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1141393971"/>
        <w:docPartObj>
          <w:docPartGallery w:val="Cover Pages"/>
          <w:docPartUnique/>
        </w:docPartObj>
      </w:sdtPr>
      <w:sdtEndPr/>
      <w:sdtContent>
        <w:p w:rsidRPr="003E5E88" w:rsidR="00FE6EA5" w:rsidP="00D56826" w:rsidRDefault="00FE6EA5" w14:paraId="13B77232" w14:textId="77777777">
          <w:pPr>
            <w:spacing w:after="0"/>
            <w:rPr>
              <w:rFonts w:ascii="Times New Roman" w:hAnsi="Times New Roman" w:cs="Times New Roman"/>
              <w:sz w:val="24"/>
              <w:szCs w:val="24"/>
            </w:rPr>
          </w:pPr>
        </w:p>
        <w:p w:rsidRPr="003E5E88" w:rsidR="00195414" w:rsidP="00195414" w:rsidRDefault="00C738BF" w14:paraId="7FA49A23" w14:textId="77777777">
          <w:pPr>
            <w:rPr>
              <w:rFonts w:ascii="Times New Roman" w:hAnsi="Times New Roman" w:cs="Times New Roman"/>
              <w:sz w:val="24"/>
              <w:szCs w:val="24"/>
            </w:rPr>
          </w:pPr>
        </w:p>
      </w:sdtContent>
    </w:sdt>
    <w:p w:rsidRPr="003E5E88" w:rsidR="00E35DD1" w:rsidP="00195414" w:rsidRDefault="00E35DD1" w14:paraId="68BA36D6" w14:textId="77777777">
      <w:pPr>
        <w:ind w:left="2880" w:firstLine="720"/>
        <w:rPr>
          <w:rFonts w:ascii="Times New Roman" w:hAnsi="Times New Roman" w:eastAsia="Times New Roman" w:cs="Times New Roman"/>
          <w:sz w:val="24"/>
          <w:szCs w:val="24"/>
        </w:rPr>
      </w:pPr>
      <w:r w:rsidRPr="003E5E88">
        <w:rPr>
          <w:rFonts w:ascii="Times New Roman" w:hAnsi="Times New Roman" w:cs="Times New Roman"/>
          <w:sz w:val="24"/>
          <w:szCs w:val="24"/>
        </w:rPr>
        <w:t>Supporting Statement A for</w:t>
      </w:r>
    </w:p>
    <w:p w:rsidRPr="003E5E88" w:rsidR="00E35DD1" w:rsidP="00E35DD1" w:rsidRDefault="00E35DD1" w14:paraId="4AD68EFA" w14:textId="77777777">
      <w:pPr>
        <w:pStyle w:val="P1-StandPara"/>
        <w:tabs>
          <w:tab w:val="left" w:pos="720"/>
          <w:tab w:val="right" w:leader="dot" w:pos="9504"/>
        </w:tabs>
        <w:spacing w:before="120" w:after="120"/>
        <w:ind w:firstLine="0"/>
        <w:rPr>
          <w:sz w:val="24"/>
          <w:szCs w:val="24"/>
        </w:rPr>
      </w:pPr>
      <w:r w:rsidRPr="003E5E88">
        <w:rPr>
          <w:sz w:val="24"/>
          <w:szCs w:val="24"/>
        </w:rPr>
        <w:t xml:space="preserve">                    </w:t>
      </w:r>
    </w:p>
    <w:p w:rsidRPr="003E5E88" w:rsidR="00E35DD1" w:rsidP="00767C53" w:rsidRDefault="00FB2E0A" w14:paraId="2437E17E" w14:textId="28943B55">
      <w:pPr>
        <w:pStyle w:val="P1-StandPara"/>
        <w:tabs>
          <w:tab w:val="left" w:pos="720"/>
          <w:tab w:val="right" w:leader="dot" w:pos="9504"/>
        </w:tabs>
        <w:spacing w:before="120" w:after="120"/>
        <w:ind w:firstLine="0"/>
        <w:jc w:val="center"/>
        <w:rPr>
          <w:sz w:val="24"/>
          <w:szCs w:val="24"/>
        </w:rPr>
      </w:pPr>
      <w:r w:rsidRPr="003E5E88">
        <w:rPr>
          <w:sz w:val="24"/>
          <w:szCs w:val="24"/>
        </w:rPr>
        <w:t xml:space="preserve">Generic Clearance </w:t>
      </w:r>
      <w:r w:rsidR="002634CF">
        <w:rPr>
          <w:sz w:val="24"/>
          <w:szCs w:val="24"/>
        </w:rPr>
        <w:t xml:space="preserve">for </w:t>
      </w:r>
      <w:r w:rsidR="00457A91">
        <w:rPr>
          <w:sz w:val="24"/>
          <w:szCs w:val="24"/>
        </w:rPr>
        <w:t>NIH Citizen Science and Crowdsourcing Projects</w:t>
      </w:r>
      <w:r w:rsidRPr="003E5E88">
        <w:rPr>
          <w:sz w:val="24"/>
          <w:szCs w:val="24"/>
        </w:rPr>
        <w:t xml:space="preserve"> (</w:t>
      </w:r>
      <w:r w:rsidRPr="003E5E88" w:rsidR="00783D55">
        <w:rPr>
          <w:sz w:val="24"/>
          <w:szCs w:val="24"/>
        </w:rPr>
        <w:t>NIH</w:t>
      </w:r>
      <w:r w:rsidRPr="003E5E88">
        <w:rPr>
          <w:sz w:val="24"/>
          <w:szCs w:val="24"/>
        </w:rPr>
        <w:t>)</w:t>
      </w:r>
    </w:p>
    <w:p w:rsidRPr="003E5E88" w:rsidR="00976490" w:rsidP="00767C53" w:rsidRDefault="00FF30CE" w14:paraId="0ED25BFE" w14:textId="42D87B1E">
      <w:pPr>
        <w:pStyle w:val="P1-StandPara"/>
        <w:tabs>
          <w:tab w:val="left" w:pos="720"/>
          <w:tab w:val="right" w:leader="dot" w:pos="9504"/>
        </w:tabs>
        <w:spacing w:before="120" w:after="120"/>
        <w:ind w:firstLine="0"/>
        <w:jc w:val="center"/>
        <w:rPr>
          <w:sz w:val="24"/>
          <w:szCs w:val="24"/>
        </w:rPr>
      </w:pPr>
      <w:r w:rsidRPr="003E5E88">
        <w:rPr>
          <w:sz w:val="24"/>
          <w:szCs w:val="24"/>
        </w:rPr>
        <w:t xml:space="preserve">OMB# </w:t>
      </w:r>
      <w:r w:rsidRPr="003E5E88" w:rsidR="005A37B1">
        <w:rPr>
          <w:sz w:val="24"/>
          <w:szCs w:val="24"/>
        </w:rPr>
        <w:t>0925-</w:t>
      </w:r>
      <w:r w:rsidR="00D054C9">
        <w:rPr>
          <w:sz w:val="24"/>
          <w:szCs w:val="24"/>
        </w:rPr>
        <w:t>0766</w:t>
      </w:r>
      <w:r w:rsidRPr="003E5E88" w:rsidR="005A37B1">
        <w:rPr>
          <w:sz w:val="24"/>
          <w:szCs w:val="24"/>
        </w:rPr>
        <w:t xml:space="preserve">, exp., date </w:t>
      </w:r>
      <w:r w:rsidR="00D054C9">
        <w:rPr>
          <w:sz w:val="24"/>
          <w:szCs w:val="24"/>
        </w:rPr>
        <w:t>04/30/2023</w:t>
      </w:r>
    </w:p>
    <w:p w:rsidRPr="003E5E88" w:rsidR="0034172B" w:rsidP="0071760A" w:rsidRDefault="00E35DD1" w14:paraId="4D4BFCE6" w14:textId="7268F802">
      <w:pPr>
        <w:pStyle w:val="P1-StandPara"/>
        <w:tabs>
          <w:tab w:val="left" w:pos="720"/>
          <w:tab w:val="right" w:leader="dot" w:pos="9504"/>
        </w:tabs>
        <w:spacing w:before="120" w:after="120"/>
        <w:ind w:firstLine="0"/>
        <w:rPr>
          <w:sz w:val="24"/>
          <w:szCs w:val="24"/>
        </w:rPr>
      </w:pPr>
      <w:r w:rsidRPr="003E5E88">
        <w:rPr>
          <w:sz w:val="24"/>
          <w:szCs w:val="24"/>
        </w:rPr>
        <w:t xml:space="preserve">  </w:t>
      </w:r>
      <w:bookmarkStart w:name="_GoBack" w:id="0"/>
      <w:bookmarkEnd w:id="0"/>
    </w:p>
    <w:p w:rsidRPr="003E5E88" w:rsidR="00E35DD1" w:rsidP="00E35DD1" w:rsidRDefault="00E35DD1" w14:paraId="1ECE92EB" w14:textId="7043C813">
      <w:pPr>
        <w:pStyle w:val="P1-StandPara"/>
        <w:tabs>
          <w:tab w:val="left" w:pos="720"/>
          <w:tab w:val="right" w:leader="dot" w:pos="9504"/>
        </w:tabs>
        <w:spacing w:before="120" w:after="120"/>
        <w:ind w:firstLine="0"/>
        <w:rPr>
          <w:sz w:val="24"/>
          <w:szCs w:val="24"/>
        </w:rPr>
      </w:pPr>
      <w:r w:rsidRPr="003E5E88">
        <w:rPr>
          <w:sz w:val="24"/>
          <w:szCs w:val="24"/>
        </w:rPr>
        <w:t>Date</w:t>
      </w:r>
      <w:r w:rsidRPr="003E5E88" w:rsidR="00BE76A7">
        <w:rPr>
          <w:sz w:val="24"/>
          <w:szCs w:val="24"/>
        </w:rPr>
        <w:t xml:space="preserve">: </w:t>
      </w:r>
      <w:r w:rsidR="00857DB9">
        <w:rPr>
          <w:sz w:val="24"/>
          <w:szCs w:val="24"/>
        </w:rPr>
        <w:t>March 4, 2020</w:t>
      </w:r>
    </w:p>
    <w:p w:rsidRPr="003E5E88" w:rsidR="00FF30CE" w:rsidP="00FF30CE" w:rsidRDefault="00FF30CE" w14:paraId="72879FE9" w14:textId="2BBA75DE">
      <w:pPr>
        <w:pStyle w:val="P1-StandPara"/>
        <w:tabs>
          <w:tab w:val="left" w:pos="720"/>
          <w:tab w:val="right" w:leader="dot" w:pos="9504"/>
        </w:tabs>
        <w:spacing w:before="120" w:line="240" w:lineRule="auto"/>
        <w:ind w:firstLine="0"/>
        <w:rPr>
          <w:sz w:val="24"/>
          <w:szCs w:val="24"/>
        </w:rPr>
      </w:pPr>
      <w:r w:rsidRPr="003E5E88">
        <w:rPr>
          <w:sz w:val="24"/>
          <w:szCs w:val="24"/>
        </w:rPr>
        <w:t>Check off which applies:</w:t>
      </w:r>
    </w:p>
    <w:p w:rsidRPr="003E5E88" w:rsidR="00FB2E0A" w:rsidP="00FF30CE" w:rsidRDefault="00FB2E0A" w14:paraId="2B489FCA" w14:textId="77777777">
      <w:pPr>
        <w:pStyle w:val="P1-StandPara"/>
        <w:tabs>
          <w:tab w:val="left" w:pos="720"/>
          <w:tab w:val="right" w:leader="dot" w:pos="9504"/>
        </w:tabs>
        <w:spacing w:before="120" w:line="240" w:lineRule="auto"/>
        <w:ind w:firstLine="0"/>
        <w:rPr>
          <w:sz w:val="24"/>
          <w:szCs w:val="24"/>
        </w:rPr>
      </w:pPr>
    </w:p>
    <w:p w:rsidRPr="003E5E88" w:rsidR="00FF30CE" w:rsidP="00FB2E0A" w:rsidRDefault="00FB2E0A" w14:paraId="580EAAC6" w14:textId="4282B730">
      <w:pPr>
        <w:spacing w:after="0" w:line="240" w:lineRule="auto"/>
        <w:ind w:firstLine="360"/>
        <w:rPr>
          <w:rFonts w:ascii="Times New Roman" w:hAnsi="Times New Roman" w:cs="Times New Roman"/>
          <w:sz w:val="24"/>
          <w:szCs w:val="24"/>
        </w:rPr>
      </w:pPr>
      <w:r w:rsidRPr="003E5E88">
        <w:rPr>
          <w:rFonts w:ascii="Times New Roman" w:hAnsi="Times New Roman" w:cs="Times New Roman"/>
          <w:sz w:val="24"/>
          <w:szCs w:val="24"/>
        </w:rPr>
        <w:t xml:space="preserve">X     </w:t>
      </w:r>
      <w:r w:rsidRPr="003E5E88" w:rsidR="00FF30CE">
        <w:rPr>
          <w:rFonts w:ascii="Times New Roman" w:hAnsi="Times New Roman" w:cs="Times New Roman"/>
          <w:sz w:val="24"/>
          <w:szCs w:val="24"/>
        </w:rPr>
        <w:t xml:space="preserve">New </w:t>
      </w:r>
    </w:p>
    <w:p w:rsidRPr="003E5E88" w:rsidR="00FF30CE" w:rsidP="00FF30CE" w:rsidRDefault="00FF30CE" w14:paraId="45BA54F5"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Revision</w:t>
      </w:r>
      <w:r w:rsidRPr="003E5E88">
        <w:rPr>
          <w:rFonts w:ascii="Times New Roman" w:hAnsi="Times New Roman" w:cs="Times New Roman"/>
          <w:sz w:val="24"/>
          <w:szCs w:val="24"/>
        </w:rPr>
        <w:tab/>
      </w:r>
      <w:r w:rsidRPr="003E5E88">
        <w:rPr>
          <w:rFonts w:ascii="Times New Roman" w:hAnsi="Times New Roman" w:cs="Times New Roman"/>
          <w:sz w:val="24"/>
          <w:szCs w:val="24"/>
        </w:rPr>
        <w:tab/>
      </w:r>
      <w:r w:rsidRPr="003E5E88">
        <w:rPr>
          <w:rFonts w:ascii="Times New Roman" w:hAnsi="Times New Roman" w:cs="Times New Roman"/>
          <w:sz w:val="24"/>
          <w:szCs w:val="24"/>
        </w:rPr>
        <w:tab/>
      </w:r>
    </w:p>
    <w:p w:rsidRPr="003E5E88" w:rsidR="00FF30CE" w:rsidP="00FF30CE" w:rsidRDefault="00FF30CE" w14:paraId="185A0B7B"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Reinstatement with Change</w:t>
      </w:r>
    </w:p>
    <w:p w:rsidRPr="003E5E88" w:rsidR="00FF30CE" w:rsidP="00FF30CE" w:rsidRDefault="00FF30CE" w14:paraId="5177244E"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Reinstatement without Change</w:t>
      </w:r>
    </w:p>
    <w:p w:rsidRPr="003E5E88" w:rsidR="00FF30CE" w:rsidP="00FF30CE" w:rsidRDefault="00FF30CE" w14:paraId="62B8AE22"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Extension</w:t>
      </w:r>
    </w:p>
    <w:p w:rsidRPr="003E5E88" w:rsidR="00FF30CE" w:rsidP="00FF30CE" w:rsidRDefault="00FF30CE" w14:paraId="61FD3A79" w14:textId="77777777">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Emergency</w:t>
      </w:r>
    </w:p>
    <w:p w:rsidRPr="003E5E88" w:rsidR="00FF30CE" w:rsidP="00FF30CE" w:rsidRDefault="00FF30CE" w14:paraId="4AB911EB" w14:textId="1E8DCC95">
      <w:pPr>
        <w:numPr>
          <w:ilvl w:val="0"/>
          <w:numId w:val="11"/>
        </w:num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Existing</w:t>
      </w:r>
      <w:r w:rsidRPr="003E5E88" w:rsidR="000A139A">
        <w:rPr>
          <w:rFonts w:ascii="Times New Roman" w:hAnsi="Times New Roman" w:cs="Times New Roman"/>
          <w:sz w:val="24"/>
          <w:szCs w:val="24"/>
        </w:rPr>
        <w:t xml:space="preserve"> w/o OMB approval</w:t>
      </w:r>
    </w:p>
    <w:p w:rsidRPr="003E5E88" w:rsidR="00E35DD1" w:rsidP="00E35DD1" w:rsidRDefault="00E35DD1" w14:paraId="75E71417" w14:textId="1FC53C24">
      <w:pPr>
        <w:pStyle w:val="P1-StandPara"/>
        <w:tabs>
          <w:tab w:val="left" w:pos="720"/>
          <w:tab w:val="right" w:leader="dot" w:pos="9504"/>
        </w:tabs>
        <w:spacing w:before="120" w:after="120"/>
        <w:rPr>
          <w:sz w:val="24"/>
          <w:szCs w:val="24"/>
        </w:rPr>
      </w:pPr>
      <w:r w:rsidRPr="003E5E88">
        <w:rPr>
          <w:sz w:val="24"/>
          <w:szCs w:val="24"/>
        </w:rPr>
        <w:t xml:space="preserve">                        </w:t>
      </w:r>
    </w:p>
    <w:p w:rsidRPr="003E5E88" w:rsidR="00E35DD1" w:rsidP="00E35DD1" w:rsidRDefault="00E35DD1" w14:paraId="76887CBB" w14:textId="77777777">
      <w:pPr>
        <w:pStyle w:val="P1-StandPara"/>
        <w:tabs>
          <w:tab w:val="left" w:pos="720"/>
          <w:tab w:val="right" w:leader="dot" w:pos="9504"/>
        </w:tabs>
        <w:spacing w:before="120" w:after="120"/>
        <w:rPr>
          <w:sz w:val="24"/>
          <w:szCs w:val="24"/>
        </w:rPr>
      </w:pPr>
    </w:p>
    <w:p w:rsidRPr="003E5E88" w:rsidR="00E35DD1" w:rsidP="00BE76A7" w:rsidRDefault="00BE76A7" w14:paraId="6D261043" w14:textId="77777777">
      <w:pPr>
        <w:pStyle w:val="P1-StandPara"/>
        <w:tabs>
          <w:tab w:val="left" w:pos="720"/>
          <w:tab w:val="right" w:leader="dot" w:pos="9504"/>
        </w:tabs>
        <w:spacing w:before="120" w:after="120" w:line="240" w:lineRule="auto"/>
        <w:ind w:firstLine="0"/>
        <w:rPr>
          <w:sz w:val="24"/>
          <w:szCs w:val="24"/>
        </w:rPr>
      </w:pPr>
      <w:r w:rsidRPr="003E5E88">
        <w:rPr>
          <w:sz w:val="24"/>
          <w:szCs w:val="24"/>
        </w:rPr>
        <w:t>Fed</w:t>
      </w:r>
      <w:r w:rsidRPr="003E5E88" w:rsidR="00B96691">
        <w:rPr>
          <w:sz w:val="24"/>
          <w:szCs w:val="24"/>
        </w:rPr>
        <w:t>eral Government Employee Information</w:t>
      </w:r>
      <w:r w:rsidRPr="003E5E88">
        <w:rPr>
          <w:sz w:val="24"/>
          <w:szCs w:val="24"/>
        </w:rPr>
        <w:t>:</w:t>
      </w:r>
    </w:p>
    <w:p w:rsidRPr="003E5E88" w:rsidR="00E35DD1" w:rsidP="00BE76A7" w:rsidRDefault="00E35DD1" w14:paraId="684ABDC4" w14:textId="0AC4F0B3">
      <w:pPr>
        <w:pStyle w:val="P1-StandPara"/>
        <w:tabs>
          <w:tab w:val="left" w:pos="720"/>
          <w:tab w:val="right" w:leader="dot" w:pos="9504"/>
        </w:tabs>
        <w:spacing w:before="120" w:line="240" w:lineRule="auto"/>
        <w:ind w:firstLine="0"/>
        <w:rPr>
          <w:sz w:val="24"/>
          <w:szCs w:val="24"/>
        </w:rPr>
      </w:pPr>
      <w:r w:rsidRPr="003E5E88">
        <w:rPr>
          <w:sz w:val="24"/>
          <w:szCs w:val="24"/>
        </w:rPr>
        <w:t>Name:</w:t>
      </w:r>
      <w:r w:rsidR="00467AC8">
        <w:rPr>
          <w:sz w:val="24"/>
          <w:szCs w:val="24"/>
        </w:rPr>
        <w:t xml:space="preserve">   Mikia Currie, Chief, Project Clearance Branch (PCB)</w:t>
      </w:r>
    </w:p>
    <w:p w:rsidRPr="003E5E88" w:rsidR="00E35DD1" w:rsidP="00BE76A7" w:rsidRDefault="00E35DD1" w14:paraId="165F09E8" w14:textId="08728390">
      <w:pPr>
        <w:pStyle w:val="P1-StandPara"/>
        <w:tabs>
          <w:tab w:val="left" w:pos="720"/>
          <w:tab w:val="right" w:leader="dot" w:pos="9504"/>
        </w:tabs>
        <w:spacing w:before="120" w:line="240" w:lineRule="auto"/>
        <w:ind w:firstLine="0"/>
        <w:rPr>
          <w:sz w:val="24"/>
          <w:szCs w:val="24"/>
        </w:rPr>
      </w:pPr>
      <w:r w:rsidRPr="003E5E88">
        <w:rPr>
          <w:sz w:val="24"/>
          <w:szCs w:val="24"/>
        </w:rPr>
        <w:t>Address:</w:t>
      </w:r>
      <w:r w:rsidR="00467AC8">
        <w:rPr>
          <w:sz w:val="24"/>
          <w:szCs w:val="24"/>
        </w:rPr>
        <w:t xml:space="preserve">  6705 Rockledge Drive, RKL1/803-B</w:t>
      </w:r>
    </w:p>
    <w:p w:rsidRPr="003E5E88" w:rsidR="00E35DD1" w:rsidP="00BE76A7" w:rsidRDefault="00E35DD1" w14:paraId="570BCCDE" w14:textId="6753D3F6">
      <w:pPr>
        <w:pStyle w:val="P1-StandPara"/>
        <w:tabs>
          <w:tab w:val="left" w:pos="720"/>
          <w:tab w:val="right" w:leader="dot" w:pos="9504"/>
        </w:tabs>
        <w:spacing w:before="120" w:line="240" w:lineRule="auto"/>
        <w:ind w:firstLine="0"/>
        <w:rPr>
          <w:sz w:val="24"/>
          <w:szCs w:val="24"/>
        </w:rPr>
      </w:pPr>
      <w:r w:rsidRPr="003E5E88">
        <w:rPr>
          <w:sz w:val="24"/>
          <w:szCs w:val="24"/>
        </w:rPr>
        <w:t>Telephone:</w:t>
      </w:r>
      <w:r w:rsidR="00467AC8">
        <w:rPr>
          <w:sz w:val="24"/>
          <w:szCs w:val="24"/>
        </w:rPr>
        <w:t xml:space="preserve"> 301-435-0941</w:t>
      </w:r>
    </w:p>
    <w:p w:rsidRPr="003E5E88" w:rsidR="00E35DD1" w:rsidP="00BE76A7" w:rsidRDefault="00E35DD1" w14:paraId="7ABF3457" w14:textId="3F565F4F">
      <w:pPr>
        <w:pStyle w:val="P1-StandPara"/>
        <w:tabs>
          <w:tab w:val="left" w:pos="720"/>
          <w:tab w:val="right" w:leader="dot" w:pos="9504"/>
        </w:tabs>
        <w:spacing w:before="120" w:line="240" w:lineRule="auto"/>
        <w:ind w:firstLine="0"/>
        <w:rPr>
          <w:sz w:val="24"/>
          <w:szCs w:val="24"/>
        </w:rPr>
      </w:pPr>
      <w:r w:rsidRPr="003E5E88">
        <w:rPr>
          <w:sz w:val="24"/>
          <w:szCs w:val="24"/>
        </w:rPr>
        <w:t>Fax:</w:t>
      </w:r>
      <w:r w:rsidR="00467AC8">
        <w:rPr>
          <w:sz w:val="24"/>
          <w:szCs w:val="24"/>
        </w:rPr>
        <w:t xml:space="preserve">  301-435-3509</w:t>
      </w:r>
    </w:p>
    <w:p w:rsidRPr="003E5E88" w:rsidR="00E35DD1" w:rsidP="00BE76A7" w:rsidRDefault="00E35DD1" w14:paraId="1447E9B1" w14:textId="3A80AEE5">
      <w:pPr>
        <w:pStyle w:val="P1-StandPara"/>
        <w:tabs>
          <w:tab w:val="left" w:pos="720"/>
          <w:tab w:val="right" w:leader="dot" w:pos="9504"/>
        </w:tabs>
        <w:spacing w:before="120" w:line="240" w:lineRule="auto"/>
        <w:ind w:firstLine="0"/>
        <w:rPr>
          <w:sz w:val="24"/>
          <w:szCs w:val="24"/>
        </w:rPr>
      </w:pPr>
      <w:r w:rsidRPr="003E5E88">
        <w:rPr>
          <w:sz w:val="24"/>
          <w:szCs w:val="24"/>
        </w:rPr>
        <w:t>Email:</w:t>
      </w:r>
      <w:r w:rsidR="00467AC8">
        <w:rPr>
          <w:sz w:val="24"/>
          <w:szCs w:val="24"/>
        </w:rPr>
        <w:t xml:space="preserve"> CurrieM@mail.nih.gov</w:t>
      </w:r>
    </w:p>
    <w:p w:rsidRPr="003E5E88" w:rsidR="00FB2E0A" w:rsidP="00BE76A7" w:rsidRDefault="00FB2E0A" w14:paraId="279F98E4" w14:textId="77777777">
      <w:pPr>
        <w:pStyle w:val="P1-StandPara"/>
        <w:tabs>
          <w:tab w:val="left" w:pos="720"/>
          <w:tab w:val="right" w:leader="dot" w:pos="9504"/>
        </w:tabs>
        <w:spacing w:before="120" w:line="240" w:lineRule="auto"/>
        <w:ind w:firstLine="0"/>
        <w:rPr>
          <w:sz w:val="24"/>
          <w:szCs w:val="24"/>
        </w:rPr>
      </w:pPr>
    </w:p>
    <w:p w:rsidR="00FB2E0A" w:rsidP="00E35DD1" w:rsidRDefault="00FB2E0A" w14:paraId="47F85BBD" w14:textId="2198D4BB">
      <w:pPr>
        <w:pStyle w:val="P1-StandPara"/>
        <w:tabs>
          <w:tab w:val="left" w:pos="720"/>
          <w:tab w:val="right" w:leader="dot" w:pos="9504"/>
        </w:tabs>
        <w:spacing w:before="120" w:after="120"/>
        <w:rPr>
          <w:b/>
          <w:sz w:val="24"/>
          <w:szCs w:val="24"/>
          <w:u w:val="single"/>
        </w:rPr>
      </w:pPr>
    </w:p>
    <w:p w:rsidRPr="003E5E88" w:rsidR="005E5EBC" w:rsidP="00E35DD1" w:rsidRDefault="005E5EBC" w14:paraId="7F25BDC8" w14:textId="77777777">
      <w:pPr>
        <w:pStyle w:val="P1-StandPara"/>
        <w:tabs>
          <w:tab w:val="left" w:pos="720"/>
          <w:tab w:val="right" w:leader="dot" w:pos="9504"/>
        </w:tabs>
        <w:spacing w:before="120" w:after="120"/>
        <w:rPr>
          <w:b/>
          <w:sz w:val="24"/>
          <w:szCs w:val="24"/>
          <w:u w:val="single"/>
        </w:rPr>
      </w:pPr>
    </w:p>
    <w:p w:rsidRPr="003E5E88" w:rsidR="00E35DD1" w:rsidP="00E35DD1" w:rsidRDefault="00E35DD1" w14:paraId="245B699E" w14:textId="30B918C7">
      <w:pPr>
        <w:pStyle w:val="P1-StandPara"/>
        <w:tabs>
          <w:tab w:val="left" w:pos="720"/>
          <w:tab w:val="right" w:leader="dot" w:pos="9504"/>
        </w:tabs>
        <w:spacing w:before="120" w:after="120"/>
        <w:rPr>
          <w:b/>
          <w:sz w:val="24"/>
          <w:szCs w:val="24"/>
          <w:u w:val="single"/>
        </w:rPr>
      </w:pPr>
      <w:r w:rsidRPr="003E5E88">
        <w:rPr>
          <w:b/>
          <w:sz w:val="24"/>
          <w:szCs w:val="24"/>
          <w:u w:val="single"/>
        </w:rPr>
        <w:lastRenderedPageBreak/>
        <w:t>Table of contents</w:t>
      </w:r>
    </w:p>
    <w:p w:rsidRPr="003E5E88" w:rsidR="00E35DD1" w:rsidP="00E35DD1" w:rsidRDefault="00E35DD1" w14:paraId="61EF9CBA" w14:textId="18795893">
      <w:pPr>
        <w:pStyle w:val="P1-StandPara"/>
        <w:tabs>
          <w:tab w:val="left" w:pos="720"/>
        </w:tabs>
        <w:ind w:firstLine="0"/>
        <w:rPr>
          <w:sz w:val="24"/>
          <w:szCs w:val="24"/>
        </w:rPr>
      </w:pPr>
      <w:r w:rsidRPr="003E5E88">
        <w:rPr>
          <w:sz w:val="24"/>
          <w:szCs w:val="24"/>
        </w:rPr>
        <w:fldChar w:fldCharType="begin"/>
      </w:r>
      <w:r w:rsidRPr="003E5E88">
        <w:rPr>
          <w:sz w:val="24"/>
          <w:szCs w:val="24"/>
        </w:rPr>
        <w:instrText xml:space="preserve"> TOC \o "1-2" \u </w:instrText>
      </w:r>
      <w:r w:rsidRPr="003E5E88">
        <w:rPr>
          <w:sz w:val="24"/>
          <w:szCs w:val="24"/>
        </w:rPr>
        <w:fldChar w:fldCharType="separate"/>
      </w:r>
      <w:r w:rsidRPr="003E5E88">
        <w:rPr>
          <w:sz w:val="24"/>
          <w:szCs w:val="24"/>
        </w:rPr>
        <w:t>A.</w:t>
      </w:r>
      <w:r w:rsidRPr="003E5E88">
        <w:rPr>
          <w:sz w:val="24"/>
          <w:szCs w:val="24"/>
        </w:rPr>
        <w:tab/>
      </w:r>
      <w:r w:rsidRPr="003E5E88" w:rsidR="00641209">
        <w:rPr>
          <w:sz w:val="24"/>
          <w:szCs w:val="24"/>
        </w:rPr>
        <w:t>ABSTRACT</w:t>
      </w:r>
      <w:r w:rsidRPr="003E5E88">
        <w:rPr>
          <w:sz w:val="24"/>
          <w:szCs w:val="24"/>
        </w:rPr>
        <w:tab/>
      </w:r>
    </w:p>
    <w:p w:rsidRPr="003E5E88" w:rsidR="00E35DD1" w:rsidP="00E35DD1" w:rsidRDefault="00E35DD1" w14:paraId="405C6C9A" w14:textId="77777777">
      <w:pPr>
        <w:pStyle w:val="P1-StandPara"/>
        <w:ind w:firstLine="0"/>
        <w:rPr>
          <w:sz w:val="24"/>
          <w:szCs w:val="24"/>
        </w:rPr>
      </w:pPr>
      <w:r w:rsidRPr="003E5E88">
        <w:rPr>
          <w:sz w:val="24"/>
          <w:szCs w:val="24"/>
        </w:rPr>
        <w:t>A.1</w:t>
      </w:r>
      <w:r w:rsidRPr="003E5E88">
        <w:rPr>
          <w:sz w:val="24"/>
          <w:szCs w:val="24"/>
        </w:rPr>
        <w:tab/>
        <w:t>Circumstances Making the Collection of Information Necessary</w:t>
      </w:r>
      <w:r w:rsidRPr="003E5E88">
        <w:rPr>
          <w:sz w:val="24"/>
          <w:szCs w:val="24"/>
        </w:rPr>
        <w:tab/>
      </w:r>
    </w:p>
    <w:p w:rsidRPr="003E5E88" w:rsidR="00E35DD1" w:rsidP="00E35DD1" w:rsidRDefault="00E35DD1" w14:paraId="34BF3267" w14:textId="77777777">
      <w:pPr>
        <w:pStyle w:val="P1-StandPara"/>
        <w:ind w:firstLine="0"/>
        <w:rPr>
          <w:sz w:val="24"/>
          <w:szCs w:val="24"/>
        </w:rPr>
      </w:pPr>
      <w:r w:rsidRPr="003E5E88">
        <w:rPr>
          <w:sz w:val="24"/>
          <w:szCs w:val="24"/>
        </w:rPr>
        <w:t>A.2.</w:t>
      </w:r>
      <w:r w:rsidRPr="003E5E88">
        <w:rPr>
          <w:sz w:val="24"/>
          <w:szCs w:val="24"/>
        </w:rPr>
        <w:tab/>
        <w:t>Purpose and Use of the Information COLLECTION</w:t>
      </w:r>
      <w:r w:rsidRPr="003E5E88">
        <w:rPr>
          <w:sz w:val="24"/>
          <w:szCs w:val="24"/>
        </w:rPr>
        <w:tab/>
      </w:r>
    </w:p>
    <w:p w:rsidRPr="003E5E88" w:rsidR="00E35DD1" w:rsidP="00E35DD1" w:rsidRDefault="00E35DD1" w14:paraId="25FD66D2" w14:textId="77777777">
      <w:pPr>
        <w:pStyle w:val="P1-StandPara"/>
        <w:ind w:firstLine="0"/>
        <w:rPr>
          <w:sz w:val="24"/>
          <w:szCs w:val="24"/>
        </w:rPr>
      </w:pPr>
      <w:r w:rsidRPr="003E5E88">
        <w:rPr>
          <w:sz w:val="24"/>
          <w:szCs w:val="24"/>
        </w:rPr>
        <w:t>A.3</w:t>
      </w:r>
      <w:r w:rsidRPr="003E5E88">
        <w:rPr>
          <w:sz w:val="24"/>
          <w:szCs w:val="24"/>
        </w:rPr>
        <w:tab/>
        <w:t>Use of Information Technology and Burden Reduction</w:t>
      </w:r>
      <w:r w:rsidRPr="003E5E88">
        <w:rPr>
          <w:sz w:val="24"/>
          <w:szCs w:val="24"/>
        </w:rPr>
        <w:tab/>
      </w:r>
    </w:p>
    <w:p w:rsidRPr="003E5E88" w:rsidR="00E35DD1" w:rsidP="00E35DD1" w:rsidRDefault="00E35DD1" w14:paraId="055E521F" w14:textId="77777777">
      <w:pPr>
        <w:pStyle w:val="P1-StandPara"/>
        <w:ind w:firstLine="0"/>
        <w:rPr>
          <w:sz w:val="24"/>
          <w:szCs w:val="24"/>
        </w:rPr>
      </w:pPr>
      <w:r w:rsidRPr="003E5E88">
        <w:rPr>
          <w:sz w:val="24"/>
          <w:szCs w:val="24"/>
        </w:rPr>
        <w:t>A.4</w:t>
      </w:r>
      <w:r w:rsidRPr="003E5E88">
        <w:rPr>
          <w:sz w:val="24"/>
          <w:szCs w:val="24"/>
        </w:rPr>
        <w:tab/>
        <w:t>Efforts to Identify Duplication and Use of Similar Information</w:t>
      </w:r>
      <w:r w:rsidRPr="003E5E88">
        <w:rPr>
          <w:sz w:val="24"/>
          <w:szCs w:val="24"/>
        </w:rPr>
        <w:tab/>
      </w:r>
    </w:p>
    <w:p w:rsidRPr="003E5E88" w:rsidR="00E35DD1" w:rsidP="00E35DD1" w:rsidRDefault="00E35DD1" w14:paraId="0E811BD9" w14:textId="77777777">
      <w:pPr>
        <w:pStyle w:val="P1-StandPara"/>
        <w:ind w:firstLine="0"/>
        <w:rPr>
          <w:sz w:val="24"/>
          <w:szCs w:val="24"/>
        </w:rPr>
      </w:pPr>
      <w:r w:rsidRPr="003E5E88">
        <w:rPr>
          <w:sz w:val="24"/>
          <w:szCs w:val="24"/>
        </w:rPr>
        <w:t>A.5</w:t>
      </w:r>
      <w:r w:rsidRPr="003E5E88">
        <w:rPr>
          <w:sz w:val="24"/>
          <w:szCs w:val="24"/>
        </w:rPr>
        <w:tab/>
        <w:t>Impact on Small Businesses or Other Small Entities</w:t>
      </w:r>
      <w:r w:rsidRPr="003E5E88">
        <w:rPr>
          <w:sz w:val="24"/>
          <w:szCs w:val="24"/>
        </w:rPr>
        <w:tab/>
      </w:r>
    </w:p>
    <w:p w:rsidRPr="003E5E88" w:rsidR="00E35DD1" w:rsidP="00E35DD1" w:rsidRDefault="00E35DD1" w14:paraId="0A160A3C" w14:textId="77777777">
      <w:pPr>
        <w:pStyle w:val="P1-StandPara"/>
        <w:ind w:firstLine="0"/>
        <w:rPr>
          <w:sz w:val="24"/>
          <w:szCs w:val="24"/>
        </w:rPr>
      </w:pPr>
      <w:r w:rsidRPr="003E5E88">
        <w:rPr>
          <w:sz w:val="24"/>
          <w:szCs w:val="24"/>
        </w:rPr>
        <w:t>A.6</w:t>
      </w:r>
      <w:r w:rsidRPr="003E5E88">
        <w:rPr>
          <w:sz w:val="24"/>
          <w:szCs w:val="24"/>
        </w:rPr>
        <w:tab/>
        <w:t>Consequences of Collecting the Information Less Frequently</w:t>
      </w:r>
      <w:r w:rsidRPr="003E5E88">
        <w:rPr>
          <w:sz w:val="24"/>
          <w:szCs w:val="24"/>
        </w:rPr>
        <w:tab/>
      </w:r>
    </w:p>
    <w:p w:rsidRPr="003E5E88" w:rsidR="00E35DD1" w:rsidP="00E35DD1" w:rsidRDefault="00E35DD1" w14:paraId="0A934E55" w14:textId="77777777">
      <w:pPr>
        <w:pStyle w:val="P1-StandPara"/>
        <w:ind w:firstLine="0"/>
        <w:rPr>
          <w:sz w:val="24"/>
          <w:szCs w:val="24"/>
        </w:rPr>
      </w:pPr>
      <w:r w:rsidRPr="003E5E88">
        <w:rPr>
          <w:sz w:val="24"/>
          <w:szCs w:val="24"/>
        </w:rPr>
        <w:t>A.7</w:t>
      </w:r>
      <w:r w:rsidRPr="003E5E88">
        <w:rPr>
          <w:sz w:val="24"/>
          <w:szCs w:val="24"/>
        </w:rPr>
        <w:tab/>
        <w:t>Special Circumstances Relating to the Guidelines of 5 CFR 1320.5</w:t>
      </w:r>
      <w:r w:rsidRPr="003E5E88">
        <w:rPr>
          <w:sz w:val="24"/>
          <w:szCs w:val="24"/>
        </w:rPr>
        <w:tab/>
      </w:r>
    </w:p>
    <w:p w:rsidRPr="003E5E88" w:rsidR="00E35DD1" w:rsidP="00E35DD1" w:rsidRDefault="00E35DD1" w14:paraId="5030BEA3" w14:textId="77777777">
      <w:pPr>
        <w:pStyle w:val="P1-StandPara"/>
        <w:ind w:firstLine="0"/>
        <w:rPr>
          <w:sz w:val="24"/>
          <w:szCs w:val="24"/>
        </w:rPr>
      </w:pPr>
      <w:r w:rsidRPr="003E5E88">
        <w:rPr>
          <w:sz w:val="24"/>
          <w:szCs w:val="24"/>
        </w:rPr>
        <w:t>A.8</w:t>
      </w:r>
      <w:r w:rsidRPr="003E5E88">
        <w:rPr>
          <w:sz w:val="24"/>
          <w:szCs w:val="24"/>
        </w:rPr>
        <w:tab/>
        <w:t>Comments in Response to the Federal Register Notice and Efforts to Consult Outside Agency</w:t>
      </w:r>
      <w:r w:rsidRPr="003E5E88">
        <w:rPr>
          <w:sz w:val="24"/>
          <w:szCs w:val="24"/>
        </w:rPr>
        <w:tab/>
      </w:r>
    </w:p>
    <w:p w:rsidRPr="003E5E88" w:rsidR="00E35DD1" w:rsidP="00E35DD1" w:rsidRDefault="00E35DD1" w14:paraId="790E500C" w14:textId="77777777">
      <w:pPr>
        <w:pStyle w:val="P1-StandPara"/>
        <w:ind w:firstLine="0"/>
        <w:rPr>
          <w:sz w:val="24"/>
          <w:szCs w:val="24"/>
        </w:rPr>
      </w:pPr>
      <w:r w:rsidRPr="003E5E88">
        <w:rPr>
          <w:sz w:val="24"/>
          <w:szCs w:val="24"/>
        </w:rPr>
        <w:t>A.9</w:t>
      </w:r>
      <w:r w:rsidRPr="003E5E88">
        <w:rPr>
          <w:sz w:val="24"/>
          <w:szCs w:val="24"/>
        </w:rPr>
        <w:tab/>
        <w:t>Explanation of Any Payment of Gift to Respondents</w:t>
      </w:r>
      <w:r w:rsidRPr="003E5E88">
        <w:rPr>
          <w:sz w:val="24"/>
          <w:szCs w:val="24"/>
        </w:rPr>
        <w:tab/>
      </w:r>
    </w:p>
    <w:p w:rsidRPr="003E5E88" w:rsidR="00E35DD1" w:rsidP="00E35DD1" w:rsidRDefault="00E35DD1" w14:paraId="3521DE96" w14:textId="77777777">
      <w:pPr>
        <w:pStyle w:val="P1-StandPara"/>
        <w:ind w:firstLine="0"/>
        <w:rPr>
          <w:sz w:val="24"/>
          <w:szCs w:val="24"/>
        </w:rPr>
      </w:pPr>
      <w:r w:rsidRPr="003E5E88">
        <w:rPr>
          <w:sz w:val="24"/>
          <w:szCs w:val="24"/>
        </w:rPr>
        <w:t>A.10</w:t>
      </w:r>
      <w:r w:rsidRPr="003E5E88">
        <w:rPr>
          <w:sz w:val="24"/>
          <w:szCs w:val="24"/>
        </w:rPr>
        <w:tab/>
        <w:t>Assurance of Confidentiality Provided to Respondents</w:t>
      </w:r>
      <w:r w:rsidRPr="003E5E88">
        <w:rPr>
          <w:sz w:val="24"/>
          <w:szCs w:val="24"/>
        </w:rPr>
        <w:tab/>
      </w:r>
    </w:p>
    <w:p w:rsidRPr="003E5E88" w:rsidR="00E35DD1" w:rsidP="00E35DD1" w:rsidRDefault="00E35DD1" w14:paraId="6F64EEA4" w14:textId="77777777">
      <w:pPr>
        <w:pStyle w:val="P1-StandPara"/>
        <w:ind w:firstLine="0"/>
        <w:rPr>
          <w:sz w:val="24"/>
          <w:szCs w:val="24"/>
        </w:rPr>
      </w:pPr>
      <w:r w:rsidRPr="003E5E88">
        <w:rPr>
          <w:sz w:val="24"/>
          <w:szCs w:val="24"/>
        </w:rPr>
        <w:t>A.11</w:t>
      </w:r>
      <w:r w:rsidRPr="003E5E88">
        <w:rPr>
          <w:sz w:val="24"/>
          <w:szCs w:val="24"/>
        </w:rPr>
        <w:tab/>
        <w:t>Justification for Sensitive Questions</w:t>
      </w:r>
      <w:r w:rsidRPr="003E5E88">
        <w:rPr>
          <w:sz w:val="24"/>
          <w:szCs w:val="24"/>
        </w:rPr>
        <w:tab/>
      </w:r>
    </w:p>
    <w:p w:rsidRPr="003E5E88" w:rsidR="00E35DD1" w:rsidP="00E35DD1" w:rsidRDefault="00E35DD1" w14:paraId="0E23F4BB" w14:textId="77777777">
      <w:pPr>
        <w:pStyle w:val="P1-StandPara"/>
        <w:ind w:firstLine="0"/>
        <w:rPr>
          <w:sz w:val="24"/>
          <w:szCs w:val="24"/>
        </w:rPr>
      </w:pPr>
      <w:r w:rsidRPr="003E5E88">
        <w:rPr>
          <w:sz w:val="24"/>
          <w:szCs w:val="24"/>
        </w:rPr>
        <w:t>A.12</w:t>
      </w:r>
      <w:r w:rsidRPr="003E5E88">
        <w:rPr>
          <w:sz w:val="24"/>
          <w:szCs w:val="24"/>
        </w:rPr>
        <w:tab/>
        <w:t>Estimates of Hour Burden Including Annualized Hourly Costs</w:t>
      </w:r>
      <w:r w:rsidRPr="003E5E88">
        <w:rPr>
          <w:sz w:val="24"/>
          <w:szCs w:val="24"/>
        </w:rPr>
        <w:tab/>
      </w:r>
    </w:p>
    <w:p w:rsidRPr="003E5E88" w:rsidR="00E35DD1" w:rsidP="00E35DD1" w:rsidRDefault="00E35DD1" w14:paraId="147053D2" w14:textId="77777777">
      <w:pPr>
        <w:pStyle w:val="P1-StandPara"/>
        <w:ind w:firstLine="0"/>
        <w:rPr>
          <w:sz w:val="24"/>
          <w:szCs w:val="24"/>
        </w:rPr>
      </w:pPr>
      <w:r w:rsidRPr="003E5E88">
        <w:rPr>
          <w:sz w:val="24"/>
          <w:szCs w:val="24"/>
        </w:rPr>
        <w:t>A.13</w:t>
      </w:r>
      <w:r w:rsidRPr="003E5E88">
        <w:rPr>
          <w:sz w:val="24"/>
          <w:szCs w:val="24"/>
        </w:rPr>
        <w:tab/>
        <w:t>Estimate of Other Total Annual Cost Burden to Respondents or Record  keepers</w:t>
      </w:r>
      <w:r w:rsidRPr="003E5E88">
        <w:rPr>
          <w:sz w:val="24"/>
          <w:szCs w:val="24"/>
        </w:rPr>
        <w:tab/>
      </w:r>
    </w:p>
    <w:p w:rsidRPr="003E5E88" w:rsidR="00E35DD1" w:rsidP="00E35DD1" w:rsidRDefault="00E35DD1" w14:paraId="344C675F" w14:textId="77777777">
      <w:pPr>
        <w:pStyle w:val="P1-StandPara"/>
        <w:ind w:firstLine="0"/>
        <w:rPr>
          <w:sz w:val="24"/>
          <w:szCs w:val="24"/>
        </w:rPr>
      </w:pPr>
      <w:r w:rsidRPr="003E5E88">
        <w:rPr>
          <w:sz w:val="24"/>
          <w:szCs w:val="24"/>
        </w:rPr>
        <w:t>A.14</w:t>
      </w:r>
      <w:r w:rsidRPr="003E5E88">
        <w:rPr>
          <w:sz w:val="24"/>
          <w:szCs w:val="24"/>
        </w:rPr>
        <w:tab/>
        <w:t>Annualized Cost to the Federal Government</w:t>
      </w:r>
      <w:r w:rsidRPr="003E5E88">
        <w:rPr>
          <w:sz w:val="24"/>
          <w:szCs w:val="24"/>
        </w:rPr>
        <w:tab/>
      </w:r>
    </w:p>
    <w:p w:rsidRPr="003E5E88" w:rsidR="00E35DD1" w:rsidP="00E35DD1" w:rsidRDefault="00E35DD1" w14:paraId="7226774F" w14:textId="77777777">
      <w:pPr>
        <w:pStyle w:val="P1-StandPara"/>
        <w:ind w:firstLine="0"/>
        <w:rPr>
          <w:sz w:val="24"/>
          <w:szCs w:val="24"/>
        </w:rPr>
      </w:pPr>
      <w:r w:rsidRPr="003E5E88">
        <w:rPr>
          <w:sz w:val="24"/>
          <w:szCs w:val="24"/>
        </w:rPr>
        <w:t>A.15</w:t>
      </w:r>
      <w:r w:rsidRPr="003E5E88">
        <w:rPr>
          <w:sz w:val="24"/>
          <w:szCs w:val="24"/>
        </w:rPr>
        <w:tab/>
        <w:t>Explanation for Program Changes or Adjustments</w:t>
      </w:r>
      <w:r w:rsidRPr="003E5E88">
        <w:rPr>
          <w:sz w:val="24"/>
          <w:szCs w:val="24"/>
        </w:rPr>
        <w:tab/>
      </w:r>
    </w:p>
    <w:p w:rsidRPr="003E5E88" w:rsidR="00E35DD1" w:rsidP="00E35DD1" w:rsidRDefault="00E35DD1" w14:paraId="48BBFCB2" w14:textId="77777777">
      <w:pPr>
        <w:pStyle w:val="P1-StandPara"/>
        <w:ind w:firstLine="0"/>
        <w:rPr>
          <w:sz w:val="24"/>
          <w:szCs w:val="24"/>
        </w:rPr>
      </w:pPr>
      <w:r w:rsidRPr="003E5E88">
        <w:rPr>
          <w:sz w:val="24"/>
          <w:szCs w:val="24"/>
        </w:rPr>
        <w:t>A.16</w:t>
      </w:r>
      <w:r w:rsidRPr="003E5E88">
        <w:rPr>
          <w:sz w:val="24"/>
          <w:szCs w:val="24"/>
        </w:rPr>
        <w:tab/>
        <w:t>Plans for Tabulation and Publication and Project Time Schedule</w:t>
      </w:r>
      <w:r w:rsidRPr="003E5E88">
        <w:rPr>
          <w:sz w:val="24"/>
          <w:szCs w:val="24"/>
        </w:rPr>
        <w:tab/>
      </w:r>
    </w:p>
    <w:p w:rsidRPr="003E5E88" w:rsidR="00E35DD1" w:rsidP="00E35DD1" w:rsidRDefault="00E35DD1" w14:paraId="6EDA2130" w14:textId="77777777">
      <w:pPr>
        <w:pStyle w:val="P1-StandPara"/>
        <w:ind w:firstLine="0"/>
        <w:rPr>
          <w:sz w:val="24"/>
          <w:szCs w:val="24"/>
        </w:rPr>
      </w:pPr>
      <w:r w:rsidRPr="003E5E88">
        <w:rPr>
          <w:sz w:val="24"/>
          <w:szCs w:val="24"/>
        </w:rPr>
        <w:t>A.17</w:t>
      </w:r>
      <w:r w:rsidRPr="003E5E88">
        <w:rPr>
          <w:sz w:val="24"/>
          <w:szCs w:val="24"/>
        </w:rPr>
        <w:tab/>
        <w:t>Reason(s) Display of OMB Expiration Date is Inappropriate</w:t>
      </w:r>
      <w:r w:rsidRPr="003E5E88">
        <w:rPr>
          <w:sz w:val="24"/>
          <w:szCs w:val="24"/>
        </w:rPr>
        <w:tab/>
      </w:r>
    </w:p>
    <w:p w:rsidRPr="003E5E88" w:rsidR="00E35DD1" w:rsidP="00E35DD1" w:rsidRDefault="00E35DD1" w14:paraId="41381730" w14:textId="77777777">
      <w:pPr>
        <w:pStyle w:val="P1-StandPara"/>
        <w:ind w:firstLine="0"/>
        <w:rPr>
          <w:sz w:val="24"/>
          <w:szCs w:val="24"/>
        </w:rPr>
      </w:pPr>
      <w:r w:rsidRPr="003E5E88">
        <w:rPr>
          <w:sz w:val="24"/>
          <w:szCs w:val="24"/>
        </w:rPr>
        <w:t>A.18</w:t>
      </w:r>
      <w:r w:rsidRPr="003E5E88">
        <w:rPr>
          <w:sz w:val="24"/>
          <w:szCs w:val="24"/>
        </w:rPr>
        <w:tab/>
        <w:t>Exceptions to Certification for Paperwork Reduction Act Submissions</w:t>
      </w:r>
      <w:r w:rsidRPr="003E5E88">
        <w:rPr>
          <w:sz w:val="24"/>
          <w:szCs w:val="24"/>
        </w:rPr>
        <w:tab/>
      </w:r>
    </w:p>
    <w:p w:rsidRPr="003E5E88" w:rsidR="006A45F9" w:rsidP="00E35DD1" w:rsidRDefault="006A45F9" w14:paraId="1FDE63E2" w14:textId="77777777">
      <w:pPr>
        <w:pStyle w:val="P1-StandPara"/>
        <w:ind w:firstLine="0"/>
        <w:rPr>
          <w:b/>
          <w:i/>
          <w:sz w:val="24"/>
          <w:szCs w:val="24"/>
        </w:rPr>
      </w:pPr>
      <w:r w:rsidRPr="003E5E88">
        <w:rPr>
          <w:b/>
          <w:i/>
          <w:sz w:val="24"/>
          <w:szCs w:val="24"/>
        </w:rPr>
        <w:t>Attachments (save file names to match what is being referenced: (ex: x.baseline; y.screener)</w:t>
      </w:r>
    </w:p>
    <w:p w:rsidRPr="003E5E88" w:rsidR="00E35DD1" w:rsidP="00E35DD1" w:rsidRDefault="00E35DD1" w14:paraId="31AA879B" w14:textId="77777777">
      <w:pPr>
        <w:pStyle w:val="P1-StandPara"/>
        <w:tabs>
          <w:tab w:val="left" w:pos="720"/>
          <w:tab w:val="right" w:leader="dot" w:pos="9504"/>
        </w:tabs>
        <w:spacing w:before="120" w:after="120"/>
        <w:rPr>
          <w:sz w:val="24"/>
          <w:szCs w:val="24"/>
        </w:rPr>
      </w:pPr>
      <w:r w:rsidRPr="003E5E88">
        <w:rPr>
          <w:sz w:val="24"/>
          <w:szCs w:val="24"/>
        </w:rPr>
        <w:fldChar w:fldCharType="end"/>
      </w:r>
    </w:p>
    <w:p w:rsidR="00767C53" w:rsidP="00E35DD1" w:rsidRDefault="000210D9" w14:paraId="7621091E" w14:textId="6D42635A">
      <w:pPr>
        <w:pStyle w:val="P1-StandPara"/>
        <w:tabs>
          <w:tab w:val="left" w:pos="720"/>
          <w:tab w:val="right" w:leader="dot" w:pos="9504"/>
        </w:tabs>
        <w:spacing w:before="120" w:after="120"/>
        <w:rPr>
          <w:sz w:val="24"/>
          <w:szCs w:val="24"/>
        </w:rPr>
      </w:pPr>
      <w:r>
        <w:rPr>
          <w:sz w:val="24"/>
          <w:szCs w:val="24"/>
        </w:rPr>
        <w:lastRenderedPageBreak/>
        <w:t>ATTACHMENTS</w:t>
      </w:r>
    </w:p>
    <w:p w:rsidR="000210D9" w:rsidP="00141AC0" w:rsidRDefault="00141AC0" w14:paraId="26EA5B8C" w14:textId="46EA0A18">
      <w:pPr>
        <w:pStyle w:val="P1-StandPara"/>
        <w:tabs>
          <w:tab w:val="left" w:pos="720"/>
          <w:tab w:val="right" w:leader="dot" w:pos="9504"/>
        </w:tabs>
        <w:spacing w:before="120" w:after="120"/>
        <w:ind w:left="720" w:firstLine="0"/>
        <w:rPr>
          <w:sz w:val="24"/>
          <w:szCs w:val="24"/>
        </w:rPr>
      </w:pPr>
      <w:r>
        <w:rPr>
          <w:sz w:val="24"/>
          <w:szCs w:val="24"/>
        </w:rPr>
        <w:t>Attachment 1 Sub-study template form</w:t>
      </w:r>
    </w:p>
    <w:p w:rsidR="00141AC0" w:rsidP="00141AC0" w:rsidRDefault="00141AC0" w14:paraId="1B9211A3" w14:textId="5BAC8E51">
      <w:pPr>
        <w:pStyle w:val="P1-StandPara"/>
        <w:tabs>
          <w:tab w:val="left" w:pos="720"/>
          <w:tab w:val="right" w:leader="dot" w:pos="9504"/>
        </w:tabs>
        <w:spacing w:before="120" w:after="120"/>
        <w:ind w:left="720" w:firstLine="0"/>
        <w:rPr>
          <w:sz w:val="24"/>
          <w:szCs w:val="24"/>
        </w:rPr>
      </w:pPr>
      <w:r>
        <w:rPr>
          <w:sz w:val="24"/>
          <w:szCs w:val="24"/>
        </w:rPr>
        <w:t>Attachment 2 Mini SSA</w:t>
      </w:r>
    </w:p>
    <w:p w:rsidR="00141AC0" w:rsidP="00141AC0" w:rsidRDefault="00141AC0" w14:paraId="05DCA4A7" w14:textId="5BE85271">
      <w:pPr>
        <w:pStyle w:val="P1-StandPara"/>
        <w:tabs>
          <w:tab w:val="left" w:pos="720"/>
          <w:tab w:val="right" w:leader="dot" w:pos="9504"/>
        </w:tabs>
        <w:spacing w:before="120" w:after="120"/>
        <w:ind w:left="720" w:firstLine="0"/>
        <w:rPr>
          <w:sz w:val="24"/>
          <w:szCs w:val="24"/>
        </w:rPr>
      </w:pPr>
      <w:r>
        <w:rPr>
          <w:sz w:val="24"/>
          <w:szCs w:val="24"/>
        </w:rPr>
        <w:t>Attachment 3 Privacy Act Memo</w:t>
      </w:r>
    </w:p>
    <w:p w:rsidR="008C3C42" w:rsidP="00141AC0" w:rsidRDefault="008C3C42" w14:paraId="7AAFAAF0" w14:textId="4B3461D9">
      <w:pPr>
        <w:pStyle w:val="P1-StandPara"/>
        <w:tabs>
          <w:tab w:val="left" w:pos="720"/>
          <w:tab w:val="right" w:leader="dot" w:pos="9504"/>
        </w:tabs>
        <w:spacing w:before="120" w:after="120"/>
        <w:ind w:left="720" w:firstLine="0"/>
        <w:rPr>
          <w:sz w:val="24"/>
          <w:szCs w:val="24"/>
        </w:rPr>
      </w:pPr>
      <w:r>
        <w:rPr>
          <w:sz w:val="24"/>
          <w:szCs w:val="24"/>
        </w:rPr>
        <w:t>Attachment 4 published 30-day FRN</w:t>
      </w:r>
    </w:p>
    <w:p w:rsidR="00141AC0" w:rsidP="00141AC0" w:rsidRDefault="00141AC0" w14:paraId="0C734730" w14:textId="77777777">
      <w:pPr>
        <w:pStyle w:val="P1-StandPara"/>
        <w:tabs>
          <w:tab w:val="left" w:pos="720"/>
          <w:tab w:val="right" w:leader="dot" w:pos="9504"/>
        </w:tabs>
        <w:spacing w:before="120" w:after="120"/>
        <w:ind w:left="720" w:firstLine="0"/>
        <w:rPr>
          <w:sz w:val="24"/>
          <w:szCs w:val="24"/>
        </w:rPr>
      </w:pPr>
    </w:p>
    <w:p w:rsidR="00141AC0" w:rsidP="00141AC0" w:rsidRDefault="00141AC0" w14:paraId="4D120420" w14:textId="77777777">
      <w:pPr>
        <w:pStyle w:val="P1-StandPara"/>
        <w:tabs>
          <w:tab w:val="left" w:pos="720"/>
          <w:tab w:val="right" w:leader="dot" w:pos="9504"/>
        </w:tabs>
        <w:spacing w:before="120" w:after="120" w:line="240" w:lineRule="auto"/>
        <w:ind w:left="720" w:firstLine="0"/>
        <w:rPr>
          <w:sz w:val="24"/>
          <w:szCs w:val="24"/>
        </w:rPr>
      </w:pPr>
    </w:p>
    <w:p w:rsidR="000210D9" w:rsidP="00E35DD1" w:rsidRDefault="000210D9" w14:paraId="6DDB4242" w14:textId="0F89D890">
      <w:pPr>
        <w:pStyle w:val="P1-StandPara"/>
        <w:tabs>
          <w:tab w:val="left" w:pos="720"/>
          <w:tab w:val="right" w:leader="dot" w:pos="9504"/>
        </w:tabs>
        <w:spacing w:before="120" w:after="120"/>
        <w:rPr>
          <w:sz w:val="24"/>
          <w:szCs w:val="24"/>
        </w:rPr>
      </w:pPr>
    </w:p>
    <w:p w:rsidR="000210D9" w:rsidP="00E35DD1" w:rsidRDefault="000210D9" w14:paraId="3645C615" w14:textId="2DCCEF31">
      <w:pPr>
        <w:pStyle w:val="P1-StandPara"/>
        <w:tabs>
          <w:tab w:val="left" w:pos="720"/>
          <w:tab w:val="right" w:leader="dot" w:pos="9504"/>
        </w:tabs>
        <w:spacing w:before="120" w:after="120"/>
        <w:rPr>
          <w:sz w:val="24"/>
          <w:szCs w:val="24"/>
        </w:rPr>
      </w:pPr>
    </w:p>
    <w:p w:rsidR="000210D9" w:rsidP="00E35DD1" w:rsidRDefault="000210D9" w14:paraId="2A01034B" w14:textId="03E81B95">
      <w:pPr>
        <w:pStyle w:val="P1-StandPara"/>
        <w:tabs>
          <w:tab w:val="left" w:pos="720"/>
          <w:tab w:val="right" w:leader="dot" w:pos="9504"/>
        </w:tabs>
        <w:spacing w:before="120" w:after="120"/>
        <w:rPr>
          <w:sz w:val="24"/>
          <w:szCs w:val="24"/>
        </w:rPr>
      </w:pPr>
    </w:p>
    <w:p w:rsidR="000210D9" w:rsidP="00E35DD1" w:rsidRDefault="000210D9" w14:paraId="7A76D39B" w14:textId="3BA0CF27">
      <w:pPr>
        <w:pStyle w:val="P1-StandPara"/>
        <w:tabs>
          <w:tab w:val="left" w:pos="720"/>
          <w:tab w:val="right" w:leader="dot" w:pos="9504"/>
        </w:tabs>
        <w:spacing w:before="120" w:after="120"/>
        <w:rPr>
          <w:sz w:val="24"/>
          <w:szCs w:val="24"/>
        </w:rPr>
      </w:pPr>
    </w:p>
    <w:p w:rsidR="000210D9" w:rsidP="00E35DD1" w:rsidRDefault="000210D9" w14:paraId="2337F019" w14:textId="3402BC42">
      <w:pPr>
        <w:pStyle w:val="P1-StandPara"/>
        <w:tabs>
          <w:tab w:val="left" w:pos="720"/>
          <w:tab w:val="right" w:leader="dot" w:pos="9504"/>
        </w:tabs>
        <w:spacing w:before="120" w:after="120"/>
        <w:rPr>
          <w:sz w:val="24"/>
          <w:szCs w:val="24"/>
        </w:rPr>
      </w:pPr>
    </w:p>
    <w:p w:rsidR="000210D9" w:rsidP="00E35DD1" w:rsidRDefault="000210D9" w14:paraId="67FD0D43" w14:textId="71F2A2A5">
      <w:pPr>
        <w:pStyle w:val="P1-StandPara"/>
        <w:tabs>
          <w:tab w:val="left" w:pos="720"/>
          <w:tab w:val="right" w:leader="dot" w:pos="9504"/>
        </w:tabs>
        <w:spacing w:before="120" w:after="120"/>
        <w:rPr>
          <w:sz w:val="24"/>
          <w:szCs w:val="24"/>
        </w:rPr>
      </w:pPr>
    </w:p>
    <w:p w:rsidR="000210D9" w:rsidP="00E35DD1" w:rsidRDefault="000210D9" w14:paraId="045695F2" w14:textId="08C31E17">
      <w:pPr>
        <w:pStyle w:val="P1-StandPara"/>
        <w:tabs>
          <w:tab w:val="left" w:pos="720"/>
          <w:tab w:val="right" w:leader="dot" w:pos="9504"/>
        </w:tabs>
        <w:spacing w:before="120" w:after="120"/>
        <w:rPr>
          <w:sz w:val="24"/>
          <w:szCs w:val="24"/>
        </w:rPr>
      </w:pPr>
    </w:p>
    <w:p w:rsidR="000210D9" w:rsidP="00E35DD1" w:rsidRDefault="000210D9" w14:paraId="4065FC2C" w14:textId="2387F715">
      <w:pPr>
        <w:pStyle w:val="P1-StandPara"/>
        <w:tabs>
          <w:tab w:val="left" w:pos="720"/>
          <w:tab w:val="right" w:leader="dot" w:pos="9504"/>
        </w:tabs>
        <w:spacing w:before="120" w:after="120"/>
        <w:rPr>
          <w:sz w:val="24"/>
          <w:szCs w:val="24"/>
        </w:rPr>
      </w:pPr>
    </w:p>
    <w:p w:rsidR="000210D9" w:rsidP="00E35DD1" w:rsidRDefault="000210D9" w14:paraId="321EA4F7" w14:textId="5CAB6461">
      <w:pPr>
        <w:pStyle w:val="P1-StandPara"/>
        <w:tabs>
          <w:tab w:val="left" w:pos="720"/>
          <w:tab w:val="right" w:leader="dot" w:pos="9504"/>
        </w:tabs>
        <w:spacing w:before="120" w:after="120"/>
        <w:rPr>
          <w:sz w:val="24"/>
          <w:szCs w:val="24"/>
        </w:rPr>
      </w:pPr>
    </w:p>
    <w:p w:rsidR="000210D9" w:rsidP="00E35DD1" w:rsidRDefault="000210D9" w14:paraId="3636D679" w14:textId="70CEB5BF">
      <w:pPr>
        <w:pStyle w:val="P1-StandPara"/>
        <w:tabs>
          <w:tab w:val="left" w:pos="720"/>
          <w:tab w:val="right" w:leader="dot" w:pos="9504"/>
        </w:tabs>
        <w:spacing w:before="120" w:after="120"/>
        <w:rPr>
          <w:sz w:val="24"/>
          <w:szCs w:val="24"/>
        </w:rPr>
      </w:pPr>
    </w:p>
    <w:p w:rsidR="000210D9" w:rsidP="00E35DD1" w:rsidRDefault="000210D9" w14:paraId="451F5FC4" w14:textId="5FA9B3F3">
      <w:pPr>
        <w:pStyle w:val="P1-StandPara"/>
        <w:tabs>
          <w:tab w:val="left" w:pos="720"/>
          <w:tab w:val="right" w:leader="dot" w:pos="9504"/>
        </w:tabs>
        <w:spacing w:before="120" w:after="120"/>
        <w:rPr>
          <w:sz w:val="24"/>
          <w:szCs w:val="24"/>
        </w:rPr>
      </w:pPr>
    </w:p>
    <w:p w:rsidR="000210D9" w:rsidP="00E35DD1" w:rsidRDefault="000210D9" w14:paraId="0C6951A3" w14:textId="3F6DA452">
      <w:pPr>
        <w:pStyle w:val="P1-StandPara"/>
        <w:tabs>
          <w:tab w:val="left" w:pos="720"/>
          <w:tab w:val="right" w:leader="dot" w:pos="9504"/>
        </w:tabs>
        <w:spacing w:before="120" w:after="120"/>
        <w:rPr>
          <w:sz w:val="24"/>
          <w:szCs w:val="24"/>
        </w:rPr>
      </w:pPr>
    </w:p>
    <w:p w:rsidR="000210D9" w:rsidP="00E35DD1" w:rsidRDefault="000210D9" w14:paraId="6C45A9EA" w14:textId="479464D4">
      <w:pPr>
        <w:pStyle w:val="P1-StandPara"/>
        <w:tabs>
          <w:tab w:val="left" w:pos="720"/>
          <w:tab w:val="right" w:leader="dot" w:pos="9504"/>
        </w:tabs>
        <w:spacing w:before="120" w:after="120"/>
        <w:rPr>
          <w:sz w:val="24"/>
          <w:szCs w:val="24"/>
        </w:rPr>
      </w:pPr>
    </w:p>
    <w:p w:rsidR="000210D9" w:rsidP="00E35DD1" w:rsidRDefault="000210D9" w14:paraId="22ECE55F" w14:textId="75282482">
      <w:pPr>
        <w:pStyle w:val="P1-StandPara"/>
        <w:tabs>
          <w:tab w:val="left" w:pos="720"/>
          <w:tab w:val="right" w:leader="dot" w:pos="9504"/>
        </w:tabs>
        <w:spacing w:before="120" w:after="120"/>
        <w:rPr>
          <w:sz w:val="24"/>
          <w:szCs w:val="24"/>
        </w:rPr>
      </w:pPr>
    </w:p>
    <w:p w:rsidRPr="003E5E88" w:rsidR="006A45F9" w:rsidP="00BE76A7" w:rsidRDefault="006A45F9" w14:paraId="605173DA" w14:textId="77777777">
      <w:pPr>
        <w:pStyle w:val="P1-StandPara"/>
        <w:tabs>
          <w:tab w:val="left" w:pos="720"/>
          <w:tab w:val="right" w:leader="dot" w:pos="9504"/>
        </w:tabs>
        <w:spacing w:before="120" w:after="120" w:line="240" w:lineRule="auto"/>
        <w:ind w:firstLine="0"/>
        <w:rPr>
          <w:sz w:val="24"/>
          <w:szCs w:val="24"/>
        </w:rPr>
      </w:pPr>
      <w:r w:rsidRPr="003E5E88">
        <w:rPr>
          <w:b/>
          <w:sz w:val="24"/>
          <w:szCs w:val="24"/>
        </w:rPr>
        <w:t xml:space="preserve">A. </w:t>
      </w:r>
      <w:r w:rsidRPr="003E5E88" w:rsidR="00BE76A7">
        <w:rPr>
          <w:b/>
          <w:sz w:val="24"/>
          <w:szCs w:val="24"/>
        </w:rPr>
        <w:t>Justification</w:t>
      </w:r>
    </w:p>
    <w:p w:rsidRPr="003E5E88" w:rsidR="000F1BC4" w:rsidP="00D56826" w:rsidRDefault="00E33A34" w14:paraId="5BD2023F" w14:textId="53A1EC87">
      <w:pPr>
        <w:rPr>
          <w:rFonts w:ascii="Times New Roman" w:hAnsi="Times New Roman" w:cs="Times New Roman"/>
          <w:sz w:val="24"/>
          <w:szCs w:val="24"/>
        </w:rPr>
      </w:pPr>
      <w:r w:rsidRPr="003E5E88">
        <w:rPr>
          <w:rFonts w:ascii="Times New Roman" w:hAnsi="Times New Roman" w:eastAsia="Times New Roman" w:cs="Times New Roman"/>
          <w:sz w:val="24"/>
          <w:szCs w:val="24"/>
        </w:rPr>
        <w:t>This is a new generic collection titled</w:t>
      </w:r>
      <w:r w:rsidRPr="003E5E88" w:rsidR="004A3282">
        <w:rPr>
          <w:rFonts w:ascii="Times New Roman" w:hAnsi="Times New Roman" w:eastAsia="Times New Roman" w:cs="Times New Roman"/>
          <w:sz w:val="24"/>
          <w:szCs w:val="24"/>
        </w:rPr>
        <w:t>,</w:t>
      </w:r>
      <w:r w:rsidRPr="003E5E88">
        <w:rPr>
          <w:rFonts w:ascii="Times New Roman" w:hAnsi="Times New Roman" w:eastAsia="Times New Roman" w:cs="Times New Roman"/>
          <w:sz w:val="24"/>
          <w:szCs w:val="24"/>
        </w:rPr>
        <w:t xml:space="preserve"> “Generic Clearance </w:t>
      </w:r>
      <w:r w:rsidR="00491A9C">
        <w:rPr>
          <w:rFonts w:ascii="Times New Roman" w:hAnsi="Times New Roman" w:eastAsia="Times New Roman" w:cs="Times New Roman"/>
          <w:sz w:val="24"/>
          <w:szCs w:val="24"/>
        </w:rPr>
        <w:t>for NIH Citizen Science and Crowdsourcing Projects</w:t>
      </w:r>
      <w:r w:rsidRPr="003E5E88">
        <w:rPr>
          <w:rFonts w:ascii="Times New Roman" w:hAnsi="Times New Roman" w:eastAsia="Times New Roman" w:cs="Times New Roman"/>
          <w:sz w:val="24"/>
          <w:szCs w:val="24"/>
        </w:rPr>
        <w:t>.”</w:t>
      </w:r>
      <w:r w:rsidRPr="003E5E88" w:rsidR="004F6083">
        <w:rPr>
          <w:rFonts w:ascii="Times New Roman" w:hAnsi="Times New Roman" w:eastAsia="Times New Roman" w:cs="Times New Roman"/>
          <w:sz w:val="24"/>
          <w:szCs w:val="24"/>
        </w:rPr>
        <w:t xml:space="preserve"> </w:t>
      </w:r>
      <w:r w:rsidR="00491A9C">
        <w:rPr>
          <w:rFonts w:ascii="Times New Roman" w:hAnsi="Times New Roman" w:eastAsia="Times New Roman" w:cs="Times New Roman"/>
          <w:sz w:val="24"/>
          <w:szCs w:val="24"/>
        </w:rPr>
        <w:t xml:space="preserve"> </w:t>
      </w:r>
      <w:r w:rsidRPr="003E5E88" w:rsidR="00B92B12">
        <w:rPr>
          <w:rFonts w:ascii="Times New Roman" w:hAnsi="Times New Roman" w:cs="Times New Roman"/>
          <w:sz w:val="24"/>
          <w:szCs w:val="24"/>
        </w:rPr>
        <w:t xml:space="preserve">Projects under this generic clearance will allow Agency researchers and program staff to test ideas more quickly, respond to the project’s needs as they evolve, and incorporate feedback from participants for flexible, innovative research methods. </w:t>
      </w:r>
      <w:r w:rsidRPr="003E5E88" w:rsidR="004F6621">
        <w:rPr>
          <w:rFonts w:ascii="Times New Roman" w:hAnsi="Times New Roman" w:eastAsia="Times New Roman" w:cs="Times New Roman"/>
          <w:sz w:val="24"/>
          <w:szCs w:val="24"/>
        </w:rPr>
        <w:t xml:space="preserve"> </w:t>
      </w:r>
      <w:bookmarkStart w:name="_Hlk17209111" w:id="1"/>
      <w:r w:rsidRPr="003E5E88" w:rsidR="0071760A">
        <w:rPr>
          <w:rFonts w:ascii="Times New Roman" w:hAnsi="Times New Roman" w:cs="Times New Roman"/>
          <w:sz w:val="24"/>
          <w:szCs w:val="24"/>
        </w:rPr>
        <w:t xml:space="preserve">Any collection under this umbrella is expected to be low in burden. </w:t>
      </w:r>
      <w:bookmarkEnd w:id="1"/>
    </w:p>
    <w:p w:rsidRPr="003E5E88" w:rsidR="000F3043" w:rsidP="000F3043" w:rsidRDefault="000F3043" w14:paraId="278F4695" w14:textId="3B1F0A62">
      <w:pPr>
        <w:pStyle w:val="P1-StandPara"/>
        <w:tabs>
          <w:tab w:val="left" w:pos="720"/>
          <w:tab w:val="right" w:leader="dot" w:pos="9504"/>
        </w:tabs>
        <w:spacing w:before="120" w:after="120"/>
        <w:ind w:firstLine="0"/>
        <w:rPr>
          <w:b/>
          <w:sz w:val="24"/>
          <w:szCs w:val="24"/>
        </w:rPr>
      </w:pPr>
      <w:r w:rsidRPr="003E5E88">
        <w:rPr>
          <w:b/>
          <w:sz w:val="24"/>
          <w:szCs w:val="24"/>
        </w:rPr>
        <w:t>A.1</w:t>
      </w:r>
      <w:r w:rsidRPr="003E5E88">
        <w:rPr>
          <w:b/>
          <w:sz w:val="24"/>
          <w:szCs w:val="24"/>
        </w:rPr>
        <w:tab/>
        <w:t>Circumstances Making the Collection of Information Necessary</w:t>
      </w:r>
    </w:p>
    <w:p w:rsidRPr="003E5E88" w:rsidR="00895624" w:rsidP="00A00CF8" w:rsidRDefault="00895624" w14:paraId="6866E864" w14:textId="3627D789">
      <w:pPr>
        <w:rPr>
          <w:rFonts w:ascii="Times New Roman" w:hAnsi="Times New Roman" w:cs="Times New Roman"/>
          <w:sz w:val="24"/>
          <w:szCs w:val="24"/>
        </w:rPr>
      </w:pPr>
      <w:r w:rsidRPr="003E5E88">
        <w:rPr>
          <w:rFonts w:ascii="Times New Roman" w:hAnsi="Times New Roman" w:cs="Times New Roman"/>
          <w:sz w:val="24"/>
          <w:szCs w:val="24"/>
        </w:rPr>
        <w:t xml:space="preserve">Section 413 (b) (3) of the Public Health Service Act, 42 U.S. Code § 285 gives NIH the authority to collect this information. </w:t>
      </w:r>
      <w:r w:rsidRPr="003E5E88" w:rsidR="00FD4310">
        <w:rPr>
          <w:rFonts w:ascii="Times New Roman" w:hAnsi="Times New Roman" w:cs="Times New Roman"/>
          <w:sz w:val="24"/>
          <w:szCs w:val="24"/>
        </w:rPr>
        <w:t xml:space="preserve">  </w:t>
      </w:r>
    </w:p>
    <w:p w:rsidR="00663CF0" w:rsidP="007845C1" w:rsidRDefault="00B51B76" w14:paraId="134EB28B" w14:textId="7E9527A6">
      <w:pPr>
        <w:pStyle w:val="Default"/>
        <w:rPr>
          <w:rFonts w:ascii="Times New Roman" w:hAnsi="Times New Roman" w:cs="Times New Roman"/>
        </w:rPr>
      </w:pPr>
      <w:r>
        <w:rPr>
          <w:rFonts w:ascii="Times New Roman" w:hAnsi="Times New Roman" w:cs="Times New Roman"/>
        </w:rPr>
        <w:t>Pursuant to Section 402 of the American Innovation and Competitiveness Act (P.L. 11</w:t>
      </w:r>
      <w:r w:rsidR="003A1648">
        <w:rPr>
          <w:rFonts w:ascii="Times New Roman" w:hAnsi="Times New Roman" w:cs="Times New Roman"/>
        </w:rPr>
        <w:t>4</w:t>
      </w:r>
      <w:r>
        <w:rPr>
          <w:rFonts w:ascii="Times New Roman" w:hAnsi="Times New Roman" w:cs="Times New Roman"/>
        </w:rPr>
        <w:t>-3</w:t>
      </w:r>
      <w:r w:rsidR="003A1648">
        <w:rPr>
          <w:rFonts w:ascii="Times New Roman" w:hAnsi="Times New Roman" w:cs="Times New Roman"/>
        </w:rPr>
        <w:t>29</w:t>
      </w:r>
      <w:r>
        <w:rPr>
          <w:rFonts w:ascii="Times New Roman" w:hAnsi="Times New Roman" w:cs="Times New Roman"/>
        </w:rPr>
        <w:t xml:space="preserve">) federal agencies have broad authority to use crowdsourcing to advance agency missions and facilitate broader public participation in the innovation process. </w:t>
      </w:r>
      <w:r w:rsidR="00D52E01">
        <w:rPr>
          <w:rFonts w:ascii="Times New Roman" w:hAnsi="Times New Roman" w:eastAsia="Times New Roman" w:cs="Times New Roman"/>
        </w:rPr>
        <w:t>The purpose of this collection is to</w:t>
      </w:r>
      <w:r w:rsidRPr="003E5E88" w:rsidR="00B92B12">
        <w:rPr>
          <w:rFonts w:ascii="Times New Roman" w:hAnsi="Times New Roman" w:eastAsia="Times New Roman" w:cs="Times New Roman"/>
        </w:rPr>
        <w:t xml:space="preserve"> </w:t>
      </w:r>
      <w:r w:rsidR="00D52E01">
        <w:rPr>
          <w:rFonts w:ascii="Times New Roman" w:hAnsi="Times New Roman" w:eastAsia="Times New Roman" w:cs="Times New Roman"/>
        </w:rPr>
        <w:t xml:space="preserve">identify </w:t>
      </w:r>
      <w:r w:rsidR="00663CF0">
        <w:rPr>
          <w:rFonts w:ascii="Times New Roman" w:hAnsi="Times New Roman" w:eastAsia="Times New Roman" w:cs="Times New Roman"/>
        </w:rPr>
        <w:t>existing</w:t>
      </w:r>
      <w:r w:rsidRPr="003E5E88" w:rsidR="00B92B12">
        <w:rPr>
          <w:rFonts w:ascii="Times New Roman" w:hAnsi="Times New Roman" w:eastAsia="Times New Roman" w:cs="Times New Roman"/>
        </w:rPr>
        <w:t xml:space="preserve"> </w:t>
      </w:r>
      <w:r w:rsidRPr="003E5E88" w:rsidR="007845C1">
        <w:rPr>
          <w:rFonts w:ascii="Times New Roman" w:hAnsi="Times New Roman" w:eastAsia="Times New Roman" w:cs="Times New Roman"/>
        </w:rPr>
        <w:t>research, educational</w:t>
      </w:r>
      <w:r w:rsidRPr="003E5E88" w:rsidR="00B92B12">
        <w:rPr>
          <w:rFonts w:ascii="Times New Roman" w:hAnsi="Times New Roman" w:eastAsia="Times New Roman" w:cs="Times New Roman"/>
        </w:rPr>
        <w:t xml:space="preserve">, </w:t>
      </w:r>
      <w:r w:rsidR="000210D9">
        <w:rPr>
          <w:rFonts w:ascii="Times New Roman" w:hAnsi="Times New Roman" w:eastAsia="Times New Roman" w:cs="Times New Roman"/>
        </w:rPr>
        <w:t>operational</w:t>
      </w:r>
      <w:r w:rsidRPr="003E5E88" w:rsidR="00B92B12">
        <w:rPr>
          <w:rFonts w:ascii="Times New Roman" w:hAnsi="Times New Roman" w:eastAsia="Times New Roman" w:cs="Times New Roman"/>
        </w:rPr>
        <w:t>, and project information</w:t>
      </w:r>
      <w:r w:rsidR="00663CF0">
        <w:rPr>
          <w:rFonts w:ascii="Times New Roman" w:hAnsi="Times New Roman" w:eastAsia="Times New Roman" w:cs="Times New Roman"/>
        </w:rPr>
        <w:t xml:space="preserve"> from the public</w:t>
      </w:r>
      <w:r w:rsidRPr="003E5E88" w:rsidR="00B92B12">
        <w:rPr>
          <w:rFonts w:ascii="Times New Roman" w:hAnsi="Times New Roman" w:eastAsia="Times New Roman" w:cs="Times New Roman"/>
        </w:rPr>
        <w:t xml:space="preserve"> in order to share </w:t>
      </w:r>
      <w:r w:rsidR="00663CF0">
        <w:rPr>
          <w:rFonts w:ascii="Times New Roman" w:hAnsi="Times New Roman" w:eastAsia="Times New Roman" w:cs="Times New Roman"/>
        </w:rPr>
        <w:t xml:space="preserve">more </w:t>
      </w:r>
      <w:r w:rsidRPr="003E5E88" w:rsidR="00B92B12">
        <w:rPr>
          <w:rFonts w:ascii="Times New Roman" w:hAnsi="Times New Roman" w:eastAsia="Times New Roman" w:cs="Times New Roman"/>
        </w:rPr>
        <w:t>widely with a range of audiences</w:t>
      </w:r>
      <w:r w:rsidR="00D52E01">
        <w:rPr>
          <w:rFonts w:ascii="Times New Roman" w:hAnsi="Times New Roman" w:eastAsia="Times New Roman" w:cs="Times New Roman"/>
        </w:rPr>
        <w:t>. These types of collections will further</w:t>
      </w:r>
      <w:r w:rsidR="00B97D86">
        <w:rPr>
          <w:rFonts w:ascii="Times New Roman" w:hAnsi="Times New Roman" w:eastAsia="Times New Roman" w:cs="Times New Roman"/>
        </w:rPr>
        <w:t xml:space="preserve"> the legislation’s purposes of “accelerating scientific research, increasing cost-effectiveness to maximize the return on taxpayer dollars, addressing societal needs, providing hands-on learning in STEM, and connecting members of the public directly to federal science missions and to each other</w:t>
      </w:r>
      <w:r w:rsidRPr="003E5E88" w:rsidR="00B92B12">
        <w:rPr>
          <w:rFonts w:ascii="Times New Roman" w:hAnsi="Times New Roman" w:eastAsia="Times New Roman" w:cs="Times New Roman"/>
        </w:rPr>
        <w:t>.</w:t>
      </w:r>
      <w:r w:rsidR="00B97D86">
        <w:rPr>
          <w:rFonts w:ascii="Times New Roman" w:hAnsi="Times New Roman" w:eastAsia="Times New Roman" w:cs="Times New Roman"/>
        </w:rPr>
        <w:t>”</w:t>
      </w:r>
      <w:r w:rsidRPr="003E5E88" w:rsidR="00B92B12">
        <w:rPr>
          <w:rFonts w:ascii="Times New Roman" w:hAnsi="Times New Roman" w:eastAsia="Times New Roman" w:cs="Times New Roman"/>
        </w:rPr>
        <w:t xml:space="preserve">  </w:t>
      </w:r>
      <w:r w:rsidRPr="007845C1" w:rsidR="00AE4A04">
        <w:rPr>
          <w:rFonts w:ascii="Times New Roman" w:hAnsi="Times New Roman" w:cs="Times New Roman"/>
        </w:rPr>
        <w:t xml:space="preserve"> </w:t>
      </w:r>
    </w:p>
    <w:p w:rsidR="00663CF0" w:rsidP="007845C1" w:rsidRDefault="00663CF0" w14:paraId="4664AED7" w14:textId="77777777">
      <w:pPr>
        <w:pStyle w:val="Default"/>
        <w:rPr>
          <w:rFonts w:ascii="Times New Roman" w:hAnsi="Times New Roman" w:cs="Times New Roman"/>
        </w:rPr>
      </w:pPr>
    </w:p>
    <w:p w:rsidR="00663CF0" w:rsidP="007845C1" w:rsidRDefault="00AE4A04" w14:paraId="0227DF0A" w14:textId="13ABED1C">
      <w:pPr>
        <w:pStyle w:val="Default"/>
        <w:rPr>
          <w:rFonts w:ascii="Times New Roman" w:hAnsi="Times New Roman" w:cs="Times New Roman"/>
        </w:rPr>
      </w:pPr>
      <w:r w:rsidRPr="007845C1">
        <w:rPr>
          <w:rFonts w:ascii="Times New Roman" w:hAnsi="Times New Roman" w:cs="Times New Roman"/>
        </w:rPr>
        <w:t xml:space="preserve">Many federal and non-federal organizations are already using innovative citizen science and crowdsourcing tools to advance their missions. These tools are especially valuable where data are </w:t>
      </w:r>
      <w:r w:rsidR="00663CF0">
        <w:rPr>
          <w:rFonts w:ascii="Times New Roman" w:hAnsi="Times New Roman" w:cs="Times New Roman"/>
        </w:rPr>
        <w:t xml:space="preserve">sparsely </w:t>
      </w:r>
      <w:r w:rsidRPr="007845C1">
        <w:rPr>
          <w:rFonts w:ascii="Times New Roman" w:hAnsi="Times New Roman" w:cs="Times New Roman"/>
        </w:rPr>
        <w:t>distributed or when projects rely on large datasets. Successful citizen science and crowdsourcing projects usually result from iteration of the design based on feedback from the participants. Also, there could be uncertainty about whether the time and effort to create a project will capture the interest of the public and yield meaningful public participation.</w:t>
      </w:r>
    </w:p>
    <w:p w:rsidR="00D52E01" w:rsidP="007845C1" w:rsidRDefault="00D52E01" w14:paraId="3596736B" w14:textId="6E1C7A22">
      <w:pPr>
        <w:pStyle w:val="Default"/>
        <w:rPr>
          <w:rFonts w:ascii="Times New Roman" w:hAnsi="Times New Roman" w:cs="Times New Roman"/>
        </w:rPr>
      </w:pPr>
    </w:p>
    <w:p w:rsidRPr="00D52E01" w:rsidR="00D52E01" w:rsidP="00D52E01" w:rsidRDefault="00D52E01" w14:paraId="1805A53F" w14:textId="6CFC69FB">
      <w:pPr>
        <w:pStyle w:val="Default"/>
        <w:rPr>
          <w:rFonts w:ascii="Times New Roman" w:hAnsi="Times New Roman" w:cs="Times New Roman"/>
        </w:rPr>
      </w:pPr>
      <w:r w:rsidRPr="00D52E01">
        <w:rPr>
          <w:rFonts w:ascii="Times New Roman" w:hAnsi="Times New Roman" w:cs="Times New Roman"/>
        </w:rPr>
        <w:t>Citizen science and crowdsourcing are tools that engage, educate and empower the public to apply their curiosity and contribute their talents</w:t>
      </w:r>
      <w:r w:rsidR="00A60E9D">
        <w:rPr>
          <w:rFonts w:ascii="Times New Roman" w:hAnsi="Times New Roman" w:cs="Times New Roman"/>
        </w:rPr>
        <w:t xml:space="preserve"> </w:t>
      </w:r>
      <w:r w:rsidRPr="009A5BE5" w:rsidR="00A60E9D">
        <w:rPr>
          <w:rFonts w:ascii="Times New Roman" w:hAnsi="Times New Roman" w:cs="Times New Roman"/>
        </w:rPr>
        <w:t>and feedback</w:t>
      </w:r>
      <w:r w:rsidRPr="009A5BE5">
        <w:rPr>
          <w:rFonts w:ascii="Times New Roman" w:hAnsi="Times New Roman" w:cs="Times New Roman"/>
        </w:rPr>
        <w:t xml:space="preserve"> to a wide range of scientific and societal issues. Citizen Science is a form of open collaboration where the public can participate actively in </w:t>
      </w:r>
      <w:r w:rsidRPr="009A5BE5" w:rsidR="00A60E9D">
        <w:rPr>
          <w:rFonts w:ascii="Times New Roman" w:hAnsi="Times New Roman" w:cs="Times New Roman"/>
        </w:rPr>
        <w:t xml:space="preserve">the </w:t>
      </w:r>
      <w:r w:rsidRPr="009A5BE5" w:rsidR="0038058F">
        <w:rPr>
          <w:rFonts w:ascii="Times New Roman" w:hAnsi="Times New Roman" w:cs="Times New Roman"/>
        </w:rPr>
        <w:t xml:space="preserve">scientific </w:t>
      </w:r>
      <w:r w:rsidRPr="009A5BE5">
        <w:rPr>
          <w:rFonts w:ascii="Times New Roman" w:hAnsi="Times New Roman" w:cs="Times New Roman"/>
        </w:rPr>
        <w:t xml:space="preserve">process through methods that </w:t>
      </w:r>
      <w:r w:rsidRPr="009A5BE5" w:rsidR="009A5BE5">
        <w:rPr>
          <w:rFonts w:ascii="Times New Roman" w:hAnsi="Times New Roman" w:cs="Times New Roman"/>
        </w:rPr>
        <w:t>include asking</w:t>
      </w:r>
      <w:r w:rsidRPr="009A5BE5">
        <w:rPr>
          <w:rFonts w:ascii="Times New Roman" w:hAnsi="Times New Roman" w:cs="Times New Roman"/>
        </w:rPr>
        <w:t xml:space="preserve"> </w:t>
      </w:r>
      <w:r w:rsidRPr="009A5BE5" w:rsidR="009A5BE5">
        <w:rPr>
          <w:rFonts w:ascii="Times New Roman" w:hAnsi="Times New Roman" w:cs="Times New Roman"/>
        </w:rPr>
        <w:t xml:space="preserve">research </w:t>
      </w:r>
      <w:r w:rsidRPr="009A5BE5" w:rsidR="00A60E9D">
        <w:rPr>
          <w:rFonts w:ascii="Times New Roman" w:hAnsi="Times New Roman" w:cs="Times New Roman"/>
        </w:rPr>
        <w:t>questions</w:t>
      </w:r>
      <w:r w:rsidRPr="009A5BE5" w:rsidR="009A5BE5">
        <w:rPr>
          <w:rFonts w:ascii="Times New Roman" w:hAnsi="Times New Roman" w:cs="Times New Roman"/>
        </w:rPr>
        <w:t>,</w:t>
      </w:r>
      <w:r w:rsidRPr="009A5BE5" w:rsidR="00A60E9D">
        <w:rPr>
          <w:rFonts w:ascii="Times New Roman" w:hAnsi="Times New Roman" w:cs="Times New Roman"/>
        </w:rPr>
        <w:t xml:space="preserve"> </w:t>
      </w:r>
      <w:r w:rsidRPr="009A5BE5">
        <w:rPr>
          <w:rFonts w:ascii="Times New Roman" w:hAnsi="Times New Roman" w:cs="Times New Roman"/>
        </w:rPr>
        <w:t>collecting</w:t>
      </w:r>
      <w:r w:rsidRPr="00D52E01">
        <w:rPr>
          <w:rFonts w:ascii="Times New Roman" w:hAnsi="Times New Roman" w:cs="Times New Roman"/>
        </w:rPr>
        <w:t xml:space="preserve"> and analyzing data</w:t>
      </w:r>
      <w:r w:rsidR="009A5BE5">
        <w:rPr>
          <w:rFonts w:ascii="Times New Roman" w:hAnsi="Times New Roman" w:cs="Times New Roman"/>
        </w:rPr>
        <w:t>,</w:t>
      </w:r>
      <w:r w:rsidRPr="00D52E01">
        <w:rPr>
          <w:rFonts w:ascii="Times New Roman" w:hAnsi="Times New Roman" w:cs="Times New Roman"/>
        </w:rPr>
        <w:t xml:space="preserve"> interpreting results</w:t>
      </w:r>
      <w:r w:rsidR="00BB70F8">
        <w:rPr>
          <w:rFonts w:ascii="Times New Roman" w:hAnsi="Times New Roman" w:cs="Times New Roman"/>
        </w:rPr>
        <w:t>,</w:t>
      </w:r>
      <w:r w:rsidRPr="00D52E01">
        <w:rPr>
          <w:rFonts w:ascii="Times New Roman" w:hAnsi="Times New Roman" w:cs="Times New Roman"/>
        </w:rPr>
        <w:t xml:space="preserve"> </w:t>
      </w:r>
      <w:r w:rsidRPr="00D52E01" w:rsidR="00C05301">
        <w:rPr>
          <w:rFonts w:ascii="Times New Roman" w:hAnsi="Times New Roman" w:cs="Times New Roman"/>
        </w:rPr>
        <w:t xml:space="preserve">or </w:t>
      </w:r>
      <w:r w:rsidR="00C05301">
        <w:rPr>
          <w:rFonts w:ascii="Times New Roman" w:hAnsi="Times New Roman" w:cs="Times New Roman"/>
        </w:rPr>
        <w:t>engaging</w:t>
      </w:r>
      <w:r w:rsidRPr="00D52E01">
        <w:rPr>
          <w:rFonts w:ascii="Times New Roman" w:hAnsi="Times New Roman" w:cs="Times New Roman"/>
        </w:rPr>
        <w:t xml:space="preserve"> in problem solving. Crowdsourcing is a process where individuals or organizations submit an open call for contributions of information from a group of individuals (“the crowd”). </w:t>
      </w:r>
    </w:p>
    <w:p w:rsidR="00D52E01" w:rsidP="007845C1" w:rsidRDefault="00D52E01" w14:paraId="63A72311" w14:textId="77777777">
      <w:pPr>
        <w:pStyle w:val="Default"/>
        <w:rPr>
          <w:rFonts w:ascii="Times New Roman" w:hAnsi="Times New Roman" w:cs="Times New Roman"/>
        </w:rPr>
      </w:pPr>
    </w:p>
    <w:p w:rsidRPr="003E5E88" w:rsidR="000F3043" w:rsidP="000F3043" w:rsidRDefault="000F3043" w14:paraId="6713C5AA" w14:textId="77777777">
      <w:pPr>
        <w:pStyle w:val="Heading2"/>
        <w:spacing w:line="480" w:lineRule="auto"/>
        <w:rPr>
          <w:rFonts w:ascii="Times New Roman" w:hAnsi="Times New Roman" w:cs="Times New Roman"/>
          <w:b/>
          <w:color w:val="auto"/>
          <w:sz w:val="24"/>
          <w:szCs w:val="24"/>
        </w:rPr>
      </w:pPr>
      <w:bookmarkStart w:name="_Toc443881743" w:id="2"/>
      <w:bookmarkStart w:name="_Toc451592232" w:id="3"/>
      <w:bookmarkStart w:name="_Toc5610273" w:id="4"/>
      <w:bookmarkStart w:name="_Toc99178779" w:id="5"/>
      <w:r w:rsidRPr="003E5E88">
        <w:rPr>
          <w:rFonts w:ascii="Times New Roman" w:hAnsi="Times New Roman" w:cs="Times New Roman"/>
          <w:b/>
          <w:color w:val="auto"/>
          <w:sz w:val="24"/>
          <w:szCs w:val="24"/>
        </w:rPr>
        <w:t>A.2    Purpose and Use of the Information</w:t>
      </w:r>
      <w:bookmarkEnd w:id="2"/>
      <w:bookmarkEnd w:id="3"/>
      <w:bookmarkEnd w:id="4"/>
      <w:bookmarkEnd w:id="5"/>
      <w:r w:rsidRPr="003E5E88">
        <w:rPr>
          <w:rFonts w:ascii="Times New Roman" w:hAnsi="Times New Roman" w:cs="Times New Roman"/>
          <w:b/>
          <w:color w:val="auto"/>
          <w:sz w:val="24"/>
          <w:szCs w:val="24"/>
        </w:rPr>
        <w:t xml:space="preserve"> Collection</w:t>
      </w:r>
    </w:p>
    <w:p w:rsidRPr="003E5E88" w:rsidR="008B2D34" w:rsidP="00A00CF8" w:rsidRDefault="00783D55" w14:paraId="1AFFE3D3" w14:textId="77777777">
      <w:pP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The purpose of this information collection is to</w:t>
      </w:r>
      <w:r w:rsidRPr="003E5E88" w:rsidR="008B2D34">
        <w:rPr>
          <w:rFonts w:ascii="Times New Roman" w:hAnsi="Times New Roman" w:eastAsia="Times New Roman" w:cs="Times New Roman"/>
          <w:sz w:val="24"/>
          <w:szCs w:val="24"/>
        </w:rPr>
        <w:t>:</w:t>
      </w:r>
    </w:p>
    <w:p w:rsidR="00A001BE" w:rsidP="0071760A" w:rsidRDefault="00A001BE" w14:paraId="1932B514" w14:textId="56B2885E">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Accelerate scientific research</w:t>
      </w:r>
    </w:p>
    <w:p w:rsidR="00A001BE" w:rsidP="0071760A" w:rsidRDefault="00A001BE" w14:paraId="1A265837" w14:textId="44C7821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Increase </w:t>
      </w:r>
      <w:r w:rsidR="003A1648">
        <w:rPr>
          <w:rFonts w:ascii="Times New Roman" w:hAnsi="Times New Roman" w:eastAsia="Times New Roman" w:cs="Times New Roman"/>
          <w:sz w:val="24"/>
          <w:szCs w:val="24"/>
        </w:rPr>
        <w:t>cost-effectiveness to maximize the return on taxpayer dollars</w:t>
      </w:r>
    </w:p>
    <w:p w:rsidR="003A1648" w:rsidP="0071760A" w:rsidRDefault="003A1648" w14:paraId="34D576BB" w14:textId="020BE6C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Address societal needs</w:t>
      </w:r>
    </w:p>
    <w:p w:rsidR="003A1648" w:rsidP="0071760A" w:rsidRDefault="003A1648" w14:paraId="1DA00701" w14:textId="2ABC6E3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Provide hands-on learning in STEM education</w:t>
      </w:r>
    </w:p>
    <w:p w:rsidR="003A1648" w:rsidP="0071760A" w:rsidRDefault="003A1648" w14:paraId="1A4DDCAC" w14:textId="77777777">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Connect members of the public directly to federal science missions and each other</w:t>
      </w:r>
    </w:p>
    <w:p w:rsidRPr="003E5E88" w:rsidR="008B2D34" w:rsidP="0071760A" w:rsidRDefault="00D52E01" w14:paraId="7586A403" w14:textId="244A0DF0">
      <w:pPr>
        <w:pStyle w:val="ListParagraph"/>
        <w:numPr>
          <w:ilvl w:val="0"/>
          <w:numId w:val="13"/>
        </w:numPr>
        <w:rPr>
          <w:rFonts w:ascii="Times New Roman" w:hAnsi="Times New Roman" w:eastAsia="Times New Roman" w:cs="Times New Roman"/>
          <w:sz w:val="24"/>
          <w:szCs w:val="24"/>
        </w:rPr>
      </w:pPr>
      <w:r>
        <w:rPr>
          <w:rFonts w:ascii="Times New Roman" w:hAnsi="Times New Roman" w:eastAsia="Times New Roman" w:cs="Times New Roman"/>
          <w:sz w:val="24"/>
          <w:szCs w:val="24"/>
        </w:rPr>
        <w:t>Identify</w:t>
      </w:r>
      <w:r w:rsidRPr="003E5E88">
        <w:rPr>
          <w:rFonts w:ascii="Times New Roman" w:hAnsi="Times New Roman" w:eastAsia="Times New Roman" w:cs="Times New Roman"/>
          <w:sz w:val="24"/>
          <w:szCs w:val="24"/>
        </w:rPr>
        <w:t xml:space="preserve"> </w:t>
      </w:r>
      <w:r w:rsidRPr="003E5E88" w:rsidR="008B2D34">
        <w:rPr>
          <w:rFonts w:ascii="Times New Roman" w:hAnsi="Times New Roman" w:eastAsia="Times New Roman" w:cs="Times New Roman"/>
          <w:sz w:val="24"/>
          <w:szCs w:val="24"/>
        </w:rPr>
        <w:t xml:space="preserve">and </w:t>
      </w:r>
      <w:r w:rsidRPr="003E5E88" w:rsidR="00783D55">
        <w:rPr>
          <w:rFonts w:ascii="Times New Roman" w:hAnsi="Times New Roman" w:eastAsia="Times New Roman" w:cs="Times New Roman"/>
          <w:sz w:val="24"/>
          <w:szCs w:val="24"/>
        </w:rPr>
        <w:t xml:space="preserve">disseminate resources more broadly to the public, on the Institutes’ and Centers’ (ICs) websites, </w:t>
      </w:r>
      <w:r w:rsidRPr="003E5E88" w:rsidR="008B2D34">
        <w:rPr>
          <w:rFonts w:ascii="Times New Roman" w:hAnsi="Times New Roman" w:eastAsia="Times New Roman" w:cs="Times New Roman"/>
          <w:sz w:val="24"/>
          <w:szCs w:val="24"/>
        </w:rPr>
        <w:t>and/or</w:t>
      </w:r>
    </w:p>
    <w:p w:rsidRPr="003E5E88" w:rsidR="00783D55" w:rsidP="0071760A" w:rsidRDefault="008B2D34" w14:paraId="40B65B48" w14:textId="10D134A0">
      <w:pPr>
        <w:pStyle w:val="ListParagraph"/>
        <w:numPr>
          <w:ilvl w:val="0"/>
          <w:numId w:val="13"/>
        </w:numP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C</w:t>
      </w:r>
      <w:r w:rsidRPr="003E5E88" w:rsidR="00A073A3">
        <w:rPr>
          <w:rFonts w:ascii="Times New Roman" w:hAnsi="Times New Roman" w:eastAsia="Times New Roman" w:cs="Times New Roman"/>
          <w:sz w:val="24"/>
          <w:szCs w:val="24"/>
        </w:rPr>
        <w:t xml:space="preserve">ollect information </w:t>
      </w:r>
      <w:r w:rsidRPr="003E5E88">
        <w:rPr>
          <w:rFonts w:ascii="Times New Roman" w:hAnsi="Times New Roman" w:eastAsia="Times New Roman" w:cs="Times New Roman"/>
          <w:sz w:val="24"/>
          <w:szCs w:val="24"/>
        </w:rPr>
        <w:t>for agency internal use</w:t>
      </w:r>
      <w:r w:rsidRPr="003E5E88" w:rsidR="00A073A3">
        <w:rPr>
          <w:rFonts w:ascii="Times New Roman" w:hAnsi="Times New Roman" w:eastAsia="Times New Roman" w:cs="Times New Roman"/>
          <w:sz w:val="24"/>
          <w:szCs w:val="24"/>
        </w:rPr>
        <w:t xml:space="preserve"> </w:t>
      </w:r>
      <w:r w:rsidRPr="003E5E88" w:rsidR="00783D55">
        <w:rPr>
          <w:rFonts w:ascii="Times New Roman" w:hAnsi="Times New Roman" w:eastAsia="Times New Roman" w:cs="Times New Roman"/>
          <w:sz w:val="24"/>
          <w:szCs w:val="24"/>
        </w:rPr>
        <w:t>to improve scientific practices and/or assist in scientific reviews</w:t>
      </w:r>
      <w:r w:rsidRPr="003E5E88">
        <w:rPr>
          <w:rFonts w:ascii="Times New Roman" w:hAnsi="Times New Roman" w:eastAsia="Times New Roman" w:cs="Times New Roman"/>
          <w:sz w:val="24"/>
          <w:szCs w:val="24"/>
        </w:rPr>
        <w:t xml:space="preserve"> </w:t>
      </w:r>
    </w:p>
    <w:p w:rsidRPr="003E5E88" w:rsidR="008B2D34" w:rsidRDefault="00CC06E8" w14:paraId="7A290A72" w14:textId="6BFC6B5C">
      <w:pPr>
        <w:rPr>
          <w:rFonts w:ascii="Times New Roman" w:hAnsi="Times New Roman" w:eastAsia="Times New Roman" w:cs="Times New Roman"/>
          <w:sz w:val="24"/>
          <w:szCs w:val="24"/>
        </w:rPr>
      </w:pPr>
      <w:r>
        <w:rPr>
          <w:rFonts w:ascii="Times New Roman" w:hAnsi="Times New Roman" w:eastAsia="Times New Roman" w:cs="Times New Roman"/>
          <w:sz w:val="24"/>
          <w:szCs w:val="24"/>
        </w:rPr>
        <w:t>Citizen science and crowdsourcing collections under this generic clearance may include the following types of questions or requests of participants</w:t>
      </w:r>
      <w:r w:rsidRPr="003E5E88" w:rsidR="008B2D34">
        <w:rPr>
          <w:rFonts w:ascii="Times New Roman" w:hAnsi="Times New Roman" w:eastAsia="Times New Roman" w:cs="Times New Roman"/>
          <w:sz w:val="24"/>
          <w:szCs w:val="24"/>
        </w:rPr>
        <w:t>:</w:t>
      </w:r>
    </w:p>
    <w:p w:rsidR="00CC06E8" w:rsidP="00CC06E8" w:rsidRDefault="00CC06E8" w14:paraId="3F9669E7" w14:textId="0E175164">
      <w:pPr>
        <w:pStyle w:val="Default"/>
        <w:numPr>
          <w:ilvl w:val="0"/>
          <w:numId w:val="14"/>
        </w:numPr>
        <w:rPr>
          <w:rFonts w:ascii="Times New Roman" w:hAnsi="Times New Roman" w:cs="Times New Roman"/>
        </w:rPr>
      </w:pPr>
      <w:r>
        <w:rPr>
          <w:rFonts w:ascii="Times New Roman" w:hAnsi="Times New Roman" w:cs="Times New Roman"/>
          <w:b/>
        </w:rPr>
        <w:t>Personal and Contact Information.</w:t>
      </w:r>
      <w:r>
        <w:rPr>
          <w:rFonts w:ascii="Times New Roman" w:hAnsi="Times New Roman" w:cs="Times New Roman"/>
        </w:rPr>
        <w:t xml:space="preserve"> Projects submitted under this generic clearance may solicit contact information. This information may be necessary to organize and analyze data. Projects may request contact information (name and email address, zip code, address and phone number) to provide participants with project updates and share data. Participants would be made aware that the publically available data on contact information will be anonymized and aggregated, for example, by census tract, zip code, city, or some other higher level than individual addresses.</w:t>
      </w:r>
    </w:p>
    <w:p w:rsidRPr="00866297" w:rsidR="00CC06E8" w:rsidP="00690992" w:rsidRDefault="00CC06E8" w14:paraId="34EB77CF" w14:textId="77777777">
      <w:pPr>
        <w:pStyle w:val="Default"/>
        <w:numPr>
          <w:ilvl w:val="0"/>
          <w:numId w:val="14"/>
        </w:numPr>
        <w:rPr>
          <w:rFonts w:ascii="Times New Roman" w:hAnsi="Times New Roman" w:cs="Times New Roman"/>
        </w:rPr>
      </w:pPr>
      <w:r>
        <w:rPr>
          <w:rFonts w:ascii="Times New Roman" w:hAnsi="Times New Roman" w:eastAsia="Times New Roman" w:cs="Times New Roman"/>
          <w:b/>
        </w:rPr>
        <w:t xml:space="preserve">Names and Nominations. </w:t>
      </w:r>
      <w:r>
        <w:rPr>
          <w:rFonts w:ascii="Times New Roman" w:hAnsi="Times New Roman" w:eastAsia="Times New Roman" w:cs="Times New Roman"/>
        </w:rPr>
        <w:t>NIH relies on nominations to</w:t>
      </w:r>
      <w:r w:rsidRPr="003E5E88">
        <w:rPr>
          <w:rFonts w:ascii="Times New Roman" w:hAnsi="Times New Roman" w:eastAsia="Times New Roman" w:cs="Times New Roman"/>
        </w:rPr>
        <w:t xml:space="preserve"> recruit appropriate scientific expertise, broaden membership of review panels, and receive recommendations for reviewers. </w:t>
      </w:r>
      <w:r>
        <w:rPr>
          <w:rFonts w:ascii="Times New Roman" w:hAnsi="Times New Roman" w:eastAsia="Times New Roman" w:cs="Times New Roman"/>
        </w:rPr>
        <w:t>Projects submitted under this generic clearance may include public solicitations for nominations, to include</w:t>
      </w:r>
      <w:r w:rsidRPr="00D57C25">
        <w:rPr>
          <w:rFonts w:ascii="Times New Roman" w:hAnsi="Times New Roman" w:eastAsia="Times New Roman" w:cs="Times New Roman"/>
        </w:rPr>
        <w:t xml:space="preserve"> project overviews, request for abstracts, or relevant qualifying questions related to the reason for individual’s nomination. This information would</w:t>
      </w:r>
      <w:r>
        <w:rPr>
          <w:rFonts w:ascii="Times New Roman" w:hAnsi="Times New Roman" w:eastAsia="Times New Roman" w:cs="Times New Roman"/>
        </w:rPr>
        <w:t xml:space="preserve"> only</w:t>
      </w:r>
      <w:r w:rsidRPr="00D57C25">
        <w:rPr>
          <w:rFonts w:ascii="Times New Roman" w:hAnsi="Times New Roman" w:eastAsia="Times New Roman" w:cs="Times New Roman"/>
        </w:rPr>
        <w:t xml:space="preserve"> be used by NIH internally to select eligible candidates from the scientific community</w:t>
      </w:r>
      <w:r>
        <w:rPr>
          <w:rFonts w:ascii="Times New Roman" w:hAnsi="Times New Roman" w:eastAsia="Times New Roman" w:cs="Times New Roman"/>
        </w:rPr>
        <w:t>.</w:t>
      </w:r>
      <w:r w:rsidRPr="00D57C25">
        <w:rPr>
          <w:rFonts w:ascii="Times New Roman" w:hAnsi="Times New Roman" w:eastAsia="Times New Roman" w:cs="Times New Roman"/>
        </w:rPr>
        <w:t xml:space="preserve"> </w:t>
      </w:r>
    </w:p>
    <w:p w:rsidRPr="00690992" w:rsidR="00CC06E8" w:rsidRDefault="00CC06E8" w14:paraId="6A5FDF16" w14:textId="283FDC19">
      <w:pPr>
        <w:pStyle w:val="Default"/>
        <w:numPr>
          <w:ilvl w:val="0"/>
          <w:numId w:val="14"/>
        </w:numPr>
        <w:rPr>
          <w:rFonts w:ascii="Times New Roman" w:hAnsi="Times New Roman" w:cs="Times New Roman"/>
        </w:rPr>
      </w:pPr>
      <w:r>
        <w:rPr>
          <w:rFonts w:ascii="Times New Roman" w:hAnsi="Times New Roman" w:cs="Times New Roman"/>
          <w:b/>
        </w:rPr>
        <w:t>Experience and Expertise.</w:t>
      </w:r>
      <w:r>
        <w:rPr>
          <w:rFonts w:ascii="Times New Roman" w:hAnsi="Times New Roman" w:cs="Times New Roman"/>
        </w:rPr>
        <w:t xml:space="preserve"> For data quality purposes, projects submitted under this generic clearance may request information to evaluate the skill level of the participant by asking about their experience with the project topic. Questions may be about a person’s age range, level or topic of education, participation in organizations, or professional experience. </w:t>
      </w:r>
    </w:p>
    <w:p w:rsidRPr="00EE044A" w:rsidR="00D1663D" w:rsidP="00D1663D" w:rsidRDefault="00D1663D" w14:paraId="53DB1DCF" w14:textId="77777777">
      <w:pPr>
        <w:pStyle w:val="ListParagraph"/>
        <w:numPr>
          <w:ilvl w:val="0"/>
          <w:numId w:val="14"/>
        </w:numPr>
        <w:rPr>
          <w:rFonts w:ascii="Times New Roman" w:hAnsi="Times New Roman" w:eastAsia="Times New Roman" w:cs="Times New Roman"/>
          <w:sz w:val="24"/>
          <w:szCs w:val="24"/>
        </w:rPr>
      </w:pPr>
      <w:r w:rsidRPr="003E5E88">
        <w:rPr>
          <w:rFonts w:ascii="Times New Roman" w:hAnsi="Times New Roman" w:cs="Times New Roman"/>
          <w:b/>
          <w:color w:val="000000"/>
          <w:sz w:val="24"/>
          <w:szCs w:val="24"/>
        </w:rPr>
        <w:t>Requests for population characteristics</w:t>
      </w:r>
      <w:r w:rsidRPr="003E5E88">
        <w:rPr>
          <w:rFonts w:ascii="Times New Roman" w:hAnsi="Times New Roman" w:cs="Times New Roman"/>
          <w:color w:val="000000"/>
          <w:sz w:val="24"/>
          <w:szCs w:val="24"/>
        </w:rPr>
        <w:t xml:space="preserve"> within crowdsourcing mechanisms, such as institutional affiliation and career level/stage. For example, this mechanism will allow for individuals interested in a certain topic to sign up for alerts that NIH may send in the future, and at the same time allows NIH to identify individuals interested in various </w:t>
      </w:r>
      <w:r w:rsidRPr="00EE044A">
        <w:rPr>
          <w:rFonts w:ascii="Times New Roman" w:hAnsi="Times New Roman" w:cs="Times New Roman"/>
          <w:color w:val="000000"/>
          <w:sz w:val="24"/>
          <w:szCs w:val="24"/>
        </w:rPr>
        <w:t xml:space="preserve">topics with a goal to potentially contact them in the future. </w:t>
      </w:r>
    </w:p>
    <w:p w:rsidRPr="00EE044A" w:rsidR="00131831" w:rsidP="00866297" w:rsidRDefault="00CC06E8" w14:paraId="5F6955FD" w14:textId="0FBC12F2">
      <w:pPr>
        <w:pStyle w:val="ListParagraph"/>
        <w:numPr>
          <w:ilvl w:val="0"/>
          <w:numId w:val="18"/>
        </w:numPr>
        <w:rPr>
          <w:rFonts w:ascii="Times New Roman" w:hAnsi="Times New Roman" w:eastAsia="Times New Roman" w:cs="Times New Roman"/>
          <w:sz w:val="24"/>
          <w:szCs w:val="24"/>
        </w:rPr>
      </w:pPr>
      <w:r w:rsidRPr="00EE044A">
        <w:rPr>
          <w:rFonts w:ascii="Times New Roman" w:hAnsi="Times New Roman" w:cs="Times New Roman"/>
          <w:b/>
          <w:color w:val="000000"/>
          <w:sz w:val="24"/>
          <w:szCs w:val="24"/>
        </w:rPr>
        <w:t xml:space="preserve">Identification or Descriptions of Extramural Research, Research Tools, or Existing Resources. </w:t>
      </w:r>
      <w:r w:rsidRPr="00EE044A">
        <w:rPr>
          <w:rFonts w:ascii="Times New Roman" w:hAnsi="Times New Roman" w:cs="Times New Roman"/>
          <w:color w:val="000000"/>
          <w:sz w:val="24"/>
          <w:szCs w:val="24"/>
        </w:rPr>
        <w:t xml:space="preserve">Projects may </w:t>
      </w:r>
      <w:r w:rsidRPr="00EE044A" w:rsidR="001A5C77">
        <w:rPr>
          <w:rFonts w:ascii="Times New Roman" w:hAnsi="Times New Roman" w:cs="Times New Roman"/>
          <w:color w:val="000000"/>
          <w:sz w:val="24"/>
          <w:szCs w:val="24"/>
        </w:rPr>
        <w:t>include requests to</w:t>
      </w:r>
      <w:r w:rsidRPr="00EE044A" w:rsidR="00131831">
        <w:rPr>
          <w:rFonts w:ascii="Times New Roman" w:hAnsi="Times New Roman" w:cs="Times New Roman"/>
          <w:color w:val="000000"/>
          <w:sz w:val="24"/>
          <w:szCs w:val="24"/>
        </w:rPr>
        <w:t xml:space="preserve"> identify and/or describe extramural research, research tools, or existing</w:t>
      </w:r>
      <w:r w:rsidRPr="00EE044A" w:rsidR="007E76AC">
        <w:rPr>
          <w:rFonts w:ascii="Times New Roman" w:hAnsi="Times New Roman" w:cs="Times New Roman"/>
          <w:color w:val="000000"/>
          <w:sz w:val="24"/>
          <w:szCs w:val="24"/>
        </w:rPr>
        <w:t xml:space="preserve"> </w:t>
      </w:r>
      <w:r w:rsidRPr="00EE044A" w:rsidR="00131831">
        <w:rPr>
          <w:rFonts w:ascii="Times New Roman" w:hAnsi="Times New Roman" w:cs="Times New Roman"/>
          <w:color w:val="000000"/>
          <w:sz w:val="24"/>
          <w:szCs w:val="24"/>
        </w:rPr>
        <w:t>resources</w:t>
      </w:r>
      <w:r w:rsidRPr="00EE044A" w:rsidR="001A5C77">
        <w:rPr>
          <w:rFonts w:ascii="Times New Roman" w:hAnsi="Times New Roman" w:cs="Times New Roman"/>
          <w:color w:val="000000"/>
          <w:sz w:val="24"/>
          <w:szCs w:val="24"/>
        </w:rPr>
        <w:t>.</w:t>
      </w:r>
      <w:r w:rsidR="00EE044A">
        <w:rPr>
          <w:rFonts w:ascii="Times New Roman" w:hAnsi="Times New Roman" w:cs="Times New Roman"/>
          <w:color w:val="000000"/>
          <w:sz w:val="24"/>
          <w:szCs w:val="24"/>
        </w:rPr>
        <w:t xml:space="preserve"> Existing resources would include </w:t>
      </w:r>
      <w:r w:rsidRPr="00FC73E3" w:rsidR="00EE044A">
        <w:rPr>
          <w:rFonts w:ascii="Times New Roman" w:hAnsi="Times New Roman" w:cs="Times New Roman"/>
          <w:sz w:val="24"/>
          <w:szCs w:val="24"/>
        </w:rPr>
        <w:t>accessing and requesting data</w:t>
      </w:r>
      <w:r w:rsidR="00EE044A">
        <w:rPr>
          <w:rFonts w:ascii="Times New Roman" w:hAnsi="Times New Roman" w:cs="Times New Roman"/>
          <w:sz w:val="24"/>
          <w:szCs w:val="24"/>
        </w:rPr>
        <w:t xml:space="preserve"> to include d</w:t>
      </w:r>
      <w:r w:rsidRPr="00FC73E3" w:rsidR="00EE044A">
        <w:rPr>
          <w:rFonts w:ascii="Times New Roman" w:hAnsi="Times New Roman" w:cs="Times New Roman"/>
          <w:sz w:val="24"/>
          <w:szCs w:val="24"/>
        </w:rPr>
        <w:t>ata sharing</w:t>
      </w:r>
      <w:r w:rsidR="00EE044A">
        <w:rPr>
          <w:rFonts w:ascii="Times New Roman" w:hAnsi="Times New Roman" w:cs="Times New Roman"/>
          <w:sz w:val="24"/>
          <w:szCs w:val="24"/>
        </w:rPr>
        <w:t xml:space="preserve"> which would</w:t>
      </w:r>
      <w:r w:rsidRPr="00FC73E3" w:rsidR="00EE044A">
        <w:rPr>
          <w:rFonts w:ascii="Times New Roman" w:hAnsi="Times New Roman" w:cs="Times New Roman"/>
          <w:sz w:val="24"/>
          <w:szCs w:val="24"/>
        </w:rPr>
        <w:t xml:space="preserve"> allow data generated from one research study to be used to answer questions beyond the original study. </w:t>
      </w:r>
      <w:r w:rsidR="00EE044A">
        <w:rPr>
          <w:rFonts w:ascii="Times New Roman" w:hAnsi="Times New Roman" w:cs="Times New Roman"/>
          <w:sz w:val="24"/>
          <w:szCs w:val="24"/>
        </w:rPr>
        <w:t>This would</w:t>
      </w:r>
      <w:r w:rsidRPr="00FC73E3" w:rsidR="00EE044A">
        <w:rPr>
          <w:rFonts w:ascii="Times New Roman" w:hAnsi="Times New Roman" w:cs="Times New Roman"/>
          <w:sz w:val="24"/>
          <w:szCs w:val="24"/>
        </w:rPr>
        <w:t xml:space="preserve"> reinforce open scientific inquir</w:t>
      </w:r>
      <w:r w:rsidR="00EE044A">
        <w:rPr>
          <w:rFonts w:ascii="Times New Roman" w:hAnsi="Times New Roman" w:cs="Times New Roman"/>
          <w:sz w:val="24"/>
          <w:szCs w:val="24"/>
        </w:rPr>
        <w:t>ies</w:t>
      </w:r>
      <w:r w:rsidRPr="00FC73E3" w:rsidR="00EE044A">
        <w:rPr>
          <w:rFonts w:ascii="Times New Roman" w:hAnsi="Times New Roman" w:cs="Times New Roman"/>
          <w:sz w:val="24"/>
          <w:szCs w:val="24"/>
        </w:rPr>
        <w:t>, encourage</w:t>
      </w:r>
      <w:r w:rsidR="00EE044A">
        <w:rPr>
          <w:rFonts w:ascii="Times New Roman" w:hAnsi="Times New Roman" w:cs="Times New Roman"/>
          <w:sz w:val="24"/>
          <w:szCs w:val="24"/>
        </w:rPr>
        <w:t>ment of</w:t>
      </w:r>
      <w:r w:rsidRPr="00FC73E3" w:rsidR="00EE044A">
        <w:rPr>
          <w:rFonts w:ascii="Times New Roman" w:hAnsi="Times New Roman" w:cs="Times New Roman"/>
          <w:sz w:val="24"/>
          <w:szCs w:val="24"/>
        </w:rPr>
        <w:t xml:space="preserve"> diversity of analysis, supports studies on data collection methods and measurement, facilitates the education of new researchers, and enables the exploration of topics not envisioned by the initial investigators. Biomedical researchers and data scientists may use portal resources, web interface</w:t>
      </w:r>
      <w:r w:rsidR="00EE044A">
        <w:rPr>
          <w:rFonts w:ascii="Times New Roman" w:hAnsi="Times New Roman" w:cs="Times New Roman"/>
          <w:sz w:val="24"/>
          <w:szCs w:val="24"/>
        </w:rPr>
        <w:t>s</w:t>
      </w:r>
      <w:r w:rsidRPr="00FC73E3" w:rsidR="00EE044A">
        <w:rPr>
          <w:rFonts w:ascii="Times New Roman" w:hAnsi="Times New Roman" w:cs="Times New Roman"/>
          <w:sz w:val="24"/>
          <w:szCs w:val="24"/>
        </w:rPr>
        <w:t xml:space="preserve">, and computational workspace to query, analyze, and visualize data. </w:t>
      </w:r>
      <w:r w:rsidR="00EE044A">
        <w:rPr>
          <w:rFonts w:ascii="Times New Roman" w:hAnsi="Times New Roman" w:cs="Times New Roman"/>
          <w:color w:val="000000"/>
          <w:sz w:val="24"/>
          <w:szCs w:val="24"/>
        </w:rPr>
        <w:t xml:space="preserve"> </w:t>
      </w:r>
      <w:r w:rsidRPr="00EE044A" w:rsidR="001A5C77">
        <w:rPr>
          <w:rFonts w:ascii="Times New Roman" w:hAnsi="Times New Roman" w:cs="Times New Roman"/>
          <w:color w:val="000000"/>
          <w:sz w:val="24"/>
          <w:szCs w:val="24"/>
        </w:rPr>
        <w:t xml:space="preserve"> This</w:t>
      </w:r>
      <w:r w:rsidRPr="00EE044A" w:rsidR="00F256A6">
        <w:rPr>
          <w:rFonts w:ascii="Times New Roman" w:hAnsi="Times New Roman" w:cs="Times New Roman"/>
          <w:color w:val="000000"/>
          <w:sz w:val="24"/>
          <w:szCs w:val="24"/>
        </w:rPr>
        <w:t xml:space="preserve"> </w:t>
      </w:r>
      <w:r w:rsidRPr="00EE044A" w:rsidR="00131831">
        <w:rPr>
          <w:rFonts w:ascii="Times New Roman" w:hAnsi="Times New Roman" w:cs="Times New Roman"/>
          <w:color w:val="000000"/>
          <w:sz w:val="24"/>
          <w:szCs w:val="24"/>
        </w:rPr>
        <w:t xml:space="preserve">will </w:t>
      </w:r>
      <w:r w:rsidRPr="00EE044A" w:rsidR="00131831">
        <w:rPr>
          <w:rFonts w:ascii="Times New Roman" w:hAnsi="Times New Roman" w:cs="Times New Roman"/>
          <w:color w:val="000000"/>
          <w:sz w:val="24"/>
          <w:szCs w:val="24"/>
        </w:rPr>
        <w:lastRenderedPageBreak/>
        <w:t xml:space="preserve">allow NIH to identify best practices and developments within the scientific community that could inform </w:t>
      </w:r>
      <w:r w:rsidRPr="00EE044A" w:rsidR="00E374E7">
        <w:rPr>
          <w:rFonts w:ascii="Times New Roman" w:hAnsi="Times New Roman" w:cs="Times New Roman"/>
          <w:color w:val="000000"/>
          <w:sz w:val="24"/>
          <w:szCs w:val="24"/>
        </w:rPr>
        <w:t xml:space="preserve">future </w:t>
      </w:r>
      <w:r w:rsidRPr="00EE044A" w:rsidR="00131831">
        <w:rPr>
          <w:rFonts w:ascii="Times New Roman" w:hAnsi="Times New Roman" w:cs="Times New Roman"/>
          <w:color w:val="000000"/>
          <w:sz w:val="24"/>
          <w:szCs w:val="24"/>
        </w:rPr>
        <w:t>NIH program development. This could be a means to publicly identify emerging tools, guidance, or research</w:t>
      </w:r>
      <w:r w:rsidRPr="00EE044A" w:rsidR="00131831">
        <w:rPr>
          <w:rFonts w:ascii="Times New Roman" w:hAnsi="Times New Roman" w:eastAsia="Times New Roman" w:cs="Times New Roman"/>
          <w:sz w:val="24"/>
          <w:szCs w:val="24"/>
        </w:rPr>
        <w:t xml:space="preserve"> or to </w:t>
      </w:r>
      <w:r w:rsidRPr="00EE044A" w:rsidR="001A5C77">
        <w:rPr>
          <w:rFonts w:ascii="Times New Roman" w:hAnsi="Times New Roman" w:eastAsia="Times New Roman" w:cs="Times New Roman"/>
          <w:sz w:val="24"/>
          <w:szCs w:val="24"/>
        </w:rPr>
        <w:t xml:space="preserve">review, vet, and </w:t>
      </w:r>
      <w:r w:rsidRPr="00EE044A" w:rsidR="00131831">
        <w:rPr>
          <w:rFonts w:ascii="Times New Roman" w:hAnsi="Times New Roman" w:eastAsia="Times New Roman" w:cs="Times New Roman"/>
          <w:sz w:val="24"/>
          <w:szCs w:val="24"/>
        </w:rPr>
        <w:t>encourage the use of public health interventions in the community and clinical settings.  Making this information publicly available could enhance the quality, speed, and public health impact of efforts to translate research into practice. It will also help the agency understand resources availability in extramural or other public environments.</w:t>
      </w:r>
    </w:p>
    <w:p w:rsidRPr="003E5E88" w:rsidR="00EB1A41" w:rsidP="0071760A" w:rsidRDefault="00EB1A41" w14:paraId="5410155C" w14:textId="3CDEAD6B">
      <w:pPr>
        <w:pStyle w:val="ListParagraph"/>
        <w:rPr>
          <w:rFonts w:ascii="Times New Roman" w:hAnsi="Times New Roman" w:eastAsia="Times New Roman" w:cs="Times New Roman"/>
          <w:sz w:val="24"/>
          <w:szCs w:val="24"/>
        </w:rPr>
      </w:pPr>
    </w:p>
    <w:p w:rsidR="00EE044A" w:rsidP="00A00CF8" w:rsidRDefault="00EE044A" w14:paraId="62D9E71E" w14:textId="5723F56F">
      <w:pPr>
        <w:rPr>
          <w:rFonts w:ascii="Times New Roman" w:hAnsi="Times New Roman" w:cs="Times New Roman"/>
          <w:sz w:val="24"/>
          <w:szCs w:val="24"/>
        </w:rPr>
      </w:pPr>
      <w:r w:rsidRPr="00EE044A">
        <w:rPr>
          <w:rFonts w:ascii="Times New Roman" w:hAnsi="Times New Roman" w:cs="Times New Roman"/>
          <w:sz w:val="24"/>
          <w:szCs w:val="24"/>
        </w:rPr>
        <w:t>Generic ICs under this clearance might include applications and registrations needed to access/request data however, it would not allow for programs to submit data. The applications or registrations may ask the requestor’s credentials and a description of the proposed use of the data.</w:t>
      </w:r>
    </w:p>
    <w:p w:rsidR="008703E7" w:rsidP="00A00CF8" w:rsidRDefault="00282D39" w14:paraId="0CD831EF" w14:textId="3D2F83A3">
      <w:pPr>
        <w:rPr>
          <w:rFonts w:ascii="Times New Roman" w:hAnsi="Times New Roman" w:cs="Times New Roman"/>
          <w:sz w:val="24"/>
          <w:szCs w:val="24"/>
        </w:rPr>
      </w:pPr>
      <w:r w:rsidRPr="003E5E88">
        <w:rPr>
          <w:rFonts w:ascii="Times New Roman" w:hAnsi="Times New Roman" w:cs="Times New Roman"/>
          <w:sz w:val="24"/>
          <w:szCs w:val="24"/>
        </w:rPr>
        <w:t>To obtain approval for a collection that meets the conditions of this generic clearance, a standardized form</w:t>
      </w:r>
      <w:r w:rsidR="00CD3E9C">
        <w:rPr>
          <w:rFonts w:ascii="Times New Roman" w:hAnsi="Times New Roman" w:cs="Times New Roman"/>
          <w:sz w:val="24"/>
          <w:szCs w:val="24"/>
        </w:rPr>
        <w:t>, depending on complexity of su</w:t>
      </w:r>
      <w:r w:rsidR="00FB441E">
        <w:rPr>
          <w:rFonts w:ascii="Times New Roman" w:hAnsi="Times New Roman" w:cs="Times New Roman"/>
          <w:sz w:val="24"/>
          <w:szCs w:val="24"/>
        </w:rPr>
        <w:t>b</w:t>
      </w:r>
      <w:r w:rsidR="00CD3E9C">
        <w:rPr>
          <w:rFonts w:ascii="Times New Roman" w:hAnsi="Times New Roman" w:cs="Times New Roman"/>
          <w:sz w:val="24"/>
          <w:szCs w:val="24"/>
        </w:rPr>
        <w:t xml:space="preserve">-study, a template or “Mini-Supporting Statement A (Mini-SSA)” </w:t>
      </w:r>
      <w:r w:rsidRPr="003E5E88">
        <w:rPr>
          <w:rFonts w:ascii="Times New Roman" w:hAnsi="Times New Roman" w:cs="Times New Roman"/>
          <w:sz w:val="24"/>
          <w:szCs w:val="24"/>
        </w:rPr>
        <w:t>will be submitted to OMB along with</w:t>
      </w:r>
      <w:r w:rsidR="00CD3E9C">
        <w:rPr>
          <w:rFonts w:ascii="Times New Roman" w:hAnsi="Times New Roman" w:cs="Times New Roman"/>
          <w:sz w:val="24"/>
          <w:szCs w:val="24"/>
        </w:rPr>
        <w:t xml:space="preserve"> any </w:t>
      </w:r>
      <w:r w:rsidR="0038058F">
        <w:rPr>
          <w:rFonts w:ascii="Times New Roman" w:hAnsi="Times New Roman" w:cs="Times New Roman"/>
          <w:sz w:val="24"/>
          <w:szCs w:val="24"/>
        </w:rPr>
        <w:t xml:space="preserve">other </w:t>
      </w:r>
      <w:r w:rsidRPr="003E5E88" w:rsidR="0038058F">
        <w:rPr>
          <w:rFonts w:ascii="Times New Roman" w:hAnsi="Times New Roman" w:cs="Times New Roman"/>
          <w:sz w:val="24"/>
          <w:szCs w:val="24"/>
        </w:rPr>
        <w:t>supporting</w:t>
      </w:r>
      <w:r w:rsidRPr="003E5E88">
        <w:rPr>
          <w:rFonts w:ascii="Times New Roman" w:hAnsi="Times New Roman" w:cs="Times New Roman"/>
          <w:sz w:val="24"/>
          <w:szCs w:val="24"/>
        </w:rPr>
        <w:t xml:space="preserve"> documentation</w:t>
      </w:r>
    </w:p>
    <w:p w:rsidRPr="003E5E88" w:rsidR="00A00CF8" w:rsidP="00A00CF8" w:rsidRDefault="00A00CF8" w14:paraId="771476A4" w14:textId="77777777">
      <w:pPr>
        <w:rPr>
          <w:rFonts w:ascii="Times New Roman" w:hAnsi="Times New Roman" w:cs="Times New Roman"/>
          <w:b/>
          <w:color w:val="000000" w:themeColor="text1"/>
          <w:sz w:val="24"/>
          <w:szCs w:val="24"/>
        </w:rPr>
      </w:pPr>
      <w:r w:rsidRPr="003E5E88">
        <w:rPr>
          <w:rFonts w:ascii="Times New Roman" w:hAnsi="Times New Roman" w:cs="Times New Roman"/>
          <w:b/>
          <w:color w:val="000000" w:themeColor="text1"/>
          <w:sz w:val="24"/>
          <w:szCs w:val="24"/>
        </w:rPr>
        <w:t>A.3     Use of Information Technology and Burden Reduction</w:t>
      </w:r>
    </w:p>
    <w:p w:rsidRPr="003E5E88" w:rsidR="00FD4310" w:rsidP="00FD4310" w:rsidRDefault="00FD4310" w14:paraId="69A17C44" w14:textId="1CA4F371">
      <w:pPr>
        <w:rPr>
          <w:rFonts w:ascii="Times New Roman" w:hAnsi="Times New Roman" w:cs="Times New Roman"/>
          <w:sz w:val="24"/>
          <w:szCs w:val="24"/>
        </w:rPr>
      </w:pPr>
      <w:r w:rsidRPr="003E5E88">
        <w:rPr>
          <w:rFonts w:ascii="Times New Roman" w:hAnsi="Times New Roman" w:cs="Times New Roman"/>
          <w:sz w:val="24"/>
          <w:szCs w:val="24"/>
        </w:rPr>
        <w:t>If appropriate, programs will collect information electronically and/or use online collaboration tools to reduce burden. Screenshots will be provided for all online data collection instruments. A Privacy Impact Assessment (PIA) will be completed for all online requests.</w:t>
      </w:r>
      <w:r w:rsidRPr="003E5E88" w:rsidR="00351A9C">
        <w:rPr>
          <w:rFonts w:ascii="Times New Roman" w:hAnsi="Times New Roman" w:cs="Times New Roman"/>
          <w:sz w:val="24"/>
          <w:szCs w:val="24"/>
        </w:rPr>
        <w:t xml:space="preserve"> </w:t>
      </w:r>
    </w:p>
    <w:p w:rsidRPr="003E5E88" w:rsidR="00685B30" w:rsidP="00685B30" w:rsidRDefault="00685B30" w14:paraId="2634512F" w14:textId="61D5BB65">
      <w:pPr>
        <w:pStyle w:val="Heading2"/>
        <w:spacing w:line="480" w:lineRule="auto"/>
        <w:ind w:left="720" w:hanging="720"/>
        <w:rPr>
          <w:rFonts w:ascii="Times New Roman" w:hAnsi="Times New Roman" w:cs="Times New Roman"/>
          <w:b/>
          <w:color w:val="auto"/>
          <w:sz w:val="24"/>
          <w:szCs w:val="24"/>
        </w:rPr>
      </w:pPr>
      <w:bookmarkStart w:name="_Toc443881745" w:id="6"/>
      <w:bookmarkStart w:name="_Toc451592234" w:id="7"/>
      <w:bookmarkStart w:name="_Toc5610275" w:id="8"/>
      <w:bookmarkStart w:name="_Toc99178781" w:id="9"/>
      <w:r w:rsidRPr="003E5E88">
        <w:rPr>
          <w:rFonts w:ascii="Times New Roman" w:hAnsi="Times New Roman" w:cs="Times New Roman"/>
          <w:b/>
          <w:color w:val="auto"/>
          <w:sz w:val="24"/>
          <w:szCs w:val="24"/>
        </w:rPr>
        <w:t>A.4</w:t>
      </w:r>
      <w:r w:rsidRPr="003E5E88">
        <w:rPr>
          <w:rFonts w:ascii="Times New Roman" w:hAnsi="Times New Roman" w:cs="Times New Roman"/>
          <w:b/>
          <w:color w:val="auto"/>
          <w:sz w:val="24"/>
          <w:szCs w:val="24"/>
        </w:rPr>
        <w:tab/>
        <w:t>Efforts to Identify Duplication and Use of Similar Information</w:t>
      </w:r>
      <w:bookmarkEnd w:id="6"/>
      <w:bookmarkEnd w:id="7"/>
      <w:bookmarkEnd w:id="8"/>
      <w:bookmarkEnd w:id="9"/>
    </w:p>
    <w:p w:rsidRPr="003E5E88" w:rsidR="00EA2D1D" w:rsidP="00EA2D1D" w:rsidRDefault="00EA2D1D" w14:paraId="41BFB676" w14:textId="77777777">
      <w:pPr>
        <w:rPr>
          <w:rFonts w:ascii="Times New Roman" w:hAnsi="Times New Roman" w:cs="Times New Roman"/>
          <w:sz w:val="24"/>
          <w:szCs w:val="24"/>
        </w:rPr>
      </w:pPr>
      <w:r w:rsidRPr="003E5E88">
        <w:rPr>
          <w:rFonts w:ascii="Times New Roman" w:hAnsi="Times New Roman" w:cs="Times New Roman"/>
          <w:sz w:val="24"/>
          <w:szCs w:val="24"/>
        </w:rPr>
        <w:t xml:space="preserve">No similar data are gathered or maintained by the agency or available from other sources known to the agency. </w:t>
      </w:r>
    </w:p>
    <w:p w:rsidRPr="003E5E88" w:rsidR="00685B30" w:rsidP="00685B30" w:rsidRDefault="00685B30" w14:paraId="2E534297" w14:textId="77777777">
      <w:pPr>
        <w:pStyle w:val="Heading2"/>
        <w:spacing w:line="480" w:lineRule="auto"/>
        <w:ind w:left="720" w:hanging="720"/>
        <w:rPr>
          <w:rFonts w:ascii="Times New Roman" w:hAnsi="Times New Roman" w:cs="Times New Roman"/>
          <w:b/>
          <w:color w:val="auto"/>
          <w:sz w:val="24"/>
          <w:szCs w:val="24"/>
        </w:rPr>
      </w:pPr>
      <w:bookmarkStart w:name="_Toc443881746" w:id="10"/>
      <w:bookmarkStart w:name="_Toc451592235" w:id="11"/>
      <w:bookmarkStart w:name="_Toc5610276" w:id="12"/>
      <w:bookmarkStart w:name="_Toc99178782" w:id="13"/>
      <w:r w:rsidRPr="003E5E88">
        <w:rPr>
          <w:rFonts w:ascii="Times New Roman" w:hAnsi="Times New Roman" w:cs="Times New Roman"/>
          <w:b/>
          <w:color w:val="auto"/>
          <w:sz w:val="24"/>
          <w:szCs w:val="24"/>
        </w:rPr>
        <w:t>A.5</w:t>
      </w:r>
      <w:r w:rsidRPr="003E5E88">
        <w:rPr>
          <w:rFonts w:ascii="Times New Roman" w:hAnsi="Times New Roman" w:cs="Times New Roman"/>
          <w:b/>
          <w:color w:val="auto"/>
          <w:sz w:val="24"/>
          <w:szCs w:val="24"/>
        </w:rPr>
        <w:tab/>
        <w:t>Impact on Small Businesses or Other Small Entities</w:t>
      </w:r>
      <w:bookmarkEnd w:id="10"/>
      <w:bookmarkEnd w:id="11"/>
      <w:bookmarkEnd w:id="12"/>
      <w:bookmarkEnd w:id="13"/>
    </w:p>
    <w:p w:rsidR="001C6E9D" w:rsidP="001C6E9D" w:rsidRDefault="001C6E9D" w14:paraId="1CA0BE2B" w14:textId="7D4413D6">
      <w:pPr>
        <w:spacing w:after="0" w:line="240" w:lineRule="auto"/>
        <w:rPr>
          <w:rFonts w:ascii="Times New Roman" w:hAnsi="Times New Roman" w:cs="Times New Roman"/>
          <w:sz w:val="24"/>
          <w:szCs w:val="24"/>
        </w:rPr>
      </w:pPr>
      <w:r w:rsidRPr="003E5E88">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3E5E88" w:rsidR="0038058F" w:rsidP="001C6E9D" w:rsidRDefault="0038058F" w14:paraId="37B9F952" w14:textId="77777777">
      <w:pPr>
        <w:spacing w:after="0" w:line="240" w:lineRule="auto"/>
        <w:rPr>
          <w:rFonts w:ascii="Times New Roman" w:hAnsi="Times New Roman" w:cs="Times New Roman"/>
          <w:sz w:val="24"/>
          <w:szCs w:val="24"/>
        </w:rPr>
      </w:pPr>
    </w:p>
    <w:p w:rsidRPr="003E5E88" w:rsidR="00685B30" w:rsidP="00685B30" w:rsidRDefault="00685B30" w14:paraId="4DCCFE87" w14:textId="77777777">
      <w:pPr>
        <w:pStyle w:val="Heading2"/>
        <w:spacing w:line="480" w:lineRule="auto"/>
        <w:ind w:left="720" w:hanging="720"/>
        <w:rPr>
          <w:rFonts w:ascii="Times New Roman" w:hAnsi="Times New Roman" w:cs="Times New Roman"/>
          <w:b/>
          <w:color w:val="auto"/>
          <w:sz w:val="24"/>
          <w:szCs w:val="24"/>
        </w:rPr>
      </w:pPr>
      <w:bookmarkStart w:name="_Toc443881747" w:id="14"/>
      <w:bookmarkStart w:name="_Toc451592236" w:id="15"/>
      <w:bookmarkStart w:name="_Toc5610277" w:id="16"/>
      <w:bookmarkStart w:name="_Toc99178783" w:id="17"/>
      <w:r w:rsidRPr="003E5E88">
        <w:rPr>
          <w:rFonts w:ascii="Times New Roman" w:hAnsi="Times New Roman" w:cs="Times New Roman"/>
          <w:b/>
          <w:color w:val="auto"/>
          <w:sz w:val="24"/>
          <w:szCs w:val="24"/>
        </w:rPr>
        <w:t>A.6</w:t>
      </w:r>
      <w:r w:rsidRPr="003E5E88">
        <w:rPr>
          <w:rFonts w:ascii="Times New Roman" w:hAnsi="Times New Roman" w:cs="Times New Roman"/>
          <w:b/>
          <w:color w:val="auto"/>
          <w:sz w:val="24"/>
          <w:szCs w:val="24"/>
        </w:rPr>
        <w:tab/>
        <w:t>Consequences of Collecting the Information Less Frequently</w:t>
      </w:r>
      <w:bookmarkEnd w:id="14"/>
      <w:bookmarkEnd w:id="15"/>
      <w:bookmarkEnd w:id="16"/>
      <w:bookmarkEnd w:id="17"/>
    </w:p>
    <w:p w:rsidR="00EA2D1D" w:rsidP="00EA2D1D" w:rsidRDefault="00EA2D1D" w14:paraId="159376CD" w14:textId="2F727FDC">
      <w:pPr>
        <w:rPr>
          <w:rFonts w:ascii="Times New Roman" w:hAnsi="Times New Roman" w:cs="Times New Roman"/>
          <w:sz w:val="24"/>
          <w:szCs w:val="24"/>
        </w:rPr>
      </w:pPr>
      <w:r w:rsidRPr="003E5E88">
        <w:rPr>
          <w:rFonts w:ascii="Times New Roman" w:hAnsi="Times New Roman" w:cs="Times New Roman"/>
          <w:sz w:val="24"/>
          <w:szCs w:val="24"/>
        </w:rPr>
        <w:t>Forms will be submitted on an as needed basis.</w:t>
      </w:r>
    </w:p>
    <w:p w:rsidRPr="003E5E88" w:rsidR="00685B30" w:rsidP="00685B30" w:rsidRDefault="00E67B10" w14:paraId="50FA46DF" w14:textId="77777777">
      <w:pPr>
        <w:pStyle w:val="Heading2"/>
        <w:spacing w:line="480" w:lineRule="auto"/>
        <w:rPr>
          <w:rFonts w:ascii="Times New Roman" w:hAnsi="Times New Roman" w:cs="Times New Roman"/>
          <w:b/>
          <w:color w:val="auto"/>
          <w:sz w:val="24"/>
          <w:szCs w:val="24"/>
        </w:rPr>
      </w:pPr>
      <w:bookmarkStart w:name="_Toc443881748" w:id="18"/>
      <w:bookmarkStart w:name="_Toc451592237" w:id="19"/>
      <w:bookmarkStart w:name="_Toc5610278" w:id="20"/>
      <w:bookmarkStart w:name="_Toc99178784" w:id="21"/>
      <w:r w:rsidRPr="003E5E88">
        <w:rPr>
          <w:rFonts w:ascii="Times New Roman" w:hAnsi="Times New Roman" w:cs="Times New Roman"/>
          <w:b/>
          <w:color w:val="auto"/>
          <w:sz w:val="24"/>
          <w:szCs w:val="24"/>
        </w:rPr>
        <w:t>A.7</w:t>
      </w:r>
      <w:r w:rsidRPr="003E5E88">
        <w:rPr>
          <w:rFonts w:ascii="Times New Roman" w:hAnsi="Times New Roman" w:cs="Times New Roman"/>
          <w:b/>
          <w:color w:val="auto"/>
          <w:sz w:val="24"/>
          <w:szCs w:val="24"/>
        </w:rPr>
        <w:tab/>
      </w:r>
      <w:r w:rsidRPr="003E5E88" w:rsidR="00685B30">
        <w:rPr>
          <w:rFonts w:ascii="Times New Roman" w:hAnsi="Times New Roman" w:cs="Times New Roman"/>
          <w:b/>
          <w:color w:val="auto"/>
          <w:sz w:val="24"/>
          <w:szCs w:val="24"/>
        </w:rPr>
        <w:t>Special Circumstances Relating to the Guidelines of 5 CFR 1320.5</w:t>
      </w:r>
      <w:bookmarkEnd w:id="18"/>
      <w:bookmarkEnd w:id="19"/>
      <w:bookmarkEnd w:id="20"/>
      <w:bookmarkEnd w:id="21"/>
    </w:p>
    <w:p w:rsidRPr="003E5E88" w:rsidR="001C6E9D" w:rsidP="001C6E9D" w:rsidRDefault="001C6E9D" w14:paraId="481C4A38" w14:textId="4E88B823">
      <w:pPr>
        <w:rPr>
          <w:rFonts w:ascii="Times New Roman" w:hAnsi="Times New Roman" w:cs="Times New Roman"/>
          <w:sz w:val="24"/>
          <w:szCs w:val="24"/>
        </w:rPr>
      </w:pPr>
      <w:r w:rsidRPr="003E5E88">
        <w:rPr>
          <w:rFonts w:ascii="Times New Roman" w:hAnsi="Times New Roman" w:cs="Times New Roman"/>
          <w:sz w:val="24"/>
          <w:szCs w:val="24"/>
        </w:rPr>
        <w:t>There are no special circumstances. The information collected will be voluntary</w:t>
      </w:r>
      <w:r w:rsidR="00D1663D">
        <w:rPr>
          <w:rFonts w:ascii="Times New Roman" w:hAnsi="Times New Roman" w:cs="Times New Roman"/>
          <w:sz w:val="24"/>
          <w:szCs w:val="24"/>
        </w:rPr>
        <w:t>, not generalizable,</w:t>
      </w:r>
      <w:r w:rsidRPr="003E5E88">
        <w:rPr>
          <w:rFonts w:ascii="Times New Roman" w:hAnsi="Times New Roman" w:cs="Times New Roman"/>
          <w:sz w:val="24"/>
          <w:szCs w:val="24"/>
        </w:rPr>
        <w:t xml:space="preserve"> and will not be used for statistical purposes.</w:t>
      </w:r>
    </w:p>
    <w:p w:rsidRPr="003E5E88" w:rsidR="0036208F" w:rsidP="00E35DD1" w:rsidRDefault="00685B30" w14:paraId="42BE9D3A" w14:textId="77777777">
      <w:pPr>
        <w:pStyle w:val="Heading2"/>
        <w:ind w:left="720" w:hanging="720"/>
        <w:rPr>
          <w:rFonts w:ascii="Times New Roman" w:hAnsi="Times New Roman" w:cs="Times New Roman"/>
          <w:b/>
          <w:color w:val="auto"/>
          <w:sz w:val="24"/>
          <w:szCs w:val="24"/>
        </w:rPr>
      </w:pPr>
      <w:bookmarkStart w:name="_Toc443881749" w:id="22"/>
      <w:bookmarkStart w:name="_Toc451592238" w:id="23"/>
      <w:bookmarkStart w:name="_Toc5610279" w:id="24"/>
      <w:bookmarkStart w:name="_Toc99178785" w:id="25"/>
      <w:r w:rsidRPr="003E5E88">
        <w:rPr>
          <w:rFonts w:ascii="Times New Roman" w:hAnsi="Times New Roman" w:cs="Times New Roman"/>
          <w:b/>
          <w:color w:val="auto"/>
          <w:sz w:val="24"/>
          <w:szCs w:val="24"/>
        </w:rPr>
        <w:lastRenderedPageBreak/>
        <w:t>A.8</w:t>
      </w:r>
      <w:r w:rsidRPr="003E5E88" w:rsidR="0036208F">
        <w:rPr>
          <w:rFonts w:ascii="Times New Roman" w:hAnsi="Times New Roman" w:cs="Times New Roman"/>
          <w:b/>
          <w:color w:val="auto"/>
          <w:sz w:val="24"/>
          <w:szCs w:val="24"/>
        </w:rPr>
        <w:t>.1</w:t>
      </w:r>
      <w:r w:rsidRPr="003E5E88">
        <w:rPr>
          <w:rFonts w:ascii="Times New Roman" w:hAnsi="Times New Roman" w:cs="Times New Roman"/>
          <w:b/>
          <w:color w:val="auto"/>
          <w:sz w:val="24"/>
          <w:szCs w:val="24"/>
        </w:rPr>
        <w:tab/>
        <w:t xml:space="preserve">Comments in Response to the Federal Register Notice </w:t>
      </w:r>
    </w:p>
    <w:p w:rsidRPr="003E5E88" w:rsidR="0036208F" w:rsidP="00E35DD1" w:rsidRDefault="0036208F" w14:paraId="25A28A2C" w14:textId="77777777">
      <w:pPr>
        <w:pStyle w:val="Heading2"/>
        <w:ind w:left="720" w:hanging="720"/>
        <w:rPr>
          <w:rFonts w:ascii="Times New Roman" w:hAnsi="Times New Roman" w:cs="Times New Roman"/>
          <w:sz w:val="24"/>
          <w:szCs w:val="24"/>
        </w:rPr>
      </w:pPr>
    </w:p>
    <w:bookmarkEnd w:id="22"/>
    <w:bookmarkEnd w:id="23"/>
    <w:bookmarkEnd w:id="24"/>
    <w:bookmarkEnd w:id="25"/>
    <w:p w:rsidRPr="003E5E88" w:rsidR="00485E71" w:rsidP="00485E71" w:rsidRDefault="00485E71" w14:paraId="0AC21F6C" w14:textId="17991771">
      <w:pPr>
        <w:autoSpaceDE w:val="0"/>
        <w:autoSpaceDN w:val="0"/>
        <w:adjustRightInd w:val="0"/>
        <w:spacing w:line="240" w:lineRule="auto"/>
        <w:outlineLvl w:val="0"/>
        <w:rPr>
          <w:rFonts w:ascii="Times New Roman" w:hAnsi="Times New Roman" w:cs="Times New Roman"/>
          <w:sz w:val="24"/>
          <w:szCs w:val="24"/>
        </w:rPr>
      </w:pPr>
      <w:r w:rsidRPr="003E5E88">
        <w:rPr>
          <w:rFonts w:ascii="Times New Roman" w:hAnsi="Times New Roman" w:cs="Times New Roman"/>
          <w:sz w:val="24"/>
          <w:szCs w:val="24"/>
        </w:rPr>
        <w:t>The 60-day Federal Register Notice was published on October 4, 2019 (Vol. 84, pg. 53162) and allowed 60 days for public comment.  No public comment was received.</w:t>
      </w:r>
    </w:p>
    <w:p w:rsidRPr="003E5E88" w:rsidR="0036208F" w:rsidP="0036208F" w:rsidRDefault="0036208F" w14:paraId="51C2EE07" w14:textId="77777777">
      <w:pPr>
        <w:pStyle w:val="Heading2"/>
        <w:ind w:left="720" w:hanging="720"/>
        <w:rPr>
          <w:rFonts w:ascii="Times New Roman" w:hAnsi="Times New Roman" w:cs="Times New Roman"/>
          <w:b/>
          <w:color w:val="auto"/>
          <w:sz w:val="24"/>
          <w:szCs w:val="24"/>
        </w:rPr>
      </w:pPr>
      <w:r w:rsidRPr="003E5E88">
        <w:rPr>
          <w:rFonts w:ascii="Times New Roman" w:hAnsi="Times New Roman" w:cs="Times New Roman"/>
          <w:b/>
          <w:color w:val="auto"/>
          <w:sz w:val="24"/>
          <w:szCs w:val="24"/>
        </w:rPr>
        <w:t>A.8.2</w:t>
      </w:r>
      <w:r w:rsidRPr="003E5E88">
        <w:rPr>
          <w:rFonts w:ascii="Times New Roman" w:hAnsi="Times New Roman" w:cs="Times New Roman"/>
          <w:b/>
          <w:color w:val="auto"/>
          <w:sz w:val="24"/>
          <w:szCs w:val="24"/>
        </w:rPr>
        <w:tab/>
        <w:t>Efforts to Consult Outside Agency</w:t>
      </w:r>
    </w:p>
    <w:p w:rsidR="000E0D88" w:rsidP="00685B30" w:rsidRDefault="000E0D88" w14:paraId="3A88240A" w14:textId="77777777">
      <w:pPr>
        <w:rPr>
          <w:rFonts w:ascii="Times New Roman" w:hAnsi="Times New Roman" w:cs="Times New Roman"/>
          <w:sz w:val="24"/>
          <w:szCs w:val="24"/>
        </w:rPr>
      </w:pPr>
    </w:p>
    <w:p w:rsidRPr="003E5E88" w:rsidR="001C6E9D" w:rsidP="00685B30" w:rsidRDefault="001C6E9D" w14:paraId="1EE33D9B" w14:textId="1D6EB0FA">
      <w:pPr>
        <w:rPr>
          <w:rFonts w:ascii="Times New Roman" w:hAnsi="Times New Roman" w:cs="Times New Roman"/>
          <w:sz w:val="24"/>
          <w:szCs w:val="24"/>
        </w:rPr>
      </w:pPr>
      <w:r w:rsidRPr="003E5E88">
        <w:rPr>
          <w:rFonts w:ascii="Times New Roman" w:hAnsi="Times New Roman" w:cs="Times New Roman"/>
          <w:sz w:val="24"/>
          <w:szCs w:val="24"/>
        </w:rPr>
        <w:t>No outside consultation is intended</w:t>
      </w:r>
    </w:p>
    <w:p w:rsidRPr="003E5E88" w:rsidR="00685B30" w:rsidP="00685B30" w:rsidRDefault="00685B30" w14:paraId="06EE05E1" w14:textId="5861C778">
      <w:pPr>
        <w:pStyle w:val="P1-StandPara"/>
        <w:ind w:firstLine="0"/>
        <w:rPr>
          <w:b/>
          <w:sz w:val="24"/>
          <w:szCs w:val="24"/>
        </w:rPr>
      </w:pPr>
      <w:r w:rsidRPr="003E5E88">
        <w:rPr>
          <w:b/>
          <w:sz w:val="24"/>
          <w:szCs w:val="24"/>
        </w:rPr>
        <w:t>A.9</w:t>
      </w:r>
      <w:r w:rsidRPr="003E5E88">
        <w:rPr>
          <w:b/>
          <w:sz w:val="24"/>
          <w:szCs w:val="24"/>
        </w:rPr>
        <w:tab/>
        <w:t>Explanation of Any Payment of Gift to Respondents</w:t>
      </w:r>
    </w:p>
    <w:p w:rsidR="005565B7" w:rsidP="00AD3F79" w:rsidRDefault="00AD3F79" w14:paraId="215FE6E0" w14:textId="797B2119">
      <w:pPr>
        <w:spacing w:line="360" w:lineRule="auto"/>
        <w:rPr>
          <w:rFonts w:ascii="Times New Roman" w:hAnsi="Times New Roman"/>
          <w:sz w:val="24"/>
        </w:rPr>
      </w:pPr>
      <w:r w:rsidRPr="00085760">
        <w:rPr>
          <w:rFonts w:ascii="Times New Roman" w:hAnsi="Times New Roman"/>
          <w:sz w:val="24"/>
        </w:rPr>
        <w:t xml:space="preserve">It is possible that some information collection activities will entail </w:t>
      </w:r>
      <w:r>
        <w:rPr>
          <w:rFonts w:ascii="Times New Roman" w:hAnsi="Times New Roman"/>
          <w:sz w:val="24"/>
        </w:rPr>
        <w:t xml:space="preserve">a small payment </w:t>
      </w:r>
      <w:r w:rsidRPr="00085760">
        <w:rPr>
          <w:rFonts w:ascii="Times New Roman" w:hAnsi="Times New Roman"/>
          <w:sz w:val="24"/>
        </w:rPr>
        <w:t xml:space="preserve">or gifts to respondents.  </w:t>
      </w:r>
      <w:r w:rsidRPr="0038058F" w:rsidR="00A10CC4">
        <w:rPr>
          <w:rFonts w:ascii="Times New Roman" w:hAnsi="Times New Roman" w:cs="Times New Roman"/>
          <w:sz w:val="24"/>
          <w:szCs w:val="24"/>
        </w:rPr>
        <w:t xml:space="preserve">The agency does not typically provide payment or other forms of remuneration to participants, however if it is necessary for hard to reach populations, details and a justification will be provided. </w:t>
      </w:r>
      <w:r w:rsidR="0038058F">
        <w:rPr>
          <w:rFonts w:ascii="Times New Roman" w:hAnsi="Times New Roman" w:cs="Times New Roman"/>
          <w:sz w:val="24"/>
          <w:szCs w:val="24"/>
        </w:rPr>
        <w:t xml:space="preserve"> </w:t>
      </w:r>
      <w:r w:rsidRPr="00753CFF" w:rsidR="005565B7">
        <w:rPr>
          <w:rFonts w:ascii="Times New Roman" w:hAnsi="Times New Roman"/>
          <w:sz w:val="24"/>
        </w:rPr>
        <w:t>Instances for offering a</w:t>
      </w:r>
      <w:r w:rsidR="005565B7">
        <w:rPr>
          <w:rFonts w:ascii="Times New Roman" w:hAnsi="Times New Roman"/>
          <w:sz w:val="24"/>
        </w:rPr>
        <w:t xml:space="preserve">n </w:t>
      </w:r>
      <w:r w:rsidRPr="00753CFF" w:rsidR="005565B7">
        <w:rPr>
          <w:rFonts w:ascii="Times New Roman" w:hAnsi="Times New Roman"/>
          <w:sz w:val="24"/>
        </w:rPr>
        <w:t xml:space="preserve">incentive will be determined on a case-by-case basis (depending on the particular information collection design).  </w:t>
      </w:r>
    </w:p>
    <w:p w:rsidRPr="003E5E88" w:rsidR="00685B30" w:rsidP="00685B30" w:rsidRDefault="00685B30" w14:paraId="43756684" w14:textId="77777777">
      <w:pPr>
        <w:pStyle w:val="P1-StandPara"/>
        <w:ind w:firstLine="0"/>
        <w:rPr>
          <w:b/>
          <w:sz w:val="24"/>
          <w:szCs w:val="24"/>
        </w:rPr>
      </w:pPr>
      <w:r w:rsidRPr="003E5E88">
        <w:rPr>
          <w:b/>
          <w:sz w:val="24"/>
          <w:szCs w:val="24"/>
        </w:rPr>
        <w:t>A.10</w:t>
      </w:r>
      <w:r w:rsidRPr="003E5E88">
        <w:rPr>
          <w:b/>
          <w:sz w:val="24"/>
          <w:szCs w:val="24"/>
        </w:rPr>
        <w:tab/>
        <w:t>Assurance of Confidentiality Provided to Respondents</w:t>
      </w:r>
    </w:p>
    <w:p w:rsidRPr="003E5E88" w:rsidR="007224C5" w:rsidP="007224C5" w:rsidRDefault="007224C5" w14:paraId="7BD67D92" w14:textId="77777777">
      <w:pPr>
        <w:rPr>
          <w:rFonts w:ascii="Times New Roman" w:hAnsi="Times New Roman" w:cs="Times New Roman"/>
          <w:i/>
          <w:sz w:val="24"/>
          <w:szCs w:val="24"/>
        </w:rPr>
      </w:pPr>
      <w:r w:rsidRPr="003E5E88">
        <w:rPr>
          <w:rFonts w:ascii="Times New Roman" w:hAnsi="Times New Roman" w:cs="Times New Roman"/>
          <w:sz w:val="24"/>
          <w:szCs w:val="24"/>
        </w:rPr>
        <w:t xml:space="preserve">Personal Identifiable Information (PII) will only be collected to the extent necessary.  Respondents will be assured that neither their participation nor lack of participation will have any effect on their eligibility for receipt of services. 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an aggregate form without links to the identity of individual participants.  The Privacy Act applies to the information collection per Privacy Act System of Records Notice (SORN) 09-25-0156, </w:t>
      </w:r>
      <w:r w:rsidRPr="003E5E88">
        <w:rPr>
          <w:rFonts w:ascii="Times New Roman" w:hAnsi="Times New Roman" w:cs="Times New Roman"/>
          <w:i/>
          <w:sz w:val="24"/>
          <w:szCs w:val="24"/>
        </w:rPr>
        <w:t>“Records of Participants in Programs and Respondents in Surveys Used to Evaluate Program of the Public Health Service, HHS/PHS/NIH/OD”.</w:t>
      </w:r>
    </w:p>
    <w:p w:rsidRPr="003E5E88" w:rsidR="007224C5" w:rsidP="007224C5" w:rsidRDefault="007224C5" w14:paraId="6E9C50E8" w14:textId="77777777">
      <w:pPr>
        <w:rPr>
          <w:rFonts w:ascii="Times New Roman" w:hAnsi="Times New Roman" w:cs="Times New Roman"/>
          <w:sz w:val="24"/>
          <w:szCs w:val="24"/>
        </w:rPr>
      </w:pPr>
      <w:r w:rsidRPr="003E5E88">
        <w:rPr>
          <w:rFonts w:ascii="Times New Roman" w:hAnsi="Times New Roman" w:cs="Times New Roman"/>
          <w:sz w:val="24"/>
          <w:szCs w:val="24"/>
        </w:rPr>
        <w:t xml:space="preserve">It may be necessary for some information collections to retain name and contact information to be used to contact potential respondents. In these instances, the rationale for retention of PII will be fully explained.  Most of the information collections to be conducted under this clearance is considered exempt from Institutional Review Board (IRB) review at NIH.  However, if it is determined that the information collection involves non-exempt activities, the staff will be required to submit the information collection for review to the IRB for approval.  </w:t>
      </w:r>
    </w:p>
    <w:p w:rsidRPr="003E5E88" w:rsidR="00E35DD1" w:rsidP="00E35DD1" w:rsidRDefault="00E35DD1" w14:paraId="63CCC42F" w14:textId="77777777">
      <w:pPr>
        <w:pStyle w:val="P1-StandPara"/>
        <w:spacing w:line="240" w:lineRule="auto"/>
        <w:ind w:firstLine="0"/>
        <w:rPr>
          <w:sz w:val="24"/>
          <w:szCs w:val="24"/>
        </w:rPr>
      </w:pPr>
    </w:p>
    <w:p w:rsidRPr="003E5E88" w:rsidR="00685B30" w:rsidP="00685B30" w:rsidRDefault="00685B30" w14:paraId="418F3B61" w14:textId="77777777">
      <w:pPr>
        <w:pStyle w:val="P1-StandPara"/>
        <w:ind w:firstLine="0"/>
        <w:rPr>
          <w:b/>
          <w:sz w:val="24"/>
          <w:szCs w:val="24"/>
        </w:rPr>
      </w:pPr>
      <w:r w:rsidRPr="003E5E88">
        <w:rPr>
          <w:b/>
          <w:sz w:val="24"/>
          <w:szCs w:val="24"/>
        </w:rPr>
        <w:t>A.11</w:t>
      </w:r>
      <w:r w:rsidRPr="003E5E88">
        <w:rPr>
          <w:b/>
          <w:sz w:val="24"/>
          <w:szCs w:val="24"/>
        </w:rPr>
        <w:tab/>
        <w:t>Justification for Sensitive Questions</w:t>
      </w:r>
    </w:p>
    <w:p w:rsidRPr="003E5E88" w:rsidR="00685B30" w:rsidP="00685B30" w:rsidRDefault="00D35022" w14:paraId="2EE5DF31" w14:textId="523DA42C">
      <w:pPr>
        <w:pStyle w:val="P1-StandPara"/>
        <w:spacing w:line="240" w:lineRule="auto"/>
        <w:ind w:firstLine="0"/>
        <w:rPr>
          <w:sz w:val="24"/>
          <w:szCs w:val="24"/>
        </w:rPr>
      </w:pPr>
      <w:r>
        <w:rPr>
          <w:sz w:val="24"/>
          <w:szCs w:val="24"/>
        </w:rPr>
        <w:t>This generic will allow for sensitive questions</w:t>
      </w:r>
      <w:r w:rsidR="00D1663D">
        <w:rPr>
          <w:sz w:val="24"/>
          <w:szCs w:val="24"/>
        </w:rPr>
        <w:t xml:space="preserve"> </w:t>
      </w:r>
      <w:r w:rsidR="005C7508">
        <w:rPr>
          <w:sz w:val="24"/>
          <w:szCs w:val="24"/>
        </w:rPr>
        <w:t xml:space="preserve">specifically </w:t>
      </w:r>
      <w:r w:rsidR="00D1663D">
        <w:rPr>
          <w:sz w:val="24"/>
          <w:szCs w:val="24"/>
        </w:rPr>
        <w:t xml:space="preserve">in the context of </w:t>
      </w:r>
      <w:r w:rsidR="005C7508">
        <w:rPr>
          <w:sz w:val="24"/>
          <w:szCs w:val="24"/>
        </w:rPr>
        <w:t xml:space="preserve">determining </w:t>
      </w:r>
      <w:r w:rsidR="00D1663D">
        <w:rPr>
          <w:sz w:val="24"/>
          <w:szCs w:val="24"/>
        </w:rPr>
        <w:t>demographics</w:t>
      </w:r>
      <w:r w:rsidR="005C7508">
        <w:rPr>
          <w:sz w:val="24"/>
          <w:szCs w:val="24"/>
        </w:rPr>
        <w:t xml:space="preserve"> and promoting diversity</w:t>
      </w:r>
      <w:r w:rsidR="000543A5">
        <w:rPr>
          <w:sz w:val="24"/>
          <w:szCs w:val="24"/>
        </w:rPr>
        <w:t>.</w:t>
      </w:r>
      <w:r>
        <w:rPr>
          <w:sz w:val="24"/>
          <w:szCs w:val="24"/>
        </w:rPr>
        <w:t xml:space="preserve"> </w:t>
      </w:r>
      <w:r w:rsidR="000543A5">
        <w:t>NIH values diversity</w:t>
      </w:r>
      <w:r w:rsidR="00CD3E9C">
        <w:t xml:space="preserve"> (</w:t>
      </w:r>
      <w:hyperlink w:history="1" r:id="rId12">
        <w:r w:rsidRPr="00C2737C" w:rsidR="00CD3E9C">
          <w:rPr>
            <w:rStyle w:val="Hyperlink"/>
          </w:rPr>
          <w:t>NOT-OD_20-031</w:t>
        </w:r>
      </w:hyperlink>
      <w:r w:rsidR="00CD3E9C">
        <w:t>)</w:t>
      </w:r>
      <w:r w:rsidR="000543A5">
        <w:t xml:space="preserve"> and inclusion</w:t>
      </w:r>
      <w:r w:rsidR="00CD3E9C">
        <w:t>, and th</w:t>
      </w:r>
      <w:r w:rsidR="000543A5">
        <w:t>is data will assist NIH</w:t>
      </w:r>
      <w:r w:rsidR="00CD3E9C">
        <w:t xml:space="preserve"> </w:t>
      </w:r>
      <w:r w:rsidR="000543A5">
        <w:t xml:space="preserve">in being </w:t>
      </w:r>
      <w:r w:rsidR="00CD3E9C">
        <w:t>more</w:t>
      </w:r>
      <w:r w:rsidR="000543A5">
        <w:t xml:space="preserve"> inclusive of culturally, medically, and behaviorally sensitive matters.</w:t>
      </w:r>
      <w:r w:rsidR="00CD3E9C">
        <w:t xml:space="preserve"> </w:t>
      </w:r>
      <w:r w:rsidR="000543A5">
        <w:t xml:space="preserve"> </w:t>
      </w:r>
      <w:r w:rsidR="005C7508">
        <w:rPr>
          <w:sz w:val="24"/>
          <w:szCs w:val="24"/>
        </w:rPr>
        <w:t xml:space="preserve">All </w:t>
      </w:r>
      <w:r w:rsidR="005565B7">
        <w:rPr>
          <w:sz w:val="24"/>
          <w:szCs w:val="24"/>
        </w:rPr>
        <w:t xml:space="preserve">questions of a sensitive nature </w:t>
      </w:r>
      <w:r w:rsidR="005C7508">
        <w:rPr>
          <w:sz w:val="24"/>
          <w:szCs w:val="24"/>
        </w:rPr>
        <w:t>will be</w:t>
      </w:r>
      <w:r w:rsidR="007845C1">
        <w:rPr>
          <w:sz w:val="24"/>
          <w:szCs w:val="24"/>
        </w:rPr>
        <w:t xml:space="preserve"> </w:t>
      </w:r>
      <w:r w:rsidR="005565B7">
        <w:rPr>
          <w:sz w:val="24"/>
          <w:szCs w:val="24"/>
        </w:rPr>
        <w:t>justifi</w:t>
      </w:r>
      <w:r w:rsidR="005C7508">
        <w:rPr>
          <w:sz w:val="24"/>
          <w:szCs w:val="24"/>
        </w:rPr>
        <w:t>ed</w:t>
      </w:r>
      <w:r w:rsidRPr="003E5E88" w:rsidR="005565B7">
        <w:rPr>
          <w:sz w:val="24"/>
          <w:szCs w:val="24"/>
        </w:rPr>
        <w:t>.</w:t>
      </w:r>
      <w:r w:rsidR="005565B7">
        <w:rPr>
          <w:sz w:val="24"/>
          <w:szCs w:val="24"/>
        </w:rPr>
        <w:t xml:space="preserve"> </w:t>
      </w:r>
      <w:r w:rsidRPr="003E5E88" w:rsidR="00685B30">
        <w:rPr>
          <w:sz w:val="24"/>
          <w:szCs w:val="24"/>
        </w:rPr>
        <w:t xml:space="preserve">  </w:t>
      </w:r>
      <w:r w:rsidR="00592115">
        <w:rPr>
          <w:sz w:val="24"/>
          <w:szCs w:val="24"/>
        </w:rPr>
        <w:t>The</w:t>
      </w:r>
      <w:r w:rsidRPr="003E5E88" w:rsidR="00592115">
        <w:rPr>
          <w:sz w:val="24"/>
          <w:szCs w:val="24"/>
        </w:rPr>
        <w:t xml:space="preserve"> </w:t>
      </w:r>
      <w:r w:rsidRPr="003E5E88" w:rsidR="00685B30">
        <w:rPr>
          <w:sz w:val="24"/>
          <w:szCs w:val="24"/>
        </w:rPr>
        <w:t xml:space="preserve">justification </w:t>
      </w:r>
      <w:r w:rsidR="00592115">
        <w:rPr>
          <w:sz w:val="24"/>
          <w:szCs w:val="24"/>
        </w:rPr>
        <w:t xml:space="preserve">will </w:t>
      </w:r>
      <w:r w:rsidRPr="003E5E88" w:rsidR="00685B30">
        <w:rPr>
          <w:sz w:val="24"/>
          <w:szCs w:val="24"/>
        </w:rPr>
        <w:t xml:space="preserve">include the </w:t>
      </w:r>
      <w:r w:rsidRPr="003E5E88" w:rsidR="00685B30">
        <w:rPr>
          <w:sz w:val="24"/>
          <w:szCs w:val="24"/>
        </w:rPr>
        <w:lastRenderedPageBreak/>
        <w:t xml:space="preserve">reasons why the agency considers the questions necessary, the specific uses to be made of the information, the explanation to be given to persons from whom the information is requested, and any steps to be taken to obtain their consent. </w:t>
      </w:r>
      <w:r w:rsidR="005C7508">
        <w:rPr>
          <w:sz w:val="24"/>
          <w:szCs w:val="24"/>
        </w:rPr>
        <w:t>All sensitive q</w:t>
      </w:r>
      <w:r w:rsidR="00D1663D">
        <w:rPr>
          <w:sz w:val="24"/>
          <w:szCs w:val="24"/>
        </w:rPr>
        <w:t>uestions will be voluntary fields.</w:t>
      </w:r>
    </w:p>
    <w:p w:rsidRPr="003E5E88" w:rsidR="00685B30" w:rsidP="00685B30" w:rsidRDefault="00685B30" w14:paraId="43B0244E" w14:textId="77777777">
      <w:pPr>
        <w:pStyle w:val="P1-StandPara"/>
        <w:spacing w:line="240" w:lineRule="auto"/>
        <w:ind w:firstLine="0"/>
        <w:rPr>
          <w:sz w:val="24"/>
          <w:szCs w:val="24"/>
        </w:rPr>
      </w:pPr>
    </w:p>
    <w:p w:rsidRPr="003E5E88" w:rsidR="00685B30" w:rsidP="00685B30" w:rsidRDefault="00685B30" w14:paraId="576DA571" w14:textId="77777777">
      <w:pPr>
        <w:pStyle w:val="P1-StandPara"/>
        <w:spacing w:line="240" w:lineRule="auto"/>
        <w:ind w:firstLine="0"/>
        <w:rPr>
          <w:sz w:val="24"/>
          <w:szCs w:val="24"/>
        </w:rPr>
      </w:pPr>
    </w:p>
    <w:p w:rsidRPr="003E5E88" w:rsidR="00685B30" w:rsidP="00685B30" w:rsidRDefault="00685B30" w14:paraId="2470C97A" w14:textId="77777777">
      <w:pPr>
        <w:rPr>
          <w:rFonts w:ascii="Times New Roman" w:hAnsi="Times New Roman" w:cs="Times New Roman"/>
          <w:b/>
          <w:sz w:val="24"/>
          <w:szCs w:val="24"/>
        </w:rPr>
      </w:pPr>
      <w:r w:rsidRPr="003E5E88">
        <w:rPr>
          <w:rFonts w:ascii="Times New Roman" w:hAnsi="Times New Roman" w:cs="Times New Roman"/>
          <w:b/>
          <w:sz w:val="24"/>
          <w:szCs w:val="24"/>
        </w:rPr>
        <w:t>A.12</w:t>
      </w:r>
      <w:r w:rsidRPr="003E5E88" w:rsidR="00BF491C">
        <w:rPr>
          <w:rFonts w:ascii="Times New Roman" w:hAnsi="Times New Roman" w:cs="Times New Roman"/>
          <w:b/>
          <w:sz w:val="24"/>
          <w:szCs w:val="24"/>
        </w:rPr>
        <w:t>.1</w:t>
      </w:r>
      <w:r w:rsidRPr="003E5E88">
        <w:rPr>
          <w:rFonts w:ascii="Times New Roman" w:hAnsi="Times New Roman" w:cs="Times New Roman"/>
          <w:b/>
          <w:sz w:val="24"/>
          <w:szCs w:val="24"/>
        </w:rPr>
        <w:tab/>
        <w:t>Estimates of Hour Burden Including Annualized Hourly Costs</w:t>
      </w:r>
    </w:p>
    <w:p w:rsidRPr="003E5E88" w:rsidR="00EA2D1D" w:rsidP="00EA2D1D" w:rsidRDefault="00EA2D1D" w14:paraId="060FFD9C" w14:textId="1BEA655E">
      <w:pPr>
        <w:rPr>
          <w:rFonts w:ascii="Times New Roman" w:hAnsi="Times New Roman" w:cs="Times New Roman"/>
          <w:sz w:val="24"/>
          <w:szCs w:val="24"/>
        </w:rPr>
      </w:pPr>
      <w:r w:rsidRPr="003E5E88">
        <w:rPr>
          <w:rFonts w:ascii="Times New Roman" w:hAnsi="Times New Roman" w:cs="Times New Roman"/>
          <w:sz w:val="24"/>
          <w:szCs w:val="24"/>
        </w:rPr>
        <w:t xml:space="preserve">Participants in these activities may include research in academia or industry, clinicians, patients and patient’s advocacy organizations, other non-governmental organizations, and members of the public. A variety of instruments and platforms will be used to collect information from respondents and each sub-study will vary by number of respondents and average time per response.  However, the annual burden hours requested 18,601 is based on the number of collections we expect to conduct over the requested three-year period for this clearance.  </w:t>
      </w:r>
    </w:p>
    <w:p w:rsidR="005565B7" w:rsidP="00C24877" w:rsidRDefault="005565B7" w14:paraId="04C15635" w14:textId="77777777">
      <w:pPr>
        <w:jc w:val="center"/>
        <w:rPr>
          <w:rFonts w:ascii="Times New Roman" w:hAnsi="Times New Roman" w:cs="Times New Roman"/>
          <w:sz w:val="24"/>
          <w:szCs w:val="24"/>
        </w:rPr>
      </w:pPr>
    </w:p>
    <w:p w:rsidRPr="003E5E88" w:rsidR="00C24877" w:rsidP="00C24877" w:rsidRDefault="00C76FE2" w14:paraId="69E5DE25" w14:textId="0F5D2E2E">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351A9C" w:rsidTr="000055A2" w14:paraId="33935E62" w14:textId="77777777">
        <w:tc>
          <w:tcPr>
            <w:tcW w:w="2790"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12F4D3FB" w14:textId="77777777">
            <w:pPr>
              <w:rPr>
                <w:rFonts w:ascii="Times New Roman" w:hAnsi="Times New Roman" w:cs="Times New Roman"/>
                <w:sz w:val="24"/>
                <w:szCs w:val="24"/>
              </w:rPr>
            </w:pPr>
          </w:p>
          <w:p w:rsidRPr="003E5E88" w:rsidR="00351A9C" w:rsidP="000055A2" w:rsidRDefault="005C7508" w14:paraId="557512B5" w14:textId="2D9BDD41">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075B916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351A9C" w:rsidP="000055A2" w:rsidRDefault="00351A9C" w14:paraId="5EE5181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15DA331A"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351A9C" w:rsidP="000055A2" w:rsidRDefault="00351A9C" w14:paraId="6EE732E0"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351A9C" w:rsidP="000055A2" w:rsidRDefault="00351A9C" w14:paraId="3697B1B0" w14:textId="77777777">
            <w:pPr>
              <w:rPr>
                <w:rFonts w:ascii="Times New Roman" w:hAnsi="Times New Roman" w:cs="Times New Roman"/>
                <w:sz w:val="24"/>
                <w:szCs w:val="24"/>
              </w:rPr>
            </w:pPr>
          </w:p>
          <w:p w:rsidRPr="003E5E88" w:rsidR="00351A9C" w:rsidP="000055A2" w:rsidRDefault="00351A9C" w14:paraId="74887F95"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351A9C" w:rsidTr="000055A2" w14:paraId="22B47D64"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379894C4"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Call for Nominations/Resources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739001C3"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76A0788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53C68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10/60</w:t>
            </w:r>
          </w:p>
          <w:p w:rsidRPr="003E5E88" w:rsidR="00351A9C" w:rsidP="000055A2" w:rsidRDefault="00351A9C" w14:paraId="7989618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66F9BB0"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167</w:t>
            </w:r>
          </w:p>
        </w:tc>
      </w:tr>
      <w:tr w:rsidRPr="003E5E88" w:rsidR="00351A9C" w:rsidTr="000055A2" w14:paraId="12C21172"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13B1FA0" w14:textId="77777777">
            <w:pPr>
              <w:rPr>
                <w:rFonts w:ascii="Times New Roman" w:hAnsi="Times New Roman" w:cs="Times New Roman"/>
                <w:sz w:val="24"/>
                <w:szCs w:val="24"/>
              </w:rPr>
            </w:pPr>
            <w:r w:rsidRPr="003E5E88">
              <w:rPr>
                <w:rFonts w:ascii="Times New Roman" w:hAnsi="Times New Roman" w:cs="Times New Roman"/>
                <w:sz w:val="24"/>
                <w:szCs w:val="24"/>
              </w:rPr>
              <w:t xml:space="preserve">Recommendations of scientific reviewers </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5438FCBD"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944C0AB"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DA0358A"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351A9C" w:rsidP="000055A2" w:rsidRDefault="00351A9C" w14:paraId="1632CBAC"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35BC457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83</w:t>
            </w:r>
          </w:p>
        </w:tc>
      </w:tr>
      <w:tr w:rsidRPr="003E5E88" w:rsidR="00351A9C" w:rsidTr="000055A2" w14:paraId="4F385EDE"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24C9831" w14:textId="77777777">
            <w:pPr>
              <w:rPr>
                <w:rFonts w:ascii="Times New Roman" w:hAnsi="Times New Roman" w:cs="Times New Roman"/>
                <w:sz w:val="24"/>
                <w:szCs w:val="24"/>
              </w:rPr>
            </w:pPr>
            <w:r w:rsidRPr="003E5E88">
              <w:rPr>
                <w:rFonts w:ascii="Times New Roman" w:hAnsi="Times New Roman" w:cs="Times New Roman"/>
                <w:sz w:val="24"/>
                <w:szCs w:val="24"/>
              </w:rPr>
              <w:t xml:space="preserve"> Request for Population Characteristics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F7739C3" w14:textId="77777777">
            <w:pPr>
              <w:jc w:val="center"/>
              <w:rPr>
                <w:rFonts w:ascii="Times New Roman" w:hAnsi="Times New Roman" w:cs="Times New Roman"/>
                <w:sz w:val="24"/>
                <w:szCs w:val="24"/>
              </w:rPr>
            </w:pPr>
            <w:r w:rsidRPr="003E5E88">
              <w:rPr>
                <w:rFonts w:ascii="Times New Roman" w:hAnsi="Times New Roman" w:cs="Times New Roman"/>
                <w:sz w:val="24"/>
                <w:szCs w:val="24"/>
              </w:rPr>
              <w:t>20,000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BEFBCE5"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72E5983"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351A9C" w:rsidP="000055A2" w:rsidRDefault="00351A9C" w14:paraId="382CB289"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5C9F13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1,667</w:t>
            </w:r>
          </w:p>
        </w:tc>
      </w:tr>
      <w:tr w:rsidRPr="003E5E88" w:rsidR="00351A9C" w:rsidTr="000055A2" w14:paraId="618A8045"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09C3CD8" w14:textId="77777777">
            <w:pPr>
              <w:rPr>
                <w:rFonts w:ascii="Times New Roman" w:hAnsi="Times New Roman" w:cs="Times New Roman"/>
                <w:sz w:val="24"/>
                <w:szCs w:val="24"/>
              </w:rPr>
            </w:pPr>
            <w:r w:rsidRPr="003E5E88">
              <w:rPr>
                <w:rFonts w:ascii="Times New Roman" w:hAnsi="Times New Roman" w:cs="Times New Roman"/>
                <w:sz w:val="24"/>
                <w:szCs w:val="24"/>
              </w:rPr>
              <w:t>Repository of Tools and Best Practices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44D70E46"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094B6B2D"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2D5B455C" w14:textId="77777777">
            <w:pPr>
              <w:jc w:val="center"/>
              <w:rPr>
                <w:rFonts w:ascii="Times New Roman" w:hAnsi="Times New Roman" w:cs="Times New Roman"/>
                <w:sz w:val="24"/>
                <w:szCs w:val="24"/>
              </w:rPr>
            </w:pPr>
            <w:r w:rsidRPr="003E5E88">
              <w:rPr>
                <w:rFonts w:ascii="Times New Roman" w:hAnsi="Times New Roman" w:cs="Times New Roman"/>
                <w:sz w:val="24"/>
                <w:szCs w:val="24"/>
              </w:rPr>
              <w:t>10/60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2180B41D"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16,667</w:t>
            </w:r>
          </w:p>
        </w:tc>
      </w:tr>
      <w:tr w:rsidRPr="003E5E88" w:rsidR="00351A9C" w:rsidTr="000055A2" w14:paraId="17804A0F"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1967B8B3"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3B257881" w14:textId="77777777">
            <w:pPr>
              <w:jc w:val="center"/>
              <w:rPr>
                <w:rFonts w:ascii="Times New Roman" w:hAnsi="Times New Roman" w:cs="Times New Roman"/>
                <w:sz w:val="24"/>
                <w:szCs w:val="24"/>
              </w:rPr>
            </w:pP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8058F" w14:paraId="278CBFA9" w14:textId="63D08750">
            <w:pPr>
              <w:jc w:val="center"/>
              <w:rPr>
                <w:rFonts w:ascii="Times New Roman" w:hAnsi="Times New Roman" w:cs="Times New Roman"/>
                <w:sz w:val="24"/>
                <w:szCs w:val="24"/>
              </w:rPr>
            </w:pPr>
            <w:r w:rsidRPr="003E5E88">
              <w:rPr>
                <w:rFonts w:ascii="Times New Roman" w:hAnsi="Times New Roman" w:cs="Times New Roman"/>
                <w:sz w:val="24"/>
                <w:szCs w:val="24"/>
              </w:rPr>
              <w:t>12</w:t>
            </w:r>
            <w:r>
              <w:rPr>
                <w:rFonts w:ascii="Times New Roman" w:hAnsi="Times New Roman" w:cs="Times New Roman"/>
                <w:sz w:val="24"/>
                <w:szCs w:val="24"/>
              </w:rPr>
              <w:t>2</w:t>
            </w:r>
            <w:r w:rsidRPr="003E5E88" w:rsidR="00351A9C">
              <w:rPr>
                <w:rFonts w:ascii="Times New Roman" w:hAnsi="Times New Roman" w:cs="Times New Roman"/>
                <w:sz w:val="24"/>
                <w:szCs w:val="24"/>
              </w:rPr>
              <w:t>,000</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351A9C" w:rsidP="000055A2" w:rsidRDefault="00351A9C" w14:paraId="5DA18538"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351A9C" w:rsidP="000055A2" w:rsidRDefault="00351A9C" w14:paraId="1880927B" w14:textId="51E3FB00">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18,</w:t>
            </w:r>
            <w:r w:rsidR="0038058F">
              <w:rPr>
                <w:rFonts w:ascii="Times New Roman" w:hAnsi="Times New Roman" w:cs="Times New Roman"/>
                <w:sz w:val="24"/>
                <w:szCs w:val="24"/>
              </w:rPr>
              <w:t>584</w:t>
            </w:r>
          </w:p>
        </w:tc>
      </w:tr>
    </w:tbl>
    <w:p w:rsidRPr="003E5E88" w:rsidR="00976490" w:rsidP="00685B30" w:rsidRDefault="00CF36BD" w14:paraId="119F6D2B" w14:textId="0C33924F">
      <w:pPr>
        <w:rPr>
          <w:rFonts w:ascii="Times New Roman" w:hAnsi="Times New Roman" w:cs="Times New Roman"/>
          <w:sz w:val="24"/>
          <w:szCs w:val="24"/>
        </w:rPr>
      </w:pPr>
      <w:r w:rsidRPr="003E5E88">
        <w:rPr>
          <w:rFonts w:ascii="Times New Roman" w:hAnsi="Times New Roman" w:cs="Times New Roman"/>
          <w:sz w:val="24"/>
          <w:szCs w:val="24"/>
        </w:rPr>
        <w:t xml:space="preserve">                        </w:t>
      </w:r>
    </w:p>
    <w:p w:rsidR="0038058F" w:rsidP="0086248B" w:rsidRDefault="0038058F" w14:paraId="3C06079E" w14:textId="77777777">
      <w:pPr>
        <w:spacing w:after="0" w:line="240" w:lineRule="auto"/>
        <w:rPr>
          <w:rFonts w:ascii="Times New Roman" w:hAnsi="Times New Roman" w:eastAsia="Times New Roman" w:cs="Times New Roman"/>
          <w:b/>
          <w:smallCaps/>
          <w:color w:val="000000" w:themeColor="text1"/>
          <w:sz w:val="24"/>
          <w:szCs w:val="24"/>
        </w:rPr>
      </w:pPr>
    </w:p>
    <w:p w:rsidRPr="003E5E88" w:rsidR="00EE245F" w:rsidP="0086248B" w:rsidRDefault="005C4013" w14:paraId="4CC3EA16" w14:textId="32212144">
      <w:pPr>
        <w:spacing w:after="0" w:line="240" w:lineRule="auto"/>
        <w:rPr>
          <w:rFonts w:ascii="Times New Roman" w:hAnsi="Times New Roman" w:eastAsia="Times New Roman" w:cs="Times New Roman"/>
          <w:b/>
          <w:smallCaps/>
          <w:color w:val="000000" w:themeColor="text1"/>
          <w:sz w:val="24"/>
          <w:szCs w:val="24"/>
        </w:rPr>
      </w:pPr>
      <w:r w:rsidRPr="003E5E88">
        <w:rPr>
          <w:rFonts w:ascii="Times New Roman" w:hAnsi="Times New Roman" w:eastAsia="Times New Roman" w:cs="Times New Roman"/>
          <w:b/>
          <w:smallCaps/>
          <w:color w:val="000000" w:themeColor="text1"/>
          <w:sz w:val="24"/>
          <w:szCs w:val="24"/>
        </w:rPr>
        <w:t xml:space="preserve">A.12-2   </w:t>
      </w:r>
      <w:r w:rsidRPr="003E5E88" w:rsidR="00BF491C">
        <w:rPr>
          <w:rFonts w:ascii="Times New Roman" w:hAnsi="Times New Roman" w:eastAsia="Times New Roman" w:cs="Times New Roman"/>
          <w:b/>
          <w:smallCaps/>
          <w:color w:val="000000" w:themeColor="text1"/>
          <w:sz w:val="24"/>
          <w:szCs w:val="24"/>
        </w:rPr>
        <w:t>Annual Cost to respondent</w:t>
      </w:r>
    </w:p>
    <w:p w:rsidRPr="003E5E88" w:rsidR="00EE245F" w:rsidP="0086248B" w:rsidRDefault="00EE245F" w14:paraId="12F83F36" w14:textId="77777777">
      <w:pPr>
        <w:spacing w:after="0" w:line="240" w:lineRule="auto"/>
        <w:rPr>
          <w:rFonts w:ascii="Times New Roman" w:hAnsi="Times New Roman" w:eastAsia="Times New Roman" w:cs="Times New Roman"/>
          <w:smallCaps/>
          <w:color w:val="000000" w:themeColor="text1"/>
          <w:sz w:val="24"/>
          <w:szCs w:val="24"/>
        </w:rPr>
      </w:pPr>
    </w:p>
    <w:p w:rsidRPr="003E5E88" w:rsidR="005A37B1" w:rsidP="005A37B1" w:rsidRDefault="005A37B1" w14:paraId="679586D7" w14:textId="7201C6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These estimates are based on the following data from the Bureau of Labor Statistics: the General Public</w:t>
      </w:r>
      <w:r w:rsidRPr="003E5E88">
        <w:rPr>
          <w:rFonts w:ascii="Times New Roman" w:hAnsi="Times New Roman" w:eastAsia="Times New Roman" w:cs="Times New Roman"/>
          <w:color w:val="FF0000"/>
          <w:sz w:val="24"/>
          <w:szCs w:val="24"/>
        </w:rPr>
        <w:t xml:space="preserve"> </w:t>
      </w:r>
      <w:r w:rsidRPr="003E5E88">
        <w:rPr>
          <w:rFonts w:ascii="Times New Roman" w:hAnsi="Times New Roman" w:eastAsia="Times New Roman" w:cs="Times New Roman"/>
          <w:sz w:val="24"/>
          <w:szCs w:val="24"/>
        </w:rPr>
        <w:t xml:space="preserve">rate was obtained from the </w:t>
      </w:r>
      <w:hyperlink w:history="1" w:anchor="00-0000" r:id="rId13">
        <w:r w:rsidRPr="003E5E88">
          <w:rPr>
            <w:rStyle w:val="Hyperlink"/>
            <w:rFonts w:ascii="Times New Roman" w:hAnsi="Times New Roman" w:eastAsia="Times New Roman" w:cs="Times New Roman"/>
            <w:sz w:val="24"/>
            <w:szCs w:val="24"/>
          </w:rPr>
          <w:t>https://www.bls.gov/oes/2018/May/oes_nat.htm#00-0000</w:t>
        </w:r>
      </w:hyperlink>
    </w:p>
    <w:p w:rsidRPr="003E5E88" w:rsidR="005A37B1" w:rsidP="005A37B1" w:rsidRDefault="005A37B1" w14:paraId="6E62C616" w14:textId="4476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occupation title “All occupations” occupation code 00-0000.  The Health Professionals wage rate was obtained from </w:t>
      </w:r>
      <w:hyperlink w:history="1" w:anchor="00-0000" r:id="rId14">
        <w:r w:rsidRPr="003E5E88">
          <w:rPr>
            <w:rStyle w:val="Hyperlink"/>
            <w:rFonts w:ascii="Times New Roman" w:hAnsi="Times New Roman" w:eastAsia="Times New Roman" w:cs="Times New Roman"/>
            <w:sz w:val="24"/>
            <w:szCs w:val="24"/>
          </w:rPr>
          <w:t>https://www.bls.gov/oes/2018/May/oes_nat.htm#00-0000</w:t>
        </w:r>
      </w:hyperlink>
      <w:r w:rsidRPr="003E5E88">
        <w:rPr>
          <w:rFonts w:ascii="Times New Roman" w:hAnsi="Times New Roman" w:eastAsia="Times New Roman" w:cs="Times New Roman"/>
          <w:sz w:val="24"/>
          <w:szCs w:val="24"/>
        </w:rPr>
        <w:t xml:space="preserve">occupation title “Healthcare Practitioners and Technical Occupations”, occupation code 29-0000; and the Health </w:t>
      </w:r>
      <w:r w:rsidRPr="003E5E88">
        <w:rPr>
          <w:rFonts w:ascii="Times New Roman" w:hAnsi="Times New Roman" w:eastAsia="Times New Roman" w:cs="Times New Roman"/>
          <w:sz w:val="24"/>
          <w:szCs w:val="24"/>
        </w:rPr>
        <w:lastRenderedPageBreak/>
        <w:t xml:space="preserve">Educators wage rate was obtained from </w:t>
      </w:r>
      <w:hyperlink w:history="1" r:id="rId15">
        <w:r w:rsidRPr="003E5E88">
          <w:rPr>
            <w:rStyle w:val="Hyperlink"/>
            <w:rFonts w:ascii="Times New Roman" w:hAnsi="Times New Roman" w:eastAsia="Times New Roman" w:cs="Times New Roman"/>
            <w:sz w:val="24"/>
            <w:szCs w:val="24"/>
          </w:rPr>
          <w:t>http://www.bls.gov/oes/current/oes211091.htm</w:t>
        </w:r>
      </w:hyperlink>
      <w:r w:rsidRPr="003E5E88">
        <w:rPr>
          <w:rFonts w:ascii="Times New Roman" w:hAnsi="Times New Roman" w:eastAsia="Times New Roman" w:cs="Times New Roman"/>
          <w:sz w:val="24"/>
          <w:szCs w:val="24"/>
        </w:rPr>
        <w:t>, occupation code 21-1091.</w:t>
      </w:r>
    </w:p>
    <w:p w:rsidRPr="003E5E88" w:rsidR="002C5D4F" w:rsidP="00BF491C" w:rsidRDefault="00CF36BD" w14:paraId="36D02200" w14:textId="7625BACF">
      <w:pPr>
        <w:rPr>
          <w:rFonts w:ascii="Times New Roman" w:hAnsi="Times New Roman" w:cs="Times New Roman"/>
          <w:sz w:val="24"/>
          <w:szCs w:val="24"/>
        </w:rPr>
      </w:pPr>
      <w:r w:rsidRPr="003E5E88">
        <w:rPr>
          <w:rFonts w:ascii="Times New Roman" w:hAnsi="Times New Roman" w:cs="Times New Roman"/>
          <w:sz w:val="24"/>
          <w:szCs w:val="24"/>
        </w:rPr>
        <w:tab/>
        <w:t xml:space="preserve">     </w:t>
      </w:r>
      <w:r w:rsidRPr="003E5E88">
        <w:rPr>
          <w:rFonts w:ascii="Times New Roman" w:hAnsi="Times New Roman" w:cs="Times New Roman"/>
          <w:sz w:val="24"/>
          <w:szCs w:val="24"/>
        </w:rPr>
        <w:tab/>
      </w:r>
    </w:p>
    <w:p w:rsidR="005565B7" w:rsidP="002C5D4F" w:rsidRDefault="005565B7" w14:paraId="2592A2DD" w14:textId="77777777">
      <w:pPr>
        <w:ind w:left="1440" w:firstLine="720"/>
        <w:rPr>
          <w:rFonts w:ascii="Times New Roman" w:hAnsi="Times New Roman" w:cs="Times New Roman"/>
          <w:sz w:val="24"/>
          <w:szCs w:val="24"/>
        </w:rPr>
      </w:pPr>
    </w:p>
    <w:p w:rsidR="00021AFD" w:rsidP="002C5D4F" w:rsidRDefault="00021AFD" w14:paraId="7954CF27" w14:textId="77777777">
      <w:pPr>
        <w:ind w:left="1440" w:firstLine="720"/>
        <w:rPr>
          <w:rFonts w:ascii="Times New Roman" w:hAnsi="Times New Roman" w:cs="Times New Roman"/>
          <w:sz w:val="24"/>
          <w:szCs w:val="24"/>
        </w:rPr>
      </w:pPr>
    </w:p>
    <w:p w:rsidR="00021AFD" w:rsidP="002C5D4F" w:rsidRDefault="00021AFD" w14:paraId="0B64F02E" w14:textId="77777777">
      <w:pPr>
        <w:ind w:left="1440" w:firstLine="720"/>
        <w:rPr>
          <w:rFonts w:ascii="Times New Roman" w:hAnsi="Times New Roman" w:cs="Times New Roman"/>
          <w:sz w:val="24"/>
          <w:szCs w:val="24"/>
        </w:rPr>
      </w:pPr>
    </w:p>
    <w:p w:rsidR="00021AFD" w:rsidP="002C5D4F" w:rsidRDefault="00021AFD" w14:paraId="62327F99" w14:textId="77777777">
      <w:pPr>
        <w:ind w:left="1440" w:firstLine="720"/>
        <w:rPr>
          <w:rFonts w:ascii="Times New Roman" w:hAnsi="Times New Roman" w:cs="Times New Roman"/>
          <w:sz w:val="24"/>
          <w:szCs w:val="24"/>
        </w:rPr>
      </w:pPr>
    </w:p>
    <w:p w:rsidR="00021AFD" w:rsidP="002C5D4F" w:rsidRDefault="00021AFD" w14:paraId="6B848695" w14:textId="77777777">
      <w:pPr>
        <w:ind w:left="1440" w:firstLine="720"/>
        <w:rPr>
          <w:rFonts w:ascii="Times New Roman" w:hAnsi="Times New Roman" w:cs="Times New Roman"/>
          <w:sz w:val="24"/>
          <w:szCs w:val="24"/>
        </w:rPr>
      </w:pPr>
    </w:p>
    <w:p w:rsidR="00141AC0" w:rsidP="002C5D4F" w:rsidRDefault="00141AC0" w14:paraId="7E57EE27" w14:textId="77777777">
      <w:pPr>
        <w:ind w:left="1440" w:firstLine="720"/>
        <w:rPr>
          <w:rFonts w:ascii="Times New Roman" w:hAnsi="Times New Roman" w:cs="Times New Roman"/>
          <w:sz w:val="24"/>
          <w:szCs w:val="24"/>
        </w:rPr>
      </w:pPr>
    </w:p>
    <w:p w:rsidR="00141AC0" w:rsidP="002C5D4F" w:rsidRDefault="00141AC0" w14:paraId="69764A47" w14:textId="77777777">
      <w:pPr>
        <w:ind w:left="1440" w:firstLine="720"/>
        <w:rPr>
          <w:rFonts w:ascii="Times New Roman" w:hAnsi="Times New Roman" w:cs="Times New Roman"/>
          <w:sz w:val="24"/>
          <w:szCs w:val="24"/>
        </w:rPr>
      </w:pPr>
    </w:p>
    <w:p w:rsidR="00141AC0" w:rsidP="002C5D4F" w:rsidRDefault="00141AC0" w14:paraId="4C1049BC" w14:textId="77777777">
      <w:pPr>
        <w:ind w:left="1440" w:firstLine="720"/>
        <w:rPr>
          <w:rFonts w:ascii="Times New Roman" w:hAnsi="Times New Roman" w:cs="Times New Roman"/>
          <w:sz w:val="24"/>
          <w:szCs w:val="24"/>
        </w:rPr>
      </w:pPr>
    </w:p>
    <w:p w:rsidRPr="003E5E88" w:rsidR="00CF36BD" w:rsidP="002C5D4F" w:rsidRDefault="00B93C77" w14:paraId="69B52A05" w14:textId="7A0C7C7A">
      <w:pPr>
        <w:ind w:left="1440" w:firstLine="720"/>
        <w:rPr>
          <w:rFonts w:ascii="Times New Roman" w:hAnsi="Times New Roman" w:cs="Times New Roman"/>
          <w:sz w:val="24"/>
          <w:szCs w:val="24"/>
        </w:rPr>
      </w:pPr>
      <w:r w:rsidRPr="003E5E88">
        <w:rPr>
          <w:rFonts w:ascii="Times New Roman" w:hAnsi="Times New Roman" w:cs="Times New Roman"/>
          <w:sz w:val="24"/>
          <w:szCs w:val="24"/>
        </w:rPr>
        <w:t>Table 12-2 Annualized Cost to Respondents</w:t>
      </w:r>
    </w:p>
    <w:p w:rsidRPr="003E5E88" w:rsidR="00B93C77" w:rsidP="00FF72FC" w:rsidRDefault="00B93C77" w14:paraId="661A01B8" w14:textId="77777777">
      <w:pPr>
        <w:spacing w:after="0" w:line="240" w:lineRule="auto"/>
        <w:rPr>
          <w:rFonts w:ascii="Times New Roman" w:hAnsi="Times New Roman" w:eastAsia="Times New Roman" w:cs="Times New Roman"/>
          <w:sz w:val="24"/>
          <w:szCs w:val="24"/>
        </w:rPr>
      </w:pPr>
    </w:p>
    <w:p w:rsidRPr="003E5E88" w:rsidR="002C5D4F" w:rsidP="002C5D4F" w:rsidRDefault="002C5D4F" w14:paraId="0EC0CC02" w14:textId="77777777">
      <w:pPr>
        <w:spacing w:after="0" w:line="240" w:lineRule="auto"/>
        <w:rPr>
          <w:rFonts w:ascii="Times New Roman" w:hAnsi="Times New Roman" w:eastAsia="Times New Roman" w:cs="Times New Roman"/>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3E5E88" w:rsidR="002C5D4F" w:rsidTr="002C5D4F"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3E5E88" w:rsidR="002C5D4F" w:rsidP="00190C8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3E5E88" w:rsidR="002C5D4F" w:rsidP="002C5D4F"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3E5E88" w:rsidR="002C5D4F" w:rsidTr="002C5D4F"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523999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06B5BA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A25313" w14:paraId="04B9C25F" w14:textId="117C97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18,3</w:t>
            </w:r>
            <w:r w:rsidR="00141AC0">
              <w:rPr>
                <w:rFonts w:ascii="Times New Roman" w:hAnsi="Times New Roman" w:eastAsia="Times New Roman" w:cs="Times New Roman"/>
                <w:sz w:val="24"/>
                <w:szCs w:val="24"/>
              </w:rPr>
              <w:t>34</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65625D2C" w14:textId="22053A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24.98</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7413D236" w14:textId="4F869B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00141AC0">
              <w:rPr>
                <w:rFonts w:ascii="Times New Roman" w:hAnsi="Times New Roman" w:eastAsia="Times New Roman" w:cs="Times New Roman"/>
                <w:sz w:val="24"/>
                <w:szCs w:val="24"/>
              </w:rPr>
              <w:t>457,983</w:t>
            </w:r>
          </w:p>
          <w:p w:rsidRPr="003E5E88" w:rsidR="002C5D4F" w:rsidP="002C5D4F"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r>
      <w:tr w:rsidRPr="003E5E88" w:rsidR="002C5D4F" w:rsidTr="002C5D4F" w14:paraId="05CDA1C2"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69F80F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2C5D4F" w:rsidP="002C5D4F" w:rsidRDefault="002C5D4F" w14:paraId="6C6801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Professionals </w:t>
            </w:r>
          </w:p>
          <w:p w:rsidRPr="003E5E88" w:rsidR="002C5D4F" w:rsidP="002C5D4F" w:rsidRDefault="002C5D4F" w14:paraId="6D0BC0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A25313" w14:paraId="76E53CA0" w14:textId="1E33D8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83</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5353BAA3" w14:textId="3DA0C8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39.42</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2C5D4F" w:rsidP="002C5D4F" w:rsidRDefault="002C5D4F" w14:paraId="4E2BEA70" w14:textId="20641F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9E0D7C">
              <w:rPr>
                <w:rFonts w:ascii="Times New Roman" w:hAnsi="Times New Roman" w:eastAsia="Times New Roman" w:cs="Times New Roman"/>
                <w:sz w:val="24"/>
                <w:szCs w:val="24"/>
              </w:rPr>
              <w:t>3,272.00</w:t>
            </w:r>
          </w:p>
        </w:tc>
      </w:tr>
      <w:tr w:rsidRPr="003E5E88" w:rsidR="002C5D4F" w:rsidTr="002C5D4F" w14:paraId="52D05753"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3CC345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2C5D4F" w:rsidP="002C5D4F" w:rsidRDefault="002C5D4F" w14:paraId="2A4E17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Health Educators</w:t>
            </w:r>
          </w:p>
          <w:p w:rsidRPr="003E5E88" w:rsidR="002C5D4F" w:rsidP="002C5D4F" w:rsidRDefault="002C5D4F" w14:paraId="10F85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03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A25313" w14:paraId="218AD143" w14:textId="4600A6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167</w:t>
            </w:r>
          </w:p>
        </w:tc>
        <w:tc>
          <w:tcPr>
            <w:tcW w:w="2306"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658ABE72" w14:textId="5C29D5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A25313">
              <w:rPr>
                <w:rFonts w:ascii="Times New Roman" w:hAnsi="Times New Roman" w:eastAsia="Times New Roman" w:cs="Times New Roman"/>
                <w:sz w:val="24"/>
                <w:szCs w:val="24"/>
              </w:rPr>
              <w:t>28.</w:t>
            </w:r>
            <w:r w:rsidRPr="003E5E88" w:rsidR="009E0D7C">
              <w:rPr>
                <w:rFonts w:ascii="Times New Roman" w:hAnsi="Times New Roman" w:eastAsia="Times New Roman" w:cs="Times New Roman"/>
                <w:sz w:val="24"/>
                <w:szCs w:val="24"/>
              </w:rPr>
              <w:t>68</w:t>
            </w: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16B903B8" w14:textId="7E7610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E5E88" w:rsidR="009E0D7C">
              <w:rPr>
                <w:rFonts w:ascii="Times New Roman" w:hAnsi="Times New Roman" w:eastAsia="Times New Roman" w:cs="Times New Roman"/>
                <w:sz w:val="24"/>
                <w:szCs w:val="24"/>
              </w:rPr>
              <w:t>4,789.56</w:t>
            </w:r>
          </w:p>
        </w:tc>
      </w:tr>
      <w:tr w:rsidRPr="003E5E88" w:rsidR="002C5D4F" w:rsidTr="00B96691"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2C5D4F" w:rsidP="002C5D4F"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9E0D7C" w14:paraId="74804500" w14:textId="0E9F57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w:t>
            </w:r>
            <w:r w:rsidR="00141AC0">
              <w:rPr>
                <w:rFonts w:ascii="Times New Roman" w:hAnsi="Times New Roman" w:eastAsia="Times New Roman" w:cs="Times New Roman"/>
                <w:sz w:val="24"/>
                <w:szCs w:val="24"/>
              </w:rPr>
              <w:t>584</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3E5E88" w:rsidR="002C5D4F" w:rsidP="002C5D4F"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2C5D4F" w:rsidP="002C5D4F" w:rsidRDefault="002C5D4F" w14:paraId="02F92F21" w14:textId="5F098B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00141AC0">
              <w:rPr>
                <w:rFonts w:ascii="Times New Roman" w:hAnsi="Times New Roman" w:eastAsia="Times New Roman" w:cs="Times New Roman"/>
                <w:sz w:val="24"/>
                <w:szCs w:val="24"/>
              </w:rPr>
              <w:t>466,044</w:t>
            </w:r>
          </w:p>
        </w:tc>
      </w:tr>
    </w:tbl>
    <w:p w:rsidRPr="003E5E88" w:rsidR="00B93C77" w:rsidP="00FF72FC" w:rsidRDefault="00B31022" w14:paraId="1B0B9DAC" w14:textId="49330F80">
      <w:pPr>
        <w:spacing w:after="0" w:line="240" w:lineRule="auto"/>
        <w:rPr>
          <w:rFonts w:ascii="Times New Roman" w:hAnsi="Times New Roman" w:eastAsia="Times New Roman" w:cs="Times New Roman"/>
          <w:sz w:val="24"/>
          <w:szCs w:val="24"/>
          <w:highlight w:val="yellow"/>
        </w:rPr>
      </w:pPr>
      <w:r w:rsidRPr="003E5E88">
        <w:rPr>
          <w:rFonts w:ascii="Times New Roman" w:hAnsi="Times New Roman" w:eastAsia="Times New Roman" w:cs="Times New Roman"/>
          <w:sz w:val="24"/>
          <w:szCs w:val="24"/>
        </w:rPr>
        <w:t>*</w:t>
      </w:r>
      <w:r w:rsidRPr="00402E28" w:rsidR="002C5D4F">
        <w:rPr>
          <w:rFonts w:ascii="Times New Roman" w:hAnsi="Times New Roman" w:eastAsia="Times New Roman" w:cs="Times New Roman"/>
          <w:sz w:val="24"/>
          <w:szCs w:val="24"/>
        </w:rPr>
        <w:t xml:space="preserve">The General Public </w:t>
      </w:r>
      <w:hyperlink w:history="1" w:anchor="00-0000" r:id="rId16">
        <w:r w:rsidRPr="00402E28" w:rsidR="00756964">
          <w:rPr>
            <w:rStyle w:val="Hyperlink"/>
            <w:rFonts w:ascii="Times New Roman" w:hAnsi="Times New Roman" w:eastAsia="Times New Roman" w:cs="Times New Roman"/>
            <w:sz w:val="24"/>
            <w:szCs w:val="24"/>
          </w:rPr>
          <w:t>http://www.bls.gov/oes/2018/may/oes_nat.htm#00-0000</w:t>
        </w:r>
      </w:hyperlink>
    </w:p>
    <w:p w:rsidRPr="00402E28" w:rsidR="002C5D4F" w:rsidP="00FF72FC" w:rsidRDefault="002C5D4F" w14:paraId="203D0823" w14:textId="17ABC11A">
      <w:pPr>
        <w:spacing w:after="0" w:line="240" w:lineRule="auto"/>
        <w:rPr>
          <w:rFonts w:ascii="Times New Roman" w:hAnsi="Times New Roman" w:eastAsia="Times New Roman" w:cs="Times New Roman"/>
          <w:sz w:val="24"/>
          <w:szCs w:val="24"/>
        </w:rPr>
      </w:pPr>
      <w:r w:rsidRPr="00402E28">
        <w:rPr>
          <w:rFonts w:ascii="Times New Roman" w:hAnsi="Times New Roman" w:eastAsia="Times New Roman" w:cs="Times New Roman"/>
          <w:sz w:val="24"/>
          <w:szCs w:val="24"/>
        </w:rPr>
        <w:t xml:space="preserve">The Health Professionals </w:t>
      </w:r>
      <w:hyperlink w:history="1" r:id="rId17">
        <w:r w:rsidRPr="00402E28" w:rsidR="00756964">
          <w:rPr>
            <w:rStyle w:val="Hyperlink"/>
            <w:rFonts w:ascii="Times New Roman" w:hAnsi="Times New Roman" w:eastAsia="Times New Roman" w:cs="Times New Roman"/>
            <w:sz w:val="24"/>
            <w:szCs w:val="24"/>
          </w:rPr>
          <w:t>http://www.bls.gov/oes/2018/may/oes290000.htm</w:t>
        </w:r>
      </w:hyperlink>
    </w:p>
    <w:p w:rsidRPr="003E5E88" w:rsidR="002C5D4F" w:rsidP="00FF72FC" w:rsidRDefault="002C5D4F" w14:paraId="72B42BD2" w14:textId="3A167FDA">
      <w:pPr>
        <w:spacing w:after="0" w:line="240" w:lineRule="auto"/>
        <w:rPr>
          <w:rFonts w:ascii="Times New Roman" w:hAnsi="Times New Roman" w:eastAsia="Times New Roman" w:cs="Times New Roman"/>
          <w:sz w:val="24"/>
          <w:szCs w:val="24"/>
        </w:rPr>
      </w:pPr>
      <w:r w:rsidRPr="00402E28">
        <w:rPr>
          <w:rFonts w:ascii="Times New Roman" w:hAnsi="Times New Roman" w:eastAsia="Times New Roman" w:cs="Times New Roman"/>
          <w:sz w:val="24"/>
          <w:szCs w:val="24"/>
        </w:rPr>
        <w:t xml:space="preserve"> </w:t>
      </w:r>
    </w:p>
    <w:p w:rsidRPr="003E5E88" w:rsidR="00FF72FC" w:rsidP="00FF72FC" w:rsidRDefault="00FF72FC" w14:paraId="72B19A1F" w14:textId="2A8BE8F8">
      <w:pPr>
        <w:rPr>
          <w:rFonts w:ascii="Times New Roman" w:hAnsi="Times New Roman" w:cs="Times New Roman"/>
          <w:b/>
          <w:sz w:val="24"/>
          <w:szCs w:val="24"/>
        </w:rPr>
      </w:pPr>
      <w:r w:rsidRPr="003E5E88">
        <w:rPr>
          <w:rFonts w:ascii="Times New Roman" w:hAnsi="Times New Roman" w:cs="Times New Roman"/>
          <w:b/>
          <w:sz w:val="24"/>
          <w:szCs w:val="24"/>
        </w:rPr>
        <w:t>A.13</w:t>
      </w:r>
      <w:r w:rsidRPr="003E5E88">
        <w:rPr>
          <w:rFonts w:ascii="Times New Roman" w:hAnsi="Times New Roman" w:cs="Times New Roman"/>
          <w:b/>
          <w:sz w:val="24"/>
          <w:szCs w:val="24"/>
        </w:rPr>
        <w:tab/>
        <w:t>Estimate of Other Total Annual Cost Burden to Respondents or Record Keepers</w:t>
      </w:r>
    </w:p>
    <w:p w:rsidRPr="003E5E88" w:rsidR="009E0D7C" w:rsidP="009E0D7C" w:rsidRDefault="009E0D7C" w14:paraId="2DD01C78" w14:textId="77777777">
      <w:pPr>
        <w:rPr>
          <w:rFonts w:ascii="Times New Roman" w:hAnsi="Times New Roman" w:cs="Times New Roman"/>
          <w:sz w:val="24"/>
          <w:szCs w:val="24"/>
        </w:rPr>
      </w:pPr>
      <w:r w:rsidRPr="003E5E88">
        <w:rPr>
          <w:rFonts w:ascii="Times New Roman" w:hAnsi="Times New Roman" w:cs="Times New Roman"/>
          <w:sz w:val="24"/>
          <w:szCs w:val="24"/>
        </w:rPr>
        <w:t>There are no additional costs of than a respondent’s time.</w:t>
      </w:r>
    </w:p>
    <w:p w:rsidRPr="003E5E88" w:rsidR="00FF72FC" w:rsidP="00FF72FC" w:rsidRDefault="00FF72FC" w14:paraId="5439FC4E" w14:textId="77777777">
      <w:pPr>
        <w:pStyle w:val="Heading2"/>
        <w:tabs>
          <w:tab w:val="left" w:pos="720"/>
        </w:tabs>
        <w:spacing w:line="480" w:lineRule="auto"/>
        <w:rPr>
          <w:rFonts w:ascii="Times New Roman" w:hAnsi="Times New Roman" w:cs="Times New Roman"/>
          <w:b/>
          <w:color w:val="auto"/>
          <w:sz w:val="24"/>
          <w:szCs w:val="24"/>
        </w:rPr>
      </w:pPr>
      <w:r w:rsidRPr="003E5E88">
        <w:rPr>
          <w:rFonts w:ascii="Times New Roman" w:hAnsi="Times New Roman" w:cs="Times New Roman"/>
          <w:b/>
          <w:color w:val="auto"/>
          <w:sz w:val="24"/>
          <w:szCs w:val="24"/>
        </w:rPr>
        <w:t>A.14</w:t>
      </w:r>
      <w:r w:rsidRPr="003E5E88">
        <w:rPr>
          <w:rFonts w:ascii="Times New Roman" w:hAnsi="Times New Roman" w:cs="Times New Roman"/>
          <w:b/>
          <w:color w:val="auto"/>
          <w:sz w:val="24"/>
          <w:szCs w:val="24"/>
        </w:rPr>
        <w:tab/>
        <w:t xml:space="preserve">Annualized Cost to the Federal Government  </w:t>
      </w:r>
    </w:p>
    <w:p w:rsidRPr="003E5E88" w:rsidR="0037291F" w:rsidP="0037291F" w:rsidRDefault="009E0D7C" w14:paraId="0DBBBAA0" w14:textId="727CE359">
      <w:pPr>
        <w:widowControl w:val="0"/>
        <w:adjustRightInd w:val="0"/>
        <w:snapToGrid w:val="0"/>
        <w:spacing w:after="0" w:line="240" w:lineRule="auto"/>
        <w:jc w:val="center"/>
        <w:rPr>
          <w:rFonts w:ascii="Times New Roman" w:hAnsi="Times New Roman" w:cs="Times New Roman"/>
          <w:sz w:val="24"/>
          <w:szCs w:val="24"/>
        </w:rPr>
      </w:pPr>
      <w:r w:rsidRPr="003E5E88">
        <w:rPr>
          <w:rFonts w:ascii="Times New Roman" w:hAnsi="Times New Roman" w:cs="Times New Roman"/>
          <w:sz w:val="24"/>
          <w:szCs w:val="24"/>
        </w:rPr>
        <w:t>The annual cost to the Federal Government for the proposed data collection effort is $11,</w:t>
      </w:r>
      <w:r w:rsidR="000210D9">
        <w:rPr>
          <w:rFonts w:ascii="Times New Roman" w:hAnsi="Times New Roman" w:cs="Times New Roman"/>
          <w:sz w:val="24"/>
          <w:szCs w:val="24"/>
        </w:rPr>
        <w:t>977.50</w:t>
      </w:r>
    </w:p>
    <w:p w:rsidRPr="003E5E88" w:rsidR="009E0D7C" w:rsidP="0037291F" w:rsidRDefault="009E0D7C" w14:paraId="1CDE6968"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Pr="003E5E88" w:rsidR="0037291F" w:rsidTr="0037291F" w14:paraId="50454038"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5E88" w:rsidR="0037291F" w:rsidP="0037291F" w:rsidRDefault="0037291F" w14:paraId="75F33ACD" w14:textId="77777777">
            <w:pPr>
              <w:spacing w:after="0" w:line="240" w:lineRule="auto"/>
              <w:jc w:val="center"/>
              <w:rPr>
                <w:rFonts w:ascii="Times New Roman" w:hAnsi="Times New Roman" w:eastAsia="Calibri" w:cs="Times New Roman"/>
                <w:b/>
                <w:bCs/>
                <w:color w:val="000000"/>
                <w:sz w:val="24"/>
                <w:szCs w:val="24"/>
              </w:rPr>
            </w:pPr>
            <w:r w:rsidRPr="003E5E88">
              <w:rPr>
                <w:rFonts w:ascii="Times New Roman" w:hAnsi="Times New Roman" w:eastAsia="Times New Roman" w:cs="Times New Roman"/>
                <w:i/>
                <w:sz w:val="24"/>
                <w:szCs w:val="24"/>
              </w:rPr>
              <w:lastRenderedPageBreak/>
              <w:t xml:space="preserve"> </w:t>
            </w:r>
            <w:r w:rsidRPr="003E5E88" w:rsidR="00195414">
              <w:rPr>
                <w:rFonts w:ascii="Times New Roman" w:hAnsi="Times New Roman" w:eastAsia="Times New Roman" w:cs="Times New Roman"/>
                <w:b/>
                <w:bCs/>
                <w:color w:val="000000"/>
                <w:sz w:val="24"/>
                <w:szCs w:val="24"/>
              </w:rPr>
              <w:t>Cost Descriptions</w:t>
            </w:r>
          </w:p>
        </w:tc>
        <w:tc>
          <w:tcPr>
            <w:tcW w:w="1318" w:type="dxa"/>
            <w:tcBorders>
              <w:top w:val="single" w:color="auto" w:sz="8" w:space="0"/>
              <w:left w:val="nil"/>
              <w:bottom w:val="single" w:color="auto" w:sz="8" w:space="0"/>
              <w:right w:val="single" w:color="auto" w:sz="8" w:space="0"/>
            </w:tcBorders>
            <w:shd w:val="clear" w:color="auto" w:fill="auto"/>
            <w:vAlign w:val="bottom"/>
          </w:tcPr>
          <w:p w:rsidRPr="003E5E88" w:rsidR="0037291F" w:rsidP="0037291F" w:rsidRDefault="0037291F" w14:paraId="0F23D0E6" w14:textId="77777777">
            <w:pPr>
              <w:spacing w:after="0" w:line="240" w:lineRule="auto"/>
              <w:jc w:val="center"/>
              <w:rPr>
                <w:rFonts w:ascii="Times New Roman" w:hAnsi="Times New Roman" w:eastAsia="Calibri" w:cs="Times New Roman"/>
                <w:b/>
                <w:bCs/>
                <w:color w:val="1F497D"/>
                <w:sz w:val="24"/>
                <w:szCs w:val="24"/>
              </w:rPr>
            </w:pPr>
          </w:p>
          <w:p w:rsidRPr="003E5E88" w:rsidR="0037291F" w:rsidP="0037291F" w:rsidRDefault="0037291F" w14:paraId="6C11B5EF" w14:textId="77777777">
            <w:pPr>
              <w:spacing w:after="0" w:line="240" w:lineRule="auto"/>
              <w:jc w:val="center"/>
              <w:rPr>
                <w:rFonts w:ascii="Times New Roman" w:hAnsi="Times New Roman" w:eastAsia="Calibri" w:cs="Times New Roman"/>
                <w:b/>
                <w:bCs/>
                <w:color w:val="000000"/>
                <w:sz w:val="24"/>
                <w:szCs w:val="24"/>
              </w:rPr>
            </w:pPr>
            <w:r w:rsidRPr="003E5E88">
              <w:rPr>
                <w:rFonts w:ascii="Times New Roman" w:hAnsi="Times New Roman" w:eastAsia="Times New Roman" w:cs="Times New Roman"/>
                <w:b/>
                <w:bCs/>
                <w:color w:val="000000"/>
                <w:sz w:val="24"/>
                <w:szCs w:val="24"/>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E5E88" w:rsidR="0037291F" w:rsidP="0037291F" w:rsidRDefault="0037291F" w14:paraId="7E7D7C5E" w14:textId="4C732F48">
            <w:pPr>
              <w:spacing w:after="0" w:line="240" w:lineRule="auto"/>
              <w:jc w:val="center"/>
              <w:rPr>
                <w:rFonts w:ascii="Times New Roman" w:hAnsi="Times New Roman" w:eastAsia="Calibri" w:cs="Times New Roman"/>
                <w:b/>
                <w:bCs/>
                <w:sz w:val="24"/>
                <w:szCs w:val="24"/>
              </w:rPr>
            </w:pPr>
            <w:r w:rsidRPr="003E5E88">
              <w:rPr>
                <w:rFonts w:ascii="Times New Roman" w:hAnsi="Times New Roman" w:eastAsia="Times New Roman" w:cs="Times New Roman"/>
                <w:b/>
                <w:bCs/>
                <w:sz w:val="24"/>
                <w:szCs w:val="24"/>
              </w:rPr>
              <w:t>Salary</w:t>
            </w:r>
            <w:r w:rsidRPr="003E5E88" w:rsidR="009E0D7C">
              <w:rPr>
                <w:rFonts w:ascii="Times New Roman" w:hAnsi="Times New Roman" w:eastAsia="Times New Roman" w:cs="Times New Roman"/>
                <w:b/>
                <w:bCs/>
                <w:sz w:val="24"/>
                <w:szCs w:val="24"/>
              </w:rPr>
              <w:t>*</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E5E88" w:rsidR="0037291F" w:rsidP="0037291F" w:rsidRDefault="0037291F" w14:paraId="2F192DBE" w14:textId="77777777">
            <w:pPr>
              <w:spacing w:after="0" w:line="240" w:lineRule="auto"/>
              <w:jc w:val="center"/>
              <w:rPr>
                <w:rFonts w:ascii="Times New Roman" w:hAnsi="Times New Roman" w:eastAsia="Calibri" w:cs="Times New Roman"/>
                <w:b/>
                <w:bCs/>
                <w:sz w:val="24"/>
                <w:szCs w:val="24"/>
              </w:rPr>
            </w:pPr>
            <w:r w:rsidRPr="003E5E88">
              <w:rPr>
                <w:rFonts w:ascii="Times New Roman" w:hAnsi="Times New Roman" w:eastAsia="Times New Roman" w:cs="Times New Roman"/>
                <w:b/>
                <w:bCs/>
                <w:sz w:val="24"/>
                <w:szCs w:val="24"/>
              </w:rPr>
              <w:t>% of Effort</w:t>
            </w:r>
          </w:p>
        </w:tc>
        <w:tc>
          <w:tcPr>
            <w:tcW w:w="1248" w:type="dxa"/>
            <w:tcBorders>
              <w:top w:val="single" w:color="auto" w:sz="8" w:space="0"/>
              <w:left w:val="nil"/>
              <w:bottom w:val="single" w:color="auto" w:sz="8" w:space="0"/>
              <w:right w:val="single" w:color="auto" w:sz="8" w:space="0"/>
            </w:tcBorders>
            <w:shd w:val="clear" w:color="auto" w:fill="auto"/>
          </w:tcPr>
          <w:p w:rsidRPr="003E5E88" w:rsidR="0037291F" w:rsidP="0037291F" w:rsidRDefault="0037291F" w14:paraId="73FC94C8" w14:textId="77777777">
            <w:pPr>
              <w:spacing w:after="0" w:line="240" w:lineRule="auto"/>
              <w:jc w:val="center"/>
              <w:rPr>
                <w:rFonts w:ascii="Times New Roman" w:hAnsi="Times New Roman" w:eastAsia="Times New Roman" w:cs="Times New Roman"/>
                <w:b/>
                <w:bCs/>
                <w:sz w:val="24"/>
                <w:szCs w:val="24"/>
              </w:rPr>
            </w:pPr>
            <w:r w:rsidRPr="003E5E88">
              <w:rPr>
                <w:rFonts w:ascii="Times New Roman" w:hAnsi="Times New Roman" w:eastAsia="Times New Roman" w:cs="Times New Roman"/>
                <w:b/>
                <w:bCs/>
                <w:sz w:val="24"/>
                <w:szCs w:val="24"/>
              </w:rPr>
              <w:t>Fringe (if applicable)</w:t>
            </w:r>
          </w:p>
        </w:tc>
        <w:tc>
          <w:tcPr>
            <w:tcW w:w="1248" w:type="dxa"/>
            <w:tcBorders>
              <w:top w:val="single" w:color="auto" w:sz="8" w:space="0"/>
              <w:left w:val="nil"/>
              <w:bottom w:val="single" w:color="auto" w:sz="8" w:space="0"/>
              <w:right w:val="single" w:color="auto" w:sz="8" w:space="0"/>
            </w:tcBorders>
            <w:shd w:val="clear" w:color="auto" w:fill="auto"/>
          </w:tcPr>
          <w:p w:rsidRPr="003E5E88" w:rsidR="0037291F" w:rsidP="0037291F" w:rsidRDefault="0037291F" w14:paraId="3BE4B6CA" w14:textId="77777777">
            <w:pPr>
              <w:spacing w:after="0" w:line="240" w:lineRule="auto"/>
              <w:jc w:val="center"/>
              <w:rPr>
                <w:rFonts w:ascii="Times New Roman" w:hAnsi="Times New Roman" w:eastAsia="Times New Roman" w:cs="Times New Roman"/>
                <w:b/>
                <w:bCs/>
                <w:sz w:val="24"/>
                <w:szCs w:val="24"/>
              </w:rPr>
            </w:pPr>
            <w:r w:rsidRPr="003E5E88">
              <w:rPr>
                <w:rFonts w:ascii="Times New Roman" w:hAnsi="Times New Roman" w:eastAsia="Times New Roman" w:cs="Times New Roman"/>
                <w:b/>
                <w:bCs/>
                <w:sz w:val="24"/>
                <w:szCs w:val="24"/>
              </w:rPr>
              <w:t>Total Cost to Gov’t</w:t>
            </w:r>
          </w:p>
        </w:tc>
      </w:tr>
      <w:tr w:rsidRPr="003E5E88" w:rsidR="0037291F" w:rsidTr="0037291F" w14:paraId="4575CF1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BBD8036" w14:textId="77777777">
            <w:pPr>
              <w:spacing w:after="0" w:line="240" w:lineRule="auto"/>
              <w:rPr>
                <w:rFonts w:ascii="Times New Roman" w:hAnsi="Times New Roman" w:eastAsia="Calibri" w:cs="Times New Roman"/>
                <w:b/>
                <w:color w:val="000000"/>
                <w:sz w:val="24"/>
                <w:szCs w:val="24"/>
                <w:highlight w:val="yellow"/>
              </w:rPr>
            </w:pPr>
            <w:r w:rsidRPr="003E5E88">
              <w:rPr>
                <w:rFonts w:ascii="Times New Roman" w:hAnsi="Times New Roman" w:eastAsia="Calibri" w:cs="Times New Roman"/>
                <w:b/>
                <w:color w:val="000000"/>
                <w:sz w:val="24"/>
                <w:szCs w:val="24"/>
              </w:rPr>
              <w:t>Federal Oversight</w:t>
            </w:r>
          </w:p>
        </w:tc>
        <w:tc>
          <w:tcPr>
            <w:tcW w:w="1318" w:type="dxa"/>
            <w:tcBorders>
              <w:top w:val="nil"/>
              <w:left w:val="nil"/>
              <w:bottom w:val="single" w:color="auto" w:sz="8" w:space="0"/>
              <w:right w:val="single" w:color="auto" w:sz="8" w:space="0"/>
            </w:tcBorders>
          </w:tcPr>
          <w:p w:rsidRPr="003E5E88" w:rsidR="0037291F" w:rsidP="0037291F" w:rsidRDefault="0037291F" w14:paraId="7FEC3F40" w14:textId="77777777">
            <w:pPr>
              <w:spacing w:after="0" w:line="240" w:lineRule="auto"/>
              <w:jc w:val="right"/>
              <w:rPr>
                <w:rFonts w:ascii="Times New Roman" w:hAnsi="Times New Roman" w:eastAsia="Calibri" w:cs="Times New Roman"/>
                <w:color w:val="000000"/>
                <w:sz w:val="24"/>
                <w:szCs w:val="24"/>
                <w:highlight w:val="yellow"/>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5437DD3"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93EDFF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6C23F308"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A2F58FE" w14:textId="77777777">
            <w:pPr>
              <w:spacing w:after="0" w:line="240" w:lineRule="auto"/>
              <w:rPr>
                <w:rFonts w:ascii="Times New Roman" w:hAnsi="Times New Roman" w:eastAsia="Times New Roman" w:cs="Times New Roman"/>
                <w:sz w:val="24"/>
                <w:szCs w:val="24"/>
              </w:rPr>
            </w:pPr>
          </w:p>
        </w:tc>
      </w:tr>
      <w:tr w:rsidRPr="003E5E88" w:rsidR="0037291F" w:rsidTr="0037291F" w14:paraId="27551A6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5396250E" w14:textId="41147FFB">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 xml:space="preserve">Asst. Project Officer </w:t>
            </w:r>
          </w:p>
        </w:tc>
        <w:tc>
          <w:tcPr>
            <w:tcW w:w="1318" w:type="dxa"/>
            <w:tcBorders>
              <w:top w:val="nil"/>
              <w:left w:val="nil"/>
              <w:bottom w:val="single" w:color="auto" w:sz="8" w:space="0"/>
              <w:right w:val="single" w:color="auto" w:sz="8" w:space="0"/>
            </w:tcBorders>
          </w:tcPr>
          <w:p w:rsidRPr="003E5E88" w:rsidR="0037291F" w:rsidP="0037291F" w:rsidRDefault="009E0D7C" w14:paraId="42186E6A" w14:textId="150A6FE4">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GS 13/6</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3E50BAAA" w14:textId="140F40DA">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w:t>
            </w:r>
            <w:r w:rsidRPr="003E5E88" w:rsidR="000210D9">
              <w:rPr>
                <w:rFonts w:ascii="Times New Roman" w:hAnsi="Times New Roman" w:eastAsia="Calibri" w:cs="Times New Roman"/>
                <w:sz w:val="24"/>
                <w:szCs w:val="24"/>
              </w:rPr>
              <w:t>11</w:t>
            </w:r>
            <w:r w:rsidR="000210D9">
              <w:rPr>
                <w:rFonts w:ascii="Times New Roman" w:hAnsi="Times New Roman" w:eastAsia="Calibri" w:cs="Times New Roman"/>
                <w:sz w:val="24"/>
                <w:szCs w:val="24"/>
              </w:rPr>
              <w:t>9</w:t>
            </w:r>
            <w:r w:rsidRPr="003E5E88">
              <w:rPr>
                <w:rFonts w:ascii="Times New Roman" w:hAnsi="Times New Roman" w:eastAsia="Calibri" w:cs="Times New Roman"/>
                <w:sz w:val="24"/>
                <w:szCs w:val="24"/>
              </w:rPr>
              <w:t>,</w:t>
            </w:r>
            <w:r w:rsidR="000210D9">
              <w:rPr>
                <w:rFonts w:ascii="Times New Roman" w:hAnsi="Times New Roman" w:eastAsia="Calibri" w:cs="Times New Roman"/>
                <w:sz w:val="24"/>
                <w:szCs w:val="24"/>
              </w:rPr>
              <w:t>775</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9E0D7C" w14:paraId="3A15E3A6" w14:textId="03D92970">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10%</w:t>
            </w: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74CB339D"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9E0D7C" w14:paraId="328805D9" w14:textId="21849787">
            <w:pPr>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$11,</w:t>
            </w:r>
            <w:r w:rsidR="000210D9">
              <w:rPr>
                <w:rFonts w:ascii="Times New Roman" w:hAnsi="Times New Roman" w:eastAsia="Times New Roman" w:cs="Times New Roman"/>
                <w:sz w:val="24"/>
                <w:szCs w:val="24"/>
              </w:rPr>
              <w:t>977</w:t>
            </w:r>
            <w:r w:rsidRPr="003E5E88">
              <w:rPr>
                <w:rFonts w:ascii="Times New Roman" w:hAnsi="Times New Roman" w:eastAsia="Times New Roman" w:cs="Times New Roman"/>
                <w:sz w:val="24"/>
                <w:szCs w:val="24"/>
              </w:rPr>
              <w:t>.</w:t>
            </w:r>
            <w:r w:rsidR="000210D9">
              <w:rPr>
                <w:rFonts w:ascii="Times New Roman" w:hAnsi="Times New Roman" w:eastAsia="Times New Roman" w:cs="Times New Roman"/>
                <w:sz w:val="24"/>
                <w:szCs w:val="24"/>
              </w:rPr>
              <w:t>50</w:t>
            </w:r>
          </w:p>
        </w:tc>
      </w:tr>
      <w:tr w:rsidRPr="003E5E88" w:rsidR="0037291F" w:rsidTr="0037291F" w14:paraId="7A3F545A"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6E24FE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331F7DF9"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5A30905F" w14:textId="77777777">
            <w:pPr>
              <w:spacing w:after="0" w:line="240" w:lineRule="auto"/>
              <w:jc w:val="both"/>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141F8154"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7B12DD0"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0337442E" w14:textId="77777777">
            <w:pPr>
              <w:spacing w:after="0" w:line="240" w:lineRule="auto"/>
              <w:rPr>
                <w:rFonts w:ascii="Times New Roman" w:hAnsi="Times New Roman" w:eastAsia="Times New Roman" w:cs="Times New Roman"/>
                <w:sz w:val="24"/>
                <w:szCs w:val="24"/>
              </w:rPr>
            </w:pPr>
          </w:p>
        </w:tc>
      </w:tr>
      <w:tr w:rsidRPr="003E5E88" w:rsidR="0037291F" w:rsidTr="0037291F" w14:paraId="79F31A3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6A93F10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4891FBA5"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236FD6F0"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1495818B"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697687E"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990900D" w14:textId="77777777">
            <w:pPr>
              <w:spacing w:after="0" w:line="240" w:lineRule="auto"/>
              <w:rPr>
                <w:rFonts w:ascii="Times New Roman" w:hAnsi="Times New Roman" w:eastAsia="Times New Roman" w:cs="Times New Roman"/>
                <w:sz w:val="24"/>
                <w:szCs w:val="24"/>
              </w:rPr>
            </w:pPr>
          </w:p>
        </w:tc>
      </w:tr>
      <w:tr w:rsidRPr="003E5E88" w:rsidR="0037291F" w:rsidTr="0037291F" w14:paraId="70D5FED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7E4275FD" w14:textId="77777777">
            <w:pPr>
              <w:spacing w:after="0" w:line="240" w:lineRule="auto"/>
              <w:rPr>
                <w:rFonts w:ascii="Times New Roman" w:hAnsi="Times New Roman" w:eastAsia="Calibri" w:cs="Times New Roman"/>
                <w:b/>
                <w:sz w:val="24"/>
                <w:szCs w:val="24"/>
              </w:rPr>
            </w:pPr>
            <w:r w:rsidRPr="003E5E88">
              <w:rPr>
                <w:rFonts w:ascii="Times New Roman" w:hAnsi="Times New Roman" w:eastAsia="Calibri" w:cs="Times New Roman"/>
                <w:b/>
                <w:sz w:val="24"/>
                <w:szCs w:val="24"/>
              </w:rPr>
              <w:t>Contractor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56B57766"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AB27413"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7B1BC594"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7377C64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54FFB52A" w14:textId="77777777">
            <w:pPr>
              <w:spacing w:after="0" w:line="240" w:lineRule="auto"/>
              <w:rPr>
                <w:rFonts w:ascii="Times New Roman" w:hAnsi="Times New Roman" w:eastAsia="Times New Roman" w:cs="Times New Roman"/>
                <w:sz w:val="24"/>
                <w:szCs w:val="24"/>
              </w:rPr>
            </w:pPr>
          </w:p>
        </w:tc>
      </w:tr>
      <w:tr w:rsidRPr="003E5E88" w:rsidR="0037291F" w:rsidTr="0037291F" w14:paraId="6D32B8B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5C9DB413" w14:textId="77777777">
            <w:pPr>
              <w:spacing w:after="0" w:line="240" w:lineRule="auto"/>
              <w:rPr>
                <w:rFonts w:ascii="Times New Roman" w:hAnsi="Times New Roman" w:eastAsia="Calibri" w:cs="Times New Roman"/>
                <w:sz w:val="24"/>
                <w:szCs w:val="24"/>
              </w:rPr>
            </w:pPr>
          </w:p>
        </w:tc>
        <w:tc>
          <w:tcPr>
            <w:tcW w:w="1318" w:type="dxa"/>
            <w:tcBorders>
              <w:top w:val="nil"/>
              <w:left w:val="nil"/>
              <w:bottom w:val="single" w:color="auto" w:sz="8" w:space="0"/>
              <w:right w:val="single" w:color="auto" w:sz="8" w:space="0"/>
            </w:tcBorders>
          </w:tcPr>
          <w:p w:rsidRPr="003E5E88" w:rsidR="0037291F" w:rsidP="0037291F" w:rsidRDefault="0037291F" w14:paraId="29122B6C"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3918A501"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017ED7E1"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7A2C9545"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1B6783A9" w14:textId="77777777">
            <w:pPr>
              <w:spacing w:after="0" w:line="240" w:lineRule="auto"/>
              <w:rPr>
                <w:rFonts w:ascii="Times New Roman" w:hAnsi="Times New Roman" w:eastAsia="Times New Roman" w:cs="Times New Roman"/>
                <w:sz w:val="24"/>
                <w:szCs w:val="24"/>
              </w:rPr>
            </w:pPr>
          </w:p>
        </w:tc>
      </w:tr>
      <w:tr w:rsidRPr="003E5E88" w:rsidR="0037291F" w:rsidTr="0037291F" w14:paraId="0C3AC42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4DE45762" w14:textId="77777777">
            <w:pPr>
              <w:spacing w:after="0" w:line="240" w:lineRule="auto"/>
              <w:rPr>
                <w:rFonts w:ascii="Times New Roman" w:hAnsi="Times New Roman" w:eastAsia="Calibri" w:cs="Times New Roman"/>
                <w:sz w:val="24"/>
                <w:szCs w:val="24"/>
              </w:rPr>
            </w:pPr>
            <w:r w:rsidRPr="003E5E88">
              <w:rPr>
                <w:rFonts w:ascii="Times New Roman" w:hAnsi="Times New Roman" w:eastAsia="Calibri" w:cs="Times New Roman"/>
                <w:sz w:val="24"/>
                <w:szCs w:val="24"/>
              </w:rPr>
              <w:t xml:space="preserve">Travel </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BF938D2"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3305B18C"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7C7918DA"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4CBB70F6"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4DE95A51" w14:textId="77777777">
            <w:pPr>
              <w:spacing w:after="0" w:line="240" w:lineRule="auto"/>
              <w:rPr>
                <w:rFonts w:ascii="Times New Roman" w:hAnsi="Times New Roman" w:eastAsia="Times New Roman" w:cs="Times New Roman"/>
                <w:sz w:val="24"/>
                <w:szCs w:val="24"/>
              </w:rPr>
            </w:pPr>
          </w:p>
        </w:tc>
      </w:tr>
      <w:tr w:rsidRPr="003E5E88" w:rsidR="0037291F" w:rsidTr="0037291F" w14:paraId="4AEBFF88"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E5E88" w:rsidR="0037291F" w:rsidP="0037291F" w:rsidRDefault="0037291F" w14:paraId="4584914B" w14:textId="77777777">
            <w:pPr>
              <w:spacing w:after="0" w:line="240" w:lineRule="auto"/>
              <w:rPr>
                <w:rFonts w:ascii="Times New Roman" w:hAnsi="Times New Roman" w:eastAsia="Calibri" w:cs="Times New Roman"/>
                <w:color w:val="1F497D"/>
                <w:sz w:val="24"/>
                <w:szCs w:val="24"/>
                <w:highlight w:val="yellow"/>
              </w:rPr>
            </w:pPr>
            <w:r w:rsidRPr="003E5E88">
              <w:rPr>
                <w:rFonts w:ascii="Times New Roman" w:hAnsi="Times New Roman" w:eastAsia="Calibri" w:cs="Times New Roman"/>
                <w:color w:val="000000"/>
                <w:sz w:val="24"/>
                <w:szCs w:val="24"/>
              </w:rPr>
              <w:t>Other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09C6C4C3" w14:textId="77777777">
            <w:pPr>
              <w:spacing w:after="0" w:line="240" w:lineRule="auto"/>
              <w:rPr>
                <w:rFonts w:ascii="Times New Roman" w:hAnsi="Times New Roman" w:eastAsia="Calibri" w:cs="Times New Roman"/>
                <w:color w:val="000000"/>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29773080"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5C8C7929"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41111DC" w14:textId="77777777">
            <w:pPr>
              <w:spacing w:after="0" w:line="240" w:lineRule="auto"/>
              <w:rPr>
                <w:rFonts w:ascii="Times New Roman" w:hAnsi="Times New Roman" w:eastAsia="Calibri"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6DE6D0FA" w14:textId="77777777">
            <w:pPr>
              <w:spacing w:after="0" w:line="240" w:lineRule="auto"/>
              <w:rPr>
                <w:rFonts w:ascii="Times New Roman" w:hAnsi="Times New Roman" w:eastAsia="Calibri" w:cs="Times New Roman"/>
                <w:sz w:val="24"/>
                <w:szCs w:val="24"/>
              </w:rPr>
            </w:pPr>
          </w:p>
        </w:tc>
      </w:tr>
      <w:tr w:rsidRPr="003E5E88" w:rsidR="0037291F" w:rsidTr="0037291F" w14:paraId="776CCEB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5AB6CFDC" w14:textId="77777777">
            <w:pPr>
              <w:spacing w:after="0" w:line="240" w:lineRule="auto"/>
              <w:rPr>
                <w:rFonts w:ascii="Times New Roman" w:hAnsi="Times New Roman" w:eastAsia="Calibri" w:cs="Times New Roman"/>
                <w:bCs/>
                <w:color w:val="000000"/>
                <w:sz w:val="24"/>
                <w:szCs w:val="24"/>
              </w:rPr>
            </w:pPr>
          </w:p>
        </w:tc>
        <w:tc>
          <w:tcPr>
            <w:tcW w:w="131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32510164"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3E5E88" w:rsidR="0037291F" w:rsidP="0037291F" w:rsidRDefault="0037291F" w14:paraId="68AF2454"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E5E88" w:rsidR="0037291F" w:rsidP="0037291F" w:rsidRDefault="0037291F" w14:paraId="2211A3E7" w14:textId="77777777">
            <w:pPr>
              <w:spacing w:after="0" w:line="240" w:lineRule="auto"/>
              <w:rPr>
                <w:rFonts w:ascii="Times New Roman" w:hAnsi="Times New Roman" w:eastAsia="Calibri" w:cs="Times New Roman"/>
                <w:b/>
                <w:sz w:val="24"/>
                <w:szCs w:val="24"/>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E5E88" w:rsidR="0037291F" w:rsidP="0037291F" w:rsidRDefault="0037291F" w14:paraId="19C99249" w14:textId="77777777">
            <w:pPr>
              <w:spacing w:after="0" w:line="240" w:lineRule="auto"/>
              <w:rPr>
                <w:rFonts w:ascii="Times New Roman" w:hAnsi="Times New Roman" w:eastAsia="Times New Roman" w:cs="Times New Roman"/>
                <w:b/>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64FDCB4A" w14:textId="77777777">
            <w:pPr>
              <w:spacing w:after="0" w:line="240" w:lineRule="auto"/>
              <w:rPr>
                <w:rFonts w:ascii="Times New Roman" w:hAnsi="Times New Roman" w:eastAsia="Times New Roman" w:cs="Times New Roman"/>
                <w:b/>
                <w:sz w:val="24"/>
                <w:szCs w:val="24"/>
              </w:rPr>
            </w:pPr>
          </w:p>
        </w:tc>
      </w:tr>
      <w:tr w:rsidRPr="003E5E88" w:rsidR="0037291F" w:rsidTr="0037291F" w14:paraId="7F34BEA2"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296BEC" w14:paraId="24442857" w14:textId="77777777">
            <w:pPr>
              <w:spacing w:after="0" w:line="240" w:lineRule="auto"/>
              <w:rPr>
                <w:rFonts w:ascii="Times New Roman" w:hAnsi="Times New Roman" w:eastAsia="Times New Roman" w:cs="Times New Roman"/>
                <w:b/>
                <w:sz w:val="24"/>
                <w:szCs w:val="24"/>
              </w:rPr>
            </w:pPr>
            <w:r w:rsidRPr="003E5E88">
              <w:rPr>
                <w:rFonts w:ascii="Times New Roman" w:hAnsi="Times New Roman" w:eastAsia="Times New Roman" w:cs="Times New Roman"/>
                <w:b/>
                <w:sz w:val="24"/>
                <w:szCs w:val="24"/>
              </w:rPr>
              <w:t>Total</w:t>
            </w:r>
          </w:p>
        </w:tc>
        <w:tc>
          <w:tcPr>
            <w:tcW w:w="1318" w:type="dxa"/>
            <w:tcBorders>
              <w:top w:val="nil"/>
              <w:left w:val="nil"/>
              <w:bottom w:val="single" w:color="auto" w:sz="8" w:space="0"/>
              <w:right w:val="single" w:color="auto" w:sz="8" w:space="0"/>
            </w:tcBorders>
          </w:tcPr>
          <w:p w:rsidRPr="003E5E88" w:rsidR="0037291F" w:rsidP="0037291F" w:rsidRDefault="0037291F" w14:paraId="65CC58DC" w14:textId="77777777">
            <w:pPr>
              <w:spacing w:after="0" w:line="240" w:lineRule="auto"/>
              <w:rPr>
                <w:rFonts w:ascii="Times New Roman" w:hAnsi="Times New Roman" w:eastAsia="Calibri" w:cs="Times New Roman"/>
                <w:sz w:val="24"/>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6B79E628"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E5E88" w:rsidR="0037291F" w:rsidP="0037291F" w:rsidRDefault="0037291F" w14:paraId="3E7F7E7F"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37291F" w14:paraId="3C24B29E" w14:textId="77777777">
            <w:pPr>
              <w:spacing w:after="0" w:line="240" w:lineRule="auto"/>
              <w:rPr>
                <w:rFonts w:ascii="Times New Roman" w:hAnsi="Times New Roman" w:eastAsia="Times New Roman" w:cs="Times New Roman"/>
                <w:sz w:val="24"/>
                <w:szCs w:val="24"/>
              </w:rPr>
            </w:pPr>
          </w:p>
        </w:tc>
        <w:tc>
          <w:tcPr>
            <w:tcW w:w="1248" w:type="dxa"/>
            <w:tcBorders>
              <w:top w:val="nil"/>
              <w:left w:val="nil"/>
              <w:bottom w:val="single" w:color="auto" w:sz="8" w:space="0"/>
              <w:right w:val="single" w:color="auto" w:sz="8" w:space="0"/>
            </w:tcBorders>
          </w:tcPr>
          <w:p w:rsidRPr="003E5E88" w:rsidR="0037291F" w:rsidP="0037291F" w:rsidRDefault="009E0D7C" w14:paraId="66E52120" w14:textId="6DC6E4A6">
            <w:pPr>
              <w:spacing w:after="0" w:line="240" w:lineRule="auto"/>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$11,</w:t>
            </w:r>
            <w:r w:rsidR="000210D9">
              <w:rPr>
                <w:rFonts w:ascii="Times New Roman" w:hAnsi="Times New Roman" w:eastAsia="Times New Roman" w:cs="Times New Roman"/>
                <w:sz w:val="24"/>
                <w:szCs w:val="24"/>
              </w:rPr>
              <w:t>977.50</w:t>
            </w:r>
          </w:p>
        </w:tc>
      </w:tr>
    </w:tbl>
    <w:p w:rsidRPr="00021AFD" w:rsidR="006B624F" w:rsidP="006B624F" w:rsidRDefault="009747F4" w14:paraId="27799FEF" w14:textId="77777777">
      <w:pPr>
        <w:rPr>
          <w:rFonts w:ascii="Times New Roman" w:hAnsi="Times New Roman" w:cs="Times New Roman"/>
          <w:color w:val="002060"/>
          <w:sz w:val="16"/>
          <w:szCs w:val="16"/>
        </w:rPr>
      </w:pPr>
      <w:r w:rsidRPr="00021AFD">
        <w:rPr>
          <w:rFonts w:ascii="Times New Roman" w:hAnsi="Times New Roman" w:cs="Times New Roman"/>
          <w:sz w:val="16"/>
          <w:szCs w:val="16"/>
        </w:rPr>
        <w:t xml:space="preserve">*the Salary in table above is cited from </w:t>
      </w:r>
      <w:hyperlink w:history="1" r:id="rId18">
        <w:r w:rsidRPr="00021AFD" w:rsidR="006B624F">
          <w:rPr>
            <w:rStyle w:val="Hyperlink"/>
            <w:rFonts w:ascii="Times New Roman" w:hAnsi="Times New Roman" w:cs="Times New Roman"/>
            <w:sz w:val="16"/>
            <w:szCs w:val="16"/>
          </w:rPr>
          <w:t>https://www.opm.gov/policy-data-oversight/pay-leave/salaries-wages/salary-tables/18Tables/html/DCB.aspx</w:t>
        </w:r>
      </w:hyperlink>
    </w:p>
    <w:p w:rsidR="00402E28" w:rsidP="00FF72FC" w:rsidRDefault="00402E28" w14:paraId="1E41DCAD" w14:textId="77777777">
      <w:pPr>
        <w:rPr>
          <w:rFonts w:ascii="Times New Roman" w:hAnsi="Times New Roman" w:cs="Times New Roman"/>
          <w:b/>
          <w:sz w:val="24"/>
          <w:szCs w:val="24"/>
        </w:rPr>
      </w:pPr>
    </w:p>
    <w:p w:rsidRPr="003E5E88" w:rsidR="00FF72FC" w:rsidP="00FF72FC" w:rsidRDefault="00FF72FC" w14:paraId="4551EBE8" w14:textId="75000EBA">
      <w:pPr>
        <w:rPr>
          <w:rFonts w:ascii="Times New Roman" w:hAnsi="Times New Roman" w:cs="Times New Roman"/>
          <w:b/>
          <w:sz w:val="24"/>
          <w:szCs w:val="24"/>
        </w:rPr>
      </w:pPr>
      <w:r w:rsidRPr="003E5E88">
        <w:rPr>
          <w:rFonts w:ascii="Times New Roman" w:hAnsi="Times New Roman" w:cs="Times New Roman"/>
          <w:b/>
          <w:sz w:val="24"/>
          <w:szCs w:val="24"/>
        </w:rPr>
        <w:t>A.15</w:t>
      </w:r>
      <w:r w:rsidRPr="003E5E88">
        <w:rPr>
          <w:rFonts w:ascii="Times New Roman" w:hAnsi="Times New Roman" w:cs="Times New Roman"/>
          <w:b/>
          <w:sz w:val="24"/>
          <w:szCs w:val="24"/>
        </w:rPr>
        <w:tab/>
        <w:t>Explanation for Program Changes or Adjustments</w:t>
      </w:r>
    </w:p>
    <w:p w:rsidRPr="003E5E88" w:rsidR="00FF72FC" w:rsidP="00FF72FC" w:rsidRDefault="0057480E" w14:paraId="72D3F95F" w14:textId="428D4110">
      <w:pPr>
        <w:rPr>
          <w:rFonts w:ascii="Times New Roman" w:hAnsi="Times New Roman" w:cs="Times New Roman"/>
          <w:sz w:val="24"/>
          <w:szCs w:val="24"/>
        </w:rPr>
      </w:pPr>
      <w:r w:rsidRPr="003E5E88">
        <w:rPr>
          <w:rFonts w:ascii="Times New Roman" w:hAnsi="Times New Roman" w:cs="Times New Roman"/>
          <w:sz w:val="24"/>
          <w:szCs w:val="24"/>
        </w:rPr>
        <w:t>This is a new information collection request</w:t>
      </w:r>
      <w:r w:rsidRPr="003E5E88" w:rsidR="005A37B1">
        <w:rPr>
          <w:rFonts w:ascii="Times New Roman" w:hAnsi="Times New Roman" w:cs="Times New Roman"/>
          <w:sz w:val="24"/>
          <w:szCs w:val="24"/>
        </w:rPr>
        <w:t>.</w:t>
      </w:r>
    </w:p>
    <w:p w:rsidRPr="003E5E88" w:rsidR="00FF72FC" w:rsidP="00FF72FC" w:rsidRDefault="00FF72FC" w14:paraId="4912A666" w14:textId="77777777">
      <w:pPr>
        <w:pStyle w:val="Heading2"/>
        <w:tabs>
          <w:tab w:val="left" w:pos="720"/>
        </w:tabs>
        <w:spacing w:line="480" w:lineRule="auto"/>
        <w:rPr>
          <w:rFonts w:ascii="Times New Roman" w:hAnsi="Times New Roman" w:cs="Times New Roman"/>
          <w:b/>
          <w:color w:val="auto"/>
          <w:sz w:val="24"/>
          <w:szCs w:val="24"/>
        </w:rPr>
      </w:pPr>
      <w:bookmarkStart w:name="_Toc443881759" w:id="26"/>
      <w:bookmarkStart w:name="_Toc451592246" w:id="27"/>
      <w:bookmarkStart w:name="_Toc5610287" w:id="28"/>
      <w:bookmarkStart w:name="_Toc99178793" w:id="29"/>
      <w:r w:rsidRPr="003E5E88">
        <w:rPr>
          <w:rFonts w:ascii="Times New Roman" w:hAnsi="Times New Roman" w:cs="Times New Roman"/>
          <w:b/>
          <w:color w:val="auto"/>
          <w:sz w:val="24"/>
          <w:szCs w:val="24"/>
        </w:rPr>
        <w:t>A.16</w:t>
      </w:r>
      <w:r w:rsidRPr="003E5E88">
        <w:rPr>
          <w:rFonts w:ascii="Times New Roman" w:hAnsi="Times New Roman" w:cs="Times New Roman"/>
          <w:b/>
          <w:color w:val="auto"/>
          <w:sz w:val="24"/>
          <w:szCs w:val="24"/>
        </w:rPr>
        <w:tab/>
        <w:t>Plans for Tabulation and Publication and Project Time Schedule</w:t>
      </w:r>
      <w:bookmarkEnd w:id="26"/>
      <w:bookmarkEnd w:id="27"/>
      <w:bookmarkEnd w:id="28"/>
      <w:bookmarkEnd w:id="29"/>
    </w:p>
    <w:p w:rsidRPr="003E5E88" w:rsidR="005A37B1" w:rsidP="005A37B1" w:rsidRDefault="005A37B1" w14:paraId="10B3BBC9" w14:textId="06AD9073">
      <w:pPr>
        <w:rPr>
          <w:rFonts w:ascii="Times New Roman" w:hAnsi="Times New Roman" w:cs="Times New Roman"/>
          <w:sz w:val="24"/>
          <w:szCs w:val="24"/>
        </w:rPr>
      </w:pPr>
      <w:r w:rsidRPr="003E5E88">
        <w:rPr>
          <w:rFonts w:ascii="Times New Roman" w:hAnsi="Times New Roman" w:cs="Times New Roman"/>
          <w:sz w:val="24"/>
          <w:szCs w:val="24"/>
        </w:rPr>
        <w:t>The information collected through this collection is primarily for internal review and will not be published. However, for certain activities</w:t>
      </w:r>
      <w:r w:rsidR="00690992">
        <w:rPr>
          <w:rFonts w:ascii="Times New Roman" w:hAnsi="Times New Roman" w:cs="Times New Roman"/>
          <w:sz w:val="24"/>
          <w:szCs w:val="24"/>
        </w:rPr>
        <w:t>,</w:t>
      </w:r>
      <w:r w:rsidRPr="003E5E88">
        <w:rPr>
          <w:rFonts w:ascii="Times New Roman" w:hAnsi="Times New Roman" w:cs="Times New Roman"/>
          <w:sz w:val="24"/>
          <w:szCs w:val="24"/>
        </w:rPr>
        <w:t xml:space="preserve"> information may be published on an NIH website or included in a printed or online program for the activity or subsequent publication describing the activity.</w:t>
      </w:r>
      <w:r w:rsidR="005C7508">
        <w:rPr>
          <w:rFonts w:ascii="Times New Roman" w:hAnsi="Times New Roman" w:cs="Times New Roman"/>
          <w:sz w:val="24"/>
          <w:szCs w:val="24"/>
        </w:rPr>
        <w:t xml:space="preserve"> Each project submitted under this generic clearance will specify plans for tabulation, timeline, and </w:t>
      </w:r>
      <w:r w:rsidR="00495CB1">
        <w:rPr>
          <w:rFonts w:ascii="Times New Roman" w:hAnsi="Times New Roman" w:cs="Times New Roman"/>
          <w:sz w:val="24"/>
          <w:szCs w:val="24"/>
        </w:rPr>
        <w:t>publication</w:t>
      </w:r>
      <w:r w:rsidR="005C7508">
        <w:rPr>
          <w:rFonts w:ascii="Times New Roman" w:hAnsi="Times New Roman" w:cs="Times New Roman"/>
          <w:sz w:val="24"/>
          <w:szCs w:val="24"/>
        </w:rPr>
        <w:t xml:space="preserve"> of the information collection</w:t>
      </w:r>
      <w:r w:rsidR="00495CB1">
        <w:rPr>
          <w:rFonts w:ascii="Times New Roman" w:hAnsi="Times New Roman" w:cs="Times New Roman"/>
          <w:sz w:val="24"/>
          <w:szCs w:val="24"/>
        </w:rPr>
        <w:t>.</w:t>
      </w:r>
    </w:p>
    <w:p w:rsidRPr="003E5E88" w:rsidR="00FF72FC" w:rsidP="00FF72FC" w:rsidRDefault="00FF72FC" w14:paraId="216672D1" w14:textId="77777777">
      <w:pPr>
        <w:rPr>
          <w:rFonts w:ascii="Times New Roman" w:hAnsi="Times New Roman" w:cs="Times New Roman"/>
          <w:b/>
          <w:sz w:val="24"/>
          <w:szCs w:val="24"/>
        </w:rPr>
      </w:pPr>
      <w:r w:rsidRPr="003E5E88">
        <w:rPr>
          <w:rFonts w:ascii="Times New Roman" w:hAnsi="Times New Roman" w:cs="Times New Roman"/>
          <w:b/>
          <w:sz w:val="24"/>
          <w:szCs w:val="24"/>
        </w:rPr>
        <w:t>A.17</w:t>
      </w:r>
      <w:r w:rsidRPr="003E5E88">
        <w:rPr>
          <w:rFonts w:ascii="Times New Roman" w:hAnsi="Times New Roman" w:cs="Times New Roman"/>
          <w:b/>
          <w:sz w:val="24"/>
          <w:szCs w:val="24"/>
        </w:rPr>
        <w:tab/>
        <w:t>Reason(s) Display of OMB Expiration Date is Inappropriate</w:t>
      </w:r>
    </w:p>
    <w:p w:rsidRPr="003E5E88" w:rsidR="004716CF" w:rsidP="00FF72FC" w:rsidRDefault="00DB1217" w14:paraId="724F9191" w14:textId="7B9EE116">
      <w:pPr>
        <w:rPr>
          <w:rFonts w:ascii="Times New Roman" w:hAnsi="Times New Roman" w:cs="Times New Roman"/>
          <w:sz w:val="24"/>
          <w:szCs w:val="24"/>
        </w:rPr>
      </w:pPr>
      <w:r w:rsidRPr="003E5E88">
        <w:rPr>
          <w:rFonts w:ascii="Times New Roman" w:hAnsi="Times New Roman" w:cs="Times New Roman"/>
          <w:sz w:val="24"/>
          <w:szCs w:val="24"/>
        </w:rPr>
        <w:t xml:space="preserve">The OMB control number </w:t>
      </w:r>
      <w:r w:rsidRPr="003E5E88" w:rsidR="005A37B1">
        <w:rPr>
          <w:rFonts w:ascii="Times New Roman" w:hAnsi="Times New Roman" w:cs="Times New Roman"/>
          <w:sz w:val="24"/>
          <w:szCs w:val="24"/>
        </w:rPr>
        <w:t xml:space="preserve">and expiration date </w:t>
      </w:r>
      <w:r w:rsidRPr="003E5E88">
        <w:rPr>
          <w:rFonts w:ascii="Times New Roman" w:hAnsi="Times New Roman" w:cs="Times New Roman"/>
          <w:sz w:val="24"/>
          <w:szCs w:val="24"/>
        </w:rPr>
        <w:t>will</w:t>
      </w:r>
      <w:r w:rsidRPr="003E5E88" w:rsidR="00BF491C">
        <w:rPr>
          <w:rFonts w:ascii="Times New Roman" w:hAnsi="Times New Roman" w:cs="Times New Roman"/>
          <w:sz w:val="24"/>
          <w:szCs w:val="24"/>
        </w:rPr>
        <w:t xml:space="preserve"> be displayed.</w:t>
      </w:r>
    </w:p>
    <w:p w:rsidRPr="003E5E88" w:rsidR="0057480E" w:rsidP="00FF72FC" w:rsidRDefault="00FF72FC" w14:paraId="7190591D" w14:textId="77777777">
      <w:pPr>
        <w:rPr>
          <w:rFonts w:ascii="Times New Roman" w:hAnsi="Times New Roman" w:cs="Times New Roman"/>
          <w:b/>
          <w:sz w:val="24"/>
          <w:szCs w:val="24"/>
        </w:rPr>
      </w:pPr>
      <w:r w:rsidRPr="003E5E88">
        <w:rPr>
          <w:rFonts w:ascii="Times New Roman" w:hAnsi="Times New Roman" w:cs="Times New Roman"/>
          <w:b/>
          <w:sz w:val="24"/>
          <w:szCs w:val="24"/>
        </w:rPr>
        <w:t>A.18</w:t>
      </w:r>
      <w:r w:rsidRPr="003E5E88">
        <w:rPr>
          <w:rFonts w:ascii="Times New Roman" w:hAnsi="Times New Roman" w:cs="Times New Roman"/>
          <w:b/>
          <w:sz w:val="24"/>
          <w:szCs w:val="24"/>
        </w:rPr>
        <w:tab/>
        <w:t>Exceptions to Certification for Paperwork Reduction Act Submissions</w:t>
      </w:r>
    </w:p>
    <w:p w:rsidRPr="003E5E88" w:rsidR="00FF72FC" w:rsidP="00FF72FC" w:rsidRDefault="005F4A54" w14:paraId="49B7AE09" w14:textId="77777777">
      <w:pPr>
        <w:rPr>
          <w:rFonts w:ascii="Times New Roman" w:hAnsi="Times New Roman" w:cs="Times New Roman"/>
          <w:sz w:val="24"/>
          <w:szCs w:val="24"/>
        </w:rPr>
      </w:pPr>
      <w:r w:rsidRPr="003E5E88">
        <w:rPr>
          <w:rFonts w:ascii="Times New Roman" w:hAnsi="Times New Roman" w:cs="Times New Roman"/>
          <w:sz w:val="24"/>
          <w:szCs w:val="24"/>
        </w:rPr>
        <w:t xml:space="preserve"> None</w:t>
      </w:r>
    </w:p>
    <w:sectPr w:rsidRPr="003E5E88" w:rsidR="00FF72FC" w:rsidSect="00D56826">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D254" w14:textId="77777777" w:rsidR="00C738BF" w:rsidRDefault="00C738BF">
      <w:pPr>
        <w:spacing w:after="0" w:line="240" w:lineRule="auto"/>
      </w:pPr>
      <w:r>
        <w:separator/>
      </w:r>
    </w:p>
  </w:endnote>
  <w:endnote w:type="continuationSeparator" w:id="0">
    <w:p w14:paraId="306D0298" w14:textId="77777777" w:rsidR="00C738BF" w:rsidRDefault="00C7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1821ED" w:rsidRDefault="001821ED" w:rsidP="00182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1821ED" w:rsidRDefault="0018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3C05D7A2" w:rsidR="001821ED" w:rsidRDefault="001821ED" w:rsidP="00182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992">
      <w:rPr>
        <w:rStyle w:val="PageNumber"/>
        <w:noProof/>
      </w:rPr>
      <w:t>7</w:t>
    </w:r>
    <w:r>
      <w:rPr>
        <w:rStyle w:val="PageNumber"/>
      </w:rPr>
      <w:fldChar w:fldCharType="end"/>
    </w:r>
  </w:p>
  <w:p w14:paraId="64873CE1" w14:textId="77777777" w:rsidR="001821ED" w:rsidRDefault="001821ED" w:rsidP="001821E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69D7" w14:textId="77777777" w:rsidR="001821ED" w:rsidRDefault="0018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50769" w14:textId="77777777" w:rsidR="00C738BF" w:rsidRDefault="00C738BF">
      <w:pPr>
        <w:spacing w:after="0" w:line="240" w:lineRule="auto"/>
      </w:pPr>
      <w:r>
        <w:separator/>
      </w:r>
    </w:p>
  </w:footnote>
  <w:footnote w:type="continuationSeparator" w:id="0">
    <w:p w14:paraId="22F6FE46" w14:textId="77777777" w:rsidR="00C738BF" w:rsidRDefault="00C7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5A6" w14:textId="77777777" w:rsidR="001821ED" w:rsidRDefault="00182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7F864B45" w:rsidR="001821ED" w:rsidRDefault="00182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B41C" w14:textId="4F8145CE" w:rsidR="001821ED" w:rsidRDefault="0018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00EF"/>
    <w:multiLevelType w:val="hybridMultilevel"/>
    <w:tmpl w:val="B13AA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6E1"/>
    <w:multiLevelType w:val="hybridMultilevel"/>
    <w:tmpl w:val="0E4A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719BE"/>
    <w:multiLevelType w:val="hybridMultilevel"/>
    <w:tmpl w:val="8E7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3697"/>
    <w:multiLevelType w:val="hybridMultilevel"/>
    <w:tmpl w:val="124A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405F3"/>
    <w:multiLevelType w:val="hybridMultilevel"/>
    <w:tmpl w:val="B4D49A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2A83B9B"/>
    <w:multiLevelType w:val="hybridMultilevel"/>
    <w:tmpl w:val="F8741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82DF4"/>
    <w:multiLevelType w:val="hybridMultilevel"/>
    <w:tmpl w:val="ACACCF82"/>
    <w:lvl w:ilvl="0" w:tplc="A5068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C50971"/>
    <w:multiLevelType w:val="hybridMultilevel"/>
    <w:tmpl w:val="8ACC512C"/>
    <w:lvl w:ilvl="0" w:tplc="04090001">
      <w:start w:val="1"/>
      <w:numFmt w:val="bullet"/>
      <w:lvlText w:val=""/>
      <w:lvlJc w:val="left"/>
      <w:pPr>
        <w:ind w:left="2160" w:hanging="360"/>
      </w:pPr>
      <w:rPr>
        <w:rFonts w:ascii="Symbol" w:hAnsi="Symbol" w:hint="default"/>
      </w:rPr>
    </w:lvl>
    <w:lvl w:ilvl="1" w:tplc="9F3434A2">
      <w:numFmt w:val="bullet"/>
      <w:lvlText w:val="•"/>
      <w:lvlJc w:val="left"/>
      <w:pPr>
        <w:ind w:left="3240" w:hanging="720"/>
      </w:pPr>
      <w:rPr>
        <w:rFonts w:ascii="Times New Roman" w:eastAsia="Calibri"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6"/>
  </w:num>
  <w:num w:numId="4">
    <w:abstractNumId w:val="2"/>
  </w:num>
  <w:num w:numId="5">
    <w:abstractNumId w:val="6"/>
  </w:num>
  <w:num w:numId="6">
    <w:abstractNumId w:val="5"/>
  </w:num>
  <w:num w:numId="7">
    <w:abstractNumId w:val="9"/>
  </w:num>
  <w:num w:numId="8">
    <w:abstractNumId w:val="11"/>
  </w:num>
  <w:num w:numId="9">
    <w:abstractNumId w:val="10"/>
  </w:num>
  <w:num w:numId="10">
    <w:abstractNumId w:val="17"/>
  </w:num>
  <w:num w:numId="11">
    <w:abstractNumId w:val="3"/>
  </w:num>
  <w:num w:numId="12">
    <w:abstractNumId w:val="0"/>
  </w:num>
  <w:num w:numId="13">
    <w:abstractNumId w:val="12"/>
  </w:num>
  <w:num w:numId="14">
    <w:abstractNumId w:val="13"/>
  </w:num>
  <w:num w:numId="15">
    <w:abstractNumId w:val="8"/>
  </w:num>
  <w:num w:numId="16">
    <w:abstractNumId w:val="7"/>
  </w:num>
  <w:num w:numId="17">
    <w:abstractNumId w:val="1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10D9"/>
    <w:rsid w:val="00021AFD"/>
    <w:rsid w:val="00024899"/>
    <w:rsid w:val="000543A5"/>
    <w:rsid w:val="0008594D"/>
    <w:rsid w:val="00095C92"/>
    <w:rsid w:val="000A139A"/>
    <w:rsid w:val="000A7D95"/>
    <w:rsid w:val="000C7E40"/>
    <w:rsid w:val="000E0D88"/>
    <w:rsid w:val="000E41FC"/>
    <w:rsid w:val="000F1BC4"/>
    <w:rsid w:val="000F1EFB"/>
    <w:rsid w:val="000F3043"/>
    <w:rsid w:val="00105381"/>
    <w:rsid w:val="00114539"/>
    <w:rsid w:val="00114FB5"/>
    <w:rsid w:val="00131831"/>
    <w:rsid w:val="00141AC0"/>
    <w:rsid w:val="00164BA8"/>
    <w:rsid w:val="00170EC9"/>
    <w:rsid w:val="001821ED"/>
    <w:rsid w:val="00190C83"/>
    <w:rsid w:val="00195414"/>
    <w:rsid w:val="001A5C77"/>
    <w:rsid w:val="001B7EFD"/>
    <w:rsid w:val="001C6E9D"/>
    <w:rsid w:val="001E3332"/>
    <w:rsid w:val="001F6752"/>
    <w:rsid w:val="00223061"/>
    <w:rsid w:val="002239FE"/>
    <w:rsid w:val="00226958"/>
    <w:rsid w:val="00255F7C"/>
    <w:rsid w:val="00257EAA"/>
    <w:rsid w:val="002634CF"/>
    <w:rsid w:val="002670CD"/>
    <w:rsid w:val="00272653"/>
    <w:rsid w:val="002770FA"/>
    <w:rsid w:val="00282D39"/>
    <w:rsid w:val="00284708"/>
    <w:rsid w:val="00291540"/>
    <w:rsid w:val="00291B8C"/>
    <w:rsid w:val="00296BEC"/>
    <w:rsid w:val="00297B5C"/>
    <w:rsid w:val="00297FF5"/>
    <w:rsid w:val="002C5D4F"/>
    <w:rsid w:val="002C7D63"/>
    <w:rsid w:val="002E17FD"/>
    <w:rsid w:val="002E3F85"/>
    <w:rsid w:val="002E7D23"/>
    <w:rsid w:val="002F4317"/>
    <w:rsid w:val="00312856"/>
    <w:rsid w:val="003173CF"/>
    <w:rsid w:val="0034172B"/>
    <w:rsid w:val="003426FF"/>
    <w:rsid w:val="00351A9C"/>
    <w:rsid w:val="0036208F"/>
    <w:rsid w:val="0037291F"/>
    <w:rsid w:val="0038058F"/>
    <w:rsid w:val="003A1648"/>
    <w:rsid w:val="003D703F"/>
    <w:rsid w:val="003E5E88"/>
    <w:rsid w:val="0040207F"/>
    <w:rsid w:val="00402E28"/>
    <w:rsid w:val="00413280"/>
    <w:rsid w:val="00413435"/>
    <w:rsid w:val="00415F31"/>
    <w:rsid w:val="00442AB0"/>
    <w:rsid w:val="00442B5B"/>
    <w:rsid w:val="00457A91"/>
    <w:rsid w:val="00464038"/>
    <w:rsid w:val="00467AC8"/>
    <w:rsid w:val="004716CF"/>
    <w:rsid w:val="00485E71"/>
    <w:rsid w:val="00491A9C"/>
    <w:rsid w:val="00495CB1"/>
    <w:rsid w:val="00497B81"/>
    <w:rsid w:val="004A3282"/>
    <w:rsid w:val="004C4B9F"/>
    <w:rsid w:val="004E26F0"/>
    <w:rsid w:val="004F6083"/>
    <w:rsid w:val="004F6621"/>
    <w:rsid w:val="005150E7"/>
    <w:rsid w:val="00536C12"/>
    <w:rsid w:val="005565B7"/>
    <w:rsid w:val="0057480E"/>
    <w:rsid w:val="00592115"/>
    <w:rsid w:val="005A37B1"/>
    <w:rsid w:val="005C4013"/>
    <w:rsid w:val="005C7508"/>
    <w:rsid w:val="005D1B7D"/>
    <w:rsid w:val="005E3C80"/>
    <w:rsid w:val="005E5EBC"/>
    <w:rsid w:val="005F4A54"/>
    <w:rsid w:val="00631AF3"/>
    <w:rsid w:val="0063532F"/>
    <w:rsid w:val="00636BF5"/>
    <w:rsid w:val="00641209"/>
    <w:rsid w:val="00644341"/>
    <w:rsid w:val="00647793"/>
    <w:rsid w:val="006543F7"/>
    <w:rsid w:val="00663CF0"/>
    <w:rsid w:val="00677430"/>
    <w:rsid w:val="00681F63"/>
    <w:rsid w:val="0068253E"/>
    <w:rsid w:val="00685B30"/>
    <w:rsid w:val="00690992"/>
    <w:rsid w:val="006A45F9"/>
    <w:rsid w:val="006B624F"/>
    <w:rsid w:val="006D07B8"/>
    <w:rsid w:val="006E2E48"/>
    <w:rsid w:val="00703A8B"/>
    <w:rsid w:val="007063F8"/>
    <w:rsid w:val="00712381"/>
    <w:rsid w:val="00714BFA"/>
    <w:rsid w:val="00717158"/>
    <w:rsid w:val="007171D2"/>
    <w:rsid w:val="007175A9"/>
    <w:rsid w:val="0071760A"/>
    <w:rsid w:val="007224C5"/>
    <w:rsid w:val="00734CCF"/>
    <w:rsid w:val="007527AF"/>
    <w:rsid w:val="00756964"/>
    <w:rsid w:val="00756DDA"/>
    <w:rsid w:val="00767C53"/>
    <w:rsid w:val="00783D55"/>
    <w:rsid w:val="007845C1"/>
    <w:rsid w:val="00792AA9"/>
    <w:rsid w:val="007A0CA3"/>
    <w:rsid w:val="007A1096"/>
    <w:rsid w:val="007B498B"/>
    <w:rsid w:val="007D06B7"/>
    <w:rsid w:val="007D11BF"/>
    <w:rsid w:val="007D402F"/>
    <w:rsid w:val="007E76AC"/>
    <w:rsid w:val="007F3C1E"/>
    <w:rsid w:val="008074B2"/>
    <w:rsid w:val="0081358E"/>
    <w:rsid w:val="008359FA"/>
    <w:rsid w:val="00845DEE"/>
    <w:rsid w:val="00857DB9"/>
    <w:rsid w:val="0086248B"/>
    <w:rsid w:val="0086463D"/>
    <w:rsid w:val="00866297"/>
    <w:rsid w:val="008703E7"/>
    <w:rsid w:val="00894FF4"/>
    <w:rsid w:val="00895624"/>
    <w:rsid w:val="008A33D3"/>
    <w:rsid w:val="008B2D34"/>
    <w:rsid w:val="008C29B6"/>
    <w:rsid w:val="008C3C42"/>
    <w:rsid w:val="008C4014"/>
    <w:rsid w:val="008D7982"/>
    <w:rsid w:val="008F0B0D"/>
    <w:rsid w:val="008F5687"/>
    <w:rsid w:val="00941822"/>
    <w:rsid w:val="009747F4"/>
    <w:rsid w:val="00976490"/>
    <w:rsid w:val="0097710B"/>
    <w:rsid w:val="009957AB"/>
    <w:rsid w:val="009A4BF7"/>
    <w:rsid w:val="009A5BE5"/>
    <w:rsid w:val="009B2C86"/>
    <w:rsid w:val="009C1BD5"/>
    <w:rsid w:val="009C3E9D"/>
    <w:rsid w:val="009E0D7C"/>
    <w:rsid w:val="009E411F"/>
    <w:rsid w:val="00A001BE"/>
    <w:rsid w:val="00A00CF8"/>
    <w:rsid w:val="00A073A3"/>
    <w:rsid w:val="00A10CC4"/>
    <w:rsid w:val="00A1177D"/>
    <w:rsid w:val="00A25313"/>
    <w:rsid w:val="00A4610C"/>
    <w:rsid w:val="00A520DD"/>
    <w:rsid w:val="00A60E9D"/>
    <w:rsid w:val="00A6350F"/>
    <w:rsid w:val="00A67699"/>
    <w:rsid w:val="00A862FC"/>
    <w:rsid w:val="00A96BEE"/>
    <w:rsid w:val="00AA2242"/>
    <w:rsid w:val="00AB1FAB"/>
    <w:rsid w:val="00AB736C"/>
    <w:rsid w:val="00AD3F79"/>
    <w:rsid w:val="00AD7C9E"/>
    <w:rsid w:val="00AE4A04"/>
    <w:rsid w:val="00B00EB3"/>
    <w:rsid w:val="00B03736"/>
    <w:rsid w:val="00B2767E"/>
    <w:rsid w:val="00B31022"/>
    <w:rsid w:val="00B33D5C"/>
    <w:rsid w:val="00B471F7"/>
    <w:rsid w:val="00B47A44"/>
    <w:rsid w:val="00B51B76"/>
    <w:rsid w:val="00B70C76"/>
    <w:rsid w:val="00B75AA1"/>
    <w:rsid w:val="00B92B12"/>
    <w:rsid w:val="00B93C77"/>
    <w:rsid w:val="00B96691"/>
    <w:rsid w:val="00B97D86"/>
    <w:rsid w:val="00BA2B5E"/>
    <w:rsid w:val="00BA5022"/>
    <w:rsid w:val="00BA7647"/>
    <w:rsid w:val="00BB1C6A"/>
    <w:rsid w:val="00BB70F8"/>
    <w:rsid w:val="00BD56C4"/>
    <w:rsid w:val="00BE5EFA"/>
    <w:rsid w:val="00BE76A7"/>
    <w:rsid w:val="00BF491C"/>
    <w:rsid w:val="00C02C97"/>
    <w:rsid w:val="00C04829"/>
    <w:rsid w:val="00C05301"/>
    <w:rsid w:val="00C17E3F"/>
    <w:rsid w:val="00C2119F"/>
    <w:rsid w:val="00C21445"/>
    <w:rsid w:val="00C24877"/>
    <w:rsid w:val="00C2737C"/>
    <w:rsid w:val="00C40F61"/>
    <w:rsid w:val="00C4161B"/>
    <w:rsid w:val="00C6257B"/>
    <w:rsid w:val="00C6442A"/>
    <w:rsid w:val="00C738BF"/>
    <w:rsid w:val="00C75858"/>
    <w:rsid w:val="00C76797"/>
    <w:rsid w:val="00C76FE2"/>
    <w:rsid w:val="00C91C93"/>
    <w:rsid w:val="00CB290A"/>
    <w:rsid w:val="00CC06E8"/>
    <w:rsid w:val="00CC3353"/>
    <w:rsid w:val="00CD3E9C"/>
    <w:rsid w:val="00CD4F2F"/>
    <w:rsid w:val="00CD7607"/>
    <w:rsid w:val="00CE03C1"/>
    <w:rsid w:val="00CE2EFD"/>
    <w:rsid w:val="00CE714F"/>
    <w:rsid w:val="00CF36BD"/>
    <w:rsid w:val="00D054C9"/>
    <w:rsid w:val="00D1663D"/>
    <w:rsid w:val="00D34BE5"/>
    <w:rsid w:val="00D35022"/>
    <w:rsid w:val="00D46CD6"/>
    <w:rsid w:val="00D47B30"/>
    <w:rsid w:val="00D52E01"/>
    <w:rsid w:val="00D5453B"/>
    <w:rsid w:val="00D55147"/>
    <w:rsid w:val="00D56826"/>
    <w:rsid w:val="00D7280E"/>
    <w:rsid w:val="00DB1217"/>
    <w:rsid w:val="00DE5570"/>
    <w:rsid w:val="00E03967"/>
    <w:rsid w:val="00E24C89"/>
    <w:rsid w:val="00E31E2D"/>
    <w:rsid w:val="00E33A34"/>
    <w:rsid w:val="00E35DD1"/>
    <w:rsid w:val="00E374E7"/>
    <w:rsid w:val="00E43C20"/>
    <w:rsid w:val="00E53A3E"/>
    <w:rsid w:val="00E56374"/>
    <w:rsid w:val="00E67B10"/>
    <w:rsid w:val="00E72390"/>
    <w:rsid w:val="00E8527E"/>
    <w:rsid w:val="00E87BDA"/>
    <w:rsid w:val="00E94A45"/>
    <w:rsid w:val="00EA2D1D"/>
    <w:rsid w:val="00EA37D2"/>
    <w:rsid w:val="00EA4033"/>
    <w:rsid w:val="00EB1A41"/>
    <w:rsid w:val="00EB7E3E"/>
    <w:rsid w:val="00ED2086"/>
    <w:rsid w:val="00EE044A"/>
    <w:rsid w:val="00EE245F"/>
    <w:rsid w:val="00EE5A75"/>
    <w:rsid w:val="00EF7FBC"/>
    <w:rsid w:val="00F01191"/>
    <w:rsid w:val="00F064C1"/>
    <w:rsid w:val="00F256A6"/>
    <w:rsid w:val="00F33485"/>
    <w:rsid w:val="00F62824"/>
    <w:rsid w:val="00F834CC"/>
    <w:rsid w:val="00F9237E"/>
    <w:rsid w:val="00FB2E0A"/>
    <w:rsid w:val="00FB346E"/>
    <w:rsid w:val="00FB441E"/>
    <w:rsid w:val="00FD4310"/>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xmsonormal">
    <w:name w:val="x_msonormal"/>
    <w:basedOn w:val="Normal"/>
    <w:rsid w:val="000F1BC4"/>
    <w:pPr>
      <w:spacing w:after="0" w:line="240" w:lineRule="auto"/>
    </w:pPr>
    <w:rPr>
      <w:rFonts w:ascii="Calibri" w:eastAsiaTheme="minorHAnsi" w:hAnsi="Calibri" w:cs="Calibri"/>
    </w:rPr>
  </w:style>
  <w:style w:type="paragraph" w:styleId="Revision">
    <w:name w:val="Revision"/>
    <w:hidden/>
    <w:uiPriority w:val="99"/>
    <w:semiHidden/>
    <w:rsid w:val="004E26F0"/>
    <w:pPr>
      <w:spacing w:after="0" w:line="240" w:lineRule="auto"/>
    </w:pPr>
  </w:style>
  <w:style w:type="character" w:customStyle="1" w:styleId="UnresolvedMention2">
    <w:name w:val="Unresolved Mention2"/>
    <w:basedOn w:val="DefaultParagraphFont"/>
    <w:uiPriority w:val="99"/>
    <w:semiHidden/>
    <w:unhideWhenUsed/>
    <w:rsid w:val="005A37B1"/>
    <w:rPr>
      <w:color w:val="605E5C"/>
      <w:shd w:val="clear" w:color="auto" w:fill="E1DFDD"/>
    </w:rPr>
  </w:style>
  <w:style w:type="paragraph" w:styleId="FootnoteText">
    <w:name w:val="footnote text"/>
    <w:basedOn w:val="Normal"/>
    <w:link w:val="FootnoteTextChar"/>
    <w:rsid w:val="00AD3F7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D3F79"/>
    <w:rPr>
      <w:rFonts w:ascii="Times New Roman" w:eastAsia="Times New Roman" w:hAnsi="Times New Roman" w:cs="Times New Roman"/>
      <w:sz w:val="20"/>
      <w:szCs w:val="20"/>
    </w:rPr>
  </w:style>
  <w:style w:type="character" w:styleId="FootnoteReference">
    <w:name w:val="footnote reference"/>
    <w:rsid w:val="00AD3F79"/>
    <w:rPr>
      <w:sz w:val="20"/>
      <w:vertAlign w:val="superscript"/>
    </w:rPr>
  </w:style>
  <w:style w:type="paragraph" w:customStyle="1" w:styleId="Default">
    <w:name w:val="Default"/>
    <w:rsid w:val="00AE4A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805046867">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43405167">
      <w:bodyDiv w:val="1"/>
      <w:marLeft w:val="0"/>
      <w:marRight w:val="0"/>
      <w:marTop w:val="0"/>
      <w:marBottom w:val="0"/>
      <w:divBdr>
        <w:top w:val="none" w:sz="0" w:space="0" w:color="auto"/>
        <w:left w:val="none" w:sz="0" w:space="0" w:color="auto"/>
        <w:bottom w:val="none" w:sz="0" w:space="0" w:color="auto"/>
        <w:right w:val="none" w:sz="0" w:space="0" w:color="auto"/>
      </w:divBdr>
    </w:div>
    <w:div w:id="135515856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902516520">
      <w:bodyDiv w:val="1"/>
      <w:marLeft w:val="0"/>
      <w:marRight w:val="0"/>
      <w:marTop w:val="0"/>
      <w:marBottom w:val="0"/>
      <w:divBdr>
        <w:top w:val="none" w:sz="0" w:space="0" w:color="auto"/>
        <w:left w:val="none" w:sz="0" w:space="0" w:color="auto"/>
        <w:bottom w:val="none" w:sz="0" w:space="0" w:color="auto"/>
        <w:right w:val="none" w:sz="0" w:space="0" w:color="auto"/>
      </w:divBdr>
    </w:div>
    <w:div w:id="1915774836">
      <w:bodyDiv w:val="1"/>
      <w:marLeft w:val="0"/>
      <w:marRight w:val="0"/>
      <w:marTop w:val="0"/>
      <w:marBottom w:val="0"/>
      <w:divBdr>
        <w:top w:val="none" w:sz="0" w:space="0" w:color="auto"/>
        <w:left w:val="none" w:sz="0" w:space="0" w:color="auto"/>
        <w:bottom w:val="none" w:sz="0" w:space="0" w:color="auto"/>
        <w:right w:val="none" w:sz="0" w:space="0" w:color="auto"/>
      </w:divBdr>
    </w:div>
    <w:div w:id="19335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2018/May/oes_nat.htm" TargetMode="External"/><Relationship Id="rId18" Type="http://schemas.openxmlformats.org/officeDocument/2006/relationships/hyperlink" Target="https://www.opm.gov/policy-data-oversight/pay-leave/salaries-wages/salary-tables/18Tables/html/DCB.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rants.nih.gov/grants/guide/notice-files/NOT-OD-20-031.html" TargetMode="External"/><Relationship Id="rId17" Type="http://schemas.openxmlformats.org/officeDocument/2006/relationships/hyperlink" Target="http://www.bls.gov/oes/2018/may/oes2900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2018/may/oes_na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bls.gov/oes/current/oes211091.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8/May/oes_nat.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2" ma:contentTypeDescription="Create a new document." ma:contentTypeScope="" ma:versionID="4f782604f98d97813af00732a70e63b2">
  <xsd:schema xmlns:xsd="http://www.w3.org/2001/XMLSchema" xmlns:xs="http://www.w3.org/2001/XMLSchema" xmlns:p="http://schemas.microsoft.com/office/2006/metadata/properties" xmlns:ns3="579d9f9d-1af6-44d4-bab5-6fcb7eb5d282" targetNamespace="http://schemas.microsoft.com/office/2006/metadata/properties" ma:root="true" ma:fieldsID="d4997f8cf6237dcb32dbc96587e7e87c" ns3:_="">
    <xsd:import namespace="579d9f9d-1af6-44d4-bab5-6fcb7eb5d28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39D69A-DBEE-431B-878C-FC51BD4807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333EF-C368-4B79-83B0-450F3479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BDAE6-A4BC-4754-8E05-0F681D694F31}">
  <ds:schemaRefs>
    <ds:schemaRef ds:uri="http://schemas.microsoft.com/sharepoint/v3/contenttype/forms"/>
  </ds:schemaRefs>
</ds:datastoreItem>
</file>

<file path=customXml/itemProps5.xml><?xml version="1.0" encoding="utf-8"?>
<ds:datastoreItem xmlns:ds="http://schemas.openxmlformats.org/officeDocument/2006/customXml" ds:itemID="{D9D99921-F1B8-4F55-9104-09E640B7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Eliseo, Matt EOP/OMB</cp:lastModifiedBy>
  <cp:revision>3</cp:revision>
  <dcterms:created xsi:type="dcterms:W3CDTF">2021-09-28T12:51:00Z</dcterms:created>
  <dcterms:modified xsi:type="dcterms:W3CDTF">2021-09-28T12:51:00Z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