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E12A81" w:rsidR="005367D0" w:rsidP="005367D0" w:rsidRDefault="005367D0" w14:paraId="5ED24DA7" w14:textId="77777777">
      <w:pPr>
        <w:pStyle w:val="NoSpacing"/>
        <w:jc w:val="center"/>
        <w:rPr>
          <w:rFonts w:ascii="Calibri" w:hAnsi="Calibri" w:cs="Calibri"/>
          <w:b/>
          <w:sz w:val="24"/>
        </w:rPr>
      </w:pPr>
      <w:r w:rsidRPr="00E12A81">
        <w:rPr>
          <w:rFonts w:ascii="Calibri" w:hAnsi="Calibri" w:cs="Calibri"/>
          <w:b/>
          <w:sz w:val="24"/>
        </w:rPr>
        <w:t>SUPPORTING STATEMENT</w:t>
      </w:r>
      <w:r w:rsidR="00615B02">
        <w:rPr>
          <w:rFonts w:ascii="Calibri" w:hAnsi="Calibri" w:cs="Calibri"/>
          <w:b/>
          <w:sz w:val="24"/>
        </w:rPr>
        <w:t xml:space="preserve"> B</w:t>
      </w:r>
    </w:p>
    <w:p w:rsidRPr="00E12A81" w:rsidR="005367D0" w:rsidP="005367D0" w:rsidRDefault="005367D0" w14:paraId="44F9E62B" w14:textId="77777777">
      <w:pPr>
        <w:pStyle w:val="NoSpacing"/>
        <w:jc w:val="center"/>
        <w:rPr>
          <w:rFonts w:ascii="Calibri" w:hAnsi="Calibri" w:cs="Calibri"/>
          <w:b/>
          <w:sz w:val="24"/>
        </w:rPr>
      </w:pPr>
      <w:r w:rsidRPr="00E12A81">
        <w:rPr>
          <w:rFonts w:ascii="Calibri" w:hAnsi="Calibri" w:cs="Calibri"/>
          <w:b/>
          <w:sz w:val="24"/>
        </w:rPr>
        <w:t>U.S. Department of Commerce</w:t>
      </w:r>
    </w:p>
    <w:p w:rsidRPr="00E12A81" w:rsidR="005367D0" w:rsidP="005367D0" w:rsidRDefault="000B2AA7" w14:paraId="41FFEC0B" w14:textId="77777777">
      <w:pPr>
        <w:pStyle w:val="NoSpacing"/>
        <w:jc w:val="center"/>
        <w:rPr>
          <w:rFonts w:ascii="Calibri" w:hAnsi="Calibri" w:cs="Calibri"/>
          <w:b/>
          <w:sz w:val="24"/>
        </w:rPr>
      </w:pPr>
      <w:r>
        <w:rPr>
          <w:rFonts w:ascii="Calibri" w:hAnsi="Calibri" w:cs="Calibri"/>
          <w:b/>
          <w:sz w:val="24"/>
        </w:rPr>
        <w:t>U.S. Census Bureau</w:t>
      </w:r>
    </w:p>
    <w:p w:rsidRPr="00A65F9D" w:rsidR="00264B01" w:rsidP="00264B01" w:rsidRDefault="00264B01" w14:paraId="4EC534B9" w14:textId="2A770C60">
      <w:pPr>
        <w:pStyle w:val="NoSpacing"/>
        <w:jc w:val="center"/>
        <w:rPr>
          <w:rFonts w:ascii="Calibri" w:hAnsi="Calibri" w:cs="Calibri"/>
          <w:b/>
          <w:sz w:val="24"/>
        </w:rPr>
      </w:pPr>
      <w:r w:rsidRPr="00A65F9D">
        <w:rPr>
          <w:rFonts w:ascii="Calibri" w:hAnsi="Calibri" w:cs="Calibri"/>
          <w:b/>
          <w:sz w:val="24"/>
        </w:rPr>
        <w:t xml:space="preserve">2020 </w:t>
      </w:r>
      <w:r w:rsidRPr="00A65F9D" w:rsidR="00B73C2A">
        <w:rPr>
          <w:rFonts w:ascii="Calibri" w:hAnsi="Calibri" w:cs="Calibri"/>
          <w:b/>
          <w:sz w:val="24"/>
        </w:rPr>
        <w:t>Public Use Microdata Areas Program</w:t>
      </w:r>
    </w:p>
    <w:p w:rsidRPr="00A65F9D" w:rsidR="005367D0" w:rsidP="005367D0" w:rsidRDefault="005367D0" w14:paraId="6C82FD68" w14:textId="19F06A9E">
      <w:pPr>
        <w:pStyle w:val="NoSpacing"/>
        <w:jc w:val="center"/>
        <w:rPr>
          <w:rFonts w:ascii="Calibri" w:hAnsi="Calibri" w:cs="Calibri"/>
          <w:b/>
          <w:sz w:val="24"/>
        </w:rPr>
      </w:pPr>
      <w:r w:rsidRPr="00A65F9D">
        <w:rPr>
          <w:rFonts w:ascii="Calibri" w:hAnsi="Calibri" w:cs="Calibri"/>
          <w:b/>
          <w:sz w:val="24"/>
        </w:rPr>
        <w:t>OMB Control No. 0607-</w:t>
      </w:r>
      <w:r w:rsidRPr="00A65F9D" w:rsidR="00B73C2A">
        <w:rPr>
          <w:rFonts w:ascii="Calibri" w:hAnsi="Calibri" w:cs="Calibri"/>
          <w:b/>
          <w:sz w:val="24"/>
        </w:rPr>
        <w:t>1017</w:t>
      </w:r>
    </w:p>
    <w:p w:rsidR="00A65F9D" w:rsidP="00942196" w:rsidRDefault="00A65F9D" w14:paraId="1BB4BE61" w14:textId="77777777">
      <w:pPr>
        <w:spacing w:before="161"/>
        <w:ind w:left="400" w:hanging="400"/>
        <w:rPr>
          <w:rFonts w:ascii="Calibri" w:hAnsi="Calibri" w:cs="Calibri"/>
          <w:b/>
          <w:sz w:val="24"/>
        </w:rPr>
      </w:pPr>
    </w:p>
    <w:p w:rsidRPr="00124446" w:rsidR="00B955B7" w:rsidP="00942196" w:rsidRDefault="00B955B7" w14:paraId="50BF05B3" w14:textId="174A6295">
      <w:pPr>
        <w:spacing w:before="161"/>
        <w:ind w:left="400" w:hanging="400"/>
        <w:rPr>
          <w:rFonts w:ascii="Calibri" w:hAnsi="Calibri" w:cs="Calibri"/>
          <w:b/>
          <w:sz w:val="24"/>
        </w:rPr>
      </w:pPr>
      <w:r w:rsidRPr="00124446">
        <w:rPr>
          <w:rFonts w:ascii="Calibri" w:hAnsi="Calibri" w:cs="Calibri"/>
          <w:b/>
          <w:sz w:val="24"/>
        </w:rPr>
        <w:t>B. Collections of Information Employing Statistical Methods</w:t>
      </w:r>
    </w:p>
    <w:p w:rsidRPr="00A65F9D" w:rsidR="006A2E6E" w:rsidP="00942196" w:rsidRDefault="00A65F9D" w14:paraId="614BEE1B" w14:textId="4DC96F30">
      <w:pPr>
        <w:pStyle w:val="BodyText"/>
        <w:spacing w:before="180"/>
        <w:ind w:left="0"/>
        <w:rPr>
          <w:rFonts w:ascii="Calibri" w:hAnsi="Calibri" w:cs="Calibri"/>
          <w:b/>
          <w:bCs/>
        </w:rPr>
      </w:pPr>
      <w:r w:rsidRPr="009214E3">
        <w:rPr>
          <w:rFonts w:ascii="Calibri" w:hAnsi="Calibri" w:cs="Calibri"/>
        </w:rPr>
        <w:t>There are no statistical methods involved in the collection of this information</w:t>
      </w:r>
      <w:r w:rsidRPr="00A65F9D" w:rsidR="006A2E6E">
        <w:rPr>
          <w:rFonts w:ascii="Calibri" w:hAnsi="Calibri" w:cs="Calibri"/>
        </w:rPr>
        <w:t>.</w:t>
      </w:r>
    </w:p>
    <w:p w:rsidRPr="00124446" w:rsidR="00B955B7" w:rsidP="00942196" w:rsidRDefault="00B955B7" w14:paraId="0432FAAB" w14:textId="77777777">
      <w:pPr>
        <w:pStyle w:val="Heading1"/>
        <w:numPr>
          <w:ilvl w:val="0"/>
          <w:numId w:val="1"/>
        </w:numPr>
        <w:tabs>
          <w:tab w:val="left" w:pos="669"/>
        </w:tabs>
        <w:spacing w:before="185"/>
        <w:ind w:hanging="400"/>
        <w:rPr>
          <w:rFonts w:ascii="Calibri" w:hAnsi="Calibri" w:cs="Calibri"/>
        </w:rPr>
      </w:pPr>
      <w:r w:rsidRPr="00A65F9D">
        <w:rPr>
          <w:rFonts w:ascii="Calibri" w:hAnsi="Calibri" w:cs="Calibri"/>
        </w:rPr>
        <w:t>Describe (including a numerical estimate) the potential respondent univers</w:t>
      </w:r>
      <w:r w:rsidRPr="00124446">
        <w:rPr>
          <w:rFonts w:ascii="Calibri" w:hAnsi="Calibri" w:cs="Calibri"/>
        </w:rPr>
        <w:t xml:space="preserve">e and any sampling or other respondent selection method to be used. Data on the number of entities (e.g., establishments, State and local government units, households, or persons) in </w:t>
      </w:r>
      <w:r w:rsidRPr="00124446">
        <w:rPr>
          <w:rFonts w:ascii="Calibri" w:hAnsi="Calibri" w:cs="Calibri"/>
          <w:spacing w:val="-2"/>
        </w:rPr>
        <w:t xml:space="preserve">the </w:t>
      </w:r>
      <w:r w:rsidRPr="00124446">
        <w:rPr>
          <w:rFonts w:ascii="Calibri" w:hAnsi="Calibri" w:cs="Calibri"/>
        </w:rPr>
        <w:t xml:space="preserve">universe covered by the collection and in the corresponding sample are to be provided in tabular form for the universe as a whole and for each of the strata in the proposed sample. Indicate expected response rates for the </w:t>
      </w:r>
      <w:proofErr w:type="gramStart"/>
      <w:r w:rsidRPr="00124446">
        <w:rPr>
          <w:rFonts w:ascii="Calibri" w:hAnsi="Calibri" w:cs="Calibri"/>
        </w:rPr>
        <w:t>collection as a whole</w:t>
      </w:r>
      <w:proofErr w:type="gramEnd"/>
      <w:r w:rsidRPr="00124446">
        <w:rPr>
          <w:rFonts w:ascii="Calibri" w:hAnsi="Calibri" w:cs="Calibri"/>
        </w:rPr>
        <w:t>. If the collection had been conducted previously, include the actual response rate achieved during the last</w:t>
      </w:r>
      <w:r w:rsidRPr="00124446">
        <w:rPr>
          <w:rFonts w:ascii="Calibri" w:hAnsi="Calibri" w:cs="Calibri"/>
          <w:spacing w:val="-43"/>
        </w:rPr>
        <w:t xml:space="preserve"> </w:t>
      </w:r>
      <w:r w:rsidRPr="00124446">
        <w:rPr>
          <w:rFonts w:ascii="Calibri" w:hAnsi="Calibri" w:cs="Calibri"/>
        </w:rPr>
        <w:t>collection.</w:t>
      </w:r>
    </w:p>
    <w:p w:rsidRPr="00A65F9D" w:rsidR="00942196" w:rsidP="00A63C05" w:rsidRDefault="00EE3D52" w14:paraId="1DAC683D" w14:textId="6A12E3E1">
      <w:pPr>
        <w:spacing w:before="161"/>
        <w:ind w:left="400" w:right="362"/>
        <w:rPr>
          <w:rFonts w:ascii="Calibri" w:hAnsi="Calibri" w:cs="Calibri"/>
          <w:bCs/>
          <w:sz w:val="24"/>
        </w:rPr>
      </w:pPr>
      <w:r w:rsidRPr="00A65F9D">
        <w:rPr>
          <w:rFonts w:ascii="Calibri" w:hAnsi="Calibri" w:cs="Calibri"/>
          <w:bCs/>
          <w:sz w:val="24"/>
        </w:rPr>
        <w:t xml:space="preserve">The Census Bureau estimates the number of respondents for this </w:t>
      </w:r>
      <w:r w:rsidRPr="00A65F9D" w:rsidR="00B73C2A">
        <w:rPr>
          <w:rFonts w:ascii="Calibri" w:hAnsi="Calibri" w:cs="Calibri"/>
          <w:bCs/>
          <w:sz w:val="24"/>
        </w:rPr>
        <w:t>program</w:t>
      </w:r>
      <w:r w:rsidRPr="00A65F9D">
        <w:rPr>
          <w:rFonts w:ascii="Calibri" w:hAnsi="Calibri" w:cs="Calibri"/>
          <w:bCs/>
          <w:sz w:val="24"/>
        </w:rPr>
        <w:t xml:space="preserve"> to be </w:t>
      </w:r>
      <w:r w:rsidRPr="00A65F9D" w:rsidR="00B73C2A">
        <w:rPr>
          <w:rFonts w:ascii="Calibri" w:hAnsi="Calibri" w:cs="Calibri"/>
          <w:bCs/>
          <w:sz w:val="24"/>
        </w:rPr>
        <w:t>52</w:t>
      </w:r>
      <w:r w:rsidRPr="00A65F9D">
        <w:rPr>
          <w:rFonts w:ascii="Calibri" w:hAnsi="Calibri" w:cs="Calibri"/>
          <w:bCs/>
          <w:sz w:val="24"/>
        </w:rPr>
        <w:t>. T</w:t>
      </w:r>
      <w:r w:rsidRPr="00A65F9D" w:rsidR="005D3C2A">
        <w:rPr>
          <w:rFonts w:ascii="Calibri" w:hAnsi="Calibri" w:cs="Calibri"/>
          <w:bCs/>
          <w:sz w:val="24"/>
        </w:rPr>
        <w:t xml:space="preserve">his represents participation from all states, the District of Columbia, and </w:t>
      </w:r>
      <w:r w:rsidR="002B1466">
        <w:rPr>
          <w:rFonts w:ascii="Calibri" w:hAnsi="Calibri" w:cs="Calibri"/>
          <w:bCs/>
          <w:sz w:val="24"/>
        </w:rPr>
        <w:t xml:space="preserve">the Commonwealth of </w:t>
      </w:r>
      <w:r w:rsidRPr="00A65F9D" w:rsidR="005D3C2A">
        <w:rPr>
          <w:rFonts w:ascii="Calibri" w:hAnsi="Calibri" w:cs="Calibri"/>
          <w:bCs/>
          <w:sz w:val="24"/>
        </w:rPr>
        <w:t>Puerto Rico. T</w:t>
      </w:r>
      <w:r w:rsidRPr="00A65F9D">
        <w:rPr>
          <w:rFonts w:ascii="Calibri" w:hAnsi="Calibri" w:cs="Calibri"/>
          <w:bCs/>
          <w:sz w:val="24"/>
        </w:rPr>
        <w:t xml:space="preserve">he estimated time to respond </w:t>
      </w:r>
      <w:r w:rsidRPr="00A65F9D" w:rsidR="005D3C2A">
        <w:rPr>
          <w:rFonts w:ascii="Calibri" w:hAnsi="Calibri" w:cs="Calibri"/>
          <w:bCs/>
          <w:sz w:val="24"/>
        </w:rPr>
        <w:t xml:space="preserve">for each state </w:t>
      </w:r>
      <w:r w:rsidRPr="00A65F9D">
        <w:rPr>
          <w:rFonts w:ascii="Calibri" w:hAnsi="Calibri" w:cs="Calibri"/>
          <w:bCs/>
          <w:sz w:val="24"/>
        </w:rPr>
        <w:t xml:space="preserve">is </w:t>
      </w:r>
      <w:r w:rsidRPr="00A65F9D" w:rsidR="0019189B">
        <w:rPr>
          <w:rFonts w:ascii="Calibri" w:hAnsi="Calibri" w:cs="Calibri"/>
          <w:bCs/>
          <w:sz w:val="24"/>
        </w:rPr>
        <w:t>40</w:t>
      </w:r>
      <w:r w:rsidRPr="00A65F9D">
        <w:rPr>
          <w:rFonts w:ascii="Calibri" w:hAnsi="Calibri" w:cs="Calibri"/>
          <w:bCs/>
          <w:sz w:val="24"/>
        </w:rPr>
        <w:t xml:space="preserve"> hours. </w:t>
      </w:r>
    </w:p>
    <w:p w:rsidRPr="0067350F" w:rsidR="00A057FA" w:rsidP="00A63C05" w:rsidRDefault="00A057FA" w14:paraId="7A27AC38" w14:textId="77777777">
      <w:pPr>
        <w:spacing w:before="161"/>
        <w:ind w:left="400" w:right="362"/>
        <w:rPr>
          <w:rFonts w:ascii="Calibri" w:hAnsi="Calibri" w:cs="Calibri"/>
          <w:b/>
          <w:sz w:val="24"/>
        </w:rPr>
      </w:pPr>
    </w:p>
    <w:p w:rsidRPr="00A63C05" w:rsidR="00B955B7" w:rsidP="00942196" w:rsidRDefault="00B955B7" w14:paraId="5F06EC29" w14:textId="77777777">
      <w:pPr>
        <w:pStyle w:val="ListParagraph"/>
        <w:numPr>
          <w:ilvl w:val="0"/>
          <w:numId w:val="1"/>
        </w:numPr>
        <w:ind w:left="360" w:right="362" w:hanging="360"/>
        <w:rPr>
          <w:rFonts w:ascii="Calibri" w:hAnsi="Calibri" w:cs="Calibri"/>
          <w:b/>
          <w:bCs/>
          <w:sz w:val="24"/>
          <w:szCs w:val="24"/>
        </w:rPr>
      </w:pPr>
      <w:r w:rsidRPr="0067350F">
        <w:rPr>
          <w:rFonts w:ascii="Calibri" w:hAnsi="Calibri" w:cs="Calibri"/>
          <w:b/>
          <w:bCs/>
          <w:sz w:val="24"/>
          <w:szCs w:val="24"/>
        </w:rPr>
        <w:t>Describe t</w:t>
      </w:r>
      <w:r w:rsidRPr="00A63C05">
        <w:rPr>
          <w:rFonts w:ascii="Calibri" w:hAnsi="Calibri" w:cs="Calibri"/>
          <w:b/>
          <w:bCs/>
          <w:sz w:val="24"/>
          <w:szCs w:val="24"/>
        </w:rPr>
        <w:t>he procedures for the collection of information including:</w:t>
      </w:r>
    </w:p>
    <w:p w:rsidRPr="00A65F9D" w:rsidR="00B955B7" w:rsidP="00B955B7" w:rsidRDefault="00B955B7" w14:paraId="279EB8A3" w14:textId="1D825C4E">
      <w:pPr>
        <w:pStyle w:val="ListParagraph"/>
        <w:numPr>
          <w:ilvl w:val="1"/>
          <w:numId w:val="1"/>
        </w:numPr>
        <w:tabs>
          <w:tab w:val="left" w:pos="1119"/>
          <w:tab w:val="left" w:pos="1120"/>
        </w:tabs>
        <w:spacing w:before="183"/>
        <w:rPr>
          <w:rFonts w:ascii="Calibri" w:hAnsi="Calibri" w:cs="Calibri"/>
          <w:bCs/>
          <w:sz w:val="24"/>
        </w:rPr>
      </w:pPr>
      <w:r w:rsidRPr="00A65F9D">
        <w:rPr>
          <w:rFonts w:ascii="Calibri" w:hAnsi="Calibri" w:cs="Calibri"/>
          <w:bCs/>
          <w:sz w:val="24"/>
        </w:rPr>
        <w:t>Statistical methodology for stratification and sample</w:t>
      </w:r>
      <w:r w:rsidRPr="00A65F9D">
        <w:rPr>
          <w:rFonts w:ascii="Calibri" w:hAnsi="Calibri" w:cs="Calibri"/>
          <w:bCs/>
          <w:spacing w:val="-32"/>
          <w:sz w:val="24"/>
        </w:rPr>
        <w:t xml:space="preserve"> </w:t>
      </w:r>
      <w:r w:rsidRPr="00A65F9D">
        <w:rPr>
          <w:rFonts w:ascii="Calibri" w:hAnsi="Calibri" w:cs="Calibri"/>
          <w:bCs/>
          <w:sz w:val="24"/>
        </w:rPr>
        <w:t>selection</w:t>
      </w:r>
      <w:r w:rsidRPr="00A65F9D" w:rsidR="00F21925">
        <w:rPr>
          <w:rFonts w:ascii="Calibri" w:hAnsi="Calibri" w:cs="Calibri"/>
          <w:bCs/>
          <w:sz w:val="24"/>
        </w:rPr>
        <w:t xml:space="preserve"> is not applicable</w:t>
      </w:r>
      <w:r w:rsidR="009745C5">
        <w:rPr>
          <w:rFonts w:ascii="Calibri" w:hAnsi="Calibri" w:cs="Calibri"/>
          <w:bCs/>
          <w:sz w:val="24"/>
        </w:rPr>
        <w:t>.</w:t>
      </w:r>
    </w:p>
    <w:p w:rsidRPr="00A65F9D" w:rsidR="00B955B7" w:rsidP="00B955B7" w:rsidRDefault="00B955B7" w14:paraId="0F1E1398" w14:textId="1FF4853E">
      <w:pPr>
        <w:pStyle w:val="ListParagraph"/>
        <w:numPr>
          <w:ilvl w:val="1"/>
          <w:numId w:val="1"/>
        </w:numPr>
        <w:tabs>
          <w:tab w:val="left" w:pos="1119"/>
          <w:tab w:val="left" w:pos="1120"/>
        </w:tabs>
        <w:spacing w:before="182"/>
        <w:rPr>
          <w:rFonts w:ascii="Calibri" w:hAnsi="Calibri" w:cs="Calibri"/>
          <w:bCs/>
          <w:sz w:val="24"/>
        </w:rPr>
      </w:pPr>
      <w:r w:rsidRPr="00A65F9D">
        <w:rPr>
          <w:rFonts w:ascii="Calibri" w:hAnsi="Calibri" w:cs="Calibri"/>
          <w:bCs/>
          <w:sz w:val="24"/>
        </w:rPr>
        <w:t>Estimation</w:t>
      </w:r>
      <w:r w:rsidRPr="00A65F9D">
        <w:rPr>
          <w:rFonts w:ascii="Calibri" w:hAnsi="Calibri" w:cs="Calibri"/>
          <w:bCs/>
          <w:spacing w:val="-2"/>
          <w:sz w:val="24"/>
        </w:rPr>
        <w:t xml:space="preserve"> </w:t>
      </w:r>
      <w:r w:rsidRPr="00A65F9D">
        <w:rPr>
          <w:rFonts w:ascii="Calibri" w:hAnsi="Calibri" w:cs="Calibri"/>
          <w:bCs/>
          <w:sz w:val="24"/>
        </w:rPr>
        <w:t>procedure</w:t>
      </w:r>
      <w:r w:rsidRPr="00A65F9D" w:rsidR="00F21925">
        <w:rPr>
          <w:rFonts w:ascii="Calibri" w:hAnsi="Calibri" w:cs="Calibri"/>
          <w:bCs/>
          <w:sz w:val="24"/>
        </w:rPr>
        <w:t xml:space="preserve"> is not applicable</w:t>
      </w:r>
      <w:r w:rsidR="009745C5">
        <w:rPr>
          <w:rFonts w:ascii="Calibri" w:hAnsi="Calibri" w:cs="Calibri"/>
          <w:bCs/>
          <w:sz w:val="24"/>
        </w:rPr>
        <w:t>.</w:t>
      </w:r>
    </w:p>
    <w:p w:rsidRPr="00A65F9D" w:rsidR="00B955B7" w:rsidP="00B955B7" w:rsidRDefault="00B955B7" w14:paraId="0FE2618C" w14:textId="12D96BE7">
      <w:pPr>
        <w:pStyle w:val="ListParagraph"/>
        <w:numPr>
          <w:ilvl w:val="1"/>
          <w:numId w:val="1"/>
        </w:numPr>
        <w:tabs>
          <w:tab w:val="left" w:pos="1119"/>
          <w:tab w:val="left" w:pos="1120"/>
        </w:tabs>
        <w:spacing w:before="180"/>
        <w:rPr>
          <w:rFonts w:ascii="Calibri" w:hAnsi="Calibri" w:cs="Calibri"/>
          <w:bCs/>
          <w:sz w:val="24"/>
        </w:rPr>
      </w:pPr>
      <w:r w:rsidRPr="00A65F9D">
        <w:rPr>
          <w:rFonts w:ascii="Calibri" w:hAnsi="Calibri" w:cs="Calibri"/>
          <w:bCs/>
          <w:sz w:val="24"/>
        </w:rPr>
        <w:t>Degree of accuracy needed for the purpose described in the</w:t>
      </w:r>
      <w:r w:rsidRPr="00A65F9D">
        <w:rPr>
          <w:rFonts w:ascii="Calibri" w:hAnsi="Calibri" w:cs="Calibri"/>
          <w:bCs/>
          <w:spacing w:val="-8"/>
          <w:sz w:val="24"/>
        </w:rPr>
        <w:t xml:space="preserve"> </w:t>
      </w:r>
      <w:r w:rsidRPr="00A65F9D">
        <w:rPr>
          <w:rFonts w:ascii="Calibri" w:hAnsi="Calibri" w:cs="Calibri"/>
          <w:bCs/>
          <w:sz w:val="24"/>
        </w:rPr>
        <w:t>justification</w:t>
      </w:r>
      <w:r w:rsidRPr="00A65F9D" w:rsidR="00F21925">
        <w:rPr>
          <w:rFonts w:ascii="Calibri" w:hAnsi="Calibri" w:cs="Calibri"/>
          <w:bCs/>
          <w:sz w:val="24"/>
        </w:rPr>
        <w:t xml:space="preserve"> is not applicable</w:t>
      </w:r>
      <w:r w:rsidR="009745C5">
        <w:rPr>
          <w:rFonts w:ascii="Calibri" w:hAnsi="Calibri" w:cs="Calibri"/>
          <w:bCs/>
          <w:sz w:val="24"/>
        </w:rPr>
        <w:t>.</w:t>
      </w:r>
    </w:p>
    <w:p w:rsidRPr="00A65F9D" w:rsidR="00B955B7" w:rsidP="00B955B7" w:rsidRDefault="00B955B7" w14:paraId="7AC4FB97" w14:textId="2CE377EE">
      <w:pPr>
        <w:pStyle w:val="ListParagraph"/>
        <w:numPr>
          <w:ilvl w:val="1"/>
          <w:numId w:val="1"/>
        </w:numPr>
        <w:tabs>
          <w:tab w:val="left" w:pos="1119"/>
          <w:tab w:val="left" w:pos="1120"/>
        </w:tabs>
        <w:spacing w:before="182"/>
        <w:rPr>
          <w:rFonts w:ascii="Calibri" w:hAnsi="Calibri" w:cs="Calibri"/>
          <w:bCs/>
          <w:sz w:val="24"/>
        </w:rPr>
      </w:pPr>
      <w:r w:rsidRPr="00A65F9D">
        <w:rPr>
          <w:rFonts w:ascii="Calibri" w:hAnsi="Calibri" w:cs="Calibri"/>
          <w:bCs/>
          <w:sz w:val="24"/>
        </w:rPr>
        <w:t>Unusual problems requiring specialized sampling procedures</w:t>
      </w:r>
      <w:r w:rsidRPr="00A65F9D" w:rsidR="00F21925">
        <w:rPr>
          <w:rFonts w:ascii="Calibri" w:hAnsi="Calibri" w:cs="Calibri"/>
          <w:bCs/>
          <w:sz w:val="24"/>
        </w:rPr>
        <w:t xml:space="preserve"> is not applicable</w:t>
      </w:r>
      <w:r w:rsidR="009745C5">
        <w:rPr>
          <w:rFonts w:ascii="Calibri" w:hAnsi="Calibri" w:cs="Calibri"/>
          <w:bCs/>
          <w:sz w:val="24"/>
        </w:rPr>
        <w:t>.</w:t>
      </w:r>
    </w:p>
    <w:p w:rsidRPr="00A65F9D" w:rsidR="00B955B7" w:rsidP="00B955B7" w:rsidRDefault="00B955B7" w14:paraId="71F4D7D9" w14:textId="22CC9665">
      <w:pPr>
        <w:pStyle w:val="ListParagraph"/>
        <w:numPr>
          <w:ilvl w:val="1"/>
          <w:numId w:val="1"/>
        </w:numPr>
        <w:tabs>
          <w:tab w:val="left" w:pos="1119"/>
          <w:tab w:val="left" w:pos="1120"/>
        </w:tabs>
        <w:spacing w:before="183"/>
        <w:rPr>
          <w:rFonts w:ascii="Calibri" w:hAnsi="Calibri" w:cs="Calibri"/>
          <w:bCs/>
          <w:sz w:val="24"/>
        </w:rPr>
      </w:pPr>
      <w:r w:rsidRPr="00A65F9D">
        <w:rPr>
          <w:rFonts w:ascii="Calibri" w:hAnsi="Calibri" w:cs="Calibri"/>
          <w:bCs/>
          <w:sz w:val="24"/>
        </w:rPr>
        <w:t>Any use of periodic (less frequent than annual) data collection cycles to reduce</w:t>
      </w:r>
      <w:r w:rsidRPr="00A65F9D">
        <w:rPr>
          <w:rFonts w:ascii="Calibri" w:hAnsi="Calibri" w:cs="Calibri"/>
          <w:bCs/>
          <w:spacing w:val="-21"/>
          <w:sz w:val="24"/>
        </w:rPr>
        <w:t xml:space="preserve"> </w:t>
      </w:r>
      <w:r w:rsidRPr="00A65F9D">
        <w:rPr>
          <w:rFonts w:ascii="Calibri" w:hAnsi="Calibri" w:cs="Calibri"/>
          <w:bCs/>
          <w:sz w:val="24"/>
        </w:rPr>
        <w:t>burden</w:t>
      </w:r>
      <w:r w:rsidRPr="00A65F9D" w:rsidR="00F21925">
        <w:rPr>
          <w:rFonts w:ascii="Calibri" w:hAnsi="Calibri" w:cs="Calibri"/>
          <w:bCs/>
          <w:sz w:val="24"/>
        </w:rPr>
        <w:t xml:space="preserve"> is not applicable</w:t>
      </w:r>
      <w:r w:rsidRPr="00A65F9D">
        <w:rPr>
          <w:rFonts w:ascii="Calibri" w:hAnsi="Calibri" w:cs="Calibri"/>
          <w:bCs/>
          <w:sz w:val="24"/>
        </w:rPr>
        <w:t>.</w:t>
      </w:r>
    </w:p>
    <w:p w:rsidRPr="0067350F" w:rsidR="00FA5620" w:rsidP="00A057FA" w:rsidRDefault="00FA5620" w14:paraId="24B0AD52" w14:textId="77777777">
      <w:pPr>
        <w:spacing w:before="161"/>
        <w:ind w:left="400" w:right="362"/>
        <w:rPr>
          <w:rFonts w:ascii="Calibri" w:hAnsi="Calibri" w:cs="Calibri"/>
          <w:b/>
          <w:sz w:val="24"/>
        </w:rPr>
      </w:pPr>
    </w:p>
    <w:p w:rsidRPr="00124446" w:rsidR="00B955B7" w:rsidP="00942196" w:rsidRDefault="00B955B7" w14:paraId="3D326C6A" w14:textId="77777777">
      <w:pPr>
        <w:pStyle w:val="Heading1"/>
        <w:numPr>
          <w:ilvl w:val="0"/>
          <w:numId w:val="1"/>
        </w:numPr>
        <w:tabs>
          <w:tab w:val="left" w:pos="669"/>
        </w:tabs>
        <w:spacing w:before="159"/>
        <w:ind w:hanging="400"/>
        <w:rPr>
          <w:rFonts w:ascii="Calibri" w:hAnsi="Calibri" w:cs="Calibri"/>
        </w:rPr>
      </w:pPr>
      <w:r w:rsidRPr="0067350F">
        <w:rPr>
          <w:rFonts w:ascii="Calibri" w:hAnsi="Calibri" w:cs="Calibri"/>
        </w:rPr>
        <w:t xml:space="preserve">Describe </w:t>
      </w:r>
      <w:r w:rsidRPr="00124446">
        <w:rPr>
          <w:rFonts w:ascii="Calibri" w:hAnsi="Calibri" w:cs="Calibri"/>
        </w:rPr>
        <w:t>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w:t>
      </w:r>
      <w:r w:rsidRPr="00124446">
        <w:rPr>
          <w:rFonts w:ascii="Calibri" w:hAnsi="Calibri" w:cs="Calibri"/>
          <w:spacing w:val="-32"/>
        </w:rPr>
        <w:t xml:space="preserve"> </w:t>
      </w:r>
      <w:r w:rsidRPr="00124446">
        <w:rPr>
          <w:rFonts w:ascii="Calibri" w:hAnsi="Calibri" w:cs="Calibri"/>
        </w:rPr>
        <w:t>studied.</w:t>
      </w:r>
    </w:p>
    <w:p w:rsidRPr="00A65F9D" w:rsidR="00F21925" w:rsidP="00A057FA" w:rsidRDefault="00F21925" w14:paraId="61CEB3B1" w14:textId="2C440DA2">
      <w:pPr>
        <w:spacing w:before="161"/>
        <w:ind w:left="400" w:right="362"/>
        <w:rPr>
          <w:rFonts w:ascii="Calibri" w:hAnsi="Calibri" w:cs="Calibri"/>
          <w:bCs/>
          <w:sz w:val="24"/>
        </w:rPr>
      </w:pPr>
      <w:r w:rsidRPr="00A65F9D">
        <w:rPr>
          <w:rFonts w:ascii="Calibri" w:hAnsi="Calibri" w:cs="Calibri"/>
          <w:bCs/>
          <w:sz w:val="24"/>
        </w:rPr>
        <w:t xml:space="preserve">The 2020 </w:t>
      </w:r>
      <w:r w:rsidR="00B94C65">
        <w:rPr>
          <w:rFonts w:ascii="Calibri" w:hAnsi="Calibri" w:cs="Calibri"/>
          <w:bCs/>
          <w:sz w:val="24"/>
        </w:rPr>
        <w:t xml:space="preserve">Public Use Microdata Areas Program (2020 </w:t>
      </w:r>
      <w:r w:rsidRPr="00A65F9D" w:rsidR="005D3C2A">
        <w:rPr>
          <w:rFonts w:ascii="Calibri" w:hAnsi="Calibri" w:cs="Calibri"/>
          <w:bCs/>
          <w:sz w:val="24"/>
        </w:rPr>
        <w:t>PUMA</w:t>
      </w:r>
      <w:r w:rsidR="00B94C65">
        <w:rPr>
          <w:rFonts w:ascii="Calibri" w:hAnsi="Calibri" w:cs="Calibri"/>
          <w:bCs/>
          <w:sz w:val="24"/>
        </w:rPr>
        <w:t>)</w:t>
      </w:r>
      <w:r w:rsidRPr="00A65F9D">
        <w:rPr>
          <w:rFonts w:ascii="Calibri" w:hAnsi="Calibri" w:cs="Calibri"/>
          <w:bCs/>
          <w:sz w:val="24"/>
        </w:rPr>
        <w:t xml:space="preserve"> is a voluntary operation</w:t>
      </w:r>
      <w:r w:rsidRPr="00A65F9D" w:rsidR="007A1303">
        <w:rPr>
          <w:rFonts w:ascii="Calibri" w:hAnsi="Calibri" w:cs="Calibri"/>
          <w:bCs/>
          <w:sz w:val="24"/>
        </w:rPr>
        <w:t xml:space="preserve"> with no requirement to participate</w:t>
      </w:r>
      <w:r w:rsidRPr="00A65F9D">
        <w:rPr>
          <w:rFonts w:ascii="Calibri" w:hAnsi="Calibri" w:cs="Calibri"/>
          <w:bCs/>
          <w:sz w:val="24"/>
        </w:rPr>
        <w:t xml:space="preserve">. </w:t>
      </w:r>
      <w:r w:rsidRPr="00A65F9D" w:rsidR="007A1303">
        <w:rPr>
          <w:rFonts w:ascii="Calibri" w:hAnsi="Calibri" w:cs="Calibri"/>
          <w:bCs/>
          <w:sz w:val="24"/>
        </w:rPr>
        <w:t>T</w:t>
      </w:r>
      <w:r w:rsidRPr="00A65F9D">
        <w:rPr>
          <w:rFonts w:ascii="Calibri" w:hAnsi="Calibri" w:cs="Calibri"/>
          <w:bCs/>
          <w:sz w:val="24"/>
        </w:rPr>
        <w:t xml:space="preserve">he Census Bureau </w:t>
      </w:r>
      <w:proofErr w:type="gramStart"/>
      <w:r w:rsidRPr="00A65F9D" w:rsidR="00FB56A1">
        <w:rPr>
          <w:rFonts w:ascii="Calibri" w:hAnsi="Calibri" w:cs="Calibri"/>
          <w:bCs/>
          <w:sz w:val="24"/>
        </w:rPr>
        <w:t>informed</w:t>
      </w:r>
      <w:proofErr w:type="gramEnd"/>
      <w:r w:rsidRPr="00A65F9D" w:rsidR="00FB56A1">
        <w:rPr>
          <w:rFonts w:ascii="Calibri" w:hAnsi="Calibri" w:cs="Calibri"/>
          <w:bCs/>
          <w:sz w:val="24"/>
        </w:rPr>
        <w:t xml:space="preserve"> State Data Centers, the official participants for the program, of the opportunity to participate in the program during an October 2020 meeting. Following that meeting, the Census Bureau contacted each State Data </w:t>
      </w:r>
      <w:r w:rsidRPr="00A65F9D" w:rsidR="00FB56A1">
        <w:rPr>
          <w:rFonts w:ascii="Calibri" w:hAnsi="Calibri" w:cs="Calibri"/>
          <w:bCs/>
          <w:sz w:val="24"/>
        </w:rPr>
        <w:lastRenderedPageBreak/>
        <w:t xml:space="preserve">Center by email to establish a primary and secondary point of contact. These points of contact </w:t>
      </w:r>
      <w:r w:rsidRPr="00A65F9D" w:rsidR="0009109D">
        <w:rPr>
          <w:rFonts w:ascii="Calibri" w:hAnsi="Calibri" w:cs="Calibri"/>
          <w:bCs/>
          <w:sz w:val="24"/>
        </w:rPr>
        <w:t>will receive</w:t>
      </w:r>
      <w:r w:rsidRPr="00A65F9D" w:rsidR="00FB56A1">
        <w:rPr>
          <w:rFonts w:ascii="Calibri" w:hAnsi="Calibri" w:cs="Calibri"/>
          <w:bCs/>
          <w:sz w:val="24"/>
        </w:rPr>
        <w:t xml:space="preserve"> the official program announcement email</w:t>
      </w:r>
      <w:r w:rsidRPr="00A65F9D">
        <w:rPr>
          <w:rFonts w:ascii="Calibri" w:hAnsi="Calibri" w:cs="Calibri"/>
          <w:bCs/>
          <w:sz w:val="24"/>
        </w:rPr>
        <w:t xml:space="preserve"> </w:t>
      </w:r>
      <w:r w:rsidRPr="00A65F9D" w:rsidR="00FB56A1">
        <w:rPr>
          <w:rFonts w:ascii="Calibri" w:hAnsi="Calibri" w:cs="Calibri"/>
          <w:bCs/>
          <w:sz w:val="24"/>
        </w:rPr>
        <w:t xml:space="preserve">in September 2021. This announcement email </w:t>
      </w:r>
      <w:r w:rsidRPr="00A65F9D" w:rsidR="0009109D">
        <w:rPr>
          <w:rFonts w:ascii="Calibri" w:hAnsi="Calibri" w:cs="Calibri"/>
          <w:bCs/>
          <w:sz w:val="24"/>
        </w:rPr>
        <w:t>will include</w:t>
      </w:r>
      <w:r w:rsidRPr="00A65F9D" w:rsidR="00324515">
        <w:rPr>
          <w:rFonts w:ascii="Calibri" w:hAnsi="Calibri" w:cs="Calibri"/>
          <w:bCs/>
          <w:sz w:val="24"/>
        </w:rPr>
        <w:t xml:space="preserve"> </w:t>
      </w:r>
      <w:r w:rsidRPr="00A65F9D" w:rsidR="007A1303">
        <w:rPr>
          <w:rFonts w:ascii="Calibri" w:hAnsi="Calibri" w:cs="Calibri"/>
          <w:bCs/>
          <w:sz w:val="24"/>
        </w:rPr>
        <w:t xml:space="preserve">instructions to download materials from the 2020 </w:t>
      </w:r>
      <w:r w:rsidRPr="00A65F9D" w:rsidR="00FB56A1">
        <w:rPr>
          <w:rFonts w:ascii="Calibri" w:hAnsi="Calibri" w:cs="Calibri"/>
          <w:bCs/>
          <w:sz w:val="24"/>
        </w:rPr>
        <w:t>PUMA</w:t>
      </w:r>
      <w:r w:rsidRPr="00A65F9D" w:rsidR="007A1303">
        <w:rPr>
          <w:rFonts w:ascii="Calibri" w:hAnsi="Calibri" w:cs="Calibri"/>
          <w:bCs/>
          <w:sz w:val="24"/>
        </w:rPr>
        <w:t xml:space="preserve"> website</w:t>
      </w:r>
      <w:r w:rsidRPr="00A65F9D" w:rsidR="00FB56A1">
        <w:rPr>
          <w:rFonts w:ascii="Calibri" w:hAnsi="Calibri" w:cs="Calibri"/>
          <w:bCs/>
          <w:sz w:val="24"/>
        </w:rPr>
        <w:t xml:space="preserve">. </w:t>
      </w:r>
      <w:r w:rsidRPr="00A65F9D" w:rsidR="00324515">
        <w:rPr>
          <w:rFonts w:ascii="Calibri" w:hAnsi="Calibri" w:cs="Calibri"/>
          <w:bCs/>
          <w:sz w:val="24"/>
        </w:rPr>
        <w:t xml:space="preserve">No follow-up communication </w:t>
      </w:r>
      <w:r w:rsidRPr="00A65F9D" w:rsidR="00FB56A1">
        <w:rPr>
          <w:rFonts w:ascii="Calibri" w:hAnsi="Calibri" w:cs="Calibri"/>
          <w:bCs/>
          <w:sz w:val="24"/>
        </w:rPr>
        <w:t>is planned</w:t>
      </w:r>
      <w:r w:rsidRPr="00A65F9D" w:rsidR="00324515">
        <w:rPr>
          <w:rFonts w:ascii="Calibri" w:hAnsi="Calibri" w:cs="Calibri"/>
          <w:bCs/>
          <w:sz w:val="24"/>
        </w:rPr>
        <w:t>.</w:t>
      </w:r>
    </w:p>
    <w:p w:rsidRPr="00A65F9D" w:rsidR="00942196" w:rsidP="00942196" w:rsidRDefault="00FB56A1" w14:paraId="6F9322B3" w14:textId="66A239F0">
      <w:pPr>
        <w:pStyle w:val="BodyText"/>
        <w:spacing w:before="158" w:line="259" w:lineRule="auto"/>
        <w:rPr>
          <w:rFonts w:ascii="Calibri" w:hAnsi="Calibri" w:cs="Calibri"/>
          <w:bCs/>
          <w:szCs w:val="22"/>
        </w:rPr>
      </w:pPr>
      <w:r w:rsidRPr="00A65F9D">
        <w:rPr>
          <w:rFonts w:ascii="Calibri" w:hAnsi="Calibri" w:cs="Calibri"/>
          <w:bCs/>
          <w:szCs w:val="22"/>
        </w:rPr>
        <w:t>Every ten years the Census Bureau offers State Data Centers the opportunity to delineate P</w:t>
      </w:r>
      <w:r w:rsidR="00685CC1">
        <w:rPr>
          <w:rFonts w:ascii="Calibri" w:hAnsi="Calibri" w:cs="Calibri"/>
          <w:bCs/>
          <w:szCs w:val="22"/>
        </w:rPr>
        <w:t>ublic Use Microdata Areas (P</w:t>
      </w:r>
      <w:r w:rsidRPr="00A65F9D">
        <w:rPr>
          <w:rFonts w:ascii="Calibri" w:hAnsi="Calibri" w:cs="Calibri"/>
          <w:bCs/>
          <w:szCs w:val="22"/>
        </w:rPr>
        <w:t>UMAs</w:t>
      </w:r>
      <w:r w:rsidR="00685CC1">
        <w:rPr>
          <w:rFonts w:ascii="Calibri" w:hAnsi="Calibri" w:cs="Calibri"/>
          <w:bCs/>
          <w:szCs w:val="22"/>
        </w:rPr>
        <w:t>)</w:t>
      </w:r>
      <w:r w:rsidRPr="00A65F9D">
        <w:rPr>
          <w:rFonts w:ascii="Calibri" w:hAnsi="Calibri" w:cs="Calibri"/>
          <w:bCs/>
          <w:szCs w:val="22"/>
        </w:rPr>
        <w:t xml:space="preserve"> for the tabulation and dissemination of decennial census and American Community Survey (ACS) Public Use Microdata Sample (PUMS) data as well as for the dissemination of period estimates from both the ACS and Puerto Rico Community Survey. PUMS data are valuable to state and local planning agencies/offices, as well as students, for use in long-range planning and research projects.</w:t>
      </w:r>
    </w:p>
    <w:p w:rsidRPr="00124446" w:rsidR="00A057FA" w:rsidP="00942196" w:rsidRDefault="00A057FA" w14:paraId="7AA70DE8" w14:textId="77777777">
      <w:pPr>
        <w:pStyle w:val="BodyText"/>
        <w:spacing w:before="158" w:line="259" w:lineRule="auto"/>
        <w:rPr>
          <w:rFonts w:ascii="Calibri" w:hAnsi="Calibri" w:cs="Calibri"/>
        </w:rPr>
      </w:pPr>
    </w:p>
    <w:p w:rsidRPr="00124446" w:rsidR="00B955B7" w:rsidP="00942196" w:rsidRDefault="00B955B7" w14:paraId="75CD783C"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w:t>
      </w:r>
      <w:r w:rsidRPr="00124446">
        <w:rPr>
          <w:rFonts w:ascii="Calibri" w:hAnsi="Calibri" w:cs="Calibri"/>
          <w:spacing w:val="-4"/>
        </w:rPr>
        <w:t xml:space="preserve"> </w:t>
      </w:r>
      <w:r w:rsidRPr="00124446">
        <w:rPr>
          <w:rFonts w:ascii="Calibri" w:hAnsi="Calibri" w:cs="Calibri"/>
        </w:rPr>
        <w:t>information.</w:t>
      </w:r>
    </w:p>
    <w:p w:rsidR="00980397" w:rsidP="00A057FA" w:rsidRDefault="00DE2F07" w14:paraId="191FDBEF" w14:textId="21A9AC1A">
      <w:pPr>
        <w:spacing w:before="161"/>
        <w:ind w:left="400" w:right="362"/>
        <w:rPr>
          <w:rFonts w:ascii="Calibri" w:hAnsi="Calibri" w:cs="Calibri"/>
          <w:bCs/>
          <w:sz w:val="24"/>
        </w:rPr>
      </w:pPr>
      <w:r>
        <w:rPr>
          <w:rFonts w:ascii="Calibri" w:hAnsi="Calibri" w:cs="Calibri"/>
          <w:bCs/>
          <w:sz w:val="24"/>
        </w:rPr>
        <w:t>T</w:t>
      </w:r>
      <w:r w:rsidRPr="009214E3" w:rsidR="00936E12">
        <w:rPr>
          <w:rFonts w:ascii="Calibri" w:hAnsi="Calibri" w:cs="Calibri"/>
          <w:bCs/>
          <w:sz w:val="24"/>
        </w:rPr>
        <w:t>he Census Bureau does not conduct a test phase or test sampling for</w:t>
      </w:r>
      <w:r w:rsidR="00936E12">
        <w:rPr>
          <w:rFonts w:ascii="Calibri" w:hAnsi="Calibri" w:cs="Calibri"/>
          <w:bCs/>
          <w:sz w:val="24"/>
        </w:rPr>
        <w:t xml:space="preserve"> 2020 PUMA.</w:t>
      </w:r>
    </w:p>
    <w:p w:rsidR="00005121" w:rsidP="00936E12" w:rsidRDefault="00936E12" w14:paraId="17FF5B19" w14:textId="199C9307">
      <w:pPr>
        <w:spacing w:before="161"/>
        <w:ind w:left="400" w:right="362"/>
        <w:rPr>
          <w:rFonts w:ascii="Calibri" w:hAnsi="Calibri" w:cs="Calibri"/>
          <w:bCs/>
          <w:sz w:val="24"/>
        </w:rPr>
      </w:pPr>
      <w:r w:rsidRPr="00A65F9D">
        <w:rPr>
          <w:rFonts w:ascii="Calibri" w:hAnsi="Calibri" w:cs="Calibri"/>
          <w:bCs/>
          <w:sz w:val="24"/>
        </w:rPr>
        <w:t xml:space="preserve">The Census Bureau </w:t>
      </w:r>
      <w:r w:rsidR="00DE2F07">
        <w:rPr>
          <w:rFonts w:ascii="Calibri" w:hAnsi="Calibri" w:cs="Calibri"/>
          <w:bCs/>
          <w:sz w:val="24"/>
        </w:rPr>
        <w:t xml:space="preserve">did </w:t>
      </w:r>
      <w:r>
        <w:rPr>
          <w:rFonts w:ascii="Calibri" w:hAnsi="Calibri" w:cs="Calibri"/>
          <w:bCs/>
          <w:sz w:val="24"/>
        </w:rPr>
        <w:t xml:space="preserve">conduct Geographic Update Partnership Software (GUPS) testing with </w:t>
      </w:r>
      <w:r w:rsidR="003D0F80">
        <w:rPr>
          <w:rFonts w:ascii="Calibri" w:hAnsi="Calibri" w:cs="Calibri"/>
          <w:bCs/>
          <w:sz w:val="24"/>
        </w:rPr>
        <w:t xml:space="preserve">a small number of </w:t>
      </w:r>
      <w:r>
        <w:rPr>
          <w:rFonts w:ascii="Calibri" w:hAnsi="Calibri" w:cs="Calibri"/>
          <w:bCs/>
          <w:sz w:val="24"/>
        </w:rPr>
        <w:t xml:space="preserve">State Data Centers </w:t>
      </w:r>
      <w:r w:rsidR="003D0F80">
        <w:rPr>
          <w:rFonts w:ascii="Calibri" w:hAnsi="Calibri" w:cs="Calibri"/>
          <w:bCs/>
          <w:sz w:val="24"/>
        </w:rPr>
        <w:t>(</w:t>
      </w:r>
      <w:r w:rsidR="00B70547">
        <w:rPr>
          <w:rFonts w:ascii="Calibri" w:hAnsi="Calibri" w:cs="Calibri"/>
          <w:bCs/>
          <w:sz w:val="24"/>
        </w:rPr>
        <w:t>less than 10)</w:t>
      </w:r>
      <w:r w:rsidR="003D0F80">
        <w:rPr>
          <w:rFonts w:ascii="Calibri" w:hAnsi="Calibri" w:cs="Calibri"/>
          <w:bCs/>
          <w:sz w:val="24"/>
        </w:rPr>
        <w:t xml:space="preserve"> </w:t>
      </w:r>
      <w:r>
        <w:rPr>
          <w:rFonts w:ascii="Calibri" w:hAnsi="Calibri" w:cs="Calibri"/>
          <w:bCs/>
          <w:sz w:val="24"/>
        </w:rPr>
        <w:t>to collect feedback on the software and uncover software defects. The test was conducted</w:t>
      </w:r>
      <w:r w:rsidR="00666B16">
        <w:rPr>
          <w:rFonts w:ascii="Calibri" w:hAnsi="Calibri" w:cs="Calibri"/>
          <w:bCs/>
          <w:sz w:val="24"/>
        </w:rPr>
        <w:t xml:space="preserve"> from March 8, 2021 through April 16, 2021.</w:t>
      </w:r>
      <w:r>
        <w:rPr>
          <w:rFonts w:ascii="Calibri" w:hAnsi="Calibri" w:cs="Calibri"/>
          <w:bCs/>
          <w:sz w:val="24"/>
        </w:rPr>
        <w:t xml:space="preserve"> </w:t>
      </w:r>
    </w:p>
    <w:p w:rsidR="00936E12" w:rsidP="00936E12" w:rsidRDefault="00936E12" w14:paraId="7A8608C7" w14:textId="01D0A6FF">
      <w:pPr>
        <w:spacing w:before="161"/>
        <w:ind w:left="400" w:right="362"/>
        <w:rPr>
          <w:rFonts w:ascii="Calibri" w:hAnsi="Calibri" w:cs="Calibri"/>
          <w:bCs/>
          <w:sz w:val="24"/>
        </w:rPr>
      </w:pPr>
      <w:r>
        <w:rPr>
          <w:rFonts w:ascii="Calibri" w:hAnsi="Calibri" w:cs="Calibri"/>
          <w:bCs/>
          <w:sz w:val="24"/>
        </w:rPr>
        <w:t>State Data Center</w:t>
      </w:r>
      <w:r w:rsidR="00005121">
        <w:rPr>
          <w:rFonts w:ascii="Calibri" w:hAnsi="Calibri" w:cs="Calibri"/>
          <w:bCs/>
          <w:sz w:val="24"/>
        </w:rPr>
        <w:t xml:space="preserve"> testers</w:t>
      </w:r>
      <w:r w:rsidR="00D73B1F">
        <w:rPr>
          <w:rFonts w:ascii="Calibri" w:hAnsi="Calibri" w:cs="Calibri"/>
          <w:bCs/>
          <w:sz w:val="24"/>
        </w:rPr>
        <w:t xml:space="preserve"> </w:t>
      </w:r>
      <w:r w:rsidR="00005121">
        <w:rPr>
          <w:rFonts w:ascii="Calibri" w:hAnsi="Calibri" w:cs="Calibri"/>
          <w:bCs/>
          <w:sz w:val="24"/>
        </w:rPr>
        <w:t>reported</w:t>
      </w:r>
      <w:r w:rsidR="00D73B1F">
        <w:rPr>
          <w:rFonts w:ascii="Calibri" w:hAnsi="Calibri" w:cs="Calibri"/>
          <w:bCs/>
          <w:sz w:val="24"/>
        </w:rPr>
        <w:t xml:space="preserve"> </w:t>
      </w:r>
      <w:r w:rsidR="00005121">
        <w:rPr>
          <w:rFonts w:ascii="Calibri" w:hAnsi="Calibri" w:cs="Calibri"/>
          <w:bCs/>
          <w:sz w:val="24"/>
        </w:rPr>
        <w:t xml:space="preserve">five potential </w:t>
      </w:r>
      <w:r w:rsidR="00D73B1F">
        <w:rPr>
          <w:rFonts w:ascii="Calibri" w:hAnsi="Calibri" w:cs="Calibri"/>
          <w:bCs/>
          <w:sz w:val="24"/>
        </w:rPr>
        <w:t>defects in the software</w:t>
      </w:r>
      <w:r w:rsidR="00005121">
        <w:rPr>
          <w:rFonts w:ascii="Calibri" w:hAnsi="Calibri" w:cs="Calibri"/>
          <w:bCs/>
          <w:sz w:val="24"/>
        </w:rPr>
        <w:t xml:space="preserve">, of which one proved to be a </w:t>
      </w:r>
      <w:r w:rsidR="00B94C65">
        <w:rPr>
          <w:rFonts w:ascii="Calibri" w:hAnsi="Calibri" w:cs="Calibri"/>
          <w:bCs/>
          <w:sz w:val="24"/>
        </w:rPr>
        <w:t>valid defect</w:t>
      </w:r>
      <w:r w:rsidR="00005121">
        <w:rPr>
          <w:rFonts w:ascii="Calibri" w:hAnsi="Calibri" w:cs="Calibri"/>
          <w:bCs/>
          <w:sz w:val="24"/>
        </w:rPr>
        <w:t>. The other four were caused by inadequate instruction in the documentation. In addition, the testers provided</w:t>
      </w:r>
      <w:r w:rsidR="00D73B1F">
        <w:rPr>
          <w:rFonts w:ascii="Calibri" w:hAnsi="Calibri" w:cs="Calibri"/>
          <w:bCs/>
          <w:sz w:val="24"/>
        </w:rPr>
        <w:t xml:space="preserve"> </w:t>
      </w:r>
      <w:r w:rsidR="00005121">
        <w:rPr>
          <w:rFonts w:ascii="Calibri" w:hAnsi="Calibri" w:cs="Calibri"/>
          <w:bCs/>
          <w:sz w:val="24"/>
        </w:rPr>
        <w:t xml:space="preserve">valuable </w:t>
      </w:r>
      <w:r w:rsidR="00D73B1F">
        <w:rPr>
          <w:rFonts w:ascii="Calibri" w:hAnsi="Calibri" w:cs="Calibri"/>
          <w:bCs/>
          <w:sz w:val="24"/>
        </w:rPr>
        <w:t xml:space="preserve">input on the installation process. As a result of their input, the Census Bureau incorporated </w:t>
      </w:r>
      <w:r w:rsidR="00005121">
        <w:rPr>
          <w:rFonts w:ascii="Calibri" w:hAnsi="Calibri" w:cs="Calibri"/>
          <w:bCs/>
          <w:sz w:val="24"/>
        </w:rPr>
        <w:t>additional instruction</w:t>
      </w:r>
      <w:r w:rsidR="00B94C65">
        <w:rPr>
          <w:rFonts w:ascii="Calibri" w:hAnsi="Calibri" w:cs="Calibri"/>
          <w:bCs/>
          <w:sz w:val="24"/>
        </w:rPr>
        <w:t>s</w:t>
      </w:r>
      <w:r w:rsidR="00005121">
        <w:rPr>
          <w:rFonts w:ascii="Calibri" w:hAnsi="Calibri" w:cs="Calibri"/>
          <w:bCs/>
          <w:sz w:val="24"/>
        </w:rPr>
        <w:t xml:space="preserve"> </w:t>
      </w:r>
      <w:r w:rsidR="00B61F02">
        <w:rPr>
          <w:rFonts w:ascii="Calibri" w:hAnsi="Calibri" w:cs="Calibri"/>
          <w:bCs/>
          <w:sz w:val="24"/>
        </w:rPr>
        <w:t xml:space="preserve">and </w:t>
      </w:r>
      <w:r w:rsidR="00D73B1F">
        <w:rPr>
          <w:rFonts w:ascii="Calibri" w:hAnsi="Calibri" w:cs="Calibri"/>
          <w:bCs/>
          <w:sz w:val="24"/>
        </w:rPr>
        <w:t>GUPS installation troubleshooting guidance</w:t>
      </w:r>
      <w:r w:rsidR="00B61F02">
        <w:rPr>
          <w:rFonts w:ascii="Calibri" w:hAnsi="Calibri" w:cs="Calibri"/>
          <w:bCs/>
          <w:sz w:val="24"/>
        </w:rPr>
        <w:t xml:space="preserve"> into the participant guide</w:t>
      </w:r>
      <w:r w:rsidR="00005121">
        <w:rPr>
          <w:rFonts w:ascii="Calibri" w:hAnsi="Calibri" w:cs="Calibri"/>
          <w:bCs/>
          <w:sz w:val="24"/>
        </w:rPr>
        <w:t>. The one defect discovered, which involved a</w:t>
      </w:r>
      <w:r w:rsidR="00B94C65">
        <w:rPr>
          <w:rFonts w:ascii="Calibri" w:hAnsi="Calibri" w:cs="Calibri"/>
          <w:bCs/>
          <w:sz w:val="24"/>
        </w:rPr>
        <w:t xml:space="preserve"> closing action </w:t>
      </w:r>
      <w:r w:rsidR="00005121">
        <w:rPr>
          <w:rFonts w:ascii="Calibri" w:hAnsi="Calibri" w:cs="Calibri"/>
          <w:bCs/>
          <w:sz w:val="24"/>
        </w:rPr>
        <w:t>for loading/unloading a county reference layer, was corrected in the software</w:t>
      </w:r>
      <w:r w:rsidR="00D73B1F">
        <w:rPr>
          <w:rFonts w:ascii="Calibri" w:hAnsi="Calibri" w:cs="Calibri"/>
          <w:bCs/>
          <w:sz w:val="24"/>
        </w:rPr>
        <w:t>.</w:t>
      </w:r>
    </w:p>
    <w:p w:rsidR="00942196" w:rsidP="00B955B7" w:rsidRDefault="00942196" w14:paraId="71D8EA96" w14:textId="10ADE0EE">
      <w:pPr>
        <w:pStyle w:val="BodyText"/>
        <w:spacing w:line="259" w:lineRule="auto"/>
        <w:ind w:right="407"/>
        <w:rPr>
          <w:rFonts w:ascii="Calibri" w:hAnsi="Calibri" w:cs="Calibri"/>
        </w:rPr>
      </w:pPr>
    </w:p>
    <w:p w:rsidRPr="00124446" w:rsidR="00B955B7" w:rsidP="00942196" w:rsidRDefault="00B955B7" w14:paraId="29AC7B33" w14:textId="77777777">
      <w:pPr>
        <w:pStyle w:val="Heading1"/>
        <w:numPr>
          <w:ilvl w:val="0"/>
          <w:numId w:val="1"/>
        </w:numPr>
        <w:tabs>
          <w:tab w:val="left" w:pos="669"/>
        </w:tabs>
        <w:spacing w:before="183"/>
        <w:ind w:hanging="400"/>
        <w:rPr>
          <w:rFonts w:ascii="Calibri" w:hAnsi="Calibri" w:cs="Calibri"/>
        </w:rPr>
      </w:pPr>
      <w:r w:rsidRPr="00124446">
        <w:rPr>
          <w:rFonts w:ascii="Calibri" w:hAnsi="Calibri" w:cs="Calibri"/>
        </w:rPr>
        <w:t xml:space="preserve">Provide the name and telephone number of individuals consulted on statistical aspects of the design and the name of the agency unit, contractor(s), grantee(s), or other person(s) who will </w:t>
      </w:r>
      <w:proofErr w:type="gramStart"/>
      <w:r w:rsidRPr="00124446">
        <w:rPr>
          <w:rFonts w:ascii="Calibri" w:hAnsi="Calibri" w:cs="Calibri"/>
        </w:rPr>
        <w:t>actually collect</w:t>
      </w:r>
      <w:proofErr w:type="gramEnd"/>
      <w:r w:rsidRPr="00124446">
        <w:rPr>
          <w:rFonts w:ascii="Calibri" w:hAnsi="Calibri" w:cs="Calibri"/>
        </w:rPr>
        <w:t xml:space="preserve"> and/or analyze the information for the</w:t>
      </w:r>
      <w:r w:rsidRPr="00124446">
        <w:rPr>
          <w:rFonts w:ascii="Calibri" w:hAnsi="Calibri" w:cs="Calibri"/>
          <w:spacing w:val="-6"/>
        </w:rPr>
        <w:t xml:space="preserve"> </w:t>
      </w:r>
      <w:r w:rsidRPr="00124446">
        <w:rPr>
          <w:rFonts w:ascii="Calibri" w:hAnsi="Calibri" w:cs="Calibri"/>
        </w:rPr>
        <w:t>agency.</w:t>
      </w:r>
    </w:p>
    <w:p w:rsidR="00677C42" w:rsidP="004A5EB4" w:rsidRDefault="008F0061" w14:paraId="2A4D36D8" w14:textId="3E0A23E2">
      <w:pPr>
        <w:spacing w:before="161"/>
        <w:ind w:left="400" w:right="362"/>
      </w:pPr>
      <w:r>
        <w:rPr>
          <w:rFonts w:ascii="Calibri" w:hAnsi="Calibri" w:cs="Calibri"/>
          <w:bCs/>
          <w:sz w:val="24"/>
        </w:rPr>
        <w:t xml:space="preserve">There are no </w:t>
      </w:r>
      <w:r w:rsidRPr="009214E3">
        <w:rPr>
          <w:rFonts w:ascii="Calibri" w:hAnsi="Calibri" w:cs="Calibri"/>
          <w:bCs/>
          <w:sz w:val="24"/>
        </w:rPr>
        <w:t>statistical aspects of the operation</w:t>
      </w:r>
      <w:r w:rsidRPr="008F0061">
        <w:rPr>
          <w:rFonts w:ascii="Calibri" w:hAnsi="Calibri" w:cs="Calibri"/>
          <w:bCs/>
          <w:sz w:val="24"/>
        </w:rPr>
        <w:t xml:space="preserve">. </w:t>
      </w:r>
      <w:r w:rsidRPr="008F0061" w:rsidR="00882063">
        <w:rPr>
          <w:rFonts w:ascii="Calibri" w:hAnsi="Calibri" w:cs="Calibri"/>
          <w:bCs/>
          <w:sz w:val="24"/>
        </w:rPr>
        <w:t>For a contact within the agency, please note t</w:t>
      </w:r>
      <w:r w:rsidRPr="008F0061" w:rsidR="007D2F0C">
        <w:rPr>
          <w:rFonts w:ascii="Calibri" w:hAnsi="Calibri" w:cs="Calibri"/>
          <w:bCs/>
          <w:sz w:val="24"/>
        </w:rPr>
        <w:t xml:space="preserve">he 2020 </w:t>
      </w:r>
      <w:r w:rsidRPr="008F0061" w:rsidR="0009109D">
        <w:rPr>
          <w:rFonts w:ascii="Calibri" w:hAnsi="Calibri" w:cs="Calibri"/>
          <w:bCs/>
          <w:sz w:val="24"/>
        </w:rPr>
        <w:t>PUMA</w:t>
      </w:r>
      <w:r w:rsidRPr="008F0061" w:rsidR="007D2F0C">
        <w:rPr>
          <w:rFonts w:ascii="Calibri" w:hAnsi="Calibri" w:cs="Calibri"/>
          <w:bCs/>
          <w:sz w:val="24"/>
        </w:rPr>
        <w:t xml:space="preserve"> is </w:t>
      </w:r>
      <w:r w:rsidRPr="008F0061" w:rsidR="0009109D">
        <w:rPr>
          <w:rFonts w:ascii="Calibri" w:hAnsi="Calibri" w:cs="Calibri"/>
          <w:bCs/>
          <w:sz w:val="24"/>
        </w:rPr>
        <w:t>co-</w:t>
      </w:r>
      <w:r w:rsidRPr="008F0061" w:rsidR="007D2F0C">
        <w:rPr>
          <w:rFonts w:ascii="Calibri" w:hAnsi="Calibri" w:cs="Calibri"/>
          <w:bCs/>
          <w:sz w:val="24"/>
        </w:rPr>
        <w:t xml:space="preserve">managed by the Census Bureau’s </w:t>
      </w:r>
      <w:r w:rsidRPr="008F0061" w:rsidR="0009109D">
        <w:rPr>
          <w:rFonts w:ascii="Calibri" w:hAnsi="Calibri" w:cs="Calibri"/>
          <w:bCs/>
          <w:sz w:val="24"/>
        </w:rPr>
        <w:t>Spatial Data Collection and Products</w:t>
      </w:r>
      <w:r w:rsidRPr="008F0061" w:rsidR="007D2F0C">
        <w:rPr>
          <w:rFonts w:ascii="Calibri" w:hAnsi="Calibri" w:cs="Calibri"/>
          <w:bCs/>
          <w:sz w:val="24"/>
        </w:rPr>
        <w:t xml:space="preserve"> Branch </w:t>
      </w:r>
      <w:r w:rsidRPr="008F0061" w:rsidR="0009109D">
        <w:rPr>
          <w:rFonts w:ascii="Calibri" w:hAnsi="Calibri" w:cs="Calibri"/>
          <w:bCs/>
          <w:sz w:val="24"/>
        </w:rPr>
        <w:t xml:space="preserve">and Geographic Standards, Criteria, and Quality Branch </w:t>
      </w:r>
      <w:r w:rsidRPr="008F0061" w:rsidR="007D2F0C">
        <w:rPr>
          <w:rFonts w:ascii="Calibri" w:hAnsi="Calibri" w:cs="Calibri"/>
          <w:bCs/>
          <w:sz w:val="24"/>
        </w:rPr>
        <w:t xml:space="preserve">within the </w:t>
      </w:r>
      <w:r w:rsidRPr="008F0061" w:rsidR="0009109D">
        <w:rPr>
          <w:rFonts w:ascii="Calibri" w:hAnsi="Calibri" w:cs="Calibri"/>
          <w:bCs/>
          <w:sz w:val="24"/>
        </w:rPr>
        <w:t>Geography</w:t>
      </w:r>
      <w:r w:rsidRPr="008F0061" w:rsidR="007D2F0C">
        <w:rPr>
          <w:rFonts w:ascii="Calibri" w:hAnsi="Calibri" w:cs="Calibri"/>
          <w:bCs/>
          <w:sz w:val="24"/>
        </w:rPr>
        <w:t xml:space="preserve"> Division.</w:t>
      </w:r>
      <w:r>
        <w:rPr>
          <w:rFonts w:ascii="Calibri" w:hAnsi="Calibri" w:cs="Calibri"/>
          <w:bCs/>
          <w:sz w:val="24"/>
        </w:rPr>
        <w:t xml:space="preserve"> </w:t>
      </w:r>
      <w:r w:rsidR="00965478">
        <w:rPr>
          <w:rFonts w:ascii="Calibri" w:hAnsi="Calibri" w:cs="Calibri"/>
          <w:bCs/>
          <w:sz w:val="24"/>
          <w:szCs w:val="24"/>
        </w:rPr>
        <w:t xml:space="preserve">Ryan Short, Branch Chief for </w:t>
      </w:r>
      <w:r w:rsidRPr="008F0061" w:rsidR="00965478">
        <w:rPr>
          <w:rFonts w:ascii="Calibri" w:hAnsi="Calibri" w:cs="Calibri"/>
          <w:bCs/>
          <w:sz w:val="24"/>
        </w:rPr>
        <w:t>Spatial Data Collection and Products Branch</w:t>
      </w:r>
      <w:r w:rsidR="00965478">
        <w:rPr>
          <w:rFonts w:ascii="Calibri" w:hAnsi="Calibri" w:cs="Calibri"/>
          <w:bCs/>
          <w:sz w:val="24"/>
        </w:rPr>
        <w:t xml:space="preserve">, can be reached by phone at </w:t>
      </w:r>
      <w:r w:rsidR="004A5EB4">
        <w:rPr>
          <w:rFonts w:ascii="Calibri" w:hAnsi="Calibri" w:cs="Calibri"/>
          <w:bCs/>
          <w:sz w:val="24"/>
        </w:rPr>
        <w:t>301-763-9047</w:t>
      </w:r>
      <w:r w:rsidR="00965478">
        <w:rPr>
          <w:rFonts w:ascii="Calibri" w:hAnsi="Calibri" w:cs="Calibri"/>
          <w:bCs/>
          <w:sz w:val="24"/>
        </w:rPr>
        <w:t xml:space="preserve">. </w:t>
      </w:r>
      <w:proofErr w:type="gramStart"/>
      <w:r w:rsidR="00965478">
        <w:rPr>
          <w:rFonts w:ascii="Calibri" w:hAnsi="Calibri" w:cs="Calibri"/>
          <w:bCs/>
          <w:sz w:val="24"/>
        </w:rPr>
        <w:t xml:space="preserve">Joshua Coutts, Acting Branch Chief for </w:t>
      </w:r>
      <w:r w:rsidRPr="008F0061" w:rsidR="00965478">
        <w:rPr>
          <w:rFonts w:ascii="Calibri" w:hAnsi="Calibri" w:cs="Calibri"/>
          <w:bCs/>
          <w:sz w:val="24"/>
        </w:rPr>
        <w:t>Geographic Standards, Criteria, and Quality Branch</w:t>
      </w:r>
      <w:r w:rsidR="00965478">
        <w:rPr>
          <w:rFonts w:ascii="Calibri" w:hAnsi="Calibri" w:cs="Calibri"/>
          <w:bCs/>
          <w:sz w:val="24"/>
        </w:rPr>
        <w:t>,</w:t>
      </w:r>
      <w:proofErr w:type="gramEnd"/>
      <w:r w:rsidR="00965478">
        <w:rPr>
          <w:rFonts w:ascii="Calibri" w:hAnsi="Calibri" w:cs="Calibri"/>
          <w:bCs/>
          <w:sz w:val="24"/>
        </w:rPr>
        <w:t xml:space="preserve"> can be reach by phone at </w:t>
      </w:r>
      <w:r w:rsidR="00881869">
        <w:rPr>
          <w:rFonts w:ascii="Calibri" w:hAnsi="Calibri" w:cs="Calibri"/>
          <w:bCs/>
          <w:sz w:val="24"/>
        </w:rPr>
        <w:t>301-763-</w:t>
      </w:r>
      <w:r w:rsidR="004A5EB4">
        <w:rPr>
          <w:rFonts w:ascii="Calibri" w:hAnsi="Calibri" w:cs="Calibri"/>
          <w:bCs/>
          <w:sz w:val="24"/>
        </w:rPr>
        <w:t xml:space="preserve">9040. They, along with staff from both branches involved with the 2020 PUMA, </w:t>
      </w:r>
      <w:r w:rsidRPr="008F0061" w:rsidR="004A5EB4">
        <w:rPr>
          <w:rFonts w:ascii="Calibri" w:hAnsi="Calibri" w:cs="Calibri"/>
          <w:bCs/>
          <w:sz w:val="24"/>
          <w:szCs w:val="24"/>
        </w:rPr>
        <w:t>can be reached by email at</w:t>
      </w:r>
      <w:r w:rsidR="004A5EB4">
        <w:rPr>
          <w:rFonts w:ascii="Calibri" w:hAnsi="Calibri" w:cs="Calibri"/>
          <w:bCs/>
          <w:sz w:val="24"/>
          <w:szCs w:val="24"/>
        </w:rPr>
        <w:t xml:space="preserve"> &lt;</w:t>
      </w:r>
      <w:hyperlink w:history="1" r:id="rId12">
        <w:r w:rsidRPr="00703977" w:rsidR="004A5EB4">
          <w:rPr>
            <w:rStyle w:val="Hyperlink"/>
            <w:rFonts w:ascii="Calibri" w:hAnsi="Calibri" w:cs="Calibri"/>
            <w:bCs/>
            <w:sz w:val="24"/>
            <w:szCs w:val="24"/>
          </w:rPr>
          <w:t>geo.puma@census.gov</w:t>
        </w:r>
      </w:hyperlink>
      <w:r w:rsidR="004A5EB4">
        <w:rPr>
          <w:rFonts w:ascii="Calibri" w:hAnsi="Calibri" w:cs="Calibri"/>
          <w:bCs/>
          <w:sz w:val="24"/>
          <w:szCs w:val="24"/>
        </w:rPr>
        <w:t>&gt;.</w:t>
      </w:r>
    </w:p>
    <w:sectPr w:rsidR="00677C42" w:rsidSect="00942196">
      <w:footerReference w:type="default" r:id="rId13"/>
      <w:pgSz w:w="12240" w:h="15840"/>
      <w:pgMar w:top="1440" w:right="1080" w:bottom="1440" w:left="1080" w:header="0" w:footer="1014"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44A7D0" w14:textId="77777777" w:rsidR="00BC1E42" w:rsidRDefault="00BC1E42" w:rsidP="00BC1E42">
      <w:r>
        <w:separator/>
      </w:r>
    </w:p>
  </w:endnote>
  <w:endnote w:type="continuationSeparator" w:id="0">
    <w:p w14:paraId="7A585020" w14:textId="77777777" w:rsidR="00BC1E42" w:rsidRDefault="00BC1E42" w:rsidP="00BC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65367147"/>
      <w:docPartObj>
        <w:docPartGallery w:val="Page Numbers (Bottom of Page)"/>
        <w:docPartUnique/>
      </w:docPartObj>
    </w:sdtPr>
    <w:sdtEndPr>
      <w:rPr>
        <w:noProof/>
      </w:rPr>
    </w:sdtEndPr>
    <w:sdtContent>
      <w:p w14:paraId="05D8F507" w14:textId="77777777" w:rsidR="00B90413" w:rsidRDefault="00B90413">
        <w:pPr>
          <w:pStyle w:val="Footer"/>
        </w:pPr>
        <w:r>
          <w:t xml:space="preserve">Page | </w:t>
        </w:r>
        <w:r>
          <w:fldChar w:fldCharType="begin"/>
        </w:r>
        <w:r>
          <w:instrText xml:space="preserve"> PAGE   \* MERGEFORMAT </w:instrText>
        </w:r>
        <w:r>
          <w:fldChar w:fldCharType="separate"/>
        </w:r>
        <w:r>
          <w:rPr>
            <w:noProof/>
          </w:rPr>
          <w:t>3</w:t>
        </w:r>
        <w:r>
          <w:rPr>
            <w:noProof/>
          </w:rPr>
          <w:fldChar w:fldCharType="end"/>
        </w:r>
      </w:p>
    </w:sdtContent>
  </w:sdt>
  <w:p w14:paraId="6F3CBB19" w14:textId="77777777" w:rsidR="00BC1E42" w:rsidRDefault="00BC1E4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3DBB08" w14:textId="77777777" w:rsidR="00BC1E42" w:rsidRDefault="00BC1E42" w:rsidP="00BC1E42">
      <w:r>
        <w:separator/>
      </w:r>
    </w:p>
  </w:footnote>
  <w:footnote w:type="continuationSeparator" w:id="0">
    <w:p w14:paraId="786C93D9" w14:textId="77777777" w:rsidR="00BC1E42" w:rsidRDefault="00BC1E42" w:rsidP="00BC1E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633534"/>
    <w:multiLevelType w:val="hybridMultilevel"/>
    <w:tmpl w:val="3006C630"/>
    <w:lvl w:ilvl="0" w:tplc="24A4110C">
      <w:start w:val="1"/>
      <w:numFmt w:val="decimal"/>
      <w:lvlText w:val="%1."/>
      <w:lvlJc w:val="left"/>
      <w:pPr>
        <w:ind w:left="400" w:hanging="269"/>
      </w:pPr>
      <w:rPr>
        <w:rFonts w:ascii="Arial" w:eastAsia="Arial" w:hAnsi="Arial" w:cs="Arial" w:hint="default"/>
        <w:b/>
        <w:bCs/>
        <w:w w:val="100"/>
        <w:sz w:val="24"/>
        <w:szCs w:val="24"/>
        <w:lang w:val="en-US" w:eastAsia="en-US" w:bidi="en-US"/>
      </w:rPr>
    </w:lvl>
    <w:lvl w:ilvl="1" w:tplc="7F462506">
      <w:numFmt w:val="bullet"/>
      <w:lvlText w:val=""/>
      <w:lvlJc w:val="left"/>
      <w:pPr>
        <w:ind w:left="1120" w:hanging="360"/>
      </w:pPr>
      <w:rPr>
        <w:rFonts w:ascii="Symbol" w:eastAsia="Symbol" w:hAnsi="Symbol" w:cs="Symbol" w:hint="default"/>
        <w:color w:val="2F5496"/>
        <w:w w:val="99"/>
        <w:sz w:val="20"/>
        <w:szCs w:val="20"/>
        <w:lang w:val="en-US" w:eastAsia="en-US" w:bidi="en-US"/>
      </w:rPr>
    </w:lvl>
    <w:lvl w:ilvl="2" w:tplc="CCDE087A">
      <w:numFmt w:val="bullet"/>
      <w:lvlText w:val="•"/>
      <w:lvlJc w:val="left"/>
      <w:pPr>
        <w:ind w:left="2273" w:hanging="360"/>
      </w:pPr>
      <w:rPr>
        <w:rFonts w:hint="default"/>
        <w:lang w:val="en-US" w:eastAsia="en-US" w:bidi="en-US"/>
      </w:rPr>
    </w:lvl>
    <w:lvl w:ilvl="3" w:tplc="9A7AD08A">
      <w:numFmt w:val="bullet"/>
      <w:lvlText w:val="•"/>
      <w:lvlJc w:val="left"/>
      <w:pPr>
        <w:ind w:left="3426" w:hanging="360"/>
      </w:pPr>
      <w:rPr>
        <w:rFonts w:hint="default"/>
        <w:lang w:val="en-US" w:eastAsia="en-US" w:bidi="en-US"/>
      </w:rPr>
    </w:lvl>
    <w:lvl w:ilvl="4" w:tplc="DF2890CA">
      <w:numFmt w:val="bullet"/>
      <w:lvlText w:val="•"/>
      <w:lvlJc w:val="left"/>
      <w:pPr>
        <w:ind w:left="4580" w:hanging="360"/>
      </w:pPr>
      <w:rPr>
        <w:rFonts w:hint="default"/>
        <w:lang w:val="en-US" w:eastAsia="en-US" w:bidi="en-US"/>
      </w:rPr>
    </w:lvl>
    <w:lvl w:ilvl="5" w:tplc="FC387992">
      <w:numFmt w:val="bullet"/>
      <w:lvlText w:val="•"/>
      <w:lvlJc w:val="left"/>
      <w:pPr>
        <w:ind w:left="5733" w:hanging="360"/>
      </w:pPr>
      <w:rPr>
        <w:rFonts w:hint="default"/>
        <w:lang w:val="en-US" w:eastAsia="en-US" w:bidi="en-US"/>
      </w:rPr>
    </w:lvl>
    <w:lvl w:ilvl="6" w:tplc="3148E53E">
      <w:numFmt w:val="bullet"/>
      <w:lvlText w:val="•"/>
      <w:lvlJc w:val="left"/>
      <w:pPr>
        <w:ind w:left="6886" w:hanging="360"/>
      </w:pPr>
      <w:rPr>
        <w:rFonts w:hint="default"/>
        <w:lang w:val="en-US" w:eastAsia="en-US" w:bidi="en-US"/>
      </w:rPr>
    </w:lvl>
    <w:lvl w:ilvl="7" w:tplc="3364E0C8">
      <w:numFmt w:val="bullet"/>
      <w:lvlText w:val="•"/>
      <w:lvlJc w:val="left"/>
      <w:pPr>
        <w:ind w:left="8040" w:hanging="360"/>
      </w:pPr>
      <w:rPr>
        <w:rFonts w:hint="default"/>
        <w:lang w:val="en-US" w:eastAsia="en-US" w:bidi="en-US"/>
      </w:rPr>
    </w:lvl>
    <w:lvl w:ilvl="8" w:tplc="10D86C18">
      <w:numFmt w:val="bullet"/>
      <w:lvlText w:val="•"/>
      <w:lvlJc w:val="left"/>
      <w:pPr>
        <w:ind w:left="9193" w:hanging="360"/>
      </w:pPr>
      <w:rPr>
        <w:rFonts w:hint="default"/>
        <w:lang w:val="en-US" w:eastAsia="en-US" w:bidi="en-US"/>
      </w:rPr>
    </w:lvl>
  </w:abstractNum>
  <w:abstractNum w:abstractNumId="1" w15:restartNumberingAfterBreak="0">
    <w:nsid w:val="619C7A4C"/>
    <w:multiLevelType w:val="hybridMultilevel"/>
    <w:tmpl w:val="11FAF090"/>
    <w:lvl w:ilvl="0" w:tplc="0409000F">
      <w:start w:val="1"/>
      <w:numFmt w:val="decimal"/>
      <w:lvlText w:val="%1."/>
      <w:lvlJc w:val="left"/>
      <w:pPr>
        <w:ind w:left="1120" w:hanging="360"/>
      </w:pPr>
    </w:lvl>
    <w:lvl w:ilvl="1" w:tplc="04090019" w:tentative="1">
      <w:start w:val="1"/>
      <w:numFmt w:val="lowerLetter"/>
      <w:lvlText w:val="%2."/>
      <w:lvlJc w:val="left"/>
      <w:pPr>
        <w:ind w:left="1840" w:hanging="360"/>
      </w:pPr>
    </w:lvl>
    <w:lvl w:ilvl="2" w:tplc="0409001B" w:tentative="1">
      <w:start w:val="1"/>
      <w:numFmt w:val="lowerRoman"/>
      <w:lvlText w:val="%3."/>
      <w:lvlJc w:val="right"/>
      <w:pPr>
        <w:ind w:left="2560" w:hanging="180"/>
      </w:pPr>
    </w:lvl>
    <w:lvl w:ilvl="3" w:tplc="0409000F" w:tentative="1">
      <w:start w:val="1"/>
      <w:numFmt w:val="decimal"/>
      <w:lvlText w:val="%4."/>
      <w:lvlJc w:val="left"/>
      <w:pPr>
        <w:ind w:left="3280" w:hanging="360"/>
      </w:pPr>
    </w:lvl>
    <w:lvl w:ilvl="4" w:tplc="04090019" w:tentative="1">
      <w:start w:val="1"/>
      <w:numFmt w:val="lowerLetter"/>
      <w:lvlText w:val="%5."/>
      <w:lvlJc w:val="left"/>
      <w:pPr>
        <w:ind w:left="4000" w:hanging="360"/>
      </w:pPr>
    </w:lvl>
    <w:lvl w:ilvl="5" w:tplc="0409001B" w:tentative="1">
      <w:start w:val="1"/>
      <w:numFmt w:val="lowerRoman"/>
      <w:lvlText w:val="%6."/>
      <w:lvlJc w:val="right"/>
      <w:pPr>
        <w:ind w:left="4720" w:hanging="180"/>
      </w:pPr>
    </w:lvl>
    <w:lvl w:ilvl="6" w:tplc="0409000F" w:tentative="1">
      <w:start w:val="1"/>
      <w:numFmt w:val="decimal"/>
      <w:lvlText w:val="%7."/>
      <w:lvlJc w:val="left"/>
      <w:pPr>
        <w:ind w:left="5440" w:hanging="360"/>
      </w:pPr>
    </w:lvl>
    <w:lvl w:ilvl="7" w:tplc="04090019" w:tentative="1">
      <w:start w:val="1"/>
      <w:numFmt w:val="lowerLetter"/>
      <w:lvlText w:val="%8."/>
      <w:lvlJc w:val="left"/>
      <w:pPr>
        <w:ind w:left="6160" w:hanging="360"/>
      </w:pPr>
    </w:lvl>
    <w:lvl w:ilvl="8" w:tplc="0409001B" w:tentative="1">
      <w:start w:val="1"/>
      <w:numFmt w:val="lowerRoman"/>
      <w:lvlText w:val="%9."/>
      <w:lvlJc w:val="right"/>
      <w:pPr>
        <w:ind w:left="68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5B7"/>
    <w:rsid w:val="00005121"/>
    <w:rsid w:val="0009109D"/>
    <w:rsid w:val="000B2AA7"/>
    <w:rsid w:val="00130530"/>
    <w:rsid w:val="0019189B"/>
    <w:rsid w:val="001B62B2"/>
    <w:rsid w:val="00264B01"/>
    <w:rsid w:val="00287C9F"/>
    <w:rsid w:val="002B1466"/>
    <w:rsid w:val="00324515"/>
    <w:rsid w:val="003D0F80"/>
    <w:rsid w:val="003E3E22"/>
    <w:rsid w:val="004321BF"/>
    <w:rsid w:val="00442F57"/>
    <w:rsid w:val="00456219"/>
    <w:rsid w:val="004A5EB4"/>
    <w:rsid w:val="005367D0"/>
    <w:rsid w:val="005D3C2A"/>
    <w:rsid w:val="00615B02"/>
    <w:rsid w:val="00621A57"/>
    <w:rsid w:val="00666B16"/>
    <w:rsid w:val="0067350F"/>
    <w:rsid w:val="00677C42"/>
    <w:rsid w:val="00685CC1"/>
    <w:rsid w:val="006A2E6E"/>
    <w:rsid w:val="006B064B"/>
    <w:rsid w:val="00722911"/>
    <w:rsid w:val="007A1303"/>
    <w:rsid w:val="007B36BA"/>
    <w:rsid w:val="007D2F0C"/>
    <w:rsid w:val="00837B80"/>
    <w:rsid w:val="00881869"/>
    <w:rsid w:val="00882063"/>
    <w:rsid w:val="008F0061"/>
    <w:rsid w:val="00936E12"/>
    <w:rsid w:val="00942196"/>
    <w:rsid w:val="00965478"/>
    <w:rsid w:val="009745C5"/>
    <w:rsid w:val="00980397"/>
    <w:rsid w:val="00A057FA"/>
    <w:rsid w:val="00A63C05"/>
    <w:rsid w:val="00A65F9D"/>
    <w:rsid w:val="00B61F02"/>
    <w:rsid w:val="00B70547"/>
    <w:rsid w:val="00B73C2A"/>
    <w:rsid w:val="00B90413"/>
    <w:rsid w:val="00B94C65"/>
    <w:rsid w:val="00B955B7"/>
    <w:rsid w:val="00BC1E42"/>
    <w:rsid w:val="00C11582"/>
    <w:rsid w:val="00D73B1F"/>
    <w:rsid w:val="00DE2F07"/>
    <w:rsid w:val="00E023A4"/>
    <w:rsid w:val="00E8675E"/>
    <w:rsid w:val="00EE3D52"/>
    <w:rsid w:val="00F21925"/>
    <w:rsid w:val="00FA5620"/>
    <w:rsid w:val="00FB56A1"/>
    <w:rsid w:val="00FB7B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5ADA85"/>
  <w15:chartTrackingRefBased/>
  <w15:docId w15:val="{9F8E10C9-D130-4A28-A03C-7F1C06764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955B7"/>
    <w:pPr>
      <w:widowControl w:val="0"/>
      <w:autoSpaceDE w:val="0"/>
      <w:autoSpaceDN w:val="0"/>
      <w:spacing w:after="0" w:line="240" w:lineRule="auto"/>
    </w:pPr>
    <w:rPr>
      <w:rFonts w:ascii="Arial" w:eastAsia="Arial" w:hAnsi="Arial" w:cs="Arial"/>
      <w:lang w:bidi="en-US"/>
    </w:rPr>
  </w:style>
  <w:style w:type="paragraph" w:styleId="Heading1">
    <w:name w:val="heading 1"/>
    <w:basedOn w:val="Normal"/>
    <w:link w:val="Heading1Char"/>
    <w:uiPriority w:val="1"/>
    <w:qFormat/>
    <w:rsid w:val="00B955B7"/>
    <w:pPr>
      <w:spacing w:before="80"/>
      <w:ind w:left="4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955B7"/>
    <w:rPr>
      <w:rFonts w:ascii="Arial" w:eastAsia="Arial" w:hAnsi="Arial" w:cs="Arial"/>
      <w:b/>
      <w:bCs/>
      <w:sz w:val="24"/>
      <w:szCs w:val="24"/>
      <w:lang w:bidi="en-US"/>
    </w:rPr>
  </w:style>
  <w:style w:type="paragraph" w:styleId="BodyText">
    <w:name w:val="Body Text"/>
    <w:basedOn w:val="Normal"/>
    <w:link w:val="BodyTextChar"/>
    <w:uiPriority w:val="1"/>
    <w:qFormat/>
    <w:rsid w:val="00B955B7"/>
    <w:pPr>
      <w:spacing w:before="161"/>
      <w:ind w:left="400"/>
    </w:pPr>
    <w:rPr>
      <w:sz w:val="24"/>
      <w:szCs w:val="24"/>
    </w:rPr>
  </w:style>
  <w:style w:type="character" w:customStyle="1" w:styleId="BodyTextChar">
    <w:name w:val="Body Text Char"/>
    <w:basedOn w:val="DefaultParagraphFont"/>
    <w:link w:val="BodyText"/>
    <w:uiPriority w:val="1"/>
    <w:rsid w:val="00B955B7"/>
    <w:rPr>
      <w:rFonts w:ascii="Arial" w:eastAsia="Arial" w:hAnsi="Arial" w:cs="Arial"/>
      <w:sz w:val="24"/>
      <w:szCs w:val="24"/>
      <w:lang w:bidi="en-US"/>
    </w:rPr>
  </w:style>
  <w:style w:type="paragraph" w:styleId="ListParagraph">
    <w:name w:val="List Paragraph"/>
    <w:basedOn w:val="Normal"/>
    <w:uiPriority w:val="1"/>
    <w:qFormat/>
    <w:rsid w:val="00B955B7"/>
    <w:pPr>
      <w:spacing w:before="161"/>
      <w:ind w:left="760" w:hanging="360"/>
    </w:pPr>
  </w:style>
  <w:style w:type="paragraph" w:styleId="NoSpacing">
    <w:name w:val="No Spacing"/>
    <w:uiPriority w:val="1"/>
    <w:qFormat/>
    <w:rsid w:val="005367D0"/>
    <w:pPr>
      <w:widowControl w:val="0"/>
      <w:autoSpaceDE w:val="0"/>
      <w:autoSpaceDN w:val="0"/>
      <w:spacing w:after="0" w:line="240" w:lineRule="auto"/>
    </w:pPr>
    <w:rPr>
      <w:rFonts w:ascii="Arial" w:eastAsia="Arial" w:hAnsi="Arial" w:cs="Arial"/>
      <w:lang w:bidi="en-US"/>
    </w:rPr>
  </w:style>
  <w:style w:type="paragraph" w:styleId="Header">
    <w:name w:val="header"/>
    <w:basedOn w:val="Normal"/>
    <w:link w:val="HeaderChar"/>
    <w:uiPriority w:val="99"/>
    <w:unhideWhenUsed/>
    <w:rsid w:val="00BC1E42"/>
    <w:pPr>
      <w:tabs>
        <w:tab w:val="center" w:pos="4680"/>
        <w:tab w:val="right" w:pos="9360"/>
      </w:tabs>
    </w:pPr>
  </w:style>
  <w:style w:type="character" w:customStyle="1" w:styleId="HeaderChar">
    <w:name w:val="Header Char"/>
    <w:basedOn w:val="DefaultParagraphFont"/>
    <w:link w:val="Header"/>
    <w:uiPriority w:val="99"/>
    <w:rsid w:val="00BC1E42"/>
    <w:rPr>
      <w:rFonts w:ascii="Arial" w:eastAsia="Arial" w:hAnsi="Arial" w:cs="Arial"/>
      <w:lang w:bidi="en-US"/>
    </w:rPr>
  </w:style>
  <w:style w:type="paragraph" w:styleId="Footer">
    <w:name w:val="footer"/>
    <w:basedOn w:val="Normal"/>
    <w:link w:val="FooterChar"/>
    <w:uiPriority w:val="99"/>
    <w:unhideWhenUsed/>
    <w:rsid w:val="00BC1E42"/>
    <w:pPr>
      <w:tabs>
        <w:tab w:val="center" w:pos="4680"/>
        <w:tab w:val="right" w:pos="9360"/>
      </w:tabs>
    </w:pPr>
  </w:style>
  <w:style w:type="character" w:customStyle="1" w:styleId="FooterChar">
    <w:name w:val="Footer Char"/>
    <w:basedOn w:val="DefaultParagraphFont"/>
    <w:link w:val="Footer"/>
    <w:uiPriority w:val="99"/>
    <w:rsid w:val="00BC1E42"/>
    <w:rPr>
      <w:rFonts w:ascii="Arial" w:eastAsia="Arial" w:hAnsi="Arial" w:cs="Arial"/>
      <w:lang w:bidi="en-US"/>
    </w:rPr>
  </w:style>
  <w:style w:type="character" w:styleId="Hyperlink">
    <w:name w:val="Hyperlink"/>
    <w:basedOn w:val="DefaultParagraphFont"/>
    <w:uiPriority w:val="99"/>
    <w:unhideWhenUsed/>
    <w:rsid w:val="007D2F0C"/>
    <w:rPr>
      <w:color w:val="0563C1" w:themeColor="hyperlink"/>
      <w:u w:val="single"/>
    </w:rPr>
  </w:style>
  <w:style w:type="character" w:styleId="UnresolvedMention">
    <w:name w:val="Unresolved Mention"/>
    <w:basedOn w:val="DefaultParagraphFont"/>
    <w:uiPriority w:val="99"/>
    <w:semiHidden/>
    <w:unhideWhenUsed/>
    <w:rsid w:val="007D2F0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geo.puma@census.gov"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xmlns="">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891B220D071A3644AEB0562A90EF2B68" ma:contentTypeVersion="53" ma:contentTypeDescription="Create a new document." ma:contentTypeScope="" ma:versionID="033633d69c995664a872e472ba78f2a0">
  <xsd:schema xmlns:xsd="http://www.w3.org/2001/XMLSchema" xmlns:xs="http://www.w3.org/2001/XMLSchema" xmlns:p="http://schemas.microsoft.com/office/2006/metadata/properties" xmlns:ns1="http://schemas.microsoft.com/sharepoint/v3" xmlns:ns2="6e791d5b-3bd7-4d87-b80d-5e4c71e4c5f9" xmlns:ns3="558250db-76c6-400c-8e4d-8eb171d738bd" targetNamespace="http://schemas.microsoft.com/office/2006/metadata/properties" ma:root="true" ma:fieldsID="fb99f3bf3c741b96aebd3fab236bdccd" ns1:_="" ns2:_="" ns3:_="">
    <xsd:import namespace="http://schemas.microsoft.com/sharepoint/v3"/>
    <xsd:import namespace="6e791d5b-3bd7-4d87-b80d-5e4c71e4c5f9"/>
    <xsd:import namespace="558250db-76c6-400c-8e4d-8eb171d738bd"/>
    <xsd:element name="properties">
      <xsd:complexType>
        <xsd:sequence>
          <xsd:element name="documentManagement">
            <xsd:complexType>
              <xsd:all>
                <xsd:element ref="ns1:PublishingStartDate" minOccurs="0"/>
                <xsd:element ref="ns1:PublishingExpirationDate" minOccurs="0"/>
                <xsd:element ref="ns2:Document_x0020_Status" minOccurs="0"/>
                <xsd:element ref="ns2:_dlc_DocId" minOccurs="0"/>
                <xsd:element ref="ns2:_dlc_DocIdUrl" minOccurs="0"/>
                <xsd:element ref="ns2:_dlc_DocIdPersistId" minOccurs="0"/>
                <xsd:element ref="ns3:MediaServiceMetadata" minOccurs="0"/>
                <xsd:element ref="ns3:MediaServiceFastMetadata" minOccurs="0"/>
                <xsd:element ref="ns3:Date" minOccurs="0"/>
                <xsd:element ref="ns3:MeetingTopic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e791d5b-3bd7-4d87-b80d-5e4c71e4c5f9" elementFormDefault="qualified">
    <xsd:import namespace="http://schemas.microsoft.com/office/2006/documentManagement/types"/>
    <xsd:import namespace="http://schemas.microsoft.com/office/infopath/2007/PartnerControls"/>
    <xsd:element name="Document_x0020_Status" ma:index="10" nillable="true" ma:displayName="Document Status" ma:format="Dropdown" ma:internalName="Document_x0020_Status">
      <xsd:simpleType>
        <xsd:restriction base="dms:Choice">
          <xsd:enumeration value="DRAFT"/>
          <xsd:enumeration value="FINAL DRAFT"/>
          <xsd:enumeration value="FINAL COPY"/>
        </xsd:restriction>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58250db-76c6-400c-8e4d-8eb171d738bd" elementFormDefault="qualified">
    <xsd:import namespace="http://schemas.microsoft.com/office/2006/documentManagement/types"/>
    <xsd:import namespace="http://schemas.microsoft.com/office/infopath/2007/PartnerControls"/>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Date" ma:index="16" nillable="true" ma:displayName="Date" ma:format="DateOnly" ma:internalName="Date">
      <xsd:simpleType>
        <xsd:restriction base="dms:DateTime"/>
      </xsd:simpleType>
    </xsd:element>
    <xsd:element name="MeetingTopics" ma:index="17" nillable="true" ma:displayName="Meeting Topics" ma:format="Dropdown" ma:internalName="MeetingTopics">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Date xmlns="558250db-76c6-400c-8e4d-8eb171d738bd" xsi:nil="true"/>
    <MeetingTopics xmlns="558250db-76c6-400c-8e4d-8eb171d738bd" xsi:nil="true"/>
    <PublishingExpirationDate xmlns="http://schemas.microsoft.com/sharepoint/v3" xsi:nil="true"/>
    <Document_x0020_Status xmlns="6e791d5b-3bd7-4d87-b80d-5e4c71e4c5f9" xsi:nil="true"/>
    <PublishingStartDate xmlns="http://schemas.microsoft.com/sharepoint/v3" xsi:nil="true"/>
    <_dlc_DocId xmlns="6e791d5b-3bd7-4d87-b80d-5e4c71e4c5f9">RUT7PQCQP6TS-1120628556-191</_dlc_DocId>
    <_dlc_DocIdUrl xmlns="6e791d5b-3bd7-4d87-b80d-5e4c71e4c5f9">
      <Url>https://uscensus.sharepoint.com/sites/pco/PRAintranet/_layouts/15/DocIdRedir.aspx?ID=RUT7PQCQP6TS-1120628556-191</Url>
      <Description>RUT7PQCQP6TS-1120628556-191</Description>
    </_dlc_DocIdUrl>
  </documentManagement>
</p:properties>
</file>

<file path=customXml/itemProps1.xml><?xml version="1.0" encoding="utf-8"?>
<ds:datastoreItem xmlns:ds="http://schemas.openxmlformats.org/officeDocument/2006/customXml" ds:itemID="{9634BFC6-6A02-4FB6-97E9-1B9A16BB033F}">
  <ds:schemaRefs>
    <ds:schemaRef ds:uri="http://schemas.openxmlformats.org/officeDocument/2006/bibliography"/>
  </ds:schemaRefs>
</ds:datastoreItem>
</file>

<file path=customXml/itemProps2.xml><?xml version="1.0" encoding="utf-8"?>
<ds:datastoreItem xmlns:ds="http://schemas.openxmlformats.org/officeDocument/2006/customXml" ds:itemID="{1B56CAAA-7374-4A3D-BEDF-15EB61C1D957}">
  <ds:schemaRefs>
    <ds:schemaRef ds:uri="http://schemas.microsoft.com/sharepoint/v3/contenttype/forms"/>
  </ds:schemaRefs>
</ds:datastoreItem>
</file>

<file path=customXml/itemProps3.xml><?xml version="1.0" encoding="utf-8"?>
<ds:datastoreItem xmlns:ds="http://schemas.openxmlformats.org/officeDocument/2006/customXml" ds:itemID="{F442F6DD-48F9-422E-95B1-6D884E97D845}">
  <ds:schemaRefs>
    <ds:schemaRef ds:uri="http://schemas.microsoft.com/sharepoint/events"/>
    <ds:schemaRef ds:uri=""/>
  </ds:schemaRefs>
</ds:datastoreItem>
</file>

<file path=customXml/itemProps4.xml><?xml version="1.0" encoding="utf-8"?>
<ds:datastoreItem xmlns:ds="http://schemas.openxmlformats.org/officeDocument/2006/customXml" ds:itemID="{F1870581-78B0-426C-B609-3B4B52A92E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e791d5b-3bd7-4d87-b80d-5e4c71e4c5f9"/>
    <ds:schemaRef ds:uri="558250db-76c6-400c-8e4d-8eb171d738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ADCDF7C-A524-4C82-A864-B81CABA0B5DB}">
  <ds:schemaRefs>
    <ds:schemaRef ds:uri="http://purl.org/dc/elements/1.1/"/>
    <ds:schemaRef ds:uri="http://purl.org/dc/dcmitype/"/>
    <ds:schemaRef ds:uri="558250db-76c6-400c-8e4d-8eb171d738bd"/>
    <ds:schemaRef ds:uri="http://schemas.microsoft.com/office/infopath/2007/PartnerControls"/>
    <ds:schemaRef ds:uri="http://schemas.microsoft.com/office/2006/documentManagement/types"/>
    <ds:schemaRef ds:uri="http://purl.org/dc/terms/"/>
    <ds:schemaRef ds:uri="http://schemas.openxmlformats.org/package/2006/metadata/core-properties"/>
    <ds:schemaRef ds:uri="6e791d5b-3bd7-4d87-b80d-5e4c71e4c5f9"/>
    <ds:schemaRef ds:uri="http://schemas.microsoft.com/sharepoint/v3"/>
    <ds:schemaRef ds:uri="http://schemas.microsoft.com/office/2006/metadata/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811</Words>
  <Characters>4625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5426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Reuling Lenaiyasa (CENSUS/PCO FED)</dc:creator>
  <cp:keywords/>
  <dc:description/>
  <cp:lastModifiedBy>Beth Clarke Tyszka (CENSUS/DCMD FED)</cp:lastModifiedBy>
  <cp:revision>2</cp:revision>
  <dcterms:created xsi:type="dcterms:W3CDTF">2021-09-24T14:53:00Z</dcterms:created>
  <dcterms:modified xsi:type="dcterms:W3CDTF">2021-09-24T14:53:00Z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0x010100891B220D071A3644AEB0562A90EF2B68</vt:lpwstr>
  </property>
  <property fmtid="{D5CDD505-2E9C-101B-9397-08002B2CF9AE}" pid="3" name="_dlc_DocIdItemGuid">
    <vt:lpwstr>5a86410b-1247-43c2-ad4e-0d29e9645750</vt:lpwstr>
  </property>
</Properties>
</file>