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74A8" w:rsidR="00674390" w:rsidP="00674390" w:rsidRDefault="006B106E" w14:paraId="6E4264DA" w14:textId="6EC4D804">
      <w:pPr>
        <w:rPr>
          <w:b/>
        </w:rPr>
      </w:pPr>
      <w:r w:rsidRPr="00AB74A8">
        <w:rPr>
          <w:b/>
        </w:rPr>
        <w:t xml:space="preserve">REQUEST FOR APPROVAL under the Generic Clearance for </w:t>
      </w:r>
      <w:r w:rsidR="00B8562A">
        <w:rPr>
          <w:b/>
        </w:rPr>
        <w:t>NASA STEM Engagement</w:t>
      </w:r>
      <w:r w:rsidRPr="00AB74A8">
        <w:rPr>
          <w:b/>
        </w:rPr>
        <w:t xml:space="preserve"> Performance Measurement and Evaluation, </w:t>
      </w:r>
      <w:r w:rsidRPr="00AB74A8" w:rsidR="00A67BEF">
        <w:rPr>
          <w:b/>
        </w:rPr>
        <w:t xml:space="preserve">OMB Control Number </w:t>
      </w:r>
      <w:r w:rsidRPr="00AB74A8">
        <w:rPr>
          <w:b/>
        </w:rPr>
        <w:t>2700-0159</w:t>
      </w:r>
      <w:r w:rsidR="009F0C65">
        <w:rPr>
          <w:b/>
        </w:rPr>
        <w:t>, expiration 0</w:t>
      </w:r>
      <w:r w:rsidR="003A3503">
        <w:rPr>
          <w:b/>
        </w:rPr>
        <w:t>9</w:t>
      </w:r>
      <w:r w:rsidR="009F0C65">
        <w:rPr>
          <w:b/>
        </w:rPr>
        <w:t>/30</w:t>
      </w:r>
      <w:r w:rsidR="00546DEB">
        <w:rPr>
          <w:b/>
        </w:rPr>
        <w:t>/20</w:t>
      </w:r>
      <w:r w:rsidR="009F0C65">
        <w:rPr>
          <w:b/>
        </w:rPr>
        <w:t>2</w:t>
      </w:r>
      <w:r w:rsidR="003A3503">
        <w:rPr>
          <w:b/>
        </w:rPr>
        <w:t>4</w:t>
      </w:r>
    </w:p>
    <w:p w:rsidRPr="00AB74A8" w:rsidR="00674390" w:rsidP="00674390" w:rsidRDefault="006B106E" w14:paraId="04240193" w14:textId="77777777">
      <w:r w:rsidRPr="00AB74A8">
        <w:t>_____________________________________________________________________________________</w:t>
      </w:r>
    </w:p>
    <w:p w:rsidRPr="002B2B85" w:rsidR="002B2B85" w:rsidP="002B2B85" w:rsidRDefault="002B2B85" w14:paraId="745D19F9" w14:textId="77777777">
      <w:pPr>
        <w:pStyle w:val="ListParagraph"/>
        <w:ind w:left="288"/>
        <w:rPr>
          <w:rFonts w:ascii="ArialMT" w:hAnsi="ArialMT" w:cs="ArialMT"/>
          <w:sz w:val="17"/>
          <w:szCs w:val="17"/>
        </w:rPr>
      </w:pPr>
    </w:p>
    <w:p w:rsidRPr="00CB2B53" w:rsidR="00CB2B53" w:rsidP="00BF134E" w:rsidRDefault="006B106E" w14:paraId="32BA60CA" w14:textId="77777777">
      <w:pPr>
        <w:pStyle w:val="ListParagraph"/>
        <w:numPr>
          <w:ilvl w:val="0"/>
          <w:numId w:val="3"/>
        </w:numPr>
        <w:rPr>
          <w:rFonts w:cs="ArialMT" w:asciiTheme="minorHAnsi" w:hAnsiTheme="minorHAnsi"/>
        </w:rPr>
      </w:pPr>
      <w:r w:rsidRPr="007C21DC">
        <w:rPr>
          <w:b/>
        </w:rPr>
        <w:t>TITLE OF INFORMATION COLLECTION:</w:t>
      </w:r>
      <w:r w:rsidR="0088545C">
        <w:rPr>
          <w:b/>
        </w:rPr>
        <w:t xml:space="preserve"> </w:t>
      </w:r>
    </w:p>
    <w:p w:rsidR="0073262B" w:rsidP="00CB2B53" w:rsidRDefault="003A3503" w14:paraId="331FFEA0" w14:textId="1855A638">
      <w:pPr>
        <w:pStyle w:val="ListParagraph"/>
        <w:ind w:left="288"/>
        <w:rPr>
          <w:rFonts w:cs="ArialMT" w:asciiTheme="minorHAnsi" w:hAnsiTheme="minorHAnsi"/>
        </w:rPr>
      </w:pPr>
      <w:r>
        <w:rPr>
          <w:rFonts w:asciiTheme="minorHAnsi" w:hAnsiTheme="minorHAnsi"/>
        </w:rPr>
        <w:t xml:space="preserve">NASA </w:t>
      </w:r>
      <w:r w:rsidR="00231BF7">
        <w:rPr>
          <w:rFonts w:asciiTheme="minorHAnsi" w:hAnsiTheme="minorHAnsi"/>
        </w:rPr>
        <w:t xml:space="preserve">National </w:t>
      </w:r>
      <w:r>
        <w:rPr>
          <w:rFonts w:asciiTheme="minorHAnsi" w:hAnsiTheme="minorHAnsi"/>
        </w:rPr>
        <w:t>K-12 Stakeholders Survey</w:t>
      </w:r>
    </w:p>
    <w:p w:rsidRPr="00C5766E" w:rsidR="00674390" w:rsidP="00C5766E" w:rsidRDefault="00674390" w14:paraId="6D780069" w14:textId="77777777">
      <w:pPr>
        <w:rPr>
          <w:b/>
        </w:rPr>
      </w:pPr>
    </w:p>
    <w:p w:rsidRPr="00AB74A8" w:rsidR="00674390" w:rsidP="00BF134E" w:rsidRDefault="006B106E" w14:paraId="2FB4B681" w14:textId="77777777">
      <w:pPr>
        <w:pStyle w:val="ListParagraph"/>
        <w:numPr>
          <w:ilvl w:val="0"/>
          <w:numId w:val="3"/>
        </w:numPr>
      </w:pPr>
      <w:r w:rsidRPr="007C21DC">
        <w:rPr>
          <w:b/>
        </w:rPr>
        <w:t>TYPE OF COLLECTION</w:t>
      </w:r>
      <w:r w:rsidRPr="00AB74A8">
        <w:t>:</w:t>
      </w:r>
      <w:r w:rsidRPr="00AB74A8" w:rsidR="00674390">
        <w:t xml:space="preserve">  </w:t>
      </w:r>
    </w:p>
    <w:tbl>
      <w:tblPr>
        <w:tblStyle w:val="TableGrid"/>
        <w:tblW w:w="0" w:type="auto"/>
        <w:jc w:val="center"/>
        <w:tblLook w:val="04A0" w:firstRow="1" w:lastRow="0" w:firstColumn="1" w:lastColumn="0" w:noHBand="0" w:noVBand="1"/>
      </w:tblPr>
      <w:tblGrid>
        <w:gridCol w:w="450"/>
        <w:gridCol w:w="8550"/>
      </w:tblGrid>
      <w:tr w:rsidRPr="00AB74A8" w:rsidR="002C2DEA" w:rsidTr="00062EC4" w14:paraId="4E3B6B6A" w14:textId="77777777">
        <w:trPr>
          <w:jc w:val="center"/>
        </w:trPr>
        <w:tc>
          <w:tcPr>
            <w:tcW w:w="450" w:type="dxa"/>
            <w:tcBorders>
              <w:top w:val="single" w:color="auto" w:sz="12" w:space="0"/>
              <w:left w:val="nil"/>
              <w:bottom w:val="nil"/>
              <w:right w:val="nil"/>
            </w:tcBorders>
          </w:tcPr>
          <w:p w:rsidRPr="00AB74A8" w:rsidR="002C2DEA" w:rsidP="00674390" w:rsidRDefault="00062EC4" w14:paraId="42CA3E2B" w14:textId="77777777">
            <w:pPr>
              <w:pStyle w:val="ListParagraph"/>
              <w:ind w:left="0"/>
            </w:pPr>
            <w:r>
              <w:sym w:font="Wingdings" w:char="F0FE"/>
            </w:r>
          </w:p>
        </w:tc>
        <w:tc>
          <w:tcPr>
            <w:tcW w:w="8550" w:type="dxa"/>
            <w:tcBorders>
              <w:top w:val="single" w:color="auto" w:sz="12" w:space="0"/>
              <w:left w:val="nil"/>
              <w:bottom w:val="nil"/>
              <w:right w:val="nil"/>
            </w:tcBorders>
          </w:tcPr>
          <w:p w:rsidRPr="00ED2ADA" w:rsidR="002C2DEA" w:rsidP="00062EC4" w:rsidRDefault="00062EC4" w14:paraId="63BFC026" w14:textId="77777777">
            <w:pPr>
              <w:pStyle w:val="ListParagraph"/>
              <w:ind w:left="0"/>
            </w:pPr>
            <w:r w:rsidRPr="00062EC4">
              <w:t xml:space="preserve">Attitude/Behavior Scale </w:t>
            </w:r>
          </w:p>
        </w:tc>
      </w:tr>
      <w:tr w:rsidRPr="00AB74A8" w:rsidR="00062EC4" w:rsidTr="00062EC4" w14:paraId="3BD273CC" w14:textId="77777777">
        <w:trPr>
          <w:jc w:val="center"/>
        </w:trPr>
        <w:tc>
          <w:tcPr>
            <w:tcW w:w="450" w:type="dxa"/>
            <w:tcBorders>
              <w:top w:val="nil"/>
              <w:left w:val="nil"/>
              <w:bottom w:val="nil"/>
              <w:right w:val="nil"/>
            </w:tcBorders>
          </w:tcPr>
          <w:p w:rsidR="00062EC4" w:rsidP="00062EC4" w:rsidRDefault="0005654A" w14:paraId="589493C7"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56F62411" w14:textId="77777777">
            <w:pPr>
              <w:pStyle w:val="ListParagraph"/>
              <w:ind w:left="0"/>
            </w:pPr>
            <w:r w:rsidRPr="00E92329">
              <w:t>Baseline Survey</w:t>
            </w:r>
          </w:p>
        </w:tc>
      </w:tr>
      <w:tr w:rsidRPr="00AB74A8" w:rsidR="00062EC4" w:rsidTr="00062EC4" w14:paraId="202ABCDA" w14:textId="77777777">
        <w:trPr>
          <w:jc w:val="center"/>
        </w:trPr>
        <w:tc>
          <w:tcPr>
            <w:tcW w:w="450" w:type="dxa"/>
            <w:tcBorders>
              <w:top w:val="nil"/>
              <w:left w:val="nil"/>
              <w:bottom w:val="nil"/>
              <w:right w:val="nil"/>
            </w:tcBorders>
          </w:tcPr>
          <w:p w:rsidR="00062EC4" w:rsidP="00062EC4" w:rsidRDefault="00062EC4" w14:paraId="13B127DD"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0E52F918" w14:textId="77777777">
            <w:pPr>
              <w:pStyle w:val="ListParagraph"/>
              <w:ind w:left="0"/>
            </w:pPr>
            <w:r w:rsidRPr="00ED2ADA">
              <w:t>Cognitive Interview Protocol</w:t>
            </w:r>
          </w:p>
        </w:tc>
      </w:tr>
      <w:tr w:rsidRPr="00AB74A8" w:rsidR="00062EC4" w:rsidTr="00062EC4" w14:paraId="32DDE5D1" w14:textId="77777777">
        <w:trPr>
          <w:jc w:val="center"/>
        </w:trPr>
        <w:tc>
          <w:tcPr>
            <w:tcW w:w="450" w:type="dxa"/>
            <w:tcBorders>
              <w:top w:val="nil"/>
              <w:left w:val="nil"/>
              <w:bottom w:val="nil"/>
              <w:right w:val="nil"/>
            </w:tcBorders>
          </w:tcPr>
          <w:p w:rsidR="00062EC4" w:rsidP="00062EC4" w:rsidRDefault="00495E04" w14:paraId="229BB457"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4A622979" w14:textId="77777777">
            <w:pPr>
              <w:pStyle w:val="ListParagraph"/>
              <w:ind w:left="0"/>
            </w:pPr>
            <w:r>
              <w:t>Consent Form</w:t>
            </w:r>
          </w:p>
        </w:tc>
      </w:tr>
      <w:tr w:rsidRPr="00AB74A8" w:rsidR="00062EC4" w:rsidTr="005C6E95" w14:paraId="613EFD2B" w14:textId="77777777">
        <w:trPr>
          <w:jc w:val="center"/>
        </w:trPr>
        <w:tc>
          <w:tcPr>
            <w:tcW w:w="450" w:type="dxa"/>
            <w:tcBorders>
              <w:top w:val="nil"/>
              <w:left w:val="nil"/>
              <w:bottom w:val="nil"/>
              <w:right w:val="nil"/>
            </w:tcBorders>
          </w:tcPr>
          <w:p w:rsidR="00062EC4" w:rsidP="00062EC4" w:rsidRDefault="00062EC4" w14:paraId="05C65B1F"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25A25FB9" w14:textId="77777777">
            <w:pPr>
              <w:pStyle w:val="ListParagraph"/>
              <w:ind w:left="0"/>
            </w:pPr>
            <w:r w:rsidRPr="00062EC4">
              <w:t>Focus Group Protocol</w:t>
            </w:r>
          </w:p>
        </w:tc>
      </w:tr>
      <w:tr w:rsidRPr="00AB74A8" w:rsidR="00062EC4" w:rsidTr="00062EC4" w14:paraId="7A8E0683" w14:textId="77777777">
        <w:trPr>
          <w:jc w:val="center"/>
        </w:trPr>
        <w:tc>
          <w:tcPr>
            <w:tcW w:w="450" w:type="dxa"/>
            <w:tcBorders>
              <w:top w:val="nil"/>
              <w:left w:val="nil"/>
              <w:bottom w:val="nil"/>
              <w:right w:val="nil"/>
            </w:tcBorders>
          </w:tcPr>
          <w:p w:rsidR="00062EC4" w:rsidP="00062EC4" w:rsidRDefault="00F7600C" w14:paraId="488346F8"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6F466498" w14:textId="77777777">
            <w:pPr>
              <w:pStyle w:val="ListParagraph"/>
              <w:ind w:left="0"/>
            </w:pPr>
            <w:r w:rsidRPr="00ED2ADA">
              <w:t>Follow-up Survey</w:t>
            </w:r>
          </w:p>
        </w:tc>
      </w:tr>
      <w:tr w:rsidRPr="00AB74A8" w:rsidR="00D826C6" w:rsidTr="00062EC4" w14:paraId="523B9C02" w14:textId="77777777">
        <w:trPr>
          <w:jc w:val="center"/>
        </w:trPr>
        <w:tc>
          <w:tcPr>
            <w:tcW w:w="450" w:type="dxa"/>
            <w:tcBorders>
              <w:top w:val="nil"/>
              <w:left w:val="nil"/>
              <w:bottom w:val="nil"/>
              <w:right w:val="nil"/>
            </w:tcBorders>
          </w:tcPr>
          <w:p w:rsidR="00D826C6" w:rsidP="00062EC4" w:rsidRDefault="00040081" w14:paraId="359CD3FD" w14:textId="77777777">
            <w:pPr>
              <w:pStyle w:val="ListParagraph"/>
              <w:ind w:left="0"/>
            </w:pPr>
            <w:r>
              <w:sym w:font="Wingdings" w:char="F0FE"/>
            </w:r>
          </w:p>
        </w:tc>
        <w:tc>
          <w:tcPr>
            <w:tcW w:w="8550" w:type="dxa"/>
            <w:tcBorders>
              <w:top w:val="nil"/>
              <w:left w:val="nil"/>
              <w:bottom w:val="nil"/>
              <w:right w:val="nil"/>
            </w:tcBorders>
          </w:tcPr>
          <w:p w:rsidRPr="00ED2ADA" w:rsidR="00D826C6" w:rsidP="00062EC4" w:rsidRDefault="00D826C6" w14:paraId="5C7D6940" w14:textId="77777777">
            <w:pPr>
              <w:pStyle w:val="ListParagraph"/>
              <w:ind w:left="0"/>
            </w:pPr>
            <w:r w:rsidRPr="00D826C6">
              <w:t>Instructions</w:t>
            </w:r>
          </w:p>
        </w:tc>
      </w:tr>
      <w:tr w:rsidRPr="00AB74A8" w:rsidR="00062EC4" w:rsidTr="00062EC4" w14:paraId="4C1AE211" w14:textId="77777777">
        <w:trPr>
          <w:jc w:val="center"/>
        </w:trPr>
        <w:tc>
          <w:tcPr>
            <w:tcW w:w="450" w:type="dxa"/>
            <w:tcBorders>
              <w:top w:val="nil"/>
              <w:left w:val="nil"/>
              <w:bottom w:val="nil"/>
              <w:right w:val="nil"/>
            </w:tcBorders>
          </w:tcPr>
          <w:p w:rsidR="00062EC4" w:rsidP="00062EC4" w:rsidRDefault="002553E3" w14:paraId="53DCD7CF" w14:textId="77777777">
            <w:pPr>
              <w:pStyle w:val="ListParagraph"/>
              <w:ind w:left="0"/>
            </w:pPr>
            <w:r>
              <w:sym w:font="Wingdings" w:char="F0FE"/>
            </w:r>
          </w:p>
        </w:tc>
        <w:tc>
          <w:tcPr>
            <w:tcW w:w="8550" w:type="dxa"/>
            <w:tcBorders>
              <w:top w:val="nil"/>
              <w:left w:val="nil"/>
              <w:bottom w:val="nil"/>
              <w:right w:val="nil"/>
            </w:tcBorders>
          </w:tcPr>
          <w:p w:rsidRPr="00062EC4" w:rsidR="00062EC4" w:rsidP="00062EC4" w:rsidRDefault="00062EC4" w14:paraId="5A500D4B" w14:textId="77777777">
            <w:pPr>
              <w:pStyle w:val="ListParagraph"/>
              <w:ind w:left="0"/>
            </w:pPr>
            <w:r w:rsidRPr="00ED2ADA">
              <w:t>Satisfaction Survey</w:t>
            </w:r>
          </w:p>
        </w:tc>
      </w:tr>
      <w:tr w:rsidRPr="00AB74A8" w:rsidR="00062EC4" w:rsidTr="00062EC4" w14:paraId="66F1ACB1" w14:textId="77777777">
        <w:trPr>
          <w:jc w:val="center"/>
        </w:trPr>
        <w:tc>
          <w:tcPr>
            <w:tcW w:w="450" w:type="dxa"/>
            <w:tcBorders>
              <w:top w:val="nil"/>
              <w:left w:val="nil"/>
              <w:bottom w:val="single" w:color="auto" w:sz="12" w:space="0"/>
              <w:right w:val="nil"/>
            </w:tcBorders>
          </w:tcPr>
          <w:p w:rsidRPr="00AB74A8" w:rsidR="00062EC4" w:rsidP="00062EC4" w:rsidRDefault="00062EC4" w14:paraId="3E5F8EA0" w14:textId="77777777">
            <w:pPr>
              <w:pStyle w:val="ListParagraph"/>
              <w:ind w:left="0"/>
            </w:pPr>
            <w:r>
              <w:sym w:font="Wingdings" w:char="F06F"/>
            </w:r>
          </w:p>
        </w:tc>
        <w:tc>
          <w:tcPr>
            <w:tcW w:w="8550" w:type="dxa"/>
            <w:tcBorders>
              <w:top w:val="nil"/>
              <w:left w:val="nil"/>
              <w:bottom w:val="single" w:color="auto" w:sz="12" w:space="0"/>
              <w:right w:val="nil"/>
            </w:tcBorders>
          </w:tcPr>
          <w:p w:rsidRPr="00ED2ADA" w:rsidR="00062EC4" w:rsidP="00062EC4" w:rsidRDefault="00062EC4" w14:paraId="72EF71E7" w14:textId="77777777">
            <w:pPr>
              <w:pStyle w:val="ListParagraph"/>
              <w:ind w:left="0"/>
            </w:pPr>
            <w:r w:rsidRPr="00ED2ADA">
              <w:t>Usability Protocol</w:t>
            </w:r>
          </w:p>
        </w:tc>
      </w:tr>
    </w:tbl>
    <w:p w:rsidRPr="00AB74A8" w:rsidR="00674390" w:rsidP="00674390" w:rsidRDefault="00674390" w14:paraId="607AF337" w14:textId="77777777">
      <w:pPr>
        <w:rPr>
          <w:b/>
        </w:rPr>
      </w:pPr>
    </w:p>
    <w:p w:rsidR="00114C2A" w:rsidP="00114C2A" w:rsidRDefault="00345D9E" w14:paraId="67D17AEA" w14:textId="36D7ABCD">
      <w:pPr>
        <w:autoSpaceDE w:val="0"/>
        <w:autoSpaceDN w:val="0"/>
        <w:adjustRightInd w:val="0"/>
        <w:ind w:left="288"/>
      </w:pPr>
      <w:r w:rsidRPr="00CE1F5E">
        <w:rPr>
          <w:b/>
        </w:rPr>
        <w:t>GENERAL OVERVIEW:</w:t>
      </w:r>
      <w:r w:rsidRPr="00CE1F5E" w:rsidR="00EE1FDF">
        <w:rPr>
          <w:b/>
        </w:rPr>
        <w:t xml:space="preserve"> </w:t>
      </w:r>
      <w:r w:rsidR="001B794C">
        <w:t xml:space="preserve">NASA </w:t>
      </w:r>
      <w:r w:rsidRPr="004852B2" w:rsidR="001B794C">
        <w:t>S</w:t>
      </w:r>
      <w:r w:rsidR="001B794C">
        <w:t xml:space="preserve">cience, Technology, Engineering, and Mathematics (STEM) Engagement is comprised of a broad and diverse set of programs, projects, activities and products developed and implemented by HQ functional Offices, Mission Directorates and Centers. </w:t>
      </w:r>
      <w:r w:rsidRPr="00114C2A" w:rsidR="00114C2A">
        <w:t>NASA</w:t>
      </w:r>
      <w:r w:rsidR="00114C2A">
        <w:t xml:space="preserve">’s Office of </w:t>
      </w:r>
      <w:r w:rsidR="001B794C">
        <w:t xml:space="preserve">STEM </w:t>
      </w:r>
      <w:r w:rsidR="00114C2A">
        <w:t xml:space="preserve">Engagement </w:t>
      </w:r>
      <w:r w:rsidR="00640EDC">
        <w:t xml:space="preserve">(OSTEM) </w:t>
      </w:r>
      <w:r w:rsidR="008A7928">
        <w:t xml:space="preserve">along with NASA’s Mission Directorate Offices </w:t>
      </w:r>
      <w:r w:rsidRPr="00114C2A" w:rsidR="00114C2A">
        <w:t>deliver</w:t>
      </w:r>
      <w:r w:rsidR="00A82512">
        <w:t xml:space="preserve"> </w:t>
      </w:r>
      <w:r w:rsidR="001B794C">
        <w:t xml:space="preserve">participatory, </w:t>
      </w:r>
      <w:r w:rsidRPr="004852B2" w:rsidR="00A82512">
        <w:t>experiential learning</w:t>
      </w:r>
      <w:r w:rsidR="001B794C">
        <w:t xml:space="preserve"> and STEM challenge</w:t>
      </w:r>
      <w:r w:rsidRPr="004852B2" w:rsidR="00A82512">
        <w:t xml:space="preserve"> activities</w:t>
      </w:r>
      <w:r w:rsidRPr="00114C2A" w:rsidR="00A82512">
        <w:t xml:space="preserve"> </w:t>
      </w:r>
      <w:r w:rsidRPr="00114C2A" w:rsidR="00114C2A">
        <w:t>for young Americans and educators to learn and succeed</w:t>
      </w:r>
      <w:r w:rsidR="00114C2A">
        <w:t xml:space="preserve">. </w:t>
      </w:r>
      <w:r w:rsidR="00640EDC">
        <w:t xml:space="preserve">NASA </w:t>
      </w:r>
      <w:r w:rsidR="00A82512">
        <w:t>STEM Engagement</w:t>
      </w:r>
      <w:r w:rsidR="00640EDC">
        <w:t xml:space="preserve"> seeks </w:t>
      </w:r>
      <w:r w:rsidRPr="00114C2A" w:rsidR="00114C2A">
        <w:t>to:</w:t>
      </w:r>
    </w:p>
    <w:p w:rsidRPr="00114C2A" w:rsidR="00114C2A" w:rsidP="00114C2A" w:rsidRDefault="00114C2A" w14:paraId="6A655F76" w14:textId="77777777">
      <w:pPr>
        <w:autoSpaceDE w:val="0"/>
        <w:autoSpaceDN w:val="0"/>
        <w:adjustRightInd w:val="0"/>
        <w:ind w:left="288"/>
      </w:pPr>
    </w:p>
    <w:p w:rsidR="00114C2A" w:rsidP="00790BC3" w:rsidRDefault="00114C2A" w14:paraId="4E0C26C1" w14:textId="77777777">
      <w:pPr>
        <w:pStyle w:val="ListParagraph"/>
        <w:numPr>
          <w:ilvl w:val="0"/>
          <w:numId w:val="6"/>
        </w:numPr>
        <w:autoSpaceDE w:val="0"/>
        <w:autoSpaceDN w:val="0"/>
        <w:adjustRightInd w:val="0"/>
      </w:pPr>
      <w:r w:rsidRPr="00114C2A">
        <w:t>Create unique opportunities for students and the public to contribute to NASA’s work in exploration and discovery.</w:t>
      </w:r>
    </w:p>
    <w:p w:rsidR="00114C2A" w:rsidP="00790BC3" w:rsidRDefault="00114C2A" w14:paraId="4337A1BD" w14:textId="77777777">
      <w:pPr>
        <w:pStyle w:val="ListParagraph"/>
        <w:numPr>
          <w:ilvl w:val="0"/>
          <w:numId w:val="6"/>
        </w:numPr>
        <w:autoSpaceDE w:val="0"/>
        <w:autoSpaceDN w:val="0"/>
        <w:adjustRightInd w:val="0"/>
      </w:pPr>
      <w:r w:rsidRPr="00114C2A">
        <w:t>Build a diverse future STEM workforce by engaging students in authentic learning experiences with NASA people, content, and facilities.</w:t>
      </w:r>
    </w:p>
    <w:p w:rsidRPr="00114C2A" w:rsidR="00114C2A" w:rsidP="00790BC3" w:rsidRDefault="00114C2A" w14:paraId="4844B184" w14:textId="77777777">
      <w:pPr>
        <w:pStyle w:val="ListParagraph"/>
        <w:numPr>
          <w:ilvl w:val="0"/>
          <w:numId w:val="6"/>
        </w:numPr>
        <w:autoSpaceDE w:val="0"/>
        <w:autoSpaceDN w:val="0"/>
        <w:adjustRightInd w:val="0"/>
      </w:pPr>
      <w:r w:rsidRPr="00114C2A">
        <w:t>Strengthen public understanding by enabling powerful connections to NASA’s mission and work.</w:t>
      </w:r>
    </w:p>
    <w:p w:rsidRPr="00114C2A" w:rsidR="00114C2A" w:rsidP="00114C2A" w:rsidRDefault="00114C2A" w14:paraId="0E5AF756" w14:textId="77777777">
      <w:pPr>
        <w:autoSpaceDE w:val="0"/>
        <w:autoSpaceDN w:val="0"/>
        <w:adjustRightInd w:val="0"/>
        <w:ind w:left="288"/>
      </w:pPr>
    </w:p>
    <w:p w:rsidR="001B794C" w:rsidP="001B794C" w:rsidRDefault="00114C2A" w14:paraId="52CF64AD" w14:textId="77777777">
      <w:pPr>
        <w:autoSpaceDE w:val="0"/>
        <w:autoSpaceDN w:val="0"/>
        <w:adjustRightInd w:val="0"/>
        <w:ind w:left="288"/>
        <w:jc w:val="both"/>
      </w:pPr>
      <w:r w:rsidRPr="00114C2A">
        <w:t>To achieve these goals, NASA STEM Engagement strives to increase K-12 involvement in NASA projects, enhance higher education, support underrepresented communities, strengthen online education, and boost NASA's contribution to informal education. The intended outcome is a generation prepared to code, calculate, design, and discover its way to a new era of American innovation.</w:t>
      </w:r>
    </w:p>
    <w:p w:rsidR="001B794C" w:rsidP="001B794C" w:rsidRDefault="001B794C" w14:paraId="795610CB" w14:textId="77777777">
      <w:pPr>
        <w:autoSpaceDE w:val="0"/>
        <w:autoSpaceDN w:val="0"/>
        <w:adjustRightInd w:val="0"/>
        <w:ind w:left="288"/>
        <w:jc w:val="both"/>
      </w:pPr>
    </w:p>
    <w:p w:rsidR="00D36DDB" w:rsidP="00D36DDB" w:rsidRDefault="00D36DDB" w14:paraId="1B5EC04A" w14:textId="77777777">
      <w:pPr>
        <w:pStyle w:val="ListParagraph"/>
        <w:autoSpaceDE w:val="0"/>
        <w:autoSpaceDN w:val="0"/>
        <w:adjustRightInd w:val="0"/>
        <w:ind w:left="288"/>
        <w:jc w:val="both"/>
      </w:pPr>
      <w:r>
        <w:t>However, the beneficiaries of NASA’s investments and work in STEM engagement are students at the grades K-12, undergraduate, and graduate levels. To serve K-12 students, NASA STEM Engagement employs the following three strategies:</w:t>
      </w:r>
    </w:p>
    <w:p w:rsidR="00D36DDB" w:rsidP="00D36DDB" w:rsidRDefault="00D36DDB" w14:paraId="1D039F0B" w14:textId="77777777">
      <w:pPr>
        <w:pStyle w:val="ListParagraph"/>
        <w:autoSpaceDE w:val="0"/>
        <w:autoSpaceDN w:val="0"/>
        <w:adjustRightInd w:val="0"/>
        <w:ind w:left="288"/>
        <w:jc w:val="both"/>
      </w:pPr>
    </w:p>
    <w:p w:rsidRPr="00D36DDB" w:rsidR="00D36DDB" w:rsidP="00D36DDB" w:rsidRDefault="00D36DDB" w14:paraId="2EF91967" w14:textId="77777777">
      <w:pPr>
        <w:pStyle w:val="ListParagraph"/>
        <w:numPr>
          <w:ilvl w:val="1"/>
          <w:numId w:val="3"/>
        </w:numPr>
        <w:autoSpaceDE w:val="0"/>
        <w:autoSpaceDN w:val="0"/>
        <w:adjustRightInd w:val="0"/>
        <w:jc w:val="both"/>
      </w:pPr>
      <w:r w:rsidRPr="00D36DDB">
        <w:t>Develop and deploy evidence-based opportunities to engage students in NASA-unique learning experiences beyond the classroom.</w:t>
      </w:r>
    </w:p>
    <w:p w:rsidRPr="00D36DDB" w:rsidR="00D36DDB" w:rsidP="00D36DDB" w:rsidRDefault="00D36DDB" w14:paraId="255044EF" w14:textId="77777777">
      <w:pPr>
        <w:pStyle w:val="ListParagraph"/>
        <w:numPr>
          <w:ilvl w:val="1"/>
          <w:numId w:val="3"/>
        </w:numPr>
        <w:autoSpaceDE w:val="0"/>
        <w:autoSpaceDN w:val="0"/>
        <w:adjustRightInd w:val="0"/>
        <w:jc w:val="both"/>
      </w:pPr>
      <w:r w:rsidRPr="00D36DDB">
        <w:t>Enhance student STEM experiences in schools and other educational venues, using evidence-based strategies, NASA STEM practitioners, learning opportunities, content, and resources.</w:t>
      </w:r>
    </w:p>
    <w:p w:rsidR="00D36DDB" w:rsidP="00D36DDB" w:rsidRDefault="00D36DDB" w14:paraId="1371475D" w14:textId="77777777">
      <w:pPr>
        <w:pStyle w:val="ListParagraph"/>
        <w:numPr>
          <w:ilvl w:val="1"/>
          <w:numId w:val="3"/>
        </w:numPr>
        <w:autoSpaceDE w:val="0"/>
        <w:autoSpaceDN w:val="0"/>
        <w:adjustRightInd w:val="0"/>
        <w:jc w:val="both"/>
      </w:pPr>
      <w:r w:rsidRPr="00D36DDB">
        <w:t>Create and deploy authentic learning experiences and research opportunities for students to bolster their STEM studies and stimulate further interest and achievement.</w:t>
      </w:r>
    </w:p>
    <w:p w:rsidR="00D36DDB" w:rsidP="00D36DDB" w:rsidRDefault="00D36DDB" w14:paraId="7BCB79A6" w14:textId="77777777">
      <w:pPr>
        <w:pStyle w:val="ListParagraph"/>
        <w:autoSpaceDE w:val="0"/>
        <w:autoSpaceDN w:val="0"/>
        <w:adjustRightInd w:val="0"/>
        <w:ind w:left="288"/>
        <w:jc w:val="both"/>
      </w:pPr>
    </w:p>
    <w:p w:rsidRPr="00231BF7" w:rsidR="001B794C" w:rsidP="00231BF7" w:rsidRDefault="004852B2" w14:paraId="2924D7A5" w14:textId="5FC8379A">
      <w:pPr>
        <w:pStyle w:val="ListParagraph"/>
        <w:ind w:left="288"/>
        <w:rPr>
          <w:rFonts w:cs="ArialMT" w:asciiTheme="minorHAnsi" w:hAnsiTheme="minorHAnsi"/>
        </w:rPr>
      </w:pPr>
      <w:r>
        <w:lastRenderedPageBreak/>
        <w:t>Th</w:t>
      </w:r>
      <w:r w:rsidR="001B794C">
        <w:t xml:space="preserve">e </w:t>
      </w:r>
      <w:r w:rsidR="00231BF7">
        <w:rPr>
          <w:rFonts w:asciiTheme="minorHAnsi" w:hAnsiTheme="minorHAnsi"/>
        </w:rPr>
        <w:t>NASA National K-12 Stakeholders Survey</w:t>
      </w:r>
      <w:r w:rsidR="00231BF7">
        <w:rPr>
          <w:rFonts w:asciiTheme="minorHAnsi" w:hAnsiTheme="minorHAnsi"/>
        </w:rPr>
        <w:t xml:space="preserve"> </w:t>
      </w:r>
      <w:r w:rsidR="001B794C">
        <w:t xml:space="preserve">for this </w:t>
      </w:r>
      <w:r>
        <w:t xml:space="preserve">information collection </w:t>
      </w:r>
      <w:r w:rsidR="00F7600C">
        <w:t xml:space="preserve">is </w:t>
      </w:r>
      <w:r w:rsidR="00A260E4">
        <w:t xml:space="preserve">to </w:t>
      </w:r>
      <w:r w:rsidRPr="002C4B5C" w:rsidR="00A260E4">
        <w:rPr>
          <w:rFonts w:cstheme="minorHAnsi"/>
        </w:rPr>
        <w:t>gather external stakeholder perceptions regarding NASA STEM Engagement and</w:t>
      </w:r>
      <w:r w:rsidR="00A260E4">
        <w:rPr>
          <w:rFonts w:cstheme="minorHAnsi"/>
        </w:rPr>
        <w:t xml:space="preserve"> to</w:t>
      </w:r>
      <w:r w:rsidRPr="002C4B5C" w:rsidR="00A260E4">
        <w:rPr>
          <w:rFonts w:cstheme="minorHAnsi"/>
        </w:rPr>
        <w:t xml:space="preserve"> learn more about external experiences regarding using NASA STEM engagement K-12 activities to spark student interest in STEM. </w:t>
      </w:r>
    </w:p>
    <w:p w:rsidRPr="00345D9E" w:rsidR="00345D9E" w:rsidP="00345D9E" w:rsidRDefault="00A14914" w14:paraId="0571A618" w14:textId="77777777">
      <w:pPr>
        <w:pStyle w:val="ListParagraph"/>
        <w:autoSpaceDE w:val="0"/>
        <w:autoSpaceDN w:val="0"/>
        <w:adjustRightInd w:val="0"/>
        <w:ind w:left="288"/>
        <w:jc w:val="both"/>
        <w:rPr>
          <w:b/>
        </w:rPr>
      </w:pPr>
      <w:r w:rsidRPr="00A14914">
        <w:t xml:space="preserve">  </w:t>
      </w:r>
      <w:r w:rsidR="00B1311F">
        <w:t xml:space="preserve">  </w:t>
      </w:r>
    </w:p>
    <w:p w:rsidR="00B8562A" w:rsidP="00E141BA" w:rsidRDefault="006B106E" w14:paraId="4B97C10C" w14:textId="4A8A349E">
      <w:pPr>
        <w:pStyle w:val="ListParagraph"/>
        <w:numPr>
          <w:ilvl w:val="0"/>
          <w:numId w:val="3"/>
        </w:numPr>
        <w:autoSpaceDE w:val="0"/>
        <w:autoSpaceDN w:val="0"/>
        <w:adjustRightInd w:val="0"/>
        <w:jc w:val="both"/>
      </w:pPr>
      <w:r w:rsidRPr="00231BF7">
        <w:rPr>
          <w:b/>
        </w:rPr>
        <w:t>INTRODUCTION AND PURPOSE:</w:t>
      </w:r>
      <w:r w:rsidRPr="00231BF7" w:rsidR="00B1311F">
        <w:rPr>
          <w:rFonts w:ascii="Arial" w:hAnsi="Arial" w:cs="Arial"/>
          <w:sz w:val="19"/>
          <w:szCs w:val="17"/>
        </w:rPr>
        <w:t xml:space="preserve">  </w:t>
      </w:r>
      <w:r w:rsidRPr="00231BF7" w:rsidR="00A260E4">
        <w:rPr>
          <w:rFonts w:asciiTheme="minorHAnsi" w:hAnsiTheme="minorHAnsi" w:cstheme="minorHAnsi"/>
        </w:rPr>
        <w:t xml:space="preserve">The </w:t>
      </w:r>
      <w:r w:rsidRPr="00231BF7" w:rsidR="00231BF7">
        <w:rPr>
          <w:rFonts w:asciiTheme="minorHAnsi" w:hAnsiTheme="minorHAnsi"/>
        </w:rPr>
        <w:t>NASA National K-12 Stakeholders Survey</w:t>
      </w:r>
      <w:r w:rsidRPr="00231BF7" w:rsidR="00A260E4">
        <w:rPr>
          <w:rFonts w:asciiTheme="minorHAnsi" w:hAnsiTheme="minorHAnsi" w:cstheme="minorHAnsi"/>
        </w:rPr>
        <w:t xml:space="preserve"> </w:t>
      </w:r>
      <w:r w:rsidRPr="00231BF7" w:rsidR="00D36DDB">
        <w:rPr>
          <w:rFonts w:asciiTheme="minorHAnsi" w:hAnsiTheme="minorHAnsi" w:cstheme="minorHAnsi"/>
        </w:rPr>
        <w:t xml:space="preserve">is comprised of </w:t>
      </w:r>
      <w:r w:rsidRPr="00231BF7" w:rsidR="0036239E">
        <w:rPr>
          <w:rFonts w:asciiTheme="minorHAnsi" w:hAnsiTheme="minorHAnsi" w:cstheme="minorHAnsi"/>
        </w:rPr>
        <w:t>d</w:t>
      </w:r>
      <w:r w:rsidRPr="00231BF7" w:rsidR="00D36DDB">
        <w:rPr>
          <w:rFonts w:asciiTheme="minorHAnsi" w:hAnsiTheme="minorHAnsi" w:cstheme="minorHAnsi"/>
        </w:rPr>
        <w:t xml:space="preserve">emographic items, </w:t>
      </w:r>
      <w:r w:rsidRPr="00231BF7" w:rsidR="0036239E">
        <w:rPr>
          <w:rFonts w:asciiTheme="minorHAnsi" w:hAnsiTheme="minorHAnsi" w:cstheme="minorHAnsi"/>
        </w:rPr>
        <w:t>e</w:t>
      </w:r>
      <w:r w:rsidRPr="00231BF7" w:rsidR="00D36DDB">
        <w:rPr>
          <w:rFonts w:asciiTheme="minorHAnsi" w:hAnsiTheme="minorHAnsi" w:cstheme="minorHAnsi"/>
        </w:rPr>
        <w:t xml:space="preserve">xperience with NASA </w:t>
      </w:r>
      <w:r w:rsidRPr="00231BF7" w:rsidR="0036239E">
        <w:rPr>
          <w:rFonts w:asciiTheme="minorHAnsi" w:hAnsiTheme="minorHAnsi" w:cstheme="minorHAnsi"/>
        </w:rPr>
        <w:t>r</w:t>
      </w:r>
      <w:r w:rsidRPr="00231BF7" w:rsidR="00D36DDB">
        <w:rPr>
          <w:rFonts w:asciiTheme="minorHAnsi" w:hAnsiTheme="minorHAnsi" w:cstheme="minorHAnsi"/>
        </w:rPr>
        <w:t xml:space="preserve">esources items, NASA </w:t>
      </w:r>
      <w:r w:rsidRPr="00231BF7" w:rsidR="0036239E">
        <w:rPr>
          <w:rFonts w:asciiTheme="minorHAnsi" w:hAnsiTheme="minorHAnsi" w:cstheme="minorHAnsi"/>
        </w:rPr>
        <w:t>a</w:t>
      </w:r>
      <w:r w:rsidRPr="00231BF7" w:rsidR="00D36DDB">
        <w:rPr>
          <w:rFonts w:asciiTheme="minorHAnsi" w:hAnsiTheme="minorHAnsi" w:cstheme="minorHAnsi"/>
        </w:rPr>
        <w:t xml:space="preserve">wareness and </w:t>
      </w:r>
      <w:r w:rsidRPr="00231BF7" w:rsidR="0036239E">
        <w:rPr>
          <w:rFonts w:asciiTheme="minorHAnsi" w:hAnsiTheme="minorHAnsi" w:cstheme="minorHAnsi"/>
        </w:rPr>
        <w:t>p</w:t>
      </w:r>
      <w:r w:rsidRPr="00231BF7" w:rsidR="00D36DDB">
        <w:rPr>
          <w:rFonts w:asciiTheme="minorHAnsi" w:hAnsiTheme="minorHAnsi" w:cstheme="minorHAnsi"/>
        </w:rPr>
        <w:t xml:space="preserve">erceptions items, and </w:t>
      </w:r>
      <w:r w:rsidRPr="00231BF7" w:rsidR="0036239E">
        <w:rPr>
          <w:rFonts w:asciiTheme="minorHAnsi" w:hAnsiTheme="minorHAnsi" w:cstheme="minorHAnsi"/>
        </w:rPr>
        <w:t>future of STEM engagement opportunities items</w:t>
      </w:r>
      <w:r w:rsidRPr="00231BF7" w:rsidR="00E636A5">
        <w:rPr>
          <w:rFonts w:asciiTheme="minorHAnsi" w:hAnsiTheme="minorHAnsi" w:cstheme="minorHAnsi"/>
        </w:rPr>
        <w:t xml:space="preserve">. </w:t>
      </w:r>
      <w:r w:rsidRPr="00CB2B53" w:rsidR="00D36DDB">
        <w:t>Our interest is</w:t>
      </w:r>
      <w:r w:rsidR="00D36DDB">
        <w:t xml:space="preserve"> </w:t>
      </w:r>
      <w:r w:rsidRPr="00231BF7" w:rsidR="00D36DDB">
        <w:rPr>
          <w:rFonts w:eastAsia="Calibri" w:cstheme="minorHAnsi"/>
          <w:bCs/>
        </w:rPr>
        <w:t xml:space="preserve">to measure </w:t>
      </w:r>
      <w:r w:rsidRPr="00231BF7" w:rsidR="00E636A5">
        <w:rPr>
          <w:rFonts w:asciiTheme="minorHAnsi" w:hAnsiTheme="minorHAnsi" w:cstheme="minorHAnsi"/>
        </w:rPr>
        <w:t>to determine stakeholder perceptions of strengths and weaknesses of NASA STEM Engagement K-12 activities/resources, challenges to using activities/resources, and thoughts regarding needs, gaps, and suggestions for future programming.</w:t>
      </w:r>
      <w:r w:rsidRPr="00CB2B53" w:rsidR="00D36DDB">
        <w:t xml:space="preserve"> Thus, the purpose for testing is to </w:t>
      </w:r>
      <w:r w:rsidR="00D36DDB">
        <w:t>validate the instrument</w:t>
      </w:r>
      <w:r w:rsidRPr="00CB2B53" w:rsidR="00D36DDB">
        <w:t xml:space="preserve"> </w:t>
      </w:r>
      <w:r w:rsidR="00D36DDB">
        <w:t>and its r</w:t>
      </w:r>
      <w:r w:rsidRPr="00CB2B53" w:rsidR="00D36DDB">
        <w:t>eliab</w:t>
      </w:r>
      <w:r w:rsidR="00D36DDB">
        <w:t>ility to</w:t>
      </w:r>
      <w:r w:rsidRPr="00CB2B53" w:rsidR="00D36DDB">
        <w:t xml:space="preserve"> </w:t>
      </w:r>
      <w:r w:rsidRPr="00231BF7" w:rsidR="00231BF7">
        <w:rPr>
          <w:rFonts w:cstheme="minorHAnsi"/>
        </w:rPr>
        <w:t>examine stakeholder perceptions regarding NASA STEM Engagement K-12 activities’:  a) areas of strength, b) areas of weakness,  c) challenges, and d) potential future opportunities.</w:t>
      </w:r>
    </w:p>
    <w:p w:rsidR="0036239E" w:rsidP="00B8562A" w:rsidRDefault="0036239E" w14:paraId="4887439F" w14:textId="7E2C7EB8">
      <w:pPr>
        <w:pStyle w:val="ListParagraph"/>
        <w:autoSpaceDE w:val="0"/>
        <w:autoSpaceDN w:val="0"/>
        <w:adjustRightInd w:val="0"/>
        <w:ind w:left="288"/>
        <w:jc w:val="both"/>
      </w:pPr>
    </w:p>
    <w:p w:rsidR="004C033C" w:rsidP="004C033C" w:rsidRDefault="004C033C" w14:paraId="7FD892A3" w14:textId="77777777">
      <w:pPr>
        <w:tabs>
          <w:tab w:val="left" w:pos="1260"/>
        </w:tabs>
        <w:kinsoku w:val="0"/>
        <w:overflowPunct w:val="0"/>
        <w:autoSpaceDE w:val="0"/>
        <w:autoSpaceDN w:val="0"/>
        <w:adjustRightInd w:val="0"/>
        <w:ind w:left="360"/>
        <w:rPr>
          <w:rFonts w:cs="Calibri"/>
          <w:szCs w:val="20"/>
        </w:rPr>
      </w:pPr>
    </w:p>
    <w:p w:rsidRPr="00E636A5" w:rsidR="00E636A5" w:rsidP="00790BC3" w:rsidRDefault="006B106E" w14:paraId="16435291" w14:textId="77777777">
      <w:pPr>
        <w:pStyle w:val="ListParagraph"/>
        <w:numPr>
          <w:ilvl w:val="0"/>
          <w:numId w:val="4"/>
        </w:numPr>
        <w:jc w:val="both"/>
      </w:pPr>
      <w:r w:rsidRPr="00E636A5">
        <w:rPr>
          <w:b/>
        </w:rPr>
        <w:t>RESEARCH DESIGN OVERVIEW:</w:t>
      </w:r>
      <w:r w:rsidRPr="00E636A5" w:rsidR="00C04C8A">
        <w:rPr>
          <w:szCs w:val="24"/>
        </w:rPr>
        <w:t xml:space="preserve"> </w:t>
      </w:r>
      <w:r w:rsidRPr="00E636A5" w:rsidR="0036239E">
        <w:rPr>
          <w:szCs w:val="24"/>
        </w:rPr>
        <w:t xml:space="preserve">NASA’s work in STEM Engagement is focused on serving students. It is recognized that providing support and resources to educators and educational institutions is vital to effectively engage students. </w:t>
      </w:r>
      <w:r w:rsidR="00E636A5">
        <w:t>This</w:t>
      </w:r>
      <w:r w:rsidRPr="00E636A5" w:rsidR="00E636A5">
        <w:rPr>
          <w:rFonts w:cstheme="minorHAnsi"/>
        </w:rPr>
        <w:t xml:space="preserve"> study will examin</w:t>
      </w:r>
      <w:r w:rsidRPr="00E636A5" w:rsidR="00E636A5">
        <w:rPr>
          <w:rFonts w:cstheme="minorHAnsi"/>
        </w:rPr>
        <w:t>e</w:t>
      </w:r>
      <w:r w:rsidRPr="00E636A5" w:rsidR="00E636A5">
        <w:rPr>
          <w:rFonts w:cstheme="minorHAnsi"/>
        </w:rPr>
        <w:t xml:space="preserve"> the impact of NASA STEM Engagement K-12 activities on sparking student interest in STEM. In this study</w:t>
      </w:r>
      <w:r w:rsidRPr="00E636A5" w:rsidR="00E636A5">
        <w:rPr>
          <w:rFonts w:cstheme="minorHAnsi"/>
        </w:rPr>
        <w:t>,</w:t>
      </w:r>
      <w:r w:rsidRPr="00E636A5" w:rsidR="00E636A5">
        <w:rPr>
          <w:rFonts w:cstheme="minorHAnsi"/>
        </w:rPr>
        <w:t xml:space="preserve"> the experiences of stakeholders who have utilized NASA STEM K-12 activities and/or resources will be investigated with the goal of revealing important evidence on the fidelity of implementation of NASA content, as well as the perceived outcomes regarding student interest in STEM</w:t>
      </w:r>
      <w:r w:rsidRPr="00E636A5" w:rsidR="00E636A5">
        <w:rPr>
          <w:rFonts w:cstheme="minorHAnsi"/>
        </w:rPr>
        <w:t>.</w:t>
      </w:r>
      <w:r w:rsidR="00E636A5">
        <w:rPr>
          <w:rFonts w:cstheme="minorHAnsi"/>
        </w:rPr>
        <w:t xml:space="preserve"> </w:t>
      </w:r>
    </w:p>
    <w:p w:rsidR="00E636A5" w:rsidP="00E636A5" w:rsidRDefault="00E636A5" w14:paraId="6EA18999" w14:textId="77777777">
      <w:pPr>
        <w:pStyle w:val="ListParagraph"/>
        <w:ind w:left="288"/>
        <w:jc w:val="both"/>
        <w:rPr>
          <w:b/>
        </w:rPr>
      </w:pPr>
    </w:p>
    <w:p w:rsidRPr="0036239E" w:rsidR="0036239E" w:rsidP="0036239E" w:rsidRDefault="0036239E" w14:paraId="5F6BFF09" w14:textId="77777777">
      <w:pPr>
        <w:pStyle w:val="ListParagraph"/>
        <w:autoSpaceDE w:val="0"/>
        <w:autoSpaceDN w:val="0"/>
        <w:adjustRightInd w:val="0"/>
        <w:ind w:left="288"/>
      </w:pPr>
      <w:r w:rsidRPr="0036239E">
        <w:t>Quantitative data will be summarized using descriptive statistics such as numbers of respondents, frequencies and proportions of responses, average response when responses categories are assigned to a Likert scale (e.g., 1 = “Never Used” to 4 = “Used Every day”), and standard deviations. Emergent coding will be used for the qualitative data to identify the most common themes in responses.</w:t>
      </w:r>
    </w:p>
    <w:p w:rsidR="0036239E" w:rsidP="0036239E" w:rsidRDefault="0036239E" w14:paraId="27DB9F39" w14:textId="77777777">
      <w:pPr>
        <w:pStyle w:val="ListParagraph"/>
        <w:autoSpaceDE w:val="0"/>
        <w:autoSpaceDN w:val="0"/>
        <w:adjustRightInd w:val="0"/>
        <w:ind w:left="288"/>
        <w:rPr>
          <w:b/>
          <w:bCs/>
          <w:i/>
          <w:iCs/>
        </w:rPr>
      </w:pPr>
    </w:p>
    <w:p w:rsidRPr="0036239E" w:rsidR="0036239E" w:rsidP="0036239E" w:rsidRDefault="0036239E" w14:paraId="4D23E4A5" w14:textId="0792DAAC">
      <w:pPr>
        <w:pStyle w:val="ListParagraph"/>
        <w:autoSpaceDE w:val="0"/>
        <w:autoSpaceDN w:val="0"/>
        <w:adjustRightInd w:val="0"/>
        <w:ind w:left="288"/>
      </w:pPr>
      <w:r w:rsidRPr="0036239E">
        <w:rPr>
          <w:b/>
          <w:bCs/>
          <w:i/>
          <w:iCs/>
        </w:rPr>
        <w:t>Descriptive survey item analysis.</w:t>
      </w:r>
      <w:r w:rsidRPr="0036239E">
        <w:t xml:space="preserve"> Descriptive statistics are used to describe survey participant responses to individual items that do not form a construct or scale. Charts or tables with average participant responses and/or frequencies and percentages will be reported. Percentages of responses will be reported in charts unless the percentage for a category is &lt;5%, in this case the percentage will not be identified. </w:t>
      </w:r>
    </w:p>
    <w:p w:rsidR="0036239E" w:rsidP="0036239E" w:rsidRDefault="0036239E" w14:paraId="2F0ADD9C" w14:textId="77777777">
      <w:pPr>
        <w:pStyle w:val="ListParagraph"/>
        <w:autoSpaceDE w:val="0"/>
        <w:autoSpaceDN w:val="0"/>
        <w:adjustRightInd w:val="0"/>
        <w:ind w:left="288"/>
        <w:rPr>
          <w:b/>
          <w:bCs/>
          <w:i/>
          <w:iCs/>
        </w:rPr>
      </w:pPr>
    </w:p>
    <w:p w:rsidRPr="0036239E" w:rsidR="0036239E" w:rsidP="0036239E" w:rsidRDefault="0036239E" w14:paraId="750768C0" w14:textId="2F782407">
      <w:pPr>
        <w:pStyle w:val="ListParagraph"/>
        <w:autoSpaceDE w:val="0"/>
        <w:autoSpaceDN w:val="0"/>
        <w:adjustRightInd w:val="0"/>
        <w:ind w:left="288"/>
      </w:pPr>
      <w:r w:rsidRPr="0036239E">
        <w:rPr>
          <w:b/>
          <w:bCs/>
          <w:i/>
          <w:iCs/>
        </w:rPr>
        <w:t>Construct survey item analysis.</w:t>
      </w:r>
      <w:r w:rsidRPr="0036239E">
        <w:rPr>
          <w:b/>
          <w:bCs/>
        </w:rPr>
        <w:t xml:space="preserve"> </w:t>
      </w:r>
      <w:r w:rsidRPr="0036239E">
        <w:t xml:space="preserve">Rasch (1960/1980) measurement will be employed for the survey analysis. Thus, items in different survey construct sections are first descriptively analyzed and an average scale score is then computed for the purpose of looking for significant differences in each construct by intern demographic variables (e.g., demographics, grade level, school location). Because all grouping variables are dichotomous, independent samples </w:t>
      </w:r>
      <w:r w:rsidRPr="0036239E">
        <w:rPr>
          <w:i/>
          <w:iCs/>
        </w:rPr>
        <w:t>t</w:t>
      </w:r>
      <w:r w:rsidRPr="0036239E">
        <w:t xml:space="preserve">-tests will be conducted to investigate group differences by varying composite variables (i.e., scales). </w:t>
      </w:r>
    </w:p>
    <w:p w:rsidR="0036239E" w:rsidP="0036239E" w:rsidRDefault="0036239E" w14:paraId="2FCCA7CE" w14:textId="77777777">
      <w:pPr>
        <w:pStyle w:val="ListParagraph"/>
        <w:ind w:left="288"/>
        <w:jc w:val="both"/>
        <w:rPr>
          <w:b/>
          <w:bCs/>
          <w:i/>
          <w:iCs/>
        </w:rPr>
      </w:pPr>
    </w:p>
    <w:p w:rsidR="00D704D6" w:rsidP="00D704D6" w:rsidRDefault="00D704D6" w14:paraId="67FC1465" w14:textId="77777777">
      <w:pPr>
        <w:pStyle w:val="ListParagraph"/>
        <w:ind w:left="288"/>
        <w:jc w:val="both"/>
        <w:rPr>
          <w:szCs w:val="24"/>
        </w:rPr>
      </w:pPr>
    </w:p>
    <w:p w:rsidRPr="00274390" w:rsidR="00345D9E" w:rsidP="00AD35CC" w:rsidRDefault="00345D9E" w14:paraId="4CA75A3B" w14:textId="5C884594">
      <w:pPr>
        <w:pStyle w:val="ListParagraph"/>
        <w:numPr>
          <w:ilvl w:val="0"/>
          <w:numId w:val="3"/>
        </w:numPr>
        <w:jc w:val="both"/>
        <w:rPr>
          <w:b/>
        </w:rPr>
      </w:pPr>
      <w:r w:rsidRPr="00274390">
        <w:rPr>
          <w:b/>
        </w:rPr>
        <w:t>TIMELINE:</w:t>
      </w:r>
      <w:r w:rsidRPr="00274390" w:rsidR="00A77CF4">
        <w:rPr>
          <w:b/>
        </w:rPr>
        <w:t xml:space="preserve"> </w:t>
      </w:r>
      <w:r w:rsidR="00E636A5">
        <w:t>T</w:t>
      </w:r>
      <w:r w:rsidRPr="002300C0" w:rsidR="00A77CF4">
        <w:t>esting</w:t>
      </w:r>
      <w:r w:rsidRPr="00A77CF4" w:rsidR="00A77CF4">
        <w:t xml:space="preserve"> of </w:t>
      </w:r>
      <w:r w:rsidR="00E636A5">
        <w:t xml:space="preserve">the </w:t>
      </w:r>
      <w:r w:rsidR="00231BF7">
        <w:rPr>
          <w:rFonts w:asciiTheme="minorHAnsi" w:hAnsiTheme="minorHAnsi"/>
        </w:rPr>
        <w:t>NASA National K-12 Stakeholders Survey</w:t>
      </w:r>
      <w:r w:rsidR="00E636A5">
        <w:t xml:space="preserve"> </w:t>
      </w:r>
      <w:r w:rsidRPr="00A77CF4" w:rsidR="00A77CF4">
        <w:t xml:space="preserve">will take place </w:t>
      </w:r>
      <w:r w:rsidR="00E636A5">
        <w:t xml:space="preserve">April 2022 – March </w:t>
      </w:r>
      <w:r w:rsidR="003F1678">
        <w:t>20</w:t>
      </w:r>
      <w:r w:rsidR="00F9317C">
        <w:t>2</w:t>
      </w:r>
      <w:r w:rsidR="00E636A5">
        <w:t xml:space="preserve">3 with </w:t>
      </w:r>
      <w:r w:rsidR="00E636A5">
        <w:rPr>
          <w:rFonts w:cstheme="minorHAnsi"/>
        </w:rPr>
        <w:t>the NASA K-12 STEM Engagement participating stakeholders (e.g., previous NASA OSTEM program external adult/teacher participants)</w:t>
      </w:r>
      <w:r w:rsidRPr="00A77CF4" w:rsidR="00A77CF4">
        <w:t xml:space="preserve">. </w:t>
      </w:r>
    </w:p>
    <w:p w:rsidRPr="00274390" w:rsidR="00274390" w:rsidP="00274390" w:rsidRDefault="00274390" w14:paraId="4B3D66B8" w14:textId="77777777">
      <w:pPr>
        <w:pStyle w:val="ListParagraph"/>
        <w:ind w:left="288"/>
        <w:jc w:val="both"/>
        <w:rPr>
          <w:b/>
        </w:rPr>
      </w:pPr>
    </w:p>
    <w:p w:rsidR="00ED47F9" w:rsidP="00AD35CC" w:rsidRDefault="00345D9E" w14:paraId="0D9A8028" w14:textId="332DF2CE">
      <w:pPr>
        <w:pStyle w:val="ListParagraph"/>
        <w:numPr>
          <w:ilvl w:val="0"/>
          <w:numId w:val="3"/>
        </w:numPr>
        <w:jc w:val="both"/>
      </w:pPr>
      <w:r w:rsidRPr="00ED47F9">
        <w:rPr>
          <w:b/>
        </w:rPr>
        <w:t>SAMPLING STRATEGY:</w:t>
      </w:r>
      <w:r w:rsidRPr="00ED47F9" w:rsidR="00FF5262">
        <w:rPr>
          <w:b/>
        </w:rPr>
        <w:t xml:space="preserve"> </w:t>
      </w:r>
      <w:r w:rsidRPr="00E636A5" w:rsidR="00E636A5">
        <w:t xml:space="preserve">A purposeful sampling technique will be employed to select the NASA K-12 STEM Engagement participating stakeholders (e.g., previous NASA OSTEM program external </w:t>
      </w:r>
      <w:r w:rsidRPr="00E636A5" w:rsidR="00E636A5">
        <w:lastRenderedPageBreak/>
        <w:t xml:space="preserve">adult/teacher participants) from which data will be collected. Purposeful sampling is used to select an appropriate sample for the purpose of developing generalizable findings that can be used to inform changes in practices, programs, and policies (Patton, 2015). Specifically, the form of purposeful sampling that will be used is </w:t>
      </w:r>
      <w:proofErr w:type="gramStart"/>
      <w:r w:rsidRPr="00E636A5" w:rsidR="00E636A5">
        <w:t>utilization-focused</w:t>
      </w:r>
      <w:proofErr w:type="gramEnd"/>
      <w:r w:rsidRPr="00E636A5" w:rsidR="00E636A5">
        <w:t xml:space="preserve">. Utilization-focused refers to the samples’ ability to provide sufficient, credible data with the depth and detail necessary to identify key factors that can be used to inform future decision-making (Patton, 2015). </w:t>
      </w:r>
      <w:r w:rsidR="009D7262">
        <w:t xml:space="preserve">The </w:t>
      </w:r>
      <w:r w:rsidR="009D7262">
        <w:t>selected NASA K-12 STEM Engagement participant stakeholders</w:t>
      </w:r>
      <w:r w:rsidR="009D7262">
        <w:t xml:space="preserve"> is </w:t>
      </w:r>
      <w:r w:rsidR="008C7741">
        <w:t>1</w:t>
      </w:r>
      <w:r w:rsidRPr="00BD6B9D" w:rsidR="009D7262">
        <w:t>00</w:t>
      </w:r>
      <w:r w:rsidR="009D7262">
        <w:t>0</w:t>
      </w:r>
      <w:r w:rsidR="009D7262">
        <w:t xml:space="preserve"> or below</w:t>
      </w:r>
      <w:r w:rsidR="009D7262">
        <w:t xml:space="preserve">. </w:t>
      </w:r>
      <w:r w:rsidR="008C7741">
        <w:rPr>
          <w:rFonts w:asciiTheme="minorHAnsi" w:hAnsiTheme="minorHAnsi"/>
        </w:rPr>
        <w:t>NASA National K-12 Stakeholders Survey</w:t>
      </w:r>
      <w:r w:rsidRPr="00520CE4" w:rsidR="009D7262">
        <w:rPr>
          <w:bCs/>
        </w:rPr>
        <w:t xml:space="preserve"> items will be placed into Survey Monkey online software, and a survey link will be distributed through email to </w:t>
      </w:r>
      <w:r w:rsidR="009D7262">
        <w:rPr>
          <w:bCs/>
        </w:rPr>
        <w:t>~</w:t>
      </w:r>
      <w:r w:rsidR="008C7741">
        <w:rPr>
          <w:bCs/>
        </w:rPr>
        <w:t>1</w:t>
      </w:r>
      <w:r w:rsidR="009D7262">
        <w:rPr>
          <w:bCs/>
        </w:rPr>
        <w:t>0</w:t>
      </w:r>
      <w:r w:rsidR="009D7262">
        <w:rPr>
          <w:bCs/>
        </w:rPr>
        <w:t>0</w:t>
      </w:r>
      <w:r w:rsidRPr="00520CE4" w:rsidR="009D7262">
        <w:rPr>
          <w:bCs/>
        </w:rPr>
        <w:t>0</w:t>
      </w:r>
      <w:r w:rsidR="009D7262">
        <w:rPr>
          <w:bCs/>
        </w:rPr>
        <w:t xml:space="preserve"> </w:t>
      </w:r>
      <w:r w:rsidRPr="00520CE4" w:rsidR="009D7262">
        <w:rPr>
          <w:bCs/>
        </w:rPr>
        <w:t xml:space="preserve">NASA </w:t>
      </w:r>
      <w:r w:rsidR="009D7262">
        <w:t>K-12 STEM Engagement participant stakeholders</w:t>
      </w:r>
      <w:r w:rsidR="009D7262">
        <w:rPr>
          <w:bCs/>
        </w:rPr>
        <w:t>.</w:t>
      </w:r>
    </w:p>
    <w:p w:rsidR="00234702" w:rsidP="00234702" w:rsidRDefault="00234702" w14:paraId="7B3333CD" w14:textId="77777777">
      <w:pPr>
        <w:pStyle w:val="ListParagraph"/>
      </w:pPr>
    </w:p>
    <w:p w:rsidRPr="00B0711E" w:rsidR="00B0711E" w:rsidP="00B0711E" w:rsidRDefault="00B0711E" w14:paraId="7657454B" w14:textId="77777777">
      <w:pPr>
        <w:pStyle w:val="ListParagraph"/>
        <w:ind w:left="288"/>
        <w:jc w:val="both"/>
        <w:rPr>
          <w:i/>
        </w:rPr>
      </w:pPr>
      <w:r w:rsidRPr="00B0711E">
        <w:t>Table 1</w:t>
      </w:r>
      <w:r w:rsidRPr="00B0711E">
        <w:rPr>
          <w:i/>
        </w:rPr>
        <w:t>. Calculation chart to determine statistically relevant number of respondents</w:t>
      </w:r>
    </w:p>
    <w:tbl>
      <w:tblPr>
        <w:tblStyle w:val="TableGrid"/>
        <w:tblW w:w="0" w:type="auto"/>
        <w:tblLayout w:type="fixed"/>
        <w:tblLook w:val="04A0" w:firstRow="1" w:lastRow="0" w:firstColumn="1" w:lastColumn="0" w:noHBand="0" w:noVBand="1"/>
      </w:tblPr>
      <w:tblGrid>
        <w:gridCol w:w="1345"/>
        <w:gridCol w:w="991"/>
        <w:gridCol w:w="1169"/>
        <w:gridCol w:w="1169"/>
        <w:gridCol w:w="1441"/>
        <w:gridCol w:w="897"/>
        <w:gridCol w:w="1083"/>
        <w:gridCol w:w="1255"/>
      </w:tblGrid>
      <w:tr w:rsidR="00B0711E" w:rsidTr="008C7741" w14:paraId="7ACCD3B3" w14:textId="77777777">
        <w:tc>
          <w:tcPr>
            <w:tcW w:w="1345" w:type="dxa"/>
            <w:shd w:val="clear" w:color="auto" w:fill="A6A6A6" w:themeFill="background1" w:themeFillShade="A6"/>
            <w:vAlign w:val="bottom"/>
          </w:tcPr>
          <w:p w:rsidRPr="00B0711E" w:rsidR="00B0711E" w:rsidP="00B0711E" w:rsidRDefault="00B0711E" w14:paraId="0D0A37F9" w14:textId="77777777">
            <w:pPr>
              <w:pStyle w:val="ListParagraph"/>
              <w:ind w:left="0"/>
              <w:jc w:val="center"/>
              <w:rPr>
                <w:b/>
                <w:sz w:val="18"/>
              </w:rPr>
            </w:pPr>
            <w:r w:rsidRPr="00B0711E">
              <w:rPr>
                <w:b/>
                <w:sz w:val="18"/>
              </w:rPr>
              <w:t>Data Collection Source</w:t>
            </w:r>
          </w:p>
        </w:tc>
        <w:tc>
          <w:tcPr>
            <w:tcW w:w="991" w:type="dxa"/>
            <w:shd w:val="clear" w:color="auto" w:fill="A6A6A6" w:themeFill="background1" w:themeFillShade="A6"/>
            <w:vAlign w:val="bottom"/>
          </w:tcPr>
          <w:p w:rsidRPr="00B0711E" w:rsidR="00B0711E" w:rsidP="00B0711E" w:rsidRDefault="00B0711E" w14:paraId="5C120A52" w14:textId="77777777">
            <w:pPr>
              <w:pStyle w:val="ListParagraph"/>
              <w:ind w:left="0"/>
              <w:jc w:val="center"/>
              <w:rPr>
                <w:b/>
                <w:sz w:val="18"/>
              </w:rPr>
            </w:pPr>
            <w:r w:rsidRPr="00B0711E">
              <w:rPr>
                <w:b/>
                <w:sz w:val="18"/>
              </w:rPr>
              <w:t>(N)</w:t>
            </w:r>
          </w:p>
          <w:p w:rsidRPr="00B0711E" w:rsidR="00B0711E" w:rsidP="00B0711E" w:rsidRDefault="00F9317C" w14:paraId="3B22D4D7" w14:textId="77777777">
            <w:pPr>
              <w:pStyle w:val="ListParagraph"/>
              <w:ind w:left="0"/>
              <w:jc w:val="center"/>
              <w:rPr>
                <w:b/>
                <w:sz w:val="18"/>
              </w:rPr>
            </w:pPr>
            <w:r>
              <w:rPr>
                <w:b/>
                <w:sz w:val="18"/>
              </w:rPr>
              <w:t>Population Estimate</w:t>
            </w:r>
          </w:p>
        </w:tc>
        <w:tc>
          <w:tcPr>
            <w:tcW w:w="1169" w:type="dxa"/>
            <w:shd w:val="clear" w:color="auto" w:fill="A6A6A6" w:themeFill="background1" w:themeFillShade="A6"/>
            <w:vAlign w:val="bottom"/>
          </w:tcPr>
          <w:p w:rsidRPr="00B0711E" w:rsidR="00B0711E" w:rsidP="00B0711E" w:rsidRDefault="00B0711E" w14:paraId="424C08E8" w14:textId="77777777">
            <w:pPr>
              <w:pStyle w:val="ListParagraph"/>
              <w:ind w:left="0"/>
              <w:jc w:val="center"/>
              <w:rPr>
                <w:b/>
                <w:sz w:val="18"/>
              </w:rPr>
            </w:pPr>
            <w:r w:rsidRPr="00B0711E">
              <w:rPr>
                <w:b/>
                <w:sz w:val="18"/>
              </w:rPr>
              <w:t>(A)</w:t>
            </w:r>
          </w:p>
          <w:p w:rsidRPr="00B0711E" w:rsidR="00B0711E" w:rsidP="00B0711E" w:rsidRDefault="00B0711E" w14:paraId="79FE8D16" w14:textId="77777777">
            <w:pPr>
              <w:pStyle w:val="ListParagraph"/>
              <w:ind w:left="0"/>
              <w:jc w:val="center"/>
              <w:rPr>
                <w:b/>
                <w:sz w:val="18"/>
              </w:rPr>
            </w:pPr>
            <w:r w:rsidRPr="00B0711E">
              <w:rPr>
                <w:b/>
                <w:sz w:val="18"/>
              </w:rPr>
              <w:t>Sampling Error +/-</w:t>
            </w:r>
          </w:p>
          <w:p w:rsidRPr="00B0711E" w:rsidR="00B0711E" w:rsidP="00B0711E" w:rsidRDefault="00B0711E" w14:paraId="357778E8" w14:textId="77777777">
            <w:pPr>
              <w:pStyle w:val="ListParagraph"/>
              <w:ind w:left="0"/>
              <w:jc w:val="center"/>
              <w:rPr>
                <w:b/>
                <w:sz w:val="18"/>
              </w:rPr>
            </w:pPr>
            <w:r w:rsidRPr="00B0711E">
              <w:rPr>
                <w:b/>
                <w:sz w:val="18"/>
              </w:rPr>
              <w:t>5% (.05)</w:t>
            </w:r>
          </w:p>
        </w:tc>
        <w:tc>
          <w:tcPr>
            <w:tcW w:w="1169" w:type="dxa"/>
            <w:shd w:val="clear" w:color="auto" w:fill="A6A6A6" w:themeFill="background1" w:themeFillShade="A6"/>
            <w:vAlign w:val="bottom"/>
          </w:tcPr>
          <w:p w:rsidRPr="00B0711E" w:rsidR="00B0711E" w:rsidP="00B0711E" w:rsidRDefault="00B0711E" w14:paraId="4366361F" w14:textId="77777777">
            <w:pPr>
              <w:pStyle w:val="ListParagraph"/>
              <w:ind w:left="0"/>
              <w:jc w:val="center"/>
              <w:rPr>
                <w:b/>
                <w:sz w:val="18"/>
              </w:rPr>
            </w:pPr>
            <w:r w:rsidRPr="00B0711E">
              <w:rPr>
                <w:b/>
                <w:sz w:val="18"/>
              </w:rPr>
              <w:t>(Z) Confidence Level 95%/ Alpha 0.05</w:t>
            </w:r>
          </w:p>
        </w:tc>
        <w:tc>
          <w:tcPr>
            <w:tcW w:w="1441" w:type="dxa"/>
            <w:shd w:val="clear" w:color="auto" w:fill="A6A6A6" w:themeFill="background1" w:themeFillShade="A6"/>
            <w:vAlign w:val="bottom"/>
          </w:tcPr>
          <w:p w:rsidRPr="00B0711E" w:rsidR="00B0711E" w:rsidP="00B0711E" w:rsidRDefault="00B0711E" w14:paraId="433714EF" w14:textId="77777777">
            <w:pPr>
              <w:pStyle w:val="ListParagraph"/>
              <w:ind w:left="0"/>
              <w:jc w:val="center"/>
              <w:rPr>
                <w:b/>
                <w:sz w:val="18"/>
              </w:rPr>
            </w:pPr>
            <w:r w:rsidRPr="00B0711E">
              <w:rPr>
                <w:b/>
                <w:sz w:val="18"/>
              </w:rPr>
              <w:t>(P) *Variability (based on consistency of intervention administration) 50%</w:t>
            </w:r>
          </w:p>
        </w:tc>
        <w:tc>
          <w:tcPr>
            <w:tcW w:w="897" w:type="dxa"/>
            <w:shd w:val="clear" w:color="auto" w:fill="A6A6A6" w:themeFill="background1" w:themeFillShade="A6"/>
            <w:vAlign w:val="bottom"/>
          </w:tcPr>
          <w:p w:rsidRPr="00B0711E" w:rsidR="00B0711E" w:rsidP="00B0711E" w:rsidRDefault="00B0711E" w14:paraId="332AEE37" w14:textId="77777777">
            <w:pPr>
              <w:pStyle w:val="ListParagraph"/>
              <w:ind w:left="0"/>
              <w:jc w:val="center"/>
              <w:rPr>
                <w:b/>
                <w:sz w:val="18"/>
              </w:rPr>
            </w:pPr>
            <w:r w:rsidRPr="00B0711E">
              <w:rPr>
                <w:b/>
                <w:sz w:val="18"/>
              </w:rPr>
              <w:t>Base Sample Size</w:t>
            </w:r>
          </w:p>
        </w:tc>
        <w:tc>
          <w:tcPr>
            <w:tcW w:w="1083" w:type="dxa"/>
            <w:shd w:val="clear" w:color="auto" w:fill="A6A6A6" w:themeFill="background1" w:themeFillShade="A6"/>
            <w:vAlign w:val="bottom"/>
          </w:tcPr>
          <w:p w:rsidRPr="00B0711E" w:rsidR="00B0711E" w:rsidP="00B0711E" w:rsidRDefault="00B0711E" w14:paraId="11018235" w14:textId="77777777">
            <w:pPr>
              <w:pStyle w:val="ListParagraph"/>
              <w:ind w:left="0"/>
              <w:jc w:val="center"/>
              <w:rPr>
                <w:b/>
                <w:sz w:val="18"/>
              </w:rPr>
            </w:pPr>
            <w:r w:rsidRPr="00B0711E">
              <w:rPr>
                <w:b/>
                <w:sz w:val="18"/>
              </w:rPr>
              <w:t>Response Rate</w:t>
            </w:r>
          </w:p>
        </w:tc>
        <w:tc>
          <w:tcPr>
            <w:tcW w:w="1255" w:type="dxa"/>
            <w:shd w:val="clear" w:color="auto" w:fill="A6A6A6" w:themeFill="background1" w:themeFillShade="A6"/>
            <w:vAlign w:val="bottom"/>
          </w:tcPr>
          <w:p w:rsidRPr="00B0711E" w:rsidR="00B0711E" w:rsidP="00B0711E" w:rsidRDefault="00B0711E" w14:paraId="01ECF703" w14:textId="77777777">
            <w:pPr>
              <w:pStyle w:val="ListParagraph"/>
              <w:ind w:left="0"/>
              <w:jc w:val="center"/>
              <w:rPr>
                <w:b/>
                <w:sz w:val="18"/>
              </w:rPr>
            </w:pPr>
            <w:r w:rsidRPr="00B0711E">
              <w:rPr>
                <w:b/>
                <w:sz w:val="18"/>
              </w:rPr>
              <w:t>(n) Number of Respondents</w:t>
            </w:r>
          </w:p>
        </w:tc>
      </w:tr>
      <w:tr w:rsidR="00C511BB" w:rsidTr="008C7741" w14:paraId="1BD3B1BC" w14:textId="77777777">
        <w:tc>
          <w:tcPr>
            <w:tcW w:w="1345" w:type="dxa"/>
          </w:tcPr>
          <w:p w:rsidRPr="00D826C6" w:rsidR="00C511BB" w:rsidP="00F9317C" w:rsidRDefault="008C7741" w14:paraId="1EE28147" w14:textId="47A78F11">
            <w:pPr>
              <w:pStyle w:val="ListParagraph"/>
              <w:ind w:left="0"/>
              <w:jc w:val="both"/>
              <w:rPr>
                <w:sz w:val="20"/>
              </w:rPr>
            </w:pPr>
            <w:r>
              <w:rPr>
                <w:sz w:val="20"/>
              </w:rPr>
              <w:t>Sample K-12 STEM Engagement participating stakeholders</w:t>
            </w:r>
            <w:r w:rsidR="00EC0511">
              <w:rPr>
                <w:sz w:val="20"/>
              </w:rPr>
              <w:t xml:space="preserve"> </w:t>
            </w:r>
          </w:p>
        </w:tc>
        <w:tc>
          <w:tcPr>
            <w:tcW w:w="991" w:type="dxa"/>
            <w:vAlign w:val="bottom"/>
          </w:tcPr>
          <w:p w:rsidR="00C511BB" w:rsidP="00C511BB" w:rsidRDefault="008C7741" w14:paraId="728645F3" w14:textId="31D7F69D">
            <w:pPr>
              <w:pStyle w:val="ListParagraph"/>
              <w:ind w:left="0"/>
              <w:jc w:val="center"/>
            </w:pPr>
            <w:r>
              <w:t>10</w:t>
            </w:r>
            <w:r w:rsidRPr="00BD6B9D" w:rsidR="00C511BB">
              <w:t>00</w:t>
            </w:r>
          </w:p>
        </w:tc>
        <w:tc>
          <w:tcPr>
            <w:tcW w:w="1169" w:type="dxa"/>
            <w:vAlign w:val="bottom"/>
          </w:tcPr>
          <w:p w:rsidR="00C511BB" w:rsidP="00C511BB" w:rsidRDefault="00C511BB" w14:paraId="24366E38" w14:textId="77777777">
            <w:pPr>
              <w:pStyle w:val="ListParagraph"/>
              <w:ind w:left="0"/>
              <w:jc w:val="center"/>
            </w:pPr>
            <w:r w:rsidRPr="004A3AE8">
              <w:t>N/A</w:t>
            </w:r>
          </w:p>
        </w:tc>
        <w:tc>
          <w:tcPr>
            <w:tcW w:w="1169" w:type="dxa"/>
            <w:vAlign w:val="bottom"/>
          </w:tcPr>
          <w:p w:rsidR="00C511BB" w:rsidP="00C511BB" w:rsidRDefault="00C511BB" w14:paraId="572F2665" w14:textId="77777777">
            <w:pPr>
              <w:pStyle w:val="ListParagraph"/>
              <w:ind w:left="0"/>
              <w:jc w:val="center"/>
            </w:pPr>
            <w:r w:rsidRPr="004A3AE8">
              <w:t>N/A</w:t>
            </w:r>
          </w:p>
        </w:tc>
        <w:tc>
          <w:tcPr>
            <w:tcW w:w="1441" w:type="dxa"/>
            <w:vAlign w:val="bottom"/>
          </w:tcPr>
          <w:p w:rsidR="00C511BB" w:rsidP="00C511BB" w:rsidRDefault="00C511BB" w14:paraId="46E0D88B" w14:textId="77777777">
            <w:pPr>
              <w:pStyle w:val="ListParagraph"/>
              <w:ind w:left="0"/>
              <w:jc w:val="center"/>
            </w:pPr>
            <w:r w:rsidRPr="004A3AE8">
              <w:t>N/A</w:t>
            </w:r>
          </w:p>
        </w:tc>
        <w:tc>
          <w:tcPr>
            <w:tcW w:w="897" w:type="dxa"/>
            <w:vAlign w:val="bottom"/>
          </w:tcPr>
          <w:p w:rsidR="00C511BB" w:rsidP="00C511BB" w:rsidRDefault="008C7741" w14:paraId="3AE01CE5" w14:textId="52A48E3F">
            <w:pPr>
              <w:pStyle w:val="ListParagraph"/>
              <w:ind w:left="0"/>
              <w:jc w:val="center"/>
            </w:pPr>
            <w:r>
              <w:t>10</w:t>
            </w:r>
            <w:r w:rsidRPr="00BD6B9D" w:rsidR="00F9317C">
              <w:t>0</w:t>
            </w:r>
            <w:r w:rsidRPr="00BD6B9D" w:rsidR="00C511BB">
              <w:t>0</w:t>
            </w:r>
          </w:p>
        </w:tc>
        <w:tc>
          <w:tcPr>
            <w:tcW w:w="1083" w:type="dxa"/>
            <w:vAlign w:val="bottom"/>
          </w:tcPr>
          <w:p w:rsidR="00C511BB" w:rsidP="00C511BB" w:rsidRDefault="00C511BB" w14:paraId="42C15336" w14:textId="77777777">
            <w:pPr>
              <w:pStyle w:val="ListParagraph"/>
              <w:ind w:left="0"/>
              <w:jc w:val="center"/>
            </w:pPr>
            <w:r w:rsidRPr="0026038A">
              <w:t>N/A</w:t>
            </w:r>
          </w:p>
        </w:tc>
        <w:tc>
          <w:tcPr>
            <w:tcW w:w="1255" w:type="dxa"/>
            <w:vAlign w:val="bottom"/>
          </w:tcPr>
          <w:p w:rsidRPr="00BD6B9D" w:rsidR="00C511BB" w:rsidP="00C511BB" w:rsidRDefault="008C7741" w14:paraId="0DA2062D" w14:textId="72E33743">
            <w:pPr>
              <w:pStyle w:val="ListParagraph"/>
              <w:ind w:left="0"/>
              <w:jc w:val="center"/>
            </w:pPr>
            <w:r>
              <w:t>10</w:t>
            </w:r>
            <w:r w:rsidRPr="00BD6B9D" w:rsidR="00C511BB">
              <w:t>00</w:t>
            </w:r>
          </w:p>
        </w:tc>
      </w:tr>
      <w:tr w:rsidR="00673117" w:rsidTr="008C7741" w14:paraId="1CDD8C54" w14:textId="77777777">
        <w:tc>
          <w:tcPr>
            <w:tcW w:w="1345" w:type="dxa"/>
            <w:shd w:val="clear" w:color="auto" w:fill="AEAAAA" w:themeFill="background2" w:themeFillShade="BF"/>
          </w:tcPr>
          <w:p w:rsidRPr="00673117" w:rsidR="00673117" w:rsidP="00F67D8C" w:rsidRDefault="00673117" w14:paraId="2356346B" w14:textId="77777777">
            <w:pPr>
              <w:pStyle w:val="ListParagraph"/>
              <w:ind w:left="0"/>
              <w:jc w:val="both"/>
              <w:rPr>
                <w:b/>
                <w:sz w:val="20"/>
              </w:rPr>
            </w:pPr>
            <w:r w:rsidRPr="00673117">
              <w:rPr>
                <w:b/>
                <w:sz w:val="20"/>
              </w:rPr>
              <w:t>TOTAL</w:t>
            </w:r>
          </w:p>
        </w:tc>
        <w:tc>
          <w:tcPr>
            <w:tcW w:w="991" w:type="dxa"/>
            <w:shd w:val="clear" w:color="auto" w:fill="AEAAAA" w:themeFill="background2" w:themeFillShade="BF"/>
            <w:vAlign w:val="bottom"/>
          </w:tcPr>
          <w:p w:rsidR="00673117" w:rsidP="00673117" w:rsidRDefault="00673117" w14:paraId="3D25AC69" w14:textId="77777777">
            <w:pPr>
              <w:pStyle w:val="ListParagraph"/>
              <w:ind w:left="0"/>
              <w:jc w:val="center"/>
            </w:pPr>
          </w:p>
        </w:tc>
        <w:tc>
          <w:tcPr>
            <w:tcW w:w="1169" w:type="dxa"/>
            <w:shd w:val="clear" w:color="auto" w:fill="AEAAAA" w:themeFill="background2" w:themeFillShade="BF"/>
            <w:vAlign w:val="bottom"/>
          </w:tcPr>
          <w:p w:rsidR="00673117" w:rsidP="00673117" w:rsidRDefault="00673117" w14:paraId="6954132E" w14:textId="77777777">
            <w:pPr>
              <w:pStyle w:val="ListParagraph"/>
              <w:ind w:left="0"/>
              <w:jc w:val="center"/>
            </w:pPr>
          </w:p>
        </w:tc>
        <w:tc>
          <w:tcPr>
            <w:tcW w:w="1169" w:type="dxa"/>
            <w:shd w:val="clear" w:color="auto" w:fill="AEAAAA" w:themeFill="background2" w:themeFillShade="BF"/>
            <w:vAlign w:val="bottom"/>
          </w:tcPr>
          <w:p w:rsidR="00673117" w:rsidP="00673117" w:rsidRDefault="00673117" w14:paraId="5970C026" w14:textId="77777777">
            <w:pPr>
              <w:pStyle w:val="ListParagraph"/>
              <w:ind w:left="0"/>
              <w:jc w:val="center"/>
            </w:pPr>
          </w:p>
        </w:tc>
        <w:tc>
          <w:tcPr>
            <w:tcW w:w="1441" w:type="dxa"/>
            <w:shd w:val="clear" w:color="auto" w:fill="AEAAAA" w:themeFill="background2" w:themeFillShade="BF"/>
            <w:vAlign w:val="bottom"/>
          </w:tcPr>
          <w:p w:rsidR="00673117" w:rsidP="00673117" w:rsidRDefault="00673117" w14:paraId="558855FC" w14:textId="77777777">
            <w:pPr>
              <w:pStyle w:val="ListParagraph"/>
              <w:ind w:left="0"/>
              <w:jc w:val="center"/>
            </w:pPr>
          </w:p>
        </w:tc>
        <w:tc>
          <w:tcPr>
            <w:tcW w:w="897" w:type="dxa"/>
            <w:shd w:val="clear" w:color="auto" w:fill="AEAAAA" w:themeFill="background2" w:themeFillShade="BF"/>
            <w:vAlign w:val="bottom"/>
          </w:tcPr>
          <w:p w:rsidR="00673117" w:rsidP="00673117" w:rsidRDefault="00673117" w14:paraId="6A5778C4" w14:textId="77777777">
            <w:pPr>
              <w:pStyle w:val="ListParagraph"/>
              <w:ind w:left="0"/>
              <w:jc w:val="center"/>
            </w:pPr>
          </w:p>
        </w:tc>
        <w:tc>
          <w:tcPr>
            <w:tcW w:w="1083" w:type="dxa"/>
            <w:shd w:val="clear" w:color="auto" w:fill="AEAAAA" w:themeFill="background2" w:themeFillShade="BF"/>
            <w:vAlign w:val="bottom"/>
          </w:tcPr>
          <w:p w:rsidR="00673117" w:rsidP="00673117" w:rsidRDefault="00673117" w14:paraId="38C0D756" w14:textId="77777777">
            <w:pPr>
              <w:pStyle w:val="ListParagraph"/>
              <w:ind w:left="0"/>
              <w:jc w:val="center"/>
            </w:pPr>
          </w:p>
        </w:tc>
        <w:tc>
          <w:tcPr>
            <w:tcW w:w="1255" w:type="dxa"/>
            <w:shd w:val="clear" w:color="auto" w:fill="AEAAAA" w:themeFill="background2" w:themeFillShade="BF"/>
            <w:vAlign w:val="bottom"/>
          </w:tcPr>
          <w:p w:rsidRPr="00BD6B9D" w:rsidR="00673117" w:rsidP="00673117" w:rsidRDefault="008C7741" w14:paraId="5911D9CE" w14:textId="16448CC7">
            <w:pPr>
              <w:pStyle w:val="ListParagraph"/>
              <w:ind w:left="0"/>
              <w:jc w:val="center"/>
              <w:rPr>
                <w:b/>
              </w:rPr>
            </w:pPr>
            <w:r>
              <w:rPr>
                <w:b/>
              </w:rPr>
              <w:t>100</w:t>
            </w:r>
            <w:r w:rsidRPr="00BD6B9D" w:rsidR="00ED1148">
              <w:rPr>
                <w:b/>
              </w:rPr>
              <w:t>0</w:t>
            </w:r>
          </w:p>
        </w:tc>
      </w:tr>
    </w:tbl>
    <w:p w:rsidR="00345D9E" w:rsidP="00345D9E" w:rsidRDefault="00345D9E" w14:paraId="7A5D39D8" w14:textId="77777777">
      <w:pPr>
        <w:pStyle w:val="ListParagraph"/>
        <w:ind w:left="288"/>
        <w:jc w:val="both"/>
        <w:rPr>
          <w:b/>
        </w:rPr>
      </w:pPr>
    </w:p>
    <w:p w:rsidRPr="00345D9E" w:rsidR="00CF154B" w:rsidP="00345D9E" w:rsidRDefault="00CF154B" w14:paraId="658110AC" w14:textId="77777777">
      <w:pPr>
        <w:pStyle w:val="ListParagraph"/>
        <w:ind w:left="288"/>
        <w:jc w:val="both"/>
        <w:rPr>
          <w:b/>
        </w:rPr>
      </w:pPr>
    </w:p>
    <w:p w:rsidRPr="00AB74A8" w:rsidR="00345D9E" w:rsidP="00AD35CC" w:rsidRDefault="00345D9E" w14:paraId="23698468" w14:textId="77777777">
      <w:pPr>
        <w:pStyle w:val="ListParagraph"/>
        <w:numPr>
          <w:ilvl w:val="0"/>
          <w:numId w:val="3"/>
        </w:numPr>
      </w:pPr>
      <w:r w:rsidRPr="00345D9E">
        <w:rPr>
          <w:b/>
        </w:rPr>
        <w:t>BURDEN HOURS:</w:t>
      </w:r>
      <w:r w:rsidRPr="00345D9E">
        <w:t xml:space="preserve"> </w:t>
      </w:r>
      <w:r w:rsidRPr="00AB74A8">
        <w:t>Burden calculation is based on a respondent pool of individuals as follows:</w:t>
      </w:r>
    </w:p>
    <w:p w:rsidRPr="00AB74A8" w:rsidR="00345D9E" w:rsidP="00345D9E" w:rsidRDefault="00345D9E" w14:paraId="22094F2B" w14:textId="77777777"/>
    <w:tbl>
      <w:tblPr>
        <w:tblStyle w:val="TableGrid"/>
        <w:tblW w:w="0" w:type="auto"/>
        <w:tblLook w:val="04A0" w:firstRow="1" w:lastRow="0" w:firstColumn="1" w:lastColumn="0" w:noHBand="0" w:noVBand="1"/>
      </w:tblPr>
      <w:tblGrid>
        <w:gridCol w:w="2425"/>
        <w:gridCol w:w="1577"/>
        <w:gridCol w:w="1642"/>
        <w:gridCol w:w="1915"/>
        <w:gridCol w:w="1791"/>
      </w:tblGrid>
      <w:tr w:rsidRPr="00CB0366" w:rsidR="00345D9E" w:rsidTr="00CB0366" w14:paraId="5429089B" w14:textId="77777777">
        <w:tc>
          <w:tcPr>
            <w:tcW w:w="2425" w:type="dxa"/>
            <w:shd w:val="clear" w:color="auto" w:fill="AEAAAA" w:themeFill="background2" w:themeFillShade="BF"/>
          </w:tcPr>
          <w:p w:rsidRPr="00CB0366" w:rsidR="00345D9E" w:rsidP="003076C8" w:rsidRDefault="00EA191F" w14:paraId="5A2EDFBD" w14:textId="77777777">
            <w:pPr>
              <w:jc w:val="center"/>
              <w:rPr>
                <w:rFonts w:asciiTheme="minorHAnsi" w:hAnsiTheme="minorHAnsi"/>
                <w:b/>
                <w:sz w:val="20"/>
                <w:szCs w:val="20"/>
              </w:rPr>
            </w:pPr>
            <w:r w:rsidRPr="00CB0366">
              <w:rPr>
                <w:rFonts w:asciiTheme="minorHAnsi" w:hAnsiTheme="minorHAnsi"/>
                <w:b/>
                <w:sz w:val="20"/>
                <w:szCs w:val="20"/>
              </w:rPr>
              <w:t>Data Collection Source</w:t>
            </w:r>
          </w:p>
        </w:tc>
        <w:tc>
          <w:tcPr>
            <w:tcW w:w="1577" w:type="dxa"/>
            <w:shd w:val="clear" w:color="auto" w:fill="AEAAAA" w:themeFill="background2" w:themeFillShade="BF"/>
          </w:tcPr>
          <w:p w:rsidRPr="00CB0366" w:rsidR="00345D9E" w:rsidP="003076C8" w:rsidRDefault="00345D9E" w14:paraId="534A3B90" w14:textId="77777777">
            <w:pPr>
              <w:jc w:val="center"/>
              <w:rPr>
                <w:rFonts w:asciiTheme="minorHAnsi" w:hAnsiTheme="minorHAnsi"/>
                <w:b/>
                <w:sz w:val="20"/>
                <w:szCs w:val="20"/>
              </w:rPr>
            </w:pPr>
            <w:r w:rsidRPr="00CB0366">
              <w:rPr>
                <w:rFonts w:asciiTheme="minorHAnsi" w:hAnsiTheme="minorHAnsi"/>
                <w:b/>
                <w:sz w:val="20"/>
                <w:szCs w:val="20"/>
              </w:rPr>
              <w:t>Number of Respondents</w:t>
            </w:r>
          </w:p>
        </w:tc>
        <w:tc>
          <w:tcPr>
            <w:tcW w:w="1642" w:type="dxa"/>
            <w:shd w:val="clear" w:color="auto" w:fill="AEAAAA" w:themeFill="background2" w:themeFillShade="BF"/>
          </w:tcPr>
          <w:p w:rsidRPr="00CB0366" w:rsidR="00345D9E" w:rsidP="003076C8" w:rsidRDefault="00345D9E" w14:paraId="61DBDE59" w14:textId="77777777">
            <w:pPr>
              <w:jc w:val="center"/>
              <w:rPr>
                <w:rFonts w:asciiTheme="minorHAnsi" w:hAnsiTheme="minorHAnsi"/>
                <w:b/>
                <w:sz w:val="20"/>
                <w:szCs w:val="20"/>
              </w:rPr>
            </w:pPr>
            <w:r w:rsidRPr="00CB0366">
              <w:rPr>
                <w:rFonts w:asciiTheme="minorHAnsi" w:hAnsiTheme="minorHAnsi"/>
                <w:b/>
                <w:sz w:val="20"/>
                <w:szCs w:val="20"/>
              </w:rPr>
              <w:t>Frequency of Response</w:t>
            </w:r>
          </w:p>
        </w:tc>
        <w:tc>
          <w:tcPr>
            <w:tcW w:w="1915" w:type="dxa"/>
            <w:shd w:val="clear" w:color="auto" w:fill="AEAAAA" w:themeFill="background2" w:themeFillShade="BF"/>
          </w:tcPr>
          <w:p w:rsidRPr="00CB0366" w:rsidR="00345D9E" w:rsidP="003076C8" w:rsidRDefault="00345D9E" w14:paraId="4AEDF0C5" w14:textId="77777777">
            <w:pPr>
              <w:jc w:val="center"/>
              <w:rPr>
                <w:rFonts w:asciiTheme="minorHAnsi" w:hAnsiTheme="minorHAnsi"/>
                <w:b/>
                <w:sz w:val="20"/>
                <w:szCs w:val="20"/>
              </w:rPr>
            </w:pPr>
            <w:r w:rsidRPr="00CB0366">
              <w:rPr>
                <w:rFonts w:asciiTheme="minorHAnsi" w:hAnsiTheme="minorHAnsi"/>
                <w:b/>
                <w:sz w:val="20"/>
                <w:szCs w:val="20"/>
              </w:rPr>
              <w:t>Total minutes per Response</w:t>
            </w:r>
          </w:p>
        </w:tc>
        <w:tc>
          <w:tcPr>
            <w:tcW w:w="1791" w:type="dxa"/>
            <w:shd w:val="clear" w:color="auto" w:fill="AEAAAA" w:themeFill="background2" w:themeFillShade="BF"/>
          </w:tcPr>
          <w:p w:rsidRPr="00CB0366" w:rsidR="00345D9E" w:rsidP="003076C8" w:rsidRDefault="00345D9E" w14:paraId="253A99BF" w14:textId="77777777">
            <w:pPr>
              <w:jc w:val="center"/>
              <w:rPr>
                <w:rFonts w:asciiTheme="minorHAnsi" w:hAnsiTheme="minorHAnsi"/>
                <w:b/>
                <w:sz w:val="20"/>
                <w:szCs w:val="20"/>
              </w:rPr>
            </w:pPr>
            <w:r w:rsidRPr="00CB0366">
              <w:rPr>
                <w:rFonts w:asciiTheme="minorHAnsi" w:hAnsiTheme="minorHAnsi"/>
                <w:b/>
                <w:sz w:val="20"/>
                <w:szCs w:val="20"/>
              </w:rPr>
              <w:t>Total Response Burden in Hours</w:t>
            </w:r>
          </w:p>
        </w:tc>
      </w:tr>
      <w:tr w:rsidRPr="00CB0366" w:rsidR="008816A0" w:rsidTr="008C7741" w14:paraId="4C724053" w14:textId="77777777">
        <w:trPr>
          <w:trHeight w:val="847" w:hRule="exact"/>
        </w:trPr>
        <w:tc>
          <w:tcPr>
            <w:tcW w:w="2425" w:type="dxa"/>
          </w:tcPr>
          <w:p w:rsidR="008816A0" w:rsidP="008816A0" w:rsidRDefault="008C7741" w14:paraId="453C0271" w14:textId="39B5C3F0">
            <w:pPr>
              <w:rPr>
                <w:rFonts w:cs="ArialMT" w:asciiTheme="minorHAnsi" w:hAnsiTheme="minorHAnsi"/>
                <w:sz w:val="20"/>
                <w:szCs w:val="20"/>
              </w:rPr>
            </w:pPr>
            <w:r>
              <w:rPr>
                <w:sz w:val="20"/>
              </w:rPr>
              <w:t>Sample K-12 STEM Engagement participating stakeholders</w:t>
            </w:r>
          </w:p>
        </w:tc>
        <w:tc>
          <w:tcPr>
            <w:tcW w:w="1577" w:type="dxa"/>
            <w:vAlign w:val="center"/>
          </w:tcPr>
          <w:p w:rsidR="008816A0" w:rsidP="008816A0" w:rsidRDefault="00EC0511" w14:paraId="2A36849D" w14:textId="0CB9211B">
            <w:pPr>
              <w:jc w:val="center"/>
              <w:rPr>
                <w:rFonts w:cs="ArialMT" w:asciiTheme="minorHAnsi" w:hAnsiTheme="minorHAnsi"/>
                <w:sz w:val="20"/>
                <w:szCs w:val="20"/>
              </w:rPr>
            </w:pPr>
            <w:r>
              <w:rPr>
                <w:rFonts w:cs="ArialMT" w:asciiTheme="minorHAnsi" w:hAnsiTheme="minorHAnsi"/>
                <w:sz w:val="20"/>
                <w:szCs w:val="20"/>
              </w:rPr>
              <w:t>100</w:t>
            </w:r>
            <w:r w:rsidR="00F9317C">
              <w:rPr>
                <w:rFonts w:cs="ArialMT" w:asciiTheme="minorHAnsi" w:hAnsiTheme="minorHAnsi"/>
                <w:sz w:val="20"/>
                <w:szCs w:val="20"/>
              </w:rPr>
              <w:t>0</w:t>
            </w:r>
          </w:p>
        </w:tc>
        <w:tc>
          <w:tcPr>
            <w:tcW w:w="1642" w:type="dxa"/>
            <w:vAlign w:val="center"/>
          </w:tcPr>
          <w:p w:rsidR="008816A0" w:rsidP="008816A0" w:rsidRDefault="00C511BB" w14:paraId="088A5387" w14:textId="77777777">
            <w:pPr>
              <w:jc w:val="center"/>
              <w:rPr>
                <w:rFonts w:cs="ArialMT" w:asciiTheme="minorHAnsi" w:hAnsiTheme="minorHAnsi"/>
                <w:sz w:val="20"/>
                <w:szCs w:val="20"/>
              </w:rPr>
            </w:pPr>
            <w:r>
              <w:rPr>
                <w:rFonts w:cs="ArialMT" w:asciiTheme="minorHAnsi" w:hAnsiTheme="minorHAnsi"/>
                <w:sz w:val="20"/>
                <w:szCs w:val="20"/>
              </w:rPr>
              <w:t>1</w:t>
            </w:r>
          </w:p>
        </w:tc>
        <w:tc>
          <w:tcPr>
            <w:tcW w:w="1915" w:type="dxa"/>
            <w:vAlign w:val="center"/>
          </w:tcPr>
          <w:p w:rsidR="008816A0" w:rsidP="008816A0" w:rsidRDefault="001C76E3" w14:paraId="3DB32960" w14:textId="77777777">
            <w:pPr>
              <w:jc w:val="center"/>
              <w:rPr>
                <w:rFonts w:cs="Arial" w:asciiTheme="minorHAnsi" w:hAnsiTheme="minorHAnsi"/>
                <w:sz w:val="20"/>
                <w:szCs w:val="20"/>
              </w:rPr>
            </w:pPr>
            <w:r>
              <w:rPr>
                <w:rFonts w:cs="Arial" w:asciiTheme="minorHAnsi" w:hAnsiTheme="minorHAnsi"/>
                <w:sz w:val="20"/>
                <w:szCs w:val="20"/>
              </w:rPr>
              <w:t>2</w:t>
            </w:r>
            <w:r w:rsidR="002C721F">
              <w:rPr>
                <w:rFonts w:cs="Arial" w:asciiTheme="minorHAnsi" w:hAnsiTheme="minorHAnsi"/>
                <w:sz w:val="20"/>
                <w:szCs w:val="20"/>
              </w:rPr>
              <w:t>0</w:t>
            </w:r>
          </w:p>
        </w:tc>
        <w:tc>
          <w:tcPr>
            <w:tcW w:w="1791" w:type="dxa"/>
            <w:vAlign w:val="center"/>
          </w:tcPr>
          <w:p w:rsidR="008816A0" w:rsidP="008816A0" w:rsidRDefault="00EC0511" w14:paraId="1D471EB8" w14:textId="364FF440">
            <w:pPr>
              <w:jc w:val="center"/>
              <w:rPr>
                <w:rFonts w:cs="ArialMT" w:asciiTheme="minorHAnsi" w:hAnsiTheme="minorHAnsi"/>
                <w:sz w:val="20"/>
                <w:szCs w:val="20"/>
              </w:rPr>
            </w:pPr>
            <w:r>
              <w:rPr>
                <w:rFonts w:cs="ArialMT" w:asciiTheme="minorHAnsi" w:hAnsiTheme="minorHAnsi"/>
                <w:sz w:val="20"/>
                <w:szCs w:val="20"/>
              </w:rPr>
              <w:t>33</w:t>
            </w:r>
            <w:r w:rsidR="001C76E3">
              <w:rPr>
                <w:rFonts w:cs="ArialMT" w:asciiTheme="minorHAnsi" w:hAnsiTheme="minorHAnsi"/>
                <w:sz w:val="20"/>
                <w:szCs w:val="20"/>
              </w:rPr>
              <w:t>3</w:t>
            </w:r>
            <w:r>
              <w:rPr>
                <w:rFonts w:cs="ArialMT" w:asciiTheme="minorHAnsi" w:hAnsiTheme="minorHAnsi"/>
                <w:sz w:val="20"/>
                <w:szCs w:val="20"/>
              </w:rPr>
              <w:t>.33</w:t>
            </w:r>
          </w:p>
        </w:tc>
      </w:tr>
      <w:tr w:rsidRPr="00CB0366" w:rsidR="00EA191F" w:rsidTr="00CB0366" w14:paraId="243A657F" w14:textId="77777777">
        <w:tc>
          <w:tcPr>
            <w:tcW w:w="2425" w:type="dxa"/>
            <w:shd w:val="clear" w:color="auto" w:fill="AEAAAA" w:themeFill="background2" w:themeFillShade="BF"/>
          </w:tcPr>
          <w:p w:rsidRPr="00CB0366" w:rsidR="00EA191F" w:rsidP="003076C8" w:rsidRDefault="00EA191F" w14:paraId="561A94EE" w14:textId="77777777">
            <w:pPr>
              <w:rPr>
                <w:rFonts w:asciiTheme="minorHAnsi" w:hAnsiTheme="minorHAnsi"/>
                <w:b/>
                <w:sz w:val="20"/>
                <w:szCs w:val="20"/>
              </w:rPr>
            </w:pPr>
            <w:r w:rsidRPr="00CB0366">
              <w:rPr>
                <w:rFonts w:asciiTheme="minorHAnsi" w:hAnsiTheme="minorHAnsi"/>
                <w:b/>
                <w:sz w:val="20"/>
                <w:szCs w:val="20"/>
              </w:rPr>
              <w:t>TOTAL</w:t>
            </w:r>
          </w:p>
        </w:tc>
        <w:tc>
          <w:tcPr>
            <w:tcW w:w="1577" w:type="dxa"/>
            <w:shd w:val="clear" w:color="auto" w:fill="AEAAAA" w:themeFill="background2" w:themeFillShade="BF"/>
          </w:tcPr>
          <w:p w:rsidRPr="00610647" w:rsidR="00EA191F" w:rsidP="003076C8" w:rsidRDefault="00EA191F" w14:paraId="54D05410" w14:textId="77777777">
            <w:pPr>
              <w:jc w:val="center"/>
              <w:rPr>
                <w:rFonts w:asciiTheme="minorHAnsi" w:hAnsiTheme="minorHAnsi"/>
                <w:b/>
                <w:sz w:val="20"/>
                <w:szCs w:val="20"/>
              </w:rPr>
            </w:pPr>
          </w:p>
        </w:tc>
        <w:tc>
          <w:tcPr>
            <w:tcW w:w="1642" w:type="dxa"/>
            <w:shd w:val="clear" w:color="auto" w:fill="AEAAAA" w:themeFill="background2" w:themeFillShade="BF"/>
          </w:tcPr>
          <w:p w:rsidRPr="00610647" w:rsidR="00EA191F" w:rsidP="003076C8" w:rsidRDefault="00EA191F" w14:paraId="5735CF57" w14:textId="77777777">
            <w:pPr>
              <w:jc w:val="center"/>
              <w:rPr>
                <w:rFonts w:asciiTheme="minorHAnsi" w:hAnsiTheme="minorHAnsi"/>
                <w:b/>
                <w:sz w:val="20"/>
                <w:szCs w:val="20"/>
              </w:rPr>
            </w:pPr>
          </w:p>
        </w:tc>
        <w:tc>
          <w:tcPr>
            <w:tcW w:w="1915" w:type="dxa"/>
            <w:shd w:val="clear" w:color="auto" w:fill="AEAAAA" w:themeFill="background2" w:themeFillShade="BF"/>
          </w:tcPr>
          <w:p w:rsidRPr="00610647" w:rsidR="00EA191F" w:rsidP="003076C8" w:rsidRDefault="00EA191F" w14:paraId="46601B2A" w14:textId="77777777">
            <w:pPr>
              <w:jc w:val="center"/>
              <w:rPr>
                <w:rFonts w:asciiTheme="minorHAnsi" w:hAnsiTheme="minorHAnsi"/>
                <w:b/>
                <w:sz w:val="20"/>
                <w:szCs w:val="20"/>
              </w:rPr>
            </w:pPr>
          </w:p>
        </w:tc>
        <w:tc>
          <w:tcPr>
            <w:tcW w:w="1791" w:type="dxa"/>
            <w:shd w:val="clear" w:color="auto" w:fill="AEAAAA" w:themeFill="background2" w:themeFillShade="BF"/>
          </w:tcPr>
          <w:p w:rsidRPr="00610647" w:rsidR="00EA191F" w:rsidP="00610647" w:rsidRDefault="00EC0511" w14:paraId="6FFEFCF0" w14:textId="6E6A216D">
            <w:pPr>
              <w:jc w:val="center"/>
              <w:rPr>
                <w:rFonts w:asciiTheme="minorHAnsi" w:hAnsiTheme="minorHAnsi"/>
                <w:b/>
                <w:sz w:val="20"/>
                <w:szCs w:val="20"/>
              </w:rPr>
            </w:pPr>
            <w:r>
              <w:rPr>
                <w:rFonts w:asciiTheme="minorHAnsi" w:hAnsiTheme="minorHAnsi"/>
                <w:b/>
                <w:sz w:val="20"/>
                <w:szCs w:val="20"/>
              </w:rPr>
              <w:t>333.33</w:t>
            </w:r>
          </w:p>
        </w:tc>
      </w:tr>
    </w:tbl>
    <w:p w:rsidRPr="00D71554" w:rsidR="00EC4B30" w:rsidP="00AD35CC" w:rsidRDefault="00356A2E" w14:paraId="16A38005" w14:textId="77777777">
      <w:pPr>
        <w:pStyle w:val="ListParagraph"/>
        <w:numPr>
          <w:ilvl w:val="0"/>
          <w:numId w:val="3"/>
        </w:numPr>
        <w:jc w:val="both"/>
        <w:rPr>
          <w:rFonts w:ascii="ArialMT" w:hAnsi="ArialMT" w:cs="ArialMT"/>
          <w:sz w:val="19"/>
          <w:szCs w:val="17"/>
        </w:rPr>
      </w:pPr>
      <w:r w:rsidRPr="00D71554">
        <w:rPr>
          <w:b/>
        </w:rPr>
        <w:t xml:space="preserve">DATA CONFIDENTIALITY MEASURES: </w:t>
      </w:r>
      <w:r w:rsidRPr="00A77CF4" w:rsidR="00A77CF4">
        <w:t xml:space="preserve">Any information collected under the purview of this clearance will be maintained in accordance with the Privacy Act of 1974, the e-Government </w:t>
      </w:r>
      <w:r w:rsidR="00393E8F">
        <w:t>A</w:t>
      </w:r>
      <w:r w:rsidRPr="00A77CF4" w:rsidR="00393E8F">
        <w:t xml:space="preserve">ct </w:t>
      </w:r>
      <w:r w:rsidRPr="00A77CF4" w:rsidR="00A77CF4">
        <w:t xml:space="preserve">of 2002, the Federal Records Act, and as applicable, the Freedom of Information Act </w:t>
      </w:r>
      <w:proofErr w:type="gramStart"/>
      <w:r w:rsidRPr="00A77CF4" w:rsidR="00A77CF4">
        <w:t>in order to</w:t>
      </w:r>
      <w:proofErr w:type="gramEnd"/>
      <w:r w:rsidRPr="00A77CF4" w:rsidR="00A77CF4">
        <w:t xml:space="preserve"> protect respondents’ privacy and the confidentiality of the data collected.</w:t>
      </w:r>
    </w:p>
    <w:p w:rsidR="00EC4B30" w:rsidP="00EC4B30" w:rsidRDefault="00EC4B30" w14:paraId="1972EBCD" w14:textId="77777777"/>
    <w:p w:rsidRPr="007C21DC" w:rsidR="00743573" w:rsidP="00AD35CC" w:rsidRDefault="00743573" w14:paraId="68CCE2D9" w14:textId="77777777">
      <w:pPr>
        <w:pStyle w:val="ListParagraph"/>
        <w:numPr>
          <w:ilvl w:val="0"/>
          <w:numId w:val="3"/>
        </w:numPr>
        <w:rPr>
          <w:b/>
        </w:rPr>
      </w:pPr>
      <w:r w:rsidRPr="007C21DC">
        <w:rPr>
          <w:b/>
        </w:rPr>
        <w:t>PERSONALLY IDENTIFIABLE INFORMATION:</w:t>
      </w:r>
    </w:p>
    <w:p w:rsidR="00BE06C5" w:rsidP="00790BC3" w:rsidRDefault="00AB74A8" w14:paraId="172794B2" w14:textId="77777777">
      <w:pPr>
        <w:pStyle w:val="ListParagraph"/>
        <w:numPr>
          <w:ilvl w:val="1"/>
          <w:numId w:val="5"/>
        </w:numPr>
      </w:pPr>
      <w:r w:rsidRPr="007C21DC">
        <w:t xml:space="preserve">Is personally identifiable </w:t>
      </w:r>
      <w:r w:rsidR="00EC4B30">
        <w:t xml:space="preserve">information (PII) collected? </w:t>
      </w:r>
      <w:r w:rsidR="00C405F3">
        <w:sym w:font="Wingdings" w:char="F0FE"/>
      </w:r>
      <w:r w:rsidRPr="009C327C" w:rsidR="009C327C">
        <w:t xml:space="preserve">Yes </w:t>
      </w:r>
      <w:r w:rsidR="00ED2110">
        <w:t xml:space="preserve"> </w:t>
      </w:r>
      <w:r w:rsidR="00ED2110">
        <w:sym w:font="Wingdings" w:char="F06F"/>
      </w:r>
      <w:r w:rsidR="00ED2110">
        <w:t xml:space="preserve"> </w:t>
      </w:r>
      <w:r w:rsidRPr="009C327C" w:rsidR="009C327C">
        <w:t>No</w:t>
      </w:r>
      <w:r w:rsidR="00F160E2">
        <w:t xml:space="preserve"> </w:t>
      </w:r>
    </w:p>
    <w:p w:rsidR="00743573" w:rsidP="00BE06C5" w:rsidRDefault="00F160E2" w14:paraId="64803FC9" w14:textId="6124975D">
      <w:pPr>
        <w:pStyle w:val="ListParagraph"/>
        <w:ind w:left="936"/>
        <w:rPr>
          <w:i/>
        </w:rPr>
      </w:pPr>
      <w:r>
        <w:t xml:space="preserve">– </w:t>
      </w:r>
      <w:r w:rsidRPr="00BE06C5">
        <w:rPr>
          <w:i/>
        </w:rPr>
        <w:t xml:space="preserve">NOTE: First and Last Name </w:t>
      </w:r>
      <w:r w:rsidR="001C76E3">
        <w:rPr>
          <w:i/>
        </w:rPr>
        <w:t xml:space="preserve">are not collected but </w:t>
      </w:r>
      <w:r w:rsidR="00EC0511">
        <w:rPr>
          <w:i/>
        </w:rPr>
        <w:t xml:space="preserve">background, </w:t>
      </w:r>
      <w:r w:rsidR="001C76E3">
        <w:rPr>
          <w:i/>
        </w:rPr>
        <w:t>demographic</w:t>
      </w:r>
      <w:r w:rsidRPr="00BE06C5">
        <w:rPr>
          <w:i/>
        </w:rPr>
        <w:t xml:space="preserve"> information</w:t>
      </w:r>
      <w:r w:rsidR="00EC0511">
        <w:rPr>
          <w:i/>
        </w:rPr>
        <w:t xml:space="preserve"> and state</w:t>
      </w:r>
      <w:r w:rsidRPr="00BE06C5">
        <w:rPr>
          <w:i/>
        </w:rPr>
        <w:t xml:space="preserve"> is collected (i.e., </w:t>
      </w:r>
      <w:r w:rsidR="00EC0511">
        <w:rPr>
          <w:i/>
        </w:rPr>
        <w:t>current work position description</w:t>
      </w:r>
      <w:r w:rsidR="001C76E3">
        <w:rPr>
          <w:i/>
        </w:rPr>
        <w:t>,</w:t>
      </w:r>
      <w:r w:rsidR="00EC0511">
        <w:rPr>
          <w:i/>
        </w:rPr>
        <w:t xml:space="preserve"> gender,</w:t>
      </w:r>
      <w:r w:rsidR="001C76E3">
        <w:rPr>
          <w:i/>
        </w:rPr>
        <w:t xml:space="preserve"> ethnicity</w:t>
      </w:r>
      <w:r w:rsidR="00EC0511">
        <w:rPr>
          <w:i/>
        </w:rPr>
        <w:t xml:space="preserve">, </w:t>
      </w:r>
      <w:r w:rsidR="001C76E3">
        <w:rPr>
          <w:i/>
        </w:rPr>
        <w:t>racial category</w:t>
      </w:r>
      <w:r w:rsidR="00EC0511">
        <w:rPr>
          <w:i/>
        </w:rPr>
        <w:t xml:space="preserve"> and current state or U.S. territory</w:t>
      </w:r>
      <w:r w:rsidRPr="00BE06C5" w:rsidR="00BE06C5">
        <w:rPr>
          <w:i/>
        </w:rPr>
        <w:t>)</w:t>
      </w:r>
    </w:p>
    <w:p w:rsidRPr="007C21DC" w:rsidR="00BE06C5" w:rsidP="00BE06C5" w:rsidRDefault="00BE06C5" w14:paraId="271BFB08" w14:textId="77777777">
      <w:pPr>
        <w:pStyle w:val="ListParagraph"/>
        <w:ind w:left="936"/>
      </w:pPr>
    </w:p>
    <w:p w:rsidR="00743573" w:rsidP="00790BC3" w:rsidRDefault="00AB74A8" w14:paraId="777A22CB" w14:textId="77777777">
      <w:pPr>
        <w:pStyle w:val="ListParagraph"/>
        <w:numPr>
          <w:ilvl w:val="1"/>
          <w:numId w:val="5"/>
        </w:numPr>
      </w:pPr>
      <w:r w:rsidRPr="007C21DC">
        <w:t>If yes, will any information that is collected by included in records that are subject</w:t>
      </w:r>
      <w:r w:rsidR="00EC4B30">
        <w:t xml:space="preserve"> to the Privacy Act of 1974? </w:t>
      </w:r>
      <w:r w:rsidR="00C405F3">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7C21DC" w:rsidR="00ED2110" w:rsidP="00ED2110" w:rsidRDefault="00ED2110" w14:paraId="2395AB20" w14:textId="77777777">
      <w:pPr>
        <w:pStyle w:val="ListParagraph"/>
        <w:ind w:left="1584"/>
      </w:pPr>
    </w:p>
    <w:p w:rsidR="00ED2110" w:rsidP="00790BC3" w:rsidRDefault="00AB74A8" w14:paraId="3FD2BB53" w14:textId="77777777">
      <w:pPr>
        <w:pStyle w:val="ListParagraph"/>
        <w:numPr>
          <w:ilvl w:val="1"/>
          <w:numId w:val="5"/>
        </w:numPr>
      </w:pPr>
      <w:r w:rsidRPr="007C21DC">
        <w:t xml:space="preserve">If yes, has an up-to-date System of Records Notice (SORN) been published? </w:t>
      </w:r>
    </w:p>
    <w:p w:rsidR="00BE06C5" w:rsidP="00BE06C5" w:rsidRDefault="00C405F3" w14:paraId="12692AAF" w14:textId="77777777">
      <w:pPr>
        <w:ind w:left="864" w:firstLine="720"/>
      </w:pPr>
      <w:r>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BE06C5" w:rsidR="006E35A9" w:rsidP="00BE06C5" w:rsidRDefault="00680E1C" w14:paraId="679732A5" w14:textId="77777777">
      <w:pPr>
        <w:ind w:left="864"/>
      </w:pPr>
      <w:r w:rsidRPr="00BE06C5">
        <w:rPr>
          <w:szCs w:val="20"/>
        </w:rPr>
        <w:lastRenderedPageBreak/>
        <w:t>Published March 17, 2015</w:t>
      </w:r>
      <w:r w:rsidRPr="00BE06C5" w:rsidR="006E35A9">
        <w:rPr>
          <w:szCs w:val="20"/>
        </w:rPr>
        <w:t xml:space="preserve">, the Applicable System of Records Notice is NASA 10EDUA, </w:t>
      </w:r>
      <w:r w:rsidRPr="00BE06C5" w:rsidR="00B8562A">
        <w:rPr>
          <w:szCs w:val="20"/>
        </w:rPr>
        <w:t>NASA STEM Engagement</w:t>
      </w:r>
      <w:r w:rsidRPr="00BE06C5" w:rsidR="00BD4844">
        <w:rPr>
          <w:szCs w:val="20"/>
        </w:rPr>
        <w:t xml:space="preserve"> </w:t>
      </w:r>
      <w:r w:rsidRPr="00BE06C5" w:rsidR="006E35A9">
        <w:rPr>
          <w:szCs w:val="20"/>
        </w:rPr>
        <w:t>Program Evaluation System - http://www.nasa.gov/privacy/nasa_sorn_10EDUA.html.</w:t>
      </w:r>
    </w:p>
    <w:p w:rsidR="00AB3304" w:rsidP="00345D9E" w:rsidRDefault="00AB3304" w14:paraId="2E7ED130" w14:textId="77777777">
      <w:pPr>
        <w:pStyle w:val="ListParagraph"/>
        <w:ind w:left="288"/>
        <w:rPr>
          <w:b/>
        </w:rPr>
      </w:pPr>
    </w:p>
    <w:p w:rsidR="007C21DC" w:rsidP="00345D9E" w:rsidRDefault="007C21DC" w14:paraId="522BF1D5" w14:textId="77777777">
      <w:pPr>
        <w:pStyle w:val="ListParagraph"/>
        <w:ind w:left="288"/>
        <w:rPr>
          <w:b/>
        </w:rPr>
      </w:pPr>
      <w:r w:rsidRPr="007C21DC">
        <w:rPr>
          <w:b/>
        </w:rPr>
        <w:t>APPLICABLE RECORDS:</w:t>
      </w:r>
    </w:p>
    <w:p w:rsidRPr="007C21DC" w:rsidR="00CD0B0F" w:rsidP="00CD0B0F" w:rsidRDefault="00CD0B0F" w14:paraId="7AE95895" w14:textId="77777777">
      <w:pPr>
        <w:pStyle w:val="ListParagraph"/>
        <w:ind w:left="288"/>
        <w:rPr>
          <w:b/>
        </w:rPr>
      </w:pPr>
    </w:p>
    <w:p w:rsidRPr="00BD4844" w:rsidR="00447FAE" w:rsidP="00790BC3" w:rsidRDefault="007C21DC" w14:paraId="64F85505" w14:textId="77777777">
      <w:pPr>
        <w:pStyle w:val="ListParagraph"/>
        <w:numPr>
          <w:ilvl w:val="1"/>
          <w:numId w:val="5"/>
        </w:numPr>
        <w:rPr>
          <w:rFonts w:cs="Arial" w:asciiTheme="minorHAnsi" w:hAnsiTheme="minorHAnsi"/>
        </w:rPr>
      </w:pPr>
      <w:r w:rsidRPr="00BD4844">
        <w:rPr>
          <w:rFonts w:cs="Arial" w:asciiTheme="minorHAnsi" w:hAnsiTheme="minorHAnsi"/>
        </w:rPr>
        <w:t xml:space="preserve">Applicable System of Records Notice: </w:t>
      </w:r>
      <w:r w:rsidRPr="00BD4844" w:rsidR="00447FAE">
        <w:rPr>
          <w:rFonts w:cs="Arial" w:asciiTheme="minorHAnsi" w:hAnsiTheme="minorHAnsi"/>
        </w:rPr>
        <w:t xml:space="preserve">SORN: NASA 10EDUA, </w:t>
      </w:r>
      <w:r w:rsidR="00B8562A">
        <w:rPr>
          <w:rFonts w:cs="Arial" w:asciiTheme="minorHAnsi" w:hAnsiTheme="minorHAnsi"/>
        </w:rPr>
        <w:t>NASA STEM Engagement</w:t>
      </w:r>
      <w:r w:rsidRPr="00BD4844" w:rsidR="00447FAE">
        <w:rPr>
          <w:rFonts w:cs="Arial" w:asciiTheme="minorHAnsi" w:hAnsiTheme="minorHAnsi"/>
        </w:rPr>
        <w:t xml:space="preserve"> Program Evaluation System - </w:t>
      </w:r>
      <w:hyperlink w:history="1" r:id="rId8">
        <w:r w:rsidRPr="00BD4844" w:rsidR="00447FAE">
          <w:rPr>
            <w:rFonts w:cs="Arial" w:asciiTheme="minorHAnsi" w:hAnsiTheme="minorHAnsi"/>
          </w:rPr>
          <w:t>http://www.nasa.gov/privacy/nasa_sorn_10EDUA.html</w:t>
        </w:r>
      </w:hyperlink>
    </w:p>
    <w:p w:rsidRPr="00BD4844" w:rsidR="002B2B85" w:rsidP="002B2B85" w:rsidRDefault="002B2B85" w14:paraId="25E29BA0" w14:textId="77777777">
      <w:pPr>
        <w:pStyle w:val="ListParagraph"/>
        <w:ind w:left="936"/>
        <w:rPr>
          <w:rFonts w:cs="Arial" w:asciiTheme="minorHAnsi" w:hAnsiTheme="minorHAnsi"/>
        </w:rPr>
      </w:pPr>
    </w:p>
    <w:p w:rsidRPr="00BD4844" w:rsidR="00ED2110" w:rsidP="00790BC3" w:rsidRDefault="002C2DEA" w14:paraId="017917CE" w14:textId="77777777">
      <w:pPr>
        <w:pStyle w:val="ListParagraph"/>
        <w:numPr>
          <w:ilvl w:val="1"/>
          <w:numId w:val="5"/>
        </w:numPr>
        <w:rPr>
          <w:rFonts w:cs="Arial" w:asciiTheme="minorHAnsi" w:hAnsiTheme="minorHAnsi"/>
        </w:rPr>
      </w:pPr>
      <w:r w:rsidRPr="00BD4844">
        <w:rPr>
          <w:rFonts w:cs="Arial" w:asciiTheme="minorHAnsi" w:hAnsiTheme="minorHAnsi"/>
        </w:rPr>
        <w:t>Completed surveys</w:t>
      </w:r>
      <w:r w:rsidRPr="00BD4844" w:rsidR="00ED2110">
        <w:rPr>
          <w:rFonts w:cs="Arial" w:asciiTheme="minorHAnsi" w:hAnsiTheme="minorHAnsi"/>
        </w:rPr>
        <w:t xml:space="preserve"> will be retained in accordance with NASA Records Retention Schedule 1,  </w:t>
      </w:r>
    </w:p>
    <w:p w:rsidRPr="00D71554" w:rsidR="00743573" w:rsidP="002C2DEA" w:rsidRDefault="00ED2110" w14:paraId="1D92E2AD" w14:textId="77777777">
      <w:pPr>
        <w:ind w:left="936"/>
        <w:rPr>
          <w:rFonts w:ascii="ArialMT" w:hAnsi="ArialMT" w:cs="ArialMT"/>
          <w:sz w:val="19"/>
          <w:szCs w:val="17"/>
        </w:rPr>
      </w:pPr>
      <w:r w:rsidRPr="00BD4844">
        <w:rPr>
          <w:rFonts w:cs="Arial" w:asciiTheme="minorHAnsi" w:hAnsiTheme="minorHAnsi"/>
        </w:rPr>
        <w:t>Item 68D. Records will be destroyed or deleted when ten years old, or no longer needed, whichever is longer.</w:t>
      </w:r>
    </w:p>
    <w:p w:rsidRPr="00AB74A8" w:rsidR="00356A2E" w:rsidP="00674390" w:rsidRDefault="00356A2E" w14:paraId="270EBA1A" w14:textId="77777777">
      <w:pPr>
        <w:rPr>
          <w:b/>
        </w:rPr>
      </w:pPr>
    </w:p>
    <w:p w:rsidRPr="007C21DC" w:rsidR="007E4392" w:rsidP="00AD35CC" w:rsidRDefault="007E4392" w14:paraId="7B063FB6" w14:textId="77777777">
      <w:pPr>
        <w:pStyle w:val="ListParagraph"/>
        <w:numPr>
          <w:ilvl w:val="0"/>
          <w:numId w:val="3"/>
        </w:numPr>
        <w:rPr>
          <w:b/>
        </w:rPr>
      </w:pPr>
      <w:r w:rsidRPr="007C21DC">
        <w:rPr>
          <w:b/>
        </w:rPr>
        <w:t>PARTICIPANT SELECTION APPROACH:</w:t>
      </w:r>
    </w:p>
    <w:p w:rsidRPr="00AB74A8" w:rsidR="007E4392" w:rsidP="00674390" w:rsidRDefault="007E4392" w14:paraId="39C71D85" w14:textId="77777777">
      <w:pPr>
        <w:rPr>
          <w:b/>
        </w:rPr>
      </w:pPr>
    </w:p>
    <w:p w:rsidRPr="00AB74A8" w:rsidR="008339E6" w:rsidP="00BF134E" w:rsidRDefault="008339E6" w14:paraId="26C444DE" w14:textId="77777777">
      <w:pPr>
        <w:pStyle w:val="ListParagraph"/>
        <w:numPr>
          <w:ilvl w:val="0"/>
          <w:numId w:val="1"/>
        </w:numPr>
      </w:pPr>
      <w:r w:rsidRPr="00AB74A8">
        <w:t xml:space="preserve">Does </w:t>
      </w:r>
      <w:r w:rsidR="00B8562A">
        <w:t>NASA STEM Engagement</w:t>
      </w:r>
      <w:r w:rsidRPr="00AB74A8">
        <w:t xml:space="preserve"> have a re</w:t>
      </w:r>
      <w:r w:rsidR="00EC4B30">
        <w:t xml:space="preserve">spondent sampling plan?  </w:t>
      </w:r>
      <w:r w:rsidR="00ED2110">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AB74A8" w:rsidR="008339E6" w:rsidP="008339E6" w:rsidRDefault="008339E6" w14:paraId="5292D269" w14:textId="77777777">
      <w:pPr>
        <w:pStyle w:val="ListParagraph"/>
      </w:pPr>
    </w:p>
    <w:p w:rsidRPr="004548E1" w:rsidR="00CF154B" w:rsidP="001C76E3" w:rsidRDefault="008339E6" w14:paraId="659EF736" w14:textId="199E8D83">
      <w:pPr>
        <w:pStyle w:val="ListParagraph"/>
        <w:ind w:left="1080"/>
        <w:rPr>
          <w:szCs w:val="20"/>
        </w:rPr>
      </w:pPr>
      <w:r w:rsidRPr="00BD4844">
        <w:rPr>
          <w:b/>
        </w:rPr>
        <w:t>If yes, please define the universe of potential respondents. If a sampling plan exists, please describe?</w:t>
      </w:r>
      <w:r w:rsidR="00512745">
        <w:t xml:space="preserve"> </w:t>
      </w:r>
      <w:r w:rsidR="00EC0511">
        <w:t>The selected NASA K-12 STEM Engagement participant stakeholders is 1</w:t>
      </w:r>
      <w:r w:rsidRPr="00BD6B9D" w:rsidR="00EC0511">
        <w:t>00</w:t>
      </w:r>
      <w:r w:rsidR="00EC0511">
        <w:t xml:space="preserve">0 or below. </w:t>
      </w:r>
      <w:r w:rsidR="00EC0511">
        <w:rPr>
          <w:rFonts w:asciiTheme="minorHAnsi" w:hAnsiTheme="minorHAnsi"/>
        </w:rPr>
        <w:t>NASA National K-12 Stakeholders Survey</w:t>
      </w:r>
      <w:r w:rsidRPr="00520CE4" w:rsidR="00EC0511">
        <w:rPr>
          <w:bCs/>
        </w:rPr>
        <w:t xml:space="preserve"> items will be placed into Survey Monkey online software, and a survey link will be distributed through email to </w:t>
      </w:r>
      <w:r w:rsidR="00EC0511">
        <w:rPr>
          <w:bCs/>
        </w:rPr>
        <w:t>~100</w:t>
      </w:r>
      <w:r w:rsidRPr="00520CE4" w:rsidR="00EC0511">
        <w:rPr>
          <w:bCs/>
        </w:rPr>
        <w:t>0</w:t>
      </w:r>
      <w:r w:rsidR="00EC0511">
        <w:rPr>
          <w:bCs/>
        </w:rPr>
        <w:t xml:space="preserve"> </w:t>
      </w:r>
      <w:r w:rsidRPr="00520CE4" w:rsidR="00EC0511">
        <w:rPr>
          <w:bCs/>
        </w:rPr>
        <w:t xml:space="preserve">NASA </w:t>
      </w:r>
      <w:r w:rsidR="00EC0511">
        <w:t>K-12 STEM Engagement participant stakeholders</w:t>
      </w:r>
      <w:r w:rsidR="00EC0511">
        <w:rPr>
          <w:bCs/>
        </w:rPr>
        <w:t>.</w:t>
      </w:r>
      <w:r w:rsidRPr="00BE06C5" w:rsidR="00BE06C5">
        <w:rPr>
          <w:szCs w:val="20"/>
        </w:rPr>
        <w:t xml:space="preserve"> </w:t>
      </w:r>
    </w:p>
    <w:p w:rsidRPr="00AB74A8" w:rsidR="00274390" w:rsidP="00274390" w:rsidRDefault="00274390" w14:paraId="1E7EB021" w14:textId="77777777">
      <w:pPr>
        <w:pStyle w:val="ListParagraph"/>
        <w:ind w:left="1080"/>
      </w:pPr>
    </w:p>
    <w:p w:rsidRPr="00AB74A8" w:rsidR="00FD67D5" w:rsidP="00D71554" w:rsidRDefault="008339E6" w14:paraId="7D37AFD6" w14:textId="77777777">
      <w:pPr>
        <w:ind w:left="1068"/>
      </w:pPr>
      <w:r w:rsidRPr="00BD4844">
        <w:rPr>
          <w:b/>
        </w:rPr>
        <w:t xml:space="preserve">If no, how will </w:t>
      </w:r>
      <w:r w:rsidR="00B8562A">
        <w:rPr>
          <w:b/>
        </w:rPr>
        <w:t>NASA STEM Engagement</w:t>
      </w:r>
      <w:r w:rsidRPr="00BD4844">
        <w:rPr>
          <w:b/>
        </w:rPr>
        <w:t xml:space="preserve"> </w:t>
      </w:r>
      <w:r w:rsidRPr="00BD4844" w:rsidR="00743573">
        <w:rPr>
          <w:b/>
        </w:rPr>
        <w:t>i</w:t>
      </w:r>
      <w:r w:rsidRPr="00BD4844">
        <w:rPr>
          <w:b/>
        </w:rPr>
        <w:t>dentify</w:t>
      </w:r>
      <w:r w:rsidRPr="00BD4844" w:rsidR="00743573">
        <w:rPr>
          <w:b/>
        </w:rPr>
        <w:t xml:space="preserve"> </w:t>
      </w:r>
      <w:r w:rsidRPr="00BD4844">
        <w:rPr>
          <w:b/>
        </w:rPr>
        <w:t>the potential group of respondents and how will</w:t>
      </w:r>
      <w:r w:rsidRPr="00BD4844" w:rsidR="00743573">
        <w:rPr>
          <w:b/>
        </w:rPr>
        <w:t xml:space="preserve"> </w:t>
      </w:r>
      <w:r w:rsidRPr="00BD4844">
        <w:rPr>
          <w:b/>
        </w:rPr>
        <w:t>they be selected?</w:t>
      </w:r>
      <w:r w:rsidR="00CD0B0F">
        <w:t xml:space="preserve"> </w:t>
      </w:r>
      <w:r w:rsidRPr="00BD4844" w:rsidR="00D00D3E">
        <w:rPr>
          <w:szCs w:val="20"/>
        </w:rPr>
        <w:t>Not applicable.</w:t>
      </w:r>
    </w:p>
    <w:p w:rsidRPr="00AB74A8" w:rsidR="007E4392" w:rsidP="00674390" w:rsidRDefault="007E4392" w14:paraId="5C619A61" w14:textId="77777777">
      <w:pPr>
        <w:rPr>
          <w:b/>
        </w:rPr>
      </w:pPr>
    </w:p>
    <w:p w:rsidRPr="00EC4B30" w:rsidR="006B106E" w:rsidP="00AD35CC" w:rsidRDefault="006B106E" w14:paraId="276C5BF9" w14:textId="77777777">
      <w:pPr>
        <w:pStyle w:val="ListParagraph"/>
        <w:numPr>
          <w:ilvl w:val="0"/>
          <w:numId w:val="3"/>
        </w:numPr>
        <w:rPr>
          <w:b/>
        </w:rPr>
      </w:pPr>
      <w:r w:rsidRPr="00EC4B30">
        <w:rPr>
          <w:b/>
        </w:rPr>
        <w:t>INSTRUMENT ADMINISTRATION STRATEGY</w:t>
      </w:r>
    </w:p>
    <w:p w:rsidRPr="00AB74A8" w:rsidR="0003736E" w:rsidP="00674390" w:rsidRDefault="0003736E" w14:paraId="0311260B" w14:textId="6B59D297">
      <w:pPr>
        <w:rPr>
          <w:b/>
        </w:rPr>
      </w:pPr>
      <w:r w:rsidRPr="00AB74A8">
        <w:t xml:space="preserve">          Describe the type of Consent</w:t>
      </w:r>
      <w:r w:rsidR="00EC4B30">
        <w:t xml:space="preserve">:     </w:t>
      </w:r>
      <w:r w:rsidR="00BD4844">
        <w:sym w:font="Wingdings" w:char="F06F"/>
      </w:r>
      <w:r w:rsidR="00ED2110">
        <w:t xml:space="preserve"> </w:t>
      </w:r>
      <w:r w:rsidRPr="00AB74A8">
        <w:t xml:space="preserve">Active </w:t>
      </w:r>
      <w:r w:rsidR="00EC4B30">
        <w:t xml:space="preserve"> </w:t>
      </w:r>
      <w:r w:rsidR="00EC0511">
        <w:sym w:font="Wingdings" w:char="F0FE"/>
      </w:r>
      <w:r w:rsidR="00EC0511">
        <w:t xml:space="preserve"> </w:t>
      </w:r>
      <w:r w:rsidR="00EC4B30">
        <w:t>P</w:t>
      </w:r>
      <w:r w:rsidRPr="00AB74A8">
        <w:t>assive</w:t>
      </w:r>
      <w:r w:rsidR="00FF5262">
        <w:t xml:space="preserve"> </w:t>
      </w:r>
    </w:p>
    <w:p w:rsidR="0070268E" w:rsidP="00062EC4" w:rsidRDefault="0070268E" w14:paraId="43ED2B85" w14:textId="77777777">
      <w:r>
        <w:rPr>
          <w:b/>
        </w:rPr>
        <w:tab/>
      </w:r>
    </w:p>
    <w:p w:rsidRPr="00AB74A8" w:rsidR="006B106E" w:rsidP="00790BC3" w:rsidRDefault="006B106E" w14:paraId="7CAB57A5" w14:textId="77777777">
      <w:pPr>
        <w:pStyle w:val="ListParagraph"/>
        <w:numPr>
          <w:ilvl w:val="1"/>
          <w:numId w:val="5"/>
        </w:numPr>
      </w:pPr>
      <w:r w:rsidRPr="00AB74A8">
        <w:t>How will the information be collected:</w:t>
      </w:r>
    </w:p>
    <w:p w:rsidRPr="00062EC4" w:rsidR="00674390" w:rsidP="002C2DEA" w:rsidRDefault="00271A87" w14:paraId="544E4CFA" w14:textId="22524EDC">
      <w:pPr>
        <w:ind w:left="720" w:firstLine="720"/>
      </w:pPr>
      <w:r w:rsidRPr="00062EC4">
        <w:sym w:font="Wingdings" w:char="F0FE"/>
      </w:r>
      <w:r w:rsidRPr="00062EC4" w:rsidR="006B106E">
        <w:t xml:space="preserve"> Web-based or other forms of Social Media</w:t>
      </w:r>
      <w:r w:rsidRPr="00062EC4" w:rsidR="00DC6BB2">
        <w:t xml:space="preserve"> </w:t>
      </w:r>
    </w:p>
    <w:p w:rsidRPr="00062EC4" w:rsidR="006B106E" w:rsidP="002C2DEA" w:rsidRDefault="00ED2110" w14:paraId="5AEBEC5C" w14:textId="77777777">
      <w:pPr>
        <w:ind w:left="720" w:firstLine="720"/>
      </w:pPr>
      <w:r w:rsidRPr="00062EC4">
        <w:sym w:font="Wingdings" w:char="F06F"/>
      </w:r>
      <w:r w:rsidRPr="00062EC4" w:rsidR="006B106E">
        <w:t xml:space="preserve"> Telephone</w:t>
      </w:r>
    </w:p>
    <w:p w:rsidRPr="00062EC4" w:rsidR="006B106E" w:rsidP="002C2DEA" w:rsidRDefault="00084D98" w14:paraId="27D76196" w14:textId="77777777">
      <w:pPr>
        <w:ind w:left="720" w:firstLine="720"/>
      </w:pPr>
      <w:r w:rsidRPr="00062EC4">
        <w:sym w:font="Wingdings" w:char="F06F"/>
      </w:r>
      <w:r w:rsidRPr="00062EC4" w:rsidR="006B106E">
        <w:t xml:space="preserve"> In-person</w:t>
      </w:r>
      <w:r w:rsidRPr="00062EC4" w:rsidR="00DC6BB2">
        <w:t xml:space="preserve"> </w:t>
      </w:r>
    </w:p>
    <w:p w:rsidRPr="00062EC4" w:rsidR="006B106E" w:rsidP="002C2DEA" w:rsidRDefault="00ED2110" w14:paraId="0CC77B02" w14:textId="77777777">
      <w:pPr>
        <w:ind w:left="720" w:firstLine="720"/>
      </w:pPr>
      <w:r w:rsidRPr="00062EC4">
        <w:sym w:font="Wingdings" w:char="F06F"/>
      </w:r>
      <w:r w:rsidRPr="00062EC4" w:rsidR="006B106E">
        <w:t xml:space="preserve"> Mail</w:t>
      </w:r>
    </w:p>
    <w:p w:rsidRPr="00AB74A8" w:rsidR="006B106E" w:rsidP="002C2DEA" w:rsidRDefault="00EC0511" w14:paraId="5BC6A217" w14:textId="44035496">
      <w:pPr>
        <w:ind w:left="720" w:firstLine="720"/>
      </w:pPr>
      <w:r w:rsidRPr="00062EC4">
        <w:sym w:font="Wingdings" w:char="F06F"/>
      </w:r>
      <w:r w:rsidRPr="00062EC4" w:rsidR="006B106E">
        <w:t xml:space="preserve"> Other</w:t>
      </w:r>
    </w:p>
    <w:p w:rsidRPr="00AB74A8" w:rsidR="006B106E" w:rsidP="00FD67D5" w:rsidRDefault="006B106E" w14:paraId="6E452631" w14:textId="77777777">
      <w:pPr>
        <w:ind w:left="720"/>
      </w:pPr>
    </w:p>
    <w:p w:rsidR="005D556E" w:rsidP="00C3307C" w:rsidRDefault="00A67BEF" w14:paraId="6DD71DD5" w14:textId="66CAF854">
      <w:pPr>
        <w:ind w:left="720"/>
      </w:pPr>
      <w:r w:rsidRPr="00BD4844">
        <w:rPr>
          <w:b/>
        </w:rPr>
        <w:t>If multiple approaches are used for a single instrument, state the projected percent of responses per approach</w:t>
      </w:r>
      <w:r w:rsidRPr="00BD4844" w:rsidR="00C3307C">
        <w:rPr>
          <w:b/>
        </w:rPr>
        <w:t>.</w:t>
      </w:r>
      <w:r w:rsidR="005D556E">
        <w:t xml:space="preserve"> </w:t>
      </w:r>
    </w:p>
    <w:p w:rsidRPr="00AB74A8" w:rsidR="005D556E" w:rsidP="00FD67D5" w:rsidRDefault="005D556E" w14:paraId="70A07447" w14:textId="77777777">
      <w:pPr>
        <w:ind w:left="720"/>
      </w:pPr>
    </w:p>
    <w:p w:rsidR="0003736E" w:rsidP="00790BC3" w:rsidRDefault="0003736E" w14:paraId="5699CA64" w14:textId="77777777">
      <w:pPr>
        <w:pStyle w:val="ListParagraph"/>
        <w:numPr>
          <w:ilvl w:val="1"/>
          <w:numId w:val="5"/>
        </w:numPr>
      </w:pPr>
      <w:r w:rsidRPr="00AB74A8">
        <w:t xml:space="preserve">Will interviewers or </w:t>
      </w:r>
      <w:r w:rsidRPr="00136854">
        <w:t>facilitators</w:t>
      </w:r>
      <w:r w:rsidRPr="00AB74A8">
        <w:t xml:space="preserve"> be used?   </w:t>
      </w:r>
      <w:r w:rsidR="00ED2110">
        <w:t xml:space="preserve"> </w:t>
      </w:r>
      <w:r w:rsidR="00136854">
        <w:sym w:font="Wingdings" w:char="F06F"/>
      </w:r>
      <w:r w:rsidR="002C2DEA">
        <w:t xml:space="preserve"> </w:t>
      </w:r>
      <w:r w:rsidR="00EC4B30">
        <w:t>Y</w:t>
      </w:r>
      <w:r w:rsidRPr="00AB74A8">
        <w:t>es</w:t>
      </w:r>
      <w:r w:rsidR="00EC4B30">
        <w:t xml:space="preserve"> </w:t>
      </w:r>
      <w:r w:rsidR="00ED2110">
        <w:t xml:space="preserve"> </w:t>
      </w:r>
      <w:r w:rsidR="002C2DEA">
        <w:t xml:space="preserve"> </w:t>
      </w:r>
      <w:r w:rsidR="00136854">
        <w:sym w:font="Wingdings" w:char="F0FE"/>
      </w:r>
      <w:r w:rsidR="00136854">
        <w:t xml:space="preserve"> </w:t>
      </w:r>
      <w:r w:rsidR="00EC4B30">
        <w:t>No</w:t>
      </w:r>
    </w:p>
    <w:p w:rsidRPr="00AB74A8" w:rsidR="00CF154B" w:rsidP="00CF154B" w:rsidRDefault="00CF154B" w14:paraId="64F64F3E" w14:textId="77777777"/>
    <w:p w:rsidRPr="00AB74A8" w:rsidR="00CF154B" w:rsidP="00CF154B" w:rsidRDefault="00CF154B" w14:paraId="4E6ACBF6" w14:textId="77777777">
      <w:pPr>
        <w:pStyle w:val="ListParagraph"/>
        <w:ind w:left="936"/>
      </w:pPr>
    </w:p>
    <w:p w:rsidR="00C84993" w:rsidP="00AD35CC" w:rsidRDefault="00C84993" w14:paraId="721F6AE4" w14:textId="77777777">
      <w:pPr>
        <w:pStyle w:val="ListParagraph"/>
        <w:numPr>
          <w:ilvl w:val="0"/>
          <w:numId w:val="3"/>
        </w:numPr>
      </w:pPr>
      <w:r>
        <w:rPr>
          <w:b/>
        </w:rPr>
        <w:t>DOCUMENTS/INSTRUMENTS</w:t>
      </w:r>
      <w:r>
        <w:t xml:space="preserve"> </w:t>
      </w:r>
      <w:r w:rsidRPr="00C84993">
        <w:rPr>
          <w:b/>
        </w:rPr>
        <w:t>ACCOMPANYING THIS REQUEST</w:t>
      </w:r>
      <w:r>
        <w:rPr>
          <w:b/>
        </w:rPr>
        <w:t>:</w:t>
      </w:r>
    </w:p>
    <w:p w:rsidRPr="00D459F8" w:rsidR="00CF154B" w:rsidP="00CF154B" w:rsidRDefault="0069499A" w14:paraId="3A549474" w14:textId="77777777">
      <w:pPr>
        <w:ind w:left="720" w:firstLine="720"/>
      </w:pPr>
      <w:r w:rsidRPr="00D459F8">
        <w:sym w:font="Wingdings" w:char="F06F"/>
      </w:r>
      <w:r w:rsidRPr="00D459F8" w:rsidR="00CF154B">
        <w:t xml:space="preserve"> Consent form</w:t>
      </w:r>
    </w:p>
    <w:p w:rsidRPr="00D459F8" w:rsidR="00CF154B" w:rsidP="00CF154B" w:rsidRDefault="00CF154B" w14:paraId="59D00812" w14:textId="77777777">
      <w:pPr>
        <w:ind w:left="720" w:firstLine="720"/>
      </w:pPr>
      <w:r w:rsidRPr="00D459F8">
        <w:sym w:font="Wingdings" w:char="F0FE"/>
      </w:r>
      <w:r w:rsidRPr="00D459F8">
        <w:t xml:space="preserve"> Instrument (attitude &amp; behavior scales, and surveys)</w:t>
      </w:r>
    </w:p>
    <w:p w:rsidRPr="00D459F8" w:rsidR="00CF154B" w:rsidP="00CF154B" w:rsidRDefault="00D459F8" w14:paraId="1CD283E4" w14:textId="77777777">
      <w:pPr>
        <w:ind w:left="720" w:firstLine="720"/>
      </w:pPr>
      <w:r w:rsidRPr="00D459F8">
        <w:sym w:font="Wingdings" w:char="F06F"/>
      </w:r>
      <w:r w:rsidRPr="00D459F8" w:rsidR="00CF154B">
        <w:t xml:space="preserve"> Protocol script (Specify type: Script)</w:t>
      </w:r>
    </w:p>
    <w:p w:rsidRPr="00D459F8" w:rsidR="00CF154B" w:rsidP="00CF154B" w:rsidRDefault="00CF154B" w14:paraId="531A8424" w14:textId="77777777">
      <w:pPr>
        <w:ind w:left="1440"/>
      </w:pPr>
      <w:r w:rsidRPr="00D459F8">
        <w:sym w:font="Wingdings" w:char="F0FE"/>
      </w:r>
      <w:r w:rsidRPr="00D459F8">
        <w:t xml:space="preserve"> Instructions NOTE: Instructions are included in the instrument </w:t>
      </w:r>
    </w:p>
    <w:p w:rsidR="00CF154B" w:rsidP="00D459F8" w:rsidRDefault="00CF154B" w14:paraId="3B4C2967" w14:textId="77777777">
      <w:pPr>
        <w:pStyle w:val="ListParagraph"/>
        <w:ind w:left="1440"/>
      </w:pPr>
      <w:r w:rsidRPr="00D459F8">
        <w:sym w:font="Wingdings" w:char="F06F"/>
      </w:r>
      <w:r w:rsidRPr="00D459F8">
        <w:t xml:space="preserve"> Other (Specify ________________)</w:t>
      </w:r>
    </w:p>
    <w:p w:rsidRPr="00C84993" w:rsidR="00CF154B" w:rsidP="00C84993" w:rsidRDefault="00CF154B" w14:paraId="73DD2377" w14:textId="77777777">
      <w:pPr>
        <w:pStyle w:val="ListParagraph"/>
        <w:ind w:left="288"/>
      </w:pPr>
    </w:p>
    <w:p w:rsidR="009C327C" w:rsidP="00AD35CC" w:rsidRDefault="00674390" w14:paraId="05A67E46" w14:textId="77777777">
      <w:pPr>
        <w:pStyle w:val="ListParagraph"/>
        <w:numPr>
          <w:ilvl w:val="0"/>
          <w:numId w:val="3"/>
        </w:numPr>
      </w:pPr>
      <w:r w:rsidRPr="009C327C">
        <w:rPr>
          <w:b/>
        </w:rPr>
        <w:t>G</w:t>
      </w:r>
      <w:r w:rsidRPr="009C327C" w:rsidR="00356A2E">
        <w:rPr>
          <w:b/>
        </w:rPr>
        <w:t>IFTS</w:t>
      </w:r>
      <w:r w:rsidRPr="009C327C">
        <w:rPr>
          <w:b/>
        </w:rPr>
        <w:t xml:space="preserve"> </w:t>
      </w:r>
      <w:r w:rsidRPr="009C327C" w:rsidR="00356A2E">
        <w:rPr>
          <w:b/>
        </w:rPr>
        <w:t>OR PAYMENT</w:t>
      </w:r>
      <w:r w:rsidRPr="009C327C">
        <w:rPr>
          <w:b/>
        </w:rPr>
        <w:t xml:space="preserve">: </w:t>
      </w:r>
      <w:r w:rsidRPr="009C327C" w:rsidR="00356A2E">
        <w:rPr>
          <w:b/>
        </w:rPr>
        <w:t xml:space="preserve"> </w:t>
      </w:r>
      <w:r w:rsidR="00ED2110">
        <w:sym w:font="Wingdings" w:char="F06F"/>
      </w:r>
      <w:r w:rsidR="00ED2110">
        <w:t xml:space="preserve"> Y</w:t>
      </w:r>
      <w:r w:rsidRPr="00AB74A8" w:rsidR="00ED2110">
        <w:t>es</w:t>
      </w:r>
      <w:r w:rsidR="00ED2110">
        <w:t xml:space="preserve">  </w:t>
      </w:r>
      <w:r w:rsidR="006452A6">
        <w:sym w:font="Wingdings" w:char="F0FE"/>
      </w:r>
      <w:r w:rsidR="00ED2110">
        <w:t xml:space="preserve"> No</w:t>
      </w:r>
      <w:r w:rsidRPr="00AB74A8">
        <w:t xml:space="preserve">  </w:t>
      </w:r>
      <w:r w:rsidRPr="00AB74A8" w:rsidR="00356A2E">
        <w:t xml:space="preserve">  If you answer yes to this question, please describe and provide a justification for amount.</w:t>
      </w:r>
    </w:p>
    <w:p w:rsidR="009C327C" w:rsidP="009C327C" w:rsidRDefault="009C327C" w14:paraId="5F470896" w14:textId="77777777">
      <w:pPr>
        <w:pStyle w:val="ListParagraph"/>
        <w:ind w:left="144"/>
      </w:pPr>
    </w:p>
    <w:p w:rsidRPr="00520DE2" w:rsidR="00CF154B" w:rsidP="0084473C" w:rsidRDefault="00356A2E" w14:paraId="4321556F" w14:textId="0B1B8F14">
      <w:pPr>
        <w:pStyle w:val="ListParagraph"/>
        <w:numPr>
          <w:ilvl w:val="0"/>
          <w:numId w:val="3"/>
        </w:numPr>
        <w:rPr>
          <w:rFonts w:cs="ArialMT" w:asciiTheme="minorHAnsi" w:hAnsiTheme="minorHAnsi"/>
        </w:rPr>
      </w:pPr>
      <w:r w:rsidRPr="00520DE2">
        <w:rPr>
          <w:b/>
        </w:rPr>
        <w:t>ANNUAL FEDERAL COST:</w:t>
      </w:r>
      <w:r w:rsidRPr="00520DE2" w:rsidR="00546DEB">
        <w:rPr>
          <w:b/>
        </w:rPr>
        <w:t xml:space="preserve"> </w:t>
      </w:r>
      <w:r w:rsidRPr="00520DE2" w:rsidR="00CF154B">
        <w:rPr>
          <w:rFonts w:cs="Arial" w:asciiTheme="minorHAnsi" w:hAnsiTheme="minorHAnsi"/>
        </w:rPr>
        <w:t>The estimated annual cost to the Federal government is $</w:t>
      </w:r>
      <w:r w:rsidR="00FD2434">
        <w:rPr>
          <w:rFonts w:cs="Arial" w:asciiTheme="minorHAnsi" w:hAnsiTheme="minorHAnsi"/>
        </w:rPr>
        <w:t>1</w:t>
      </w:r>
      <w:r w:rsidR="00DC38CE">
        <w:rPr>
          <w:rFonts w:cs="Arial" w:asciiTheme="minorHAnsi" w:hAnsiTheme="minorHAnsi"/>
        </w:rPr>
        <w:t>20</w:t>
      </w:r>
      <w:r w:rsidR="00FD2434">
        <w:rPr>
          <w:rFonts w:cs="Arial" w:asciiTheme="minorHAnsi" w:hAnsiTheme="minorHAnsi"/>
        </w:rPr>
        <w:t>0</w:t>
      </w:r>
      <w:r w:rsidRPr="00520DE2" w:rsidR="00CF154B">
        <w:rPr>
          <w:rFonts w:cs="Arial" w:asciiTheme="minorHAnsi" w:hAnsiTheme="minorHAnsi"/>
        </w:rPr>
        <w:t>. The cost is ba</w:t>
      </w:r>
      <w:r w:rsidRPr="00520DE2" w:rsidR="00A8551E">
        <w:rPr>
          <w:rFonts w:cs="Arial" w:asciiTheme="minorHAnsi" w:hAnsiTheme="minorHAnsi"/>
        </w:rPr>
        <w:t xml:space="preserve">sed on an annualized effort of </w:t>
      </w:r>
      <w:r w:rsidRPr="00520DE2" w:rsidR="00CF154B">
        <w:rPr>
          <w:rFonts w:cs="Arial" w:asciiTheme="minorHAnsi" w:hAnsiTheme="minorHAnsi"/>
        </w:rPr>
        <w:t xml:space="preserve"> </w:t>
      </w:r>
      <w:r w:rsidR="00FD2434">
        <w:rPr>
          <w:rFonts w:cs="Arial" w:asciiTheme="minorHAnsi" w:hAnsiTheme="minorHAnsi"/>
        </w:rPr>
        <w:t>20</w:t>
      </w:r>
      <w:r w:rsidRPr="00520DE2" w:rsidR="00A8551E">
        <w:rPr>
          <w:rFonts w:cs="Arial" w:asciiTheme="minorHAnsi" w:hAnsiTheme="minorHAnsi"/>
        </w:rPr>
        <w:t xml:space="preserve"> </w:t>
      </w:r>
      <w:r w:rsidRPr="00520DE2" w:rsidR="00CF154B">
        <w:rPr>
          <w:rFonts w:cs="Arial" w:asciiTheme="minorHAnsi" w:hAnsiTheme="minorHAnsi"/>
        </w:rPr>
        <w:t>person-hour</w:t>
      </w:r>
      <w:r w:rsidRPr="00520DE2" w:rsidR="00B06867">
        <w:rPr>
          <w:rFonts w:cs="Arial" w:asciiTheme="minorHAnsi" w:hAnsiTheme="minorHAnsi"/>
        </w:rPr>
        <w:t>s at the evaluator’s rate of $</w:t>
      </w:r>
      <w:r w:rsidR="00FD2434">
        <w:rPr>
          <w:rFonts w:cs="Arial" w:asciiTheme="minorHAnsi" w:hAnsiTheme="minorHAnsi"/>
        </w:rPr>
        <w:t>6</w:t>
      </w:r>
      <w:r w:rsidR="00DC38CE">
        <w:rPr>
          <w:rFonts w:cs="Arial" w:asciiTheme="minorHAnsi" w:hAnsiTheme="minorHAnsi"/>
        </w:rPr>
        <w:t>0</w:t>
      </w:r>
      <w:r w:rsidRPr="00520DE2" w:rsidR="00CF154B">
        <w:rPr>
          <w:rFonts w:cs="Arial" w:asciiTheme="minorHAnsi" w:hAnsiTheme="minorHAnsi"/>
        </w:rPr>
        <w:t xml:space="preserve">/hour for </w:t>
      </w:r>
      <w:r w:rsidRPr="00520DE2" w:rsidR="00A8551E">
        <w:rPr>
          <w:rFonts w:cs="Arial" w:asciiTheme="minorHAnsi" w:hAnsiTheme="minorHAnsi"/>
        </w:rPr>
        <w:t xml:space="preserve">development and </w:t>
      </w:r>
      <w:r w:rsidRPr="00520DE2" w:rsidR="00CF154B">
        <w:rPr>
          <w:rFonts w:cs="Arial" w:asciiTheme="minorHAnsi" w:hAnsiTheme="minorHAnsi"/>
        </w:rPr>
        <w:t>admi</w:t>
      </w:r>
      <w:r w:rsidRPr="00520DE2" w:rsidR="00A8551E">
        <w:rPr>
          <w:rFonts w:cs="Arial" w:asciiTheme="minorHAnsi" w:hAnsiTheme="minorHAnsi"/>
        </w:rPr>
        <w:t>nistering the survey instrument</w:t>
      </w:r>
      <w:r w:rsidRPr="00520DE2" w:rsidR="00CF154B">
        <w:rPr>
          <w:rFonts w:cs="Arial" w:asciiTheme="minorHAnsi" w:hAnsiTheme="minorHAnsi"/>
        </w:rPr>
        <w:t>, collecting and analyzing responses, and editing the survey instrum</w:t>
      </w:r>
      <w:r w:rsidRPr="00520DE2" w:rsidR="00A8551E">
        <w:rPr>
          <w:rFonts w:cs="Arial" w:asciiTheme="minorHAnsi" w:hAnsiTheme="minorHAnsi"/>
        </w:rPr>
        <w:t>ent</w:t>
      </w:r>
      <w:r w:rsidRPr="00520DE2" w:rsidR="00CF154B">
        <w:rPr>
          <w:rFonts w:cs="Arial" w:asciiTheme="minorHAnsi" w:hAnsiTheme="minorHAnsi"/>
        </w:rPr>
        <w:t xml:space="preserve"> for ultimate approval through the methodological testing generic clearance with OMB Control Number </w:t>
      </w:r>
      <w:r w:rsidRPr="00520DE2" w:rsidR="00DC38CE">
        <w:rPr>
          <w:rFonts w:cs="Arial" w:asciiTheme="minorHAnsi" w:hAnsiTheme="minorHAnsi"/>
        </w:rPr>
        <w:t>2700-0159, exp. exp. 0</w:t>
      </w:r>
      <w:r w:rsidR="00DC38CE">
        <w:rPr>
          <w:rFonts w:cs="Arial" w:asciiTheme="minorHAnsi" w:hAnsiTheme="minorHAnsi"/>
        </w:rPr>
        <w:t>9</w:t>
      </w:r>
      <w:r w:rsidRPr="00520DE2" w:rsidR="00DC38CE">
        <w:rPr>
          <w:rFonts w:cs="Arial" w:asciiTheme="minorHAnsi" w:hAnsiTheme="minorHAnsi"/>
        </w:rPr>
        <w:t>/30/202</w:t>
      </w:r>
      <w:r w:rsidR="00DC38CE">
        <w:rPr>
          <w:rFonts w:cs="Arial" w:asciiTheme="minorHAnsi" w:hAnsiTheme="minorHAnsi"/>
        </w:rPr>
        <w:t>4</w:t>
      </w:r>
      <w:r w:rsidRPr="00520DE2" w:rsidR="00DC38CE">
        <w:rPr>
          <w:rFonts w:cs="Arial" w:asciiTheme="minorHAnsi" w:hAnsiTheme="minorHAnsi"/>
        </w:rPr>
        <w:t>.</w:t>
      </w:r>
    </w:p>
    <w:p w:rsidR="009C327C" w:rsidP="00674390" w:rsidRDefault="009C327C" w14:paraId="70D74F39" w14:textId="77777777">
      <w:pPr>
        <w:rPr>
          <w:rFonts w:ascii="ArialMT" w:hAnsi="ArialMT" w:cs="ArialMT"/>
          <w:sz w:val="17"/>
          <w:szCs w:val="17"/>
        </w:rPr>
      </w:pPr>
    </w:p>
    <w:p w:rsidR="00CF154B" w:rsidP="00674390" w:rsidRDefault="00CF154B" w14:paraId="0F073DFD" w14:textId="77777777">
      <w:pPr>
        <w:rPr>
          <w:rFonts w:ascii="ArialMT" w:hAnsi="ArialMT" w:cs="ArialMT"/>
          <w:sz w:val="17"/>
          <w:szCs w:val="17"/>
        </w:rPr>
      </w:pPr>
    </w:p>
    <w:p w:rsidRPr="00546DEB" w:rsidR="00CF154B" w:rsidP="00674390" w:rsidRDefault="00CF154B" w14:paraId="23E1C530" w14:textId="77777777">
      <w:pPr>
        <w:rPr>
          <w:rFonts w:ascii="ArialMT" w:hAnsi="ArialMT" w:cs="ArialMT"/>
          <w:sz w:val="17"/>
          <w:szCs w:val="17"/>
        </w:rPr>
      </w:pPr>
    </w:p>
    <w:p w:rsidRPr="00AB74A8" w:rsidR="00674390" w:rsidP="00AD35CC" w:rsidRDefault="0003736E" w14:paraId="275697B5" w14:textId="77777777">
      <w:pPr>
        <w:pStyle w:val="ListParagraph"/>
        <w:numPr>
          <w:ilvl w:val="0"/>
          <w:numId w:val="3"/>
        </w:numPr>
      </w:pPr>
      <w:r w:rsidRPr="009C327C">
        <w:rPr>
          <w:b/>
        </w:rPr>
        <w:t>CERTIFICATION STATEMENT:</w:t>
      </w:r>
      <w:r w:rsidRPr="00AB74A8" w:rsidR="00674390">
        <w:t xml:space="preserve"> </w:t>
      </w:r>
    </w:p>
    <w:p w:rsidRPr="00AB74A8" w:rsidR="0003736E" w:rsidP="00674390" w:rsidRDefault="0003736E" w14:paraId="4006C95B" w14:textId="77777777">
      <w:r w:rsidRPr="00AB74A8">
        <w:t xml:space="preserve"> </w:t>
      </w:r>
    </w:p>
    <w:p w:rsidRPr="00AB74A8" w:rsidR="0003736E" w:rsidP="00674390" w:rsidRDefault="0003736E" w14:paraId="5F67704A" w14:textId="77777777">
      <w:r w:rsidRPr="00AB74A8">
        <w:t>I certify the following to be true:</w:t>
      </w:r>
    </w:p>
    <w:p w:rsidRPr="00AB74A8" w:rsidR="00015A17" w:rsidP="00BF134E" w:rsidRDefault="0003736E" w14:paraId="1E4BA49F" w14:textId="77777777">
      <w:pPr>
        <w:pStyle w:val="ListParagraph"/>
        <w:numPr>
          <w:ilvl w:val="0"/>
          <w:numId w:val="2"/>
        </w:numPr>
      </w:pPr>
      <w:r w:rsidRPr="00AB74A8">
        <w:t>The collection is voluntary.</w:t>
      </w:r>
    </w:p>
    <w:p w:rsidRPr="00AB74A8" w:rsidR="0003736E" w:rsidP="00BF134E" w:rsidRDefault="0003736E" w14:paraId="56F72427" w14:textId="77777777">
      <w:pPr>
        <w:pStyle w:val="ListParagraph"/>
        <w:numPr>
          <w:ilvl w:val="0"/>
          <w:numId w:val="2"/>
        </w:numPr>
      </w:pPr>
      <w:r w:rsidRPr="00AB74A8">
        <w:t>The collection is low burden for respondents and low cost for the Federal Government.</w:t>
      </w:r>
    </w:p>
    <w:p w:rsidRPr="00AB74A8" w:rsidR="0003736E" w:rsidP="00BF134E" w:rsidRDefault="0003736E" w14:paraId="6232D571" w14:textId="77777777">
      <w:pPr>
        <w:pStyle w:val="ListParagraph"/>
        <w:numPr>
          <w:ilvl w:val="0"/>
          <w:numId w:val="2"/>
        </w:numPr>
      </w:pPr>
      <w:r w:rsidRPr="00AB74A8">
        <w:t>The collection is non-controversial and does raise issues of concern to other federal agencies.</w:t>
      </w:r>
    </w:p>
    <w:p w:rsidRPr="00AB74A8" w:rsidR="0003736E" w:rsidP="00BF134E" w:rsidRDefault="0003736E" w14:paraId="533331C2" w14:textId="77777777">
      <w:pPr>
        <w:pStyle w:val="ListParagraph"/>
        <w:numPr>
          <w:ilvl w:val="0"/>
          <w:numId w:val="2"/>
        </w:numPr>
      </w:pPr>
      <w:r w:rsidRPr="00AB74A8">
        <w:t xml:space="preserve">The results </w:t>
      </w:r>
      <w:r w:rsidRPr="00AB74A8" w:rsidR="00743573">
        <w:t>will be made available to other federal agencies upon request, while maintaining confidentiality of the respondents.</w:t>
      </w:r>
    </w:p>
    <w:p w:rsidR="00743573" w:rsidP="00BF134E" w:rsidRDefault="00743573" w14:paraId="6E08B3EB" w14:textId="77777777">
      <w:pPr>
        <w:pStyle w:val="ListParagraph"/>
        <w:numPr>
          <w:ilvl w:val="0"/>
          <w:numId w:val="2"/>
        </w:numPr>
      </w:pPr>
      <w:r w:rsidRPr="00AB74A8">
        <w:t>The collection is targeted to the solicitation of information from respondents who have experience with the program or may have experience with the program in the future.</w:t>
      </w:r>
    </w:p>
    <w:p w:rsidRPr="00AB74A8" w:rsidR="00743573" w:rsidP="00743573" w:rsidRDefault="00743573" w14:paraId="5EEB3368" w14:textId="77777777">
      <w:pPr>
        <w:ind w:left="720"/>
      </w:pPr>
    </w:p>
    <w:p w:rsidR="00DC38CE" w:rsidP="00DC38CE" w:rsidRDefault="00DC38CE" w14:paraId="46C599D3" w14:textId="77777777">
      <w:pPr>
        <w:ind w:left="720"/>
      </w:pPr>
      <w:r>
        <w:t>Name of Sponsor: Richard Gilmore</w:t>
      </w:r>
    </w:p>
    <w:p w:rsidR="00DC38CE" w:rsidP="00DC38CE" w:rsidRDefault="00DC38CE" w14:paraId="25AB1A3B" w14:textId="77777777">
      <w:pPr>
        <w:ind w:left="720"/>
      </w:pPr>
      <w:r>
        <w:t>Title: Performance Assessment and Evaluation Program Manager, NASA</w:t>
      </w:r>
    </w:p>
    <w:p w:rsidR="00DC38CE" w:rsidP="00DC38CE" w:rsidRDefault="00DC38CE" w14:paraId="301A1676" w14:textId="77777777">
      <w:pPr>
        <w:ind w:left="720"/>
      </w:pPr>
      <w:r>
        <w:t>Office of STEM Engagement (OSTEM)</w:t>
      </w:r>
    </w:p>
    <w:p w:rsidR="00226005" w:rsidP="00DC38CE" w:rsidRDefault="00DC38CE" w14:paraId="536ADE85" w14:textId="73DC7C37">
      <w:pPr>
        <w:ind w:left="720"/>
      </w:pPr>
      <w:r>
        <w:t xml:space="preserve">Email address or Phone number: </w:t>
      </w:r>
      <w:hyperlink w:history="1" r:id="rId9">
        <w:r w:rsidRPr="000219AC">
          <w:rPr>
            <w:rStyle w:val="Hyperlink"/>
          </w:rPr>
          <w:t>richard.l.gilmore@nasa.gov</w:t>
        </w:r>
      </w:hyperlink>
      <w:r w:rsidR="00360EE0">
        <w:t xml:space="preserve"> </w:t>
      </w:r>
    </w:p>
    <w:p w:rsidR="00743573" w:rsidP="00226005" w:rsidRDefault="00226005" w14:paraId="45E77BF1" w14:textId="0FDAFA6C">
      <w:pPr>
        <w:ind w:left="720"/>
      </w:pPr>
      <w:r>
        <w:t xml:space="preserve">Date: </w:t>
      </w:r>
      <w:r w:rsidR="00136854">
        <w:fldChar w:fldCharType="begin"/>
      </w:r>
      <w:r w:rsidR="00136854">
        <w:instrText xml:space="preserve"> DATE \@ "M/d/yyyy" </w:instrText>
      </w:r>
      <w:r w:rsidR="00136854">
        <w:fldChar w:fldCharType="separate"/>
      </w:r>
      <w:r w:rsidR="00DC38CE">
        <w:rPr>
          <w:noProof/>
        </w:rPr>
        <w:t>3/30/2022</w:t>
      </w:r>
      <w:r w:rsidR="00136854">
        <w:fldChar w:fldCharType="end"/>
      </w:r>
    </w:p>
    <w:p w:rsidR="00E92538" w:rsidP="00226005" w:rsidRDefault="00E92538" w14:paraId="5C8AAE68" w14:textId="77777777">
      <w:pPr>
        <w:ind w:left="720"/>
      </w:pPr>
    </w:p>
    <w:p w:rsidR="00E92538" w:rsidP="00226005" w:rsidRDefault="00E92538" w14:paraId="4F51AE29" w14:textId="77777777">
      <w:pPr>
        <w:ind w:left="720"/>
      </w:pPr>
    </w:p>
    <w:p w:rsidR="006D5D7C" w:rsidRDefault="00F541D8" w14:paraId="0B9347B2" w14:textId="77777777">
      <w:pPr>
        <w:spacing w:after="160" w:line="259" w:lineRule="auto"/>
        <w:rPr>
          <w:rFonts w:asciiTheme="minorHAnsi" w:hAnsiTheme="minorHAnsi"/>
          <w:b/>
        </w:rPr>
      </w:pPr>
      <w:r>
        <w:rPr>
          <w:rFonts w:asciiTheme="minorHAnsi" w:hAnsiTheme="minorHAnsi"/>
          <w:b/>
        </w:rPr>
        <w:br w:type="page"/>
      </w:r>
    </w:p>
    <w:p w:rsidR="00E5633D" w:rsidP="00E5633D" w:rsidRDefault="00E5633D" w14:paraId="2C322140" w14:textId="77777777">
      <w:pPr>
        <w:pStyle w:val="Bibliography"/>
        <w:ind w:left="720" w:hanging="720"/>
        <w:rPr>
          <w:rFonts w:asciiTheme="minorHAnsi" w:hAnsiTheme="minorHAnsi"/>
          <w:b/>
        </w:rPr>
      </w:pPr>
      <w:r>
        <w:rPr>
          <w:rFonts w:asciiTheme="minorHAnsi" w:hAnsiTheme="minorHAnsi"/>
          <w:b/>
        </w:rPr>
        <w:lastRenderedPageBreak/>
        <w:t>Bibliography</w:t>
      </w:r>
    </w:p>
    <w:p w:rsidRPr="00B77409" w:rsidR="00B77409" w:rsidP="00876308" w:rsidRDefault="00B77409" w14:paraId="2D75B0C1" w14:textId="5ADCC034">
      <w:pPr>
        <w:pStyle w:val="Bibliography"/>
        <w:ind w:left="720" w:hanging="720"/>
        <w:rPr>
          <w:rFonts w:asciiTheme="minorHAnsi" w:hAnsiTheme="minorHAnsi"/>
        </w:rPr>
      </w:pPr>
      <w:r w:rsidRPr="00B77409">
        <w:rPr>
          <w:rFonts w:cstheme="minorHAnsi"/>
        </w:rPr>
        <w:t xml:space="preserve">Patton, M. Q. (2015). </w:t>
      </w:r>
      <w:r w:rsidRPr="00B77409">
        <w:rPr>
          <w:rFonts w:cstheme="minorHAnsi"/>
          <w:i/>
        </w:rPr>
        <w:t>Qualitative research &amp; evaluation methods: Integrating theory and practice (4</w:t>
      </w:r>
      <w:r w:rsidRPr="00B77409">
        <w:rPr>
          <w:rFonts w:cstheme="minorHAnsi"/>
          <w:i/>
          <w:vertAlign w:val="superscript"/>
        </w:rPr>
        <w:t>th</w:t>
      </w:r>
      <w:r w:rsidRPr="00B77409">
        <w:rPr>
          <w:rFonts w:cstheme="minorHAnsi"/>
          <w:i/>
        </w:rPr>
        <w:t xml:space="preserve"> ed.). </w:t>
      </w:r>
      <w:r w:rsidRPr="00B77409">
        <w:rPr>
          <w:rFonts w:cstheme="minorHAnsi"/>
        </w:rPr>
        <w:t>Los Angeles, CA: SAGE</w:t>
      </w:r>
    </w:p>
    <w:p w:rsidRPr="00876308" w:rsidR="00876308" w:rsidP="00876308" w:rsidRDefault="00876308" w14:paraId="54B07BC6" w14:textId="10447629">
      <w:pPr>
        <w:pStyle w:val="Bibliography"/>
        <w:ind w:left="720" w:hanging="720"/>
        <w:rPr>
          <w:rFonts w:asciiTheme="minorHAnsi" w:hAnsiTheme="minorHAnsi"/>
          <w:b/>
        </w:rPr>
      </w:pPr>
      <w:r w:rsidRPr="00B77409">
        <w:rPr>
          <w:rFonts w:asciiTheme="minorHAnsi" w:hAnsiTheme="minorHAnsi"/>
        </w:rPr>
        <w:t xml:space="preserve">Rasch, G. (1960/1980). </w:t>
      </w:r>
      <w:r w:rsidRPr="00B77409">
        <w:rPr>
          <w:rFonts w:asciiTheme="minorHAnsi" w:hAnsiTheme="minorHAnsi"/>
          <w:i/>
        </w:rPr>
        <w:t>Probabilistic models for some intelligence and attainment tests.</w:t>
      </w:r>
      <w:r w:rsidRPr="00B77409">
        <w:rPr>
          <w:rFonts w:asciiTheme="minorHAnsi" w:hAnsiTheme="minorHAnsi"/>
        </w:rPr>
        <w:t xml:space="preserve"> (Copenhagen, Danish Institute for Educational Research), with </w:t>
      </w:r>
      <w:proofErr w:type="spellStart"/>
      <w:r w:rsidRPr="00B77409">
        <w:rPr>
          <w:rFonts w:asciiTheme="minorHAnsi" w:hAnsiTheme="minorHAnsi"/>
        </w:rPr>
        <w:t>foreward</w:t>
      </w:r>
      <w:proofErr w:type="spellEnd"/>
      <w:r w:rsidRPr="00B77409">
        <w:rPr>
          <w:rFonts w:asciiTheme="minorHAnsi" w:hAnsiTheme="minorHAnsi"/>
        </w:rPr>
        <w:t xml:space="preserve"> and afterword by B.D. Wright. The University of Chicago Press.</w:t>
      </w:r>
    </w:p>
    <w:p w:rsidRPr="00876308" w:rsidR="00876308" w:rsidP="00876308" w:rsidRDefault="00876308" w14:paraId="3B431E83" w14:textId="01ED8643">
      <w:pPr>
        <w:spacing w:line="276" w:lineRule="auto"/>
        <w:ind w:left="720" w:hanging="720"/>
        <w:jc w:val="both"/>
        <w:rPr>
          <w:rFonts w:cstheme="minorHAnsi"/>
          <w:b/>
          <w:bCs/>
        </w:rPr>
      </w:pPr>
    </w:p>
    <w:sectPr w:rsidRPr="00876308" w:rsidR="00876308" w:rsidSect="00D7155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B9A45" w14:textId="77777777" w:rsidR="00790BC3" w:rsidRDefault="00790BC3" w:rsidP="00B46DCE">
      <w:r>
        <w:separator/>
      </w:r>
    </w:p>
  </w:endnote>
  <w:endnote w:type="continuationSeparator" w:id="0">
    <w:p w14:paraId="74FB9099" w14:textId="77777777" w:rsidR="00790BC3" w:rsidRDefault="00790BC3"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59682" w14:textId="77777777" w:rsidR="00F160E2" w:rsidRDefault="00F160E2">
    <w:pPr>
      <w:pStyle w:val="Footer"/>
    </w:pPr>
    <w:r>
      <w:ptab w:relativeTo="margin" w:alignment="center" w:leader="none"/>
    </w:r>
    <w:r>
      <w:t>NASA Office of STEM Engagement</w:t>
    </w:r>
    <w:r>
      <w:ptab w:relativeTo="margin" w:alignment="right" w:leader="none"/>
    </w:r>
    <w:r>
      <w:fldChar w:fldCharType="begin"/>
    </w:r>
    <w:r>
      <w:instrText xml:space="preserve"> PAGE </w:instrText>
    </w:r>
    <w:r>
      <w:fldChar w:fldCharType="separate"/>
    </w:r>
    <w:r w:rsidR="00AD714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391B8" w14:textId="77777777" w:rsidR="00790BC3" w:rsidRDefault="00790BC3" w:rsidP="00B46DCE">
      <w:r>
        <w:separator/>
      </w:r>
    </w:p>
  </w:footnote>
  <w:footnote w:type="continuationSeparator" w:id="0">
    <w:p w14:paraId="71217226" w14:textId="77777777" w:rsidR="00790BC3" w:rsidRDefault="00790BC3" w:rsidP="00B4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5F31"/>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2CF73DBC"/>
    <w:multiLevelType w:val="hybridMultilevel"/>
    <w:tmpl w:val="2EFE2D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E2594A"/>
    <w:multiLevelType w:val="hybridMultilevel"/>
    <w:tmpl w:val="9190D11E"/>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73EB42FC"/>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3"/>
  </w:num>
  <w:num w:numId="2">
    <w:abstractNumId w:val="2"/>
  </w:num>
  <w:num w:numId="3">
    <w:abstractNumId w:val="4"/>
  </w:num>
  <w:num w:numId="4">
    <w:abstractNumId w:val="0"/>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90"/>
    <w:rsid w:val="00000A04"/>
    <w:rsid w:val="000014D3"/>
    <w:rsid w:val="00004CCF"/>
    <w:rsid w:val="00007146"/>
    <w:rsid w:val="00015A17"/>
    <w:rsid w:val="00017DE0"/>
    <w:rsid w:val="0002495A"/>
    <w:rsid w:val="00026C8D"/>
    <w:rsid w:val="00033E51"/>
    <w:rsid w:val="00033EC4"/>
    <w:rsid w:val="00037316"/>
    <w:rsid w:val="0003736E"/>
    <w:rsid w:val="00040081"/>
    <w:rsid w:val="0005654A"/>
    <w:rsid w:val="00061FDD"/>
    <w:rsid w:val="00062EC4"/>
    <w:rsid w:val="00065525"/>
    <w:rsid w:val="00075022"/>
    <w:rsid w:val="00081AF1"/>
    <w:rsid w:val="00084D98"/>
    <w:rsid w:val="00091034"/>
    <w:rsid w:val="000942B4"/>
    <w:rsid w:val="00097B81"/>
    <w:rsid w:val="000A0AA5"/>
    <w:rsid w:val="000A786E"/>
    <w:rsid w:val="000B51A2"/>
    <w:rsid w:val="000B6EB8"/>
    <w:rsid w:val="000C444A"/>
    <w:rsid w:val="000C468F"/>
    <w:rsid w:val="000C56EB"/>
    <w:rsid w:val="000D04EA"/>
    <w:rsid w:val="000D1074"/>
    <w:rsid w:val="000D7959"/>
    <w:rsid w:val="000E7136"/>
    <w:rsid w:val="000E7F0F"/>
    <w:rsid w:val="000F201B"/>
    <w:rsid w:val="00102C30"/>
    <w:rsid w:val="00114C2A"/>
    <w:rsid w:val="00131E86"/>
    <w:rsid w:val="001360A1"/>
    <w:rsid w:val="00136854"/>
    <w:rsid w:val="00173BDC"/>
    <w:rsid w:val="00174FD3"/>
    <w:rsid w:val="00183580"/>
    <w:rsid w:val="00186F75"/>
    <w:rsid w:val="001874A9"/>
    <w:rsid w:val="00191BC8"/>
    <w:rsid w:val="001A38B0"/>
    <w:rsid w:val="001B1A4E"/>
    <w:rsid w:val="001B76D2"/>
    <w:rsid w:val="001B794C"/>
    <w:rsid w:val="001C1C37"/>
    <w:rsid w:val="001C76E3"/>
    <w:rsid w:val="001D79CA"/>
    <w:rsid w:val="001E36D8"/>
    <w:rsid w:val="00200B5A"/>
    <w:rsid w:val="00203109"/>
    <w:rsid w:val="00204921"/>
    <w:rsid w:val="00210378"/>
    <w:rsid w:val="002104EE"/>
    <w:rsid w:val="00226005"/>
    <w:rsid w:val="002300C0"/>
    <w:rsid w:val="0023144E"/>
    <w:rsid w:val="00231BF7"/>
    <w:rsid w:val="00234702"/>
    <w:rsid w:val="00240B63"/>
    <w:rsid w:val="002424A3"/>
    <w:rsid w:val="00245F76"/>
    <w:rsid w:val="002553E3"/>
    <w:rsid w:val="00271A87"/>
    <w:rsid w:val="00271EA7"/>
    <w:rsid w:val="00274390"/>
    <w:rsid w:val="00276140"/>
    <w:rsid w:val="00277E5C"/>
    <w:rsid w:val="00283616"/>
    <w:rsid w:val="00283DC2"/>
    <w:rsid w:val="00285BA7"/>
    <w:rsid w:val="0029011C"/>
    <w:rsid w:val="00295BCC"/>
    <w:rsid w:val="002A17B9"/>
    <w:rsid w:val="002A36F0"/>
    <w:rsid w:val="002B2B85"/>
    <w:rsid w:val="002C2028"/>
    <w:rsid w:val="002C2DEA"/>
    <w:rsid w:val="002C4228"/>
    <w:rsid w:val="002C70D0"/>
    <w:rsid w:val="002C721F"/>
    <w:rsid w:val="002C7C6B"/>
    <w:rsid w:val="002E05B5"/>
    <w:rsid w:val="002E2748"/>
    <w:rsid w:val="002E447B"/>
    <w:rsid w:val="002F0E8E"/>
    <w:rsid w:val="002F2A6D"/>
    <w:rsid w:val="002F6F02"/>
    <w:rsid w:val="002F7965"/>
    <w:rsid w:val="003076C8"/>
    <w:rsid w:val="0032273C"/>
    <w:rsid w:val="00345D9E"/>
    <w:rsid w:val="00352DAA"/>
    <w:rsid w:val="003559AD"/>
    <w:rsid w:val="00356A2E"/>
    <w:rsid w:val="00360EE0"/>
    <w:rsid w:val="0036239E"/>
    <w:rsid w:val="0037195C"/>
    <w:rsid w:val="00390938"/>
    <w:rsid w:val="0039357F"/>
    <w:rsid w:val="00393CF0"/>
    <w:rsid w:val="00393E8F"/>
    <w:rsid w:val="003942DA"/>
    <w:rsid w:val="00394536"/>
    <w:rsid w:val="003959E2"/>
    <w:rsid w:val="003972A6"/>
    <w:rsid w:val="003A0371"/>
    <w:rsid w:val="003A3503"/>
    <w:rsid w:val="003A7B46"/>
    <w:rsid w:val="003B7109"/>
    <w:rsid w:val="003C0C71"/>
    <w:rsid w:val="003C311F"/>
    <w:rsid w:val="003D19DD"/>
    <w:rsid w:val="003F1678"/>
    <w:rsid w:val="003F2003"/>
    <w:rsid w:val="00401963"/>
    <w:rsid w:val="0040419C"/>
    <w:rsid w:val="004054C9"/>
    <w:rsid w:val="0041430A"/>
    <w:rsid w:val="00420969"/>
    <w:rsid w:val="00423B26"/>
    <w:rsid w:val="00432573"/>
    <w:rsid w:val="00435A80"/>
    <w:rsid w:val="00436670"/>
    <w:rsid w:val="00437BD7"/>
    <w:rsid w:val="00447FAE"/>
    <w:rsid w:val="004548E1"/>
    <w:rsid w:val="0048149C"/>
    <w:rsid w:val="00484882"/>
    <w:rsid w:val="004852B2"/>
    <w:rsid w:val="00485549"/>
    <w:rsid w:val="00485AF6"/>
    <w:rsid w:val="00495E04"/>
    <w:rsid w:val="004A0130"/>
    <w:rsid w:val="004B4C1E"/>
    <w:rsid w:val="004B4FC5"/>
    <w:rsid w:val="004B752A"/>
    <w:rsid w:val="004C033C"/>
    <w:rsid w:val="004C6058"/>
    <w:rsid w:val="004E349C"/>
    <w:rsid w:val="004F6A35"/>
    <w:rsid w:val="004F7389"/>
    <w:rsid w:val="00500B09"/>
    <w:rsid w:val="00507619"/>
    <w:rsid w:val="00512745"/>
    <w:rsid w:val="00514037"/>
    <w:rsid w:val="00517358"/>
    <w:rsid w:val="00520DE2"/>
    <w:rsid w:val="00541C59"/>
    <w:rsid w:val="00545BF5"/>
    <w:rsid w:val="00546DEB"/>
    <w:rsid w:val="0055000F"/>
    <w:rsid w:val="00564C6E"/>
    <w:rsid w:val="00565508"/>
    <w:rsid w:val="00567185"/>
    <w:rsid w:val="005679F5"/>
    <w:rsid w:val="00573A61"/>
    <w:rsid w:val="00574391"/>
    <w:rsid w:val="005A3599"/>
    <w:rsid w:val="005A4A7E"/>
    <w:rsid w:val="005B00D3"/>
    <w:rsid w:val="005B1234"/>
    <w:rsid w:val="005C0FCA"/>
    <w:rsid w:val="005C6E95"/>
    <w:rsid w:val="005D24CA"/>
    <w:rsid w:val="005D556E"/>
    <w:rsid w:val="00606276"/>
    <w:rsid w:val="00606DFF"/>
    <w:rsid w:val="00610647"/>
    <w:rsid w:val="00616745"/>
    <w:rsid w:val="0061784B"/>
    <w:rsid w:val="00626771"/>
    <w:rsid w:val="006309F4"/>
    <w:rsid w:val="00640EDC"/>
    <w:rsid w:val="00643522"/>
    <w:rsid w:val="00644388"/>
    <w:rsid w:val="006452A6"/>
    <w:rsid w:val="00647982"/>
    <w:rsid w:val="00661D00"/>
    <w:rsid w:val="00662CB3"/>
    <w:rsid w:val="00663356"/>
    <w:rsid w:val="00663E21"/>
    <w:rsid w:val="00663EE4"/>
    <w:rsid w:val="0066743E"/>
    <w:rsid w:val="00667621"/>
    <w:rsid w:val="00671734"/>
    <w:rsid w:val="006724AD"/>
    <w:rsid w:val="00673117"/>
    <w:rsid w:val="0067356F"/>
    <w:rsid w:val="00674390"/>
    <w:rsid w:val="00680E1C"/>
    <w:rsid w:val="00685208"/>
    <w:rsid w:val="0069499A"/>
    <w:rsid w:val="006A4165"/>
    <w:rsid w:val="006B106E"/>
    <w:rsid w:val="006B15A3"/>
    <w:rsid w:val="006B2BC8"/>
    <w:rsid w:val="006D5D7C"/>
    <w:rsid w:val="006D72DA"/>
    <w:rsid w:val="006E35A9"/>
    <w:rsid w:val="00702205"/>
    <w:rsid w:val="0070268E"/>
    <w:rsid w:val="007143B2"/>
    <w:rsid w:val="00723CA6"/>
    <w:rsid w:val="00725442"/>
    <w:rsid w:val="007302D9"/>
    <w:rsid w:val="0073262B"/>
    <w:rsid w:val="00733CD3"/>
    <w:rsid w:val="007372ED"/>
    <w:rsid w:val="00741AB2"/>
    <w:rsid w:val="00743573"/>
    <w:rsid w:val="0075598E"/>
    <w:rsid w:val="007559A7"/>
    <w:rsid w:val="00761313"/>
    <w:rsid w:val="007624B4"/>
    <w:rsid w:val="00771CEA"/>
    <w:rsid w:val="007751B6"/>
    <w:rsid w:val="007755C4"/>
    <w:rsid w:val="00777EE6"/>
    <w:rsid w:val="007851CC"/>
    <w:rsid w:val="00790BC3"/>
    <w:rsid w:val="007957BF"/>
    <w:rsid w:val="007A38FC"/>
    <w:rsid w:val="007A4109"/>
    <w:rsid w:val="007C2028"/>
    <w:rsid w:val="007C21DC"/>
    <w:rsid w:val="007C345F"/>
    <w:rsid w:val="007E4392"/>
    <w:rsid w:val="007E56A3"/>
    <w:rsid w:val="007E6326"/>
    <w:rsid w:val="007E6F38"/>
    <w:rsid w:val="007F0605"/>
    <w:rsid w:val="007F37B8"/>
    <w:rsid w:val="007F787F"/>
    <w:rsid w:val="00800990"/>
    <w:rsid w:val="008155FB"/>
    <w:rsid w:val="00817B3B"/>
    <w:rsid w:val="0082342D"/>
    <w:rsid w:val="0082557D"/>
    <w:rsid w:val="008330BB"/>
    <w:rsid w:val="008339E6"/>
    <w:rsid w:val="00845710"/>
    <w:rsid w:val="00852646"/>
    <w:rsid w:val="008570E8"/>
    <w:rsid w:val="008708E4"/>
    <w:rsid w:val="00876308"/>
    <w:rsid w:val="008816A0"/>
    <w:rsid w:val="0088545C"/>
    <w:rsid w:val="00890275"/>
    <w:rsid w:val="00892878"/>
    <w:rsid w:val="008A6669"/>
    <w:rsid w:val="008A7928"/>
    <w:rsid w:val="008B6ADE"/>
    <w:rsid w:val="008C7741"/>
    <w:rsid w:val="008D2F4E"/>
    <w:rsid w:val="008D5D8F"/>
    <w:rsid w:val="008E2413"/>
    <w:rsid w:val="008E7FE6"/>
    <w:rsid w:val="008F7D0D"/>
    <w:rsid w:val="00902F14"/>
    <w:rsid w:val="0090368F"/>
    <w:rsid w:val="00911375"/>
    <w:rsid w:val="0091208B"/>
    <w:rsid w:val="009125CE"/>
    <w:rsid w:val="0091656F"/>
    <w:rsid w:val="00922D6A"/>
    <w:rsid w:val="00935462"/>
    <w:rsid w:val="00935539"/>
    <w:rsid w:val="0094367C"/>
    <w:rsid w:val="00944849"/>
    <w:rsid w:val="00944D79"/>
    <w:rsid w:val="00947D8F"/>
    <w:rsid w:val="0097516E"/>
    <w:rsid w:val="00994CB5"/>
    <w:rsid w:val="009A0F5F"/>
    <w:rsid w:val="009A1DEB"/>
    <w:rsid w:val="009A25FB"/>
    <w:rsid w:val="009A520B"/>
    <w:rsid w:val="009A6B93"/>
    <w:rsid w:val="009A7B9D"/>
    <w:rsid w:val="009B4D04"/>
    <w:rsid w:val="009C327C"/>
    <w:rsid w:val="009D27F3"/>
    <w:rsid w:val="009D7262"/>
    <w:rsid w:val="009E4D5C"/>
    <w:rsid w:val="009E6983"/>
    <w:rsid w:val="009F0C65"/>
    <w:rsid w:val="00A04C9A"/>
    <w:rsid w:val="00A14914"/>
    <w:rsid w:val="00A2401C"/>
    <w:rsid w:val="00A260E4"/>
    <w:rsid w:val="00A31EC1"/>
    <w:rsid w:val="00A3578A"/>
    <w:rsid w:val="00A500B3"/>
    <w:rsid w:val="00A67BEF"/>
    <w:rsid w:val="00A77CF4"/>
    <w:rsid w:val="00A82512"/>
    <w:rsid w:val="00A848DF"/>
    <w:rsid w:val="00A8551E"/>
    <w:rsid w:val="00A9125C"/>
    <w:rsid w:val="00A93E98"/>
    <w:rsid w:val="00A97C7C"/>
    <w:rsid w:val="00AA558D"/>
    <w:rsid w:val="00AB3304"/>
    <w:rsid w:val="00AB74A8"/>
    <w:rsid w:val="00AC5CDA"/>
    <w:rsid w:val="00AC636E"/>
    <w:rsid w:val="00AD35CC"/>
    <w:rsid w:val="00AD7148"/>
    <w:rsid w:val="00AE6340"/>
    <w:rsid w:val="00AF5D32"/>
    <w:rsid w:val="00B063D6"/>
    <w:rsid w:val="00B06867"/>
    <w:rsid w:val="00B0711E"/>
    <w:rsid w:val="00B1311F"/>
    <w:rsid w:val="00B23E87"/>
    <w:rsid w:val="00B46DCE"/>
    <w:rsid w:val="00B524B7"/>
    <w:rsid w:val="00B67B9B"/>
    <w:rsid w:val="00B74547"/>
    <w:rsid w:val="00B74E91"/>
    <w:rsid w:val="00B77409"/>
    <w:rsid w:val="00B8562A"/>
    <w:rsid w:val="00B90262"/>
    <w:rsid w:val="00B90844"/>
    <w:rsid w:val="00B93E24"/>
    <w:rsid w:val="00B93E44"/>
    <w:rsid w:val="00B943DA"/>
    <w:rsid w:val="00B973D3"/>
    <w:rsid w:val="00BB0888"/>
    <w:rsid w:val="00BB55D8"/>
    <w:rsid w:val="00BC4B70"/>
    <w:rsid w:val="00BD4844"/>
    <w:rsid w:val="00BD6B9D"/>
    <w:rsid w:val="00BE04C6"/>
    <w:rsid w:val="00BE06C5"/>
    <w:rsid w:val="00BE342B"/>
    <w:rsid w:val="00BE56D3"/>
    <w:rsid w:val="00BE777C"/>
    <w:rsid w:val="00BF134E"/>
    <w:rsid w:val="00BF32FD"/>
    <w:rsid w:val="00BF7C9F"/>
    <w:rsid w:val="00C04C8A"/>
    <w:rsid w:val="00C3307C"/>
    <w:rsid w:val="00C405F3"/>
    <w:rsid w:val="00C40D65"/>
    <w:rsid w:val="00C44123"/>
    <w:rsid w:val="00C443CA"/>
    <w:rsid w:val="00C45CAE"/>
    <w:rsid w:val="00C511BB"/>
    <w:rsid w:val="00C5766E"/>
    <w:rsid w:val="00C61626"/>
    <w:rsid w:val="00C679E9"/>
    <w:rsid w:val="00C712A3"/>
    <w:rsid w:val="00C7353D"/>
    <w:rsid w:val="00C73FC8"/>
    <w:rsid w:val="00C81FE4"/>
    <w:rsid w:val="00C84993"/>
    <w:rsid w:val="00C96FEC"/>
    <w:rsid w:val="00CA4106"/>
    <w:rsid w:val="00CA7C1E"/>
    <w:rsid w:val="00CB0366"/>
    <w:rsid w:val="00CB0377"/>
    <w:rsid w:val="00CB2B53"/>
    <w:rsid w:val="00CC2BF4"/>
    <w:rsid w:val="00CD0B0F"/>
    <w:rsid w:val="00CE1F5E"/>
    <w:rsid w:val="00CF1384"/>
    <w:rsid w:val="00CF154B"/>
    <w:rsid w:val="00D00D3E"/>
    <w:rsid w:val="00D04926"/>
    <w:rsid w:val="00D10D49"/>
    <w:rsid w:val="00D17B23"/>
    <w:rsid w:val="00D22559"/>
    <w:rsid w:val="00D235BD"/>
    <w:rsid w:val="00D36DDB"/>
    <w:rsid w:val="00D4450C"/>
    <w:rsid w:val="00D459F8"/>
    <w:rsid w:val="00D56DA0"/>
    <w:rsid w:val="00D704D6"/>
    <w:rsid w:val="00D71554"/>
    <w:rsid w:val="00D81573"/>
    <w:rsid w:val="00D826C6"/>
    <w:rsid w:val="00D846F9"/>
    <w:rsid w:val="00D93703"/>
    <w:rsid w:val="00D94349"/>
    <w:rsid w:val="00DA3CB5"/>
    <w:rsid w:val="00DA3CDF"/>
    <w:rsid w:val="00DB3B43"/>
    <w:rsid w:val="00DB4884"/>
    <w:rsid w:val="00DB510E"/>
    <w:rsid w:val="00DB690E"/>
    <w:rsid w:val="00DB6CCC"/>
    <w:rsid w:val="00DC05AD"/>
    <w:rsid w:val="00DC1089"/>
    <w:rsid w:val="00DC2A4A"/>
    <w:rsid w:val="00DC38CE"/>
    <w:rsid w:val="00DC5898"/>
    <w:rsid w:val="00DC6BB2"/>
    <w:rsid w:val="00DD0E24"/>
    <w:rsid w:val="00DD49C9"/>
    <w:rsid w:val="00DE3D45"/>
    <w:rsid w:val="00E1687D"/>
    <w:rsid w:val="00E211C9"/>
    <w:rsid w:val="00E23C36"/>
    <w:rsid w:val="00E25D6B"/>
    <w:rsid w:val="00E41BE1"/>
    <w:rsid w:val="00E44966"/>
    <w:rsid w:val="00E5563D"/>
    <w:rsid w:val="00E5633D"/>
    <w:rsid w:val="00E6346F"/>
    <w:rsid w:val="00E636A5"/>
    <w:rsid w:val="00E6475C"/>
    <w:rsid w:val="00E759C9"/>
    <w:rsid w:val="00E92538"/>
    <w:rsid w:val="00E938C5"/>
    <w:rsid w:val="00E94514"/>
    <w:rsid w:val="00EA191F"/>
    <w:rsid w:val="00EA5309"/>
    <w:rsid w:val="00EC0511"/>
    <w:rsid w:val="00EC3E53"/>
    <w:rsid w:val="00EC4B30"/>
    <w:rsid w:val="00ED1148"/>
    <w:rsid w:val="00ED2110"/>
    <w:rsid w:val="00ED2ADA"/>
    <w:rsid w:val="00ED3C88"/>
    <w:rsid w:val="00ED47F9"/>
    <w:rsid w:val="00ED7514"/>
    <w:rsid w:val="00EE1FDF"/>
    <w:rsid w:val="00EE28AF"/>
    <w:rsid w:val="00EE2CB6"/>
    <w:rsid w:val="00EE6A4E"/>
    <w:rsid w:val="00EF26A6"/>
    <w:rsid w:val="00EF5481"/>
    <w:rsid w:val="00F15E60"/>
    <w:rsid w:val="00F160E2"/>
    <w:rsid w:val="00F23E2F"/>
    <w:rsid w:val="00F23ED9"/>
    <w:rsid w:val="00F31DF4"/>
    <w:rsid w:val="00F42A17"/>
    <w:rsid w:val="00F44D56"/>
    <w:rsid w:val="00F46766"/>
    <w:rsid w:val="00F52F1F"/>
    <w:rsid w:val="00F541D8"/>
    <w:rsid w:val="00F65E29"/>
    <w:rsid w:val="00F67D8C"/>
    <w:rsid w:val="00F731E8"/>
    <w:rsid w:val="00F754AA"/>
    <w:rsid w:val="00F7600C"/>
    <w:rsid w:val="00F87558"/>
    <w:rsid w:val="00F9317C"/>
    <w:rsid w:val="00F95AB2"/>
    <w:rsid w:val="00F95B55"/>
    <w:rsid w:val="00FA1B2D"/>
    <w:rsid w:val="00FB3DD0"/>
    <w:rsid w:val="00FC0610"/>
    <w:rsid w:val="00FC11F0"/>
    <w:rsid w:val="00FC1E08"/>
    <w:rsid w:val="00FC2A4B"/>
    <w:rsid w:val="00FD2434"/>
    <w:rsid w:val="00FD67D5"/>
    <w:rsid w:val="00FF5262"/>
    <w:rsid w:val="00FF53E7"/>
    <w:rsid w:val="00FF61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9A6A8"/>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04"/>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 w:type="character" w:customStyle="1" w:styleId="journal-title2">
    <w:name w:val="journal-title2"/>
    <w:basedOn w:val="DefaultParagraphFont"/>
    <w:rsid w:val="001874A9"/>
  </w:style>
  <w:style w:type="character" w:customStyle="1" w:styleId="issue-meta-volume-issue1">
    <w:name w:val="issue-meta-volume-issue1"/>
    <w:basedOn w:val="DefaultParagraphFont"/>
    <w:rsid w:val="001874A9"/>
    <w:rPr>
      <w:vanish w:val="0"/>
      <w:webHidden w:val="0"/>
      <w:specVanish w:val="0"/>
    </w:rPr>
  </w:style>
  <w:style w:type="character" w:customStyle="1" w:styleId="maintextleft">
    <w:name w:val="maintextleft"/>
    <w:basedOn w:val="DefaultParagraphFont"/>
    <w:rsid w:val="001874A9"/>
  </w:style>
  <w:style w:type="character" w:customStyle="1" w:styleId="comma-before-firstpublish2">
    <w:name w:val="comma-before-firstpublish2"/>
    <w:basedOn w:val="DefaultParagraphFont"/>
    <w:rsid w:val="0018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81683441">
      <w:bodyDiv w:val="1"/>
      <w:marLeft w:val="0"/>
      <w:marRight w:val="0"/>
      <w:marTop w:val="0"/>
      <w:marBottom w:val="0"/>
      <w:divBdr>
        <w:top w:val="none" w:sz="0" w:space="0" w:color="auto"/>
        <w:left w:val="none" w:sz="0" w:space="0" w:color="auto"/>
        <w:bottom w:val="none" w:sz="0" w:space="0" w:color="auto"/>
        <w:right w:val="none" w:sz="0" w:space="0" w:color="auto"/>
      </w:divBdr>
    </w:div>
    <w:div w:id="105584717">
      <w:bodyDiv w:val="1"/>
      <w:marLeft w:val="0"/>
      <w:marRight w:val="0"/>
      <w:marTop w:val="0"/>
      <w:marBottom w:val="0"/>
      <w:divBdr>
        <w:top w:val="none" w:sz="0" w:space="0" w:color="auto"/>
        <w:left w:val="none" w:sz="0" w:space="0" w:color="auto"/>
        <w:bottom w:val="none" w:sz="0" w:space="0" w:color="auto"/>
        <w:right w:val="none" w:sz="0" w:space="0" w:color="auto"/>
      </w:divBdr>
    </w:div>
    <w:div w:id="141428654">
      <w:bodyDiv w:val="1"/>
      <w:marLeft w:val="0"/>
      <w:marRight w:val="0"/>
      <w:marTop w:val="0"/>
      <w:marBottom w:val="0"/>
      <w:divBdr>
        <w:top w:val="none" w:sz="0" w:space="0" w:color="auto"/>
        <w:left w:val="none" w:sz="0" w:space="0" w:color="auto"/>
        <w:bottom w:val="none" w:sz="0" w:space="0" w:color="auto"/>
        <w:right w:val="none" w:sz="0" w:space="0" w:color="auto"/>
      </w:divBdr>
    </w:div>
    <w:div w:id="251165467">
      <w:bodyDiv w:val="1"/>
      <w:marLeft w:val="0"/>
      <w:marRight w:val="0"/>
      <w:marTop w:val="0"/>
      <w:marBottom w:val="0"/>
      <w:divBdr>
        <w:top w:val="none" w:sz="0" w:space="0" w:color="auto"/>
        <w:left w:val="none" w:sz="0" w:space="0" w:color="auto"/>
        <w:bottom w:val="none" w:sz="0" w:space="0" w:color="auto"/>
        <w:right w:val="none" w:sz="0" w:space="0" w:color="auto"/>
      </w:divBdr>
      <w:divsChild>
        <w:div w:id="1860465752">
          <w:marLeft w:val="0"/>
          <w:marRight w:val="0"/>
          <w:marTop w:val="0"/>
          <w:marBottom w:val="0"/>
          <w:divBdr>
            <w:top w:val="none" w:sz="0" w:space="0" w:color="auto"/>
            <w:left w:val="none" w:sz="0" w:space="0" w:color="auto"/>
            <w:bottom w:val="none" w:sz="0" w:space="0" w:color="auto"/>
            <w:right w:val="none" w:sz="0" w:space="0" w:color="auto"/>
          </w:divBdr>
          <w:divsChild>
            <w:div w:id="920453456">
              <w:marLeft w:val="0"/>
              <w:marRight w:val="0"/>
              <w:marTop w:val="0"/>
              <w:marBottom w:val="0"/>
              <w:divBdr>
                <w:top w:val="none" w:sz="0" w:space="0" w:color="auto"/>
                <w:left w:val="none" w:sz="0" w:space="0" w:color="auto"/>
                <w:bottom w:val="none" w:sz="0" w:space="0" w:color="auto"/>
                <w:right w:val="none" w:sz="0" w:space="0" w:color="auto"/>
              </w:divBdr>
              <w:divsChild>
                <w:div w:id="2012561914">
                  <w:marLeft w:val="0"/>
                  <w:marRight w:val="0"/>
                  <w:marTop w:val="0"/>
                  <w:marBottom w:val="0"/>
                  <w:divBdr>
                    <w:top w:val="none" w:sz="0" w:space="0" w:color="auto"/>
                    <w:left w:val="none" w:sz="0" w:space="0" w:color="auto"/>
                    <w:bottom w:val="none" w:sz="0" w:space="0" w:color="auto"/>
                    <w:right w:val="none" w:sz="0" w:space="0" w:color="auto"/>
                  </w:divBdr>
                  <w:divsChild>
                    <w:div w:id="1263687249">
                      <w:marLeft w:val="0"/>
                      <w:marRight w:val="0"/>
                      <w:marTop w:val="0"/>
                      <w:marBottom w:val="0"/>
                      <w:divBdr>
                        <w:top w:val="none" w:sz="0" w:space="0" w:color="auto"/>
                        <w:left w:val="none" w:sz="0" w:space="0" w:color="auto"/>
                        <w:bottom w:val="none" w:sz="0" w:space="0" w:color="auto"/>
                        <w:right w:val="none" w:sz="0" w:space="0" w:color="auto"/>
                      </w:divBdr>
                      <w:divsChild>
                        <w:div w:id="1983194867">
                          <w:marLeft w:val="0"/>
                          <w:marRight w:val="0"/>
                          <w:marTop w:val="0"/>
                          <w:marBottom w:val="0"/>
                          <w:divBdr>
                            <w:top w:val="none" w:sz="0" w:space="0" w:color="auto"/>
                            <w:left w:val="none" w:sz="0" w:space="0" w:color="auto"/>
                            <w:bottom w:val="none" w:sz="0" w:space="0" w:color="auto"/>
                            <w:right w:val="none" w:sz="0" w:space="0" w:color="auto"/>
                          </w:divBdr>
                          <w:divsChild>
                            <w:div w:id="15353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377515280">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640115586">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48279">
      <w:bodyDiv w:val="1"/>
      <w:marLeft w:val="0"/>
      <w:marRight w:val="0"/>
      <w:marTop w:val="0"/>
      <w:marBottom w:val="0"/>
      <w:divBdr>
        <w:top w:val="none" w:sz="0" w:space="0" w:color="auto"/>
        <w:left w:val="none" w:sz="0" w:space="0" w:color="auto"/>
        <w:bottom w:val="none" w:sz="0" w:space="0" w:color="auto"/>
        <w:right w:val="none" w:sz="0" w:space="0" w:color="auto"/>
      </w:divBdr>
      <w:divsChild>
        <w:div w:id="2028947414">
          <w:marLeft w:val="446"/>
          <w:marRight w:val="0"/>
          <w:marTop w:val="0"/>
          <w:marBottom w:val="0"/>
          <w:divBdr>
            <w:top w:val="none" w:sz="0" w:space="0" w:color="auto"/>
            <w:left w:val="none" w:sz="0" w:space="0" w:color="auto"/>
            <w:bottom w:val="none" w:sz="0" w:space="0" w:color="auto"/>
            <w:right w:val="none" w:sz="0" w:space="0" w:color="auto"/>
          </w:divBdr>
        </w:div>
        <w:div w:id="893127788">
          <w:marLeft w:val="446"/>
          <w:marRight w:val="0"/>
          <w:marTop w:val="0"/>
          <w:marBottom w:val="0"/>
          <w:divBdr>
            <w:top w:val="none" w:sz="0" w:space="0" w:color="auto"/>
            <w:left w:val="none" w:sz="0" w:space="0" w:color="auto"/>
            <w:bottom w:val="none" w:sz="0" w:space="0" w:color="auto"/>
            <w:right w:val="none" w:sz="0" w:space="0" w:color="auto"/>
          </w:divBdr>
        </w:div>
        <w:div w:id="1208880503">
          <w:marLeft w:val="446"/>
          <w:marRight w:val="0"/>
          <w:marTop w:val="0"/>
          <w:marBottom w:val="0"/>
          <w:divBdr>
            <w:top w:val="none" w:sz="0" w:space="0" w:color="auto"/>
            <w:left w:val="none" w:sz="0" w:space="0" w:color="auto"/>
            <w:bottom w:val="none" w:sz="0" w:space="0" w:color="auto"/>
            <w:right w:val="none" w:sz="0" w:space="0" w:color="auto"/>
          </w:divBdr>
        </w:div>
        <w:div w:id="242641565">
          <w:marLeft w:val="446"/>
          <w:marRight w:val="0"/>
          <w:marTop w:val="0"/>
          <w:marBottom w:val="0"/>
          <w:divBdr>
            <w:top w:val="none" w:sz="0" w:space="0" w:color="auto"/>
            <w:left w:val="none" w:sz="0" w:space="0" w:color="auto"/>
            <w:bottom w:val="none" w:sz="0" w:space="0" w:color="auto"/>
            <w:right w:val="none" w:sz="0" w:space="0" w:color="auto"/>
          </w:divBdr>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89572419">
      <w:bodyDiv w:val="1"/>
      <w:marLeft w:val="0"/>
      <w:marRight w:val="0"/>
      <w:marTop w:val="0"/>
      <w:marBottom w:val="0"/>
      <w:divBdr>
        <w:top w:val="none" w:sz="0" w:space="0" w:color="auto"/>
        <w:left w:val="none" w:sz="0" w:space="0" w:color="auto"/>
        <w:bottom w:val="none" w:sz="0" w:space="0" w:color="auto"/>
        <w:right w:val="none" w:sz="0" w:space="0" w:color="auto"/>
      </w:divBdr>
      <w:divsChild>
        <w:div w:id="1641767981">
          <w:marLeft w:val="0"/>
          <w:marRight w:val="0"/>
          <w:marTop w:val="0"/>
          <w:marBottom w:val="0"/>
          <w:divBdr>
            <w:top w:val="none" w:sz="0" w:space="0" w:color="auto"/>
            <w:left w:val="none" w:sz="0" w:space="0" w:color="auto"/>
            <w:bottom w:val="none" w:sz="0" w:space="0" w:color="auto"/>
            <w:right w:val="none" w:sz="0" w:space="0" w:color="auto"/>
          </w:divBdr>
          <w:divsChild>
            <w:div w:id="968241315">
              <w:marLeft w:val="0"/>
              <w:marRight w:val="0"/>
              <w:marTop w:val="0"/>
              <w:marBottom w:val="0"/>
              <w:divBdr>
                <w:top w:val="none" w:sz="0" w:space="0" w:color="auto"/>
                <w:left w:val="none" w:sz="0" w:space="0" w:color="auto"/>
                <w:bottom w:val="none" w:sz="0" w:space="0" w:color="auto"/>
                <w:right w:val="none" w:sz="0" w:space="0" w:color="auto"/>
              </w:divBdr>
              <w:divsChild>
                <w:div w:id="13458380">
                  <w:marLeft w:val="0"/>
                  <w:marRight w:val="0"/>
                  <w:marTop w:val="0"/>
                  <w:marBottom w:val="0"/>
                  <w:divBdr>
                    <w:top w:val="none" w:sz="0" w:space="0" w:color="auto"/>
                    <w:left w:val="none" w:sz="0" w:space="0" w:color="auto"/>
                    <w:bottom w:val="none" w:sz="0" w:space="0" w:color="auto"/>
                    <w:right w:val="none" w:sz="0" w:space="0" w:color="auto"/>
                  </w:divBdr>
                  <w:divsChild>
                    <w:div w:id="1830826011">
                      <w:marLeft w:val="0"/>
                      <w:marRight w:val="0"/>
                      <w:marTop w:val="0"/>
                      <w:marBottom w:val="0"/>
                      <w:divBdr>
                        <w:top w:val="none" w:sz="0" w:space="0" w:color="auto"/>
                        <w:left w:val="none" w:sz="0" w:space="0" w:color="auto"/>
                        <w:bottom w:val="none" w:sz="0" w:space="0" w:color="auto"/>
                        <w:right w:val="none" w:sz="0" w:space="0" w:color="auto"/>
                      </w:divBdr>
                      <w:divsChild>
                        <w:div w:id="4322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696783029">
      <w:bodyDiv w:val="1"/>
      <w:marLeft w:val="0"/>
      <w:marRight w:val="0"/>
      <w:marTop w:val="0"/>
      <w:marBottom w:val="0"/>
      <w:divBdr>
        <w:top w:val="none" w:sz="0" w:space="0" w:color="auto"/>
        <w:left w:val="none" w:sz="0" w:space="0" w:color="auto"/>
        <w:bottom w:val="none" w:sz="0" w:space="0" w:color="auto"/>
        <w:right w:val="none" w:sz="0" w:space="0" w:color="auto"/>
      </w:divBdr>
    </w:div>
    <w:div w:id="771048221">
      <w:bodyDiv w:val="1"/>
      <w:marLeft w:val="0"/>
      <w:marRight w:val="0"/>
      <w:marTop w:val="0"/>
      <w:marBottom w:val="0"/>
      <w:divBdr>
        <w:top w:val="none" w:sz="0" w:space="0" w:color="auto"/>
        <w:left w:val="none" w:sz="0" w:space="0" w:color="auto"/>
        <w:bottom w:val="none" w:sz="0" w:space="0" w:color="auto"/>
        <w:right w:val="none" w:sz="0" w:space="0" w:color="auto"/>
      </w:divBdr>
    </w:div>
    <w:div w:id="813572370">
      <w:bodyDiv w:val="1"/>
      <w:marLeft w:val="0"/>
      <w:marRight w:val="0"/>
      <w:marTop w:val="0"/>
      <w:marBottom w:val="0"/>
      <w:divBdr>
        <w:top w:val="none" w:sz="0" w:space="0" w:color="auto"/>
        <w:left w:val="none" w:sz="0" w:space="0" w:color="auto"/>
        <w:bottom w:val="none" w:sz="0" w:space="0" w:color="auto"/>
        <w:right w:val="none" w:sz="0" w:space="0" w:color="auto"/>
      </w:divBdr>
      <w:divsChild>
        <w:div w:id="225646128">
          <w:marLeft w:val="0"/>
          <w:marRight w:val="0"/>
          <w:marTop w:val="0"/>
          <w:marBottom w:val="0"/>
          <w:divBdr>
            <w:top w:val="none" w:sz="0" w:space="0" w:color="auto"/>
            <w:left w:val="none" w:sz="0" w:space="0" w:color="auto"/>
            <w:bottom w:val="none" w:sz="0" w:space="0" w:color="auto"/>
            <w:right w:val="none" w:sz="0" w:space="0" w:color="auto"/>
          </w:divBdr>
          <w:divsChild>
            <w:div w:id="580331183">
              <w:marLeft w:val="0"/>
              <w:marRight w:val="0"/>
              <w:marTop w:val="0"/>
              <w:marBottom w:val="0"/>
              <w:divBdr>
                <w:top w:val="none" w:sz="0" w:space="0" w:color="auto"/>
                <w:left w:val="none" w:sz="0" w:space="0" w:color="auto"/>
                <w:bottom w:val="none" w:sz="0" w:space="0" w:color="auto"/>
                <w:right w:val="none" w:sz="0" w:space="0" w:color="auto"/>
              </w:divBdr>
              <w:divsChild>
                <w:div w:id="1034425616">
                  <w:marLeft w:val="0"/>
                  <w:marRight w:val="0"/>
                  <w:marTop w:val="0"/>
                  <w:marBottom w:val="0"/>
                  <w:divBdr>
                    <w:top w:val="none" w:sz="0" w:space="0" w:color="auto"/>
                    <w:left w:val="none" w:sz="0" w:space="0" w:color="auto"/>
                    <w:bottom w:val="none" w:sz="0" w:space="0" w:color="auto"/>
                    <w:right w:val="none" w:sz="0" w:space="0" w:color="auto"/>
                  </w:divBdr>
                  <w:divsChild>
                    <w:div w:id="1023750279">
                      <w:marLeft w:val="0"/>
                      <w:marRight w:val="0"/>
                      <w:marTop w:val="0"/>
                      <w:marBottom w:val="0"/>
                      <w:divBdr>
                        <w:top w:val="none" w:sz="0" w:space="0" w:color="auto"/>
                        <w:left w:val="none" w:sz="0" w:space="0" w:color="auto"/>
                        <w:bottom w:val="none" w:sz="0" w:space="0" w:color="auto"/>
                        <w:right w:val="none" w:sz="0" w:space="0" w:color="auto"/>
                      </w:divBdr>
                      <w:divsChild>
                        <w:div w:id="686296967">
                          <w:marLeft w:val="0"/>
                          <w:marRight w:val="0"/>
                          <w:marTop w:val="0"/>
                          <w:marBottom w:val="0"/>
                          <w:divBdr>
                            <w:top w:val="none" w:sz="0" w:space="0" w:color="auto"/>
                            <w:left w:val="none" w:sz="0" w:space="0" w:color="auto"/>
                            <w:bottom w:val="none" w:sz="0" w:space="0" w:color="auto"/>
                            <w:right w:val="none" w:sz="0" w:space="0" w:color="auto"/>
                          </w:divBdr>
                          <w:divsChild>
                            <w:div w:id="19632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0280">
      <w:bodyDiv w:val="1"/>
      <w:marLeft w:val="0"/>
      <w:marRight w:val="0"/>
      <w:marTop w:val="0"/>
      <w:marBottom w:val="0"/>
      <w:divBdr>
        <w:top w:val="none" w:sz="0" w:space="0" w:color="auto"/>
        <w:left w:val="none" w:sz="0" w:space="0" w:color="auto"/>
        <w:bottom w:val="none" w:sz="0" w:space="0" w:color="auto"/>
        <w:right w:val="none" w:sz="0" w:space="0" w:color="auto"/>
      </w:divBdr>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59478615">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070468490">
      <w:bodyDiv w:val="1"/>
      <w:marLeft w:val="0"/>
      <w:marRight w:val="0"/>
      <w:marTop w:val="0"/>
      <w:marBottom w:val="0"/>
      <w:divBdr>
        <w:top w:val="none" w:sz="0" w:space="0" w:color="auto"/>
        <w:left w:val="none" w:sz="0" w:space="0" w:color="auto"/>
        <w:bottom w:val="none" w:sz="0" w:space="0" w:color="auto"/>
        <w:right w:val="none" w:sz="0" w:space="0" w:color="auto"/>
      </w:divBdr>
    </w:div>
    <w:div w:id="1072392025">
      <w:bodyDiv w:val="1"/>
      <w:marLeft w:val="0"/>
      <w:marRight w:val="0"/>
      <w:marTop w:val="0"/>
      <w:marBottom w:val="0"/>
      <w:divBdr>
        <w:top w:val="none" w:sz="0" w:space="0" w:color="auto"/>
        <w:left w:val="none" w:sz="0" w:space="0" w:color="auto"/>
        <w:bottom w:val="none" w:sz="0" w:space="0" w:color="auto"/>
        <w:right w:val="none" w:sz="0" w:space="0" w:color="auto"/>
      </w:divBdr>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679038088">
      <w:bodyDiv w:val="1"/>
      <w:marLeft w:val="0"/>
      <w:marRight w:val="0"/>
      <w:marTop w:val="0"/>
      <w:marBottom w:val="0"/>
      <w:divBdr>
        <w:top w:val="none" w:sz="0" w:space="0" w:color="auto"/>
        <w:left w:val="none" w:sz="0" w:space="0" w:color="auto"/>
        <w:bottom w:val="none" w:sz="0" w:space="0" w:color="auto"/>
        <w:right w:val="none" w:sz="0" w:space="0" w:color="auto"/>
      </w:divBdr>
      <w:divsChild>
        <w:div w:id="94710137">
          <w:marLeft w:val="446"/>
          <w:marRight w:val="0"/>
          <w:marTop w:val="0"/>
          <w:marBottom w:val="0"/>
          <w:divBdr>
            <w:top w:val="none" w:sz="0" w:space="0" w:color="auto"/>
            <w:left w:val="none" w:sz="0" w:space="0" w:color="auto"/>
            <w:bottom w:val="none" w:sz="0" w:space="0" w:color="auto"/>
            <w:right w:val="none" w:sz="0" w:space="0" w:color="auto"/>
          </w:divBdr>
        </w:div>
        <w:div w:id="1678534505">
          <w:marLeft w:val="446"/>
          <w:marRight w:val="0"/>
          <w:marTop w:val="0"/>
          <w:marBottom w:val="0"/>
          <w:divBdr>
            <w:top w:val="none" w:sz="0" w:space="0" w:color="auto"/>
            <w:left w:val="none" w:sz="0" w:space="0" w:color="auto"/>
            <w:bottom w:val="none" w:sz="0" w:space="0" w:color="auto"/>
            <w:right w:val="none" w:sz="0" w:space="0" w:color="auto"/>
          </w:divBdr>
        </w:div>
        <w:div w:id="720637204">
          <w:marLeft w:val="446"/>
          <w:marRight w:val="0"/>
          <w:marTop w:val="0"/>
          <w:marBottom w:val="0"/>
          <w:divBdr>
            <w:top w:val="none" w:sz="0" w:space="0" w:color="auto"/>
            <w:left w:val="none" w:sz="0" w:space="0" w:color="auto"/>
            <w:bottom w:val="none" w:sz="0" w:space="0" w:color="auto"/>
            <w:right w:val="none" w:sz="0" w:space="0" w:color="auto"/>
          </w:divBdr>
        </w:div>
        <w:div w:id="70009663">
          <w:marLeft w:val="446"/>
          <w:marRight w:val="0"/>
          <w:marTop w:val="0"/>
          <w:marBottom w:val="0"/>
          <w:divBdr>
            <w:top w:val="none" w:sz="0" w:space="0" w:color="auto"/>
            <w:left w:val="none" w:sz="0" w:space="0" w:color="auto"/>
            <w:bottom w:val="none" w:sz="0" w:space="0" w:color="auto"/>
            <w:right w:val="none" w:sz="0" w:space="0" w:color="auto"/>
          </w:divBdr>
        </w:div>
      </w:divsChild>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892764264">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 w:id="1968243845">
      <w:bodyDiv w:val="1"/>
      <w:marLeft w:val="0"/>
      <w:marRight w:val="0"/>
      <w:marTop w:val="0"/>
      <w:marBottom w:val="0"/>
      <w:divBdr>
        <w:top w:val="none" w:sz="0" w:space="0" w:color="auto"/>
        <w:left w:val="none" w:sz="0" w:space="0" w:color="auto"/>
        <w:bottom w:val="none" w:sz="0" w:space="0" w:color="auto"/>
        <w:right w:val="none" w:sz="0" w:space="0" w:color="auto"/>
      </w:divBdr>
    </w:div>
    <w:div w:id="21302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a.gov/privacy/nasa_sorn_10EDU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chard.l.gilmore@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
    <b:Tag>Mar09</b:Tag>
    <b:SourceType>BookSection</b:SourceType>
    <b:Guid>{69619552-9568-4546-95F3-718228664EA2}</b:Guid>
    <b:Title>Quasi-experimentation</b:Title>
    <b:Year>2009</b:Year>
    <b:Pages>182-214</b:Pages>
    <b:BookTitle>The SAGE handbook of applied social research methods</b:BookTitle>
    <b:City>Thousand Oaks</b:City>
    <b:Publisher>SAGE Publications, Inc.</b:Publisher>
    <b:StateProvince>CA</b:StateProvince>
    <b:ChapterNumber>6</b:ChapterNumber>
    <b:Edition>2nd</b:Edition>
    <b:Author>
      <b:Editor>
        <b:NameList>
          <b:Person>
            <b:Last>Bickman</b:Last>
            <b:First>Leonard</b:First>
          </b:Person>
          <b:Person>
            <b:Last>Rog</b:Last>
            <b:Middle>J.</b:Middle>
            <b:First>Debra</b:First>
          </b:Person>
        </b:NameList>
      </b:Editor>
      <b:Author>
        <b:NameList>
          <b:Person>
            <b:Last>Mark</b:Last>
            <b:Middle>Melvin</b:Middle>
            <b:First>M.</b:First>
          </b:Person>
          <b:Person>
            <b:Last>Reichardt</b:Last>
            <b:Middle>S.</b:Middle>
            <b:First>Charles</b:First>
          </b:Person>
        </b:NameList>
      </b:Author>
    </b:Author>
    <b:RefOrder>7</b:RefOrder>
  </b:Source>
  <b:Source>
    <b:Tag>How80</b:Tag>
    <b:SourceType>JournalArticle</b:SourceType>
    <b:Guid>{12E5347E-0147-408E-8874-8F87898E9BA2}</b:Guid>
    <b:Title>Response-shift bias: A problem in evaluating interventions with pre/post self-reports</b:Title>
    <b:Year>1980</b:Year>
    <b:Pages>93-106</b:Pages>
    <b:JournalName>Evaluation Review</b:JournalName>
    <b:Author>
      <b:Author>
        <b:NameList>
          <b:Person>
            <b:Last>Howard</b:Last>
            <b:Middle>S.</b:Middle>
            <b:First>George</b:First>
          </b:Person>
        </b:NameList>
      </b:Author>
    </b:Author>
    <b:Volume>4</b:Volume>
    <b:Issue>1</b:Issue>
    <b:RefOrder>8</b:RefOrder>
  </b:Source>
  <b:Source>
    <b:Tag>Dre08</b:Tag>
    <b:SourceType>JournalArticle</b:SourceType>
    <b:Guid>{FA2348D4-C29A-4C66-BD2B-B85DFF3DB8C4}</b:Guid>
    <b:Title>Controlling response shift bias: The use of the retrospective pre-test design in the evaluation of a master's programme</b:Title>
    <b:JournalName>Assessment &amp; Evaluation in Higher Education</b:JournalName>
    <b:Year>2008</b:Year>
    <b:Pages>699-709</b:Pages>
    <b:Author>
      <b:Author>
        <b:NameList>
          <b:Person>
            <b:Last>Drennan</b:Last>
            <b:First>Jonathan</b:First>
          </b:Person>
          <b:Person>
            <b:Last>Hyde</b:Last>
            <b:First>Abbey</b:First>
          </b:Person>
        </b:NameList>
      </b:Author>
    </b:Author>
    <b:Volume>33</b:Volume>
    <b:Issue>6</b:Issue>
    <b:RefOrder>9</b:RefOrder>
  </b:Source>
  <b:Source>
    <b:Tag>Nim14</b:Tag>
    <b:SourceType>JournalArticle</b:SourceType>
    <b:Guid>{30B69B28-AF9E-4D97-932E-F4DD5E761E80}</b:Guid>
    <b:Title>Explaining differences between retrospective and traditional pretest self-assessments: Competing theories and empirical evidence</b:Title>
    <b:JournalName>International Journal of Research &amp; Method in Education</b:JournalName>
    <b:Year>2014</b:Year>
    <b:Pages>256-269</b:Pages>
    <b:Author>
      <b:Author>
        <b:NameList>
          <b:Person>
            <b:Last>Nimon</b:Last>
            <b:First>Kim</b:First>
          </b:Person>
        </b:NameList>
      </b:Author>
    </b:Author>
    <b:Volume>37</b:Volume>
    <b:Issue>3</b:Issue>
    <b:RefOrder>10</b:RefOrder>
  </b:Source>
  <b:Source>
    <b:Tag>Goe92</b:Tag>
    <b:SourceType>JournalArticle</b:SourceType>
    <b:Guid>{B7552E66-B9D4-4F1D-AA60-0756952FBBC4}</b:Guid>
    <b:Title>The retrospective pretest and the role of pretest information in valuative studies.</b:Title>
    <b:Year>1992</b:Year>
    <b:JournalName>Psychological Reports</b:JournalName>
    <b:Pages>699-704</b:Pages>
    <b:Author>
      <b:Author>
        <b:NameList>
          <b:Person>
            <b:Last>Goedhart</b:Last>
            <b:First>H.</b:First>
          </b:Person>
          <b:Person>
            <b:Last>Hoogstraten</b:Last>
            <b:First>J.</b:First>
          </b:Person>
        </b:NameList>
      </b:Author>
    </b:Author>
    <b:Volume>70</b:Volume>
    <b:Issue>3</b:Issue>
    <b:RefOrder>11</b:RefOrder>
  </b:Source>
  <b:Source>
    <b:Tag>Pel09</b:Tag>
    <b:SourceType>JournalArticle</b:SourceType>
    <b:Guid>{77258F86-8E89-4139-BF89-72F16F4ACFC7}</b:Guid>
    <b:Title>Curriculum evaluation and revision in a nascent field: The utility of the retrospective pretest-posttest model in a Homeland Security program of study</b:Title>
    <b:JournalName>Evaluation Review</b:JournalName>
    <b:Year>2009</b:Year>
    <b:Pages>54-82</b:Pages>
    <b:Author>
      <b:Author>
        <b:NameList>
          <b:Person>
            <b:Last>Pelfrey, Sr.</b:Last>
            <b:Middle>V.</b:Middle>
            <b:First>William</b:First>
          </b:Person>
          <b:Person>
            <b:Last>Pelfrey, Jr.</b:Last>
            <b:Middle>V.</b:Middle>
            <b:First>William</b:First>
          </b:Person>
        </b:NameList>
      </b:Author>
    </b:Author>
    <b:Volume>33</b:Volume>
    <b:Issue>1</b:Issue>
    <b:RefOrder>12</b:RefOrder>
  </b:Source>
  <b:Source>
    <b:Tag>Nor03</b:Tag>
    <b:SourceType>JournalArticle</b:SourceType>
    <b:Guid>{E1087169-25A0-444B-90A7-E05DBBD7C0A9}</b:Guid>
    <b:Title>Hi! How are you? Response shift, implicit theories and differing epistemologies</b:Title>
    <b:JournalName>Quality of Life Research</b:JournalName>
    <b:Year>2003</b:Year>
    <b:Author>
      <b:Author>
        <b:NameList>
          <b:Person>
            <b:Last>Norman</b:Last>
            <b:First>Geoffrey</b:First>
          </b:Person>
        </b:NameList>
      </b:Author>
    </b:Author>
    <b:Pages>239-249</b:Pages>
    <b:Volume>12</b:Volume>
    <b:RefOrder>13</b:RefOrder>
  </b:Source>
  <b:Source>
    <b:Tag>Kom92</b:Tag>
    <b:SourceType>ConferenceProceedings</b:SourceType>
    <b:Guid>{B90C0913-6118-48B9-845F-305815FD94D8}</b:Guid>
    <b:Title>Item analysis of acheivement tests based on small numbers of examinees.</b:Title>
    <b:Year>1992</b:Year>
    <b:City>San Francisco</b:City>
    <b:ConferenceName>Paper presented at the annual meeting of the American Educational Research Association</b:ConferenceName>
    <b:Author>
      <b:Author>
        <b:NameList>
          <b:Person>
            <b:Last>Komrey</b:Last>
            <b:Middle>D.</b:Middle>
            <b:First>J.</b:First>
          </b:Person>
          <b:Person>
            <b:Last>Bacon</b:Last>
            <b:Middle>P.</b:Middle>
            <b:First>T.</b:First>
          </b:Person>
        </b:NameList>
      </b:Author>
    </b:Author>
    <b:RefOrder>7</b:RefOrder>
  </b:Source>
  <b:Source>
    <b:Tag>Rec</b:Tag>
    <b:SourceType>ConferenceProceedings</b:SourceType>
    <b:Guid>{190B438E-787F-495D-8733-7D08B4F50F77}</b:Guid>
    <b:Title>The minimum sample size needed to calibrate items using the three-parameter logistic model.</b:Title>
    <b:Author>
      <b:Author>
        <b:NameList>
          <b:Person>
            <b:Last>Reckase</b:Last>
            <b:Middle>D.</b:Middle>
            <b:First>M.</b:First>
          </b:Person>
        </b:NameList>
      </b:Author>
    </b:Author>
    <b:ConferenceName>Paper presented at  the annual meeting of the American Educational Research Association</b:ConferenceName>
    <b:City>New Orleans</b:City>
    <b:Year>2000</b:Year>
    <b:RefOrder>8</b:RefOrder>
  </b:Source>
  <b:Source>
    <b:Tag>Wat01</b:Tag>
    <b:SourceType>DocumentFromInternetSite</b:SourceType>
    <b:Guid>{3D6DE837-3F98-47E9-9B23-C76E0BD333AF}</b:Guid>
    <b:Title>How to Determine a Sample Size: Tipsheet #60</b:Title>
    <b:InternetSiteTitle>Penn State Cooperative Extension</b:InternetSiteTitle>
    <b:Year>2001</b:Year>
    <b:URL>http://www.extension.psu.edu/evaluation/pdf/TS60.pdf</b:URL>
    <b:Author>
      <b:Author>
        <b:NameList>
          <b:Person>
            <b:Last>Watson</b:Last>
            <b:First>Jeff</b:First>
          </b:Person>
        </b:NameList>
      </b:Author>
    </b:Author>
    <b:RefOrder>9</b:RefOrder>
  </b:Source>
</b:Sources>
</file>

<file path=customXml/itemProps1.xml><?xml version="1.0" encoding="utf-8"?>
<ds:datastoreItem xmlns:ds="http://schemas.openxmlformats.org/officeDocument/2006/customXml" ds:itemID="{1E1E2B8B-2274-4797-895D-394AE2EEF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2006</Words>
  <Characters>10194</Characters>
  <Application>Microsoft Office Word</Application>
  <DocSecurity>0</DocSecurity>
  <Lines>237</Lines>
  <Paragraphs>125</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Gilmore, Richard L. (GRC-HA020)</cp:lastModifiedBy>
  <cp:revision>2</cp:revision>
  <cp:lastPrinted>2016-06-29T13:57:00Z</cp:lastPrinted>
  <dcterms:created xsi:type="dcterms:W3CDTF">2022-03-30T19:07:00Z</dcterms:created>
  <dcterms:modified xsi:type="dcterms:W3CDTF">2022-03-30T19:07:00Z</dcterms:modified>
</cp:coreProperties>
</file>