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6C7D" w:rsidP="00A23482" w:rsidRDefault="009379CA" w14:paraId="42151316" w14:textId="0F4B053B">
      <w:pPr>
        <w:spacing w:before="91"/>
        <w:ind w:left="360" w:right="340"/>
        <w:jc w:val="center"/>
        <w:rPr>
          <w:b/>
          <w:sz w:val="16"/>
        </w:rPr>
      </w:pPr>
      <w:r>
        <w:rPr>
          <w:b/>
          <w:sz w:val="20"/>
          <w:u w:val="single"/>
        </w:rPr>
        <w:t>L</w:t>
      </w:r>
      <w:r>
        <w:rPr>
          <w:b/>
          <w:sz w:val="16"/>
          <w:u w:val="single"/>
        </w:rPr>
        <w:t xml:space="preserve">OAN </w:t>
      </w:r>
      <w:r>
        <w:rPr>
          <w:b/>
          <w:sz w:val="20"/>
          <w:u w:val="single"/>
        </w:rPr>
        <w:t>F</w:t>
      </w:r>
      <w:r>
        <w:rPr>
          <w:b/>
          <w:sz w:val="16"/>
          <w:u w:val="single"/>
        </w:rPr>
        <w:t xml:space="preserve">ORGIVENESS </w:t>
      </w:r>
      <w:r>
        <w:rPr>
          <w:b/>
          <w:sz w:val="20"/>
          <w:u w:val="single"/>
        </w:rPr>
        <w:t>A</w:t>
      </w:r>
      <w:r>
        <w:rPr>
          <w:b/>
          <w:sz w:val="16"/>
          <w:u w:val="single"/>
        </w:rPr>
        <w:t xml:space="preserve">PPLICATION </w:t>
      </w:r>
      <w:r w:rsidR="00216A57">
        <w:rPr>
          <w:b/>
          <w:sz w:val="20"/>
          <w:u w:val="single"/>
        </w:rPr>
        <w:t>F</w:t>
      </w:r>
      <w:r w:rsidR="00216A57">
        <w:rPr>
          <w:b/>
          <w:sz w:val="16"/>
          <w:u w:val="single"/>
        </w:rPr>
        <w:t xml:space="preserve">ORM </w:t>
      </w:r>
      <w:r w:rsidRPr="00216A57" w:rsidR="00216A57">
        <w:rPr>
          <w:b/>
          <w:sz w:val="20"/>
          <w:szCs w:val="20"/>
          <w:u w:val="single"/>
        </w:rPr>
        <w:t>3508</w:t>
      </w:r>
      <w:r w:rsidR="00216A57">
        <w:rPr>
          <w:b/>
          <w:sz w:val="16"/>
          <w:u w:val="single"/>
        </w:rPr>
        <w:t xml:space="preserve"> </w:t>
      </w:r>
      <w:r>
        <w:rPr>
          <w:b/>
          <w:sz w:val="20"/>
          <w:u w:val="single"/>
        </w:rPr>
        <w:t>I</w:t>
      </w:r>
      <w:r>
        <w:rPr>
          <w:b/>
          <w:sz w:val="16"/>
          <w:u w:val="single"/>
        </w:rPr>
        <w:t xml:space="preserve">NSTRUCTIONS FOR </w:t>
      </w:r>
      <w:r>
        <w:rPr>
          <w:b/>
          <w:sz w:val="20"/>
          <w:u w:val="single"/>
        </w:rPr>
        <w:t>B</w:t>
      </w:r>
      <w:r>
        <w:rPr>
          <w:b/>
          <w:sz w:val="16"/>
          <w:u w:val="single"/>
        </w:rPr>
        <w:t>ORROWERS</w:t>
      </w:r>
    </w:p>
    <w:p w:rsidR="00326C7D" w:rsidP="00EC1B40" w:rsidRDefault="00326C7D" w14:paraId="42151317" w14:textId="77777777">
      <w:pPr>
        <w:pStyle w:val="BodyText"/>
        <w:ind w:right="340"/>
        <w:rPr>
          <w:b/>
          <w:sz w:val="12"/>
        </w:rPr>
      </w:pPr>
    </w:p>
    <w:p w:rsidR="00301CDE" w:rsidP="005A53F4" w:rsidRDefault="009379CA" w14:paraId="27555F5E" w14:textId="650299BD">
      <w:pPr>
        <w:pStyle w:val="BodyText"/>
        <w:spacing w:before="91"/>
        <w:ind w:left="299" w:right="340"/>
      </w:pPr>
      <w:bookmarkStart w:name="To_apply_for_forgiveness_of_your_Paychec" w:id="0"/>
      <w:bookmarkEnd w:id="0"/>
      <w:r>
        <w:t xml:space="preserve">To apply for forgiveness of your </w:t>
      </w:r>
      <w:r w:rsidR="00216A57">
        <w:t xml:space="preserve">First or Second Draw </w:t>
      </w:r>
      <w:r>
        <w:t xml:space="preserve">Paycheck Protection Program (PPP) loan, you (the Borrower) </w:t>
      </w:r>
      <w:r w:rsidR="00C22646">
        <w:t xml:space="preserve">may use the Form </w:t>
      </w:r>
      <w:r w:rsidR="00902523">
        <w:t>3508</w:t>
      </w:r>
      <w:r w:rsidR="00C22646">
        <w:t>EZ</w:t>
      </w:r>
      <w:r w:rsidR="00612C4E">
        <w:t xml:space="preserve"> or the Form 3508S </w:t>
      </w:r>
      <w:r w:rsidR="00C22646">
        <w:t>application or</w:t>
      </w:r>
      <w:r>
        <w:t xml:space="preserve"> complete this application as directed in these instructions, and </w:t>
      </w:r>
      <w:r>
        <w:rPr>
          <w:b/>
        </w:rPr>
        <w:t xml:space="preserve">submit it to your Lender </w:t>
      </w:r>
      <w:r>
        <w:t>(or the Lender that is servicing your loan). Borrowers may also complete th</w:t>
      </w:r>
      <w:r w:rsidR="00C22646">
        <w:t>eir</w:t>
      </w:r>
      <w:r>
        <w:t xml:space="preserve"> application electronically through their Lender.</w:t>
      </w:r>
      <w:r w:rsidR="00BE3D6F">
        <w:t xml:space="preserve">  Each PPP loan must use a separate loan forgiveness application form.  You cannot use one form to apply for forgiveness of </w:t>
      </w:r>
      <w:r w:rsidR="005C4FF0">
        <w:t xml:space="preserve">both </w:t>
      </w:r>
      <w:r w:rsidR="00BE3D6F">
        <w:t xml:space="preserve">a First </w:t>
      </w:r>
      <w:r w:rsidR="00883AD2">
        <w:t xml:space="preserve">Draw PPP Loan </w:t>
      </w:r>
      <w:r w:rsidR="00BE3D6F">
        <w:t xml:space="preserve">and </w:t>
      </w:r>
      <w:r w:rsidR="00883AD2">
        <w:t xml:space="preserve">a </w:t>
      </w:r>
      <w:r w:rsidR="00BE3D6F">
        <w:t>Second Draw PPP loan.</w:t>
      </w:r>
      <w:r w:rsidRPr="00D26155" w:rsidR="00D26155">
        <w:t xml:space="preserve"> </w:t>
      </w:r>
      <w:r w:rsidR="009B25BF">
        <w:t xml:space="preserve"> </w:t>
      </w:r>
      <w:r w:rsidR="00D26155">
        <w:t>For a Second Draw PPP Loan in excess of $150,000, you must submit a loan forgiveness application for your First Draw PPP Loan before or simultaneously with the loan forgiveness application for your Second Draw PPP Loan</w:t>
      </w:r>
      <w:r w:rsidR="003247CE">
        <w:t xml:space="preserve">, </w:t>
      </w:r>
      <w:r w:rsidRPr="003247CE" w:rsidR="003247CE">
        <w:t>even if the calculated amount of forgiveness on your First Draw PPP Loan is zero</w:t>
      </w:r>
      <w:r w:rsidR="00D26155">
        <w:t>.</w:t>
      </w:r>
    </w:p>
    <w:p w:rsidR="00B60386" w:rsidP="00367249" w:rsidRDefault="00B60386" w14:paraId="0D8533C1" w14:textId="427C9B06">
      <w:pPr>
        <w:pStyle w:val="BodyText"/>
        <w:spacing w:before="91"/>
        <w:ind w:left="299" w:right="340"/>
        <w:rPr>
          <w:lang w:bidi="ar-SA"/>
        </w:rPr>
      </w:pPr>
      <w:r w:rsidRPr="00B60386">
        <w:rPr>
          <w:lang w:bidi="ar-SA"/>
        </w:rPr>
        <w:t>If this application is being submitted for a First Draw PPP Loan approved on or before August 8, 2020 and the Borrower is required to submit an SBA Form 3508D disclosure of a controlling interest, that disclosure must be submitted to the lender not later than 30 days after submission of this loan forgiveness application. See subsection B.16 of SBA’s interim final rule posted on January 6, 2021 (86 FR 3692).</w:t>
      </w:r>
    </w:p>
    <w:p w:rsidR="00326C7D" w:rsidP="00EC1B40" w:rsidRDefault="00326C7D" w14:paraId="42151319" w14:textId="77777777">
      <w:pPr>
        <w:pStyle w:val="BodyText"/>
        <w:spacing w:before="2"/>
        <w:ind w:right="340"/>
      </w:pPr>
    </w:p>
    <w:p w:rsidR="00326C7D" w:rsidP="00EC1B40" w:rsidRDefault="009379CA" w14:paraId="4215131A" w14:textId="6BBB49A5">
      <w:pPr>
        <w:pStyle w:val="BodyText"/>
        <w:ind w:left="299" w:right="340"/>
      </w:pPr>
      <w:bookmarkStart w:name="This_application_has_the_following_compo" w:id="1"/>
      <w:bookmarkEnd w:id="1"/>
      <w:r>
        <w:t>This application has the following components: (1) the PPP Loan Forgiveness Calculation Form; (2) PPP Schedule A; (3) the PPP Schedule A Worksheet; and (4) the (optional) PPP Borrower Demographic Information Form. All Borrowers must submit (1) and</w:t>
      </w:r>
    </w:p>
    <w:p w:rsidR="00326C7D" w:rsidP="00EC1B40" w:rsidRDefault="009379CA" w14:paraId="4215131B" w14:textId="77777777">
      <w:pPr>
        <w:pStyle w:val="ListParagraph"/>
        <w:numPr>
          <w:ilvl w:val="0"/>
          <w:numId w:val="9"/>
        </w:numPr>
        <w:tabs>
          <w:tab w:val="left" w:pos="585"/>
        </w:tabs>
        <w:spacing w:line="229" w:lineRule="exact"/>
        <w:ind w:right="340" w:hanging="285"/>
        <w:rPr>
          <w:sz w:val="20"/>
        </w:rPr>
      </w:pPr>
      <w:r>
        <w:rPr>
          <w:sz w:val="20"/>
        </w:rPr>
        <w:t>to their</w:t>
      </w:r>
      <w:r>
        <w:rPr>
          <w:spacing w:val="1"/>
          <w:sz w:val="20"/>
        </w:rPr>
        <w:t xml:space="preserve"> </w:t>
      </w:r>
      <w:r>
        <w:rPr>
          <w:sz w:val="20"/>
        </w:rPr>
        <w:t>Lender.</w:t>
      </w:r>
    </w:p>
    <w:p w:rsidR="00326C7D" w:rsidP="00EC1B40" w:rsidRDefault="00326C7D" w14:paraId="4215131C" w14:textId="77777777">
      <w:pPr>
        <w:pStyle w:val="BodyText"/>
        <w:ind w:right="340"/>
      </w:pPr>
    </w:p>
    <w:p w:rsidR="00326C7D" w:rsidP="00A23482" w:rsidRDefault="009379CA" w14:paraId="4215131D" w14:textId="0B05358E">
      <w:pPr>
        <w:pStyle w:val="Heading1"/>
        <w:ind w:left="3093" w:right="340" w:hanging="2823"/>
        <w:jc w:val="center"/>
        <w:rPr>
          <w:u w:val="none"/>
        </w:rPr>
      </w:pPr>
      <w:bookmarkStart w:name="Instructions_for_PPP_Loan_Forgiveness_Ca" w:id="2"/>
      <w:bookmarkEnd w:id="2"/>
      <w:r>
        <w:t>Instructions for PPP Loan Forgiveness Calculation Form</w:t>
      </w:r>
    </w:p>
    <w:p w:rsidR="00300496" w:rsidP="00216A57" w:rsidRDefault="00300496" w14:paraId="0C12F468" w14:textId="77777777">
      <w:pPr>
        <w:ind w:left="302" w:right="346"/>
        <w:rPr>
          <w:b/>
          <w:sz w:val="20"/>
        </w:rPr>
      </w:pPr>
      <w:bookmarkStart w:name="Business_Legal_Name_(“Borrower”)/DBA_or_" w:id="3"/>
      <w:bookmarkEnd w:id="3"/>
    </w:p>
    <w:p w:rsidR="00326C7D" w:rsidP="00216A57" w:rsidRDefault="009379CA" w14:paraId="4215131F" w14:textId="3A23A642">
      <w:pPr>
        <w:ind w:left="302" w:right="346"/>
        <w:rPr>
          <w:sz w:val="20"/>
        </w:rPr>
      </w:pPr>
      <w:r>
        <w:rPr>
          <w:b/>
          <w:sz w:val="20"/>
        </w:rPr>
        <w:t>Business Legal Name (“Borrower”)/DBA or Tradename (if applicable)/Business TIN (EIN, SSN</w:t>
      </w:r>
      <w:r w:rsidR="00372681">
        <w:rPr>
          <w:b/>
          <w:sz w:val="20"/>
        </w:rPr>
        <w:t>, ITIN</w:t>
      </w:r>
      <w:r>
        <w:rPr>
          <w:b/>
          <w:sz w:val="20"/>
        </w:rPr>
        <w:t xml:space="preserve">): </w:t>
      </w:r>
      <w:r>
        <w:rPr>
          <w:sz w:val="20"/>
        </w:rPr>
        <w:t>Enter the same information as on your Borrower Application Form</w:t>
      </w:r>
      <w:r w:rsidR="00AA77F0">
        <w:rPr>
          <w:sz w:val="20"/>
        </w:rPr>
        <w:t xml:space="preserve"> (SBA Form 2483</w:t>
      </w:r>
      <w:r w:rsidR="006B61C9">
        <w:rPr>
          <w:sz w:val="20"/>
        </w:rPr>
        <w:t>, SBA Form 2483-SD,</w:t>
      </w:r>
      <w:r w:rsidR="00372681">
        <w:rPr>
          <w:sz w:val="20"/>
        </w:rPr>
        <w:t xml:space="preserve"> SBA Form 2483-C, SBA Form 2483-SD-C,</w:t>
      </w:r>
      <w:r w:rsidR="00AA77F0">
        <w:rPr>
          <w:sz w:val="20"/>
        </w:rPr>
        <w:t xml:space="preserve"> or lender’s equivalent)</w:t>
      </w:r>
      <w:r>
        <w:rPr>
          <w:sz w:val="20"/>
        </w:rPr>
        <w:t>.</w:t>
      </w:r>
    </w:p>
    <w:p w:rsidR="00326C7D" w:rsidP="00EC1B40" w:rsidRDefault="00326C7D" w14:paraId="42151320" w14:textId="77777777">
      <w:pPr>
        <w:pStyle w:val="BodyText"/>
        <w:spacing w:before="10"/>
        <w:ind w:right="340"/>
        <w:rPr>
          <w:sz w:val="19"/>
        </w:rPr>
      </w:pPr>
    </w:p>
    <w:p w:rsidRPr="00203B35" w:rsidR="00326C7D" w:rsidP="00EC1B40" w:rsidRDefault="009379CA" w14:paraId="42151321" w14:textId="5945B77E">
      <w:pPr>
        <w:ind w:left="300" w:right="340" w:hanging="1"/>
        <w:rPr>
          <w:sz w:val="20"/>
          <w:szCs w:val="20"/>
        </w:rPr>
      </w:pPr>
      <w:bookmarkStart w:name="Business_Address/Business_Phone/Primary_" w:id="4"/>
      <w:bookmarkEnd w:id="4"/>
      <w:r w:rsidRPr="00203B35">
        <w:rPr>
          <w:b/>
          <w:sz w:val="20"/>
          <w:szCs w:val="20"/>
        </w:rPr>
        <w:t>Business Address/</w:t>
      </w:r>
      <w:r w:rsidRPr="00430054" w:rsidR="00203B35">
        <w:rPr>
          <w:b/>
          <w:sz w:val="20"/>
          <w:szCs w:val="20"/>
        </w:rPr>
        <w:t>NAICS Code</w:t>
      </w:r>
      <w:r w:rsidRPr="00430054">
        <w:rPr>
          <w:b/>
          <w:sz w:val="20"/>
          <w:szCs w:val="20"/>
        </w:rPr>
        <w:t xml:space="preserve">/Business Phone/Primary Contact/E-mail Address: </w:t>
      </w:r>
      <w:r w:rsidRPr="00430054">
        <w:rPr>
          <w:sz w:val="20"/>
          <w:szCs w:val="20"/>
        </w:rPr>
        <w:t>Enter the same information as on your Borrower Application Form, unless there has been a change in address or contact information.</w:t>
      </w:r>
      <w:r w:rsidRPr="00430054" w:rsidR="00203B35">
        <w:rPr>
          <w:sz w:val="20"/>
          <w:szCs w:val="20"/>
        </w:rPr>
        <w:t xml:space="preserve">  </w:t>
      </w:r>
      <w:r w:rsidRPr="00203B35" w:rsidR="00203B35">
        <w:rPr>
          <w:sz w:val="20"/>
          <w:szCs w:val="20"/>
        </w:rPr>
        <w:t xml:space="preserve">If NAICS Code was not on </w:t>
      </w:r>
      <w:r w:rsidR="00E628CA">
        <w:rPr>
          <w:sz w:val="20"/>
          <w:szCs w:val="20"/>
        </w:rPr>
        <w:t xml:space="preserve">the </w:t>
      </w:r>
      <w:r w:rsidRPr="00203B35" w:rsidR="00203B35">
        <w:rPr>
          <w:sz w:val="20"/>
          <w:szCs w:val="20"/>
        </w:rPr>
        <w:t>Borrower Application Form, match the business activity code provided on IRS income tax filings, if applicable.</w:t>
      </w:r>
    </w:p>
    <w:p w:rsidR="00326C7D" w:rsidP="00EC1B40" w:rsidRDefault="00326C7D" w14:paraId="42151322" w14:textId="77777777">
      <w:pPr>
        <w:pStyle w:val="BodyText"/>
        <w:spacing w:before="2"/>
        <w:ind w:right="340"/>
      </w:pPr>
    </w:p>
    <w:p w:rsidRPr="000C1BF2" w:rsidR="000C1BF2" w:rsidP="000C1BF2" w:rsidRDefault="000C1BF2" w14:paraId="1B12BEB9" w14:textId="77777777">
      <w:pPr>
        <w:pStyle w:val="BodyText"/>
        <w:ind w:left="300" w:right="340"/>
        <w:rPr>
          <w:b/>
          <w:bCs/>
        </w:rPr>
      </w:pPr>
      <w:bookmarkStart w:name="_Hlk61468885" w:id="5"/>
      <w:r w:rsidRPr="000C1BF2">
        <w:rPr>
          <w:b/>
        </w:rPr>
        <w:t>First Draw PPP Loan or Second Draw PPP Loan:</w:t>
      </w:r>
      <w:r w:rsidRPr="000C1BF2">
        <w:rPr>
          <w:b/>
          <w:bCs/>
        </w:rPr>
        <w:t xml:space="preserve">  </w:t>
      </w:r>
      <w:r w:rsidRPr="000C1BF2">
        <w:t>Select the box that describes the PPP loan that this forgiveness application is for.  If you only have one PPP loan, select First Draw PPP Loan.</w:t>
      </w:r>
    </w:p>
    <w:bookmarkEnd w:id="5"/>
    <w:p w:rsidR="000C1BF2" w:rsidP="00EC1B40" w:rsidRDefault="000C1BF2" w14:paraId="6D13D6C5" w14:textId="77777777">
      <w:pPr>
        <w:pStyle w:val="BodyText"/>
        <w:ind w:left="300" w:right="340"/>
        <w:rPr>
          <w:b/>
        </w:rPr>
      </w:pPr>
    </w:p>
    <w:p w:rsidR="00326C7D" w:rsidP="00EC1B40" w:rsidRDefault="009379CA" w14:paraId="42151323" w14:textId="27150955">
      <w:pPr>
        <w:pStyle w:val="BodyText"/>
        <w:ind w:left="300" w:right="340"/>
      </w:pPr>
      <w:r>
        <w:rPr>
          <w:b/>
        </w:rPr>
        <w:t xml:space="preserve">SBA PPP Loan Number: </w:t>
      </w:r>
      <w:r>
        <w:t>Enter the loan number assigned by SBA at the time of loan approval. Request this number from the Lender if necessary.</w:t>
      </w:r>
    </w:p>
    <w:p w:rsidR="00326C7D" w:rsidP="00EC1B40" w:rsidRDefault="00326C7D" w14:paraId="42151324" w14:textId="77777777">
      <w:pPr>
        <w:pStyle w:val="BodyText"/>
        <w:spacing w:before="10"/>
        <w:ind w:right="340"/>
        <w:rPr>
          <w:sz w:val="19"/>
        </w:rPr>
      </w:pPr>
    </w:p>
    <w:p w:rsidR="00326C7D" w:rsidP="00EC1B40" w:rsidRDefault="009379CA" w14:paraId="42151325" w14:textId="77777777">
      <w:pPr>
        <w:spacing w:before="1"/>
        <w:ind w:left="300" w:right="340"/>
        <w:rPr>
          <w:sz w:val="20"/>
        </w:rPr>
      </w:pPr>
      <w:bookmarkStart w:name="Lender_PPP_Loan_Number:__Enter_the_loan_" w:id="6"/>
      <w:bookmarkEnd w:id="6"/>
      <w:r>
        <w:rPr>
          <w:b/>
          <w:sz w:val="20"/>
        </w:rPr>
        <w:t xml:space="preserve">Lender PPP Loan Number: </w:t>
      </w:r>
      <w:r>
        <w:rPr>
          <w:sz w:val="20"/>
        </w:rPr>
        <w:t>Enter the loan number assigned to the PPP loan by the Lender.</w:t>
      </w:r>
    </w:p>
    <w:p w:rsidR="00326C7D" w:rsidP="00EC1B40" w:rsidRDefault="00326C7D" w14:paraId="42151326" w14:textId="77777777">
      <w:pPr>
        <w:pStyle w:val="BodyText"/>
        <w:ind w:right="340"/>
      </w:pPr>
    </w:p>
    <w:p w:rsidR="00326C7D" w:rsidP="00EC1B40" w:rsidRDefault="009379CA" w14:paraId="42151327" w14:textId="2FF8BE2E">
      <w:pPr>
        <w:pStyle w:val="BodyText"/>
        <w:spacing w:before="1"/>
        <w:ind w:left="300" w:right="340"/>
      </w:pPr>
      <w:bookmarkStart w:name="PPP_Loan_Amount:__Enter_the_disbursed_pr" w:id="7"/>
      <w:bookmarkEnd w:id="7"/>
      <w:r>
        <w:rPr>
          <w:b/>
        </w:rPr>
        <w:t xml:space="preserve">PPP Loan Amount: </w:t>
      </w:r>
      <w:r>
        <w:t xml:space="preserve">Enter the </w:t>
      </w:r>
      <w:r w:rsidR="00372681">
        <w:t xml:space="preserve">original </w:t>
      </w:r>
      <w:r>
        <w:t xml:space="preserve">disbursed principal amount of the PPP loan (the </w:t>
      </w:r>
      <w:r w:rsidR="00372681">
        <w:t>original</w:t>
      </w:r>
      <w:r>
        <w:t xml:space="preserve"> loan amount you received from the Lender).</w:t>
      </w:r>
    </w:p>
    <w:p w:rsidR="00326C7D" w:rsidP="00EC1B40" w:rsidRDefault="00326C7D" w14:paraId="42151328" w14:textId="77777777">
      <w:pPr>
        <w:pStyle w:val="BodyText"/>
        <w:spacing w:before="9"/>
        <w:ind w:right="340"/>
        <w:rPr>
          <w:sz w:val="19"/>
        </w:rPr>
      </w:pPr>
    </w:p>
    <w:p w:rsidR="00612C4E" w:rsidP="00EC1B40" w:rsidRDefault="00612C4E" w14:paraId="5CFFA850" w14:textId="1763216F">
      <w:pPr>
        <w:pStyle w:val="BodyText"/>
        <w:ind w:left="299" w:right="340"/>
      </w:pPr>
      <w:bookmarkStart w:name="Employees_at_Time_of_Loan_Application:_E" w:id="8"/>
      <w:bookmarkEnd w:id="8"/>
      <w:r>
        <w:rPr>
          <w:b/>
        </w:rPr>
        <w:t xml:space="preserve">PPP Loan Disbursement Date: </w:t>
      </w:r>
      <w:r>
        <w:t>Enter the date that you received the PPP loan proceeds from the Lender. If loan proceeds were received on more than one date, enter the first date on which you received PPP loan proceeds.</w:t>
      </w:r>
      <w:r w:rsidR="00B60386">
        <w:t xml:space="preserve">  </w:t>
      </w:r>
      <w:bookmarkStart w:name="_Hlk61549504" w:id="9"/>
      <w:r w:rsidR="00B60386">
        <w:t>If you received an authorized increase on your First Draw PPP Loan after December 27, 2020, you must enter the date on which you received the original disbursement of your PPP loan proceeds.</w:t>
      </w:r>
      <w:bookmarkEnd w:id="9"/>
    </w:p>
    <w:p w:rsidR="00612C4E" w:rsidP="00EC1B40" w:rsidRDefault="00612C4E" w14:paraId="41BE72EE" w14:textId="44E92DAF">
      <w:pPr>
        <w:spacing w:before="1"/>
        <w:ind w:left="299" w:right="340"/>
        <w:rPr>
          <w:b/>
          <w:sz w:val="20"/>
        </w:rPr>
      </w:pPr>
    </w:p>
    <w:p w:rsidR="0069328C" w:rsidP="0069328C" w:rsidRDefault="0069328C" w14:paraId="3DA09955" w14:textId="5A9CC553">
      <w:pPr>
        <w:spacing w:before="1"/>
        <w:ind w:left="299" w:right="340"/>
        <w:rPr>
          <w:b/>
          <w:sz w:val="20"/>
        </w:rPr>
      </w:pPr>
      <w:r w:rsidRPr="0069328C">
        <w:rPr>
          <w:b/>
          <w:sz w:val="20"/>
        </w:rPr>
        <w:t xml:space="preserve">Amount of PPP Loan Increase:  </w:t>
      </w:r>
      <w:r w:rsidRPr="0069328C">
        <w:rPr>
          <w:bCs/>
          <w:sz w:val="20"/>
        </w:rPr>
        <w:t>Enter the disbursed amount of an authorized increase on your First Draw PPP Loan received after December 27, 2020 (if applicable).</w:t>
      </w:r>
    </w:p>
    <w:p w:rsidRPr="0069328C" w:rsidR="0069328C" w:rsidP="0069328C" w:rsidRDefault="0069328C" w14:paraId="4B4AEDDF" w14:textId="77777777">
      <w:pPr>
        <w:spacing w:before="1"/>
        <w:ind w:left="299" w:right="340"/>
        <w:rPr>
          <w:b/>
          <w:sz w:val="20"/>
        </w:rPr>
      </w:pPr>
    </w:p>
    <w:p w:rsidR="005E632C" w:rsidP="0069328C" w:rsidRDefault="0069328C" w14:paraId="408A64EC" w14:textId="55272AAB">
      <w:pPr>
        <w:spacing w:before="1"/>
        <w:ind w:left="299" w:right="340"/>
        <w:rPr>
          <w:b/>
          <w:sz w:val="20"/>
        </w:rPr>
      </w:pPr>
      <w:r w:rsidRPr="0069328C">
        <w:rPr>
          <w:b/>
          <w:sz w:val="20"/>
        </w:rPr>
        <w:t xml:space="preserve">Date of PPP Loan Increase:  </w:t>
      </w:r>
      <w:r w:rsidRPr="0069328C">
        <w:rPr>
          <w:bCs/>
          <w:sz w:val="20"/>
        </w:rPr>
        <w:t>Enter the date that you received the proceeds of the authorized increase on your First Draw PPP Loan from the Lender (if applicable).</w:t>
      </w:r>
    </w:p>
    <w:p w:rsidR="005E632C" w:rsidP="00EC1B40" w:rsidRDefault="005E632C" w14:paraId="733B4C40" w14:textId="77777777">
      <w:pPr>
        <w:spacing w:before="1"/>
        <w:ind w:left="299" w:right="340"/>
        <w:rPr>
          <w:b/>
          <w:sz w:val="20"/>
        </w:rPr>
      </w:pPr>
    </w:p>
    <w:p w:rsidR="00326C7D" w:rsidP="00EC1B40" w:rsidRDefault="009379CA" w14:paraId="42151329" w14:textId="2A404247">
      <w:pPr>
        <w:spacing w:before="1"/>
        <w:ind w:left="299" w:right="340"/>
        <w:rPr>
          <w:sz w:val="20"/>
        </w:rPr>
      </w:pPr>
      <w:r>
        <w:rPr>
          <w:b/>
          <w:sz w:val="20"/>
        </w:rPr>
        <w:t xml:space="preserve">Employees at Time of Loan Application: </w:t>
      </w:r>
      <w:r>
        <w:rPr>
          <w:sz w:val="20"/>
        </w:rPr>
        <w:t>Enter the total number of employees</w:t>
      </w:r>
      <w:r w:rsidR="00F628E2">
        <w:rPr>
          <w:sz w:val="20"/>
        </w:rPr>
        <w:t xml:space="preserve"> (including owners/partners)</w:t>
      </w:r>
      <w:r>
        <w:rPr>
          <w:sz w:val="20"/>
        </w:rPr>
        <w:t xml:space="preserve"> at the time of the PPP </w:t>
      </w:r>
      <w:r w:rsidR="00216A57">
        <w:rPr>
          <w:sz w:val="20"/>
        </w:rPr>
        <w:t>l</w:t>
      </w:r>
      <w:r>
        <w:rPr>
          <w:sz w:val="20"/>
        </w:rPr>
        <w:t xml:space="preserve">oan </w:t>
      </w:r>
      <w:r w:rsidR="00216A57">
        <w:rPr>
          <w:sz w:val="20"/>
        </w:rPr>
        <w:t>a</w:t>
      </w:r>
      <w:r>
        <w:rPr>
          <w:sz w:val="20"/>
        </w:rPr>
        <w:t>pplication.</w:t>
      </w:r>
    </w:p>
    <w:p w:rsidR="00326C7D" w:rsidP="00EC1B40" w:rsidRDefault="00326C7D" w14:paraId="4215132A" w14:textId="77777777">
      <w:pPr>
        <w:pStyle w:val="BodyText"/>
        <w:spacing w:before="1"/>
        <w:ind w:right="340"/>
      </w:pPr>
    </w:p>
    <w:p w:rsidR="00326C7D" w:rsidP="00EC1B40" w:rsidRDefault="009379CA" w14:paraId="4215132B" w14:textId="4445C41A">
      <w:pPr>
        <w:ind w:left="299" w:right="340"/>
        <w:rPr>
          <w:sz w:val="20"/>
        </w:rPr>
      </w:pPr>
      <w:bookmarkStart w:name="Employees_at_Time_of_Forgiveness_Applica" w:id="10"/>
      <w:bookmarkEnd w:id="10"/>
      <w:r>
        <w:rPr>
          <w:b/>
          <w:sz w:val="20"/>
        </w:rPr>
        <w:t xml:space="preserve">Employees at Time of Forgiveness Application: </w:t>
      </w:r>
      <w:r>
        <w:rPr>
          <w:sz w:val="20"/>
        </w:rPr>
        <w:t>Enter the total number of employees</w:t>
      </w:r>
      <w:r w:rsidR="00F628E2">
        <w:rPr>
          <w:sz w:val="20"/>
        </w:rPr>
        <w:t xml:space="preserve"> (including owners/partners)</w:t>
      </w:r>
      <w:r>
        <w:rPr>
          <w:sz w:val="20"/>
        </w:rPr>
        <w:t xml:space="preserve"> at the time the Borrower is applying for loan forgiveness.</w:t>
      </w:r>
    </w:p>
    <w:p w:rsidR="00326C7D" w:rsidDel="00612C4E" w:rsidP="00EC1B40" w:rsidRDefault="00326C7D" w14:paraId="2DEBD85C" w14:textId="77777777">
      <w:pPr>
        <w:ind w:left="299" w:right="340"/>
        <w:rPr>
          <w:sz w:val="20"/>
        </w:rPr>
      </w:pPr>
    </w:p>
    <w:p w:rsidR="00612C4E" w:rsidP="004545BE" w:rsidRDefault="009379CA" w14:paraId="0BDC584C" w14:textId="6B966FC0">
      <w:pPr>
        <w:pStyle w:val="BodyText"/>
        <w:spacing w:after="120"/>
        <w:ind w:left="302" w:right="346"/>
      </w:pPr>
      <w:bookmarkStart w:name="PPP_Loan_Disbursement_Date:__Enter_the_d" w:id="11"/>
      <w:bookmarkStart w:name="EIDL_Advance_Amount:__If_the_Borrower_re" w:id="12"/>
      <w:bookmarkStart w:name="EIDL_Application_Number:__If_the_Borrowe" w:id="13"/>
      <w:bookmarkStart w:name="Payroll_Schedule:__Select_the_box_that_c" w:id="14"/>
      <w:bookmarkEnd w:id="11"/>
      <w:bookmarkEnd w:id="12"/>
      <w:bookmarkEnd w:id="13"/>
      <w:bookmarkEnd w:id="14"/>
      <w:r>
        <w:rPr>
          <w:b/>
        </w:rPr>
        <w:t>Covered Period:</w:t>
      </w:r>
      <w:r w:rsidRPr="00612C4E" w:rsidR="00612C4E">
        <w:t xml:space="preserve"> </w:t>
      </w:r>
      <w:r w:rsidRPr="00763B0A" w:rsidR="00612C4E">
        <w:t>The Covered Period</w:t>
      </w:r>
      <w:r w:rsidR="00612C4E">
        <w:t xml:space="preserve"> begins on the date the loan was originally disbursed.  It ends on a date selected by the </w:t>
      </w:r>
      <w:r w:rsidR="00DE3C70">
        <w:t>B</w:t>
      </w:r>
      <w:r w:rsidR="00612C4E">
        <w:t>orrower that is at least 8 weeks following the date of loan disbursement and not more than 24 weeks after the date of loan disbursement</w:t>
      </w:r>
      <w:r w:rsidRPr="00763B0A" w:rsidR="00612C4E">
        <w:t>.</w:t>
      </w:r>
      <w:r w:rsidR="00612C4E">
        <w:t xml:space="preserve">  For example, if the </w:t>
      </w:r>
      <w:r w:rsidR="00DE3C70">
        <w:t>B</w:t>
      </w:r>
      <w:r w:rsidR="00612C4E">
        <w:t xml:space="preserve">orrower received their PPP loan proceeds on Monday, April 20, 2020, the first day of the Covered Period is Monday, April 20, 2020 and the final day of the Covered Period is any date selected by the </w:t>
      </w:r>
      <w:r w:rsidR="00DE3C70">
        <w:t>B</w:t>
      </w:r>
      <w:r w:rsidR="00612C4E">
        <w:t xml:space="preserve">orrower between </w:t>
      </w:r>
      <w:r w:rsidR="00282CBC">
        <w:lastRenderedPageBreak/>
        <w:t>Su</w:t>
      </w:r>
      <w:r w:rsidR="00612C4E">
        <w:t>nday, June 1</w:t>
      </w:r>
      <w:r w:rsidR="00282CBC">
        <w:t>4</w:t>
      </w:r>
      <w:r w:rsidR="00612C4E">
        <w:t xml:space="preserve">, 2020 and </w:t>
      </w:r>
      <w:r w:rsidR="00282CBC">
        <w:t>Su</w:t>
      </w:r>
      <w:r w:rsidR="00612C4E">
        <w:t xml:space="preserve">nday, October </w:t>
      </w:r>
      <w:r w:rsidR="00282CBC">
        <w:t>4</w:t>
      </w:r>
      <w:r w:rsidR="00612C4E">
        <w:t>, 2020.</w:t>
      </w:r>
    </w:p>
    <w:p w:rsidR="001D06D4" w:rsidP="005A53F4" w:rsidRDefault="009379CA" w14:paraId="0C3A7850" w14:textId="13514C16">
      <w:pPr>
        <w:pStyle w:val="Heading1"/>
        <w:keepNext/>
        <w:ind w:left="270" w:right="346"/>
      </w:pPr>
      <w:r>
        <w:t>Forgiveness Amount Calculation (see Summary of Costs Eligible for Forgiveness below):</w:t>
      </w:r>
    </w:p>
    <w:p w:rsidRPr="004545BE" w:rsidR="00300496" w:rsidP="00300496" w:rsidRDefault="00300496" w14:paraId="7959C964" w14:textId="77777777">
      <w:pPr>
        <w:pStyle w:val="BodyText"/>
        <w:ind w:left="274" w:right="346"/>
        <w:rPr>
          <w:b/>
          <w:sz w:val="18"/>
        </w:rPr>
      </w:pPr>
    </w:p>
    <w:p w:rsidR="00326C7D" w:rsidP="00300496" w:rsidRDefault="009379CA" w14:paraId="42151340" w14:textId="6FF73283">
      <w:pPr>
        <w:pStyle w:val="BodyText"/>
        <w:ind w:left="274" w:right="346"/>
      </w:pPr>
      <w:r w:rsidRPr="00195641">
        <w:rPr>
          <w:b/>
        </w:rPr>
        <w:t xml:space="preserve">Line 1: </w:t>
      </w:r>
      <w:r w:rsidRPr="00195641">
        <w:t>Enter total eligible payroll costs incurred or paid during the Covered Period.</w:t>
      </w:r>
      <w:r w:rsidRPr="00195641" w:rsidR="00A77C8D">
        <w:t xml:space="preserve"> </w:t>
      </w:r>
      <w:r w:rsidR="00A77C8D">
        <w:t>T</w:t>
      </w:r>
      <w:r>
        <w:t xml:space="preserve">o </w:t>
      </w:r>
      <w:r w:rsidR="001D06D4">
        <w:t>c</w:t>
      </w:r>
      <w:r>
        <w:t>alculate these costs, complete PPP Schedule A. Enter the amount from PPP Schedule A, line 10.</w:t>
      </w:r>
    </w:p>
    <w:p w:rsidR="00326C7D" w:rsidP="00EC1B40" w:rsidRDefault="00326C7D" w14:paraId="42151341" w14:textId="77777777">
      <w:pPr>
        <w:pStyle w:val="BodyText"/>
        <w:spacing w:before="10"/>
        <w:ind w:right="340"/>
        <w:rPr>
          <w:sz w:val="19"/>
        </w:rPr>
      </w:pPr>
    </w:p>
    <w:p w:rsidR="00326C7D" w:rsidP="005A53F4" w:rsidRDefault="009379CA" w14:paraId="42151342" w14:textId="0AE63DCE">
      <w:pPr>
        <w:pStyle w:val="BodyText"/>
        <w:ind w:left="270" w:right="340"/>
      </w:pPr>
      <w:r>
        <w:rPr>
          <w:b/>
        </w:rPr>
        <w:t xml:space="preserve">Line 2: </w:t>
      </w:r>
      <w:r>
        <w:t xml:space="preserve">Enter the amount of business mortgage interest payments </w:t>
      </w:r>
      <w:r w:rsidR="00EB544A">
        <w:t xml:space="preserve">paid or incurred </w:t>
      </w:r>
      <w:r>
        <w:t>during the Covered Period for any business mortgage obligation on real or personal property incurred before February 15, 2020. Do not include prepayments.</w:t>
      </w:r>
    </w:p>
    <w:p w:rsidR="00326C7D" w:rsidP="00EC1B40" w:rsidRDefault="00326C7D" w14:paraId="42151343" w14:textId="77777777">
      <w:pPr>
        <w:pStyle w:val="BodyText"/>
        <w:spacing w:before="1"/>
        <w:ind w:right="340"/>
      </w:pPr>
    </w:p>
    <w:p w:rsidR="00326C7D" w:rsidP="005A53F4" w:rsidRDefault="009379CA" w14:paraId="42151344" w14:textId="3DDDBBE9">
      <w:pPr>
        <w:pStyle w:val="BodyText"/>
        <w:ind w:left="270" w:right="340"/>
      </w:pPr>
      <w:r>
        <w:rPr>
          <w:b/>
        </w:rPr>
        <w:t xml:space="preserve">Line 3: </w:t>
      </w:r>
      <w:r>
        <w:t xml:space="preserve">Enter the amount of business rent or lease payments </w:t>
      </w:r>
      <w:r w:rsidR="00EB544A">
        <w:t xml:space="preserve">paid or incurred </w:t>
      </w:r>
      <w:r>
        <w:t>for real or personal property during the Covered Period, pursuant to lease agreements in force before February 15, 2020.</w:t>
      </w:r>
    </w:p>
    <w:p w:rsidR="00326C7D" w:rsidP="00EC1B40" w:rsidRDefault="00326C7D" w14:paraId="42151345" w14:textId="77777777">
      <w:pPr>
        <w:pStyle w:val="BodyText"/>
        <w:spacing w:before="11"/>
        <w:ind w:right="340"/>
        <w:rPr>
          <w:sz w:val="19"/>
        </w:rPr>
      </w:pPr>
    </w:p>
    <w:p w:rsidR="00326C7D" w:rsidP="005A53F4" w:rsidRDefault="009379CA" w14:paraId="42151346" w14:textId="7E7EBCB2">
      <w:pPr>
        <w:pStyle w:val="BodyText"/>
        <w:ind w:left="270" w:right="340"/>
      </w:pPr>
      <w:r>
        <w:rPr>
          <w:b/>
        </w:rPr>
        <w:t xml:space="preserve">Line 4: </w:t>
      </w:r>
      <w:r>
        <w:t xml:space="preserve">Enter the amount of business utility payments </w:t>
      </w:r>
      <w:r w:rsidR="00EB544A">
        <w:t>paid or incurred</w:t>
      </w:r>
      <w:r>
        <w:t xml:space="preserve"> during the Covered Period, for business utilities for which service began before February 15, 2020.</w:t>
      </w:r>
    </w:p>
    <w:p w:rsidR="00326C7D" w:rsidP="00EC1B40" w:rsidRDefault="00326C7D" w14:paraId="42151347" w14:textId="28F77A1F">
      <w:pPr>
        <w:pStyle w:val="BodyText"/>
        <w:spacing w:before="1"/>
        <w:ind w:right="340"/>
      </w:pPr>
    </w:p>
    <w:p w:rsidR="00612C4E" w:rsidP="00EC1B40" w:rsidRDefault="00612C4E" w14:paraId="6DFFEB9E" w14:textId="1E13EE53">
      <w:pPr>
        <w:keepNext/>
        <w:widowControl/>
        <w:ind w:left="270" w:right="340"/>
        <w:rPr>
          <w:sz w:val="20"/>
          <w:szCs w:val="20"/>
        </w:rPr>
      </w:pPr>
      <w:r w:rsidRPr="00813037">
        <w:rPr>
          <w:b/>
          <w:sz w:val="20"/>
          <w:szCs w:val="20"/>
        </w:rPr>
        <w:t xml:space="preserve">Line </w:t>
      </w:r>
      <w:r>
        <w:rPr>
          <w:b/>
          <w:sz w:val="20"/>
          <w:szCs w:val="20"/>
        </w:rPr>
        <w:t>5</w:t>
      </w:r>
      <w:r w:rsidRPr="00975E51">
        <w:rPr>
          <w:b/>
          <w:sz w:val="20"/>
          <w:szCs w:val="20"/>
        </w:rPr>
        <w:t>:</w:t>
      </w:r>
      <w:r w:rsidRPr="00813037">
        <w:rPr>
          <w:sz w:val="20"/>
          <w:szCs w:val="20"/>
        </w:rPr>
        <w:t xml:space="preserve"> </w:t>
      </w:r>
      <w:r>
        <w:rPr>
          <w:sz w:val="20"/>
          <w:szCs w:val="20"/>
        </w:rPr>
        <w:t xml:space="preserve"> </w:t>
      </w:r>
      <w:bookmarkStart w:name="_Hlk61434082" w:id="15"/>
      <w:r w:rsidRPr="00813037">
        <w:rPr>
          <w:sz w:val="20"/>
          <w:szCs w:val="20"/>
        </w:rPr>
        <w:t xml:space="preserve">Enter </w:t>
      </w:r>
      <w:r>
        <w:rPr>
          <w:sz w:val="20"/>
          <w:szCs w:val="20"/>
        </w:rPr>
        <w:t xml:space="preserve">the </w:t>
      </w:r>
      <w:r w:rsidRPr="00813037">
        <w:rPr>
          <w:sz w:val="20"/>
          <w:szCs w:val="20"/>
        </w:rPr>
        <w:t xml:space="preserve">amount of </w:t>
      </w:r>
      <w:r w:rsidR="007D6C41">
        <w:rPr>
          <w:sz w:val="20"/>
          <w:szCs w:val="20"/>
        </w:rPr>
        <w:t xml:space="preserve">covered </w:t>
      </w:r>
      <w:r>
        <w:rPr>
          <w:sz w:val="20"/>
          <w:szCs w:val="20"/>
        </w:rPr>
        <w:t>operati</w:t>
      </w:r>
      <w:r w:rsidR="007D6C41">
        <w:rPr>
          <w:sz w:val="20"/>
          <w:szCs w:val="20"/>
        </w:rPr>
        <w:t>o</w:t>
      </w:r>
      <w:r>
        <w:rPr>
          <w:sz w:val="20"/>
          <w:szCs w:val="20"/>
        </w:rPr>
        <w:t>n</w:t>
      </w:r>
      <w:r w:rsidR="007D6C41">
        <w:rPr>
          <w:sz w:val="20"/>
          <w:szCs w:val="20"/>
        </w:rPr>
        <w:t>s</w:t>
      </w:r>
      <w:r>
        <w:rPr>
          <w:sz w:val="20"/>
          <w:szCs w:val="20"/>
        </w:rPr>
        <w:t xml:space="preserve"> expen</w:t>
      </w:r>
      <w:r w:rsidR="007D6C41">
        <w:rPr>
          <w:sz w:val="20"/>
          <w:szCs w:val="20"/>
        </w:rPr>
        <w:t>ditur</w:t>
      </w:r>
      <w:r>
        <w:rPr>
          <w:sz w:val="20"/>
          <w:szCs w:val="20"/>
        </w:rPr>
        <w:t>es</w:t>
      </w:r>
      <w:r w:rsidRPr="00813037">
        <w:rPr>
          <w:sz w:val="20"/>
          <w:szCs w:val="20"/>
        </w:rPr>
        <w:t xml:space="preserve"> </w:t>
      </w:r>
      <w:r>
        <w:rPr>
          <w:sz w:val="20"/>
          <w:szCs w:val="20"/>
        </w:rPr>
        <w:t xml:space="preserve">paid or incurred </w:t>
      </w:r>
      <w:r w:rsidRPr="00813037">
        <w:rPr>
          <w:sz w:val="20"/>
          <w:szCs w:val="20"/>
        </w:rPr>
        <w:t>during the Covered Period</w:t>
      </w:r>
      <w:r>
        <w:rPr>
          <w:sz w:val="20"/>
          <w:szCs w:val="20"/>
        </w:rPr>
        <w:t>.</w:t>
      </w:r>
      <w:r w:rsidRPr="00813037">
        <w:rPr>
          <w:sz w:val="20"/>
          <w:szCs w:val="20"/>
        </w:rPr>
        <w:t xml:space="preserve"> </w:t>
      </w:r>
      <w:bookmarkEnd w:id="15"/>
    </w:p>
    <w:p w:rsidR="00612C4E" w:rsidP="00EC1B40" w:rsidRDefault="00612C4E" w14:paraId="0DFEEEA2" w14:textId="77777777">
      <w:pPr>
        <w:keepNext/>
        <w:widowControl/>
        <w:ind w:left="270" w:right="340"/>
        <w:rPr>
          <w:b/>
          <w:sz w:val="20"/>
          <w:szCs w:val="20"/>
        </w:rPr>
      </w:pPr>
    </w:p>
    <w:p w:rsidR="00612C4E" w:rsidP="00EC1B40" w:rsidRDefault="00612C4E" w14:paraId="3FF7E364" w14:textId="375C1050">
      <w:pPr>
        <w:ind w:left="270" w:right="340"/>
        <w:rPr>
          <w:sz w:val="20"/>
          <w:szCs w:val="20"/>
        </w:rPr>
      </w:pPr>
      <w:r w:rsidRPr="00813037" w:rsidDel="00E82E1A">
        <w:rPr>
          <w:b/>
          <w:sz w:val="20"/>
          <w:szCs w:val="20"/>
        </w:rPr>
        <w:t xml:space="preserve">Line </w:t>
      </w:r>
      <w:r w:rsidDel="00E82E1A">
        <w:rPr>
          <w:b/>
          <w:sz w:val="20"/>
          <w:szCs w:val="20"/>
        </w:rPr>
        <w:t>6</w:t>
      </w:r>
      <w:r w:rsidRPr="00975E51" w:rsidDel="00E82E1A">
        <w:rPr>
          <w:b/>
          <w:sz w:val="20"/>
          <w:szCs w:val="20"/>
        </w:rPr>
        <w:t>:</w:t>
      </w:r>
      <w:r w:rsidRPr="00813037" w:rsidDel="00E82E1A">
        <w:rPr>
          <w:sz w:val="20"/>
          <w:szCs w:val="20"/>
        </w:rPr>
        <w:t xml:space="preserve"> </w:t>
      </w:r>
      <w:r w:rsidDel="00E82E1A">
        <w:rPr>
          <w:sz w:val="20"/>
          <w:szCs w:val="20"/>
        </w:rPr>
        <w:t xml:space="preserve"> </w:t>
      </w:r>
      <w:bookmarkStart w:name="_Hlk61434092" w:id="16"/>
      <w:r w:rsidRPr="00813037" w:rsidDel="00E82E1A">
        <w:rPr>
          <w:sz w:val="20"/>
          <w:szCs w:val="20"/>
        </w:rPr>
        <w:t xml:space="preserve">Enter </w:t>
      </w:r>
      <w:r w:rsidDel="00E82E1A">
        <w:rPr>
          <w:sz w:val="20"/>
          <w:szCs w:val="20"/>
        </w:rPr>
        <w:t xml:space="preserve">the </w:t>
      </w:r>
      <w:r w:rsidRPr="00813037" w:rsidDel="00E82E1A">
        <w:rPr>
          <w:sz w:val="20"/>
          <w:szCs w:val="20"/>
        </w:rPr>
        <w:t xml:space="preserve">amount of </w:t>
      </w:r>
      <w:r>
        <w:rPr>
          <w:sz w:val="20"/>
          <w:szCs w:val="20"/>
        </w:rPr>
        <w:t xml:space="preserve">covered property damage </w:t>
      </w:r>
      <w:r w:rsidR="002149B3">
        <w:rPr>
          <w:sz w:val="20"/>
          <w:szCs w:val="20"/>
        </w:rPr>
        <w:t xml:space="preserve">costs paid or incurred during the Covered Period.  </w:t>
      </w:r>
      <w:r>
        <w:rPr>
          <w:sz w:val="20"/>
          <w:szCs w:val="20"/>
        </w:rPr>
        <w:t xml:space="preserve">  </w:t>
      </w:r>
      <w:bookmarkEnd w:id="16"/>
    </w:p>
    <w:p w:rsidR="00612C4E" w:rsidP="00EC1B40" w:rsidRDefault="00612C4E" w14:paraId="23DB5B08" w14:textId="77777777">
      <w:pPr>
        <w:ind w:left="270" w:right="340"/>
        <w:rPr>
          <w:sz w:val="20"/>
          <w:szCs w:val="20"/>
        </w:rPr>
      </w:pPr>
    </w:p>
    <w:p w:rsidR="00E82E1A" w:rsidP="00EC1B40" w:rsidRDefault="00E82E1A" w14:paraId="34AC99C4" w14:textId="7208AF84">
      <w:pPr>
        <w:keepNext/>
        <w:widowControl/>
        <w:ind w:left="270" w:right="340"/>
        <w:rPr>
          <w:sz w:val="20"/>
          <w:szCs w:val="20"/>
        </w:rPr>
      </w:pPr>
      <w:bookmarkStart w:name="_Hlk61434112" w:id="17"/>
      <w:r w:rsidRPr="00813037">
        <w:rPr>
          <w:b/>
          <w:sz w:val="20"/>
          <w:szCs w:val="20"/>
        </w:rPr>
        <w:t xml:space="preserve">Line </w:t>
      </w:r>
      <w:r>
        <w:rPr>
          <w:b/>
          <w:sz w:val="20"/>
          <w:szCs w:val="20"/>
        </w:rPr>
        <w:t>7</w:t>
      </w:r>
      <w:r w:rsidRPr="00975E51">
        <w:rPr>
          <w:b/>
          <w:sz w:val="20"/>
          <w:szCs w:val="20"/>
        </w:rPr>
        <w:t>:</w:t>
      </w:r>
      <w:r w:rsidRPr="00813037">
        <w:rPr>
          <w:sz w:val="20"/>
          <w:szCs w:val="20"/>
        </w:rPr>
        <w:t xml:space="preserve"> </w:t>
      </w:r>
      <w:r>
        <w:rPr>
          <w:sz w:val="20"/>
          <w:szCs w:val="20"/>
        </w:rPr>
        <w:t xml:space="preserve"> </w:t>
      </w:r>
      <w:r w:rsidRPr="00813037">
        <w:rPr>
          <w:sz w:val="20"/>
          <w:szCs w:val="20"/>
        </w:rPr>
        <w:t xml:space="preserve">Enter </w:t>
      </w:r>
      <w:r>
        <w:rPr>
          <w:sz w:val="20"/>
          <w:szCs w:val="20"/>
        </w:rPr>
        <w:t xml:space="preserve">the </w:t>
      </w:r>
      <w:r w:rsidRPr="00813037">
        <w:rPr>
          <w:sz w:val="20"/>
          <w:szCs w:val="20"/>
        </w:rPr>
        <w:t xml:space="preserve">amount of </w:t>
      </w:r>
      <w:r>
        <w:rPr>
          <w:sz w:val="20"/>
          <w:szCs w:val="20"/>
        </w:rPr>
        <w:t>covered supplier costs</w:t>
      </w:r>
      <w:r w:rsidRPr="00813037">
        <w:rPr>
          <w:sz w:val="20"/>
          <w:szCs w:val="20"/>
        </w:rPr>
        <w:t xml:space="preserve"> </w:t>
      </w:r>
      <w:r>
        <w:rPr>
          <w:sz w:val="20"/>
          <w:szCs w:val="20"/>
        </w:rPr>
        <w:t xml:space="preserve">paid or incurred </w:t>
      </w:r>
      <w:r w:rsidRPr="00813037">
        <w:rPr>
          <w:sz w:val="20"/>
          <w:szCs w:val="20"/>
        </w:rPr>
        <w:t>during the Covered Period</w:t>
      </w:r>
      <w:r>
        <w:rPr>
          <w:sz w:val="20"/>
          <w:szCs w:val="20"/>
        </w:rPr>
        <w:t xml:space="preserve"> pursuant to a contract, order, or purchase order in effect prior to the beginning of the Covered Period</w:t>
      </w:r>
      <w:r w:rsidR="001148C0">
        <w:rPr>
          <w:sz w:val="20"/>
          <w:szCs w:val="20"/>
        </w:rPr>
        <w:t xml:space="preserve"> (for</w:t>
      </w:r>
      <w:r>
        <w:rPr>
          <w:sz w:val="20"/>
          <w:szCs w:val="20"/>
        </w:rPr>
        <w:t xml:space="preserve"> perishable goods, the contract, order, or purchase order </w:t>
      </w:r>
      <w:r w:rsidR="00216A57">
        <w:rPr>
          <w:sz w:val="20"/>
          <w:szCs w:val="20"/>
        </w:rPr>
        <w:t>must</w:t>
      </w:r>
      <w:r>
        <w:rPr>
          <w:sz w:val="20"/>
          <w:szCs w:val="20"/>
        </w:rPr>
        <w:t xml:space="preserve"> have been in effect before or at any time during the Covered Period</w:t>
      </w:r>
      <w:r w:rsidR="001148C0">
        <w:rPr>
          <w:sz w:val="20"/>
          <w:szCs w:val="20"/>
        </w:rPr>
        <w:t>)</w:t>
      </w:r>
      <w:r>
        <w:rPr>
          <w:sz w:val="20"/>
          <w:szCs w:val="20"/>
        </w:rPr>
        <w:t>.</w:t>
      </w:r>
    </w:p>
    <w:bookmarkEnd w:id="17"/>
    <w:p w:rsidRPr="00813037" w:rsidR="00E82E1A" w:rsidP="00EC1B40" w:rsidRDefault="00E82E1A" w14:paraId="2D0F50C6" w14:textId="77777777">
      <w:pPr>
        <w:keepNext/>
        <w:widowControl/>
        <w:ind w:left="270" w:right="340"/>
        <w:rPr>
          <w:sz w:val="20"/>
          <w:szCs w:val="20"/>
        </w:rPr>
      </w:pPr>
    </w:p>
    <w:p w:rsidR="00612C4E" w:rsidP="00EC1B40" w:rsidRDefault="00612C4E" w14:paraId="3140045E" w14:textId="1E9E88E7">
      <w:pPr>
        <w:ind w:left="270" w:right="340"/>
        <w:rPr>
          <w:sz w:val="20"/>
          <w:szCs w:val="20"/>
        </w:rPr>
      </w:pPr>
      <w:bookmarkStart w:name="_Hlk61434126" w:id="18"/>
      <w:r w:rsidRPr="00B85405">
        <w:rPr>
          <w:b/>
          <w:sz w:val="20"/>
          <w:szCs w:val="20"/>
        </w:rPr>
        <w:t xml:space="preserve">Line </w:t>
      </w:r>
      <w:r>
        <w:rPr>
          <w:b/>
          <w:sz w:val="20"/>
          <w:szCs w:val="20"/>
        </w:rPr>
        <w:t>8</w:t>
      </w:r>
      <w:r w:rsidRPr="00B85405">
        <w:rPr>
          <w:b/>
          <w:sz w:val="20"/>
          <w:szCs w:val="20"/>
        </w:rPr>
        <w:t>:</w:t>
      </w:r>
      <w:r>
        <w:rPr>
          <w:sz w:val="20"/>
          <w:szCs w:val="20"/>
        </w:rPr>
        <w:t xml:space="preserve"> Enter the amount of </w:t>
      </w:r>
      <w:r w:rsidR="007D6C41">
        <w:rPr>
          <w:sz w:val="20"/>
          <w:szCs w:val="20"/>
        </w:rPr>
        <w:t xml:space="preserve">covered </w:t>
      </w:r>
      <w:r>
        <w:rPr>
          <w:sz w:val="20"/>
          <w:szCs w:val="20"/>
        </w:rPr>
        <w:t xml:space="preserve">worker protection expenditures paid or incurred during the Covered Period.  </w:t>
      </w:r>
    </w:p>
    <w:bookmarkEnd w:id="18"/>
    <w:p w:rsidRPr="004545BE" w:rsidR="00612C4E" w:rsidP="00EC1B40" w:rsidRDefault="00612C4E" w14:paraId="3914CCC1" w14:textId="77777777">
      <w:pPr>
        <w:pStyle w:val="BodyText"/>
        <w:spacing w:before="1"/>
        <w:ind w:right="340"/>
        <w:rPr>
          <w:sz w:val="18"/>
        </w:rPr>
      </w:pPr>
    </w:p>
    <w:p w:rsidR="00326C7D" w:rsidP="005A53F4" w:rsidRDefault="009379CA" w14:paraId="42151348" w14:textId="00135BA1">
      <w:pPr>
        <w:ind w:left="270" w:right="340"/>
        <w:rPr>
          <w:i/>
          <w:sz w:val="20"/>
        </w:rPr>
      </w:pPr>
      <w:r>
        <w:rPr>
          <w:i/>
          <w:sz w:val="20"/>
        </w:rPr>
        <w:t>NOTE: For lines 2-</w:t>
      </w:r>
      <w:r w:rsidR="00612C4E">
        <w:rPr>
          <w:i/>
          <w:sz w:val="20"/>
        </w:rPr>
        <w:t>8</w:t>
      </w:r>
      <w:r>
        <w:rPr>
          <w:i/>
          <w:sz w:val="20"/>
        </w:rPr>
        <w:t>, you are not required to report payments that you do not want to include in the forgiveness amount.</w:t>
      </w:r>
    </w:p>
    <w:p w:rsidRPr="004545BE" w:rsidR="00326C7D" w:rsidP="00EC1B40" w:rsidRDefault="00326C7D" w14:paraId="42151349" w14:textId="77777777">
      <w:pPr>
        <w:pStyle w:val="BodyText"/>
        <w:spacing w:before="1"/>
        <w:ind w:right="340"/>
        <w:rPr>
          <w:i/>
          <w:sz w:val="18"/>
        </w:rPr>
      </w:pPr>
    </w:p>
    <w:p w:rsidR="00326C7D" w:rsidP="005A53F4" w:rsidRDefault="009379CA" w14:paraId="4215134A" w14:textId="01AEDC73">
      <w:pPr>
        <w:pStyle w:val="BodyText"/>
        <w:ind w:left="270" w:right="340"/>
      </w:pPr>
      <w:r>
        <w:rPr>
          <w:b/>
        </w:rPr>
        <w:t xml:space="preserve">Line </w:t>
      </w:r>
      <w:r w:rsidR="00612C4E">
        <w:rPr>
          <w:b/>
        </w:rPr>
        <w:t>9</w:t>
      </w:r>
      <w:r>
        <w:rPr>
          <w:b/>
        </w:rPr>
        <w:t xml:space="preserve">: </w:t>
      </w:r>
      <w:r>
        <w:t>Enter the number from PPP Schedule A, line 3. This amount reflects the loan forgiveness reduction required for salary/hourly wage reductions in excess of 25% for certain employees as described in PPP Schedule A.</w:t>
      </w:r>
    </w:p>
    <w:p w:rsidR="00326C7D" w:rsidP="00EC1B40" w:rsidRDefault="00326C7D" w14:paraId="4215134B" w14:textId="77777777">
      <w:pPr>
        <w:pStyle w:val="BodyText"/>
        <w:spacing w:before="11"/>
        <w:ind w:right="340"/>
        <w:rPr>
          <w:sz w:val="19"/>
        </w:rPr>
      </w:pPr>
    </w:p>
    <w:p w:rsidR="00326C7D" w:rsidP="005A53F4" w:rsidRDefault="009379CA" w14:paraId="4215134C" w14:textId="089A4133">
      <w:pPr>
        <w:pStyle w:val="BodyText"/>
        <w:ind w:left="270" w:right="340"/>
      </w:pPr>
      <w:r>
        <w:rPr>
          <w:b/>
        </w:rPr>
        <w:t xml:space="preserve">Line </w:t>
      </w:r>
      <w:r w:rsidR="00612C4E">
        <w:rPr>
          <w:b/>
        </w:rPr>
        <w:t>10</w:t>
      </w:r>
      <w:r>
        <w:rPr>
          <w:b/>
        </w:rPr>
        <w:t xml:space="preserve">: </w:t>
      </w:r>
      <w:r>
        <w:t xml:space="preserve">Add lines 1 through </w:t>
      </w:r>
      <w:r w:rsidR="00612C4E">
        <w:t>8</w:t>
      </w:r>
      <w:r>
        <w:t xml:space="preserve">, subtract line </w:t>
      </w:r>
      <w:r w:rsidR="00612C4E">
        <w:t>9</w:t>
      </w:r>
      <w:r>
        <w:t>, enter the total. If this amount is less than zero, enter a zero.</w:t>
      </w:r>
    </w:p>
    <w:p w:rsidR="00326C7D" w:rsidP="00EC1B40" w:rsidRDefault="00326C7D" w14:paraId="4215134D" w14:textId="77777777">
      <w:pPr>
        <w:pStyle w:val="BodyText"/>
        <w:spacing w:before="1"/>
        <w:ind w:right="340"/>
      </w:pPr>
    </w:p>
    <w:p w:rsidR="00326C7D" w:rsidP="005A53F4" w:rsidRDefault="009379CA" w14:paraId="4215134E" w14:textId="20C3F501">
      <w:pPr>
        <w:pStyle w:val="BodyText"/>
        <w:ind w:left="270" w:right="340"/>
      </w:pPr>
      <w:r>
        <w:rPr>
          <w:b/>
        </w:rPr>
        <w:t xml:space="preserve">Line </w:t>
      </w:r>
      <w:r w:rsidR="00612C4E">
        <w:rPr>
          <w:b/>
        </w:rPr>
        <w:t>11</w:t>
      </w:r>
      <w:r>
        <w:rPr>
          <w:b/>
        </w:rPr>
        <w:t xml:space="preserve">: </w:t>
      </w:r>
      <w:r>
        <w:t>Enter the number from PPP Schedule A, line 13.</w:t>
      </w:r>
    </w:p>
    <w:p w:rsidR="00326C7D" w:rsidP="00EC1B40" w:rsidRDefault="00326C7D" w14:paraId="4215134F" w14:textId="77777777">
      <w:pPr>
        <w:pStyle w:val="BodyText"/>
        <w:spacing w:before="10"/>
        <w:ind w:right="340"/>
        <w:rPr>
          <w:sz w:val="19"/>
        </w:rPr>
      </w:pPr>
    </w:p>
    <w:p w:rsidR="00326C7D" w:rsidP="005A53F4" w:rsidRDefault="009379CA" w14:paraId="42151350" w14:textId="0D3CCCA0">
      <w:pPr>
        <w:pStyle w:val="BodyText"/>
        <w:ind w:left="270" w:right="340"/>
      </w:pPr>
      <w:r>
        <w:rPr>
          <w:b/>
        </w:rPr>
        <w:t xml:space="preserve">Line </w:t>
      </w:r>
      <w:r w:rsidR="00612C4E">
        <w:rPr>
          <w:b/>
        </w:rPr>
        <w:t>12</w:t>
      </w:r>
      <w:r>
        <w:rPr>
          <w:b/>
        </w:rPr>
        <w:t xml:space="preserve">: </w:t>
      </w:r>
      <w:r>
        <w:t xml:space="preserve">Enter the amount on line </w:t>
      </w:r>
      <w:r w:rsidR="00612C4E">
        <w:t>10</w:t>
      </w:r>
      <w:r>
        <w:t xml:space="preserve"> multiplied by the amount on line </w:t>
      </w:r>
      <w:r w:rsidR="00612C4E">
        <w:t>11</w:t>
      </w:r>
      <w:r>
        <w:t>. This calculation incorporates the loan forgiveness reduction required for any full-time equivalency (FTE) employee reductions as described in PPP Schedule A.</w:t>
      </w:r>
    </w:p>
    <w:p w:rsidR="00326C7D" w:rsidP="00EC1B40" w:rsidRDefault="00326C7D" w14:paraId="42151351" w14:textId="77777777">
      <w:pPr>
        <w:pStyle w:val="BodyText"/>
        <w:spacing w:before="1"/>
        <w:ind w:right="340"/>
      </w:pPr>
    </w:p>
    <w:p w:rsidR="00326C7D" w:rsidP="005A53F4" w:rsidRDefault="009379CA" w14:paraId="42151352" w14:textId="7082BB83">
      <w:pPr>
        <w:spacing w:before="1"/>
        <w:ind w:left="270" w:right="340"/>
        <w:rPr>
          <w:sz w:val="20"/>
        </w:rPr>
      </w:pPr>
      <w:r>
        <w:rPr>
          <w:b/>
          <w:sz w:val="20"/>
        </w:rPr>
        <w:t xml:space="preserve">Line </w:t>
      </w:r>
      <w:r w:rsidR="00612C4E">
        <w:rPr>
          <w:b/>
          <w:sz w:val="20"/>
        </w:rPr>
        <w:t>13</w:t>
      </w:r>
      <w:r>
        <w:rPr>
          <w:b/>
          <w:sz w:val="20"/>
        </w:rPr>
        <w:t xml:space="preserve">: </w:t>
      </w:r>
      <w:r>
        <w:rPr>
          <w:sz w:val="20"/>
        </w:rPr>
        <w:t>Enter the PPP Loan Amount.</w:t>
      </w:r>
    </w:p>
    <w:p w:rsidR="00326C7D" w:rsidP="00EC1B40" w:rsidRDefault="00326C7D" w14:paraId="42151353" w14:textId="77777777">
      <w:pPr>
        <w:pStyle w:val="BodyText"/>
        <w:spacing w:before="9"/>
        <w:ind w:right="340"/>
        <w:rPr>
          <w:sz w:val="19"/>
        </w:rPr>
      </w:pPr>
    </w:p>
    <w:p w:rsidR="00326C7D" w:rsidP="005A53F4" w:rsidRDefault="009379CA" w14:paraId="42151354" w14:textId="626082EE">
      <w:pPr>
        <w:pStyle w:val="BodyText"/>
        <w:spacing w:before="1"/>
        <w:ind w:left="270" w:right="340"/>
      </w:pPr>
      <w:r>
        <w:rPr>
          <w:b/>
        </w:rPr>
        <w:t xml:space="preserve">Line </w:t>
      </w:r>
      <w:r w:rsidR="00612C4E">
        <w:rPr>
          <w:b/>
        </w:rPr>
        <w:t>14</w:t>
      </w:r>
      <w:r>
        <w:rPr>
          <w:b/>
        </w:rPr>
        <w:t xml:space="preserve">: </w:t>
      </w:r>
      <w:r w:rsidRPr="001D06D4" w:rsidR="001D06D4">
        <w:t xml:space="preserve">Divide the amount on line 1 by </w:t>
      </w:r>
      <w:proofErr w:type="gramStart"/>
      <w:r w:rsidRPr="001D06D4" w:rsidR="001D06D4">
        <w:t>0.</w:t>
      </w:r>
      <w:r w:rsidR="001D06D4">
        <w:t>60</w:t>
      </w:r>
      <w:r w:rsidRPr="001D06D4" w:rsidR="001D06D4">
        <w:t>, and</w:t>
      </w:r>
      <w:proofErr w:type="gramEnd"/>
      <w:r w:rsidRPr="001D06D4" w:rsidR="001D06D4">
        <w:t xml:space="preserve"> enter the amount. This determines whether at least </w:t>
      </w:r>
      <w:r w:rsidR="001D06D4">
        <w:t>60</w:t>
      </w:r>
      <w:r w:rsidRPr="001D06D4" w:rsidR="001D06D4">
        <w:t>% of the potential forgiveness amount was used for payroll costs</w:t>
      </w:r>
      <w:r w:rsidR="00EB544A">
        <w:t>.</w:t>
      </w:r>
      <w:r w:rsidRPr="00813037" w:rsidR="00EB544A">
        <w:t xml:space="preserve"> </w:t>
      </w:r>
      <w:r w:rsidRPr="00E22420">
        <w:t xml:space="preserve"> </w:t>
      </w:r>
    </w:p>
    <w:p w:rsidR="00326C7D" w:rsidP="00EC1B40" w:rsidRDefault="00326C7D" w14:paraId="42151355" w14:textId="77777777">
      <w:pPr>
        <w:pStyle w:val="BodyText"/>
        <w:ind w:right="340"/>
        <w:rPr>
          <w:sz w:val="12"/>
        </w:rPr>
      </w:pPr>
    </w:p>
    <w:p w:rsidR="00326C7D" w:rsidP="005A53F4" w:rsidRDefault="009379CA" w14:paraId="42151356" w14:textId="5B3F9CE9">
      <w:pPr>
        <w:pStyle w:val="BodyText"/>
        <w:spacing w:before="91"/>
        <w:ind w:left="270" w:right="340"/>
      </w:pPr>
      <w:r>
        <w:rPr>
          <w:b/>
        </w:rPr>
        <w:t>Line 1</w:t>
      </w:r>
      <w:r w:rsidR="00216A57">
        <w:rPr>
          <w:b/>
        </w:rPr>
        <w:t>5</w:t>
      </w:r>
      <w:r>
        <w:rPr>
          <w:b/>
        </w:rPr>
        <w:t xml:space="preserve">: </w:t>
      </w:r>
      <w:r w:rsidR="001D06D4">
        <w:t>E</w:t>
      </w:r>
      <w:r w:rsidRPr="00813037" w:rsidR="00EB544A">
        <w:t xml:space="preserve">nter the </w:t>
      </w:r>
      <w:r w:rsidR="00EB544A">
        <w:t>smallest of l</w:t>
      </w:r>
      <w:r w:rsidRPr="00813037" w:rsidR="00EB544A">
        <w:t xml:space="preserve">ines </w:t>
      </w:r>
      <w:r w:rsidR="00612C4E">
        <w:t>12</w:t>
      </w:r>
      <w:r w:rsidR="001D06D4">
        <w:t xml:space="preserve">, </w:t>
      </w:r>
      <w:r w:rsidR="00612C4E">
        <w:t>13</w:t>
      </w:r>
      <w:r w:rsidR="001D06D4">
        <w:t>,</w:t>
      </w:r>
      <w:r w:rsidRPr="00813037" w:rsidR="00EB544A">
        <w:t xml:space="preserve"> or </w:t>
      </w:r>
      <w:r w:rsidR="001D06D4">
        <w:t>1</w:t>
      </w:r>
      <w:r w:rsidR="00612C4E">
        <w:t>4</w:t>
      </w:r>
      <w:r w:rsidRPr="00813037" w:rsidR="00EB544A">
        <w:t>.</w:t>
      </w:r>
      <w:r w:rsidR="00EB544A">
        <w:t xml:space="preserve">  </w:t>
      </w:r>
    </w:p>
    <w:p w:rsidRPr="004545BE" w:rsidR="00326C7D" w:rsidP="00EC1B40" w:rsidRDefault="00326C7D" w14:paraId="42151357" w14:textId="77777777">
      <w:pPr>
        <w:pStyle w:val="BodyText"/>
        <w:spacing w:before="11"/>
        <w:ind w:right="340"/>
        <w:rPr>
          <w:sz w:val="14"/>
        </w:rPr>
      </w:pPr>
    </w:p>
    <w:p w:rsidR="00326C7D" w:rsidP="00300496" w:rsidRDefault="009379CA" w14:paraId="42151358" w14:textId="77777777">
      <w:pPr>
        <w:pStyle w:val="Heading1"/>
        <w:ind w:left="274" w:right="346"/>
        <w:rPr>
          <w:u w:val="none"/>
        </w:rPr>
      </w:pPr>
      <w:r>
        <w:t>Summary of Costs Eligible for Forgiveness:</w:t>
      </w:r>
    </w:p>
    <w:p w:rsidRPr="004545BE" w:rsidR="00300496" w:rsidP="00300496" w:rsidRDefault="00300496" w14:paraId="3FFB29B9" w14:textId="77777777">
      <w:pPr>
        <w:pStyle w:val="BodyText"/>
        <w:ind w:left="274" w:right="346"/>
        <w:rPr>
          <w:sz w:val="16"/>
        </w:rPr>
      </w:pPr>
    </w:p>
    <w:p w:rsidR="00326C7D" w:rsidP="00300496" w:rsidRDefault="009379CA" w14:paraId="4215135B" w14:textId="5BDCC840">
      <w:pPr>
        <w:pStyle w:val="BodyText"/>
        <w:ind w:left="274" w:right="346"/>
      </w:pPr>
      <w:r>
        <w:t>Borrowers are eligible for loan forgiveness for the following costs:</w:t>
      </w:r>
    </w:p>
    <w:p w:rsidRPr="00E22420" w:rsidR="00EB544A" w:rsidP="004545BE" w:rsidRDefault="009379CA" w14:paraId="4B2DBB80" w14:textId="21AEAA39">
      <w:pPr>
        <w:pStyle w:val="ListParagraph"/>
        <w:widowControl/>
        <w:numPr>
          <w:ilvl w:val="0"/>
          <w:numId w:val="13"/>
        </w:numPr>
        <w:ind w:left="907" w:right="346"/>
        <w:rPr>
          <w:sz w:val="20"/>
        </w:rPr>
      </w:pPr>
      <w:r w:rsidRPr="002518D9">
        <w:rPr>
          <w:b/>
          <w:sz w:val="20"/>
        </w:rPr>
        <w:t>Eligible payroll costs.</w:t>
      </w:r>
      <w:r w:rsidRPr="001D5002">
        <w:rPr>
          <w:sz w:val="20"/>
        </w:rPr>
        <w:t xml:space="preserve"> </w:t>
      </w:r>
      <w:r w:rsidRPr="001D4D6C">
        <w:rPr>
          <w:sz w:val="20"/>
        </w:rPr>
        <w:t>Borrowers are generally eligible for forgiveness for the payroll costs paid and payroll costs incurred</w:t>
      </w:r>
      <w:r>
        <w:rPr>
          <w:sz w:val="20"/>
        </w:rPr>
        <w:t xml:space="preserve"> during the Covered Period</w:t>
      </w:r>
      <w:r w:rsidDel="00612C4E">
        <w:rPr>
          <w:sz w:val="20"/>
        </w:rPr>
        <w:t xml:space="preserve"> </w:t>
      </w:r>
      <w:r>
        <w:rPr>
          <w:sz w:val="20"/>
        </w:rPr>
        <w:t xml:space="preserve">(“payroll costs”). Payroll costs are considered paid on the day that paychecks are </w:t>
      </w:r>
      <w:proofErr w:type="gramStart"/>
      <w:r>
        <w:rPr>
          <w:sz w:val="20"/>
        </w:rPr>
        <w:t>distributed</w:t>
      </w:r>
      <w:proofErr w:type="gramEnd"/>
      <w:r>
        <w:rPr>
          <w:sz w:val="20"/>
        </w:rPr>
        <w:t xml:space="preserve"> or the Borrower originates an ACH credit transaction. Payroll costs are considered incurred on the day that the employee’s pay is earned. Payroll costs incurred but not paid during the Borrower’s last pay period of the Covered Period are eligible for forgiveness if paid on or before the next regular payroll date. Otherwise, payroll costs must be paid during the Covered Period. For each individual employee, the total amount of cash compensation eligible for forgiveness may not exceed an annual salary of $100,000, as prorated for the </w:t>
      </w:r>
      <w:r w:rsidR="001F47B3">
        <w:rPr>
          <w:sz w:val="20"/>
        </w:rPr>
        <w:t>C</w:t>
      </w:r>
      <w:r>
        <w:rPr>
          <w:sz w:val="20"/>
        </w:rPr>
        <w:t xml:space="preserve">overed </w:t>
      </w:r>
      <w:r w:rsidR="001F47B3">
        <w:rPr>
          <w:sz w:val="20"/>
        </w:rPr>
        <w:t>P</w:t>
      </w:r>
      <w:r>
        <w:rPr>
          <w:sz w:val="20"/>
        </w:rPr>
        <w:t xml:space="preserve">eriod. Count payroll costs that were both paid and incurred only once. </w:t>
      </w:r>
      <w:r w:rsidR="005627BE">
        <w:rPr>
          <w:sz w:val="20"/>
        </w:rPr>
        <w:t>I</w:t>
      </w:r>
      <w:r w:rsidRPr="00744426" w:rsidR="00744426">
        <w:rPr>
          <w:sz w:val="20"/>
        </w:rPr>
        <w:t>nclude</w:t>
      </w:r>
      <w:r w:rsidR="005627BE">
        <w:rPr>
          <w:sz w:val="20"/>
        </w:rPr>
        <w:t xml:space="preserve"> only</w:t>
      </w:r>
      <w:r w:rsidRPr="00744426" w:rsidR="00744426">
        <w:rPr>
          <w:sz w:val="20"/>
        </w:rPr>
        <w:t xml:space="preserve"> payroll costs for employees whose principal place of residence is in the United States.</w:t>
      </w:r>
      <w:r w:rsidR="00B60386">
        <w:rPr>
          <w:sz w:val="20"/>
        </w:rPr>
        <w:t xml:space="preserve">  </w:t>
      </w:r>
      <w:r>
        <w:rPr>
          <w:sz w:val="20"/>
        </w:rPr>
        <w:t xml:space="preserve">For information on what qualifies as payroll costs, see </w:t>
      </w:r>
      <w:r w:rsidR="00B60386">
        <w:rPr>
          <w:sz w:val="20"/>
        </w:rPr>
        <w:t xml:space="preserve">SBA’s </w:t>
      </w:r>
      <w:r w:rsidR="007D6C41">
        <w:rPr>
          <w:sz w:val="20"/>
        </w:rPr>
        <w:t>i</w:t>
      </w:r>
      <w:r>
        <w:rPr>
          <w:sz w:val="20"/>
        </w:rPr>
        <w:t xml:space="preserve">nterim </w:t>
      </w:r>
      <w:r w:rsidR="007D6C41">
        <w:rPr>
          <w:sz w:val="20"/>
        </w:rPr>
        <w:t>f</w:t>
      </w:r>
      <w:r>
        <w:rPr>
          <w:sz w:val="20"/>
        </w:rPr>
        <w:t xml:space="preserve">inal </w:t>
      </w:r>
      <w:r w:rsidR="007D6C41">
        <w:rPr>
          <w:sz w:val="20"/>
        </w:rPr>
        <w:t>r</w:t>
      </w:r>
      <w:r>
        <w:rPr>
          <w:sz w:val="20"/>
        </w:rPr>
        <w:t xml:space="preserve">ule posted on </w:t>
      </w:r>
      <w:r w:rsidR="00D45559">
        <w:rPr>
          <w:sz w:val="20"/>
        </w:rPr>
        <w:t>January 6, 2021</w:t>
      </w:r>
      <w:r w:rsidR="00CF0C2E">
        <w:rPr>
          <w:sz w:val="20"/>
        </w:rPr>
        <w:t xml:space="preserve"> (8</w:t>
      </w:r>
      <w:r w:rsidR="00430054">
        <w:rPr>
          <w:sz w:val="20"/>
        </w:rPr>
        <w:t>6</w:t>
      </w:r>
      <w:r w:rsidR="00CF0C2E">
        <w:rPr>
          <w:sz w:val="20"/>
        </w:rPr>
        <w:t xml:space="preserve"> FR </w:t>
      </w:r>
      <w:r w:rsidR="00430054">
        <w:rPr>
          <w:sz w:val="20"/>
        </w:rPr>
        <w:t>3692</w:t>
      </w:r>
      <w:r w:rsidR="00CF0C2E">
        <w:rPr>
          <w:sz w:val="20"/>
        </w:rPr>
        <w:t>)</w:t>
      </w:r>
      <w:r w:rsidR="006B6E5D">
        <w:rPr>
          <w:sz w:val="20"/>
        </w:rPr>
        <w:t>, as amended by SBA’s interim final rule posted on March 18, 2021 (86 FR 15083)</w:t>
      </w:r>
      <w:r>
        <w:rPr>
          <w:sz w:val="20"/>
        </w:rPr>
        <w:t>.</w:t>
      </w:r>
      <w:r w:rsidR="00E22420">
        <w:rPr>
          <w:sz w:val="20"/>
        </w:rPr>
        <w:t xml:space="preserve">  </w:t>
      </w:r>
      <w:r w:rsidRPr="0030658B" w:rsidR="0030658B">
        <w:rPr>
          <w:sz w:val="20"/>
        </w:rPr>
        <w:t>For information on what qualifies as payroll costs for a Borrower that</w:t>
      </w:r>
      <w:r w:rsidR="0016144F">
        <w:rPr>
          <w:sz w:val="20"/>
        </w:rPr>
        <w:t xml:space="preserve"> applied </w:t>
      </w:r>
      <w:r w:rsidR="006B6E5D">
        <w:rPr>
          <w:sz w:val="20"/>
        </w:rPr>
        <w:t xml:space="preserve">for the loan </w:t>
      </w:r>
      <w:r w:rsidR="0016144F">
        <w:rPr>
          <w:sz w:val="20"/>
        </w:rPr>
        <w:t>using SBA Form 2483-C or 2483-SD</w:t>
      </w:r>
      <w:r w:rsidR="003D5606">
        <w:rPr>
          <w:sz w:val="20"/>
        </w:rPr>
        <w:t>-C</w:t>
      </w:r>
      <w:r w:rsidRPr="0030658B" w:rsidR="0030658B">
        <w:rPr>
          <w:sz w:val="20"/>
        </w:rPr>
        <w:t>, see SBA’s interim final rule on loan amount calculation and eligibility posted on March 3, 2021</w:t>
      </w:r>
      <w:r w:rsidR="00333FE0">
        <w:rPr>
          <w:sz w:val="20"/>
        </w:rPr>
        <w:t xml:space="preserve"> </w:t>
      </w:r>
      <w:r w:rsidRPr="00333FE0" w:rsidR="00333FE0">
        <w:rPr>
          <w:sz w:val="20"/>
        </w:rPr>
        <w:t>(86 FR 13149)</w:t>
      </w:r>
      <w:r w:rsidR="006B6E5D">
        <w:rPr>
          <w:sz w:val="20"/>
        </w:rPr>
        <w:t>, as amended by SBA’s interim final rule posted on March 18, 2021 (86 FR 15083)</w:t>
      </w:r>
      <w:r w:rsidRPr="0030658B" w:rsidR="0030658B">
        <w:rPr>
          <w:sz w:val="20"/>
        </w:rPr>
        <w:t xml:space="preserve">.  </w:t>
      </w:r>
    </w:p>
    <w:p w:rsidR="00326C7D" w:rsidP="00EC1B40" w:rsidRDefault="00326C7D" w14:paraId="4215135D" w14:textId="77777777">
      <w:pPr>
        <w:pStyle w:val="BodyText"/>
        <w:spacing w:before="10"/>
        <w:ind w:right="340"/>
        <w:rPr>
          <w:sz w:val="13"/>
        </w:rPr>
      </w:pPr>
    </w:p>
    <w:p w:rsidRPr="001D5002" w:rsidR="00326C7D" w:rsidP="00EC1B40" w:rsidRDefault="009379CA" w14:paraId="4215135E" w14:textId="7623EDDB">
      <w:pPr>
        <w:pStyle w:val="ListParagraph"/>
        <w:numPr>
          <w:ilvl w:val="0"/>
          <w:numId w:val="13"/>
        </w:numPr>
        <w:tabs>
          <w:tab w:val="left" w:pos="900"/>
        </w:tabs>
        <w:spacing w:before="91"/>
        <w:ind w:left="900" w:right="340"/>
        <w:rPr>
          <w:sz w:val="20"/>
        </w:rPr>
      </w:pPr>
      <w:r w:rsidRPr="001D5002">
        <w:rPr>
          <w:b/>
          <w:sz w:val="20"/>
        </w:rPr>
        <w:lastRenderedPageBreak/>
        <w:t xml:space="preserve">Eligible nonpayroll costs. </w:t>
      </w:r>
      <w:r w:rsidRPr="001D5002">
        <w:rPr>
          <w:sz w:val="20"/>
        </w:rPr>
        <w:t>Nonpayroll costs eligible for forgiveness consist</w:t>
      </w:r>
      <w:r w:rsidRPr="001D5002">
        <w:rPr>
          <w:spacing w:val="-6"/>
          <w:sz w:val="20"/>
        </w:rPr>
        <w:t xml:space="preserve"> </w:t>
      </w:r>
      <w:r w:rsidRPr="001D5002">
        <w:rPr>
          <w:sz w:val="20"/>
        </w:rPr>
        <w:t>of:</w:t>
      </w:r>
    </w:p>
    <w:p w:rsidR="00326C7D" w:rsidP="00EC1B40" w:rsidRDefault="009379CA" w14:paraId="4215135F" w14:textId="16DB39DC">
      <w:pPr>
        <w:pStyle w:val="ListParagraph"/>
        <w:numPr>
          <w:ilvl w:val="2"/>
          <w:numId w:val="9"/>
        </w:numPr>
        <w:tabs>
          <w:tab w:val="left" w:pos="1260"/>
        </w:tabs>
        <w:spacing w:before="1"/>
        <w:ind w:left="990" w:right="340" w:firstLine="0"/>
        <w:rPr>
          <w:sz w:val="20"/>
        </w:rPr>
      </w:pPr>
      <w:r>
        <w:rPr>
          <w:sz w:val="20"/>
        </w:rPr>
        <w:t xml:space="preserve">covered mortgage obligations: payments of </w:t>
      </w:r>
      <w:r w:rsidR="00D54B10">
        <w:rPr>
          <w:sz w:val="20"/>
        </w:rPr>
        <w:t xml:space="preserve">mortgage </w:t>
      </w:r>
      <w:r>
        <w:rPr>
          <w:sz w:val="20"/>
        </w:rPr>
        <w:t>interest (not including any prepayment or payment of principal) on any business mortgage obligation on real or personal property incurred before February 15, 2020 (“business mortgage interest</w:t>
      </w:r>
      <w:r>
        <w:rPr>
          <w:spacing w:val="-1"/>
          <w:sz w:val="20"/>
        </w:rPr>
        <w:t xml:space="preserve"> </w:t>
      </w:r>
      <w:r>
        <w:rPr>
          <w:sz w:val="20"/>
        </w:rPr>
        <w:t>payments”</w:t>
      </w:r>
      <w:proofErr w:type="gramStart"/>
      <w:r>
        <w:rPr>
          <w:sz w:val="20"/>
        </w:rPr>
        <w:t>);</w:t>
      </w:r>
      <w:proofErr w:type="gramEnd"/>
    </w:p>
    <w:p w:rsidR="00326C7D" w:rsidP="00EC1B40" w:rsidRDefault="009379CA" w14:paraId="42151360" w14:textId="5E8E3B75">
      <w:pPr>
        <w:pStyle w:val="ListParagraph"/>
        <w:numPr>
          <w:ilvl w:val="2"/>
          <w:numId w:val="9"/>
        </w:numPr>
        <w:tabs>
          <w:tab w:val="left" w:pos="1260"/>
        </w:tabs>
        <w:ind w:left="990" w:right="340" w:firstLine="0"/>
        <w:rPr>
          <w:sz w:val="20"/>
        </w:rPr>
      </w:pPr>
      <w:r>
        <w:rPr>
          <w:sz w:val="20"/>
        </w:rPr>
        <w:t xml:space="preserve">covered rent obligations: business rent or lease payments pursuant to lease agreements for real or personal property </w:t>
      </w:r>
      <w:r>
        <w:rPr>
          <w:spacing w:val="-3"/>
          <w:sz w:val="20"/>
        </w:rPr>
        <w:t xml:space="preserve">in </w:t>
      </w:r>
      <w:r>
        <w:rPr>
          <w:sz w:val="20"/>
        </w:rPr>
        <w:t>force before February 15, 2020 (“business rent or lease payments”</w:t>
      </w:r>
      <w:proofErr w:type="gramStart"/>
      <w:r>
        <w:rPr>
          <w:sz w:val="20"/>
        </w:rPr>
        <w:t>);</w:t>
      </w:r>
      <w:proofErr w:type="gramEnd"/>
      <w:r>
        <w:rPr>
          <w:spacing w:val="-4"/>
          <w:sz w:val="20"/>
        </w:rPr>
        <w:t xml:space="preserve"> </w:t>
      </w:r>
    </w:p>
    <w:p w:rsidR="00326C7D" w:rsidP="00EC1B40" w:rsidRDefault="009379CA" w14:paraId="42151361" w14:textId="118BF251">
      <w:pPr>
        <w:pStyle w:val="ListParagraph"/>
        <w:numPr>
          <w:ilvl w:val="2"/>
          <w:numId w:val="9"/>
        </w:numPr>
        <w:tabs>
          <w:tab w:val="left" w:pos="1260"/>
        </w:tabs>
        <w:ind w:left="990" w:right="340" w:firstLine="0"/>
        <w:rPr>
          <w:sz w:val="20"/>
        </w:rPr>
      </w:pPr>
      <w:r>
        <w:rPr>
          <w:sz w:val="20"/>
        </w:rPr>
        <w:t xml:space="preserve">covered utility payments: business payments for a service for the distribution of electricity, gas, water, </w:t>
      </w:r>
      <w:r w:rsidR="00EB544A">
        <w:rPr>
          <w:sz w:val="20"/>
        </w:rPr>
        <w:t xml:space="preserve">telephone, </w:t>
      </w:r>
      <w:r>
        <w:rPr>
          <w:sz w:val="20"/>
        </w:rPr>
        <w:t>transportation, or internet access for which service began before February 15, 2020 (“business utility payments”</w:t>
      </w:r>
      <w:proofErr w:type="gramStart"/>
      <w:r>
        <w:rPr>
          <w:sz w:val="20"/>
        </w:rPr>
        <w:t>)</w:t>
      </w:r>
      <w:r w:rsidR="00A15496">
        <w:rPr>
          <w:sz w:val="20"/>
        </w:rPr>
        <w:t>;</w:t>
      </w:r>
      <w:proofErr w:type="gramEnd"/>
    </w:p>
    <w:p w:rsidRPr="00612C4E" w:rsidR="00612C4E" w:rsidP="00EC1B40" w:rsidRDefault="00612C4E" w14:paraId="21E12B4E" w14:textId="45D9C30B">
      <w:pPr>
        <w:pStyle w:val="ListParagraph"/>
        <w:tabs>
          <w:tab w:val="left" w:pos="7470"/>
        </w:tabs>
        <w:ind w:left="990" w:right="340" w:firstLine="0"/>
        <w:rPr>
          <w:sz w:val="20"/>
          <w:szCs w:val="20"/>
        </w:rPr>
      </w:pPr>
      <w:bookmarkStart w:name="_Hlk61434231" w:id="19"/>
      <w:r w:rsidRPr="00612C4E">
        <w:rPr>
          <w:sz w:val="20"/>
          <w:szCs w:val="20"/>
        </w:rPr>
        <w:t xml:space="preserve">(d) </w:t>
      </w:r>
      <w:r w:rsidR="00724A47">
        <w:rPr>
          <w:sz w:val="20"/>
          <w:szCs w:val="20"/>
        </w:rPr>
        <w:t>covered</w:t>
      </w:r>
      <w:r w:rsidRPr="00612C4E">
        <w:rPr>
          <w:sz w:val="20"/>
          <w:szCs w:val="20"/>
        </w:rPr>
        <w:t xml:space="preserve"> operati</w:t>
      </w:r>
      <w:r w:rsidR="007D6C41">
        <w:rPr>
          <w:sz w:val="20"/>
          <w:szCs w:val="20"/>
        </w:rPr>
        <w:t>o</w:t>
      </w:r>
      <w:r w:rsidRPr="00612C4E">
        <w:rPr>
          <w:sz w:val="20"/>
          <w:szCs w:val="20"/>
        </w:rPr>
        <w:t>n</w:t>
      </w:r>
      <w:r w:rsidR="007D6C41">
        <w:rPr>
          <w:sz w:val="20"/>
          <w:szCs w:val="20"/>
        </w:rPr>
        <w:t>s</w:t>
      </w:r>
      <w:r w:rsidRPr="00612C4E">
        <w:rPr>
          <w:sz w:val="20"/>
          <w:szCs w:val="20"/>
        </w:rPr>
        <w:t xml:space="preserve"> expen</w:t>
      </w:r>
      <w:r w:rsidR="007D6C41">
        <w:rPr>
          <w:sz w:val="20"/>
          <w:szCs w:val="20"/>
        </w:rPr>
        <w:t>ditur</w:t>
      </w:r>
      <w:r w:rsidRPr="00612C4E">
        <w:rPr>
          <w:sz w:val="20"/>
          <w:szCs w:val="20"/>
        </w:rPr>
        <w:t xml:space="preserve">es: payments for </w:t>
      </w:r>
      <w:r w:rsidR="00B60386">
        <w:rPr>
          <w:sz w:val="20"/>
          <w:szCs w:val="20"/>
        </w:rPr>
        <w:t>any</w:t>
      </w:r>
      <w:r w:rsidRPr="00612C4E">
        <w:rPr>
          <w:sz w:val="20"/>
          <w:szCs w:val="20"/>
        </w:rPr>
        <w:t xml:space="preserve"> business software or cloud computing service that facilitates business operations, </w:t>
      </w:r>
      <w:bookmarkStart w:name="_Hlk59540181" w:id="20"/>
      <w:r w:rsidRPr="00612C4E">
        <w:rPr>
          <w:sz w:val="20"/>
          <w:szCs w:val="20"/>
        </w:rPr>
        <w:t>product or service delivery, the processing, payment, or tracking of payroll expenses, human resources, sales and billing functions, or accounting of tracking of supplies, inventory, records, and expenses</w:t>
      </w:r>
      <w:bookmarkEnd w:id="20"/>
      <w:r w:rsidRPr="00612C4E">
        <w:rPr>
          <w:sz w:val="20"/>
          <w:szCs w:val="20"/>
        </w:rPr>
        <w:t>;</w:t>
      </w:r>
    </w:p>
    <w:p w:rsidRPr="00612C4E" w:rsidR="00A15496" w:rsidP="00EC1B40" w:rsidRDefault="00A15496" w14:paraId="1770FE6D" w14:textId="07824DBF">
      <w:pPr>
        <w:pStyle w:val="ListParagraph"/>
        <w:tabs>
          <w:tab w:val="left" w:pos="7470"/>
        </w:tabs>
        <w:ind w:left="990" w:right="340" w:firstLine="0"/>
        <w:rPr>
          <w:sz w:val="20"/>
          <w:szCs w:val="20"/>
        </w:rPr>
      </w:pPr>
      <w:r w:rsidRPr="00612C4E">
        <w:rPr>
          <w:sz w:val="20"/>
          <w:szCs w:val="20"/>
        </w:rPr>
        <w:t>(</w:t>
      </w:r>
      <w:r>
        <w:rPr>
          <w:sz w:val="20"/>
          <w:szCs w:val="20"/>
        </w:rPr>
        <w:t>e</w:t>
      </w:r>
      <w:r w:rsidRPr="00612C4E">
        <w:rPr>
          <w:sz w:val="20"/>
          <w:szCs w:val="20"/>
        </w:rPr>
        <w:t xml:space="preserve">) covered property damage costs: costs related to property damage and vandalism or looting due to public disturbances that occurred during 2020 that </w:t>
      </w:r>
      <w:r>
        <w:rPr>
          <w:sz w:val="20"/>
          <w:szCs w:val="20"/>
        </w:rPr>
        <w:t>were</w:t>
      </w:r>
      <w:r w:rsidRPr="00612C4E">
        <w:rPr>
          <w:sz w:val="20"/>
          <w:szCs w:val="20"/>
        </w:rPr>
        <w:t xml:space="preserve"> not covered by insurance or other </w:t>
      </w:r>
      <w:proofErr w:type="gramStart"/>
      <w:r w:rsidRPr="00612C4E">
        <w:rPr>
          <w:sz w:val="20"/>
          <w:szCs w:val="20"/>
        </w:rPr>
        <w:t>compensation;</w:t>
      </w:r>
      <w:proofErr w:type="gramEnd"/>
      <w:r w:rsidRPr="00612C4E">
        <w:rPr>
          <w:sz w:val="20"/>
          <w:szCs w:val="20"/>
        </w:rPr>
        <w:t xml:space="preserve"> </w:t>
      </w:r>
    </w:p>
    <w:p w:rsidRPr="00612C4E" w:rsidR="00612C4E" w:rsidP="00EC1B40" w:rsidRDefault="00612C4E" w14:paraId="56472654" w14:textId="03F04D44">
      <w:pPr>
        <w:pStyle w:val="ListParagraph"/>
        <w:tabs>
          <w:tab w:val="left" w:pos="7470"/>
        </w:tabs>
        <w:ind w:left="990" w:right="340" w:firstLine="0"/>
        <w:rPr>
          <w:sz w:val="20"/>
          <w:szCs w:val="20"/>
        </w:rPr>
      </w:pPr>
      <w:r w:rsidRPr="00612C4E">
        <w:rPr>
          <w:sz w:val="20"/>
          <w:szCs w:val="20"/>
        </w:rPr>
        <w:t>(</w:t>
      </w:r>
      <w:r w:rsidR="00E82E1A">
        <w:rPr>
          <w:sz w:val="20"/>
          <w:szCs w:val="20"/>
        </w:rPr>
        <w:t>f</w:t>
      </w:r>
      <w:r w:rsidRPr="00612C4E">
        <w:rPr>
          <w:sz w:val="20"/>
          <w:szCs w:val="20"/>
        </w:rPr>
        <w:t xml:space="preserve">) </w:t>
      </w:r>
      <w:r w:rsidR="00B112C7">
        <w:rPr>
          <w:sz w:val="20"/>
          <w:szCs w:val="20"/>
        </w:rPr>
        <w:t>covered</w:t>
      </w:r>
      <w:r w:rsidRPr="00612C4E">
        <w:rPr>
          <w:sz w:val="20"/>
          <w:szCs w:val="20"/>
        </w:rPr>
        <w:t xml:space="preserve"> supplier costs: expenditures </w:t>
      </w:r>
      <w:r w:rsidR="00B112C7">
        <w:rPr>
          <w:sz w:val="20"/>
          <w:szCs w:val="20"/>
        </w:rPr>
        <w:t>made</w:t>
      </w:r>
      <w:r w:rsidRPr="00612C4E" w:rsidDel="007D6C41">
        <w:rPr>
          <w:sz w:val="20"/>
          <w:szCs w:val="20"/>
        </w:rPr>
        <w:t xml:space="preserve"> </w:t>
      </w:r>
      <w:r w:rsidRPr="00612C4E">
        <w:rPr>
          <w:sz w:val="20"/>
          <w:szCs w:val="20"/>
        </w:rPr>
        <w:t xml:space="preserve">to a supplier of goods for the supply of goods that are essential to the operations of the </w:t>
      </w:r>
      <w:r w:rsidR="00B112C7">
        <w:rPr>
          <w:sz w:val="20"/>
          <w:szCs w:val="20"/>
        </w:rPr>
        <w:t>Borrower</w:t>
      </w:r>
      <w:r w:rsidRPr="00612C4E">
        <w:rPr>
          <w:sz w:val="20"/>
          <w:szCs w:val="20"/>
        </w:rPr>
        <w:t xml:space="preserve"> at the time at which the expenditure </w:t>
      </w:r>
      <w:r w:rsidR="00B112C7">
        <w:rPr>
          <w:sz w:val="20"/>
          <w:szCs w:val="20"/>
        </w:rPr>
        <w:t>is</w:t>
      </w:r>
      <w:r w:rsidRPr="00612C4E">
        <w:rPr>
          <w:sz w:val="20"/>
          <w:szCs w:val="20"/>
        </w:rPr>
        <w:t xml:space="preserve"> made</w:t>
      </w:r>
      <w:r w:rsidR="00B112C7">
        <w:rPr>
          <w:sz w:val="20"/>
          <w:szCs w:val="20"/>
        </w:rPr>
        <w:t>,</w:t>
      </w:r>
      <w:r w:rsidRPr="00612C4E">
        <w:rPr>
          <w:sz w:val="20"/>
          <w:szCs w:val="20"/>
        </w:rPr>
        <w:t xml:space="preserve"> and</w:t>
      </w:r>
      <w:r w:rsidR="00E82E1A">
        <w:rPr>
          <w:sz w:val="20"/>
          <w:szCs w:val="20"/>
        </w:rPr>
        <w:t xml:space="preserve"> made pursuant to a contract, order, or purchase order </w:t>
      </w:r>
      <w:r w:rsidRPr="00612C4E">
        <w:rPr>
          <w:sz w:val="20"/>
          <w:szCs w:val="20"/>
        </w:rPr>
        <w:t xml:space="preserve">in effect </w:t>
      </w:r>
      <w:r w:rsidR="00B112C7">
        <w:rPr>
          <w:sz w:val="20"/>
          <w:szCs w:val="20"/>
        </w:rPr>
        <w:t>prior to the beginning of</w:t>
      </w:r>
      <w:r w:rsidRPr="00612C4E">
        <w:rPr>
          <w:sz w:val="20"/>
          <w:szCs w:val="20"/>
        </w:rPr>
        <w:t xml:space="preserve"> the Covered Period </w:t>
      </w:r>
      <w:r w:rsidR="007D6C41">
        <w:rPr>
          <w:sz w:val="20"/>
          <w:szCs w:val="20"/>
        </w:rPr>
        <w:t>(f</w:t>
      </w:r>
      <w:r w:rsidRPr="00612C4E">
        <w:rPr>
          <w:sz w:val="20"/>
          <w:szCs w:val="20"/>
        </w:rPr>
        <w:t>or perishable goods, the contract</w:t>
      </w:r>
      <w:r w:rsidR="00B112C7">
        <w:rPr>
          <w:sz w:val="20"/>
          <w:szCs w:val="20"/>
        </w:rPr>
        <w:t>, order, or purchase order</w:t>
      </w:r>
      <w:r w:rsidRPr="00612C4E">
        <w:rPr>
          <w:sz w:val="20"/>
          <w:szCs w:val="20"/>
        </w:rPr>
        <w:t xml:space="preserve"> may have been in effect before or at any time during the Covered Period</w:t>
      </w:r>
      <w:r w:rsidR="00E82E1A">
        <w:rPr>
          <w:sz w:val="20"/>
          <w:szCs w:val="20"/>
        </w:rPr>
        <w:t>)</w:t>
      </w:r>
      <w:r w:rsidRPr="00612C4E">
        <w:rPr>
          <w:sz w:val="20"/>
          <w:szCs w:val="20"/>
        </w:rPr>
        <w:t xml:space="preserve">; </w:t>
      </w:r>
      <w:r w:rsidR="00B112C7">
        <w:rPr>
          <w:sz w:val="20"/>
          <w:szCs w:val="20"/>
        </w:rPr>
        <w:t>and</w:t>
      </w:r>
    </w:p>
    <w:p w:rsidRPr="00612C4E" w:rsidR="00612C4E" w:rsidP="00EC1B40" w:rsidRDefault="00612C4E" w14:paraId="5839625C" w14:textId="39937152">
      <w:pPr>
        <w:pStyle w:val="ListParagraph"/>
        <w:tabs>
          <w:tab w:val="left" w:pos="7470"/>
        </w:tabs>
        <w:ind w:left="990" w:right="340" w:firstLine="0"/>
        <w:rPr>
          <w:sz w:val="20"/>
          <w:szCs w:val="20"/>
        </w:rPr>
      </w:pPr>
      <w:r w:rsidRPr="00612C4E" w:rsidDel="00E82E1A">
        <w:rPr>
          <w:sz w:val="20"/>
          <w:szCs w:val="20"/>
        </w:rPr>
        <w:t>(</w:t>
      </w:r>
      <w:r w:rsidRPr="00612C4E">
        <w:rPr>
          <w:sz w:val="20"/>
          <w:szCs w:val="20"/>
        </w:rPr>
        <w:t>g</w:t>
      </w:r>
      <w:r w:rsidRPr="00612C4E" w:rsidDel="00E82E1A">
        <w:rPr>
          <w:sz w:val="20"/>
          <w:szCs w:val="20"/>
        </w:rPr>
        <w:t xml:space="preserve">) </w:t>
      </w:r>
      <w:bookmarkStart w:name="_Hlk61550446" w:id="21"/>
      <w:r w:rsidRPr="00612C4E" w:rsidDel="00E82E1A">
        <w:rPr>
          <w:sz w:val="20"/>
          <w:szCs w:val="20"/>
        </w:rPr>
        <w:t xml:space="preserve">covered </w:t>
      </w:r>
      <w:r w:rsidRPr="00612C4E">
        <w:rPr>
          <w:sz w:val="20"/>
          <w:szCs w:val="20"/>
        </w:rPr>
        <w:t xml:space="preserve">worker protection expenditures: operating or capital </w:t>
      </w:r>
      <w:r w:rsidR="00B112C7">
        <w:rPr>
          <w:sz w:val="20"/>
          <w:szCs w:val="20"/>
        </w:rPr>
        <w:t xml:space="preserve">expenditures that </w:t>
      </w:r>
      <w:bookmarkStart w:name="_Hlk59541454" w:id="22"/>
      <w:r w:rsidRPr="00612C4E">
        <w:rPr>
          <w:sz w:val="20"/>
          <w:szCs w:val="20"/>
        </w:rPr>
        <w:t xml:space="preserve">facilitate the </w:t>
      </w:r>
      <w:r w:rsidR="00B112C7">
        <w:rPr>
          <w:sz w:val="20"/>
          <w:szCs w:val="20"/>
        </w:rPr>
        <w:t>adaptation</w:t>
      </w:r>
      <w:r w:rsidRPr="00612C4E">
        <w:rPr>
          <w:sz w:val="20"/>
          <w:szCs w:val="20"/>
        </w:rPr>
        <w:t xml:space="preserve"> of the business activities of an entity to comply with the requirements established or guidance issued by the Department of Health and Human Services, the Centers for Disease Control, or the Occupational Safety and Health Administration, or any  equ</w:t>
      </w:r>
      <w:r>
        <w:rPr>
          <w:sz w:val="20"/>
          <w:szCs w:val="20"/>
        </w:rPr>
        <w:t>i</w:t>
      </w:r>
      <w:r w:rsidRPr="00612C4E">
        <w:rPr>
          <w:sz w:val="20"/>
          <w:szCs w:val="20"/>
        </w:rPr>
        <w:t>valent requirements established or guidance issued by a State or local government, during the period starting March 1, 2020 and ending on the date on which the natio</w:t>
      </w:r>
      <w:r>
        <w:rPr>
          <w:sz w:val="20"/>
          <w:szCs w:val="20"/>
        </w:rPr>
        <w:t>n</w:t>
      </w:r>
      <w:r w:rsidRPr="00612C4E">
        <w:rPr>
          <w:sz w:val="20"/>
          <w:szCs w:val="20"/>
        </w:rPr>
        <w:t>al emerge</w:t>
      </w:r>
      <w:r>
        <w:rPr>
          <w:sz w:val="20"/>
          <w:szCs w:val="20"/>
        </w:rPr>
        <w:t>n</w:t>
      </w:r>
      <w:r w:rsidRPr="00612C4E">
        <w:rPr>
          <w:sz w:val="20"/>
          <w:szCs w:val="20"/>
        </w:rPr>
        <w:t>cy declar</w:t>
      </w:r>
      <w:r>
        <w:rPr>
          <w:sz w:val="20"/>
          <w:szCs w:val="20"/>
        </w:rPr>
        <w:t>e</w:t>
      </w:r>
      <w:r w:rsidRPr="00612C4E">
        <w:rPr>
          <w:sz w:val="20"/>
          <w:szCs w:val="20"/>
        </w:rPr>
        <w:t xml:space="preserve">d by the President with respect to the Coronavirus Disease </w:t>
      </w:r>
      <w:r w:rsidR="00B112C7">
        <w:rPr>
          <w:sz w:val="20"/>
          <w:szCs w:val="20"/>
        </w:rPr>
        <w:t xml:space="preserve">2019 (COVID-19) </w:t>
      </w:r>
      <w:r w:rsidRPr="00612C4E">
        <w:rPr>
          <w:sz w:val="20"/>
          <w:szCs w:val="20"/>
        </w:rPr>
        <w:t>expires related to maintenance standards for sanitation, social distancing, or any other worker or customer safety requirement related to COVID-19</w:t>
      </w:r>
      <w:r w:rsidR="00B112C7">
        <w:rPr>
          <w:sz w:val="20"/>
          <w:szCs w:val="20"/>
        </w:rPr>
        <w:t>, but does not include residential real property or intangible property</w:t>
      </w:r>
      <w:bookmarkEnd w:id="21"/>
      <w:r w:rsidRPr="00612C4E">
        <w:rPr>
          <w:sz w:val="20"/>
          <w:szCs w:val="20"/>
        </w:rPr>
        <w:t>.</w:t>
      </w:r>
      <w:bookmarkEnd w:id="22"/>
    </w:p>
    <w:bookmarkEnd w:id="19"/>
    <w:p w:rsidR="00FF53AD" w:rsidP="00EC1B40" w:rsidRDefault="00FF53AD" w14:paraId="76E2FDF4" w14:textId="77777777">
      <w:pPr>
        <w:pStyle w:val="BodyText"/>
        <w:spacing w:before="1"/>
        <w:ind w:left="839" w:right="340"/>
      </w:pPr>
    </w:p>
    <w:p w:rsidR="00326C7D" w:rsidP="00EC1B40" w:rsidRDefault="00FF53AD" w14:paraId="42151362" w14:textId="4639E1EA">
      <w:pPr>
        <w:pStyle w:val="BodyText"/>
        <w:spacing w:before="1"/>
        <w:ind w:left="839" w:right="340"/>
      </w:pPr>
      <w:r>
        <w:t xml:space="preserve">Eligible nonpayroll costs cannot exceed 40% of the total forgiveness amount.  </w:t>
      </w:r>
      <w:r w:rsidR="009379CA">
        <w:t xml:space="preserve">An eligible nonpayroll cost must be paid </w:t>
      </w:r>
      <w:r w:rsidR="00625315">
        <w:t xml:space="preserve">either </w:t>
      </w:r>
      <w:r w:rsidR="009379CA">
        <w:t>during the Covered Period or incurred during the Covered Period and paid on or before the next regular billing date, even if the billing date is after the Covered Period. Count nonpayroll costs that were both paid and incurred only</w:t>
      </w:r>
      <w:r w:rsidR="009379CA">
        <w:rPr>
          <w:spacing w:val="-20"/>
        </w:rPr>
        <w:t xml:space="preserve"> </w:t>
      </w:r>
      <w:r w:rsidR="009379CA">
        <w:t>once.</w:t>
      </w:r>
    </w:p>
    <w:p w:rsidR="00326C7D" w:rsidP="00EC1B40" w:rsidRDefault="00326C7D" w14:paraId="42151363" w14:textId="77777777">
      <w:pPr>
        <w:pStyle w:val="BodyText"/>
        <w:spacing w:before="10"/>
        <w:ind w:right="340"/>
        <w:rPr>
          <w:sz w:val="19"/>
        </w:rPr>
      </w:pPr>
    </w:p>
    <w:p w:rsidR="00326C7D" w:rsidP="005A53F4" w:rsidRDefault="009379CA" w14:paraId="42151364" w14:textId="77777777">
      <w:pPr>
        <w:pStyle w:val="BodyText"/>
        <w:ind w:left="270" w:right="340"/>
      </w:pPr>
      <w:r>
        <w:t>The</w:t>
      </w:r>
      <w:r>
        <w:rPr>
          <w:spacing w:val="-3"/>
        </w:rPr>
        <w:t xml:space="preserve"> </w:t>
      </w:r>
      <w:r>
        <w:t>amount</w:t>
      </w:r>
      <w:r>
        <w:rPr>
          <w:spacing w:val="-2"/>
        </w:rPr>
        <w:t xml:space="preserve"> </w:t>
      </w:r>
      <w:r>
        <w:t>of</w:t>
      </w:r>
      <w:r>
        <w:rPr>
          <w:spacing w:val="-4"/>
        </w:rPr>
        <w:t xml:space="preserve"> </w:t>
      </w:r>
      <w:r>
        <w:t>loan</w:t>
      </w:r>
      <w:r>
        <w:rPr>
          <w:spacing w:val="-1"/>
        </w:rPr>
        <w:t xml:space="preserve"> </w:t>
      </w:r>
      <w:r>
        <w:t>forgiveness</w:t>
      </w:r>
      <w:r>
        <w:rPr>
          <w:spacing w:val="-3"/>
        </w:rPr>
        <w:t xml:space="preserve"> </w:t>
      </w:r>
      <w:r>
        <w:t>the</w:t>
      </w:r>
      <w:r>
        <w:rPr>
          <w:spacing w:val="-2"/>
        </w:rPr>
        <w:t xml:space="preserve"> </w:t>
      </w:r>
      <w:r>
        <w:t>Borrower</w:t>
      </w:r>
      <w:r>
        <w:rPr>
          <w:spacing w:val="-1"/>
        </w:rPr>
        <w:t xml:space="preserve"> </w:t>
      </w:r>
      <w:r>
        <w:t>applies</w:t>
      </w:r>
      <w:r>
        <w:rPr>
          <w:spacing w:val="-3"/>
        </w:rPr>
        <w:t xml:space="preserve"> </w:t>
      </w:r>
      <w:r>
        <w:t>for</w:t>
      </w:r>
      <w:r>
        <w:rPr>
          <w:spacing w:val="-4"/>
        </w:rPr>
        <w:t xml:space="preserve"> </w:t>
      </w:r>
      <w:r>
        <w:t>may</w:t>
      </w:r>
      <w:r>
        <w:rPr>
          <w:spacing w:val="-1"/>
        </w:rPr>
        <w:t xml:space="preserve"> </w:t>
      </w:r>
      <w:r>
        <w:t>be</w:t>
      </w:r>
      <w:r>
        <w:rPr>
          <w:spacing w:val="-2"/>
        </w:rPr>
        <w:t xml:space="preserve"> </w:t>
      </w:r>
      <w:r>
        <w:t>subject</w:t>
      </w:r>
      <w:r>
        <w:rPr>
          <w:spacing w:val="-2"/>
        </w:rPr>
        <w:t xml:space="preserve"> </w:t>
      </w:r>
      <w:r>
        <w:t>to</w:t>
      </w:r>
      <w:r>
        <w:rPr>
          <w:spacing w:val="-3"/>
        </w:rPr>
        <w:t xml:space="preserve"> </w:t>
      </w:r>
      <w:r>
        <w:t>reductions</w:t>
      </w:r>
      <w:r>
        <w:rPr>
          <w:spacing w:val="-3"/>
        </w:rPr>
        <w:t xml:space="preserve"> </w:t>
      </w:r>
      <w:r>
        <w:t>as</w:t>
      </w:r>
      <w:r>
        <w:rPr>
          <w:spacing w:val="-3"/>
        </w:rPr>
        <w:t xml:space="preserve"> </w:t>
      </w:r>
      <w:r>
        <w:t>explained</w:t>
      </w:r>
      <w:r>
        <w:rPr>
          <w:spacing w:val="-1"/>
        </w:rPr>
        <w:t xml:space="preserve"> </w:t>
      </w:r>
      <w:r>
        <w:t>in</w:t>
      </w:r>
      <w:r>
        <w:rPr>
          <w:spacing w:val="-3"/>
        </w:rPr>
        <w:t xml:space="preserve"> </w:t>
      </w:r>
      <w:r>
        <w:t>PPP</w:t>
      </w:r>
      <w:r>
        <w:rPr>
          <w:spacing w:val="-2"/>
        </w:rPr>
        <w:t xml:space="preserve"> </w:t>
      </w:r>
      <w:r>
        <w:t>Schedule</w:t>
      </w:r>
      <w:r>
        <w:rPr>
          <w:spacing w:val="-2"/>
        </w:rPr>
        <w:t xml:space="preserve"> </w:t>
      </w:r>
      <w:r>
        <w:t>A.</w:t>
      </w:r>
    </w:p>
    <w:p w:rsidR="00326C7D" w:rsidP="00EC1B40" w:rsidRDefault="00326C7D" w14:paraId="42151365" w14:textId="77777777">
      <w:pPr>
        <w:ind w:right="-20"/>
        <w:sectPr w:rsidR="00326C7D" w:rsidSect="00A66B62">
          <w:headerReference w:type="default" r:id="rId11"/>
          <w:footerReference w:type="default" r:id="rId12"/>
          <w:pgSz w:w="12240" w:h="15840"/>
          <w:pgMar w:top="940" w:right="500" w:bottom="700" w:left="600" w:header="302" w:footer="500" w:gutter="0"/>
          <w:pgNumType w:start="1"/>
          <w:cols w:space="720"/>
        </w:sectPr>
      </w:pPr>
    </w:p>
    <w:p w:rsidR="00326C7D" w:rsidP="00EC1B40" w:rsidRDefault="009379CA" w14:paraId="421513D2" w14:textId="77777777">
      <w:pPr>
        <w:pStyle w:val="Heading1"/>
        <w:spacing w:before="59"/>
        <w:ind w:left="0" w:right="340"/>
        <w:jc w:val="center"/>
        <w:rPr>
          <w:u w:val="none"/>
        </w:rPr>
      </w:pPr>
      <w:bookmarkStart w:name="Covered_Period:_________________________" w:id="23"/>
      <w:bookmarkStart w:name="Alternative_Payroll_Covered_Period,_if_a" w:id="24"/>
      <w:bookmarkEnd w:id="23"/>
      <w:bookmarkEnd w:id="24"/>
      <w:r>
        <w:lastRenderedPageBreak/>
        <w:t>Instructions for PPP Schedule A</w:t>
      </w:r>
    </w:p>
    <w:p w:rsidR="00300496" w:rsidP="00300496" w:rsidRDefault="00300496" w14:paraId="1272898C" w14:textId="77777777">
      <w:pPr>
        <w:ind w:left="187" w:right="346"/>
        <w:rPr>
          <w:b/>
          <w:sz w:val="20"/>
        </w:rPr>
      </w:pPr>
    </w:p>
    <w:p w:rsidR="00326C7D" w:rsidP="00300496" w:rsidRDefault="009379CA" w14:paraId="421513D4" w14:textId="795D7C32">
      <w:pPr>
        <w:ind w:left="187" w:right="346"/>
        <w:rPr>
          <w:sz w:val="20"/>
        </w:rPr>
      </w:pPr>
      <w:r>
        <w:rPr>
          <w:b/>
          <w:sz w:val="20"/>
        </w:rPr>
        <w:t xml:space="preserve">Lines 1 through 5: </w:t>
      </w:r>
      <w:r>
        <w:rPr>
          <w:sz w:val="20"/>
        </w:rPr>
        <w:t>Enter the amounts from PPP Schedule A Worksheet Tables as directed.</w:t>
      </w:r>
    </w:p>
    <w:p w:rsidR="00326C7D" w:rsidP="00216A57" w:rsidRDefault="00326C7D" w14:paraId="421513D5" w14:textId="77777777">
      <w:pPr>
        <w:pStyle w:val="BodyText"/>
        <w:spacing w:before="1"/>
        <w:ind w:left="180" w:right="340"/>
      </w:pPr>
    </w:p>
    <w:p w:rsidR="00326C7D" w:rsidP="00216A57" w:rsidRDefault="009379CA" w14:paraId="421513D6" w14:textId="0138F281">
      <w:pPr>
        <w:pStyle w:val="BodyText"/>
        <w:ind w:left="180" w:right="340"/>
      </w:pPr>
      <w:r>
        <w:t xml:space="preserve">Enter the amount from line 3 of PPP Schedule A on line </w:t>
      </w:r>
      <w:r w:rsidR="00216A57">
        <w:t>9</w:t>
      </w:r>
      <w:r>
        <w:t xml:space="preserve"> of the </w:t>
      </w:r>
      <w:r w:rsidR="00216A57">
        <w:t xml:space="preserve">PPP </w:t>
      </w:r>
      <w:r>
        <w:t>Loan Forgiveness Application Form.</w:t>
      </w:r>
    </w:p>
    <w:p w:rsidR="00326C7D" w:rsidP="00216A57" w:rsidRDefault="00326C7D" w14:paraId="421513D7" w14:textId="77777777">
      <w:pPr>
        <w:pStyle w:val="BodyText"/>
        <w:spacing w:before="1"/>
        <w:ind w:left="180" w:right="340"/>
      </w:pPr>
    </w:p>
    <w:p w:rsidR="00326C7D" w:rsidP="00216A57" w:rsidRDefault="009379CA" w14:paraId="421513D8" w14:textId="44F3A94A">
      <w:pPr>
        <w:ind w:left="180" w:right="340"/>
        <w:rPr>
          <w:sz w:val="20"/>
        </w:rPr>
      </w:pPr>
      <w:r>
        <w:rPr>
          <w:b/>
          <w:sz w:val="20"/>
        </w:rPr>
        <w:t xml:space="preserve">For lines 6 through 9, </w:t>
      </w:r>
      <w:r>
        <w:rPr>
          <w:sz w:val="20"/>
        </w:rPr>
        <w:t>during the Covered Period:</w:t>
      </w:r>
    </w:p>
    <w:p w:rsidR="00326C7D" w:rsidP="00216A57" w:rsidRDefault="00326C7D" w14:paraId="421513D9" w14:textId="77777777">
      <w:pPr>
        <w:pStyle w:val="BodyText"/>
        <w:spacing w:before="10"/>
        <w:ind w:left="180" w:right="340"/>
        <w:rPr>
          <w:sz w:val="19"/>
        </w:rPr>
      </w:pPr>
    </w:p>
    <w:p w:rsidR="00326C7D" w:rsidP="00EC1B40" w:rsidRDefault="009379CA" w14:paraId="421513DA" w14:textId="2E3F0630">
      <w:pPr>
        <w:pStyle w:val="BodyText"/>
        <w:ind w:left="839" w:right="340"/>
      </w:pPr>
      <w:r>
        <w:rPr>
          <w:b/>
        </w:rPr>
        <w:t xml:space="preserve">Line 6: </w:t>
      </w:r>
      <w:r>
        <w:t xml:space="preserve">Enter the total amount paid by the Borrower for employer contributions for employee </w:t>
      </w:r>
      <w:r w:rsidR="00CD2A40">
        <w:t xml:space="preserve">group </w:t>
      </w:r>
      <w:r>
        <w:t>health</w:t>
      </w:r>
      <w:r w:rsidR="00C42457">
        <w:rPr>
          <w:bCs/>
        </w:rPr>
        <w:t xml:space="preserve">, life, disability, vision, or dental </w:t>
      </w:r>
      <w:r w:rsidDel="00C42457">
        <w:t>insurance</w:t>
      </w:r>
      <w:r>
        <w:t>, including employer contributions to a self-insured, employer-sponsored group health plan, but excluding any pre-tax or after</w:t>
      </w:r>
      <w:r w:rsidR="001D0979">
        <w:t>-</w:t>
      </w:r>
      <w:r>
        <w:t>tax contributions by employees.</w:t>
      </w:r>
      <w:r w:rsidR="0064194B">
        <w:t xml:space="preserve"> </w:t>
      </w:r>
      <w:r w:rsidRPr="0064194B" w:rsidR="0064194B">
        <w:t xml:space="preserve">Do not add contributions </w:t>
      </w:r>
      <w:r w:rsidR="00AC03D1">
        <w:t>for these benefits</w:t>
      </w:r>
      <w:r w:rsidRPr="0064194B" w:rsidR="0064194B">
        <w:t xml:space="preserve"> made on behalf of a self-employed individual, general partners, or owner-employees of an S-corporation, because such payments are already included in their compensation.</w:t>
      </w:r>
      <w:r w:rsidR="0067743C">
        <w:t xml:space="preserve">  </w:t>
      </w:r>
      <w:r w:rsidR="0067743C">
        <w:rPr>
          <w:bCs/>
        </w:rPr>
        <w:t xml:space="preserve">Additionally, do not add premiums for COBRA continuation coverage </w:t>
      </w:r>
      <w:proofErr w:type="gramStart"/>
      <w:r w:rsidR="0067743C">
        <w:rPr>
          <w:bCs/>
        </w:rPr>
        <w:t>taken into account</w:t>
      </w:r>
      <w:proofErr w:type="gramEnd"/>
      <w:r w:rsidR="0067743C">
        <w:rPr>
          <w:bCs/>
        </w:rPr>
        <w:t xml:space="preserve"> in determining the credit under section 6432 of the Internal Revenue Code of 1986.</w:t>
      </w:r>
    </w:p>
    <w:p w:rsidR="00326C7D" w:rsidP="00EC1B40" w:rsidRDefault="00326C7D" w14:paraId="421513DB" w14:textId="77777777">
      <w:pPr>
        <w:pStyle w:val="BodyText"/>
        <w:spacing w:before="2"/>
        <w:ind w:right="340"/>
      </w:pPr>
    </w:p>
    <w:p w:rsidRPr="00216A57" w:rsidR="00216A57" w:rsidP="00C66B0C" w:rsidRDefault="009379CA" w14:paraId="05E23274" w14:textId="7C892AE7">
      <w:pPr>
        <w:pStyle w:val="BodyText"/>
        <w:spacing w:after="240"/>
        <w:ind w:left="838" w:right="340"/>
      </w:pPr>
      <w:r>
        <w:rPr>
          <w:b/>
        </w:rPr>
        <w:t xml:space="preserve">Line 7: </w:t>
      </w:r>
      <w:r>
        <w:t>Enter the total amount paid by the Borrower for employer contributions to employee retirement plans, excluding any pre-tax or after-tax contributions by employees.</w:t>
      </w:r>
      <w:r w:rsidR="0064194B">
        <w:t xml:space="preserve"> </w:t>
      </w:r>
      <w:r w:rsidRPr="0064194B" w:rsidR="0064194B">
        <w:t>Do not add employer retirement contributions made on behalf of a self-employed individual or general partners, because such payments are already included in their compensation.</w:t>
      </w:r>
    </w:p>
    <w:p w:rsidR="00326C7D" w:rsidP="00EC1B40" w:rsidRDefault="009379CA" w14:paraId="421513DE" w14:textId="77777777">
      <w:pPr>
        <w:pStyle w:val="BodyText"/>
        <w:ind w:left="840" w:right="340"/>
      </w:pPr>
      <w:r>
        <w:rPr>
          <w:b/>
        </w:rPr>
        <w:t xml:space="preserve">Line 8: </w:t>
      </w:r>
      <w:r>
        <w:t xml:space="preserve">Enter the total amount </w:t>
      </w:r>
      <w:r>
        <w:rPr>
          <w:u w:val="single"/>
        </w:rPr>
        <w:t>paid by the Borrower</w:t>
      </w:r>
      <w:r>
        <w:t xml:space="preserve"> for employer state and local taxes assessed on employee compensation (e.g., state unemployment insurance tax); do not list any taxes withheld from employee earnings.</w:t>
      </w:r>
    </w:p>
    <w:p w:rsidR="00326C7D" w:rsidP="00EC1B40" w:rsidRDefault="00326C7D" w14:paraId="421513DF" w14:textId="77777777">
      <w:pPr>
        <w:pStyle w:val="BodyText"/>
        <w:spacing w:before="1"/>
        <w:ind w:right="340"/>
      </w:pPr>
    </w:p>
    <w:p w:rsidRPr="00625315" w:rsidR="00625315" w:rsidP="00625315" w:rsidRDefault="009379CA" w14:paraId="618FB77A" w14:textId="513E66BA">
      <w:pPr>
        <w:pStyle w:val="BodyText"/>
        <w:spacing w:before="1"/>
        <w:ind w:left="839" w:right="340"/>
      </w:pPr>
      <w:r w:rsidRPr="001D5002">
        <w:rPr>
          <w:b/>
        </w:rPr>
        <w:t xml:space="preserve">Line 9: </w:t>
      </w:r>
      <w:r w:rsidRPr="001D5002">
        <w:t xml:space="preserve">Enter any amounts </w:t>
      </w:r>
      <w:r w:rsidR="009A4B94">
        <w:t xml:space="preserve">the Borrower </w:t>
      </w:r>
      <w:r w:rsidRPr="001D5002">
        <w:t>paid to owners (owner-employees</w:t>
      </w:r>
      <w:r w:rsidR="00F83F6C">
        <w:t xml:space="preserve"> (with an ownership stake of 5% or more)</w:t>
      </w:r>
      <w:r w:rsidRPr="001D5002">
        <w:t xml:space="preserve">, a self-employed individual, or general partners). </w:t>
      </w:r>
      <w:r w:rsidR="00625315">
        <w:t>For each individual owner in total across all businesses, this amount is capped at (a) $20,833 (the 2.5-month equivalent of $100,000 per year), or (b) the 2.5-month equivalent of the individual’s applicable compensation in the year that was used to calculate the loan amount (2019 or 2020), whichever is lower.</w:t>
      </w:r>
      <w:r w:rsidRPr="004545BE" w:rsidR="000E5E97">
        <w:rPr>
          <w:sz w:val="22"/>
        </w:rPr>
        <w:t xml:space="preserve"> </w:t>
      </w:r>
      <w:r w:rsidR="00F72788">
        <w:rPr>
          <w:sz w:val="22"/>
          <w:szCs w:val="22"/>
        </w:rPr>
        <w:t xml:space="preserve"> </w:t>
      </w:r>
      <w:r w:rsidRPr="000E5E97" w:rsidR="000E5E97">
        <w:t xml:space="preserve">If Borrower applied </w:t>
      </w:r>
      <w:r w:rsidR="0067743C">
        <w:t xml:space="preserve">for the loan </w:t>
      </w:r>
      <w:r w:rsidRPr="000E5E97" w:rsidR="000E5E97">
        <w:t xml:space="preserve">using SBA Form 2483-C or 2483-SD-C, owner compensation includes proprietor expenses (business expenses plus owner compensation). </w:t>
      </w:r>
      <w:r w:rsidR="00625315">
        <w:rPr>
          <w:rFonts w:eastAsiaTheme="minorHAnsi"/>
          <w:sz w:val="24"/>
          <w:szCs w:val="24"/>
        </w:rPr>
        <w:t xml:space="preserve"> </w:t>
      </w:r>
      <w:r w:rsidR="00966D94">
        <w:t>Proprietor expenses equal the difference between the Borrower’s gross income and employee payroll costs.  T</w:t>
      </w:r>
      <w:r w:rsidR="00542259">
        <w:t>he Borrower’s p</w:t>
      </w:r>
      <w:r w:rsidR="000E5E97">
        <w:t xml:space="preserve">roprietor expenses </w:t>
      </w:r>
      <w:r w:rsidR="00966D94">
        <w:t xml:space="preserve">are capped at (a) $20,833 (the 2.5-month equivalent of $100,000 per year), or (b) the 2.5-month equivalent of the borrower’s gross income in the year </w:t>
      </w:r>
      <w:r w:rsidR="002738FE">
        <w:t>that was used to calculate the loan amount (2019 or 2020)</w:t>
      </w:r>
      <w:r w:rsidR="00966D94">
        <w:t>, whichever is lower</w:t>
      </w:r>
      <w:r w:rsidR="000E5E97">
        <w:t>.</w:t>
      </w:r>
    </w:p>
    <w:p w:rsidR="00625315" w:rsidP="00EC1B40" w:rsidRDefault="00625315" w14:paraId="497FE95B" w14:textId="77777777">
      <w:pPr>
        <w:pStyle w:val="BodyText"/>
        <w:spacing w:before="1"/>
        <w:ind w:left="839" w:right="340"/>
      </w:pPr>
    </w:p>
    <w:p w:rsidR="00326C7D" w:rsidP="00EC1B40" w:rsidRDefault="00326C7D" w14:paraId="421513E1" w14:textId="77777777">
      <w:pPr>
        <w:pStyle w:val="BodyText"/>
        <w:ind w:right="340"/>
      </w:pPr>
    </w:p>
    <w:p w:rsidR="00326C7D" w:rsidP="00732DD8" w:rsidRDefault="009379CA" w14:paraId="421513E2" w14:textId="77777777">
      <w:pPr>
        <w:pStyle w:val="BodyText"/>
        <w:ind w:left="180" w:right="340"/>
      </w:pPr>
      <w:r>
        <w:rPr>
          <w:b/>
        </w:rPr>
        <w:t xml:space="preserve">Line 10: </w:t>
      </w:r>
      <w:r>
        <w:t>Add lines 1, 4, 6, 7, 8, and 9. Enter this amount on line 1 on the PPP Loan Forgiveness Calculation Form.</w:t>
      </w:r>
    </w:p>
    <w:p w:rsidR="00326C7D" w:rsidP="00732DD8" w:rsidRDefault="00326C7D" w14:paraId="421513E3" w14:textId="77777777">
      <w:pPr>
        <w:pStyle w:val="BodyText"/>
        <w:spacing w:before="10"/>
        <w:ind w:left="180" w:right="340"/>
        <w:rPr>
          <w:sz w:val="19"/>
        </w:rPr>
      </w:pPr>
    </w:p>
    <w:p w:rsidR="00326C7D" w:rsidP="00732DD8" w:rsidRDefault="009379CA" w14:paraId="421513E4" w14:textId="60A3C728">
      <w:pPr>
        <w:pStyle w:val="BodyText"/>
        <w:ind w:left="180" w:right="340"/>
      </w:pPr>
      <w:r>
        <w:rPr>
          <w:b/>
        </w:rPr>
        <w:t xml:space="preserve">Line 11: </w:t>
      </w:r>
      <w:r>
        <w:t>Enter the Borrower’s total average weekly full-time equivalency (FTE) during the chosen reference period. For purposes of this calculation, the reference period is, at the Borrower’s election, either (i) February 15, 2019 to June 30, 2019; (ii) January 1, 2020 to February 29, 2020; or (iii) in the case of seasonal employers, either of the preceding periods or a</w:t>
      </w:r>
      <w:r w:rsidR="00962F51">
        <w:t>ny</w:t>
      </w:r>
      <w:r>
        <w:t xml:space="preserve"> consecutive </w:t>
      </w:r>
      <w:r w:rsidR="00962F51">
        <w:t>12</w:t>
      </w:r>
      <w:r>
        <w:t xml:space="preserve">-week period between </w:t>
      </w:r>
      <w:r w:rsidR="00DA6EE8">
        <w:t>February</w:t>
      </w:r>
      <w:r>
        <w:t xml:space="preserve"> 15, 2019</w:t>
      </w:r>
      <w:r w:rsidR="00DA6EE8">
        <w:t xml:space="preserve"> and February 15, 2020</w:t>
      </w:r>
      <w:r>
        <w:t>. For each employee, follow the same method that was used to calculate Average FTE on the PPP Schedule A Worksheet. Sum across all employees during the reference period and enter that total on this line.</w:t>
      </w:r>
    </w:p>
    <w:p w:rsidR="00326C7D" w:rsidP="00732DD8" w:rsidRDefault="00326C7D" w14:paraId="421513E5" w14:textId="77777777">
      <w:pPr>
        <w:pStyle w:val="BodyText"/>
        <w:ind w:left="180" w:right="340"/>
      </w:pPr>
    </w:p>
    <w:p w:rsidR="00326C7D" w:rsidP="00732DD8" w:rsidRDefault="009379CA" w14:paraId="421513E6" w14:textId="44F38A24">
      <w:pPr>
        <w:pStyle w:val="BodyText"/>
        <w:ind w:left="180" w:right="340"/>
      </w:pPr>
      <w:r>
        <w:t xml:space="preserve">The calculations on lines 11, 12, and 13 will be used to determine whether the Borrower’s loan forgiveness amount must be reduced based on reductions in full-time equivalent employees, as required by the statute. Specifically, the actual loan forgiveness amount that the Borrower will receive may be reduced if the Borrower’s average weekly FTE employees during the Covered </w:t>
      </w:r>
      <w:r w:rsidDel="00C42457">
        <w:t xml:space="preserve">Period </w:t>
      </w:r>
      <w:r>
        <w:t xml:space="preserve">was less than during the Borrower’s chosen reference period. The Borrower is </w:t>
      </w:r>
      <w:r>
        <w:rPr>
          <w:u w:val="single"/>
        </w:rPr>
        <w:t>exempt</w:t>
      </w:r>
      <w:r>
        <w:t xml:space="preserve"> from such a reduction</w:t>
      </w:r>
      <w:r w:rsidR="00B66086">
        <w:t>, and should skip lines 11 and 12,</w:t>
      </w:r>
      <w:r>
        <w:t xml:space="preserve"> if </w:t>
      </w:r>
      <w:r w:rsidR="00B66086">
        <w:t xml:space="preserve">any of the three criteria </w:t>
      </w:r>
      <w:r w:rsidR="00816BC3">
        <w:t xml:space="preserve">listed on PPP Schedule A under </w:t>
      </w:r>
      <w:r w:rsidR="00816BC3">
        <w:rPr>
          <w:u w:val="single"/>
        </w:rPr>
        <w:t>Full-Time Equivalency (FTE) Reduction</w:t>
      </w:r>
      <w:r w:rsidR="00816BC3">
        <w:rPr>
          <w:spacing w:val="-23"/>
          <w:u w:val="single"/>
        </w:rPr>
        <w:t xml:space="preserve"> </w:t>
      </w:r>
      <w:r w:rsidR="00816BC3">
        <w:rPr>
          <w:u w:val="single"/>
        </w:rPr>
        <w:t>Calculation</w:t>
      </w:r>
      <w:r w:rsidR="00816BC3">
        <w:t xml:space="preserve"> has been met</w:t>
      </w:r>
      <w:r w:rsidR="005F261B">
        <w:t>.</w:t>
      </w:r>
    </w:p>
    <w:p w:rsidR="00326C7D" w:rsidP="00732DD8" w:rsidRDefault="00326C7D" w14:paraId="421513E7" w14:textId="77777777">
      <w:pPr>
        <w:pStyle w:val="BodyText"/>
        <w:ind w:left="180" w:right="340"/>
      </w:pPr>
    </w:p>
    <w:p w:rsidR="00326C7D" w:rsidP="00732DD8" w:rsidRDefault="009379CA" w14:paraId="421513E8" w14:textId="77777777">
      <w:pPr>
        <w:ind w:left="180" w:right="340"/>
        <w:rPr>
          <w:sz w:val="20"/>
        </w:rPr>
      </w:pPr>
      <w:r>
        <w:rPr>
          <w:b/>
          <w:sz w:val="20"/>
        </w:rPr>
        <w:t xml:space="preserve">Line 12: </w:t>
      </w:r>
      <w:r>
        <w:rPr>
          <w:sz w:val="20"/>
        </w:rPr>
        <w:t>Add lines 2 and 5.</w:t>
      </w:r>
    </w:p>
    <w:p w:rsidR="00326C7D" w:rsidP="00732DD8" w:rsidRDefault="00326C7D" w14:paraId="421513E9" w14:textId="77777777">
      <w:pPr>
        <w:pStyle w:val="BodyText"/>
        <w:spacing w:before="1"/>
        <w:ind w:left="180" w:right="340"/>
      </w:pPr>
    </w:p>
    <w:p w:rsidR="00326C7D" w:rsidP="00732DD8" w:rsidRDefault="009379CA" w14:paraId="421513EA" w14:textId="4E076915">
      <w:pPr>
        <w:pStyle w:val="BodyText"/>
        <w:ind w:left="180" w:right="340"/>
      </w:pPr>
      <w:r>
        <w:rPr>
          <w:b/>
        </w:rPr>
        <w:t xml:space="preserve">Line 13: </w:t>
      </w:r>
      <w:r>
        <w:t xml:space="preserve">Divide line 12 by line 11 (or enter 1.0 if </w:t>
      </w:r>
      <w:r w:rsidR="00E46AB5">
        <w:t xml:space="preserve">any of the three criteria </w:t>
      </w:r>
      <w:r w:rsidR="00EF09EF">
        <w:t xml:space="preserve">listed </w:t>
      </w:r>
      <w:r w:rsidR="00816BC3">
        <w:t xml:space="preserve">on </w:t>
      </w:r>
      <w:r w:rsidR="002B7E2E">
        <w:t>PPP Schedule A</w:t>
      </w:r>
      <w:r w:rsidR="00816BC3">
        <w:t xml:space="preserve"> </w:t>
      </w:r>
      <w:r w:rsidR="00EF09EF">
        <w:t xml:space="preserve">under </w:t>
      </w:r>
      <w:r w:rsidR="00EF09EF">
        <w:rPr>
          <w:u w:val="single"/>
        </w:rPr>
        <w:t>Full-Time Equivalency (</w:t>
      </w:r>
      <w:r>
        <w:rPr>
          <w:u w:val="single"/>
        </w:rPr>
        <w:t>FTE</w:t>
      </w:r>
      <w:r w:rsidR="00EF09EF">
        <w:rPr>
          <w:u w:val="single"/>
        </w:rPr>
        <w:t>)</w:t>
      </w:r>
      <w:r>
        <w:rPr>
          <w:u w:val="single"/>
        </w:rPr>
        <w:t xml:space="preserve"> Reduction</w:t>
      </w:r>
      <w:r>
        <w:rPr>
          <w:spacing w:val="-23"/>
          <w:u w:val="single"/>
        </w:rPr>
        <w:t xml:space="preserve"> </w:t>
      </w:r>
      <w:r w:rsidR="00EF09EF">
        <w:rPr>
          <w:u w:val="single"/>
        </w:rPr>
        <w:t>Calculation</w:t>
      </w:r>
      <w:r w:rsidR="00EF09EF">
        <w:t xml:space="preserve"> </w:t>
      </w:r>
      <w:r w:rsidR="00DB4776">
        <w:t>has been met</w:t>
      </w:r>
      <w:r>
        <w:t xml:space="preserve">). If more than 1.0, enter 1.0. Enter this amount on line </w:t>
      </w:r>
      <w:r w:rsidR="00E17963">
        <w:t>11</w:t>
      </w:r>
      <w:r>
        <w:t xml:space="preserve"> of the Loan Forgiveness Calculation Form.</w:t>
      </w:r>
    </w:p>
    <w:p w:rsidR="00326C7D" w:rsidRDefault="00326C7D" w14:paraId="421513EB" w14:textId="77777777">
      <w:pPr>
        <w:sectPr w:rsidR="00326C7D">
          <w:pgSz w:w="12240" w:h="15840"/>
          <w:pgMar w:top="940" w:right="500" w:bottom="740" w:left="600" w:header="302" w:footer="500" w:gutter="0"/>
          <w:cols w:space="720"/>
        </w:sectPr>
      </w:pPr>
    </w:p>
    <w:p w:rsidR="00326C7D" w:rsidP="00A23482" w:rsidRDefault="009379CA" w14:paraId="42151418" w14:textId="77777777">
      <w:pPr>
        <w:pStyle w:val="Heading1"/>
        <w:spacing w:before="59"/>
        <w:ind w:left="3643" w:right="340" w:hanging="3463"/>
        <w:jc w:val="center"/>
        <w:rPr>
          <w:u w:val="none"/>
        </w:rPr>
      </w:pPr>
      <w:r>
        <w:lastRenderedPageBreak/>
        <w:t>Instructions for PPP Schedule A Worksheet</w:t>
      </w:r>
    </w:p>
    <w:p w:rsidR="00300496" w:rsidP="00300496" w:rsidRDefault="00300496" w14:paraId="5C3F0988" w14:textId="77777777">
      <w:pPr>
        <w:pStyle w:val="BodyText"/>
        <w:ind w:left="115" w:right="346"/>
      </w:pPr>
    </w:p>
    <w:p w:rsidR="00326C7D" w:rsidP="00300496" w:rsidRDefault="009379CA" w14:paraId="4215141A" w14:textId="13C734BE">
      <w:pPr>
        <w:pStyle w:val="BodyText"/>
        <w:ind w:left="115" w:right="346"/>
      </w:pPr>
      <w:r>
        <w:t>Complete the PPP Schedule A Worksheet or obtain an equivalent report from the Borrower’s payroll system or payroll processor.</w:t>
      </w:r>
    </w:p>
    <w:p w:rsidR="00326C7D" w:rsidP="00EC1B40" w:rsidRDefault="00326C7D" w14:paraId="4215141B" w14:textId="77777777">
      <w:pPr>
        <w:pStyle w:val="BodyText"/>
        <w:ind w:right="340"/>
      </w:pPr>
    </w:p>
    <w:p w:rsidR="00326C7D" w:rsidP="00EC1B40" w:rsidRDefault="009379CA" w14:paraId="4215141C" w14:textId="77777777">
      <w:pPr>
        <w:pStyle w:val="Heading1"/>
        <w:ind w:right="340"/>
        <w:rPr>
          <w:u w:val="none"/>
        </w:rPr>
      </w:pPr>
      <w:r>
        <w:t>Table Instructions</w:t>
      </w:r>
    </w:p>
    <w:p w:rsidR="00E17963" w:rsidP="00E17963" w:rsidRDefault="00E17963" w14:paraId="393C8B56" w14:textId="77777777">
      <w:pPr>
        <w:pStyle w:val="BodyText"/>
        <w:ind w:left="115" w:right="346"/>
        <w:rPr>
          <w:b/>
        </w:rPr>
      </w:pPr>
    </w:p>
    <w:p w:rsidR="00326C7D" w:rsidP="00E17963" w:rsidRDefault="009379CA" w14:paraId="4215141E" w14:textId="28AC8925">
      <w:pPr>
        <w:pStyle w:val="BodyText"/>
        <w:ind w:left="115" w:right="346"/>
      </w:pPr>
      <w:r>
        <w:rPr>
          <w:b/>
        </w:rPr>
        <w:t xml:space="preserve">Employee’s Name: </w:t>
      </w:r>
      <w:r>
        <w:t>Separately list each employee. Do not include any independent contractors, owner-employees</w:t>
      </w:r>
      <w:r w:rsidR="00D26155">
        <w:t xml:space="preserve"> (with an ownership stake of 5% or more)</w:t>
      </w:r>
      <w:r>
        <w:t>, self-employed individuals, or partners.</w:t>
      </w:r>
      <w:r w:rsidR="00E17963">
        <w:t xml:space="preserve">  I</w:t>
      </w:r>
      <w:r w:rsidRPr="00C5305A" w:rsidR="00E17963">
        <w:t xml:space="preserve">nclude </w:t>
      </w:r>
      <w:r w:rsidR="00E17963">
        <w:t>only payroll costs for</w:t>
      </w:r>
      <w:r w:rsidRPr="00C5305A" w:rsidR="00E17963">
        <w:t xml:space="preserve"> employees whose principal place of residence is in the United States.</w:t>
      </w:r>
    </w:p>
    <w:p w:rsidR="00E17963" w:rsidP="00E17963" w:rsidRDefault="00E17963" w14:paraId="1C83301B" w14:textId="77777777">
      <w:pPr>
        <w:ind w:left="120" w:right="340"/>
        <w:rPr>
          <w:b/>
          <w:sz w:val="20"/>
        </w:rPr>
      </w:pPr>
    </w:p>
    <w:p w:rsidR="00326C7D" w:rsidP="00E17963" w:rsidRDefault="009379CA" w14:paraId="42151420" w14:textId="62BA34A9">
      <w:pPr>
        <w:ind w:left="120" w:right="340"/>
        <w:rPr>
          <w:sz w:val="20"/>
        </w:rPr>
      </w:pPr>
      <w:r>
        <w:rPr>
          <w:b/>
          <w:sz w:val="20"/>
        </w:rPr>
        <w:t xml:space="preserve">Employee Identifier: </w:t>
      </w:r>
      <w:r>
        <w:rPr>
          <w:sz w:val="20"/>
        </w:rPr>
        <w:t>Enter the last four digits of each employee’s Social Security Number.</w:t>
      </w:r>
    </w:p>
    <w:p w:rsidR="00E17963" w:rsidP="00E17963" w:rsidRDefault="00E17963" w14:paraId="7D8CCBEF" w14:textId="77777777">
      <w:pPr>
        <w:pStyle w:val="BodyText"/>
        <w:ind w:left="119" w:right="340"/>
        <w:rPr>
          <w:b/>
        </w:rPr>
      </w:pPr>
      <w:bookmarkStart w:name="_Hlk43143865" w:id="25"/>
    </w:p>
    <w:p w:rsidR="00326C7D" w:rsidP="00E17963" w:rsidRDefault="009379CA" w14:paraId="42151422" w14:textId="790F750E">
      <w:pPr>
        <w:pStyle w:val="BodyText"/>
        <w:ind w:left="119" w:right="340"/>
      </w:pPr>
      <w:r>
        <w:rPr>
          <w:b/>
        </w:rPr>
        <w:t xml:space="preserve">Cash Compensation: </w:t>
      </w:r>
      <w:r>
        <w:t xml:space="preserve">Enter the sum of gross salary, gross wages, gross tips, gross commissions, paid leave (vacation, family, medical or sick leave, not including leave covered by the Families First Coronavirus Response Act), and allowances for dismissal or separation paid or incurred during the Covered Period. </w:t>
      </w:r>
      <w:r w:rsidR="00E17963">
        <w:rPr>
          <w:rFonts w:eastAsia="Calibri"/>
        </w:rPr>
        <w:t>Do not include</w:t>
      </w:r>
      <w:r w:rsidRPr="002A7D12" w:rsidR="005B0C49">
        <w:rPr>
          <w:rFonts w:eastAsia="Calibri"/>
        </w:rPr>
        <w:t xml:space="preserve"> qualified wages </w:t>
      </w:r>
      <w:proofErr w:type="gramStart"/>
      <w:r w:rsidRPr="002A7D12" w:rsidR="005B0C49">
        <w:rPr>
          <w:rFonts w:eastAsia="Calibri"/>
        </w:rPr>
        <w:t>taken into account</w:t>
      </w:r>
      <w:proofErr w:type="gramEnd"/>
      <w:r w:rsidRPr="002A7D12" w:rsidR="005B0C49">
        <w:rPr>
          <w:rFonts w:eastAsia="Calibri"/>
        </w:rPr>
        <w:t xml:space="preserve"> in determining</w:t>
      </w:r>
      <w:r w:rsidRPr="002A7D12" w:rsidDel="00C42457">
        <w:rPr>
          <w:rFonts w:eastAsia="Calibri"/>
        </w:rPr>
        <w:t xml:space="preserve"> </w:t>
      </w:r>
      <w:r w:rsidR="006D077A">
        <w:rPr>
          <w:rFonts w:eastAsia="Calibri"/>
        </w:rPr>
        <w:t xml:space="preserve">(a) </w:t>
      </w:r>
      <w:r w:rsidRPr="002A7D12" w:rsidDel="00C42457">
        <w:rPr>
          <w:rFonts w:eastAsia="Calibri"/>
        </w:rPr>
        <w:t xml:space="preserve">the </w:t>
      </w:r>
      <w:r w:rsidRPr="002A7D12" w:rsidR="005B0C49">
        <w:rPr>
          <w:rFonts w:eastAsia="Calibri"/>
        </w:rPr>
        <w:t>Employe</w:t>
      </w:r>
      <w:r w:rsidR="006D077A">
        <w:rPr>
          <w:rFonts w:eastAsia="Calibri"/>
        </w:rPr>
        <w:t>e</w:t>
      </w:r>
      <w:r w:rsidRPr="002A7D12" w:rsidR="005B0C49">
        <w:rPr>
          <w:rFonts w:eastAsia="Calibri"/>
        </w:rPr>
        <w:t xml:space="preserve"> Retention Credit</w:t>
      </w:r>
      <w:r w:rsidR="006D077A">
        <w:rPr>
          <w:rFonts w:eastAsia="Calibri"/>
        </w:rPr>
        <w:t xml:space="preserve"> </w:t>
      </w:r>
      <w:r w:rsidR="007A063A">
        <w:rPr>
          <w:rFonts w:eastAsia="Calibri"/>
        </w:rPr>
        <w:t>under section 2301 of the CARES Act, as amended by section</w:t>
      </w:r>
      <w:r w:rsidR="000D6D5A">
        <w:rPr>
          <w:rFonts w:eastAsia="Calibri"/>
        </w:rPr>
        <w:t>s</w:t>
      </w:r>
      <w:r w:rsidR="007A063A">
        <w:rPr>
          <w:rFonts w:eastAsia="Calibri"/>
        </w:rPr>
        <w:t xml:space="preserve"> 206</w:t>
      </w:r>
      <w:r w:rsidR="000D6D5A">
        <w:rPr>
          <w:rFonts w:eastAsia="Calibri"/>
        </w:rPr>
        <w:t xml:space="preserve"> and 207</w:t>
      </w:r>
      <w:r w:rsidR="007A063A">
        <w:rPr>
          <w:rFonts w:eastAsia="Calibri"/>
        </w:rPr>
        <w:t xml:space="preserve"> of the Taxpayer Certainty and Disaster Tax Relief Act of 2020; (b) the Employee Retention Credit under section 3134 of the Internal Revenue Code of 1986</w:t>
      </w:r>
      <w:r w:rsidR="002C5144">
        <w:rPr>
          <w:rFonts w:eastAsia="Calibri"/>
        </w:rPr>
        <w:t>, as enacted by the American Rescue Plan Act of 2021</w:t>
      </w:r>
      <w:r w:rsidR="007A063A">
        <w:rPr>
          <w:rFonts w:eastAsia="Calibri"/>
        </w:rPr>
        <w:t>; and (c) the disaster credit under section 303 of the Taxpayer Certainty and Disaster Tax Relief Act of 2020</w:t>
      </w:r>
      <w:r w:rsidRPr="002A7D12" w:rsidR="005B0C49">
        <w:rPr>
          <w:rFonts w:eastAsia="Calibri"/>
        </w:rPr>
        <w:t>.</w:t>
      </w:r>
      <w:r>
        <w:rPr>
          <w:rFonts w:eastAsia="Calibri"/>
        </w:rPr>
        <w:t xml:space="preserve"> </w:t>
      </w:r>
      <w:r>
        <w:t>For each individual employee, the total amount of cash compensation eligible for forgiveness may not exceed an annual salary of $100,000, as prorated for the Covered Period.</w:t>
      </w:r>
      <w:r w:rsidR="00CE24A0">
        <w:t xml:space="preserve">  </w:t>
      </w:r>
      <w:r w:rsidRPr="00CE24A0" w:rsidR="00CE24A0">
        <w:t xml:space="preserve">For </w:t>
      </w:r>
      <w:r w:rsidR="00A94D56">
        <w:t xml:space="preserve">example, for </w:t>
      </w:r>
      <w:r w:rsidRPr="00CE24A0" w:rsidR="00CE24A0">
        <w:t>an 8-week Covered Period, th</w:t>
      </w:r>
      <w:r w:rsidR="00807D2E">
        <w:t>e maximum</w:t>
      </w:r>
      <w:r w:rsidRPr="00CE24A0" w:rsidR="00CE24A0">
        <w:t xml:space="preserve"> is $15,385</w:t>
      </w:r>
      <w:r w:rsidR="00A94D56">
        <w:t>, f</w:t>
      </w:r>
      <w:r w:rsidRPr="00CE24A0" w:rsidR="00CE24A0">
        <w:t>or a 24-week Covered Period, th</w:t>
      </w:r>
      <w:r w:rsidR="00807D2E">
        <w:t>e maximum</w:t>
      </w:r>
      <w:r w:rsidRPr="00CE24A0" w:rsidR="00CE24A0">
        <w:t xml:space="preserve"> is $46,154</w:t>
      </w:r>
      <w:r w:rsidR="00FE2A9D">
        <w:t>.</w:t>
      </w:r>
    </w:p>
    <w:bookmarkEnd w:id="25"/>
    <w:p w:rsidR="00326C7D" w:rsidP="00EC1B40" w:rsidRDefault="00326C7D" w14:paraId="42151423" w14:textId="77777777">
      <w:pPr>
        <w:pStyle w:val="BodyText"/>
        <w:ind w:right="340"/>
      </w:pPr>
    </w:p>
    <w:p w:rsidR="00326C7D" w:rsidP="00EC1B40" w:rsidRDefault="009379CA" w14:paraId="42151425" w14:textId="4FF78829">
      <w:pPr>
        <w:pStyle w:val="BodyText"/>
        <w:spacing w:before="1"/>
        <w:ind w:left="119" w:right="340"/>
      </w:pPr>
      <w:r>
        <w:rPr>
          <w:b/>
        </w:rPr>
        <w:t xml:space="preserve">Average FTE: </w:t>
      </w:r>
      <w:r>
        <w:t>This calculates the average full-time equivalency (FTE) during the Covered Period. For each employee, enter the average number of hours paid per week, divide by 40, and round the total to the nearest tenth.</w:t>
      </w:r>
      <w:r w:rsidR="00E17963">
        <w:t xml:space="preserve">  </w:t>
      </w:r>
      <w:r>
        <w:t>The maximum for each employee is capped at 1.0. A simplified method that assigns a 1.0 for employees who work 40 hours or more per week and 0.5 for employees who work fewer hours may be used at the election of the Borrower.</w:t>
      </w:r>
    </w:p>
    <w:p w:rsidR="00326C7D" w:rsidP="00EC1B40" w:rsidRDefault="00326C7D" w14:paraId="42151426" w14:textId="77777777">
      <w:pPr>
        <w:pStyle w:val="BodyText"/>
        <w:spacing w:before="9"/>
        <w:ind w:right="340"/>
        <w:rPr>
          <w:sz w:val="19"/>
        </w:rPr>
      </w:pPr>
    </w:p>
    <w:p w:rsidR="00326C7D" w:rsidP="00EC1B40" w:rsidRDefault="009379CA" w14:paraId="42151427" w14:textId="432BEFFA">
      <w:pPr>
        <w:pStyle w:val="BodyText"/>
        <w:ind w:left="120" w:right="340"/>
      </w:pPr>
      <w:r>
        <w:t xml:space="preserve">This calculation will be used to determine whether the Borrower’s loan forgiveness amount </w:t>
      </w:r>
      <w:bookmarkStart w:name="_Hlk61380263" w:id="26"/>
      <w:r>
        <w:t>must be reduced due to a statutory requirement concerning reductions in full-time equivalent employees</w:t>
      </w:r>
      <w:bookmarkEnd w:id="26"/>
      <w:r>
        <w:t>. Borrowers are eligible for loan forgiveness for certain expenditures during the Covered Period. However, the actual loan forgiveness amount that the Borrower will receive may be less, depending on whether the Borrower’s average weekly number of FTE employees during the Covered Period was less than during the Borrower’s chosen reference period (</w:t>
      </w:r>
      <w:r>
        <w:rPr>
          <w:i/>
        </w:rPr>
        <w:t xml:space="preserve">see </w:t>
      </w:r>
      <w:r>
        <w:t xml:space="preserve">Instructions to PPP Schedule A, Line 11). The Borrower is </w:t>
      </w:r>
      <w:r>
        <w:rPr>
          <w:u w:val="single"/>
        </w:rPr>
        <w:t>exempt</w:t>
      </w:r>
      <w:r>
        <w:t xml:space="preserve"> from such a reduction if </w:t>
      </w:r>
      <w:r w:rsidR="00250EEF">
        <w:t>either</w:t>
      </w:r>
      <w:r w:rsidR="00A071EF">
        <w:t xml:space="preserve"> of </w:t>
      </w:r>
      <w:r>
        <w:t>the FTE Reduction Safe Harbor</w:t>
      </w:r>
      <w:r w:rsidR="00A071EF">
        <w:t>s</w:t>
      </w:r>
      <w:r>
        <w:t xml:space="preserve"> appl</w:t>
      </w:r>
      <w:r w:rsidR="00250EEF">
        <w:t>ies</w:t>
      </w:r>
      <w:r>
        <w:t>. See the FTE Reduction Safe Harbor instructions below.</w:t>
      </w:r>
    </w:p>
    <w:p w:rsidR="00326C7D" w:rsidP="00EC1B40" w:rsidRDefault="00326C7D" w14:paraId="42151428" w14:textId="77777777">
      <w:pPr>
        <w:pStyle w:val="BodyText"/>
        <w:spacing w:before="1"/>
        <w:ind w:right="340"/>
      </w:pPr>
    </w:p>
    <w:p w:rsidR="00326C7D" w:rsidP="00EC1B40" w:rsidRDefault="009379CA" w14:paraId="42151429" w14:textId="1F1128B2">
      <w:pPr>
        <w:pStyle w:val="BodyText"/>
        <w:ind w:left="119" w:right="340"/>
      </w:pPr>
      <w:r>
        <w:rPr>
          <w:b/>
        </w:rPr>
        <w:t xml:space="preserve">Salary/Hourly Wage Reduction: </w:t>
      </w:r>
      <w:r>
        <w:t xml:space="preserve">This calculation will be used to determine whether the Borrower’s loan forgiveness amount must be reduced due to a statutory requirement concerning reductions in </w:t>
      </w:r>
      <w:bookmarkStart w:name="_Hlk61380302" w:id="27"/>
      <w:r>
        <w:t xml:space="preserve">employee </w:t>
      </w:r>
      <w:bookmarkEnd w:id="27"/>
      <w:r>
        <w:t xml:space="preserve">salary and wages. Borrowers are eligible for loan forgiveness for certain expenditures during the Covered Period. However, the actual amount of loan forgiveness the Borrower will receive may be less, depending on whether the salary or hourly wages of certain employees during the Covered </w:t>
      </w:r>
      <w:r w:rsidDel="00385739">
        <w:t xml:space="preserve">Period </w:t>
      </w:r>
      <w:r>
        <w:t xml:space="preserve">was less than during the </w:t>
      </w:r>
      <w:r w:rsidR="002F4E83">
        <w:t>most recent full quarter before the Covered Period</w:t>
      </w:r>
      <w:r>
        <w:t xml:space="preserve">. If the Borrower restored salary/hourly wage levels, the Borrower may be eligible for elimination of the Salary/Hourly Wage Reduction amount. Borrowers must complete this worksheet to determine whether to reduce the amount of loan forgiveness for which they are eligible. Complete the Salary/Hour Wage Reduction column only for employees whose salaries or hourly wages were reduced by more than 25% during the Covered Period as compared to the </w:t>
      </w:r>
      <w:r w:rsidR="002F4E83">
        <w:t>most recent full quarter before the Covered Period</w:t>
      </w:r>
      <w:r>
        <w:t>. For each employee listed in Table 1, complete the following (using salary for salaried employees and hourly wage for hourly employees):</w:t>
      </w:r>
    </w:p>
    <w:p w:rsidR="00326C7D" w:rsidP="00EC1B40" w:rsidRDefault="00326C7D" w14:paraId="4215142A" w14:textId="77777777">
      <w:pPr>
        <w:pStyle w:val="BodyText"/>
        <w:spacing w:before="10"/>
        <w:ind w:right="340"/>
        <w:rPr>
          <w:sz w:val="19"/>
        </w:rPr>
      </w:pPr>
    </w:p>
    <w:p w:rsidR="00326C7D" w:rsidP="00EC1B40" w:rsidRDefault="009379CA" w14:paraId="4215142B" w14:textId="77777777">
      <w:pPr>
        <w:pStyle w:val="BodyText"/>
        <w:ind w:left="839" w:right="340"/>
      </w:pPr>
      <w:r>
        <w:t>Step 1. Determine if pay was reduced more than 25%.</w:t>
      </w:r>
    </w:p>
    <w:p w:rsidR="00326C7D" w:rsidP="00E17963" w:rsidRDefault="009379CA" w14:paraId="4215142D" w14:textId="4CF66542">
      <w:pPr>
        <w:pStyle w:val="ListParagraph"/>
        <w:numPr>
          <w:ilvl w:val="3"/>
          <w:numId w:val="9"/>
        </w:numPr>
        <w:tabs>
          <w:tab w:val="left" w:pos="1919"/>
          <w:tab w:val="left" w:pos="1920"/>
          <w:tab w:val="left" w:pos="3320"/>
        </w:tabs>
        <w:spacing w:before="1"/>
        <w:ind w:right="340"/>
      </w:pPr>
      <w:r>
        <w:rPr>
          <w:sz w:val="20"/>
        </w:rPr>
        <w:t>Enter average annual salary or hourly wage during Covered Period</w:t>
      </w:r>
      <w:r w:rsidRPr="00EC1B40">
        <w:rPr>
          <w:sz w:val="20"/>
        </w:rPr>
        <w:t>:</w:t>
      </w:r>
      <w:r w:rsidRPr="00EC1B40" w:rsidR="00385739">
        <w:rPr>
          <w:w w:val="99"/>
        </w:rPr>
        <w:t xml:space="preserve"> </w:t>
      </w:r>
      <w:r w:rsidR="00EC1B40">
        <w:rPr>
          <w:sz w:val="20"/>
          <w:u w:val="single"/>
        </w:rPr>
        <w:t xml:space="preserve"> </w:t>
      </w:r>
      <w:r w:rsidR="00EC1B40">
        <w:rPr>
          <w:sz w:val="20"/>
          <w:u w:val="single"/>
        </w:rPr>
        <w:tab/>
      </w:r>
      <w:r w:rsidDel="00385739">
        <w:rPr>
          <w:sz w:val="20"/>
          <w:u w:val="single"/>
        </w:rPr>
        <w:t xml:space="preserve"> </w:t>
      </w:r>
      <w:r w:rsidDel="00385739">
        <w:rPr>
          <w:sz w:val="20"/>
          <w:u w:val="single"/>
        </w:rPr>
        <w:tab/>
      </w:r>
      <w:r>
        <w:t>.</w:t>
      </w:r>
    </w:p>
    <w:p w:rsidR="00326C7D" w:rsidP="00EC1B40" w:rsidRDefault="009379CA" w14:paraId="4215142E" w14:textId="226CEBAE">
      <w:pPr>
        <w:pStyle w:val="ListParagraph"/>
        <w:numPr>
          <w:ilvl w:val="3"/>
          <w:numId w:val="9"/>
        </w:numPr>
        <w:tabs>
          <w:tab w:val="left" w:pos="1919"/>
          <w:tab w:val="left" w:pos="1920"/>
          <w:tab w:val="left" w:pos="10651"/>
        </w:tabs>
        <w:spacing w:before="1"/>
        <w:ind w:right="340"/>
        <w:rPr>
          <w:sz w:val="20"/>
        </w:rPr>
      </w:pPr>
      <w:r>
        <w:rPr>
          <w:sz w:val="20"/>
        </w:rPr>
        <w:t xml:space="preserve">Enter average annual salary or hourly wage </w:t>
      </w:r>
      <w:r w:rsidR="00446ADF">
        <w:rPr>
          <w:sz w:val="20"/>
        </w:rPr>
        <w:t>during the most recent full quarter before the Covered Period</w:t>
      </w:r>
      <w:r>
        <w:rPr>
          <w:sz w:val="20"/>
        </w:rPr>
        <w:t>:</w:t>
      </w:r>
      <w:r>
        <w:rPr>
          <w:sz w:val="20"/>
          <w:u w:val="single"/>
        </w:rPr>
        <w:t xml:space="preserve"> </w:t>
      </w:r>
      <w:r>
        <w:rPr>
          <w:sz w:val="20"/>
          <w:u w:val="single"/>
        </w:rPr>
        <w:tab/>
      </w:r>
      <w:r>
        <w:rPr>
          <w:sz w:val="20"/>
        </w:rPr>
        <w:t>.</w:t>
      </w:r>
    </w:p>
    <w:p w:rsidR="00326C7D" w:rsidP="00EC1B40" w:rsidRDefault="009379CA" w14:paraId="4215142F" w14:textId="0191C119">
      <w:pPr>
        <w:pStyle w:val="ListParagraph"/>
        <w:numPr>
          <w:ilvl w:val="3"/>
          <w:numId w:val="9"/>
        </w:numPr>
        <w:tabs>
          <w:tab w:val="left" w:pos="1919"/>
          <w:tab w:val="left" w:pos="1920"/>
          <w:tab w:val="left" w:pos="6582"/>
        </w:tabs>
        <w:ind w:right="340"/>
        <w:rPr>
          <w:sz w:val="20"/>
        </w:rPr>
      </w:pPr>
      <w:r>
        <w:rPr>
          <w:sz w:val="20"/>
        </w:rPr>
        <w:t>Divide the value entered in 1.a.</w:t>
      </w:r>
      <w:r>
        <w:rPr>
          <w:spacing w:val="-9"/>
          <w:sz w:val="20"/>
        </w:rPr>
        <w:t xml:space="preserve"> </w:t>
      </w:r>
      <w:r>
        <w:rPr>
          <w:sz w:val="20"/>
        </w:rPr>
        <w:t>by</w:t>
      </w:r>
      <w:r>
        <w:rPr>
          <w:spacing w:val="-1"/>
          <w:sz w:val="20"/>
        </w:rPr>
        <w:t xml:space="preserve"> </w:t>
      </w:r>
      <w:r>
        <w:rPr>
          <w:sz w:val="20"/>
        </w:rPr>
        <w:t>1.b.:</w:t>
      </w:r>
      <w:r w:rsidRPr="00E17963">
        <w:rPr>
          <w:sz w:val="20"/>
        </w:rPr>
        <w:t xml:space="preserve"> </w:t>
      </w:r>
      <w:r>
        <w:rPr>
          <w:sz w:val="20"/>
          <w:u w:val="single"/>
        </w:rPr>
        <w:tab/>
      </w:r>
      <w:r w:rsidRPr="00EC1B40">
        <w:t>.</w:t>
      </w:r>
    </w:p>
    <w:p w:rsidR="00326C7D" w:rsidP="00EC1B40" w:rsidRDefault="009379CA" w14:paraId="42151430" w14:textId="77777777">
      <w:pPr>
        <w:pStyle w:val="BodyText"/>
        <w:spacing w:before="1"/>
        <w:ind w:left="1919" w:right="340"/>
      </w:pPr>
      <w:r>
        <w:t>If 1.c. is 0.75 or more, enter zero in the column above box 3 for that employee; otherwise proceed to Step 2.</w:t>
      </w:r>
    </w:p>
    <w:p w:rsidR="00326C7D" w:rsidP="00EC1B40" w:rsidRDefault="00326C7D" w14:paraId="42151431" w14:textId="77777777">
      <w:pPr>
        <w:pStyle w:val="BodyText"/>
        <w:spacing w:before="9"/>
        <w:ind w:right="340"/>
        <w:rPr>
          <w:sz w:val="19"/>
        </w:rPr>
      </w:pPr>
    </w:p>
    <w:p w:rsidR="00326C7D" w:rsidP="00EC1B40" w:rsidRDefault="009379CA" w14:paraId="42151432" w14:textId="77777777">
      <w:pPr>
        <w:pStyle w:val="BodyText"/>
        <w:spacing w:before="1"/>
        <w:ind w:left="839" w:right="340"/>
      </w:pPr>
      <w:r>
        <w:t>Step 2. Determine if the Salary/Hourly Wage Reduction Safe Harbor is met.</w:t>
      </w:r>
    </w:p>
    <w:p w:rsidR="00326C7D" w:rsidP="00EC1B40" w:rsidRDefault="009379CA" w14:paraId="42151433" w14:textId="77777777">
      <w:pPr>
        <w:pStyle w:val="ListParagraph"/>
        <w:numPr>
          <w:ilvl w:val="0"/>
          <w:numId w:val="7"/>
        </w:numPr>
        <w:tabs>
          <w:tab w:val="left" w:pos="1919"/>
          <w:tab w:val="left" w:pos="1920"/>
          <w:tab w:val="left" w:pos="8531"/>
        </w:tabs>
        <w:ind w:right="340"/>
        <w:rPr>
          <w:sz w:val="20"/>
        </w:rPr>
      </w:pPr>
      <w:r>
        <w:rPr>
          <w:sz w:val="20"/>
        </w:rPr>
        <w:t>Enter the annual salary or hourly wage as of February</w:t>
      </w:r>
      <w:r>
        <w:rPr>
          <w:spacing w:val="-16"/>
          <w:sz w:val="20"/>
        </w:rPr>
        <w:t xml:space="preserve"> </w:t>
      </w:r>
      <w:r>
        <w:rPr>
          <w:sz w:val="20"/>
        </w:rPr>
        <w:t>15,</w:t>
      </w:r>
      <w:r>
        <w:rPr>
          <w:spacing w:val="-1"/>
          <w:sz w:val="20"/>
        </w:rPr>
        <w:t xml:space="preserve"> </w:t>
      </w:r>
      <w:r>
        <w:rPr>
          <w:sz w:val="20"/>
        </w:rPr>
        <w:t>2020:</w:t>
      </w:r>
      <w:r>
        <w:rPr>
          <w:sz w:val="20"/>
          <w:u w:val="single"/>
        </w:rPr>
        <w:t xml:space="preserve"> </w:t>
      </w:r>
      <w:r>
        <w:rPr>
          <w:sz w:val="20"/>
          <w:u w:val="single"/>
        </w:rPr>
        <w:tab/>
      </w:r>
      <w:r>
        <w:rPr>
          <w:sz w:val="20"/>
        </w:rPr>
        <w:t>.</w:t>
      </w:r>
    </w:p>
    <w:p w:rsidR="00326C7D" w:rsidP="00EC1B40" w:rsidRDefault="009379CA" w14:paraId="42151434" w14:textId="77777777">
      <w:pPr>
        <w:pStyle w:val="ListParagraph"/>
        <w:numPr>
          <w:ilvl w:val="0"/>
          <w:numId w:val="7"/>
        </w:numPr>
        <w:tabs>
          <w:tab w:val="left" w:pos="1919"/>
          <w:tab w:val="left" w:pos="1920"/>
        </w:tabs>
        <w:spacing w:before="1"/>
        <w:ind w:right="340"/>
        <w:rPr>
          <w:sz w:val="20"/>
        </w:rPr>
      </w:pPr>
      <w:r>
        <w:rPr>
          <w:sz w:val="20"/>
        </w:rPr>
        <w:t>Enter the average annual salary or hourly wage between February 15, 2020 and April 26,</w:t>
      </w:r>
      <w:r>
        <w:rPr>
          <w:spacing w:val="-11"/>
          <w:sz w:val="20"/>
        </w:rPr>
        <w:t xml:space="preserve"> </w:t>
      </w:r>
      <w:r>
        <w:rPr>
          <w:sz w:val="20"/>
        </w:rPr>
        <w:t>2020:</w:t>
      </w:r>
    </w:p>
    <w:p w:rsidR="00326C7D" w:rsidP="00EC1B40" w:rsidRDefault="009379CA" w14:paraId="42151435" w14:textId="77777777">
      <w:pPr>
        <w:pStyle w:val="BodyText"/>
        <w:tabs>
          <w:tab w:val="left" w:pos="3319"/>
        </w:tabs>
        <w:ind w:left="1919" w:right="340"/>
      </w:pPr>
      <w:r>
        <w:rPr>
          <w:w w:val="99"/>
          <w:u w:val="single"/>
        </w:rPr>
        <w:t xml:space="preserve"> </w:t>
      </w:r>
      <w:r>
        <w:rPr>
          <w:u w:val="single"/>
        </w:rPr>
        <w:tab/>
      </w:r>
      <w:r>
        <w:t>.</w:t>
      </w:r>
    </w:p>
    <w:p w:rsidR="00326C7D" w:rsidP="00EC1B40" w:rsidRDefault="009379CA" w14:paraId="42151436" w14:textId="77777777">
      <w:pPr>
        <w:pStyle w:val="BodyText"/>
        <w:spacing w:before="1" w:line="229" w:lineRule="exact"/>
        <w:ind w:left="1919" w:right="340"/>
      </w:pPr>
      <w:r>
        <w:t>If 2.b. is equal to or greater than 2.a., skip to Step 3. Otherwise, proceed to 2.c.</w:t>
      </w:r>
    </w:p>
    <w:p w:rsidR="00326C7D" w:rsidP="00EC1B40" w:rsidRDefault="009379CA" w14:paraId="42151437" w14:textId="5DA7D986">
      <w:pPr>
        <w:pStyle w:val="ListParagraph"/>
        <w:numPr>
          <w:ilvl w:val="0"/>
          <w:numId w:val="7"/>
        </w:numPr>
        <w:tabs>
          <w:tab w:val="left" w:pos="1919"/>
          <w:tab w:val="left" w:pos="1920"/>
          <w:tab w:val="left" w:pos="8846"/>
        </w:tabs>
        <w:spacing w:line="229" w:lineRule="exact"/>
        <w:ind w:right="340"/>
        <w:rPr>
          <w:sz w:val="20"/>
        </w:rPr>
      </w:pPr>
      <w:r>
        <w:rPr>
          <w:sz w:val="20"/>
        </w:rPr>
        <w:t xml:space="preserve">Enter the average annual salary or hourly wage as of </w:t>
      </w:r>
      <w:r w:rsidRPr="00275A2C" w:rsidR="00275A2C">
        <w:rPr>
          <w:sz w:val="20"/>
          <w:szCs w:val="20"/>
        </w:rPr>
        <w:t xml:space="preserve">(a) for a PPP loan made before December 27, 2020, </w:t>
      </w:r>
      <w:r w:rsidR="001D4D6C">
        <w:rPr>
          <w:sz w:val="20"/>
        </w:rPr>
        <w:t>December</w:t>
      </w:r>
      <w:r w:rsidRPr="002518D9" w:rsidR="001D4D6C">
        <w:rPr>
          <w:sz w:val="20"/>
        </w:rPr>
        <w:t xml:space="preserve"> </w:t>
      </w:r>
      <w:r>
        <w:rPr>
          <w:sz w:val="20"/>
        </w:rPr>
        <w:t>3</w:t>
      </w:r>
      <w:r w:rsidR="001D4D6C">
        <w:rPr>
          <w:sz w:val="20"/>
        </w:rPr>
        <w:t>1</w:t>
      </w:r>
      <w:r>
        <w:rPr>
          <w:sz w:val="20"/>
        </w:rPr>
        <w:t>,</w:t>
      </w:r>
      <w:r w:rsidRPr="002518D9">
        <w:rPr>
          <w:sz w:val="20"/>
        </w:rPr>
        <w:t xml:space="preserve"> </w:t>
      </w:r>
      <w:r>
        <w:rPr>
          <w:sz w:val="20"/>
        </w:rPr>
        <w:t>2020</w:t>
      </w:r>
      <w:r w:rsidRPr="002518D9" w:rsidR="00275A2C">
        <w:rPr>
          <w:sz w:val="20"/>
        </w:rPr>
        <w:t xml:space="preserve"> </w:t>
      </w:r>
      <w:r w:rsidRPr="00275A2C" w:rsidR="00275A2C">
        <w:rPr>
          <w:sz w:val="20"/>
          <w:szCs w:val="20"/>
        </w:rPr>
        <w:t>or (b) for a PPP loan made after December 27, 2020</w:t>
      </w:r>
      <w:r w:rsidR="00275A2C">
        <w:rPr>
          <w:sz w:val="20"/>
          <w:szCs w:val="20"/>
        </w:rPr>
        <w:t>,</w:t>
      </w:r>
      <w:r w:rsidRPr="00275A2C" w:rsidR="00275A2C">
        <w:rPr>
          <w:sz w:val="20"/>
          <w:szCs w:val="20"/>
        </w:rPr>
        <w:t xml:space="preserve"> the last day of the </w:t>
      </w:r>
      <w:r w:rsidR="00133BE6">
        <w:rPr>
          <w:sz w:val="20"/>
          <w:szCs w:val="20"/>
        </w:rPr>
        <w:t>C</w:t>
      </w:r>
      <w:r w:rsidRPr="00275A2C" w:rsidR="00275A2C">
        <w:rPr>
          <w:sz w:val="20"/>
          <w:szCs w:val="20"/>
        </w:rPr>
        <w:t xml:space="preserve">overed </w:t>
      </w:r>
      <w:r w:rsidR="00133BE6">
        <w:rPr>
          <w:sz w:val="20"/>
          <w:szCs w:val="20"/>
        </w:rPr>
        <w:t>P</w:t>
      </w:r>
      <w:r w:rsidRPr="00275A2C" w:rsidR="00275A2C">
        <w:rPr>
          <w:sz w:val="20"/>
          <w:szCs w:val="20"/>
        </w:rPr>
        <w:t>eriod</w:t>
      </w:r>
      <w:r>
        <w:rPr>
          <w:sz w:val="20"/>
        </w:rPr>
        <w:t>:</w:t>
      </w:r>
      <w:r w:rsidRPr="00B0341E">
        <w:rPr>
          <w:sz w:val="20"/>
        </w:rPr>
        <w:t xml:space="preserve"> </w:t>
      </w:r>
      <w:r w:rsidRPr="00EC1B40" w:rsidR="002518D9">
        <w:rPr>
          <w:sz w:val="20"/>
        </w:rPr>
        <w:t>_________________</w:t>
      </w:r>
      <w:r>
        <w:rPr>
          <w:sz w:val="20"/>
        </w:rPr>
        <w:t>.</w:t>
      </w:r>
    </w:p>
    <w:p w:rsidR="00326C7D" w:rsidP="00EC1B40" w:rsidRDefault="009379CA" w14:paraId="42151438" w14:textId="77777777">
      <w:pPr>
        <w:pStyle w:val="BodyText"/>
        <w:ind w:left="1919" w:right="340" w:hanging="1"/>
      </w:pPr>
      <w:r>
        <w:t>If 2.c. is equal to or greater than 2.a., the Salary/Hourly Wage Reduction Safe Harbor has been met – enter zero in the column above box 3 for that employee. Otherwise proceed to Step 3.</w:t>
      </w:r>
    </w:p>
    <w:p w:rsidR="00326C7D" w:rsidP="00EC1B40" w:rsidRDefault="00326C7D" w14:paraId="42151439" w14:textId="77777777">
      <w:pPr>
        <w:pStyle w:val="BodyText"/>
        <w:spacing w:before="1"/>
        <w:ind w:right="340"/>
      </w:pPr>
    </w:p>
    <w:p w:rsidR="00326C7D" w:rsidP="00EC1B40" w:rsidRDefault="009379CA" w14:paraId="4215143A" w14:textId="77777777">
      <w:pPr>
        <w:pStyle w:val="BodyText"/>
        <w:spacing w:before="1"/>
        <w:ind w:left="839" w:right="340"/>
      </w:pPr>
      <w:r>
        <w:t>Step 3. Determine the Salary/Hourly Wage Reduction.</w:t>
      </w:r>
    </w:p>
    <w:p w:rsidR="00326C7D" w:rsidP="00EC1B40" w:rsidRDefault="009379CA" w14:paraId="4215143B" w14:textId="2735F384">
      <w:pPr>
        <w:pStyle w:val="ListParagraph"/>
        <w:numPr>
          <w:ilvl w:val="0"/>
          <w:numId w:val="6"/>
        </w:numPr>
        <w:tabs>
          <w:tab w:val="left" w:pos="1919"/>
          <w:tab w:val="left" w:pos="1920"/>
          <w:tab w:val="left" w:pos="6964"/>
        </w:tabs>
        <w:spacing w:line="229" w:lineRule="exact"/>
        <w:ind w:right="340"/>
        <w:rPr>
          <w:sz w:val="20"/>
        </w:rPr>
      </w:pPr>
      <w:r>
        <w:rPr>
          <w:sz w:val="20"/>
        </w:rPr>
        <w:t>Multiply the amount entered in 1.b.</w:t>
      </w:r>
      <w:r>
        <w:rPr>
          <w:spacing w:val="-10"/>
          <w:sz w:val="20"/>
        </w:rPr>
        <w:t xml:space="preserve"> </w:t>
      </w:r>
      <w:r>
        <w:rPr>
          <w:sz w:val="20"/>
        </w:rPr>
        <w:t>by</w:t>
      </w:r>
      <w:r>
        <w:rPr>
          <w:spacing w:val="-3"/>
          <w:sz w:val="20"/>
        </w:rPr>
        <w:t xml:space="preserve"> </w:t>
      </w:r>
      <w:r>
        <w:rPr>
          <w:sz w:val="20"/>
        </w:rPr>
        <w:t xml:space="preserve">0.75: </w:t>
      </w:r>
      <w:r>
        <w:rPr>
          <w:sz w:val="20"/>
          <w:u w:val="single"/>
        </w:rPr>
        <w:tab/>
      </w:r>
      <w:r w:rsidR="00E17963">
        <w:rPr>
          <w:sz w:val="20"/>
          <w:u w:val="single"/>
        </w:rPr>
        <w:t xml:space="preserve"> </w:t>
      </w:r>
      <w:r w:rsidR="00E17963">
        <w:rPr>
          <w:sz w:val="20"/>
          <w:u w:val="single"/>
        </w:rPr>
        <w:tab/>
      </w:r>
      <w:r w:rsidRPr="00EC1B40">
        <w:t>.</w:t>
      </w:r>
    </w:p>
    <w:p w:rsidR="00326C7D" w:rsidP="00EC1B40" w:rsidRDefault="009379CA" w14:paraId="4215143C" w14:textId="535ADAD3">
      <w:pPr>
        <w:pStyle w:val="ListParagraph"/>
        <w:numPr>
          <w:ilvl w:val="0"/>
          <w:numId w:val="6"/>
        </w:numPr>
        <w:tabs>
          <w:tab w:val="left" w:pos="1919"/>
          <w:tab w:val="left" w:pos="1920"/>
          <w:tab w:val="left" w:pos="6997"/>
        </w:tabs>
        <w:spacing w:line="229" w:lineRule="exact"/>
        <w:ind w:right="340"/>
        <w:rPr>
          <w:sz w:val="20"/>
        </w:rPr>
      </w:pPr>
      <w:r>
        <w:rPr>
          <w:sz w:val="20"/>
        </w:rPr>
        <w:t>Subtract the amount entered in 1.a.</w:t>
      </w:r>
      <w:r>
        <w:rPr>
          <w:spacing w:val="-11"/>
          <w:sz w:val="20"/>
        </w:rPr>
        <w:t xml:space="preserve"> </w:t>
      </w:r>
      <w:r>
        <w:rPr>
          <w:sz w:val="20"/>
        </w:rPr>
        <w:t>from 3.a.:</w:t>
      </w:r>
      <w:r>
        <w:rPr>
          <w:sz w:val="20"/>
          <w:u w:val="single"/>
        </w:rPr>
        <w:t xml:space="preserve"> </w:t>
      </w:r>
      <w:r w:rsidR="00E17963">
        <w:rPr>
          <w:sz w:val="20"/>
          <w:u w:val="single"/>
        </w:rPr>
        <w:tab/>
        <w:t xml:space="preserve"> </w:t>
      </w:r>
      <w:r>
        <w:rPr>
          <w:sz w:val="20"/>
          <w:u w:val="single"/>
        </w:rPr>
        <w:tab/>
      </w:r>
      <w:r w:rsidRPr="00EC1B40">
        <w:t>.</w:t>
      </w:r>
    </w:p>
    <w:p w:rsidR="00326C7D" w:rsidP="00EC1B40" w:rsidRDefault="009379CA" w14:paraId="4215143E" w14:textId="77777777">
      <w:pPr>
        <w:pStyle w:val="BodyText"/>
        <w:spacing w:before="59"/>
        <w:ind w:left="1221" w:right="340"/>
      </w:pPr>
      <w:r>
        <w:t>If the employee is an hourly worker, compute the total dollar amount of the reduction that exceeds 25% as follows:</w:t>
      </w:r>
    </w:p>
    <w:p w:rsidR="00326C7D" w:rsidP="00EC1B40" w:rsidRDefault="009379CA" w14:paraId="4215143F" w14:textId="20580BD0">
      <w:pPr>
        <w:pStyle w:val="ListParagraph"/>
        <w:numPr>
          <w:ilvl w:val="0"/>
          <w:numId w:val="6"/>
        </w:numPr>
        <w:tabs>
          <w:tab w:val="left" w:pos="1919"/>
          <w:tab w:val="left" w:pos="1920"/>
        </w:tabs>
        <w:spacing w:line="229" w:lineRule="exact"/>
        <w:ind w:right="340" w:hanging="359"/>
        <w:rPr>
          <w:sz w:val="20"/>
        </w:rPr>
      </w:pPr>
      <w:r>
        <w:rPr>
          <w:sz w:val="20"/>
        </w:rPr>
        <w:t xml:space="preserve">Enter the average number of hours worked per week </w:t>
      </w:r>
      <w:r w:rsidR="00E004FF">
        <w:rPr>
          <w:sz w:val="20"/>
        </w:rPr>
        <w:t>during the most recent full quarter before the Covered Period</w:t>
      </w:r>
      <w:r>
        <w:rPr>
          <w:sz w:val="20"/>
        </w:rPr>
        <w:t>:</w:t>
      </w:r>
    </w:p>
    <w:p w:rsidR="00326C7D" w:rsidP="00EC1B40" w:rsidRDefault="009379CA" w14:paraId="42151440" w14:textId="77777777">
      <w:pPr>
        <w:pStyle w:val="BodyText"/>
        <w:tabs>
          <w:tab w:val="left" w:pos="3320"/>
        </w:tabs>
        <w:spacing w:line="229" w:lineRule="exact"/>
        <w:ind w:left="1919" w:right="340"/>
      </w:pPr>
      <w:r>
        <w:rPr>
          <w:w w:val="99"/>
          <w:u w:val="single"/>
        </w:rPr>
        <w:t xml:space="preserve"> </w:t>
      </w:r>
      <w:r>
        <w:rPr>
          <w:u w:val="single"/>
        </w:rPr>
        <w:tab/>
      </w:r>
      <w:r>
        <w:t>.</w:t>
      </w:r>
    </w:p>
    <w:p w:rsidR="00326C7D" w:rsidP="00EC1B40" w:rsidRDefault="009379CA" w14:paraId="42151442" w14:textId="6E17C877">
      <w:pPr>
        <w:pStyle w:val="ListParagraph"/>
        <w:numPr>
          <w:ilvl w:val="0"/>
          <w:numId w:val="6"/>
        </w:numPr>
        <w:tabs>
          <w:tab w:val="left" w:pos="1919"/>
          <w:tab w:val="left" w:pos="1920"/>
          <w:tab w:val="left" w:pos="3527"/>
          <w:tab w:val="left" w:pos="8587"/>
        </w:tabs>
        <w:ind w:right="340" w:hanging="359"/>
        <w:rPr>
          <w:sz w:val="20"/>
        </w:rPr>
      </w:pPr>
      <w:r>
        <w:rPr>
          <w:sz w:val="20"/>
        </w:rPr>
        <w:t>Multiply the amount entered in 3.b. by the amount entered</w:t>
      </w:r>
      <w:r>
        <w:rPr>
          <w:spacing w:val="-18"/>
          <w:sz w:val="20"/>
        </w:rPr>
        <w:t xml:space="preserve"> </w:t>
      </w:r>
      <w:r>
        <w:rPr>
          <w:sz w:val="20"/>
        </w:rPr>
        <w:t>in</w:t>
      </w:r>
      <w:r>
        <w:rPr>
          <w:spacing w:val="-1"/>
          <w:sz w:val="20"/>
        </w:rPr>
        <w:t xml:space="preserve"> </w:t>
      </w:r>
      <w:r>
        <w:rPr>
          <w:sz w:val="20"/>
        </w:rPr>
        <w:t>3.c.</w:t>
      </w:r>
      <w:r>
        <w:rPr>
          <w:sz w:val="20"/>
          <w:u w:val="single"/>
        </w:rPr>
        <w:t xml:space="preserve"> </w:t>
      </w:r>
      <w:r>
        <w:rPr>
          <w:sz w:val="20"/>
          <w:u w:val="single"/>
        </w:rPr>
        <w:tab/>
      </w:r>
      <w:r>
        <w:rPr>
          <w:sz w:val="20"/>
        </w:rPr>
        <w:t xml:space="preserve">. Multiply this amount by </w:t>
      </w:r>
      <w:r w:rsidR="00385739">
        <w:rPr>
          <w:sz w:val="20"/>
        </w:rPr>
        <w:t>the number of weeks in the</w:t>
      </w:r>
      <w:r w:rsidR="00AF0231">
        <w:rPr>
          <w:sz w:val="20"/>
        </w:rPr>
        <w:t xml:space="preserve"> Covered Period</w:t>
      </w:r>
      <w:r w:rsidR="00385739">
        <w:rPr>
          <w:sz w:val="20"/>
        </w:rPr>
        <w:t xml:space="preserve"> (a whole number between 8 and 2</w:t>
      </w:r>
      <w:r w:rsidR="008E0832">
        <w:rPr>
          <w:sz w:val="20"/>
        </w:rPr>
        <w:t>4</w:t>
      </w:r>
      <w:proofErr w:type="gramStart"/>
      <w:r w:rsidR="00683C9C">
        <w:rPr>
          <w:sz w:val="20"/>
        </w:rPr>
        <w:t>)</w:t>
      </w:r>
      <w:r>
        <w:rPr>
          <w:sz w:val="20"/>
        </w:rPr>
        <w:t>:</w:t>
      </w:r>
      <w:r w:rsidRPr="00962845" w:rsidR="00683C9C">
        <w:rPr>
          <w:sz w:val="20"/>
        </w:rPr>
        <w:t>_</w:t>
      </w:r>
      <w:proofErr w:type="gramEnd"/>
      <w:r w:rsidRPr="00962845" w:rsidR="00683C9C">
        <w:rPr>
          <w:sz w:val="20"/>
        </w:rPr>
        <w:t>______________</w:t>
      </w:r>
      <w:r>
        <w:rPr>
          <w:sz w:val="20"/>
        </w:rPr>
        <w:t>. Enter this value in the column above box 3 for that</w:t>
      </w:r>
      <w:r>
        <w:rPr>
          <w:spacing w:val="-8"/>
          <w:sz w:val="20"/>
        </w:rPr>
        <w:t xml:space="preserve"> </w:t>
      </w:r>
      <w:r>
        <w:rPr>
          <w:sz w:val="20"/>
        </w:rPr>
        <w:t>employee.</w:t>
      </w:r>
    </w:p>
    <w:p w:rsidR="00326C7D" w:rsidP="00EC1B40" w:rsidRDefault="009379CA" w14:paraId="42151443" w14:textId="77777777">
      <w:pPr>
        <w:pStyle w:val="BodyText"/>
        <w:spacing w:before="1"/>
        <w:ind w:left="1199" w:right="340"/>
      </w:pPr>
      <w:r>
        <w:t>If the employee is a salaried worker, compute the total dollar amount of the reduction that exceeds 25% as follows:</w:t>
      </w:r>
    </w:p>
    <w:p w:rsidR="00326C7D" w:rsidP="00EC1B40" w:rsidRDefault="009379CA" w14:paraId="42151444" w14:textId="6DF9D01F">
      <w:pPr>
        <w:pStyle w:val="ListParagraph"/>
        <w:numPr>
          <w:ilvl w:val="0"/>
          <w:numId w:val="6"/>
        </w:numPr>
        <w:tabs>
          <w:tab w:val="left" w:pos="1919"/>
          <w:tab w:val="left" w:pos="1920"/>
          <w:tab w:val="left" w:pos="6713"/>
          <w:tab w:val="left" w:pos="10454"/>
        </w:tabs>
        <w:spacing w:before="1"/>
        <w:ind w:right="340"/>
        <w:rPr>
          <w:sz w:val="20"/>
        </w:rPr>
      </w:pPr>
      <w:r>
        <w:rPr>
          <w:sz w:val="20"/>
        </w:rPr>
        <w:t>Multiply the amount entered in 3.b.</w:t>
      </w:r>
      <w:r>
        <w:rPr>
          <w:spacing w:val="-9"/>
          <w:sz w:val="20"/>
        </w:rPr>
        <w:t xml:space="preserve"> </w:t>
      </w:r>
      <w:r w:rsidR="00385739">
        <w:rPr>
          <w:sz w:val="20"/>
        </w:rPr>
        <w:t>by the number of weeks in the</w:t>
      </w:r>
      <w:r w:rsidR="00683C9C">
        <w:rPr>
          <w:sz w:val="20"/>
        </w:rPr>
        <w:t xml:space="preserve"> Covered Period</w:t>
      </w:r>
      <w:r>
        <w:rPr>
          <w:sz w:val="20"/>
        </w:rPr>
        <w:t>:</w:t>
      </w:r>
      <w:r>
        <w:rPr>
          <w:sz w:val="20"/>
          <w:u w:val="single"/>
        </w:rPr>
        <w:t xml:space="preserve"> </w:t>
      </w:r>
      <w:r>
        <w:rPr>
          <w:sz w:val="20"/>
          <w:u w:val="single"/>
        </w:rPr>
        <w:tab/>
      </w:r>
      <w:r>
        <w:rPr>
          <w:sz w:val="20"/>
        </w:rPr>
        <w:t>.  Divide this amount</w:t>
      </w:r>
      <w:r>
        <w:rPr>
          <w:spacing w:val="-4"/>
          <w:sz w:val="20"/>
        </w:rPr>
        <w:t xml:space="preserve"> </w:t>
      </w:r>
      <w:r>
        <w:rPr>
          <w:sz w:val="20"/>
        </w:rPr>
        <w:t>by</w:t>
      </w:r>
      <w:r>
        <w:rPr>
          <w:spacing w:val="-2"/>
          <w:sz w:val="20"/>
        </w:rPr>
        <w:t xml:space="preserve"> </w:t>
      </w:r>
      <w:r>
        <w:rPr>
          <w:sz w:val="20"/>
        </w:rPr>
        <w:t>52:</w:t>
      </w:r>
      <w:r>
        <w:rPr>
          <w:sz w:val="20"/>
          <w:u w:val="single"/>
        </w:rPr>
        <w:t xml:space="preserve"> </w:t>
      </w:r>
      <w:r>
        <w:rPr>
          <w:sz w:val="20"/>
          <w:u w:val="single"/>
        </w:rPr>
        <w:tab/>
      </w:r>
      <w:r>
        <w:rPr>
          <w:spacing w:val="-18"/>
          <w:sz w:val="20"/>
        </w:rPr>
        <w:t xml:space="preserve">. </w:t>
      </w:r>
      <w:r>
        <w:rPr>
          <w:sz w:val="20"/>
        </w:rPr>
        <w:t>Enter this value in the column above box 3 for that</w:t>
      </w:r>
      <w:r>
        <w:rPr>
          <w:spacing w:val="-4"/>
          <w:sz w:val="20"/>
        </w:rPr>
        <w:t xml:space="preserve"> </w:t>
      </w:r>
      <w:r>
        <w:rPr>
          <w:sz w:val="20"/>
        </w:rPr>
        <w:t>employee.</w:t>
      </w:r>
    </w:p>
    <w:p w:rsidR="00326C7D" w:rsidP="00EC1B40" w:rsidRDefault="00326C7D" w14:paraId="42151445" w14:textId="77777777">
      <w:pPr>
        <w:pStyle w:val="BodyText"/>
        <w:spacing w:before="9"/>
        <w:ind w:right="340"/>
        <w:rPr>
          <w:sz w:val="19"/>
        </w:rPr>
      </w:pPr>
    </w:p>
    <w:p w:rsidR="00326C7D" w:rsidP="00EC1B40" w:rsidRDefault="009379CA" w14:paraId="42151446" w14:textId="03391055">
      <w:pPr>
        <w:pStyle w:val="BodyText"/>
        <w:spacing w:before="1"/>
        <w:ind w:left="119" w:right="340"/>
      </w:pPr>
      <w:r>
        <w:rPr>
          <w:b/>
        </w:rPr>
        <w:t xml:space="preserve">FTE Reduction Exceptions: </w:t>
      </w:r>
      <w:r>
        <w:t xml:space="preserve">Indicate the FTE of (1) any positions for which the Borrower made a good-faith, written offer to rehire an </w:t>
      </w:r>
      <w:r w:rsidR="00A06E6F">
        <w:t xml:space="preserve">individual who was an </w:t>
      </w:r>
      <w:r>
        <w:t xml:space="preserve">employee </w:t>
      </w:r>
      <w:r w:rsidR="00A06E6F">
        <w:t>on February 15, 2020</w:t>
      </w:r>
      <w:r>
        <w:t xml:space="preserve"> </w:t>
      </w:r>
      <w:r w:rsidR="007B790E">
        <w:t xml:space="preserve">and </w:t>
      </w:r>
      <w:r w:rsidR="00785708">
        <w:t>the Borrower was unable</w:t>
      </w:r>
      <w:r w:rsidRPr="007B790E" w:rsidR="007B790E">
        <w:t xml:space="preserve"> to hire similarly qualified </w:t>
      </w:r>
      <w:r w:rsidR="0060092B">
        <w:t xml:space="preserve">employees </w:t>
      </w:r>
      <w:r w:rsidRPr="007B790E" w:rsidR="007B790E">
        <w:t xml:space="preserve">for unfilled positions </w:t>
      </w:r>
      <w:r w:rsidR="0060092B">
        <w:t xml:space="preserve">on or before </w:t>
      </w:r>
      <w:r w:rsidR="00275A2C">
        <w:t xml:space="preserve">(a) </w:t>
      </w:r>
      <w:r w:rsidR="0060092B">
        <w:t>December 31, 2020</w:t>
      </w:r>
      <w:r w:rsidR="00275A2C">
        <w:t>, for a PPP loan made before December 27, 2020 or (b) the last day of the Covered Period, for a PPP loan made after December 27, 2020</w:t>
      </w:r>
      <w:r>
        <w:t xml:space="preserve">; </w:t>
      </w:r>
      <w:r w:rsidR="006529FB">
        <w:t>(2) any positions for which the Borrower made a good-faith, written offer to restore</w:t>
      </w:r>
      <w:r w:rsidR="008F5C89">
        <w:t xml:space="preserve"> any reduction in hours</w:t>
      </w:r>
      <w:r w:rsidR="00582D8B">
        <w:t>, at the same salary or wages,</w:t>
      </w:r>
      <w:r w:rsidR="008F5C89">
        <w:t xml:space="preserve"> during the Covered Period and the employee rejected </w:t>
      </w:r>
      <w:r w:rsidR="00B24E17">
        <w:t xml:space="preserve">the offer, </w:t>
      </w:r>
      <w:r>
        <w:t>and (</w:t>
      </w:r>
      <w:r w:rsidR="00B24E17">
        <w:t>3</w:t>
      </w:r>
      <w:r>
        <w:t xml:space="preserve">) any employees who during the Covered Period (a) were fired for cause, (b) voluntarily resigned, or (c) voluntarily requested and received a reduction of their hours. In </w:t>
      </w:r>
      <w:proofErr w:type="gramStart"/>
      <w:r>
        <w:t>all of</w:t>
      </w:r>
      <w:proofErr w:type="gramEnd"/>
      <w:r>
        <w:t xml:space="preserve"> these cases, include these FTEs on this line </w:t>
      </w:r>
      <w:r>
        <w:rPr>
          <w:u w:val="single"/>
        </w:rPr>
        <w:t>only if</w:t>
      </w:r>
      <w:r>
        <w:t xml:space="preserve"> the position was not filled by a new employee. Any FTE reductions in these cases do not reduce the Borrower’s loan forgiveness.</w:t>
      </w:r>
    </w:p>
    <w:p w:rsidR="00326C7D" w:rsidP="00EC1B40" w:rsidRDefault="00326C7D" w14:paraId="42151447" w14:textId="77777777">
      <w:pPr>
        <w:pStyle w:val="BodyText"/>
        <w:ind w:right="340"/>
      </w:pPr>
    </w:p>
    <w:p w:rsidR="00326C7D" w:rsidP="00EC1B40" w:rsidRDefault="009379CA" w14:paraId="42151448" w14:textId="77777777">
      <w:pPr>
        <w:ind w:left="120" w:right="340"/>
        <w:rPr>
          <w:sz w:val="20"/>
        </w:rPr>
      </w:pPr>
      <w:r>
        <w:rPr>
          <w:b/>
          <w:sz w:val="20"/>
        </w:rPr>
        <w:t xml:space="preserve">Boxes 1 through 5: </w:t>
      </w:r>
      <w:r>
        <w:rPr>
          <w:sz w:val="20"/>
        </w:rPr>
        <w:t>Enter the sums of the amounts in each of the columns.</w:t>
      </w:r>
    </w:p>
    <w:p w:rsidR="00326C7D" w:rsidP="00EC1B40" w:rsidRDefault="00326C7D" w14:paraId="42151449" w14:textId="77777777">
      <w:pPr>
        <w:pStyle w:val="BodyText"/>
        <w:ind w:right="340"/>
      </w:pPr>
    </w:p>
    <w:p w:rsidR="00326C7D" w:rsidP="00EC1B40" w:rsidRDefault="009379CA" w14:paraId="4215144A" w14:textId="7553192E">
      <w:pPr>
        <w:pStyle w:val="Heading1"/>
        <w:ind w:right="340"/>
        <w:rPr>
          <w:u w:val="none"/>
        </w:rPr>
      </w:pPr>
      <w:r>
        <w:t>FTE Reduction Safe Harbor</w:t>
      </w:r>
      <w:r w:rsidR="00525EEF">
        <w:t>s</w:t>
      </w:r>
    </w:p>
    <w:p w:rsidR="00300496" w:rsidP="00300496" w:rsidRDefault="00300496" w14:paraId="7BA824BB" w14:textId="77777777">
      <w:pPr>
        <w:pStyle w:val="BodyText"/>
        <w:ind w:left="86" w:right="346"/>
      </w:pPr>
    </w:p>
    <w:p w:rsidR="00525EEF" w:rsidP="00300496" w:rsidRDefault="00525EEF" w14:paraId="4297807C" w14:textId="6C831421">
      <w:pPr>
        <w:pStyle w:val="BodyText"/>
        <w:spacing w:after="240"/>
        <w:ind w:left="90" w:right="346"/>
      </w:pPr>
      <w:r>
        <w:t>Two</w:t>
      </w:r>
      <w:r w:rsidR="009379CA">
        <w:t xml:space="preserve"> </w:t>
      </w:r>
      <w:r w:rsidR="002B68DB">
        <w:t xml:space="preserve">separate </w:t>
      </w:r>
      <w:r w:rsidR="009379CA">
        <w:t>safe harbor</w:t>
      </w:r>
      <w:r>
        <w:t>s</w:t>
      </w:r>
      <w:r w:rsidR="009379CA">
        <w:t xml:space="preserve"> exempt certain borrowers from </w:t>
      </w:r>
      <w:r w:rsidR="002B68DB">
        <w:t xml:space="preserve">any </w:t>
      </w:r>
      <w:r w:rsidR="009379CA">
        <w:t xml:space="preserve">loan forgiveness reduction based on </w:t>
      </w:r>
      <w:r w:rsidR="002B68DB">
        <w:t xml:space="preserve">a reduction in </w:t>
      </w:r>
      <w:r w:rsidR="009379CA">
        <w:t>FTE employee levels</w:t>
      </w:r>
      <w:r w:rsidR="00513E0B">
        <w:t>:</w:t>
      </w:r>
      <w:r w:rsidR="009379CA">
        <w:t xml:space="preserve"> </w:t>
      </w:r>
    </w:p>
    <w:p w:rsidRPr="00C35721" w:rsidR="007510C9" w:rsidP="00EC1B40" w:rsidRDefault="007510C9" w14:paraId="3CD5F687" w14:textId="23118FC5">
      <w:pPr>
        <w:pStyle w:val="ListParagraph"/>
        <w:numPr>
          <w:ilvl w:val="0"/>
          <w:numId w:val="11"/>
        </w:numPr>
        <w:spacing w:after="240"/>
        <w:ind w:right="340"/>
        <w:rPr>
          <w:sz w:val="20"/>
        </w:rPr>
      </w:pPr>
      <w:r w:rsidRPr="00525EEF">
        <w:rPr>
          <w:sz w:val="20"/>
        </w:rPr>
        <w:t xml:space="preserve">The Borrower is exempt from the reduction in loan forgiveness based on </w:t>
      </w:r>
      <w:r w:rsidR="00AC4B11">
        <w:rPr>
          <w:sz w:val="20"/>
        </w:rPr>
        <w:t xml:space="preserve">a reduction in </w:t>
      </w:r>
      <w:r w:rsidRPr="00525EEF">
        <w:rPr>
          <w:sz w:val="20"/>
        </w:rPr>
        <w:t xml:space="preserve">FTE employees described above if </w:t>
      </w:r>
      <w:r>
        <w:rPr>
          <w:sz w:val="20"/>
        </w:rPr>
        <w:t>the Borrower</w:t>
      </w:r>
      <w:r w:rsidR="00AC4B11">
        <w:rPr>
          <w:sz w:val="20"/>
        </w:rPr>
        <w:t>, in good faith,</w:t>
      </w:r>
      <w:r>
        <w:rPr>
          <w:sz w:val="20"/>
        </w:rPr>
        <w:t xml:space="preserve"> is able to document that</w:t>
      </w:r>
      <w:r w:rsidR="00DA6048">
        <w:rPr>
          <w:sz w:val="20"/>
        </w:rPr>
        <w:t xml:space="preserve"> it was unable to operate</w:t>
      </w:r>
      <w:r w:rsidR="008B522A">
        <w:rPr>
          <w:sz w:val="20"/>
        </w:rPr>
        <w:t xml:space="preserve"> </w:t>
      </w:r>
      <w:r w:rsidR="00B66086">
        <w:rPr>
          <w:sz w:val="20"/>
        </w:rPr>
        <w:t xml:space="preserve">between February 15, 2020, and the end of </w:t>
      </w:r>
      <w:r w:rsidDel="008B522A">
        <w:rPr>
          <w:sz w:val="20"/>
        </w:rPr>
        <w:t xml:space="preserve">the </w:t>
      </w:r>
      <w:r w:rsidR="0071197E">
        <w:rPr>
          <w:sz w:val="20"/>
        </w:rPr>
        <w:t>Covered Period</w:t>
      </w:r>
      <w:r w:rsidR="008B522A">
        <w:rPr>
          <w:sz w:val="20"/>
        </w:rPr>
        <w:t xml:space="preserve"> at</w:t>
      </w:r>
      <w:r>
        <w:rPr>
          <w:sz w:val="20"/>
        </w:rPr>
        <w:t xml:space="preserve"> the same level of business activity as before February 15, 2020</w:t>
      </w:r>
      <w:r w:rsidR="00721E7C">
        <w:rPr>
          <w:sz w:val="20"/>
        </w:rPr>
        <w:t>,</w:t>
      </w:r>
      <w:r>
        <w:rPr>
          <w:sz w:val="20"/>
        </w:rPr>
        <w:t xml:space="preserve"> due to compliance with requirements established or guidance </w:t>
      </w:r>
      <w:r w:rsidRPr="00C35721">
        <w:rPr>
          <w:sz w:val="20"/>
        </w:rPr>
        <w:t>issued between March 1, 2020 and December 31, 2020</w:t>
      </w:r>
      <w:r w:rsidRPr="0011573F">
        <w:t xml:space="preserve"> </w:t>
      </w:r>
      <w:r w:rsidRPr="0011573F" w:rsidR="0011573F">
        <w:rPr>
          <w:sz w:val="20"/>
        </w:rPr>
        <w:t xml:space="preserve">(or, </w:t>
      </w:r>
      <w:r w:rsidR="0094256B">
        <w:rPr>
          <w:sz w:val="20"/>
        </w:rPr>
        <w:t>for</w:t>
      </w:r>
      <w:r w:rsidRPr="0011573F" w:rsidR="0011573F">
        <w:rPr>
          <w:sz w:val="20"/>
        </w:rPr>
        <w:t xml:space="preserve"> a PPP loan made after December 27, 2020, </w:t>
      </w:r>
      <w:r w:rsidRPr="006A052F" w:rsidR="00DF4D4B">
        <w:rPr>
          <w:sz w:val="20"/>
          <w:szCs w:val="20"/>
        </w:rPr>
        <w:t xml:space="preserve">requirements established or guidance issued between March 1, 2020 and </w:t>
      </w:r>
      <w:r w:rsidRPr="0011573F" w:rsidR="0011573F">
        <w:rPr>
          <w:sz w:val="20"/>
        </w:rPr>
        <w:t xml:space="preserve">the last day of the </w:t>
      </w:r>
      <w:r w:rsidR="0094256B">
        <w:rPr>
          <w:sz w:val="20"/>
        </w:rPr>
        <w:t>C</w:t>
      </w:r>
      <w:r w:rsidRPr="0011573F" w:rsidR="0011573F">
        <w:rPr>
          <w:sz w:val="20"/>
        </w:rPr>
        <w:t xml:space="preserve">overed </w:t>
      </w:r>
      <w:r w:rsidR="0094256B">
        <w:rPr>
          <w:sz w:val="20"/>
        </w:rPr>
        <w:t>P</w:t>
      </w:r>
      <w:r w:rsidRPr="0011573F" w:rsidR="0011573F">
        <w:rPr>
          <w:sz w:val="20"/>
        </w:rPr>
        <w:t>eriod),</w:t>
      </w:r>
      <w:r w:rsidRPr="00C35721">
        <w:rPr>
          <w:sz w:val="20"/>
        </w:rPr>
        <w:t xml:space="preserve"> by the Secretary of Health and Human Services, the Director of the Centers for Disease Control and Prevention, or the Occupational Safety and Health Administration</w:t>
      </w:r>
      <w:r w:rsidR="0071197E">
        <w:rPr>
          <w:sz w:val="20"/>
        </w:rPr>
        <w:t>,</w:t>
      </w:r>
      <w:r>
        <w:rPr>
          <w:sz w:val="20"/>
        </w:rPr>
        <w:t xml:space="preserve"> related to the maintenance of standards for sanitation, social distancing, or any other worker or customer safety requirement related to COVID-19</w:t>
      </w:r>
      <w:r w:rsidRPr="00C35721">
        <w:rPr>
          <w:sz w:val="20"/>
        </w:rPr>
        <w:t>.</w:t>
      </w:r>
      <w:r w:rsidR="0009127F">
        <w:rPr>
          <w:sz w:val="20"/>
        </w:rPr>
        <w:t xml:space="preserve">  </w:t>
      </w:r>
    </w:p>
    <w:p w:rsidR="00326C7D" w:rsidP="00EC1B40" w:rsidRDefault="00525EEF" w14:paraId="4215144C" w14:textId="79FAC1ED">
      <w:pPr>
        <w:pStyle w:val="BodyText"/>
        <w:numPr>
          <w:ilvl w:val="0"/>
          <w:numId w:val="11"/>
        </w:numPr>
        <w:spacing w:before="91" w:after="240"/>
        <w:ind w:right="340"/>
      </w:pPr>
      <w:r>
        <w:t>T</w:t>
      </w:r>
      <w:r w:rsidR="009379CA">
        <w:t>he Borrower is exempt from the reduction in loan forgiveness based on</w:t>
      </w:r>
      <w:r w:rsidR="00AC4B11">
        <w:t xml:space="preserve"> a reduction in</w:t>
      </w:r>
      <w:r w:rsidR="009379CA">
        <w:t xml:space="preserve"> FTE employees described above if both of the following conditions are met: (</w:t>
      </w:r>
      <w:r w:rsidR="00FF4DA4">
        <w:t>a</w:t>
      </w:r>
      <w:r w:rsidR="009379CA">
        <w:t>) the Borrower reduced its FTE employee levels in the period beginning February 15, 2020, and ending April 26, 2020; and (</w:t>
      </w:r>
      <w:r w:rsidR="00FF4DA4">
        <w:t>b</w:t>
      </w:r>
      <w:r w:rsidR="009379CA">
        <w:t xml:space="preserve">) the Borrower then restored its FTE employee levels </w:t>
      </w:r>
      <w:r w:rsidR="00A208F0">
        <w:t xml:space="preserve">to its FTE employee levels in the Borrower’s pay period that included February 15, 2020 </w:t>
      </w:r>
      <w:r w:rsidR="009379CA">
        <w:t xml:space="preserve">by not later than </w:t>
      </w:r>
      <w:r w:rsidR="00B13275">
        <w:t>(</w:t>
      </w:r>
      <w:r w:rsidR="00133BE6">
        <w:t>i</w:t>
      </w:r>
      <w:r w:rsidR="00B13275">
        <w:t xml:space="preserve">) </w:t>
      </w:r>
      <w:r w:rsidR="001D4D6C">
        <w:t xml:space="preserve">December 31, </w:t>
      </w:r>
      <w:r w:rsidR="009379CA">
        <w:t>2020</w:t>
      </w:r>
      <w:r w:rsidR="00133BE6">
        <w:t>,</w:t>
      </w:r>
      <w:r w:rsidR="00B13275">
        <w:t xml:space="preserve"> for a PPP loan made before December 27, 2020</w:t>
      </w:r>
      <w:r w:rsidR="00133BE6">
        <w:t>,</w:t>
      </w:r>
      <w:r w:rsidR="00B13275">
        <w:t xml:space="preserve"> or (</w:t>
      </w:r>
      <w:r w:rsidR="00133BE6">
        <w:t>ii</w:t>
      </w:r>
      <w:r w:rsidR="00B13275">
        <w:t>) the last day of the Covered Period</w:t>
      </w:r>
      <w:r w:rsidR="00133BE6">
        <w:t>,</w:t>
      </w:r>
      <w:r w:rsidR="00B13275">
        <w:t xml:space="preserve"> for a PPP loan made after December 27, 2020</w:t>
      </w:r>
      <w:r w:rsidR="009379CA">
        <w:t>.</w:t>
      </w:r>
    </w:p>
    <w:p w:rsidR="00525EEF" w:rsidRDefault="00525EEF" w14:paraId="3FCF09C1" w14:textId="77777777"/>
    <w:p w:rsidR="00F11B89" w:rsidRDefault="00F11B89" w14:paraId="4215144D" w14:textId="77777777">
      <w:pPr>
        <w:sectPr w:rsidR="00F11B89">
          <w:pgSz w:w="12240" w:h="15840"/>
          <w:pgMar w:top="940" w:right="500" w:bottom="740" w:left="600" w:header="302" w:footer="500" w:gutter="0"/>
          <w:cols w:space="720"/>
        </w:sectPr>
      </w:pPr>
    </w:p>
    <w:p w:rsidR="00326C7D" w:rsidP="00A23482" w:rsidRDefault="009379CA" w14:paraId="421514C8" w14:textId="77777777">
      <w:pPr>
        <w:pStyle w:val="Heading1"/>
        <w:spacing w:before="59"/>
        <w:ind w:left="1725" w:hanging="1545"/>
        <w:jc w:val="center"/>
        <w:rPr>
          <w:u w:val="none"/>
        </w:rPr>
      </w:pPr>
      <w:r>
        <w:lastRenderedPageBreak/>
        <w:t>Documents that Each Borrower Must Submit with its PPP Loan Forgiveness Application</w:t>
      </w:r>
    </w:p>
    <w:p w:rsidR="00300496" w:rsidP="001D5002" w:rsidRDefault="00300496" w14:paraId="416DF407" w14:textId="77777777">
      <w:pPr>
        <w:ind w:left="120" w:right="7511"/>
        <w:rPr>
          <w:b/>
          <w:sz w:val="20"/>
        </w:rPr>
      </w:pPr>
    </w:p>
    <w:p w:rsidR="00C23D29" w:rsidP="001D5002" w:rsidRDefault="009379CA" w14:paraId="2782D48C" w14:textId="15FA6128">
      <w:pPr>
        <w:ind w:left="120" w:right="7511"/>
        <w:rPr>
          <w:b/>
          <w:sz w:val="20"/>
        </w:rPr>
      </w:pPr>
      <w:r>
        <w:rPr>
          <w:b/>
          <w:sz w:val="20"/>
        </w:rPr>
        <w:t xml:space="preserve">PPP Loan Forgiveness Calculation Form </w:t>
      </w:r>
    </w:p>
    <w:p w:rsidRPr="00300496" w:rsidR="00C23D29" w:rsidP="001D5002" w:rsidRDefault="00C23D29" w14:paraId="101D93FA" w14:textId="77777777">
      <w:pPr>
        <w:ind w:left="120" w:right="7511"/>
        <w:rPr>
          <w:b/>
          <w:sz w:val="20"/>
          <w:szCs w:val="20"/>
        </w:rPr>
      </w:pPr>
    </w:p>
    <w:p w:rsidR="00326C7D" w:rsidP="00300496" w:rsidRDefault="009379CA" w14:paraId="421514CA" w14:textId="17951C72">
      <w:pPr>
        <w:ind w:left="115" w:right="7517"/>
        <w:rPr>
          <w:b/>
          <w:sz w:val="20"/>
        </w:rPr>
      </w:pPr>
      <w:r>
        <w:rPr>
          <w:b/>
          <w:sz w:val="20"/>
        </w:rPr>
        <w:t>PPP Schedule A</w:t>
      </w:r>
    </w:p>
    <w:p w:rsidR="00300496" w:rsidP="00300496" w:rsidRDefault="00300496" w14:paraId="4E70FE65" w14:textId="77777777">
      <w:pPr>
        <w:ind w:left="115" w:right="7517"/>
        <w:rPr>
          <w:b/>
          <w:sz w:val="20"/>
        </w:rPr>
      </w:pPr>
    </w:p>
    <w:p w:rsidR="00326C7D" w:rsidP="001D5002" w:rsidRDefault="009379CA" w14:paraId="421514CB" w14:textId="151098B8">
      <w:pPr>
        <w:pStyle w:val="BodyText"/>
        <w:ind w:left="115"/>
      </w:pPr>
      <w:r>
        <w:rPr>
          <w:b/>
        </w:rPr>
        <w:t xml:space="preserve">Payroll: </w:t>
      </w:r>
      <w:r>
        <w:t xml:space="preserve">Documentation verifying the eligible cash compensation and non-cash benefit payments from the Covered Period </w:t>
      </w:r>
      <w:r w:rsidR="00385739">
        <w:t>c</w:t>
      </w:r>
      <w:r>
        <w:t>onsisting of each of the following:</w:t>
      </w:r>
    </w:p>
    <w:p w:rsidR="00326C7D" w:rsidRDefault="009379CA" w14:paraId="421514CC" w14:textId="77777777">
      <w:pPr>
        <w:pStyle w:val="ListParagraph"/>
        <w:numPr>
          <w:ilvl w:val="0"/>
          <w:numId w:val="4"/>
        </w:numPr>
        <w:tabs>
          <w:tab w:val="left" w:pos="839"/>
          <w:tab w:val="left" w:pos="840"/>
        </w:tabs>
        <w:spacing w:before="1"/>
        <w:ind w:right="408"/>
        <w:rPr>
          <w:sz w:val="20"/>
        </w:rPr>
      </w:pPr>
      <w:r>
        <w:rPr>
          <w:sz w:val="20"/>
        </w:rPr>
        <w:t>Bank</w:t>
      </w:r>
      <w:r>
        <w:rPr>
          <w:spacing w:val="-2"/>
          <w:sz w:val="20"/>
        </w:rPr>
        <w:t xml:space="preserve"> </w:t>
      </w:r>
      <w:r>
        <w:rPr>
          <w:sz w:val="20"/>
        </w:rPr>
        <w:t>account</w:t>
      </w:r>
      <w:r>
        <w:rPr>
          <w:spacing w:val="-3"/>
          <w:sz w:val="20"/>
        </w:rPr>
        <w:t xml:space="preserve"> </w:t>
      </w:r>
      <w:r>
        <w:rPr>
          <w:sz w:val="20"/>
        </w:rPr>
        <w:t>statements</w:t>
      </w:r>
      <w:r>
        <w:rPr>
          <w:spacing w:val="-4"/>
          <w:sz w:val="20"/>
        </w:rPr>
        <w:t xml:space="preserve"> </w:t>
      </w:r>
      <w:r>
        <w:rPr>
          <w:sz w:val="20"/>
        </w:rPr>
        <w:t>or</w:t>
      </w:r>
      <w:r>
        <w:rPr>
          <w:spacing w:val="-2"/>
          <w:sz w:val="20"/>
        </w:rPr>
        <w:t xml:space="preserve"> </w:t>
      </w:r>
      <w:r>
        <w:rPr>
          <w:sz w:val="20"/>
        </w:rPr>
        <w:t>third-party</w:t>
      </w:r>
      <w:r>
        <w:rPr>
          <w:spacing w:val="-4"/>
          <w:sz w:val="20"/>
        </w:rPr>
        <w:t xml:space="preserve"> </w:t>
      </w:r>
      <w:r>
        <w:rPr>
          <w:sz w:val="20"/>
        </w:rPr>
        <w:t>payroll</w:t>
      </w:r>
      <w:r>
        <w:rPr>
          <w:spacing w:val="-3"/>
          <w:sz w:val="20"/>
        </w:rPr>
        <w:t xml:space="preserve"> </w:t>
      </w:r>
      <w:r>
        <w:rPr>
          <w:sz w:val="20"/>
        </w:rPr>
        <w:t>service</w:t>
      </w:r>
      <w:r>
        <w:rPr>
          <w:spacing w:val="-2"/>
          <w:sz w:val="20"/>
        </w:rPr>
        <w:t xml:space="preserve"> </w:t>
      </w:r>
      <w:r>
        <w:rPr>
          <w:sz w:val="20"/>
        </w:rPr>
        <w:t>provider</w:t>
      </w:r>
      <w:r>
        <w:rPr>
          <w:spacing w:val="-2"/>
          <w:sz w:val="20"/>
        </w:rPr>
        <w:t xml:space="preserve"> </w:t>
      </w:r>
      <w:r>
        <w:rPr>
          <w:sz w:val="20"/>
        </w:rPr>
        <w:t>reports</w:t>
      </w:r>
      <w:r>
        <w:rPr>
          <w:spacing w:val="-4"/>
          <w:sz w:val="20"/>
        </w:rPr>
        <w:t xml:space="preserve"> </w:t>
      </w:r>
      <w:r>
        <w:rPr>
          <w:sz w:val="20"/>
        </w:rPr>
        <w:t>documenting</w:t>
      </w:r>
      <w:r>
        <w:rPr>
          <w:spacing w:val="-4"/>
          <w:sz w:val="20"/>
        </w:rPr>
        <w:t xml:space="preserve"> </w:t>
      </w:r>
      <w:r>
        <w:rPr>
          <w:sz w:val="20"/>
        </w:rPr>
        <w:t>the</w:t>
      </w:r>
      <w:r>
        <w:rPr>
          <w:spacing w:val="-3"/>
          <w:sz w:val="20"/>
        </w:rPr>
        <w:t xml:space="preserve"> </w:t>
      </w:r>
      <w:r>
        <w:rPr>
          <w:sz w:val="20"/>
        </w:rPr>
        <w:t>amount</w:t>
      </w:r>
      <w:r>
        <w:rPr>
          <w:spacing w:val="-6"/>
          <w:sz w:val="20"/>
        </w:rPr>
        <w:t xml:space="preserve"> </w:t>
      </w:r>
      <w:r>
        <w:rPr>
          <w:sz w:val="20"/>
        </w:rPr>
        <w:t>of</w:t>
      </w:r>
      <w:r>
        <w:rPr>
          <w:spacing w:val="-1"/>
          <w:sz w:val="20"/>
        </w:rPr>
        <w:t xml:space="preserve"> </w:t>
      </w:r>
      <w:r>
        <w:rPr>
          <w:sz w:val="20"/>
        </w:rPr>
        <w:t>cash</w:t>
      </w:r>
      <w:r>
        <w:rPr>
          <w:spacing w:val="-2"/>
          <w:sz w:val="20"/>
        </w:rPr>
        <w:t xml:space="preserve"> </w:t>
      </w:r>
      <w:r>
        <w:rPr>
          <w:sz w:val="20"/>
        </w:rPr>
        <w:t>compensation</w:t>
      </w:r>
      <w:r>
        <w:rPr>
          <w:spacing w:val="-4"/>
          <w:sz w:val="20"/>
        </w:rPr>
        <w:t xml:space="preserve"> </w:t>
      </w:r>
      <w:r>
        <w:rPr>
          <w:sz w:val="20"/>
        </w:rPr>
        <w:t>paid to employees.</w:t>
      </w:r>
    </w:p>
    <w:p w:rsidR="00326C7D" w:rsidRDefault="009379CA" w14:paraId="421514CD" w14:textId="7112FA47">
      <w:pPr>
        <w:pStyle w:val="ListParagraph"/>
        <w:numPr>
          <w:ilvl w:val="0"/>
          <w:numId w:val="4"/>
        </w:numPr>
        <w:tabs>
          <w:tab w:val="left" w:pos="839"/>
          <w:tab w:val="left" w:pos="840"/>
        </w:tabs>
        <w:ind w:right="550"/>
        <w:rPr>
          <w:sz w:val="20"/>
        </w:rPr>
      </w:pPr>
      <w:r>
        <w:rPr>
          <w:sz w:val="20"/>
        </w:rPr>
        <w:t>Tax forms (or equivalent third-party payroll service provider reports) for the periods that overlap with the Covered Period:</w:t>
      </w:r>
    </w:p>
    <w:p w:rsidR="00326C7D" w:rsidRDefault="009379CA" w14:paraId="421514CE" w14:textId="77777777">
      <w:pPr>
        <w:pStyle w:val="ListParagraph"/>
        <w:numPr>
          <w:ilvl w:val="1"/>
          <w:numId w:val="4"/>
        </w:numPr>
        <w:tabs>
          <w:tab w:val="left" w:pos="1559"/>
          <w:tab w:val="left" w:pos="1560"/>
        </w:tabs>
        <w:rPr>
          <w:sz w:val="20"/>
        </w:rPr>
      </w:pPr>
      <w:r>
        <w:rPr>
          <w:sz w:val="20"/>
        </w:rPr>
        <w:t>Payroll tax filings reported, or that will be reported, to the IRS (typically, Form 941);</w:t>
      </w:r>
      <w:r>
        <w:rPr>
          <w:spacing w:val="-10"/>
          <w:sz w:val="20"/>
        </w:rPr>
        <w:t xml:space="preserve"> </w:t>
      </w:r>
      <w:r>
        <w:rPr>
          <w:sz w:val="20"/>
        </w:rPr>
        <w:t>and</w:t>
      </w:r>
    </w:p>
    <w:p w:rsidR="00326C7D" w:rsidRDefault="009379CA" w14:paraId="421514CF" w14:textId="77777777">
      <w:pPr>
        <w:pStyle w:val="ListParagraph"/>
        <w:numPr>
          <w:ilvl w:val="1"/>
          <w:numId w:val="4"/>
        </w:numPr>
        <w:tabs>
          <w:tab w:val="left" w:pos="1560"/>
        </w:tabs>
        <w:ind w:right="370"/>
        <w:rPr>
          <w:sz w:val="20"/>
        </w:rPr>
      </w:pPr>
      <w:r>
        <w:rPr>
          <w:sz w:val="20"/>
        </w:rPr>
        <w:t>State quarterly business and individual employee wage reporting and unemployment insurance tax filings reported, or that will be reported, to the relevant</w:t>
      </w:r>
      <w:r>
        <w:rPr>
          <w:spacing w:val="-4"/>
          <w:sz w:val="20"/>
        </w:rPr>
        <w:t xml:space="preserve"> </w:t>
      </w:r>
      <w:r>
        <w:rPr>
          <w:sz w:val="20"/>
        </w:rPr>
        <w:t>state.</w:t>
      </w:r>
    </w:p>
    <w:p w:rsidR="00326C7D" w:rsidRDefault="009379CA" w14:paraId="421514D0" w14:textId="5508320F">
      <w:pPr>
        <w:pStyle w:val="ListParagraph"/>
        <w:numPr>
          <w:ilvl w:val="0"/>
          <w:numId w:val="4"/>
        </w:numPr>
        <w:tabs>
          <w:tab w:val="left" w:pos="839"/>
          <w:tab w:val="left" w:pos="840"/>
        </w:tabs>
        <w:ind w:right="681"/>
        <w:rPr>
          <w:sz w:val="20"/>
        </w:rPr>
      </w:pPr>
      <w:r>
        <w:rPr>
          <w:sz w:val="20"/>
        </w:rPr>
        <w:t xml:space="preserve">Payment receipts, cancelled checks, or account statements documenting the amount of any employer contributions to employee </w:t>
      </w:r>
      <w:bookmarkStart w:name="_Hlk61549964" w:id="28"/>
      <w:r w:rsidR="00AA264B">
        <w:rPr>
          <w:sz w:val="20"/>
          <w:szCs w:val="20"/>
        </w:rPr>
        <w:t>group health, life, disability, vision or dental</w:t>
      </w:r>
      <w:r w:rsidR="00385739">
        <w:rPr>
          <w:sz w:val="20"/>
          <w:szCs w:val="20"/>
        </w:rPr>
        <w:t xml:space="preserve"> </w:t>
      </w:r>
      <w:bookmarkEnd w:id="28"/>
      <w:r>
        <w:rPr>
          <w:sz w:val="20"/>
        </w:rPr>
        <w:t>insurance and retirement plans that the Borrower included in the forgiveness amount (PPP Schedule A, lines (6) and</w:t>
      </w:r>
      <w:r>
        <w:rPr>
          <w:spacing w:val="-2"/>
          <w:sz w:val="20"/>
        </w:rPr>
        <w:t xml:space="preserve"> </w:t>
      </w:r>
      <w:r>
        <w:rPr>
          <w:sz w:val="20"/>
        </w:rPr>
        <w:t>(7)).</w:t>
      </w:r>
    </w:p>
    <w:p w:rsidRPr="00300496" w:rsidR="00326C7D" w:rsidRDefault="00326C7D" w14:paraId="421514D1" w14:textId="77777777">
      <w:pPr>
        <w:pStyle w:val="BodyText"/>
      </w:pPr>
    </w:p>
    <w:p w:rsidR="00326C7D" w:rsidRDefault="009379CA" w14:paraId="421514D2" w14:textId="77777777">
      <w:pPr>
        <w:pStyle w:val="BodyText"/>
        <w:ind w:left="119"/>
      </w:pPr>
      <w:r>
        <w:rPr>
          <w:b/>
        </w:rPr>
        <w:t xml:space="preserve">FTE: </w:t>
      </w:r>
      <w:r>
        <w:t>Documentation showing (at the election of the Borrower):</w:t>
      </w:r>
    </w:p>
    <w:p w:rsidR="00326C7D" w:rsidRDefault="009379CA" w14:paraId="421514D3" w14:textId="229DF1AF">
      <w:pPr>
        <w:pStyle w:val="ListParagraph"/>
        <w:numPr>
          <w:ilvl w:val="0"/>
          <w:numId w:val="3"/>
        </w:numPr>
        <w:tabs>
          <w:tab w:val="left" w:pos="839"/>
          <w:tab w:val="left" w:pos="840"/>
        </w:tabs>
        <w:spacing w:before="1"/>
        <w:ind w:right="683"/>
        <w:rPr>
          <w:sz w:val="20"/>
        </w:rPr>
      </w:pPr>
      <w:r>
        <w:rPr>
          <w:sz w:val="20"/>
        </w:rPr>
        <w:t xml:space="preserve">the average number of FTE employees on payroll per </w:t>
      </w:r>
      <w:r w:rsidR="001D4D6C">
        <w:rPr>
          <w:sz w:val="20"/>
        </w:rPr>
        <w:t xml:space="preserve">week </w:t>
      </w:r>
      <w:r>
        <w:rPr>
          <w:sz w:val="20"/>
        </w:rPr>
        <w:t xml:space="preserve">employed by the Borrower between February 15, </w:t>
      </w:r>
      <w:proofErr w:type="gramStart"/>
      <w:r>
        <w:rPr>
          <w:sz w:val="20"/>
        </w:rPr>
        <w:t>2019</w:t>
      </w:r>
      <w:proofErr w:type="gramEnd"/>
      <w:r>
        <w:rPr>
          <w:sz w:val="20"/>
        </w:rPr>
        <w:t xml:space="preserve"> and June 30,</w:t>
      </w:r>
      <w:r>
        <w:rPr>
          <w:spacing w:val="-2"/>
          <w:sz w:val="20"/>
        </w:rPr>
        <w:t xml:space="preserve"> </w:t>
      </w:r>
      <w:r>
        <w:rPr>
          <w:sz w:val="20"/>
        </w:rPr>
        <w:t>2019;</w:t>
      </w:r>
    </w:p>
    <w:p w:rsidR="00326C7D" w:rsidRDefault="009379CA" w14:paraId="421514D4" w14:textId="204D915B">
      <w:pPr>
        <w:pStyle w:val="ListParagraph"/>
        <w:numPr>
          <w:ilvl w:val="0"/>
          <w:numId w:val="3"/>
        </w:numPr>
        <w:tabs>
          <w:tab w:val="left" w:pos="839"/>
          <w:tab w:val="left" w:pos="840"/>
        </w:tabs>
        <w:ind w:right="881"/>
        <w:rPr>
          <w:sz w:val="20"/>
        </w:rPr>
      </w:pPr>
      <w:r>
        <w:rPr>
          <w:sz w:val="20"/>
        </w:rPr>
        <w:t xml:space="preserve">the average number of FTE employees on payroll per </w:t>
      </w:r>
      <w:r w:rsidR="001D4D6C">
        <w:rPr>
          <w:sz w:val="20"/>
        </w:rPr>
        <w:t xml:space="preserve">week </w:t>
      </w:r>
      <w:r>
        <w:rPr>
          <w:sz w:val="20"/>
        </w:rPr>
        <w:t>employed by the Borrower between January 1, 2020 and February 29, 2020;</w:t>
      </w:r>
      <w:r>
        <w:rPr>
          <w:spacing w:val="-3"/>
          <w:sz w:val="20"/>
        </w:rPr>
        <w:t xml:space="preserve"> </w:t>
      </w:r>
      <w:r>
        <w:rPr>
          <w:sz w:val="20"/>
        </w:rPr>
        <w:t>or</w:t>
      </w:r>
    </w:p>
    <w:p w:rsidR="00326C7D" w:rsidRDefault="009379CA" w14:paraId="421514D5" w14:textId="23EE9D08">
      <w:pPr>
        <w:pStyle w:val="ListParagraph"/>
        <w:numPr>
          <w:ilvl w:val="0"/>
          <w:numId w:val="3"/>
        </w:numPr>
        <w:tabs>
          <w:tab w:val="left" w:pos="840"/>
        </w:tabs>
        <w:ind w:right="394"/>
        <w:jc w:val="both"/>
        <w:rPr>
          <w:sz w:val="20"/>
        </w:rPr>
      </w:pPr>
      <w:r>
        <w:rPr>
          <w:sz w:val="20"/>
        </w:rPr>
        <w:t xml:space="preserve">in the case of a seasonal employer, the average number of FTE employees on payroll per </w:t>
      </w:r>
      <w:r w:rsidR="001D4D6C">
        <w:rPr>
          <w:sz w:val="20"/>
        </w:rPr>
        <w:t xml:space="preserve">week </w:t>
      </w:r>
      <w:r>
        <w:rPr>
          <w:sz w:val="20"/>
        </w:rPr>
        <w:t xml:space="preserve">employed by the Borrower between February 15, 2019 and June 30, 2019; between January 1, 2020 and February 29, 2020; or any consecutive </w:t>
      </w:r>
      <w:r w:rsidR="004E0202">
        <w:rPr>
          <w:sz w:val="20"/>
        </w:rPr>
        <w:t>12</w:t>
      </w:r>
      <w:r>
        <w:rPr>
          <w:sz w:val="20"/>
        </w:rPr>
        <w:t xml:space="preserve">-week period between </w:t>
      </w:r>
      <w:r w:rsidR="00764301">
        <w:rPr>
          <w:sz w:val="20"/>
        </w:rPr>
        <w:t xml:space="preserve">February 15, 2019 and </w:t>
      </w:r>
      <w:r w:rsidR="005F55F8">
        <w:rPr>
          <w:sz w:val="20"/>
        </w:rPr>
        <w:t>February 15, 2020</w:t>
      </w:r>
      <w:r>
        <w:rPr>
          <w:sz w:val="20"/>
        </w:rPr>
        <w:t>.</w:t>
      </w:r>
    </w:p>
    <w:p w:rsidR="00326C7D" w:rsidRDefault="009379CA" w14:paraId="421514D6" w14:textId="77777777">
      <w:pPr>
        <w:pStyle w:val="BodyText"/>
        <w:ind w:left="119" w:right="487"/>
      </w:pPr>
      <w:r>
        <w:t>The selected time period must be the same time period selected for purposes of completing PPP Schedule A, line 11. Documents may include payroll tax filings reported, or that will be reported, to the IRS (typically, Form 941) and state quarterly business and individual employee wage reporting and unemployment insurance tax filings reported, or that will be reported, to the relevant state. Documents submitted may cover periods longer than the specific time period.</w:t>
      </w:r>
    </w:p>
    <w:p w:rsidR="00326C7D" w:rsidRDefault="00326C7D" w14:paraId="421514D7" w14:textId="77777777">
      <w:pPr>
        <w:pStyle w:val="BodyText"/>
        <w:spacing w:before="10"/>
        <w:rPr>
          <w:sz w:val="19"/>
        </w:rPr>
      </w:pPr>
    </w:p>
    <w:p w:rsidR="00326C7D" w:rsidRDefault="009379CA" w14:paraId="421514D8" w14:textId="1D81B187">
      <w:pPr>
        <w:pStyle w:val="BodyText"/>
        <w:ind w:left="119" w:right="517" w:hanging="1"/>
      </w:pPr>
      <w:r>
        <w:rPr>
          <w:b/>
        </w:rPr>
        <w:t xml:space="preserve">Nonpayroll: </w:t>
      </w:r>
      <w:r w:rsidRPr="00247AF5" w:rsidR="00E17963">
        <w:t xml:space="preserve">For categories a-c, </w:t>
      </w:r>
      <w:r w:rsidRPr="00C8433A" w:rsidR="00E17963">
        <w:t>documentation</w:t>
      </w:r>
      <w:r>
        <w:t xml:space="preserve"> verifying existence of the obligations/services prior to February 15, 2020 and</w:t>
      </w:r>
      <w:r w:rsidRPr="00C8433A" w:rsidR="00E17963">
        <w:t>, for all categories,</w:t>
      </w:r>
      <w:r>
        <w:t xml:space="preserve"> eligible payments from the Covered Period.</w:t>
      </w:r>
    </w:p>
    <w:p w:rsidR="00326C7D" w:rsidRDefault="009379CA" w14:paraId="421514D9" w14:textId="77777777">
      <w:pPr>
        <w:pStyle w:val="ListParagraph"/>
        <w:numPr>
          <w:ilvl w:val="0"/>
          <w:numId w:val="2"/>
        </w:numPr>
        <w:tabs>
          <w:tab w:val="left" w:pos="839"/>
          <w:tab w:val="left" w:pos="840"/>
        </w:tabs>
        <w:ind w:right="289"/>
        <w:rPr>
          <w:sz w:val="20"/>
        </w:rPr>
      </w:pPr>
      <w:r>
        <w:rPr>
          <w:sz w:val="20"/>
        </w:rPr>
        <w:t>Business mortgage interest payments: Copy of lender amortization schedule and receipts or cancelled checks verifying eligible payments from the Covered Period; or lender account statements from February 2020 and the months of the Covered Period through one month after the end of the Covered Period verifying interest amounts and eligible</w:t>
      </w:r>
      <w:r>
        <w:rPr>
          <w:spacing w:val="-20"/>
          <w:sz w:val="20"/>
        </w:rPr>
        <w:t xml:space="preserve"> </w:t>
      </w:r>
      <w:r>
        <w:rPr>
          <w:sz w:val="20"/>
        </w:rPr>
        <w:t>payments.</w:t>
      </w:r>
    </w:p>
    <w:p w:rsidR="00326C7D" w:rsidRDefault="009379CA" w14:paraId="421514DA" w14:textId="77777777">
      <w:pPr>
        <w:pStyle w:val="ListParagraph"/>
        <w:numPr>
          <w:ilvl w:val="0"/>
          <w:numId w:val="2"/>
        </w:numPr>
        <w:tabs>
          <w:tab w:val="left" w:pos="839"/>
          <w:tab w:val="left" w:pos="840"/>
        </w:tabs>
        <w:ind w:right="439"/>
        <w:rPr>
          <w:sz w:val="20"/>
        </w:rPr>
      </w:pPr>
      <w:r>
        <w:rPr>
          <w:sz w:val="20"/>
        </w:rPr>
        <w:t>Business rent or lease payments: Copy of current lease agreement and receipts or cancelled checks verifying eligible payments from the Covered Period; or lessor account statements from February 2020 and from the Covered Period through one month after the end of the Covered Period verifying eligible</w:t>
      </w:r>
      <w:r>
        <w:rPr>
          <w:spacing w:val="-4"/>
          <w:sz w:val="20"/>
        </w:rPr>
        <w:t xml:space="preserve"> </w:t>
      </w:r>
      <w:r>
        <w:rPr>
          <w:sz w:val="20"/>
        </w:rPr>
        <w:t>payments.</w:t>
      </w:r>
    </w:p>
    <w:p w:rsidRPr="00356D5C" w:rsidR="00827DD5" w:rsidP="00356D5C" w:rsidRDefault="009379CA" w14:paraId="25371CF4" w14:textId="062E9B61">
      <w:pPr>
        <w:pStyle w:val="ListParagraph"/>
        <w:numPr>
          <w:ilvl w:val="0"/>
          <w:numId w:val="2"/>
        </w:numPr>
        <w:tabs>
          <w:tab w:val="left" w:pos="810"/>
          <w:tab w:val="left" w:pos="900"/>
        </w:tabs>
        <w:spacing w:before="1"/>
        <w:ind w:hanging="389"/>
        <w:rPr>
          <w:sz w:val="20"/>
        </w:rPr>
      </w:pPr>
      <w:r w:rsidRPr="00356D5C">
        <w:rPr>
          <w:sz w:val="20"/>
        </w:rPr>
        <w:t>Business utility payments: Copy of invoices from February 2020 and those paid during the Covered Period and receipts, cancelled checks, or account statements verifying those eligible</w:t>
      </w:r>
      <w:r w:rsidRPr="00356D5C">
        <w:rPr>
          <w:spacing w:val="-1"/>
          <w:sz w:val="20"/>
        </w:rPr>
        <w:t xml:space="preserve"> </w:t>
      </w:r>
      <w:r w:rsidRPr="00356D5C">
        <w:rPr>
          <w:sz w:val="20"/>
        </w:rPr>
        <w:t>payments</w:t>
      </w:r>
      <w:r w:rsidRPr="00356D5C" w:rsidDel="00714DEF" w:rsidR="00827DD5">
        <w:rPr>
          <w:sz w:val="20"/>
        </w:rPr>
        <w:t>.</w:t>
      </w:r>
    </w:p>
    <w:p w:rsidR="00AA264B" w:rsidP="00AA264B" w:rsidRDefault="00AA264B" w14:paraId="7B953A3C" w14:textId="77777777">
      <w:pPr>
        <w:pStyle w:val="ListParagraph"/>
        <w:widowControl/>
        <w:numPr>
          <w:ilvl w:val="0"/>
          <w:numId w:val="2"/>
        </w:numPr>
        <w:autoSpaceDE/>
        <w:contextualSpacing/>
        <w:rPr>
          <w:sz w:val="20"/>
          <w:szCs w:val="20"/>
          <w:lang w:bidi="ar-SA"/>
        </w:rPr>
      </w:pPr>
      <w:bookmarkStart w:name="_Hlk61550883" w:id="29"/>
      <w:r>
        <w:rPr>
          <w:sz w:val="20"/>
          <w:szCs w:val="20"/>
        </w:rPr>
        <w:t xml:space="preserve">Covered operations expenditures: Copy of invoices, orders, or purchase orders paid during the Covered Period and receipts, </w:t>
      </w:r>
      <w:r>
        <w:rPr>
          <w:color w:val="000000"/>
          <w:sz w:val="20"/>
          <w:szCs w:val="20"/>
        </w:rPr>
        <w:t>cancelled checks, or account statements</w:t>
      </w:r>
      <w:r>
        <w:rPr>
          <w:sz w:val="20"/>
          <w:szCs w:val="20"/>
        </w:rPr>
        <w:t xml:space="preserve"> verifying those eligible</w:t>
      </w:r>
      <w:r>
        <w:rPr>
          <w:spacing w:val="-1"/>
          <w:sz w:val="20"/>
          <w:szCs w:val="20"/>
        </w:rPr>
        <w:t xml:space="preserve"> </w:t>
      </w:r>
      <w:r>
        <w:rPr>
          <w:sz w:val="20"/>
          <w:szCs w:val="20"/>
        </w:rPr>
        <w:t>payments.</w:t>
      </w:r>
    </w:p>
    <w:p w:rsidR="00AA264B" w:rsidP="00AA264B" w:rsidRDefault="00AA264B" w14:paraId="26E7FD58" w14:textId="77777777">
      <w:pPr>
        <w:pStyle w:val="ListParagraph"/>
        <w:widowControl/>
        <w:numPr>
          <w:ilvl w:val="0"/>
          <w:numId w:val="2"/>
        </w:numPr>
        <w:autoSpaceDE/>
        <w:contextualSpacing/>
        <w:rPr>
          <w:sz w:val="20"/>
          <w:szCs w:val="20"/>
        </w:rPr>
      </w:pPr>
      <w:r>
        <w:rPr>
          <w:sz w:val="20"/>
          <w:szCs w:val="20"/>
        </w:rPr>
        <w:t xml:space="preserve">Covered property damage costs: Copy of invoices, orders, or purchase orders paid during the Covered Period and receipts, </w:t>
      </w:r>
      <w:r>
        <w:rPr>
          <w:color w:val="000000"/>
          <w:sz w:val="20"/>
          <w:szCs w:val="20"/>
        </w:rPr>
        <w:t>cancelled checks, or account statements</w:t>
      </w:r>
      <w:r>
        <w:rPr>
          <w:sz w:val="20"/>
          <w:szCs w:val="20"/>
        </w:rPr>
        <w:t xml:space="preserve"> verifying those eligible</w:t>
      </w:r>
      <w:r>
        <w:rPr>
          <w:spacing w:val="-1"/>
          <w:sz w:val="20"/>
          <w:szCs w:val="20"/>
        </w:rPr>
        <w:t xml:space="preserve"> </w:t>
      </w:r>
      <w:r>
        <w:rPr>
          <w:sz w:val="20"/>
          <w:szCs w:val="20"/>
        </w:rPr>
        <w:t>payments</w:t>
      </w:r>
      <w:bookmarkStart w:name="_Hlk61549982" w:id="30"/>
      <w:r>
        <w:rPr>
          <w:sz w:val="20"/>
          <w:szCs w:val="20"/>
        </w:rPr>
        <w:t>, and documentation that the costs were related to property damage and vandalism or looting due to public disturbances that occurred during 2020 and such costs were not covered by insurance or other compensation</w:t>
      </w:r>
      <w:bookmarkEnd w:id="30"/>
      <w:r>
        <w:rPr>
          <w:sz w:val="20"/>
          <w:szCs w:val="20"/>
        </w:rPr>
        <w:t>.</w:t>
      </w:r>
    </w:p>
    <w:p w:rsidR="00AA264B" w:rsidP="00AA264B" w:rsidRDefault="00AA264B" w14:paraId="2CEEE206" w14:textId="77777777">
      <w:pPr>
        <w:pStyle w:val="ListParagraph"/>
        <w:widowControl/>
        <w:numPr>
          <w:ilvl w:val="0"/>
          <w:numId w:val="2"/>
        </w:numPr>
        <w:autoSpaceDE/>
        <w:contextualSpacing/>
        <w:rPr>
          <w:sz w:val="20"/>
          <w:szCs w:val="20"/>
        </w:rPr>
      </w:pPr>
      <w:r>
        <w:rPr>
          <w:sz w:val="20"/>
          <w:szCs w:val="20"/>
        </w:rPr>
        <w:t xml:space="preserve">Covered supplier costs: Copy </w:t>
      </w:r>
      <w:bookmarkStart w:name="_Hlk61549992" w:id="31"/>
      <w:r>
        <w:rPr>
          <w:sz w:val="20"/>
          <w:szCs w:val="20"/>
        </w:rPr>
        <w:t xml:space="preserve">of contracts, orders, or purchase orders in effect at any time before the Covered Period (except for perishable goods), copy </w:t>
      </w:r>
      <w:bookmarkEnd w:id="31"/>
      <w:r>
        <w:rPr>
          <w:sz w:val="20"/>
          <w:szCs w:val="20"/>
        </w:rPr>
        <w:t xml:space="preserve">of invoices, orders, or purchase orders paid during the Covered Period and receipts, </w:t>
      </w:r>
      <w:r>
        <w:rPr>
          <w:color w:val="000000"/>
          <w:sz w:val="20"/>
          <w:szCs w:val="20"/>
        </w:rPr>
        <w:t>cancelled checks, or account statements</w:t>
      </w:r>
      <w:r>
        <w:rPr>
          <w:sz w:val="20"/>
          <w:szCs w:val="20"/>
        </w:rPr>
        <w:t xml:space="preserve"> verifying those eligible</w:t>
      </w:r>
      <w:r>
        <w:rPr>
          <w:spacing w:val="-1"/>
          <w:sz w:val="20"/>
          <w:szCs w:val="20"/>
        </w:rPr>
        <w:t xml:space="preserve"> </w:t>
      </w:r>
      <w:r>
        <w:rPr>
          <w:sz w:val="20"/>
          <w:szCs w:val="20"/>
        </w:rPr>
        <w:t>payments.</w:t>
      </w:r>
    </w:p>
    <w:p w:rsidR="00AA264B" w:rsidP="00AA264B" w:rsidRDefault="00AA264B" w14:paraId="6361DDD7" w14:textId="77777777">
      <w:pPr>
        <w:pStyle w:val="ListParagraph"/>
        <w:widowControl/>
        <w:numPr>
          <w:ilvl w:val="0"/>
          <w:numId w:val="2"/>
        </w:numPr>
        <w:autoSpaceDE/>
        <w:contextualSpacing/>
        <w:rPr>
          <w:sz w:val="20"/>
          <w:szCs w:val="20"/>
        </w:rPr>
      </w:pPr>
      <w:r>
        <w:rPr>
          <w:sz w:val="20"/>
          <w:szCs w:val="20"/>
        </w:rPr>
        <w:t xml:space="preserve">Covered worker protection expenditures: Copy of invoices, orders, or purchase orders paid during the Covered Period and receipts, </w:t>
      </w:r>
      <w:r>
        <w:rPr>
          <w:color w:val="000000"/>
          <w:sz w:val="20"/>
          <w:szCs w:val="20"/>
        </w:rPr>
        <w:t>cancelled checks, or account statements</w:t>
      </w:r>
      <w:r>
        <w:rPr>
          <w:sz w:val="20"/>
          <w:szCs w:val="20"/>
        </w:rPr>
        <w:t xml:space="preserve"> verifying those eligible</w:t>
      </w:r>
      <w:r>
        <w:rPr>
          <w:spacing w:val="-1"/>
          <w:sz w:val="20"/>
          <w:szCs w:val="20"/>
        </w:rPr>
        <w:t xml:space="preserve"> </w:t>
      </w:r>
      <w:r>
        <w:rPr>
          <w:sz w:val="20"/>
          <w:szCs w:val="20"/>
        </w:rPr>
        <w:t>payments</w:t>
      </w:r>
      <w:bookmarkStart w:name="_Hlk61550001" w:id="32"/>
      <w:r>
        <w:rPr>
          <w:sz w:val="20"/>
          <w:szCs w:val="20"/>
        </w:rPr>
        <w:t>, and documentation that the expenditures were used by the Borrower to comply with applicable COVID-19 guidance during the Covered Period</w:t>
      </w:r>
      <w:bookmarkEnd w:id="32"/>
      <w:r>
        <w:rPr>
          <w:sz w:val="20"/>
          <w:szCs w:val="20"/>
        </w:rPr>
        <w:t>.</w:t>
      </w:r>
      <w:bookmarkEnd w:id="29"/>
    </w:p>
    <w:p w:rsidRPr="00300496" w:rsidR="00827DD5" w:rsidRDefault="00827DD5" w14:paraId="59026F49" w14:textId="77777777">
      <w:pPr>
        <w:pStyle w:val="Heading1"/>
        <w:ind w:left="2181"/>
      </w:pPr>
    </w:p>
    <w:p w:rsidR="00326C7D" w:rsidRDefault="009379CA" w14:paraId="421514DD" w14:textId="799EB7E9">
      <w:pPr>
        <w:pStyle w:val="Heading1"/>
        <w:ind w:left="2181"/>
      </w:pPr>
      <w:r>
        <w:t>Documents that Each Borrower Must Maintain but is Not Required to Submit</w:t>
      </w:r>
    </w:p>
    <w:p w:rsidR="00DE20A7" w:rsidRDefault="00DE20A7" w14:paraId="654F600B" w14:textId="77777777">
      <w:pPr>
        <w:pStyle w:val="Heading1"/>
        <w:ind w:left="2181"/>
        <w:rPr>
          <w:u w:val="none"/>
        </w:rPr>
      </w:pPr>
    </w:p>
    <w:p w:rsidR="00326C7D" w:rsidP="007C1BC1" w:rsidRDefault="009379CA" w14:paraId="421514DF" w14:textId="365EA706">
      <w:pPr>
        <w:pStyle w:val="BodyText"/>
        <w:ind w:left="115"/>
      </w:pPr>
      <w:r>
        <w:t>PPP Schedule A Worksheet or its equivalent and the following:</w:t>
      </w:r>
    </w:p>
    <w:p w:rsidR="00326C7D" w:rsidP="002B46FA" w:rsidRDefault="009379CA" w14:paraId="421514E0" w14:textId="77777777">
      <w:pPr>
        <w:pStyle w:val="ListParagraph"/>
        <w:numPr>
          <w:ilvl w:val="0"/>
          <w:numId w:val="15"/>
        </w:numPr>
        <w:tabs>
          <w:tab w:val="left" w:pos="839"/>
          <w:tab w:val="left" w:pos="840"/>
        </w:tabs>
        <w:spacing w:before="1"/>
        <w:ind w:right="702"/>
        <w:rPr>
          <w:sz w:val="20"/>
        </w:rPr>
      </w:pPr>
      <w:r>
        <w:rPr>
          <w:sz w:val="20"/>
        </w:rPr>
        <w:t>Documentation supporting the listing of each individual employee in PPP Schedule A Worksheet Table 1, including the “Salary/Hourly Wage Reduction” calculation, if</w:t>
      </w:r>
      <w:r>
        <w:rPr>
          <w:spacing w:val="-2"/>
          <w:sz w:val="20"/>
        </w:rPr>
        <w:t xml:space="preserve"> </w:t>
      </w:r>
      <w:r>
        <w:rPr>
          <w:sz w:val="20"/>
        </w:rPr>
        <w:t>necessary.</w:t>
      </w:r>
    </w:p>
    <w:p w:rsidRPr="00E17963" w:rsidR="00326C7D" w:rsidP="00E17963" w:rsidRDefault="009379CA" w14:paraId="421514E2" w14:textId="4956A684">
      <w:pPr>
        <w:pStyle w:val="ListParagraph"/>
        <w:numPr>
          <w:ilvl w:val="0"/>
          <w:numId w:val="15"/>
        </w:numPr>
        <w:tabs>
          <w:tab w:val="left" w:pos="839"/>
          <w:tab w:val="left" w:pos="840"/>
        </w:tabs>
        <w:spacing w:before="1"/>
        <w:ind w:right="426"/>
        <w:rPr>
          <w:sz w:val="20"/>
          <w:szCs w:val="20"/>
        </w:rPr>
      </w:pPr>
      <w:r w:rsidRPr="00E17963">
        <w:rPr>
          <w:sz w:val="20"/>
          <w:szCs w:val="20"/>
        </w:rPr>
        <w:t xml:space="preserve">Documentation supporting the listing of each individual employee in PPP Schedule A Worksheet Table 2; specifically, that </w:t>
      </w:r>
      <w:r w:rsidRPr="00E17963">
        <w:rPr>
          <w:sz w:val="20"/>
          <w:szCs w:val="20"/>
        </w:rPr>
        <w:lastRenderedPageBreak/>
        <w:t>each listed employee received during any single pay period in 2019 compensation at an annualized rate of more</w:t>
      </w:r>
      <w:r w:rsidRPr="00E17963">
        <w:rPr>
          <w:spacing w:val="-25"/>
          <w:sz w:val="20"/>
          <w:szCs w:val="20"/>
        </w:rPr>
        <w:t xml:space="preserve"> </w:t>
      </w:r>
      <w:r w:rsidRPr="00E17963">
        <w:rPr>
          <w:sz w:val="20"/>
          <w:szCs w:val="20"/>
        </w:rPr>
        <w:t>than</w:t>
      </w:r>
      <w:r w:rsidRPr="00E17963" w:rsidR="00E17963">
        <w:rPr>
          <w:sz w:val="20"/>
          <w:szCs w:val="20"/>
        </w:rPr>
        <w:t xml:space="preserve"> </w:t>
      </w:r>
      <w:r w:rsidRPr="00E17963">
        <w:rPr>
          <w:sz w:val="20"/>
          <w:szCs w:val="20"/>
        </w:rPr>
        <w:t>$100,000.</w:t>
      </w:r>
    </w:p>
    <w:p w:rsidR="00326C7D" w:rsidP="002B46FA" w:rsidRDefault="009379CA" w14:paraId="421514E3" w14:textId="111DA4CF">
      <w:pPr>
        <w:pStyle w:val="ListParagraph"/>
        <w:numPr>
          <w:ilvl w:val="0"/>
          <w:numId w:val="15"/>
        </w:numPr>
        <w:tabs>
          <w:tab w:val="left" w:pos="839"/>
          <w:tab w:val="left" w:pos="840"/>
        </w:tabs>
        <w:ind w:right="960"/>
        <w:rPr>
          <w:sz w:val="20"/>
        </w:rPr>
      </w:pPr>
      <w:r>
        <w:rPr>
          <w:sz w:val="20"/>
        </w:rPr>
        <w:t xml:space="preserve">Documentation regarding any employee job offers and refusals, </w:t>
      </w:r>
      <w:r w:rsidR="00CC0A6D">
        <w:rPr>
          <w:sz w:val="20"/>
        </w:rPr>
        <w:t xml:space="preserve">refusals </w:t>
      </w:r>
      <w:r w:rsidR="003839A8">
        <w:rPr>
          <w:sz w:val="20"/>
        </w:rPr>
        <w:t xml:space="preserve">to accept restoration of reductions in hours, </w:t>
      </w:r>
      <w:r>
        <w:rPr>
          <w:sz w:val="20"/>
        </w:rPr>
        <w:t>firings for cause, voluntary resignations, written requests by any employee for reductions in work</w:t>
      </w:r>
      <w:r>
        <w:rPr>
          <w:spacing w:val="-2"/>
          <w:sz w:val="20"/>
        </w:rPr>
        <w:t xml:space="preserve"> </w:t>
      </w:r>
      <w:r>
        <w:rPr>
          <w:sz w:val="20"/>
        </w:rPr>
        <w:t>schedule</w:t>
      </w:r>
      <w:r w:rsidR="003839A8">
        <w:rPr>
          <w:sz w:val="20"/>
        </w:rPr>
        <w:t xml:space="preserve">, and any inability to hire similarly qualified employees for unfilled positions </w:t>
      </w:r>
      <w:r w:rsidR="0060092B">
        <w:rPr>
          <w:sz w:val="20"/>
        </w:rPr>
        <w:t>on or before</w:t>
      </w:r>
      <w:r w:rsidR="00133BE6">
        <w:rPr>
          <w:sz w:val="20"/>
        </w:rPr>
        <w:t xml:space="preserve"> (i)</w:t>
      </w:r>
      <w:r w:rsidR="003839A8">
        <w:rPr>
          <w:sz w:val="20"/>
        </w:rPr>
        <w:t xml:space="preserve"> December 31, </w:t>
      </w:r>
      <w:r w:rsidRPr="00133BE6" w:rsidR="0060092B">
        <w:rPr>
          <w:sz w:val="20"/>
          <w:szCs w:val="20"/>
        </w:rPr>
        <w:t>2020</w:t>
      </w:r>
      <w:r w:rsidRPr="00133BE6" w:rsidR="00133BE6">
        <w:rPr>
          <w:sz w:val="20"/>
          <w:szCs w:val="20"/>
        </w:rPr>
        <w:t xml:space="preserve"> for a PPP loan made before December 27, 2020 or (ii) the last day of the Covered Period for a PPP loan made after December 27</w:t>
      </w:r>
      <w:r w:rsidR="00133BE6">
        <w:rPr>
          <w:sz w:val="20"/>
        </w:rPr>
        <w:t>, 2020</w:t>
      </w:r>
      <w:r>
        <w:rPr>
          <w:sz w:val="20"/>
        </w:rPr>
        <w:t>.</w:t>
      </w:r>
    </w:p>
    <w:p w:rsidRPr="005225C5" w:rsidR="002B0EB5" w:rsidP="002B46FA" w:rsidRDefault="002B0EB5" w14:paraId="05E39E47" w14:textId="2D67591E">
      <w:pPr>
        <w:pStyle w:val="BodyText"/>
        <w:numPr>
          <w:ilvl w:val="0"/>
          <w:numId w:val="15"/>
        </w:numPr>
        <w:ind w:right="115"/>
        <w:rPr>
          <w:bCs/>
        </w:rPr>
      </w:pPr>
      <w:r w:rsidRPr="004E7F30">
        <w:t>Documentation supporting the</w:t>
      </w:r>
      <w:r>
        <w:t xml:space="preserve"> certification</w:t>
      </w:r>
      <w:r w:rsidR="00792FBC">
        <w:t>, if applicable,</w:t>
      </w:r>
      <w:r>
        <w:t xml:space="preserve"> that the Borrower was unable to operate </w:t>
      </w:r>
      <w:r w:rsidR="00AD2A4A">
        <w:t xml:space="preserve">between February 15, 2020, and </w:t>
      </w:r>
      <w:r w:rsidR="00E13C3F">
        <w:t xml:space="preserve">the </w:t>
      </w:r>
      <w:r w:rsidR="00AD2A4A">
        <w:t xml:space="preserve">end of the </w:t>
      </w:r>
      <w:r w:rsidR="00E13C3F">
        <w:t>Covered Period</w:t>
      </w:r>
      <w:r>
        <w:t xml:space="preserve"> at the same level of business activity as before February 15, 2020 due to compliance with requirements established </w:t>
      </w:r>
      <w:r w:rsidR="00AD2A4A">
        <w:t>or guidance issued between March 1, 2020 and December 31, 2020</w:t>
      </w:r>
      <w:r w:rsidR="00133BE6">
        <w:t xml:space="preserve"> </w:t>
      </w:r>
      <w:r w:rsidRPr="0011573F" w:rsidR="00133BE6">
        <w:t xml:space="preserve">(or, </w:t>
      </w:r>
      <w:r w:rsidR="00133BE6">
        <w:t>for</w:t>
      </w:r>
      <w:r w:rsidRPr="0011573F" w:rsidR="00133BE6">
        <w:t xml:space="preserve"> a PPP loan made after December 27, 2020, </w:t>
      </w:r>
      <w:r w:rsidRPr="006A052F" w:rsidR="00CC3BA7">
        <w:t xml:space="preserve">requirements established or guidance issued between March 1, 2020 and </w:t>
      </w:r>
      <w:r w:rsidRPr="0011573F" w:rsidR="00133BE6">
        <w:t xml:space="preserve">the last day of the </w:t>
      </w:r>
      <w:r w:rsidR="00133BE6">
        <w:t>C</w:t>
      </w:r>
      <w:r w:rsidRPr="0011573F" w:rsidR="00133BE6">
        <w:t xml:space="preserve">overed </w:t>
      </w:r>
      <w:r w:rsidR="00133BE6">
        <w:t>P</w:t>
      </w:r>
      <w:r w:rsidRPr="0011573F" w:rsidR="00133BE6">
        <w:t>eriod)</w:t>
      </w:r>
      <w:r w:rsidR="00AD2A4A">
        <w:t xml:space="preserve"> </w:t>
      </w:r>
      <w:r>
        <w:t>by the Secretary of Health and Human Services, the Director of the Centers for Disease Control and Prevention, or the Occupational Safety and Health Administration</w:t>
      </w:r>
      <w:r w:rsidR="00E13C3F">
        <w:t>, related to the maintenance of standards of sanitation, social distancing,</w:t>
      </w:r>
      <w:r w:rsidR="004E0202">
        <w:t xml:space="preserve"> </w:t>
      </w:r>
      <w:r w:rsidR="00EF4B07">
        <w:t xml:space="preserve">or </w:t>
      </w:r>
      <w:r w:rsidR="00E13C3F">
        <w:t>any other work or customer safety requirement related to COVID-19</w:t>
      </w:r>
      <w:r w:rsidR="00825AE7">
        <w:t>.</w:t>
      </w:r>
      <w:r w:rsidR="009D6648">
        <w:t xml:space="preserve"> This documentation must include </w:t>
      </w:r>
      <w:r w:rsidRPr="00B05C67" w:rsidR="009D6648">
        <w:t xml:space="preserve">copies of the applicable requirements </w:t>
      </w:r>
      <w:r w:rsidR="009D6648">
        <w:t xml:space="preserve">for each borrower location </w:t>
      </w:r>
      <w:r w:rsidRPr="00B05C67" w:rsidR="009D6648">
        <w:t xml:space="preserve">and </w:t>
      </w:r>
      <w:r w:rsidR="009D6648">
        <w:t xml:space="preserve">relevant </w:t>
      </w:r>
      <w:r w:rsidRPr="00B05C67" w:rsidR="009D6648">
        <w:t>borrower financial records</w:t>
      </w:r>
      <w:r w:rsidR="009D6648">
        <w:t>.</w:t>
      </w:r>
    </w:p>
    <w:p w:rsidR="00326C7D" w:rsidP="002B46FA" w:rsidRDefault="009379CA" w14:paraId="421514E4" w14:textId="1C3EF783">
      <w:pPr>
        <w:pStyle w:val="ListParagraph"/>
        <w:numPr>
          <w:ilvl w:val="0"/>
          <w:numId w:val="15"/>
        </w:numPr>
        <w:tabs>
          <w:tab w:val="left" w:pos="839"/>
          <w:tab w:val="left" w:pos="840"/>
        </w:tabs>
        <w:spacing w:before="1"/>
        <w:rPr>
          <w:sz w:val="20"/>
        </w:rPr>
      </w:pPr>
      <w:r>
        <w:rPr>
          <w:sz w:val="20"/>
        </w:rPr>
        <w:t>Documentation supporting the PPP Schedule A Worksheet “FTE Reduction Safe</w:t>
      </w:r>
      <w:r>
        <w:rPr>
          <w:spacing w:val="-4"/>
          <w:sz w:val="20"/>
        </w:rPr>
        <w:t xml:space="preserve"> </w:t>
      </w:r>
      <w:r>
        <w:rPr>
          <w:sz w:val="20"/>
        </w:rPr>
        <w:t>Harbor</w:t>
      </w:r>
      <w:r w:rsidR="00C35721">
        <w:rPr>
          <w:sz w:val="20"/>
        </w:rPr>
        <w:t xml:space="preserve"> </w:t>
      </w:r>
      <w:r w:rsidR="002B0EB5">
        <w:rPr>
          <w:sz w:val="20"/>
        </w:rPr>
        <w:t>2</w:t>
      </w:r>
      <w:r w:rsidR="004E0202">
        <w:rPr>
          <w:sz w:val="20"/>
        </w:rPr>
        <w:t>.</w:t>
      </w:r>
    </w:p>
    <w:p w:rsidR="00813FDD" w:rsidP="0092155E" w:rsidRDefault="00813FDD" w14:paraId="0ECEC680" w14:textId="77777777">
      <w:pPr>
        <w:ind w:left="479" w:right="416"/>
        <w:rPr>
          <w:sz w:val="20"/>
          <w:szCs w:val="20"/>
        </w:rPr>
      </w:pPr>
    </w:p>
    <w:p w:rsidR="00AA264B" w:rsidP="00AA264B" w:rsidRDefault="009379CA" w14:paraId="0EF4B47B" w14:textId="714AA618">
      <w:pPr>
        <w:pStyle w:val="ListParagraph"/>
        <w:ind w:left="90" w:right="416" w:firstLine="0"/>
        <w:rPr>
          <w:sz w:val="20"/>
          <w:szCs w:val="20"/>
        </w:rPr>
      </w:pPr>
      <w:r w:rsidRPr="00817DF6">
        <w:rPr>
          <w:sz w:val="20"/>
          <w:szCs w:val="20"/>
        </w:rPr>
        <w:t>All records relating to the Borrower’s PPP loan, including documentation submitted with its PPP loan application, documentation supporting the Borrower’s certifications as to the necessity of the loan request and its eligibility for a PPP loan</w:t>
      </w:r>
      <w:r w:rsidR="00AA264B">
        <w:rPr>
          <w:sz w:val="20"/>
          <w:szCs w:val="20"/>
        </w:rPr>
        <w:t xml:space="preserve"> </w:t>
      </w:r>
      <w:bookmarkStart w:name="_Hlk61550091" w:id="33"/>
      <w:r w:rsidR="00AA264B">
        <w:rPr>
          <w:sz w:val="20"/>
          <w:szCs w:val="20"/>
        </w:rPr>
        <w:t>(including the Borrower’s gross receipt reduction certification for a Second Draw PPP Loan, if applicable)</w:t>
      </w:r>
      <w:bookmarkEnd w:id="33"/>
      <w:r w:rsidRPr="00817DF6">
        <w:rPr>
          <w:sz w:val="20"/>
          <w:szCs w:val="20"/>
        </w:rPr>
        <w:t xml:space="preserve">, documentation necessary to support the Borrower’s loan forgiveness application, and documentation demonstrating the Borrower’s material compliance with PPP requirements. </w:t>
      </w:r>
      <w:bookmarkStart w:name="_Hlk61550053" w:id="34"/>
    </w:p>
    <w:p w:rsidR="00AA264B" w:rsidP="00AA264B" w:rsidRDefault="00AA264B" w14:paraId="4AFD1BD4" w14:textId="77777777">
      <w:pPr>
        <w:pStyle w:val="ListParagraph"/>
        <w:ind w:left="90" w:right="416" w:firstLine="0"/>
        <w:rPr>
          <w:sz w:val="20"/>
          <w:szCs w:val="20"/>
        </w:rPr>
      </w:pPr>
    </w:p>
    <w:p w:rsidRPr="0092155E" w:rsidR="00326C7D" w:rsidRDefault="00AA264B" w14:paraId="42151527" w14:textId="5CA5A761">
      <w:pPr>
        <w:pStyle w:val="ListParagraph"/>
        <w:ind w:left="90" w:right="416" w:firstLine="0"/>
        <w:rPr>
          <w:sz w:val="20"/>
          <w:szCs w:val="20"/>
        </w:rPr>
      </w:pPr>
      <w:r>
        <w:rPr>
          <w:b/>
          <w:bCs/>
          <w:sz w:val="20"/>
          <w:szCs w:val="20"/>
        </w:rPr>
        <w:t>Records Retention Requirement:</w:t>
      </w:r>
      <w:r>
        <w:rPr>
          <w:sz w:val="20"/>
          <w:szCs w:val="20"/>
        </w:rPr>
        <w:t xml:space="preserve"> </w:t>
      </w:r>
      <w:bookmarkEnd w:id="34"/>
      <w:r w:rsidRPr="00817DF6" w:rsidR="009379CA">
        <w:rPr>
          <w:sz w:val="20"/>
          <w:szCs w:val="20"/>
        </w:rPr>
        <w:t>The Borrower must retain all such documentation in its files for six years after the date the loan is forgiven or repaid in full, and permit authorized representatives of SBA, including representatives of its Office of Inspector General, to access such files upon request.</w:t>
      </w:r>
      <w:r>
        <w:rPr>
          <w:sz w:val="20"/>
          <w:szCs w:val="20"/>
        </w:rPr>
        <w:t xml:space="preserve">  </w:t>
      </w:r>
      <w:bookmarkStart w:name="_Hlk61550062" w:id="35"/>
      <w:r>
        <w:rPr>
          <w:sz w:val="20"/>
          <w:szCs w:val="20"/>
        </w:rPr>
        <w:t>The Borrower must provide documentation independently to a lender to satisfy relevant Federal, State, local or other statutory or regulatory requirements or in connection with an SBA loan review or audit.</w:t>
      </w:r>
      <w:bookmarkEnd w:id="35"/>
    </w:p>
    <w:sectPr w:rsidRPr="0092155E" w:rsidR="00326C7D">
      <w:pgSz w:w="12240" w:h="15840"/>
      <w:pgMar w:top="940" w:right="500" w:bottom="740" w:left="600" w:header="302" w:footer="5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363B9" w14:textId="77777777" w:rsidR="00F60BE3" w:rsidRDefault="00F60BE3">
      <w:r>
        <w:separator/>
      </w:r>
    </w:p>
  </w:endnote>
  <w:endnote w:type="continuationSeparator" w:id="0">
    <w:p w14:paraId="77B44D2B" w14:textId="77777777" w:rsidR="00F60BE3" w:rsidRDefault="00F60BE3">
      <w:r>
        <w:continuationSeparator/>
      </w:r>
    </w:p>
  </w:endnote>
  <w:endnote w:type="continuationNotice" w:id="1">
    <w:p w14:paraId="5DE52F92" w14:textId="77777777" w:rsidR="00F60BE3" w:rsidRDefault="00F60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153D" w14:textId="7A5EC172" w:rsidR="003247CE" w:rsidRDefault="003247CE">
    <w:pPr>
      <w:pStyle w:val="BodyText"/>
      <w:spacing w:line="14" w:lineRule="auto"/>
    </w:pPr>
    <w:r>
      <w:rPr>
        <w:noProof/>
        <w:lang w:bidi="ar-SA"/>
      </w:rPr>
      <mc:AlternateContent>
        <mc:Choice Requires="wps">
          <w:drawing>
            <wp:anchor distT="0" distB="0" distL="114300" distR="114300" simplePos="0" relativeHeight="251658240" behindDoc="1" locked="0" layoutInCell="1" allowOverlap="1" wp14:anchorId="4215154A" wp14:editId="5066C37F">
              <wp:simplePos x="0" y="0"/>
              <wp:positionH relativeFrom="page">
                <wp:posOffset>444975</wp:posOffset>
              </wp:positionH>
              <wp:positionV relativeFrom="page">
                <wp:posOffset>9554748</wp:posOffset>
              </wp:positionV>
              <wp:extent cx="1149985" cy="312674"/>
              <wp:effectExtent l="0" t="0" r="12065" b="1143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312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51554" w14:textId="56CE05BA" w:rsidR="003247CE" w:rsidRDefault="003247CE">
                          <w:pPr>
                            <w:spacing w:before="12"/>
                            <w:ind w:left="20"/>
                            <w:rPr>
                              <w:sz w:val="18"/>
                            </w:rPr>
                          </w:pPr>
                          <w:r>
                            <w:rPr>
                              <w:sz w:val="18"/>
                            </w:rPr>
                            <w:t>SBA Form 3508 (</w:t>
                          </w:r>
                          <w:r w:rsidR="008C173A">
                            <w:rPr>
                              <w:sz w:val="18"/>
                            </w:rPr>
                            <w:t>07</w:t>
                          </w:r>
                          <w:r>
                            <w:rPr>
                              <w:sz w:val="18"/>
                            </w:rPr>
                            <w:t>/21)</w:t>
                          </w:r>
                        </w:p>
                        <w:p w14:paraId="42151555" w14:textId="48871A8F" w:rsidR="003247CE" w:rsidRDefault="003247CE">
                          <w:pPr>
                            <w:spacing w:before="2"/>
                            <w:ind w:left="20"/>
                            <w:rPr>
                              <w:sz w:val="18"/>
                            </w:rPr>
                          </w:pPr>
                          <w:r>
                            <w:rPr>
                              <w:sz w:val="18"/>
                            </w:rPr>
                            <w:t xml:space="preserve">Page </w:t>
                          </w:r>
                          <w:r>
                            <w:fldChar w:fldCharType="begin"/>
                          </w:r>
                          <w:r>
                            <w:rPr>
                              <w:sz w:val="18"/>
                            </w:rPr>
                            <w:instrText xml:space="preserve"> PAGE </w:instrText>
                          </w:r>
                          <w:r>
                            <w:fldChar w:fldCharType="separate"/>
                          </w:r>
                          <w:r>
                            <w:rPr>
                              <w:noProof/>
                              <w:sz w:val="18"/>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5154A" id="_x0000_t202" coordsize="21600,21600" o:spt="202" path="m,l,21600r21600,l21600,xe">
              <v:stroke joinstyle="miter"/>
              <v:path gradientshapeok="t" o:connecttype="rect"/>
            </v:shapetype>
            <v:shape id="Text Box 1" o:spid="_x0000_s1027" type="#_x0000_t202" style="position:absolute;margin-left:35.05pt;margin-top:752.35pt;width:90.55pt;height:24.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" filled="f" stroked="f">
              <v:textbox inset="0,0,0,0">
                <w:txbxContent>
                  <w:p w14:paraId="42151554" w14:textId="56CE05BA" w:rsidR="003247CE" w:rsidRDefault="003247CE">
                    <w:pPr>
                      <w:spacing w:before="12"/>
                      <w:ind w:left="20"/>
                      <w:rPr>
                        <w:sz w:val="18"/>
                      </w:rPr>
                    </w:pPr>
                    <w:r>
                      <w:rPr>
                        <w:sz w:val="18"/>
                      </w:rPr>
                      <w:t>SBA Form 3508 (</w:t>
                    </w:r>
                    <w:r w:rsidR="008C173A">
                      <w:rPr>
                        <w:sz w:val="18"/>
                      </w:rPr>
                      <w:t>07</w:t>
                    </w:r>
                    <w:r>
                      <w:rPr>
                        <w:sz w:val="18"/>
                      </w:rPr>
                      <w:t>/21)</w:t>
                    </w:r>
                  </w:p>
                  <w:p w14:paraId="42151555" w14:textId="48871A8F" w:rsidR="003247CE" w:rsidRDefault="003247CE">
                    <w:pPr>
                      <w:spacing w:before="2"/>
                      <w:ind w:left="20"/>
                      <w:rPr>
                        <w:sz w:val="18"/>
                      </w:rPr>
                    </w:pPr>
                    <w:r>
                      <w:rPr>
                        <w:sz w:val="18"/>
                      </w:rPr>
                      <w:t xml:space="preserve">Page </w:t>
                    </w:r>
                    <w:r>
                      <w:fldChar w:fldCharType="begin"/>
                    </w:r>
                    <w:r>
                      <w:rPr>
                        <w:sz w:val="18"/>
                      </w:rPr>
                      <w:instrText xml:space="preserve"> PAGE </w:instrText>
                    </w:r>
                    <w:r>
                      <w:fldChar w:fldCharType="separate"/>
                    </w:r>
                    <w:r>
                      <w:rPr>
                        <w:noProof/>
                        <w:sz w:val="18"/>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B2E37" w14:textId="77777777" w:rsidR="00F60BE3" w:rsidRDefault="00F60BE3">
      <w:r>
        <w:separator/>
      </w:r>
    </w:p>
  </w:footnote>
  <w:footnote w:type="continuationSeparator" w:id="0">
    <w:p w14:paraId="3D1412CC" w14:textId="77777777" w:rsidR="00F60BE3" w:rsidRDefault="00F60BE3">
      <w:r>
        <w:continuationSeparator/>
      </w:r>
    </w:p>
  </w:footnote>
  <w:footnote w:type="continuationNotice" w:id="1">
    <w:p w14:paraId="1D5E7A0D" w14:textId="77777777" w:rsidR="00F60BE3" w:rsidRDefault="00F60B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D570" w14:textId="7DC1FC5E" w:rsidR="003247CE" w:rsidRPr="001D5002" w:rsidRDefault="003247CE" w:rsidP="00EF2614">
    <w:pPr>
      <w:spacing w:line="227" w:lineRule="exact"/>
      <w:ind w:right="-20" w:firstLine="360"/>
      <w:jc w:val="center"/>
      <w:rPr>
        <w:b/>
        <w:sz w:val="18"/>
        <w:szCs w:val="18"/>
      </w:rPr>
    </w:pPr>
    <w:r>
      <w:rPr>
        <w:noProof/>
      </w:rPr>
      <mc:AlternateContent>
        <mc:Choice Requires="wps">
          <w:drawing>
            <wp:anchor distT="0" distB="0" distL="114300" distR="114300" simplePos="0" relativeHeight="251658242" behindDoc="0" locked="0" layoutInCell="1" allowOverlap="1" wp14:anchorId="2E7B3FE7" wp14:editId="6C22683B">
              <wp:simplePos x="0" y="0"/>
              <wp:positionH relativeFrom="column">
                <wp:posOffset>5540596</wp:posOffset>
              </wp:positionH>
              <wp:positionV relativeFrom="paragraph">
                <wp:posOffset>-84194</wp:posOffset>
              </wp:positionV>
              <wp:extent cx="1527810" cy="342289"/>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342289"/>
                      </a:xfrm>
                      <a:prstGeom prst="rect">
                        <a:avLst/>
                      </a:prstGeom>
                      <a:solidFill>
                        <a:srgbClr val="FFFFFF"/>
                      </a:solidFill>
                      <a:ln w="9525">
                        <a:noFill/>
                        <a:miter lim="800000"/>
                        <a:headEnd/>
                        <a:tailEnd/>
                      </a:ln>
                    </wps:spPr>
                    <wps:txbx>
                      <w:txbxContent>
                        <w:p w14:paraId="0C4E2559" w14:textId="77777777" w:rsidR="003247CE" w:rsidRDefault="003247CE" w:rsidP="00BD5610">
                          <w:pPr>
                            <w:pStyle w:val="Default"/>
                            <w:tabs>
                              <w:tab w:val="right" w:pos="10800"/>
                            </w:tabs>
                            <w:ind w:left="360"/>
                            <w:rPr>
                              <w:sz w:val="14"/>
                              <w:szCs w:val="14"/>
                            </w:rPr>
                          </w:pPr>
                          <w:r>
                            <w:rPr>
                              <w:sz w:val="14"/>
                              <w:szCs w:val="14"/>
                            </w:rPr>
                            <w:t>OMB Control No.: 3245-0407</w:t>
                          </w:r>
                        </w:p>
                        <w:p w14:paraId="2CFB738B" w14:textId="4F9CB34E" w:rsidR="003247CE" w:rsidRPr="00677372" w:rsidRDefault="003247CE" w:rsidP="00677372">
                          <w:pPr>
                            <w:pStyle w:val="Default"/>
                            <w:tabs>
                              <w:tab w:val="right" w:pos="10800"/>
                            </w:tabs>
                            <w:jc w:val="right"/>
                            <w:rPr>
                              <w:sz w:val="14"/>
                              <w:szCs w:val="14"/>
                            </w:rPr>
                          </w:pPr>
                          <w:r>
                            <w:rPr>
                              <w:sz w:val="14"/>
                              <w:szCs w:val="14"/>
                            </w:rPr>
                            <w:t>ExpirationDate</w:t>
                          </w:r>
                          <w:r w:rsidRPr="00A7385F">
                            <w:rPr>
                              <w:sz w:val="14"/>
                              <w:szCs w:val="14"/>
                            </w:rPr>
                            <w:t>:</w:t>
                          </w:r>
                          <w:r w:rsidR="00BD5610">
                            <w:rPr>
                              <w:sz w:val="14"/>
                              <w:szCs w:val="14"/>
                            </w:rPr>
                            <w:t xml:space="preserve"> </w:t>
                          </w:r>
                          <w:r w:rsidR="00AB5088">
                            <w:rPr>
                              <w:sz w:val="14"/>
                              <w:szCs w:val="14"/>
                            </w:rPr>
                            <w:t>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7B3FE7" id="_x0000_t202" coordsize="21600,21600" o:spt="202" path="m,l,21600r21600,l21600,xe">
              <v:stroke joinstyle="miter"/>
              <v:path gradientshapeok="t" o:connecttype="rect"/>
            </v:shapetype>
            <v:shape id="Text Box 2" o:spid="_x0000_s1026" type="#_x0000_t202" style="position:absolute;left:0;text-align:left;margin-left:436.25pt;margin-top:-6.65pt;width:120.3pt;height:26.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" stroked="f">
              <v:textbox>
                <w:txbxContent>
                  <w:p w14:paraId="0C4E2559" w14:textId="77777777" w:rsidR="003247CE" w:rsidRDefault="003247CE" w:rsidP="00BD5610">
                    <w:pPr>
                      <w:pStyle w:val="Default"/>
                      <w:tabs>
                        <w:tab w:val="right" w:pos="10800"/>
                      </w:tabs>
                      <w:ind w:left="360"/>
                      <w:rPr>
                        <w:sz w:val="14"/>
                        <w:szCs w:val="14"/>
                      </w:rPr>
                    </w:pPr>
                    <w:r>
                      <w:rPr>
                        <w:sz w:val="14"/>
                        <w:szCs w:val="14"/>
                      </w:rPr>
                      <w:t>OMB Control No.: 3245-0407</w:t>
                    </w:r>
                  </w:p>
                  <w:p w14:paraId="2CFB738B" w14:textId="4F9CB34E" w:rsidR="003247CE" w:rsidRPr="00677372" w:rsidRDefault="003247CE" w:rsidP="00677372">
                    <w:pPr>
                      <w:pStyle w:val="Default"/>
                      <w:tabs>
                        <w:tab w:val="right" w:pos="10800"/>
                      </w:tabs>
                      <w:jc w:val="right"/>
                      <w:rPr>
                        <w:sz w:val="14"/>
                        <w:szCs w:val="14"/>
                      </w:rPr>
                    </w:pPr>
                    <w:r>
                      <w:rPr>
                        <w:sz w:val="14"/>
                        <w:szCs w:val="14"/>
                      </w:rPr>
                      <w:t>ExpirationDate</w:t>
                    </w:r>
                    <w:r w:rsidRPr="00A7385F">
                      <w:rPr>
                        <w:sz w:val="14"/>
                        <w:szCs w:val="14"/>
                      </w:rPr>
                      <w:t>:</w:t>
                    </w:r>
                    <w:r w:rsidR="00BD5610">
                      <w:rPr>
                        <w:sz w:val="14"/>
                        <w:szCs w:val="14"/>
                      </w:rPr>
                      <w:t xml:space="preserve"> </w:t>
                    </w:r>
                    <w:r w:rsidR="00AB5088">
                      <w:rPr>
                        <w:sz w:val="14"/>
                        <w:szCs w:val="14"/>
                      </w:rPr>
                      <w:t>XX/XX/XXXX</w:t>
                    </w:r>
                  </w:p>
                </w:txbxContent>
              </v:textbox>
            </v:shape>
          </w:pict>
        </mc:Fallback>
      </mc:AlternateContent>
    </w:r>
    <w:r w:rsidRPr="001236EE">
      <w:rPr>
        <w:noProof/>
        <w:lang w:bidi="ar-SA"/>
      </w:rPr>
      <w:drawing>
        <wp:anchor distT="0" distB="0" distL="0" distR="0" simplePos="0" relativeHeight="251658241" behindDoc="1" locked="0" layoutInCell="1" allowOverlap="1" wp14:anchorId="2E511726" wp14:editId="77F1E3CB">
          <wp:simplePos x="0" y="0"/>
          <wp:positionH relativeFrom="page">
            <wp:posOffset>582930</wp:posOffset>
          </wp:positionH>
          <wp:positionV relativeFrom="page">
            <wp:posOffset>105410</wp:posOffset>
          </wp:positionV>
          <wp:extent cx="401955" cy="411092"/>
          <wp:effectExtent l="0" t="0" r="0" b="0"/>
          <wp:wrapNone/>
          <wp:docPr id="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401955" cy="411092"/>
                  </a:xfrm>
                  <a:prstGeom prst="rect">
                    <a:avLst/>
                  </a:prstGeom>
                </pic:spPr>
              </pic:pic>
            </a:graphicData>
          </a:graphic>
        </wp:anchor>
      </w:drawing>
    </w:r>
    <w:r>
      <w:rPr>
        <w:b/>
        <w:lang w:bidi="ar-SA"/>
      </w:rPr>
      <w:t>Paycheck Protection Prog</w:t>
    </w:r>
    <w:r w:rsidRPr="001236EE">
      <w:rPr>
        <w:b/>
        <w:lang w:bidi="ar-SA"/>
      </w:rPr>
      <w:t>ram</w:t>
    </w:r>
  </w:p>
  <w:p w14:paraId="4215153C" w14:textId="2AB7C457" w:rsidR="003247CE" w:rsidRPr="00EF2614" w:rsidRDefault="003247CE" w:rsidP="00EF2614">
    <w:pPr>
      <w:spacing w:line="227" w:lineRule="exact"/>
      <w:ind w:right="-20" w:firstLine="270"/>
      <w:jc w:val="center"/>
      <w:rPr>
        <w:b/>
        <w:sz w:val="18"/>
        <w:szCs w:val="18"/>
      </w:rPr>
    </w:pPr>
    <w:r w:rsidRPr="001236EE">
      <w:rPr>
        <w:b/>
        <w:bCs/>
        <w:sz w:val="20"/>
        <w:lang w:bidi="ar-SA"/>
      </w:rPr>
      <w:t>Loan Forgiveness Application</w:t>
    </w:r>
    <w:r>
      <w:rPr>
        <w:b/>
        <w:bCs/>
        <w:sz w:val="20"/>
        <w:lang w:bidi="ar-SA"/>
      </w:rPr>
      <w:t xml:space="preserve"> Form 3508 Revised </w:t>
    </w:r>
    <w:proofErr w:type="gramStart"/>
    <w:r w:rsidR="00AB5088">
      <w:rPr>
        <w:b/>
        <w:bCs/>
        <w:sz w:val="20"/>
        <w:lang w:bidi="ar-SA"/>
      </w:rPr>
      <w:t>July XX</w:t>
    </w:r>
    <w:r w:rsidR="008E18BF">
      <w:rPr>
        <w:b/>
        <w:bCs/>
        <w:sz w:val="20"/>
        <w:lang w:bidi="ar-SA"/>
      </w:rPr>
      <w:t>,</w:t>
    </w:r>
    <w:proofErr w:type="gramEnd"/>
    <w:r w:rsidR="008E18BF">
      <w:rPr>
        <w:b/>
        <w:bCs/>
        <w:sz w:val="20"/>
        <w:lang w:bidi="ar-SA"/>
      </w:rPr>
      <w:t xml:space="preserve"> </w:t>
    </w:r>
    <w:r>
      <w:rPr>
        <w:b/>
        <w:bCs/>
        <w:sz w:val="20"/>
        <w:lang w:bidi="ar-SA"/>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5973"/>
    <w:multiLevelType w:val="hybridMultilevel"/>
    <w:tmpl w:val="FC54EBC2"/>
    <w:lvl w:ilvl="0" w:tplc="0EF8A960">
      <w:start w:val="2"/>
      <w:numFmt w:val="decimal"/>
      <w:lvlText w:val="(%1)"/>
      <w:lvlJc w:val="left"/>
      <w:pPr>
        <w:ind w:left="584" w:hanging="286"/>
      </w:pPr>
      <w:rPr>
        <w:rFonts w:ascii="Times New Roman" w:eastAsia="Times New Roman" w:hAnsi="Times New Roman" w:cs="Times New Roman" w:hint="default"/>
        <w:w w:val="99"/>
        <w:sz w:val="20"/>
        <w:szCs w:val="20"/>
        <w:lang w:val="en-US" w:eastAsia="en-US" w:bidi="en-US"/>
      </w:rPr>
    </w:lvl>
    <w:lvl w:ilvl="1" w:tplc="57749192">
      <w:start w:val="1"/>
      <w:numFmt w:val="decimal"/>
      <w:lvlText w:val="%2."/>
      <w:lvlJc w:val="left"/>
      <w:pPr>
        <w:ind w:left="839" w:hanging="360"/>
      </w:pPr>
      <w:rPr>
        <w:rFonts w:ascii="Times New Roman" w:eastAsia="Times New Roman" w:hAnsi="Times New Roman" w:cs="Times New Roman" w:hint="default"/>
        <w:spacing w:val="0"/>
        <w:w w:val="99"/>
        <w:sz w:val="20"/>
        <w:szCs w:val="20"/>
        <w:lang w:val="en-US" w:eastAsia="en-US" w:bidi="en-US"/>
      </w:rPr>
    </w:lvl>
    <w:lvl w:ilvl="2" w:tplc="30CEC820">
      <w:start w:val="1"/>
      <w:numFmt w:val="lowerLetter"/>
      <w:lvlText w:val="(%3)"/>
      <w:lvlJc w:val="left"/>
      <w:pPr>
        <w:ind w:left="1199" w:hanging="274"/>
      </w:pPr>
      <w:rPr>
        <w:rFonts w:ascii="Times New Roman" w:eastAsia="Times New Roman" w:hAnsi="Times New Roman" w:cs="Times New Roman" w:hint="default"/>
        <w:w w:val="99"/>
        <w:sz w:val="20"/>
        <w:szCs w:val="20"/>
        <w:lang w:val="en-US" w:eastAsia="en-US" w:bidi="en-US"/>
      </w:rPr>
    </w:lvl>
    <w:lvl w:ilvl="3" w:tplc="369EBB00">
      <w:start w:val="1"/>
      <w:numFmt w:val="lowerLetter"/>
      <w:lvlText w:val="%4."/>
      <w:lvlJc w:val="left"/>
      <w:pPr>
        <w:ind w:left="1919" w:hanging="360"/>
      </w:pPr>
      <w:rPr>
        <w:rFonts w:ascii="Times New Roman" w:eastAsia="Times New Roman" w:hAnsi="Times New Roman" w:cs="Times New Roman" w:hint="default"/>
        <w:w w:val="100"/>
        <w:sz w:val="20"/>
        <w:szCs w:val="20"/>
        <w:lang w:val="en-US" w:eastAsia="en-US" w:bidi="en-US"/>
      </w:rPr>
    </w:lvl>
    <w:lvl w:ilvl="4" w:tplc="58CA9CC6">
      <w:numFmt w:val="bullet"/>
      <w:lvlText w:val="•"/>
      <w:lvlJc w:val="left"/>
      <w:pPr>
        <w:ind w:left="3237" w:hanging="360"/>
      </w:pPr>
      <w:rPr>
        <w:rFonts w:hint="default"/>
        <w:lang w:val="en-US" w:eastAsia="en-US" w:bidi="en-US"/>
      </w:rPr>
    </w:lvl>
    <w:lvl w:ilvl="5" w:tplc="F1EEC25A">
      <w:numFmt w:val="bullet"/>
      <w:lvlText w:val="•"/>
      <w:lvlJc w:val="left"/>
      <w:pPr>
        <w:ind w:left="4554" w:hanging="360"/>
      </w:pPr>
      <w:rPr>
        <w:rFonts w:hint="default"/>
        <w:lang w:val="en-US" w:eastAsia="en-US" w:bidi="en-US"/>
      </w:rPr>
    </w:lvl>
    <w:lvl w:ilvl="6" w:tplc="85463FA0">
      <w:numFmt w:val="bullet"/>
      <w:lvlText w:val="•"/>
      <w:lvlJc w:val="left"/>
      <w:pPr>
        <w:ind w:left="5871" w:hanging="360"/>
      </w:pPr>
      <w:rPr>
        <w:rFonts w:hint="default"/>
        <w:lang w:val="en-US" w:eastAsia="en-US" w:bidi="en-US"/>
      </w:rPr>
    </w:lvl>
    <w:lvl w:ilvl="7" w:tplc="573C0AB0">
      <w:numFmt w:val="bullet"/>
      <w:lvlText w:val="•"/>
      <w:lvlJc w:val="left"/>
      <w:pPr>
        <w:ind w:left="7188" w:hanging="360"/>
      </w:pPr>
      <w:rPr>
        <w:rFonts w:hint="default"/>
        <w:lang w:val="en-US" w:eastAsia="en-US" w:bidi="en-US"/>
      </w:rPr>
    </w:lvl>
    <w:lvl w:ilvl="8" w:tplc="6FEE8EBA">
      <w:numFmt w:val="bullet"/>
      <w:lvlText w:val="•"/>
      <w:lvlJc w:val="left"/>
      <w:pPr>
        <w:ind w:left="8505" w:hanging="360"/>
      </w:pPr>
      <w:rPr>
        <w:rFonts w:hint="default"/>
        <w:lang w:val="en-US" w:eastAsia="en-US" w:bidi="en-US"/>
      </w:rPr>
    </w:lvl>
  </w:abstractNum>
  <w:abstractNum w:abstractNumId="1" w15:restartNumberingAfterBreak="0">
    <w:nsid w:val="0AEA57F9"/>
    <w:multiLevelType w:val="hybridMultilevel"/>
    <w:tmpl w:val="3D2AC908"/>
    <w:lvl w:ilvl="0" w:tplc="5C1E481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DB21F97"/>
    <w:multiLevelType w:val="hybridMultilevel"/>
    <w:tmpl w:val="CAB62A8C"/>
    <w:lvl w:ilvl="0" w:tplc="92DA18A2">
      <w:start w:val="1"/>
      <w:numFmt w:val="lowerLetter"/>
      <w:lvlText w:val="%1."/>
      <w:lvlJc w:val="left"/>
      <w:pPr>
        <w:ind w:left="839" w:hanging="360"/>
      </w:pPr>
      <w:rPr>
        <w:rFonts w:ascii="Times New Roman" w:eastAsia="Times New Roman" w:hAnsi="Times New Roman" w:cs="Times New Roman" w:hint="default"/>
        <w:w w:val="100"/>
        <w:sz w:val="20"/>
        <w:szCs w:val="20"/>
        <w:lang w:val="en-US" w:eastAsia="en-US" w:bidi="en-US"/>
      </w:rPr>
    </w:lvl>
    <w:lvl w:ilvl="1" w:tplc="1CB47FB0">
      <w:start w:val="1"/>
      <w:numFmt w:val="decimal"/>
      <w:lvlText w:val="%2."/>
      <w:lvlJc w:val="left"/>
      <w:pPr>
        <w:ind w:left="839" w:hanging="360"/>
      </w:pPr>
      <w:rPr>
        <w:rFonts w:ascii="Times New Roman" w:eastAsia="Times New Roman" w:hAnsi="Times New Roman" w:cs="Times New Roman" w:hint="default"/>
        <w:spacing w:val="0"/>
        <w:w w:val="99"/>
        <w:sz w:val="20"/>
        <w:szCs w:val="20"/>
        <w:lang w:val="en-US" w:eastAsia="en-US" w:bidi="en-US"/>
      </w:rPr>
    </w:lvl>
    <w:lvl w:ilvl="2" w:tplc="EF341F68">
      <w:numFmt w:val="bullet"/>
      <w:lvlText w:val=""/>
      <w:lvlJc w:val="left"/>
      <w:pPr>
        <w:ind w:left="1199" w:hanging="360"/>
      </w:pPr>
      <w:rPr>
        <w:rFonts w:ascii="Symbol" w:eastAsia="Symbol" w:hAnsi="Symbol" w:cs="Symbol" w:hint="default"/>
        <w:w w:val="99"/>
        <w:sz w:val="20"/>
        <w:szCs w:val="20"/>
        <w:lang w:val="en-US" w:eastAsia="en-US" w:bidi="en-US"/>
      </w:rPr>
    </w:lvl>
    <w:lvl w:ilvl="3" w:tplc="4F62E5BA">
      <w:numFmt w:val="bullet"/>
      <w:lvlText w:val="•"/>
      <w:lvlJc w:val="left"/>
      <w:pPr>
        <w:ind w:left="3408" w:hanging="360"/>
      </w:pPr>
      <w:rPr>
        <w:rFonts w:hint="default"/>
        <w:lang w:val="en-US" w:eastAsia="en-US" w:bidi="en-US"/>
      </w:rPr>
    </w:lvl>
    <w:lvl w:ilvl="4" w:tplc="98347796">
      <w:numFmt w:val="bullet"/>
      <w:lvlText w:val="•"/>
      <w:lvlJc w:val="left"/>
      <w:pPr>
        <w:ind w:left="4513" w:hanging="360"/>
      </w:pPr>
      <w:rPr>
        <w:rFonts w:hint="default"/>
        <w:lang w:val="en-US" w:eastAsia="en-US" w:bidi="en-US"/>
      </w:rPr>
    </w:lvl>
    <w:lvl w:ilvl="5" w:tplc="0F7EA816">
      <w:numFmt w:val="bullet"/>
      <w:lvlText w:val="•"/>
      <w:lvlJc w:val="left"/>
      <w:pPr>
        <w:ind w:left="5617" w:hanging="360"/>
      </w:pPr>
      <w:rPr>
        <w:rFonts w:hint="default"/>
        <w:lang w:val="en-US" w:eastAsia="en-US" w:bidi="en-US"/>
      </w:rPr>
    </w:lvl>
    <w:lvl w:ilvl="6" w:tplc="CDC48896">
      <w:numFmt w:val="bullet"/>
      <w:lvlText w:val="•"/>
      <w:lvlJc w:val="left"/>
      <w:pPr>
        <w:ind w:left="6722" w:hanging="360"/>
      </w:pPr>
      <w:rPr>
        <w:rFonts w:hint="default"/>
        <w:lang w:val="en-US" w:eastAsia="en-US" w:bidi="en-US"/>
      </w:rPr>
    </w:lvl>
    <w:lvl w:ilvl="7" w:tplc="5ED69482">
      <w:numFmt w:val="bullet"/>
      <w:lvlText w:val="•"/>
      <w:lvlJc w:val="left"/>
      <w:pPr>
        <w:ind w:left="7826" w:hanging="360"/>
      </w:pPr>
      <w:rPr>
        <w:rFonts w:hint="default"/>
        <w:lang w:val="en-US" w:eastAsia="en-US" w:bidi="en-US"/>
      </w:rPr>
    </w:lvl>
    <w:lvl w:ilvl="8" w:tplc="AA946FD4">
      <w:numFmt w:val="bullet"/>
      <w:lvlText w:val="•"/>
      <w:lvlJc w:val="left"/>
      <w:pPr>
        <w:ind w:left="8931" w:hanging="360"/>
      </w:pPr>
      <w:rPr>
        <w:rFonts w:hint="default"/>
        <w:lang w:val="en-US" w:eastAsia="en-US" w:bidi="en-US"/>
      </w:rPr>
    </w:lvl>
  </w:abstractNum>
  <w:abstractNum w:abstractNumId="3" w15:restartNumberingAfterBreak="0">
    <w:nsid w:val="0E1D1CDD"/>
    <w:multiLevelType w:val="hybridMultilevel"/>
    <w:tmpl w:val="08224EE0"/>
    <w:lvl w:ilvl="0" w:tplc="4FFA910C">
      <w:start w:val="1"/>
      <w:numFmt w:val="lowerLetter"/>
      <w:lvlText w:val="%1."/>
      <w:lvlJc w:val="left"/>
      <w:pPr>
        <w:ind w:left="839" w:hanging="360"/>
      </w:pPr>
      <w:rPr>
        <w:rFonts w:ascii="Times New Roman" w:eastAsia="Times New Roman" w:hAnsi="Times New Roman" w:cs="Times New Roman" w:hint="default"/>
        <w:w w:val="99"/>
        <w:sz w:val="20"/>
        <w:szCs w:val="20"/>
        <w:lang w:val="en-US" w:eastAsia="en-US" w:bidi="en-US"/>
      </w:rPr>
    </w:lvl>
    <w:lvl w:ilvl="1" w:tplc="1CB47FB0">
      <w:start w:val="1"/>
      <w:numFmt w:val="decimal"/>
      <w:lvlText w:val="%2."/>
      <w:lvlJc w:val="left"/>
      <w:pPr>
        <w:ind w:left="839" w:hanging="360"/>
      </w:pPr>
      <w:rPr>
        <w:rFonts w:ascii="Times New Roman" w:eastAsia="Times New Roman" w:hAnsi="Times New Roman" w:cs="Times New Roman" w:hint="default"/>
        <w:spacing w:val="0"/>
        <w:w w:val="99"/>
        <w:sz w:val="20"/>
        <w:szCs w:val="20"/>
        <w:lang w:val="en-US" w:eastAsia="en-US" w:bidi="en-US"/>
      </w:rPr>
    </w:lvl>
    <w:lvl w:ilvl="2" w:tplc="EF341F68">
      <w:numFmt w:val="bullet"/>
      <w:lvlText w:val=""/>
      <w:lvlJc w:val="left"/>
      <w:pPr>
        <w:ind w:left="1199" w:hanging="360"/>
      </w:pPr>
      <w:rPr>
        <w:rFonts w:ascii="Symbol" w:eastAsia="Symbol" w:hAnsi="Symbol" w:cs="Symbol" w:hint="default"/>
        <w:w w:val="99"/>
        <w:sz w:val="20"/>
        <w:szCs w:val="20"/>
        <w:lang w:val="en-US" w:eastAsia="en-US" w:bidi="en-US"/>
      </w:rPr>
    </w:lvl>
    <w:lvl w:ilvl="3" w:tplc="4F62E5BA">
      <w:numFmt w:val="bullet"/>
      <w:lvlText w:val="•"/>
      <w:lvlJc w:val="left"/>
      <w:pPr>
        <w:ind w:left="3408" w:hanging="360"/>
      </w:pPr>
      <w:rPr>
        <w:rFonts w:hint="default"/>
        <w:lang w:val="en-US" w:eastAsia="en-US" w:bidi="en-US"/>
      </w:rPr>
    </w:lvl>
    <w:lvl w:ilvl="4" w:tplc="98347796">
      <w:numFmt w:val="bullet"/>
      <w:lvlText w:val="•"/>
      <w:lvlJc w:val="left"/>
      <w:pPr>
        <w:ind w:left="4513" w:hanging="360"/>
      </w:pPr>
      <w:rPr>
        <w:rFonts w:hint="default"/>
        <w:lang w:val="en-US" w:eastAsia="en-US" w:bidi="en-US"/>
      </w:rPr>
    </w:lvl>
    <w:lvl w:ilvl="5" w:tplc="0F7EA816">
      <w:numFmt w:val="bullet"/>
      <w:lvlText w:val="•"/>
      <w:lvlJc w:val="left"/>
      <w:pPr>
        <w:ind w:left="5617" w:hanging="360"/>
      </w:pPr>
      <w:rPr>
        <w:rFonts w:hint="default"/>
        <w:lang w:val="en-US" w:eastAsia="en-US" w:bidi="en-US"/>
      </w:rPr>
    </w:lvl>
    <w:lvl w:ilvl="6" w:tplc="CDC48896">
      <w:numFmt w:val="bullet"/>
      <w:lvlText w:val="•"/>
      <w:lvlJc w:val="left"/>
      <w:pPr>
        <w:ind w:left="6722" w:hanging="360"/>
      </w:pPr>
      <w:rPr>
        <w:rFonts w:hint="default"/>
        <w:lang w:val="en-US" w:eastAsia="en-US" w:bidi="en-US"/>
      </w:rPr>
    </w:lvl>
    <w:lvl w:ilvl="7" w:tplc="5ED69482">
      <w:numFmt w:val="bullet"/>
      <w:lvlText w:val="•"/>
      <w:lvlJc w:val="left"/>
      <w:pPr>
        <w:ind w:left="7826" w:hanging="360"/>
      </w:pPr>
      <w:rPr>
        <w:rFonts w:hint="default"/>
        <w:lang w:val="en-US" w:eastAsia="en-US" w:bidi="en-US"/>
      </w:rPr>
    </w:lvl>
    <w:lvl w:ilvl="8" w:tplc="AA946FD4">
      <w:numFmt w:val="bullet"/>
      <w:lvlText w:val="•"/>
      <w:lvlJc w:val="left"/>
      <w:pPr>
        <w:ind w:left="8931" w:hanging="360"/>
      </w:pPr>
      <w:rPr>
        <w:rFonts w:hint="default"/>
        <w:lang w:val="en-US" w:eastAsia="en-US" w:bidi="en-US"/>
      </w:rPr>
    </w:lvl>
  </w:abstractNum>
  <w:abstractNum w:abstractNumId="4" w15:restartNumberingAfterBreak="0">
    <w:nsid w:val="0FAC6557"/>
    <w:multiLevelType w:val="hybridMultilevel"/>
    <w:tmpl w:val="AFE8C91A"/>
    <w:lvl w:ilvl="0" w:tplc="93DE4272">
      <w:start w:val="1"/>
      <w:numFmt w:val="lowerLetter"/>
      <w:lvlText w:val="%1."/>
      <w:lvlJc w:val="left"/>
      <w:pPr>
        <w:ind w:left="839" w:hanging="360"/>
      </w:pPr>
      <w:rPr>
        <w:rFonts w:ascii="Times New Roman" w:eastAsia="Times New Roman" w:hAnsi="Times New Roman" w:cs="Times New Roman" w:hint="default"/>
        <w:w w:val="100"/>
        <w:sz w:val="20"/>
        <w:szCs w:val="20"/>
        <w:lang w:val="en-US" w:eastAsia="en-US" w:bidi="en-US"/>
      </w:rPr>
    </w:lvl>
    <w:lvl w:ilvl="1" w:tplc="67B045B8">
      <w:start w:val="1"/>
      <w:numFmt w:val="lowerRoman"/>
      <w:lvlText w:val="%2."/>
      <w:lvlJc w:val="left"/>
      <w:pPr>
        <w:ind w:left="1559" w:hanging="360"/>
      </w:pPr>
      <w:rPr>
        <w:rFonts w:ascii="Times New Roman" w:eastAsia="Times New Roman" w:hAnsi="Times New Roman" w:cs="Times New Roman" w:hint="default"/>
        <w:spacing w:val="-1"/>
        <w:w w:val="99"/>
        <w:sz w:val="20"/>
        <w:szCs w:val="20"/>
        <w:lang w:val="en-US" w:eastAsia="en-US" w:bidi="en-US"/>
      </w:rPr>
    </w:lvl>
    <w:lvl w:ilvl="2" w:tplc="F81856CE">
      <w:numFmt w:val="bullet"/>
      <w:lvlText w:val="•"/>
      <w:lvlJc w:val="left"/>
      <w:pPr>
        <w:ind w:left="2624" w:hanging="360"/>
      </w:pPr>
      <w:rPr>
        <w:rFonts w:hint="default"/>
        <w:lang w:val="en-US" w:eastAsia="en-US" w:bidi="en-US"/>
      </w:rPr>
    </w:lvl>
    <w:lvl w:ilvl="3" w:tplc="945AD4BE">
      <w:numFmt w:val="bullet"/>
      <w:lvlText w:val="•"/>
      <w:lvlJc w:val="left"/>
      <w:pPr>
        <w:ind w:left="3688" w:hanging="360"/>
      </w:pPr>
      <w:rPr>
        <w:rFonts w:hint="default"/>
        <w:lang w:val="en-US" w:eastAsia="en-US" w:bidi="en-US"/>
      </w:rPr>
    </w:lvl>
    <w:lvl w:ilvl="4" w:tplc="38A8129C">
      <w:numFmt w:val="bullet"/>
      <w:lvlText w:val="•"/>
      <w:lvlJc w:val="left"/>
      <w:pPr>
        <w:ind w:left="4753" w:hanging="360"/>
      </w:pPr>
      <w:rPr>
        <w:rFonts w:hint="default"/>
        <w:lang w:val="en-US" w:eastAsia="en-US" w:bidi="en-US"/>
      </w:rPr>
    </w:lvl>
    <w:lvl w:ilvl="5" w:tplc="552CEF7C">
      <w:numFmt w:val="bullet"/>
      <w:lvlText w:val="•"/>
      <w:lvlJc w:val="left"/>
      <w:pPr>
        <w:ind w:left="5817" w:hanging="360"/>
      </w:pPr>
      <w:rPr>
        <w:rFonts w:hint="default"/>
        <w:lang w:val="en-US" w:eastAsia="en-US" w:bidi="en-US"/>
      </w:rPr>
    </w:lvl>
    <w:lvl w:ilvl="6" w:tplc="0A969918">
      <w:numFmt w:val="bullet"/>
      <w:lvlText w:val="•"/>
      <w:lvlJc w:val="left"/>
      <w:pPr>
        <w:ind w:left="6882" w:hanging="360"/>
      </w:pPr>
      <w:rPr>
        <w:rFonts w:hint="default"/>
        <w:lang w:val="en-US" w:eastAsia="en-US" w:bidi="en-US"/>
      </w:rPr>
    </w:lvl>
    <w:lvl w:ilvl="7" w:tplc="D3FC107E">
      <w:numFmt w:val="bullet"/>
      <w:lvlText w:val="•"/>
      <w:lvlJc w:val="left"/>
      <w:pPr>
        <w:ind w:left="7946" w:hanging="360"/>
      </w:pPr>
      <w:rPr>
        <w:rFonts w:hint="default"/>
        <w:lang w:val="en-US" w:eastAsia="en-US" w:bidi="en-US"/>
      </w:rPr>
    </w:lvl>
    <w:lvl w:ilvl="8" w:tplc="0346D5D8">
      <w:numFmt w:val="bullet"/>
      <w:lvlText w:val="•"/>
      <w:lvlJc w:val="left"/>
      <w:pPr>
        <w:ind w:left="9011" w:hanging="360"/>
      </w:pPr>
      <w:rPr>
        <w:rFonts w:hint="default"/>
        <w:lang w:val="en-US" w:eastAsia="en-US" w:bidi="en-US"/>
      </w:rPr>
    </w:lvl>
  </w:abstractNum>
  <w:abstractNum w:abstractNumId="5" w15:restartNumberingAfterBreak="0">
    <w:nsid w:val="1A365289"/>
    <w:multiLevelType w:val="hybridMultilevel"/>
    <w:tmpl w:val="32D8EC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86C78A8"/>
    <w:multiLevelType w:val="hybridMultilevel"/>
    <w:tmpl w:val="EA8820B2"/>
    <w:lvl w:ilvl="0" w:tplc="A30EE722">
      <w:start w:val="1"/>
      <w:numFmt w:val="lowerLetter"/>
      <w:lvlText w:val="%1."/>
      <w:lvlJc w:val="left"/>
      <w:pPr>
        <w:ind w:left="1919" w:hanging="360"/>
      </w:pPr>
      <w:rPr>
        <w:rFonts w:ascii="Times New Roman" w:eastAsia="Times New Roman" w:hAnsi="Times New Roman" w:cs="Times New Roman" w:hint="default"/>
        <w:w w:val="100"/>
        <w:sz w:val="20"/>
        <w:szCs w:val="20"/>
        <w:lang w:val="en-US" w:eastAsia="en-US" w:bidi="en-US"/>
      </w:rPr>
    </w:lvl>
    <w:lvl w:ilvl="1" w:tplc="F1B8E3AE">
      <w:numFmt w:val="bullet"/>
      <w:lvlText w:val="•"/>
      <w:lvlJc w:val="left"/>
      <w:pPr>
        <w:ind w:left="2842" w:hanging="360"/>
      </w:pPr>
      <w:rPr>
        <w:rFonts w:hint="default"/>
        <w:lang w:val="en-US" w:eastAsia="en-US" w:bidi="en-US"/>
      </w:rPr>
    </w:lvl>
    <w:lvl w:ilvl="2" w:tplc="2AF09BF4">
      <w:numFmt w:val="bullet"/>
      <w:lvlText w:val="•"/>
      <w:lvlJc w:val="left"/>
      <w:pPr>
        <w:ind w:left="3764" w:hanging="360"/>
      </w:pPr>
      <w:rPr>
        <w:rFonts w:hint="default"/>
        <w:lang w:val="en-US" w:eastAsia="en-US" w:bidi="en-US"/>
      </w:rPr>
    </w:lvl>
    <w:lvl w:ilvl="3" w:tplc="4D4E2078">
      <w:numFmt w:val="bullet"/>
      <w:lvlText w:val="•"/>
      <w:lvlJc w:val="left"/>
      <w:pPr>
        <w:ind w:left="4686" w:hanging="360"/>
      </w:pPr>
      <w:rPr>
        <w:rFonts w:hint="default"/>
        <w:lang w:val="en-US" w:eastAsia="en-US" w:bidi="en-US"/>
      </w:rPr>
    </w:lvl>
    <w:lvl w:ilvl="4" w:tplc="F7C268F6">
      <w:numFmt w:val="bullet"/>
      <w:lvlText w:val="•"/>
      <w:lvlJc w:val="left"/>
      <w:pPr>
        <w:ind w:left="5608" w:hanging="360"/>
      </w:pPr>
      <w:rPr>
        <w:rFonts w:hint="default"/>
        <w:lang w:val="en-US" w:eastAsia="en-US" w:bidi="en-US"/>
      </w:rPr>
    </w:lvl>
    <w:lvl w:ilvl="5" w:tplc="0DF26B82">
      <w:numFmt w:val="bullet"/>
      <w:lvlText w:val="•"/>
      <w:lvlJc w:val="left"/>
      <w:pPr>
        <w:ind w:left="6530" w:hanging="360"/>
      </w:pPr>
      <w:rPr>
        <w:rFonts w:hint="default"/>
        <w:lang w:val="en-US" w:eastAsia="en-US" w:bidi="en-US"/>
      </w:rPr>
    </w:lvl>
    <w:lvl w:ilvl="6" w:tplc="C4F8FE2C">
      <w:numFmt w:val="bullet"/>
      <w:lvlText w:val="•"/>
      <w:lvlJc w:val="left"/>
      <w:pPr>
        <w:ind w:left="7452" w:hanging="360"/>
      </w:pPr>
      <w:rPr>
        <w:rFonts w:hint="default"/>
        <w:lang w:val="en-US" w:eastAsia="en-US" w:bidi="en-US"/>
      </w:rPr>
    </w:lvl>
    <w:lvl w:ilvl="7" w:tplc="71DC74B4">
      <w:numFmt w:val="bullet"/>
      <w:lvlText w:val="•"/>
      <w:lvlJc w:val="left"/>
      <w:pPr>
        <w:ind w:left="8374" w:hanging="360"/>
      </w:pPr>
      <w:rPr>
        <w:rFonts w:hint="default"/>
        <w:lang w:val="en-US" w:eastAsia="en-US" w:bidi="en-US"/>
      </w:rPr>
    </w:lvl>
    <w:lvl w:ilvl="8" w:tplc="88B64F06">
      <w:numFmt w:val="bullet"/>
      <w:lvlText w:val="•"/>
      <w:lvlJc w:val="left"/>
      <w:pPr>
        <w:ind w:left="9296" w:hanging="360"/>
      </w:pPr>
      <w:rPr>
        <w:rFonts w:hint="default"/>
        <w:lang w:val="en-US" w:eastAsia="en-US" w:bidi="en-US"/>
      </w:rPr>
    </w:lvl>
  </w:abstractNum>
  <w:abstractNum w:abstractNumId="7" w15:restartNumberingAfterBreak="0">
    <w:nsid w:val="312A6061"/>
    <w:multiLevelType w:val="hybridMultilevel"/>
    <w:tmpl w:val="4F7CDCCA"/>
    <w:lvl w:ilvl="0" w:tplc="EBD6146A">
      <w:numFmt w:val="bullet"/>
      <w:lvlText w:val=""/>
      <w:lvlJc w:val="left"/>
      <w:pPr>
        <w:ind w:left="840" w:hanging="360"/>
      </w:pPr>
      <w:rPr>
        <w:rFonts w:ascii="Symbol" w:eastAsia="Symbol" w:hAnsi="Symbol" w:cs="Symbol" w:hint="default"/>
        <w:w w:val="99"/>
        <w:sz w:val="20"/>
        <w:szCs w:val="20"/>
        <w:lang w:val="en-US" w:eastAsia="en-US" w:bidi="en-US"/>
      </w:rPr>
    </w:lvl>
    <w:lvl w:ilvl="1" w:tplc="6AF2588E">
      <w:numFmt w:val="bullet"/>
      <w:lvlText w:val="•"/>
      <w:lvlJc w:val="left"/>
      <w:pPr>
        <w:ind w:left="1870" w:hanging="360"/>
      </w:pPr>
      <w:rPr>
        <w:rFonts w:hint="default"/>
        <w:lang w:val="en-US" w:eastAsia="en-US" w:bidi="en-US"/>
      </w:rPr>
    </w:lvl>
    <w:lvl w:ilvl="2" w:tplc="B5561EBC">
      <w:numFmt w:val="bullet"/>
      <w:lvlText w:val="•"/>
      <w:lvlJc w:val="left"/>
      <w:pPr>
        <w:ind w:left="2900" w:hanging="360"/>
      </w:pPr>
      <w:rPr>
        <w:rFonts w:hint="default"/>
        <w:lang w:val="en-US" w:eastAsia="en-US" w:bidi="en-US"/>
      </w:rPr>
    </w:lvl>
    <w:lvl w:ilvl="3" w:tplc="7988DAB8">
      <w:numFmt w:val="bullet"/>
      <w:lvlText w:val="•"/>
      <w:lvlJc w:val="left"/>
      <w:pPr>
        <w:ind w:left="3930" w:hanging="360"/>
      </w:pPr>
      <w:rPr>
        <w:rFonts w:hint="default"/>
        <w:lang w:val="en-US" w:eastAsia="en-US" w:bidi="en-US"/>
      </w:rPr>
    </w:lvl>
    <w:lvl w:ilvl="4" w:tplc="4CF238DA">
      <w:numFmt w:val="bullet"/>
      <w:lvlText w:val="•"/>
      <w:lvlJc w:val="left"/>
      <w:pPr>
        <w:ind w:left="4960" w:hanging="360"/>
      </w:pPr>
      <w:rPr>
        <w:rFonts w:hint="default"/>
        <w:lang w:val="en-US" w:eastAsia="en-US" w:bidi="en-US"/>
      </w:rPr>
    </w:lvl>
    <w:lvl w:ilvl="5" w:tplc="622806AE">
      <w:numFmt w:val="bullet"/>
      <w:lvlText w:val="•"/>
      <w:lvlJc w:val="left"/>
      <w:pPr>
        <w:ind w:left="5990" w:hanging="360"/>
      </w:pPr>
      <w:rPr>
        <w:rFonts w:hint="default"/>
        <w:lang w:val="en-US" w:eastAsia="en-US" w:bidi="en-US"/>
      </w:rPr>
    </w:lvl>
    <w:lvl w:ilvl="6" w:tplc="8C24B8AE">
      <w:numFmt w:val="bullet"/>
      <w:lvlText w:val="•"/>
      <w:lvlJc w:val="left"/>
      <w:pPr>
        <w:ind w:left="7020" w:hanging="360"/>
      </w:pPr>
      <w:rPr>
        <w:rFonts w:hint="default"/>
        <w:lang w:val="en-US" w:eastAsia="en-US" w:bidi="en-US"/>
      </w:rPr>
    </w:lvl>
    <w:lvl w:ilvl="7" w:tplc="820811A8">
      <w:numFmt w:val="bullet"/>
      <w:lvlText w:val="•"/>
      <w:lvlJc w:val="left"/>
      <w:pPr>
        <w:ind w:left="8050" w:hanging="360"/>
      </w:pPr>
      <w:rPr>
        <w:rFonts w:hint="default"/>
        <w:lang w:val="en-US" w:eastAsia="en-US" w:bidi="en-US"/>
      </w:rPr>
    </w:lvl>
    <w:lvl w:ilvl="8" w:tplc="C40A6A1C">
      <w:numFmt w:val="bullet"/>
      <w:lvlText w:val="•"/>
      <w:lvlJc w:val="left"/>
      <w:pPr>
        <w:ind w:left="9080" w:hanging="360"/>
      </w:pPr>
      <w:rPr>
        <w:rFonts w:hint="default"/>
        <w:lang w:val="en-US" w:eastAsia="en-US" w:bidi="en-US"/>
      </w:rPr>
    </w:lvl>
  </w:abstractNum>
  <w:abstractNum w:abstractNumId="8" w15:restartNumberingAfterBreak="0">
    <w:nsid w:val="41866699"/>
    <w:multiLevelType w:val="hybridMultilevel"/>
    <w:tmpl w:val="A3FA2D8C"/>
    <w:lvl w:ilvl="0" w:tplc="DAAE02E0">
      <w:start w:val="1"/>
      <w:numFmt w:val="lowerLetter"/>
      <w:lvlText w:val="%1."/>
      <w:lvlJc w:val="left"/>
      <w:pPr>
        <w:ind w:left="839" w:hanging="360"/>
      </w:pPr>
      <w:rPr>
        <w:rFonts w:ascii="Times New Roman" w:eastAsia="Times New Roman" w:hAnsi="Times New Roman" w:cs="Times New Roman" w:hint="default"/>
        <w:w w:val="100"/>
        <w:sz w:val="20"/>
        <w:szCs w:val="20"/>
        <w:lang w:val="en-US" w:eastAsia="en-US" w:bidi="en-US"/>
      </w:rPr>
    </w:lvl>
    <w:lvl w:ilvl="1" w:tplc="5CA455DC">
      <w:numFmt w:val="bullet"/>
      <w:lvlText w:val="•"/>
      <w:lvlJc w:val="left"/>
      <w:pPr>
        <w:ind w:left="1870" w:hanging="360"/>
      </w:pPr>
      <w:rPr>
        <w:rFonts w:hint="default"/>
        <w:lang w:val="en-US" w:eastAsia="en-US" w:bidi="en-US"/>
      </w:rPr>
    </w:lvl>
    <w:lvl w:ilvl="2" w:tplc="70E2ED60">
      <w:numFmt w:val="bullet"/>
      <w:lvlText w:val="•"/>
      <w:lvlJc w:val="left"/>
      <w:pPr>
        <w:ind w:left="2900" w:hanging="360"/>
      </w:pPr>
      <w:rPr>
        <w:rFonts w:hint="default"/>
        <w:lang w:val="en-US" w:eastAsia="en-US" w:bidi="en-US"/>
      </w:rPr>
    </w:lvl>
    <w:lvl w:ilvl="3" w:tplc="FE406BB4">
      <w:numFmt w:val="bullet"/>
      <w:lvlText w:val="•"/>
      <w:lvlJc w:val="left"/>
      <w:pPr>
        <w:ind w:left="3930" w:hanging="360"/>
      </w:pPr>
      <w:rPr>
        <w:rFonts w:hint="default"/>
        <w:lang w:val="en-US" w:eastAsia="en-US" w:bidi="en-US"/>
      </w:rPr>
    </w:lvl>
    <w:lvl w:ilvl="4" w:tplc="3D24D9DC">
      <w:numFmt w:val="bullet"/>
      <w:lvlText w:val="•"/>
      <w:lvlJc w:val="left"/>
      <w:pPr>
        <w:ind w:left="4960" w:hanging="360"/>
      </w:pPr>
      <w:rPr>
        <w:rFonts w:hint="default"/>
        <w:lang w:val="en-US" w:eastAsia="en-US" w:bidi="en-US"/>
      </w:rPr>
    </w:lvl>
    <w:lvl w:ilvl="5" w:tplc="85FA5686">
      <w:numFmt w:val="bullet"/>
      <w:lvlText w:val="•"/>
      <w:lvlJc w:val="left"/>
      <w:pPr>
        <w:ind w:left="5990" w:hanging="360"/>
      </w:pPr>
      <w:rPr>
        <w:rFonts w:hint="default"/>
        <w:lang w:val="en-US" w:eastAsia="en-US" w:bidi="en-US"/>
      </w:rPr>
    </w:lvl>
    <w:lvl w:ilvl="6" w:tplc="C14649AC">
      <w:numFmt w:val="bullet"/>
      <w:lvlText w:val="•"/>
      <w:lvlJc w:val="left"/>
      <w:pPr>
        <w:ind w:left="7020" w:hanging="360"/>
      </w:pPr>
      <w:rPr>
        <w:rFonts w:hint="default"/>
        <w:lang w:val="en-US" w:eastAsia="en-US" w:bidi="en-US"/>
      </w:rPr>
    </w:lvl>
    <w:lvl w:ilvl="7" w:tplc="AEE4D516">
      <w:numFmt w:val="bullet"/>
      <w:lvlText w:val="•"/>
      <w:lvlJc w:val="left"/>
      <w:pPr>
        <w:ind w:left="8050" w:hanging="360"/>
      </w:pPr>
      <w:rPr>
        <w:rFonts w:hint="default"/>
        <w:lang w:val="en-US" w:eastAsia="en-US" w:bidi="en-US"/>
      </w:rPr>
    </w:lvl>
    <w:lvl w:ilvl="8" w:tplc="464403D8">
      <w:numFmt w:val="bullet"/>
      <w:lvlText w:val="•"/>
      <w:lvlJc w:val="left"/>
      <w:pPr>
        <w:ind w:left="9080" w:hanging="360"/>
      </w:pPr>
      <w:rPr>
        <w:rFonts w:hint="default"/>
        <w:lang w:val="en-US" w:eastAsia="en-US" w:bidi="en-US"/>
      </w:rPr>
    </w:lvl>
  </w:abstractNum>
  <w:abstractNum w:abstractNumId="9" w15:restartNumberingAfterBreak="0">
    <w:nsid w:val="4B3874FB"/>
    <w:multiLevelType w:val="hybridMultilevel"/>
    <w:tmpl w:val="34DE9B96"/>
    <w:lvl w:ilvl="0" w:tplc="7F2E8E4A">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0" w15:restartNumberingAfterBreak="0">
    <w:nsid w:val="4B571775"/>
    <w:multiLevelType w:val="hybridMultilevel"/>
    <w:tmpl w:val="03BC99F8"/>
    <w:lvl w:ilvl="0" w:tplc="D082AD12">
      <w:start w:val="1"/>
      <w:numFmt w:val="decimal"/>
      <w:lvlText w:val="Line %1."/>
      <w:lvlJc w:val="left"/>
      <w:pPr>
        <w:ind w:left="547" w:hanging="360"/>
      </w:pPr>
      <w:rPr>
        <w:rFonts w:hint="default"/>
        <w:b w:val="0"/>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1" w15:restartNumberingAfterBreak="0">
    <w:nsid w:val="51B83753"/>
    <w:multiLevelType w:val="hybridMultilevel"/>
    <w:tmpl w:val="66985186"/>
    <w:lvl w:ilvl="0" w:tplc="D5FA5BC2">
      <w:numFmt w:val="bullet"/>
      <w:lvlText w:val="☐"/>
      <w:lvlJc w:val="left"/>
      <w:pPr>
        <w:ind w:left="728" w:hanging="250"/>
      </w:pPr>
      <w:rPr>
        <w:rFonts w:ascii="MS Gothic" w:eastAsia="MS Gothic" w:hAnsi="MS Gothic" w:cs="MS Gothic" w:hint="default"/>
        <w:w w:val="99"/>
        <w:sz w:val="20"/>
        <w:szCs w:val="20"/>
        <w:lang w:val="en-US" w:eastAsia="en-US" w:bidi="en-US"/>
      </w:rPr>
    </w:lvl>
    <w:lvl w:ilvl="1" w:tplc="9BDA5F30">
      <w:numFmt w:val="bullet"/>
      <w:lvlText w:val=""/>
      <w:lvlJc w:val="left"/>
      <w:pPr>
        <w:ind w:left="1732" w:hanging="360"/>
      </w:pPr>
      <w:rPr>
        <w:rFonts w:ascii="Symbol" w:eastAsia="Symbol" w:hAnsi="Symbol" w:cs="Symbol" w:hint="default"/>
        <w:w w:val="99"/>
        <w:sz w:val="20"/>
        <w:szCs w:val="20"/>
        <w:lang w:val="en-US" w:eastAsia="en-US" w:bidi="en-US"/>
      </w:rPr>
    </w:lvl>
    <w:lvl w:ilvl="2" w:tplc="176A8AF6">
      <w:numFmt w:val="bullet"/>
      <w:lvlText w:val="•"/>
      <w:lvlJc w:val="left"/>
      <w:pPr>
        <w:ind w:left="2784" w:hanging="360"/>
      </w:pPr>
      <w:rPr>
        <w:rFonts w:hint="default"/>
        <w:lang w:val="en-US" w:eastAsia="en-US" w:bidi="en-US"/>
      </w:rPr>
    </w:lvl>
    <w:lvl w:ilvl="3" w:tplc="9316531A">
      <w:numFmt w:val="bullet"/>
      <w:lvlText w:val="•"/>
      <w:lvlJc w:val="left"/>
      <w:pPr>
        <w:ind w:left="3828" w:hanging="360"/>
      </w:pPr>
      <w:rPr>
        <w:rFonts w:hint="default"/>
        <w:lang w:val="en-US" w:eastAsia="en-US" w:bidi="en-US"/>
      </w:rPr>
    </w:lvl>
    <w:lvl w:ilvl="4" w:tplc="72967106">
      <w:numFmt w:val="bullet"/>
      <w:lvlText w:val="•"/>
      <w:lvlJc w:val="left"/>
      <w:pPr>
        <w:ind w:left="4873" w:hanging="360"/>
      </w:pPr>
      <w:rPr>
        <w:rFonts w:hint="default"/>
        <w:lang w:val="en-US" w:eastAsia="en-US" w:bidi="en-US"/>
      </w:rPr>
    </w:lvl>
    <w:lvl w:ilvl="5" w:tplc="8AF68A2E">
      <w:numFmt w:val="bullet"/>
      <w:lvlText w:val="•"/>
      <w:lvlJc w:val="left"/>
      <w:pPr>
        <w:ind w:left="5917" w:hanging="360"/>
      </w:pPr>
      <w:rPr>
        <w:rFonts w:hint="default"/>
        <w:lang w:val="en-US" w:eastAsia="en-US" w:bidi="en-US"/>
      </w:rPr>
    </w:lvl>
    <w:lvl w:ilvl="6" w:tplc="9042AE9E">
      <w:numFmt w:val="bullet"/>
      <w:lvlText w:val="•"/>
      <w:lvlJc w:val="left"/>
      <w:pPr>
        <w:ind w:left="6962" w:hanging="360"/>
      </w:pPr>
      <w:rPr>
        <w:rFonts w:hint="default"/>
        <w:lang w:val="en-US" w:eastAsia="en-US" w:bidi="en-US"/>
      </w:rPr>
    </w:lvl>
    <w:lvl w:ilvl="7" w:tplc="6388C190">
      <w:numFmt w:val="bullet"/>
      <w:lvlText w:val="•"/>
      <w:lvlJc w:val="left"/>
      <w:pPr>
        <w:ind w:left="8006" w:hanging="360"/>
      </w:pPr>
      <w:rPr>
        <w:rFonts w:hint="default"/>
        <w:lang w:val="en-US" w:eastAsia="en-US" w:bidi="en-US"/>
      </w:rPr>
    </w:lvl>
    <w:lvl w:ilvl="8" w:tplc="2EF82948">
      <w:numFmt w:val="bullet"/>
      <w:lvlText w:val="•"/>
      <w:lvlJc w:val="left"/>
      <w:pPr>
        <w:ind w:left="9051" w:hanging="360"/>
      </w:pPr>
      <w:rPr>
        <w:rFonts w:hint="default"/>
        <w:lang w:val="en-US" w:eastAsia="en-US" w:bidi="en-US"/>
      </w:rPr>
    </w:lvl>
  </w:abstractNum>
  <w:abstractNum w:abstractNumId="12" w15:restartNumberingAfterBreak="0">
    <w:nsid w:val="54C54E5A"/>
    <w:multiLevelType w:val="hybridMultilevel"/>
    <w:tmpl w:val="9CACFF58"/>
    <w:lvl w:ilvl="0" w:tplc="DF44DFA0">
      <w:start w:val="1"/>
      <w:numFmt w:val="decimal"/>
      <w:lvlText w:val="%1."/>
      <w:lvlJc w:val="left"/>
      <w:pPr>
        <w:ind w:left="1199" w:hanging="360"/>
      </w:pPr>
      <w:rPr>
        <w:rFonts w:hint="default"/>
        <w:b/>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3" w15:restartNumberingAfterBreak="0">
    <w:nsid w:val="6B6F3CEE"/>
    <w:multiLevelType w:val="hybridMultilevel"/>
    <w:tmpl w:val="F75C0FC0"/>
    <w:lvl w:ilvl="0" w:tplc="5BD698B6">
      <w:start w:val="2"/>
      <w:numFmt w:val="decimal"/>
      <w:lvlText w:val="%1"/>
      <w:lvlJc w:val="left"/>
      <w:pPr>
        <w:ind w:left="1199" w:hanging="360"/>
      </w:pPr>
      <w:rPr>
        <w:rFonts w:hint="default"/>
        <w:b/>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4" w15:restartNumberingAfterBreak="0">
    <w:nsid w:val="6E877D42"/>
    <w:multiLevelType w:val="hybridMultilevel"/>
    <w:tmpl w:val="63E0FAC2"/>
    <w:lvl w:ilvl="0" w:tplc="73DE942A">
      <w:start w:val="1"/>
      <w:numFmt w:val="lowerLetter"/>
      <w:lvlText w:val="%1."/>
      <w:lvlJc w:val="left"/>
      <w:pPr>
        <w:ind w:left="839" w:hanging="360"/>
      </w:pPr>
      <w:rPr>
        <w:rFonts w:ascii="Times New Roman" w:eastAsia="Times New Roman" w:hAnsi="Times New Roman" w:cs="Times New Roman" w:hint="default"/>
        <w:w w:val="100"/>
        <w:sz w:val="20"/>
        <w:szCs w:val="20"/>
        <w:lang w:val="en-US" w:eastAsia="en-US" w:bidi="en-US"/>
      </w:rPr>
    </w:lvl>
    <w:lvl w:ilvl="1" w:tplc="110430DE">
      <w:numFmt w:val="bullet"/>
      <w:lvlText w:val="•"/>
      <w:lvlJc w:val="left"/>
      <w:pPr>
        <w:ind w:left="1870" w:hanging="360"/>
      </w:pPr>
      <w:rPr>
        <w:rFonts w:hint="default"/>
        <w:lang w:val="en-US" w:eastAsia="en-US" w:bidi="en-US"/>
      </w:rPr>
    </w:lvl>
    <w:lvl w:ilvl="2" w:tplc="2EA0253C">
      <w:numFmt w:val="bullet"/>
      <w:lvlText w:val="•"/>
      <w:lvlJc w:val="left"/>
      <w:pPr>
        <w:ind w:left="2900" w:hanging="360"/>
      </w:pPr>
      <w:rPr>
        <w:rFonts w:hint="default"/>
        <w:lang w:val="en-US" w:eastAsia="en-US" w:bidi="en-US"/>
      </w:rPr>
    </w:lvl>
    <w:lvl w:ilvl="3" w:tplc="C1849340">
      <w:numFmt w:val="bullet"/>
      <w:lvlText w:val="•"/>
      <w:lvlJc w:val="left"/>
      <w:pPr>
        <w:ind w:left="3930" w:hanging="360"/>
      </w:pPr>
      <w:rPr>
        <w:rFonts w:hint="default"/>
        <w:lang w:val="en-US" w:eastAsia="en-US" w:bidi="en-US"/>
      </w:rPr>
    </w:lvl>
    <w:lvl w:ilvl="4" w:tplc="7E3C4798">
      <w:numFmt w:val="bullet"/>
      <w:lvlText w:val="•"/>
      <w:lvlJc w:val="left"/>
      <w:pPr>
        <w:ind w:left="4960" w:hanging="360"/>
      </w:pPr>
      <w:rPr>
        <w:rFonts w:hint="default"/>
        <w:lang w:val="en-US" w:eastAsia="en-US" w:bidi="en-US"/>
      </w:rPr>
    </w:lvl>
    <w:lvl w:ilvl="5" w:tplc="2864EE74">
      <w:numFmt w:val="bullet"/>
      <w:lvlText w:val="•"/>
      <w:lvlJc w:val="left"/>
      <w:pPr>
        <w:ind w:left="5990" w:hanging="360"/>
      </w:pPr>
      <w:rPr>
        <w:rFonts w:hint="default"/>
        <w:lang w:val="en-US" w:eastAsia="en-US" w:bidi="en-US"/>
      </w:rPr>
    </w:lvl>
    <w:lvl w:ilvl="6" w:tplc="94BA348E">
      <w:numFmt w:val="bullet"/>
      <w:lvlText w:val="•"/>
      <w:lvlJc w:val="left"/>
      <w:pPr>
        <w:ind w:left="7020" w:hanging="360"/>
      </w:pPr>
      <w:rPr>
        <w:rFonts w:hint="default"/>
        <w:lang w:val="en-US" w:eastAsia="en-US" w:bidi="en-US"/>
      </w:rPr>
    </w:lvl>
    <w:lvl w:ilvl="7" w:tplc="A78ADEDA">
      <w:numFmt w:val="bullet"/>
      <w:lvlText w:val="•"/>
      <w:lvlJc w:val="left"/>
      <w:pPr>
        <w:ind w:left="8050" w:hanging="360"/>
      </w:pPr>
      <w:rPr>
        <w:rFonts w:hint="default"/>
        <w:lang w:val="en-US" w:eastAsia="en-US" w:bidi="en-US"/>
      </w:rPr>
    </w:lvl>
    <w:lvl w:ilvl="8" w:tplc="1320F052">
      <w:numFmt w:val="bullet"/>
      <w:lvlText w:val="•"/>
      <w:lvlJc w:val="left"/>
      <w:pPr>
        <w:ind w:left="9080" w:hanging="360"/>
      </w:pPr>
      <w:rPr>
        <w:rFonts w:hint="default"/>
        <w:lang w:val="en-US" w:eastAsia="en-US" w:bidi="en-US"/>
      </w:rPr>
    </w:lvl>
  </w:abstractNum>
  <w:abstractNum w:abstractNumId="15" w15:restartNumberingAfterBreak="0">
    <w:nsid w:val="713306CB"/>
    <w:multiLevelType w:val="hybridMultilevel"/>
    <w:tmpl w:val="83A00E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5424003"/>
    <w:multiLevelType w:val="hybridMultilevel"/>
    <w:tmpl w:val="8A788DC4"/>
    <w:lvl w:ilvl="0" w:tplc="12C2E5BC">
      <w:start w:val="1"/>
      <w:numFmt w:val="lowerLetter"/>
      <w:lvlText w:val="%1."/>
      <w:lvlJc w:val="left"/>
      <w:pPr>
        <w:ind w:left="1919" w:hanging="360"/>
      </w:pPr>
      <w:rPr>
        <w:rFonts w:ascii="Times New Roman" w:eastAsia="Times New Roman" w:hAnsi="Times New Roman" w:cs="Times New Roman" w:hint="default"/>
        <w:w w:val="100"/>
        <w:sz w:val="20"/>
        <w:szCs w:val="20"/>
        <w:lang w:val="en-US" w:eastAsia="en-US" w:bidi="en-US"/>
      </w:rPr>
    </w:lvl>
    <w:lvl w:ilvl="1" w:tplc="723279E8">
      <w:numFmt w:val="bullet"/>
      <w:lvlText w:val="•"/>
      <w:lvlJc w:val="left"/>
      <w:pPr>
        <w:ind w:left="2842" w:hanging="360"/>
      </w:pPr>
      <w:rPr>
        <w:rFonts w:hint="default"/>
        <w:lang w:val="en-US" w:eastAsia="en-US" w:bidi="en-US"/>
      </w:rPr>
    </w:lvl>
    <w:lvl w:ilvl="2" w:tplc="1A8836EE">
      <w:numFmt w:val="bullet"/>
      <w:lvlText w:val="•"/>
      <w:lvlJc w:val="left"/>
      <w:pPr>
        <w:ind w:left="3764" w:hanging="360"/>
      </w:pPr>
      <w:rPr>
        <w:rFonts w:hint="default"/>
        <w:lang w:val="en-US" w:eastAsia="en-US" w:bidi="en-US"/>
      </w:rPr>
    </w:lvl>
    <w:lvl w:ilvl="3" w:tplc="C50C1710">
      <w:numFmt w:val="bullet"/>
      <w:lvlText w:val="•"/>
      <w:lvlJc w:val="left"/>
      <w:pPr>
        <w:ind w:left="4686" w:hanging="360"/>
      </w:pPr>
      <w:rPr>
        <w:rFonts w:hint="default"/>
        <w:lang w:val="en-US" w:eastAsia="en-US" w:bidi="en-US"/>
      </w:rPr>
    </w:lvl>
    <w:lvl w:ilvl="4" w:tplc="1B2CD900">
      <w:numFmt w:val="bullet"/>
      <w:lvlText w:val="•"/>
      <w:lvlJc w:val="left"/>
      <w:pPr>
        <w:ind w:left="5608" w:hanging="360"/>
      </w:pPr>
      <w:rPr>
        <w:rFonts w:hint="default"/>
        <w:lang w:val="en-US" w:eastAsia="en-US" w:bidi="en-US"/>
      </w:rPr>
    </w:lvl>
    <w:lvl w:ilvl="5" w:tplc="781896FC">
      <w:numFmt w:val="bullet"/>
      <w:lvlText w:val="•"/>
      <w:lvlJc w:val="left"/>
      <w:pPr>
        <w:ind w:left="6530" w:hanging="360"/>
      </w:pPr>
      <w:rPr>
        <w:rFonts w:hint="default"/>
        <w:lang w:val="en-US" w:eastAsia="en-US" w:bidi="en-US"/>
      </w:rPr>
    </w:lvl>
    <w:lvl w:ilvl="6" w:tplc="E480910E">
      <w:numFmt w:val="bullet"/>
      <w:lvlText w:val="•"/>
      <w:lvlJc w:val="left"/>
      <w:pPr>
        <w:ind w:left="7452" w:hanging="360"/>
      </w:pPr>
      <w:rPr>
        <w:rFonts w:hint="default"/>
        <w:lang w:val="en-US" w:eastAsia="en-US" w:bidi="en-US"/>
      </w:rPr>
    </w:lvl>
    <w:lvl w:ilvl="7" w:tplc="324AD148">
      <w:numFmt w:val="bullet"/>
      <w:lvlText w:val="•"/>
      <w:lvlJc w:val="left"/>
      <w:pPr>
        <w:ind w:left="8374" w:hanging="360"/>
      </w:pPr>
      <w:rPr>
        <w:rFonts w:hint="default"/>
        <w:lang w:val="en-US" w:eastAsia="en-US" w:bidi="en-US"/>
      </w:rPr>
    </w:lvl>
    <w:lvl w:ilvl="8" w:tplc="3EE2B4E0">
      <w:numFmt w:val="bullet"/>
      <w:lvlText w:val="•"/>
      <w:lvlJc w:val="left"/>
      <w:pPr>
        <w:ind w:left="9296" w:hanging="360"/>
      </w:pPr>
      <w:rPr>
        <w:rFonts w:hint="default"/>
        <w:lang w:val="en-US" w:eastAsia="en-US" w:bidi="en-US"/>
      </w:rPr>
    </w:lvl>
  </w:abstractNum>
  <w:num w:numId="1">
    <w:abstractNumId w:val="3"/>
  </w:num>
  <w:num w:numId="2">
    <w:abstractNumId w:val="8"/>
  </w:num>
  <w:num w:numId="3">
    <w:abstractNumId w:val="14"/>
  </w:num>
  <w:num w:numId="4">
    <w:abstractNumId w:val="4"/>
  </w:num>
  <w:num w:numId="5">
    <w:abstractNumId w:val="7"/>
  </w:num>
  <w:num w:numId="6">
    <w:abstractNumId w:val="6"/>
  </w:num>
  <w:num w:numId="7">
    <w:abstractNumId w:val="16"/>
  </w:num>
  <w:num w:numId="8">
    <w:abstractNumId w:val="11"/>
  </w:num>
  <w:num w:numId="9">
    <w:abstractNumId w:val="0"/>
  </w:num>
  <w:num w:numId="10">
    <w:abstractNumId w:val="10"/>
  </w:num>
  <w:num w:numId="11">
    <w:abstractNumId w:val="9"/>
  </w:num>
  <w:num w:numId="12">
    <w:abstractNumId w:val="12"/>
  </w:num>
  <w:num w:numId="13">
    <w:abstractNumId w:val="1"/>
  </w:num>
  <w:num w:numId="14">
    <w:abstractNumId w:val="13"/>
  </w:num>
  <w:num w:numId="15">
    <w:abstractNumId w:val="2"/>
  </w:num>
  <w:num w:numId="16">
    <w:abstractNumId w:val="5"/>
  </w:num>
  <w:num w:numId="17">
    <w:abstractNumId w:val="1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C7D"/>
    <w:rsid w:val="00002B53"/>
    <w:rsid w:val="0000441D"/>
    <w:rsid w:val="0000503F"/>
    <w:rsid w:val="00005EB4"/>
    <w:rsid w:val="00022757"/>
    <w:rsid w:val="0002406F"/>
    <w:rsid w:val="00026669"/>
    <w:rsid w:val="0003111A"/>
    <w:rsid w:val="00042147"/>
    <w:rsid w:val="000438EF"/>
    <w:rsid w:val="00044A0D"/>
    <w:rsid w:val="0005193A"/>
    <w:rsid w:val="0005247E"/>
    <w:rsid w:val="00054220"/>
    <w:rsid w:val="00056B0A"/>
    <w:rsid w:val="00057752"/>
    <w:rsid w:val="00060356"/>
    <w:rsid w:val="000642B6"/>
    <w:rsid w:val="0007268A"/>
    <w:rsid w:val="00081042"/>
    <w:rsid w:val="0008459B"/>
    <w:rsid w:val="00084F7E"/>
    <w:rsid w:val="0009127F"/>
    <w:rsid w:val="000935A7"/>
    <w:rsid w:val="00097D1D"/>
    <w:rsid w:val="000A4770"/>
    <w:rsid w:val="000A74FB"/>
    <w:rsid w:val="000C1BF2"/>
    <w:rsid w:val="000C66B8"/>
    <w:rsid w:val="000D077A"/>
    <w:rsid w:val="000D582A"/>
    <w:rsid w:val="000D6D5A"/>
    <w:rsid w:val="000E5E97"/>
    <w:rsid w:val="000F0ECE"/>
    <w:rsid w:val="000F2E60"/>
    <w:rsid w:val="000F731B"/>
    <w:rsid w:val="00100AFA"/>
    <w:rsid w:val="00103D37"/>
    <w:rsid w:val="00106694"/>
    <w:rsid w:val="0011209F"/>
    <w:rsid w:val="001122C2"/>
    <w:rsid w:val="0011360B"/>
    <w:rsid w:val="00113C36"/>
    <w:rsid w:val="001148C0"/>
    <w:rsid w:val="0011573F"/>
    <w:rsid w:val="00117C8D"/>
    <w:rsid w:val="00117DA7"/>
    <w:rsid w:val="001206DB"/>
    <w:rsid w:val="00120C13"/>
    <w:rsid w:val="001236EE"/>
    <w:rsid w:val="00125B3D"/>
    <w:rsid w:val="0013270E"/>
    <w:rsid w:val="00133BE6"/>
    <w:rsid w:val="00135D0E"/>
    <w:rsid w:val="0016050D"/>
    <w:rsid w:val="0016144F"/>
    <w:rsid w:val="00167360"/>
    <w:rsid w:val="00167F5B"/>
    <w:rsid w:val="00173937"/>
    <w:rsid w:val="00174BB9"/>
    <w:rsid w:val="0018084F"/>
    <w:rsid w:val="001817BD"/>
    <w:rsid w:val="00185BDE"/>
    <w:rsid w:val="00195641"/>
    <w:rsid w:val="001A5692"/>
    <w:rsid w:val="001C3341"/>
    <w:rsid w:val="001C458E"/>
    <w:rsid w:val="001C567E"/>
    <w:rsid w:val="001D06D4"/>
    <w:rsid w:val="001D0979"/>
    <w:rsid w:val="001D4083"/>
    <w:rsid w:val="001D4D6C"/>
    <w:rsid w:val="001D5002"/>
    <w:rsid w:val="001D5176"/>
    <w:rsid w:val="001D7D73"/>
    <w:rsid w:val="001E1F2C"/>
    <w:rsid w:val="001E2F2B"/>
    <w:rsid w:val="001F43BD"/>
    <w:rsid w:val="001F47B3"/>
    <w:rsid w:val="002002B1"/>
    <w:rsid w:val="00201BD3"/>
    <w:rsid w:val="00203B35"/>
    <w:rsid w:val="00206E2D"/>
    <w:rsid w:val="00210BA0"/>
    <w:rsid w:val="002149B3"/>
    <w:rsid w:val="0021663A"/>
    <w:rsid w:val="00216A57"/>
    <w:rsid w:val="00221BC4"/>
    <w:rsid w:val="002326D6"/>
    <w:rsid w:val="00236BA4"/>
    <w:rsid w:val="00243A6D"/>
    <w:rsid w:val="00245E7A"/>
    <w:rsid w:val="00246F29"/>
    <w:rsid w:val="00250EEF"/>
    <w:rsid w:val="002518D9"/>
    <w:rsid w:val="00254722"/>
    <w:rsid w:val="00265894"/>
    <w:rsid w:val="00265FA7"/>
    <w:rsid w:val="00271E79"/>
    <w:rsid w:val="002738FE"/>
    <w:rsid w:val="00275A2C"/>
    <w:rsid w:val="0027669D"/>
    <w:rsid w:val="00276C9F"/>
    <w:rsid w:val="002809B2"/>
    <w:rsid w:val="00282CBC"/>
    <w:rsid w:val="0028465F"/>
    <w:rsid w:val="00285109"/>
    <w:rsid w:val="00287115"/>
    <w:rsid w:val="00287EED"/>
    <w:rsid w:val="00292636"/>
    <w:rsid w:val="00297E22"/>
    <w:rsid w:val="002A4D78"/>
    <w:rsid w:val="002B0EB5"/>
    <w:rsid w:val="002B29F0"/>
    <w:rsid w:val="002B2D5E"/>
    <w:rsid w:val="002B46FA"/>
    <w:rsid w:val="002B4729"/>
    <w:rsid w:val="002B5149"/>
    <w:rsid w:val="002B57E2"/>
    <w:rsid w:val="002B68DB"/>
    <w:rsid w:val="002B78A6"/>
    <w:rsid w:val="002B7E2E"/>
    <w:rsid w:val="002C21C0"/>
    <w:rsid w:val="002C5144"/>
    <w:rsid w:val="002D4058"/>
    <w:rsid w:val="002D62A0"/>
    <w:rsid w:val="002F4E83"/>
    <w:rsid w:val="00300496"/>
    <w:rsid w:val="00300C65"/>
    <w:rsid w:val="00301293"/>
    <w:rsid w:val="00301CDE"/>
    <w:rsid w:val="003050E9"/>
    <w:rsid w:val="0030658B"/>
    <w:rsid w:val="00307DDD"/>
    <w:rsid w:val="00311293"/>
    <w:rsid w:val="00320BEA"/>
    <w:rsid w:val="003247CE"/>
    <w:rsid w:val="00326C7D"/>
    <w:rsid w:val="00333FE0"/>
    <w:rsid w:val="0033663D"/>
    <w:rsid w:val="00344CBE"/>
    <w:rsid w:val="00345244"/>
    <w:rsid w:val="00350780"/>
    <w:rsid w:val="00356D5C"/>
    <w:rsid w:val="003574B2"/>
    <w:rsid w:val="00361390"/>
    <w:rsid w:val="003628CE"/>
    <w:rsid w:val="00364A69"/>
    <w:rsid w:val="00366632"/>
    <w:rsid w:val="00367249"/>
    <w:rsid w:val="00370671"/>
    <w:rsid w:val="00372681"/>
    <w:rsid w:val="00374D31"/>
    <w:rsid w:val="00381894"/>
    <w:rsid w:val="00382868"/>
    <w:rsid w:val="003839A8"/>
    <w:rsid w:val="00385739"/>
    <w:rsid w:val="00386CF7"/>
    <w:rsid w:val="00387280"/>
    <w:rsid w:val="003912DA"/>
    <w:rsid w:val="003922F3"/>
    <w:rsid w:val="00394E0D"/>
    <w:rsid w:val="00396D2F"/>
    <w:rsid w:val="003A6804"/>
    <w:rsid w:val="003B6965"/>
    <w:rsid w:val="003C177F"/>
    <w:rsid w:val="003D0303"/>
    <w:rsid w:val="003D5606"/>
    <w:rsid w:val="003E1F11"/>
    <w:rsid w:val="003E7178"/>
    <w:rsid w:val="003E727A"/>
    <w:rsid w:val="003E7549"/>
    <w:rsid w:val="003E77BC"/>
    <w:rsid w:val="003F4040"/>
    <w:rsid w:val="003F6109"/>
    <w:rsid w:val="003F704C"/>
    <w:rsid w:val="004016F6"/>
    <w:rsid w:val="00403204"/>
    <w:rsid w:val="00426296"/>
    <w:rsid w:val="00430054"/>
    <w:rsid w:val="0043320E"/>
    <w:rsid w:val="00436B19"/>
    <w:rsid w:val="00437FE1"/>
    <w:rsid w:val="0044222B"/>
    <w:rsid w:val="00446ADF"/>
    <w:rsid w:val="004545BE"/>
    <w:rsid w:val="004601C1"/>
    <w:rsid w:val="004602D1"/>
    <w:rsid w:val="004622C1"/>
    <w:rsid w:val="00465C0E"/>
    <w:rsid w:val="00470A2F"/>
    <w:rsid w:val="004727DC"/>
    <w:rsid w:val="00473B46"/>
    <w:rsid w:val="00475992"/>
    <w:rsid w:val="004A2207"/>
    <w:rsid w:val="004A3F91"/>
    <w:rsid w:val="004B00F4"/>
    <w:rsid w:val="004B079F"/>
    <w:rsid w:val="004B1400"/>
    <w:rsid w:val="004C62FC"/>
    <w:rsid w:val="004C7074"/>
    <w:rsid w:val="004D1B40"/>
    <w:rsid w:val="004D3E3A"/>
    <w:rsid w:val="004E0202"/>
    <w:rsid w:val="004E1708"/>
    <w:rsid w:val="004E37A8"/>
    <w:rsid w:val="004F0712"/>
    <w:rsid w:val="004F5BC7"/>
    <w:rsid w:val="00501F55"/>
    <w:rsid w:val="00501FD3"/>
    <w:rsid w:val="00511886"/>
    <w:rsid w:val="00513CDF"/>
    <w:rsid w:val="00513E0B"/>
    <w:rsid w:val="00521DD5"/>
    <w:rsid w:val="005225C5"/>
    <w:rsid w:val="00522A44"/>
    <w:rsid w:val="00525EEF"/>
    <w:rsid w:val="00532A6F"/>
    <w:rsid w:val="00536598"/>
    <w:rsid w:val="00540A91"/>
    <w:rsid w:val="00541D2B"/>
    <w:rsid w:val="00542259"/>
    <w:rsid w:val="005627BE"/>
    <w:rsid w:val="005673F1"/>
    <w:rsid w:val="00575D70"/>
    <w:rsid w:val="00582D8B"/>
    <w:rsid w:val="00584AC7"/>
    <w:rsid w:val="00591F0A"/>
    <w:rsid w:val="00592555"/>
    <w:rsid w:val="005A01D7"/>
    <w:rsid w:val="005A2389"/>
    <w:rsid w:val="005A53F4"/>
    <w:rsid w:val="005A5843"/>
    <w:rsid w:val="005A7007"/>
    <w:rsid w:val="005B0C49"/>
    <w:rsid w:val="005B232D"/>
    <w:rsid w:val="005B5BF7"/>
    <w:rsid w:val="005B614C"/>
    <w:rsid w:val="005C2736"/>
    <w:rsid w:val="005C4FF0"/>
    <w:rsid w:val="005E632C"/>
    <w:rsid w:val="005F261B"/>
    <w:rsid w:val="005F55F8"/>
    <w:rsid w:val="005F6818"/>
    <w:rsid w:val="0060092B"/>
    <w:rsid w:val="00612446"/>
    <w:rsid w:val="00612840"/>
    <w:rsid w:val="00612C4E"/>
    <w:rsid w:val="00612D3B"/>
    <w:rsid w:val="00617C83"/>
    <w:rsid w:val="00620180"/>
    <w:rsid w:val="00624FC4"/>
    <w:rsid w:val="00625315"/>
    <w:rsid w:val="00625774"/>
    <w:rsid w:val="0062660B"/>
    <w:rsid w:val="00631DA2"/>
    <w:rsid w:val="0063620F"/>
    <w:rsid w:val="006412D5"/>
    <w:rsid w:val="0064194B"/>
    <w:rsid w:val="00642F0F"/>
    <w:rsid w:val="00646ACA"/>
    <w:rsid w:val="00651AF6"/>
    <w:rsid w:val="006529FB"/>
    <w:rsid w:val="00652A3D"/>
    <w:rsid w:val="00653327"/>
    <w:rsid w:val="00654AFC"/>
    <w:rsid w:val="0065561C"/>
    <w:rsid w:val="00663069"/>
    <w:rsid w:val="00666F03"/>
    <w:rsid w:val="006739C6"/>
    <w:rsid w:val="00676697"/>
    <w:rsid w:val="00677372"/>
    <w:rsid w:val="0067743C"/>
    <w:rsid w:val="0068280C"/>
    <w:rsid w:val="00683C9C"/>
    <w:rsid w:val="0069328C"/>
    <w:rsid w:val="006960C9"/>
    <w:rsid w:val="00696122"/>
    <w:rsid w:val="00697DEF"/>
    <w:rsid w:val="006A13C9"/>
    <w:rsid w:val="006A19D4"/>
    <w:rsid w:val="006B61C9"/>
    <w:rsid w:val="006B6E5D"/>
    <w:rsid w:val="006B7975"/>
    <w:rsid w:val="006C0FB0"/>
    <w:rsid w:val="006C1D01"/>
    <w:rsid w:val="006C7FAB"/>
    <w:rsid w:val="006D077A"/>
    <w:rsid w:val="006D2653"/>
    <w:rsid w:val="006D3D4F"/>
    <w:rsid w:val="006D4348"/>
    <w:rsid w:val="006D6A8B"/>
    <w:rsid w:val="006D7D7F"/>
    <w:rsid w:val="006E5EFE"/>
    <w:rsid w:val="006E69CD"/>
    <w:rsid w:val="006E7AA4"/>
    <w:rsid w:val="006F0593"/>
    <w:rsid w:val="006F2A76"/>
    <w:rsid w:val="006F5484"/>
    <w:rsid w:val="00700C84"/>
    <w:rsid w:val="00703DEF"/>
    <w:rsid w:val="0071197E"/>
    <w:rsid w:val="00714DEF"/>
    <w:rsid w:val="00715AE2"/>
    <w:rsid w:val="007166B7"/>
    <w:rsid w:val="00721E7C"/>
    <w:rsid w:val="00724A47"/>
    <w:rsid w:val="00730EE7"/>
    <w:rsid w:val="00732DD8"/>
    <w:rsid w:val="00734B9D"/>
    <w:rsid w:val="0073685D"/>
    <w:rsid w:val="00740EA8"/>
    <w:rsid w:val="00744426"/>
    <w:rsid w:val="00744CCA"/>
    <w:rsid w:val="007510C9"/>
    <w:rsid w:val="00760302"/>
    <w:rsid w:val="00762121"/>
    <w:rsid w:val="00763250"/>
    <w:rsid w:val="00764301"/>
    <w:rsid w:val="007677C0"/>
    <w:rsid w:val="007724F4"/>
    <w:rsid w:val="00777476"/>
    <w:rsid w:val="0078389E"/>
    <w:rsid w:val="007839EC"/>
    <w:rsid w:val="00784A2A"/>
    <w:rsid w:val="00785708"/>
    <w:rsid w:val="00786E14"/>
    <w:rsid w:val="00792FBC"/>
    <w:rsid w:val="00794D62"/>
    <w:rsid w:val="007962B4"/>
    <w:rsid w:val="00796F03"/>
    <w:rsid w:val="007A063A"/>
    <w:rsid w:val="007A6773"/>
    <w:rsid w:val="007A698A"/>
    <w:rsid w:val="007B098F"/>
    <w:rsid w:val="007B0A20"/>
    <w:rsid w:val="007B3FF8"/>
    <w:rsid w:val="007B790E"/>
    <w:rsid w:val="007C084E"/>
    <w:rsid w:val="007C1BC1"/>
    <w:rsid w:val="007C3B68"/>
    <w:rsid w:val="007C5A30"/>
    <w:rsid w:val="007C69E7"/>
    <w:rsid w:val="007C6F5A"/>
    <w:rsid w:val="007D183C"/>
    <w:rsid w:val="007D68E9"/>
    <w:rsid w:val="007D6C41"/>
    <w:rsid w:val="007E3B0F"/>
    <w:rsid w:val="007E48A5"/>
    <w:rsid w:val="007E4A10"/>
    <w:rsid w:val="007E5789"/>
    <w:rsid w:val="00802EA6"/>
    <w:rsid w:val="00807D2E"/>
    <w:rsid w:val="00812E44"/>
    <w:rsid w:val="00813FDD"/>
    <w:rsid w:val="008142E7"/>
    <w:rsid w:val="00816BC3"/>
    <w:rsid w:val="00817593"/>
    <w:rsid w:val="00817DF6"/>
    <w:rsid w:val="00824FF6"/>
    <w:rsid w:val="00825712"/>
    <w:rsid w:val="00825AE7"/>
    <w:rsid w:val="008266C3"/>
    <w:rsid w:val="00826D22"/>
    <w:rsid w:val="00827DD5"/>
    <w:rsid w:val="00832A7D"/>
    <w:rsid w:val="00833E92"/>
    <w:rsid w:val="008366BE"/>
    <w:rsid w:val="00837E11"/>
    <w:rsid w:val="00842883"/>
    <w:rsid w:val="00846F65"/>
    <w:rsid w:val="00854454"/>
    <w:rsid w:val="00856BF3"/>
    <w:rsid w:val="00863CDD"/>
    <w:rsid w:val="00864EFA"/>
    <w:rsid w:val="00865622"/>
    <w:rsid w:val="0086731F"/>
    <w:rsid w:val="00867728"/>
    <w:rsid w:val="008727B0"/>
    <w:rsid w:val="00873532"/>
    <w:rsid w:val="00876C23"/>
    <w:rsid w:val="00876F01"/>
    <w:rsid w:val="0087761E"/>
    <w:rsid w:val="00880863"/>
    <w:rsid w:val="00883AD2"/>
    <w:rsid w:val="00884CE0"/>
    <w:rsid w:val="008851D2"/>
    <w:rsid w:val="0088579B"/>
    <w:rsid w:val="00891048"/>
    <w:rsid w:val="008B50B9"/>
    <w:rsid w:val="008B522A"/>
    <w:rsid w:val="008B7222"/>
    <w:rsid w:val="008C0B1B"/>
    <w:rsid w:val="008C173A"/>
    <w:rsid w:val="008C6178"/>
    <w:rsid w:val="008C6A8D"/>
    <w:rsid w:val="008D0890"/>
    <w:rsid w:val="008D6F8C"/>
    <w:rsid w:val="008D7880"/>
    <w:rsid w:val="008E01D4"/>
    <w:rsid w:val="008E0832"/>
    <w:rsid w:val="008E09D4"/>
    <w:rsid w:val="008E18BF"/>
    <w:rsid w:val="008E197D"/>
    <w:rsid w:val="008F044D"/>
    <w:rsid w:val="008F5C89"/>
    <w:rsid w:val="008F61E6"/>
    <w:rsid w:val="008F64F4"/>
    <w:rsid w:val="008F699A"/>
    <w:rsid w:val="008F7D4F"/>
    <w:rsid w:val="009008B2"/>
    <w:rsid w:val="00902389"/>
    <w:rsid w:val="00902523"/>
    <w:rsid w:val="0091598E"/>
    <w:rsid w:val="0092155E"/>
    <w:rsid w:val="0092240F"/>
    <w:rsid w:val="00923C2E"/>
    <w:rsid w:val="00927AF3"/>
    <w:rsid w:val="009379CA"/>
    <w:rsid w:val="0094256B"/>
    <w:rsid w:val="00942DD0"/>
    <w:rsid w:val="00945C9C"/>
    <w:rsid w:val="00952369"/>
    <w:rsid w:val="00953FAC"/>
    <w:rsid w:val="00953FCB"/>
    <w:rsid w:val="00954698"/>
    <w:rsid w:val="00956BC1"/>
    <w:rsid w:val="00960B29"/>
    <w:rsid w:val="00962845"/>
    <w:rsid w:val="00962F51"/>
    <w:rsid w:val="009653E7"/>
    <w:rsid w:val="00966D94"/>
    <w:rsid w:val="00974332"/>
    <w:rsid w:val="00974913"/>
    <w:rsid w:val="0098309C"/>
    <w:rsid w:val="00984C76"/>
    <w:rsid w:val="00986EA6"/>
    <w:rsid w:val="009907FA"/>
    <w:rsid w:val="0099609B"/>
    <w:rsid w:val="009963B0"/>
    <w:rsid w:val="009976E2"/>
    <w:rsid w:val="009A0453"/>
    <w:rsid w:val="009A137C"/>
    <w:rsid w:val="009A3962"/>
    <w:rsid w:val="009A403B"/>
    <w:rsid w:val="009A4B94"/>
    <w:rsid w:val="009A54FF"/>
    <w:rsid w:val="009B25BF"/>
    <w:rsid w:val="009C4784"/>
    <w:rsid w:val="009C4806"/>
    <w:rsid w:val="009D1429"/>
    <w:rsid w:val="009D6648"/>
    <w:rsid w:val="009D7613"/>
    <w:rsid w:val="009E3760"/>
    <w:rsid w:val="009E4B03"/>
    <w:rsid w:val="009E4EE4"/>
    <w:rsid w:val="009E70CA"/>
    <w:rsid w:val="009E7769"/>
    <w:rsid w:val="009E785F"/>
    <w:rsid w:val="009F1786"/>
    <w:rsid w:val="00A06E6F"/>
    <w:rsid w:val="00A071EF"/>
    <w:rsid w:val="00A1249F"/>
    <w:rsid w:val="00A15496"/>
    <w:rsid w:val="00A1610E"/>
    <w:rsid w:val="00A208F0"/>
    <w:rsid w:val="00A22FAF"/>
    <w:rsid w:val="00A23482"/>
    <w:rsid w:val="00A25942"/>
    <w:rsid w:val="00A3763A"/>
    <w:rsid w:val="00A44AAB"/>
    <w:rsid w:val="00A53431"/>
    <w:rsid w:val="00A54079"/>
    <w:rsid w:val="00A5454F"/>
    <w:rsid w:val="00A571EE"/>
    <w:rsid w:val="00A62B35"/>
    <w:rsid w:val="00A66B62"/>
    <w:rsid w:val="00A72A5D"/>
    <w:rsid w:val="00A75778"/>
    <w:rsid w:val="00A77A36"/>
    <w:rsid w:val="00A77C8D"/>
    <w:rsid w:val="00A85025"/>
    <w:rsid w:val="00A85E27"/>
    <w:rsid w:val="00A92B81"/>
    <w:rsid w:val="00A93B89"/>
    <w:rsid w:val="00A94D56"/>
    <w:rsid w:val="00AA15D8"/>
    <w:rsid w:val="00AA24C8"/>
    <w:rsid w:val="00AA264B"/>
    <w:rsid w:val="00AA446C"/>
    <w:rsid w:val="00AA5A07"/>
    <w:rsid w:val="00AA77F0"/>
    <w:rsid w:val="00AB24AC"/>
    <w:rsid w:val="00AB5088"/>
    <w:rsid w:val="00AB5BF7"/>
    <w:rsid w:val="00AC03D1"/>
    <w:rsid w:val="00AC2FE8"/>
    <w:rsid w:val="00AC4840"/>
    <w:rsid w:val="00AC4B11"/>
    <w:rsid w:val="00AC4BCA"/>
    <w:rsid w:val="00AC6112"/>
    <w:rsid w:val="00AD2A4A"/>
    <w:rsid w:val="00AE02DD"/>
    <w:rsid w:val="00AF0231"/>
    <w:rsid w:val="00AF5E72"/>
    <w:rsid w:val="00AF6C3E"/>
    <w:rsid w:val="00B00ED0"/>
    <w:rsid w:val="00B0274F"/>
    <w:rsid w:val="00B0341E"/>
    <w:rsid w:val="00B112C7"/>
    <w:rsid w:val="00B11FFF"/>
    <w:rsid w:val="00B1305B"/>
    <w:rsid w:val="00B13275"/>
    <w:rsid w:val="00B17C45"/>
    <w:rsid w:val="00B20D4B"/>
    <w:rsid w:val="00B24E17"/>
    <w:rsid w:val="00B27ED3"/>
    <w:rsid w:val="00B301F9"/>
    <w:rsid w:val="00B3231F"/>
    <w:rsid w:val="00B36897"/>
    <w:rsid w:val="00B50AAE"/>
    <w:rsid w:val="00B56EA0"/>
    <w:rsid w:val="00B60154"/>
    <w:rsid w:val="00B60386"/>
    <w:rsid w:val="00B66086"/>
    <w:rsid w:val="00B665A0"/>
    <w:rsid w:val="00B72CCC"/>
    <w:rsid w:val="00B7784B"/>
    <w:rsid w:val="00B814ED"/>
    <w:rsid w:val="00BA4378"/>
    <w:rsid w:val="00BA4D6B"/>
    <w:rsid w:val="00BA5317"/>
    <w:rsid w:val="00BA7650"/>
    <w:rsid w:val="00BB422D"/>
    <w:rsid w:val="00BC3656"/>
    <w:rsid w:val="00BD5610"/>
    <w:rsid w:val="00BD602F"/>
    <w:rsid w:val="00BD7389"/>
    <w:rsid w:val="00BE3D6F"/>
    <w:rsid w:val="00BE71F7"/>
    <w:rsid w:val="00BF1EEA"/>
    <w:rsid w:val="00BF334C"/>
    <w:rsid w:val="00BF3950"/>
    <w:rsid w:val="00C0241F"/>
    <w:rsid w:val="00C03A65"/>
    <w:rsid w:val="00C056E5"/>
    <w:rsid w:val="00C10895"/>
    <w:rsid w:val="00C145A6"/>
    <w:rsid w:val="00C22646"/>
    <w:rsid w:val="00C23D29"/>
    <w:rsid w:val="00C31178"/>
    <w:rsid w:val="00C31A65"/>
    <w:rsid w:val="00C35721"/>
    <w:rsid w:val="00C42457"/>
    <w:rsid w:val="00C44605"/>
    <w:rsid w:val="00C5256C"/>
    <w:rsid w:val="00C53A18"/>
    <w:rsid w:val="00C613D1"/>
    <w:rsid w:val="00C66B0C"/>
    <w:rsid w:val="00C70CAA"/>
    <w:rsid w:val="00C716E4"/>
    <w:rsid w:val="00C7635D"/>
    <w:rsid w:val="00C95475"/>
    <w:rsid w:val="00CA1942"/>
    <w:rsid w:val="00CA2EE5"/>
    <w:rsid w:val="00CA4CC4"/>
    <w:rsid w:val="00CA72B2"/>
    <w:rsid w:val="00CA7E85"/>
    <w:rsid w:val="00CB11D7"/>
    <w:rsid w:val="00CB50D4"/>
    <w:rsid w:val="00CB525C"/>
    <w:rsid w:val="00CB579D"/>
    <w:rsid w:val="00CC0A6D"/>
    <w:rsid w:val="00CC2A91"/>
    <w:rsid w:val="00CC3BA7"/>
    <w:rsid w:val="00CD2A0B"/>
    <w:rsid w:val="00CD2A40"/>
    <w:rsid w:val="00CE24A0"/>
    <w:rsid w:val="00CE6BCF"/>
    <w:rsid w:val="00CF0C2E"/>
    <w:rsid w:val="00CF4821"/>
    <w:rsid w:val="00D00326"/>
    <w:rsid w:val="00D027F4"/>
    <w:rsid w:val="00D07944"/>
    <w:rsid w:val="00D13774"/>
    <w:rsid w:val="00D14D97"/>
    <w:rsid w:val="00D26155"/>
    <w:rsid w:val="00D3261B"/>
    <w:rsid w:val="00D45559"/>
    <w:rsid w:val="00D47009"/>
    <w:rsid w:val="00D54B10"/>
    <w:rsid w:val="00D67DB6"/>
    <w:rsid w:val="00D74314"/>
    <w:rsid w:val="00D80AFE"/>
    <w:rsid w:val="00D80E41"/>
    <w:rsid w:val="00D9629C"/>
    <w:rsid w:val="00DA4D7B"/>
    <w:rsid w:val="00DA6048"/>
    <w:rsid w:val="00DA6EE8"/>
    <w:rsid w:val="00DB0DF9"/>
    <w:rsid w:val="00DB1232"/>
    <w:rsid w:val="00DB4166"/>
    <w:rsid w:val="00DB4776"/>
    <w:rsid w:val="00DB4AD5"/>
    <w:rsid w:val="00DD5F2E"/>
    <w:rsid w:val="00DD6305"/>
    <w:rsid w:val="00DE20A7"/>
    <w:rsid w:val="00DE3C70"/>
    <w:rsid w:val="00DE43CC"/>
    <w:rsid w:val="00DE55C1"/>
    <w:rsid w:val="00DE6513"/>
    <w:rsid w:val="00DF4AA0"/>
    <w:rsid w:val="00DF4D4B"/>
    <w:rsid w:val="00E004FF"/>
    <w:rsid w:val="00E01934"/>
    <w:rsid w:val="00E02409"/>
    <w:rsid w:val="00E04D09"/>
    <w:rsid w:val="00E13C3F"/>
    <w:rsid w:val="00E17963"/>
    <w:rsid w:val="00E17C34"/>
    <w:rsid w:val="00E22420"/>
    <w:rsid w:val="00E24964"/>
    <w:rsid w:val="00E30245"/>
    <w:rsid w:val="00E35FDE"/>
    <w:rsid w:val="00E36ED1"/>
    <w:rsid w:val="00E432E6"/>
    <w:rsid w:val="00E44F2A"/>
    <w:rsid w:val="00E46AB5"/>
    <w:rsid w:val="00E53B2B"/>
    <w:rsid w:val="00E55E04"/>
    <w:rsid w:val="00E628CA"/>
    <w:rsid w:val="00E666BF"/>
    <w:rsid w:val="00E74DC4"/>
    <w:rsid w:val="00E82E1A"/>
    <w:rsid w:val="00E83019"/>
    <w:rsid w:val="00E87875"/>
    <w:rsid w:val="00E94C49"/>
    <w:rsid w:val="00EB2A4A"/>
    <w:rsid w:val="00EB544A"/>
    <w:rsid w:val="00EB7A34"/>
    <w:rsid w:val="00EC11E0"/>
    <w:rsid w:val="00EC1401"/>
    <w:rsid w:val="00EC1B40"/>
    <w:rsid w:val="00EE1863"/>
    <w:rsid w:val="00EF09EF"/>
    <w:rsid w:val="00EF2614"/>
    <w:rsid w:val="00EF4B07"/>
    <w:rsid w:val="00F020A5"/>
    <w:rsid w:val="00F057A3"/>
    <w:rsid w:val="00F05978"/>
    <w:rsid w:val="00F05C1C"/>
    <w:rsid w:val="00F06224"/>
    <w:rsid w:val="00F071FB"/>
    <w:rsid w:val="00F11B89"/>
    <w:rsid w:val="00F151C9"/>
    <w:rsid w:val="00F16583"/>
    <w:rsid w:val="00F200E3"/>
    <w:rsid w:val="00F2573B"/>
    <w:rsid w:val="00F26E0F"/>
    <w:rsid w:val="00F32A99"/>
    <w:rsid w:val="00F34C56"/>
    <w:rsid w:val="00F35626"/>
    <w:rsid w:val="00F45813"/>
    <w:rsid w:val="00F46B68"/>
    <w:rsid w:val="00F54B40"/>
    <w:rsid w:val="00F55B65"/>
    <w:rsid w:val="00F60BE3"/>
    <w:rsid w:val="00F628E2"/>
    <w:rsid w:val="00F702ED"/>
    <w:rsid w:val="00F723CF"/>
    <w:rsid w:val="00F72788"/>
    <w:rsid w:val="00F76A16"/>
    <w:rsid w:val="00F83F6C"/>
    <w:rsid w:val="00F86458"/>
    <w:rsid w:val="00F92D6B"/>
    <w:rsid w:val="00F94888"/>
    <w:rsid w:val="00F95C04"/>
    <w:rsid w:val="00FA2BAD"/>
    <w:rsid w:val="00FA495C"/>
    <w:rsid w:val="00FA55AF"/>
    <w:rsid w:val="00FB4892"/>
    <w:rsid w:val="00FB4EDD"/>
    <w:rsid w:val="00FB6255"/>
    <w:rsid w:val="00FB6950"/>
    <w:rsid w:val="00FB7EB9"/>
    <w:rsid w:val="00FC09AC"/>
    <w:rsid w:val="00FC1AA0"/>
    <w:rsid w:val="00FC7962"/>
    <w:rsid w:val="00FD5DDD"/>
    <w:rsid w:val="00FD7502"/>
    <w:rsid w:val="00FE2A9D"/>
    <w:rsid w:val="00FF1A64"/>
    <w:rsid w:val="00FF29D0"/>
    <w:rsid w:val="00FF478E"/>
    <w:rsid w:val="00FF4DA4"/>
    <w:rsid w:val="00FF53AD"/>
    <w:rsid w:val="00FF6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151315"/>
  <w15:docId w15:val="{076FD418-70B6-41C0-A4EE-F5D5D92E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0"/>
      <w:outlineLvl w:val="0"/>
    </w:pPr>
    <w:rPr>
      <w:b/>
      <w:bCs/>
      <w:sz w:val="20"/>
      <w:szCs w:val="20"/>
      <w:u w:val="single" w:color="000000"/>
    </w:rPr>
  </w:style>
  <w:style w:type="paragraph" w:styleId="Heading3">
    <w:name w:val="heading 3"/>
    <w:basedOn w:val="Normal"/>
    <w:next w:val="Normal"/>
    <w:link w:val="Heading3Char"/>
    <w:uiPriority w:val="9"/>
    <w:semiHidden/>
    <w:unhideWhenUsed/>
    <w:qFormat/>
    <w:rsid w:val="009A54F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7DEF"/>
    <w:pPr>
      <w:tabs>
        <w:tab w:val="center" w:pos="4680"/>
        <w:tab w:val="right" w:pos="9360"/>
      </w:tabs>
    </w:pPr>
  </w:style>
  <w:style w:type="character" w:customStyle="1" w:styleId="HeaderChar">
    <w:name w:val="Header Char"/>
    <w:basedOn w:val="DefaultParagraphFont"/>
    <w:link w:val="Header"/>
    <w:uiPriority w:val="99"/>
    <w:rsid w:val="00697DEF"/>
    <w:rPr>
      <w:rFonts w:ascii="Times New Roman" w:eastAsia="Times New Roman" w:hAnsi="Times New Roman" w:cs="Times New Roman"/>
      <w:lang w:bidi="en-US"/>
    </w:rPr>
  </w:style>
  <w:style w:type="paragraph" w:styleId="Footer">
    <w:name w:val="footer"/>
    <w:basedOn w:val="Normal"/>
    <w:link w:val="FooterChar"/>
    <w:uiPriority w:val="99"/>
    <w:unhideWhenUsed/>
    <w:rsid w:val="00697DEF"/>
    <w:pPr>
      <w:tabs>
        <w:tab w:val="center" w:pos="4680"/>
        <w:tab w:val="right" w:pos="9360"/>
      </w:tabs>
    </w:pPr>
  </w:style>
  <w:style w:type="character" w:customStyle="1" w:styleId="FooterChar">
    <w:name w:val="Footer Char"/>
    <w:basedOn w:val="DefaultParagraphFont"/>
    <w:link w:val="Footer"/>
    <w:uiPriority w:val="99"/>
    <w:rsid w:val="00697DEF"/>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796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F03"/>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AB24AC"/>
    <w:rPr>
      <w:sz w:val="16"/>
      <w:szCs w:val="16"/>
    </w:rPr>
  </w:style>
  <w:style w:type="paragraph" w:styleId="CommentText">
    <w:name w:val="annotation text"/>
    <w:basedOn w:val="Normal"/>
    <w:link w:val="CommentTextChar"/>
    <w:uiPriority w:val="99"/>
    <w:unhideWhenUsed/>
    <w:rsid w:val="00AB24AC"/>
    <w:rPr>
      <w:sz w:val="20"/>
      <w:szCs w:val="20"/>
    </w:rPr>
  </w:style>
  <w:style w:type="character" w:customStyle="1" w:styleId="CommentTextChar">
    <w:name w:val="Comment Text Char"/>
    <w:basedOn w:val="DefaultParagraphFont"/>
    <w:link w:val="CommentText"/>
    <w:uiPriority w:val="99"/>
    <w:rsid w:val="00AB24A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AB24AC"/>
    <w:rPr>
      <w:b/>
      <w:bCs/>
    </w:rPr>
  </w:style>
  <w:style w:type="character" w:customStyle="1" w:styleId="CommentSubjectChar">
    <w:name w:val="Comment Subject Char"/>
    <w:basedOn w:val="CommentTextChar"/>
    <w:link w:val="CommentSubject"/>
    <w:uiPriority w:val="99"/>
    <w:semiHidden/>
    <w:rsid w:val="00AB24AC"/>
    <w:rPr>
      <w:rFonts w:ascii="Times New Roman" w:eastAsia="Times New Roman" w:hAnsi="Times New Roman" w:cs="Times New Roman"/>
      <w:b/>
      <w:bCs/>
      <w:sz w:val="20"/>
      <w:szCs w:val="20"/>
      <w:lang w:bidi="en-US"/>
    </w:rPr>
  </w:style>
  <w:style w:type="paragraph" w:styleId="Revision">
    <w:name w:val="Revision"/>
    <w:hidden/>
    <w:uiPriority w:val="99"/>
    <w:semiHidden/>
    <w:rsid w:val="00827DD5"/>
    <w:pPr>
      <w:widowControl/>
      <w:autoSpaceDE/>
      <w:autoSpaceDN/>
    </w:pPr>
    <w:rPr>
      <w:rFonts w:ascii="Times New Roman" w:eastAsia="Times New Roman" w:hAnsi="Times New Roman" w:cs="Times New Roman"/>
      <w:lang w:bidi="en-US"/>
    </w:rPr>
  </w:style>
  <w:style w:type="character" w:customStyle="1" w:styleId="Heading3Char">
    <w:name w:val="Heading 3 Char"/>
    <w:basedOn w:val="DefaultParagraphFont"/>
    <w:link w:val="Heading3"/>
    <w:uiPriority w:val="9"/>
    <w:semiHidden/>
    <w:rsid w:val="009A54FF"/>
    <w:rPr>
      <w:rFonts w:asciiTheme="majorHAnsi" w:eastAsiaTheme="majorEastAsia" w:hAnsiTheme="majorHAnsi" w:cstheme="majorBidi"/>
      <w:color w:val="243F60" w:themeColor="accent1" w:themeShade="7F"/>
      <w:sz w:val="24"/>
      <w:szCs w:val="24"/>
      <w:lang w:bidi="en-US"/>
    </w:rPr>
  </w:style>
  <w:style w:type="paragraph" w:customStyle="1" w:styleId="Default">
    <w:name w:val="Default"/>
    <w:rsid w:val="009A54FF"/>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2859">
      <w:bodyDiv w:val="1"/>
      <w:marLeft w:val="0"/>
      <w:marRight w:val="0"/>
      <w:marTop w:val="0"/>
      <w:marBottom w:val="0"/>
      <w:divBdr>
        <w:top w:val="none" w:sz="0" w:space="0" w:color="auto"/>
        <w:left w:val="none" w:sz="0" w:space="0" w:color="auto"/>
        <w:bottom w:val="none" w:sz="0" w:space="0" w:color="auto"/>
        <w:right w:val="none" w:sz="0" w:space="0" w:color="auto"/>
      </w:divBdr>
    </w:div>
    <w:div w:id="628707820">
      <w:bodyDiv w:val="1"/>
      <w:marLeft w:val="0"/>
      <w:marRight w:val="0"/>
      <w:marTop w:val="0"/>
      <w:marBottom w:val="0"/>
      <w:divBdr>
        <w:top w:val="none" w:sz="0" w:space="0" w:color="auto"/>
        <w:left w:val="none" w:sz="0" w:space="0" w:color="auto"/>
        <w:bottom w:val="none" w:sz="0" w:space="0" w:color="auto"/>
        <w:right w:val="none" w:sz="0" w:space="0" w:color="auto"/>
      </w:divBdr>
    </w:div>
    <w:div w:id="1034038010">
      <w:bodyDiv w:val="1"/>
      <w:marLeft w:val="0"/>
      <w:marRight w:val="0"/>
      <w:marTop w:val="0"/>
      <w:marBottom w:val="0"/>
      <w:divBdr>
        <w:top w:val="none" w:sz="0" w:space="0" w:color="auto"/>
        <w:left w:val="none" w:sz="0" w:space="0" w:color="auto"/>
        <w:bottom w:val="none" w:sz="0" w:space="0" w:color="auto"/>
        <w:right w:val="none" w:sz="0" w:space="0" w:color="auto"/>
      </w:divBdr>
    </w:div>
    <w:div w:id="1356153364">
      <w:bodyDiv w:val="1"/>
      <w:marLeft w:val="0"/>
      <w:marRight w:val="0"/>
      <w:marTop w:val="0"/>
      <w:marBottom w:val="0"/>
      <w:divBdr>
        <w:top w:val="none" w:sz="0" w:space="0" w:color="auto"/>
        <w:left w:val="none" w:sz="0" w:space="0" w:color="auto"/>
        <w:bottom w:val="none" w:sz="0" w:space="0" w:color="auto"/>
        <w:right w:val="none" w:sz="0" w:space="0" w:color="auto"/>
      </w:divBdr>
    </w:div>
    <w:div w:id="1367219985">
      <w:bodyDiv w:val="1"/>
      <w:marLeft w:val="0"/>
      <w:marRight w:val="0"/>
      <w:marTop w:val="0"/>
      <w:marBottom w:val="0"/>
      <w:divBdr>
        <w:top w:val="none" w:sz="0" w:space="0" w:color="auto"/>
        <w:left w:val="none" w:sz="0" w:space="0" w:color="auto"/>
        <w:bottom w:val="none" w:sz="0" w:space="0" w:color="auto"/>
        <w:right w:val="none" w:sz="0" w:space="0" w:color="auto"/>
      </w:divBdr>
    </w:div>
    <w:div w:id="1372607460">
      <w:bodyDiv w:val="1"/>
      <w:marLeft w:val="0"/>
      <w:marRight w:val="0"/>
      <w:marTop w:val="0"/>
      <w:marBottom w:val="0"/>
      <w:divBdr>
        <w:top w:val="none" w:sz="0" w:space="0" w:color="auto"/>
        <w:left w:val="none" w:sz="0" w:space="0" w:color="auto"/>
        <w:bottom w:val="none" w:sz="0" w:space="0" w:color="auto"/>
        <w:right w:val="none" w:sz="0" w:space="0" w:color="auto"/>
      </w:divBdr>
    </w:div>
    <w:div w:id="1579704223">
      <w:bodyDiv w:val="1"/>
      <w:marLeft w:val="0"/>
      <w:marRight w:val="0"/>
      <w:marTop w:val="0"/>
      <w:marBottom w:val="0"/>
      <w:divBdr>
        <w:top w:val="none" w:sz="0" w:space="0" w:color="auto"/>
        <w:left w:val="none" w:sz="0" w:space="0" w:color="auto"/>
        <w:bottom w:val="none" w:sz="0" w:space="0" w:color="auto"/>
        <w:right w:val="none" w:sz="0" w:space="0" w:color="auto"/>
      </w:divBdr>
    </w:div>
    <w:div w:id="1720279551">
      <w:bodyDiv w:val="1"/>
      <w:marLeft w:val="0"/>
      <w:marRight w:val="0"/>
      <w:marTop w:val="0"/>
      <w:marBottom w:val="0"/>
      <w:divBdr>
        <w:top w:val="none" w:sz="0" w:space="0" w:color="auto"/>
        <w:left w:val="none" w:sz="0" w:space="0" w:color="auto"/>
        <w:bottom w:val="none" w:sz="0" w:space="0" w:color="auto"/>
        <w:right w:val="none" w:sz="0" w:space="0" w:color="auto"/>
      </w:divBdr>
    </w:div>
    <w:div w:id="1746952171">
      <w:bodyDiv w:val="1"/>
      <w:marLeft w:val="0"/>
      <w:marRight w:val="0"/>
      <w:marTop w:val="0"/>
      <w:marBottom w:val="0"/>
      <w:divBdr>
        <w:top w:val="none" w:sz="0" w:space="0" w:color="auto"/>
        <w:left w:val="none" w:sz="0" w:space="0" w:color="auto"/>
        <w:bottom w:val="none" w:sz="0" w:space="0" w:color="auto"/>
        <w:right w:val="none" w:sz="0" w:space="0" w:color="auto"/>
      </w:divBdr>
    </w:div>
    <w:div w:id="1962806564">
      <w:bodyDiv w:val="1"/>
      <w:marLeft w:val="0"/>
      <w:marRight w:val="0"/>
      <w:marTop w:val="0"/>
      <w:marBottom w:val="0"/>
      <w:divBdr>
        <w:top w:val="none" w:sz="0" w:space="0" w:color="auto"/>
        <w:left w:val="none" w:sz="0" w:space="0" w:color="auto"/>
        <w:bottom w:val="none" w:sz="0" w:space="0" w:color="auto"/>
        <w:right w:val="none" w:sz="0" w:space="0" w:color="auto"/>
      </w:divBdr>
    </w:div>
    <w:div w:id="2064407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85F7901E3AA64F8059D90E8BC36F97" ma:contentTypeVersion="8" ma:contentTypeDescription="Create a new document." ma:contentTypeScope="" ma:versionID="11d4b832e7e749836b627d0f4728eeac">
  <xsd:schema xmlns:xsd="http://www.w3.org/2001/XMLSchema" xmlns:xs="http://www.w3.org/2001/XMLSchema" xmlns:p="http://schemas.microsoft.com/office/2006/metadata/properties" xmlns:ns2="d3b832e1-1ed1-4c95-97bc-13c0ae8a9806" xmlns:ns3="4b0c34f0-b3b2-41a4-83be-784d73e29e1d" targetNamespace="http://schemas.microsoft.com/office/2006/metadata/properties" ma:root="true" ma:fieldsID="fff87374591da773bc5c58eeb7eef30a" ns2:_="" ns3:_="">
    <xsd:import namespace="d3b832e1-1ed1-4c95-97bc-13c0ae8a9806"/>
    <xsd:import namespace="4b0c34f0-b3b2-41a4-83be-784d73e29e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832e1-1ed1-4c95-97bc-13c0ae8a9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0c34f0-b3b2-41a4-83be-784d73e29e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E88F2-97A4-4F0E-8270-0AD33BFFA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832e1-1ed1-4c95-97bc-13c0ae8a9806"/>
    <ds:schemaRef ds:uri="4b0c34f0-b3b2-41a4-83be-784d73e29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1F75C-A7E2-46AE-A717-B9F579AC4E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097623-276B-4E8B-A695-0A2F1AF880AF}">
  <ds:schemaRefs>
    <ds:schemaRef ds:uri="http://schemas.openxmlformats.org/officeDocument/2006/bibliography"/>
  </ds:schemaRefs>
</ds:datastoreItem>
</file>

<file path=customXml/itemProps4.xml><?xml version="1.0" encoding="utf-8"?>
<ds:datastoreItem xmlns:ds="http://schemas.openxmlformats.org/officeDocument/2006/customXml" ds:itemID="{615AAA67-487F-42A7-89B1-3E4E83152D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4833</Words>
  <Characters>27550</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PPP Loan Forgiveness Application</vt:lpstr>
    </vt:vector>
  </TitlesOfParts>
  <Company>Department of the Treasury</Company>
  <LinksUpToDate>false</LinksUpToDate>
  <CharactersWithSpaces>32319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PPP Loan Forgiveness Application</dc:title>
  <dc:creator>Faulkender, Michael</dc:creator>
  <cp:lastModifiedBy>Rich, Curtis B.</cp:lastModifiedBy>
  <cp:revision>2</cp:revision>
  <cp:lastPrinted>2020-06-12T15:45:00Z</cp:lastPrinted>
  <dcterms:created xsi:type="dcterms:W3CDTF">2021-07-28T20:18:00Z</dcterms:created>
  <dcterms:modified xsi:type="dcterms:W3CDTF">2021-07-28T20:18:00Z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2020-05-15T00:00:00Z</vt:filetime>
  </property>
  <property fmtid="{D5CDD505-2E9C-101B-9397-08002B2CF9AE}" pid="3" name="Creator">
    <vt:lpwstr>Acrobat PDFMaker 20 for Word</vt:lpwstr>
  </property>
  <property fmtid="{D5CDD505-2E9C-101B-9397-08002B2CF9AE}" pid="4" name="LastSaved">
    <vt:filetime>2020-06-01T00:00:00Z</vt:filetime>
  </property>
  <property fmtid="{D5CDD505-2E9C-101B-9397-08002B2CF9AE}" pid="5" name="ContentTypeId">
    <vt:lpwstr>0x010100C985F7901E3AA64F8059D90E8BC36F97</vt:lpwstr>
  </property>
</Properties>
</file>