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2F44" w:rsidP="008C2F44" w:rsidRDefault="008C2F44" w14:paraId="1A80DB9F" w14:textId="77777777">
      <w:pPr>
        <w:suppressAutoHyphens/>
        <w:jc w:val="both"/>
        <w:rPr>
          <w:spacing w:val="-3"/>
        </w:rPr>
      </w:pPr>
    </w:p>
    <w:p w:rsidRPr="006371CE" w:rsidR="00863AEC" w:rsidP="00AF6DFD" w:rsidRDefault="00863AEC" w14:paraId="5C7635A2" w14:textId="77777777">
      <w:pPr>
        <w:suppressAutoHyphens/>
        <w:jc w:val="center"/>
        <w:rPr>
          <w:b/>
          <w:spacing w:val="-3"/>
          <w:sz w:val="22"/>
          <w:szCs w:val="22"/>
        </w:rPr>
      </w:pPr>
      <w:r w:rsidRPr="006371CE">
        <w:rPr>
          <w:b/>
          <w:spacing w:val="-3"/>
          <w:sz w:val="22"/>
          <w:szCs w:val="22"/>
        </w:rPr>
        <w:t>SUPPORTING STATEMENT</w:t>
      </w:r>
    </w:p>
    <w:p w:rsidRPr="006371CE" w:rsidR="00863AEC" w:rsidP="006371CE" w:rsidRDefault="00863AEC" w14:paraId="3DF45DA5" w14:textId="77777777">
      <w:pPr>
        <w:suppressAutoHyphens/>
        <w:rPr>
          <w:b/>
          <w:spacing w:val="-3"/>
          <w:sz w:val="22"/>
          <w:szCs w:val="22"/>
        </w:rPr>
      </w:pPr>
      <w:r w:rsidRPr="006371CE">
        <w:rPr>
          <w:spacing w:val="-3"/>
          <w:sz w:val="22"/>
          <w:szCs w:val="22"/>
        </w:rPr>
        <w:t xml:space="preserve"> </w:t>
      </w:r>
      <w:r w:rsidRPr="006371CE" w:rsidR="001031C4">
        <w:rPr>
          <w:b/>
          <w:spacing w:val="-3"/>
          <w:sz w:val="22"/>
          <w:szCs w:val="22"/>
        </w:rPr>
        <w:t>A</w:t>
      </w:r>
      <w:r w:rsidRPr="006371CE" w:rsidR="001031C4">
        <w:rPr>
          <w:spacing w:val="-3"/>
          <w:sz w:val="22"/>
          <w:szCs w:val="22"/>
        </w:rPr>
        <w:t xml:space="preserve">. </w:t>
      </w:r>
      <w:r w:rsidRPr="006371CE" w:rsidR="001031C4">
        <w:rPr>
          <w:spacing w:val="-3"/>
          <w:sz w:val="22"/>
          <w:szCs w:val="22"/>
        </w:rPr>
        <w:tab/>
      </w:r>
      <w:r w:rsidRPr="006371CE" w:rsidR="008C2F44">
        <w:rPr>
          <w:b/>
          <w:spacing w:val="-3"/>
          <w:sz w:val="22"/>
          <w:szCs w:val="22"/>
        </w:rPr>
        <w:t>Justification:</w:t>
      </w:r>
    </w:p>
    <w:p w:rsidRPr="006371CE" w:rsidR="00F37278" w:rsidP="006371CE" w:rsidRDefault="00F37278" w14:paraId="62B95BF4" w14:textId="77777777">
      <w:pPr>
        <w:suppressAutoHyphens/>
        <w:rPr>
          <w:b/>
          <w:spacing w:val="-3"/>
          <w:sz w:val="22"/>
          <w:szCs w:val="22"/>
        </w:rPr>
      </w:pPr>
    </w:p>
    <w:p w:rsidR="00951A38" w:rsidP="006371CE" w:rsidRDefault="46DE0A94" w14:paraId="3B85613E" w14:textId="7DB8B719">
      <w:pPr>
        <w:suppressAutoHyphens/>
        <w:rPr>
          <w:spacing w:val="-3"/>
          <w:sz w:val="22"/>
          <w:szCs w:val="22"/>
        </w:rPr>
      </w:pPr>
      <w:r w:rsidRPr="006371CE">
        <w:rPr>
          <w:spacing w:val="-3"/>
          <w:sz w:val="22"/>
          <w:szCs w:val="22"/>
        </w:rPr>
        <w:t xml:space="preserve">1.  The Broadcast Equal Employment Opportunity </w:t>
      </w:r>
      <w:r w:rsidRPr="006371CE" w:rsidR="17BDA0BE">
        <w:rPr>
          <w:spacing w:val="-3"/>
          <w:sz w:val="22"/>
          <w:szCs w:val="22"/>
        </w:rPr>
        <w:t xml:space="preserve">(EEO) </w:t>
      </w:r>
      <w:r w:rsidRPr="006371CE">
        <w:rPr>
          <w:spacing w:val="-3"/>
          <w:sz w:val="22"/>
          <w:szCs w:val="22"/>
        </w:rPr>
        <w:t>Program Report</w:t>
      </w:r>
      <w:r w:rsidRPr="006371CE" w:rsidR="17BDA0BE">
        <w:rPr>
          <w:spacing w:val="-3"/>
          <w:sz w:val="22"/>
          <w:szCs w:val="22"/>
        </w:rPr>
        <w:t>,</w:t>
      </w:r>
      <w:r w:rsidRPr="006371CE">
        <w:rPr>
          <w:spacing w:val="-3"/>
          <w:sz w:val="22"/>
          <w:szCs w:val="22"/>
        </w:rPr>
        <w:t xml:space="preserve"> </w:t>
      </w:r>
      <w:r w:rsidRPr="006371CE" w:rsidR="17BDA0BE">
        <w:rPr>
          <w:spacing w:val="-3"/>
          <w:sz w:val="22"/>
          <w:szCs w:val="22"/>
        </w:rPr>
        <w:t>F</w:t>
      </w:r>
      <w:r w:rsidRPr="006371CE">
        <w:rPr>
          <w:spacing w:val="-3"/>
          <w:sz w:val="22"/>
          <w:szCs w:val="22"/>
        </w:rPr>
        <w:t>CC Form</w:t>
      </w:r>
      <w:r w:rsidRPr="006371CE" w:rsidR="02175AD5">
        <w:rPr>
          <w:spacing w:val="-3"/>
          <w:sz w:val="22"/>
          <w:szCs w:val="22"/>
        </w:rPr>
        <w:t xml:space="preserve"> 2100, Schedule</w:t>
      </w:r>
      <w:r w:rsidRPr="006371CE">
        <w:rPr>
          <w:spacing w:val="-3"/>
          <w:sz w:val="22"/>
          <w:szCs w:val="22"/>
        </w:rPr>
        <w:t xml:space="preserve"> 396 is a device that is used to evaluate a </w:t>
      </w:r>
      <w:r w:rsidR="23512092">
        <w:rPr>
          <w:spacing w:val="-3"/>
          <w:sz w:val="22"/>
          <w:szCs w:val="22"/>
        </w:rPr>
        <w:t>licensee’s</w:t>
      </w:r>
      <w:r w:rsidRPr="006371CE" w:rsidR="23512092">
        <w:rPr>
          <w:spacing w:val="-3"/>
          <w:sz w:val="22"/>
          <w:szCs w:val="22"/>
        </w:rPr>
        <w:t xml:space="preserve"> </w:t>
      </w:r>
      <w:r w:rsidRPr="006371CE">
        <w:rPr>
          <w:spacing w:val="-3"/>
          <w:sz w:val="22"/>
          <w:szCs w:val="22"/>
        </w:rPr>
        <w:t xml:space="preserve">EEO program to ensure that satisfactory efforts are being made to comply with </w:t>
      </w:r>
      <w:r w:rsidR="798BA128">
        <w:rPr>
          <w:spacing w:val="-3"/>
          <w:sz w:val="22"/>
          <w:szCs w:val="22"/>
        </w:rPr>
        <w:t xml:space="preserve">the </w:t>
      </w:r>
      <w:r w:rsidRPr="006371CE">
        <w:rPr>
          <w:spacing w:val="-3"/>
          <w:sz w:val="22"/>
          <w:szCs w:val="22"/>
        </w:rPr>
        <w:t xml:space="preserve">FCC's EEO requirements.  FCC Form </w:t>
      </w:r>
      <w:r w:rsidRPr="006371CE" w:rsidR="0AEC7D2C">
        <w:rPr>
          <w:spacing w:val="-3"/>
          <w:sz w:val="22"/>
          <w:szCs w:val="22"/>
        </w:rPr>
        <w:t xml:space="preserve">2100, Schedule </w:t>
      </w:r>
      <w:r w:rsidRPr="006371CE">
        <w:rPr>
          <w:spacing w:val="-3"/>
          <w:sz w:val="22"/>
          <w:szCs w:val="22"/>
        </w:rPr>
        <w:t xml:space="preserve">396 is required to be filed at the time of renewal of license by all AM, FM, TV, </w:t>
      </w:r>
      <w:r w:rsidR="23512092">
        <w:rPr>
          <w:spacing w:val="-3"/>
          <w:sz w:val="22"/>
          <w:szCs w:val="22"/>
        </w:rPr>
        <w:t xml:space="preserve">Class A and </w:t>
      </w:r>
      <w:r w:rsidRPr="006371CE">
        <w:rPr>
          <w:spacing w:val="-3"/>
          <w:sz w:val="22"/>
          <w:szCs w:val="22"/>
        </w:rPr>
        <w:t>Low Power TV and International stations</w:t>
      </w:r>
      <w:r w:rsidR="5B44E445">
        <w:rPr>
          <w:spacing w:val="-3"/>
          <w:sz w:val="22"/>
          <w:szCs w:val="22"/>
        </w:rPr>
        <w:t xml:space="preserve"> as well as </w:t>
      </w:r>
      <w:r w:rsidRPr="006371CE" w:rsidR="07F37502">
        <w:rPr>
          <w:spacing w:val="-3"/>
          <w:sz w:val="22"/>
          <w:szCs w:val="22"/>
        </w:rPr>
        <w:t xml:space="preserve">Satellite Digital Audio Radio Service (SDARS) </w:t>
      </w:r>
      <w:r w:rsidR="5B44E445">
        <w:rPr>
          <w:spacing w:val="-3"/>
          <w:sz w:val="22"/>
          <w:szCs w:val="22"/>
        </w:rPr>
        <w:t>licensees</w:t>
      </w:r>
      <w:r w:rsidRPr="006371CE" w:rsidR="07F37502">
        <w:rPr>
          <w:spacing w:val="-3"/>
          <w:sz w:val="22"/>
          <w:szCs w:val="22"/>
        </w:rPr>
        <w:t xml:space="preserve">.  </w:t>
      </w:r>
      <w:r w:rsidR="5B44E445">
        <w:rPr>
          <w:spacing w:val="-3"/>
          <w:sz w:val="22"/>
          <w:szCs w:val="22"/>
        </w:rPr>
        <w:t>If</w:t>
      </w:r>
      <w:r w:rsidR="750DB5A0">
        <w:rPr>
          <w:spacing w:val="-3"/>
          <w:sz w:val="22"/>
          <w:szCs w:val="22"/>
        </w:rPr>
        <w:t xml:space="preserve"> a licensee owns more than one station in the same market that share</w:t>
      </w:r>
      <w:r w:rsidR="4D5F44E4">
        <w:rPr>
          <w:spacing w:val="-3"/>
          <w:sz w:val="22"/>
          <w:szCs w:val="22"/>
        </w:rPr>
        <w:t>s</w:t>
      </w:r>
      <w:r w:rsidR="750DB5A0">
        <w:rPr>
          <w:spacing w:val="-3"/>
          <w:sz w:val="22"/>
          <w:szCs w:val="22"/>
        </w:rPr>
        <w:t xml:space="preserve"> employees, </w:t>
      </w:r>
      <w:r w:rsidR="5B44E445">
        <w:rPr>
          <w:spacing w:val="-3"/>
          <w:sz w:val="22"/>
          <w:szCs w:val="22"/>
        </w:rPr>
        <w:t xml:space="preserve">it is required to file one </w:t>
      </w:r>
      <w:r w:rsidR="5E9AFAD4">
        <w:rPr>
          <w:spacing w:val="-3"/>
          <w:sz w:val="22"/>
          <w:szCs w:val="22"/>
        </w:rPr>
        <w:t>Schedule</w:t>
      </w:r>
      <w:r w:rsidR="5B44E445">
        <w:rPr>
          <w:spacing w:val="-3"/>
          <w:sz w:val="22"/>
          <w:szCs w:val="22"/>
        </w:rPr>
        <w:t xml:space="preserve"> 396 for those stations collectively as a “station employment unit” (SEU).</w:t>
      </w:r>
      <w:r w:rsidR="750DB5A0">
        <w:rPr>
          <w:spacing w:val="-3"/>
          <w:sz w:val="22"/>
          <w:szCs w:val="22"/>
        </w:rPr>
        <w:t xml:space="preserve"> </w:t>
      </w:r>
      <w:r w:rsidR="5B44E445">
        <w:rPr>
          <w:spacing w:val="-3"/>
          <w:sz w:val="22"/>
          <w:szCs w:val="22"/>
        </w:rPr>
        <w:t xml:space="preserve"> </w:t>
      </w:r>
    </w:p>
    <w:p w:rsidR="00951A38" w:rsidP="006371CE" w:rsidRDefault="00951A38" w14:paraId="044D5934" w14:textId="77777777">
      <w:pPr>
        <w:suppressAutoHyphens/>
        <w:rPr>
          <w:spacing w:val="-3"/>
          <w:sz w:val="22"/>
          <w:szCs w:val="22"/>
        </w:rPr>
      </w:pPr>
    </w:p>
    <w:p w:rsidRPr="006371CE" w:rsidR="00863AEC" w:rsidP="006371CE" w:rsidRDefault="00597D28" w14:paraId="7C0997BF" w14:textId="594C5B2C">
      <w:pPr>
        <w:suppressAutoHyphens/>
        <w:rPr>
          <w:spacing w:val="-3"/>
          <w:sz w:val="22"/>
          <w:szCs w:val="22"/>
        </w:rPr>
      </w:pPr>
      <w:r>
        <w:rPr>
          <w:spacing w:val="-3"/>
          <w:sz w:val="22"/>
          <w:szCs w:val="22"/>
        </w:rPr>
        <w:t xml:space="preserve">SEUs with five or more full-time employees must </w:t>
      </w:r>
      <w:r w:rsidR="00F91782">
        <w:rPr>
          <w:spacing w:val="-3"/>
          <w:sz w:val="22"/>
          <w:szCs w:val="22"/>
        </w:rPr>
        <w:t xml:space="preserve">complete the identification, certification and discrimination complaint portions of the form as well as </w:t>
      </w:r>
      <w:r>
        <w:rPr>
          <w:spacing w:val="-3"/>
          <w:sz w:val="22"/>
          <w:szCs w:val="22"/>
        </w:rPr>
        <w:t xml:space="preserve">attach </w:t>
      </w:r>
      <w:r w:rsidR="00951A38">
        <w:rPr>
          <w:spacing w:val="-3"/>
          <w:sz w:val="22"/>
          <w:szCs w:val="22"/>
        </w:rPr>
        <w:t>its two most recent EEO Public File Reports—an annual report summarizing various recruitment activities of the licensee—</w:t>
      </w:r>
      <w:r w:rsidR="00F91782">
        <w:rPr>
          <w:spacing w:val="-3"/>
          <w:sz w:val="22"/>
          <w:szCs w:val="22"/>
        </w:rPr>
        <w:t>and</w:t>
      </w:r>
      <w:r w:rsidR="00951A38">
        <w:rPr>
          <w:spacing w:val="-3"/>
          <w:sz w:val="22"/>
          <w:szCs w:val="22"/>
        </w:rPr>
        <w:t xml:space="preserve"> a narrative statement describing its employment outreach generally. </w:t>
      </w:r>
      <w:r w:rsidR="00F91782">
        <w:rPr>
          <w:spacing w:val="-3"/>
          <w:sz w:val="22"/>
          <w:szCs w:val="22"/>
        </w:rPr>
        <w:t xml:space="preserve"> </w:t>
      </w:r>
      <w:r>
        <w:rPr>
          <w:spacing w:val="-3"/>
          <w:sz w:val="22"/>
          <w:szCs w:val="22"/>
        </w:rPr>
        <w:t xml:space="preserve">If a SEU has </w:t>
      </w:r>
      <w:r w:rsidR="00951A38">
        <w:rPr>
          <w:spacing w:val="-3"/>
          <w:sz w:val="22"/>
          <w:szCs w:val="22"/>
        </w:rPr>
        <w:t xml:space="preserve">four or fewer </w:t>
      </w:r>
      <w:r w:rsidRPr="006371CE">
        <w:rPr>
          <w:spacing w:val="-3"/>
          <w:sz w:val="22"/>
          <w:szCs w:val="22"/>
        </w:rPr>
        <w:t>full</w:t>
      </w:r>
      <w:r w:rsidRPr="006371CE">
        <w:rPr>
          <w:spacing w:val="-3"/>
          <w:sz w:val="22"/>
          <w:szCs w:val="22"/>
        </w:rPr>
        <w:noBreakHyphen/>
        <w:t>time employees</w:t>
      </w:r>
      <w:r>
        <w:rPr>
          <w:spacing w:val="-3"/>
          <w:sz w:val="22"/>
          <w:szCs w:val="22"/>
        </w:rPr>
        <w:t>,</w:t>
      </w:r>
      <w:r w:rsidRPr="006371CE">
        <w:rPr>
          <w:spacing w:val="-3"/>
          <w:sz w:val="22"/>
          <w:szCs w:val="22"/>
        </w:rPr>
        <w:t xml:space="preserve"> </w:t>
      </w:r>
      <w:r>
        <w:rPr>
          <w:spacing w:val="-3"/>
          <w:sz w:val="22"/>
          <w:szCs w:val="22"/>
        </w:rPr>
        <w:t xml:space="preserve">it must </w:t>
      </w:r>
      <w:r w:rsidRPr="006371CE">
        <w:rPr>
          <w:spacing w:val="-3"/>
          <w:sz w:val="22"/>
          <w:szCs w:val="22"/>
        </w:rPr>
        <w:t>file only the identification, certification and discrimination complaints portions of the form</w:t>
      </w:r>
      <w:r>
        <w:rPr>
          <w:spacing w:val="-3"/>
          <w:sz w:val="22"/>
          <w:szCs w:val="22"/>
        </w:rPr>
        <w:t>.</w:t>
      </w:r>
    </w:p>
    <w:p w:rsidRPr="006371CE" w:rsidR="00F474AE" w:rsidP="006371CE" w:rsidRDefault="00F474AE" w14:paraId="170F811C" w14:textId="77777777">
      <w:pPr>
        <w:suppressAutoHyphens/>
        <w:rPr>
          <w:spacing w:val="-3"/>
          <w:sz w:val="22"/>
          <w:szCs w:val="22"/>
        </w:rPr>
      </w:pPr>
    </w:p>
    <w:p w:rsidRPr="006371CE" w:rsidR="00F474AE" w:rsidP="006371CE" w:rsidRDefault="586D4800" w14:paraId="48D8D96D" w14:textId="613473D7">
      <w:pPr>
        <w:suppressAutoHyphens/>
        <w:rPr>
          <w:spacing w:val="-3"/>
          <w:sz w:val="22"/>
          <w:szCs w:val="22"/>
        </w:rPr>
      </w:pPr>
      <w:r w:rsidRPr="006371CE">
        <w:rPr>
          <w:spacing w:val="-3"/>
          <w:sz w:val="22"/>
          <w:szCs w:val="22"/>
        </w:rPr>
        <w:t xml:space="preserve">The recordkeeping requirements for FCC Form </w:t>
      </w:r>
      <w:r w:rsidRPr="006371CE" w:rsidR="7819A181">
        <w:rPr>
          <w:spacing w:val="-3"/>
          <w:sz w:val="22"/>
          <w:szCs w:val="22"/>
        </w:rPr>
        <w:t xml:space="preserve">2100, Schedule </w:t>
      </w:r>
      <w:r w:rsidRPr="006371CE">
        <w:rPr>
          <w:spacing w:val="-3"/>
          <w:sz w:val="22"/>
          <w:szCs w:val="22"/>
        </w:rPr>
        <w:t xml:space="preserve">396 are covered under OMB </w:t>
      </w:r>
      <w:r w:rsidRPr="006371CE" w:rsidR="3220C967">
        <w:rPr>
          <w:spacing w:val="-3"/>
          <w:sz w:val="22"/>
          <w:szCs w:val="22"/>
        </w:rPr>
        <w:t xml:space="preserve">control number </w:t>
      </w:r>
      <w:r w:rsidRPr="006371CE">
        <w:rPr>
          <w:spacing w:val="-3"/>
          <w:sz w:val="22"/>
          <w:szCs w:val="22"/>
        </w:rPr>
        <w:t>3060-0214.</w:t>
      </w:r>
    </w:p>
    <w:p w:rsidRPr="006371CE" w:rsidR="00AF04ED" w:rsidP="00AF04ED" w:rsidRDefault="00AF04ED" w14:paraId="00926250" w14:textId="77777777">
      <w:pPr>
        <w:widowControl w:val="0"/>
        <w:snapToGrid w:val="0"/>
        <w:rPr>
          <w:sz w:val="22"/>
          <w:szCs w:val="22"/>
        </w:rPr>
      </w:pPr>
      <w:bookmarkStart w:name="_Hlk529184930" w:id="0"/>
    </w:p>
    <w:bookmarkEnd w:id="0"/>
    <w:p w:rsidR="006371CE" w:rsidP="007E4765" w:rsidRDefault="00F11E2C" w14:paraId="0BD6F113" w14:textId="11102AA3">
      <w:pPr>
        <w:tabs>
          <w:tab w:val="left" w:pos="-720"/>
        </w:tabs>
        <w:suppressAutoHyphens/>
        <w:ind w:right="-240"/>
        <w:jc w:val="both"/>
        <w:rPr>
          <w:b/>
          <w:spacing w:val="-3"/>
          <w:sz w:val="22"/>
          <w:szCs w:val="22"/>
        </w:rPr>
      </w:pPr>
      <w:r w:rsidRPr="006371CE">
        <w:rPr>
          <w:b/>
          <w:spacing w:val="-3"/>
          <w:sz w:val="22"/>
          <w:szCs w:val="22"/>
        </w:rPr>
        <w:t>History</w:t>
      </w:r>
      <w:r w:rsidRPr="006371CE" w:rsidR="00103294">
        <w:rPr>
          <w:b/>
          <w:spacing w:val="-3"/>
          <w:sz w:val="22"/>
          <w:szCs w:val="22"/>
        </w:rPr>
        <w:t>:</w:t>
      </w:r>
    </w:p>
    <w:p w:rsidR="007E4765" w:rsidP="007E4765" w:rsidRDefault="007E4765" w14:paraId="3440753B" w14:textId="77777777">
      <w:pPr>
        <w:tabs>
          <w:tab w:val="left" w:pos="-720"/>
        </w:tabs>
        <w:suppressAutoHyphens/>
        <w:ind w:right="-240"/>
        <w:jc w:val="both"/>
        <w:rPr>
          <w:spacing w:val="-3"/>
          <w:sz w:val="22"/>
          <w:szCs w:val="22"/>
        </w:rPr>
      </w:pPr>
    </w:p>
    <w:p w:rsidRPr="006371CE" w:rsidR="00863AEC" w:rsidP="56E4E12D" w:rsidRDefault="46DE0A94" w14:paraId="4FEB1721" w14:textId="28215D75">
      <w:pPr>
        <w:suppressAutoHyphens/>
        <w:rPr>
          <w:spacing w:val="-3"/>
          <w:sz w:val="22"/>
          <w:szCs w:val="22"/>
        </w:rPr>
      </w:pPr>
      <w:r w:rsidRPr="006371CE">
        <w:rPr>
          <w:spacing w:val="-3"/>
          <w:sz w:val="22"/>
          <w:szCs w:val="22"/>
        </w:rPr>
        <w:t xml:space="preserve">On September 30, 1998, the Commission suspended the requirement that television and radio broadcast licensees submit the FCC Form 396 </w:t>
      </w:r>
      <w:r w:rsidRPr="006371CE" w:rsidR="5D1286D0">
        <w:rPr>
          <w:spacing w:val="-3"/>
          <w:sz w:val="22"/>
          <w:szCs w:val="22"/>
        </w:rPr>
        <w:t xml:space="preserve">(now known as FCC Form 2100, Schedule 396) </w:t>
      </w:r>
      <w:r w:rsidRPr="006371CE">
        <w:rPr>
          <w:spacing w:val="-3"/>
          <w:sz w:val="22"/>
          <w:szCs w:val="22"/>
        </w:rPr>
        <w:t xml:space="preserve">at the time of filing their renewal applications. </w:t>
      </w:r>
      <w:r w:rsidR="4AD5396F">
        <w:rPr>
          <w:spacing w:val="-3"/>
          <w:sz w:val="22"/>
          <w:szCs w:val="22"/>
        </w:rPr>
        <w:t xml:space="preserve"> </w:t>
      </w:r>
      <w:r w:rsidRPr="006371CE">
        <w:rPr>
          <w:spacing w:val="-3"/>
          <w:sz w:val="22"/>
          <w:szCs w:val="22"/>
        </w:rPr>
        <w:t>Th</w:t>
      </w:r>
      <w:r w:rsidRPr="006371CE" w:rsidR="681D682B">
        <w:rPr>
          <w:spacing w:val="-3"/>
          <w:sz w:val="22"/>
          <w:szCs w:val="22"/>
        </w:rPr>
        <w:t>is</w:t>
      </w:r>
      <w:r w:rsidRPr="006371CE">
        <w:rPr>
          <w:spacing w:val="-3"/>
          <w:sz w:val="22"/>
          <w:szCs w:val="22"/>
        </w:rPr>
        <w:t xml:space="preserve"> suspension remain</w:t>
      </w:r>
      <w:r w:rsidRPr="006371CE" w:rsidR="68E0F0EF">
        <w:rPr>
          <w:spacing w:val="-3"/>
          <w:sz w:val="22"/>
          <w:szCs w:val="22"/>
        </w:rPr>
        <w:t>ed</w:t>
      </w:r>
      <w:r w:rsidRPr="006371CE">
        <w:rPr>
          <w:spacing w:val="-3"/>
          <w:sz w:val="22"/>
          <w:szCs w:val="22"/>
        </w:rPr>
        <w:t xml:space="preserve"> in effect until the Commission revised the EEO rules to be consistent with the D.C. Circuit’s decision in </w:t>
      </w:r>
      <w:r w:rsidRPr="56E4E12D">
        <w:rPr>
          <w:i/>
          <w:iCs/>
          <w:spacing w:val="-3"/>
          <w:sz w:val="22"/>
          <w:szCs w:val="22"/>
        </w:rPr>
        <w:t>Lutheran Church - Missouri Synod v. FCC</w:t>
      </w:r>
      <w:r w:rsidRPr="006371CE">
        <w:rPr>
          <w:spacing w:val="-3"/>
          <w:sz w:val="22"/>
          <w:szCs w:val="22"/>
        </w:rPr>
        <w:t xml:space="preserve"> </w:t>
      </w:r>
      <w:r w:rsidRPr="006371CE" w:rsidR="311FE577">
        <w:rPr>
          <w:spacing w:val="-3"/>
          <w:sz w:val="22"/>
          <w:szCs w:val="22"/>
        </w:rPr>
        <w:t>(</w:t>
      </w:r>
      <w:r w:rsidRPr="56E4E12D" w:rsidR="311FE577">
        <w:rPr>
          <w:i/>
          <w:iCs/>
          <w:spacing w:val="-3"/>
          <w:sz w:val="22"/>
          <w:szCs w:val="22"/>
        </w:rPr>
        <w:t>Lutheran Church</w:t>
      </w:r>
      <w:r w:rsidRPr="006371CE" w:rsidR="311FE577">
        <w:rPr>
          <w:spacing w:val="-3"/>
          <w:sz w:val="22"/>
          <w:szCs w:val="22"/>
        </w:rPr>
        <w:t>).</w:t>
      </w:r>
      <w:r w:rsidRPr="006371CE">
        <w:rPr>
          <w:spacing w:val="-3"/>
          <w:sz w:val="22"/>
          <w:szCs w:val="22"/>
        </w:rPr>
        <w:t xml:space="preserve"> </w:t>
      </w:r>
    </w:p>
    <w:p w:rsidRPr="006371CE" w:rsidR="00863AEC" w:rsidP="0071554D" w:rsidRDefault="00863AEC" w14:paraId="08E333CB" w14:textId="77777777">
      <w:pPr>
        <w:suppressAutoHyphens/>
        <w:rPr>
          <w:spacing w:val="-3"/>
          <w:sz w:val="22"/>
          <w:szCs w:val="22"/>
        </w:rPr>
      </w:pPr>
    </w:p>
    <w:p w:rsidRPr="006371CE" w:rsidR="003D0542" w:rsidP="0071554D" w:rsidRDefault="00863AEC" w14:paraId="0F46AE51" w14:textId="77777777">
      <w:pPr>
        <w:suppressAutoHyphens/>
        <w:rPr>
          <w:sz w:val="22"/>
          <w:szCs w:val="22"/>
        </w:rPr>
      </w:pPr>
      <w:r w:rsidRPr="006371CE">
        <w:rPr>
          <w:spacing w:val="-3"/>
          <w:sz w:val="22"/>
          <w:szCs w:val="22"/>
        </w:rPr>
        <w:t xml:space="preserve">On </w:t>
      </w:r>
      <w:r w:rsidRPr="006371CE" w:rsidR="00103294">
        <w:rPr>
          <w:spacing w:val="-3"/>
          <w:sz w:val="22"/>
          <w:szCs w:val="22"/>
        </w:rPr>
        <w:t xml:space="preserve">February </w:t>
      </w:r>
      <w:r w:rsidRPr="006371CE">
        <w:rPr>
          <w:spacing w:val="-3"/>
          <w:sz w:val="22"/>
          <w:szCs w:val="22"/>
        </w:rPr>
        <w:t>28</w:t>
      </w:r>
      <w:r w:rsidRPr="006371CE" w:rsidR="00103294">
        <w:rPr>
          <w:spacing w:val="-3"/>
          <w:sz w:val="22"/>
          <w:szCs w:val="22"/>
        </w:rPr>
        <w:t>, 19</w:t>
      </w:r>
      <w:r w:rsidRPr="006371CE">
        <w:rPr>
          <w:spacing w:val="-3"/>
          <w:sz w:val="22"/>
          <w:szCs w:val="22"/>
        </w:rPr>
        <w:t xml:space="preserve">99, OMB approved the Notice of Proposed Rulemaking in MM Docket Nos. 98-204 and 96-16 (Review of the Commission's Broadcast and Cable Equal Employment Opportunity (EEO) Rules and Policies and Termination of the EEO Streamlining Proceeding).  This rulemaking proceeding was initiated to obtain comments concerning the Commission's proposed EEO rules and policies that would be consistent with the </w:t>
      </w:r>
      <w:r w:rsidRPr="006371CE">
        <w:rPr>
          <w:i/>
          <w:spacing w:val="-3"/>
          <w:sz w:val="22"/>
          <w:szCs w:val="22"/>
        </w:rPr>
        <w:t>Lutheran Church</w:t>
      </w:r>
      <w:r w:rsidRPr="006371CE">
        <w:rPr>
          <w:spacing w:val="-3"/>
          <w:sz w:val="22"/>
          <w:szCs w:val="22"/>
        </w:rPr>
        <w:t xml:space="preserve"> decision.  This rulemaking proposed to initiate a new broadcasting EEO rule and to change the Commission's </w:t>
      </w:r>
      <w:r w:rsidRPr="006371CE" w:rsidR="00EC6853">
        <w:rPr>
          <w:spacing w:val="-3"/>
          <w:sz w:val="22"/>
          <w:szCs w:val="22"/>
        </w:rPr>
        <w:t>multi-channel video programming distributors (MVPD)</w:t>
      </w:r>
      <w:r w:rsidRPr="006371CE">
        <w:rPr>
          <w:spacing w:val="-3"/>
          <w:sz w:val="22"/>
          <w:szCs w:val="22"/>
        </w:rPr>
        <w:t xml:space="preserve"> EEO rules, to emphasize recruitment outreach programs and provide that entities are not to use racial, ethnic, or gender preferences in hiring.   </w:t>
      </w:r>
      <w:r w:rsidRPr="006371CE" w:rsidR="003D0542">
        <w:rPr>
          <w:spacing w:val="-3"/>
          <w:sz w:val="22"/>
          <w:szCs w:val="22"/>
        </w:rPr>
        <w:t xml:space="preserve">In addition, </w:t>
      </w:r>
      <w:r w:rsidRPr="006371CE" w:rsidR="003D0542">
        <w:rPr>
          <w:sz w:val="22"/>
          <w:szCs w:val="22"/>
        </w:rPr>
        <w:t xml:space="preserve">the new rules reinstated the requirement that broadcast licensees file the FCC Form 396-A at the time they file applications for construction permits, or assignments or transfers of license.  </w:t>
      </w:r>
    </w:p>
    <w:p w:rsidRPr="006371CE" w:rsidR="00863AEC" w:rsidP="0071554D" w:rsidRDefault="00863AEC" w14:paraId="259A1C6A" w14:textId="77777777">
      <w:pPr>
        <w:suppressAutoHyphens/>
        <w:rPr>
          <w:spacing w:val="-3"/>
          <w:sz w:val="22"/>
          <w:szCs w:val="22"/>
        </w:rPr>
      </w:pPr>
    </w:p>
    <w:p w:rsidRPr="006371CE" w:rsidR="00564E0A" w:rsidP="0071554D" w:rsidRDefault="00863AEC" w14:paraId="2440D0D2" w14:textId="77777777">
      <w:pPr>
        <w:rPr>
          <w:sz w:val="22"/>
          <w:szCs w:val="22"/>
        </w:rPr>
      </w:pPr>
      <w:r w:rsidRPr="006371CE">
        <w:rPr>
          <w:spacing w:val="-3"/>
          <w:sz w:val="22"/>
          <w:szCs w:val="22"/>
        </w:rPr>
        <w:t xml:space="preserve">On January 20, 2000, the Commission adopted a Report and Order in the above rulemaking proceeding.   This Report and Order modified the Commission’s broadcast and </w:t>
      </w:r>
      <w:r w:rsidRPr="006371CE" w:rsidR="00EC6853">
        <w:rPr>
          <w:spacing w:val="-3"/>
          <w:sz w:val="22"/>
          <w:szCs w:val="22"/>
        </w:rPr>
        <w:t>MVPD</w:t>
      </w:r>
      <w:r w:rsidRPr="006371CE">
        <w:rPr>
          <w:spacing w:val="-3"/>
          <w:sz w:val="22"/>
          <w:szCs w:val="22"/>
        </w:rPr>
        <w:t xml:space="preserve"> EEO rules and policies consistent with the D.C. Circuit’s decision in </w:t>
      </w:r>
      <w:r w:rsidRPr="006371CE">
        <w:rPr>
          <w:i/>
          <w:spacing w:val="-3"/>
          <w:sz w:val="22"/>
          <w:szCs w:val="22"/>
        </w:rPr>
        <w:t>Lutheran Church</w:t>
      </w:r>
      <w:r w:rsidRPr="006371CE">
        <w:rPr>
          <w:spacing w:val="-3"/>
          <w:sz w:val="22"/>
          <w:szCs w:val="22"/>
        </w:rPr>
        <w:t xml:space="preserve">.  </w:t>
      </w:r>
      <w:r w:rsidRPr="006371CE" w:rsidR="0054295C">
        <w:rPr>
          <w:sz w:val="22"/>
          <w:szCs w:val="22"/>
        </w:rPr>
        <w:t xml:space="preserve">The new rules reinstated the requirement that broadcast licensees file the FCC Form 396 at the time they file for renewal of license.  </w:t>
      </w:r>
    </w:p>
    <w:p w:rsidRPr="006371CE" w:rsidR="00564E0A" w:rsidP="0071554D" w:rsidRDefault="00564E0A" w14:paraId="6597D89C" w14:textId="77777777">
      <w:pPr>
        <w:rPr>
          <w:sz w:val="22"/>
          <w:szCs w:val="22"/>
        </w:rPr>
      </w:pPr>
    </w:p>
    <w:p w:rsidRPr="006371CE" w:rsidR="00F11E2C" w:rsidP="0071554D" w:rsidRDefault="0054295C" w14:paraId="0D5DCE17" w14:textId="77777777">
      <w:pPr>
        <w:rPr>
          <w:sz w:val="22"/>
          <w:szCs w:val="22"/>
        </w:rPr>
      </w:pPr>
      <w:r w:rsidRPr="006371CE">
        <w:rPr>
          <w:sz w:val="22"/>
          <w:szCs w:val="22"/>
        </w:rPr>
        <w:t xml:space="preserve">Following the D.C. Circuit’s </w:t>
      </w:r>
      <w:r w:rsidR="00FC4F0E">
        <w:rPr>
          <w:sz w:val="22"/>
          <w:szCs w:val="22"/>
        </w:rPr>
        <w:t xml:space="preserve">January 2001 </w:t>
      </w:r>
      <w:r w:rsidRPr="006371CE">
        <w:rPr>
          <w:sz w:val="22"/>
          <w:szCs w:val="22"/>
        </w:rPr>
        <w:t xml:space="preserve">decision in </w:t>
      </w:r>
      <w:r w:rsidRPr="006371CE">
        <w:rPr>
          <w:i/>
          <w:sz w:val="22"/>
          <w:szCs w:val="22"/>
        </w:rPr>
        <w:t>MD/DC/DE Broadcasters Association v. FCC</w:t>
      </w:r>
      <w:r w:rsidRPr="006371CE" w:rsidR="00655D07">
        <w:rPr>
          <w:sz w:val="22"/>
          <w:szCs w:val="22"/>
        </w:rPr>
        <w:t xml:space="preserve"> (</w:t>
      </w:r>
      <w:r w:rsidRPr="006371CE" w:rsidR="00655D07">
        <w:rPr>
          <w:i/>
          <w:sz w:val="22"/>
          <w:szCs w:val="22"/>
        </w:rPr>
        <w:t>Association</w:t>
      </w:r>
      <w:r w:rsidRPr="006371CE" w:rsidR="00655D07">
        <w:rPr>
          <w:sz w:val="22"/>
          <w:szCs w:val="22"/>
        </w:rPr>
        <w:t>)</w:t>
      </w:r>
      <w:r w:rsidR="007D251A">
        <w:rPr>
          <w:sz w:val="22"/>
          <w:szCs w:val="22"/>
        </w:rPr>
        <w:t>,</w:t>
      </w:r>
      <w:r w:rsidRPr="006371CE" w:rsidR="00655D07">
        <w:rPr>
          <w:sz w:val="22"/>
          <w:szCs w:val="22"/>
        </w:rPr>
        <w:t xml:space="preserve"> </w:t>
      </w:r>
      <w:r w:rsidR="00FC4F0E">
        <w:rPr>
          <w:sz w:val="22"/>
          <w:szCs w:val="22"/>
        </w:rPr>
        <w:t xml:space="preserve">which </w:t>
      </w:r>
      <w:r w:rsidRPr="006371CE" w:rsidR="00655D07">
        <w:rPr>
          <w:sz w:val="22"/>
          <w:szCs w:val="22"/>
        </w:rPr>
        <w:t>vacat</w:t>
      </w:r>
      <w:r w:rsidR="00FC4F0E">
        <w:rPr>
          <w:sz w:val="22"/>
          <w:szCs w:val="22"/>
        </w:rPr>
        <w:t>ed</w:t>
      </w:r>
      <w:r w:rsidRPr="006371CE" w:rsidR="00655D07">
        <w:rPr>
          <w:sz w:val="22"/>
          <w:szCs w:val="22"/>
        </w:rPr>
        <w:t xml:space="preserve"> the FCC’s broadcast EEO rules for recruitment, the Commission on January 31, 2001, again suspended the requirement for broadcast licensees to file the FCC Form 396.  On December 21, 2001, the Commission issued a Second Notice of Proposed Rulemaking to replace the EEO rules for both broadcast and MVPDs, including</w:t>
      </w:r>
      <w:r w:rsidRPr="006371CE" w:rsidR="00542C6D">
        <w:rPr>
          <w:sz w:val="22"/>
          <w:szCs w:val="22"/>
        </w:rPr>
        <w:t xml:space="preserve"> a</w:t>
      </w:r>
      <w:r w:rsidRPr="006371CE" w:rsidR="00655D07">
        <w:rPr>
          <w:sz w:val="22"/>
          <w:szCs w:val="22"/>
        </w:rPr>
        <w:t xml:space="preserve"> new FCC Form 396.   </w:t>
      </w:r>
    </w:p>
    <w:p w:rsidRPr="006371CE" w:rsidR="00F11E2C" w:rsidP="0071554D" w:rsidRDefault="00F11E2C" w14:paraId="62B7EDAB" w14:textId="77777777">
      <w:pPr>
        <w:rPr>
          <w:sz w:val="22"/>
          <w:szCs w:val="22"/>
        </w:rPr>
      </w:pPr>
    </w:p>
    <w:p w:rsidR="00655D07" w:rsidP="0071554D" w:rsidRDefault="00655D07" w14:paraId="4525A47E" w14:textId="34B7C4CB">
      <w:pPr>
        <w:rPr>
          <w:sz w:val="22"/>
          <w:szCs w:val="22"/>
        </w:rPr>
      </w:pPr>
      <w:r w:rsidRPr="006371CE">
        <w:rPr>
          <w:sz w:val="22"/>
          <w:szCs w:val="22"/>
        </w:rPr>
        <w:lastRenderedPageBreak/>
        <w:t xml:space="preserve">On November 7, 2002, the Commission adopted </w:t>
      </w:r>
      <w:r w:rsidRPr="006371CE" w:rsidR="000B59B6">
        <w:rPr>
          <w:sz w:val="22"/>
          <w:szCs w:val="22"/>
        </w:rPr>
        <w:t xml:space="preserve">a Report and Order establishing </w:t>
      </w:r>
      <w:r w:rsidRPr="006371CE">
        <w:rPr>
          <w:sz w:val="22"/>
          <w:szCs w:val="22"/>
        </w:rPr>
        <w:t xml:space="preserve">new </w:t>
      </w:r>
      <w:r w:rsidRPr="006371CE" w:rsidR="000B59B6">
        <w:rPr>
          <w:sz w:val="22"/>
          <w:szCs w:val="22"/>
        </w:rPr>
        <w:t xml:space="preserve">EEO </w:t>
      </w:r>
      <w:r w:rsidRPr="006371CE">
        <w:rPr>
          <w:sz w:val="22"/>
          <w:szCs w:val="22"/>
        </w:rPr>
        <w:t xml:space="preserve">rules and forms to comply with the court’s decision in </w:t>
      </w:r>
      <w:r w:rsidRPr="006371CE">
        <w:rPr>
          <w:i/>
          <w:sz w:val="22"/>
          <w:szCs w:val="22"/>
        </w:rPr>
        <w:t>Association</w:t>
      </w:r>
      <w:r w:rsidRPr="006371CE">
        <w:rPr>
          <w:sz w:val="22"/>
          <w:szCs w:val="22"/>
        </w:rPr>
        <w:t>.  The new rules reinstate</w:t>
      </w:r>
      <w:r w:rsidRPr="006371CE" w:rsidR="00542C6D">
        <w:rPr>
          <w:sz w:val="22"/>
          <w:szCs w:val="22"/>
        </w:rPr>
        <w:t>d</w:t>
      </w:r>
      <w:r w:rsidRPr="006371CE">
        <w:rPr>
          <w:sz w:val="22"/>
          <w:szCs w:val="22"/>
        </w:rPr>
        <w:t xml:space="preserve"> the requirement that broadcast licensees file the FCC Form 396 at the time they file for renewal of license</w:t>
      </w:r>
      <w:r w:rsidRPr="006371CE" w:rsidR="00542C6D">
        <w:rPr>
          <w:sz w:val="22"/>
          <w:szCs w:val="22"/>
        </w:rPr>
        <w:t>.</w:t>
      </w:r>
      <w:r w:rsidRPr="006371CE">
        <w:rPr>
          <w:sz w:val="22"/>
          <w:szCs w:val="22"/>
        </w:rPr>
        <w:t xml:space="preserve"> The new EEO rules also ensure equal employment opportunity in the broadcast and MVPD industries through outreach to the community in recruitment and prevention of employment discrimination.</w:t>
      </w:r>
    </w:p>
    <w:p w:rsidR="001D2E8B" w:rsidP="0071554D" w:rsidRDefault="001D2E8B" w14:paraId="0905765E" w14:textId="319AA6BA">
      <w:pPr>
        <w:rPr>
          <w:sz w:val="22"/>
          <w:szCs w:val="22"/>
        </w:rPr>
      </w:pPr>
    </w:p>
    <w:p w:rsidRPr="006371CE" w:rsidR="001D2E8B" w:rsidP="0071554D" w:rsidRDefault="001D2E8B" w14:paraId="14FAF85A" w14:textId="31993D42">
      <w:pPr>
        <w:rPr>
          <w:sz w:val="22"/>
          <w:szCs w:val="22"/>
        </w:rPr>
      </w:pPr>
      <w:r w:rsidRPr="0066373B">
        <w:rPr>
          <w:bCs/>
          <w:snapToGrid w:val="0"/>
          <w:spacing w:val="-3"/>
          <w:sz w:val="22"/>
          <w:szCs w:val="22"/>
        </w:rPr>
        <w:t>With regards to SDARS licensees,</w:t>
      </w:r>
      <w:r>
        <w:rPr>
          <w:b/>
          <w:snapToGrid w:val="0"/>
          <w:spacing w:val="-3"/>
          <w:sz w:val="22"/>
          <w:szCs w:val="22"/>
        </w:rPr>
        <w:t xml:space="preserve"> </w:t>
      </w:r>
      <w:r w:rsidRPr="006371CE">
        <w:rPr>
          <w:snapToGrid w:val="0"/>
          <w:spacing w:val="-3"/>
          <w:sz w:val="22"/>
          <w:szCs w:val="22"/>
        </w:rPr>
        <w:t xml:space="preserve">the Commission determined that </w:t>
      </w:r>
      <w:r>
        <w:rPr>
          <w:snapToGrid w:val="0"/>
          <w:spacing w:val="-3"/>
          <w:sz w:val="22"/>
          <w:szCs w:val="22"/>
        </w:rPr>
        <w:t>they</w:t>
      </w:r>
      <w:r w:rsidRPr="006371CE">
        <w:rPr>
          <w:snapToGrid w:val="0"/>
          <w:spacing w:val="-3"/>
          <w:sz w:val="22"/>
          <w:szCs w:val="22"/>
        </w:rPr>
        <w:t xml:space="preserve"> must comply with the Commission’s EEO requirements</w:t>
      </w:r>
      <w:r>
        <w:rPr>
          <w:snapToGrid w:val="0"/>
          <w:spacing w:val="-3"/>
          <w:sz w:val="22"/>
          <w:szCs w:val="22"/>
        </w:rPr>
        <w:t xml:space="preserve"> in 1997</w:t>
      </w:r>
      <w:r w:rsidRPr="006371CE">
        <w:rPr>
          <w:snapToGrid w:val="0"/>
          <w:spacing w:val="-3"/>
          <w:sz w:val="22"/>
          <w:szCs w:val="22"/>
        </w:rPr>
        <w:t xml:space="preserve">.  </w:t>
      </w:r>
      <w:r w:rsidRPr="006371CE">
        <w:rPr>
          <w:i/>
          <w:snapToGrid w:val="0"/>
          <w:spacing w:val="-3"/>
          <w:sz w:val="22"/>
          <w:szCs w:val="22"/>
        </w:rPr>
        <w:t>See Establishment of Rules and Policies for the Digital Audio Radio Satellite Service in the 2310-2360 MHz Frequency Band</w:t>
      </w:r>
      <w:r w:rsidRPr="006371CE">
        <w:rPr>
          <w:snapToGrid w:val="0"/>
          <w:spacing w:val="-3"/>
          <w:sz w:val="22"/>
          <w:szCs w:val="22"/>
        </w:rPr>
        <w:t xml:space="preserve">, 12 FCC </w:t>
      </w:r>
      <w:proofErr w:type="spellStart"/>
      <w:r w:rsidRPr="006371CE">
        <w:rPr>
          <w:snapToGrid w:val="0"/>
          <w:spacing w:val="-3"/>
          <w:sz w:val="22"/>
          <w:szCs w:val="22"/>
        </w:rPr>
        <w:t>Rcd</w:t>
      </w:r>
      <w:proofErr w:type="spellEnd"/>
      <w:r w:rsidRPr="006371CE">
        <w:rPr>
          <w:snapToGrid w:val="0"/>
          <w:spacing w:val="-3"/>
          <w:sz w:val="22"/>
          <w:szCs w:val="22"/>
        </w:rPr>
        <w:t xml:space="preserve"> 5754, 5791, para. 91 (1997), </w:t>
      </w:r>
      <w:r w:rsidRPr="006371CE">
        <w:rPr>
          <w:spacing w:val="-3"/>
          <w:sz w:val="22"/>
          <w:szCs w:val="22"/>
        </w:rPr>
        <w:t>FCC 97-70</w:t>
      </w:r>
      <w:r w:rsidRPr="006371CE">
        <w:rPr>
          <w:snapToGrid w:val="0"/>
          <w:spacing w:val="-3"/>
          <w:sz w:val="22"/>
          <w:szCs w:val="22"/>
        </w:rPr>
        <w:t>.  In 2008, the Commission clarified that SDARS licensees must comply with the Commission’s EEO broadcast rules and policies, including the same recruitment, outreach, public file, website posting, record-keeping, reporting, and self-assessment obligations required of broadcast licensees, consistent with 47 CFR 73.2080, as well as any other Commission EEO policies.</w:t>
      </w:r>
      <w:r w:rsidRPr="006371CE">
        <w:rPr>
          <w:rStyle w:val="FootnoteReference"/>
          <w:snapToGrid w:val="0"/>
          <w:spacing w:val="-3"/>
          <w:sz w:val="22"/>
          <w:szCs w:val="22"/>
        </w:rPr>
        <w:footnoteReference w:id="2"/>
      </w:r>
      <w:r w:rsidRPr="006371CE">
        <w:rPr>
          <w:snapToGrid w:val="0"/>
          <w:spacing w:val="-3"/>
          <w:sz w:val="22"/>
          <w:szCs w:val="22"/>
        </w:rPr>
        <w:t xml:space="preserve">  </w:t>
      </w:r>
      <w:r w:rsidRPr="006371CE">
        <w:rPr>
          <w:i/>
          <w:snapToGrid w:val="0"/>
          <w:spacing w:val="-3"/>
          <w:sz w:val="22"/>
          <w:szCs w:val="22"/>
        </w:rPr>
        <w:t>See Applications for Consent to the Transfer of Control of Licenses, SM Satellite Radio Holdings Inc., Transferor, to Sirius Satellite Radio Inc., Transferee</w:t>
      </w:r>
      <w:r w:rsidRPr="006371CE">
        <w:rPr>
          <w:snapToGrid w:val="0"/>
          <w:spacing w:val="-3"/>
          <w:sz w:val="22"/>
          <w:szCs w:val="22"/>
        </w:rPr>
        <w:t xml:space="preserve">, 23 FCC </w:t>
      </w:r>
      <w:proofErr w:type="spellStart"/>
      <w:r w:rsidRPr="006371CE">
        <w:rPr>
          <w:snapToGrid w:val="0"/>
          <w:spacing w:val="-3"/>
          <w:sz w:val="22"/>
          <w:szCs w:val="22"/>
        </w:rPr>
        <w:t>Rcd</w:t>
      </w:r>
      <w:proofErr w:type="spellEnd"/>
      <w:r w:rsidRPr="006371CE">
        <w:rPr>
          <w:snapToGrid w:val="0"/>
          <w:spacing w:val="-3"/>
          <w:sz w:val="22"/>
          <w:szCs w:val="22"/>
        </w:rPr>
        <w:t xml:space="preserve"> 12348, 12426, para. 174, and note 551 (2008).</w:t>
      </w:r>
    </w:p>
    <w:p w:rsidRPr="006371CE" w:rsidR="004B3D23" w:rsidP="0071554D" w:rsidRDefault="004B3D23" w14:paraId="50245AC7" w14:textId="77777777">
      <w:pPr>
        <w:rPr>
          <w:sz w:val="22"/>
          <w:szCs w:val="22"/>
        </w:rPr>
      </w:pPr>
    </w:p>
    <w:p w:rsidRPr="006371CE" w:rsidR="006E7A34" w:rsidP="0071554D" w:rsidRDefault="00257EC8" w14:paraId="1DBB5871" w14:textId="77777777">
      <w:pPr>
        <w:tabs>
          <w:tab w:val="left" w:pos="-720"/>
        </w:tabs>
        <w:suppressAutoHyphens/>
        <w:spacing w:line="240" w:lineRule="atLeast"/>
        <w:ind w:right="240"/>
        <w:rPr>
          <w:spacing w:val="-3"/>
          <w:sz w:val="22"/>
          <w:szCs w:val="22"/>
        </w:rPr>
      </w:pPr>
      <w:r w:rsidRPr="006371CE">
        <w:rPr>
          <w:spacing w:val="-3"/>
          <w:sz w:val="22"/>
          <w:szCs w:val="22"/>
        </w:rPr>
        <w:t>T</w:t>
      </w:r>
      <w:r w:rsidRPr="006371CE" w:rsidR="006E7A34">
        <w:rPr>
          <w:spacing w:val="-3"/>
          <w:sz w:val="22"/>
          <w:szCs w:val="22"/>
        </w:rPr>
        <w:t>his information collection does not affect individuals or households; thus, there are no impacts under the Privacy Act.</w:t>
      </w:r>
    </w:p>
    <w:p w:rsidRPr="006371CE" w:rsidR="006E7A34" w:rsidP="0071554D" w:rsidRDefault="006E7A34" w14:paraId="373C99DA" w14:textId="77777777">
      <w:pPr>
        <w:rPr>
          <w:sz w:val="22"/>
          <w:szCs w:val="22"/>
        </w:rPr>
      </w:pPr>
    </w:p>
    <w:p w:rsidRPr="006371CE" w:rsidR="0022754C" w:rsidP="0071554D" w:rsidRDefault="0022754C" w14:paraId="2AE71FE1" w14:textId="77777777">
      <w:pPr>
        <w:rPr>
          <w:sz w:val="22"/>
          <w:szCs w:val="22"/>
        </w:rPr>
      </w:pPr>
      <w:r w:rsidRPr="006371CE">
        <w:rPr>
          <w:sz w:val="22"/>
          <w:szCs w:val="22"/>
        </w:rPr>
        <w:t>The statutory authority for this requirement is in accordance with Sections 154(i) and 303 of the Communications Act.</w:t>
      </w:r>
    </w:p>
    <w:p w:rsidRPr="006371CE" w:rsidR="0022754C" w:rsidP="0071554D" w:rsidRDefault="0022754C" w14:paraId="7FBED2DA" w14:textId="77777777">
      <w:pPr>
        <w:rPr>
          <w:sz w:val="22"/>
          <w:szCs w:val="22"/>
        </w:rPr>
      </w:pPr>
    </w:p>
    <w:p w:rsidRPr="006371CE" w:rsidR="0022754C" w:rsidP="0071554D" w:rsidRDefault="0022754C" w14:paraId="56ABE669" w14:textId="1A7F4092">
      <w:pPr>
        <w:rPr>
          <w:sz w:val="22"/>
          <w:szCs w:val="22"/>
        </w:rPr>
      </w:pPr>
      <w:r w:rsidRPr="006371CE">
        <w:rPr>
          <w:sz w:val="22"/>
          <w:szCs w:val="22"/>
        </w:rPr>
        <w:t>2.  Th</w:t>
      </w:r>
      <w:r w:rsidRPr="006371CE" w:rsidR="00542C6D">
        <w:rPr>
          <w:sz w:val="22"/>
          <w:szCs w:val="22"/>
        </w:rPr>
        <w:t>is</w:t>
      </w:r>
      <w:r w:rsidRPr="006371CE">
        <w:rPr>
          <w:sz w:val="22"/>
          <w:szCs w:val="22"/>
        </w:rPr>
        <w:t xml:space="preserve"> report </w:t>
      </w:r>
      <w:r w:rsidRPr="006371CE" w:rsidR="00542C6D">
        <w:rPr>
          <w:sz w:val="22"/>
          <w:szCs w:val="22"/>
        </w:rPr>
        <w:t>is</w:t>
      </w:r>
      <w:r w:rsidRPr="006371CE">
        <w:rPr>
          <w:sz w:val="22"/>
          <w:szCs w:val="22"/>
        </w:rPr>
        <w:t xml:space="preserve"> reviewed by EEO specialists to ensure that licensees widely disseminate information about job openings </w:t>
      </w:r>
      <w:r w:rsidR="00F91782">
        <w:rPr>
          <w:sz w:val="22"/>
          <w:szCs w:val="22"/>
        </w:rPr>
        <w:t xml:space="preserve">and perform the required amount of general employment outreach activities </w:t>
      </w:r>
      <w:r w:rsidRPr="006371CE">
        <w:rPr>
          <w:sz w:val="22"/>
          <w:szCs w:val="22"/>
        </w:rPr>
        <w:t>to ensure that all qualified applicants are able to compete for jobs in the broadcast industry.</w:t>
      </w:r>
    </w:p>
    <w:p w:rsidRPr="006371CE" w:rsidR="0022754C" w:rsidP="0071554D" w:rsidRDefault="0022754C" w14:paraId="1BB335AB" w14:textId="77777777">
      <w:pPr>
        <w:rPr>
          <w:sz w:val="22"/>
          <w:szCs w:val="22"/>
        </w:rPr>
      </w:pPr>
    </w:p>
    <w:p w:rsidRPr="006371CE" w:rsidR="0022754C" w:rsidP="0071554D" w:rsidRDefault="5C8A5297" w14:paraId="451EADB3" w14:textId="19F9D003">
      <w:pPr>
        <w:rPr>
          <w:sz w:val="22"/>
          <w:szCs w:val="22"/>
          <w:shd w:val="clear" w:color="auto" w:fill="FFFFFF"/>
        </w:rPr>
      </w:pPr>
      <w:r w:rsidRPr="006371CE">
        <w:rPr>
          <w:sz w:val="22"/>
          <w:szCs w:val="22"/>
        </w:rPr>
        <w:t xml:space="preserve">3.  </w:t>
      </w:r>
      <w:r w:rsidRPr="006371CE" w:rsidR="018A42DB">
        <w:rPr>
          <w:sz w:val="22"/>
          <w:szCs w:val="22"/>
          <w:shd w:val="clear" w:color="auto" w:fill="FFFFFF"/>
        </w:rPr>
        <w:t>The Commission requires applicants to electronically file FCC Form</w:t>
      </w:r>
      <w:r w:rsidRPr="006371CE" w:rsidR="04BCD875">
        <w:rPr>
          <w:sz w:val="22"/>
          <w:szCs w:val="22"/>
          <w:shd w:val="clear" w:color="auto" w:fill="FFFFFF"/>
        </w:rPr>
        <w:t xml:space="preserve"> 2100, Schedule</w:t>
      </w:r>
      <w:r w:rsidRPr="006371CE" w:rsidR="018A42DB">
        <w:rPr>
          <w:sz w:val="22"/>
          <w:szCs w:val="22"/>
          <w:shd w:val="clear" w:color="auto" w:fill="FFFFFF"/>
        </w:rPr>
        <w:t xml:space="preserve"> 396.</w:t>
      </w:r>
      <w:r w:rsidRPr="006371CE" w:rsidR="00164163">
        <w:rPr>
          <w:rStyle w:val="FootnoteReference"/>
          <w:sz w:val="22"/>
          <w:szCs w:val="22"/>
          <w:shd w:val="clear" w:color="auto" w:fill="FFFFFF"/>
        </w:rPr>
        <w:footnoteReference w:id="3"/>
      </w:r>
    </w:p>
    <w:p w:rsidRPr="006371CE" w:rsidR="00164163" w:rsidP="0071554D" w:rsidRDefault="00164163" w14:paraId="44FA77EE" w14:textId="77777777">
      <w:pPr>
        <w:rPr>
          <w:sz w:val="22"/>
          <w:szCs w:val="22"/>
        </w:rPr>
      </w:pPr>
      <w:r w:rsidRPr="006371CE">
        <w:rPr>
          <w:sz w:val="22"/>
          <w:szCs w:val="22"/>
        </w:rPr>
        <w:t xml:space="preserve"> </w:t>
      </w:r>
    </w:p>
    <w:p w:rsidRPr="006371CE" w:rsidR="005A54DB" w:rsidP="0071554D" w:rsidRDefault="005A54DB" w14:paraId="57D7BF60" w14:textId="77777777">
      <w:pPr>
        <w:suppressAutoHyphens/>
        <w:rPr>
          <w:spacing w:val="-3"/>
          <w:sz w:val="22"/>
          <w:szCs w:val="22"/>
        </w:rPr>
      </w:pPr>
      <w:r w:rsidRPr="006371CE">
        <w:rPr>
          <w:spacing w:val="-3"/>
          <w:sz w:val="22"/>
          <w:szCs w:val="22"/>
        </w:rPr>
        <w:t>4.  No other agency imposes a similar information collection on the respondents.  There are no similar data available.</w:t>
      </w:r>
    </w:p>
    <w:p w:rsidRPr="006371CE" w:rsidR="005A54DB" w:rsidP="0071554D" w:rsidRDefault="005A54DB" w14:paraId="0AD59E85" w14:textId="77777777">
      <w:pPr>
        <w:suppressAutoHyphens/>
        <w:rPr>
          <w:spacing w:val="-3"/>
          <w:sz w:val="22"/>
          <w:szCs w:val="22"/>
        </w:rPr>
      </w:pPr>
    </w:p>
    <w:p w:rsidRPr="006371CE" w:rsidR="000E1842" w:rsidP="0071554D" w:rsidRDefault="005A54DB" w14:paraId="402F0339" w14:textId="00454D72">
      <w:pPr>
        <w:tabs>
          <w:tab w:val="left" w:pos="-720"/>
        </w:tabs>
        <w:suppressAutoHyphens/>
        <w:ind w:right="-240"/>
        <w:rPr>
          <w:spacing w:val="-3"/>
          <w:sz w:val="22"/>
          <w:szCs w:val="22"/>
        </w:rPr>
      </w:pPr>
      <w:r w:rsidRPr="006371CE">
        <w:rPr>
          <w:spacing w:val="-3"/>
          <w:sz w:val="22"/>
          <w:szCs w:val="22"/>
        </w:rPr>
        <w:t xml:space="preserve">5. </w:t>
      </w:r>
      <w:r w:rsidRPr="006371CE" w:rsidR="000E1842">
        <w:rPr>
          <w:spacing w:val="-3"/>
          <w:sz w:val="22"/>
          <w:szCs w:val="22"/>
        </w:rPr>
        <w:t xml:space="preserve"> In conformance with the Paperwork Reduction Act of 1995, the Commission is </w:t>
      </w:r>
      <w:proofErr w:type="gramStart"/>
      <w:r w:rsidRPr="006371CE" w:rsidR="000E1842">
        <w:rPr>
          <w:spacing w:val="-3"/>
          <w:sz w:val="22"/>
          <w:szCs w:val="22"/>
        </w:rPr>
        <w:t>making an effort</w:t>
      </w:r>
      <w:proofErr w:type="gramEnd"/>
      <w:r w:rsidRPr="006371CE" w:rsidR="000E1842">
        <w:rPr>
          <w:spacing w:val="-3"/>
          <w:sz w:val="22"/>
          <w:szCs w:val="22"/>
        </w:rPr>
        <w:t xml:space="preserve"> to minimize the burden on all respondents.  </w:t>
      </w:r>
      <w:r w:rsidRPr="006371CE" w:rsidR="00A8709C">
        <w:rPr>
          <w:spacing w:val="-3"/>
          <w:sz w:val="22"/>
          <w:szCs w:val="22"/>
        </w:rPr>
        <w:t>T</w:t>
      </w:r>
      <w:r w:rsidRPr="006371CE">
        <w:rPr>
          <w:spacing w:val="-3"/>
          <w:sz w:val="22"/>
          <w:szCs w:val="22"/>
        </w:rPr>
        <w:t>his program considers the needs of small stations by requiring stations with fewer than five full</w:t>
      </w:r>
      <w:r w:rsidRPr="006371CE">
        <w:rPr>
          <w:spacing w:val="-3"/>
          <w:sz w:val="22"/>
          <w:szCs w:val="22"/>
        </w:rPr>
        <w:noBreakHyphen/>
        <w:t>time employees to file only the identification, certification and employment discrimination complaints portions of the form.</w:t>
      </w:r>
      <w:r w:rsidRPr="006371CE" w:rsidR="000E1842">
        <w:rPr>
          <w:spacing w:val="-3"/>
          <w:sz w:val="22"/>
          <w:szCs w:val="22"/>
        </w:rPr>
        <w:t xml:space="preserve">  </w:t>
      </w:r>
      <w:r w:rsidRPr="006371CE" w:rsidR="004B3D23">
        <w:rPr>
          <w:spacing w:val="-3"/>
          <w:sz w:val="22"/>
          <w:szCs w:val="22"/>
        </w:rPr>
        <w:t xml:space="preserve">In addition, there is currently only one SDARS licensee which does not qualify as a small business.  </w:t>
      </w:r>
      <w:r w:rsidRPr="006371CE" w:rsidR="001C0F2F">
        <w:rPr>
          <w:spacing w:val="-3"/>
          <w:sz w:val="22"/>
          <w:szCs w:val="22"/>
        </w:rPr>
        <w:t>Therefore, this information collection will not have a significant economic impact on a substantial number of small entities/businesses.</w:t>
      </w:r>
    </w:p>
    <w:p w:rsidRPr="006371CE" w:rsidR="003D0542" w:rsidP="00F50CC8" w:rsidRDefault="003D0542" w14:paraId="669B704E" w14:textId="77777777">
      <w:pPr>
        <w:suppressAutoHyphens/>
        <w:jc w:val="both"/>
        <w:rPr>
          <w:spacing w:val="-3"/>
          <w:sz w:val="22"/>
          <w:szCs w:val="22"/>
        </w:rPr>
      </w:pPr>
    </w:p>
    <w:p w:rsidRPr="006371CE" w:rsidR="005A54DB" w:rsidP="0071554D" w:rsidRDefault="005A54DB" w14:paraId="74304EED" w14:textId="77777777">
      <w:pPr>
        <w:suppressAutoHyphens/>
        <w:rPr>
          <w:spacing w:val="-3"/>
          <w:sz w:val="22"/>
          <w:szCs w:val="22"/>
        </w:rPr>
      </w:pPr>
      <w:r w:rsidRPr="006371CE">
        <w:rPr>
          <w:spacing w:val="-3"/>
          <w:sz w:val="22"/>
          <w:szCs w:val="22"/>
        </w:rPr>
        <w:t xml:space="preserve">6. </w:t>
      </w:r>
      <w:r w:rsidRPr="006371CE" w:rsidR="00A8709C">
        <w:rPr>
          <w:spacing w:val="-3"/>
          <w:sz w:val="22"/>
          <w:szCs w:val="22"/>
        </w:rPr>
        <w:t>T</w:t>
      </w:r>
      <w:r w:rsidRPr="006371CE">
        <w:rPr>
          <w:spacing w:val="-3"/>
          <w:sz w:val="22"/>
          <w:szCs w:val="22"/>
        </w:rPr>
        <w:t xml:space="preserve">his form is required to be submitted with the renewal applications of broadcast </w:t>
      </w:r>
      <w:r w:rsidRPr="006371CE" w:rsidR="004B3D23">
        <w:rPr>
          <w:spacing w:val="-3"/>
          <w:sz w:val="22"/>
          <w:szCs w:val="22"/>
        </w:rPr>
        <w:t xml:space="preserve">and SDARS </w:t>
      </w:r>
      <w:r w:rsidRPr="006371CE">
        <w:rPr>
          <w:spacing w:val="-3"/>
          <w:sz w:val="22"/>
          <w:szCs w:val="22"/>
        </w:rPr>
        <w:t>licensees to determine whether grant of the license renewal application is in the public interest.  Infrequent submission would provide in</w:t>
      </w:r>
      <w:r w:rsidRPr="006371CE" w:rsidR="005307A1">
        <w:rPr>
          <w:spacing w:val="-3"/>
          <w:sz w:val="22"/>
          <w:szCs w:val="22"/>
        </w:rPr>
        <w:t>suff</w:t>
      </w:r>
      <w:r w:rsidRPr="006371CE">
        <w:rPr>
          <w:spacing w:val="-3"/>
          <w:sz w:val="22"/>
          <w:szCs w:val="22"/>
        </w:rPr>
        <w:t>icient information upon which to make that determination.</w:t>
      </w:r>
      <w:r w:rsidRPr="006371CE" w:rsidR="00D26FFB">
        <w:rPr>
          <w:spacing w:val="-3"/>
          <w:sz w:val="22"/>
          <w:szCs w:val="22"/>
        </w:rPr>
        <w:t xml:space="preserve">   </w:t>
      </w:r>
    </w:p>
    <w:p w:rsidRPr="006371CE" w:rsidR="005A54DB" w:rsidP="0071554D" w:rsidRDefault="005A54DB" w14:paraId="7C50DE31" w14:textId="77777777">
      <w:pPr>
        <w:suppressAutoHyphens/>
        <w:rPr>
          <w:spacing w:val="-3"/>
          <w:sz w:val="22"/>
          <w:szCs w:val="22"/>
        </w:rPr>
      </w:pPr>
    </w:p>
    <w:p w:rsidRPr="006371CE" w:rsidR="0022754C" w:rsidP="0071554D" w:rsidRDefault="005A54DB" w14:paraId="456906F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spacing w:val="-3"/>
          <w:sz w:val="22"/>
          <w:szCs w:val="22"/>
        </w:rPr>
      </w:pPr>
      <w:r w:rsidRPr="006371CE">
        <w:rPr>
          <w:spacing w:val="-3"/>
          <w:sz w:val="22"/>
          <w:szCs w:val="22"/>
        </w:rPr>
        <w:lastRenderedPageBreak/>
        <w:t xml:space="preserve"> 7. </w:t>
      </w:r>
      <w:r w:rsidRPr="006371CE" w:rsidR="001740F0">
        <w:rPr>
          <w:spacing w:val="-3"/>
          <w:sz w:val="22"/>
          <w:szCs w:val="22"/>
        </w:rPr>
        <w:t xml:space="preserve"> </w:t>
      </w:r>
      <w:r w:rsidRPr="006371CE" w:rsidR="00542C6D">
        <w:rPr>
          <w:spacing w:val="-3"/>
          <w:sz w:val="22"/>
          <w:szCs w:val="22"/>
        </w:rPr>
        <w:t>T</w:t>
      </w:r>
      <w:r w:rsidRPr="006371CE">
        <w:rPr>
          <w:spacing w:val="-3"/>
          <w:sz w:val="22"/>
          <w:szCs w:val="22"/>
        </w:rPr>
        <w:t xml:space="preserve">his collection of information requires that records be retained for one license term.  </w:t>
      </w:r>
      <w:r w:rsidRPr="006371CE" w:rsidR="00DE3BA7">
        <w:rPr>
          <w:spacing w:val="-3"/>
          <w:sz w:val="22"/>
          <w:szCs w:val="22"/>
        </w:rPr>
        <w:t>Pursuant to Section 73.3526 of the Commission’s rules, t</w:t>
      </w:r>
      <w:r w:rsidRPr="006371CE">
        <w:rPr>
          <w:spacing w:val="-3"/>
          <w:sz w:val="22"/>
          <w:szCs w:val="22"/>
        </w:rPr>
        <w:t>his retention period is necessary to provide the FCC and the public with information to evaluate the station's performance during its entire license term.</w:t>
      </w:r>
      <w:r w:rsidRPr="006371CE" w:rsidR="00DE3BA7">
        <w:rPr>
          <w:spacing w:val="-3"/>
          <w:sz w:val="22"/>
          <w:szCs w:val="22"/>
        </w:rPr>
        <w:t xml:space="preserve"> </w:t>
      </w:r>
      <w:r w:rsidRPr="006371CE" w:rsidR="00713EFE">
        <w:rPr>
          <w:spacing w:val="-3"/>
          <w:sz w:val="22"/>
          <w:szCs w:val="22"/>
        </w:rPr>
        <w:t xml:space="preserve">  </w:t>
      </w:r>
    </w:p>
    <w:p w:rsidRPr="006371CE" w:rsidR="000F7C05" w:rsidP="0071554D" w:rsidRDefault="000F7C05" w14:paraId="693E2E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spacing w:val="-3"/>
          <w:sz w:val="22"/>
          <w:szCs w:val="22"/>
        </w:rPr>
      </w:pPr>
    </w:p>
    <w:p w:rsidRPr="006371CE" w:rsidR="0022754C" w:rsidP="0071554D" w:rsidRDefault="0022754C" w14:paraId="118E3B6A" w14:textId="18F789C8">
      <w:pPr>
        <w:suppressAutoHyphens/>
        <w:rPr>
          <w:b/>
          <w:spacing w:val="-3"/>
          <w:sz w:val="22"/>
          <w:szCs w:val="22"/>
        </w:rPr>
      </w:pPr>
      <w:r w:rsidRPr="006371CE">
        <w:rPr>
          <w:sz w:val="22"/>
          <w:szCs w:val="22"/>
        </w:rPr>
        <w:t xml:space="preserve">8.  </w:t>
      </w:r>
      <w:r w:rsidRPr="006371CE" w:rsidR="00713EFE">
        <w:rPr>
          <w:spacing w:val="-3"/>
          <w:sz w:val="22"/>
          <w:szCs w:val="22"/>
        </w:rPr>
        <w:t>The Comm</w:t>
      </w:r>
      <w:r w:rsidRPr="006371CE" w:rsidR="0063134F">
        <w:rPr>
          <w:spacing w:val="-3"/>
          <w:sz w:val="22"/>
          <w:szCs w:val="22"/>
        </w:rPr>
        <w:t xml:space="preserve">ission </w:t>
      </w:r>
      <w:r w:rsidRPr="006371CE" w:rsidR="00C119A8">
        <w:rPr>
          <w:spacing w:val="-3"/>
          <w:sz w:val="22"/>
          <w:szCs w:val="22"/>
        </w:rPr>
        <w:t xml:space="preserve">last </w:t>
      </w:r>
      <w:r w:rsidRPr="006371CE" w:rsidR="0063134F">
        <w:rPr>
          <w:spacing w:val="-3"/>
          <w:sz w:val="22"/>
          <w:szCs w:val="22"/>
        </w:rPr>
        <w:t>published a Notice (</w:t>
      </w:r>
      <w:r w:rsidR="006627F5">
        <w:rPr>
          <w:spacing w:val="-3"/>
          <w:sz w:val="22"/>
          <w:szCs w:val="22"/>
        </w:rPr>
        <w:t>86 FR 29774</w:t>
      </w:r>
      <w:r w:rsidRPr="006371CE" w:rsidR="00713EFE">
        <w:rPr>
          <w:spacing w:val="-3"/>
          <w:sz w:val="22"/>
          <w:szCs w:val="22"/>
        </w:rPr>
        <w:t xml:space="preserve">) in the </w:t>
      </w:r>
      <w:r w:rsidRPr="006371CE" w:rsidR="00713EFE">
        <w:rPr>
          <w:i/>
          <w:spacing w:val="-3"/>
          <w:sz w:val="22"/>
          <w:szCs w:val="22"/>
        </w:rPr>
        <w:t>Federal Register</w:t>
      </w:r>
      <w:r w:rsidRPr="006371CE" w:rsidR="00713EFE">
        <w:rPr>
          <w:spacing w:val="-3"/>
          <w:sz w:val="22"/>
          <w:szCs w:val="22"/>
        </w:rPr>
        <w:t xml:space="preserve"> </w:t>
      </w:r>
      <w:r w:rsidRPr="006371CE" w:rsidR="0063134F">
        <w:rPr>
          <w:spacing w:val="-3"/>
          <w:sz w:val="22"/>
          <w:szCs w:val="22"/>
        </w:rPr>
        <w:t>on</w:t>
      </w:r>
      <w:r w:rsidR="006627F5">
        <w:rPr>
          <w:spacing w:val="-3"/>
          <w:sz w:val="22"/>
          <w:szCs w:val="22"/>
        </w:rPr>
        <w:t xml:space="preserve"> June 3, 2021</w:t>
      </w:r>
      <w:r w:rsidR="006C6F9B">
        <w:rPr>
          <w:spacing w:val="-3"/>
          <w:sz w:val="22"/>
          <w:szCs w:val="22"/>
        </w:rPr>
        <w:t>,</w:t>
      </w:r>
      <w:r w:rsidRPr="006371CE" w:rsidR="003A2DF1">
        <w:rPr>
          <w:spacing w:val="-3"/>
          <w:sz w:val="22"/>
          <w:szCs w:val="22"/>
        </w:rPr>
        <w:t xml:space="preserve"> seeking comment from the public on the information collection requirements contained in this collection</w:t>
      </w:r>
      <w:r w:rsidRPr="006371CE" w:rsidR="00713EFE">
        <w:rPr>
          <w:spacing w:val="-3"/>
          <w:sz w:val="22"/>
          <w:szCs w:val="22"/>
        </w:rPr>
        <w:t xml:space="preserve">.  No comments were </w:t>
      </w:r>
      <w:r w:rsidRPr="006371CE" w:rsidR="003A2DF1">
        <w:rPr>
          <w:spacing w:val="-3"/>
          <w:sz w:val="22"/>
          <w:szCs w:val="22"/>
        </w:rPr>
        <w:t>received from the public</w:t>
      </w:r>
      <w:r w:rsidRPr="006371CE" w:rsidR="00713EFE">
        <w:rPr>
          <w:spacing w:val="-3"/>
          <w:sz w:val="22"/>
          <w:szCs w:val="22"/>
        </w:rPr>
        <w:t xml:space="preserve">.  </w:t>
      </w:r>
      <w:r w:rsidRPr="006371CE" w:rsidR="00B3586F">
        <w:rPr>
          <w:spacing w:val="-3"/>
          <w:sz w:val="22"/>
          <w:szCs w:val="22"/>
        </w:rPr>
        <w:t xml:space="preserve"> </w:t>
      </w:r>
    </w:p>
    <w:p w:rsidRPr="006371CE" w:rsidR="00FF1CAD" w:rsidP="0071554D" w:rsidRDefault="00FF1CAD" w14:paraId="1889FBD8" w14:textId="77777777">
      <w:pPr>
        <w:suppressAutoHyphens/>
        <w:rPr>
          <w:sz w:val="22"/>
          <w:szCs w:val="22"/>
        </w:rPr>
      </w:pPr>
    </w:p>
    <w:p w:rsidRPr="006371CE" w:rsidR="005A54DB" w:rsidP="0071554D" w:rsidRDefault="005A54DB" w14:paraId="008F5900" w14:textId="77777777">
      <w:pPr>
        <w:suppressAutoHyphens/>
        <w:rPr>
          <w:spacing w:val="-3"/>
          <w:sz w:val="22"/>
          <w:szCs w:val="22"/>
        </w:rPr>
      </w:pPr>
      <w:r w:rsidRPr="006371CE">
        <w:rPr>
          <w:spacing w:val="-3"/>
          <w:sz w:val="22"/>
          <w:szCs w:val="22"/>
        </w:rPr>
        <w:t>9.  No payment or gift was provided to the respondents</w:t>
      </w:r>
      <w:r w:rsidRPr="006371CE" w:rsidR="00DE29C6">
        <w:rPr>
          <w:spacing w:val="-3"/>
          <w:sz w:val="22"/>
          <w:szCs w:val="22"/>
        </w:rPr>
        <w:t xml:space="preserve"> associated with this collection</w:t>
      </w:r>
      <w:r w:rsidRPr="006371CE">
        <w:rPr>
          <w:spacing w:val="-3"/>
          <w:sz w:val="22"/>
          <w:szCs w:val="22"/>
        </w:rPr>
        <w:t>.</w:t>
      </w:r>
    </w:p>
    <w:p w:rsidRPr="006371CE" w:rsidR="005A54DB" w:rsidP="0071554D" w:rsidRDefault="005A54DB" w14:paraId="16560C13" w14:textId="77777777">
      <w:pPr>
        <w:suppressAutoHyphens/>
        <w:rPr>
          <w:spacing w:val="-3"/>
          <w:sz w:val="22"/>
          <w:szCs w:val="22"/>
        </w:rPr>
      </w:pPr>
    </w:p>
    <w:p w:rsidRPr="006371CE" w:rsidR="005A54DB" w:rsidP="0071554D" w:rsidRDefault="005A54DB" w14:paraId="7E19FBC8" w14:textId="77777777">
      <w:pPr>
        <w:suppressAutoHyphens/>
        <w:rPr>
          <w:spacing w:val="-3"/>
          <w:sz w:val="22"/>
          <w:szCs w:val="22"/>
        </w:rPr>
      </w:pPr>
      <w:r w:rsidRPr="006371CE">
        <w:rPr>
          <w:spacing w:val="-3"/>
          <w:sz w:val="22"/>
          <w:szCs w:val="22"/>
        </w:rPr>
        <w:t>10.  There is no need for confidentiality</w:t>
      </w:r>
      <w:r w:rsidRPr="006371CE" w:rsidR="001D6003">
        <w:rPr>
          <w:spacing w:val="-3"/>
          <w:sz w:val="22"/>
          <w:szCs w:val="22"/>
        </w:rPr>
        <w:t xml:space="preserve"> with this collection of information</w:t>
      </w:r>
      <w:r w:rsidRPr="006371CE">
        <w:rPr>
          <w:spacing w:val="-3"/>
          <w:sz w:val="22"/>
          <w:szCs w:val="22"/>
        </w:rPr>
        <w:t>.</w:t>
      </w:r>
    </w:p>
    <w:p w:rsidRPr="006371CE" w:rsidR="005A54DB" w:rsidP="0071554D" w:rsidRDefault="005A54DB" w14:paraId="45DD2CEB" w14:textId="77777777">
      <w:pPr>
        <w:suppressAutoHyphens/>
        <w:rPr>
          <w:spacing w:val="-3"/>
          <w:sz w:val="22"/>
          <w:szCs w:val="22"/>
        </w:rPr>
      </w:pPr>
    </w:p>
    <w:p w:rsidRPr="006371CE" w:rsidR="005A54DB" w:rsidP="0071554D" w:rsidRDefault="005A54DB" w14:paraId="5110FBFA" w14:textId="77777777">
      <w:pPr>
        <w:suppressAutoHyphens/>
        <w:rPr>
          <w:spacing w:val="-3"/>
          <w:sz w:val="22"/>
          <w:szCs w:val="22"/>
        </w:rPr>
      </w:pPr>
      <w:r w:rsidRPr="006371CE">
        <w:rPr>
          <w:spacing w:val="-3"/>
          <w:sz w:val="22"/>
          <w:szCs w:val="22"/>
        </w:rPr>
        <w:t>11.  Th</w:t>
      </w:r>
      <w:r w:rsidRPr="006371CE" w:rsidR="001D6003">
        <w:rPr>
          <w:spacing w:val="-3"/>
          <w:sz w:val="22"/>
          <w:szCs w:val="22"/>
        </w:rPr>
        <w:t>is</w:t>
      </w:r>
      <w:r w:rsidRPr="006371CE">
        <w:rPr>
          <w:spacing w:val="-3"/>
          <w:sz w:val="22"/>
          <w:szCs w:val="22"/>
        </w:rPr>
        <w:t xml:space="preserve"> form do</w:t>
      </w:r>
      <w:r w:rsidRPr="006371CE" w:rsidR="001D6003">
        <w:rPr>
          <w:spacing w:val="-3"/>
          <w:sz w:val="22"/>
          <w:szCs w:val="22"/>
        </w:rPr>
        <w:t>es</w:t>
      </w:r>
      <w:r w:rsidRPr="006371CE">
        <w:rPr>
          <w:spacing w:val="-3"/>
          <w:sz w:val="22"/>
          <w:szCs w:val="22"/>
        </w:rPr>
        <w:t xml:space="preserve"> not address any private matters of a sensitive nature.</w:t>
      </w:r>
    </w:p>
    <w:p w:rsidRPr="006371CE" w:rsidR="005A54DB" w:rsidP="0071554D" w:rsidRDefault="005A54DB" w14:paraId="139F8009" w14:textId="77777777">
      <w:pPr>
        <w:suppressAutoHyphens/>
        <w:rPr>
          <w:spacing w:val="-3"/>
          <w:sz w:val="22"/>
          <w:szCs w:val="22"/>
        </w:rPr>
      </w:pPr>
    </w:p>
    <w:p w:rsidRPr="00E31F9E" w:rsidR="00713EFE" w:rsidP="3FA894B8" w:rsidRDefault="74A34836" w14:paraId="5E6E6AC5" w14:textId="6E39365E">
      <w:pPr>
        <w:suppressAutoHyphens/>
        <w:rPr>
          <w:sz w:val="22"/>
          <w:szCs w:val="22"/>
        </w:rPr>
      </w:pPr>
      <w:r w:rsidRPr="006E1C8F">
        <w:rPr>
          <w:spacing w:val="-3"/>
          <w:sz w:val="22"/>
          <w:szCs w:val="22"/>
        </w:rPr>
        <w:t xml:space="preserve">12.  </w:t>
      </w:r>
      <w:r w:rsidRPr="006E1C8F" w:rsidR="00286FC4">
        <w:rPr>
          <w:sz w:val="22"/>
          <w:szCs w:val="22"/>
        </w:rPr>
        <w:t xml:space="preserve">As noted above, </w:t>
      </w:r>
      <w:r w:rsidRPr="006E1C8F" w:rsidR="003351D9">
        <w:rPr>
          <w:sz w:val="22"/>
          <w:szCs w:val="22"/>
        </w:rPr>
        <w:t xml:space="preserve">Schedule 396 is required to be filed at the time of renewal of license by all AM, FM, TV, Class A and Low Power TV and International stations as well as Satellite Digital Audio, which is generally once every eight years. </w:t>
      </w:r>
      <w:r w:rsidRPr="006E1C8F" w:rsidR="00286FC4">
        <w:rPr>
          <w:sz w:val="22"/>
          <w:szCs w:val="22"/>
        </w:rPr>
        <w:t>However,</w:t>
      </w:r>
      <w:r w:rsidRPr="006E1C8F" w:rsidR="00C57175">
        <w:rPr>
          <w:sz w:val="22"/>
          <w:szCs w:val="22"/>
        </w:rPr>
        <w:t xml:space="preserve"> </w:t>
      </w:r>
      <w:r w:rsidRPr="006E1C8F" w:rsidR="00386EDD">
        <w:rPr>
          <w:sz w:val="22"/>
          <w:szCs w:val="22"/>
        </w:rPr>
        <w:t>to</w:t>
      </w:r>
      <w:r w:rsidRPr="006E1C8F" w:rsidR="00E24AE6">
        <w:rPr>
          <w:sz w:val="22"/>
          <w:szCs w:val="22"/>
        </w:rPr>
        <w:t xml:space="preserve"> </w:t>
      </w:r>
      <w:r w:rsidRPr="006E1C8F" w:rsidR="00F664AF">
        <w:rPr>
          <w:sz w:val="22"/>
          <w:szCs w:val="22"/>
        </w:rPr>
        <w:t>provide</w:t>
      </w:r>
      <w:r w:rsidRPr="006E1C8F" w:rsidR="00386EDD">
        <w:rPr>
          <w:sz w:val="22"/>
          <w:szCs w:val="22"/>
        </w:rPr>
        <w:t xml:space="preserve"> </w:t>
      </w:r>
      <w:r w:rsidRPr="006E1C8F" w:rsidR="00CC2E41">
        <w:rPr>
          <w:sz w:val="22"/>
          <w:szCs w:val="22"/>
        </w:rPr>
        <w:t>an</w:t>
      </w:r>
      <w:r w:rsidRPr="006E1C8F" w:rsidR="00806BB5">
        <w:rPr>
          <w:sz w:val="22"/>
          <w:szCs w:val="22"/>
        </w:rPr>
        <w:t xml:space="preserve"> </w:t>
      </w:r>
      <w:r w:rsidRPr="006E1C8F" w:rsidR="0025426A">
        <w:rPr>
          <w:sz w:val="22"/>
          <w:szCs w:val="22"/>
        </w:rPr>
        <w:t xml:space="preserve">average </w:t>
      </w:r>
      <w:r w:rsidRPr="006E1C8F" w:rsidR="00C5767A">
        <w:rPr>
          <w:sz w:val="22"/>
          <w:szCs w:val="22"/>
        </w:rPr>
        <w:t xml:space="preserve">annual </w:t>
      </w:r>
      <w:r w:rsidRPr="006E1C8F" w:rsidR="00EE2CDE">
        <w:rPr>
          <w:sz w:val="22"/>
          <w:szCs w:val="22"/>
        </w:rPr>
        <w:t>burden</w:t>
      </w:r>
      <w:r w:rsidRPr="006E1C8F" w:rsidR="00F664AF">
        <w:rPr>
          <w:sz w:val="22"/>
          <w:szCs w:val="22"/>
        </w:rPr>
        <w:t xml:space="preserve"> </w:t>
      </w:r>
      <w:r w:rsidRPr="006E1C8F" w:rsidR="00136116">
        <w:rPr>
          <w:sz w:val="22"/>
          <w:szCs w:val="22"/>
        </w:rPr>
        <w:t>figure</w:t>
      </w:r>
      <w:r w:rsidRPr="006E1C8F" w:rsidR="00EE2CDE">
        <w:rPr>
          <w:sz w:val="22"/>
          <w:szCs w:val="22"/>
        </w:rPr>
        <w:t xml:space="preserve"> as required by </w:t>
      </w:r>
      <w:r w:rsidRPr="006E1C8F" w:rsidR="00C5767A">
        <w:rPr>
          <w:sz w:val="22"/>
          <w:szCs w:val="22"/>
        </w:rPr>
        <w:t>OMB,</w:t>
      </w:r>
      <w:r w:rsidRPr="006E1C8F" w:rsidR="007A0A54">
        <w:rPr>
          <w:sz w:val="22"/>
          <w:szCs w:val="22"/>
        </w:rPr>
        <w:t xml:space="preserve"> w</w:t>
      </w:r>
      <w:r w:rsidRPr="006E1C8F" w:rsidR="1AAE16B2">
        <w:rPr>
          <w:spacing w:val="-3"/>
          <w:sz w:val="22"/>
          <w:szCs w:val="22"/>
        </w:rPr>
        <w:t>e estimate that 2,</w:t>
      </w:r>
      <w:r w:rsidRPr="006E1C8F" w:rsidR="6FF94726">
        <w:rPr>
          <w:spacing w:val="-3"/>
          <w:sz w:val="22"/>
          <w:szCs w:val="22"/>
        </w:rPr>
        <w:t>960</w:t>
      </w:r>
      <w:r w:rsidRPr="006E1C8F" w:rsidR="1AD5DA20">
        <w:rPr>
          <w:spacing w:val="-3"/>
          <w:sz w:val="22"/>
          <w:szCs w:val="22"/>
        </w:rPr>
        <w:t xml:space="preserve"> </w:t>
      </w:r>
      <w:r w:rsidRPr="006E1C8F" w:rsidR="35B3B3DA">
        <w:rPr>
          <w:spacing w:val="-3"/>
          <w:sz w:val="22"/>
          <w:szCs w:val="22"/>
        </w:rPr>
        <w:t>SEUs</w:t>
      </w:r>
      <w:r w:rsidRPr="006E1C8F" w:rsidR="1AAE16B2">
        <w:rPr>
          <w:spacing w:val="-3"/>
          <w:sz w:val="22"/>
          <w:szCs w:val="22"/>
        </w:rPr>
        <w:t xml:space="preserve"> will file </w:t>
      </w:r>
      <w:r w:rsidRPr="006E1C8F" w:rsidR="030F20B0">
        <w:rPr>
          <w:spacing w:val="-3"/>
          <w:sz w:val="22"/>
          <w:szCs w:val="22"/>
        </w:rPr>
        <w:t>Schedule</w:t>
      </w:r>
      <w:r w:rsidRPr="006E1C8F" w:rsidR="1AAE16B2">
        <w:rPr>
          <w:spacing w:val="-3"/>
          <w:sz w:val="22"/>
          <w:szCs w:val="22"/>
        </w:rPr>
        <w:t xml:space="preserve"> 396 </w:t>
      </w:r>
      <w:r w:rsidRPr="006E1C8F" w:rsidR="6955EEC6">
        <w:rPr>
          <w:spacing w:val="-3"/>
          <w:sz w:val="22"/>
          <w:szCs w:val="22"/>
        </w:rPr>
        <w:t>at a</w:t>
      </w:r>
      <w:r w:rsidRPr="006E1C8F" w:rsidR="006D457D">
        <w:rPr>
          <w:sz w:val="22"/>
          <w:szCs w:val="22"/>
        </w:rPr>
        <w:t xml:space="preserve"> </w:t>
      </w:r>
      <w:r w:rsidRPr="006E1C8F" w:rsidR="6955EEC6">
        <w:rPr>
          <w:spacing w:val="-3"/>
          <w:sz w:val="22"/>
          <w:szCs w:val="22"/>
        </w:rPr>
        <w:t>burden of</w:t>
      </w:r>
      <w:r w:rsidRPr="006E1C8F" w:rsidR="414DBD62">
        <w:rPr>
          <w:spacing w:val="-3"/>
          <w:sz w:val="22"/>
          <w:szCs w:val="22"/>
        </w:rPr>
        <w:t xml:space="preserve"> </w:t>
      </w:r>
      <w:r w:rsidRPr="006E1C8F" w:rsidR="6955EEC6">
        <w:rPr>
          <w:spacing w:val="-3"/>
          <w:sz w:val="22"/>
          <w:szCs w:val="22"/>
        </w:rPr>
        <w:t>2 hours</w:t>
      </w:r>
      <w:r w:rsidRPr="006E1C8F" w:rsidR="194B58B1">
        <w:rPr>
          <w:spacing w:val="-3"/>
          <w:sz w:val="22"/>
          <w:szCs w:val="22"/>
        </w:rPr>
        <w:t>.</w:t>
      </w:r>
      <w:r w:rsidRPr="006E1C8F" w:rsidR="1AAE16B2">
        <w:rPr>
          <w:spacing w:val="-3"/>
          <w:sz w:val="22"/>
          <w:szCs w:val="22"/>
        </w:rPr>
        <w:t xml:space="preserve">  </w:t>
      </w:r>
      <w:r w:rsidRPr="006E1C8F" w:rsidR="7CA955C7">
        <w:rPr>
          <w:spacing w:val="-3"/>
          <w:sz w:val="22"/>
          <w:szCs w:val="22"/>
        </w:rPr>
        <w:t>Of th</w:t>
      </w:r>
      <w:r w:rsidRPr="006E1C8F" w:rsidR="0B856E0D">
        <w:rPr>
          <w:spacing w:val="-3"/>
          <w:sz w:val="22"/>
          <w:szCs w:val="22"/>
        </w:rPr>
        <w:t>ose</w:t>
      </w:r>
      <w:r w:rsidRPr="006E1C8F" w:rsidR="7CA955C7">
        <w:rPr>
          <w:spacing w:val="-3"/>
          <w:sz w:val="22"/>
          <w:szCs w:val="22"/>
        </w:rPr>
        <w:t xml:space="preserve"> 2,</w:t>
      </w:r>
      <w:r w:rsidRPr="006E1C8F" w:rsidR="7BC54008">
        <w:rPr>
          <w:spacing w:val="-3"/>
          <w:sz w:val="22"/>
          <w:szCs w:val="22"/>
        </w:rPr>
        <w:t>960</w:t>
      </w:r>
      <w:r w:rsidRPr="006E1C8F" w:rsidR="181E1FB3">
        <w:rPr>
          <w:spacing w:val="-3"/>
          <w:sz w:val="22"/>
          <w:szCs w:val="22"/>
        </w:rPr>
        <w:t xml:space="preserve"> </w:t>
      </w:r>
      <w:r w:rsidRPr="006E1C8F" w:rsidR="3E9DA35C">
        <w:rPr>
          <w:spacing w:val="-3"/>
          <w:sz w:val="22"/>
          <w:szCs w:val="22"/>
        </w:rPr>
        <w:t>SEUs</w:t>
      </w:r>
      <w:r w:rsidRPr="006E1C8F" w:rsidR="7CA955C7">
        <w:rPr>
          <w:spacing w:val="-3"/>
          <w:sz w:val="22"/>
          <w:szCs w:val="22"/>
        </w:rPr>
        <w:t xml:space="preserve">, we estimate that </w:t>
      </w:r>
      <w:r w:rsidRPr="006E1C8F" w:rsidR="71707414">
        <w:rPr>
          <w:spacing w:val="-3"/>
          <w:sz w:val="22"/>
          <w:szCs w:val="22"/>
        </w:rPr>
        <w:t>1</w:t>
      </w:r>
      <w:r w:rsidRPr="006E1C8F" w:rsidR="00FF1BBD">
        <w:rPr>
          <w:spacing w:val="-3"/>
          <w:sz w:val="22"/>
          <w:szCs w:val="22"/>
        </w:rPr>
        <w:t>,</w:t>
      </w:r>
      <w:r w:rsidRPr="006E1C8F" w:rsidR="71707414">
        <w:rPr>
          <w:spacing w:val="-3"/>
          <w:sz w:val="22"/>
          <w:szCs w:val="22"/>
        </w:rPr>
        <w:t>056</w:t>
      </w:r>
      <w:r w:rsidRPr="006E1C8F" w:rsidR="292938D2">
        <w:rPr>
          <w:spacing w:val="-3"/>
          <w:sz w:val="22"/>
          <w:szCs w:val="22"/>
        </w:rPr>
        <w:t xml:space="preserve"> will have </w:t>
      </w:r>
      <w:r w:rsidRPr="006E1C8F" w:rsidR="340F755B">
        <w:rPr>
          <w:spacing w:val="-3"/>
          <w:sz w:val="22"/>
          <w:szCs w:val="22"/>
        </w:rPr>
        <w:t>four or fewer fu</w:t>
      </w:r>
      <w:r w:rsidRPr="006E1C8F" w:rsidR="292938D2">
        <w:rPr>
          <w:spacing w:val="-3"/>
          <w:sz w:val="22"/>
          <w:szCs w:val="22"/>
        </w:rPr>
        <w:t>ll</w:t>
      </w:r>
      <w:r w:rsidRPr="006E1C8F" w:rsidR="007459AA">
        <w:rPr>
          <w:sz w:val="22"/>
          <w:szCs w:val="22"/>
        </w:rPr>
        <w:t>-</w:t>
      </w:r>
      <w:r w:rsidRPr="006E1C8F" w:rsidR="292938D2">
        <w:rPr>
          <w:spacing w:val="-3"/>
          <w:sz w:val="22"/>
          <w:szCs w:val="22"/>
        </w:rPr>
        <w:t>time employee</w:t>
      </w:r>
      <w:r w:rsidRPr="006E1C8F" w:rsidR="328939F8">
        <w:rPr>
          <w:spacing w:val="-3"/>
          <w:sz w:val="22"/>
          <w:szCs w:val="22"/>
        </w:rPr>
        <w:t>s</w:t>
      </w:r>
      <w:r w:rsidRPr="006E1C8F" w:rsidR="6886221A">
        <w:rPr>
          <w:spacing w:val="-3"/>
          <w:sz w:val="22"/>
          <w:szCs w:val="22"/>
        </w:rPr>
        <w:t xml:space="preserve"> and</w:t>
      </w:r>
      <w:r w:rsidRPr="006E1C8F" w:rsidR="351F4562">
        <w:rPr>
          <w:spacing w:val="-3"/>
          <w:sz w:val="22"/>
          <w:szCs w:val="22"/>
        </w:rPr>
        <w:t>,</w:t>
      </w:r>
      <w:r w:rsidRPr="006E1C8F" w:rsidR="6886221A">
        <w:rPr>
          <w:spacing w:val="-3"/>
          <w:sz w:val="22"/>
          <w:szCs w:val="22"/>
        </w:rPr>
        <w:t xml:space="preserve"> therefore, will only need to complete a portion of the form</w:t>
      </w:r>
      <w:r w:rsidRPr="006E1C8F" w:rsidR="23273B18">
        <w:rPr>
          <w:spacing w:val="-3"/>
          <w:sz w:val="22"/>
          <w:szCs w:val="22"/>
        </w:rPr>
        <w:t xml:space="preserve">.  The average burden on the </w:t>
      </w:r>
      <w:r w:rsidRPr="006E1C8F" w:rsidR="05580512">
        <w:rPr>
          <w:spacing w:val="-3"/>
          <w:sz w:val="22"/>
          <w:szCs w:val="22"/>
        </w:rPr>
        <w:t>1056</w:t>
      </w:r>
      <w:r w:rsidRPr="006E1C8F" w:rsidR="23273B18">
        <w:rPr>
          <w:spacing w:val="-3"/>
          <w:sz w:val="22"/>
          <w:szCs w:val="22"/>
        </w:rPr>
        <w:t xml:space="preserve"> </w:t>
      </w:r>
      <w:r w:rsidRPr="006E1C8F" w:rsidR="1DE9512B">
        <w:rPr>
          <w:spacing w:val="-3"/>
          <w:sz w:val="22"/>
          <w:szCs w:val="22"/>
        </w:rPr>
        <w:t>SEUs</w:t>
      </w:r>
      <w:r w:rsidRPr="006E1C8F" w:rsidR="7594D589">
        <w:rPr>
          <w:sz w:val="22"/>
          <w:szCs w:val="22"/>
        </w:rPr>
        <w:t xml:space="preserve"> will be </w:t>
      </w:r>
      <w:r w:rsidRPr="006E1C8F" w:rsidR="5A23FCFF">
        <w:rPr>
          <w:sz w:val="22"/>
          <w:szCs w:val="22"/>
        </w:rPr>
        <w:t>half an</w:t>
      </w:r>
      <w:r w:rsidRPr="006E1C8F" w:rsidR="7594D589">
        <w:rPr>
          <w:sz w:val="22"/>
          <w:szCs w:val="22"/>
        </w:rPr>
        <w:t xml:space="preserve"> hour</w:t>
      </w:r>
      <w:r w:rsidRPr="006E1C8F" w:rsidR="32DC3A05">
        <w:rPr>
          <w:sz w:val="22"/>
          <w:szCs w:val="22"/>
        </w:rPr>
        <w:t xml:space="preserve"> (0.5)</w:t>
      </w:r>
      <w:r w:rsidRPr="006E1C8F" w:rsidR="7594D589">
        <w:rPr>
          <w:sz w:val="22"/>
          <w:szCs w:val="22"/>
        </w:rPr>
        <w:t>.</w:t>
      </w:r>
      <w:r w:rsidRPr="00E31F9E" w:rsidR="7594D589">
        <w:rPr>
          <w:spacing w:val="-3"/>
          <w:sz w:val="22"/>
          <w:szCs w:val="22"/>
        </w:rPr>
        <w:t xml:space="preserve"> </w:t>
      </w:r>
      <w:r w:rsidRPr="00E31F9E" w:rsidR="23273B18">
        <w:rPr>
          <w:spacing w:val="-3"/>
          <w:sz w:val="22"/>
          <w:szCs w:val="22"/>
        </w:rPr>
        <w:t xml:space="preserve"> </w:t>
      </w:r>
    </w:p>
    <w:p w:rsidRPr="00E31F9E" w:rsidR="00713EFE" w:rsidP="3FA894B8" w:rsidRDefault="00713EFE" w14:paraId="0D91BBB2" w14:textId="209493A6">
      <w:pPr>
        <w:suppressAutoHyphens/>
        <w:rPr>
          <w:sz w:val="22"/>
          <w:szCs w:val="22"/>
        </w:rPr>
      </w:pPr>
    </w:p>
    <w:p w:rsidRPr="006371CE" w:rsidR="00713EFE" w:rsidP="005D5E31" w:rsidRDefault="74174509" w14:paraId="68FFA76B" w14:textId="2CB88C2A">
      <w:pPr>
        <w:suppressAutoHyphens/>
        <w:rPr>
          <w:spacing w:val="-3"/>
          <w:sz w:val="22"/>
          <w:szCs w:val="22"/>
        </w:rPr>
      </w:pPr>
      <w:r w:rsidRPr="00E31F9E">
        <w:rPr>
          <w:spacing w:val="-3"/>
          <w:sz w:val="22"/>
          <w:szCs w:val="22"/>
        </w:rPr>
        <w:t>Th</w:t>
      </w:r>
      <w:r w:rsidRPr="00E31F9E" w:rsidR="17646036">
        <w:rPr>
          <w:spacing w:val="-3"/>
          <w:sz w:val="22"/>
          <w:szCs w:val="22"/>
        </w:rPr>
        <w:t>ese</w:t>
      </w:r>
      <w:r w:rsidRPr="00E31F9E">
        <w:rPr>
          <w:spacing w:val="-3"/>
          <w:sz w:val="22"/>
          <w:szCs w:val="22"/>
        </w:rPr>
        <w:t xml:space="preserve"> estimate</w:t>
      </w:r>
      <w:r w:rsidRPr="00E31F9E" w:rsidR="00FF1BBD">
        <w:rPr>
          <w:spacing w:val="-3"/>
          <w:sz w:val="22"/>
          <w:szCs w:val="22"/>
        </w:rPr>
        <w:t>s</w:t>
      </w:r>
      <w:r w:rsidRPr="00E31F9E">
        <w:rPr>
          <w:spacing w:val="-3"/>
          <w:sz w:val="22"/>
          <w:szCs w:val="22"/>
        </w:rPr>
        <w:t xml:space="preserve"> </w:t>
      </w:r>
      <w:r w:rsidRPr="00E31F9E" w:rsidR="68212260">
        <w:rPr>
          <w:spacing w:val="-3"/>
          <w:sz w:val="22"/>
          <w:szCs w:val="22"/>
        </w:rPr>
        <w:t>are</w:t>
      </w:r>
      <w:r w:rsidRPr="00E31F9E">
        <w:rPr>
          <w:spacing w:val="-3"/>
          <w:sz w:val="22"/>
          <w:szCs w:val="22"/>
        </w:rPr>
        <w:t xml:space="preserve"> based on FCC staff's knowledge and familiarity with the availability of the data required.</w:t>
      </w:r>
      <w:r w:rsidRPr="35F4B74B" w:rsidR="20F06134">
        <w:rPr>
          <w:sz w:val="22"/>
          <w:szCs w:val="22"/>
        </w:rPr>
        <w:t xml:space="preserve">  </w:t>
      </w:r>
    </w:p>
    <w:p w:rsidR="65608AF4" w:rsidP="65608AF4" w:rsidRDefault="65608AF4" w14:paraId="67C75E43" w14:textId="25D9D20F">
      <w:pPr>
        <w:rPr>
          <w:szCs w:val="24"/>
        </w:rPr>
      </w:pPr>
    </w:p>
    <w:p w:rsidRPr="00E31F9E" w:rsidR="00542C6D" w:rsidP="3FA894B8" w:rsidRDefault="19BC97D3" w14:paraId="24CACE20" w14:textId="23691DC2">
      <w:pPr>
        <w:suppressAutoHyphens/>
        <w:rPr>
          <w:sz w:val="22"/>
          <w:szCs w:val="22"/>
        </w:rPr>
      </w:pPr>
      <w:r w:rsidRPr="00E31F9E">
        <w:rPr>
          <w:b/>
          <w:bCs/>
          <w:szCs w:val="24"/>
        </w:rPr>
        <w:t>Total number of annual respondents: 2</w:t>
      </w:r>
      <w:r w:rsidRPr="00E31F9E" w:rsidR="1BB6C468">
        <w:rPr>
          <w:b/>
          <w:bCs/>
          <w:szCs w:val="24"/>
        </w:rPr>
        <w:t>,</w:t>
      </w:r>
      <w:r w:rsidRPr="00E31F9E" w:rsidR="40688E09">
        <w:rPr>
          <w:b/>
          <w:bCs/>
          <w:szCs w:val="24"/>
        </w:rPr>
        <w:t>960</w:t>
      </w:r>
      <w:r w:rsidRPr="00E31F9E">
        <w:rPr>
          <w:b/>
          <w:bCs/>
          <w:szCs w:val="24"/>
        </w:rPr>
        <w:t xml:space="preserve"> respondents</w:t>
      </w:r>
      <w:r w:rsidRPr="00E31F9E">
        <w:rPr>
          <w:szCs w:val="24"/>
        </w:rPr>
        <w:t xml:space="preserve"> </w:t>
      </w:r>
      <w:r w:rsidRPr="00E31F9E" w:rsidR="5A7CFE50">
        <w:rPr>
          <w:szCs w:val="24"/>
        </w:rPr>
        <w:t>[</w:t>
      </w:r>
      <w:r w:rsidRPr="00E31F9E">
        <w:rPr>
          <w:szCs w:val="24"/>
        </w:rPr>
        <w:t>1</w:t>
      </w:r>
      <w:r w:rsidRPr="00E31F9E" w:rsidR="00FF1BBD">
        <w:rPr>
          <w:szCs w:val="24"/>
        </w:rPr>
        <w:t>,</w:t>
      </w:r>
      <w:r w:rsidRPr="00E31F9E" w:rsidR="2C2D6B74">
        <w:rPr>
          <w:szCs w:val="24"/>
        </w:rPr>
        <w:t>904</w:t>
      </w:r>
      <w:r w:rsidRPr="00E31F9E">
        <w:rPr>
          <w:szCs w:val="24"/>
        </w:rPr>
        <w:t xml:space="preserve"> </w:t>
      </w:r>
      <w:r w:rsidRPr="00E31F9E" w:rsidR="3285BE05">
        <w:rPr>
          <w:szCs w:val="24"/>
        </w:rPr>
        <w:t>SEU</w:t>
      </w:r>
      <w:r w:rsidRPr="00E31F9E">
        <w:rPr>
          <w:szCs w:val="24"/>
        </w:rPr>
        <w:t xml:space="preserve">s + </w:t>
      </w:r>
      <w:r w:rsidRPr="00E31F9E" w:rsidR="7C9ADEBC">
        <w:rPr>
          <w:szCs w:val="24"/>
        </w:rPr>
        <w:t>1</w:t>
      </w:r>
      <w:r w:rsidRPr="00E31F9E" w:rsidR="00FF1BBD">
        <w:rPr>
          <w:szCs w:val="24"/>
        </w:rPr>
        <w:t>,</w:t>
      </w:r>
      <w:r w:rsidRPr="00E31F9E" w:rsidR="7C9ADEBC">
        <w:rPr>
          <w:szCs w:val="24"/>
        </w:rPr>
        <w:t>056</w:t>
      </w:r>
      <w:r w:rsidRPr="00E31F9E">
        <w:rPr>
          <w:szCs w:val="24"/>
        </w:rPr>
        <w:t xml:space="preserve"> </w:t>
      </w:r>
      <w:r w:rsidRPr="00E31F9E" w:rsidR="0F101EDB">
        <w:rPr>
          <w:szCs w:val="24"/>
        </w:rPr>
        <w:t>SEUs</w:t>
      </w:r>
      <w:r w:rsidRPr="00E31F9E">
        <w:rPr>
          <w:szCs w:val="24"/>
        </w:rPr>
        <w:t xml:space="preserve"> (</w:t>
      </w:r>
      <w:r w:rsidRPr="00E31F9E" w:rsidR="0E305722">
        <w:rPr>
          <w:szCs w:val="24"/>
        </w:rPr>
        <w:t xml:space="preserve">four or </w:t>
      </w:r>
      <w:r w:rsidRPr="00E31F9E">
        <w:rPr>
          <w:szCs w:val="24"/>
        </w:rPr>
        <w:t>fewer employees)</w:t>
      </w:r>
      <w:r w:rsidRPr="00E31F9E" w:rsidR="17D86765">
        <w:rPr>
          <w:szCs w:val="24"/>
        </w:rPr>
        <w:t>]</w:t>
      </w:r>
    </w:p>
    <w:p w:rsidRPr="006371CE" w:rsidR="00542C6D" w:rsidP="3FA894B8" w:rsidRDefault="00542C6D" w14:paraId="02D3361D" w14:textId="0326964F">
      <w:pPr>
        <w:suppressAutoHyphens/>
        <w:rPr>
          <w:szCs w:val="24"/>
          <w:highlight w:val="yellow"/>
        </w:rPr>
      </w:pPr>
    </w:p>
    <w:p w:rsidRPr="00E31F9E" w:rsidR="00542C6D" w:rsidP="3FA894B8" w:rsidRDefault="33CF3D10" w14:paraId="2DDD8700" w14:textId="5B6F30C8">
      <w:pPr>
        <w:suppressAutoHyphens/>
        <w:rPr>
          <w:szCs w:val="24"/>
        </w:rPr>
      </w:pPr>
      <w:r w:rsidRPr="00E31F9E">
        <w:rPr>
          <w:b/>
          <w:bCs/>
          <w:szCs w:val="24"/>
        </w:rPr>
        <w:t>Total number of annual responses:</w:t>
      </w:r>
      <w:r w:rsidRPr="00E31F9E">
        <w:rPr>
          <w:szCs w:val="24"/>
        </w:rPr>
        <w:t xml:space="preserve">            </w:t>
      </w:r>
      <w:r w:rsidRPr="00E31F9E" w:rsidR="6B279176">
        <w:rPr>
          <w:szCs w:val="24"/>
        </w:rPr>
        <w:t>2,</w:t>
      </w:r>
      <w:r w:rsidRPr="00E31F9E" w:rsidR="62A9124A">
        <w:rPr>
          <w:szCs w:val="24"/>
        </w:rPr>
        <w:t>960</w:t>
      </w:r>
      <w:r w:rsidRPr="00E31F9E">
        <w:rPr>
          <w:szCs w:val="24"/>
        </w:rPr>
        <w:t xml:space="preserve"> </w:t>
      </w:r>
      <w:r w:rsidRPr="00E31F9E" w:rsidR="32EB4CEB">
        <w:rPr>
          <w:szCs w:val="24"/>
        </w:rPr>
        <w:t>forms</w:t>
      </w:r>
      <w:r w:rsidRPr="00E31F9E">
        <w:rPr>
          <w:szCs w:val="24"/>
        </w:rPr>
        <w:t xml:space="preserve"> </w:t>
      </w:r>
    </w:p>
    <w:p w:rsidRPr="00E31F9E" w:rsidR="00542C6D" w:rsidP="3FA894B8" w:rsidRDefault="00542C6D" w14:paraId="08699826" w14:textId="1736ABA9">
      <w:pPr>
        <w:suppressAutoHyphens/>
        <w:rPr>
          <w:szCs w:val="24"/>
        </w:rPr>
      </w:pPr>
    </w:p>
    <w:p w:rsidRPr="00E31F9E" w:rsidR="00542C6D" w:rsidP="3FA894B8" w:rsidRDefault="5B473806" w14:paraId="59ADE267" w14:textId="3F7AF75F">
      <w:pPr>
        <w:suppressAutoHyphens/>
        <w:rPr>
          <w:b/>
          <w:bCs/>
          <w:szCs w:val="24"/>
        </w:rPr>
      </w:pPr>
      <w:r w:rsidRPr="00E31F9E">
        <w:rPr>
          <w:b/>
          <w:bCs/>
          <w:szCs w:val="24"/>
        </w:rPr>
        <w:t>Annual Hourly Burden:</w:t>
      </w:r>
    </w:p>
    <w:p w:rsidRPr="00E31F9E" w:rsidR="00542C6D" w:rsidP="3FA894B8" w:rsidRDefault="10C91C6E" w14:paraId="66C63C2C" w14:textId="3EE5EDFE">
      <w:pPr>
        <w:suppressAutoHyphens/>
        <w:rPr>
          <w:szCs w:val="24"/>
          <w:lang w:val="de"/>
        </w:rPr>
      </w:pPr>
      <w:r w:rsidRPr="00E31F9E">
        <w:rPr>
          <w:szCs w:val="24"/>
          <w:lang w:val="de"/>
        </w:rPr>
        <w:t>1</w:t>
      </w:r>
      <w:r w:rsidRPr="00E31F9E" w:rsidR="00FF1BBD">
        <w:rPr>
          <w:szCs w:val="24"/>
          <w:lang w:val="de"/>
        </w:rPr>
        <w:t>,</w:t>
      </w:r>
      <w:r w:rsidRPr="00E31F9E" w:rsidR="300C21F1">
        <w:rPr>
          <w:szCs w:val="24"/>
          <w:lang w:val="de"/>
        </w:rPr>
        <w:t>904</w:t>
      </w:r>
      <w:r w:rsidRPr="00E31F9E">
        <w:rPr>
          <w:szCs w:val="24"/>
          <w:lang w:val="de"/>
        </w:rPr>
        <w:t xml:space="preserve"> </w:t>
      </w:r>
      <w:r w:rsidRPr="00E31F9E" w:rsidR="4F7A19EC">
        <w:rPr>
          <w:szCs w:val="24"/>
          <w:lang w:val="de"/>
        </w:rPr>
        <w:t>SEUs</w:t>
      </w:r>
      <w:r w:rsidRPr="00E31F9E">
        <w:rPr>
          <w:szCs w:val="24"/>
          <w:lang w:val="de"/>
        </w:rPr>
        <w:t xml:space="preserve"> x 2 hour</w:t>
      </w:r>
      <w:r w:rsidRPr="00E31F9E" w:rsidR="4B035B65">
        <w:rPr>
          <w:szCs w:val="24"/>
          <w:lang w:val="de"/>
        </w:rPr>
        <w:t>s</w:t>
      </w:r>
      <w:r w:rsidRPr="00E31F9E">
        <w:rPr>
          <w:szCs w:val="24"/>
          <w:lang w:val="de"/>
        </w:rPr>
        <w:t xml:space="preserve">/filing       </w:t>
      </w:r>
      <w:r w:rsidRPr="00E31F9E" w:rsidR="00542C6D">
        <w:tab/>
      </w:r>
      <w:r w:rsidRPr="00E31F9E">
        <w:rPr>
          <w:szCs w:val="24"/>
          <w:lang w:val="de"/>
        </w:rPr>
        <w:t>=          3</w:t>
      </w:r>
      <w:r w:rsidRPr="00E31F9E" w:rsidR="7F75A0CF">
        <w:rPr>
          <w:szCs w:val="24"/>
          <w:lang w:val="de"/>
        </w:rPr>
        <w:t>808</w:t>
      </w:r>
      <w:r w:rsidRPr="00E31F9E">
        <w:rPr>
          <w:szCs w:val="24"/>
          <w:lang w:val="de"/>
        </w:rPr>
        <w:t xml:space="preserve"> hours</w:t>
      </w:r>
    </w:p>
    <w:p w:rsidRPr="00E31F9E" w:rsidR="00542C6D" w:rsidP="3FA894B8" w:rsidRDefault="0935825C" w14:paraId="53552CA9" w14:textId="7C804E9F">
      <w:pPr>
        <w:suppressAutoHyphens/>
        <w:rPr>
          <w:szCs w:val="24"/>
          <w:u w:val="single"/>
        </w:rPr>
      </w:pPr>
      <w:r w:rsidRPr="00E31F9E">
        <w:rPr>
          <w:szCs w:val="24"/>
        </w:rPr>
        <w:t>1</w:t>
      </w:r>
      <w:r w:rsidRPr="00E31F9E" w:rsidR="00FF1BBD">
        <w:rPr>
          <w:szCs w:val="24"/>
        </w:rPr>
        <w:t>,</w:t>
      </w:r>
      <w:r w:rsidRPr="00E31F9E">
        <w:rPr>
          <w:szCs w:val="24"/>
        </w:rPr>
        <w:t>056</w:t>
      </w:r>
      <w:r w:rsidRPr="00E31F9E" w:rsidR="10C91C6E">
        <w:rPr>
          <w:szCs w:val="24"/>
        </w:rPr>
        <w:t xml:space="preserve"> </w:t>
      </w:r>
      <w:r w:rsidRPr="00E31F9E" w:rsidR="7D8283D3">
        <w:rPr>
          <w:szCs w:val="24"/>
        </w:rPr>
        <w:t>SEUs</w:t>
      </w:r>
      <w:r w:rsidRPr="00E31F9E" w:rsidR="10C91C6E">
        <w:rPr>
          <w:szCs w:val="24"/>
        </w:rPr>
        <w:t xml:space="preserve"> x </w:t>
      </w:r>
      <w:r w:rsidRPr="00E31F9E" w:rsidR="1E51F57F">
        <w:rPr>
          <w:szCs w:val="24"/>
        </w:rPr>
        <w:t>0.5</w:t>
      </w:r>
      <w:r w:rsidRPr="00E31F9E" w:rsidR="10C91C6E">
        <w:rPr>
          <w:szCs w:val="24"/>
        </w:rPr>
        <w:t xml:space="preserve"> h</w:t>
      </w:r>
      <w:r w:rsidRPr="00E31F9E" w:rsidR="2B91724A">
        <w:rPr>
          <w:szCs w:val="24"/>
        </w:rPr>
        <w:t>ou</w:t>
      </w:r>
      <w:r w:rsidRPr="00E31F9E" w:rsidR="10C91C6E">
        <w:rPr>
          <w:szCs w:val="24"/>
        </w:rPr>
        <w:t>r/</w:t>
      </w:r>
      <w:r w:rsidRPr="00E31F9E" w:rsidR="160E72B8">
        <w:rPr>
          <w:szCs w:val="24"/>
        </w:rPr>
        <w:t>filing</w:t>
      </w:r>
      <w:r w:rsidRPr="00E31F9E" w:rsidR="00542C6D">
        <w:tab/>
      </w:r>
      <w:r w:rsidRPr="00E31F9E" w:rsidR="10C91C6E">
        <w:rPr>
          <w:szCs w:val="24"/>
        </w:rPr>
        <w:t xml:space="preserve">   </w:t>
      </w:r>
      <w:r w:rsidRPr="00E31F9E" w:rsidR="3CB41292">
        <w:rPr>
          <w:szCs w:val="24"/>
        </w:rPr>
        <w:t xml:space="preserve">   </w:t>
      </w:r>
      <w:r w:rsidRPr="00E31F9E" w:rsidR="00E31F9E">
        <w:rPr>
          <w:szCs w:val="24"/>
        </w:rPr>
        <w:t xml:space="preserve">  </w:t>
      </w:r>
      <w:r w:rsidRPr="00E31F9E" w:rsidR="10C91C6E">
        <w:rPr>
          <w:szCs w:val="24"/>
        </w:rPr>
        <w:t xml:space="preserve">  </w:t>
      </w:r>
      <w:r w:rsidRPr="00E31F9E" w:rsidR="10C91C6E">
        <w:rPr>
          <w:szCs w:val="24"/>
          <w:u w:val="single"/>
        </w:rPr>
        <w:t xml:space="preserve">  </w:t>
      </w:r>
      <w:r w:rsidRPr="00E31F9E" w:rsidR="00E31F9E">
        <w:rPr>
          <w:szCs w:val="24"/>
          <w:u w:val="single"/>
        </w:rPr>
        <w:t>=</w:t>
      </w:r>
      <w:r w:rsidRPr="00E31F9E" w:rsidR="10C91C6E">
        <w:rPr>
          <w:szCs w:val="24"/>
          <w:u w:val="single"/>
        </w:rPr>
        <w:t xml:space="preserve">   </w:t>
      </w:r>
      <w:r w:rsidRPr="00E31F9E" w:rsidR="2639F7D8">
        <w:rPr>
          <w:szCs w:val="24"/>
          <w:u w:val="single"/>
        </w:rPr>
        <w:t xml:space="preserve">  </w:t>
      </w:r>
      <w:r w:rsidRPr="00E31F9E" w:rsidR="00FF1BBD">
        <w:rPr>
          <w:szCs w:val="24"/>
          <w:u w:val="single"/>
        </w:rPr>
        <w:t xml:space="preserve">       </w:t>
      </w:r>
      <w:r w:rsidRPr="00E31F9E" w:rsidR="79933C8D">
        <w:rPr>
          <w:szCs w:val="24"/>
          <w:u w:val="single"/>
        </w:rPr>
        <w:t>528</w:t>
      </w:r>
      <w:r w:rsidRPr="00E31F9E" w:rsidR="10C91C6E">
        <w:rPr>
          <w:szCs w:val="24"/>
          <w:u w:val="single"/>
        </w:rPr>
        <w:t xml:space="preserve"> hours</w:t>
      </w:r>
    </w:p>
    <w:p w:rsidRPr="00E31F9E" w:rsidR="00542C6D" w:rsidP="3FA894B8" w:rsidRDefault="10C91C6E" w14:paraId="6B9E245B" w14:textId="4A63A856">
      <w:pPr>
        <w:suppressAutoHyphens/>
        <w:rPr>
          <w:b/>
          <w:bCs/>
          <w:szCs w:val="24"/>
        </w:rPr>
      </w:pPr>
      <w:r w:rsidRPr="00E31F9E">
        <w:rPr>
          <w:b/>
          <w:bCs/>
          <w:szCs w:val="24"/>
        </w:rPr>
        <w:t>Total Annual Hourly Burden:</w:t>
      </w:r>
      <w:r w:rsidRPr="00E31F9E">
        <w:rPr>
          <w:szCs w:val="24"/>
        </w:rPr>
        <w:t xml:space="preserve">              </w:t>
      </w:r>
      <w:r w:rsidRPr="00E31F9E" w:rsidR="00FF1BBD">
        <w:rPr>
          <w:szCs w:val="24"/>
        </w:rPr>
        <w:t xml:space="preserve">     </w:t>
      </w:r>
      <w:r w:rsidRPr="00E31F9E" w:rsidR="58E5AF26">
        <w:rPr>
          <w:b/>
          <w:bCs/>
          <w:szCs w:val="24"/>
        </w:rPr>
        <w:t>4</w:t>
      </w:r>
      <w:r w:rsidRPr="00E31F9E">
        <w:rPr>
          <w:b/>
          <w:bCs/>
          <w:szCs w:val="24"/>
        </w:rPr>
        <w:t>,</w:t>
      </w:r>
      <w:r w:rsidRPr="00E31F9E" w:rsidR="211EA899">
        <w:rPr>
          <w:b/>
          <w:bCs/>
          <w:szCs w:val="24"/>
        </w:rPr>
        <w:t>336</w:t>
      </w:r>
      <w:r w:rsidRPr="00E31F9E">
        <w:rPr>
          <w:b/>
          <w:bCs/>
          <w:szCs w:val="24"/>
        </w:rPr>
        <w:t xml:space="preserve"> hours</w:t>
      </w:r>
    </w:p>
    <w:p w:rsidRPr="006371CE" w:rsidR="00542C6D" w:rsidP="3FA894B8" w:rsidRDefault="00542C6D" w14:paraId="6CED1448" w14:textId="34FE1475">
      <w:pPr>
        <w:suppressAutoHyphens/>
        <w:rPr>
          <w:b/>
          <w:bCs/>
          <w:szCs w:val="24"/>
          <w:highlight w:val="yellow"/>
        </w:rPr>
      </w:pPr>
    </w:p>
    <w:p w:rsidR="35F4B74B" w:rsidP="35F4B74B" w:rsidRDefault="35F4B74B" w14:paraId="35BA5E7F" w14:textId="67F99338">
      <w:pPr>
        <w:rPr>
          <w:b/>
          <w:bCs/>
          <w:sz w:val="22"/>
          <w:szCs w:val="22"/>
        </w:rPr>
      </w:pPr>
    </w:p>
    <w:p w:rsidRPr="006371CE" w:rsidR="00542C6D" w:rsidP="005D5E31" w:rsidRDefault="00542C6D" w14:paraId="14ACBB85" w14:textId="77777777">
      <w:pPr>
        <w:suppressAutoHyphens/>
        <w:rPr>
          <w:spacing w:val="-3"/>
          <w:sz w:val="22"/>
          <w:szCs w:val="22"/>
        </w:rPr>
      </w:pPr>
    </w:p>
    <w:p w:rsidRPr="006371CE" w:rsidR="006C4E8F" w:rsidP="005D5E31" w:rsidRDefault="74A34836" w14:paraId="41A28EFE" w14:textId="1E2F7A9A">
      <w:pPr>
        <w:suppressAutoHyphens/>
        <w:rPr>
          <w:spacing w:val="-3"/>
          <w:sz w:val="22"/>
          <w:szCs w:val="22"/>
        </w:rPr>
      </w:pPr>
      <w:r w:rsidRPr="35F4B74B">
        <w:rPr>
          <w:b/>
          <w:bCs/>
          <w:spacing w:val="-3"/>
          <w:sz w:val="22"/>
          <w:szCs w:val="22"/>
        </w:rPr>
        <w:t xml:space="preserve">Total </w:t>
      </w:r>
      <w:r w:rsidRPr="35F4B74B" w:rsidR="1AAE16B2">
        <w:rPr>
          <w:b/>
          <w:bCs/>
          <w:spacing w:val="-3"/>
          <w:sz w:val="22"/>
          <w:szCs w:val="22"/>
        </w:rPr>
        <w:t>Annual “In-house” Cost</w:t>
      </w:r>
      <w:r w:rsidRPr="006371CE" w:rsidR="1AAE16B2">
        <w:rPr>
          <w:spacing w:val="-3"/>
          <w:sz w:val="22"/>
          <w:szCs w:val="22"/>
        </w:rPr>
        <w:t xml:space="preserve">:  We </w:t>
      </w:r>
      <w:r w:rsidRPr="006371CE" w:rsidR="139BD3E7">
        <w:rPr>
          <w:spacing w:val="-3"/>
          <w:sz w:val="22"/>
          <w:szCs w:val="22"/>
        </w:rPr>
        <w:t>expect</w:t>
      </w:r>
      <w:r w:rsidRPr="006371CE" w:rsidR="1AAE16B2">
        <w:rPr>
          <w:spacing w:val="-3"/>
          <w:sz w:val="22"/>
          <w:szCs w:val="22"/>
        </w:rPr>
        <w:t xml:space="preserve"> the respondent </w:t>
      </w:r>
      <w:r w:rsidRPr="006371CE" w:rsidR="139BD3E7">
        <w:rPr>
          <w:spacing w:val="-3"/>
          <w:sz w:val="22"/>
          <w:szCs w:val="22"/>
        </w:rPr>
        <w:t>to</w:t>
      </w:r>
      <w:r w:rsidRPr="006371CE" w:rsidR="1AAE16B2">
        <w:rPr>
          <w:spacing w:val="-3"/>
          <w:sz w:val="22"/>
          <w:szCs w:val="22"/>
        </w:rPr>
        <w:t xml:space="preserve"> complete FCC Form </w:t>
      </w:r>
      <w:r w:rsidRPr="006371CE" w:rsidR="70D5231B">
        <w:rPr>
          <w:spacing w:val="-3"/>
          <w:sz w:val="22"/>
          <w:szCs w:val="22"/>
        </w:rPr>
        <w:t xml:space="preserve">2100, Schedule </w:t>
      </w:r>
      <w:r w:rsidRPr="006371CE" w:rsidR="1AAE16B2">
        <w:rPr>
          <w:spacing w:val="-3"/>
          <w:sz w:val="22"/>
          <w:szCs w:val="22"/>
        </w:rPr>
        <w:t>396.   We estimate th</w:t>
      </w:r>
      <w:r w:rsidRPr="006371CE" w:rsidR="139BD3E7">
        <w:rPr>
          <w:spacing w:val="-3"/>
          <w:sz w:val="22"/>
          <w:szCs w:val="22"/>
        </w:rPr>
        <w:t xml:space="preserve">ey </w:t>
      </w:r>
      <w:r w:rsidRPr="006371CE" w:rsidR="1AAE16B2">
        <w:rPr>
          <w:spacing w:val="-3"/>
          <w:sz w:val="22"/>
          <w:szCs w:val="22"/>
        </w:rPr>
        <w:t>have an average salary of $</w:t>
      </w:r>
      <w:r w:rsidRPr="006371CE">
        <w:rPr>
          <w:spacing w:val="-3"/>
          <w:sz w:val="22"/>
          <w:szCs w:val="22"/>
        </w:rPr>
        <w:t>10</w:t>
      </w:r>
      <w:r w:rsidRPr="006371CE" w:rsidR="1AAE16B2">
        <w:rPr>
          <w:spacing w:val="-3"/>
          <w:sz w:val="22"/>
          <w:szCs w:val="22"/>
        </w:rPr>
        <w:t>0,000/year ($</w:t>
      </w:r>
      <w:r w:rsidRPr="006371CE">
        <w:rPr>
          <w:spacing w:val="-3"/>
          <w:sz w:val="22"/>
          <w:szCs w:val="22"/>
        </w:rPr>
        <w:t>48.08</w:t>
      </w:r>
      <w:r w:rsidRPr="006371CE" w:rsidR="1AAE16B2">
        <w:rPr>
          <w:spacing w:val="-3"/>
          <w:sz w:val="22"/>
          <w:szCs w:val="22"/>
        </w:rPr>
        <w:t xml:space="preserve">/hour).  </w:t>
      </w:r>
    </w:p>
    <w:p w:rsidR="35F4B74B" w:rsidP="35F4B74B" w:rsidRDefault="35F4B74B" w14:paraId="1205E720" w14:textId="3241879A">
      <w:pPr>
        <w:rPr>
          <w:sz w:val="22"/>
          <w:szCs w:val="22"/>
        </w:rPr>
      </w:pPr>
    </w:p>
    <w:p w:rsidRPr="00E31F9E" w:rsidR="001D6003" w:rsidP="65608AF4" w:rsidRDefault="05BDE1C3" w14:paraId="28CCA8E1" w14:textId="5E2A09E1">
      <w:pPr>
        <w:suppressAutoHyphens/>
        <w:rPr>
          <w:szCs w:val="24"/>
          <w:u w:val="single"/>
        </w:rPr>
      </w:pPr>
      <w:r w:rsidRPr="00E31F9E">
        <w:rPr>
          <w:szCs w:val="24"/>
          <w:lang w:val="de"/>
        </w:rPr>
        <w:t>1</w:t>
      </w:r>
      <w:r w:rsidRPr="00E31F9E" w:rsidR="00FF1BBD">
        <w:rPr>
          <w:szCs w:val="24"/>
          <w:lang w:val="de"/>
        </w:rPr>
        <w:t>,</w:t>
      </w:r>
      <w:r w:rsidRPr="00E31F9E" w:rsidR="033A53AF">
        <w:rPr>
          <w:szCs w:val="24"/>
          <w:lang w:val="de"/>
        </w:rPr>
        <w:t>904</w:t>
      </w:r>
      <w:r w:rsidRPr="00E31F9E">
        <w:rPr>
          <w:szCs w:val="24"/>
          <w:lang w:val="de"/>
        </w:rPr>
        <w:t xml:space="preserve"> </w:t>
      </w:r>
      <w:r w:rsidRPr="00E31F9E" w:rsidR="6A49DF38">
        <w:rPr>
          <w:szCs w:val="24"/>
          <w:lang w:val="de"/>
        </w:rPr>
        <w:t>SEUs</w:t>
      </w:r>
      <w:r w:rsidRPr="00E31F9E">
        <w:rPr>
          <w:szCs w:val="24"/>
          <w:lang w:val="de"/>
        </w:rPr>
        <w:t xml:space="preserve"> x 2 hour</w:t>
      </w:r>
      <w:r w:rsidRPr="00E31F9E" w:rsidR="214C465F">
        <w:rPr>
          <w:szCs w:val="24"/>
          <w:lang w:val="de"/>
        </w:rPr>
        <w:t>s</w:t>
      </w:r>
      <w:r w:rsidRPr="00E31F9E">
        <w:rPr>
          <w:szCs w:val="24"/>
          <w:lang w:val="de"/>
        </w:rPr>
        <w:t xml:space="preserve">/filing </w:t>
      </w:r>
      <w:r w:rsidRPr="00E31F9E" w:rsidR="14D62771">
        <w:rPr>
          <w:szCs w:val="24"/>
          <w:lang w:val="de"/>
        </w:rPr>
        <w:t>x $48.08/hour</w:t>
      </w:r>
      <w:r w:rsidRPr="00E31F9E">
        <w:rPr>
          <w:szCs w:val="24"/>
          <w:lang w:val="de"/>
        </w:rPr>
        <w:t xml:space="preserve">         =          </w:t>
      </w:r>
      <w:r w:rsidRPr="00E31F9E" w:rsidR="23B8C611">
        <w:rPr>
          <w:szCs w:val="24"/>
          <w:lang w:val="de"/>
        </w:rPr>
        <w:t>$1</w:t>
      </w:r>
      <w:r w:rsidRPr="00E31F9E" w:rsidR="58C759B5">
        <w:rPr>
          <w:szCs w:val="24"/>
          <w:lang w:val="de"/>
        </w:rPr>
        <w:t>83,089</w:t>
      </w:r>
    </w:p>
    <w:p w:rsidRPr="00E31F9E" w:rsidR="001D6003" w:rsidP="65608AF4" w:rsidRDefault="3C7BE50B" w14:paraId="442AFB71" w14:textId="5835CF93">
      <w:pPr>
        <w:suppressAutoHyphens/>
        <w:rPr>
          <w:szCs w:val="24"/>
          <w:u w:val="single"/>
        </w:rPr>
      </w:pPr>
      <w:r w:rsidRPr="00E31F9E">
        <w:rPr>
          <w:szCs w:val="24"/>
        </w:rPr>
        <w:t>1</w:t>
      </w:r>
      <w:r w:rsidRPr="00E31F9E" w:rsidR="00FF1BBD">
        <w:rPr>
          <w:szCs w:val="24"/>
        </w:rPr>
        <w:t>,</w:t>
      </w:r>
      <w:r w:rsidRPr="00E31F9E">
        <w:rPr>
          <w:szCs w:val="24"/>
        </w:rPr>
        <w:t>056</w:t>
      </w:r>
      <w:r w:rsidRPr="00E31F9E" w:rsidR="05BDE1C3">
        <w:rPr>
          <w:szCs w:val="24"/>
        </w:rPr>
        <w:t xml:space="preserve"> SEUs x </w:t>
      </w:r>
      <w:r w:rsidRPr="00E31F9E" w:rsidR="4CFC84F9">
        <w:rPr>
          <w:szCs w:val="24"/>
        </w:rPr>
        <w:t>0.5</w:t>
      </w:r>
      <w:r w:rsidRPr="00E31F9E" w:rsidR="05BDE1C3">
        <w:rPr>
          <w:szCs w:val="24"/>
        </w:rPr>
        <w:t xml:space="preserve"> hr</w:t>
      </w:r>
      <w:r w:rsidRPr="00E31F9E" w:rsidR="00FF1BBD">
        <w:rPr>
          <w:szCs w:val="24"/>
        </w:rPr>
        <w:t>s.</w:t>
      </w:r>
      <w:r w:rsidRPr="00E31F9E" w:rsidR="05BDE1C3">
        <w:rPr>
          <w:szCs w:val="24"/>
        </w:rPr>
        <w:t>/filing</w:t>
      </w:r>
      <w:r w:rsidRPr="00E31F9E" w:rsidR="0CCF7528">
        <w:rPr>
          <w:szCs w:val="24"/>
        </w:rPr>
        <w:t xml:space="preserve"> x $48.08/hour</w:t>
      </w:r>
      <w:r w:rsidRPr="00E31F9E" w:rsidR="05BDE1C3">
        <w:rPr>
          <w:szCs w:val="24"/>
        </w:rPr>
        <w:t xml:space="preserve">    </w:t>
      </w:r>
      <w:r w:rsidRPr="00E31F9E" w:rsidR="4216A015">
        <w:rPr>
          <w:szCs w:val="24"/>
        </w:rPr>
        <w:t xml:space="preserve"> </w:t>
      </w:r>
      <w:r w:rsidRPr="00E31F9E" w:rsidR="00E31F9E">
        <w:rPr>
          <w:szCs w:val="24"/>
        </w:rPr>
        <w:t xml:space="preserve">    </w:t>
      </w:r>
      <w:r w:rsidRPr="00E31F9E" w:rsidR="05BDE1C3">
        <w:rPr>
          <w:szCs w:val="24"/>
        </w:rPr>
        <w:t xml:space="preserve">=  </w:t>
      </w:r>
      <w:r w:rsidRPr="00E31F9E" w:rsidR="00FF1BBD">
        <w:rPr>
          <w:szCs w:val="24"/>
          <w:u w:val="single"/>
        </w:rPr>
        <w:t xml:space="preserve">  </w:t>
      </w:r>
      <w:r w:rsidRPr="00E31F9E" w:rsidR="00E31F9E">
        <w:rPr>
          <w:szCs w:val="24"/>
          <w:u w:val="single"/>
        </w:rPr>
        <w:t xml:space="preserve">        </w:t>
      </w:r>
      <w:r w:rsidRPr="00E31F9E" w:rsidR="506200F9">
        <w:rPr>
          <w:szCs w:val="24"/>
          <w:u w:val="single"/>
        </w:rPr>
        <w:t>$</w:t>
      </w:r>
      <w:r w:rsidRPr="00E31F9E" w:rsidR="1105A883">
        <w:rPr>
          <w:szCs w:val="24"/>
          <w:u w:val="single"/>
        </w:rPr>
        <w:t>25,386</w:t>
      </w:r>
    </w:p>
    <w:p w:rsidRPr="00E31F9E" w:rsidR="001D6003" w:rsidP="3FA894B8" w:rsidRDefault="05BDE1C3" w14:paraId="381A1674" w14:textId="12A76FC6">
      <w:pPr>
        <w:suppressAutoHyphens/>
        <w:rPr>
          <w:b/>
          <w:bCs/>
          <w:szCs w:val="24"/>
        </w:rPr>
      </w:pPr>
      <w:r w:rsidRPr="00E31F9E">
        <w:rPr>
          <w:b/>
          <w:bCs/>
          <w:szCs w:val="24"/>
        </w:rPr>
        <w:t xml:space="preserve">Total Annual </w:t>
      </w:r>
      <w:r w:rsidRPr="00E31F9E" w:rsidR="70581B1B">
        <w:rPr>
          <w:b/>
          <w:bCs/>
          <w:szCs w:val="24"/>
        </w:rPr>
        <w:t>“In-house” Cost</w:t>
      </w:r>
      <w:r w:rsidRPr="00E31F9E">
        <w:rPr>
          <w:b/>
          <w:bCs/>
          <w:szCs w:val="24"/>
        </w:rPr>
        <w:t xml:space="preserve">:              </w:t>
      </w:r>
      <w:r w:rsidRPr="00E31F9E" w:rsidR="00542C6D">
        <w:tab/>
      </w:r>
      <w:r w:rsidRPr="00E31F9E" w:rsidR="00542C6D">
        <w:tab/>
      </w:r>
      <w:r w:rsidRPr="00E31F9E" w:rsidR="0CB462DA">
        <w:rPr>
          <w:b/>
          <w:bCs/>
          <w:szCs w:val="24"/>
        </w:rPr>
        <w:t xml:space="preserve">    </w:t>
      </w:r>
      <w:r w:rsidRPr="00E31F9E" w:rsidR="05B7D32B">
        <w:rPr>
          <w:b/>
          <w:bCs/>
          <w:szCs w:val="24"/>
        </w:rPr>
        <w:t xml:space="preserve"> </w:t>
      </w:r>
      <w:r w:rsidRPr="00E31F9E" w:rsidR="63E45565">
        <w:rPr>
          <w:b/>
          <w:bCs/>
          <w:szCs w:val="24"/>
        </w:rPr>
        <w:t>$</w:t>
      </w:r>
      <w:r w:rsidRPr="00E31F9E" w:rsidR="63687AED">
        <w:rPr>
          <w:b/>
          <w:bCs/>
          <w:szCs w:val="24"/>
        </w:rPr>
        <w:t>208,475</w:t>
      </w:r>
    </w:p>
    <w:p w:rsidRPr="006371CE" w:rsidR="001D6003" w:rsidP="3FA894B8" w:rsidRDefault="001D6003" w14:paraId="73DB0B3A" w14:textId="34FE1475">
      <w:pPr>
        <w:suppressAutoHyphens/>
        <w:rPr>
          <w:b/>
          <w:bCs/>
          <w:szCs w:val="24"/>
          <w:highlight w:val="yellow"/>
        </w:rPr>
      </w:pPr>
    </w:p>
    <w:p w:rsidRPr="006371CE" w:rsidR="001D6003" w:rsidP="3FA894B8" w:rsidRDefault="001D6003" w14:paraId="14549086" w14:textId="6212FBF2">
      <w:pPr>
        <w:suppressAutoHyphens/>
        <w:rPr>
          <w:spacing w:val="-3"/>
          <w:sz w:val="22"/>
          <w:szCs w:val="22"/>
          <w:highlight w:val="yellow"/>
        </w:rPr>
      </w:pPr>
    </w:p>
    <w:p w:rsidRPr="006371CE" w:rsidR="00542C6D" w:rsidP="3FA894B8" w:rsidRDefault="001D6003" w14:paraId="2BA222B3" w14:textId="37A24D64">
      <w:pPr>
        <w:suppressAutoHyphens/>
        <w:rPr>
          <w:spacing w:val="-3"/>
          <w:sz w:val="22"/>
          <w:szCs w:val="22"/>
        </w:rPr>
      </w:pPr>
      <w:r w:rsidRPr="006371CE">
        <w:rPr>
          <w:spacing w:val="-3"/>
          <w:sz w:val="22"/>
          <w:szCs w:val="22"/>
        </w:rPr>
        <w:tab/>
      </w:r>
      <w:r w:rsidRPr="006371CE">
        <w:rPr>
          <w:spacing w:val="-3"/>
          <w:sz w:val="22"/>
          <w:szCs w:val="22"/>
        </w:rPr>
        <w:tab/>
      </w:r>
    </w:p>
    <w:p w:rsidRPr="006371CE" w:rsidR="00440778" w:rsidP="3FA894B8" w:rsidRDefault="42A11DE6" w14:paraId="061A0094" w14:textId="2353D7D6">
      <w:pPr>
        <w:suppressAutoHyphens/>
        <w:rPr>
          <w:spacing w:val="-3"/>
          <w:sz w:val="22"/>
          <w:szCs w:val="22"/>
          <w:highlight w:val="yellow"/>
        </w:rPr>
      </w:pPr>
      <w:r w:rsidRPr="006371CE">
        <w:rPr>
          <w:spacing w:val="-3"/>
          <w:sz w:val="22"/>
          <w:szCs w:val="22"/>
        </w:rPr>
        <w:t xml:space="preserve">13.  </w:t>
      </w:r>
      <w:r w:rsidRPr="7F05EB9D" w:rsidR="342BC64A">
        <w:rPr>
          <w:b/>
          <w:bCs/>
          <w:spacing w:val="-3"/>
          <w:sz w:val="22"/>
          <w:szCs w:val="22"/>
        </w:rPr>
        <w:t>Annual Burden Cost</w:t>
      </w:r>
      <w:r w:rsidRPr="006371CE" w:rsidR="342BC64A">
        <w:rPr>
          <w:spacing w:val="-3"/>
          <w:sz w:val="22"/>
          <w:szCs w:val="22"/>
        </w:rPr>
        <w:t>: We estimate 1,</w:t>
      </w:r>
      <w:r w:rsidRPr="006371CE" w:rsidR="6CCCEA0C">
        <w:rPr>
          <w:spacing w:val="-3"/>
          <w:sz w:val="22"/>
          <w:szCs w:val="22"/>
        </w:rPr>
        <w:t>480</w:t>
      </w:r>
      <w:r w:rsidRPr="006371CE" w:rsidR="342BC64A">
        <w:rPr>
          <w:spacing w:val="-3"/>
          <w:sz w:val="22"/>
          <w:szCs w:val="22"/>
        </w:rPr>
        <w:t xml:space="preserve"> respondents (50% of total respondents) will </w:t>
      </w:r>
      <w:r w:rsidRPr="006371CE" w:rsidR="56FCF236">
        <w:rPr>
          <w:spacing w:val="-3"/>
          <w:sz w:val="22"/>
          <w:szCs w:val="22"/>
        </w:rPr>
        <w:t xml:space="preserve">also </w:t>
      </w:r>
      <w:r w:rsidRPr="006371CE" w:rsidR="342BC64A">
        <w:rPr>
          <w:spacing w:val="-3"/>
          <w:sz w:val="22"/>
          <w:szCs w:val="22"/>
        </w:rPr>
        <w:t xml:space="preserve">have an attorney review the FCC Form </w:t>
      </w:r>
      <w:r w:rsidRPr="006371CE" w:rsidR="3D1E8864">
        <w:rPr>
          <w:spacing w:val="-3"/>
          <w:sz w:val="22"/>
          <w:szCs w:val="22"/>
        </w:rPr>
        <w:t xml:space="preserve">2100, Schedule </w:t>
      </w:r>
      <w:r w:rsidRPr="006371CE" w:rsidR="342BC64A">
        <w:rPr>
          <w:spacing w:val="-3"/>
          <w:sz w:val="22"/>
          <w:szCs w:val="22"/>
        </w:rPr>
        <w:t xml:space="preserve">396 before </w:t>
      </w:r>
      <w:r w:rsidRPr="006371CE" w:rsidR="56FCF236">
        <w:rPr>
          <w:spacing w:val="-3"/>
          <w:sz w:val="22"/>
          <w:szCs w:val="22"/>
        </w:rPr>
        <w:t xml:space="preserve">the respondent make </w:t>
      </w:r>
      <w:r w:rsidR="17492563">
        <w:rPr>
          <w:spacing w:val="-3"/>
          <w:sz w:val="22"/>
          <w:szCs w:val="22"/>
        </w:rPr>
        <w:t xml:space="preserve">a </w:t>
      </w:r>
      <w:r w:rsidRPr="006371CE" w:rsidR="342BC64A">
        <w:rPr>
          <w:spacing w:val="-3"/>
          <w:sz w:val="22"/>
          <w:szCs w:val="22"/>
        </w:rPr>
        <w:t>submission to the Commission. We estimate the attorney salary at</w:t>
      </w:r>
      <w:r w:rsidRPr="006371CE" w:rsidR="1A1EE710">
        <w:rPr>
          <w:spacing w:val="-3"/>
          <w:sz w:val="22"/>
          <w:szCs w:val="22"/>
        </w:rPr>
        <w:t xml:space="preserve"> $</w:t>
      </w:r>
      <w:r w:rsidRPr="006371CE" w:rsidR="0AD578C5">
        <w:rPr>
          <w:spacing w:val="-3"/>
          <w:sz w:val="22"/>
          <w:szCs w:val="22"/>
        </w:rPr>
        <w:t>3</w:t>
      </w:r>
      <w:r w:rsidRPr="006371CE" w:rsidR="1A1EE710">
        <w:rPr>
          <w:spacing w:val="-3"/>
          <w:sz w:val="22"/>
          <w:szCs w:val="22"/>
        </w:rPr>
        <w:t>00/hour</w:t>
      </w:r>
      <w:r w:rsidRPr="006371CE" w:rsidR="342BC64A">
        <w:rPr>
          <w:spacing w:val="-3"/>
          <w:sz w:val="22"/>
          <w:szCs w:val="22"/>
        </w:rPr>
        <w:t xml:space="preserve"> and estimate the</w:t>
      </w:r>
      <w:r w:rsidRPr="006371CE" w:rsidR="1A1EE710">
        <w:rPr>
          <w:spacing w:val="-3"/>
          <w:sz w:val="22"/>
          <w:szCs w:val="22"/>
        </w:rPr>
        <w:t xml:space="preserve"> </w:t>
      </w:r>
      <w:r w:rsidRPr="006371CE">
        <w:rPr>
          <w:spacing w:val="-3"/>
          <w:sz w:val="22"/>
          <w:szCs w:val="22"/>
        </w:rPr>
        <w:t>review</w:t>
      </w:r>
      <w:r w:rsidRPr="006371CE" w:rsidR="1A1EE710">
        <w:rPr>
          <w:spacing w:val="-3"/>
          <w:sz w:val="22"/>
          <w:szCs w:val="22"/>
        </w:rPr>
        <w:t xml:space="preserve"> time is</w:t>
      </w:r>
      <w:r w:rsidRPr="006371CE">
        <w:rPr>
          <w:spacing w:val="-3"/>
          <w:sz w:val="22"/>
          <w:szCs w:val="22"/>
        </w:rPr>
        <w:t xml:space="preserve"> </w:t>
      </w:r>
      <w:r w:rsidRPr="00E31F9E" w:rsidR="4A53C24D">
        <w:rPr>
          <w:spacing w:val="-3"/>
          <w:sz w:val="22"/>
          <w:szCs w:val="22"/>
        </w:rPr>
        <w:t>1.5</w:t>
      </w:r>
      <w:r w:rsidRPr="00E31F9E" w:rsidR="342BC64A">
        <w:rPr>
          <w:spacing w:val="-3"/>
          <w:sz w:val="22"/>
          <w:szCs w:val="22"/>
        </w:rPr>
        <w:t xml:space="preserve"> </w:t>
      </w:r>
      <w:r w:rsidRPr="00E31F9E" w:rsidR="6D4036A6">
        <w:rPr>
          <w:spacing w:val="-3"/>
          <w:sz w:val="22"/>
          <w:szCs w:val="22"/>
        </w:rPr>
        <w:t>hour</w:t>
      </w:r>
      <w:r w:rsidRPr="00E31F9E" w:rsidR="50DB7F08">
        <w:rPr>
          <w:spacing w:val="-3"/>
          <w:sz w:val="22"/>
          <w:szCs w:val="22"/>
        </w:rPr>
        <w:t>s</w:t>
      </w:r>
      <w:r w:rsidRPr="00E31F9E" w:rsidR="342BC64A">
        <w:rPr>
          <w:spacing w:val="-3"/>
          <w:sz w:val="22"/>
          <w:szCs w:val="22"/>
        </w:rPr>
        <w:t>.</w:t>
      </w:r>
      <w:r w:rsidRPr="006371CE">
        <w:rPr>
          <w:spacing w:val="-3"/>
          <w:sz w:val="22"/>
          <w:szCs w:val="22"/>
        </w:rPr>
        <w:t xml:space="preserve">  </w:t>
      </w:r>
      <w:r w:rsidRPr="006371CE" w:rsidR="4AD918D7">
        <w:rPr>
          <w:spacing w:val="-3"/>
          <w:sz w:val="22"/>
          <w:szCs w:val="22"/>
        </w:rPr>
        <w:t xml:space="preserve"> </w:t>
      </w:r>
    </w:p>
    <w:p w:rsidRPr="006371CE" w:rsidR="00440778" w:rsidP="3FA894B8" w:rsidRDefault="00440778" w14:paraId="2E94CF2F" w14:textId="77777777">
      <w:pPr>
        <w:suppressAutoHyphens/>
        <w:jc w:val="both"/>
        <w:rPr>
          <w:spacing w:val="-3"/>
          <w:sz w:val="22"/>
          <w:szCs w:val="22"/>
          <w:highlight w:val="yellow"/>
        </w:rPr>
      </w:pPr>
    </w:p>
    <w:p w:rsidRPr="006371CE" w:rsidR="001740F0" w:rsidP="3FA894B8" w:rsidRDefault="6D4036A6" w14:paraId="1DDD185D" w14:textId="232694D5">
      <w:pPr>
        <w:suppressAutoHyphens/>
        <w:jc w:val="both"/>
        <w:rPr>
          <w:spacing w:val="-3"/>
          <w:sz w:val="22"/>
          <w:szCs w:val="22"/>
          <w:highlight w:val="yellow"/>
        </w:rPr>
      </w:pPr>
      <w:r w:rsidRPr="006371CE">
        <w:rPr>
          <w:spacing w:val="-3"/>
          <w:sz w:val="22"/>
          <w:szCs w:val="22"/>
        </w:rPr>
        <w:t xml:space="preserve">                 </w:t>
      </w:r>
      <w:r w:rsidRPr="00E31F9E" w:rsidR="2ED4AF76">
        <w:rPr>
          <w:b/>
          <w:bCs/>
          <w:spacing w:val="-3"/>
          <w:sz w:val="22"/>
          <w:szCs w:val="22"/>
        </w:rPr>
        <w:t>Total Annual Cost Burden</w:t>
      </w:r>
      <w:r w:rsidRPr="00E31F9E" w:rsidR="2ED4AF76">
        <w:rPr>
          <w:spacing w:val="-3"/>
          <w:sz w:val="22"/>
          <w:szCs w:val="22"/>
        </w:rPr>
        <w:t>:  1</w:t>
      </w:r>
      <w:r w:rsidRPr="00E31F9E">
        <w:rPr>
          <w:spacing w:val="-3"/>
          <w:sz w:val="22"/>
          <w:szCs w:val="22"/>
        </w:rPr>
        <w:t>,</w:t>
      </w:r>
      <w:r w:rsidRPr="00E31F9E" w:rsidR="3C52F879">
        <w:rPr>
          <w:spacing w:val="-3"/>
          <w:sz w:val="22"/>
          <w:szCs w:val="22"/>
        </w:rPr>
        <w:t>480</w:t>
      </w:r>
      <w:r w:rsidRPr="00E31F9E">
        <w:rPr>
          <w:spacing w:val="-3"/>
          <w:sz w:val="22"/>
          <w:szCs w:val="22"/>
        </w:rPr>
        <w:t xml:space="preserve"> applications x $</w:t>
      </w:r>
      <w:r w:rsidRPr="00E31F9E" w:rsidR="0AD578C5">
        <w:rPr>
          <w:spacing w:val="-3"/>
          <w:sz w:val="22"/>
          <w:szCs w:val="22"/>
        </w:rPr>
        <w:t>3</w:t>
      </w:r>
      <w:r w:rsidRPr="00E31F9E">
        <w:rPr>
          <w:spacing w:val="-3"/>
          <w:sz w:val="22"/>
          <w:szCs w:val="22"/>
        </w:rPr>
        <w:t xml:space="preserve">00 x </w:t>
      </w:r>
      <w:r w:rsidRPr="00E31F9E" w:rsidR="68E12130">
        <w:rPr>
          <w:spacing w:val="-3"/>
          <w:sz w:val="22"/>
          <w:szCs w:val="22"/>
        </w:rPr>
        <w:t>1.5</w:t>
      </w:r>
      <w:r w:rsidRPr="00E31F9E">
        <w:rPr>
          <w:spacing w:val="-3"/>
          <w:sz w:val="22"/>
          <w:szCs w:val="22"/>
        </w:rPr>
        <w:t xml:space="preserve"> hour</w:t>
      </w:r>
      <w:r w:rsidRPr="00E31F9E" w:rsidR="56FCF236">
        <w:rPr>
          <w:spacing w:val="-3"/>
          <w:sz w:val="22"/>
          <w:szCs w:val="22"/>
        </w:rPr>
        <w:t xml:space="preserve"> = </w:t>
      </w:r>
      <w:r w:rsidRPr="00E31F9E" w:rsidR="56FCF236">
        <w:rPr>
          <w:b/>
          <w:bCs/>
          <w:spacing w:val="-3"/>
          <w:sz w:val="22"/>
          <w:szCs w:val="22"/>
        </w:rPr>
        <w:t>$</w:t>
      </w:r>
      <w:r w:rsidRPr="00E31F9E" w:rsidR="4FFA54BF">
        <w:rPr>
          <w:b/>
          <w:bCs/>
          <w:spacing w:val="-3"/>
          <w:sz w:val="22"/>
          <w:szCs w:val="22"/>
        </w:rPr>
        <w:t>666</w:t>
      </w:r>
      <w:r w:rsidRPr="00E31F9E" w:rsidR="0FFE8636">
        <w:rPr>
          <w:b/>
          <w:bCs/>
          <w:spacing w:val="-3"/>
          <w:sz w:val="22"/>
          <w:szCs w:val="22"/>
        </w:rPr>
        <w:t>,00</w:t>
      </w:r>
      <w:r w:rsidRPr="00E31F9E" w:rsidR="55634EDE">
        <w:rPr>
          <w:b/>
          <w:bCs/>
          <w:spacing w:val="-3"/>
          <w:sz w:val="22"/>
          <w:szCs w:val="22"/>
        </w:rPr>
        <w:t>0</w:t>
      </w:r>
      <w:r w:rsidRPr="006371CE">
        <w:rPr>
          <w:spacing w:val="-3"/>
          <w:sz w:val="22"/>
          <w:szCs w:val="22"/>
        </w:rPr>
        <w:t xml:space="preserve">                                                                        </w:t>
      </w:r>
    </w:p>
    <w:p w:rsidRPr="006371CE" w:rsidR="001740F0" w:rsidP="3FA894B8" w:rsidRDefault="001740F0" w14:paraId="45FC7CE7" w14:textId="77777777">
      <w:pPr>
        <w:suppressAutoHyphens/>
        <w:jc w:val="both"/>
        <w:rPr>
          <w:spacing w:val="-3"/>
          <w:sz w:val="22"/>
          <w:szCs w:val="22"/>
          <w:highlight w:val="yellow"/>
        </w:rPr>
      </w:pPr>
    </w:p>
    <w:p w:rsidRPr="00AB54D1" w:rsidR="005A54DB" w:rsidP="005D5E31" w:rsidRDefault="42A11DE6" w14:paraId="025090F3" w14:textId="45696A14">
      <w:pPr>
        <w:suppressAutoHyphens/>
        <w:rPr>
          <w:spacing w:val="-3"/>
          <w:sz w:val="22"/>
          <w:szCs w:val="22"/>
        </w:rPr>
      </w:pPr>
      <w:r w:rsidRPr="00AB54D1">
        <w:rPr>
          <w:spacing w:val="-3"/>
          <w:sz w:val="22"/>
          <w:szCs w:val="22"/>
        </w:rPr>
        <w:t xml:space="preserve">14.  </w:t>
      </w:r>
      <w:r w:rsidRPr="56E4E12D">
        <w:rPr>
          <w:b/>
          <w:bCs/>
          <w:spacing w:val="-3"/>
          <w:sz w:val="22"/>
          <w:szCs w:val="22"/>
        </w:rPr>
        <w:t>Cost to the Federal Government</w:t>
      </w:r>
      <w:r w:rsidRPr="00AB54D1">
        <w:rPr>
          <w:spacing w:val="-3"/>
          <w:sz w:val="22"/>
          <w:szCs w:val="22"/>
        </w:rPr>
        <w:t>:  The Commission will use an EEO Specialist at the GS-12</w:t>
      </w:r>
      <w:r w:rsidRPr="00AB54D1" w:rsidR="4AD918D7">
        <w:rPr>
          <w:spacing w:val="-3"/>
          <w:sz w:val="22"/>
          <w:szCs w:val="22"/>
        </w:rPr>
        <w:t xml:space="preserve">, step 5 </w:t>
      </w:r>
      <w:r w:rsidRPr="00AB54D1">
        <w:rPr>
          <w:spacing w:val="-3"/>
          <w:sz w:val="22"/>
          <w:szCs w:val="22"/>
        </w:rPr>
        <w:t>level ($</w:t>
      </w:r>
      <w:bookmarkStart w:name="OLE_LINK1" w:id="1"/>
      <w:r w:rsidRPr="00AB54D1" w:rsidR="71543ECB">
        <w:rPr>
          <w:spacing w:val="-3"/>
          <w:sz w:val="22"/>
          <w:szCs w:val="22"/>
        </w:rPr>
        <w:t>4</w:t>
      </w:r>
      <w:bookmarkEnd w:id="1"/>
      <w:r w:rsidR="0D92DF63">
        <w:rPr>
          <w:spacing w:val="-3"/>
          <w:sz w:val="22"/>
          <w:szCs w:val="22"/>
        </w:rPr>
        <w:t>7.35</w:t>
      </w:r>
      <w:r w:rsidRPr="00AB54D1">
        <w:rPr>
          <w:spacing w:val="-3"/>
          <w:sz w:val="22"/>
          <w:szCs w:val="22"/>
        </w:rPr>
        <w:t xml:space="preserve">/hour) to process the FCC Form </w:t>
      </w:r>
      <w:r w:rsidRPr="00AB54D1" w:rsidR="71A58754">
        <w:rPr>
          <w:spacing w:val="-3"/>
          <w:sz w:val="22"/>
          <w:szCs w:val="22"/>
        </w:rPr>
        <w:t xml:space="preserve">2100, Schedule </w:t>
      </w:r>
      <w:r w:rsidRPr="00AB54D1">
        <w:rPr>
          <w:spacing w:val="-3"/>
          <w:sz w:val="22"/>
          <w:szCs w:val="22"/>
        </w:rPr>
        <w:t xml:space="preserve">396.  </w:t>
      </w:r>
    </w:p>
    <w:p w:rsidRPr="00AB54D1" w:rsidR="006F4B8D" w:rsidP="006F4B8D" w:rsidRDefault="006F4B8D" w14:paraId="67D56463"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ind w:left="720"/>
        <w:rPr>
          <w:spacing w:val="-3"/>
          <w:sz w:val="22"/>
          <w:szCs w:val="22"/>
          <w:shd w:val="clear" w:color="auto" w:fill="FFFFFF"/>
        </w:rPr>
      </w:pPr>
    </w:p>
    <w:p w:rsidRPr="00E31F9E" w:rsidR="00D46E5D" w:rsidP="65608AF4" w:rsidRDefault="13635B12" w14:paraId="4321D0C8" w14:textId="704D054A">
      <w:pPr>
        <w:suppressAutoHyphens/>
        <w:ind w:left="720" w:firstLine="720"/>
        <w:rPr>
          <w:szCs w:val="24"/>
          <w:lang w:val="de"/>
        </w:rPr>
      </w:pPr>
      <w:r w:rsidRPr="00E31F9E">
        <w:rPr>
          <w:szCs w:val="24"/>
          <w:lang w:val="de"/>
        </w:rPr>
        <w:t>1</w:t>
      </w:r>
      <w:r w:rsidRPr="00E31F9E" w:rsidR="00FF1BBD">
        <w:rPr>
          <w:szCs w:val="24"/>
          <w:lang w:val="de"/>
        </w:rPr>
        <w:t>,</w:t>
      </w:r>
      <w:r w:rsidRPr="00E31F9E">
        <w:rPr>
          <w:szCs w:val="24"/>
          <w:lang w:val="de"/>
        </w:rPr>
        <w:t xml:space="preserve">904 </w:t>
      </w:r>
      <w:r w:rsidRPr="00E31F9E" w:rsidR="03D70CB4">
        <w:rPr>
          <w:szCs w:val="24"/>
          <w:lang w:val="de"/>
        </w:rPr>
        <w:t>forms</w:t>
      </w:r>
      <w:r w:rsidRPr="00E31F9E">
        <w:rPr>
          <w:szCs w:val="24"/>
          <w:lang w:val="de"/>
        </w:rPr>
        <w:t xml:space="preserve"> x $47.35 x 2 hours/filing       </w:t>
      </w:r>
      <w:r w:rsidRPr="00E31F9E" w:rsidR="006C4E8F">
        <w:tab/>
      </w:r>
      <w:r w:rsidRPr="00E31F9E">
        <w:rPr>
          <w:szCs w:val="24"/>
          <w:lang w:val="de"/>
        </w:rPr>
        <w:t xml:space="preserve">=         </w:t>
      </w:r>
      <w:r w:rsidRPr="00E31F9E" w:rsidR="3C155B81">
        <w:rPr>
          <w:szCs w:val="24"/>
          <w:lang w:val="de"/>
        </w:rPr>
        <w:t>$180,309</w:t>
      </w:r>
    </w:p>
    <w:p w:rsidRPr="00E31F9E" w:rsidR="00D46E5D" w:rsidP="65608AF4" w:rsidRDefault="13635B12" w14:paraId="21BB224A" w14:textId="6462AB70">
      <w:pPr>
        <w:suppressAutoHyphens/>
        <w:ind w:left="720" w:firstLine="720"/>
        <w:rPr>
          <w:b/>
          <w:bCs/>
          <w:szCs w:val="24"/>
        </w:rPr>
      </w:pPr>
      <w:r w:rsidRPr="00E31F9E">
        <w:rPr>
          <w:szCs w:val="24"/>
        </w:rPr>
        <w:t>1</w:t>
      </w:r>
      <w:r w:rsidRPr="00E31F9E" w:rsidR="00FF1BBD">
        <w:rPr>
          <w:szCs w:val="24"/>
        </w:rPr>
        <w:t>,</w:t>
      </w:r>
      <w:r w:rsidRPr="00E31F9E">
        <w:rPr>
          <w:szCs w:val="24"/>
        </w:rPr>
        <w:t xml:space="preserve">056 </w:t>
      </w:r>
      <w:r w:rsidRPr="00E31F9E" w:rsidR="0F1BF3F1">
        <w:rPr>
          <w:szCs w:val="24"/>
        </w:rPr>
        <w:t>forms</w:t>
      </w:r>
      <w:r w:rsidRPr="00E31F9E" w:rsidR="3C9C089B">
        <w:rPr>
          <w:szCs w:val="24"/>
        </w:rPr>
        <w:t xml:space="preserve"> </w:t>
      </w:r>
      <w:r w:rsidRPr="00E31F9E">
        <w:rPr>
          <w:szCs w:val="24"/>
        </w:rPr>
        <w:t xml:space="preserve">x </w:t>
      </w:r>
      <w:r w:rsidRPr="00E31F9E" w:rsidR="791C640E">
        <w:rPr>
          <w:szCs w:val="24"/>
        </w:rPr>
        <w:t xml:space="preserve">$47.35 x </w:t>
      </w:r>
      <w:r w:rsidRPr="00E31F9E">
        <w:rPr>
          <w:szCs w:val="24"/>
        </w:rPr>
        <w:t>0.5 hour</w:t>
      </w:r>
      <w:r w:rsidRPr="00E31F9E" w:rsidR="00FF1BBD">
        <w:rPr>
          <w:szCs w:val="24"/>
        </w:rPr>
        <w:t>s</w:t>
      </w:r>
      <w:r w:rsidRPr="00E31F9E">
        <w:rPr>
          <w:szCs w:val="24"/>
        </w:rPr>
        <w:t>/filing</w:t>
      </w:r>
      <w:r w:rsidRPr="00E31F9E" w:rsidR="006C4E8F">
        <w:tab/>
      </w:r>
      <w:r w:rsidRPr="00E31F9E" w:rsidR="5E3C5C52">
        <w:rPr>
          <w:szCs w:val="24"/>
        </w:rPr>
        <w:t>=</w:t>
      </w:r>
      <w:r w:rsidRPr="00E31F9E">
        <w:rPr>
          <w:szCs w:val="24"/>
        </w:rPr>
        <w:t xml:space="preserve">   </w:t>
      </w:r>
      <w:r w:rsidR="006627F5">
        <w:t xml:space="preserve">      </w:t>
      </w:r>
      <w:proofErr w:type="gramStart"/>
      <w:r w:rsidRPr="00E31F9E" w:rsidR="7ABA40B2">
        <w:rPr>
          <w:szCs w:val="24"/>
          <w:u w:val="single"/>
        </w:rPr>
        <w:t>$</w:t>
      </w:r>
      <w:r w:rsidR="006627F5">
        <w:rPr>
          <w:szCs w:val="24"/>
          <w:u w:val="single"/>
        </w:rPr>
        <w:t xml:space="preserve">  </w:t>
      </w:r>
      <w:r w:rsidRPr="00E31F9E" w:rsidR="7ABA40B2">
        <w:rPr>
          <w:szCs w:val="24"/>
          <w:u w:val="single"/>
        </w:rPr>
        <w:t>25,001</w:t>
      </w:r>
      <w:proofErr w:type="gramEnd"/>
    </w:p>
    <w:p w:rsidRPr="00E31F9E" w:rsidR="00D46E5D" w:rsidP="65608AF4" w:rsidRDefault="13635B12" w14:paraId="2FA94136" w14:textId="06BCAB4A">
      <w:pPr>
        <w:suppressAutoHyphens/>
        <w:ind w:left="720" w:firstLine="720"/>
        <w:rPr>
          <w:b/>
          <w:bCs/>
          <w:szCs w:val="24"/>
        </w:rPr>
      </w:pPr>
      <w:r w:rsidRPr="00E31F9E">
        <w:rPr>
          <w:b/>
          <w:bCs/>
          <w:szCs w:val="24"/>
        </w:rPr>
        <w:t xml:space="preserve">Total </w:t>
      </w:r>
      <w:r w:rsidRPr="00E31F9E" w:rsidR="45A6B8DC">
        <w:rPr>
          <w:b/>
          <w:bCs/>
          <w:szCs w:val="24"/>
        </w:rPr>
        <w:t>Cost to the Government</w:t>
      </w:r>
      <w:r w:rsidRPr="00E31F9E">
        <w:rPr>
          <w:b/>
          <w:bCs/>
          <w:szCs w:val="24"/>
        </w:rPr>
        <w:t>:</w:t>
      </w:r>
      <w:r w:rsidRPr="00E31F9E">
        <w:rPr>
          <w:szCs w:val="24"/>
        </w:rPr>
        <w:t xml:space="preserve">              </w:t>
      </w:r>
      <w:r w:rsidRPr="00E31F9E" w:rsidR="006C4E8F">
        <w:tab/>
      </w:r>
      <w:r w:rsidRPr="00E31F9E" w:rsidR="006C4E8F">
        <w:tab/>
      </w:r>
      <w:r w:rsidRPr="00E31F9E" w:rsidR="4B8A84CC">
        <w:rPr>
          <w:b/>
          <w:bCs/>
          <w:szCs w:val="24"/>
        </w:rPr>
        <w:t>$205,310</w:t>
      </w:r>
    </w:p>
    <w:p w:rsidRPr="006371CE" w:rsidR="00D46E5D" w:rsidP="65608AF4" w:rsidRDefault="00D46E5D" w14:paraId="09DD917F" w14:textId="34FE1475">
      <w:pPr>
        <w:suppressAutoHyphens/>
        <w:rPr>
          <w:b/>
          <w:bCs/>
          <w:szCs w:val="24"/>
          <w:highlight w:val="yellow"/>
        </w:rPr>
      </w:pPr>
    </w:p>
    <w:p w:rsidRPr="006371CE" w:rsidR="00D46E5D" w:rsidP="65608AF4" w:rsidRDefault="00C31197" w14:paraId="007906F5" w14:textId="3BF249AD">
      <w:pPr>
        <w:shd w:val="clear" w:color="auto" w:fill="FFFFFF" w:themeFill="background1"/>
        <w:tabs>
          <w:tab w:val="left" w:pos="720"/>
          <w:tab w:val="left" w:pos="1440"/>
          <w:tab w:val="left" w:pos="2160"/>
          <w:tab w:val="left" w:pos="2880"/>
          <w:tab w:val="left" w:pos="3600"/>
          <w:tab w:val="left" w:pos="4320"/>
          <w:tab w:val="left" w:pos="4770"/>
          <w:tab w:val="left" w:pos="5760"/>
        </w:tabs>
        <w:suppressAutoHyphens/>
        <w:ind w:left="1440"/>
        <w:rPr>
          <w:spacing w:val="-3"/>
          <w:sz w:val="22"/>
          <w:szCs w:val="22"/>
          <w:u w:val="single"/>
        </w:rPr>
      </w:pPr>
      <w:r w:rsidRPr="006371CE">
        <w:rPr>
          <w:spacing w:val="-3"/>
          <w:sz w:val="22"/>
          <w:szCs w:val="22"/>
          <w:shd w:val="clear" w:color="auto" w:fill="FFFFFF"/>
        </w:rPr>
        <w:t xml:space="preserve"> </w:t>
      </w:r>
      <w:r w:rsidRPr="006371CE">
        <w:rPr>
          <w:spacing w:val="-3"/>
          <w:sz w:val="22"/>
          <w:szCs w:val="22"/>
        </w:rPr>
        <w:t xml:space="preserve">                                                                 </w:t>
      </w:r>
      <w:r w:rsidRPr="006371CE" w:rsidR="00B3586F">
        <w:rPr>
          <w:spacing w:val="-3"/>
          <w:sz w:val="22"/>
          <w:szCs w:val="22"/>
        </w:rPr>
        <w:t xml:space="preserve">            </w:t>
      </w:r>
      <w:r w:rsidRPr="006371CE" w:rsidR="007E5375">
        <w:rPr>
          <w:spacing w:val="-3"/>
          <w:sz w:val="22"/>
          <w:szCs w:val="22"/>
        </w:rPr>
        <w:t xml:space="preserve">       </w:t>
      </w:r>
      <w:r w:rsidRPr="006371CE" w:rsidR="001740F0">
        <w:rPr>
          <w:spacing w:val="-3"/>
          <w:sz w:val="22"/>
          <w:szCs w:val="22"/>
        </w:rPr>
        <w:t xml:space="preserve">        </w:t>
      </w:r>
      <w:r w:rsidRPr="006371CE">
        <w:rPr>
          <w:spacing w:val="-3"/>
          <w:sz w:val="22"/>
          <w:szCs w:val="22"/>
        </w:rPr>
        <w:t xml:space="preserve">                </w:t>
      </w:r>
      <w:r w:rsidRPr="006371CE" w:rsidR="007E5375">
        <w:rPr>
          <w:spacing w:val="-3"/>
          <w:sz w:val="22"/>
          <w:szCs w:val="22"/>
        </w:rPr>
        <w:t xml:space="preserve">            </w:t>
      </w:r>
    </w:p>
    <w:p w:rsidRPr="006371CE" w:rsidR="00145FD7" w:rsidP="002209BE" w:rsidRDefault="007E5375" w14:paraId="3E0C9914" w14:textId="77777777">
      <w:pPr>
        <w:suppressAutoHyphens/>
        <w:ind w:left="720" w:firstLine="720"/>
        <w:jc w:val="both"/>
        <w:rPr>
          <w:b/>
          <w:spacing w:val="-3"/>
          <w:sz w:val="22"/>
          <w:szCs w:val="22"/>
        </w:rPr>
      </w:pPr>
      <w:r w:rsidRPr="006371CE">
        <w:rPr>
          <w:b/>
          <w:spacing w:val="-3"/>
          <w:sz w:val="22"/>
          <w:szCs w:val="22"/>
        </w:rPr>
        <w:t xml:space="preserve">          </w:t>
      </w:r>
    </w:p>
    <w:p w:rsidRPr="006E1C8F" w:rsidR="00FF1BBD" w:rsidP="29D68957" w:rsidRDefault="39D782DA" w14:paraId="4B5D7139" w14:textId="69BADAEA">
      <w:pPr>
        <w:jc w:val="both"/>
        <w:rPr>
          <w:sz w:val="22"/>
          <w:szCs w:val="22"/>
        </w:rPr>
      </w:pPr>
      <w:r w:rsidRPr="006E1C8F">
        <w:rPr>
          <w:sz w:val="22"/>
          <w:szCs w:val="22"/>
        </w:rPr>
        <w:t xml:space="preserve">15.  </w:t>
      </w:r>
      <w:r w:rsidRPr="006E1C8F" w:rsidR="10390A91">
        <w:rPr>
          <w:sz w:val="22"/>
          <w:szCs w:val="22"/>
        </w:rPr>
        <w:t>The</w:t>
      </w:r>
      <w:r w:rsidRPr="006E1C8F" w:rsidR="00FF1BBD">
        <w:rPr>
          <w:sz w:val="22"/>
          <w:szCs w:val="22"/>
        </w:rPr>
        <w:t>re are adjustments/</w:t>
      </w:r>
      <w:r w:rsidRPr="006E1C8F" w:rsidR="10390A91">
        <w:rPr>
          <w:sz w:val="22"/>
          <w:szCs w:val="22"/>
        </w:rPr>
        <w:t>increase</w:t>
      </w:r>
      <w:r w:rsidRPr="006E1C8F" w:rsidR="00FF1BBD">
        <w:rPr>
          <w:sz w:val="22"/>
          <w:szCs w:val="22"/>
        </w:rPr>
        <w:t>s to this information collection. Based on the most current available data to the Commission, there are increases to the total number of respondents/total annual responses of +959, to the total annual burden h</w:t>
      </w:r>
      <w:r w:rsidRPr="006E1C8F" w:rsidR="10390A91">
        <w:rPr>
          <w:sz w:val="22"/>
          <w:szCs w:val="22"/>
        </w:rPr>
        <w:t xml:space="preserve">ours </w:t>
      </w:r>
      <w:r w:rsidRPr="006E1C8F" w:rsidR="00FF1BBD">
        <w:rPr>
          <w:sz w:val="22"/>
          <w:szCs w:val="22"/>
        </w:rPr>
        <w:t xml:space="preserve">of +1,334 and total annual costs of +$365,700. </w:t>
      </w:r>
    </w:p>
    <w:p w:rsidRPr="00E31F9E" w:rsidR="00FF1BBD" w:rsidP="005D5E31" w:rsidRDefault="00FF1BBD" w14:paraId="19E272FF" w14:textId="77777777">
      <w:pPr>
        <w:jc w:val="both"/>
        <w:rPr>
          <w:sz w:val="22"/>
          <w:szCs w:val="22"/>
          <w:highlight w:val="yellow"/>
        </w:rPr>
      </w:pPr>
    </w:p>
    <w:p w:rsidRPr="006371CE" w:rsidR="002A5649" w:rsidP="005D5E31" w:rsidRDefault="6D4385B8" w14:paraId="04597753" w14:textId="49E48798">
      <w:pPr>
        <w:jc w:val="both"/>
        <w:rPr>
          <w:sz w:val="22"/>
          <w:szCs w:val="22"/>
        </w:rPr>
      </w:pPr>
      <w:r w:rsidRPr="004F61CF">
        <w:rPr>
          <w:sz w:val="22"/>
          <w:szCs w:val="22"/>
        </w:rPr>
        <w:t xml:space="preserve">There are </w:t>
      </w:r>
      <w:r w:rsidRPr="004F61CF" w:rsidR="5C9CB3D0">
        <w:rPr>
          <w:sz w:val="22"/>
          <w:szCs w:val="22"/>
        </w:rPr>
        <w:t xml:space="preserve">no </w:t>
      </w:r>
      <w:r w:rsidRPr="004F61CF">
        <w:rPr>
          <w:sz w:val="22"/>
          <w:szCs w:val="22"/>
        </w:rPr>
        <w:t>program changes</w:t>
      </w:r>
      <w:r w:rsidRPr="004F61CF" w:rsidR="6A8A1CCB">
        <w:rPr>
          <w:sz w:val="22"/>
          <w:szCs w:val="22"/>
        </w:rPr>
        <w:t xml:space="preserve"> to this collection.</w:t>
      </w:r>
      <w:r w:rsidRPr="723E64E8" w:rsidR="6A8A1CCB">
        <w:rPr>
          <w:sz w:val="22"/>
          <w:szCs w:val="22"/>
        </w:rPr>
        <w:t xml:space="preserve">  </w:t>
      </w:r>
    </w:p>
    <w:p w:rsidRPr="006371CE" w:rsidR="00D0341B" w:rsidP="002A5649" w:rsidRDefault="002A5649" w14:paraId="77436F09" w14:textId="77777777">
      <w:pPr>
        <w:jc w:val="both"/>
        <w:rPr>
          <w:sz w:val="22"/>
          <w:szCs w:val="22"/>
        </w:rPr>
      </w:pPr>
      <w:r w:rsidRPr="006371CE">
        <w:rPr>
          <w:sz w:val="22"/>
          <w:szCs w:val="22"/>
        </w:rPr>
        <w:t xml:space="preserve"> </w:t>
      </w:r>
    </w:p>
    <w:p w:rsidRPr="006371CE" w:rsidR="005A54DB" w:rsidP="00F50CC8" w:rsidRDefault="005A54DB" w14:paraId="71079BD6" w14:textId="77777777">
      <w:pPr>
        <w:suppressAutoHyphens/>
        <w:jc w:val="both"/>
        <w:rPr>
          <w:spacing w:val="-3"/>
          <w:sz w:val="22"/>
          <w:szCs w:val="22"/>
        </w:rPr>
      </w:pPr>
      <w:r w:rsidRPr="006371CE">
        <w:rPr>
          <w:spacing w:val="-3"/>
          <w:sz w:val="22"/>
          <w:szCs w:val="22"/>
        </w:rPr>
        <w:t xml:space="preserve">16.  The data will not be published.  </w:t>
      </w:r>
    </w:p>
    <w:p w:rsidRPr="006371CE" w:rsidR="005A54DB" w:rsidP="00F50CC8" w:rsidRDefault="005A54DB" w14:paraId="4BF24C6A" w14:textId="77777777">
      <w:pPr>
        <w:suppressAutoHyphens/>
        <w:jc w:val="both"/>
        <w:rPr>
          <w:spacing w:val="-3"/>
          <w:sz w:val="22"/>
          <w:szCs w:val="22"/>
        </w:rPr>
      </w:pPr>
    </w:p>
    <w:p w:rsidRPr="006371CE" w:rsidR="006E7A34" w:rsidP="005D5E31" w:rsidRDefault="006E7A34" w14:paraId="296A5919" w14:textId="77777777">
      <w:pPr>
        <w:suppressAutoHyphens/>
        <w:rPr>
          <w:spacing w:val="-3"/>
          <w:sz w:val="22"/>
          <w:szCs w:val="22"/>
        </w:rPr>
      </w:pPr>
      <w:r w:rsidRPr="006371CE">
        <w:rPr>
          <w:spacing w:val="-3"/>
          <w:sz w:val="22"/>
          <w:szCs w:val="22"/>
        </w:rPr>
        <w:t>17. We request extension of the waiver not to publish the expiration date on the</w:t>
      </w:r>
      <w:r w:rsidRPr="006371CE" w:rsidR="001B0944">
        <w:rPr>
          <w:spacing w:val="-3"/>
          <w:sz w:val="22"/>
          <w:szCs w:val="22"/>
        </w:rPr>
        <w:t>se</w:t>
      </w:r>
      <w:r w:rsidRPr="006371CE">
        <w:rPr>
          <w:spacing w:val="-3"/>
          <w:sz w:val="22"/>
          <w:szCs w:val="22"/>
        </w:rPr>
        <w:t xml:space="preserve"> form</w:t>
      </w:r>
      <w:r w:rsidRPr="006371CE" w:rsidR="001B0944">
        <w:rPr>
          <w:spacing w:val="-3"/>
          <w:sz w:val="22"/>
          <w:szCs w:val="22"/>
        </w:rPr>
        <w:t>s</w:t>
      </w:r>
      <w:r w:rsidRPr="006371CE">
        <w:rPr>
          <w:spacing w:val="-3"/>
          <w:sz w:val="22"/>
          <w:szCs w:val="22"/>
        </w:rPr>
        <w:t>. This will obviate the need for the Commission to update electronic forms upon the expiration of the clearance.   OMB approval of the expiration date of the information collection will be displayed at 47 CFR § 0.408.</w:t>
      </w:r>
    </w:p>
    <w:p w:rsidRPr="006371CE" w:rsidR="00017D34" w:rsidP="006E7A34" w:rsidRDefault="00017D34" w14:paraId="6FE8DEB5" w14:textId="77777777">
      <w:pPr>
        <w:suppressAutoHyphens/>
        <w:jc w:val="both"/>
        <w:rPr>
          <w:spacing w:val="-3"/>
          <w:sz w:val="22"/>
          <w:szCs w:val="22"/>
        </w:rPr>
      </w:pPr>
    </w:p>
    <w:p w:rsidRPr="006371CE" w:rsidR="006E7A34" w:rsidP="005D5E31" w:rsidRDefault="006E7A34" w14:paraId="53B4C2A9" w14:textId="77777777">
      <w:pPr>
        <w:suppressAutoHyphens/>
        <w:rPr>
          <w:spacing w:val="-3"/>
          <w:sz w:val="22"/>
          <w:szCs w:val="22"/>
        </w:rPr>
      </w:pPr>
      <w:r w:rsidRPr="006371CE">
        <w:rPr>
          <w:spacing w:val="-3"/>
          <w:sz w:val="22"/>
          <w:szCs w:val="22"/>
        </w:rPr>
        <w:t xml:space="preserve">18. </w:t>
      </w:r>
      <w:r w:rsidRPr="006371CE" w:rsidR="00596270">
        <w:rPr>
          <w:spacing w:val="-3"/>
          <w:sz w:val="22"/>
          <w:szCs w:val="22"/>
        </w:rPr>
        <w:t>There are no other</w:t>
      </w:r>
      <w:r w:rsidRPr="006371CE">
        <w:rPr>
          <w:spacing w:val="-3"/>
          <w:sz w:val="22"/>
          <w:szCs w:val="22"/>
        </w:rPr>
        <w:t xml:space="preserve"> exceptions to the Certification Statement</w:t>
      </w:r>
      <w:r w:rsidRPr="006371CE" w:rsidR="00CC4CA1">
        <w:rPr>
          <w:spacing w:val="-3"/>
          <w:sz w:val="22"/>
          <w:szCs w:val="22"/>
        </w:rPr>
        <w:t>.</w:t>
      </w:r>
      <w:r w:rsidRPr="006371CE">
        <w:rPr>
          <w:spacing w:val="-3"/>
          <w:sz w:val="22"/>
          <w:szCs w:val="22"/>
        </w:rPr>
        <w:t xml:space="preserve"> </w:t>
      </w:r>
    </w:p>
    <w:p w:rsidRPr="006371CE" w:rsidR="005A54DB" w:rsidP="005D5E31" w:rsidRDefault="005A54DB" w14:paraId="589C9F71" w14:textId="77777777">
      <w:pPr>
        <w:suppressAutoHyphens/>
        <w:rPr>
          <w:spacing w:val="-3"/>
          <w:sz w:val="22"/>
          <w:szCs w:val="22"/>
        </w:rPr>
      </w:pPr>
    </w:p>
    <w:p w:rsidRPr="006371CE" w:rsidR="005A54DB" w:rsidP="005D5E31" w:rsidRDefault="005A54DB" w14:paraId="0B9D87EC" w14:textId="77777777">
      <w:pPr>
        <w:suppressAutoHyphens/>
        <w:rPr>
          <w:b/>
          <w:spacing w:val="-3"/>
          <w:sz w:val="22"/>
          <w:szCs w:val="22"/>
        </w:rPr>
      </w:pPr>
      <w:r w:rsidRPr="006371CE">
        <w:rPr>
          <w:b/>
          <w:spacing w:val="-3"/>
          <w:sz w:val="22"/>
          <w:szCs w:val="22"/>
        </w:rPr>
        <w:t>B.   Collections of Information Employing Statistical Methods</w:t>
      </w:r>
    </w:p>
    <w:p w:rsidRPr="006371CE" w:rsidR="005A54DB" w:rsidP="005D5E31" w:rsidRDefault="005A54DB" w14:paraId="3574225B" w14:textId="77777777">
      <w:pPr>
        <w:suppressAutoHyphens/>
        <w:rPr>
          <w:spacing w:val="-3"/>
          <w:sz w:val="22"/>
          <w:szCs w:val="22"/>
        </w:rPr>
      </w:pPr>
    </w:p>
    <w:p w:rsidRPr="006371CE" w:rsidR="005A54DB" w:rsidP="005D5E31" w:rsidRDefault="005A54DB" w14:paraId="4356CAAF" w14:textId="77777777">
      <w:pPr>
        <w:suppressAutoHyphens/>
        <w:rPr>
          <w:spacing w:val="-3"/>
          <w:sz w:val="22"/>
          <w:szCs w:val="22"/>
        </w:rPr>
      </w:pPr>
      <w:r w:rsidRPr="006371CE">
        <w:rPr>
          <w:spacing w:val="-3"/>
          <w:sz w:val="22"/>
          <w:szCs w:val="22"/>
        </w:rPr>
        <w:t xml:space="preserve">          No statistical methods are employed.</w:t>
      </w:r>
    </w:p>
    <w:p w:rsidRPr="006371CE" w:rsidR="0054295C" w:rsidP="00F50CC8" w:rsidRDefault="00655D07" w14:paraId="73AA7C4E" w14:textId="77777777">
      <w:pPr>
        <w:jc w:val="both"/>
        <w:rPr>
          <w:sz w:val="22"/>
          <w:szCs w:val="22"/>
        </w:rPr>
      </w:pPr>
      <w:r w:rsidRPr="006371CE">
        <w:rPr>
          <w:sz w:val="22"/>
          <w:szCs w:val="22"/>
        </w:rPr>
        <w:t xml:space="preserve">   </w:t>
      </w:r>
    </w:p>
    <w:sectPr w:rsidRPr="006371CE" w:rsidR="0054295C" w:rsidSect="00713EFE">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97008" w14:textId="77777777" w:rsidR="005A1B79" w:rsidRDefault="005A1B79">
      <w:r>
        <w:separator/>
      </w:r>
    </w:p>
  </w:endnote>
  <w:endnote w:type="continuationSeparator" w:id="0">
    <w:p w14:paraId="09808D6A" w14:textId="77777777" w:rsidR="005A1B79" w:rsidRDefault="005A1B79">
      <w:r>
        <w:continuationSeparator/>
      </w:r>
    </w:p>
  </w:endnote>
  <w:endnote w:type="continuationNotice" w:id="1">
    <w:p w14:paraId="43AC0BDE" w14:textId="77777777" w:rsidR="005A1B79" w:rsidRDefault="005A1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55D61" w14:textId="77777777" w:rsidR="00E710C1" w:rsidRDefault="00E710C1" w:rsidP="007632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C3418" w14:textId="77777777" w:rsidR="00E710C1" w:rsidRDefault="00E71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82EE0" w14:textId="77777777" w:rsidR="00E710C1" w:rsidRDefault="00E710C1" w:rsidP="007632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CCF">
      <w:rPr>
        <w:rStyle w:val="PageNumber"/>
        <w:noProof/>
      </w:rPr>
      <w:t>1</w:t>
    </w:r>
    <w:r>
      <w:rPr>
        <w:rStyle w:val="PageNumber"/>
      </w:rPr>
      <w:fldChar w:fldCharType="end"/>
    </w:r>
  </w:p>
  <w:p w14:paraId="250B3DB0" w14:textId="77777777" w:rsidR="00E710C1" w:rsidRDefault="00E71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F2666" w14:textId="77777777" w:rsidR="005A1B79" w:rsidRDefault="005A1B79">
      <w:r>
        <w:separator/>
      </w:r>
    </w:p>
  </w:footnote>
  <w:footnote w:type="continuationSeparator" w:id="0">
    <w:p w14:paraId="7CA750DB" w14:textId="77777777" w:rsidR="005A1B79" w:rsidRDefault="005A1B79">
      <w:r>
        <w:continuationSeparator/>
      </w:r>
    </w:p>
  </w:footnote>
  <w:footnote w:type="continuationNotice" w:id="1">
    <w:p w14:paraId="5DCCC161" w14:textId="77777777" w:rsidR="005A1B79" w:rsidRDefault="005A1B79"/>
  </w:footnote>
  <w:footnote w:id="2">
    <w:p w14:paraId="2273BF4B" w14:textId="77777777" w:rsidR="001D2E8B" w:rsidRDefault="001D2E8B" w:rsidP="001D2E8B">
      <w:pPr>
        <w:pStyle w:val="FootnoteText"/>
        <w:spacing w:after="120"/>
      </w:pPr>
      <w:r>
        <w:rPr>
          <w:rStyle w:val="FootnoteReference"/>
        </w:rPr>
        <w:footnoteRef/>
      </w:r>
      <w:r>
        <w:t xml:space="preserve"> </w:t>
      </w:r>
      <w:r w:rsidRPr="006132F2">
        <w:t xml:space="preserve">This collection contains only </w:t>
      </w:r>
      <w:r>
        <w:t xml:space="preserve">the renewal </w:t>
      </w:r>
      <w:r w:rsidRPr="006132F2">
        <w:t>reporting requirement.</w:t>
      </w:r>
    </w:p>
  </w:footnote>
  <w:footnote w:id="3">
    <w:p w14:paraId="7DCF52DD" w14:textId="3E5EC2BC" w:rsidR="00E710C1" w:rsidRDefault="00E710C1">
      <w:pPr>
        <w:pStyle w:val="FootnoteText"/>
      </w:pPr>
      <w:r w:rsidRPr="00DD707F">
        <w:rPr>
          <w:rStyle w:val="FootnoteReference"/>
        </w:rPr>
        <w:footnoteRef/>
      </w:r>
      <w:r w:rsidR="56E4E12D" w:rsidRPr="00DD707F">
        <w:t xml:space="preserve"> On April 9, 2003, the Commission released Public Notice DA 03-1116 announcing the mandatory electronic filing of FCC Form 396 (now known as FCC Form 2100, Schedule 396).    Mandatory electronic filing for this form began on April 1, 2003.  A paper-filed copy of FCC Form 2100, Schedule 396 will be accepted only if accompanied by an appropriate request for waiver of the electronic filing requirement.  All paper filers must plead with particularity the facts and circumstances warranting grant of a waiver.  A waiver will not be routinely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6C19B" w14:textId="301150A4" w:rsidR="00E710C1" w:rsidRPr="00F37278" w:rsidRDefault="00E710C1" w:rsidP="00F37278">
    <w:pPr>
      <w:rPr>
        <w:b/>
        <w:sz w:val="22"/>
        <w:szCs w:val="22"/>
      </w:rPr>
    </w:pPr>
    <w:r w:rsidRPr="00F37278">
      <w:rPr>
        <w:b/>
        <w:sz w:val="22"/>
        <w:szCs w:val="22"/>
      </w:rPr>
      <w:t>OMB</w:t>
    </w:r>
    <w:r>
      <w:rPr>
        <w:b/>
        <w:sz w:val="22"/>
        <w:szCs w:val="22"/>
      </w:rPr>
      <w:t xml:space="preserve"> Control Number:  </w:t>
    </w:r>
    <w:r w:rsidRPr="00F37278">
      <w:rPr>
        <w:b/>
        <w:sz w:val="22"/>
        <w:szCs w:val="22"/>
      </w:rPr>
      <w:t xml:space="preserve"> 3060-0113</w:t>
    </w:r>
    <w:r w:rsidRPr="00F37278">
      <w:rPr>
        <w:b/>
        <w:sz w:val="22"/>
        <w:szCs w:val="22"/>
      </w:rPr>
      <w:tab/>
    </w:r>
    <w:r w:rsidRPr="00F37278">
      <w:rPr>
        <w:b/>
        <w:sz w:val="22"/>
        <w:szCs w:val="22"/>
      </w:rPr>
      <w:tab/>
    </w:r>
    <w:r w:rsidRPr="00F37278">
      <w:rPr>
        <w:b/>
        <w:sz w:val="22"/>
        <w:szCs w:val="22"/>
      </w:rPr>
      <w:tab/>
    </w:r>
    <w:r w:rsidRPr="00F37278">
      <w:rPr>
        <w:b/>
        <w:sz w:val="22"/>
        <w:szCs w:val="22"/>
      </w:rPr>
      <w:tab/>
    </w:r>
    <w:r w:rsidRPr="00F37278">
      <w:rPr>
        <w:b/>
        <w:sz w:val="22"/>
        <w:szCs w:val="22"/>
      </w:rPr>
      <w:tab/>
    </w:r>
    <w:r w:rsidRPr="00F37278">
      <w:rPr>
        <w:b/>
        <w:sz w:val="22"/>
        <w:szCs w:val="22"/>
      </w:rPr>
      <w:tab/>
    </w:r>
    <w:r w:rsidR="006371CE">
      <w:rPr>
        <w:b/>
        <w:sz w:val="22"/>
        <w:szCs w:val="22"/>
      </w:rPr>
      <w:t xml:space="preserve">              </w:t>
    </w:r>
    <w:r w:rsidR="00DF029B">
      <w:rPr>
        <w:b/>
        <w:sz w:val="22"/>
        <w:szCs w:val="22"/>
      </w:rPr>
      <w:t>August</w:t>
    </w:r>
    <w:r w:rsidR="002A5649">
      <w:rPr>
        <w:b/>
        <w:sz w:val="22"/>
        <w:szCs w:val="22"/>
      </w:rPr>
      <w:t xml:space="preserve"> 20</w:t>
    </w:r>
    <w:r w:rsidR="00DF029B">
      <w:rPr>
        <w:b/>
        <w:sz w:val="22"/>
        <w:szCs w:val="22"/>
      </w:rPr>
      <w:t>2</w:t>
    </w:r>
    <w:r w:rsidR="002A5649">
      <w:rPr>
        <w:b/>
        <w:sz w:val="22"/>
        <w:szCs w:val="22"/>
      </w:rPr>
      <w:t>1</w:t>
    </w:r>
  </w:p>
  <w:p w14:paraId="109E4D40" w14:textId="77777777" w:rsidR="00E710C1" w:rsidRPr="00F11E2C" w:rsidRDefault="00E710C1" w:rsidP="00F37278">
    <w:pPr>
      <w:rPr>
        <w:b/>
        <w:spacing w:val="-3"/>
        <w:sz w:val="22"/>
        <w:szCs w:val="22"/>
      </w:rPr>
    </w:pPr>
    <w:r w:rsidRPr="00F37278">
      <w:rPr>
        <w:b/>
        <w:spacing w:val="-3"/>
        <w:sz w:val="22"/>
        <w:szCs w:val="22"/>
      </w:rPr>
      <w:t>Title:</w:t>
    </w:r>
    <w:r w:rsidR="006371CE">
      <w:rPr>
        <w:spacing w:val="-3"/>
        <w:sz w:val="22"/>
        <w:szCs w:val="22"/>
      </w:rPr>
      <w:t xml:space="preserve"> </w:t>
    </w:r>
    <w:bookmarkStart w:id="2" w:name="_Hlk64902985"/>
    <w:r w:rsidR="006371CE" w:rsidRPr="006371CE">
      <w:rPr>
        <w:b/>
        <w:sz w:val="22"/>
        <w:szCs w:val="22"/>
      </w:rPr>
      <w:t xml:space="preserve">Form 2100, Schedule 396 </w:t>
    </w:r>
    <w:r w:rsidR="006371CE" w:rsidRPr="006371CE">
      <w:rPr>
        <w:b/>
        <w:spacing w:val="-3"/>
        <w:sz w:val="22"/>
        <w:szCs w:val="22"/>
      </w:rPr>
      <w:t>– Broadcast Equal Employment Opportunity Program Report</w:t>
    </w:r>
    <w:bookmarkEnd w:id="2"/>
  </w:p>
  <w:p w14:paraId="24063FFB" w14:textId="77777777" w:rsidR="00E710C1" w:rsidRPr="00F11E2C" w:rsidRDefault="00E710C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54BD"/>
    <w:multiLevelType w:val="hybridMultilevel"/>
    <w:tmpl w:val="BE14B884"/>
    <w:lvl w:ilvl="0" w:tplc="77266492">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A722FC"/>
    <w:multiLevelType w:val="hybridMultilevel"/>
    <w:tmpl w:val="ED0EB6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D760DF"/>
    <w:multiLevelType w:val="hybridMultilevel"/>
    <w:tmpl w:val="8D849DC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9A7880"/>
    <w:multiLevelType w:val="hybridMultilevel"/>
    <w:tmpl w:val="15F4913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A56AF1"/>
    <w:multiLevelType w:val="hybridMultilevel"/>
    <w:tmpl w:val="6D6AEA8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6E7D54"/>
    <w:multiLevelType w:val="hybridMultilevel"/>
    <w:tmpl w:val="A9ACAF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875466"/>
    <w:multiLevelType w:val="hybridMultilevel"/>
    <w:tmpl w:val="4D3A1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D6946"/>
    <w:multiLevelType w:val="hybridMultilevel"/>
    <w:tmpl w:val="7E342B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872F4F"/>
    <w:multiLevelType w:val="multilevel"/>
    <w:tmpl w:val="C070264A"/>
    <w:lvl w:ilvl="0">
      <w:start w:val="3060"/>
      <w:numFmt w:val="decimal"/>
      <w:lvlText w:val="%1"/>
      <w:lvlJc w:val="left"/>
      <w:pPr>
        <w:tabs>
          <w:tab w:val="num" w:pos="7200"/>
        </w:tabs>
        <w:ind w:left="7200" w:hanging="7200"/>
      </w:pPr>
      <w:rPr>
        <w:rFonts w:hint="default"/>
      </w:rPr>
    </w:lvl>
    <w:lvl w:ilvl="1">
      <w:start w:val="113"/>
      <w:numFmt w:val="decimalZero"/>
      <w:lvlText w:val="%1-%2"/>
      <w:lvlJc w:val="left"/>
      <w:pPr>
        <w:tabs>
          <w:tab w:val="num" w:pos="7200"/>
        </w:tabs>
        <w:ind w:left="7200" w:hanging="7200"/>
      </w:pPr>
      <w:rPr>
        <w:rFonts w:hint="default"/>
      </w:rPr>
    </w:lvl>
    <w:lvl w:ilvl="2">
      <w:start w:val="1"/>
      <w:numFmt w:val="decimal"/>
      <w:lvlText w:val="%1-%2.%3"/>
      <w:lvlJc w:val="left"/>
      <w:pPr>
        <w:tabs>
          <w:tab w:val="num" w:pos="7200"/>
        </w:tabs>
        <w:ind w:left="7200" w:hanging="7200"/>
      </w:pPr>
      <w:rPr>
        <w:rFonts w:hint="default"/>
      </w:rPr>
    </w:lvl>
    <w:lvl w:ilvl="3">
      <w:start w:val="1"/>
      <w:numFmt w:val="decimal"/>
      <w:lvlText w:val="%1-%2.%3.%4"/>
      <w:lvlJc w:val="left"/>
      <w:pPr>
        <w:tabs>
          <w:tab w:val="num" w:pos="7200"/>
        </w:tabs>
        <w:ind w:left="7200" w:hanging="7200"/>
      </w:pPr>
      <w:rPr>
        <w:rFonts w:hint="default"/>
      </w:rPr>
    </w:lvl>
    <w:lvl w:ilvl="4">
      <w:start w:val="1"/>
      <w:numFmt w:val="decimal"/>
      <w:lvlText w:val="%1-%2.%3.%4.%5"/>
      <w:lvlJc w:val="left"/>
      <w:pPr>
        <w:tabs>
          <w:tab w:val="num" w:pos="7200"/>
        </w:tabs>
        <w:ind w:left="7200" w:hanging="7200"/>
      </w:pPr>
      <w:rPr>
        <w:rFonts w:hint="default"/>
      </w:rPr>
    </w:lvl>
    <w:lvl w:ilvl="5">
      <w:start w:val="1"/>
      <w:numFmt w:val="decimal"/>
      <w:lvlText w:val="%1-%2.%3.%4.%5.%6"/>
      <w:lvlJc w:val="left"/>
      <w:pPr>
        <w:tabs>
          <w:tab w:val="num" w:pos="7200"/>
        </w:tabs>
        <w:ind w:left="7200" w:hanging="7200"/>
      </w:pPr>
      <w:rPr>
        <w:rFonts w:hint="default"/>
      </w:rPr>
    </w:lvl>
    <w:lvl w:ilvl="6">
      <w:start w:val="1"/>
      <w:numFmt w:val="decimal"/>
      <w:lvlText w:val="%1-%2.%3.%4.%5.%6.%7"/>
      <w:lvlJc w:val="left"/>
      <w:pPr>
        <w:tabs>
          <w:tab w:val="num" w:pos="7200"/>
        </w:tabs>
        <w:ind w:left="7200" w:hanging="7200"/>
      </w:pPr>
      <w:rPr>
        <w:rFonts w:hint="default"/>
      </w:rPr>
    </w:lvl>
    <w:lvl w:ilvl="7">
      <w:start w:val="1"/>
      <w:numFmt w:val="decimal"/>
      <w:lvlText w:val="%1-%2.%3.%4.%5.%6.%7.%8"/>
      <w:lvlJc w:val="left"/>
      <w:pPr>
        <w:tabs>
          <w:tab w:val="num" w:pos="7200"/>
        </w:tabs>
        <w:ind w:left="7200" w:hanging="7200"/>
      </w:pPr>
      <w:rPr>
        <w:rFonts w:hint="default"/>
      </w:rPr>
    </w:lvl>
    <w:lvl w:ilvl="8">
      <w:start w:val="1"/>
      <w:numFmt w:val="decimal"/>
      <w:lvlText w:val="%1-%2.%3.%4.%5.%6.%7.%8.%9"/>
      <w:lvlJc w:val="left"/>
      <w:pPr>
        <w:tabs>
          <w:tab w:val="num" w:pos="7200"/>
        </w:tabs>
        <w:ind w:left="7200" w:hanging="7200"/>
      </w:pPr>
      <w:rPr>
        <w:rFonts w:hint="default"/>
      </w:rPr>
    </w:lvl>
  </w:abstractNum>
  <w:num w:numId="1">
    <w:abstractNumId w:val="6"/>
  </w:num>
  <w:num w:numId="2">
    <w:abstractNumId w:val="5"/>
  </w:num>
  <w:num w:numId="3">
    <w:abstractNumId w:val="3"/>
  </w:num>
  <w:num w:numId="4">
    <w:abstractNumId w:val="2"/>
  </w:num>
  <w:num w:numId="5">
    <w:abstractNumId w:val="4"/>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5C"/>
    <w:rsid w:val="00012B48"/>
    <w:rsid w:val="00017D34"/>
    <w:rsid w:val="000266E5"/>
    <w:rsid w:val="00027049"/>
    <w:rsid w:val="000321F4"/>
    <w:rsid w:val="0003443C"/>
    <w:rsid w:val="000374D7"/>
    <w:rsid w:val="0006282A"/>
    <w:rsid w:val="000836D7"/>
    <w:rsid w:val="0009211D"/>
    <w:rsid w:val="000A6963"/>
    <w:rsid w:val="000B59B6"/>
    <w:rsid w:val="000E1842"/>
    <w:rsid w:val="000E1DB7"/>
    <w:rsid w:val="000E6C6F"/>
    <w:rsid w:val="000F2991"/>
    <w:rsid w:val="000F3630"/>
    <w:rsid w:val="000F7C05"/>
    <w:rsid w:val="001031C4"/>
    <w:rsid w:val="00103294"/>
    <w:rsid w:val="001062BD"/>
    <w:rsid w:val="0012463E"/>
    <w:rsid w:val="00130603"/>
    <w:rsid w:val="00130F0F"/>
    <w:rsid w:val="001320B1"/>
    <w:rsid w:val="00136116"/>
    <w:rsid w:val="00145FD7"/>
    <w:rsid w:val="00153619"/>
    <w:rsid w:val="00164163"/>
    <w:rsid w:val="001740F0"/>
    <w:rsid w:val="00192DC4"/>
    <w:rsid w:val="001B0944"/>
    <w:rsid w:val="001C0F2F"/>
    <w:rsid w:val="001C1785"/>
    <w:rsid w:val="001C71CB"/>
    <w:rsid w:val="001D2E8B"/>
    <w:rsid w:val="001D6003"/>
    <w:rsid w:val="001E5F15"/>
    <w:rsid w:val="001F0719"/>
    <w:rsid w:val="002209BE"/>
    <w:rsid w:val="0022754C"/>
    <w:rsid w:val="002436C2"/>
    <w:rsid w:val="0025426A"/>
    <w:rsid w:val="00257EC8"/>
    <w:rsid w:val="0026019B"/>
    <w:rsid w:val="002800AE"/>
    <w:rsid w:val="00286FC4"/>
    <w:rsid w:val="00290923"/>
    <w:rsid w:val="00297069"/>
    <w:rsid w:val="002A0A34"/>
    <w:rsid w:val="002A2E4E"/>
    <w:rsid w:val="002A5649"/>
    <w:rsid w:val="002A7485"/>
    <w:rsid w:val="002A78A5"/>
    <w:rsid w:val="002E7EC7"/>
    <w:rsid w:val="00304E71"/>
    <w:rsid w:val="0031573D"/>
    <w:rsid w:val="003177CE"/>
    <w:rsid w:val="00323CCF"/>
    <w:rsid w:val="003257BC"/>
    <w:rsid w:val="003351D9"/>
    <w:rsid w:val="0038663E"/>
    <w:rsid w:val="00386EDD"/>
    <w:rsid w:val="003A2DF1"/>
    <w:rsid w:val="003C12DD"/>
    <w:rsid w:val="003D0542"/>
    <w:rsid w:val="003D4C23"/>
    <w:rsid w:val="003F5A6C"/>
    <w:rsid w:val="004000B8"/>
    <w:rsid w:val="004229DF"/>
    <w:rsid w:val="00424150"/>
    <w:rsid w:val="00440778"/>
    <w:rsid w:val="0045034E"/>
    <w:rsid w:val="00453B19"/>
    <w:rsid w:val="00464DB9"/>
    <w:rsid w:val="00465069"/>
    <w:rsid w:val="00473988"/>
    <w:rsid w:val="00474DF8"/>
    <w:rsid w:val="00493B2C"/>
    <w:rsid w:val="004B3D23"/>
    <w:rsid w:val="004B43B8"/>
    <w:rsid w:val="004C7D47"/>
    <w:rsid w:val="004F61CF"/>
    <w:rsid w:val="004F6938"/>
    <w:rsid w:val="00502105"/>
    <w:rsid w:val="00503793"/>
    <w:rsid w:val="005307A1"/>
    <w:rsid w:val="00532FFE"/>
    <w:rsid w:val="00534956"/>
    <w:rsid w:val="0054295C"/>
    <w:rsid w:val="00542C6D"/>
    <w:rsid w:val="00564E0A"/>
    <w:rsid w:val="0057503E"/>
    <w:rsid w:val="00590C76"/>
    <w:rsid w:val="00596270"/>
    <w:rsid w:val="00597D28"/>
    <w:rsid w:val="005A1B79"/>
    <w:rsid w:val="005A54DB"/>
    <w:rsid w:val="005A7AC0"/>
    <w:rsid w:val="005D5E31"/>
    <w:rsid w:val="005E1410"/>
    <w:rsid w:val="006132F2"/>
    <w:rsid w:val="0063134F"/>
    <w:rsid w:val="006371CE"/>
    <w:rsid w:val="00640CE0"/>
    <w:rsid w:val="006546D6"/>
    <w:rsid w:val="00654BEB"/>
    <w:rsid w:val="00655D07"/>
    <w:rsid w:val="006627F5"/>
    <w:rsid w:val="0066373B"/>
    <w:rsid w:val="00666AFF"/>
    <w:rsid w:val="00674425"/>
    <w:rsid w:val="006C1688"/>
    <w:rsid w:val="006C4E8F"/>
    <w:rsid w:val="006C658D"/>
    <w:rsid w:val="006C6F9B"/>
    <w:rsid w:val="006D16E8"/>
    <w:rsid w:val="006D457D"/>
    <w:rsid w:val="006E1C8F"/>
    <w:rsid w:val="006E7A34"/>
    <w:rsid w:val="006E7AF8"/>
    <w:rsid w:val="006F4B8D"/>
    <w:rsid w:val="007021E2"/>
    <w:rsid w:val="00713EFE"/>
    <w:rsid w:val="0071554D"/>
    <w:rsid w:val="0071587C"/>
    <w:rsid w:val="0071639D"/>
    <w:rsid w:val="0074051D"/>
    <w:rsid w:val="007459AA"/>
    <w:rsid w:val="0076324B"/>
    <w:rsid w:val="00765749"/>
    <w:rsid w:val="00770A0A"/>
    <w:rsid w:val="00775242"/>
    <w:rsid w:val="00781BB8"/>
    <w:rsid w:val="00791D7C"/>
    <w:rsid w:val="0079236C"/>
    <w:rsid w:val="00796A9E"/>
    <w:rsid w:val="007A0A54"/>
    <w:rsid w:val="007A240C"/>
    <w:rsid w:val="007A9FF3"/>
    <w:rsid w:val="007D0AE5"/>
    <w:rsid w:val="007D251A"/>
    <w:rsid w:val="007D2F25"/>
    <w:rsid w:val="007D51F4"/>
    <w:rsid w:val="007E4765"/>
    <w:rsid w:val="007E5375"/>
    <w:rsid w:val="00806BB5"/>
    <w:rsid w:val="00847FD5"/>
    <w:rsid w:val="00852565"/>
    <w:rsid w:val="0086112D"/>
    <w:rsid w:val="00863AEC"/>
    <w:rsid w:val="008808F9"/>
    <w:rsid w:val="008A2A7A"/>
    <w:rsid w:val="008C2F44"/>
    <w:rsid w:val="008D1A01"/>
    <w:rsid w:val="008E3C9A"/>
    <w:rsid w:val="0090237E"/>
    <w:rsid w:val="00910050"/>
    <w:rsid w:val="00930D90"/>
    <w:rsid w:val="00932409"/>
    <w:rsid w:val="00951A38"/>
    <w:rsid w:val="009804AA"/>
    <w:rsid w:val="009A25F1"/>
    <w:rsid w:val="009A7F48"/>
    <w:rsid w:val="009B343C"/>
    <w:rsid w:val="009C7518"/>
    <w:rsid w:val="009D285C"/>
    <w:rsid w:val="009F358E"/>
    <w:rsid w:val="00A02BE6"/>
    <w:rsid w:val="00A36613"/>
    <w:rsid w:val="00A553BD"/>
    <w:rsid w:val="00A76121"/>
    <w:rsid w:val="00A8243E"/>
    <w:rsid w:val="00A8709C"/>
    <w:rsid w:val="00AB16C2"/>
    <w:rsid w:val="00AB54D1"/>
    <w:rsid w:val="00AB54F7"/>
    <w:rsid w:val="00AB60EC"/>
    <w:rsid w:val="00AC0A4F"/>
    <w:rsid w:val="00AC486A"/>
    <w:rsid w:val="00AC7621"/>
    <w:rsid w:val="00AF04ED"/>
    <w:rsid w:val="00AF0880"/>
    <w:rsid w:val="00AF6DFD"/>
    <w:rsid w:val="00B13167"/>
    <w:rsid w:val="00B14FE3"/>
    <w:rsid w:val="00B3586F"/>
    <w:rsid w:val="00B46FD6"/>
    <w:rsid w:val="00B56B51"/>
    <w:rsid w:val="00B6384A"/>
    <w:rsid w:val="00B65D42"/>
    <w:rsid w:val="00B72745"/>
    <w:rsid w:val="00B87B5E"/>
    <w:rsid w:val="00B9327A"/>
    <w:rsid w:val="00B9408F"/>
    <w:rsid w:val="00BB1E76"/>
    <w:rsid w:val="00BB64B4"/>
    <w:rsid w:val="00BC6297"/>
    <w:rsid w:val="00BE2591"/>
    <w:rsid w:val="00BE353D"/>
    <w:rsid w:val="00BE4C4A"/>
    <w:rsid w:val="00BF6C1E"/>
    <w:rsid w:val="00C00F68"/>
    <w:rsid w:val="00C119A8"/>
    <w:rsid w:val="00C31197"/>
    <w:rsid w:val="00C42A89"/>
    <w:rsid w:val="00C52AF2"/>
    <w:rsid w:val="00C57175"/>
    <w:rsid w:val="00C5767A"/>
    <w:rsid w:val="00C6570D"/>
    <w:rsid w:val="00C83B5F"/>
    <w:rsid w:val="00CC2E41"/>
    <w:rsid w:val="00CC4CA1"/>
    <w:rsid w:val="00CD3B75"/>
    <w:rsid w:val="00CF5D86"/>
    <w:rsid w:val="00D0341B"/>
    <w:rsid w:val="00D07ED6"/>
    <w:rsid w:val="00D1546F"/>
    <w:rsid w:val="00D25BDC"/>
    <w:rsid w:val="00D26FFB"/>
    <w:rsid w:val="00D46E5D"/>
    <w:rsid w:val="00D5777E"/>
    <w:rsid w:val="00D778D6"/>
    <w:rsid w:val="00D91B6F"/>
    <w:rsid w:val="00DB123C"/>
    <w:rsid w:val="00DC8F1F"/>
    <w:rsid w:val="00DD069F"/>
    <w:rsid w:val="00DD707F"/>
    <w:rsid w:val="00DE29C6"/>
    <w:rsid w:val="00DE3BA7"/>
    <w:rsid w:val="00DE5732"/>
    <w:rsid w:val="00DF029B"/>
    <w:rsid w:val="00DF2D1A"/>
    <w:rsid w:val="00E00BF3"/>
    <w:rsid w:val="00E12B78"/>
    <w:rsid w:val="00E21D89"/>
    <w:rsid w:val="00E24AE6"/>
    <w:rsid w:val="00E31F9E"/>
    <w:rsid w:val="00E3585F"/>
    <w:rsid w:val="00E36F45"/>
    <w:rsid w:val="00E57DE9"/>
    <w:rsid w:val="00E615D4"/>
    <w:rsid w:val="00E64B91"/>
    <w:rsid w:val="00E710C1"/>
    <w:rsid w:val="00E82C40"/>
    <w:rsid w:val="00E939BE"/>
    <w:rsid w:val="00EA0E51"/>
    <w:rsid w:val="00EC5770"/>
    <w:rsid w:val="00EC6853"/>
    <w:rsid w:val="00EE2CDE"/>
    <w:rsid w:val="00F02158"/>
    <w:rsid w:val="00F11E2C"/>
    <w:rsid w:val="00F1444E"/>
    <w:rsid w:val="00F37278"/>
    <w:rsid w:val="00F474AE"/>
    <w:rsid w:val="00F50CC8"/>
    <w:rsid w:val="00F613A7"/>
    <w:rsid w:val="00F664AF"/>
    <w:rsid w:val="00F80382"/>
    <w:rsid w:val="00F91782"/>
    <w:rsid w:val="00FC4F0E"/>
    <w:rsid w:val="00FD7FBF"/>
    <w:rsid w:val="00FF1BBD"/>
    <w:rsid w:val="00FF1CAD"/>
    <w:rsid w:val="013B9855"/>
    <w:rsid w:val="01813BEC"/>
    <w:rsid w:val="018A42DB"/>
    <w:rsid w:val="01E6E24A"/>
    <w:rsid w:val="02175AD5"/>
    <w:rsid w:val="022AF6F6"/>
    <w:rsid w:val="02D2ACB8"/>
    <w:rsid w:val="02F0E7B6"/>
    <w:rsid w:val="030F20B0"/>
    <w:rsid w:val="033A53AF"/>
    <w:rsid w:val="03D70CB4"/>
    <w:rsid w:val="03F04F06"/>
    <w:rsid w:val="04105D89"/>
    <w:rsid w:val="04109974"/>
    <w:rsid w:val="044F8A8B"/>
    <w:rsid w:val="047DEFF6"/>
    <w:rsid w:val="04BCD875"/>
    <w:rsid w:val="04E20C0A"/>
    <w:rsid w:val="04ECB2A1"/>
    <w:rsid w:val="05580512"/>
    <w:rsid w:val="057BDCB5"/>
    <w:rsid w:val="05B7D32B"/>
    <w:rsid w:val="05BDE1C3"/>
    <w:rsid w:val="05F65155"/>
    <w:rsid w:val="077AA367"/>
    <w:rsid w:val="07F37502"/>
    <w:rsid w:val="08BFEEEB"/>
    <w:rsid w:val="091CDF47"/>
    <w:rsid w:val="0935825C"/>
    <w:rsid w:val="09CCDA3B"/>
    <w:rsid w:val="0A1604A2"/>
    <w:rsid w:val="0A31EECD"/>
    <w:rsid w:val="0A7AA85C"/>
    <w:rsid w:val="0A9E54C7"/>
    <w:rsid w:val="0AA781E0"/>
    <w:rsid w:val="0AD578C5"/>
    <w:rsid w:val="0AEC7D2C"/>
    <w:rsid w:val="0AF6A433"/>
    <w:rsid w:val="0B856E0D"/>
    <w:rsid w:val="0C3A2528"/>
    <w:rsid w:val="0CA06764"/>
    <w:rsid w:val="0CA50583"/>
    <w:rsid w:val="0CB462DA"/>
    <w:rsid w:val="0CCF7528"/>
    <w:rsid w:val="0D3A43FD"/>
    <w:rsid w:val="0D92DF63"/>
    <w:rsid w:val="0DABAACE"/>
    <w:rsid w:val="0E305722"/>
    <w:rsid w:val="0E5CBEFE"/>
    <w:rsid w:val="0E687691"/>
    <w:rsid w:val="0E961D5E"/>
    <w:rsid w:val="0EDACBE5"/>
    <w:rsid w:val="0F101EDB"/>
    <w:rsid w:val="0F1BF3F1"/>
    <w:rsid w:val="0FFE8636"/>
    <w:rsid w:val="10390A91"/>
    <w:rsid w:val="1078A07E"/>
    <w:rsid w:val="10BD0289"/>
    <w:rsid w:val="10C91C6E"/>
    <w:rsid w:val="10E6128D"/>
    <w:rsid w:val="1105A883"/>
    <w:rsid w:val="11073306"/>
    <w:rsid w:val="1119BC1E"/>
    <w:rsid w:val="116898D1"/>
    <w:rsid w:val="117E3B7B"/>
    <w:rsid w:val="11822F12"/>
    <w:rsid w:val="12633180"/>
    <w:rsid w:val="12D47A4E"/>
    <w:rsid w:val="13635B12"/>
    <w:rsid w:val="139BD3E7"/>
    <w:rsid w:val="13C44DE1"/>
    <w:rsid w:val="140B73E6"/>
    <w:rsid w:val="1436C95E"/>
    <w:rsid w:val="14D62771"/>
    <w:rsid w:val="15276BE4"/>
    <w:rsid w:val="160E72B8"/>
    <w:rsid w:val="168985ED"/>
    <w:rsid w:val="169BBFD2"/>
    <w:rsid w:val="16B10FA7"/>
    <w:rsid w:val="16B1990B"/>
    <w:rsid w:val="16DEC5E1"/>
    <w:rsid w:val="17492563"/>
    <w:rsid w:val="17646036"/>
    <w:rsid w:val="1769E1F3"/>
    <w:rsid w:val="17BDA0BE"/>
    <w:rsid w:val="17D4E936"/>
    <w:rsid w:val="17D86765"/>
    <w:rsid w:val="181E1FB3"/>
    <w:rsid w:val="185AEBFD"/>
    <w:rsid w:val="187A63CD"/>
    <w:rsid w:val="187E976A"/>
    <w:rsid w:val="18BF7775"/>
    <w:rsid w:val="18D02233"/>
    <w:rsid w:val="1928AA74"/>
    <w:rsid w:val="194B58B1"/>
    <w:rsid w:val="1970B997"/>
    <w:rsid w:val="19BC97D3"/>
    <w:rsid w:val="1A1EE710"/>
    <w:rsid w:val="1A40359E"/>
    <w:rsid w:val="1AAE16B2"/>
    <w:rsid w:val="1AD5DA20"/>
    <w:rsid w:val="1B9545A8"/>
    <w:rsid w:val="1BB6C468"/>
    <w:rsid w:val="1C020D13"/>
    <w:rsid w:val="1C9419BB"/>
    <w:rsid w:val="1CA8E6F6"/>
    <w:rsid w:val="1D440BE5"/>
    <w:rsid w:val="1DE9512B"/>
    <w:rsid w:val="1E1DEBCE"/>
    <w:rsid w:val="1E51F57F"/>
    <w:rsid w:val="1E9751B5"/>
    <w:rsid w:val="1F234269"/>
    <w:rsid w:val="1F725D4E"/>
    <w:rsid w:val="1FEBDF12"/>
    <w:rsid w:val="204A4519"/>
    <w:rsid w:val="206565B3"/>
    <w:rsid w:val="208BC7B5"/>
    <w:rsid w:val="209975EE"/>
    <w:rsid w:val="20B160FD"/>
    <w:rsid w:val="20F06134"/>
    <w:rsid w:val="210F339D"/>
    <w:rsid w:val="211EA899"/>
    <w:rsid w:val="212AD736"/>
    <w:rsid w:val="214C465F"/>
    <w:rsid w:val="22574B71"/>
    <w:rsid w:val="23273B18"/>
    <w:rsid w:val="2345C80C"/>
    <w:rsid w:val="23512092"/>
    <w:rsid w:val="23ADE903"/>
    <w:rsid w:val="23B8C611"/>
    <w:rsid w:val="23C10020"/>
    <w:rsid w:val="24E5D1E5"/>
    <w:rsid w:val="2584D220"/>
    <w:rsid w:val="25ECBCD5"/>
    <w:rsid w:val="261E6A09"/>
    <w:rsid w:val="2639F7D8"/>
    <w:rsid w:val="265C8DFB"/>
    <w:rsid w:val="26929FB4"/>
    <w:rsid w:val="26D0A67A"/>
    <w:rsid w:val="28C898B5"/>
    <w:rsid w:val="28E84FD2"/>
    <w:rsid w:val="292938D2"/>
    <w:rsid w:val="297A817F"/>
    <w:rsid w:val="29B9718A"/>
    <w:rsid w:val="29D68957"/>
    <w:rsid w:val="29F78D6F"/>
    <w:rsid w:val="2A837076"/>
    <w:rsid w:val="2A842033"/>
    <w:rsid w:val="2AB1B03E"/>
    <w:rsid w:val="2ABCF46A"/>
    <w:rsid w:val="2AC5B1EE"/>
    <w:rsid w:val="2AF79F34"/>
    <w:rsid w:val="2B91724A"/>
    <w:rsid w:val="2C089D34"/>
    <w:rsid w:val="2C21D470"/>
    <w:rsid w:val="2C2D6B74"/>
    <w:rsid w:val="2C6B0EA1"/>
    <w:rsid w:val="2CE45825"/>
    <w:rsid w:val="2D101250"/>
    <w:rsid w:val="2D46DB34"/>
    <w:rsid w:val="2DFD2819"/>
    <w:rsid w:val="2E0019AD"/>
    <w:rsid w:val="2E3BE564"/>
    <w:rsid w:val="2ED4AF76"/>
    <w:rsid w:val="2EE379EA"/>
    <w:rsid w:val="2F2F8602"/>
    <w:rsid w:val="2F4E1177"/>
    <w:rsid w:val="2FA49943"/>
    <w:rsid w:val="300C21F1"/>
    <w:rsid w:val="304D2BB5"/>
    <w:rsid w:val="308ED447"/>
    <w:rsid w:val="30E9E1D8"/>
    <w:rsid w:val="311FE577"/>
    <w:rsid w:val="31254237"/>
    <w:rsid w:val="31938363"/>
    <w:rsid w:val="31CD1A09"/>
    <w:rsid w:val="31E4C3CF"/>
    <w:rsid w:val="32078E9B"/>
    <w:rsid w:val="3220C967"/>
    <w:rsid w:val="32454A98"/>
    <w:rsid w:val="3273DFA7"/>
    <w:rsid w:val="3285BE05"/>
    <w:rsid w:val="328939F8"/>
    <w:rsid w:val="32C5A5ED"/>
    <w:rsid w:val="32DC3A05"/>
    <w:rsid w:val="32EB4CEB"/>
    <w:rsid w:val="331C84D0"/>
    <w:rsid w:val="336984AD"/>
    <w:rsid w:val="3392CFE5"/>
    <w:rsid w:val="33CF3D10"/>
    <w:rsid w:val="33E27DEF"/>
    <w:rsid w:val="3407130F"/>
    <w:rsid w:val="340F755B"/>
    <w:rsid w:val="342BC64A"/>
    <w:rsid w:val="34433621"/>
    <w:rsid w:val="346031A9"/>
    <w:rsid w:val="34C39FDE"/>
    <w:rsid w:val="34CF0940"/>
    <w:rsid w:val="351F4562"/>
    <w:rsid w:val="35B3B3DA"/>
    <w:rsid w:val="35BD52FB"/>
    <w:rsid w:val="35F4B74B"/>
    <w:rsid w:val="3613DAC7"/>
    <w:rsid w:val="36BF4346"/>
    <w:rsid w:val="36EFD71E"/>
    <w:rsid w:val="371B7546"/>
    <w:rsid w:val="373EB3D1"/>
    <w:rsid w:val="377EDD06"/>
    <w:rsid w:val="37A9682F"/>
    <w:rsid w:val="38491204"/>
    <w:rsid w:val="3875A1F2"/>
    <w:rsid w:val="38A6785B"/>
    <w:rsid w:val="38DBCB60"/>
    <w:rsid w:val="3938A529"/>
    <w:rsid w:val="39D782DA"/>
    <w:rsid w:val="3A17E5A0"/>
    <w:rsid w:val="3AA2070C"/>
    <w:rsid w:val="3AF9945D"/>
    <w:rsid w:val="3B11FAE5"/>
    <w:rsid w:val="3B2592A1"/>
    <w:rsid w:val="3C0F6BB4"/>
    <w:rsid w:val="3C155B81"/>
    <w:rsid w:val="3C17AB7F"/>
    <w:rsid w:val="3C52F879"/>
    <w:rsid w:val="3C7BE50B"/>
    <w:rsid w:val="3C9C089B"/>
    <w:rsid w:val="3CB41292"/>
    <w:rsid w:val="3D1E8864"/>
    <w:rsid w:val="3D2C3B69"/>
    <w:rsid w:val="3D470988"/>
    <w:rsid w:val="3DCDDE18"/>
    <w:rsid w:val="3E1B3969"/>
    <w:rsid w:val="3E9DA35C"/>
    <w:rsid w:val="3EC346D7"/>
    <w:rsid w:val="3ED98220"/>
    <w:rsid w:val="3F18B24A"/>
    <w:rsid w:val="3F3C9EE9"/>
    <w:rsid w:val="3FA894B8"/>
    <w:rsid w:val="3FAEF870"/>
    <w:rsid w:val="3FDE9CA2"/>
    <w:rsid w:val="3FE8FDD3"/>
    <w:rsid w:val="40688E09"/>
    <w:rsid w:val="40A775FC"/>
    <w:rsid w:val="40F1BBEA"/>
    <w:rsid w:val="4105EF14"/>
    <w:rsid w:val="41293A6C"/>
    <w:rsid w:val="414DBD62"/>
    <w:rsid w:val="41761076"/>
    <w:rsid w:val="418FCD3C"/>
    <w:rsid w:val="4216A015"/>
    <w:rsid w:val="428D8C4B"/>
    <w:rsid w:val="42A11DE6"/>
    <w:rsid w:val="42E2F109"/>
    <w:rsid w:val="43AFF1A4"/>
    <w:rsid w:val="43BEFEDC"/>
    <w:rsid w:val="43FB82BC"/>
    <w:rsid w:val="442FA36B"/>
    <w:rsid w:val="446EC2DA"/>
    <w:rsid w:val="45A6B8DC"/>
    <w:rsid w:val="45F5792B"/>
    <w:rsid w:val="46619245"/>
    <w:rsid w:val="469F92D3"/>
    <w:rsid w:val="46DE0A94"/>
    <w:rsid w:val="4745C8F4"/>
    <w:rsid w:val="4748707F"/>
    <w:rsid w:val="4757B2E6"/>
    <w:rsid w:val="47BAEFCD"/>
    <w:rsid w:val="484710B0"/>
    <w:rsid w:val="4961E14B"/>
    <w:rsid w:val="4A117D71"/>
    <w:rsid w:val="4A53C24D"/>
    <w:rsid w:val="4AC98491"/>
    <w:rsid w:val="4AD5396F"/>
    <w:rsid w:val="4AD918D7"/>
    <w:rsid w:val="4AEB13BC"/>
    <w:rsid w:val="4B035B65"/>
    <w:rsid w:val="4B81827E"/>
    <w:rsid w:val="4B82691C"/>
    <w:rsid w:val="4B8A84CC"/>
    <w:rsid w:val="4CFC84F9"/>
    <w:rsid w:val="4D5F44E4"/>
    <w:rsid w:val="4E989A23"/>
    <w:rsid w:val="4EB7CF72"/>
    <w:rsid w:val="4ECA48A4"/>
    <w:rsid w:val="4EEF5E74"/>
    <w:rsid w:val="4F3FF0F1"/>
    <w:rsid w:val="4F61C7E3"/>
    <w:rsid w:val="4F7A19EC"/>
    <w:rsid w:val="4FFA54BF"/>
    <w:rsid w:val="506200F9"/>
    <w:rsid w:val="50661905"/>
    <w:rsid w:val="50DB7F08"/>
    <w:rsid w:val="50EF93E2"/>
    <w:rsid w:val="511CE3C9"/>
    <w:rsid w:val="514E6D35"/>
    <w:rsid w:val="515B7661"/>
    <w:rsid w:val="51822D22"/>
    <w:rsid w:val="51F8B188"/>
    <w:rsid w:val="523D1908"/>
    <w:rsid w:val="52F7C164"/>
    <w:rsid w:val="5390F519"/>
    <w:rsid w:val="54E533FA"/>
    <w:rsid w:val="55352498"/>
    <w:rsid w:val="55634EDE"/>
    <w:rsid w:val="560AF3E1"/>
    <w:rsid w:val="56BC322C"/>
    <w:rsid w:val="56D1F824"/>
    <w:rsid w:val="56E4E12D"/>
    <w:rsid w:val="56E66D27"/>
    <w:rsid w:val="56FCF236"/>
    <w:rsid w:val="573BD2D4"/>
    <w:rsid w:val="57722D68"/>
    <w:rsid w:val="578CE73B"/>
    <w:rsid w:val="582C89A5"/>
    <w:rsid w:val="586D4800"/>
    <w:rsid w:val="58C759B5"/>
    <w:rsid w:val="58E5AF26"/>
    <w:rsid w:val="598A7B10"/>
    <w:rsid w:val="5991208D"/>
    <w:rsid w:val="5A23FCFF"/>
    <w:rsid w:val="5A659E46"/>
    <w:rsid w:val="5A7CFE50"/>
    <w:rsid w:val="5B26EA68"/>
    <w:rsid w:val="5B44E445"/>
    <w:rsid w:val="5B473806"/>
    <w:rsid w:val="5C8A5297"/>
    <w:rsid w:val="5C9CB3D0"/>
    <w:rsid w:val="5D1286D0"/>
    <w:rsid w:val="5DBDF0E6"/>
    <w:rsid w:val="5DE505BA"/>
    <w:rsid w:val="5DFA33F2"/>
    <w:rsid w:val="5E01672A"/>
    <w:rsid w:val="5E04A963"/>
    <w:rsid w:val="5E3C5C52"/>
    <w:rsid w:val="5E9AFAD4"/>
    <w:rsid w:val="5EFE6CBF"/>
    <w:rsid w:val="604688CB"/>
    <w:rsid w:val="608D19D1"/>
    <w:rsid w:val="61374A81"/>
    <w:rsid w:val="61717D55"/>
    <w:rsid w:val="61C49874"/>
    <w:rsid w:val="627CF4AF"/>
    <w:rsid w:val="6296171D"/>
    <w:rsid w:val="62A9124A"/>
    <w:rsid w:val="63687AED"/>
    <w:rsid w:val="63917D56"/>
    <w:rsid w:val="63E45565"/>
    <w:rsid w:val="64A587AA"/>
    <w:rsid w:val="64BFAFEA"/>
    <w:rsid w:val="64E55DF9"/>
    <w:rsid w:val="652D19AE"/>
    <w:rsid w:val="65608AF4"/>
    <w:rsid w:val="659CFDE0"/>
    <w:rsid w:val="66192324"/>
    <w:rsid w:val="6680052B"/>
    <w:rsid w:val="6689E08D"/>
    <w:rsid w:val="673A2CA8"/>
    <w:rsid w:val="67F23077"/>
    <w:rsid w:val="681D682B"/>
    <w:rsid w:val="68212260"/>
    <w:rsid w:val="6886221A"/>
    <w:rsid w:val="68881187"/>
    <w:rsid w:val="68E0F0EF"/>
    <w:rsid w:val="68E12130"/>
    <w:rsid w:val="68FCAD81"/>
    <w:rsid w:val="69191D19"/>
    <w:rsid w:val="6955EEC6"/>
    <w:rsid w:val="6978F8CD"/>
    <w:rsid w:val="698C6D92"/>
    <w:rsid w:val="699C73EA"/>
    <w:rsid w:val="69FEBAC6"/>
    <w:rsid w:val="6A49DF38"/>
    <w:rsid w:val="6A8A1CCB"/>
    <w:rsid w:val="6B279176"/>
    <w:rsid w:val="6C977132"/>
    <w:rsid w:val="6CCCEA0C"/>
    <w:rsid w:val="6CDD520B"/>
    <w:rsid w:val="6CFE1D66"/>
    <w:rsid w:val="6D4036A6"/>
    <w:rsid w:val="6D423212"/>
    <w:rsid w:val="6D4385B8"/>
    <w:rsid w:val="6DDE1082"/>
    <w:rsid w:val="6E912671"/>
    <w:rsid w:val="6FC9BC2B"/>
    <w:rsid w:val="6FF94726"/>
    <w:rsid w:val="70286113"/>
    <w:rsid w:val="70581B1B"/>
    <w:rsid w:val="70B586E9"/>
    <w:rsid w:val="70D0AE13"/>
    <w:rsid w:val="70D5231B"/>
    <w:rsid w:val="71543ECB"/>
    <w:rsid w:val="71707414"/>
    <w:rsid w:val="71A58754"/>
    <w:rsid w:val="71B6EA4C"/>
    <w:rsid w:val="72242BA2"/>
    <w:rsid w:val="7231AAC1"/>
    <w:rsid w:val="723E64E8"/>
    <w:rsid w:val="7306B2B6"/>
    <w:rsid w:val="732ACEFA"/>
    <w:rsid w:val="735C0081"/>
    <w:rsid w:val="737E2878"/>
    <w:rsid w:val="74174509"/>
    <w:rsid w:val="74A34836"/>
    <w:rsid w:val="750DB5A0"/>
    <w:rsid w:val="7566EEE1"/>
    <w:rsid w:val="7594D589"/>
    <w:rsid w:val="76353060"/>
    <w:rsid w:val="766C4AB5"/>
    <w:rsid w:val="77649A05"/>
    <w:rsid w:val="776BC7A0"/>
    <w:rsid w:val="7785E3AF"/>
    <w:rsid w:val="77B516D8"/>
    <w:rsid w:val="7819A181"/>
    <w:rsid w:val="786027CF"/>
    <w:rsid w:val="787696BE"/>
    <w:rsid w:val="788DD210"/>
    <w:rsid w:val="789E601D"/>
    <w:rsid w:val="791C640E"/>
    <w:rsid w:val="7975F43A"/>
    <w:rsid w:val="798BA128"/>
    <w:rsid w:val="79933C8D"/>
    <w:rsid w:val="79AD587A"/>
    <w:rsid w:val="79B2384B"/>
    <w:rsid w:val="7ABA40B2"/>
    <w:rsid w:val="7B11C49B"/>
    <w:rsid w:val="7B3670EB"/>
    <w:rsid w:val="7B40F7A3"/>
    <w:rsid w:val="7BA1782E"/>
    <w:rsid w:val="7BB89C77"/>
    <w:rsid w:val="7BC54008"/>
    <w:rsid w:val="7C49722A"/>
    <w:rsid w:val="7C9ADEBC"/>
    <w:rsid w:val="7CA955C7"/>
    <w:rsid w:val="7D8283D3"/>
    <w:rsid w:val="7E12A258"/>
    <w:rsid w:val="7E291DFC"/>
    <w:rsid w:val="7E3D9532"/>
    <w:rsid w:val="7F05EB9D"/>
    <w:rsid w:val="7F75A0CF"/>
    <w:rsid w:val="7F9FC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0BFDD"/>
  <w15:chartTrackingRefBased/>
  <w15:docId w15:val="{F5F1C827-8628-4506-9094-F54034B8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7278"/>
    <w:pPr>
      <w:tabs>
        <w:tab w:val="center" w:pos="4320"/>
        <w:tab w:val="right" w:pos="8640"/>
      </w:tabs>
    </w:pPr>
  </w:style>
  <w:style w:type="paragraph" w:styleId="Footer">
    <w:name w:val="footer"/>
    <w:basedOn w:val="Normal"/>
    <w:rsid w:val="00F37278"/>
    <w:pPr>
      <w:tabs>
        <w:tab w:val="center" w:pos="4320"/>
        <w:tab w:val="right" w:pos="8640"/>
      </w:tabs>
    </w:pPr>
  </w:style>
  <w:style w:type="table" w:styleId="TableGrid">
    <w:name w:val="Table Grid"/>
    <w:basedOn w:val="TableNormal"/>
    <w:rsid w:val="0077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64163"/>
    <w:rPr>
      <w:sz w:val="20"/>
    </w:rPr>
  </w:style>
  <w:style w:type="character" w:styleId="FootnoteReference">
    <w:name w:val="footnote reference"/>
    <w:uiPriority w:val="99"/>
    <w:semiHidden/>
    <w:rsid w:val="00164163"/>
    <w:rPr>
      <w:vertAlign w:val="superscript"/>
    </w:rPr>
  </w:style>
  <w:style w:type="character" w:styleId="PageNumber">
    <w:name w:val="page number"/>
    <w:basedOn w:val="DefaultParagraphFont"/>
    <w:rsid w:val="0076324B"/>
  </w:style>
  <w:style w:type="paragraph" w:styleId="BalloonText">
    <w:name w:val="Balloon Text"/>
    <w:basedOn w:val="Normal"/>
    <w:semiHidden/>
    <w:rsid w:val="00564E0A"/>
    <w:rPr>
      <w:rFonts w:ascii="Tahoma" w:hAnsi="Tahoma" w:cs="Tahoma"/>
      <w:sz w:val="16"/>
      <w:szCs w:val="16"/>
    </w:rPr>
  </w:style>
  <w:style w:type="character" w:customStyle="1" w:styleId="FootnoteTextChar">
    <w:name w:val="Footnote Text Char"/>
    <w:link w:val="FootnoteText"/>
    <w:uiPriority w:val="99"/>
    <w:semiHidden/>
    <w:rsid w:val="00AF0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2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9728-3971-490C-BD3E-215E1D8F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 language for Supporting Statement for FCC Form 396 to send to OMB</vt:lpstr>
    </vt:vector>
  </TitlesOfParts>
  <Company>Federal Communications Commission</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language for Supporting Statement for FCC Form 396 to send to OMB</dc:title>
  <dc:subject/>
  <dc:creator>lpulley</dc:creator>
  <cp:keywords/>
  <cp:lastModifiedBy>Nicole Ongele</cp:lastModifiedBy>
  <cp:revision>2</cp:revision>
  <cp:lastPrinted>2014-12-02T10:30:00Z</cp:lastPrinted>
  <dcterms:created xsi:type="dcterms:W3CDTF">2021-08-03T16:08:00Z</dcterms:created>
  <dcterms:modified xsi:type="dcterms:W3CDTF">2021-08-03T16:08:00Z</dcterms:modified>
</cp:coreProperties>
</file>