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B7D" w:rsidP="005527E7" w:rsidRDefault="00D00B7D" w14:paraId="0F833CFE" w14:textId="77777777">
      <w:pPr>
        <w:spacing w:before="80"/>
        <w:ind w:left="1526" w:right="1541"/>
        <w:jc w:val="center"/>
        <w:rPr>
          <w:b/>
        </w:rPr>
      </w:pPr>
      <w:r>
        <w:rPr>
          <w:b/>
        </w:rPr>
        <w:t>American</w:t>
      </w:r>
      <w:r>
        <w:rPr>
          <w:b/>
          <w:spacing w:val="-3"/>
        </w:rPr>
        <w:t xml:space="preserve"> </w:t>
      </w:r>
      <w:r>
        <w:rPr>
          <w:b/>
        </w:rPr>
        <w:t>Rescue Plan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of 2021</w:t>
      </w:r>
    </w:p>
    <w:p w:rsidR="00D00B7D" w:rsidP="005527E7" w:rsidRDefault="00D00B7D" w14:paraId="38C7A062" w14:textId="7AD4F2D9">
      <w:pPr>
        <w:ind w:left="1526" w:right="1541"/>
        <w:jc w:val="center"/>
        <w:rPr>
          <w:b/>
          <w:spacing w:val="1"/>
        </w:rPr>
      </w:pPr>
      <w:r>
        <w:rPr>
          <w:b/>
        </w:rPr>
        <w:t xml:space="preserve">Certificate </w:t>
      </w:r>
      <w:r w:rsidR="005E42D2">
        <w:rPr>
          <w:b/>
        </w:rPr>
        <w:t xml:space="preserve">and </w:t>
      </w:r>
      <w:r>
        <w:rPr>
          <w:b/>
        </w:rPr>
        <w:t>Agreement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Award</w:t>
      </w:r>
      <w:r>
        <w:rPr>
          <w:b/>
          <w:spacing w:val="-3"/>
        </w:rPr>
        <w:t xml:space="preserve"> </w:t>
      </w:r>
      <w:r>
        <w:rPr>
          <w:b/>
        </w:rPr>
        <w:t>under</w:t>
      </w:r>
      <w:r>
        <w:rPr>
          <w:b/>
          <w:spacing w:val="-3"/>
        </w:rPr>
        <w:t xml:space="preserve"> </w:t>
      </w:r>
      <w:r>
        <w:rPr>
          <w:b/>
        </w:rPr>
        <w:t>ARP (a)(2) (ALNs 84.425 J, K, L, M)</w:t>
      </w:r>
      <w:r>
        <w:rPr>
          <w:b/>
          <w:spacing w:val="1"/>
        </w:rPr>
        <w:t xml:space="preserve"> </w:t>
      </w:r>
    </w:p>
    <w:p w:rsidR="00D00B7D" w:rsidP="00C65AB6" w:rsidRDefault="00D00B7D" w14:paraId="5D60ADB6" w14:textId="77777777">
      <w:pPr>
        <w:ind w:left="1526" w:right="1541"/>
        <w:jc w:val="center"/>
        <w:rPr>
          <w:b/>
          <w:spacing w:val="1"/>
        </w:rPr>
      </w:pPr>
    </w:p>
    <w:p w:rsidR="00D00B7D" w:rsidP="00D00B7D" w:rsidRDefault="00656AFD" w14:paraId="60F4FE59" w14:textId="186A7E6F">
      <w:pPr>
        <w:spacing w:line="480" w:lineRule="auto"/>
        <w:jc w:val="center"/>
        <w:rPr>
          <w:b/>
        </w:rPr>
      </w:pPr>
      <w:r>
        <w:rPr>
          <w:b/>
          <w:spacing w:val="-10"/>
          <w:u w:val="single"/>
        </w:rPr>
        <w:t>NEW</w:t>
      </w:r>
      <w:r w:rsidR="00D00B7D">
        <w:rPr>
          <w:b/>
          <w:spacing w:val="-10"/>
          <w:u w:val="single"/>
        </w:rPr>
        <w:t xml:space="preserve"> </w:t>
      </w:r>
      <w:r w:rsidR="00D00B7D">
        <w:rPr>
          <w:b/>
          <w:u w:val="single"/>
        </w:rPr>
        <w:t>GRANT</w:t>
      </w:r>
      <w:r w:rsidR="00D00B7D">
        <w:rPr>
          <w:b/>
          <w:spacing w:val="-10"/>
          <w:u w:val="single"/>
        </w:rPr>
        <w:t xml:space="preserve"> </w:t>
      </w:r>
      <w:r w:rsidR="00D00B7D">
        <w:rPr>
          <w:b/>
          <w:u w:val="single"/>
        </w:rPr>
        <w:t>FUNDS</w:t>
      </w:r>
    </w:p>
    <w:p w:rsidR="00D00B7D" w:rsidP="00E472C2" w:rsidRDefault="00D00B7D" w14:paraId="31CE975E" w14:textId="0E2D4E7F">
      <w:pPr>
        <w:pStyle w:val="BodyText"/>
        <w:ind w:left="187" w:right="216"/>
      </w:pPr>
      <w:r>
        <w:t>The terms, conditions, and requirements governing your institution’s (Recipient’s) use of these</w:t>
      </w:r>
      <w:r>
        <w:rPr>
          <w:spacing w:val="1"/>
        </w:rPr>
        <w:t xml:space="preserve"> </w:t>
      </w:r>
      <w:r>
        <w:t xml:space="preserve">grant funds awarded pursuant to section 2003 of the American Rescue Plan Act of </w:t>
      </w:r>
      <w:r>
        <w:rPr>
          <w:spacing w:val="-57"/>
        </w:rPr>
        <w:t xml:space="preserve"> </w:t>
      </w:r>
      <w:r>
        <w:t>2021 (ARP) (Pub. L. 117-2) (</w:t>
      </w:r>
      <w:r w:rsidR="00130CF5">
        <w:t xml:space="preserve">award or </w:t>
      </w:r>
      <w:r>
        <w:t xml:space="preserve">grant) by the U.S. Department of Education </w:t>
      </w:r>
      <w:r>
        <w:rPr>
          <w:spacing w:val="-57"/>
        </w:rPr>
        <w:t xml:space="preserve"> </w:t>
      </w:r>
      <w:r>
        <w:t>(Department) are governed by section 2003 of the ARP and section 314 of the Coronavirus</w:t>
      </w:r>
      <w:r>
        <w:rPr>
          <w:spacing w:val="1"/>
        </w:rPr>
        <w:t xml:space="preserve"> </w:t>
      </w:r>
      <w:r>
        <w:t xml:space="preserve">Response and Relief Supplemental Appropriations Act, 2021 (CRRSAA) (Pub. L. 116-260) </w:t>
      </w:r>
      <w:r w:rsidR="00D46AF4">
        <w:t>and the</w:t>
      </w:r>
      <w:r>
        <w:rPr>
          <w:spacing w:val="-1"/>
        </w:rPr>
        <w:t xml:space="preserve"> </w:t>
      </w:r>
      <w:r>
        <w:t>following terms 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 xml:space="preserve">of this </w:t>
      </w:r>
      <w:r w:rsidR="0000251D">
        <w:t>Certificate and</w:t>
      </w:r>
      <w:r>
        <w:t xml:space="preserve"> Agreement.</w:t>
      </w:r>
    </w:p>
    <w:p w:rsidRPr="00E005CA" w:rsidR="00D00B7D" w:rsidP="00D00B7D" w:rsidRDefault="00D00B7D" w14:paraId="5D91AE5D" w14:textId="77777777">
      <w:pPr>
        <w:pStyle w:val="BodyText"/>
        <w:rPr>
          <w:sz w:val="16"/>
          <w:szCs w:val="16"/>
        </w:rPr>
      </w:pPr>
    </w:p>
    <w:p w:rsidRPr="00C253C1" w:rsidR="00D00B7D" w:rsidP="0014788C" w:rsidRDefault="00D00B7D" w14:paraId="38DB0EFC" w14:textId="06F52501">
      <w:pPr>
        <w:ind w:left="187"/>
        <w:rPr>
          <w:rFonts w:hAnsi="Times New Roman Bold"/>
          <w:b/>
        </w:rPr>
      </w:pPr>
      <w:r w:rsidRPr="00C253C1">
        <w:rPr>
          <w:rFonts w:hAnsi="Times New Roman Bold"/>
          <w:b/>
        </w:rPr>
        <w:t xml:space="preserve">BY DRAWING DOWN THESE GRANT FUNDS, YOU AGREE TO BE BOUND BY </w:t>
      </w:r>
      <w:r w:rsidRPr="00C253C1" w:rsidR="009F4A37">
        <w:rPr>
          <w:rFonts w:hAnsi="Times New Roman Bold"/>
          <w:b/>
        </w:rPr>
        <w:t>THE CONDITIONS</w:t>
      </w:r>
      <w:r w:rsidRPr="00C253C1">
        <w:rPr>
          <w:rFonts w:hAnsi="Times New Roman Bold"/>
          <w:b/>
        </w:rPr>
        <w:t xml:space="preserve"> SET FORTH ON BEHALF OF THE INSTITUTION YOU REPRESENT, AND YOU WARRANT THAT YOU HAVE THE AUTHORITY TO BIND THE INSTITUTION TO THE FOLLOWING CONDITIONS:</w:t>
      </w:r>
    </w:p>
    <w:p w:rsidRPr="00E005CA" w:rsidR="00D00B7D" w:rsidP="00D00B7D" w:rsidRDefault="00D00B7D" w14:paraId="46DAB449" w14:textId="77777777">
      <w:pPr>
        <w:pStyle w:val="BodyText"/>
        <w:rPr>
          <w:b/>
          <w:sz w:val="16"/>
          <w:szCs w:val="16"/>
        </w:rPr>
      </w:pPr>
    </w:p>
    <w:p w:rsidR="00D00B7D" w:rsidP="004B71BF" w:rsidRDefault="00D00B7D" w14:paraId="4F432D16" w14:textId="6210E0C2">
      <w:pPr>
        <w:ind w:left="187"/>
        <w:rPr>
          <w:b/>
        </w:rPr>
      </w:pPr>
      <w:r>
        <w:rPr>
          <w:b/>
        </w:rPr>
        <w:t>Use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Grant</w:t>
      </w:r>
      <w:r>
        <w:rPr>
          <w:b/>
          <w:spacing w:val="-4"/>
        </w:rPr>
        <w:t xml:space="preserve"> </w:t>
      </w:r>
      <w:r>
        <w:rPr>
          <w:b/>
        </w:rPr>
        <w:t>Funds:</w:t>
      </w:r>
    </w:p>
    <w:p w:rsidR="00D00B7D" w:rsidP="00D00B7D" w:rsidRDefault="00D00B7D" w14:paraId="5F25734A" w14:textId="77777777">
      <w:pPr>
        <w:ind w:left="194"/>
        <w:rPr>
          <w:b/>
        </w:rPr>
      </w:pPr>
    </w:p>
    <w:p w:rsidR="00D00B7D" w:rsidP="00D00B7D" w:rsidRDefault="00D00B7D" w14:paraId="3AC4D6F8" w14:textId="5B5A8A2A">
      <w:pPr>
        <w:pStyle w:val="ListParagraph"/>
        <w:numPr>
          <w:ilvl w:val="0"/>
          <w:numId w:val="2"/>
        </w:numPr>
        <w:tabs>
          <w:tab w:val="left" w:pos="559"/>
        </w:tabs>
        <w:ind w:left="547" w:right="202"/>
        <w:jc w:val="left"/>
        <w:rPr>
          <w:sz w:val="24"/>
          <w:szCs w:val="24"/>
        </w:rPr>
      </w:pPr>
      <w:r w:rsidRPr="00EB5D3F">
        <w:rPr>
          <w:sz w:val="24"/>
          <w:szCs w:val="24"/>
        </w:rPr>
        <w:t>Section 314(a)(2) of CRRSAA authorizes the Secretary to make additional awards under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parts A and B of title III, parts A and B of title V, and subpart 4 of part A of title VII of the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Higher Education Act of 1965, as amended (HEA), to address needs directly related to the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 xml:space="preserve">coronavirus. These awards </w:t>
      </w:r>
      <w:r w:rsidR="005E42D2">
        <w:rPr>
          <w:sz w:val="24"/>
          <w:szCs w:val="24"/>
        </w:rPr>
        <w:t>are</w:t>
      </w:r>
      <w:r w:rsidRPr="00EB5D3F">
        <w:rPr>
          <w:sz w:val="24"/>
          <w:szCs w:val="24"/>
        </w:rPr>
        <w:t xml:space="preserve"> allocated by the Secretary proportionally to such programs based on the relative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share of funding appropriated to such programs in the Further Consolidated Appropriations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Act, 2020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(Public Law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 xml:space="preserve">116-94). </w:t>
      </w:r>
    </w:p>
    <w:p w:rsidRPr="00EB5D3F" w:rsidR="00D00B7D" w:rsidP="00D00B7D" w:rsidRDefault="00D00B7D" w14:paraId="2C77AFF4" w14:textId="77777777">
      <w:pPr>
        <w:pStyle w:val="ListParagraph"/>
        <w:tabs>
          <w:tab w:val="left" w:pos="559"/>
        </w:tabs>
        <w:ind w:left="547" w:right="202" w:firstLine="0"/>
        <w:jc w:val="right"/>
        <w:rPr>
          <w:sz w:val="24"/>
          <w:szCs w:val="24"/>
        </w:rPr>
      </w:pPr>
    </w:p>
    <w:p w:rsidR="00D00B7D" w:rsidP="00D00B7D" w:rsidRDefault="00D00B7D" w14:paraId="06A5DE8A" w14:textId="19A05BF2">
      <w:pPr>
        <w:pStyle w:val="ListParagraph"/>
        <w:numPr>
          <w:ilvl w:val="0"/>
          <w:numId w:val="2"/>
        </w:numPr>
        <w:tabs>
          <w:tab w:val="left" w:pos="559"/>
        </w:tabs>
        <w:ind w:left="547" w:right="202"/>
        <w:jc w:val="left"/>
        <w:rPr>
          <w:sz w:val="24"/>
          <w:szCs w:val="24"/>
        </w:rPr>
      </w:pPr>
      <w:r w:rsidRPr="00EB5D3F">
        <w:rPr>
          <w:sz w:val="24"/>
          <w:szCs w:val="24"/>
        </w:rPr>
        <w:t xml:space="preserve">Pursuant to Section </w:t>
      </w:r>
      <w:r w:rsidR="005D2C5C">
        <w:rPr>
          <w:sz w:val="24"/>
          <w:szCs w:val="24"/>
        </w:rPr>
        <w:t xml:space="preserve">2003 of ARP and Section </w:t>
      </w:r>
      <w:r w:rsidRPr="00EB5D3F">
        <w:rPr>
          <w:sz w:val="24"/>
          <w:szCs w:val="24"/>
        </w:rPr>
        <w:t>314(c) of CRRSAA, Recipient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may use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this award</w:t>
      </w:r>
      <w:r w:rsidRPr="00EB5D3F">
        <w:rPr>
          <w:spacing w:val="-1"/>
          <w:sz w:val="24"/>
          <w:szCs w:val="24"/>
        </w:rPr>
        <w:t xml:space="preserve"> </w:t>
      </w:r>
      <w:r w:rsidRPr="00EB5D3F">
        <w:rPr>
          <w:sz w:val="24"/>
          <w:szCs w:val="24"/>
        </w:rPr>
        <w:t>to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defray expenses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associated with</w:t>
      </w:r>
      <w:r w:rsidRPr="00EB5D3F" w:rsidR="0966FF29">
        <w:rPr>
          <w:sz w:val="24"/>
          <w:szCs w:val="24"/>
        </w:rPr>
        <w:t xml:space="preserve"> the</w:t>
      </w:r>
      <w:r w:rsidRPr="00EB5D3F">
        <w:rPr>
          <w:sz w:val="24"/>
          <w:szCs w:val="24"/>
        </w:rPr>
        <w:t xml:space="preserve"> coronavirus (including lost revenue, reimbursement for expenses already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incurred, technology costs associated with a transition to distance education, faculty and staff</w:t>
      </w:r>
      <w:r w:rsidR="005D2C5C">
        <w:rPr>
          <w:sz w:val="24"/>
          <w:szCs w:val="24"/>
        </w:rPr>
        <w:t xml:space="preserve"> </w:t>
      </w:r>
      <w:r w:rsidRPr="00EB5D3F">
        <w:rPr>
          <w:spacing w:val="-57"/>
          <w:sz w:val="24"/>
          <w:szCs w:val="24"/>
        </w:rPr>
        <w:t xml:space="preserve"> </w:t>
      </w:r>
      <w:r w:rsidRPr="00EB5D3F">
        <w:rPr>
          <w:sz w:val="24"/>
          <w:szCs w:val="24"/>
        </w:rPr>
        <w:t>trainings, and payroll); and make additional emergency financial grants to students, which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may be used for any component of the student’s cost of attendance or for emergency costs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 xml:space="preserve">that arise due to </w:t>
      </w:r>
      <w:r w:rsidRPr="00EB5D3F" w:rsidR="1B5EB54D">
        <w:rPr>
          <w:sz w:val="24"/>
          <w:szCs w:val="24"/>
        </w:rPr>
        <w:t xml:space="preserve">the </w:t>
      </w:r>
      <w:r w:rsidRPr="00EB5D3F">
        <w:rPr>
          <w:sz w:val="24"/>
          <w:szCs w:val="24"/>
        </w:rPr>
        <w:t>coronavirus, such as tuition, food, housing, health care (including mental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health care),</w:t>
      </w:r>
      <w:r w:rsidRPr="00EB5D3F">
        <w:rPr>
          <w:spacing w:val="-1"/>
          <w:sz w:val="24"/>
          <w:szCs w:val="24"/>
        </w:rPr>
        <w:t xml:space="preserve"> </w:t>
      </w:r>
      <w:r w:rsidRPr="00EB5D3F">
        <w:rPr>
          <w:sz w:val="24"/>
          <w:szCs w:val="24"/>
        </w:rPr>
        <w:t>or child care.</w:t>
      </w:r>
    </w:p>
    <w:p w:rsidRPr="00EB5D3F" w:rsidR="00D00B7D" w:rsidP="00D00B7D" w:rsidRDefault="00D00B7D" w14:paraId="2456FEC5" w14:textId="77777777">
      <w:pPr>
        <w:tabs>
          <w:tab w:val="left" w:pos="559"/>
        </w:tabs>
        <w:ind w:right="202"/>
      </w:pPr>
    </w:p>
    <w:p w:rsidRPr="00EB5D3F" w:rsidR="00D00B7D" w:rsidP="00D00B7D" w:rsidRDefault="00D00B7D" w14:paraId="38788C9B" w14:textId="21562477">
      <w:pPr>
        <w:pStyle w:val="ListParagraph"/>
        <w:numPr>
          <w:ilvl w:val="0"/>
          <w:numId w:val="2"/>
        </w:numPr>
        <w:tabs>
          <w:tab w:val="left" w:pos="559"/>
        </w:tabs>
        <w:ind w:left="547" w:right="202"/>
        <w:jc w:val="left"/>
        <w:rPr>
          <w:sz w:val="24"/>
          <w:szCs w:val="24"/>
        </w:rPr>
      </w:pPr>
      <w:r w:rsidRPr="00EB5D3F">
        <w:rPr>
          <w:sz w:val="24"/>
          <w:szCs w:val="24"/>
        </w:rPr>
        <w:t>Under section 2003(5) of the ARP, Recipient must use a portion of their funds received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to (a) implement evidence-based practices to monitor and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suppress coronavirus in accordance with public health guidelines and (b) conduct direct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outreach to financial aid applicants about the opportunity to receive a financial aid</w:t>
      </w:r>
      <w:r w:rsidRPr="00EB5D3F">
        <w:rPr>
          <w:spacing w:val="1"/>
          <w:sz w:val="24"/>
          <w:szCs w:val="24"/>
        </w:rPr>
        <w:t xml:space="preserve"> </w:t>
      </w:r>
      <w:r w:rsidRPr="00EB5D3F">
        <w:rPr>
          <w:sz w:val="24"/>
          <w:szCs w:val="24"/>
        </w:rPr>
        <w:t>adjustment due to the recent unemployment of a family member or independent student, or</w:t>
      </w:r>
      <w:r w:rsidR="005864E2">
        <w:rPr>
          <w:sz w:val="24"/>
          <w:szCs w:val="24"/>
        </w:rPr>
        <w:t xml:space="preserve"> </w:t>
      </w:r>
      <w:r w:rsidRPr="00EB5D3F">
        <w:rPr>
          <w:spacing w:val="-57"/>
          <w:sz w:val="24"/>
          <w:szCs w:val="24"/>
        </w:rPr>
        <w:t xml:space="preserve"> </w:t>
      </w:r>
      <w:r w:rsidR="005864E2">
        <w:rPr>
          <w:spacing w:val="-57"/>
          <w:sz w:val="24"/>
          <w:szCs w:val="24"/>
        </w:rPr>
        <w:t xml:space="preserve">  </w:t>
      </w:r>
      <w:r w:rsidRPr="00EB5D3F">
        <w:rPr>
          <w:sz w:val="24"/>
          <w:szCs w:val="24"/>
        </w:rPr>
        <w:t>other</w:t>
      </w:r>
      <w:r w:rsidRPr="00EB5D3F">
        <w:rPr>
          <w:spacing w:val="-1"/>
          <w:sz w:val="24"/>
          <w:szCs w:val="24"/>
        </w:rPr>
        <w:t xml:space="preserve"> </w:t>
      </w:r>
      <w:r w:rsidRPr="00EB5D3F">
        <w:rPr>
          <w:sz w:val="24"/>
          <w:szCs w:val="24"/>
        </w:rPr>
        <w:t>circumstances,</w:t>
      </w:r>
      <w:r w:rsidRPr="00EB5D3F">
        <w:rPr>
          <w:spacing w:val="-3"/>
          <w:sz w:val="24"/>
          <w:szCs w:val="24"/>
        </w:rPr>
        <w:t xml:space="preserve"> </w:t>
      </w:r>
      <w:r w:rsidRPr="00EB5D3F">
        <w:rPr>
          <w:sz w:val="24"/>
          <w:szCs w:val="24"/>
        </w:rPr>
        <w:t>described</w:t>
      </w:r>
      <w:r w:rsidRPr="00EB5D3F">
        <w:rPr>
          <w:spacing w:val="-3"/>
          <w:sz w:val="24"/>
          <w:szCs w:val="24"/>
        </w:rPr>
        <w:t xml:space="preserve"> </w:t>
      </w:r>
      <w:r w:rsidRPr="00EB5D3F">
        <w:rPr>
          <w:sz w:val="24"/>
          <w:szCs w:val="24"/>
        </w:rPr>
        <w:t>in</w:t>
      </w:r>
      <w:r w:rsidRPr="00EB5D3F">
        <w:rPr>
          <w:spacing w:val="-1"/>
          <w:sz w:val="24"/>
          <w:szCs w:val="24"/>
        </w:rPr>
        <w:t xml:space="preserve"> </w:t>
      </w:r>
      <w:r w:rsidRPr="00EB5D3F">
        <w:rPr>
          <w:sz w:val="24"/>
          <w:szCs w:val="24"/>
        </w:rPr>
        <w:t>section</w:t>
      </w:r>
      <w:r w:rsidRPr="00EB5D3F">
        <w:rPr>
          <w:spacing w:val="-2"/>
          <w:sz w:val="24"/>
          <w:szCs w:val="24"/>
        </w:rPr>
        <w:t xml:space="preserve"> </w:t>
      </w:r>
      <w:r w:rsidRPr="00EB5D3F">
        <w:rPr>
          <w:sz w:val="24"/>
          <w:szCs w:val="24"/>
        </w:rPr>
        <w:t>479A</w:t>
      </w:r>
      <w:r w:rsidRPr="00EB5D3F">
        <w:rPr>
          <w:spacing w:val="-2"/>
          <w:sz w:val="24"/>
          <w:szCs w:val="24"/>
        </w:rPr>
        <w:t xml:space="preserve"> </w:t>
      </w:r>
      <w:r w:rsidRPr="00EB5D3F">
        <w:rPr>
          <w:sz w:val="24"/>
          <w:szCs w:val="24"/>
        </w:rPr>
        <w:t>of</w:t>
      </w:r>
      <w:r w:rsidRPr="00EB5D3F">
        <w:rPr>
          <w:spacing w:val="-2"/>
          <w:sz w:val="24"/>
          <w:szCs w:val="24"/>
        </w:rPr>
        <w:t xml:space="preserve"> </w:t>
      </w:r>
      <w:r w:rsidRPr="00EB5D3F">
        <w:rPr>
          <w:sz w:val="24"/>
          <w:szCs w:val="24"/>
        </w:rPr>
        <w:t>the HEA</w:t>
      </w:r>
      <w:r w:rsidRPr="00EB5D3F">
        <w:rPr>
          <w:spacing w:val="-2"/>
          <w:sz w:val="24"/>
          <w:szCs w:val="24"/>
        </w:rPr>
        <w:t xml:space="preserve"> </w:t>
      </w:r>
      <w:r w:rsidRPr="00EB5D3F">
        <w:rPr>
          <w:sz w:val="24"/>
          <w:szCs w:val="24"/>
        </w:rPr>
        <w:t>(20</w:t>
      </w:r>
      <w:r w:rsidRPr="00EB5D3F">
        <w:rPr>
          <w:spacing w:val="-1"/>
          <w:sz w:val="24"/>
          <w:szCs w:val="24"/>
        </w:rPr>
        <w:t xml:space="preserve"> </w:t>
      </w:r>
      <w:r w:rsidRPr="00EB5D3F">
        <w:rPr>
          <w:sz w:val="24"/>
          <w:szCs w:val="24"/>
        </w:rPr>
        <w:t>USC</w:t>
      </w:r>
      <w:r w:rsidRPr="00EB5D3F">
        <w:rPr>
          <w:spacing w:val="-1"/>
          <w:sz w:val="24"/>
          <w:szCs w:val="24"/>
        </w:rPr>
        <w:t xml:space="preserve"> </w:t>
      </w:r>
      <w:r w:rsidRPr="00EB5D3F">
        <w:rPr>
          <w:sz w:val="24"/>
          <w:szCs w:val="24"/>
        </w:rPr>
        <w:t>§</w:t>
      </w:r>
      <w:r w:rsidRPr="00EB5D3F">
        <w:rPr>
          <w:spacing w:val="-2"/>
          <w:sz w:val="24"/>
          <w:szCs w:val="24"/>
        </w:rPr>
        <w:t xml:space="preserve"> </w:t>
      </w:r>
      <w:r w:rsidRPr="00EB5D3F">
        <w:rPr>
          <w:sz w:val="24"/>
          <w:szCs w:val="24"/>
        </w:rPr>
        <w:t>1087tt).</w:t>
      </w:r>
    </w:p>
    <w:p w:rsidRPr="00CA15A5" w:rsidR="00D00B7D" w:rsidP="00D00B7D" w:rsidRDefault="00D00B7D" w14:paraId="03B6E344" w14:textId="77777777">
      <w:pPr>
        <w:tabs>
          <w:tab w:val="left" w:pos="559"/>
        </w:tabs>
        <w:ind w:right="412"/>
      </w:pPr>
    </w:p>
    <w:p w:rsidR="599DB95F" w:rsidP="1E75D274" w:rsidRDefault="599DB95F" w14:paraId="36751954" w14:textId="31782373">
      <w:pPr>
        <w:pStyle w:val="ListParagraph"/>
        <w:numPr>
          <w:ilvl w:val="0"/>
          <w:numId w:val="2"/>
        </w:numPr>
        <w:tabs>
          <w:tab w:val="left" w:pos="559"/>
        </w:tabs>
        <w:ind w:right="223"/>
        <w:jc w:val="left"/>
        <w:rPr>
          <w:rFonts w:asciiTheme="minorHAnsi" w:hAnsiTheme="minorHAnsi" w:eastAsiaTheme="minorEastAsia" w:cstheme="minorBidi"/>
          <w:sz w:val="24"/>
          <w:szCs w:val="24"/>
        </w:rPr>
      </w:pPr>
      <w:r w:rsidRPr="005864E2">
        <w:rPr>
          <w:sz w:val="24"/>
          <w:szCs w:val="24"/>
        </w:rPr>
        <w:t xml:space="preserve">Recipient may, but is not required to, use funds designated for Recipient’s </w:t>
      </w:r>
      <w:r w:rsidR="003B75C0">
        <w:rPr>
          <w:sz w:val="24"/>
          <w:szCs w:val="24"/>
        </w:rPr>
        <w:t>i</w:t>
      </w:r>
      <w:r w:rsidRPr="005864E2">
        <w:rPr>
          <w:sz w:val="24"/>
          <w:szCs w:val="24"/>
        </w:rPr>
        <w:t xml:space="preserve">nstitutional </w:t>
      </w:r>
      <w:r w:rsidR="003B75C0">
        <w:rPr>
          <w:sz w:val="24"/>
          <w:szCs w:val="24"/>
        </w:rPr>
        <w:t>c</w:t>
      </w:r>
      <w:r w:rsidRPr="005864E2">
        <w:rPr>
          <w:sz w:val="24"/>
          <w:szCs w:val="24"/>
        </w:rPr>
        <w:t xml:space="preserve">osts to provide additional emergency financial aid grants to students. If Recipient chooses to use these grant funds designated for Recipient’s </w:t>
      </w:r>
      <w:r w:rsidR="003B75C0">
        <w:rPr>
          <w:sz w:val="24"/>
          <w:szCs w:val="24"/>
        </w:rPr>
        <w:t>i</w:t>
      </w:r>
      <w:r w:rsidRPr="005864E2">
        <w:rPr>
          <w:sz w:val="24"/>
          <w:szCs w:val="24"/>
        </w:rPr>
        <w:t xml:space="preserve">nstitutional </w:t>
      </w:r>
      <w:r w:rsidR="003B75C0">
        <w:rPr>
          <w:sz w:val="24"/>
          <w:szCs w:val="24"/>
        </w:rPr>
        <w:t>c</w:t>
      </w:r>
      <w:r w:rsidRPr="005864E2">
        <w:rPr>
          <w:sz w:val="24"/>
          <w:szCs w:val="24"/>
        </w:rPr>
        <w:t xml:space="preserve">osts to provide additional emergency financial aid grants to students, then those funds are subject to the </w:t>
      </w:r>
      <w:r w:rsidRPr="005864E2">
        <w:rPr>
          <w:sz w:val="24"/>
          <w:szCs w:val="24"/>
        </w:rPr>
        <w:lastRenderedPageBreak/>
        <w:t>requirements described in the ARP Grant Funds for Students Agreement.</w:t>
      </w:r>
    </w:p>
    <w:p w:rsidR="1E75D274" w:rsidP="005864E2" w:rsidRDefault="1E75D274" w14:paraId="74CB3A84" w14:textId="133C6F83">
      <w:pPr>
        <w:tabs>
          <w:tab w:val="left" w:pos="559"/>
        </w:tabs>
        <w:ind w:right="223"/>
        <w:rPr>
          <w:rFonts w:eastAsia="Calibri"/>
        </w:rPr>
      </w:pPr>
    </w:p>
    <w:p w:rsidR="00D00B7D" w:rsidP="1E75D274" w:rsidRDefault="00D00B7D" w14:paraId="1A3949B9" w14:textId="77777777">
      <w:pPr>
        <w:pStyle w:val="ListParagraph"/>
        <w:numPr>
          <w:ilvl w:val="0"/>
          <w:numId w:val="2"/>
        </w:numPr>
        <w:tabs>
          <w:tab w:val="left" w:pos="559"/>
        </w:tabs>
        <w:ind w:right="223"/>
        <w:jc w:val="left"/>
        <w:rPr>
          <w:sz w:val="24"/>
          <w:szCs w:val="24"/>
        </w:rPr>
      </w:pPr>
      <w:r w:rsidRPr="1E75D274">
        <w:rPr>
          <w:sz w:val="24"/>
          <w:szCs w:val="24"/>
        </w:rPr>
        <w:t>The Secretary urges Recipient to devote the maximum amount of funds possible to</w:t>
      </w:r>
      <w:r w:rsidRPr="1E75D274">
        <w:rPr>
          <w:spacing w:val="1"/>
          <w:sz w:val="24"/>
          <w:szCs w:val="24"/>
        </w:rPr>
        <w:t xml:space="preserve"> </w:t>
      </w:r>
      <w:r w:rsidRPr="1E75D274">
        <w:rPr>
          <w:sz w:val="24"/>
          <w:szCs w:val="24"/>
        </w:rPr>
        <w:t>emergency financial aid grants to students. The Secretary urges Recipient to take strong</w:t>
      </w:r>
      <w:r w:rsidRPr="1E75D274">
        <w:rPr>
          <w:spacing w:val="1"/>
          <w:sz w:val="24"/>
          <w:szCs w:val="24"/>
        </w:rPr>
        <w:t xml:space="preserve"> </w:t>
      </w:r>
      <w:r w:rsidRPr="1E75D274">
        <w:rPr>
          <w:sz w:val="24"/>
          <w:szCs w:val="24"/>
        </w:rPr>
        <w:t>measures to ensure that emergency financial aid grants to students are made to the maximum extent possible.</w:t>
      </w:r>
    </w:p>
    <w:p w:rsidR="00D00B7D" w:rsidP="00D00B7D" w:rsidRDefault="00D00B7D" w14:paraId="22CE0385" w14:textId="77777777">
      <w:pPr>
        <w:tabs>
          <w:tab w:val="left" w:pos="559"/>
        </w:tabs>
        <w:ind w:right="223"/>
        <w:jc w:val="right"/>
      </w:pPr>
    </w:p>
    <w:p w:rsidRPr="008D0147" w:rsidR="00B033FA" w:rsidP="00B033FA" w:rsidRDefault="00D00B7D" w14:paraId="4F885E5E" w14:textId="725A2002">
      <w:pPr>
        <w:pStyle w:val="BodyText"/>
        <w:numPr>
          <w:ilvl w:val="0"/>
          <w:numId w:val="2"/>
        </w:numPr>
        <w:jc w:val="left"/>
        <w:rPr>
          <w:sz w:val="20"/>
          <w:szCs w:val="20"/>
        </w:rPr>
      </w:pPr>
      <w:r w:rsidRPr="00CD61CA">
        <w:t>R</w:t>
      </w:r>
      <w:r w:rsidRPr="003D2706">
        <w:t xml:space="preserve">ecipient acknowledges that no grant funds may be used to fund </w:t>
      </w:r>
      <w:r w:rsidRPr="00056255">
        <w:t>construct</w:t>
      </w:r>
      <w:r w:rsidR="004C6014">
        <w:t>ion; acquisition</w:t>
      </w:r>
      <w:r w:rsidRPr="00056255">
        <w:t xml:space="preserve"> of real property; contractors for the provision of pre-enrollment recruitment</w:t>
      </w:r>
      <w:r w:rsidRPr="00056255">
        <w:rPr>
          <w:spacing w:val="1"/>
        </w:rPr>
        <w:t xml:space="preserve"> </w:t>
      </w:r>
      <w:r w:rsidRPr="006946C9">
        <w:t>activities; marketing or recruitment; endowments; capital outlays associated with facilities</w:t>
      </w:r>
      <w:r w:rsidRPr="0005492F">
        <w:rPr>
          <w:spacing w:val="1"/>
        </w:rPr>
        <w:t xml:space="preserve"> </w:t>
      </w:r>
      <w:r w:rsidRPr="0005492F">
        <w:t>related to athletics, sectarian instruction, or religious worship; senior administrator or</w:t>
      </w:r>
      <w:r w:rsidRPr="002552E5">
        <w:rPr>
          <w:spacing w:val="1"/>
        </w:rPr>
        <w:t xml:space="preserve"> </w:t>
      </w:r>
      <w:r w:rsidRPr="002552E5">
        <w:t>executive salaries, benefits, bonuses, contracts, incentives</w:t>
      </w:r>
      <w:r w:rsidRPr="002552E5">
        <w:t xml:space="preserve"> </w:t>
      </w:r>
      <w:r w:rsidRPr="002552E5">
        <w:t>stock buybacks, shareholder</w:t>
      </w:r>
      <w:r w:rsidRPr="002552E5">
        <w:rPr>
          <w:spacing w:val="1"/>
        </w:rPr>
        <w:t xml:space="preserve"> </w:t>
      </w:r>
      <w:r w:rsidRPr="007E470C">
        <w:t xml:space="preserve">dividends, capital distributions, </w:t>
      </w:r>
      <w:r w:rsidR="00F36587">
        <w:t>or</w:t>
      </w:r>
      <w:r w:rsidRPr="007E470C">
        <w:t xml:space="preserve"> stock options; or any other cash or other benefit for a</w:t>
      </w:r>
      <w:r w:rsidRPr="007E470C">
        <w:rPr>
          <w:spacing w:val="1"/>
        </w:rPr>
        <w:t xml:space="preserve"> </w:t>
      </w:r>
      <w:r w:rsidRPr="00886B42">
        <w:t>senior</w:t>
      </w:r>
      <w:r w:rsidRPr="00CA15A5">
        <w:rPr>
          <w:spacing w:val="-1"/>
        </w:rPr>
        <w:t xml:space="preserve"> </w:t>
      </w:r>
      <w:r w:rsidRPr="00CA15A5">
        <w:t>administrator or executive.</w:t>
      </w:r>
    </w:p>
    <w:p w:rsidR="008D0147" w:rsidP="008D0147" w:rsidRDefault="008D0147" w14:paraId="1B2EB285" w14:textId="77777777">
      <w:pPr>
        <w:pStyle w:val="ListParagraph"/>
        <w:rPr>
          <w:sz w:val="20"/>
          <w:szCs w:val="20"/>
        </w:rPr>
      </w:pPr>
    </w:p>
    <w:p w:rsidRPr="008D0147" w:rsidR="00D00B7D" w:rsidP="008D0147" w:rsidRDefault="008D0147" w14:paraId="059C418B" w14:textId="267395F2">
      <w:pPr>
        <w:pStyle w:val="BodyText"/>
        <w:numPr>
          <w:ilvl w:val="0"/>
          <w:numId w:val="2"/>
        </w:numPr>
        <w:jc w:val="left"/>
        <w:rPr>
          <w:sz w:val="20"/>
          <w:szCs w:val="20"/>
        </w:rPr>
      </w:pPr>
      <w:r w:rsidRPr="008D0147">
        <w:rPr>
          <w:rFonts w:eastAsiaTheme="minorHAnsi"/>
        </w:rPr>
        <w:t>R</w:t>
      </w:r>
      <w:r w:rsidRPr="008D0147" w:rsidR="00D00B7D">
        <w:rPr>
          <w:rFonts w:eastAsiaTheme="minorHAnsi"/>
        </w:rPr>
        <w:t xml:space="preserve">ecipient acknowledges that it may voluntarily decline all or a portion of its ARP </w:t>
      </w:r>
      <w:r w:rsidR="003D1583">
        <w:tab/>
      </w:r>
      <w:r w:rsidRPr="008D0147" w:rsidR="00F910F4">
        <w:rPr>
          <w:rFonts w:eastAsiaTheme="minorHAnsi"/>
        </w:rPr>
        <w:t>(a)(2) funds</w:t>
      </w:r>
      <w:r w:rsidRPr="008D0147" w:rsidR="00D00B7D">
        <w:rPr>
          <w:rFonts w:eastAsiaTheme="minorHAnsi"/>
        </w:rPr>
        <w:t xml:space="preserve">. The recipient may indicate this by submitting the </w:t>
      </w:r>
      <w:hyperlink w:history="1" r:id="rId7">
        <w:r w:rsidRPr="008D0147" w:rsidR="00D00B7D">
          <w:rPr>
            <w:rStyle w:val="Hyperlink"/>
            <w:rFonts w:eastAsiaTheme="minorHAnsi"/>
          </w:rPr>
          <w:t>Voluntary Decline of HEERF</w:t>
        </w:r>
        <w:r w:rsidRPr="008D0147" w:rsidR="00D00B7D">
          <w:rPr>
            <w:rStyle w:val="Hyperlink"/>
            <w:rFonts w:eastAsiaTheme="minorHAnsi"/>
            <w:spacing w:val="1"/>
          </w:rPr>
          <w:t xml:space="preserve"> </w:t>
        </w:r>
        <w:r w:rsidRPr="008D0147" w:rsidR="00D00B7D">
          <w:rPr>
            <w:rStyle w:val="Hyperlink"/>
            <w:rFonts w:eastAsiaTheme="minorHAnsi"/>
          </w:rPr>
          <w:t>form</w:t>
        </w:r>
      </w:hyperlink>
      <w:r w:rsidRPr="008D0147" w:rsidR="00D00B7D">
        <w:rPr>
          <w:rFonts w:eastAsiaTheme="minorHAnsi"/>
        </w:rPr>
        <w:t xml:space="preserve"> (OMB Control Number 1840-0856) to the Department by August 11, 2021.</w:t>
      </w:r>
      <w:r w:rsidRPr="008D0147" w:rsidR="00D00B7D">
        <w:rPr>
          <w:rFonts w:eastAsiaTheme="minorHAnsi"/>
          <w:spacing w:val="1"/>
        </w:rPr>
        <w:t xml:space="preserve"> </w:t>
      </w:r>
      <w:r w:rsidRPr="008D0147" w:rsidR="00D00B7D">
        <w:rPr>
          <w:rFonts w:eastAsiaTheme="minorHAnsi"/>
        </w:rPr>
        <w:t>Recipient further acknowledges if it submits this form, it will be ineligible for the future</w:t>
      </w:r>
      <w:r w:rsidRPr="008D0147" w:rsidR="005E42D2">
        <w:rPr>
          <w:rFonts w:eastAsiaTheme="minorHAnsi"/>
        </w:rPr>
        <w:t xml:space="preserve"> </w:t>
      </w:r>
      <w:r w:rsidRPr="008D0147" w:rsidR="00D00B7D">
        <w:rPr>
          <w:rFonts w:eastAsiaTheme="minorHAnsi"/>
        </w:rPr>
        <w:t>redistribution of ARP HEERF grant funds to oth</w:t>
      </w:r>
      <w:r w:rsidR="006C4A5F">
        <w:t>e</w:t>
      </w:r>
      <w:r w:rsidRPr="008D0147" w:rsidR="00D00B7D">
        <w:rPr>
          <w:rFonts w:eastAsiaTheme="minorHAnsi"/>
        </w:rPr>
        <w:t xml:space="preserve">r institutions with </w:t>
      </w:r>
      <w:r w:rsidR="003D1583">
        <w:tab/>
      </w:r>
      <w:r w:rsidRPr="008D0147" w:rsidR="00D00B7D">
        <w:rPr>
          <w:rFonts w:eastAsiaTheme="minorHAnsi"/>
        </w:rPr>
        <w:t>greater needs due to</w:t>
      </w:r>
      <w:r w:rsidRPr="008D0147" w:rsidR="005E42D2">
        <w:rPr>
          <w:rFonts w:eastAsiaTheme="minorHAnsi"/>
        </w:rPr>
        <w:t xml:space="preserve"> </w:t>
      </w:r>
      <w:r w:rsidRPr="008D0147" w:rsidR="00D00B7D">
        <w:rPr>
          <w:rFonts w:eastAsiaTheme="minorHAnsi"/>
        </w:rPr>
        <w:t>the</w:t>
      </w:r>
      <w:r w:rsidRPr="008D0147" w:rsidR="00D00B7D">
        <w:rPr>
          <w:rFonts w:eastAsiaTheme="minorHAnsi"/>
          <w:spacing w:val="-2"/>
        </w:rPr>
        <w:t xml:space="preserve"> </w:t>
      </w:r>
      <w:r w:rsidRPr="008D0147" w:rsidR="00D00B7D">
        <w:rPr>
          <w:rFonts w:eastAsiaTheme="minorHAnsi"/>
        </w:rPr>
        <w:t>coronavirus.</w:t>
      </w:r>
    </w:p>
    <w:p w:rsidR="00D00B7D" w:rsidP="00D00B7D" w:rsidRDefault="00D00B7D" w14:paraId="568B2B7D" w14:textId="77777777">
      <w:pPr>
        <w:pStyle w:val="BodyText"/>
        <w:spacing w:before="3"/>
        <w:rPr>
          <w:sz w:val="32"/>
        </w:rPr>
      </w:pPr>
    </w:p>
    <w:p w:rsidR="00D00B7D" w:rsidP="00D00B7D" w:rsidRDefault="00D00B7D" w14:paraId="34104AE1" w14:textId="77777777">
      <w:pPr>
        <w:ind w:left="116"/>
        <w:rPr>
          <w:b/>
        </w:rPr>
      </w:pPr>
      <w:r>
        <w:rPr>
          <w:b/>
        </w:rPr>
        <w:t>Grant</w:t>
      </w:r>
      <w:r>
        <w:rPr>
          <w:b/>
          <w:spacing w:val="-4"/>
        </w:rPr>
        <w:t xml:space="preserve"> </w:t>
      </w:r>
      <w:r>
        <w:rPr>
          <w:b/>
        </w:rPr>
        <w:t>Administration:</w:t>
      </w:r>
    </w:p>
    <w:p w:rsidR="00D00B7D" w:rsidP="00D00B7D" w:rsidRDefault="00D00B7D" w14:paraId="701565DD" w14:textId="77777777">
      <w:pPr>
        <w:pStyle w:val="BodyText"/>
        <w:spacing w:before="3"/>
        <w:rPr>
          <w:b/>
          <w:sz w:val="23"/>
        </w:rPr>
      </w:pPr>
    </w:p>
    <w:p w:rsidR="00D00B7D" w:rsidP="000B0627" w:rsidRDefault="2F1912D4" w14:paraId="7FF1BE1A" w14:textId="242F2E8B">
      <w:pPr>
        <w:pStyle w:val="ListParagraph"/>
        <w:numPr>
          <w:ilvl w:val="0"/>
          <w:numId w:val="2"/>
        </w:numPr>
        <w:tabs>
          <w:tab w:val="left" w:pos="537"/>
        </w:tabs>
        <w:ind w:left="533" w:right="446"/>
        <w:jc w:val="left"/>
        <w:rPr>
          <w:sz w:val="24"/>
          <w:szCs w:val="24"/>
        </w:rPr>
      </w:pPr>
      <w:r w:rsidRPr="218D2398">
        <w:rPr>
          <w:sz w:val="24"/>
          <w:szCs w:val="24"/>
        </w:rPr>
        <w:t>Recipient acknowledges that consistent with 2 CFR § 200.305, it must minimize the time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between drawing down funds from G5 and paying incurred obligations (liquidation).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Recipient further acknowledges that if it draws down funds and does not pay the incurred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 xml:space="preserve">obligations (liquidates) within </w:t>
      </w:r>
      <w:r w:rsidRPr="1E75D274" w:rsidR="594D17C4">
        <w:rPr>
          <w:sz w:val="24"/>
          <w:szCs w:val="24"/>
        </w:rPr>
        <w:t xml:space="preserve">three </w:t>
      </w:r>
      <w:r w:rsidRPr="218D2398">
        <w:rPr>
          <w:sz w:val="24"/>
          <w:szCs w:val="24"/>
        </w:rPr>
        <w:t>calendar days it may be subject to heightened scrutiny by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the Department, Recipient’s auditors, and/or the Department’s Office of Inspector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General (OIG). Recipient further acknowledges that returning funds pursuant to mistakes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in drawing down excessive grant funds in advance of need may also be subject to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heightened</w:t>
      </w:r>
      <w:r w:rsidRPr="218D2398">
        <w:rPr>
          <w:spacing w:val="2"/>
          <w:sz w:val="24"/>
          <w:szCs w:val="24"/>
        </w:rPr>
        <w:t xml:space="preserve"> </w:t>
      </w:r>
      <w:r w:rsidRPr="218D2398">
        <w:rPr>
          <w:sz w:val="24"/>
          <w:szCs w:val="24"/>
        </w:rPr>
        <w:t>scrutiny</w:t>
      </w:r>
      <w:r w:rsidRPr="218D2398">
        <w:rPr>
          <w:spacing w:val="2"/>
          <w:sz w:val="24"/>
          <w:szCs w:val="24"/>
        </w:rPr>
        <w:t xml:space="preserve"> </w:t>
      </w:r>
      <w:r w:rsidRPr="218D2398">
        <w:rPr>
          <w:sz w:val="24"/>
          <w:szCs w:val="24"/>
        </w:rPr>
        <w:t>by</w:t>
      </w:r>
      <w:r w:rsidRPr="218D2398">
        <w:rPr>
          <w:spacing w:val="2"/>
          <w:sz w:val="24"/>
          <w:szCs w:val="24"/>
        </w:rPr>
        <w:t xml:space="preserve"> </w:t>
      </w:r>
      <w:r w:rsidRPr="218D2398">
        <w:rPr>
          <w:sz w:val="24"/>
          <w:szCs w:val="24"/>
        </w:rPr>
        <w:t>the</w:t>
      </w:r>
      <w:r w:rsidRPr="218D2398">
        <w:rPr>
          <w:spacing w:val="3"/>
          <w:sz w:val="24"/>
          <w:szCs w:val="24"/>
        </w:rPr>
        <w:t xml:space="preserve"> </w:t>
      </w:r>
      <w:r w:rsidRPr="218D2398">
        <w:rPr>
          <w:sz w:val="24"/>
          <w:szCs w:val="24"/>
        </w:rPr>
        <w:t>Department,</w:t>
      </w:r>
      <w:r w:rsidRPr="218D2398">
        <w:rPr>
          <w:spacing w:val="2"/>
          <w:sz w:val="24"/>
          <w:szCs w:val="24"/>
        </w:rPr>
        <w:t xml:space="preserve"> </w:t>
      </w:r>
      <w:r w:rsidRPr="218D2398">
        <w:rPr>
          <w:sz w:val="24"/>
          <w:szCs w:val="24"/>
        </w:rPr>
        <w:t>Recipient’s</w:t>
      </w:r>
      <w:r w:rsidRPr="218D2398">
        <w:rPr>
          <w:spacing w:val="3"/>
          <w:sz w:val="24"/>
          <w:szCs w:val="24"/>
        </w:rPr>
        <w:t xml:space="preserve"> </w:t>
      </w:r>
      <w:r w:rsidRPr="218D2398">
        <w:rPr>
          <w:sz w:val="24"/>
          <w:szCs w:val="24"/>
        </w:rPr>
        <w:t>auditors,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and/or the</w:t>
      </w:r>
      <w:r w:rsidRPr="218D2398">
        <w:rPr>
          <w:spacing w:val="3"/>
          <w:sz w:val="24"/>
          <w:szCs w:val="24"/>
        </w:rPr>
        <w:t xml:space="preserve"> </w:t>
      </w:r>
      <w:r w:rsidRPr="218D2398">
        <w:rPr>
          <w:sz w:val="24"/>
          <w:szCs w:val="24"/>
        </w:rPr>
        <w:t>Department’s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OIG. Finally, Recipient acknowledges that it must maintain drawn down grant funds in an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interest-bearing account, and any interest earned on all Federal grant funds above $500 (all</w:t>
      </w:r>
      <w:r w:rsidRPr="218D2398" w:rsidR="574919D7">
        <w:rPr>
          <w:sz w:val="24"/>
          <w:szCs w:val="24"/>
        </w:rPr>
        <w:t xml:space="preserve"> </w:t>
      </w:r>
      <w:r w:rsidRPr="218D2398">
        <w:rPr>
          <w:sz w:val="24"/>
          <w:szCs w:val="24"/>
        </w:rPr>
        <w:t>Federal grants together) during an institution’s fiscal year must be returned (remitted) to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the Federal government via a process described here:</w:t>
      </w:r>
      <w:r w:rsidRPr="218D2398">
        <w:rPr>
          <w:color w:val="0562C1"/>
          <w:spacing w:val="1"/>
          <w:sz w:val="24"/>
          <w:szCs w:val="24"/>
        </w:rPr>
        <w:t xml:space="preserve"> </w:t>
      </w:r>
      <w:r w:rsidRPr="218D2398">
        <w:rPr>
          <w:color w:val="0562C1"/>
          <w:sz w:val="24"/>
          <w:szCs w:val="24"/>
          <w:u w:val="single" w:color="0562C1"/>
        </w:rPr>
        <w:t>https://www2.ed.gov/documents/funding-101/g5-returning-interest.pdf</w:t>
      </w:r>
      <w:r w:rsidRPr="218D2398">
        <w:rPr>
          <w:sz w:val="24"/>
          <w:szCs w:val="24"/>
        </w:rPr>
        <w:t>.</w:t>
      </w:r>
    </w:p>
    <w:p w:rsidR="00D00B7D" w:rsidP="00D00B7D" w:rsidRDefault="00D00B7D" w14:paraId="7816DE28" w14:textId="77777777">
      <w:pPr>
        <w:pStyle w:val="BodyText"/>
        <w:spacing w:before="10"/>
        <w:rPr>
          <w:sz w:val="23"/>
        </w:rPr>
      </w:pPr>
    </w:p>
    <w:p w:rsidR="00D00B7D" w:rsidP="00541095" w:rsidRDefault="00F87741" w14:paraId="2055A855" w14:textId="6B259488">
      <w:pPr>
        <w:pStyle w:val="ListParagraph"/>
        <w:numPr>
          <w:ilvl w:val="0"/>
          <w:numId w:val="2"/>
        </w:numPr>
        <w:tabs>
          <w:tab w:val="left" w:pos="537"/>
        </w:tabs>
        <w:ind w:left="533" w:right="662"/>
        <w:jc w:val="left"/>
        <w:rPr>
          <w:sz w:val="24"/>
          <w:szCs w:val="24"/>
        </w:rPr>
      </w:pPr>
      <w:hyperlink r:id="rId8">
        <w:r w:rsidRPr="1E75D274" w:rsidR="00D00B7D">
          <w:rPr>
            <w:sz w:val="24"/>
            <w:szCs w:val="24"/>
          </w:rPr>
          <w:t xml:space="preserve">Recipient may charge indirect costs to funds made available </w:t>
        </w:r>
      </w:hyperlink>
      <w:r w:rsidRPr="1E75D274" w:rsidR="00D00B7D">
        <w:rPr>
          <w:sz w:val="24"/>
          <w:szCs w:val="24"/>
        </w:rPr>
        <w:t>under this</w:t>
      </w:r>
      <w:r w:rsidRPr="1E75D274" w:rsidR="00D00B7D">
        <w:rPr>
          <w:spacing w:val="1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award consistent with its negotiated indirect cost rate agreement. If Recipient does not</w:t>
      </w:r>
      <w:r w:rsidRPr="1E75D274" w:rsidR="00D00B7D">
        <w:rPr>
          <w:spacing w:val="1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have a current negotiated indirect cost rate with its cognizant agency for indirect costs, it</w:t>
      </w:r>
      <w:r w:rsidRPr="1E75D274" w:rsidR="00D00B7D">
        <w:rPr>
          <w:spacing w:val="-57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 xml:space="preserve">may appropriately charge the </w:t>
      </w:r>
      <w:r w:rsidRPr="1E75D274" w:rsidR="00D00B7D">
        <w:rPr>
          <w:i/>
          <w:iCs/>
          <w:sz w:val="24"/>
          <w:szCs w:val="24"/>
        </w:rPr>
        <w:t xml:space="preserve">de minimis </w:t>
      </w:r>
      <w:r w:rsidRPr="1E75D274" w:rsidR="00D00B7D">
        <w:rPr>
          <w:sz w:val="24"/>
          <w:szCs w:val="24"/>
        </w:rPr>
        <w:t>rate of ten percent of Modified Total Direct</w:t>
      </w:r>
      <w:r w:rsidRPr="1E75D274" w:rsidR="00D00B7D">
        <w:rPr>
          <w:spacing w:val="1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Costs (MTDC) under 2 CFR § 200.414. Recipient may also charge reasonable direct</w:t>
      </w:r>
      <w:r w:rsidRPr="1E75D274" w:rsidR="00D00B7D">
        <w:rPr>
          <w:spacing w:val="1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administrative</w:t>
      </w:r>
      <w:r w:rsidRPr="1E75D274" w:rsidR="00D00B7D">
        <w:rPr>
          <w:spacing w:val="-1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costs</w:t>
      </w:r>
      <w:r w:rsidRPr="1E75D274" w:rsidR="00D00B7D">
        <w:rPr>
          <w:spacing w:val="-1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to</w:t>
      </w:r>
      <w:r w:rsidRPr="1E75D274" w:rsidR="00D00B7D">
        <w:rPr>
          <w:spacing w:val="-1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the</w:t>
      </w:r>
      <w:r w:rsidRPr="1E75D274" w:rsidR="00D00B7D">
        <w:rPr>
          <w:spacing w:val="-1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supplemental</w:t>
      </w:r>
      <w:r w:rsidRPr="1E75D274" w:rsidR="00D00B7D">
        <w:rPr>
          <w:spacing w:val="-3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funds made</w:t>
      </w:r>
      <w:r w:rsidRPr="1E75D274" w:rsidR="00D00B7D">
        <w:rPr>
          <w:spacing w:val="-1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available under</w:t>
      </w:r>
      <w:r w:rsidRPr="1E75D274" w:rsidR="00D00B7D">
        <w:rPr>
          <w:spacing w:val="-1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this</w:t>
      </w:r>
      <w:r w:rsidRPr="1E75D274" w:rsidR="00D00B7D">
        <w:rPr>
          <w:spacing w:val="-2"/>
          <w:sz w:val="24"/>
          <w:szCs w:val="24"/>
        </w:rPr>
        <w:t xml:space="preserve"> </w:t>
      </w:r>
      <w:r w:rsidRPr="1E75D274" w:rsidR="00D00B7D">
        <w:rPr>
          <w:sz w:val="24"/>
          <w:szCs w:val="24"/>
        </w:rPr>
        <w:t>award.</w:t>
      </w:r>
    </w:p>
    <w:p w:rsidRPr="00EB5D3F" w:rsidR="00D00B7D" w:rsidP="00D00B7D" w:rsidRDefault="00D00B7D" w14:paraId="11278BD7" w14:textId="77777777">
      <w:pPr>
        <w:pStyle w:val="ListParagraph"/>
        <w:rPr>
          <w:sz w:val="24"/>
        </w:rPr>
      </w:pPr>
    </w:p>
    <w:p w:rsidRPr="00EB5D3F" w:rsidR="00D00B7D" w:rsidP="1E75D274" w:rsidRDefault="00D00B7D" w14:paraId="352C6B1B" w14:textId="77777777">
      <w:pPr>
        <w:pStyle w:val="ListParagraph"/>
        <w:numPr>
          <w:ilvl w:val="0"/>
          <w:numId w:val="2"/>
        </w:numPr>
        <w:tabs>
          <w:tab w:val="left" w:pos="537"/>
        </w:tabs>
        <w:ind w:right="667"/>
        <w:jc w:val="left"/>
        <w:rPr>
          <w:sz w:val="24"/>
          <w:szCs w:val="24"/>
        </w:rPr>
      </w:pPr>
      <w:r w:rsidRPr="1E75D274">
        <w:rPr>
          <w:sz w:val="24"/>
          <w:szCs w:val="24"/>
        </w:rPr>
        <w:lastRenderedPageBreak/>
        <w:t>Recipient acknowledges that any obligation under this grant (pre-award costs pursuant to 2 CFR § 200.458) must have been incurred on or after March 13, 2020, the date of the declaration of a National Emergency Concerning the Novel Coronavirus Disease (COVID-19) Outbreak (</w:t>
      </w:r>
      <w:hyperlink w:history="1" r:id="rId9">
        <w:r w:rsidRPr="005864E2">
          <w:rPr>
            <w:rStyle w:val="Hyperlink"/>
            <w:sz w:val="24"/>
            <w:szCs w:val="24"/>
          </w:rPr>
          <w:t>85 FR 15337</w:t>
        </w:r>
      </w:hyperlink>
      <w:r w:rsidRPr="005864E2">
        <w:rPr>
          <w:sz w:val="24"/>
          <w:szCs w:val="24"/>
        </w:rPr>
        <w:t>).</w:t>
      </w:r>
    </w:p>
    <w:p w:rsidRPr="00CA15A5" w:rsidR="00D00B7D" w:rsidP="218D2398" w:rsidRDefault="00D00B7D" w14:paraId="0415C6E6" w14:textId="41195AD2">
      <w:pPr>
        <w:pStyle w:val="ListParagraph"/>
        <w:numPr>
          <w:ilvl w:val="0"/>
          <w:numId w:val="2"/>
        </w:numPr>
        <w:tabs>
          <w:tab w:val="left" w:pos="940"/>
        </w:tabs>
        <w:spacing w:before="223"/>
        <w:ind w:right="182"/>
        <w:jc w:val="left"/>
        <w:rPr>
          <w:sz w:val="24"/>
          <w:szCs w:val="24"/>
        </w:rPr>
      </w:pPr>
      <w:r w:rsidRPr="218D2398">
        <w:rPr>
          <w:sz w:val="24"/>
          <w:szCs w:val="24"/>
        </w:rPr>
        <w:t>Recipient must promptly and to the greatest extent practicable expend all grant funds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from this award within the one-year period of performance (2 CFR § 200.77) specified in</w:t>
      </w:r>
      <w:r w:rsidRPr="218D2398">
        <w:rPr>
          <w:spacing w:val="-57"/>
          <w:sz w:val="24"/>
          <w:szCs w:val="24"/>
        </w:rPr>
        <w:t xml:space="preserve"> </w:t>
      </w:r>
      <w:r w:rsidRPr="218D2398">
        <w:rPr>
          <w:sz w:val="24"/>
          <w:szCs w:val="24"/>
        </w:rPr>
        <w:t>Box 6 of this Grant Award Notification (GAN).</w:t>
      </w:r>
    </w:p>
    <w:p w:rsidR="00D00B7D" w:rsidP="00D00B7D" w:rsidRDefault="00D00B7D" w14:paraId="527C2219" w14:textId="77777777">
      <w:pPr>
        <w:pStyle w:val="BodyText"/>
      </w:pPr>
    </w:p>
    <w:p w:rsidR="00D00B7D" w:rsidP="218D2398" w:rsidRDefault="00D00B7D" w14:paraId="7F34E9ED" w14:textId="54A3080F">
      <w:pPr>
        <w:pStyle w:val="ListParagraph"/>
        <w:numPr>
          <w:ilvl w:val="0"/>
          <w:numId w:val="2"/>
        </w:numPr>
        <w:tabs>
          <w:tab w:val="left" w:pos="940"/>
        </w:tabs>
        <w:ind w:right="714"/>
        <w:jc w:val="left"/>
        <w:rPr>
          <w:sz w:val="24"/>
          <w:szCs w:val="24"/>
        </w:rPr>
      </w:pPr>
      <w:r w:rsidRPr="218D2398">
        <w:rPr>
          <w:sz w:val="24"/>
          <w:szCs w:val="24"/>
        </w:rPr>
        <w:t>Recipient must, to the greatest extent practicable, continue to pay its employees and</w:t>
      </w:r>
      <w:r w:rsidRPr="218D2398">
        <w:rPr>
          <w:spacing w:val="-57"/>
          <w:sz w:val="24"/>
          <w:szCs w:val="24"/>
        </w:rPr>
        <w:t xml:space="preserve"> </w:t>
      </w:r>
      <w:r w:rsidRPr="218D2398">
        <w:rPr>
          <w:sz w:val="24"/>
          <w:szCs w:val="24"/>
        </w:rPr>
        <w:t xml:space="preserve">contractors during the period of any disruptions or closures related to </w:t>
      </w:r>
      <w:r w:rsidRPr="218D2398" w:rsidR="447CEDC0">
        <w:rPr>
          <w:sz w:val="24"/>
          <w:szCs w:val="24"/>
        </w:rPr>
        <w:t xml:space="preserve">the </w:t>
      </w:r>
      <w:r w:rsidRPr="218D2398">
        <w:rPr>
          <w:sz w:val="24"/>
          <w:szCs w:val="24"/>
        </w:rPr>
        <w:t>coronavirus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pursuant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to section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315 of the CRRSAA.</w:t>
      </w:r>
    </w:p>
    <w:p w:rsidR="00D00B7D" w:rsidP="00D00B7D" w:rsidRDefault="00D00B7D" w14:paraId="2BFF28ED" w14:textId="77777777">
      <w:pPr>
        <w:pStyle w:val="BodyText"/>
      </w:pPr>
    </w:p>
    <w:p w:rsidRPr="00CA15A5" w:rsidR="00D00B7D" w:rsidP="00D00B7D" w:rsidRDefault="00D00B7D" w14:paraId="76D1E170" w14:textId="2BA2EEC7">
      <w:pPr>
        <w:pStyle w:val="ListParagraph"/>
        <w:numPr>
          <w:ilvl w:val="0"/>
          <w:numId w:val="2"/>
        </w:numPr>
        <w:tabs>
          <w:tab w:val="left" w:pos="940"/>
        </w:tabs>
        <w:ind w:right="219"/>
        <w:jc w:val="left"/>
        <w:rPr>
          <w:sz w:val="24"/>
          <w:szCs w:val="24"/>
        </w:rPr>
      </w:pPr>
      <w:r w:rsidRPr="00CA15A5">
        <w:rPr>
          <w:sz w:val="24"/>
          <w:szCs w:val="24"/>
        </w:rPr>
        <w:t>Recipient acknowledges that its failure to draw down any amount ($1 or more) of its</w:t>
      </w:r>
      <w:r w:rsidRPr="00CA15A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HEERF </w:t>
      </w:r>
      <w:r w:rsidRPr="00CA15A5">
        <w:rPr>
          <w:sz w:val="24"/>
          <w:szCs w:val="24"/>
        </w:rPr>
        <w:t>grant funds</w:t>
      </w:r>
      <w:r>
        <w:rPr>
          <w:sz w:val="24"/>
          <w:szCs w:val="24"/>
        </w:rPr>
        <w:t xml:space="preserve"> from</w:t>
      </w:r>
      <w:r w:rsidRPr="00CA15A5">
        <w:rPr>
          <w:sz w:val="24"/>
          <w:szCs w:val="24"/>
        </w:rPr>
        <w:t xml:space="preserve"> the </w:t>
      </w:r>
      <w:r w:rsidRPr="00CA15A5">
        <w:rPr>
          <w:sz w:val="24"/>
          <w:szCs w:val="24"/>
        </w:rPr>
        <w:t>institution</w:t>
      </w:r>
      <w:r w:rsidR="004C0492">
        <w:rPr>
          <w:sz w:val="24"/>
          <w:szCs w:val="24"/>
        </w:rPr>
        <w:t>’</w:t>
      </w:r>
      <w:r w:rsidRPr="00CA15A5">
        <w:rPr>
          <w:sz w:val="24"/>
          <w:szCs w:val="24"/>
        </w:rPr>
        <w:t>s</w:t>
      </w:r>
      <w:r w:rsidRPr="00CA15A5">
        <w:rPr>
          <w:sz w:val="24"/>
          <w:szCs w:val="24"/>
        </w:rPr>
        <w:t xml:space="preserve"> HEERF account within 90 days of the date of this award will</w:t>
      </w:r>
      <w:r w:rsidRPr="00CA15A5">
        <w:rPr>
          <w:spacing w:val="1"/>
          <w:sz w:val="24"/>
          <w:szCs w:val="24"/>
        </w:rPr>
        <w:t xml:space="preserve"> </w:t>
      </w:r>
      <w:r w:rsidRPr="00CA15A5">
        <w:rPr>
          <w:sz w:val="24"/>
          <w:szCs w:val="24"/>
        </w:rPr>
        <w:t>constitute nonacceptance of the terms, conditions, and requirements of this Agreement and of these grant funds. In such event, the Department, in its</w:t>
      </w:r>
      <w:r w:rsidRPr="00CA15A5">
        <w:rPr>
          <w:spacing w:val="1"/>
          <w:sz w:val="24"/>
          <w:szCs w:val="24"/>
        </w:rPr>
        <w:t xml:space="preserve"> </w:t>
      </w:r>
      <w:r w:rsidRPr="00CA15A5">
        <w:rPr>
          <w:sz w:val="24"/>
          <w:szCs w:val="24"/>
        </w:rPr>
        <w:t xml:space="preserve">sole discretion, may choose to </w:t>
      </w:r>
      <w:proofErr w:type="spellStart"/>
      <w:r w:rsidRPr="00CA15A5">
        <w:rPr>
          <w:sz w:val="24"/>
          <w:szCs w:val="24"/>
        </w:rPr>
        <w:t>deobligate</w:t>
      </w:r>
      <w:proofErr w:type="spellEnd"/>
      <w:r w:rsidRPr="00CA15A5">
        <w:rPr>
          <w:sz w:val="24"/>
          <w:szCs w:val="24"/>
        </w:rPr>
        <w:t xml:space="preserve"> these grant funds or take other</w:t>
      </w:r>
      <w:r w:rsidRPr="00CA15A5">
        <w:rPr>
          <w:spacing w:val="1"/>
          <w:sz w:val="24"/>
          <w:szCs w:val="24"/>
        </w:rPr>
        <w:t xml:space="preserve"> </w:t>
      </w:r>
      <w:r w:rsidRPr="00CA15A5">
        <w:rPr>
          <w:sz w:val="24"/>
          <w:szCs w:val="24"/>
        </w:rPr>
        <w:t>appropriate administrative action, up to and including terminating the grant award</w:t>
      </w:r>
      <w:r w:rsidRPr="00CA15A5">
        <w:rPr>
          <w:spacing w:val="1"/>
          <w:sz w:val="24"/>
          <w:szCs w:val="24"/>
        </w:rPr>
        <w:t xml:space="preserve"> </w:t>
      </w:r>
      <w:r w:rsidRPr="00CA15A5">
        <w:rPr>
          <w:sz w:val="24"/>
          <w:szCs w:val="24"/>
        </w:rPr>
        <w:t>pursuant</w:t>
      </w:r>
      <w:r w:rsidRPr="00CA15A5">
        <w:rPr>
          <w:spacing w:val="-1"/>
          <w:sz w:val="24"/>
          <w:szCs w:val="24"/>
        </w:rPr>
        <w:t xml:space="preserve"> </w:t>
      </w:r>
      <w:r w:rsidRPr="00CA15A5">
        <w:rPr>
          <w:sz w:val="24"/>
          <w:szCs w:val="24"/>
        </w:rPr>
        <w:t>to</w:t>
      </w:r>
      <w:r w:rsidRPr="00CA15A5">
        <w:rPr>
          <w:spacing w:val="-2"/>
          <w:sz w:val="24"/>
          <w:szCs w:val="24"/>
        </w:rPr>
        <w:t xml:space="preserve"> </w:t>
      </w:r>
      <w:r w:rsidRPr="00CA15A5">
        <w:rPr>
          <w:sz w:val="24"/>
          <w:szCs w:val="24"/>
        </w:rPr>
        <w:t>2 CFR</w:t>
      </w:r>
      <w:r w:rsidRPr="00CA15A5">
        <w:rPr>
          <w:spacing w:val="-1"/>
          <w:sz w:val="24"/>
          <w:szCs w:val="24"/>
        </w:rPr>
        <w:t xml:space="preserve"> </w:t>
      </w:r>
      <w:r w:rsidRPr="00CA15A5">
        <w:rPr>
          <w:sz w:val="24"/>
          <w:szCs w:val="24"/>
        </w:rPr>
        <w:t>§ 200.340.</w:t>
      </w:r>
    </w:p>
    <w:p w:rsidR="00D00B7D" w:rsidP="00D00B7D" w:rsidRDefault="00D00B7D" w14:paraId="6CC2819E" w14:textId="77777777">
      <w:pPr>
        <w:pStyle w:val="BodyText"/>
      </w:pPr>
    </w:p>
    <w:p w:rsidR="00D00B7D" w:rsidP="00D00B7D" w:rsidRDefault="00D00B7D" w14:paraId="7CF37505" w14:textId="77777777">
      <w:pPr>
        <w:spacing w:before="1"/>
        <w:ind w:left="220"/>
        <w:rPr>
          <w:b/>
        </w:rPr>
      </w:pPr>
      <w:r>
        <w:rPr>
          <w:b/>
        </w:rPr>
        <w:t>Reporting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Accountability:</w:t>
      </w:r>
    </w:p>
    <w:p w:rsidR="00D00B7D" w:rsidP="00D00B7D" w:rsidRDefault="00D00B7D" w14:paraId="22DD2CF1" w14:textId="77777777">
      <w:pPr>
        <w:pStyle w:val="BodyText"/>
        <w:rPr>
          <w:b/>
        </w:rPr>
      </w:pPr>
    </w:p>
    <w:p w:rsidRPr="00CA15A5" w:rsidR="00D00B7D" w:rsidP="218D2398" w:rsidRDefault="00D00B7D" w14:paraId="1A11D13A" w14:textId="3217F5CE">
      <w:pPr>
        <w:pStyle w:val="ListParagraph"/>
        <w:numPr>
          <w:ilvl w:val="0"/>
          <w:numId w:val="2"/>
        </w:numPr>
        <w:tabs>
          <w:tab w:val="left" w:pos="940"/>
        </w:tabs>
        <w:ind w:right="416"/>
        <w:jc w:val="left"/>
        <w:rPr>
          <w:sz w:val="24"/>
          <w:szCs w:val="24"/>
        </w:rPr>
      </w:pPr>
      <w:r w:rsidRPr="218D2398">
        <w:rPr>
          <w:sz w:val="24"/>
          <w:szCs w:val="24"/>
        </w:rPr>
        <w:t>Recipient must promptly and timely provide a detailed accounting of the use and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expenditure</w:t>
      </w:r>
      <w:r w:rsidRPr="218D2398">
        <w:rPr>
          <w:spacing w:val="-4"/>
          <w:sz w:val="24"/>
          <w:szCs w:val="24"/>
        </w:rPr>
        <w:t xml:space="preserve"> </w:t>
      </w:r>
      <w:r w:rsidRPr="218D2398">
        <w:rPr>
          <w:sz w:val="24"/>
          <w:szCs w:val="24"/>
        </w:rPr>
        <w:t>of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the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funds</w:t>
      </w:r>
      <w:r w:rsidRPr="218D2398">
        <w:rPr>
          <w:spacing w:val="-3"/>
          <w:sz w:val="24"/>
          <w:szCs w:val="24"/>
        </w:rPr>
        <w:t xml:space="preserve"> </w:t>
      </w:r>
      <w:r w:rsidRPr="218D2398">
        <w:rPr>
          <w:sz w:val="24"/>
          <w:szCs w:val="24"/>
        </w:rPr>
        <w:t>provided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by</w:t>
      </w:r>
      <w:r w:rsidRPr="218D2398">
        <w:rPr>
          <w:spacing w:val="-3"/>
          <w:sz w:val="24"/>
          <w:szCs w:val="24"/>
        </w:rPr>
        <w:t xml:space="preserve"> </w:t>
      </w:r>
      <w:r w:rsidRPr="218D2398">
        <w:rPr>
          <w:sz w:val="24"/>
          <w:szCs w:val="24"/>
        </w:rPr>
        <w:t>this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award</w:t>
      </w:r>
      <w:r w:rsidRPr="218D2398">
        <w:rPr>
          <w:spacing w:val="-3"/>
          <w:sz w:val="24"/>
          <w:szCs w:val="24"/>
        </w:rPr>
        <w:t xml:space="preserve"> </w:t>
      </w:r>
      <w:r w:rsidRPr="218D2398">
        <w:rPr>
          <w:sz w:val="24"/>
          <w:szCs w:val="24"/>
        </w:rPr>
        <w:t>in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such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manner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and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with</w:t>
      </w:r>
      <w:r w:rsidR="0039375F">
        <w:rPr>
          <w:sz w:val="24"/>
          <w:szCs w:val="24"/>
        </w:rPr>
        <w:t xml:space="preserve"> </w:t>
      </w:r>
      <w:r w:rsidRPr="218D2398">
        <w:rPr>
          <w:spacing w:val="-57"/>
          <w:sz w:val="24"/>
          <w:szCs w:val="24"/>
        </w:rPr>
        <w:t xml:space="preserve"> </w:t>
      </w:r>
      <w:r w:rsidR="0039375F">
        <w:rPr>
          <w:spacing w:val="-57"/>
          <w:sz w:val="24"/>
          <w:szCs w:val="24"/>
        </w:rPr>
        <w:t xml:space="preserve">   </w:t>
      </w:r>
      <w:r w:rsidRPr="218D2398">
        <w:rPr>
          <w:sz w:val="24"/>
          <w:szCs w:val="24"/>
        </w:rPr>
        <w:t>such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frequency as the Secretary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 xml:space="preserve">may require. </w:t>
      </w:r>
    </w:p>
    <w:p w:rsidR="00D00B7D" w:rsidP="00D00B7D" w:rsidRDefault="00D00B7D" w14:paraId="38944FF9" w14:textId="77777777">
      <w:pPr>
        <w:pStyle w:val="BodyText"/>
      </w:pPr>
    </w:p>
    <w:p w:rsidRPr="00CA15A5" w:rsidR="00D00B7D" w:rsidP="003E1143" w:rsidRDefault="00D00B7D" w14:paraId="2CCCDC40" w14:textId="24AF025D">
      <w:pPr>
        <w:pStyle w:val="ListParagraph"/>
        <w:numPr>
          <w:ilvl w:val="0"/>
          <w:numId w:val="2"/>
        </w:numPr>
        <w:tabs>
          <w:tab w:val="left" w:pos="940"/>
        </w:tabs>
        <w:ind w:left="547" w:right="259"/>
        <w:jc w:val="left"/>
        <w:rPr>
          <w:sz w:val="24"/>
          <w:szCs w:val="24"/>
        </w:rPr>
      </w:pPr>
      <w:r w:rsidRPr="1E75D274">
        <w:rPr>
          <w:sz w:val="24"/>
          <w:szCs w:val="24"/>
        </w:rPr>
        <w:t>Recipient must comply with all requirements of the Single Audit Act Amendments of</w:t>
      </w:r>
      <w:r w:rsidRPr="1E75D274">
        <w:rPr>
          <w:spacing w:val="1"/>
          <w:sz w:val="24"/>
          <w:szCs w:val="24"/>
        </w:rPr>
        <w:t xml:space="preserve"> </w:t>
      </w:r>
      <w:r w:rsidRPr="1E75D274">
        <w:rPr>
          <w:sz w:val="24"/>
          <w:szCs w:val="24"/>
        </w:rPr>
        <w:t>1996, 31 USC § 7501, et seq. (Single Audit Act</w:t>
      </w:r>
      <w:r w:rsidRPr="1E75D274">
        <w:rPr>
          <w:sz w:val="24"/>
          <w:szCs w:val="24"/>
        </w:rPr>
        <w:t>)</w:t>
      </w:r>
      <w:r w:rsidR="00CE7084">
        <w:rPr>
          <w:sz w:val="24"/>
          <w:szCs w:val="24"/>
        </w:rPr>
        <w:t>,</w:t>
      </w:r>
      <w:r w:rsidRPr="1E75D274">
        <w:rPr>
          <w:sz w:val="24"/>
          <w:szCs w:val="24"/>
        </w:rPr>
        <w:t xml:space="preserve"> and all applicable auditing standards.</w:t>
      </w:r>
      <w:r w:rsidRPr="1E75D274">
        <w:rPr>
          <w:spacing w:val="1"/>
          <w:sz w:val="24"/>
          <w:szCs w:val="24"/>
        </w:rPr>
        <w:t xml:space="preserve"> </w:t>
      </w:r>
      <w:r w:rsidRPr="1E75D274">
        <w:rPr>
          <w:sz w:val="24"/>
          <w:szCs w:val="24"/>
        </w:rPr>
        <w:t>Considering that the HEERF grant program is a new program not previously audited or</w:t>
      </w:r>
      <w:r w:rsidRPr="1E75D274">
        <w:rPr>
          <w:spacing w:val="1"/>
          <w:sz w:val="24"/>
          <w:szCs w:val="24"/>
        </w:rPr>
        <w:t xml:space="preserve"> </w:t>
      </w:r>
      <w:r w:rsidRPr="1E75D274">
        <w:rPr>
          <w:sz w:val="24"/>
          <w:szCs w:val="24"/>
        </w:rPr>
        <w:t>subjected</w:t>
      </w:r>
      <w:r w:rsidRPr="1E75D274">
        <w:rPr>
          <w:spacing w:val="-3"/>
          <w:sz w:val="24"/>
          <w:szCs w:val="24"/>
        </w:rPr>
        <w:t xml:space="preserve"> </w:t>
      </w:r>
      <w:r w:rsidRPr="1E75D274">
        <w:rPr>
          <w:sz w:val="24"/>
          <w:szCs w:val="24"/>
        </w:rPr>
        <w:t>to</w:t>
      </w:r>
      <w:r w:rsidRPr="1E75D274">
        <w:rPr>
          <w:spacing w:val="-3"/>
          <w:sz w:val="24"/>
          <w:szCs w:val="24"/>
        </w:rPr>
        <w:t xml:space="preserve"> </w:t>
      </w:r>
      <w:r w:rsidRPr="1E75D274">
        <w:rPr>
          <w:sz w:val="24"/>
          <w:szCs w:val="24"/>
        </w:rPr>
        <w:t>Department</w:t>
      </w:r>
      <w:r w:rsidRPr="1E75D274">
        <w:rPr>
          <w:spacing w:val="-3"/>
          <w:sz w:val="24"/>
          <w:szCs w:val="24"/>
        </w:rPr>
        <w:t xml:space="preserve"> </w:t>
      </w:r>
      <w:r w:rsidRPr="1E75D274">
        <w:rPr>
          <w:sz w:val="24"/>
          <w:szCs w:val="24"/>
        </w:rPr>
        <w:t>oversight,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and</w:t>
      </w:r>
      <w:r w:rsidRPr="1E75D274">
        <w:rPr>
          <w:spacing w:val="-2"/>
          <w:sz w:val="24"/>
          <w:szCs w:val="24"/>
        </w:rPr>
        <w:t xml:space="preserve"> </w:t>
      </w:r>
      <w:r w:rsidRPr="1E75D274">
        <w:rPr>
          <w:sz w:val="24"/>
          <w:szCs w:val="24"/>
        </w:rPr>
        <w:t>the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inherent</w:t>
      </w:r>
      <w:r w:rsidRPr="1E75D274">
        <w:rPr>
          <w:spacing w:val="-2"/>
          <w:sz w:val="24"/>
          <w:szCs w:val="24"/>
        </w:rPr>
        <w:t xml:space="preserve"> </w:t>
      </w:r>
      <w:r w:rsidRPr="1E75D274">
        <w:rPr>
          <w:sz w:val="24"/>
          <w:szCs w:val="24"/>
        </w:rPr>
        <w:t>risk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that</w:t>
      </w:r>
      <w:r w:rsidRPr="1E75D274">
        <w:rPr>
          <w:spacing w:val="-3"/>
          <w:sz w:val="24"/>
          <w:szCs w:val="24"/>
        </w:rPr>
        <w:t xml:space="preserve"> </w:t>
      </w:r>
      <w:r w:rsidRPr="1E75D274">
        <w:rPr>
          <w:sz w:val="24"/>
          <w:szCs w:val="24"/>
        </w:rPr>
        <w:t>comes</w:t>
      </w:r>
      <w:r w:rsidRPr="1E75D274">
        <w:rPr>
          <w:spacing w:val="-2"/>
          <w:sz w:val="24"/>
          <w:szCs w:val="24"/>
        </w:rPr>
        <w:t xml:space="preserve"> </w:t>
      </w:r>
      <w:r w:rsidRPr="1E75D274">
        <w:rPr>
          <w:sz w:val="24"/>
          <w:szCs w:val="24"/>
        </w:rPr>
        <w:t>with</w:t>
      </w:r>
      <w:r w:rsidRPr="1E75D274">
        <w:rPr>
          <w:spacing w:val="-3"/>
          <w:sz w:val="24"/>
          <w:szCs w:val="24"/>
        </w:rPr>
        <w:t xml:space="preserve"> </w:t>
      </w:r>
      <w:r w:rsidRPr="1E75D274">
        <w:rPr>
          <w:sz w:val="24"/>
          <w:szCs w:val="24"/>
        </w:rPr>
        <w:t>a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new</w:t>
      </w:r>
      <w:r w:rsidRPr="1E75D274">
        <w:rPr>
          <w:spacing w:val="-3"/>
          <w:sz w:val="24"/>
          <w:szCs w:val="24"/>
        </w:rPr>
        <w:t xml:space="preserve"> </w:t>
      </w:r>
      <w:r w:rsidRPr="1E75D274">
        <w:rPr>
          <w:sz w:val="24"/>
          <w:szCs w:val="24"/>
        </w:rPr>
        <w:t>program,</w:t>
      </w:r>
      <w:r w:rsidRPr="1E75D274">
        <w:rPr>
          <w:spacing w:val="-57"/>
          <w:sz w:val="24"/>
          <w:szCs w:val="24"/>
        </w:rPr>
        <w:t xml:space="preserve"> </w:t>
      </w:r>
      <w:r w:rsidRPr="1E75D274">
        <w:rPr>
          <w:sz w:val="24"/>
          <w:szCs w:val="24"/>
        </w:rPr>
        <w:t>the Department strongly suggests that the HEERF grant program be audited as a major</w:t>
      </w:r>
      <w:r w:rsidRPr="1E75D274">
        <w:rPr>
          <w:spacing w:val="1"/>
          <w:sz w:val="24"/>
          <w:szCs w:val="24"/>
        </w:rPr>
        <w:t xml:space="preserve"> </w:t>
      </w:r>
      <w:r w:rsidRPr="1E75D274">
        <w:rPr>
          <w:sz w:val="24"/>
          <w:szCs w:val="24"/>
        </w:rPr>
        <w:t>program</w:t>
      </w:r>
      <w:r w:rsidRPr="1E75D274">
        <w:rPr>
          <w:spacing w:val="-2"/>
          <w:sz w:val="24"/>
          <w:szCs w:val="24"/>
        </w:rPr>
        <w:t xml:space="preserve"> </w:t>
      </w:r>
      <w:r w:rsidRPr="1E75D274">
        <w:rPr>
          <w:sz w:val="24"/>
          <w:szCs w:val="24"/>
        </w:rPr>
        <w:t>in the first fiscal year(s)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that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the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institution received</w:t>
      </w:r>
      <w:r w:rsidRPr="1E75D274">
        <w:rPr>
          <w:spacing w:val="-2"/>
          <w:sz w:val="24"/>
          <w:szCs w:val="24"/>
        </w:rPr>
        <w:t xml:space="preserve"> </w:t>
      </w:r>
      <w:r w:rsidRPr="1E75D274">
        <w:rPr>
          <w:sz w:val="24"/>
          <w:szCs w:val="24"/>
        </w:rPr>
        <w:t>a HEERF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grant.</w:t>
      </w:r>
    </w:p>
    <w:p w:rsidR="00D00B7D" w:rsidP="00D00B7D" w:rsidRDefault="00D00B7D" w14:paraId="4A2A4017" w14:textId="77777777">
      <w:pPr>
        <w:pStyle w:val="BodyText"/>
        <w:spacing w:before="10"/>
        <w:rPr>
          <w:sz w:val="23"/>
        </w:rPr>
      </w:pPr>
    </w:p>
    <w:p w:rsidRPr="00CA15A5" w:rsidR="00D00B7D" w:rsidP="000B7CDD" w:rsidRDefault="00D00B7D" w14:paraId="51E99F13" w14:textId="04BDF958">
      <w:pPr>
        <w:pStyle w:val="ListParagraph"/>
        <w:numPr>
          <w:ilvl w:val="0"/>
          <w:numId w:val="2"/>
        </w:numPr>
        <w:tabs>
          <w:tab w:val="left" w:pos="940"/>
        </w:tabs>
        <w:ind w:left="547" w:right="144"/>
        <w:jc w:val="left"/>
        <w:rPr>
          <w:sz w:val="24"/>
          <w:szCs w:val="24"/>
        </w:rPr>
      </w:pPr>
      <w:r w:rsidRPr="00CA15A5">
        <w:rPr>
          <w:sz w:val="24"/>
          <w:szCs w:val="24"/>
        </w:rPr>
        <w:t>Recipient acknowledges it is under a continuing affirmative duty to inform the</w:t>
      </w:r>
      <w:r w:rsidRPr="00CA15A5">
        <w:rPr>
          <w:spacing w:val="1"/>
          <w:sz w:val="24"/>
          <w:szCs w:val="24"/>
        </w:rPr>
        <w:t xml:space="preserve"> </w:t>
      </w:r>
      <w:r w:rsidRPr="00CA15A5">
        <w:rPr>
          <w:sz w:val="24"/>
          <w:szCs w:val="24"/>
        </w:rPr>
        <w:t>Department if Recipient is to lose its accreditation, close or terminate operations as an institution, or merge with</w:t>
      </w:r>
      <w:r w:rsidR="0057055E">
        <w:rPr>
          <w:sz w:val="24"/>
          <w:szCs w:val="24"/>
        </w:rPr>
        <w:t xml:space="preserve"> </w:t>
      </w:r>
      <w:r w:rsidRPr="00CA15A5">
        <w:rPr>
          <w:sz w:val="24"/>
          <w:szCs w:val="24"/>
        </w:rPr>
        <w:t>another institution. In such cases, Recipient must promptly notify in writing the assigned</w:t>
      </w:r>
      <w:r w:rsidRPr="00CA15A5">
        <w:rPr>
          <w:spacing w:val="1"/>
          <w:sz w:val="24"/>
          <w:szCs w:val="24"/>
        </w:rPr>
        <w:t xml:space="preserve"> </w:t>
      </w:r>
      <w:r w:rsidRPr="00CA15A5">
        <w:rPr>
          <w:sz w:val="24"/>
          <w:szCs w:val="24"/>
        </w:rPr>
        <w:t xml:space="preserve">education program </w:t>
      </w:r>
      <w:r w:rsidRPr="1E75D274" w:rsidR="0F836AE7">
        <w:rPr>
          <w:sz w:val="24"/>
          <w:szCs w:val="24"/>
        </w:rPr>
        <w:t>specialist</w:t>
      </w:r>
      <w:r w:rsidRPr="00CA15A5">
        <w:rPr>
          <w:sz w:val="24"/>
          <w:szCs w:val="24"/>
        </w:rPr>
        <w:t xml:space="preserve"> contact in Box 3. Additionally, Recipient must promptly notify</w:t>
      </w:r>
      <w:r w:rsidR="00AD1195">
        <w:rPr>
          <w:sz w:val="24"/>
          <w:szCs w:val="24"/>
        </w:rPr>
        <w:t xml:space="preserve"> </w:t>
      </w:r>
      <w:r w:rsidRPr="00CA15A5">
        <w:rPr>
          <w:sz w:val="24"/>
          <w:szCs w:val="24"/>
        </w:rPr>
        <w:t xml:space="preserve">the assigned education program </w:t>
      </w:r>
      <w:r w:rsidRPr="1E75D274" w:rsidR="183697F1">
        <w:rPr>
          <w:sz w:val="24"/>
          <w:szCs w:val="24"/>
        </w:rPr>
        <w:t>specialist</w:t>
      </w:r>
      <w:r w:rsidR="00AD1195">
        <w:rPr>
          <w:sz w:val="24"/>
          <w:szCs w:val="24"/>
        </w:rPr>
        <w:t xml:space="preserve"> </w:t>
      </w:r>
      <w:r w:rsidRPr="00CA15A5">
        <w:rPr>
          <w:sz w:val="24"/>
          <w:szCs w:val="24"/>
        </w:rPr>
        <w:t>if the Recipient’s Authorized Representative</w:t>
      </w:r>
      <w:r w:rsidRPr="00CA15A5">
        <w:rPr>
          <w:spacing w:val="1"/>
          <w:sz w:val="24"/>
          <w:szCs w:val="24"/>
        </w:rPr>
        <w:t xml:space="preserve"> </w:t>
      </w:r>
      <w:r w:rsidRPr="00CA15A5">
        <w:rPr>
          <w:sz w:val="24"/>
          <w:szCs w:val="24"/>
        </w:rPr>
        <w:t>changes.</w:t>
      </w:r>
    </w:p>
    <w:p w:rsidR="00D00B7D" w:rsidP="00D00B7D" w:rsidRDefault="00D00B7D" w14:paraId="0A888B40" w14:textId="77777777">
      <w:pPr>
        <w:pStyle w:val="BodyText"/>
      </w:pPr>
    </w:p>
    <w:p w:rsidRPr="00CA15A5" w:rsidR="00D00B7D" w:rsidP="1E75D274" w:rsidRDefault="00D00B7D" w14:paraId="3352C694" w14:textId="77777777">
      <w:pPr>
        <w:pStyle w:val="ListParagraph"/>
        <w:numPr>
          <w:ilvl w:val="0"/>
          <w:numId w:val="2"/>
        </w:numPr>
        <w:tabs>
          <w:tab w:val="left" w:pos="940"/>
        </w:tabs>
        <w:jc w:val="left"/>
        <w:rPr>
          <w:sz w:val="24"/>
          <w:szCs w:val="24"/>
        </w:rPr>
      </w:pPr>
      <w:r w:rsidRPr="1E75D274">
        <w:rPr>
          <w:sz w:val="24"/>
          <w:szCs w:val="24"/>
        </w:rPr>
        <w:t>Recipient must cooperate with any examination of records with respect to the advanced</w:t>
      </w:r>
      <w:r w:rsidRPr="1E75D274">
        <w:rPr>
          <w:spacing w:val="1"/>
          <w:sz w:val="24"/>
          <w:szCs w:val="24"/>
        </w:rPr>
        <w:t xml:space="preserve"> </w:t>
      </w:r>
      <w:r w:rsidRPr="1E75D274">
        <w:rPr>
          <w:sz w:val="24"/>
          <w:szCs w:val="24"/>
        </w:rPr>
        <w:t>funds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by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making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records</w:t>
      </w:r>
      <w:r w:rsidRPr="1E75D274">
        <w:rPr>
          <w:spacing w:val="-3"/>
          <w:sz w:val="24"/>
          <w:szCs w:val="24"/>
        </w:rPr>
        <w:t xml:space="preserve"> </w:t>
      </w:r>
      <w:r w:rsidRPr="1E75D274">
        <w:rPr>
          <w:sz w:val="24"/>
          <w:szCs w:val="24"/>
        </w:rPr>
        <w:t>and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authorized</w:t>
      </w:r>
      <w:r w:rsidRPr="1E75D274">
        <w:rPr>
          <w:spacing w:val="-2"/>
          <w:sz w:val="24"/>
          <w:szCs w:val="24"/>
        </w:rPr>
        <w:t xml:space="preserve"> </w:t>
      </w:r>
      <w:r w:rsidRPr="1E75D274">
        <w:rPr>
          <w:sz w:val="24"/>
          <w:szCs w:val="24"/>
        </w:rPr>
        <w:t>individuals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available</w:t>
      </w:r>
      <w:r w:rsidRPr="1E75D274">
        <w:rPr>
          <w:spacing w:val="-3"/>
          <w:sz w:val="24"/>
          <w:szCs w:val="24"/>
        </w:rPr>
        <w:t xml:space="preserve"> </w:t>
      </w:r>
      <w:r w:rsidRPr="1E75D274">
        <w:rPr>
          <w:sz w:val="24"/>
          <w:szCs w:val="24"/>
        </w:rPr>
        <w:t>when</w:t>
      </w:r>
      <w:r w:rsidRPr="1E75D274">
        <w:rPr>
          <w:spacing w:val="-3"/>
          <w:sz w:val="24"/>
          <w:szCs w:val="24"/>
        </w:rPr>
        <w:t xml:space="preserve"> </w:t>
      </w:r>
      <w:r w:rsidRPr="1E75D274">
        <w:rPr>
          <w:sz w:val="24"/>
          <w:szCs w:val="24"/>
        </w:rPr>
        <w:t>requested,</w:t>
      </w:r>
      <w:r w:rsidRPr="1E75D274">
        <w:rPr>
          <w:spacing w:val="-1"/>
          <w:sz w:val="24"/>
          <w:szCs w:val="24"/>
        </w:rPr>
        <w:t xml:space="preserve"> </w:t>
      </w:r>
      <w:r w:rsidRPr="1E75D274">
        <w:rPr>
          <w:sz w:val="24"/>
          <w:szCs w:val="24"/>
        </w:rPr>
        <w:t>whether</w:t>
      </w:r>
      <w:r w:rsidRPr="1E75D274">
        <w:rPr>
          <w:spacing w:val="1"/>
          <w:sz w:val="24"/>
          <w:szCs w:val="24"/>
        </w:rPr>
        <w:t xml:space="preserve"> </w:t>
      </w:r>
      <w:r w:rsidRPr="1E75D274">
        <w:rPr>
          <w:sz w:val="24"/>
          <w:szCs w:val="24"/>
        </w:rPr>
        <w:t>by</w:t>
      </w:r>
    </w:p>
    <w:p w:rsidRPr="00EB5D3F" w:rsidR="00D00B7D" w:rsidP="218D2398" w:rsidRDefault="2F1912D4" w14:paraId="0998FBAD" w14:textId="127594F7">
      <w:pPr>
        <w:pStyle w:val="ListParagraph"/>
        <w:tabs>
          <w:tab w:val="left" w:pos="1267"/>
        </w:tabs>
        <w:ind w:left="540" w:right="264" w:firstLine="0"/>
        <w:rPr>
          <w:sz w:val="24"/>
          <w:szCs w:val="24"/>
        </w:rPr>
      </w:pPr>
      <w:r w:rsidRPr="218D2398">
        <w:rPr>
          <w:sz w:val="24"/>
          <w:szCs w:val="24"/>
        </w:rPr>
        <w:t>(a) the Department and/or its OIG; or (b) any other Federal agency, commission, or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department in the lawful exercise of its jurisdiction and authority. Recipient must retain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all financial records, supporting documents, statistical records, and all other non-Federal</w:t>
      </w:r>
      <w:r w:rsidRPr="218D2398">
        <w:rPr>
          <w:spacing w:val="-57"/>
          <w:sz w:val="24"/>
          <w:szCs w:val="24"/>
        </w:rPr>
        <w:t xml:space="preserve"> </w:t>
      </w:r>
      <w:r w:rsidRPr="218D2398">
        <w:rPr>
          <w:sz w:val="24"/>
          <w:szCs w:val="24"/>
        </w:rPr>
        <w:t xml:space="preserve">entity records pertinent to a </w:t>
      </w:r>
      <w:proofErr w:type="gramStart"/>
      <w:r w:rsidRPr="218D2398">
        <w:rPr>
          <w:sz w:val="24"/>
          <w:szCs w:val="24"/>
        </w:rPr>
        <w:t>Federal</w:t>
      </w:r>
      <w:proofErr w:type="gramEnd"/>
      <w:r w:rsidRPr="218D2398">
        <w:rPr>
          <w:sz w:val="24"/>
          <w:szCs w:val="24"/>
        </w:rPr>
        <w:t xml:space="preserve"> award for a period of three years from the date of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lastRenderedPageBreak/>
        <w:t>submission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of the final expenditure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report pursuant to 2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CFR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§ 200.334.</w:t>
      </w:r>
    </w:p>
    <w:p w:rsidR="00D00B7D" w:rsidP="00D00B7D" w:rsidRDefault="00D00B7D" w14:paraId="4CFBE281" w14:textId="77777777">
      <w:pPr>
        <w:pStyle w:val="BodyText"/>
        <w:spacing w:before="5"/>
        <w:rPr>
          <w:sz w:val="21"/>
        </w:rPr>
      </w:pPr>
    </w:p>
    <w:p w:rsidRPr="00CA15A5" w:rsidR="00D00B7D" w:rsidP="00D00B7D" w:rsidRDefault="00D00B7D" w14:paraId="762D53B7" w14:textId="19278807">
      <w:pPr>
        <w:pStyle w:val="ListParagraph"/>
        <w:numPr>
          <w:ilvl w:val="0"/>
          <w:numId w:val="2"/>
        </w:numPr>
        <w:tabs>
          <w:tab w:val="left" w:pos="998"/>
        </w:tabs>
        <w:spacing w:before="1"/>
        <w:ind w:right="829"/>
        <w:jc w:val="left"/>
        <w:rPr>
          <w:sz w:val="24"/>
          <w:szCs w:val="24"/>
        </w:rPr>
      </w:pPr>
      <w:r w:rsidRPr="00CA15A5">
        <w:rPr>
          <w:sz w:val="24"/>
          <w:szCs w:val="24"/>
        </w:rPr>
        <w:t>Recipient</w:t>
      </w:r>
      <w:r w:rsidRPr="00CA15A5">
        <w:rPr>
          <w:spacing w:val="-8"/>
          <w:sz w:val="24"/>
          <w:szCs w:val="24"/>
        </w:rPr>
        <w:t xml:space="preserve"> </w:t>
      </w:r>
      <w:r w:rsidRPr="00CA15A5">
        <w:rPr>
          <w:sz w:val="24"/>
          <w:szCs w:val="24"/>
        </w:rPr>
        <w:t>acknowledges</w:t>
      </w:r>
      <w:r w:rsidRPr="00CA15A5">
        <w:rPr>
          <w:spacing w:val="-7"/>
          <w:sz w:val="24"/>
          <w:szCs w:val="24"/>
        </w:rPr>
        <w:t xml:space="preserve"> </w:t>
      </w:r>
      <w:r w:rsidRPr="00CA15A5">
        <w:rPr>
          <w:sz w:val="24"/>
          <w:szCs w:val="24"/>
        </w:rPr>
        <w:t>that</w:t>
      </w:r>
      <w:r w:rsidRPr="00CA15A5">
        <w:rPr>
          <w:spacing w:val="-8"/>
          <w:sz w:val="24"/>
          <w:szCs w:val="24"/>
        </w:rPr>
        <w:t xml:space="preserve"> </w:t>
      </w:r>
      <w:r w:rsidRPr="00CA15A5">
        <w:rPr>
          <w:sz w:val="24"/>
          <w:szCs w:val="24"/>
        </w:rPr>
        <w:t>failure</w:t>
      </w:r>
      <w:r w:rsidRPr="00CA15A5">
        <w:rPr>
          <w:spacing w:val="-7"/>
          <w:sz w:val="24"/>
          <w:szCs w:val="24"/>
        </w:rPr>
        <w:t xml:space="preserve"> </w:t>
      </w:r>
      <w:r w:rsidRPr="00CA15A5">
        <w:rPr>
          <w:sz w:val="24"/>
          <w:szCs w:val="24"/>
        </w:rPr>
        <w:t>to</w:t>
      </w:r>
      <w:r w:rsidRPr="00CA15A5">
        <w:rPr>
          <w:spacing w:val="-9"/>
          <w:sz w:val="24"/>
          <w:szCs w:val="24"/>
        </w:rPr>
        <w:t xml:space="preserve"> </w:t>
      </w:r>
      <w:r w:rsidRPr="00CA15A5">
        <w:rPr>
          <w:sz w:val="24"/>
          <w:szCs w:val="24"/>
        </w:rPr>
        <w:t>comply</w:t>
      </w:r>
      <w:r w:rsidRPr="00CA15A5">
        <w:rPr>
          <w:spacing w:val="-8"/>
          <w:sz w:val="24"/>
          <w:szCs w:val="24"/>
        </w:rPr>
        <w:t xml:space="preserve"> </w:t>
      </w:r>
      <w:r w:rsidRPr="00CA15A5">
        <w:rPr>
          <w:sz w:val="24"/>
          <w:szCs w:val="24"/>
        </w:rPr>
        <w:t>with</w:t>
      </w:r>
      <w:r w:rsidRPr="00CA15A5">
        <w:rPr>
          <w:spacing w:val="-8"/>
          <w:sz w:val="24"/>
          <w:szCs w:val="24"/>
        </w:rPr>
        <w:t xml:space="preserve"> </w:t>
      </w:r>
      <w:r w:rsidRPr="00CA15A5">
        <w:rPr>
          <w:sz w:val="24"/>
          <w:szCs w:val="24"/>
        </w:rPr>
        <w:t>this</w:t>
      </w:r>
      <w:r w:rsidRPr="00CA15A5">
        <w:rPr>
          <w:spacing w:val="-7"/>
          <w:sz w:val="24"/>
          <w:szCs w:val="24"/>
        </w:rPr>
        <w:t xml:space="preserve"> </w:t>
      </w:r>
      <w:r w:rsidR="001B16B1">
        <w:rPr>
          <w:spacing w:val="-7"/>
          <w:sz w:val="24"/>
          <w:szCs w:val="24"/>
        </w:rPr>
        <w:t xml:space="preserve">Certificate and </w:t>
      </w:r>
      <w:r w:rsidRPr="00CA15A5">
        <w:rPr>
          <w:sz w:val="24"/>
          <w:szCs w:val="24"/>
        </w:rPr>
        <w:t>Agreement,</w:t>
      </w:r>
      <w:r w:rsidR="0057055E">
        <w:rPr>
          <w:sz w:val="24"/>
          <w:szCs w:val="24"/>
        </w:rPr>
        <w:t xml:space="preserve"> </w:t>
      </w:r>
      <w:r w:rsidRPr="00CA15A5">
        <w:rPr>
          <w:sz w:val="24"/>
          <w:szCs w:val="24"/>
        </w:rPr>
        <w:t>its terms and conditions, and/or all relevant provisions and requirements of the</w:t>
      </w:r>
      <w:r w:rsidRPr="00CA15A5">
        <w:rPr>
          <w:spacing w:val="1"/>
          <w:sz w:val="24"/>
          <w:szCs w:val="24"/>
        </w:rPr>
        <w:t xml:space="preserve"> </w:t>
      </w:r>
      <w:r w:rsidRPr="00CA15A5">
        <w:rPr>
          <w:sz w:val="24"/>
          <w:szCs w:val="24"/>
        </w:rPr>
        <w:t>CRRSAA or ARP or any other applicable law may result in Recipient’s liability under</w:t>
      </w:r>
      <w:r w:rsidR="00AD1195">
        <w:rPr>
          <w:sz w:val="24"/>
          <w:szCs w:val="24"/>
        </w:rPr>
        <w:t xml:space="preserve"> </w:t>
      </w:r>
      <w:r w:rsidRPr="00CA15A5">
        <w:rPr>
          <w:spacing w:val="-57"/>
          <w:sz w:val="24"/>
          <w:szCs w:val="24"/>
        </w:rPr>
        <w:t xml:space="preserve"> </w:t>
      </w:r>
      <w:r w:rsidRPr="00CA15A5">
        <w:rPr>
          <w:sz w:val="24"/>
          <w:szCs w:val="24"/>
        </w:rPr>
        <w:t>the False Claims Act, 31 USC § 3729, et seq.; OMB Guidelines to Agencies on</w:t>
      </w:r>
      <w:r>
        <w:rPr>
          <w:spacing w:val="1"/>
          <w:sz w:val="24"/>
          <w:szCs w:val="24"/>
        </w:rPr>
        <w:t xml:space="preserve"> </w:t>
      </w:r>
      <w:r w:rsidRPr="00CA15A5">
        <w:rPr>
          <w:sz w:val="24"/>
          <w:szCs w:val="24"/>
        </w:rPr>
        <w:t>Governmentwide</w:t>
      </w:r>
      <w:r w:rsidRPr="00CA15A5">
        <w:rPr>
          <w:spacing w:val="-4"/>
          <w:sz w:val="24"/>
          <w:szCs w:val="24"/>
        </w:rPr>
        <w:t xml:space="preserve"> </w:t>
      </w:r>
      <w:r w:rsidRPr="00CA15A5">
        <w:rPr>
          <w:sz w:val="24"/>
          <w:szCs w:val="24"/>
        </w:rPr>
        <w:t>Debarment</w:t>
      </w:r>
      <w:r w:rsidRPr="00CA15A5">
        <w:rPr>
          <w:spacing w:val="-5"/>
          <w:sz w:val="24"/>
          <w:szCs w:val="24"/>
        </w:rPr>
        <w:t xml:space="preserve"> </w:t>
      </w:r>
      <w:r w:rsidRPr="00CA15A5">
        <w:rPr>
          <w:sz w:val="24"/>
          <w:szCs w:val="24"/>
        </w:rPr>
        <w:t>and</w:t>
      </w:r>
      <w:r w:rsidRPr="00CA15A5">
        <w:rPr>
          <w:spacing w:val="-3"/>
          <w:sz w:val="24"/>
          <w:szCs w:val="24"/>
        </w:rPr>
        <w:t xml:space="preserve"> </w:t>
      </w:r>
      <w:r w:rsidRPr="00CA15A5">
        <w:rPr>
          <w:sz w:val="24"/>
          <w:szCs w:val="24"/>
        </w:rPr>
        <w:t>Suspension</w:t>
      </w:r>
      <w:r w:rsidRPr="00CA15A5">
        <w:rPr>
          <w:spacing w:val="-4"/>
          <w:sz w:val="24"/>
          <w:szCs w:val="24"/>
        </w:rPr>
        <w:t xml:space="preserve"> </w:t>
      </w:r>
      <w:r w:rsidRPr="00CA15A5">
        <w:rPr>
          <w:sz w:val="24"/>
          <w:szCs w:val="24"/>
        </w:rPr>
        <w:t>(</w:t>
      </w:r>
      <w:proofErr w:type="spellStart"/>
      <w:r w:rsidRPr="00CA15A5">
        <w:rPr>
          <w:sz w:val="24"/>
          <w:szCs w:val="24"/>
        </w:rPr>
        <w:t>Nonprocurement</w:t>
      </w:r>
      <w:proofErr w:type="spellEnd"/>
      <w:r w:rsidRPr="00CA15A5">
        <w:rPr>
          <w:sz w:val="24"/>
          <w:szCs w:val="24"/>
        </w:rPr>
        <w:t>)</w:t>
      </w:r>
      <w:r w:rsidRPr="00CA15A5">
        <w:rPr>
          <w:spacing w:val="-2"/>
          <w:sz w:val="24"/>
          <w:szCs w:val="24"/>
        </w:rPr>
        <w:t xml:space="preserve"> </w:t>
      </w:r>
      <w:r w:rsidRPr="00CA15A5">
        <w:rPr>
          <w:sz w:val="24"/>
          <w:szCs w:val="24"/>
        </w:rPr>
        <w:t>in</w:t>
      </w:r>
      <w:r w:rsidRPr="00CA15A5">
        <w:rPr>
          <w:spacing w:val="-4"/>
          <w:sz w:val="24"/>
          <w:szCs w:val="24"/>
        </w:rPr>
        <w:t xml:space="preserve"> </w:t>
      </w:r>
      <w:r w:rsidRPr="00CA15A5">
        <w:rPr>
          <w:sz w:val="24"/>
          <w:szCs w:val="24"/>
        </w:rPr>
        <w:t>2</w:t>
      </w:r>
      <w:r w:rsidRPr="00CA15A5">
        <w:rPr>
          <w:spacing w:val="-3"/>
          <w:sz w:val="24"/>
          <w:szCs w:val="24"/>
        </w:rPr>
        <w:t xml:space="preserve"> </w:t>
      </w:r>
      <w:r w:rsidRPr="00CA15A5">
        <w:rPr>
          <w:sz w:val="24"/>
          <w:szCs w:val="24"/>
        </w:rPr>
        <w:t>CFR</w:t>
      </w:r>
      <w:r w:rsidRPr="00CA15A5">
        <w:rPr>
          <w:spacing w:val="-4"/>
          <w:sz w:val="24"/>
          <w:szCs w:val="24"/>
        </w:rPr>
        <w:t xml:space="preserve"> </w:t>
      </w:r>
      <w:r w:rsidRPr="00CA15A5">
        <w:rPr>
          <w:sz w:val="24"/>
          <w:szCs w:val="24"/>
        </w:rPr>
        <w:t>part</w:t>
      </w:r>
      <w:r w:rsidRPr="00CA15A5">
        <w:rPr>
          <w:spacing w:val="-3"/>
          <w:sz w:val="24"/>
          <w:szCs w:val="24"/>
        </w:rPr>
        <w:t xml:space="preserve"> </w:t>
      </w:r>
      <w:r w:rsidRPr="00CA15A5">
        <w:rPr>
          <w:sz w:val="24"/>
          <w:szCs w:val="24"/>
        </w:rPr>
        <w:t>180,</w:t>
      </w:r>
      <w:r w:rsidRPr="00CA15A5">
        <w:rPr>
          <w:spacing w:val="-3"/>
          <w:sz w:val="24"/>
          <w:szCs w:val="24"/>
        </w:rPr>
        <w:t xml:space="preserve"> </w:t>
      </w:r>
      <w:r w:rsidRPr="00CA15A5">
        <w:rPr>
          <w:sz w:val="24"/>
          <w:szCs w:val="24"/>
        </w:rPr>
        <w:t>as</w:t>
      </w:r>
      <w:r w:rsidR="0039375F">
        <w:rPr>
          <w:sz w:val="24"/>
          <w:szCs w:val="24"/>
        </w:rPr>
        <w:t xml:space="preserve"> </w:t>
      </w:r>
      <w:r w:rsidRPr="00CA15A5">
        <w:rPr>
          <w:spacing w:val="-57"/>
          <w:sz w:val="24"/>
          <w:szCs w:val="24"/>
        </w:rPr>
        <w:t xml:space="preserve"> </w:t>
      </w:r>
      <w:r w:rsidRPr="00CA15A5">
        <w:rPr>
          <w:sz w:val="24"/>
          <w:szCs w:val="24"/>
        </w:rPr>
        <w:t>adopted and amended as regulations of the Department in 2 CFR part 3485; 18 USC §</w:t>
      </w:r>
      <w:r w:rsidRPr="00CA15A5">
        <w:rPr>
          <w:spacing w:val="-57"/>
          <w:sz w:val="24"/>
          <w:szCs w:val="24"/>
        </w:rPr>
        <w:t xml:space="preserve"> </w:t>
      </w:r>
      <w:r w:rsidRPr="00CA15A5">
        <w:rPr>
          <w:sz w:val="24"/>
          <w:szCs w:val="24"/>
        </w:rPr>
        <w:t>1001, as appropriate; and all of the laws and regulations referenced in the “Applicable</w:t>
      </w:r>
      <w:r w:rsidR="0057055E">
        <w:rPr>
          <w:sz w:val="24"/>
          <w:szCs w:val="24"/>
        </w:rPr>
        <w:t xml:space="preserve"> </w:t>
      </w:r>
      <w:r w:rsidRPr="00CA15A5">
        <w:rPr>
          <w:spacing w:val="-57"/>
          <w:sz w:val="24"/>
          <w:szCs w:val="24"/>
        </w:rPr>
        <w:t xml:space="preserve"> </w:t>
      </w:r>
      <w:r w:rsidRPr="00CA15A5">
        <w:rPr>
          <w:sz w:val="24"/>
          <w:szCs w:val="24"/>
        </w:rPr>
        <w:t>Law”</w:t>
      </w:r>
      <w:r w:rsidRPr="00CA15A5">
        <w:rPr>
          <w:spacing w:val="-1"/>
          <w:sz w:val="24"/>
          <w:szCs w:val="24"/>
        </w:rPr>
        <w:t xml:space="preserve"> </w:t>
      </w:r>
      <w:r w:rsidRPr="00CA15A5">
        <w:rPr>
          <w:sz w:val="24"/>
          <w:szCs w:val="24"/>
        </w:rPr>
        <w:t>section</w:t>
      </w:r>
      <w:r w:rsidRPr="00CA15A5">
        <w:rPr>
          <w:spacing w:val="-1"/>
          <w:sz w:val="24"/>
          <w:szCs w:val="24"/>
        </w:rPr>
        <w:t xml:space="preserve"> </w:t>
      </w:r>
      <w:r w:rsidR="0057055E">
        <w:rPr>
          <w:spacing w:val="-1"/>
          <w:sz w:val="24"/>
          <w:szCs w:val="24"/>
        </w:rPr>
        <w:t xml:space="preserve">below </w:t>
      </w:r>
      <w:r w:rsidRPr="00CA15A5">
        <w:rPr>
          <w:sz w:val="24"/>
          <w:szCs w:val="24"/>
        </w:rPr>
        <w:t>of this</w:t>
      </w:r>
      <w:r w:rsidR="00E74B9E">
        <w:rPr>
          <w:sz w:val="24"/>
          <w:szCs w:val="24"/>
        </w:rPr>
        <w:t xml:space="preserve"> Certificate and</w:t>
      </w:r>
      <w:r w:rsidRPr="00CA15A5">
        <w:rPr>
          <w:sz w:val="24"/>
          <w:szCs w:val="24"/>
        </w:rPr>
        <w:t xml:space="preserve"> Agreement.</w:t>
      </w:r>
    </w:p>
    <w:p w:rsidR="00D00B7D" w:rsidP="00D00B7D" w:rsidRDefault="00D00B7D" w14:paraId="43F1800D" w14:textId="77777777">
      <w:pPr>
        <w:pStyle w:val="ListParagraph"/>
        <w:tabs>
          <w:tab w:val="left" w:pos="998"/>
        </w:tabs>
        <w:spacing w:before="1"/>
        <w:ind w:left="553" w:right="829"/>
        <w:jc w:val="right"/>
        <w:rPr>
          <w:sz w:val="28"/>
        </w:rPr>
      </w:pPr>
    </w:p>
    <w:p w:rsidR="00D00B7D" w:rsidP="00D00B7D" w:rsidRDefault="00D00B7D" w14:paraId="22CA5435" w14:textId="77777777">
      <w:pPr>
        <w:spacing w:before="90"/>
        <w:ind w:left="349"/>
      </w:pPr>
      <w:r>
        <w:rPr>
          <w:b/>
        </w:rPr>
        <w:t>Applicable Law</w:t>
      </w:r>
      <w:r>
        <w:t>:</w:t>
      </w:r>
    </w:p>
    <w:p w:rsidR="00D00B7D" w:rsidP="00D00B7D" w:rsidRDefault="00D00B7D" w14:paraId="470D34CB" w14:textId="77777777">
      <w:pPr>
        <w:pStyle w:val="BodyText"/>
        <w:spacing w:before="3"/>
        <w:rPr>
          <w:sz w:val="18"/>
        </w:rPr>
      </w:pPr>
    </w:p>
    <w:p w:rsidR="00D00B7D" w:rsidP="218D2398" w:rsidRDefault="00D00B7D" w14:paraId="3B092F18" w14:textId="55F884DA">
      <w:pPr>
        <w:pStyle w:val="ListParagraph"/>
        <w:numPr>
          <w:ilvl w:val="0"/>
          <w:numId w:val="2"/>
        </w:numPr>
        <w:tabs>
          <w:tab w:val="left" w:pos="905"/>
        </w:tabs>
        <w:spacing w:before="90"/>
        <w:ind w:left="709" w:right="214"/>
        <w:jc w:val="left"/>
        <w:rPr>
          <w:sz w:val="24"/>
          <w:szCs w:val="24"/>
        </w:rPr>
      </w:pPr>
      <w:r w:rsidRPr="218D2398">
        <w:rPr>
          <w:sz w:val="24"/>
          <w:szCs w:val="24"/>
        </w:rPr>
        <w:t>Recipient must comply with all applicable assurances in OMB Standard Forms (SF)</w:t>
      </w:r>
      <w:r w:rsidRPr="218D2398" w:rsidR="0057055E">
        <w:rPr>
          <w:sz w:val="24"/>
          <w:szCs w:val="24"/>
        </w:rPr>
        <w:t xml:space="preserve"> </w:t>
      </w:r>
      <w:r w:rsidRPr="218D2398">
        <w:rPr>
          <w:spacing w:val="-57"/>
          <w:sz w:val="24"/>
          <w:szCs w:val="24"/>
        </w:rPr>
        <w:t xml:space="preserve"> </w:t>
      </w:r>
      <w:r w:rsidRPr="218D2398">
        <w:rPr>
          <w:sz w:val="24"/>
          <w:szCs w:val="24"/>
        </w:rPr>
        <w:t>SF</w:t>
      </w:r>
      <w:r w:rsidRPr="218D2398" w:rsidR="0075370B">
        <w:rPr>
          <w:sz w:val="24"/>
          <w:szCs w:val="24"/>
        </w:rPr>
        <w:t>-</w:t>
      </w:r>
      <w:r w:rsidRPr="218D2398">
        <w:rPr>
          <w:sz w:val="24"/>
          <w:szCs w:val="24"/>
        </w:rPr>
        <w:t>424B</w:t>
      </w:r>
      <w:r w:rsidRPr="218D2398">
        <w:rPr>
          <w:spacing w:val="-3"/>
          <w:sz w:val="24"/>
          <w:szCs w:val="24"/>
        </w:rPr>
        <w:t xml:space="preserve"> </w:t>
      </w:r>
      <w:r w:rsidRPr="218D2398">
        <w:rPr>
          <w:sz w:val="24"/>
          <w:szCs w:val="24"/>
        </w:rPr>
        <w:t>and</w:t>
      </w:r>
      <w:r w:rsidRPr="218D2398">
        <w:rPr>
          <w:spacing w:val="-3"/>
          <w:sz w:val="24"/>
          <w:szCs w:val="24"/>
        </w:rPr>
        <w:t xml:space="preserve"> </w:t>
      </w:r>
      <w:r w:rsidRPr="218D2398">
        <w:rPr>
          <w:sz w:val="24"/>
          <w:szCs w:val="24"/>
        </w:rPr>
        <w:t>SF-424D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(Assurances</w:t>
      </w:r>
      <w:r w:rsidRPr="218D2398">
        <w:rPr>
          <w:spacing w:val="-3"/>
          <w:sz w:val="24"/>
          <w:szCs w:val="24"/>
        </w:rPr>
        <w:t xml:space="preserve"> </w:t>
      </w:r>
      <w:r w:rsidRPr="218D2398">
        <w:rPr>
          <w:sz w:val="24"/>
          <w:szCs w:val="24"/>
        </w:rPr>
        <w:t>for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Non-Construction</w:t>
      </w:r>
      <w:r w:rsidRPr="218D2398">
        <w:rPr>
          <w:spacing w:val="-3"/>
          <w:sz w:val="24"/>
          <w:szCs w:val="24"/>
        </w:rPr>
        <w:t xml:space="preserve"> </w:t>
      </w:r>
      <w:r w:rsidRPr="218D2398">
        <w:rPr>
          <w:sz w:val="24"/>
          <w:szCs w:val="24"/>
        </w:rPr>
        <w:t>and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Assurances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for</w:t>
      </w:r>
      <w:r w:rsidRPr="218D2398" w:rsidR="0057055E">
        <w:rPr>
          <w:sz w:val="24"/>
          <w:szCs w:val="24"/>
        </w:rPr>
        <w:t xml:space="preserve"> </w:t>
      </w:r>
      <w:r w:rsidRPr="005864E2">
        <w:rPr>
          <w:sz w:val="24"/>
          <w:szCs w:val="24"/>
        </w:rPr>
        <w:t>Construction Programs), including the assurances relating to the legal authority to apply</w:t>
      </w:r>
      <w:r w:rsidRPr="005864E2">
        <w:rPr>
          <w:spacing w:val="1"/>
          <w:sz w:val="24"/>
          <w:szCs w:val="24"/>
        </w:rPr>
        <w:t xml:space="preserve"> </w:t>
      </w:r>
      <w:r w:rsidRPr="005864E2">
        <w:rPr>
          <w:sz w:val="24"/>
          <w:szCs w:val="24"/>
        </w:rPr>
        <w:t>for assistance; access to records; conflict of interest; nondiscrimination; Hatch Act</w:t>
      </w:r>
      <w:r w:rsidRPr="005864E2">
        <w:rPr>
          <w:spacing w:val="1"/>
          <w:sz w:val="24"/>
          <w:szCs w:val="24"/>
        </w:rPr>
        <w:t xml:space="preserve"> </w:t>
      </w:r>
      <w:r w:rsidRPr="005864E2">
        <w:rPr>
          <w:sz w:val="24"/>
          <w:szCs w:val="24"/>
        </w:rPr>
        <w:t>provisions; labor standards; Single Audit Act; and the general agreement to comply with</w:t>
      </w:r>
      <w:r w:rsidR="001A4860">
        <w:rPr>
          <w:sz w:val="24"/>
          <w:szCs w:val="24"/>
        </w:rPr>
        <w:t xml:space="preserve"> </w:t>
      </w:r>
      <w:r w:rsidRPr="005864E2">
        <w:rPr>
          <w:spacing w:val="-57"/>
          <w:sz w:val="24"/>
          <w:szCs w:val="24"/>
        </w:rPr>
        <w:t xml:space="preserve"> </w:t>
      </w:r>
      <w:r w:rsidRPr="005864E2" w:rsidR="0057055E">
        <w:rPr>
          <w:sz w:val="24"/>
          <w:szCs w:val="24"/>
        </w:rPr>
        <w:t>a</w:t>
      </w:r>
      <w:r w:rsidRPr="005864E2">
        <w:rPr>
          <w:sz w:val="24"/>
          <w:szCs w:val="24"/>
        </w:rPr>
        <w:t>ll</w:t>
      </w:r>
      <w:r w:rsidRPr="005864E2">
        <w:rPr>
          <w:spacing w:val="-1"/>
          <w:sz w:val="24"/>
          <w:szCs w:val="24"/>
        </w:rPr>
        <w:t xml:space="preserve"> </w:t>
      </w:r>
      <w:r w:rsidRPr="005864E2">
        <w:rPr>
          <w:sz w:val="24"/>
          <w:szCs w:val="24"/>
        </w:rPr>
        <w:t>applicable</w:t>
      </w:r>
      <w:r w:rsidRPr="005864E2">
        <w:rPr>
          <w:spacing w:val="-1"/>
          <w:sz w:val="24"/>
          <w:szCs w:val="24"/>
        </w:rPr>
        <w:t xml:space="preserve"> </w:t>
      </w:r>
      <w:r w:rsidRPr="005864E2">
        <w:rPr>
          <w:sz w:val="24"/>
          <w:szCs w:val="24"/>
        </w:rPr>
        <w:t>Federal</w:t>
      </w:r>
      <w:r w:rsidRPr="005864E2">
        <w:rPr>
          <w:spacing w:val="-1"/>
          <w:sz w:val="24"/>
          <w:szCs w:val="24"/>
        </w:rPr>
        <w:t xml:space="preserve"> </w:t>
      </w:r>
      <w:r w:rsidRPr="005864E2">
        <w:rPr>
          <w:sz w:val="24"/>
          <w:szCs w:val="24"/>
        </w:rPr>
        <w:t>laws, executive orders, and</w:t>
      </w:r>
      <w:r w:rsidRPr="005864E2">
        <w:rPr>
          <w:spacing w:val="-2"/>
          <w:sz w:val="24"/>
          <w:szCs w:val="24"/>
        </w:rPr>
        <w:t xml:space="preserve"> </w:t>
      </w:r>
      <w:r w:rsidRPr="005864E2">
        <w:rPr>
          <w:sz w:val="24"/>
          <w:szCs w:val="24"/>
        </w:rPr>
        <w:t>regulations.</w:t>
      </w:r>
    </w:p>
    <w:p w:rsidR="00D00B7D" w:rsidP="218D2398" w:rsidRDefault="00D00B7D" w14:paraId="6A608FE5" w14:textId="77777777">
      <w:pPr>
        <w:pStyle w:val="BodyText"/>
        <w:ind w:left="349"/>
      </w:pPr>
    </w:p>
    <w:p w:rsidR="00D00B7D" w:rsidP="218D2398" w:rsidRDefault="00D00B7D" w14:paraId="157D3EC7" w14:textId="32F9F33F">
      <w:pPr>
        <w:pStyle w:val="ListParagraph"/>
        <w:numPr>
          <w:ilvl w:val="0"/>
          <w:numId w:val="2"/>
        </w:numPr>
        <w:tabs>
          <w:tab w:val="left" w:pos="905"/>
        </w:tabs>
        <w:ind w:left="709" w:right="228"/>
        <w:jc w:val="left"/>
        <w:rPr>
          <w:sz w:val="24"/>
          <w:szCs w:val="24"/>
        </w:rPr>
      </w:pPr>
      <w:r w:rsidRPr="218D2398">
        <w:rPr>
          <w:sz w:val="24"/>
          <w:szCs w:val="24"/>
        </w:rPr>
        <w:t>Recipient certifies that with respect to the certification regarding lobbying in Department</w:t>
      </w:r>
      <w:r w:rsidRPr="218D2398" w:rsidR="0057055E">
        <w:rPr>
          <w:sz w:val="24"/>
          <w:szCs w:val="24"/>
        </w:rPr>
        <w:t xml:space="preserve"> </w:t>
      </w:r>
      <w:r w:rsidRPr="218D2398">
        <w:rPr>
          <w:spacing w:val="-57"/>
          <w:sz w:val="24"/>
          <w:szCs w:val="24"/>
        </w:rPr>
        <w:t xml:space="preserve"> </w:t>
      </w:r>
      <w:r w:rsidRPr="218D2398">
        <w:rPr>
          <w:sz w:val="24"/>
          <w:szCs w:val="24"/>
        </w:rPr>
        <w:t>Form 80-0013, no Federal appropriated funds have been paid or will be paid to any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person for influencing or attempting to influence an officer or employee of any agency, a</w:t>
      </w:r>
      <w:r w:rsidR="0039375F">
        <w:rPr>
          <w:sz w:val="24"/>
          <w:szCs w:val="24"/>
        </w:rPr>
        <w:t xml:space="preserve"> </w:t>
      </w:r>
      <w:r w:rsidRPr="218D2398">
        <w:rPr>
          <w:spacing w:val="-57"/>
          <w:sz w:val="24"/>
          <w:szCs w:val="24"/>
        </w:rPr>
        <w:t xml:space="preserve"> </w:t>
      </w:r>
      <w:r w:rsidR="0039375F">
        <w:rPr>
          <w:spacing w:val="-57"/>
          <w:sz w:val="24"/>
          <w:szCs w:val="24"/>
        </w:rPr>
        <w:t xml:space="preserve">     </w:t>
      </w:r>
      <w:r w:rsidRPr="218D2398">
        <w:rPr>
          <w:sz w:val="24"/>
          <w:szCs w:val="24"/>
        </w:rPr>
        <w:t>Member of Congress, an officer or employee of Congress, or an employee of a Member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of Congress in connection with the making or supplementing of Federal grants under this</w:t>
      </w:r>
      <w:r w:rsidRPr="1E75D274" w:rsidR="56C81A55">
        <w:rPr>
          <w:sz w:val="24"/>
          <w:szCs w:val="24"/>
        </w:rPr>
        <w:t xml:space="preserve"> </w:t>
      </w:r>
      <w:r w:rsidRPr="218D2398">
        <w:rPr>
          <w:sz w:val="24"/>
          <w:szCs w:val="24"/>
        </w:rPr>
        <w:t>program</w:t>
      </w:r>
      <w:r w:rsidRPr="218D2398" w:rsidR="0057055E">
        <w:rPr>
          <w:sz w:val="24"/>
          <w:szCs w:val="24"/>
        </w:rPr>
        <w:t>.</w:t>
      </w:r>
      <w:r w:rsidRPr="218D2398">
        <w:rPr>
          <w:sz w:val="24"/>
          <w:szCs w:val="24"/>
        </w:rPr>
        <w:t xml:space="preserve"> Recipient must complete and submit Standard Form-LLL, “Disclosure Form to</w:t>
      </w:r>
      <w:r w:rsidRPr="218D2398" w:rsidR="0057055E">
        <w:rPr>
          <w:sz w:val="24"/>
          <w:szCs w:val="24"/>
        </w:rPr>
        <w:t xml:space="preserve"> </w:t>
      </w:r>
      <w:r w:rsidRPr="218D2398">
        <w:rPr>
          <w:spacing w:val="-57"/>
          <w:sz w:val="24"/>
          <w:szCs w:val="24"/>
        </w:rPr>
        <w:t xml:space="preserve"> </w:t>
      </w:r>
      <w:r w:rsidRPr="218D2398">
        <w:rPr>
          <w:sz w:val="24"/>
          <w:szCs w:val="24"/>
        </w:rPr>
        <w:t>Report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Lobbying,”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when required (34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CFR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part 82, Appendix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B).</w:t>
      </w:r>
    </w:p>
    <w:p w:rsidR="00D00B7D" w:rsidP="00D00B7D" w:rsidRDefault="00D00B7D" w14:paraId="00DE1211" w14:textId="77777777">
      <w:pPr>
        <w:pStyle w:val="BodyText"/>
        <w:ind w:left="349"/>
      </w:pPr>
    </w:p>
    <w:p w:rsidRPr="00EB5D3F" w:rsidR="00D00B7D" w:rsidP="218D2398" w:rsidRDefault="00D00B7D" w14:paraId="6267CB60" w14:textId="0D722452">
      <w:pPr>
        <w:pStyle w:val="ListParagraph"/>
        <w:numPr>
          <w:ilvl w:val="0"/>
          <w:numId w:val="2"/>
        </w:numPr>
        <w:tabs>
          <w:tab w:val="left" w:pos="905"/>
        </w:tabs>
        <w:ind w:left="709" w:right="483"/>
        <w:jc w:val="left"/>
        <w:rPr>
          <w:sz w:val="24"/>
          <w:szCs w:val="24"/>
        </w:rPr>
      </w:pPr>
      <w:r w:rsidRPr="218D2398">
        <w:rPr>
          <w:sz w:val="24"/>
          <w:szCs w:val="24"/>
        </w:rPr>
        <w:t>Recipient must comply with the provisions of all applicable acts, regulations and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>assurances;</w:t>
      </w:r>
      <w:r w:rsidRPr="218D2398">
        <w:rPr>
          <w:spacing w:val="-4"/>
          <w:sz w:val="24"/>
          <w:szCs w:val="24"/>
        </w:rPr>
        <w:t xml:space="preserve"> </w:t>
      </w:r>
      <w:r w:rsidRPr="218D2398">
        <w:rPr>
          <w:sz w:val="24"/>
          <w:szCs w:val="24"/>
        </w:rPr>
        <w:t>the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following</w:t>
      </w:r>
      <w:r w:rsidRPr="218D2398">
        <w:rPr>
          <w:spacing w:val="-4"/>
          <w:sz w:val="24"/>
          <w:szCs w:val="24"/>
        </w:rPr>
        <w:t xml:space="preserve"> </w:t>
      </w:r>
      <w:r w:rsidRPr="218D2398">
        <w:rPr>
          <w:sz w:val="24"/>
          <w:szCs w:val="24"/>
        </w:rPr>
        <w:t>provisions</w:t>
      </w:r>
      <w:r w:rsidRPr="218D2398">
        <w:rPr>
          <w:spacing w:val="-3"/>
          <w:sz w:val="24"/>
          <w:szCs w:val="24"/>
        </w:rPr>
        <w:t xml:space="preserve"> </w:t>
      </w:r>
      <w:r w:rsidRPr="218D2398">
        <w:rPr>
          <w:sz w:val="24"/>
          <w:szCs w:val="24"/>
        </w:rPr>
        <w:t>of</w:t>
      </w:r>
      <w:r w:rsidRPr="218D2398">
        <w:rPr>
          <w:spacing w:val="-1"/>
          <w:sz w:val="24"/>
          <w:szCs w:val="24"/>
        </w:rPr>
        <w:t xml:space="preserve"> </w:t>
      </w:r>
      <w:r w:rsidRPr="1E75D274">
        <w:rPr>
          <w:i/>
          <w:iCs/>
          <w:sz w:val="24"/>
          <w:szCs w:val="24"/>
        </w:rPr>
        <w:t>Education</w:t>
      </w:r>
      <w:r w:rsidRPr="1E75D274">
        <w:rPr>
          <w:i/>
          <w:iCs/>
          <w:spacing w:val="-2"/>
          <w:sz w:val="24"/>
          <w:szCs w:val="24"/>
        </w:rPr>
        <w:t xml:space="preserve"> </w:t>
      </w:r>
      <w:r w:rsidRPr="1E75D274">
        <w:rPr>
          <w:i/>
          <w:iCs/>
          <w:sz w:val="24"/>
          <w:szCs w:val="24"/>
        </w:rPr>
        <w:t>Department</w:t>
      </w:r>
      <w:r w:rsidRPr="1E75D274">
        <w:rPr>
          <w:i/>
          <w:iCs/>
          <w:spacing w:val="-2"/>
          <w:sz w:val="24"/>
          <w:szCs w:val="24"/>
        </w:rPr>
        <w:t xml:space="preserve"> </w:t>
      </w:r>
      <w:r w:rsidRPr="1E75D274">
        <w:rPr>
          <w:i/>
          <w:iCs/>
          <w:sz w:val="24"/>
          <w:szCs w:val="24"/>
        </w:rPr>
        <w:t>General</w:t>
      </w:r>
      <w:r w:rsidRPr="1E75D274">
        <w:rPr>
          <w:i/>
          <w:iCs/>
          <w:spacing w:val="-3"/>
          <w:sz w:val="24"/>
          <w:szCs w:val="24"/>
        </w:rPr>
        <w:t xml:space="preserve"> </w:t>
      </w:r>
      <w:r w:rsidRPr="1E75D274">
        <w:rPr>
          <w:i/>
          <w:iCs/>
          <w:sz w:val="24"/>
          <w:szCs w:val="24"/>
        </w:rPr>
        <w:t>Administrative</w:t>
      </w:r>
      <w:r w:rsidRPr="1E75D274">
        <w:rPr>
          <w:i/>
          <w:iCs/>
          <w:spacing w:val="-57"/>
          <w:sz w:val="24"/>
          <w:szCs w:val="24"/>
        </w:rPr>
        <w:t xml:space="preserve"> </w:t>
      </w:r>
      <w:r w:rsidRPr="1E75D274">
        <w:rPr>
          <w:i/>
          <w:iCs/>
          <w:sz w:val="24"/>
          <w:szCs w:val="24"/>
        </w:rPr>
        <w:t xml:space="preserve">Regulations </w:t>
      </w:r>
      <w:r w:rsidRPr="218D2398">
        <w:rPr>
          <w:sz w:val="24"/>
          <w:szCs w:val="24"/>
        </w:rPr>
        <w:t xml:space="preserve">(EDGAR) 34 CFR parts 75, 77, 81, 82, 84, 86, 97, 98, and 99; the </w:t>
      </w:r>
      <w:r w:rsidRPr="1E75D274">
        <w:rPr>
          <w:i/>
          <w:iCs/>
          <w:sz w:val="24"/>
          <w:szCs w:val="24"/>
        </w:rPr>
        <w:t>OMB</w:t>
      </w:r>
      <w:r w:rsidRPr="1E75D274">
        <w:rPr>
          <w:i/>
          <w:iCs/>
          <w:spacing w:val="1"/>
          <w:sz w:val="24"/>
          <w:szCs w:val="24"/>
        </w:rPr>
        <w:t xml:space="preserve"> </w:t>
      </w:r>
      <w:r w:rsidRPr="1E75D274">
        <w:rPr>
          <w:i/>
          <w:iCs/>
          <w:sz w:val="24"/>
          <w:szCs w:val="24"/>
        </w:rPr>
        <w:t>Guidelines to Agencies on Governmentwide Debarment and Suspension</w:t>
      </w:r>
      <w:r w:rsidRPr="1E75D274">
        <w:rPr>
          <w:i/>
          <w:iCs/>
          <w:spacing w:val="1"/>
          <w:sz w:val="24"/>
          <w:szCs w:val="24"/>
        </w:rPr>
        <w:t xml:space="preserve"> </w:t>
      </w:r>
      <w:r w:rsidRPr="1E75D274">
        <w:rPr>
          <w:i/>
          <w:iCs/>
          <w:sz w:val="24"/>
          <w:szCs w:val="24"/>
        </w:rPr>
        <w:t>(</w:t>
      </w:r>
      <w:proofErr w:type="spellStart"/>
      <w:r w:rsidRPr="1E75D274">
        <w:rPr>
          <w:i/>
          <w:iCs/>
          <w:sz w:val="24"/>
          <w:szCs w:val="24"/>
        </w:rPr>
        <w:t>Nonprocurement</w:t>
      </w:r>
      <w:proofErr w:type="spellEnd"/>
      <w:r w:rsidRPr="1E75D274">
        <w:rPr>
          <w:i/>
          <w:iCs/>
          <w:sz w:val="24"/>
          <w:szCs w:val="24"/>
        </w:rPr>
        <w:t xml:space="preserve">) </w:t>
      </w:r>
      <w:r w:rsidRPr="218D2398">
        <w:rPr>
          <w:sz w:val="24"/>
          <w:szCs w:val="24"/>
        </w:rPr>
        <w:t>in 2 CFR part 180, as adopted and amended as regulations of the</w:t>
      </w:r>
      <w:r w:rsidRPr="218D2398">
        <w:rPr>
          <w:spacing w:val="1"/>
          <w:sz w:val="24"/>
          <w:szCs w:val="24"/>
        </w:rPr>
        <w:t xml:space="preserve"> </w:t>
      </w:r>
      <w:r w:rsidRPr="218D2398">
        <w:rPr>
          <w:sz w:val="24"/>
          <w:szCs w:val="24"/>
        </w:rPr>
        <w:t xml:space="preserve">Department in 2 CFR part 3485; and the </w:t>
      </w:r>
      <w:r w:rsidRPr="1E75D274">
        <w:rPr>
          <w:i/>
          <w:iCs/>
          <w:sz w:val="24"/>
          <w:szCs w:val="24"/>
        </w:rPr>
        <w:t>Uniform Administrative Requirements, Cost</w:t>
      </w:r>
      <w:r w:rsidRPr="1E75D274">
        <w:rPr>
          <w:i/>
          <w:iCs/>
          <w:spacing w:val="1"/>
          <w:sz w:val="24"/>
          <w:szCs w:val="24"/>
        </w:rPr>
        <w:t xml:space="preserve"> </w:t>
      </w:r>
      <w:r w:rsidRPr="1E75D274">
        <w:rPr>
          <w:i/>
          <w:iCs/>
          <w:sz w:val="24"/>
          <w:szCs w:val="24"/>
        </w:rPr>
        <w:t xml:space="preserve">Principles, and Audit Requirements for Federal Awards </w:t>
      </w:r>
      <w:r w:rsidRPr="218D2398">
        <w:rPr>
          <w:sz w:val="24"/>
          <w:szCs w:val="24"/>
        </w:rPr>
        <w:t>in 2 CFR part 200, as adopted</w:t>
      </w:r>
      <w:r w:rsidRPr="1E75D274" w:rsidR="0F066923">
        <w:rPr>
          <w:sz w:val="24"/>
          <w:szCs w:val="24"/>
        </w:rPr>
        <w:t xml:space="preserve"> </w:t>
      </w:r>
      <w:r w:rsidRPr="218D2398">
        <w:rPr>
          <w:sz w:val="24"/>
          <w:szCs w:val="24"/>
        </w:rPr>
        <w:t>and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amended as regulations of</w:t>
      </w:r>
      <w:r w:rsidRPr="218D2398">
        <w:rPr>
          <w:spacing w:val="-1"/>
          <w:sz w:val="24"/>
          <w:szCs w:val="24"/>
        </w:rPr>
        <w:t xml:space="preserve"> </w:t>
      </w:r>
      <w:r w:rsidRPr="218D2398">
        <w:rPr>
          <w:sz w:val="24"/>
          <w:szCs w:val="24"/>
        </w:rPr>
        <w:t>the Department in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2 CFR</w:t>
      </w:r>
      <w:r w:rsidRPr="218D2398">
        <w:rPr>
          <w:spacing w:val="-2"/>
          <w:sz w:val="24"/>
          <w:szCs w:val="24"/>
        </w:rPr>
        <w:t xml:space="preserve"> </w:t>
      </w:r>
      <w:r w:rsidRPr="218D2398">
        <w:rPr>
          <w:sz w:val="24"/>
          <w:szCs w:val="24"/>
        </w:rPr>
        <w:t>part 3474.</w:t>
      </w:r>
    </w:p>
    <w:p w:rsidR="00975366" w:rsidRDefault="00975366" w14:paraId="2EA75D36" w14:textId="2E868919"/>
    <w:p w:rsidR="00631EF4" w:rsidRDefault="00631EF4" w14:paraId="7A4643B1" w14:textId="749FE5AB"/>
    <w:p w:rsidR="00631EF4" w:rsidRDefault="00631EF4" w14:paraId="353AC171" w14:textId="2A1BCA51"/>
    <w:p w:rsidR="00631EF4" w:rsidRDefault="00631EF4" w14:paraId="072D5D18" w14:textId="7259291F"/>
    <w:p w:rsidR="00631EF4" w:rsidRDefault="00631EF4" w14:paraId="618B8E6F" w14:textId="41E4220C"/>
    <w:p w:rsidR="00631EF4" w:rsidRDefault="00631EF4" w14:paraId="67FB0B83" w14:textId="77777777"/>
    <w:p w:rsidR="00631EF4" w:rsidP="005864E2" w:rsidRDefault="00631EF4" w14:paraId="715C80DF" w14:textId="77777777">
      <w:pPr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4"/>
        </w:pBdr>
        <w:autoSpaceDE w:val="0"/>
        <w:autoSpaceDN w:val="0"/>
        <w:adjustRightInd w:val="0"/>
        <w:spacing w:before="120" w:after="1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>Institution Name: _________________________________________</w:t>
      </w:r>
    </w:p>
    <w:p w:rsidR="00631EF4" w:rsidP="005864E2" w:rsidRDefault="00631EF4" w14:paraId="04C8D3D7" w14:textId="77777777">
      <w:pPr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4"/>
        </w:pBdr>
        <w:autoSpaceDE w:val="0"/>
        <w:autoSpaceDN w:val="0"/>
        <w:adjustRightInd w:val="0"/>
        <w:spacing w:before="120" w:after="1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Authorized Representative (typed name): ______________________________________</w:t>
      </w:r>
    </w:p>
    <w:p w:rsidR="00631EF4" w:rsidP="005864E2" w:rsidRDefault="00631EF4" w14:paraId="27739714" w14:textId="77777777">
      <w:pPr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4"/>
        </w:pBdr>
        <w:autoSpaceDE w:val="0"/>
        <w:autoSpaceDN w:val="0"/>
        <w:adjustRightInd w:val="0"/>
        <w:spacing w:before="120" w:after="1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Authorized Representative Title: _________________________________________</w:t>
      </w:r>
    </w:p>
    <w:p w:rsidR="00631EF4" w:rsidP="005864E2" w:rsidRDefault="00631EF4" w14:paraId="1877A80B" w14:textId="77777777">
      <w:pPr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4"/>
        </w:pBdr>
        <w:autoSpaceDE w:val="0"/>
        <w:autoSpaceDN w:val="0"/>
        <w:adjustRightInd w:val="0"/>
        <w:spacing w:before="120" w:after="1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DUNS Number: _________________________________________</w:t>
      </w:r>
    </w:p>
    <w:p w:rsidR="00631EF4" w:rsidP="005864E2" w:rsidRDefault="00631EF4" w14:paraId="4176764D" w14:textId="77777777">
      <w:pPr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4"/>
        </w:pBdr>
        <w:autoSpaceDE w:val="0"/>
        <w:autoSpaceDN w:val="0"/>
        <w:adjustRightInd w:val="0"/>
        <w:spacing w:before="120" w:after="1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OPE ID: _________________________________________</w:t>
      </w:r>
    </w:p>
    <w:p w:rsidR="00631EF4" w:rsidP="00E91DBA" w:rsidRDefault="00631EF4" w14:paraId="787B677B" w14:textId="376AB8B9">
      <w:pPr>
        <w:pBdr>
          <w:top w:val="single" w:color="auto" w:sz="24" w:space="1"/>
          <w:left w:val="single" w:color="auto" w:sz="24" w:space="0"/>
          <w:bottom w:val="single" w:color="auto" w:sz="24" w:space="1"/>
          <w:right w:val="single" w:color="auto" w:sz="24" w:space="4"/>
        </w:pBdr>
        <w:spacing w:before="120" w:after="120"/>
        <w:rPr>
          <w:rFonts w:ascii="TimesNewRomanPS-BoldMT" w:hAnsi="TimesNewRomanPS-BoldMT" w:cs="TimesNewRomanPS-BoldMT"/>
          <w:b/>
          <w:bCs/>
        </w:rPr>
      </w:pPr>
      <w:r w:rsidRPr="00FF5943">
        <w:rPr>
          <w:rFonts w:ascii="TimesNewRomanPS-BoldMT" w:hAnsi="TimesNewRomanPS-BoldMT" w:cs="TimesNewRomanPS-BoldMT"/>
          <w:b/>
          <w:bCs/>
        </w:rPr>
        <w:t>Date: _________________________________________</w:t>
      </w:r>
    </w:p>
    <w:p w:rsidR="00631EF4" w:rsidP="00631EF4" w:rsidRDefault="00631EF4" w14:paraId="313DC369" w14:textId="77777777">
      <w:pPr>
        <w:rPr>
          <w:rFonts w:ascii="TimesNewRomanPS-BoldMT" w:hAnsi="TimesNewRomanPS-BoldMT" w:cs="TimesNewRomanPS-BoldMT"/>
          <w:b/>
          <w:bCs/>
        </w:rPr>
      </w:pPr>
    </w:p>
    <w:p w:rsidR="00631EF4" w:rsidP="00631EF4" w:rsidRDefault="00631EF4" w14:paraId="297E5203" w14:textId="77777777">
      <w:pPr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Paperwork Burden Statement</w:t>
      </w:r>
    </w:p>
    <w:p w:rsidR="00631EF4" w:rsidP="00AD1195" w:rsidRDefault="00631EF4" w14:paraId="2A08135B" w14:textId="5F29FE9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218D2398">
        <w:rPr>
          <w:rFonts w:ascii="TimesNewRomanPSMT" w:hAnsi="TimesNewRomanPSMT" w:cs="TimesNewRomanPSMT"/>
        </w:rPr>
        <w:t>According to the Paperwork Reduction Act of 1995, no persons are required to respond to a</w:t>
      </w:r>
      <w:r w:rsidR="00DB5A07">
        <w:rPr>
          <w:rFonts w:ascii="TimesNewRomanPSMT" w:hAnsi="TimesNewRomanPSMT" w:cs="TimesNewRomanPSMT"/>
        </w:rPr>
        <w:t xml:space="preserve"> </w:t>
      </w:r>
      <w:r w:rsidRPr="218D2398">
        <w:rPr>
          <w:rFonts w:ascii="TimesNewRomanPSMT" w:hAnsi="TimesNewRomanPSMT" w:cs="TimesNewRomanPSMT"/>
        </w:rPr>
        <w:t>collection of information unless such collection displays a valid OMB control number. The valid</w:t>
      </w:r>
      <w:r w:rsidR="00DB5A07">
        <w:rPr>
          <w:rFonts w:ascii="TimesNewRomanPSMT" w:hAnsi="TimesNewRomanPSMT" w:cs="TimesNewRomanPSMT"/>
        </w:rPr>
        <w:t xml:space="preserve"> </w:t>
      </w:r>
      <w:r w:rsidRPr="218D2398">
        <w:rPr>
          <w:rFonts w:ascii="TimesNewRomanPSMT" w:hAnsi="TimesNewRomanPSMT" w:cs="TimesNewRomanPSMT"/>
        </w:rPr>
        <w:t xml:space="preserve">OMB control number for this information </w:t>
      </w:r>
      <w:r>
        <w:t xml:space="preserve">collection is </w:t>
      </w:r>
      <w:r w:rsidRPr="218D2398">
        <w:rPr>
          <w:color w:val="000000" w:themeColor="text1"/>
        </w:rPr>
        <w:t>1840-0843</w:t>
      </w:r>
      <w:r>
        <w:t>. Public</w:t>
      </w:r>
      <w:r w:rsidRPr="218D2398">
        <w:rPr>
          <w:rFonts w:ascii="TimesNewRomanPSMT" w:hAnsi="TimesNewRomanPSMT" w:cs="TimesNewRomanPSMT"/>
        </w:rPr>
        <w:t xml:space="preserve"> reporting burden for this collection of information is estimated to average 5 hours per response, including time for</w:t>
      </w:r>
      <w:r w:rsidR="00DB5A07">
        <w:rPr>
          <w:rFonts w:ascii="TimesNewRomanPSMT" w:hAnsi="TimesNewRomanPSMT" w:cs="TimesNewRomanPSMT"/>
        </w:rPr>
        <w:t xml:space="preserve"> </w:t>
      </w:r>
      <w:r w:rsidRPr="218D2398">
        <w:rPr>
          <w:rFonts w:ascii="TimesNewRomanPSMT" w:hAnsi="TimesNewRomanPSMT" w:cs="TimesNewRomanPSMT"/>
        </w:rPr>
        <w:t>reviewing instructions, searching existing data sources, gathering, and maintaining the data</w:t>
      </w:r>
      <w:r w:rsidR="00DB5A07">
        <w:rPr>
          <w:rFonts w:ascii="TimesNewRomanPSMT" w:hAnsi="TimesNewRomanPSMT" w:cs="TimesNewRomanPSMT"/>
        </w:rPr>
        <w:t xml:space="preserve"> </w:t>
      </w:r>
      <w:r w:rsidRPr="218D2398">
        <w:rPr>
          <w:rFonts w:ascii="TimesNewRomanPSMT" w:hAnsi="TimesNewRomanPSMT" w:cs="TimesNewRomanPSMT"/>
        </w:rPr>
        <w:t>needed, and completing and reviewing the collection of information. The obligation to respond</w:t>
      </w:r>
      <w:r w:rsidR="00DB5A07">
        <w:rPr>
          <w:rFonts w:ascii="TimesNewRomanPSMT" w:hAnsi="TimesNewRomanPSMT" w:cs="TimesNewRomanPSMT"/>
        </w:rPr>
        <w:t xml:space="preserve"> </w:t>
      </w:r>
      <w:r w:rsidRPr="218D2398">
        <w:rPr>
          <w:rFonts w:ascii="TimesNewRomanPSMT" w:hAnsi="TimesNewRomanPSMT" w:cs="TimesNewRomanPSMT"/>
        </w:rPr>
        <w:t xml:space="preserve">to this collection is required to obtain or retain benefit </w:t>
      </w:r>
      <w:r w:rsidRPr="00BE078B" w:rsidR="000A6ABC">
        <w:t>(American Rescue Plan Act of 2021 (Pub. L. 117-2))</w:t>
      </w:r>
      <w:r w:rsidRPr="218D2398">
        <w:rPr>
          <w:rFonts w:ascii="TimesNewRomanPSMT" w:hAnsi="TimesNewRomanPSMT" w:cs="TimesNewRomanPSMT"/>
        </w:rPr>
        <w:t>. If you have any</w:t>
      </w:r>
      <w:r w:rsidR="00DB5A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comments concerning the accuracy of the time estimate, suggestions for improving this</w:t>
      </w:r>
      <w:r w:rsidR="00DB5A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individual collection, or if you have comments or concerns regarding the status of your</w:t>
      </w:r>
      <w:r w:rsidR="00DB5A0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individual form, application, or survey, please contact Karen Epps, 400 Maryland Avenue, SW</w:t>
      </w:r>
      <w:r w:rsidR="00AD1195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Washington, D.C. 20202 directly.</w:t>
      </w:r>
    </w:p>
    <w:p w:rsidR="00631EF4" w:rsidP="00631EF4" w:rsidRDefault="00631EF4" w14:paraId="12DB5331" w14:textId="77777777">
      <w:pPr>
        <w:rPr>
          <w:rFonts w:ascii="TimesNewRomanPSMT" w:hAnsi="TimesNewRomanPSMT" w:cs="TimesNewRomanPSMT"/>
        </w:rPr>
      </w:pPr>
    </w:p>
    <w:p w:rsidR="00631EF4" w:rsidP="00631EF4" w:rsidRDefault="00631EF4" w14:paraId="03133D12" w14:textId="77777777">
      <w:pPr>
        <w:autoSpaceDE w:val="0"/>
        <w:autoSpaceDN w:val="0"/>
        <w:adjustRightInd w:val="0"/>
        <w:ind w:left="57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OMB Number: 1840-0843 </w:t>
      </w:r>
    </w:p>
    <w:p w:rsidR="00631EF4" w:rsidP="00631EF4" w:rsidRDefault="00631EF4" w14:paraId="3514931D" w14:textId="626D7E1B">
      <w:pPr>
        <w:ind w:left="5040" w:firstLine="720"/>
      </w:pPr>
      <w:r>
        <w:rPr>
          <w:rFonts w:ascii="TimesNewRomanPSMT" w:hAnsi="TimesNewRomanPSMT" w:cs="TimesNewRomanPSMT"/>
        </w:rPr>
        <w:t>Expiration Date: 12/31/2023</w:t>
      </w:r>
    </w:p>
    <w:sectPr w:rsidR="00631EF4" w:rsidSect="00975366">
      <w:headerReference w:type="default" r:id="rId10"/>
      <w:pgSz w:w="12240" w:h="15840"/>
      <w:pgMar w:top="1440" w:right="1440" w:bottom="1440" w:left="1440" w:header="25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9F76" w14:textId="77777777" w:rsidR="00F87741" w:rsidRDefault="00F87741" w:rsidP="0057055E">
      <w:r>
        <w:separator/>
      </w:r>
    </w:p>
  </w:endnote>
  <w:endnote w:type="continuationSeparator" w:id="0">
    <w:p w14:paraId="198B21F2" w14:textId="77777777" w:rsidR="00F87741" w:rsidRDefault="00F87741" w:rsidP="0057055E">
      <w:r>
        <w:continuationSeparator/>
      </w:r>
    </w:p>
  </w:endnote>
  <w:endnote w:type="continuationNotice" w:id="1">
    <w:p w14:paraId="24EA34D9" w14:textId="77777777" w:rsidR="00F87741" w:rsidRDefault="00F87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13143A4" w:usb1="00000000" w:usb2="00000000" w:usb3="00000000" w:csb0="0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A0FB" w14:textId="77777777" w:rsidR="00F87741" w:rsidRDefault="00F87741" w:rsidP="0057055E">
      <w:r>
        <w:separator/>
      </w:r>
    </w:p>
  </w:footnote>
  <w:footnote w:type="continuationSeparator" w:id="0">
    <w:p w14:paraId="46F294EC" w14:textId="77777777" w:rsidR="00F87741" w:rsidRDefault="00F87741" w:rsidP="0057055E">
      <w:r>
        <w:continuationSeparator/>
      </w:r>
    </w:p>
  </w:footnote>
  <w:footnote w:type="continuationNotice" w:id="1">
    <w:p w14:paraId="59E19B37" w14:textId="77777777" w:rsidR="00F87741" w:rsidRDefault="00F87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FB6E" w14:textId="77777777" w:rsidR="00975366" w:rsidRPr="00EB5D3F" w:rsidRDefault="00975366" w:rsidP="00975366">
    <w:pPr>
      <w:pStyle w:val="Header"/>
      <w:rPr>
        <w:sz w:val="24"/>
        <w:szCs w:val="24"/>
      </w:rPr>
    </w:pPr>
  </w:p>
  <w:p w14:paraId="0611AB64" w14:textId="1AEFBD8A" w:rsidR="00975366" w:rsidRPr="00EB5D3F" w:rsidRDefault="0057055E" w:rsidP="00975366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New</w:t>
    </w:r>
    <w:r w:rsidR="0000251D" w:rsidRPr="00EB5D3F">
      <w:rPr>
        <w:sz w:val="24"/>
        <w:szCs w:val="24"/>
      </w:rPr>
      <w:t xml:space="preserve"> Grant Funds under ARP (a)(2) – Page </w:t>
    </w:r>
    <w:r w:rsidR="0000251D" w:rsidRPr="00EB5D3F">
      <w:rPr>
        <w:sz w:val="24"/>
        <w:szCs w:val="24"/>
      </w:rPr>
      <w:fldChar w:fldCharType="begin"/>
    </w:r>
    <w:r w:rsidR="0000251D" w:rsidRPr="00EB5D3F">
      <w:rPr>
        <w:sz w:val="24"/>
        <w:szCs w:val="24"/>
      </w:rPr>
      <w:instrText xml:space="preserve"> PAGE   \* MERGEFORMAT </w:instrText>
    </w:r>
    <w:r w:rsidR="0000251D" w:rsidRPr="00EB5D3F">
      <w:rPr>
        <w:sz w:val="24"/>
        <w:szCs w:val="24"/>
      </w:rPr>
      <w:fldChar w:fldCharType="separate"/>
    </w:r>
    <w:r w:rsidR="0000251D" w:rsidRPr="00EB5D3F">
      <w:rPr>
        <w:sz w:val="24"/>
        <w:szCs w:val="24"/>
      </w:rPr>
      <w:t>2</w:t>
    </w:r>
    <w:r w:rsidR="0000251D" w:rsidRPr="00EB5D3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3D33"/>
    <w:multiLevelType w:val="hybridMultilevel"/>
    <w:tmpl w:val="3B14E35A"/>
    <w:lvl w:ilvl="0" w:tplc="954E5B72">
      <w:start w:val="1"/>
      <w:numFmt w:val="decimal"/>
      <w:lvlText w:val="%1."/>
      <w:lvlJc w:val="left"/>
      <w:pPr>
        <w:ind w:left="55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60FE00">
      <w:start w:val="1"/>
      <w:numFmt w:val="lowerLetter"/>
      <w:lvlText w:val="(%2)"/>
      <w:lvlJc w:val="left"/>
      <w:pPr>
        <w:ind w:left="934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004B312">
      <w:numFmt w:val="bullet"/>
      <w:lvlText w:val="•"/>
      <w:lvlJc w:val="left"/>
      <w:pPr>
        <w:ind w:left="1910" w:hanging="327"/>
      </w:pPr>
      <w:rPr>
        <w:rFonts w:hint="default"/>
        <w:lang w:val="en-US" w:eastAsia="en-US" w:bidi="ar-SA"/>
      </w:rPr>
    </w:lvl>
    <w:lvl w:ilvl="3" w:tplc="2B70D5E4">
      <w:numFmt w:val="bullet"/>
      <w:lvlText w:val="•"/>
      <w:lvlJc w:val="left"/>
      <w:pPr>
        <w:ind w:left="2886" w:hanging="327"/>
      </w:pPr>
      <w:rPr>
        <w:rFonts w:hint="default"/>
        <w:lang w:val="en-US" w:eastAsia="en-US" w:bidi="ar-SA"/>
      </w:rPr>
    </w:lvl>
    <w:lvl w:ilvl="4" w:tplc="1E9242AE">
      <w:numFmt w:val="bullet"/>
      <w:lvlText w:val="•"/>
      <w:lvlJc w:val="left"/>
      <w:pPr>
        <w:ind w:left="3861" w:hanging="327"/>
      </w:pPr>
      <w:rPr>
        <w:rFonts w:hint="default"/>
        <w:lang w:val="en-US" w:eastAsia="en-US" w:bidi="ar-SA"/>
      </w:rPr>
    </w:lvl>
    <w:lvl w:ilvl="5" w:tplc="6F1E5804">
      <w:numFmt w:val="bullet"/>
      <w:lvlText w:val="•"/>
      <w:lvlJc w:val="left"/>
      <w:pPr>
        <w:ind w:left="4837" w:hanging="327"/>
      </w:pPr>
      <w:rPr>
        <w:rFonts w:hint="default"/>
        <w:lang w:val="en-US" w:eastAsia="en-US" w:bidi="ar-SA"/>
      </w:rPr>
    </w:lvl>
    <w:lvl w:ilvl="6" w:tplc="29E82C96">
      <w:numFmt w:val="bullet"/>
      <w:lvlText w:val="•"/>
      <w:lvlJc w:val="left"/>
      <w:pPr>
        <w:ind w:left="5812" w:hanging="327"/>
      </w:pPr>
      <w:rPr>
        <w:rFonts w:hint="default"/>
        <w:lang w:val="en-US" w:eastAsia="en-US" w:bidi="ar-SA"/>
      </w:rPr>
    </w:lvl>
    <w:lvl w:ilvl="7" w:tplc="BBA2B7CE">
      <w:numFmt w:val="bullet"/>
      <w:lvlText w:val="•"/>
      <w:lvlJc w:val="left"/>
      <w:pPr>
        <w:ind w:left="6788" w:hanging="327"/>
      </w:pPr>
      <w:rPr>
        <w:rFonts w:hint="default"/>
        <w:lang w:val="en-US" w:eastAsia="en-US" w:bidi="ar-SA"/>
      </w:rPr>
    </w:lvl>
    <w:lvl w:ilvl="8" w:tplc="DBEC6CDC">
      <w:numFmt w:val="bullet"/>
      <w:lvlText w:val="•"/>
      <w:lvlJc w:val="left"/>
      <w:pPr>
        <w:ind w:left="7763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68F53EC5"/>
    <w:multiLevelType w:val="hybridMultilevel"/>
    <w:tmpl w:val="3BB06098"/>
    <w:lvl w:ilvl="0" w:tplc="892276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938DE"/>
    <w:multiLevelType w:val="hybridMultilevel"/>
    <w:tmpl w:val="FFFFFFFF"/>
    <w:lvl w:ilvl="0" w:tplc="9536B750">
      <w:start w:val="1"/>
      <w:numFmt w:val="decimal"/>
      <w:lvlText w:val="%1."/>
      <w:lvlJc w:val="left"/>
      <w:pPr>
        <w:ind w:left="720" w:hanging="360"/>
      </w:pPr>
    </w:lvl>
    <w:lvl w:ilvl="1" w:tplc="075806CC">
      <w:start w:val="1"/>
      <w:numFmt w:val="lowerLetter"/>
      <w:lvlText w:val="%2."/>
      <w:lvlJc w:val="left"/>
      <w:pPr>
        <w:ind w:left="1440" w:hanging="360"/>
      </w:pPr>
    </w:lvl>
    <w:lvl w:ilvl="2" w:tplc="271E24A2">
      <w:start w:val="1"/>
      <w:numFmt w:val="lowerRoman"/>
      <w:lvlText w:val="%3."/>
      <w:lvlJc w:val="right"/>
      <w:pPr>
        <w:ind w:left="2160" w:hanging="180"/>
      </w:pPr>
    </w:lvl>
    <w:lvl w:ilvl="3" w:tplc="D140277C">
      <w:start w:val="1"/>
      <w:numFmt w:val="decimal"/>
      <w:lvlText w:val="%4."/>
      <w:lvlJc w:val="left"/>
      <w:pPr>
        <w:ind w:left="2880" w:hanging="360"/>
      </w:pPr>
    </w:lvl>
    <w:lvl w:ilvl="4" w:tplc="19EE0914">
      <w:start w:val="1"/>
      <w:numFmt w:val="lowerLetter"/>
      <w:lvlText w:val="%5."/>
      <w:lvlJc w:val="left"/>
      <w:pPr>
        <w:ind w:left="3600" w:hanging="360"/>
      </w:pPr>
    </w:lvl>
    <w:lvl w:ilvl="5" w:tplc="83340B46">
      <w:start w:val="1"/>
      <w:numFmt w:val="lowerRoman"/>
      <w:lvlText w:val="%6."/>
      <w:lvlJc w:val="right"/>
      <w:pPr>
        <w:ind w:left="4320" w:hanging="180"/>
      </w:pPr>
    </w:lvl>
    <w:lvl w:ilvl="6" w:tplc="E5D6C924">
      <w:start w:val="1"/>
      <w:numFmt w:val="decimal"/>
      <w:lvlText w:val="%7."/>
      <w:lvlJc w:val="left"/>
      <w:pPr>
        <w:ind w:left="5040" w:hanging="360"/>
      </w:pPr>
    </w:lvl>
    <w:lvl w:ilvl="7" w:tplc="223A906C">
      <w:start w:val="1"/>
      <w:numFmt w:val="lowerLetter"/>
      <w:lvlText w:val="%8."/>
      <w:lvlJc w:val="left"/>
      <w:pPr>
        <w:ind w:left="5760" w:hanging="360"/>
      </w:pPr>
    </w:lvl>
    <w:lvl w:ilvl="8" w:tplc="FB4C22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D"/>
    <w:rsid w:val="0000251D"/>
    <w:rsid w:val="00012D88"/>
    <w:rsid w:val="00021594"/>
    <w:rsid w:val="0007581E"/>
    <w:rsid w:val="00076B37"/>
    <w:rsid w:val="000A266C"/>
    <w:rsid w:val="000A6ABC"/>
    <w:rsid w:val="000B0627"/>
    <w:rsid w:val="000B673B"/>
    <w:rsid w:val="000B7CDD"/>
    <w:rsid w:val="000E1F8D"/>
    <w:rsid w:val="0010661F"/>
    <w:rsid w:val="0011227B"/>
    <w:rsid w:val="001268DB"/>
    <w:rsid w:val="00130CF5"/>
    <w:rsid w:val="0014788C"/>
    <w:rsid w:val="001A078E"/>
    <w:rsid w:val="001A340E"/>
    <w:rsid w:val="001A4860"/>
    <w:rsid w:val="001B16B1"/>
    <w:rsid w:val="001E0504"/>
    <w:rsid w:val="001F2D39"/>
    <w:rsid w:val="00203AA9"/>
    <w:rsid w:val="0021424E"/>
    <w:rsid w:val="00217B45"/>
    <w:rsid w:val="00254FBF"/>
    <w:rsid w:val="002D48F3"/>
    <w:rsid w:val="00364896"/>
    <w:rsid w:val="0039375F"/>
    <w:rsid w:val="003B75C0"/>
    <w:rsid w:val="003C1FFD"/>
    <w:rsid w:val="003D1583"/>
    <w:rsid w:val="003E1143"/>
    <w:rsid w:val="00400EA3"/>
    <w:rsid w:val="00456CB0"/>
    <w:rsid w:val="00482F4C"/>
    <w:rsid w:val="004A71F9"/>
    <w:rsid w:val="004B71BF"/>
    <w:rsid w:val="004C0492"/>
    <w:rsid w:val="004C2715"/>
    <w:rsid w:val="004C6014"/>
    <w:rsid w:val="004C6F82"/>
    <w:rsid w:val="004EBFD9"/>
    <w:rsid w:val="00506290"/>
    <w:rsid w:val="00524E4F"/>
    <w:rsid w:val="00541095"/>
    <w:rsid w:val="005527E7"/>
    <w:rsid w:val="00563AAA"/>
    <w:rsid w:val="0057055E"/>
    <w:rsid w:val="0058581D"/>
    <w:rsid w:val="005864E2"/>
    <w:rsid w:val="005A65CC"/>
    <w:rsid w:val="005C4812"/>
    <w:rsid w:val="005D2C5C"/>
    <w:rsid w:val="005E42D2"/>
    <w:rsid w:val="005F049A"/>
    <w:rsid w:val="005F2C04"/>
    <w:rsid w:val="00613742"/>
    <w:rsid w:val="00631EF4"/>
    <w:rsid w:val="00636ADD"/>
    <w:rsid w:val="00636E02"/>
    <w:rsid w:val="00656AFD"/>
    <w:rsid w:val="006A1DE6"/>
    <w:rsid w:val="006C4A5F"/>
    <w:rsid w:val="006E0E1E"/>
    <w:rsid w:val="006E2AFC"/>
    <w:rsid w:val="007012F6"/>
    <w:rsid w:val="0071232C"/>
    <w:rsid w:val="0075370B"/>
    <w:rsid w:val="007551EF"/>
    <w:rsid w:val="00834BE7"/>
    <w:rsid w:val="00837429"/>
    <w:rsid w:val="00865CB5"/>
    <w:rsid w:val="00893D59"/>
    <w:rsid w:val="008D0147"/>
    <w:rsid w:val="008F4B17"/>
    <w:rsid w:val="00950424"/>
    <w:rsid w:val="00952B2A"/>
    <w:rsid w:val="00975366"/>
    <w:rsid w:val="00981860"/>
    <w:rsid w:val="009D554F"/>
    <w:rsid w:val="009E4DFE"/>
    <w:rsid w:val="009F0827"/>
    <w:rsid w:val="009F4A37"/>
    <w:rsid w:val="00A16309"/>
    <w:rsid w:val="00A409E9"/>
    <w:rsid w:val="00A70B48"/>
    <w:rsid w:val="00A83C44"/>
    <w:rsid w:val="00A90F3F"/>
    <w:rsid w:val="00A91B78"/>
    <w:rsid w:val="00A956DB"/>
    <w:rsid w:val="00AC169E"/>
    <w:rsid w:val="00AD1195"/>
    <w:rsid w:val="00AD36B5"/>
    <w:rsid w:val="00AE2BE9"/>
    <w:rsid w:val="00B033FA"/>
    <w:rsid w:val="00B2143F"/>
    <w:rsid w:val="00B5619C"/>
    <w:rsid w:val="00B76DDF"/>
    <w:rsid w:val="00B83B54"/>
    <w:rsid w:val="00BA2215"/>
    <w:rsid w:val="00C1440E"/>
    <w:rsid w:val="00C253C1"/>
    <w:rsid w:val="00C65AB6"/>
    <w:rsid w:val="00C7067B"/>
    <w:rsid w:val="00C7438F"/>
    <w:rsid w:val="00C85745"/>
    <w:rsid w:val="00C9634E"/>
    <w:rsid w:val="00CB60FC"/>
    <w:rsid w:val="00CE7084"/>
    <w:rsid w:val="00D00B7D"/>
    <w:rsid w:val="00D16E6C"/>
    <w:rsid w:val="00D46AF4"/>
    <w:rsid w:val="00DB4F0E"/>
    <w:rsid w:val="00DB5A07"/>
    <w:rsid w:val="00DE15A4"/>
    <w:rsid w:val="00E472C2"/>
    <w:rsid w:val="00E61859"/>
    <w:rsid w:val="00E74B9E"/>
    <w:rsid w:val="00E91DBA"/>
    <w:rsid w:val="00EA32D5"/>
    <w:rsid w:val="00EA7588"/>
    <w:rsid w:val="00EB51F9"/>
    <w:rsid w:val="00ED5505"/>
    <w:rsid w:val="00F36587"/>
    <w:rsid w:val="00F72860"/>
    <w:rsid w:val="00F87741"/>
    <w:rsid w:val="00F910F4"/>
    <w:rsid w:val="00FA21B3"/>
    <w:rsid w:val="00FA460B"/>
    <w:rsid w:val="00FF187E"/>
    <w:rsid w:val="060B76B3"/>
    <w:rsid w:val="0966FF29"/>
    <w:rsid w:val="09ECF721"/>
    <w:rsid w:val="0BDA3A7E"/>
    <w:rsid w:val="0DF6710D"/>
    <w:rsid w:val="0F066923"/>
    <w:rsid w:val="0F836AE7"/>
    <w:rsid w:val="0F8828D9"/>
    <w:rsid w:val="0FD33C0B"/>
    <w:rsid w:val="13E93AA0"/>
    <w:rsid w:val="14990907"/>
    <w:rsid w:val="15E62F44"/>
    <w:rsid w:val="16C2EA50"/>
    <w:rsid w:val="183697F1"/>
    <w:rsid w:val="1B5EB54D"/>
    <w:rsid w:val="1CE7E2A8"/>
    <w:rsid w:val="1E75D274"/>
    <w:rsid w:val="218D2398"/>
    <w:rsid w:val="2329C246"/>
    <w:rsid w:val="2451684C"/>
    <w:rsid w:val="25ED38AD"/>
    <w:rsid w:val="2BCFFC9D"/>
    <w:rsid w:val="2DD9D03B"/>
    <w:rsid w:val="2F1912D4"/>
    <w:rsid w:val="2FF6F0D2"/>
    <w:rsid w:val="32E191E0"/>
    <w:rsid w:val="33CACFCA"/>
    <w:rsid w:val="38955748"/>
    <w:rsid w:val="38971DB0"/>
    <w:rsid w:val="3899E037"/>
    <w:rsid w:val="40DF0D04"/>
    <w:rsid w:val="447CEDC0"/>
    <w:rsid w:val="453F2219"/>
    <w:rsid w:val="474E48AC"/>
    <w:rsid w:val="47B0630C"/>
    <w:rsid w:val="5009E05A"/>
    <w:rsid w:val="524A0C26"/>
    <w:rsid w:val="53996390"/>
    <w:rsid w:val="56C81A55"/>
    <w:rsid w:val="574919D7"/>
    <w:rsid w:val="584B22BA"/>
    <w:rsid w:val="5894D42B"/>
    <w:rsid w:val="594D17C4"/>
    <w:rsid w:val="599DB95F"/>
    <w:rsid w:val="5BFBA859"/>
    <w:rsid w:val="5C1A0A93"/>
    <w:rsid w:val="5D8E266A"/>
    <w:rsid w:val="634B093E"/>
    <w:rsid w:val="64C2ADA9"/>
    <w:rsid w:val="651AF614"/>
    <w:rsid w:val="667730E8"/>
    <w:rsid w:val="6948F3A5"/>
    <w:rsid w:val="6B4F2AB7"/>
    <w:rsid w:val="6D9492E3"/>
    <w:rsid w:val="70A833DD"/>
    <w:rsid w:val="71126D99"/>
    <w:rsid w:val="717B7865"/>
    <w:rsid w:val="74C84532"/>
    <w:rsid w:val="777C5205"/>
    <w:rsid w:val="7FD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A7A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0B7D"/>
    <w:pPr>
      <w:widowControl w:val="0"/>
      <w:autoSpaceDE w:val="0"/>
      <w:autoSpaceDN w:val="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00B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0B7D"/>
    <w:pPr>
      <w:widowControl w:val="0"/>
      <w:autoSpaceDE w:val="0"/>
      <w:autoSpaceDN w:val="0"/>
      <w:ind w:left="939" w:right="115" w:hanging="360"/>
    </w:pPr>
    <w:rPr>
      <w:rFonts w:eastAsia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0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B7D"/>
    <w:pPr>
      <w:widowControl w:val="0"/>
      <w:autoSpaceDE w:val="0"/>
      <w:autoSpaceDN w:val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B7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0B7D"/>
    <w:pPr>
      <w:widowControl w:val="0"/>
      <w:tabs>
        <w:tab w:val="center" w:pos="4680"/>
        <w:tab w:val="right" w:pos="9360"/>
      </w:tabs>
      <w:autoSpaceDE w:val="0"/>
      <w:autoSpaceDN w:val="0"/>
    </w:pPr>
    <w:rPr>
      <w:rFonts w:eastAsia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0B7D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D00B7D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00B7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0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55E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BE9"/>
    <w:pPr>
      <w:widowControl/>
      <w:autoSpaceDE/>
      <w:autoSpaceDN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BE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E2B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53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FD"/>
    <w:rPr>
      <w:rFonts w:ascii="Segoe UI" w:hAnsi="Segoe UI" w:cs="Segoe UI"/>
      <w:sz w:val="18"/>
      <w:szCs w:val="18"/>
    </w:rPr>
  </w:style>
  <w:style w:type="paragraph" w:customStyle="1" w:styleId="commentcontentpara">
    <w:name w:val="commentcontentpara"/>
    <w:basedOn w:val="Normal"/>
    <w:rsid w:val="003C1FF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.gov/documents/funding-101/g5-returning-interes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ed.gov/about/offices/list/ope/arpheerfiiivoluntarydeclin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ederalregister.gov/documents/2020/03/18/2020-05794/declaring-a-national-emergency-concerning-the-novel-coronavirus-disease-covid-19-outbr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Links>
    <vt:vector size="12" baseType="variant">
      <vt:variant>
        <vt:i4>1638420</vt:i4>
      </vt:variant>
      <vt:variant>
        <vt:i4>3</vt:i4>
      </vt:variant>
      <vt:variant>
        <vt:i4>0</vt:i4>
      </vt:variant>
      <vt:variant>
        <vt:i4>5</vt:i4>
      </vt:variant>
      <vt:variant>
        <vt:lpwstr>https://www.federalregister.gov/documents/2020/03/18/2020-05794/declaring-a-national-emergency-concerning-the-novel-coronavirus-disease-covid-19-outbreak</vt:lpwstr>
      </vt:variant>
      <vt:variant>
        <vt:lpwstr/>
      </vt:variant>
      <vt:variant>
        <vt:i4>3080311</vt:i4>
      </vt:variant>
      <vt:variant>
        <vt:i4>0</vt:i4>
      </vt:variant>
      <vt:variant>
        <vt:i4>0</vt:i4>
      </vt:variant>
      <vt:variant>
        <vt:i4>5</vt:i4>
      </vt:variant>
      <vt:variant>
        <vt:lpwstr>https://www2.ed.gov/documents/funding-101/g5-returning-interest.pdf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2021-07-20T20:05:00Z</dcterms:created>
  <dcterms:modified xsi:type="dcterms:W3CDTF">2021-07-20T21:09:00Z</dcterms:modified>
</cp:coreProperties>
</file>