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4B7C2D">
        <w:rPr>
          <w:b/>
          <w:bCs/>
        </w:rPr>
        <w:t>OMB No. 1505-0263</w:t>
      </w:r>
    </w:p>
    <w:p w:rsidR="004B7C2D" w:rsidP="004B7C2D" w:rsidRDefault="00BD1BB8" w14:paraId="6A5A08C4" w14:textId="5A9C133F">
      <w:pPr>
        <w:jc w:val="center"/>
        <w:rPr>
          <w:b/>
          <w:bCs/>
        </w:rPr>
      </w:pPr>
      <w:r>
        <w:rPr>
          <w:b/>
          <w:bCs/>
        </w:rPr>
        <w:t xml:space="preserve">May </w:t>
      </w:r>
      <w:r w:rsidR="00E61990">
        <w:rPr>
          <w:b/>
          <w:bCs/>
        </w:rPr>
        <w:t>2</w:t>
      </w:r>
      <w:r w:rsidR="00E61990">
        <w:rPr>
          <w:b/>
          <w:bCs/>
        </w:rPr>
        <w:t>1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DB6152" w:rsidP="004B7C2D" w:rsidRDefault="00B64251" w14:paraId="05067605" w14:textId="6E543C12">
      <w:r>
        <w:t xml:space="preserve">On a quarterly basis, Treasury performs compliance testing on the entities that have received grants and/or loans </w:t>
      </w:r>
      <w:r w:rsidR="00316605">
        <w:t>in the 4112 Payroll Support Program (4112; PSP) and 4003 Aviation Loan Program (4003; Loan). The agreements for these two programs have some similar terms that are compliance tested</w:t>
      </w:r>
      <w:r w:rsidR="00657B1B">
        <w:t xml:space="preserve"> and</w:t>
      </w:r>
      <w:r w:rsidR="00316605">
        <w:t xml:space="preserve"> both programs have </w:t>
      </w:r>
      <w:r w:rsidR="00DB6152">
        <w:t>unique</w:t>
      </w:r>
      <w:r w:rsidR="00316605">
        <w:t xml:space="preserve"> terms that are compliance tested. The data used in compliance testing is collected via a template. </w:t>
      </w:r>
      <w:r w:rsidR="00DB6152">
        <w:t>The templates are updated as new legislation is passed with new requirements that must be teste</w:t>
      </w:r>
      <w:r w:rsidR="00657B1B">
        <w:t xml:space="preserve">d and as </w:t>
      </w:r>
      <w:r w:rsidR="00DB6152">
        <w:t xml:space="preserve">data collection questions are refined to improve </w:t>
      </w:r>
      <w:r w:rsidR="00657B1B">
        <w:t xml:space="preserve">the quality of </w:t>
      </w:r>
      <w:r w:rsidR="00DB6152">
        <w:t xml:space="preserve">data collected.  </w:t>
      </w:r>
    </w:p>
    <w:p w:rsidR="00657B1B" w:rsidP="004B7C2D" w:rsidRDefault="00657B1B" w14:paraId="0F3CD5AD" w14:textId="1B7F3487">
      <w:r>
        <w:t xml:space="preserve">PSP recipients complete a 4112-only template. Loan recipients </w:t>
      </w:r>
      <w:r w:rsidR="0048671E">
        <w:t xml:space="preserve">complete a </w:t>
      </w:r>
      <w:r w:rsidR="0048671E">
        <w:t>4003-</w:t>
      </w:r>
      <w:r w:rsidR="0048671E">
        <w:t>only template</w:t>
      </w:r>
      <w:r w:rsidR="0048671E">
        <w:t xml:space="preserve">. Recipients who have received both PSP and Loan program funds </w:t>
      </w:r>
      <w:r w:rsidR="0048671E">
        <w:t xml:space="preserve">complete a </w:t>
      </w:r>
      <w:r w:rsidR="0048671E">
        <w:t>combined 4112/</w:t>
      </w:r>
      <w:r w:rsidR="0048671E">
        <w:t>4003</w:t>
      </w:r>
      <w:r w:rsidR="0048671E">
        <w:t xml:space="preserve"> template. </w:t>
      </w:r>
    </w:p>
    <w:p w:rsidR="009351B6" w:rsidP="004B7C2D" w:rsidRDefault="004B7C2D" w14:paraId="27E5AAA3" w14:textId="19C4BE44"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>non-substantive change of OMB Control No. 1505-0263 i</w:t>
      </w:r>
      <w:r>
        <w:t xml:space="preserve">n order to add </w:t>
      </w:r>
      <w:r w:rsidR="00167C26">
        <w:t xml:space="preserve">four updated </w:t>
      </w:r>
      <w:r w:rsidR="002A2FA6">
        <w:t>template</w:t>
      </w:r>
      <w:r w:rsidR="009351B6">
        <w:t xml:space="preserve">s: </w:t>
      </w:r>
      <w:r w:rsidR="00F82329">
        <w:t xml:space="preserve">(1) </w:t>
      </w:r>
      <w:r w:rsidR="009E2591">
        <w:t xml:space="preserve">Quarter </w:t>
      </w:r>
      <w:r w:rsidR="00E31CD4">
        <w:t>1 2021</w:t>
      </w:r>
      <w:r w:rsidR="00F56BA0">
        <w:t xml:space="preserve"> compliance reporting</w:t>
      </w:r>
      <w:r w:rsidR="002752E8">
        <w:t xml:space="preserve"> screenshots</w:t>
      </w:r>
      <w:r w:rsidR="009351B6">
        <w:t xml:space="preserve"> for 4003-only</w:t>
      </w:r>
      <w:r w:rsidR="00E31CD4">
        <w:t>;</w:t>
      </w:r>
      <w:r w:rsidR="00167C26">
        <w:t xml:space="preserve"> </w:t>
      </w:r>
      <w:r w:rsidR="00F82329">
        <w:t xml:space="preserve">(2) </w:t>
      </w:r>
      <w:r w:rsidR="00167C26">
        <w:t>Quarter 1 2021 compliance reporting screenshots for 4</w:t>
      </w:r>
      <w:r w:rsidR="00F14A25">
        <w:t>112</w:t>
      </w:r>
      <w:r w:rsidR="00167C26">
        <w:t>-only</w:t>
      </w:r>
      <w:r w:rsidR="00F14A25">
        <w:t>;</w:t>
      </w:r>
      <w:r w:rsidR="00F82329">
        <w:t xml:space="preserve"> (3) </w:t>
      </w:r>
      <w:r w:rsidR="009351B6">
        <w:t xml:space="preserve">Quarter </w:t>
      </w:r>
      <w:r w:rsidR="00E31CD4">
        <w:t>1 2021</w:t>
      </w:r>
      <w:r w:rsidR="009351B6">
        <w:t xml:space="preserve"> compliance reporting </w:t>
      </w:r>
      <w:r w:rsidRPr="00F82329" w:rsidR="009351B6">
        <w:t>screenshots for 4112/4003</w:t>
      </w:r>
      <w:r w:rsidRPr="00F82329" w:rsidR="00E31CD4">
        <w:t>;</w:t>
      </w:r>
      <w:r w:rsidR="00E31CD4">
        <w:t xml:space="preserve"> and </w:t>
      </w:r>
      <w:r w:rsidR="00F82329">
        <w:t xml:space="preserve">(4) </w:t>
      </w:r>
      <w:r w:rsidR="00E31CD4">
        <w:t xml:space="preserve">Quarter </w:t>
      </w:r>
      <w:r w:rsidR="00167C26">
        <w:t>4</w:t>
      </w:r>
      <w:r w:rsidR="00E31CD4">
        <w:t xml:space="preserve"> 202</w:t>
      </w:r>
      <w:r w:rsidR="00167C26">
        <w:t>0 baseline</w:t>
      </w:r>
      <w:r w:rsidR="00E31CD4">
        <w:t xml:space="preserve"> compliance reporting screenshots </w:t>
      </w:r>
      <w:r w:rsidR="00167C26">
        <w:t>for PSP2 recipients</w:t>
      </w:r>
      <w:r w:rsidR="009351B6">
        <w:t xml:space="preserve">. </w:t>
      </w:r>
      <w:r w:rsidR="00167C26">
        <w:t xml:space="preserve">The </w:t>
      </w:r>
      <w:r w:rsidR="00F14A25">
        <w:t>4112</w:t>
      </w:r>
      <w:r w:rsidR="00DE7944">
        <w:t>-only</w:t>
      </w:r>
      <w:r w:rsidR="00F14A25">
        <w:t xml:space="preserve"> </w:t>
      </w:r>
      <w:r w:rsidR="00167C26">
        <w:t>template</w:t>
      </w:r>
      <w:r w:rsidR="00DE7944">
        <w:t xml:space="preserve"> was</w:t>
      </w:r>
      <w:r w:rsidR="00167C26">
        <w:t xml:space="preserve"> updated to reflect the need to collect data to compliance test the PSP2 program in Q121</w:t>
      </w:r>
      <w:r w:rsidR="00E61990">
        <w:t xml:space="preserve"> and provide data to comply with a</w:t>
      </w:r>
      <w:r w:rsidR="002A2FA6">
        <w:t xml:space="preserve"> new</w:t>
      </w:r>
      <w:r w:rsidR="00E61990">
        <w:t xml:space="preserve"> </w:t>
      </w:r>
      <w:r w:rsidR="00E61990">
        <w:t>Pandemic Response Accountability Commission requirement</w:t>
      </w:r>
      <w:r w:rsidR="00167C26">
        <w:t xml:space="preserve">. </w:t>
      </w:r>
      <w:r w:rsidR="00F14A25">
        <w:t>The 4003</w:t>
      </w:r>
      <w:r w:rsidR="00DE7944">
        <w:t>-only</w:t>
      </w:r>
      <w:r w:rsidR="00F14A25">
        <w:t xml:space="preserve"> templates received </w:t>
      </w:r>
      <w:r w:rsidR="00E61990">
        <w:t xml:space="preserve">immaterial </w:t>
      </w:r>
      <w:r w:rsidR="00F14A25">
        <w:t xml:space="preserve">text and date updates. </w:t>
      </w:r>
    </w:p>
    <w:p w:rsidR="002C70D7" w:rsidP="0048671E" w:rsidRDefault="009351B6" w14:paraId="744B2D51" w14:textId="2BC3F01A">
      <w:pPr>
        <w:rPr>
          <w:color w:val="000000"/>
        </w:rPr>
      </w:pPr>
      <w:r>
        <w:t>The screenshots are similar to</w:t>
      </w:r>
      <w:r w:rsidR="00F14A25">
        <w:t xml:space="preserve"> </w:t>
      </w:r>
      <w:r>
        <w:t xml:space="preserve">previously approved </w:t>
      </w:r>
      <w:r w:rsidR="009235AC">
        <w:t xml:space="preserve">quarterly </w:t>
      </w:r>
      <w:r>
        <w:t>compliance testing</w:t>
      </w:r>
      <w:r w:rsidR="00F82329">
        <w:t xml:space="preserve"> templates</w:t>
      </w:r>
      <w:r>
        <w:t xml:space="preserve">.  </w:t>
      </w:r>
      <w:r w:rsidR="009235AC">
        <w:t xml:space="preserve">The </w:t>
      </w:r>
      <w:r w:rsidR="006F2B94">
        <w:t xml:space="preserve">material </w:t>
      </w:r>
      <w:r w:rsidR="009235AC">
        <w:t xml:space="preserve">changes to the new versions of the quarterly reporting include:  </w:t>
      </w:r>
      <w: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5940"/>
      </w:tblGrid>
      <w:tr w:rsidR="00F82329" w:rsidTr="00B64251" w14:paraId="7FF8C06C" w14:textId="77777777">
        <w:tc>
          <w:tcPr>
            <w:tcW w:w="3415" w:type="dxa"/>
          </w:tcPr>
          <w:p w:rsidRPr="00B64251" w:rsidR="00F82329" w:rsidP="00B64251" w:rsidRDefault="00F82329" w14:paraId="5A8B7C0F" w14:textId="76BAD27F">
            <w:pPr>
              <w:jc w:val="center"/>
              <w:rPr>
                <w:b/>
                <w:bCs/>
              </w:rPr>
            </w:pPr>
            <w:r w:rsidRPr="00B64251">
              <w:rPr>
                <w:b/>
                <w:bCs/>
              </w:rPr>
              <w:t>Template</w:t>
            </w:r>
          </w:p>
        </w:tc>
        <w:tc>
          <w:tcPr>
            <w:tcW w:w="5940" w:type="dxa"/>
          </w:tcPr>
          <w:p w:rsidRPr="00B64251" w:rsidR="00F82329" w:rsidP="00B64251" w:rsidRDefault="00F82329" w14:paraId="34234090" w14:textId="31612CD5">
            <w:pPr>
              <w:jc w:val="center"/>
              <w:rPr>
                <w:b/>
                <w:bCs/>
              </w:rPr>
            </w:pPr>
            <w:r w:rsidRPr="00B64251">
              <w:rPr>
                <w:b/>
                <w:bCs/>
              </w:rPr>
              <w:t>Material Changes</w:t>
            </w:r>
          </w:p>
        </w:tc>
      </w:tr>
      <w:tr w:rsidR="00F82329" w:rsidTr="00B64251" w14:paraId="6FA71129" w14:textId="77777777">
        <w:tc>
          <w:tcPr>
            <w:tcW w:w="3415" w:type="dxa"/>
          </w:tcPr>
          <w:p w:rsidR="00F82329" w:rsidP="00B64251" w:rsidRDefault="00F82329" w14:paraId="04FAF476" w14:textId="03B2972E">
            <w:pPr>
              <w:pStyle w:val="ListParagraph"/>
              <w:numPr>
                <w:ilvl w:val="0"/>
                <w:numId w:val="2"/>
              </w:numPr>
            </w:pPr>
            <w:r>
              <w:t>Quarter 1 2021 4003-only</w:t>
            </w:r>
          </w:p>
        </w:tc>
        <w:tc>
          <w:tcPr>
            <w:tcW w:w="5940" w:type="dxa"/>
          </w:tcPr>
          <w:p w:rsidR="00F82329" w:rsidP="00B64251" w:rsidRDefault="00E61990" w14:paraId="2A8104D9" w14:textId="582AEB96">
            <w:pPr>
              <w:pStyle w:val="ListParagraph"/>
              <w:numPr>
                <w:ilvl w:val="0"/>
                <w:numId w:val="3"/>
              </w:numPr>
            </w:pPr>
            <w:r>
              <w:t>None</w:t>
            </w:r>
          </w:p>
        </w:tc>
      </w:tr>
      <w:tr w:rsidR="00F82329" w:rsidTr="00B64251" w14:paraId="5FA5E1A3" w14:textId="77777777">
        <w:tc>
          <w:tcPr>
            <w:tcW w:w="3415" w:type="dxa"/>
          </w:tcPr>
          <w:p w:rsidR="00F82329" w:rsidP="00B64251" w:rsidRDefault="00F82329" w14:paraId="774A3A57" w14:textId="34F764FE">
            <w:pPr>
              <w:pStyle w:val="ListParagraph"/>
              <w:numPr>
                <w:ilvl w:val="0"/>
                <w:numId w:val="2"/>
              </w:numPr>
            </w:pPr>
            <w:r>
              <w:t>Quarter 1 2021 4112-only</w:t>
            </w:r>
          </w:p>
        </w:tc>
        <w:tc>
          <w:tcPr>
            <w:tcW w:w="5940" w:type="dxa"/>
          </w:tcPr>
          <w:p w:rsidR="00F82329" w:rsidP="00DB32A4" w:rsidRDefault="00F82329" w14:paraId="112C84FD" w14:textId="7CCEDF88">
            <w:pPr>
              <w:pStyle w:val="ListParagraph"/>
              <w:numPr>
                <w:ilvl w:val="0"/>
                <w:numId w:val="1"/>
              </w:numPr>
            </w:pPr>
            <w:r>
              <w:t>Pg.4 New question about Job Creation &amp; Retention to respond to a new Pandemic Response Accountability Commission requirement</w:t>
            </w:r>
          </w:p>
          <w:p w:rsidRPr="00B64251" w:rsidR="00F82329" w:rsidP="00DB32A4" w:rsidRDefault="00F82329" w14:paraId="214BFDC2" w14:textId="5C09B9C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Pg. 6 Various questions related to PSP2 and Top Off payments required by the PSP2 Program</w:t>
            </w:r>
            <w:r w:rsidR="00900FCA">
              <w:t xml:space="preserve">. </w:t>
            </w:r>
            <w:r w:rsidRPr="00B64251" w:rsidR="00900FCA">
              <w:rPr>
                <w:color w:val="000000" w:themeColor="text1"/>
              </w:rPr>
              <w:t>These are the same questions asked for the PSP1 Program in previous quarters</w:t>
            </w:r>
          </w:p>
          <w:p w:rsidRPr="00B64251" w:rsidR="00900FCA" w:rsidP="00DB32A4" w:rsidRDefault="00900FCA" w14:paraId="7C293799" w14:textId="3B5A517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64251">
              <w:rPr>
                <w:color w:val="000000" w:themeColor="text1"/>
              </w:rPr>
              <w:t>Pg. 7 Questions related to Executive Compensation required of the PSP Program</w:t>
            </w:r>
          </w:p>
          <w:p w:rsidR="00F82329" w:rsidP="00744C10" w:rsidRDefault="00F82329" w14:paraId="1012C4E8" w14:textId="136F1B9A">
            <w:pPr>
              <w:pStyle w:val="ListParagraph"/>
              <w:numPr>
                <w:ilvl w:val="0"/>
                <w:numId w:val="1"/>
              </w:numPr>
            </w:pPr>
            <w:r>
              <w:t>Pg. 8 - 11 Various questions related to recall &amp; rehire notices and activities required by the PSP2 Program</w:t>
            </w:r>
          </w:p>
          <w:p w:rsidR="00F82329" w:rsidP="00B64251" w:rsidRDefault="00F82329" w14:paraId="75AD23E6" w14:textId="3CDB01E2">
            <w:pPr>
              <w:pStyle w:val="ListParagraph"/>
              <w:numPr>
                <w:ilvl w:val="0"/>
                <w:numId w:val="1"/>
              </w:numPr>
            </w:pPr>
            <w:r>
              <w:t>Pg. 12, 13 Various questions related to catering contractors required by the PSP2 Program</w:t>
            </w:r>
          </w:p>
        </w:tc>
      </w:tr>
      <w:tr w:rsidR="00F82329" w:rsidTr="00B64251" w14:paraId="256628C5" w14:textId="77777777">
        <w:tc>
          <w:tcPr>
            <w:tcW w:w="3415" w:type="dxa"/>
          </w:tcPr>
          <w:p w:rsidR="00F82329" w:rsidP="00B64251" w:rsidRDefault="00F82329" w14:paraId="79CE191B" w14:textId="009057E7">
            <w:pPr>
              <w:pStyle w:val="ListParagraph"/>
              <w:numPr>
                <w:ilvl w:val="0"/>
                <w:numId w:val="2"/>
              </w:numPr>
            </w:pPr>
            <w:r>
              <w:t>Quarter 1 2021 4112/4003</w:t>
            </w:r>
            <w:r w:rsidR="002A2FA6">
              <w:t xml:space="preserve"> **</w:t>
            </w:r>
          </w:p>
        </w:tc>
        <w:tc>
          <w:tcPr>
            <w:tcW w:w="5940" w:type="dxa"/>
          </w:tcPr>
          <w:p w:rsidR="00F82329" w:rsidP="00B64251" w:rsidRDefault="00F82329" w14:paraId="72A61A6A" w14:textId="1FFDB483">
            <w:pPr>
              <w:pStyle w:val="ListParagraph"/>
              <w:numPr>
                <w:ilvl w:val="0"/>
                <w:numId w:val="1"/>
              </w:numPr>
            </w:pPr>
            <w:r>
              <w:t>Same as changes noted for 4003-only and 4112-only</w:t>
            </w:r>
          </w:p>
        </w:tc>
      </w:tr>
      <w:tr w:rsidR="00F82329" w:rsidTr="00B64251" w14:paraId="08590E16" w14:textId="77777777">
        <w:tc>
          <w:tcPr>
            <w:tcW w:w="3415" w:type="dxa"/>
          </w:tcPr>
          <w:p w:rsidR="00F82329" w:rsidP="00B64251" w:rsidRDefault="00F82329" w14:paraId="5B36E097" w14:textId="5228FA40">
            <w:pPr>
              <w:pStyle w:val="ListParagraph"/>
              <w:numPr>
                <w:ilvl w:val="0"/>
                <w:numId w:val="2"/>
              </w:numPr>
            </w:pPr>
            <w:r>
              <w:t>Quarter 4 2020 baseline for PSP2 recipients</w:t>
            </w:r>
          </w:p>
        </w:tc>
        <w:tc>
          <w:tcPr>
            <w:tcW w:w="5940" w:type="dxa"/>
          </w:tcPr>
          <w:p w:rsidR="00F82329" w:rsidP="00B64251" w:rsidRDefault="00F82329" w14:paraId="6352D539" w14:textId="5F5960F3">
            <w:pPr>
              <w:pStyle w:val="ListParagraph"/>
              <w:numPr>
                <w:ilvl w:val="0"/>
                <w:numId w:val="1"/>
              </w:numPr>
            </w:pPr>
            <w:r>
              <w:t>None. Similar to Baseline templates for Q2/Q3/Q4 2020 for PSP1 recipients</w:t>
            </w:r>
          </w:p>
        </w:tc>
      </w:tr>
    </w:tbl>
    <w:p w:rsidR="00F14A25" w:rsidP="009235AC" w:rsidRDefault="00F14A25" w14:paraId="2543F4F2" w14:textId="7FAE1C3D">
      <w:pPr>
        <w:ind w:firstLine="720"/>
      </w:pPr>
    </w:p>
    <w:p w:rsidRPr="009235AC" w:rsidR="00DE7944" w:rsidP="002A2FA6" w:rsidRDefault="002A2FA6" w14:paraId="557E4473" w14:textId="392D40EB">
      <w:r>
        <w:t xml:space="preserve">** </w:t>
      </w:r>
      <w:r w:rsidR="00E718D3">
        <w:t xml:space="preserve">Template (3) </w:t>
      </w:r>
      <w:r w:rsidR="00E718D3">
        <w:t>Quarter 1 2021 4112/4003</w:t>
      </w:r>
      <w:r w:rsidR="00E718D3">
        <w:t xml:space="preserve"> is not included with this submission. The 4112/4003 template combines the 4</w:t>
      </w:r>
      <w:r>
        <w:t>112</w:t>
      </w:r>
      <w:r w:rsidR="00E718D3">
        <w:t>-only and 4003-only templates which are included with this submission.</w:t>
      </w:r>
    </w:p>
    <w:tbl>
      <w:tblPr>
        <w:tblW w:w="20282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932"/>
        <w:gridCol w:w="18465"/>
      </w:tblGrid>
      <w:tr w:rsidR="002C70D7" w:rsidTr="002C70D7" w14:paraId="547A06AB" w14:textId="77777777">
        <w:trPr>
          <w:trHeight w:val="300"/>
        </w:trPr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D7" w:rsidRDefault="002C70D7" w14:paraId="27E34705" w14:textId="77777777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9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0D7" w:rsidRDefault="002C70D7" w14:paraId="552864BB" w14:textId="77777777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65" w:type="dxa"/>
            <w:vAlign w:val="center"/>
            <w:hideMark/>
          </w:tcPr>
          <w:p w:rsidR="002C70D7" w:rsidRDefault="002C70D7" w14:paraId="09AD3294" w14:textId="77777777">
            <w:pPr>
              <w:rPr>
                <w:rFonts w:ascii="Calibri" w:hAnsi="Calibri" w:cs="Calibri"/>
                <w:lang w:eastAsia="ko-KR"/>
              </w:rPr>
            </w:pPr>
            <w:r>
              <w:t> </w:t>
            </w:r>
          </w:p>
        </w:tc>
      </w:tr>
    </w:tbl>
    <w:p w:rsidRPr="004B7C2D" w:rsidR="002C70D7" w:rsidP="009351B6" w:rsidRDefault="002C70D7" w14:paraId="0E50D9EA" w14:textId="77777777">
      <w:pPr>
        <w:ind w:firstLine="720"/>
      </w:pPr>
    </w:p>
    <w:sectPr w:rsidRPr="004B7C2D" w:rsidR="002C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4FBA5" w14:textId="77777777" w:rsidR="00ED6041" w:rsidRDefault="00ED6041" w:rsidP="00900FCA">
      <w:pPr>
        <w:spacing w:after="0" w:line="240" w:lineRule="auto"/>
      </w:pPr>
      <w:r>
        <w:separator/>
      </w:r>
    </w:p>
  </w:endnote>
  <w:endnote w:type="continuationSeparator" w:id="0">
    <w:p w14:paraId="4849F48D" w14:textId="77777777" w:rsidR="00ED6041" w:rsidRDefault="00ED6041" w:rsidP="0090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6C5FA" w14:textId="77777777" w:rsidR="00ED6041" w:rsidRDefault="00ED6041" w:rsidP="00900FCA">
      <w:pPr>
        <w:spacing w:after="0" w:line="240" w:lineRule="auto"/>
      </w:pPr>
      <w:r>
        <w:separator/>
      </w:r>
    </w:p>
  </w:footnote>
  <w:footnote w:type="continuationSeparator" w:id="0">
    <w:p w14:paraId="0D687A97" w14:textId="77777777" w:rsidR="00ED6041" w:rsidRDefault="00ED6041" w:rsidP="00900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97F"/>
    <w:multiLevelType w:val="hybridMultilevel"/>
    <w:tmpl w:val="53E87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C7369"/>
    <w:multiLevelType w:val="hybridMultilevel"/>
    <w:tmpl w:val="B68CC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E642A"/>
    <w:multiLevelType w:val="hybridMultilevel"/>
    <w:tmpl w:val="DD56D1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D"/>
    <w:rsid w:val="000364B5"/>
    <w:rsid w:val="00042F4A"/>
    <w:rsid w:val="00167C26"/>
    <w:rsid w:val="00212F5D"/>
    <w:rsid w:val="00224FF5"/>
    <w:rsid w:val="00264C73"/>
    <w:rsid w:val="002752E8"/>
    <w:rsid w:val="002A2FA6"/>
    <w:rsid w:val="002C70D7"/>
    <w:rsid w:val="00316605"/>
    <w:rsid w:val="003D76BE"/>
    <w:rsid w:val="0048671E"/>
    <w:rsid w:val="004B7C2D"/>
    <w:rsid w:val="00534257"/>
    <w:rsid w:val="0055483A"/>
    <w:rsid w:val="005D430B"/>
    <w:rsid w:val="005E35D2"/>
    <w:rsid w:val="00642063"/>
    <w:rsid w:val="00657B1B"/>
    <w:rsid w:val="006F132D"/>
    <w:rsid w:val="006F2B94"/>
    <w:rsid w:val="00744C10"/>
    <w:rsid w:val="00793147"/>
    <w:rsid w:val="007D5732"/>
    <w:rsid w:val="00815A16"/>
    <w:rsid w:val="008968EE"/>
    <w:rsid w:val="00900FCA"/>
    <w:rsid w:val="00903665"/>
    <w:rsid w:val="009235AC"/>
    <w:rsid w:val="009351B6"/>
    <w:rsid w:val="00984FA6"/>
    <w:rsid w:val="009E2591"/>
    <w:rsid w:val="00A15A25"/>
    <w:rsid w:val="00AF60C1"/>
    <w:rsid w:val="00B64251"/>
    <w:rsid w:val="00BD1535"/>
    <w:rsid w:val="00BD1BB8"/>
    <w:rsid w:val="00BF655E"/>
    <w:rsid w:val="00C46A07"/>
    <w:rsid w:val="00D06337"/>
    <w:rsid w:val="00D861D2"/>
    <w:rsid w:val="00DB32A4"/>
    <w:rsid w:val="00DB6152"/>
    <w:rsid w:val="00DE7944"/>
    <w:rsid w:val="00DF081A"/>
    <w:rsid w:val="00E31CD4"/>
    <w:rsid w:val="00E44663"/>
    <w:rsid w:val="00E61990"/>
    <w:rsid w:val="00E718D3"/>
    <w:rsid w:val="00ED6041"/>
    <w:rsid w:val="00F14A25"/>
    <w:rsid w:val="00F56BA0"/>
    <w:rsid w:val="00F8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1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B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6F715B452846B4EA8F8C6726BAA2" ma:contentTypeVersion="20" ma:contentTypeDescription="Create a new document." ma:contentTypeScope="" ma:versionID="cdcde5c06106b20886e2c84346ba8381">
  <xsd:schema xmlns:xsd="http://www.w3.org/2001/XMLSchema" xmlns:xs="http://www.w3.org/2001/XMLSchema" xmlns:p="http://schemas.microsoft.com/office/2006/metadata/properties" xmlns:ns3="e9b9c788-5c51-4acc-a991-1d64aa7c36d8" xmlns:ns4="17bb79b7-74e2-4768-ad9f-91a2e6b6bf0c" targetNamespace="http://schemas.microsoft.com/office/2006/metadata/properties" ma:root="true" ma:fieldsID="68ad60bcb4b5f836ecc8b354805374d4" ns3:_="" ns4:_="">
    <xsd:import namespace="e9b9c788-5c51-4acc-a991-1d64aa7c36d8"/>
    <xsd:import namespace="17bb79b7-74e2-4768-ad9f-91a2e6b6b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c788-5c51-4acc-a991-1d64aa7c3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b79b7-74e2-4768-ad9f-91a2e6b6b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A7B96-74CA-4362-BC36-1F284B554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F722C-CC3B-4B4F-88AA-B8F115B0C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79FD3-69D8-4554-849D-BD0FBDF86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9c788-5c51-4acc-a991-1d64aa7c36d8"/>
    <ds:schemaRef ds:uri="17bb79b7-74e2-4768-ad9f-91a2e6b6b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Victorino, Kathleen</cp:lastModifiedBy>
  <cp:revision>4</cp:revision>
  <dcterms:created xsi:type="dcterms:W3CDTF">2021-05-21T14:22:00Z</dcterms:created>
  <dcterms:modified xsi:type="dcterms:W3CDTF">2021-05-21T14:50:00Z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0x0101005A9B6F715B452846B4EA8F8C6726BAA2</vt:lpwstr>
  </property>
</Properties>
</file>