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D4D11" w:rsidR="00B02D69" w:rsidP="009D5C9B" w:rsidRDefault="00150437" w14:paraId="66C3CCD7" w14:textId="77777777">
      <w:pPr>
        <w:jc w:val="center"/>
        <w:rPr>
          <w:rFonts w:ascii="Arial" w:hAnsi="Arial" w:cs="Arial"/>
          <w:b/>
          <w:bCs/>
          <w:caps/>
          <w:sz w:val="26"/>
          <w:szCs w:val="26"/>
        </w:rPr>
      </w:pPr>
      <w:r w:rsidRPr="00DD4D11">
        <w:rPr>
          <w:rFonts w:ascii="Arial" w:hAnsi="Arial" w:cs="Arial"/>
          <w:caps/>
          <w:sz w:val="26"/>
          <w:szCs w:val="26"/>
          <w:lang w:val="en-CA"/>
        </w:rPr>
        <w:fldChar w:fldCharType="begin"/>
      </w:r>
      <w:r w:rsidRPr="00DD4D11">
        <w:rPr>
          <w:rFonts w:ascii="Arial" w:hAnsi="Arial" w:cs="Arial"/>
          <w:caps/>
          <w:sz w:val="26"/>
          <w:szCs w:val="26"/>
          <w:lang w:val="en-CA"/>
        </w:rPr>
        <w:instrText xml:space="preserve"> SEQ CHAPTER \h \r 1</w:instrText>
      </w:r>
      <w:r w:rsidRPr="00DD4D11">
        <w:rPr>
          <w:rFonts w:ascii="Arial" w:hAnsi="Arial" w:cs="Arial"/>
          <w:caps/>
          <w:sz w:val="26"/>
          <w:szCs w:val="26"/>
          <w:lang w:val="en-CA"/>
        </w:rPr>
        <w:fldChar w:fldCharType="end"/>
      </w:r>
      <w:r w:rsidRPr="00DD4D11">
        <w:rPr>
          <w:rFonts w:ascii="Arial" w:hAnsi="Arial" w:cs="Arial"/>
          <w:b/>
          <w:bCs/>
          <w:caps/>
          <w:sz w:val="26"/>
          <w:szCs w:val="26"/>
        </w:rPr>
        <w:t xml:space="preserve">Supporting Statement </w:t>
      </w:r>
      <w:r w:rsidRPr="00DD4D11" w:rsidR="00B02D69">
        <w:rPr>
          <w:rFonts w:ascii="Arial" w:hAnsi="Arial" w:cs="Arial"/>
          <w:b/>
          <w:bCs/>
          <w:caps/>
          <w:sz w:val="26"/>
          <w:szCs w:val="26"/>
        </w:rPr>
        <w:t xml:space="preserve">A </w:t>
      </w:r>
      <w:r w:rsidRPr="00DD4D11">
        <w:rPr>
          <w:rFonts w:ascii="Arial" w:hAnsi="Arial" w:cs="Arial"/>
          <w:b/>
          <w:bCs/>
          <w:caps/>
          <w:sz w:val="26"/>
          <w:szCs w:val="26"/>
        </w:rPr>
        <w:t xml:space="preserve">for </w:t>
      </w:r>
    </w:p>
    <w:p w:rsidRPr="00DD4D11" w:rsidR="00150437" w:rsidP="009D5C9B" w:rsidRDefault="00150437" w14:paraId="009642A1" w14:textId="77777777">
      <w:pPr>
        <w:jc w:val="center"/>
        <w:rPr>
          <w:rFonts w:ascii="Arial" w:hAnsi="Arial" w:cs="Arial"/>
          <w:b/>
          <w:bCs/>
          <w:caps/>
          <w:sz w:val="26"/>
          <w:szCs w:val="26"/>
        </w:rPr>
      </w:pPr>
      <w:r w:rsidRPr="00DD4D11">
        <w:rPr>
          <w:rFonts w:ascii="Arial" w:hAnsi="Arial" w:cs="Arial"/>
          <w:b/>
          <w:bCs/>
          <w:caps/>
          <w:sz w:val="26"/>
          <w:szCs w:val="26"/>
        </w:rPr>
        <w:t>Pap</w:t>
      </w:r>
      <w:r w:rsidRPr="00DD4D11" w:rsidR="004F5E56">
        <w:rPr>
          <w:rFonts w:ascii="Arial" w:hAnsi="Arial" w:cs="Arial"/>
          <w:b/>
          <w:bCs/>
          <w:caps/>
          <w:sz w:val="26"/>
          <w:szCs w:val="26"/>
        </w:rPr>
        <w:t>erwork Reduction Act Submission</w:t>
      </w:r>
    </w:p>
    <w:p w:rsidRPr="00DD4D11" w:rsidR="000807B5" w:rsidP="009D5C9B" w:rsidRDefault="000807B5" w14:paraId="1F86CAE5" w14:textId="77777777">
      <w:pPr>
        <w:jc w:val="center"/>
        <w:rPr>
          <w:rFonts w:ascii="Arial" w:hAnsi="Arial" w:cs="Arial"/>
          <w:b/>
          <w:bCs/>
          <w:sz w:val="26"/>
          <w:szCs w:val="26"/>
        </w:rPr>
      </w:pPr>
    </w:p>
    <w:p w:rsidRPr="00DD4D11" w:rsidR="00B22060" w:rsidP="009D5C9B" w:rsidRDefault="00B22060" w14:paraId="112273B6" w14:textId="77777777">
      <w:pPr>
        <w:jc w:val="center"/>
        <w:rPr>
          <w:rFonts w:ascii="Arial" w:hAnsi="Arial" w:cs="Arial"/>
          <w:b/>
          <w:bCs/>
          <w:sz w:val="26"/>
          <w:szCs w:val="26"/>
        </w:rPr>
      </w:pPr>
      <w:r w:rsidRPr="00DD4D11">
        <w:rPr>
          <w:rFonts w:ascii="Arial" w:hAnsi="Arial" w:cs="Arial"/>
          <w:b/>
          <w:bCs/>
          <w:sz w:val="26"/>
          <w:szCs w:val="26"/>
        </w:rPr>
        <w:t xml:space="preserve">National Survey of Fishing, </w:t>
      </w:r>
    </w:p>
    <w:p w:rsidRPr="00DD4D11" w:rsidR="00150437" w:rsidP="009D5C9B" w:rsidRDefault="00B22060" w14:paraId="71BDB4CA" w14:textId="77777777">
      <w:pPr>
        <w:jc w:val="center"/>
        <w:rPr>
          <w:rFonts w:ascii="Arial" w:hAnsi="Arial" w:cs="Arial"/>
          <w:b/>
          <w:bCs/>
          <w:sz w:val="26"/>
          <w:szCs w:val="26"/>
        </w:rPr>
      </w:pPr>
      <w:r w:rsidRPr="00DD4D11">
        <w:rPr>
          <w:rFonts w:ascii="Arial" w:hAnsi="Arial" w:cs="Arial"/>
          <w:b/>
          <w:bCs/>
          <w:sz w:val="26"/>
          <w:szCs w:val="26"/>
        </w:rPr>
        <w:t>Hunting, and Wildlife-Associated Recreation (FHWAR)</w:t>
      </w:r>
    </w:p>
    <w:p w:rsidRPr="00DD4D11" w:rsidR="00150437" w:rsidP="009D5C9B" w:rsidRDefault="004F5E56" w14:paraId="15CD9D43" w14:textId="77777777">
      <w:pPr>
        <w:jc w:val="center"/>
        <w:rPr>
          <w:rFonts w:ascii="Arial" w:hAnsi="Arial" w:cs="Arial"/>
          <w:sz w:val="26"/>
          <w:szCs w:val="26"/>
        </w:rPr>
      </w:pPr>
      <w:r w:rsidRPr="00DD4D11">
        <w:rPr>
          <w:rFonts w:ascii="Arial" w:hAnsi="Arial" w:cs="Arial"/>
          <w:b/>
          <w:bCs/>
          <w:sz w:val="26"/>
          <w:szCs w:val="26"/>
        </w:rPr>
        <w:t>OMB Control Number 1018</w:t>
      </w:r>
      <w:r w:rsidRPr="00DD4D11" w:rsidR="00B22060">
        <w:rPr>
          <w:rFonts w:ascii="Arial" w:hAnsi="Arial" w:cs="Arial"/>
          <w:b/>
          <w:bCs/>
          <w:sz w:val="26"/>
          <w:szCs w:val="26"/>
        </w:rPr>
        <w:t>-</w:t>
      </w:r>
      <w:r w:rsidRPr="00DD4D11" w:rsidR="0037683C">
        <w:rPr>
          <w:rFonts w:ascii="Arial" w:hAnsi="Arial" w:cs="Arial"/>
          <w:b/>
          <w:bCs/>
          <w:sz w:val="26"/>
          <w:szCs w:val="26"/>
        </w:rPr>
        <w:t>0</w:t>
      </w:r>
      <w:r w:rsidRPr="00DD4D11" w:rsidR="00B22060">
        <w:rPr>
          <w:rFonts w:ascii="Arial" w:hAnsi="Arial" w:cs="Arial"/>
          <w:b/>
          <w:bCs/>
          <w:sz w:val="26"/>
          <w:szCs w:val="26"/>
        </w:rPr>
        <w:t>088</w:t>
      </w:r>
    </w:p>
    <w:p w:rsidRPr="00670629" w:rsidR="004F5E56" w:rsidP="009D5C9B" w:rsidRDefault="004F5E56" w14:paraId="0C16D68E" w14:textId="77777777">
      <w:pPr>
        <w:rPr>
          <w:rFonts w:ascii="Arial" w:hAnsi="Arial" w:cs="Arial"/>
        </w:rPr>
      </w:pPr>
    </w:p>
    <w:p w:rsidRPr="00486E72" w:rsidR="005C76AB" w:rsidP="009D5C9B" w:rsidRDefault="005E0FAA" w14:paraId="6331B670" w14:textId="77777777">
      <w:pPr>
        <w:rPr>
          <w:rFonts w:ascii="Arial" w:hAnsi="Arial" w:cs="Arial"/>
          <w:b/>
          <w:bCs/>
          <w:sz w:val="22"/>
          <w:szCs w:val="22"/>
        </w:rPr>
      </w:pPr>
      <w:r>
        <w:rPr>
          <w:rFonts w:ascii="Arial" w:hAnsi="Arial" w:cs="Arial"/>
          <w:b/>
          <w:bCs/>
          <w:sz w:val="22"/>
          <w:szCs w:val="22"/>
        </w:rPr>
        <w:t>Terms of Clearance</w:t>
      </w:r>
      <w:r w:rsidRPr="009D5C9B" w:rsidR="009D5C9B">
        <w:rPr>
          <w:rFonts w:ascii="Arial" w:hAnsi="Arial" w:cs="Arial"/>
          <w:b/>
          <w:bCs/>
          <w:sz w:val="22"/>
          <w:szCs w:val="22"/>
        </w:rPr>
        <w:t>:</w:t>
      </w:r>
      <w:r w:rsidRPr="009D5C9B">
        <w:rPr>
          <w:rFonts w:ascii="Arial" w:hAnsi="Arial" w:cs="Arial"/>
          <w:bCs/>
          <w:sz w:val="22"/>
          <w:szCs w:val="22"/>
        </w:rPr>
        <w:t xml:space="preserve">  </w:t>
      </w:r>
      <w:r w:rsidRPr="009D5C9B" w:rsidR="00B22060">
        <w:rPr>
          <w:rFonts w:ascii="Arial" w:hAnsi="Arial" w:cs="Arial"/>
          <w:bCs/>
          <w:sz w:val="22"/>
          <w:szCs w:val="22"/>
        </w:rPr>
        <w:t>None.</w:t>
      </w:r>
      <w:r w:rsidRPr="00486E72" w:rsidR="00B22060">
        <w:rPr>
          <w:rFonts w:ascii="Arial" w:hAnsi="Arial" w:cs="Arial"/>
          <w:b/>
          <w:bCs/>
          <w:sz w:val="22"/>
          <w:szCs w:val="22"/>
        </w:rPr>
        <w:t xml:space="preserve"> </w:t>
      </w:r>
    </w:p>
    <w:p w:rsidRPr="00670629" w:rsidR="00150437" w:rsidP="009D5C9B" w:rsidRDefault="00150437" w14:paraId="0530D104" w14:textId="77777777">
      <w:pPr>
        <w:tabs>
          <w:tab w:val="left" w:pos="360"/>
          <w:tab w:val="left" w:pos="720"/>
        </w:tabs>
        <w:rPr>
          <w:rFonts w:ascii="Arial" w:hAnsi="Arial" w:cs="Arial"/>
          <w:sz w:val="22"/>
          <w:szCs w:val="22"/>
        </w:rPr>
      </w:pPr>
    </w:p>
    <w:p w:rsidRPr="00B50214" w:rsidR="007B1FF9" w:rsidP="007B1FF9" w:rsidRDefault="007B1FF9" w14:paraId="224B709A" w14:textId="77777777">
      <w:pPr>
        <w:tabs>
          <w:tab w:val="left" w:pos="360"/>
          <w:tab w:val="left" w:pos="720"/>
        </w:tabs>
        <w:rPr>
          <w:rFonts w:ascii="Arial" w:hAnsi="Arial" w:cs="Arial"/>
          <w:b/>
          <w:sz w:val="22"/>
          <w:szCs w:val="22"/>
        </w:rPr>
      </w:pPr>
      <w:r w:rsidRPr="00B50214">
        <w:rPr>
          <w:rFonts w:ascii="Arial" w:hAnsi="Arial" w:cs="Arial"/>
          <w:b/>
          <w:sz w:val="22"/>
          <w:szCs w:val="22"/>
        </w:rPr>
        <w:t>1.</w:t>
      </w:r>
      <w:r w:rsidRPr="00B50214">
        <w:rPr>
          <w:rFonts w:ascii="Arial" w:hAnsi="Arial" w:cs="Arial"/>
          <w:b/>
          <w:sz w:val="22"/>
          <w:szCs w:val="22"/>
        </w:rPr>
        <w:tab/>
        <w:t>Explain the circumstances that make the collection of information necessary.  Identify any legal or administrative requirements that necessitate the collection.</w:t>
      </w:r>
    </w:p>
    <w:p w:rsidRPr="00B50214" w:rsidR="007B1FF9" w:rsidP="007B1FF9" w:rsidRDefault="007B1FF9" w14:paraId="432B9791" w14:textId="77777777">
      <w:pPr>
        <w:tabs>
          <w:tab w:val="left" w:pos="360"/>
          <w:tab w:val="left" w:pos="720"/>
        </w:tabs>
        <w:rPr>
          <w:rFonts w:ascii="Arial" w:hAnsi="Arial" w:cs="Arial"/>
          <w:sz w:val="22"/>
          <w:szCs w:val="22"/>
        </w:rPr>
      </w:pPr>
    </w:p>
    <w:p w:rsidR="009341FE" w:rsidP="009D5C9B" w:rsidRDefault="009341FE" w14:paraId="5F6462D8" w14:textId="77777777">
      <w:pPr>
        <w:tabs>
          <w:tab w:val="left" w:pos="360"/>
          <w:tab w:val="left" w:pos="720"/>
        </w:tabs>
        <w:rPr>
          <w:rFonts w:ascii="Arial" w:hAnsi="Arial" w:cs="Arial"/>
          <w:sz w:val="22"/>
          <w:szCs w:val="22"/>
        </w:rPr>
      </w:pPr>
      <w:r w:rsidRPr="00574BB7">
        <w:rPr>
          <w:rFonts w:ascii="Arial" w:hAnsi="Arial" w:cs="Arial"/>
          <w:sz w:val="22"/>
          <w:szCs w:val="22"/>
          <w:lang w:val="en-CA"/>
        </w:rPr>
        <w:fldChar w:fldCharType="begin"/>
      </w:r>
      <w:r w:rsidRPr="00574BB7">
        <w:rPr>
          <w:rFonts w:ascii="Arial" w:hAnsi="Arial" w:cs="Arial"/>
          <w:sz w:val="22"/>
          <w:szCs w:val="22"/>
          <w:lang w:val="en-CA"/>
        </w:rPr>
        <w:instrText xml:space="preserve"> SEQ CHAPTER \h \r 1</w:instrText>
      </w:r>
      <w:r w:rsidRPr="00574BB7">
        <w:rPr>
          <w:rFonts w:ascii="Arial" w:hAnsi="Arial" w:cs="Arial"/>
          <w:sz w:val="22"/>
          <w:szCs w:val="22"/>
          <w:lang w:val="en-CA"/>
        </w:rPr>
        <w:fldChar w:fldCharType="end"/>
      </w:r>
      <w:r w:rsidRPr="00574BB7">
        <w:rPr>
          <w:rFonts w:ascii="Arial" w:hAnsi="Arial" w:cs="Arial"/>
          <w:sz w:val="22"/>
          <w:szCs w:val="22"/>
        </w:rPr>
        <w:t xml:space="preserve">The Fish and Wildlife Service (Service, we) has overall Federal responsibility for managing the Nation's fish and wildlife resources and for providing technical and financial assistance to the States for carrying out their fish and wildlife programs.  </w:t>
      </w:r>
    </w:p>
    <w:p w:rsidRPr="00574BB7" w:rsidR="009341FE" w:rsidP="009D5C9B" w:rsidRDefault="009341FE" w14:paraId="2930E318" w14:textId="77777777">
      <w:pPr>
        <w:tabs>
          <w:tab w:val="left" w:pos="360"/>
          <w:tab w:val="left" w:pos="720"/>
        </w:tabs>
        <w:rPr>
          <w:rFonts w:ascii="Arial" w:hAnsi="Arial" w:cs="Arial"/>
          <w:sz w:val="22"/>
          <w:szCs w:val="22"/>
        </w:rPr>
      </w:pPr>
    </w:p>
    <w:p w:rsidRPr="00574BB7" w:rsidR="009341FE" w:rsidP="009D5C9B" w:rsidRDefault="009341FE" w14:paraId="5384D567" w14:textId="77777777">
      <w:pPr>
        <w:tabs>
          <w:tab w:val="left" w:pos="360"/>
          <w:tab w:val="left" w:pos="720"/>
        </w:tabs>
        <w:rPr>
          <w:rFonts w:ascii="Arial" w:hAnsi="Arial" w:cs="Arial"/>
          <w:sz w:val="22"/>
          <w:szCs w:val="22"/>
        </w:rPr>
      </w:pPr>
      <w:r w:rsidRPr="00574BB7">
        <w:rPr>
          <w:rFonts w:ascii="Arial" w:hAnsi="Arial" w:cs="Arial"/>
          <w:sz w:val="22"/>
          <w:szCs w:val="22"/>
        </w:rPr>
        <w:t>To assist in carrying out our responsibilities, we have sponsored national surveys of fishing and hunting at 5-year intervals since 1955.  Authorities for carrying out the Survey are:</w:t>
      </w:r>
    </w:p>
    <w:p w:rsidRPr="00574BB7" w:rsidR="009341FE" w:rsidP="009D5C9B" w:rsidRDefault="009341FE" w14:paraId="29FBA769" w14:textId="77777777">
      <w:pPr>
        <w:tabs>
          <w:tab w:val="left" w:pos="360"/>
          <w:tab w:val="left" w:pos="720"/>
        </w:tabs>
        <w:rPr>
          <w:rFonts w:ascii="Arial" w:hAnsi="Arial" w:cs="Arial"/>
          <w:sz w:val="22"/>
          <w:szCs w:val="22"/>
        </w:rPr>
      </w:pPr>
    </w:p>
    <w:p w:rsidRPr="00574BB7" w:rsidR="00C019EC" w:rsidP="00C019EC" w:rsidRDefault="00C019EC" w14:paraId="3E0737FD" w14:textId="77777777">
      <w:pPr>
        <w:numPr>
          <w:ilvl w:val="0"/>
          <w:numId w:val="14"/>
        </w:numPr>
        <w:tabs>
          <w:tab w:val="clear" w:pos="780"/>
          <w:tab w:val="left" w:pos="360"/>
          <w:tab w:val="left" w:pos="720"/>
        </w:tabs>
        <w:ind w:left="720"/>
        <w:rPr>
          <w:rFonts w:ascii="Arial" w:hAnsi="Arial" w:cs="Arial"/>
          <w:sz w:val="22"/>
          <w:szCs w:val="22"/>
        </w:rPr>
      </w:pPr>
      <w:r w:rsidRPr="00574BB7">
        <w:rPr>
          <w:rFonts w:ascii="Arial" w:hAnsi="Arial" w:cs="Arial"/>
          <w:sz w:val="22"/>
          <w:szCs w:val="22"/>
        </w:rPr>
        <w:t xml:space="preserve">Dingell-Johnson Sport Fish Restoration Act (D-J Act) (16 U.S.C. 777 </w:t>
      </w:r>
      <w:r w:rsidRPr="000F485B">
        <w:rPr>
          <w:rFonts w:ascii="Arial" w:hAnsi="Arial" w:cs="Arial"/>
          <w:i/>
          <w:sz w:val="22"/>
          <w:szCs w:val="22"/>
        </w:rPr>
        <w:t>et seq.</w:t>
      </w:r>
      <w:r w:rsidRPr="00574BB7">
        <w:rPr>
          <w:rFonts w:ascii="Arial" w:hAnsi="Arial" w:cs="Arial"/>
          <w:sz w:val="22"/>
          <w:szCs w:val="22"/>
        </w:rPr>
        <w:t xml:space="preserve">), as amended; </w:t>
      </w:r>
    </w:p>
    <w:p w:rsidRPr="00574BB7" w:rsidR="00B75C7F" w:rsidP="00B75C7F" w:rsidRDefault="00B75C7F" w14:paraId="086B8F1D" w14:textId="77777777">
      <w:pPr>
        <w:numPr>
          <w:ilvl w:val="0"/>
          <w:numId w:val="14"/>
        </w:numPr>
        <w:tabs>
          <w:tab w:val="clear" w:pos="780"/>
          <w:tab w:val="left" w:pos="360"/>
          <w:tab w:val="left" w:pos="720"/>
        </w:tabs>
        <w:ind w:left="720"/>
        <w:rPr>
          <w:rFonts w:ascii="Arial" w:hAnsi="Arial" w:cs="Arial"/>
          <w:sz w:val="22"/>
          <w:szCs w:val="22"/>
        </w:rPr>
      </w:pPr>
      <w:r w:rsidRPr="00574BB7">
        <w:rPr>
          <w:rFonts w:ascii="Arial" w:hAnsi="Arial" w:cs="Arial"/>
          <w:sz w:val="22"/>
          <w:szCs w:val="22"/>
        </w:rPr>
        <w:t xml:space="preserve">Pittman-Robertson Wildlife Restoration Act (P-R Act) (16 U.S.C. 669 </w:t>
      </w:r>
      <w:r w:rsidRPr="000F485B">
        <w:rPr>
          <w:rFonts w:ascii="Arial" w:hAnsi="Arial" w:cs="Arial"/>
          <w:i/>
          <w:sz w:val="22"/>
          <w:szCs w:val="22"/>
        </w:rPr>
        <w:t>et seq.</w:t>
      </w:r>
      <w:r w:rsidRPr="00574BB7">
        <w:rPr>
          <w:rFonts w:ascii="Arial" w:hAnsi="Arial" w:cs="Arial"/>
          <w:sz w:val="22"/>
          <w:szCs w:val="22"/>
        </w:rPr>
        <w:t xml:space="preserve">), as amended; </w:t>
      </w:r>
    </w:p>
    <w:p w:rsidR="00B75C7F" w:rsidP="00B75C7F" w:rsidRDefault="00B75C7F" w14:paraId="2F1B271C" w14:textId="77777777">
      <w:pPr>
        <w:numPr>
          <w:ilvl w:val="0"/>
          <w:numId w:val="14"/>
        </w:numPr>
        <w:tabs>
          <w:tab w:val="clear" w:pos="780"/>
          <w:tab w:val="left" w:pos="360"/>
          <w:tab w:val="left" w:pos="720"/>
        </w:tabs>
        <w:ind w:left="720"/>
        <w:rPr>
          <w:rFonts w:ascii="Arial" w:hAnsi="Arial" w:cs="Arial"/>
          <w:sz w:val="22"/>
          <w:szCs w:val="22"/>
        </w:rPr>
      </w:pPr>
      <w:r w:rsidRPr="00574BB7">
        <w:rPr>
          <w:rFonts w:ascii="Arial" w:hAnsi="Arial" w:cs="Arial"/>
          <w:sz w:val="22"/>
          <w:szCs w:val="22"/>
        </w:rPr>
        <w:t>Fish and Wildlife Act of 1956 (16 U.S.C. 742d-f)</w:t>
      </w:r>
      <w:r>
        <w:rPr>
          <w:rFonts w:ascii="Arial" w:hAnsi="Arial" w:cs="Arial"/>
          <w:sz w:val="22"/>
          <w:szCs w:val="22"/>
        </w:rPr>
        <w:t>; and</w:t>
      </w:r>
    </w:p>
    <w:p w:rsidRPr="00574BB7" w:rsidR="00B75C7F" w:rsidP="00B75C7F" w:rsidRDefault="00B75C7F" w14:paraId="3FB81B1A" w14:textId="77777777">
      <w:pPr>
        <w:numPr>
          <w:ilvl w:val="0"/>
          <w:numId w:val="14"/>
        </w:numPr>
        <w:tabs>
          <w:tab w:val="clear" w:pos="780"/>
          <w:tab w:val="left" w:pos="360"/>
          <w:tab w:val="left" w:pos="720"/>
        </w:tabs>
        <w:ind w:left="720"/>
        <w:rPr>
          <w:rFonts w:ascii="Arial" w:hAnsi="Arial" w:cs="Arial"/>
          <w:sz w:val="22"/>
          <w:szCs w:val="22"/>
        </w:rPr>
      </w:pPr>
      <w:r w:rsidRPr="00574BB7">
        <w:rPr>
          <w:rFonts w:ascii="Arial" w:hAnsi="Arial" w:cs="Arial"/>
          <w:sz w:val="22"/>
          <w:szCs w:val="22"/>
        </w:rPr>
        <w:t>Wildlife and</w:t>
      </w:r>
      <w:r>
        <w:rPr>
          <w:rFonts w:ascii="Arial" w:hAnsi="Arial" w:cs="Arial"/>
          <w:sz w:val="22"/>
          <w:szCs w:val="22"/>
        </w:rPr>
        <w:t xml:space="preserve"> Sport Fish Restoration Programs</w:t>
      </w:r>
      <w:r w:rsidRPr="00574BB7">
        <w:rPr>
          <w:rFonts w:ascii="Arial" w:hAnsi="Arial" w:cs="Arial"/>
          <w:sz w:val="22"/>
          <w:szCs w:val="22"/>
        </w:rPr>
        <w:t xml:space="preserve"> Improvement Act of 2000 (</w:t>
      </w:r>
      <w:proofErr w:type="spellStart"/>
      <w:r>
        <w:rPr>
          <w:rFonts w:ascii="Arial" w:hAnsi="Arial" w:cs="Arial"/>
          <w:sz w:val="22"/>
          <w:szCs w:val="22"/>
        </w:rPr>
        <w:t>Pub.L</w:t>
      </w:r>
      <w:proofErr w:type="spellEnd"/>
      <w:r>
        <w:rPr>
          <w:rFonts w:ascii="Arial" w:hAnsi="Arial" w:cs="Arial"/>
          <w:sz w:val="22"/>
          <w:szCs w:val="22"/>
        </w:rPr>
        <w:t>.</w:t>
      </w:r>
      <w:r w:rsidRPr="00574BB7">
        <w:rPr>
          <w:rFonts w:ascii="Arial" w:hAnsi="Arial" w:cs="Arial"/>
          <w:sz w:val="22"/>
          <w:szCs w:val="22"/>
        </w:rPr>
        <w:t xml:space="preserve"> 106-408</w:t>
      </w:r>
      <w:r>
        <w:rPr>
          <w:rFonts w:ascii="Arial" w:hAnsi="Arial" w:cs="Arial"/>
          <w:sz w:val="22"/>
          <w:szCs w:val="22"/>
        </w:rPr>
        <w:t>, Sec. 11</w:t>
      </w:r>
      <w:r w:rsidRPr="00574BB7">
        <w:rPr>
          <w:rFonts w:ascii="Arial" w:hAnsi="Arial" w:cs="Arial"/>
          <w:sz w:val="22"/>
          <w:szCs w:val="22"/>
        </w:rPr>
        <w:t>)</w:t>
      </w:r>
      <w:r>
        <w:rPr>
          <w:rFonts w:ascii="Arial" w:hAnsi="Arial" w:cs="Arial"/>
          <w:sz w:val="22"/>
          <w:szCs w:val="22"/>
        </w:rPr>
        <w:t>.</w:t>
      </w:r>
    </w:p>
    <w:p w:rsidRPr="00574BB7" w:rsidR="009341FE" w:rsidP="009D5C9B" w:rsidRDefault="009341FE" w14:paraId="480F1DA9" w14:textId="77777777">
      <w:pPr>
        <w:tabs>
          <w:tab w:val="left" w:pos="360"/>
          <w:tab w:val="left" w:pos="720"/>
        </w:tabs>
        <w:rPr>
          <w:rFonts w:ascii="Arial" w:hAnsi="Arial" w:cs="Arial"/>
          <w:sz w:val="22"/>
          <w:szCs w:val="22"/>
        </w:rPr>
      </w:pPr>
    </w:p>
    <w:p w:rsidRPr="00574BB7" w:rsidR="009341FE" w:rsidP="009D5C9B" w:rsidRDefault="009341FE" w14:paraId="06F1C2D3" w14:textId="02546407">
      <w:pPr>
        <w:tabs>
          <w:tab w:val="left" w:pos="360"/>
          <w:tab w:val="left" w:pos="720"/>
        </w:tabs>
        <w:rPr>
          <w:rFonts w:ascii="Arial" w:hAnsi="Arial" w:cs="Arial"/>
          <w:sz w:val="22"/>
          <w:szCs w:val="22"/>
        </w:rPr>
      </w:pPr>
      <w:r w:rsidRPr="00574BB7">
        <w:rPr>
          <w:rFonts w:ascii="Arial" w:hAnsi="Arial" w:cs="Arial"/>
          <w:sz w:val="22"/>
          <w:szCs w:val="22"/>
        </w:rPr>
        <w:t>The Wildlife and</w:t>
      </w:r>
      <w:r>
        <w:rPr>
          <w:rFonts w:ascii="Arial" w:hAnsi="Arial" w:cs="Arial"/>
          <w:sz w:val="22"/>
          <w:szCs w:val="22"/>
        </w:rPr>
        <w:t xml:space="preserve"> Sport Fish Restoration Program</w:t>
      </w:r>
      <w:r w:rsidR="00EE6986">
        <w:rPr>
          <w:rFonts w:ascii="Arial" w:hAnsi="Arial" w:cs="Arial"/>
          <w:sz w:val="22"/>
          <w:szCs w:val="22"/>
        </w:rPr>
        <w:t>s</w:t>
      </w:r>
      <w:r w:rsidRPr="00574BB7">
        <w:rPr>
          <w:rFonts w:ascii="Arial" w:hAnsi="Arial" w:cs="Arial"/>
          <w:sz w:val="22"/>
          <w:szCs w:val="22"/>
        </w:rPr>
        <w:t xml:space="preserve"> Improvement Act of 2000 (Public Law 106-408) authorizes multistate conservation grant programs, which fund projects such as the National Survey of Fishing, Hunting, and Wildlife-Associated Recreation (FHWAR) that benefit a majority of the States. </w:t>
      </w:r>
    </w:p>
    <w:p w:rsidRPr="00574BB7" w:rsidR="009341FE" w:rsidP="009D5C9B" w:rsidRDefault="009341FE" w14:paraId="03CBD7BF" w14:textId="77777777">
      <w:pPr>
        <w:tabs>
          <w:tab w:val="left" w:pos="360"/>
          <w:tab w:val="left" w:pos="720"/>
        </w:tabs>
        <w:rPr>
          <w:rFonts w:ascii="Arial" w:hAnsi="Arial" w:cs="Arial"/>
          <w:sz w:val="22"/>
          <w:szCs w:val="22"/>
        </w:rPr>
      </w:pPr>
    </w:p>
    <w:p w:rsidRPr="00574BB7" w:rsidR="009341FE" w:rsidP="009D5C9B" w:rsidRDefault="009341FE" w14:paraId="3E206B9D" w14:textId="195A797E">
      <w:pPr>
        <w:tabs>
          <w:tab w:val="left" w:pos="360"/>
          <w:tab w:val="left" w:pos="720"/>
        </w:tabs>
        <w:rPr>
          <w:rFonts w:ascii="Arial" w:hAnsi="Arial" w:cs="Arial"/>
          <w:sz w:val="22"/>
          <w:szCs w:val="22"/>
        </w:rPr>
      </w:pPr>
      <w:r w:rsidRPr="00574BB7">
        <w:rPr>
          <w:rFonts w:ascii="Arial" w:hAnsi="Arial" w:cs="Arial"/>
          <w:sz w:val="22"/>
          <w:szCs w:val="22"/>
        </w:rPr>
        <w:t xml:space="preserve">Under the P-R and D-J Acts, we provide </w:t>
      </w:r>
      <w:r>
        <w:rPr>
          <w:rFonts w:ascii="Arial" w:hAnsi="Arial" w:cs="Arial"/>
          <w:sz w:val="22"/>
          <w:szCs w:val="22"/>
        </w:rPr>
        <w:t>approximately $1 billion</w:t>
      </w:r>
      <w:r w:rsidRPr="00574BB7">
        <w:rPr>
          <w:rFonts w:ascii="Arial" w:hAnsi="Arial" w:cs="Arial"/>
          <w:sz w:val="22"/>
          <w:szCs w:val="22"/>
        </w:rPr>
        <w:t xml:space="preserve"> in grants annually to States for projects that support wildlife and sport fish management and restoration and improve boating access. </w:t>
      </w:r>
      <w:r w:rsidR="00325763">
        <w:rPr>
          <w:rFonts w:ascii="Arial" w:hAnsi="Arial" w:cs="Arial"/>
          <w:sz w:val="22"/>
          <w:szCs w:val="22"/>
        </w:rPr>
        <w:t xml:space="preserve"> </w:t>
      </w:r>
      <w:r w:rsidRPr="00574BB7">
        <w:rPr>
          <w:rFonts w:ascii="Arial" w:hAnsi="Arial" w:cs="Arial"/>
          <w:sz w:val="22"/>
          <w:szCs w:val="22"/>
        </w:rPr>
        <w:t xml:space="preserve">Fish and wildlife projects include acquisition and improvement of aquatic resources, fishing access, fish stocking, and the acquisition and improvement of wildlife management areas, facilities, and access. </w:t>
      </w:r>
      <w:r w:rsidR="00325763">
        <w:rPr>
          <w:rFonts w:ascii="Arial" w:hAnsi="Arial" w:cs="Arial"/>
          <w:sz w:val="22"/>
          <w:szCs w:val="22"/>
        </w:rPr>
        <w:t xml:space="preserve"> </w:t>
      </w:r>
      <w:r>
        <w:rPr>
          <w:rFonts w:ascii="Arial" w:hAnsi="Arial" w:cs="Arial"/>
          <w:sz w:val="22"/>
          <w:szCs w:val="22"/>
        </w:rPr>
        <w:t>We also provide g</w:t>
      </w:r>
      <w:r w:rsidRPr="00574BB7">
        <w:rPr>
          <w:rFonts w:ascii="Arial" w:hAnsi="Arial" w:cs="Arial"/>
          <w:sz w:val="22"/>
          <w:szCs w:val="22"/>
        </w:rPr>
        <w:t xml:space="preserve">rant funds for aquatic education, hunter education, and </w:t>
      </w:r>
      <w:r>
        <w:rPr>
          <w:rFonts w:ascii="Arial" w:hAnsi="Arial" w:cs="Arial"/>
          <w:sz w:val="22"/>
          <w:szCs w:val="22"/>
        </w:rPr>
        <w:t xml:space="preserve">the </w:t>
      </w:r>
      <w:r w:rsidRPr="00574BB7">
        <w:rPr>
          <w:rFonts w:ascii="Arial" w:hAnsi="Arial" w:cs="Arial"/>
          <w:sz w:val="22"/>
          <w:szCs w:val="22"/>
        </w:rPr>
        <w:t xml:space="preserve">development and operation of archery and shooting range facilities. </w:t>
      </w:r>
    </w:p>
    <w:p w:rsidRPr="00574BB7" w:rsidR="009341FE" w:rsidP="009D5C9B" w:rsidRDefault="009341FE" w14:paraId="7CCD4CD5" w14:textId="77777777">
      <w:pPr>
        <w:tabs>
          <w:tab w:val="left" w:pos="360"/>
          <w:tab w:val="left" w:pos="720"/>
        </w:tabs>
        <w:rPr>
          <w:rFonts w:ascii="Arial" w:hAnsi="Arial" w:cs="Arial"/>
          <w:sz w:val="22"/>
          <w:szCs w:val="22"/>
        </w:rPr>
      </w:pPr>
    </w:p>
    <w:p w:rsidRPr="00574BB7" w:rsidR="009341FE" w:rsidP="009D5C9B" w:rsidRDefault="009341FE" w14:paraId="004B8E01" w14:textId="36FE592A">
      <w:pPr>
        <w:tabs>
          <w:tab w:val="left" w:pos="360"/>
          <w:tab w:val="left" w:pos="720"/>
        </w:tabs>
        <w:rPr>
          <w:rFonts w:ascii="Arial" w:hAnsi="Arial" w:cs="Arial"/>
          <w:sz w:val="22"/>
          <w:szCs w:val="22"/>
        </w:rPr>
      </w:pPr>
      <w:bookmarkStart w:name="OLE_LINK1" w:id="0"/>
      <w:r>
        <w:rPr>
          <w:rFonts w:ascii="Arial" w:hAnsi="Arial" w:cs="Arial"/>
          <w:sz w:val="22"/>
          <w:szCs w:val="22"/>
        </w:rPr>
        <w:t xml:space="preserve">The </w:t>
      </w:r>
      <w:r w:rsidR="00C00C5B">
        <w:rPr>
          <w:rFonts w:ascii="Arial" w:hAnsi="Arial" w:cs="Arial"/>
          <w:sz w:val="22"/>
          <w:szCs w:val="22"/>
        </w:rPr>
        <w:t>2022</w:t>
      </w:r>
      <w:r w:rsidRPr="00574BB7">
        <w:rPr>
          <w:rFonts w:ascii="Arial" w:hAnsi="Arial" w:cs="Arial"/>
          <w:sz w:val="22"/>
          <w:szCs w:val="22"/>
        </w:rPr>
        <w:t xml:space="preserve"> FHWAR will result in a comprehensive database of fish and wildlife-related recreation activities and expenditures. </w:t>
      </w:r>
      <w:r w:rsidR="00F018E6">
        <w:rPr>
          <w:rFonts w:ascii="Arial" w:hAnsi="Arial" w:cs="Arial"/>
          <w:sz w:val="22"/>
          <w:szCs w:val="22"/>
        </w:rPr>
        <w:t xml:space="preserve"> </w:t>
      </w:r>
      <w:r w:rsidRPr="00574BB7">
        <w:rPr>
          <w:rFonts w:ascii="Arial" w:hAnsi="Arial" w:cs="Arial"/>
          <w:sz w:val="22"/>
          <w:szCs w:val="22"/>
        </w:rPr>
        <w:t xml:space="preserve">It </w:t>
      </w:r>
      <w:r>
        <w:rPr>
          <w:rFonts w:ascii="Arial" w:hAnsi="Arial" w:cs="Arial"/>
          <w:sz w:val="22"/>
          <w:szCs w:val="22"/>
        </w:rPr>
        <w:t xml:space="preserve">will </w:t>
      </w:r>
      <w:r w:rsidRPr="00574BB7" w:rsidR="00331F2A">
        <w:rPr>
          <w:rFonts w:ascii="Arial" w:hAnsi="Arial" w:cs="Arial"/>
          <w:sz w:val="22"/>
          <w:szCs w:val="22"/>
        </w:rPr>
        <w:t>provide</w:t>
      </w:r>
      <w:r w:rsidRPr="00574BB7">
        <w:rPr>
          <w:rFonts w:ascii="Arial" w:hAnsi="Arial" w:cs="Arial"/>
          <w:sz w:val="22"/>
          <w:szCs w:val="22"/>
        </w:rPr>
        <w:t xml:space="preserve"> comparable statistics not available from other sources.</w:t>
      </w:r>
      <w:bookmarkEnd w:id="0"/>
      <w:r w:rsidR="00C019EC">
        <w:rPr>
          <w:rFonts w:ascii="Arial" w:hAnsi="Arial" w:cs="Arial"/>
          <w:sz w:val="22"/>
          <w:szCs w:val="22"/>
        </w:rPr>
        <w:t xml:space="preserve">  </w:t>
      </w:r>
      <w:r w:rsidRPr="00574BB7">
        <w:rPr>
          <w:rFonts w:ascii="Arial" w:hAnsi="Arial" w:cs="Arial"/>
          <w:sz w:val="22"/>
          <w:szCs w:val="22"/>
        </w:rPr>
        <w:t xml:space="preserve">The survey information helps us effectively administer fish and wildlife restoration grant programs, and helps </w:t>
      </w:r>
      <w:r>
        <w:rPr>
          <w:rFonts w:ascii="Arial" w:hAnsi="Arial" w:cs="Arial"/>
          <w:sz w:val="22"/>
          <w:szCs w:val="22"/>
        </w:rPr>
        <w:t>s</w:t>
      </w:r>
      <w:r w:rsidRPr="00574BB7">
        <w:rPr>
          <w:rFonts w:ascii="Arial" w:hAnsi="Arial" w:cs="Arial"/>
          <w:sz w:val="22"/>
          <w:szCs w:val="22"/>
        </w:rPr>
        <w:t xml:space="preserve">tates develop project proposals and conservation programs. </w:t>
      </w:r>
      <w:r w:rsidR="00325763">
        <w:rPr>
          <w:rFonts w:ascii="Arial" w:hAnsi="Arial" w:cs="Arial"/>
          <w:sz w:val="22"/>
          <w:szCs w:val="22"/>
        </w:rPr>
        <w:t xml:space="preserve"> </w:t>
      </w:r>
      <w:r w:rsidRPr="00574BB7">
        <w:rPr>
          <w:rFonts w:ascii="Arial" w:hAnsi="Arial" w:cs="Arial"/>
          <w:sz w:val="22"/>
          <w:szCs w:val="22"/>
        </w:rPr>
        <w:t xml:space="preserve">Data are used to evaluate the status and trends of recreational uses as well as the values and benefits of fish and wildlife resources. </w:t>
      </w:r>
      <w:r w:rsidR="00325763">
        <w:rPr>
          <w:rFonts w:ascii="Arial" w:hAnsi="Arial" w:cs="Arial"/>
          <w:sz w:val="22"/>
          <w:szCs w:val="22"/>
        </w:rPr>
        <w:t xml:space="preserve"> </w:t>
      </w:r>
      <w:r w:rsidRPr="00574BB7">
        <w:rPr>
          <w:rFonts w:ascii="Arial" w:hAnsi="Arial" w:cs="Arial"/>
          <w:sz w:val="22"/>
          <w:szCs w:val="22"/>
        </w:rPr>
        <w:t xml:space="preserve">The data provide essential information on present recreation demands and serve as a basis for projecting future demands. </w:t>
      </w:r>
    </w:p>
    <w:p w:rsidRPr="00574BB7" w:rsidR="009341FE" w:rsidP="009D5C9B" w:rsidRDefault="009341FE" w14:paraId="6D93692B" w14:textId="77777777">
      <w:pPr>
        <w:tabs>
          <w:tab w:val="left" w:pos="360"/>
          <w:tab w:val="left" w:pos="720"/>
        </w:tabs>
        <w:rPr>
          <w:rFonts w:ascii="Arial" w:hAnsi="Arial" w:cs="Arial"/>
          <w:sz w:val="22"/>
          <w:szCs w:val="22"/>
        </w:rPr>
      </w:pPr>
    </w:p>
    <w:p w:rsidR="009341FE" w:rsidP="009D5C9B" w:rsidRDefault="009341FE" w14:paraId="4B36884A" w14:textId="22790A71">
      <w:pPr>
        <w:tabs>
          <w:tab w:val="left" w:pos="360"/>
          <w:tab w:val="left" w:pos="720"/>
        </w:tabs>
        <w:rPr>
          <w:rFonts w:ascii="Arial" w:hAnsi="Arial" w:cs="Arial"/>
          <w:sz w:val="22"/>
          <w:szCs w:val="22"/>
        </w:rPr>
      </w:pPr>
      <w:r w:rsidRPr="00574BB7">
        <w:rPr>
          <w:rFonts w:ascii="Arial" w:hAnsi="Arial" w:cs="Arial"/>
          <w:sz w:val="22"/>
          <w:szCs w:val="22"/>
        </w:rPr>
        <w:t xml:space="preserve">The FHWAR information is needed to prepare resource management and development plans and environmental documents required for compliance with the National Environmental Policy Act (NEPA). </w:t>
      </w:r>
      <w:r w:rsidR="00325763">
        <w:rPr>
          <w:rFonts w:ascii="Arial" w:hAnsi="Arial" w:cs="Arial"/>
          <w:sz w:val="22"/>
          <w:szCs w:val="22"/>
        </w:rPr>
        <w:t xml:space="preserve"> </w:t>
      </w:r>
      <w:r w:rsidRPr="00574BB7">
        <w:rPr>
          <w:rFonts w:ascii="Arial" w:hAnsi="Arial" w:cs="Arial"/>
          <w:sz w:val="22"/>
          <w:szCs w:val="22"/>
        </w:rPr>
        <w:t xml:space="preserve">The data also are used to calculate economic values of fish and wildlife recreation resources.  </w:t>
      </w:r>
    </w:p>
    <w:p w:rsidR="009A077B" w:rsidP="004C1ECE" w:rsidRDefault="009A077B" w14:paraId="6E17BF54" w14:textId="77777777">
      <w:pPr>
        <w:tabs>
          <w:tab w:val="left" w:pos="360"/>
          <w:tab w:val="left" w:pos="720"/>
        </w:tabs>
        <w:rPr>
          <w:rFonts w:ascii="Arial" w:hAnsi="Arial" w:cs="Arial"/>
          <w:sz w:val="22"/>
          <w:szCs w:val="22"/>
        </w:rPr>
      </w:pPr>
    </w:p>
    <w:p w:rsidRPr="00B50214" w:rsidR="007B1FF9" w:rsidP="007B1FF9" w:rsidRDefault="007B1FF9" w14:paraId="41B2EC90" w14:textId="77777777">
      <w:pPr>
        <w:tabs>
          <w:tab w:val="left" w:pos="360"/>
          <w:tab w:val="left" w:pos="720"/>
        </w:tabs>
        <w:rPr>
          <w:rFonts w:ascii="Arial" w:hAnsi="Arial" w:cs="Arial"/>
          <w:b/>
          <w:sz w:val="22"/>
          <w:szCs w:val="22"/>
        </w:rPr>
      </w:pPr>
      <w:r w:rsidRPr="00B50214">
        <w:rPr>
          <w:rFonts w:ascii="Arial" w:hAnsi="Arial" w:cs="Arial"/>
          <w:b/>
          <w:sz w:val="22"/>
          <w:szCs w:val="22"/>
        </w:rPr>
        <w:t>2.</w:t>
      </w:r>
      <w:r w:rsidRPr="00B50214">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B50214" w:rsidR="007B1FF9" w:rsidP="007B1FF9" w:rsidRDefault="007B1FF9" w14:paraId="082A3312" w14:textId="77777777">
      <w:pPr>
        <w:tabs>
          <w:tab w:val="left" w:pos="360"/>
          <w:tab w:val="left" w:pos="720"/>
        </w:tabs>
        <w:rPr>
          <w:rFonts w:ascii="Arial" w:hAnsi="Arial" w:cs="Arial"/>
          <w:sz w:val="22"/>
          <w:szCs w:val="22"/>
        </w:rPr>
      </w:pPr>
    </w:p>
    <w:p w:rsidRPr="0059531A" w:rsidR="00252462" w:rsidP="009D5C9B" w:rsidRDefault="00A357A4" w14:paraId="2DB105D5" w14:textId="23468BC9">
      <w:pPr>
        <w:tabs>
          <w:tab w:val="left" w:pos="360"/>
          <w:tab w:val="left" w:pos="720"/>
        </w:tabs>
        <w:rPr>
          <w:rFonts w:ascii="Arial" w:hAnsi="Arial" w:cs="Arial"/>
          <w:sz w:val="22"/>
          <w:szCs w:val="22"/>
        </w:rPr>
      </w:pPr>
      <w:r>
        <w:rPr>
          <w:rFonts w:ascii="Arial" w:hAnsi="Arial" w:cs="Arial"/>
          <w:sz w:val="22"/>
          <w:szCs w:val="22"/>
        </w:rPr>
        <w:t>T</w:t>
      </w:r>
      <w:r w:rsidRPr="00A357A4">
        <w:rPr>
          <w:rFonts w:ascii="Arial" w:hAnsi="Arial" w:cs="Arial"/>
          <w:sz w:val="22"/>
          <w:szCs w:val="22"/>
        </w:rPr>
        <w:t>he FHWAR, conducted about every five years since 1955, is a comprehensive survey of anglers, hunters, and wildlife watchers and includes information on their participation and how they spend on these activities in the United States.</w:t>
      </w:r>
      <w:r w:rsidR="006967BE">
        <w:rPr>
          <w:rFonts w:ascii="Arial" w:hAnsi="Arial" w:cs="Arial"/>
          <w:sz w:val="22"/>
          <w:szCs w:val="22"/>
        </w:rPr>
        <w:t xml:space="preserve"> </w:t>
      </w:r>
      <w:r w:rsidR="00325763">
        <w:rPr>
          <w:rFonts w:ascii="Arial" w:hAnsi="Arial" w:cs="Arial"/>
          <w:sz w:val="22"/>
          <w:szCs w:val="22"/>
        </w:rPr>
        <w:t xml:space="preserve"> </w:t>
      </w:r>
      <w:r w:rsidRPr="0059531A" w:rsidR="00252462">
        <w:rPr>
          <w:rFonts w:ascii="Arial" w:hAnsi="Arial" w:cs="Arial"/>
          <w:sz w:val="22"/>
          <w:szCs w:val="22"/>
        </w:rPr>
        <w:t xml:space="preserve">The FHWAR will generate information identified as priority data needed by the Service, </w:t>
      </w:r>
      <w:r w:rsidR="00371F4E">
        <w:rPr>
          <w:rFonts w:ascii="Arial" w:hAnsi="Arial" w:cs="Arial"/>
          <w:sz w:val="22"/>
          <w:szCs w:val="22"/>
        </w:rPr>
        <w:t>S</w:t>
      </w:r>
      <w:r w:rsidR="0023201E">
        <w:rPr>
          <w:rFonts w:ascii="Arial" w:hAnsi="Arial" w:cs="Arial"/>
          <w:sz w:val="22"/>
          <w:szCs w:val="22"/>
        </w:rPr>
        <w:t xml:space="preserve">tate agencies, </w:t>
      </w:r>
      <w:r w:rsidRPr="0059531A" w:rsidR="00252462">
        <w:rPr>
          <w:rFonts w:ascii="Arial" w:hAnsi="Arial" w:cs="Arial"/>
          <w:sz w:val="22"/>
          <w:szCs w:val="22"/>
        </w:rPr>
        <w:t xml:space="preserve">nongovernmental organizations, and other major survey users. </w:t>
      </w:r>
      <w:r w:rsidR="00325763">
        <w:rPr>
          <w:rFonts w:ascii="Arial" w:hAnsi="Arial" w:cs="Arial"/>
          <w:sz w:val="22"/>
          <w:szCs w:val="22"/>
        </w:rPr>
        <w:t xml:space="preserve"> </w:t>
      </w:r>
      <w:r w:rsidRPr="0059531A" w:rsidR="00252462">
        <w:rPr>
          <w:rFonts w:ascii="Arial" w:hAnsi="Arial" w:cs="Arial"/>
          <w:sz w:val="22"/>
          <w:szCs w:val="22"/>
        </w:rPr>
        <w:t xml:space="preserve">General categories of information collected include the number of participants in different types of fish and wildlife activities, the extent of their participation (days and trips), and related trip and equipment expenditures. </w:t>
      </w:r>
      <w:r w:rsidR="00325763">
        <w:rPr>
          <w:rFonts w:ascii="Arial" w:hAnsi="Arial" w:cs="Arial"/>
          <w:sz w:val="22"/>
          <w:szCs w:val="22"/>
        </w:rPr>
        <w:t xml:space="preserve"> </w:t>
      </w:r>
      <w:r w:rsidRPr="0059531A" w:rsidR="00252462">
        <w:rPr>
          <w:rFonts w:ascii="Arial" w:hAnsi="Arial" w:cs="Arial"/>
          <w:sz w:val="22"/>
          <w:szCs w:val="22"/>
        </w:rPr>
        <w:t>The 20</w:t>
      </w:r>
      <w:r w:rsidR="00F21A70">
        <w:rPr>
          <w:rFonts w:ascii="Arial" w:hAnsi="Arial" w:cs="Arial"/>
          <w:sz w:val="22"/>
          <w:szCs w:val="22"/>
        </w:rPr>
        <w:t>22</w:t>
      </w:r>
      <w:r w:rsidRPr="0059531A" w:rsidR="00252462">
        <w:rPr>
          <w:rFonts w:ascii="Arial" w:hAnsi="Arial" w:cs="Arial"/>
          <w:sz w:val="22"/>
          <w:szCs w:val="22"/>
        </w:rPr>
        <w:t xml:space="preserve"> FHWAR questions and methodology </w:t>
      </w:r>
      <w:r w:rsidR="0023201E">
        <w:rPr>
          <w:rFonts w:ascii="Arial" w:hAnsi="Arial" w:cs="Arial"/>
          <w:sz w:val="22"/>
          <w:szCs w:val="22"/>
        </w:rPr>
        <w:t>will be</w:t>
      </w:r>
      <w:r w:rsidRPr="0059531A" w:rsidR="00252462">
        <w:rPr>
          <w:rFonts w:ascii="Arial" w:hAnsi="Arial" w:cs="Arial"/>
          <w:sz w:val="22"/>
          <w:szCs w:val="22"/>
        </w:rPr>
        <w:t xml:space="preserve"> sim</w:t>
      </w:r>
      <w:r w:rsidR="0037683C">
        <w:rPr>
          <w:rFonts w:ascii="Arial" w:hAnsi="Arial" w:cs="Arial"/>
          <w:sz w:val="22"/>
          <w:szCs w:val="22"/>
        </w:rPr>
        <w:t xml:space="preserve">ilar to those used in the 1991, </w:t>
      </w:r>
      <w:r w:rsidRPr="0059531A" w:rsidR="00252462">
        <w:rPr>
          <w:rFonts w:ascii="Arial" w:hAnsi="Arial" w:cs="Arial"/>
          <w:sz w:val="22"/>
          <w:szCs w:val="22"/>
        </w:rPr>
        <w:t>1996, 2001, 2006</w:t>
      </w:r>
      <w:r w:rsidR="0023201E">
        <w:rPr>
          <w:rFonts w:ascii="Arial" w:hAnsi="Arial" w:cs="Arial"/>
          <w:sz w:val="22"/>
          <w:szCs w:val="22"/>
        </w:rPr>
        <w:t>, 2011</w:t>
      </w:r>
      <w:r w:rsidR="00F21A70">
        <w:rPr>
          <w:rFonts w:ascii="Arial" w:hAnsi="Arial" w:cs="Arial"/>
          <w:sz w:val="22"/>
          <w:szCs w:val="22"/>
        </w:rPr>
        <w:t>, and 2016</w:t>
      </w:r>
      <w:r w:rsidRPr="0059531A" w:rsidR="00252462">
        <w:rPr>
          <w:rFonts w:ascii="Arial" w:hAnsi="Arial" w:cs="Arial"/>
          <w:sz w:val="22"/>
          <w:szCs w:val="22"/>
        </w:rPr>
        <w:t xml:space="preserve"> surveys</w:t>
      </w:r>
      <w:r w:rsidR="006063BE">
        <w:rPr>
          <w:rFonts w:ascii="Arial" w:hAnsi="Arial" w:cs="Arial"/>
          <w:sz w:val="22"/>
          <w:szCs w:val="22"/>
        </w:rPr>
        <w:t xml:space="preserve"> (with exceptions noted </w:t>
      </w:r>
      <w:r w:rsidR="0030649E">
        <w:rPr>
          <w:rFonts w:ascii="Arial" w:hAnsi="Arial" w:cs="Arial"/>
          <w:sz w:val="22"/>
          <w:szCs w:val="22"/>
        </w:rPr>
        <w:t>below</w:t>
      </w:r>
      <w:r w:rsidR="006063BE">
        <w:rPr>
          <w:rFonts w:ascii="Arial" w:hAnsi="Arial" w:cs="Arial"/>
          <w:sz w:val="22"/>
          <w:szCs w:val="22"/>
        </w:rPr>
        <w:t>)</w:t>
      </w:r>
      <w:r w:rsidRPr="0059531A" w:rsidR="00252462">
        <w:rPr>
          <w:rFonts w:ascii="Arial" w:hAnsi="Arial" w:cs="Arial"/>
          <w:sz w:val="22"/>
          <w:szCs w:val="22"/>
        </w:rPr>
        <w:t xml:space="preserve">, so </w:t>
      </w:r>
      <w:r w:rsidR="0023201E">
        <w:rPr>
          <w:rFonts w:ascii="Arial" w:hAnsi="Arial" w:cs="Arial"/>
          <w:sz w:val="22"/>
          <w:szCs w:val="22"/>
        </w:rPr>
        <w:t>the information collected</w:t>
      </w:r>
      <w:r w:rsidRPr="0059531A" w:rsidR="00252462">
        <w:rPr>
          <w:rFonts w:ascii="Arial" w:hAnsi="Arial" w:cs="Arial"/>
          <w:sz w:val="22"/>
          <w:szCs w:val="22"/>
        </w:rPr>
        <w:t xml:space="preserve"> </w:t>
      </w:r>
      <w:r w:rsidR="0023201E">
        <w:rPr>
          <w:rFonts w:ascii="Arial" w:hAnsi="Arial" w:cs="Arial"/>
          <w:sz w:val="22"/>
          <w:szCs w:val="22"/>
        </w:rPr>
        <w:t>will be</w:t>
      </w:r>
      <w:r w:rsidRPr="0059531A" w:rsidR="00252462">
        <w:rPr>
          <w:rFonts w:ascii="Arial" w:hAnsi="Arial" w:cs="Arial"/>
          <w:sz w:val="22"/>
          <w:szCs w:val="22"/>
        </w:rPr>
        <w:t xml:space="preserve"> comparable.</w:t>
      </w:r>
    </w:p>
    <w:p w:rsidRPr="0059531A" w:rsidR="00252462" w:rsidP="009D5C9B" w:rsidRDefault="00252462" w14:paraId="7B3987E7" w14:textId="77777777">
      <w:pPr>
        <w:tabs>
          <w:tab w:val="left" w:pos="360"/>
          <w:tab w:val="left" w:pos="720"/>
        </w:tabs>
        <w:rPr>
          <w:rFonts w:ascii="Arial" w:hAnsi="Arial" w:cs="Arial"/>
          <w:sz w:val="22"/>
          <w:szCs w:val="22"/>
        </w:rPr>
      </w:pPr>
    </w:p>
    <w:p w:rsidRPr="0059531A" w:rsidR="00252462" w:rsidP="009D5C9B" w:rsidRDefault="00252462" w14:paraId="691FACB7" w14:textId="3EF419DC">
      <w:pPr>
        <w:tabs>
          <w:tab w:val="left" w:pos="360"/>
          <w:tab w:val="left" w:pos="720"/>
        </w:tabs>
        <w:rPr>
          <w:rFonts w:ascii="Arial" w:hAnsi="Arial" w:cs="Arial"/>
          <w:sz w:val="22"/>
          <w:szCs w:val="22"/>
        </w:rPr>
      </w:pPr>
      <w:r w:rsidRPr="0059531A">
        <w:rPr>
          <w:rFonts w:ascii="Arial" w:hAnsi="Arial" w:cs="Arial"/>
          <w:sz w:val="22"/>
          <w:szCs w:val="22"/>
        </w:rPr>
        <w:t xml:space="preserve">Although the Service is the primary Federal user of FHWAR information, other Federal agencies </w:t>
      </w:r>
      <w:r w:rsidR="00643200">
        <w:rPr>
          <w:rFonts w:ascii="Arial" w:hAnsi="Arial" w:cs="Arial"/>
          <w:sz w:val="22"/>
          <w:szCs w:val="22"/>
        </w:rPr>
        <w:t xml:space="preserve">also </w:t>
      </w:r>
      <w:r w:rsidR="009D3EB2">
        <w:rPr>
          <w:rFonts w:ascii="Arial" w:hAnsi="Arial" w:cs="Arial"/>
          <w:sz w:val="22"/>
          <w:szCs w:val="22"/>
        </w:rPr>
        <w:t>use</w:t>
      </w:r>
      <w:r w:rsidRPr="0059531A">
        <w:rPr>
          <w:rFonts w:ascii="Arial" w:hAnsi="Arial" w:cs="Arial"/>
          <w:sz w:val="22"/>
          <w:szCs w:val="22"/>
        </w:rPr>
        <w:t xml:space="preserve"> it.</w:t>
      </w:r>
      <w:r w:rsidR="00371F4E">
        <w:rPr>
          <w:rFonts w:ascii="Arial" w:hAnsi="Arial" w:cs="Arial"/>
          <w:sz w:val="22"/>
          <w:szCs w:val="22"/>
        </w:rPr>
        <w:t xml:space="preserve"> </w:t>
      </w:r>
      <w:r w:rsidRPr="0059531A">
        <w:rPr>
          <w:rFonts w:ascii="Arial" w:hAnsi="Arial" w:cs="Arial"/>
          <w:sz w:val="22"/>
          <w:szCs w:val="22"/>
        </w:rPr>
        <w:t>Fish and wildlife agencies use the information to make management and policy decisions.</w:t>
      </w:r>
      <w:r w:rsidR="00371F4E">
        <w:rPr>
          <w:rFonts w:ascii="Arial" w:hAnsi="Arial" w:cs="Arial"/>
          <w:sz w:val="22"/>
          <w:szCs w:val="22"/>
        </w:rPr>
        <w:t xml:space="preserve"> </w:t>
      </w:r>
      <w:r w:rsidR="00325763">
        <w:rPr>
          <w:rFonts w:ascii="Arial" w:hAnsi="Arial" w:cs="Arial"/>
          <w:sz w:val="22"/>
          <w:szCs w:val="22"/>
        </w:rPr>
        <w:t xml:space="preserve"> </w:t>
      </w:r>
      <w:r w:rsidRPr="0059531A">
        <w:rPr>
          <w:rFonts w:ascii="Arial" w:hAnsi="Arial" w:cs="Arial"/>
          <w:sz w:val="22"/>
          <w:szCs w:val="22"/>
        </w:rPr>
        <w:t>Land managing and water development agencies use the data on participation rates, species sought, and types of resources used to formulate policies, programs, and plans related to recreational fish and wildlife uses.  Federal regulatory, permitting and environmental agencies rely on the economic data</w:t>
      </w:r>
      <w:r w:rsidR="00BB30A3">
        <w:rPr>
          <w:rFonts w:ascii="Arial" w:hAnsi="Arial" w:cs="Arial"/>
          <w:sz w:val="22"/>
          <w:szCs w:val="22"/>
        </w:rPr>
        <w:t xml:space="preserve"> </w:t>
      </w:r>
      <w:r w:rsidRPr="0059531A">
        <w:rPr>
          <w:rFonts w:ascii="Arial" w:hAnsi="Arial" w:cs="Arial"/>
          <w:sz w:val="22"/>
          <w:szCs w:val="22"/>
        </w:rPr>
        <w:t xml:space="preserve">for determining the benefits and costs of projects affecting natural resources. </w:t>
      </w:r>
      <w:r w:rsidR="00325763">
        <w:rPr>
          <w:rFonts w:ascii="Arial" w:hAnsi="Arial" w:cs="Arial"/>
          <w:sz w:val="22"/>
          <w:szCs w:val="22"/>
        </w:rPr>
        <w:t xml:space="preserve"> </w:t>
      </w:r>
      <w:r w:rsidRPr="0059531A">
        <w:rPr>
          <w:rFonts w:ascii="Arial" w:hAnsi="Arial" w:cs="Arial"/>
          <w:sz w:val="22"/>
          <w:szCs w:val="22"/>
        </w:rPr>
        <w:t xml:space="preserve">Data are used in evaluating alternative plans and their environmental impacts. </w:t>
      </w:r>
    </w:p>
    <w:p w:rsidRPr="0059531A" w:rsidR="00252462" w:rsidP="009D5C9B" w:rsidRDefault="00252462" w14:paraId="7F31D5CC" w14:textId="77777777">
      <w:pPr>
        <w:tabs>
          <w:tab w:val="left" w:pos="360"/>
          <w:tab w:val="left" w:pos="720"/>
        </w:tabs>
        <w:rPr>
          <w:rFonts w:ascii="Arial" w:hAnsi="Arial" w:cs="Arial"/>
          <w:sz w:val="22"/>
          <w:szCs w:val="22"/>
        </w:rPr>
      </w:pPr>
    </w:p>
    <w:p w:rsidR="00B33330" w:rsidP="009D5C9B" w:rsidRDefault="00371F4E" w14:paraId="16B16D0C" w14:textId="60CE134F">
      <w:pPr>
        <w:tabs>
          <w:tab w:val="left" w:pos="360"/>
          <w:tab w:val="left" w:pos="720"/>
        </w:tabs>
        <w:rPr>
          <w:rFonts w:ascii="Arial" w:hAnsi="Arial" w:cs="Arial"/>
          <w:sz w:val="22"/>
          <w:szCs w:val="22"/>
        </w:rPr>
      </w:pPr>
      <w:r>
        <w:rPr>
          <w:rFonts w:ascii="Arial" w:hAnsi="Arial" w:cs="Arial"/>
          <w:sz w:val="22"/>
          <w:szCs w:val="22"/>
        </w:rPr>
        <w:t>N</w:t>
      </w:r>
      <w:r w:rsidRPr="0059531A" w:rsidR="00252462">
        <w:rPr>
          <w:rFonts w:ascii="Arial" w:hAnsi="Arial" w:cs="Arial"/>
          <w:sz w:val="22"/>
          <w:szCs w:val="22"/>
        </w:rPr>
        <w:t xml:space="preserve">on-Federal users of the FHWAR data include </w:t>
      </w:r>
      <w:r>
        <w:rPr>
          <w:rFonts w:ascii="Arial" w:hAnsi="Arial" w:cs="Arial"/>
          <w:sz w:val="22"/>
          <w:szCs w:val="22"/>
        </w:rPr>
        <w:t>S</w:t>
      </w:r>
      <w:r w:rsidR="001D32C4">
        <w:rPr>
          <w:rFonts w:ascii="Arial" w:hAnsi="Arial" w:cs="Arial"/>
          <w:sz w:val="22"/>
          <w:szCs w:val="22"/>
        </w:rPr>
        <w:t xml:space="preserve">tates, </w:t>
      </w:r>
      <w:r w:rsidRPr="0059531A" w:rsidR="00252462">
        <w:rPr>
          <w:rFonts w:ascii="Arial" w:hAnsi="Arial" w:cs="Arial"/>
          <w:sz w:val="22"/>
          <w:szCs w:val="22"/>
        </w:rPr>
        <w:t xml:space="preserve">conservation organizations, researchers, and trade and manufacturing associations. </w:t>
      </w:r>
      <w:r w:rsidR="00325763">
        <w:rPr>
          <w:rFonts w:ascii="Arial" w:hAnsi="Arial" w:cs="Arial"/>
          <w:sz w:val="22"/>
          <w:szCs w:val="22"/>
        </w:rPr>
        <w:t xml:space="preserve"> </w:t>
      </w:r>
      <w:r w:rsidRPr="0059531A" w:rsidR="00252462">
        <w:rPr>
          <w:rFonts w:ascii="Arial" w:hAnsi="Arial" w:cs="Arial"/>
          <w:sz w:val="22"/>
          <w:szCs w:val="22"/>
        </w:rPr>
        <w:t>These users also participate in identifying priorities for data collection</w:t>
      </w:r>
      <w:r w:rsidR="001D32C4">
        <w:rPr>
          <w:rFonts w:ascii="Arial" w:hAnsi="Arial" w:cs="Arial"/>
          <w:sz w:val="22"/>
          <w:szCs w:val="22"/>
        </w:rPr>
        <w:t>.</w:t>
      </w:r>
      <w:r w:rsidR="00325763">
        <w:rPr>
          <w:rFonts w:ascii="Arial" w:hAnsi="Arial" w:cs="Arial"/>
          <w:sz w:val="22"/>
          <w:szCs w:val="22"/>
        </w:rPr>
        <w:t xml:space="preserve"> </w:t>
      </w:r>
      <w:r w:rsidRPr="0059531A" w:rsidR="00252462">
        <w:rPr>
          <w:rFonts w:ascii="Arial" w:hAnsi="Arial" w:cs="Arial"/>
          <w:sz w:val="22"/>
          <w:szCs w:val="22"/>
        </w:rPr>
        <w:t xml:space="preserve"> Their needs for the data largely reflect those of Federal agencies.  The value of the FHWAR database for natural resource economics was confirmed by Drs. Richard C. Bishop and David E. Ervin. </w:t>
      </w:r>
      <w:r w:rsidR="00325763">
        <w:rPr>
          <w:rFonts w:ascii="Arial" w:hAnsi="Arial" w:cs="Arial"/>
          <w:sz w:val="22"/>
          <w:szCs w:val="22"/>
        </w:rPr>
        <w:t xml:space="preserve"> </w:t>
      </w:r>
      <w:r w:rsidRPr="0059531A" w:rsidR="00252462">
        <w:rPr>
          <w:rFonts w:ascii="Arial" w:hAnsi="Arial" w:cs="Arial"/>
          <w:sz w:val="22"/>
          <w:szCs w:val="22"/>
        </w:rPr>
        <w:t>They asked 3,000 professionals working in the natural resource and environmental field to identify their most "used" and "very important" data sources.</w:t>
      </w:r>
      <w:r w:rsidR="00252462">
        <w:rPr>
          <w:rFonts w:ascii="Arial" w:hAnsi="Arial" w:cs="Arial"/>
          <w:sz w:val="22"/>
          <w:szCs w:val="22"/>
        </w:rPr>
        <w:t xml:space="preserve">  The FHWAR was identified as one of the most important data sources for their work.</w:t>
      </w:r>
      <w:r w:rsidRPr="0059531A" w:rsidR="00252462">
        <w:rPr>
          <w:rFonts w:ascii="Arial" w:hAnsi="Arial" w:cs="Arial"/>
          <w:sz w:val="22"/>
          <w:szCs w:val="22"/>
        </w:rPr>
        <w:t xml:space="preserve">  </w:t>
      </w:r>
    </w:p>
    <w:p w:rsidR="00B33330" w:rsidP="009D5C9B" w:rsidRDefault="00B33330" w14:paraId="379700FA" w14:textId="77777777">
      <w:pPr>
        <w:tabs>
          <w:tab w:val="left" w:pos="360"/>
          <w:tab w:val="left" w:pos="720"/>
        </w:tabs>
        <w:rPr>
          <w:rFonts w:ascii="Arial" w:hAnsi="Arial" w:cs="Arial"/>
          <w:sz w:val="22"/>
          <w:szCs w:val="22"/>
        </w:rPr>
      </w:pPr>
    </w:p>
    <w:p w:rsidRPr="00574BB7" w:rsidR="00252462" w:rsidP="009D5C9B" w:rsidRDefault="00422864" w14:paraId="35E3F3D6" w14:textId="2FB1159D">
      <w:pPr>
        <w:tabs>
          <w:tab w:val="left" w:pos="360"/>
          <w:tab w:val="left" w:pos="720"/>
        </w:tabs>
        <w:rPr>
          <w:rFonts w:ascii="Arial" w:hAnsi="Arial" w:cs="Arial"/>
          <w:color w:val="0000FF"/>
          <w:sz w:val="22"/>
          <w:szCs w:val="22"/>
        </w:rPr>
      </w:pPr>
      <w:r>
        <w:rPr>
          <w:rFonts w:ascii="Arial" w:hAnsi="Arial" w:cs="Arial"/>
          <w:sz w:val="22"/>
          <w:szCs w:val="22"/>
        </w:rPr>
        <w:t>Table 1 summarizes the uses of the FHWAR.</w:t>
      </w:r>
    </w:p>
    <w:p w:rsidR="00252462" w:rsidP="009D5C9B" w:rsidRDefault="00252462" w14:paraId="050E34FC" w14:textId="41F822BB">
      <w:pPr>
        <w:tabs>
          <w:tab w:val="left" w:pos="360"/>
          <w:tab w:val="left" w:pos="720"/>
        </w:tabs>
        <w:rPr>
          <w:rFonts w:ascii="Arial" w:hAnsi="Arial" w:cs="Arial"/>
          <w:color w:val="0000FF"/>
          <w:sz w:val="22"/>
          <w:szCs w:val="22"/>
        </w:rPr>
      </w:pPr>
    </w:p>
    <w:p w:rsidR="00872438" w:rsidP="009D5C9B" w:rsidRDefault="00872438" w14:paraId="7EA36C17" w14:textId="7C007A8E">
      <w:pPr>
        <w:tabs>
          <w:tab w:val="left" w:pos="360"/>
          <w:tab w:val="left" w:pos="720"/>
        </w:tabs>
        <w:rPr>
          <w:rFonts w:ascii="Arial" w:hAnsi="Arial" w:cs="Arial"/>
          <w:bCs/>
          <w:sz w:val="22"/>
          <w:szCs w:val="22"/>
        </w:rPr>
      </w:pPr>
      <w:r w:rsidRPr="00921EBF">
        <w:rPr>
          <w:rFonts w:ascii="Arial" w:hAnsi="Arial" w:cs="Arial"/>
          <w:b/>
          <w:sz w:val="22"/>
          <w:szCs w:val="22"/>
        </w:rPr>
        <w:t>Table 1. FHWAR Data Uses</w:t>
      </w:r>
    </w:p>
    <w:p w:rsidRPr="0085392F" w:rsidR="0085392F" w:rsidP="009D5C9B" w:rsidRDefault="0085392F" w14:paraId="396A907F" w14:textId="77777777">
      <w:pPr>
        <w:tabs>
          <w:tab w:val="left" w:pos="360"/>
          <w:tab w:val="left" w:pos="720"/>
        </w:tabs>
        <w:rPr>
          <w:rFonts w:ascii="Arial" w:hAnsi="Arial"/>
          <w:bCs/>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25"/>
        <w:gridCol w:w="3690"/>
        <w:gridCol w:w="3235"/>
      </w:tblGrid>
      <w:tr w:rsidRPr="00662F33" w:rsidR="00252462" w:rsidTr="007B1FF9" w14:paraId="60807926" w14:textId="77777777">
        <w:trPr>
          <w:tblHeader/>
        </w:trPr>
        <w:tc>
          <w:tcPr>
            <w:tcW w:w="2425" w:type="dxa"/>
          </w:tcPr>
          <w:p w:rsidRPr="00662F33" w:rsidR="00252462" w:rsidP="009D5C9B" w:rsidRDefault="00252462" w14:paraId="0D134BAA" w14:textId="77777777">
            <w:pPr>
              <w:widowControl/>
              <w:tabs>
                <w:tab w:val="left" w:pos="360"/>
                <w:tab w:val="left" w:pos="720"/>
              </w:tabs>
              <w:autoSpaceDE/>
              <w:autoSpaceDN/>
              <w:adjustRightInd/>
              <w:rPr>
                <w:rFonts w:ascii="Arial" w:hAnsi="Arial"/>
                <w:b/>
                <w:szCs w:val="24"/>
              </w:rPr>
            </w:pPr>
            <w:r w:rsidRPr="00662F33">
              <w:rPr>
                <w:rFonts w:ascii="Arial" w:hAnsi="Arial"/>
                <w:b/>
                <w:szCs w:val="24"/>
              </w:rPr>
              <w:t>Questions on …</w:t>
            </w:r>
          </w:p>
        </w:tc>
        <w:tc>
          <w:tcPr>
            <w:tcW w:w="3690" w:type="dxa"/>
          </w:tcPr>
          <w:p w:rsidRPr="00662F33" w:rsidR="00252462" w:rsidP="009D5C9B" w:rsidRDefault="00252462" w14:paraId="384A815D" w14:textId="77777777">
            <w:pPr>
              <w:widowControl/>
              <w:tabs>
                <w:tab w:val="left" w:pos="360"/>
                <w:tab w:val="left" w:pos="720"/>
              </w:tabs>
              <w:autoSpaceDE/>
              <w:autoSpaceDN/>
              <w:adjustRightInd/>
              <w:rPr>
                <w:rFonts w:ascii="Arial" w:hAnsi="Arial"/>
                <w:b/>
                <w:szCs w:val="24"/>
              </w:rPr>
            </w:pPr>
            <w:r w:rsidRPr="00662F33">
              <w:rPr>
                <w:rFonts w:ascii="Arial" w:hAnsi="Arial"/>
                <w:b/>
                <w:szCs w:val="24"/>
              </w:rPr>
              <w:t>Provide information about …</w:t>
            </w:r>
          </w:p>
        </w:tc>
        <w:tc>
          <w:tcPr>
            <w:tcW w:w="3235" w:type="dxa"/>
          </w:tcPr>
          <w:p w:rsidRPr="00662F33" w:rsidR="00252462" w:rsidP="009D5C9B" w:rsidRDefault="00252462" w14:paraId="1D51A700" w14:textId="77777777">
            <w:pPr>
              <w:widowControl/>
              <w:tabs>
                <w:tab w:val="left" w:pos="360"/>
                <w:tab w:val="left" w:pos="720"/>
              </w:tabs>
              <w:autoSpaceDE/>
              <w:autoSpaceDN/>
              <w:adjustRightInd/>
              <w:rPr>
                <w:rFonts w:ascii="Arial" w:hAnsi="Arial"/>
                <w:b/>
                <w:szCs w:val="24"/>
              </w:rPr>
            </w:pPr>
            <w:r w:rsidRPr="00662F33">
              <w:rPr>
                <w:rFonts w:ascii="Arial" w:hAnsi="Arial"/>
                <w:b/>
                <w:szCs w:val="24"/>
              </w:rPr>
              <w:t>Which is used to …</w:t>
            </w:r>
          </w:p>
        </w:tc>
      </w:tr>
      <w:tr w:rsidRPr="00662F33" w:rsidR="00252462" w:rsidTr="00B75C7F" w14:paraId="431005A9" w14:textId="77777777">
        <w:tc>
          <w:tcPr>
            <w:tcW w:w="2425" w:type="dxa"/>
            <w:vAlign w:val="center"/>
          </w:tcPr>
          <w:p w:rsidRPr="00662F33" w:rsidR="00252462" w:rsidP="007B1FF9" w:rsidRDefault="00252462" w14:paraId="3BB491F4" w14:textId="77777777">
            <w:pPr>
              <w:widowControl/>
              <w:tabs>
                <w:tab w:val="left" w:pos="360"/>
                <w:tab w:val="left" w:pos="720"/>
              </w:tabs>
              <w:autoSpaceDE/>
              <w:autoSpaceDN/>
              <w:adjustRightInd/>
              <w:rPr>
                <w:rFonts w:ascii="Arial" w:hAnsi="Arial"/>
                <w:szCs w:val="24"/>
              </w:rPr>
            </w:pPr>
            <w:r w:rsidRPr="00662F33">
              <w:rPr>
                <w:rFonts w:ascii="Arial" w:hAnsi="Arial"/>
                <w:szCs w:val="24"/>
              </w:rPr>
              <w:t>Demographic characteristics (e.g., age, sex, race, income)</w:t>
            </w:r>
          </w:p>
        </w:tc>
        <w:tc>
          <w:tcPr>
            <w:tcW w:w="3690" w:type="dxa"/>
          </w:tcPr>
          <w:p w:rsidRPr="00662F33" w:rsidR="00252462" w:rsidP="00B75C7F" w:rsidRDefault="00252462" w14:paraId="19500DBE" w14:textId="77777777">
            <w:pPr>
              <w:widowControl/>
              <w:tabs>
                <w:tab w:val="left" w:pos="360"/>
                <w:tab w:val="left" w:pos="720"/>
              </w:tabs>
              <w:autoSpaceDE/>
              <w:autoSpaceDN/>
              <w:adjustRightInd/>
              <w:rPr>
                <w:rFonts w:ascii="Arial" w:hAnsi="Arial"/>
                <w:szCs w:val="24"/>
              </w:rPr>
            </w:pPr>
            <w:r w:rsidRPr="00662F33">
              <w:rPr>
                <w:rFonts w:ascii="Arial" w:hAnsi="Arial"/>
                <w:szCs w:val="24"/>
              </w:rPr>
              <w:t>Factors influencing participation and demand</w:t>
            </w:r>
          </w:p>
        </w:tc>
        <w:tc>
          <w:tcPr>
            <w:tcW w:w="3235" w:type="dxa"/>
          </w:tcPr>
          <w:p w:rsidRPr="00662F33" w:rsidR="00252462" w:rsidP="00B75C7F" w:rsidRDefault="00252462" w14:paraId="2F2BEC2B" w14:textId="77777777">
            <w:pPr>
              <w:widowControl/>
              <w:tabs>
                <w:tab w:val="left" w:pos="360"/>
                <w:tab w:val="left" w:pos="720"/>
              </w:tabs>
              <w:autoSpaceDE/>
              <w:autoSpaceDN/>
              <w:adjustRightInd/>
              <w:rPr>
                <w:rFonts w:ascii="Arial" w:hAnsi="Arial"/>
                <w:szCs w:val="24"/>
              </w:rPr>
            </w:pPr>
            <w:r w:rsidRPr="00662F33">
              <w:rPr>
                <w:rFonts w:ascii="Arial" w:hAnsi="Arial"/>
                <w:szCs w:val="24"/>
              </w:rPr>
              <w:t>Evaluate programs and estimate future participation.</w:t>
            </w:r>
          </w:p>
        </w:tc>
      </w:tr>
      <w:tr w:rsidRPr="00662F33" w:rsidR="00252462" w:rsidTr="00B75C7F" w14:paraId="6E16AF2D" w14:textId="77777777">
        <w:tc>
          <w:tcPr>
            <w:tcW w:w="2425" w:type="dxa"/>
            <w:vAlign w:val="center"/>
          </w:tcPr>
          <w:p w:rsidRPr="00662F33" w:rsidR="00252462" w:rsidP="007B1FF9" w:rsidRDefault="00D34A7F" w14:paraId="58B60EA4" w14:textId="77777777">
            <w:pPr>
              <w:widowControl/>
              <w:tabs>
                <w:tab w:val="left" w:pos="360"/>
                <w:tab w:val="left" w:pos="720"/>
              </w:tabs>
              <w:autoSpaceDE/>
              <w:autoSpaceDN/>
              <w:adjustRightInd/>
              <w:rPr>
                <w:rFonts w:ascii="Arial" w:hAnsi="Arial"/>
                <w:szCs w:val="24"/>
              </w:rPr>
            </w:pPr>
            <w:r w:rsidRPr="00662F33">
              <w:rPr>
                <w:rFonts w:ascii="Arial" w:hAnsi="Arial"/>
                <w:szCs w:val="24"/>
              </w:rPr>
              <w:t>Fish and wildlife-associated activities on private and public lands, and land leasing and ownership data</w:t>
            </w:r>
          </w:p>
        </w:tc>
        <w:tc>
          <w:tcPr>
            <w:tcW w:w="3690" w:type="dxa"/>
          </w:tcPr>
          <w:p w:rsidRPr="00662F33" w:rsidR="00252462" w:rsidP="00B75C7F" w:rsidRDefault="00D34A7F" w14:paraId="5B5C9925" w14:textId="77777777">
            <w:pPr>
              <w:widowControl/>
              <w:tabs>
                <w:tab w:val="left" w:pos="360"/>
                <w:tab w:val="left" w:pos="720"/>
              </w:tabs>
              <w:autoSpaceDE/>
              <w:autoSpaceDN/>
              <w:adjustRightInd/>
              <w:rPr>
                <w:rFonts w:ascii="Arial" w:hAnsi="Arial"/>
                <w:szCs w:val="24"/>
              </w:rPr>
            </w:pPr>
            <w:r w:rsidRPr="00662F33">
              <w:rPr>
                <w:rFonts w:ascii="Arial" w:hAnsi="Arial"/>
                <w:szCs w:val="24"/>
              </w:rPr>
              <w:t>Extent that privately owned and leased lands meet demands for fish and wildlife resources and the amount of expenditures for those activities</w:t>
            </w:r>
          </w:p>
        </w:tc>
        <w:tc>
          <w:tcPr>
            <w:tcW w:w="3235" w:type="dxa"/>
          </w:tcPr>
          <w:p w:rsidRPr="00662F33" w:rsidR="00252462" w:rsidP="00B75C7F" w:rsidRDefault="00D34A7F" w14:paraId="0A6C0C0B" w14:textId="77777777">
            <w:pPr>
              <w:widowControl/>
              <w:tabs>
                <w:tab w:val="left" w:pos="360"/>
                <w:tab w:val="left" w:pos="720"/>
              </w:tabs>
              <w:autoSpaceDE/>
              <w:autoSpaceDN/>
              <w:adjustRightInd/>
              <w:rPr>
                <w:rFonts w:ascii="Arial" w:hAnsi="Arial"/>
                <w:szCs w:val="24"/>
              </w:rPr>
            </w:pPr>
            <w:r w:rsidRPr="00662F33">
              <w:rPr>
                <w:rFonts w:ascii="Arial" w:hAnsi="Arial"/>
                <w:szCs w:val="24"/>
              </w:rPr>
              <w:t xml:space="preserve">Estimate </w:t>
            </w:r>
            <w:r w:rsidR="00CF4887">
              <w:rPr>
                <w:rFonts w:ascii="Arial" w:hAnsi="Arial"/>
                <w:szCs w:val="24"/>
              </w:rPr>
              <w:t xml:space="preserve">trends in </w:t>
            </w:r>
            <w:r w:rsidRPr="00662F33">
              <w:rPr>
                <w:rFonts w:ascii="Arial" w:hAnsi="Arial"/>
                <w:szCs w:val="24"/>
              </w:rPr>
              <w:t>needs for public resources and to formulate acquisition and development plans.</w:t>
            </w:r>
          </w:p>
        </w:tc>
      </w:tr>
      <w:tr w:rsidRPr="00662F33" w:rsidR="00252462" w:rsidTr="00B75C7F" w14:paraId="174B2E24" w14:textId="77777777">
        <w:tc>
          <w:tcPr>
            <w:tcW w:w="2425" w:type="dxa"/>
            <w:vAlign w:val="center"/>
          </w:tcPr>
          <w:p w:rsidRPr="00662F33" w:rsidR="00252462" w:rsidP="007B1FF9" w:rsidRDefault="00252462" w14:paraId="774B3F7D" w14:textId="77777777">
            <w:pPr>
              <w:widowControl/>
              <w:tabs>
                <w:tab w:val="left" w:pos="360"/>
                <w:tab w:val="left" w:pos="720"/>
              </w:tabs>
              <w:autoSpaceDE/>
              <w:autoSpaceDN/>
              <w:adjustRightInd/>
              <w:rPr>
                <w:rFonts w:ascii="Arial" w:hAnsi="Arial"/>
                <w:szCs w:val="24"/>
              </w:rPr>
            </w:pPr>
            <w:r w:rsidRPr="00662F33">
              <w:rPr>
                <w:rFonts w:ascii="Arial" w:hAnsi="Arial"/>
                <w:szCs w:val="24"/>
              </w:rPr>
              <w:t>Trip and equipment expenditure</w:t>
            </w:r>
          </w:p>
        </w:tc>
        <w:tc>
          <w:tcPr>
            <w:tcW w:w="3690" w:type="dxa"/>
          </w:tcPr>
          <w:p w:rsidRPr="00662F33" w:rsidR="00252462" w:rsidP="00B75C7F" w:rsidRDefault="00252462" w14:paraId="1CCF9F37" w14:textId="77777777">
            <w:pPr>
              <w:widowControl/>
              <w:tabs>
                <w:tab w:val="left" w:pos="360"/>
                <w:tab w:val="left" w:pos="720"/>
              </w:tabs>
              <w:autoSpaceDE/>
              <w:autoSpaceDN/>
              <w:adjustRightInd/>
              <w:rPr>
                <w:rFonts w:ascii="Arial" w:hAnsi="Arial"/>
                <w:szCs w:val="24"/>
              </w:rPr>
            </w:pPr>
            <w:r w:rsidRPr="00662F33">
              <w:rPr>
                <w:rFonts w:ascii="Arial" w:hAnsi="Arial"/>
                <w:szCs w:val="24"/>
              </w:rPr>
              <w:t>Economic impacts of wildlife-related recreation activities on national and State economies</w:t>
            </w:r>
          </w:p>
        </w:tc>
        <w:tc>
          <w:tcPr>
            <w:tcW w:w="3235" w:type="dxa"/>
          </w:tcPr>
          <w:p w:rsidRPr="00662F33" w:rsidR="00252462" w:rsidP="00B75C7F" w:rsidRDefault="00252462" w14:paraId="641BBDBF" w14:textId="77777777">
            <w:pPr>
              <w:widowControl/>
              <w:tabs>
                <w:tab w:val="left" w:pos="360"/>
                <w:tab w:val="left" w:pos="720"/>
              </w:tabs>
              <w:autoSpaceDE/>
              <w:autoSpaceDN/>
              <w:adjustRightInd/>
              <w:rPr>
                <w:rFonts w:ascii="Arial" w:hAnsi="Arial"/>
                <w:szCs w:val="24"/>
              </w:rPr>
            </w:pPr>
            <w:r w:rsidRPr="00662F33">
              <w:rPr>
                <w:rFonts w:ascii="Arial" w:hAnsi="Arial"/>
                <w:szCs w:val="24"/>
              </w:rPr>
              <w:t>Estimate the economic significance of alternative fish and wildlife resource acquisition, development, and management programs.</w:t>
            </w:r>
          </w:p>
        </w:tc>
      </w:tr>
      <w:tr w:rsidRPr="00662F33" w:rsidR="00252462" w:rsidTr="00B75C7F" w14:paraId="0DA1953D" w14:textId="77777777">
        <w:tc>
          <w:tcPr>
            <w:tcW w:w="2425" w:type="dxa"/>
            <w:vAlign w:val="center"/>
          </w:tcPr>
          <w:p w:rsidRPr="00662F33" w:rsidR="00252462" w:rsidP="007B1FF9" w:rsidRDefault="00D34A7F" w14:paraId="0FFCCAFA" w14:textId="77777777">
            <w:pPr>
              <w:widowControl/>
              <w:tabs>
                <w:tab w:val="left" w:pos="360"/>
                <w:tab w:val="left" w:pos="720"/>
              </w:tabs>
              <w:autoSpaceDE/>
              <w:autoSpaceDN/>
              <w:adjustRightInd/>
              <w:rPr>
                <w:rFonts w:ascii="Arial" w:hAnsi="Arial"/>
                <w:szCs w:val="24"/>
              </w:rPr>
            </w:pPr>
            <w:r>
              <w:rPr>
                <w:rFonts w:ascii="Arial" w:hAnsi="Arial"/>
                <w:szCs w:val="24"/>
              </w:rPr>
              <w:lastRenderedPageBreak/>
              <w:t xml:space="preserve">Participation in shooting sports and archery activities </w:t>
            </w:r>
          </w:p>
        </w:tc>
        <w:tc>
          <w:tcPr>
            <w:tcW w:w="3690" w:type="dxa"/>
          </w:tcPr>
          <w:p w:rsidRPr="00662F33" w:rsidR="00252462" w:rsidP="00B75C7F" w:rsidRDefault="00D34A7F" w14:paraId="70039835" w14:textId="77777777">
            <w:pPr>
              <w:widowControl/>
              <w:tabs>
                <w:tab w:val="left" w:pos="360"/>
                <w:tab w:val="left" w:pos="720"/>
              </w:tabs>
              <w:autoSpaceDE/>
              <w:autoSpaceDN/>
              <w:adjustRightInd/>
              <w:rPr>
                <w:rFonts w:ascii="Arial" w:hAnsi="Arial"/>
                <w:szCs w:val="24"/>
              </w:rPr>
            </w:pPr>
            <w:r>
              <w:rPr>
                <w:rFonts w:ascii="Arial" w:hAnsi="Arial"/>
                <w:szCs w:val="24"/>
              </w:rPr>
              <w:t>Extent of participation in these activities</w:t>
            </w:r>
          </w:p>
        </w:tc>
        <w:tc>
          <w:tcPr>
            <w:tcW w:w="3235" w:type="dxa"/>
          </w:tcPr>
          <w:p w:rsidRPr="00662F33" w:rsidR="00252462" w:rsidP="00B75C7F" w:rsidRDefault="00D34A7F" w14:paraId="54F31CB8" w14:textId="77777777">
            <w:pPr>
              <w:widowControl/>
              <w:tabs>
                <w:tab w:val="left" w:pos="360"/>
                <w:tab w:val="left" w:pos="720"/>
              </w:tabs>
              <w:autoSpaceDE/>
              <w:autoSpaceDN/>
              <w:adjustRightInd/>
              <w:rPr>
                <w:rFonts w:ascii="Arial" w:hAnsi="Arial"/>
                <w:szCs w:val="24"/>
              </w:rPr>
            </w:pPr>
            <w:r>
              <w:rPr>
                <w:rFonts w:ascii="Arial" w:hAnsi="Arial"/>
                <w:szCs w:val="24"/>
              </w:rPr>
              <w:t xml:space="preserve">Estimate </w:t>
            </w:r>
            <w:r w:rsidR="001C525A">
              <w:rPr>
                <w:rFonts w:ascii="Arial" w:hAnsi="Arial"/>
                <w:szCs w:val="24"/>
              </w:rPr>
              <w:t xml:space="preserve">the needs for public resources and to formulate </w:t>
            </w:r>
            <w:r w:rsidR="00166CDD">
              <w:rPr>
                <w:rFonts w:ascii="Arial" w:hAnsi="Arial"/>
                <w:szCs w:val="24"/>
              </w:rPr>
              <w:t>acquisition and development plans and projects</w:t>
            </w:r>
            <w:r w:rsidR="001D32D7">
              <w:rPr>
                <w:rFonts w:ascii="Arial" w:hAnsi="Arial"/>
                <w:szCs w:val="24"/>
              </w:rPr>
              <w:t>.</w:t>
            </w:r>
          </w:p>
        </w:tc>
      </w:tr>
      <w:tr w:rsidRPr="00662F33" w:rsidR="00252462" w:rsidTr="00B75C7F" w14:paraId="6A29AB98" w14:textId="77777777">
        <w:tc>
          <w:tcPr>
            <w:tcW w:w="2425" w:type="dxa"/>
            <w:vAlign w:val="center"/>
          </w:tcPr>
          <w:p w:rsidRPr="00662F33" w:rsidR="00252462" w:rsidP="007B1FF9" w:rsidRDefault="00252462" w14:paraId="0AE70933" w14:textId="77777777">
            <w:pPr>
              <w:widowControl/>
              <w:tabs>
                <w:tab w:val="left" w:pos="360"/>
                <w:tab w:val="left" w:pos="720"/>
              </w:tabs>
              <w:autoSpaceDE/>
              <w:autoSpaceDN/>
              <w:adjustRightInd/>
              <w:rPr>
                <w:rFonts w:ascii="Arial" w:hAnsi="Arial"/>
                <w:szCs w:val="24"/>
              </w:rPr>
            </w:pPr>
            <w:r w:rsidRPr="00662F33">
              <w:rPr>
                <w:rFonts w:ascii="Arial" w:hAnsi="Arial"/>
                <w:szCs w:val="24"/>
              </w:rPr>
              <w:t>License and tag information</w:t>
            </w:r>
          </w:p>
        </w:tc>
        <w:tc>
          <w:tcPr>
            <w:tcW w:w="3690" w:type="dxa"/>
          </w:tcPr>
          <w:p w:rsidRPr="00662F33" w:rsidR="00252462" w:rsidP="00B75C7F" w:rsidRDefault="00252462" w14:paraId="5C589A4E" w14:textId="77777777">
            <w:pPr>
              <w:widowControl/>
              <w:tabs>
                <w:tab w:val="left" w:pos="360"/>
                <w:tab w:val="left" w:pos="720"/>
              </w:tabs>
              <w:autoSpaceDE/>
              <w:autoSpaceDN/>
              <w:adjustRightInd/>
              <w:rPr>
                <w:rFonts w:ascii="Arial" w:hAnsi="Arial"/>
                <w:szCs w:val="24"/>
              </w:rPr>
            </w:pPr>
            <w:r w:rsidRPr="00662F33">
              <w:rPr>
                <w:rFonts w:ascii="Arial" w:hAnsi="Arial"/>
                <w:szCs w:val="24"/>
              </w:rPr>
              <w:t>Expenditures for fishing and hunting</w:t>
            </w:r>
          </w:p>
        </w:tc>
        <w:tc>
          <w:tcPr>
            <w:tcW w:w="3235" w:type="dxa"/>
          </w:tcPr>
          <w:p w:rsidRPr="00662F33" w:rsidR="00252462" w:rsidP="00B75C7F" w:rsidRDefault="00252462" w14:paraId="4E2485B1" w14:textId="77777777">
            <w:pPr>
              <w:widowControl/>
              <w:tabs>
                <w:tab w:val="left" w:pos="360"/>
                <w:tab w:val="left" w:pos="720"/>
              </w:tabs>
              <w:autoSpaceDE/>
              <w:autoSpaceDN/>
              <w:adjustRightInd/>
              <w:rPr>
                <w:rFonts w:ascii="Arial" w:hAnsi="Arial"/>
                <w:szCs w:val="24"/>
              </w:rPr>
            </w:pPr>
            <w:r w:rsidRPr="00662F33">
              <w:rPr>
                <w:rFonts w:ascii="Arial" w:hAnsi="Arial"/>
                <w:szCs w:val="24"/>
              </w:rPr>
              <w:t>Plan ways to serve those who use the resources.</w:t>
            </w:r>
          </w:p>
        </w:tc>
      </w:tr>
      <w:tr w:rsidRPr="00662F33" w:rsidR="00252462" w:rsidTr="00B75C7F" w14:paraId="3EA527EF" w14:textId="77777777">
        <w:tc>
          <w:tcPr>
            <w:tcW w:w="2425" w:type="dxa"/>
            <w:vAlign w:val="center"/>
          </w:tcPr>
          <w:p w:rsidRPr="00662F33" w:rsidR="00252462" w:rsidP="007B1FF9" w:rsidRDefault="00252462" w14:paraId="5BA8CD52" w14:textId="77777777">
            <w:pPr>
              <w:widowControl/>
              <w:tabs>
                <w:tab w:val="left" w:pos="360"/>
                <w:tab w:val="left" w:pos="720"/>
              </w:tabs>
              <w:autoSpaceDE/>
              <w:autoSpaceDN/>
              <w:adjustRightInd/>
              <w:rPr>
                <w:rFonts w:ascii="Arial" w:hAnsi="Arial"/>
                <w:szCs w:val="24"/>
              </w:rPr>
            </w:pPr>
            <w:r w:rsidRPr="00662F33">
              <w:rPr>
                <w:rFonts w:ascii="Arial" w:hAnsi="Arial"/>
                <w:szCs w:val="24"/>
              </w:rPr>
              <w:t>Participation in wildlife-watching activities</w:t>
            </w:r>
          </w:p>
        </w:tc>
        <w:tc>
          <w:tcPr>
            <w:tcW w:w="3690" w:type="dxa"/>
          </w:tcPr>
          <w:p w:rsidRPr="00662F33" w:rsidR="00252462" w:rsidP="00B75C7F" w:rsidRDefault="00252462" w14:paraId="75D99A3A" w14:textId="77777777">
            <w:pPr>
              <w:widowControl/>
              <w:tabs>
                <w:tab w:val="left" w:pos="360"/>
                <w:tab w:val="left" w:pos="720"/>
              </w:tabs>
              <w:autoSpaceDE/>
              <w:autoSpaceDN/>
              <w:adjustRightInd/>
              <w:rPr>
                <w:rFonts w:ascii="Arial" w:hAnsi="Arial"/>
                <w:szCs w:val="24"/>
              </w:rPr>
            </w:pPr>
            <w:r w:rsidRPr="00662F33">
              <w:rPr>
                <w:rFonts w:ascii="Arial" w:hAnsi="Arial"/>
                <w:szCs w:val="24"/>
              </w:rPr>
              <w:t>Recreation use patterns</w:t>
            </w:r>
          </w:p>
        </w:tc>
        <w:tc>
          <w:tcPr>
            <w:tcW w:w="3235" w:type="dxa"/>
          </w:tcPr>
          <w:p w:rsidRPr="00662F33" w:rsidR="00252462" w:rsidP="00B75C7F" w:rsidRDefault="00252462" w14:paraId="37FEA24D" w14:textId="77777777">
            <w:pPr>
              <w:widowControl/>
              <w:tabs>
                <w:tab w:val="left" w:pos="360"/>
                <w:tab w:val="left" w:pos="720"/>
              </w:tabs>
              <w:autoSpaceDE/>
              <w:autoSpaceDN/>
              <w:adjustRightInd/>
              <w:rPr>
                <w:rFonts w:ascii="Arial" w:hAnsi="Arial"/>
                <w:szCs w:val="24"/>
              </w:rPr>
            </w:pPr>
            <w:r w:rsidRPr="00662F33">
              <w:rPr>
                <w:rFonts w:ascii="Arial" w:hAnsi="Arial"/>
                <w:szCs w:val="24"/>
              </w:rPr>
              <w:t>Develop and evaluate game and nongame policies, programs, and resources.</w:t>
            </w:r>
          </w:p>
        </w:tc>
      </w:tr>
    </w:tbl>
    <w:p w:rsidRPr="00574BB7" w:rsidR="00252462" w:rsidP="009D5C9B" w:rsidRDefault="00252462" w14:paraId="60F9CBFF" w14:textId="77777777">
      <w:pPr>
        <w:tabs>
          <w:tab w:val="left" w:pos="360"/>
          <w:tab w:val="left" w:pos="720"/>
        </w:tabs>
        <w:rPr>
          <w:rFonts w:ascii="Arial" w:hAnsi="Arial" w:cs="Arial"/>
          <w:color w:val="0000FF"/>
          <w:sz w:val="22"/>
          <w:szCs w:val="22"/>
        </w:rPr>
      </w:pPr>
    </w:p>
    <w:p w:rsidR="0030649E" w:rsidP="009D5C9B" w:rsidRDefault="00252462" w14:paraId="3409AC05" w14:textId="77777777">
      <w:pPr>
        <w:tabs>
          <w:tab w:val="left" w:pos="360"/>
          <w:tab w:val="left" w:pos="720"/>
        </w:tabs>
        <w:rPr>
          <w:rFonts w:ascii="Arial" w:hAnsi="Arial" w:cs="Arial"/>
          <w:bCs/>
          <w:sz w:val="22"/>
          <w:szCs w:val="22"/>
        </w:rPr>
      </w:pPr>
      <w:r w:rsidRPr="00F53ACF">
        <w:rPr>
          <w:rFonts w:ascii="Arial" w:hAnsi="Arial" w:cs="Arial"/>
          <w:bCs/>
          <w:sz w:val="22"/>
          <w:szCs w:val="22"/>
        </w:rPr>
        <w:t xml:space="preserve">The data </w:t>
      </w:r>
      <w:r w:rsidRPr="005A5FF9">
        <w:rPr>
          <w:rFonts w:ascii="Arial" w:hAnsi="Arial" w:cs="Arial"/>
          <w:bCs/>
          <w:sz w:val="22"/>
          <w:szCs w:val="22"/>
        </w:rPr>
        <w:t xml:space="preserve">collection </w:t>
      </w:r>
      <w:r w:rsidRPr="00A067B3" w:rsidR="00AD014F">
        <w:rPr>
          <w:rFonts w:ascii="Arial" w:hAnsi="Arial" w:cs="Arial"/>
          <w:bCs/>
          <w:sz w:val="22"/>
          <w:szCs w:val="22"/>
        </w:rPr>
        <w:t xml:space="preserve">for the 2022 FHWAR </w:t>
      </w:r>
      <w:r w:rsidRPr="00F53ACF">
        <w:rPr>
          <w:rFonts w:ascii="Arial" w:hAnsi="Arial" w:cs="Arial"/>
          <w:bCs/>
          <w:sz w:val="22"/>
          <w:szCs w:val="22"/>
        </w:rPr>
        <w:t xml:space="preserve">will follow Information Quality Guidelines to ensure reliability of the data collected and reported. </w:t>
      </w:r>
    </w:p>
    <w:p w:rsidR="0030649E" w:rsidP="009D5C9B" w:rsidRDefault="0030649E" w14:paraId="46246DEE" w14:textId="77777777">
      <w:pPr>
        <w:tabs>
          <w:tab w:val="left" w:pos="360"/>
          <w:tab w:val="left" w:pos="720"/>
        </w:tabs>
        <w:rPr>
          <w:rFonts w:ascii="Arial" w:hAnsi="Arial" w:cs="Arial"/>
          <w:bCs/>
          <w:sz w:val="22"/>
          <w:szCs w:val="22"/>
        </w:rPr>
      </w:pPr>
    </w:p>
    <w:p w:rsidR="0030649E" w:rsidP="0030649E" w:rsidRDefault="0030649E" w14:paraId="7E9A15CE" w14:textId="5CC7AC5E">
      <w:pPr>
        <w:tabs>
          <w:tab w:val="left" w:pos="360"/>
          <w:tab w:val="left" w:pos="720"/>
        </w:tabs>
        <w:rPr>
          <w:rFonts w:ascii="Arial" w:hAnsi="Arial" w:cs="Arial"/>
          <w:sz w:val="22"/>
          <w:szCs w:val="22"/>
        </w:rPr>
      </w:pPr>
      <w:r w:rsidRPr="00853D6C">
        <w:rPr>
          <w:rFonts w:ascii="Arial" w:hAnsi="Arial" w:cs="Arial"/>
          <w:sz w:val="22"/>
          <w:szCs w:val="22"/>
        </w:rPr>
        <w:t xml:space="preserve">The </w:t>
      </w:r>
      <w:r>
        <w:rPr>
          <w:rFonts w:ascii="Arial" w:hAnsi="Arial" w:cs="Arial"/>
          <w:sz w:val="22"/>
          <w:szCs w:val="22"/>
        </w:rPr>
        <w:t xml:space="preserve">questionnaire content, data collection </w:t>
      </w:r>
      <w:r w:rsidRPr="00853D6C">
        <w:rPr>
          <w:rFonts w:ascii="Arial" w:hAnsi="Arial" w:cs="Arial"/>
          <w:sz w:val="22"/>
          <w:szCs w:val="22"/>
        </w:rPr>
        <w:t>methods</w:t>
      </w:r>
      <w:r>
        <w:rPr>
          <w:rFonts w:ascii="Arial" w:hAnsi="Arial" w:cs="Arial"/>
          <w:sz w:val="22"/>
          <w:szCs w:val="22"/>
        </w:rPr>
        <w:t>, and quality assurance procedures</w:t>
      </w:r>
      <w:r w:rsidRPr="00853D6C">
        <w:rPr>
          <w:rFonts w:ascii="Arial" w:hAnsi="Arial" w:cs="Arial"/>
          <w:sz w:val="22"/>
          <w:szCs w:val="22"/>
        </w:rPr>
        <w:t xml:space="preserve"> </w:t>
      </w:r>
      <w:r w:rsidRPr="00F53ACF">
        <w:rPr>
          <w:rFonts w:ascii="Arial" w:hAnsi="Arial" w:cs="Arial"/>
          <w:bCs/>
          <w:sz w:val="22"/>
          <w:szCs w:val="22"/>
        </w:rPr>
        <w:t>used for</w:t>
      </w:r>
      <w:r w:rsidRPr="00853D6C">
        <w:rPr>
          <w:rFonts w:ascii="Arial" w:hAnsi="Arial" w:cs="Arial"/>
          <w:sz w:val="22"/>
          <w:szCs w:val="22"/>
        </w:rPr>
        <w:t xml:space="preserve"> the 20</w:t>
      </w:r>
      <w:r>
        <w:rPr>
          <w:rFonts w:ascii="Arial" w:hAnsi="Arial" w:cs="Arial"/>
          <w:sz w:val="22"/>
          <w:szCs w:val="22"/>
        </w:rPr>
        <w:t>22</w:t>
      </w:r>
      <w:r w:rsidRPr="00853D6C">
        <w:rPr>
          <w:rFonts w:ascii="Arial" w:hAnsi="Arial" w:cs="Arial"/>
          <w:sz w:val="22"/>
          <w:szCs w:val="22"/>
        </w:rPr>
        <w:t xml:space="preserve"> FHWAR </w:t>
      </w:r>
      <w:r>
        <w:rPr>
          <w:rFonts w:ascii="Arial" w:hAnsi="Arial" w:cs="Arial"/>
          <w:sz w:val="22"/>
          <w:szCs w:val="22"/>
        </w:rPr>
        <w:t xml:space="preserve">will be </w:t>
      </w:r>
      <w:r w:rsidRPr="00853D6C">
        <w:rPr>
          <w:rFonts w:ascii="Arial" w:hAnsi="Arial" w:cs="Arial"/>
          <w:sz w:val="22"/>
          <w:szCs w:val="22"/>
        </w:rPr>
        <w:t>similar to those of previous surveys.</w:t>
      </w:r>
      <w:r>
        <w:rPr>
          <w:rFonts w:ascii="Arial" w:hAnsi="Arial" w:cs="Arial"/>
          <w:sz w:val="22"/>
          <w:szCs w:val="22"/>
        </w:rPr>
        <w:t xml:space="preserve"> </w:t>
      </w:r>
      <w:r w:rsidRPr="00557153" w:rsidR="00325763">
        <w:rPr>
          <w:rFonts w:ascii="Arial" w:hAnsi="Arial" w:cs="Arial"/>
          <w:sz w:val="22"/>
          <w:szCs w:val="22"/>
        </w:rPr>
        <w:t xml:space="preserve"> </w:t>
      </w:r>
      <w:r>
        <w:rPr>
          <w:rFonts w:ascii="Arial" w:hAnsi="Arial" w:cs="Arial"/>
          <w:sz w:val="22"/>
          <w:szCs w:val="22"/>
        </w:rPr>
        <w:t>However, changes for 2022 include the following:</w:t>
      </w:r>
    </w:p>
    <w:p w:rsidRPr="00557153" w:rsidR="00325763" w:rsidP="004F5F1E" w:rsidRDefault="00325763" w14:paraId="732C76D9" w14:textId="77777777">
      <w:pPr>
        <w:tabs>
          <w:tab w:val="left" w:pos="360"/>
          <w:tab w:val="left" w:pos="720"/>
        </w:tabs>
        <w:rPr>
          <w:rFonts w:ascii="Arial" w:hAnsi="Arial" w:cs="Arial"/>
          <w:sz w:val="22"/>
          <w:szCs w:val="22"/>
        </w:rPr>
      </w:pPr>
    </w:p>
    <w:p w:rsidRPr="00F37E6D" w:rsidR="0030649E" w:rsidP="0030649E" w:rsidRDefault="0030649E" w14:paraId="78437193" w14:textId="0BD867D5">
      <w:pPr>
        <w:pStyle w:val="ListParagraph"/>
        <w:numPr>
          <w:ilvl w:val="0"/>
          <w:numId w:val="18"/>
        </w:numPr>
        <w:tabs>
          <w:tab w:val="left" w:pos="360"/>
          <w:tab w:val="left" w:pos="720"/>
        </w:tabs>
        <w:rPr>
          <w:rFonts w:ascii="Arial" w:hAnsi="Arial"/>
          <w:bCs/>
          <w:sz w:val="22"/>
          <w:szCs w:val="22"/>
        </w:rPr>
      </w:pPr>
      <w:r w:rsidRPr="00F37E6D">
        <w:rPr>
          <w:rFonts w:ascii="Arial" w:hAnsi="Arial" w:cs="Arial"/>
          <w:sz w:val="22"/>
          <w:szCs w:val="22"/>
        </w:rPr>
        <w:t>The 2022 FHWAR will collect a smaller set of data elements than prior rounds of the survey.</w:t>
      </w:r>
      <w:r w:rsidRPr="00557153">
        <w:rPr>
          <w:rFonts w:ascii="Arial" w:hAnsi="Arial" w:cs="Arial"/>
          <w:sz w:val="22"/>
          <w:szCs w:val="22"/>
        </w:rPr>
        <w:t xml:space="preserve"> </w:t>
      </w:r>
      <w:r w:rsidRPr="00F37E6D">
        <w:rPr>
          <w:rFonts w:ascii="Arial" w:hAnsi="Arial" w:cs="Arial"/>
          <w:sz w:val="22"/>
          <w:szCs w:val="22"/>
        </w:rPr>
        <w:t xml:space="preserve"> The survey has been streamlined to provide a core set of elements. </w:t>
      </w:r>
    </w:p>
    <w:p w:rsidR="0030649E" w:rsidP="006967BE" w:rsidRDefault="0030649E" w14:paraId="5B00C8F0" w14:textId="081419BE">
      <w:pPr>
        <w:pStyle w:val="ListParagraph"/>
        <w:numPr>
          <w:ilvl w:val="0"/>
          <w:numId w:val="18"/>
        </w:numPr>
        <w:tabs>
          <w:tab w:val="left" w:pos="360"/>
          <w:tab w:val="left" w:pos="720"/>
        </w:tabs>
        <w:rPr>
          <w:rFonts w:ascii="Arial" w:hAnsi="Arial"/>
          <w:bCs/>
          <w:sz w:val="22"/>
          <w:szCs w:val="22"/>
        </w:rPr>
      </w:pPr>
      <w:r>
        <w:rPr>
          <w:rFonts w:ascii="Arial" w:hAnsi="Arial" w:cs="Arial"/>
          <w:sz w:val="22"/>
          <w:szCs w:val="22"/>
        </w:rPr>
        <w:t xml:space="preserve">While </w:t>
      </w:r>
      <w:r w:rsidR="001931F2">
        <w:rPr>
          <w:rFonts w:ascii="Arial" w:hAnsi="Arial"/>
          <w:bCs/>
          <w:sz w:val="22"/>
          <w:szCs w:val="22"/>
        </w:rPr>
        <w:t>the majority of</w:t>
      </w:r>
      <w:r w:rsidRPr="00F37E6D">
        <w:rPr>
          <w:rFonts w:ascii="Arial" w:hAnsi="Arial"/>
          <w:bCs/>
          <w:sz w:val="22"/>
          <w:szCs w:val="22"/>
        </w:rPr>
        <w:t xml:space="preserve"> questions in the 2022 FHWAR screener and detailed questionnaires have been fielded in a previous version of the survey</w:t>
      </w:r>
      <w:r>
        <w:rPr>
          <w:rFonts w:ascii="Arial" w:hAnsi="Arial"/>
          <w:bCs/>
          <w:sz w:val="22"/>
          <w:szCs w:val="22"/>
        </w:rPr>
        <w:t>,</w:t>
      </w:r>
      <w:r w:rsidRPr="00F37E6D">
        <w:rPr>
          <w:rFonts w:ascii="Arial" w:hAnsi="Arial"/>
          <w:bCs/>
          <w:sz w:val="22"/>
          <w:szCs w:val="22"/>
        </w:rPr>
        <w:t xml:space="preserve"> </w:t>
      </w:r>
      <w:r>
        <w:rPr>
          <w:rFonts w:ascii="Arial" w:hAnsi="Arial"/>
          <w:bCs/>
          <w:sz w:val="22"/>
          <w:szCs w:val="22"/>
        </w:rPr>
        <w:t>the presentation of m</w:t>
      </w:r>
      <w:r w:rsidRPr="00F37E6D">
        <w:rPr>
          <w:rFonts w:ascii="Arial" w:hAnsi="Arial"/>
          <w:bCs/>
          <w:sz w:val="22"/>
          <w:szCs w:val="22"/>
        </w:rPr>
        <w:t xml:space="preserve">any questions and response options </w:t>
      </w:r>
      <w:r>
        <w:rPr>
          <w:rFonts w:ascii="Arial" w:hAnsi="Arial"/>
          <w:bCs/>
          <w:sz w:val="22"/>
          <w:szCs w:val="22"/>
        </w:rPr>
        <w:t>has been</w:t>
      </w:r>
      <w:r w:rsidRPr="00F37E6D">
        <w:rPr>
          <w:rFonts w:ascii="Arial" w:hAnsi="Arial"/>
          <w:bCs/>
          <w:sz w:val="22"/>
          <w:szCs w:val="22"/>
        </w:rPr>
        <w:t xml:space="preserve"> revised. </w:t>
      </w:r>
      <w:r w:rsidRPr="00557153" w:rsidR="00325763">
        <w:rPr>
          <w:rFonts w:ascii="Arial" w:hAnsi="Arial" w:cs="Arial"/>
          <w:bCs/>
          <w:sz w:val="22"/>
          <w:szCs w:val="22"/>
        </w:rPr>
        <w:t xml:space="preserve"> </w:t>
      </w:r>
      <w:r w:rsidRPr="00F37E6D">
        <w:rPr>
          <w:rFonts w:ascii="Arial" w:hAnsi="Arial"/>
          <w:bCs/>
          <w:sz w:val="22"/>
          <w:szCs w:val="22"/>
        </w:rPr>
        <w:t>These revisions were made to adapt the survey to the web mode and to address measurement issues that were identified in cognitive testing that NORC conducted.</w:t>
      </w:r>
    </w:p>
    <w:p w:rsidRPr="006967BE" w:rsidR="0030649E" w:rsidP="006967BE" w:rsidRDefault="0030649E" w14:paraId="192D79EB" w14:textId="6C8BA9A4">
      <w:pPr>
        <w:pStyle w:val="ListParagraph"/>
        <w:numPr>
          <w:ilvl w:val="0"/>
          <w:numId w:val="18"/>
        </w:numPr>
        <w:tabs>
          <w:tab w:val="left" w:pos="360"/>
          <w:tab w:val="left" w:pos="720"/>
        </w:tabs>
        <w:rPr>
          <w:rFonts w:ascii="Arial" w:hAnsi="Arial"/>
          <w:bCs/>
          <w:sz w:val="22"/>
          <w:szCs w:val="22"/>
        </w:rPr>
      </w:pPr>
      <w:r w:rsidRPr="006967BE">
        <w:rPr>
          <w:rFonts w:ascii="Arial" w:hAnsi="Arial" w:cs="Arial"/>
          <w:sz w:val="22"/>
          <w:szCs w:val="22"/>
        </w:rPr>
        <w:t xml:space="preserve">In an effort to reduce survey costs, NORC will provide a web option for respondents to complete the Screener and detailed Wave questionnaires. </w:t>
      </w:r>
      <w:r w:rsidRPr="00557153" w:rsidR="00325763">
        <w:rPr>
          <w:rFonts w:ascii="Arial" w:hAnsi="Arial" w:cs="Arial"/>
          <w:sz w:val="22"/>
          <w:szCs w:val="22"/>
        </w:rPr>
        <w:t xml:space="preserve"> </w:t>
      </w:r>
      <w:r w:rsidRPr="006967BE">
        <w:rPr>
          <w:rFonts w:ascii="Arial" w:hAnsi="Arial" w:cs="Arial"/>
          <w:sz w:val="22"/>
          <w:szCs w:val="22"/>
        </w:rPr>
        <w:t xml:space="preserve">The web instrument will contain edits on many variables and consistency checks on critical items to maximize quality of the data without unduly affecting the flow of the interview. </w:t>
      </w:r>
      <w:r w:rsidRPr="00557153">
        <w:rPr>
          <w:rFonts w:ascii="Arial" w:hAnsi="Arial" w:cs="Arial"/>
          <w:sz w:val="22"/>
          <w:szCs w:val="22"/>
        </w:rPr>
        <w:t xml:space="preserve"> </w:t>
      </w:r>
      <w:r w:rsidRPr="006967BE">
        <w:rPr>
          <w:rFonts w:ascii="Arial" w:hAnsi="Arial" w:cs="Arial"/>
          <w:sz w:val="22"/>
          <w:szCs w:val="22"/>
        </w:rPr>
        <w:t>This instrument will allow for backward data correction and will contain logic to ensure that the proper interview path is maintained.</w:t>
      </w:r>
    </w:p>
    <w:p w:rsidRPr="00576878" w:rsidR="0030649E" w:rsidP="0030649E" w:rsidRDefault="0030649E" w14:paraId="712B95BB" w14:textId="44F7EFDD">
      <w:pPr>
        <w:pStyle w:val="ListParagraph"/>
        <w:numPr>
          <w:ilvl w:val="0"/>
          <w:numId w:val="18"/>
        </w:numPr>
        <w:tabs>
          <w:tab w:val="left" w:pos="360"/>
          <w:tab w:val="left" w:pos="720"/>
        </w:tabs>
        <w:rPr>
          <w:rFonts w:ascii="Arial" w:hAnsi="Arial" w:cs="Arial"/>
          <w:bCs/>
          <w:sz w:val="22"/>
          <w:szCs w:val="22"/>
        </w:rPr>
      </w:pPr>
      <w:r>
        <w:rPr>
          <w:rFonts w:ascii="Arial" w:hAnsi="Arial" w:cs="Arial"/>
          <w:sz w:val="22"/>
          <w:szCs w:val="22"/>
        </w:rPr>
        <w:t>T</w:t>
      </w:r>
      <w:r w:rsidR="007631F3">
        <w:rPr>
          <w:rFonts w:ascii="Arial" w:hAnsi="Arial" w:cs="Arial"/>
          <w:sz w:val="22"/>
          <w:szCs w:val="22"/>
        </w:rPr>
        <w:t xml:space="preserve">he new web option </w:t>
      </w:r>
      <w:r>
        <w:rPr>
          <w:rFonts w:ascii="Arial" w:hAnsi="Arial" w:cs="Arial"/>
          <w:sz w:val="22"/>
          <w:szCs w:val="22"/>
        </w:rPr>
        <w:t xml:space="preserve">will be complemented by a mail </w:t>
      </w:r>
      <w:r w:rsidR="007631F3">
        <w:rPr>
          <w:rFonts w:ascii="Arial" w:hAnsi="Arial" w:cs="Arial"/>
          <w:sz w:val="22"/>
          <w:szCs w:val="22"/>
        </w:rPr>
        <w:t xml:space="preserve">(paper) </w:t>
      </w:r>
      <w:r>
        <w:rPr>
          <w:rFonts w:ascii="Arial" w:hAnsi="Arial" w:cs="Arial"/>
          <w:sz w:val="22"/>
          <w:szCs w:val="22"/>
        </w:rPr>
        <w:t>survey</w:t>
      </w:r>
      <w:r w:rsidR="007631F3">
        <w:rPr>
          <w:rFonts w:ascii="Arial" w:hAnsi="Arial" w:cs="Arial"/>
          <w:sz w:val="22"/>
          <w:szCs w:val="22"/>
        </w:rPr>
        <w:t xml:space="preserve"> and telephone interview option</w:t>
      </w:r>
      <w:r>
        <w:rPr>
          <w:rFonts w:ascii="Arial" w:hAnsi="Arial" w:cs="Arial"/>
          <w:sz w:val="22"/>
          <w:szCs w:val="22"/>
        </w:rPr>
        <w:t xml:space="preserve">, as offered in past data collections. </w:t>
      </w:r>
      <w:r w:rsidRPr="00557153">
        <w:rPr>
          <w:rFonts w:ascii="Arial" w:hAnsi="Arial" w:cs="Arial"/>
          <w:sz w:val="22"/>
          <w:szCs w:val="22"/>
        </w:rPr>
        <w:t xml:space="preserve"> </w:t>
      </w:r>
      <w:r>
        <w:rPr>
          <w:rFonts w:ascii="Arial" w:hAnsi="Arial" w:cs="Arial"/>
          <w:sz w:val="22"/>
          <w:szCs w:val="22"/>
        </w:rPr>
        <w:t xml:space="preserve">There will be no in-person </w:t>
      </w:r>
      <w:r w:rsidRPr="007631F3">
        <w:rPr>
          <w:rFonts w:ascii="Arial" w:hAnsi="Arial" w:cs="Arial"/>
          <w:sz w:val="22"/>
          <w:szCs w:val="22"/>
        </w:rPr>
        <w:t>interviewing for the 2022 FHWAR.</w:t>
      </w:r>
    </w:p>
    <w:p w:rsidRPr="00557153" w:rsidR="00557153" w:rsidP="004F5F1E" w:rsidRDefault="0030649E" w14:paraId="76B9D1B7" w14:textId="77777777">
      <w:pPr>
        <w:pStyle w:val="ListParagraph"/>
        <w:numPr>
          <w:ilvl w:val="0"/>
          <w:numId w:val="18"/>
        </w:numPr>
        <w:rPr>
          <w:rFonts w:ascii="Arial" w:hAnsi="Arial" w:cs="Arial"/>
          <w:sz w:val="22"/>
          <w:szCs w:val="22"/>
        </w:rPr>
      </w:pPr>
      <w:r w:rsidRPr="006967BE">
        <w:rPr>
          <w:rFonts w:ascii="Arial" w:hAnsi="Arial" w:cs="Arial"/>
          <w:sz w:val="22"/>
          <w:szCs w:val="22"/>
        </w:rPr>
        <w:t>Sa</w:t>
      </w:r>
      <w:r w:rsidRPr="006967BE" w:rsidR="003900A4">
        <w:rPr>
          <w:rFonts w:ascii="Arial" w:hAnsi="Arial" w:cs="Arial"/>
          <w:sz w:val="22"/>
          <w:szCs w:val="22"/>
        </w:rPr>
        <w:t xml:space="preserve">mple for the 2022 FHWAR will be drawn from three sources: </w:t>
      </w:r>
      <w:r w:rsidRPr="00557153" w:rsidR="00325763">
        <w:rPr>
          <w:rFonts w:ascii="Arial" w:hAnsi="Arial" w:cs="Arial"/>
          <w:sz w:val="22"/>
          <w:szCs w:val="22"/>
        </w:rPr>
        <w:t xml:space="preserve"> </w:t>
      </w:r>
    </w:p>
    <w:p w:rsidR="0085392F" w:rsidP="00033437" w:rsidRDefault="003900A4" w14:paraId="37F918D3" w14:textId="77777777">
      <w:pPr>
        <w:pStyle w:val="ListParagraph"/>
        <w:numPr>
          <w:ilvl w:val="1"/>
          <w:numId w:val="18"/>
        </w:numPr>
        <w:ind w:left="1080"/>
        <w:rPr>
          <w:rFonts w:ascii="Arial" w:hAnsi="Arial" w:cs="Arial"/>
          <w:sz w:val="22"/>
          <w:szCs w:val="22"/>
        </w:rPr>
      </w:pPr>
      <w:r w:rsidRPr="006967BE">
        <w:rPr>
          <w:rFonts w:ascii="Arial" w:hAnsi="Arial" w:cs="Arial"/>
          <w:sz w:val="22"/>
          <w:szCs w:val="22"/>
        </w:rPr>
        <w:t xml:space="preserve">NORC’s </w:t>
      </w:r>
      <w:proofErr w:type="spellStart"/>
      <w:r w:rsidRPr="006967BE" w:rsidR="00CD4B01">
        <w:rPr>
          <w:rFonts w:ascii="Arial" w:hAnsi="Arial" w:cs="Arial"/>
          <w:sz w:val="22"/>
          <w:szCs w:val="22"/>
        </w:rPr>
        <w:t>AmeriSpeak</w:t>
      </w:r>
      <w:proofErr w:type="spellEnd"/>
      <w:r w:rsidRPr="006967BE" w:rsidR="00CD4B01">
        <w:rPr>
          <w:rFonts w:ascii="Arial" w:hAnsi="Arial" w:cs="Arial"/>
          <w:sz w:val="22"/>
          <w:szCs w:val="22"/>
        </w:rPr>
        <w:t xml:space="preserve"> panel</w:t>
      </w:r>
      <w:r w:rsidRPr="00B038E5" w:rsidR="00B038E5">
        <w:rPr>
          <w:rFonts w:ascii="Arial" w:hAnsi="Arial" w:cs="Arial"/>
          <w:sz w:val="22"/>
          <w:szCs w:val="22"/>
        </w:rPr>
        <w:t xml:space="preserve">, </w:t>
      </w:r>
      <w:r w:rsidRPr="006967BE" w:rsidR="00B038E5">
        <w:rPr>
          <w:rFonts w:ascii="Arial" w:hAnsi="Arial" w:cs="Arial"/>
          <w:sz w:val="22"/>
          <w:szCs w:val="22"/>
        </w:rPr>
        <w:t>a probability-based, mixed-mode panel with industry-leading population coverage and recruitment response rate</w:t>
      </w:r>
      <w:r w:rsidRPr="00B038E5" w:rsidR="00B038E5">
        <w:rPr>
          <w:rFonts w:ascii="Arial" w:hAnsi="Arial" w:cs="Arial"/>
          <w:sz w:val="22"/>
          <w:szCs w:val="22"/>
        </w:rPr>
        <w:t xml:space="preserve"> </w:t>
      </w:r>
      <w:r w:rsidRPr="006967BE" w:rsidR="004B1502">
        <w:rPr>
          <w:rFonts w:ascii="Arial" w:hAnsi="Arial" w:cs="Arial"/>
          <w:sz w:val="22"/>
          <w:szCs w:val="22"/>
        </w:rPr>
        <w:t xml:space="preserve">(see details at </w:t>
      </w:r>
      <w:hyperlink w:history="1" r:id="rId8">
        <w:r w:rsidRPr="00B038E5" w:rsidR="004B1502">
          <w:rPr>
            <w:rStyle w:val="Hyperlink"/>
            <w:rFonts w:ascii="Arial" w:hAnsi="Arial" w:cs="Arial"/>
            <w:bCs/>
            <w:sz w:val="22"/>
            <w:szCs w:val="22"/>
          </w:rPr>
          <w:t>https://amerispeak.norc.org/</w:t>
        </w:r>
      </w:hyperlink>
      <w:r w:rsidRPr="006967BE" w:rsidR="004B1502">
        <w:rPr>
          <w:rFonts w:ascii="Arial" w:hAnsi="Arial" w:cs="Arial"/>
          <w:sz w:val="22"/>
          <w:szCs w:val="22"/>
        </w:rPr>
        <w:t>)</w:t>
      </w:r>
      <w:r w:rsidRPr="00B038E5" w:rsidR="00B038E5">
        <w:rPr>
          <w:rFonts w:ascii="Arial" w:hAnsi="Arial" w:cs="Arial"/>
          <w:sz w:val="22"/>
          <w:szCs w:val="22"/>
        </w:rPr>
        <w:t>;</w:t>
      </w:r>
      <w:r w:rsidRPr="006967BE" w:rsidR="004B1502">
        <w:rPr>
          <w:rFonts w:ascii="Arial" w:hAnsi="Arial" w:cs="Arial"/>
          <w:sz w:val="22"/>
          <w:szCs w:val="22"/>
        </w:rPr>
        <w:t xml:space="preserve"> </w:t>
      </w:r>
      <w:r w:rsidRPr="006967BE">
        <w:rPr>
          <w:rFonts w:ascii="Arial" w:hAnsi="Arial" w:cs="Arial"/>
          <w:sz w:val="22"/>
          <w:szCs w:val="22"/>
        </w:rPr>
        <w:t xml:space="preserve"> </w:t>
      </w:r>
    </w:p>
    <w:p w:rsidR="0085392F" w:rsidP="00033437" w:rsidRDefault="003900A4" w14:paraId="420A81C8" w14:textId="0FAFD17D">
      <w:pPr>
        <w:pStyle w:val="ListParagraph"/>
        <w:numPr>
          <w:ilvl w:val="1"/>
          <w:numId w:val="18"/>
        </w:numPr>
        <w:ind w:left="1080"/>
        <w:rPr>
          <w:rFonts w:ascii="Arial" w:hAnsi="Arial" w:cs="Arial"/>
          <w:sz w:val="22"/>
          <w:szCs w:val="22"/>
        </w:rPr>
      </w:pPr>
      <w:r w:rsidRPr="006967BE">
        <w:rPr>
          <w:rFonts w:ascii="Arial" w:hAnsi="Arial" w:cs="Arial"/>
          <w:sz w:val="22"/>
          <w:szCs w:val="22"/>
        </w:rPr>
        <w:t>an address-based sample</w:t>
      </w:r>
      <w:r w:rsidRPr="006967BE" w:rsidR="00886568">
        <w:rPr>
          <w:rFonts w:ascii="Arial" w:hAnsi="Arial" w:cs="Arial"/>
          <w:sz w:val="22"/>
          <w:szCs w:val="22"/>
        </w:rPr>
        <w:t xml:space="preserve"> (ABS)</w:t>
      </w:r>
      <w:r w:rsidRPr="006967BE">
        <w:rPr>
          <w:rFonts w:ascii="Arial" w:hAnsi="Arial" w:cs="Arial"/>
          <w:sz w:val="22"/>
          <w:szCs w:val="22"/>
        </w:rPr>
        <w:t xml:space="preserve"> drawn from NORC’s National Frame</w:t>
      </w:r>
      <w:r w:rsidR="00033437">
        <w:rPr>
          <w:rFonts w:ascii="Arial" w:hAnsi="Arial" w:cs="Arial"/>
          <w:sz w:val="22"/>
          <w:szCs w:val="22"/>
        </w:rPr>
        <w:t>;</w:t>
      </w:r>
      <w:r w:rsidRPr="00B038E5" w:rsidR="00033437">
        <w:rPr>
          <w:rFonts w:ascii="Arial" w:hAnsi="Arial" w:cs="Arial"/>
          <w:sz w:val="22"/>
          <w:szCs w:val="22"/>
        </w:rPr>
        <w:t xml:space="preserve"> </w:t>
      </w:r>
      <w:r w:rsidRPr="00B038E5" w:rsidR="00B038E5">
        <w:rPr>
          <w:rFonts w:ascii="Arial" w:hAnsi="Arial" w:cs="Arial"/>
          <w:sz w:val="22"/>
          <w:szCs w:val="22"/>
        </w:rPr>
        <w:t>and</w:t>
      </w:r>
      <w:r w:rsidR="0085392F">
        <w:rPr>
          <w:rFonts w:ascii="Arial" w:hAnsi="Arial" w:cs="Arial"/>
          <w:sz w:val="22"/>
          <w:szCs w:val="22"/>
        </w:rPr>
        <w:t>,</w:t>
      </w:r>
    </w:p>
    <w:p w:rsidR="00CD4B01" w:rsidP="00033437" w:rsidRDefault="00B038E5" w14:paraId="1C89C7DC" w14:textId="2821A54F">
      <w:pPr>
        <w:pStyle w:val="ListParagraph"/>
        <w:numPr>
          <w:ilvl w:val="1"/>
          <w:numId w:val="18"/>
        </w:numPr>
        <w:ind w:left="1080"/>
        <w:rPr>
          <w:rFonts w:ascii="Arial" w:hAnsi="Arial" w:cs="Arial"/>
          <w:sz w:val="22"/>
          <w:szCs w:val="22"/>
        </w:rPr>
      </w:pPr>
      <w:r w:rsidRPr="00B038E5">
        <w:rPr>
          <w:rFonts w:ascii="Arial" w:hAnsi="Arial" w:cs="Arial"/>
          <w:sz w:val="22"/>
          <w:szCs w:val="22"/>
        </w:rPr>
        <w:t>nonprobability sample sources</w:t>
      </w:r>
      <w:r w:rsidRPr="006967BE" w:rsidR="003900A4">
        <w:rPr>
          <w:rFonts w:ascii="Arial" w:hAnsi="Arial" w:cs="Arial"/>
          <w:sz w:val="22"/>
          <w:szCs w:val="22"/>
        </w:rPr>
        <w:t>.</w:t>
      </w:r>
      <w:r w:rsidRPr="006967BE" w:rsidR="00252462">
        <w:rPr>
          <w:rFonts w:ascii="Arial" w:hAnsi="Arial" w:cs="Arial"/>
          <w:sz w:val="22"/>
          <w:szCs w:val="22"/>
        </w:rPr>
        <w:t xml:space="preserve">  </w:t>
      </w:r>
    </w:p>
    <w:p w:rsidRPr="006967BE" w:rsidR="003759D8" w:rsidP="006967BE" w:rsidRDefault="003759D8" w14:paraId="27C4D5DA" w14:textId="307F0212">
      <w:pPr>
        <w:pStyle w:val="ListParagraph"/>
        <w:numPr>
          <w:ilvl w:val="0"/>
          <w:numId w:val="18"/>
        </w:numPr>
        <w:rPr>
          <w:rFonts w:ascii="Arial" w:hAnsi="Arial" w:cs="Arial"/>
          <w:sz w:val="22"/>
          <w:szCs w:val="22"/>
        </w:rPr>
      </w:pPr>
      <w:r w:rsidRPr="003759D8">
        <w:rPr>
          <w:rFonts w:ascii="Arial" w:hAnsi="Arial" w:cs="Arial"/>
          <w:sz w:val="22"/>
          <w:szCs w:val="22"/>
        </w:rPr>
        <w:t>NORC proposes to do an experiment involving the offer of $5 and $10 post-incentives within the 2022 FHWAR data collection effort.</w:t>
      </w:r>
      <w:r>
        <w:rPr>
          <w:rFonts w:ascii="Arial" w:hAnsi="Arial" w:cs="Arial"/>
          <w:sz w:val="22"/>
          <w:szCs w:val="22"/>
        </w:rPr>
        <w:t xml:space="preserve"> </w:t>
      </w:r>
      <w:r w:rsidRPr="00557153">
        <w:rPr>
          <w:rFonts w:ascii="Arial" w:hAnsi="Arial" w:cs="Arial"/>
          <w:sz w:val="22"/>
          <w:szCs w:val="22"/>
        </w:rPr>
        <w:t xml:space="preserve"> </w:t>
      </w:r>
      <w:r w:rsidRPr="003759D8">
        <w:rPr>
          <w:rFonts w:ascii="Arial" w:hAnsi="Arial" w:cs="Arial"/>
          <w:sz w:val="22"/>
          <w:szCs w:val="22"/>
        </w:rPr>
        <w:t>Th</w:t>
      </w:r>
      <w:r>
        <w:rPr>
          <w:rFonts w:ascii="Arial" w:hAnsi="Arial" w:cs="Arial"/>
          <w:sz w:val="22"/>
          <w:szCs w:val="22"/>
        </w:rPr>
        <w:t xml:space="preserve">e experiment will </w:t>
      </w:r>
      <w:r w:rsidRPr="003759D8">
        <w:rPr>
          <w:rFonts w:ascii="Arial" w:hAnsi="Arial" w:cs="Arial"/>
          <w:sz w:val="22"/>
          <w:szCs w:val="22"/>
        </w:rPr>
        <w:t xml:space="preserve">allow us to examine the potential impact of </w:t>
      </w:r>
      <w:r>
        <w:rPr>
          <w:rFonts w:ascii="Arial" w:hAnsi="Arial" w:cs="Arial"/>
          <w:sz w:val="22"/>
          <w:szCs w:val="22"/>
        </w:rPr>
        <w:t>offering a</w:t>
      </w:r>
      <w:r w:rsidRPr="003759D8">
        <w:rPr>
          <w:rFonts w:ascii="Arial" w:hAnsi="Arial" w:cs="Arial"/>
          <w:sz w:val="22"/>
          <w:szCs w:val="22"/>
        </w:rPr>
        <w:t xml:space="preserve"> higher incentive ($10) </w:t>
      </w:r>
      <w:r>
        <w:rPr>
          <w:rFonts w:ascii="Arial" w:hAnsi="Arial" w:cs="Arial"/>
          <w:sz w:val="22"/>
          <w:szCs w:val="22"/>
        </w:rPr>
        <w:t xml:space="preserve">on response propensity </w:t>
      </w:r>
      <w:r w:rsidRPr="003759D8">
        <w:rPr>
          <w:rFonts w:ascii="Arial" w:hAnsi="Arial" w:cs="Arial"/>
          <w:sz w:val="22"/>
          <w:szCs w:val="22"/>
        </w:rPr>
        <w:t xml:space="preserve">independent of sample characteristics (hard-to-reach or not). </w:t>
      </w:r>
      <w:r w:rsidRPr="00557153">
        <w:rPr>
          <w:rFonts w:ascii="Arial" w:hAnsi="Arial" w:cs="Arial"/>
          <w:sz w:val="22"/>
          <w:szCs w:val="22"/>
        </w:rPr>
        <w:t xml:space="preserve"> </w:t>
      </w:r>
      <w:r>
        <w:rPr>
          <w:rFonts w:ascii="Arial" w:hAnsi="Arial" w:cs="Arial"/>
          <w:sz w:val="22"/>
          <w:szCs w:val="22"/>
        </w:rPr>
        <w:t xml:space="preserve">Our plan is described further </w:t>
      </w:r>
      <w:r w:rsidR="00171FA3">
        <w:rPr>
          <w:rFonts w:ascii="Arial" w:hAnsi="Arial" w:cs="Arial"/>
          <w:sz w:val="22"/>
          <w:szCs w:val="22"/>
        </w:rPr>
        <w:t>following question</w:t>
      </w:r>
      <w:r>
        <w:rPr>
          <w:rFonts w:ascii="Arial" w:hAnsi="Arial" w:cs="Arial"/>
          <w:sz w:val="22"/>
          <w:szCs w:val="22"/>
        </w:rPr>
        <w:t xml:space="preserve"> 9 below.</w:t>
      </w:r>
    </w:p>
    <w:p w:rsidRPr="00557153" w:rsidR="00507411" w:rsidP="004F5F1E" w:rsidRDefault="00507411" w14:paraId="137F2710" w14:textId="77777777">
      <w:pPr>
        <w:tabs>
          <w:tab w:val="left" w:pos="360"/>
          <w:tab w:val="left" w:pos="720"/>
        </w:tabs>
        <w:rPr>
          <w:rFonts w:ascii="Arial" w:hAnsi="Arial" w:cs="Arial"/>
          <w:bCs/>
          <w:sz w:val="22"/>
          <w:szCs w:val="22"/>
        </w:rPr>
      </w:pPr>
    </w:p>
    <w:p w:rsidRPr="001979FF" w:rsidR="00FF4E8B" w:rsidP="00FF4E8B" w:rsidRDefault="00FF4E8B" w14:paraId="37184251" w14:textId="77777777">
      <w:pPr>
        <w:tabs>
          <w:tab w:val="left" w:pos="360"/>
          <w:tab w:val="left" w:pos="720"/>
        </w:tabs>
        <w:rPr>
          <w:rFonts w:ascii="Arial" w:hAnsi="Arial" w:cs="Arial"/>
          <w:b/>
          <w:sz w:val="22"/>
          <w:szCs w:val="22"/>
          <w:u w:val="single"/>
        </w:rPr>
      </w:pPr>
      <w:r w:rsidRPr="001979FF">
        <w:rPr>
          <w:rFonts w:ascii="Arial" w:hAnsi="Arial" w:cs="Arial"/>
          <w:b/>
          <w:sz w:val="22"/>
          <w:szCs w:val="22"/>
          <w:u w:val="single"/>
        </w:rPr>
        <w:t>PROPOSED REVISION</w:t>
      </w:r>
    </w:p>
    <w:p w:rsidRPr="00422864" w:rsidR="00FF4E8B" w:rsidRDefault="00872438" w14:paraId="5B9C2665" w14:textId="4F255A31">
      <w:pPr>
        <w:tabs>
          <w:tab w:val="left" w:pos="360"/>
          <w:tab w:val="left" w:pos="720"/>
        </w:tabs>
        <w:rPr>
          <w:rFonts w:ascii="Arial" w:hAnsi="Arial" w:cs="Arial"/>
          <w:sz w:val="22"/>
          <w:szCs w:val="22"/>
        </w:rPr>
      </w:pPr>
      <w:r>
        <w:rPr>
          <w:rFonts w:ascii="Arial" w:hAnsi="Arial" w:cs="Arial"/>
          <w:sz w:val="22"/>
          <w:szCs w:val="22"/>
        </w:rPr>
        <w:t>We</w:t>
      </w:r>
      <w:r w:rsidR="00FF4E8B">
        <w:rPr>
          <w:rFonts w:ascii="Arial" w:hAnsi="Arial" w:cs="Arial"/>
          <w:sz w:val="22"/>
          <w:szCs w:val="22"/>
        </w:rPr>
        <w:t xml:space="preserve"> request to reinstate th</w:t>
      </w:r>
      <w:r>
        <w:rPr>
          <w:rFonts w:ascii="Arial" w:hAnsi="Arial" w:cs="Arial"/>
          <w:sz w:val="22"/>
          <w:szCs w:val="22"/>
        </w:rPr>
        <w:t xml:space="preserve">e </w:t>
      </w:r>
      <w:r w:rsidRPr="001979FF">
        <w:rPr>
          <w:rFonts w:ascii="Arial" w:hAnsi="Arial" w:cs="Arial"/>
          <w:sz w:val="22"/>
          <w:szCs w:val="22"/>
        </w:rPr>
        <w:t xml:space="preserve">National Survey of Fishing, Hunting, and Wildlife-Associated Recreation </w:t>
      </w:r>
      <w:r>
        <w:rPr>
          <w:rFonts w:ascii="Arial" w:hAnsi="Arial" w:cs="Arial"/>
          <w:sz w:val="22"/>
          <w:szCs w:val="22"/>
        </w:rPr>
        <w:t>(FHWAR)</w:t>
      </w:r>
      <w:r w:rsidR="00FF4E8B">
        <w:rPr>
          <w:rFonts w:ascii="Arial" w:hAnsi="Arial" w:cs="Arial"/>
          <w:sz w:val="22"/>
          <w:szCs w:val="22"/>
        </w:rPr>
        <w:t xml:space="preserve"> information collection</w:t>
      </w:r>
      <w:r w:rsidR="006967BE">
        <w:rPr>
          <w:rFonts w:ascii="Arial" w:hAnsi="Arial" w:cs="Arial"/>
          <w:sz w:val="22"/>
          <w:szCs w:val="22"/>
        </w:rPr>
        <w:t xml:space="preserve"> in 2022.</w:t>
      </w:r>
      <w:r w:rsidR="004C00AE">
        <w:rPr>
          <w:rFonts w:ascii="Arial" w:hAnsi="Arial" w:cs="Arial"/>
          <w:sz w:val="22"/>
          <w:szCs w:val="22"/>
        </w:rPr>
        <w:t xml:space="preserve">  </w:t>
      </w:r>
      <w:r w:rsidRPr="00A357A4" w:rsidR="00FF4E8B">
        <w:rPr>
          <w:rFonts w:ascii="Arial" w:hAnsi="Arial" w:cs="Arial"/>
          <w:sz w:val="22"/>
          <w:szCs w:val="22"/>
        </w:rPr>
        <w:t xml:space="preserve">The instruments </w:t>
      </w:r>
      <w:r w:rsidRPr="00422864" w:rsidR="00FF4E8B">
        <w:rPr>
          <w:rFonts w:ascii="Arial" w:hAnsi="Arial" w:cs="Arial"/>
          <w:sz w:val="22"/>
          <w:szCs w:val="22"/>
        </w:rPr>
        <w:t>will include a combination of existing, revised, and entirely new questions</w:t>
      </w:r>
      <w:r w:rsidR="00FF4E8B">
        <w:rPr>
          <w:rFonts w:ascii="Arial" w:hAnsi="Arial" w:cs="Arial"/>
          <w:sz w:val="22"/>
          <w:szCs w:val="22"/>
        </w:rPr>
        <w:t xml:space="preserve"> from the most recently conducted </w:t>
      </w:r>
      <w:r w:rsidR="00706D60">
        <w:rPr>
          <w:rFonts w:ascii="Arial" w:hAnsi="Arial" w:cs="Arial"/>
          <w:sz w:val="22"/>
          <w:szCs w:val="22"/>
        </w:rPr>
        <w:t xml:space="preserve">2016 </w:t>
      </w:r>
      <w:r w:rsidR="00FF4E8B">
        <w:rPr>
          <w:rFonts w:ascii="Arial" w:hAnsi="Arial" w:cs="Arial"/>
          <w:sz w:val="22"/>
          <w:szCs w:val="22"/>
        </w:rPr>
        <w:t>survey</w:t>
      </w:r>
      <w:r w:rsidR="00DC542D">
        <w:rPr>
          <w:rFonts w:ascii="Arial" w:hAnsi="Arial" w:cs="Arial"/>
          <w:sz w:val="22"/>
          <w:szCs w:val="22"/>
        </w:rPr>
        <w:t>, as well as refinements based on the 2020 pre-test of the questionnaires (approved under OMB Control No. 1090-0011)</w:t>
      </w:r>
      <w:r w:rsidRPr="00A357A4" w:rsidR="00FF4E8B">
        <w:rPr>
          <w:rFonts w:ascii="Arial" w:hAnsi="Arial" w:cs="Arial"/>
          <w:sz w:val="22"/>
          <w:szCs w:val="22"/>
        </w:rPr>
        <w:t xml:space="preserve">. </w:t>
      </w:r>
      <w:r w:rsidR="0085392F">
        <w:rPr>
          <w:rFonts w:ascii="Arial" w:hAnsi="Arial" w:cs="Arial"/>
          <w:sz w:val="22"/>
          <w:szCs w:val="22"/>
        </w:rPr>
        <w:t xml:space="preserve"> </w:t>
      </w:r>
      <w:r w:rsidR="00A4699B">
        <w:rPr>
          <w:rFonts w:ascii="Arial" w:hAnsi="Arial" w:cs="Arial"/>
          <w:sz w:val="22"/>
          <w:szCs w:val="22"/>
        </w:rPr>
        <w:t xml:space="preserve">Table 2 shows the distribution of questions by type (existing, revised, </w:t>
      </w:r>
      <w:r w:rsidR="007631F3">
        <w:rPr>
          <w:rFonts w:ascii="Arial" w:hAnsi="Arial" w:cs="Arial"/>
          <w:sz w:val="22"/>
          <w:szCs w:val="22"/>
        </w:rPr>
        <w:lastRenderedPageBreak/>
        <w:t xml:space="preserve">or </w:t>
      </w:r>
      <w:r w:rsidR="00A4699B">
        <w:rPr>
          <w:rFonts w:ascii="Arial" w:hAnsi="Arial" w:cs="Arial"/>
          <w:sz w:val="22"/>
          <w:szCs w:val="22"/>
        </w:rPr>
        <w:t xml:space="preserve">new) in the 2022 FHWAR questionnaires. </w:t>
      </w:r>
    </w:p>
    <w:p w:rsidRPr="00422864" w:rsidR="00872438" w:rsidP="00FF4E8B" w:rsidRDefault="00872438" w14:paraId="4C6BAB21" w14:textId="77777777">
      <w:pPr>
        <w:tabs>
          <w:tab w:val="left" w:pos="360"/>
          <w:tab w:val="left" w:pos="720"/>
        </w:tabs>
        <w:rPr>
          <w:rFonts w:ascii="Arial" w:hAnsi="Arial" w:cs="Arial"/>
          <w:b/>
          <w:sz w:val="22"/>
          <w:szCs w:val="22"/>
        </w:rPr>
      </w:pPr>
    </w:p>
    <w:p w:rsidRPr="00422864" w:rsidR="00872438" w:rsidP="00FF4E8B" w:rsidRDefault="00872438" w14:paraId="0B0AAA94" w14:textId="42F596BE">
      <w:pPr>
        <w:tabs>
          <w:tab w:val="left" w:pos="360"/>
          <w:tab w:val="left" w:pos="720"/>
        </w:tabs>
        <w:rPr>
          <w:rFonts w:ascii="Arial" w:hAnsi="Arial" w:cs="Arial"/>
          <w:b/>
          <w:sz w:val="22"/>
          <w:szCs w:val="22"/>
        </w:rPr>
      </w:pPr>
      <w:r w:rsidRPr="00422864">
        <w:rPr>
          <w:rFonts w:ascii="Arial" w:hAnsi="Arial" w:cs="Arial"/>
          <w:b/>
          <w:sz w:val="22"/>
          <w:szCs w:val="22"/>
        </w:rPr>
        <w:t>Table 2. Distribution of New, Old, and Revised Questions in 2022 FHWAR</w:t>
      </w:r>
      <w:r>
        <w:rPr>
          <w:rFonts w:ascii="Arial" w:hAnsi="Arial" w:cs="Arial"/>
          <w:b/>
          <w:sz w:val="22"/>
          <w:szCs w:val="22"/>
        </w:rPr>
        <w:t xml:space="preserve"> Questionnaires</w:t>
      </w:r>
    </w:p>
    <w:p w:rsidR="00F07F99" w:rsidP="00FF4E8B" w:rsidRDefault="00F07F99" w14:paraId="72087A56" w14:textId="77777777">
      <w:pPr>
        <w:tabs>
          <w:tab w:val="left" w:pos="360"/>
          <w:tab w:val="left" w:pos="720"/>
        </w:tabs>
        <w:rPr>
          <w:rFonts w:ascii="Arial" w:hAnsi="Arial" w:cs="Arial"/>
          <w:sz w:val="22"/>
          <w:szCs w:val="22"/>
        </w:rPr>
      </w:pPr>
    </w:p>
    <w:tbl>
      <w:tblPr>
        <w:tblW w:w="9602" w:type="dxa"/>
        <w:tblLayout w:type="fixed"/>
        <w:tblLook w:val="04A0" w:firstRow="1" w:lastRow="0" w:firstColumn="1" w:lastColumn="0" w:noHBand="0" w:noVBand="1"/>
      </w:tblPr>
      <w:tblGrid>
        <w:gridCol w:w="1978"/>
        <w:gridCol w:w="950"/>
        <w:gridCol w:w="951"/>
        <w:gridCol w:w="950"/>
        <w:gridCol w:w="952"/>
        <w:gridCol w:w="951"/>
        <w:gridCol w:w="952"/>
        <w:gridCol w:w="951"/>
        <w:gridCol w:w="967"/>
      </w:tblGrid>
      <w:tr w:rsidRPr="00F07F99" w:rsidR="00D43ECC" w:rsidTr="006967BE" w14:paraId="1BAE8673" w14:textId="77777777">
        <w:trPr>
          <w:trHeight w:val="300"/>
        </w:trPr>
        <w:tc>
          <w:tcPr>
            <w:tcW w:w="1982" w:type="dxa"/>
            <w:vMerge w:val="restart"/>
            <w:tcBorders>
              <w:top w:val="single" w:color="auto" w:sz="4" w:space="0"/>
              <w:left w:val="single" w:color="auto" w:sz="4" w:space="0"/>
              <w:bottom w:val="single" w:color="000000" w:sz="4" w:space="0"/>
              <w:right w:val="single" w:color="auto" w:sz="4" w:space="0"/>
            </w:tcBorders>
            <w:shd w:val="clear" w:color="000000" w:fill="D9D9D9"/>
            <w:noWrap/>
            <w:vAlign w:val="bottom"/>
            <w:hideMark/>
          </w:tcPr>
          <w:p w:rsidRPr="00F07F99" w:rsidR="00F07F99" w:rsidP="00F07F99" w:rsidRDefault="00F07F99" w14:paraId="6AD903AA" w14:textId="77777777">
            <w:pPr>
              <w:widowControl/>
              <w:autoSpaceDE/>
              <w:autoSpaceDN/>
              <w:adjustRightInd/>
              <w:jc w:val="center"/>
              <w:rPr>
                <w:rFonts w:ascii="Calibri" w:hAnsi="Calibri" w:cs="Calibri"/>
                <w:b/>
                <w:bCs/>
                <w:color w:val="000000"/>
                <w:sz w:val="22"/>
                <w:szCs w:val="22"/>
              </w:rPr>
            </w:pPr>
            <w:r w:rsidRPr="00F07F99">
              <w:rPr>
                <w:rFonts w:ascii="Calibri" w:hAnsi="Calibri" w:cs="Calibri"/>
                <w:b/>
                <w:bCs/>
                <w:color w:val="000000"/>
                <w:sz w:val="22"/>
                <w:szCs w:val="22"/>
              </w:rPr>
              <w:t>Questionnaire</w:t>
            </w:r>
          </w:p>
        </w:tc>
        <w:tc>
          <w:tcPr>
            <w:tcW w:w="1900" w:type="dxa"/>
            <w:gridSpan w:val="2"/>
            <w:tcBorders>
              <w:top w:val="single" w:color="auto" w:sz="4" w:space="0"/>
              <w:left w:val="nil"/>
              <w:bottom w:val="single" w:color="auto" w:sz="4" w:space="0"/>
              <w:right w:val="single" w:color="000000" w:sz="4" w:space="0"/>
            </w:tcBorders>
            <w:shd w:val="clear" w:color="000000" w:fill="D9D9D9"/>
            <w:noWrap/>
            <w:vAlign w:val="bottom"/>
            <w:hideMark/>
          </w:tcPr>
          <w:p w:rsidRPr="00F07F99" w:rsidR="00F07F99" w:rsidP="00F07F99" w:rsidRDefault="00F07F99" w14:paraId="226E7790" w14:textId="77777777">
            <w:pPr>
              <w:widowControl/>
              <w:autoSpaceDE/>
              <w:autoSpaceDN/>
              <w:adjustRightInd/>
              <w:jc w:val="center"/>
              <w:rPr>
                <w:rFonts w:ascii="Calibri" w:hAnsi="Calibri" w:cs="Calibri"/>
                <w:b/>
                <w:bCs/>
                <w:color w:val="000000"/>
                <w:sz w:val="22"/>
                <w:szCs w:val="22"/>
              </w:rPr>
            </w:pPr>
            <w:r w:rsidRPr="00F07F99">
              <w:rPr>
                <w:rFonts w:ascii="Calibri" w:hAnsi="Calibri" w:cs="Calibri"/>
                <w:b/>
                <w:bCs/>
                <w:color w:val="000000"/>
                <w:sz w:val="22"/>
                <w:szCs w:val="22"/>
              </w:rPr>
              <w:t>Old</w:t>
            </w:r>
          </w:p>
        </w:tc>
        <w:tc>
          <w:tcPr>
            <w:tcW w:w="1900" w:type="dxa"/>
            <w:gridSpan w:val="2"/>
            <w:tcBorders>
              <w:top w:val="single" w:color="auto" w:sz="4" w:space="0"/>
              <w:left w:val="nil"/>
              <w:bottom w:val="single" w:color="auto" w:sz="4" w:space="0"/>
              <w:right w:val="single" w:color="000000" w:sz="4" w:space="0"/>
            </w:tcBorders>
            <w:shd w:val="clear" w:color="000000" w:fill="D9D9D9"/>
            <w:noWrap/>
            <w:vAlign w:val="bottom"/>
            <w:hideMark/>
          </w:tcPr>
          <w:p w:rsidRPr="00F07F99" w:rsidR="00F07F99" w:rsidP="00F07F99" w:rsidRDefault="00F07F99" w14:paraId="02ED8AE2" w14:textId="77777777">
            <w:pPr>
              <w:widowControl/>
              <w:autoSpaceDE/>
              <w:autoSpaceDN/>
              <w:adjustRightInd/>
              <w:jc w:val="center"/>
              <w:rPr>
                <w:rFonts w:ascii="Calibri" w:hAnsi="Calibri" w:cs="Calibri"/>
                <w:b/>
                <w:bCs/>
                <w:color w:val="000000"/>
                <w:sz w:val="22"/>
                <w:szCs w:val="22"/>
              </w:rPr>
            </w:pPr>
            <w:r w:rsidRPr="00F07F99">
              <w:rPr>
                <w:rFonts w:ascii="Calibri" w:hAnsi="Calibri" w:cs="Calibri"/>
                <w:b/>
                <w:bCs/>
                <w:color w:val="000000"/>
                <w:sz w:val="22"/>
                <w:szCs w:val="22"/>
              </w:rPr>
              <w:t xml:space="preserve">Revised </w:t>
            </w:r>
          </w:p>
        </w:tc>
        <w:tc>
          <w:tcPr>
            <w:tcW w:w="1900" w:type="dxa"/>
            <w:gridSpan w:val="2"/>
            <w:tcBorders>
              <w:top w:val="single" w:color="auto" w:sz="4" w:space="0"/>
              <w:left w:val="nil"/>
              <w:bottom w:val="single" w:color="auto" w:sz="4" w:space="0"/>
              <w:right w:val="single" w:color="000000" w:sz="4" w:space="0"/>
            </w:tcBorders>
            <w:shd w:val="clear" w:color="000000" w:fill="D9D9D9"/>
            <w:noWrap/>
            <w:vAlign w:val="bottom"/>
            <w:hideMark/>
          </w:tcPr>
          <w:p w:rsidRPr="00F07F99" w:rsidR="00F07F99" w:rsidP="00F07F99" w:rsidRDefault="00F07F99" w14:paraId="6DF5C316" w14:textId="77777777">
            <w:pPr>
              <w:widowControl/>
              <w:autoSpaceDE/>
              <w:autoSpaceDN/>
              <w:adjustRightInd/>
              <w:jc w:val="center"/>
              <w:rPr>
                <w:rFonts w:ascii="Calibri" w:hAnsi="Calibri" w:cs="Calibri"/>
                <w:b/>
                <w:bCs/>
                <w:color w:val="000000"/>
                <w:sz w:val="22"/>
                <w:szCs w:val="22"/>
              </w:rPr>
            </w:pPr>
            <w:r w:rsidRPr="00F07F99">
              <w:rPr>
                <w:rFonts w:ascii="Calibri" w:hAnsi="Calibri" w:cs="Calibri"/>
                <w:b/>
                <w:bCs/>
                <w:color w:val="000000"/>
                <w:sz w:val="22"/>
                <w:szCs w:val="22"/>
              </w:rPr>
              <w:t>New</w:t>
            </w:r>
          </w:p>
        </w:tc>
        <w:tc>
          <w:tcPr>
            <w:tcW w:w="1920" w:type="dxa"/>
            <w:gridSpan w:val="2"/>
            <w:tcBorders>
              <w:top w:val="single" w:color="auto" w:sz="4" w:space="0"/>
              <w:left w:val="nil"/>
              <w:bottom w:val="single" w:color="auto" w:sz="4" w:space="0"/>
              <w:right w:val="single" w:color="000000" w:sz="4" w:space="0"/>
            </w:tcBorders>
            <w:shd w:val="clear" w:color="000000" w:fill="D9D9D9"/>
            <w:noWrap/>
            <w:vAlign w:val="bottom"/>
            <w:hideMark/>
          </w:tcPr>
          <w:p w:rsidRPr="00F07F99" w:rsidR="00F07F99" w:rsidP="00F07F99" w:rsidRDefault="00F07F99" w14:paraId="084A0BAC" w14:textId="77777777">
            <w:pPr>
              <w:widowControl/>
              <w:autoSpaceDE/>
              <w:autoSpaceDN/>
              <w:adjustRightInd/>
              <w:jc w:val="center"/>
              <w:rPr>
                <w:rFonts w:ascii="Calibri" w:hAnsi="Calibri" w:cs="Calibri"/>
                <w:b/>
                <w:bCs/>
                <w:color w:val="000000"/>
                <w:sz w:val="22"/>
                <w:szCs w:val="22"/>
              </w:rPr>
            </w:pPr>
            <w:r w:rsidRPr="00F07F99">
              <w:rPr>
                <w:rFonts w:ascii="Calibri" w:hAnsi="Calibri" w:cs="Calibri"/>
                <w:b/>
                <w:bCs/>
                <w:color w:val="000000"/>
                <w:sz w:val="22"/>
                <w:szCs w:val="22"/>
              </w:rPr>
              <w:t>Total</w:t>
            </w:r>
          </w:p>
        </w:tc>
      </w:tr>
      <w:tr w:rsidRPr="00F07F99" w:rsidR="00D43ECC" w:rsidTr="006967BE" w14:paraId="102EFED8" w14:textId="77777777">
        <w:trPr>
          <w:trHeight w:val="300"/>
        </w:trPr>
        <w:tc>
          <w:tcPr>
            <w:tcW w:w="1982" w:type="dxa"/>
            <w:vMerge/>
            <w:tcBorders>
              <w:top w:val="single" w:color="auto" w:sz="4" w:space="0"/>
              <w:left w:val="single" w:color="auto" w:sz="4" w:space="0"/>
              <w:bottom w:val="single" w:color="000000" w:sz="4" w:space="0"/>
              <w:right w:val="single" w:color="auto" w:sz="4" w:space="0"/>
            </w:tcBorders>
            <w:vAlign w:val="center"/>
            <w:hideMark/>
          </w:tcPr>
          <w:p w:rsidRPr="00F07F99" w:rsidR="00F07F99" w:rsidP="00F07F99" w:rsidRDefault="00F07F99" w14:paraId="1168AFC3" w14:textId="77777777">
            <w:pPr>
              <w:widowControl/>
              <w:autoSpaceDE/>
              <w:autoSpaceDN/>
              <w:adjustRightInd/>
              <w:rPr>
                <w:rFonts w:ascii="Calibri" w:hAnsi="Calibri" w:cs="Calibri"/>
                <w:b/>
                <w:bCs/>
                <w:color w:val="000000"/>
                <w:sz w:val="22"/>
                <w:szCs w:val="22"/>
              </w:rPr>
            </w:pPr>
          </w:p>
        </w:tc>
        <w:tc>
          <w:tcPr>
            <w:tcW w:w="952" w:type="dxa"/>
            <w:tcBorders>
              <w:top w:val="nil"/>
              <w:left w:val="nil"/>
              <w:bottom w:val="single" w:color="auto" w:sz="4" w:space="0"/>
              <w:right w:val="single" w:color="auto" w:sz="4" w:space="0"/>
            </w:tcBorders>
            <w:shd w:val="clear" w:color="000000" w:fill="D9D9D9"/>
            <w:noWrap/>
            <w:vAlign w:val="bottom"/>
            <w:hideMark/>
          </w:tcPr>
          <w:p w:rsidRPr="00F07F99" w:rsidR="00F07F99" w:rsidP="00F07F99" w:rsidRDefault="00F07F99" w14:paraId="782B9857" w14:textId="77777777">
            <w:pPr>
              <w:widowControl/>
              <w:autoSpaceDE/>
              <w:autoSpaceDN/>
              <w:adjustRightInd/>
              <w:jc w:val="center"/>
              <w:rPr>
                <w:rFonts w:ascii="Calibri" w:hAnsi="Calibri" w:cs="Calibri"/>
                <w:b/>
                <w:bCs/>
                <w:color w:val="000000"/>
                <w:sz w:val="22"/>
                <w:szCs w:val="22"/>
              </w:rPr>
            </w:pPr>
            <w:r w:rsidRPr="00F07F99">
              <w:rPr>
                <w:rFonts w:ascii="Calibri" w:hAnsi="Calibri" w:cs="Calibri"/>
                <w:b/>
                <w:bCs/>
                <w:color w:val="000000"/>
                <w:sz w:val="22"/>
                <w:szCs w:val="22"/>
              </w:rPr>
              <w:t>n</w:t>
            </w:r>
          </w:p>
        </w:tc>
        <w:tc>
          <w:tcPr>
            <w:tcW w:w="953" w:type="dxa"/>
            <w:tcBorders>
              <w:top w:val="nil"/>
              <w:left w:val="nil"/>
              <w:bottom w:val="single" w:color="auto" w:sz="4" w:space="0"/>
              <w:right w:val="single" w:color="auto" w:sz="4" w:space="0"/>
            </w:tcBorders>
            <w:shd w:val="clear" w:color="000000" w:fill="D9D9D9"/>
            <w:noWrap/>
            <w:vAlign w:val="bottom"/>
            <w:hideMark/>
          </w:tcPr>
          <w:p w:rsidRPr="00F07F99" w:rsidR="00F07F99" w:rsidP="00F07F99" w:rsidRDefault="00F07F99" w14:paraId="3B802CE7" w14:textId="77777777">
            <w:pPr>
              <w:widowControl/>
              <w:autoSpaceDE/>
              <w:autoSpaceDN/>
              <w:adjustRightInd/>
              <w:jc w:val="center"/>
              <w:rPr>
                <w:rFonts w:ascii="Calibri" w:hAnsi="Calibri" w:cs="Calibri"/>
                <w:b/>
                <w:bCs/>
                <w:color w:val="000000"/>
                <w:sz w:val="22"/>
                <w:szCs w:val="22"/>
              </w:rPr>
            </w:pPr>
            <w:r w:rsidRPr="00F07F99">
              <w:rPr>
                <w:rFonts w:ascii="Calibri" w:hAnsi="Calibri" w:cs="Calibri"/>
                <w:b/>
                <w:bCs/>
                <w:color w:val="000000"/>
                <w:sz w:val="22"/>
                <w:szCs w:val="22"/>
              </w:rPr>
              <w:t>%</w:t>
            </w:r>
          </w:p>
        </w:tc>
        <w:tc>
          <w:tcPr>
            <w:tcW w:w="952" w:type="dxa"/>
            <w:tcBorders>
              <w:top w:val="nil"/>
              <w:left w:val="nil"/>
              <w:bottom w:val="single" w:color="auto" w:sz="4" w:space="0"/>
              <w:right w:val="single" w:color="auto" w:sz="4" w:space="0"/>
            </w:tcBorders>
            <w:shd w:val="clear" w:color="000000" w:fill="D9D9D9"/>
            <w:noWrap/>
            <w:vAlign w:val="bottom"/>
            <w:hideMark/>
          </w:tcPr>
          <w:p w:rsidRPr="00F07F99" w:rsidR="00F07F99" w:rsidP="00F07F99" w:rsidRDefault="00F07F99" w14:paraId="3F4777F4" w14:textId="77777777">
            <w:pPr>
              <w:widowControl/>
              <w:autoSpaceDE/>
              <w:autoSpaceDN/>
              <w:adjustRightInd/>
              <w:jc w:val="center"/>
              <w:rPr>
                <w:rFonts w:ascii="Calibri" w:hAnsi="Calibri" w:cs="Calibri"/>
                <w:b/>
                <w:bCs/>
                <w:color w:val="000000"/>
                <w:sz w:val="22"/>
                <w:szCs w:val="22"/>
              </w:rPr>
            </w:pPr>
            <w:r w:rsidRPr="00F07F99">
              <w:rPr>
                <w:rFonts w:ascii="Calibri" w:hAnsi="Calibri" w:cs="Calibri"/>
                <w:b/>
                <w:bCs/>
                <w:color w:val="000000"/>
                <w:sz w:val="22"/>
                <w:szCs w:val="22"/>
              </w:rPr>
              <w:t>n</w:t>
            </w:r>
          </w:p>
        </w:tc>
        <w:tc>
          <w:tcPr>
            <w:tcW w:w="953" w:type="dxa"/>
            <w:tcBorders>
              <w:top w:val="nil"/>
              <w:left w:val="nil"/>
              <w:bottom w:val="single" w:color="auto" w:sz="4" w:space="0"/>
              <w:right w:val="single" w:color="auto" w:sz="4" w:space="0"/>
            </w:tcBorders>
            <w:shd w:val="clear" w:color="000000" w:fill="D9D9D9"/>
            <w:noWrap/>
            <w:vAlign w:val="bottom"/>
            <w:hideMark/>
          </w:tcPr>
          <w:p w:rsidRPr="00F07F99" w:rsidR="00F07F99" w:rsidP="00F07F99" w:rsidRDefault="00F07F99" w14:paraId="33D1A3E8" w14:textId="77777777">
            <w:pPr>
              <w:widowControl/>
              <w:autoSpaceDE/>
              <w:autoSpaceDN/>
              <w:adjustRightInd/>
              <w:jc w:val="center"/>
              <w:rPr>
                <w:rFonts w:ascii="Calibri" w:hAnsi="Calibri" w:cs="Calibri"/>
                <w:b/>
                <w:bCs/>
                <w:color w:val="000000"/>
                <w:sz w:val="22"/>
                <w:szCs w:val="22"/>
              </w:rPr>
            </w:pPr>
            <w:r w:rsidRPr="00F07F99">
              <w:rPr>
                <w:rFonts w:ascii="Calibri" w:hAnsi="Calibri" w:cs="Calibri"/>
                <w:b/>
                <w:bCs/>
                <w:color w:val="000000"/>
                <w:sz w:val="22"/>
                <w:szCs w:val="22"/>
              </w:rPr>
              <w:t>%</w:t>
            </w:r>
          </w:p>
        </w:tc>
        <w:tc>
          <w:tcPr>
            <w:tcW w:w="952" w:type="dxa"/>
            <w:tcBorders>
              <w:top w:val="nil"/>
              <w:left w:val="nil"/>
              <w:bottom w:val="single" w:color="auto" w:sz="4" w:space="0"/>
              <w:right w:val="single" w:color="auto" w:sz="4" w:space="0"/>
            </w:tcBorders>
            <w:shd w:val="clear" w:color="000000" w:fill="D9D9D9"/>
            <w:noWrap/>
            <w:vAlign w:val="bottom"/>
            <w:hideMark/>
          </w:tcPr>
          <w:p w:rsidRPr="00F07F99" w:rsidR="00F07F99" w:rsidP="00F07F99" w:rsidRDefault="00F07F99" w14:paraId="0C89D413" w14:textId="77777777">
            <w:pPr>
              <w:widowControl/>
              <w:autoSpaceDE/>
              <w:autoSpaceDN/>
              <w:adjustRightInd/>
              <w:jc w:val="center"/>
              <w:rPr>
                <w:rFonts w:ascii="Calibri" w:hAnsi="Calibri" w:cs="Calibri"/>
                <w:b/>
                <w:bCs/>
                <w:color w:val="000000"/>
                <w:sz w:val="22"/>
                <w:szCs w:val="22"/>
              </w:rPr>
            </w:pPr>
            <w:r w:rsidRPr="00F07F99">
              <w:rPr>
                <w:rFonts w:ascii="Calibri" w:hAnsi="Calibri" w:cs="Calibri"/>
                <w:b/>
                <w:bCs/>
                <w:color w:val="000000"/>
                <w:sz w:val="22"/>
                <w:szCs w:val="22"/>
              </w:rPr>
              <w:t>n</w:t>
            </w:r>
          </w:p>
        </w:tc>
        <w:tc>
          <w:tcPr>
            <w:tcW w:w="953" w:type="dxa"/>
            <w:tcBorders>
              <w:top w:val="nil"/>
              <w:left w:val="nil"/>
              <w:bottom w:val="single" w:color="auto" w:sz="4" w:space="0"/>
              <w:right w:val="single" w:color="auto" w:sz="4" w:space="0"/>
            </w:tcBorders>
            <w:shd w:val="clear" w:color="000000" w:fill="D9D9D9"/>
            <w:noWrap/>
            <w:vAlign w:val="bottom"/>
            <w:hideMark/>
          </w:tcPr>
          <w:p w:rsidRPr="00F07F99" w:rsidR="00F07F99" w:rsidP="00F07F99" w:rsidRDefault="00F07F99" w14:paraId="1E9999BF" w14:textId="77777777">
            <w:pPr>
              <w:widowControl/>
              <w:autoSpaceDE/>
              <w:autoSpaceDN/>
              <w:adjustRightInd/>
              <w:jc w:val="center"/>
              <w:rPr>
                <w:rFonts w:ascii="Calibri" w:hAnsi="Calibri" w:cs="Calibri"/>
                <w:b/>
                <w:bCs/>
                <w:color w:val="000000"/>
                <w:sz w:val="22"/>
                <w:szCs w:val="22"/>
              </w:rPr>
            </w:pPr>
            <w:r w:rsidRPr="00F07F99">
              <w:rPr>
                <w:rFonts w:ascii="Calibri" w:hAnsi="Calibri" w:cs="Calibri"/>
                <w:b/>
                <w:bCs/>
                <w:color w:val="000000"/>
                <w:sz w:val="22"/>
                <w:szCs w:val="22"/>
              </w:rPr>
              <w:t>%</w:t>
            </w:r>
          </w:p>
        </w:tc>
        <w:tc>
          <w:tcPr>
            <w:tcW w:w="952" w:type="dxa"/>
            <w:tcBorders>
              <w:top w:val="nil"/>
              <w:left w:val="nil"/>
              <w:bottom w:val="single" w:color="auto" w:sz="4" w:space="0"/>
              <w:right w:val="single" w:color="auto" w:sz="4" w:space="0"/>
            </w:tcBorders>
            <w:shd w:val="clear" w:color="000000" w:fill="D9D9D9"/>
            <w:noWrap/>
            <w:vAlign w:val="bottom"/>
            <w:hideMark/>
          </w:tcPr>
          <w:p w:rsidRPr="00F07F99" w:rsidR="00F07F99" w:rsidP="00F07F99" w:rsidRDefault="00F07F99" w14:paraId="05ABFAC0" w14:textId="77777777">
            <w:pPr>
              <w:widowControl/>
              <w:autoSpaceDE/>
              <w:autoSpaceDN/>
              <w:adjustRightInd/>
              <w:jc w:val="center"/>
              <w:rPr>
                <w:rFonts w:ascii="Calibri" w:hAnsi="Calibri" w:cs="Calibri"/>
                <w:b/>
                <w:bCs/>
                <w:color w:val="000000"/>
                <w:sz w:val="22"/>
                <w:szCs w:val="22"/>
              </w:rPr>
            </w:pPr>
            <w:r w:rsidRPr="00F07F99">
              <w:rPr>
                <w:rFonts w:ascii="Calibri" w:hAnsi="Calibri" w:cs="Calibri"/>
                <w:b/>
                <w:bCs/>
                <w:color w:val="000000"/>
                <w:sz w:val="22"/>
                <w:szCs w:val="22"/>
              </w:rPr>
              <w:t>n</w:t>
            </w:r>
          </w:p>
        </w:tc>
        <w:tc>
          <w:tcPr>
            <w:tcW w:w="953" w:type="dxa"/>
            <w:tcBorders>
              <w:top w:val="nil"/>
              <w:left w:val="nil"/>
              <w:bottom w:val="single" w:color="auto" w:sz="4" w:space="0"/>
              <w:right w:val="single" w:color="auto" w:sz="4" w:space="0"/>
            </w:tcBorders>
            <w:shd w:val="clear" w:color="000000" w:fill="D9D9D9"/>
            <w:noWrap/>
            <w:vAlign w:val="bottom"/>
            <w:hideMark/>
          </w:tcPr>
          <w:p w:rsidRPr="00F07F99" w:rsidR="00F07F99" w:rsidP="00F07F99" w:rsidRDefault="00F07F99" w14:paraId="31BF3A5E" w14:textId="77777777">
            <w:pPr>
              <w:widowControl/>
              <w:autoSpaceDE/>
              <w:autoSpaceDN/>
              <w:adjustRightInd/>
              <w:jc w:val="center"/>
              <w:rPr>
                <w:rFonts w:ascii="Calibri" w:hAnsi="Calibri" w:cs="Calibri"/>
                <w:b/>
                <w:bCs/>
                <w:color w:val="000000"/>
                <w:sz w:val="22"/>
                <w:szCs w:val="22"/>
              </w:rPr>
            </w:pPr>
            <w:r w:rsidRPr="00F07F99">
              <w:rPr>
                <w:rFonts w:ascii="Calibri" w:hAnsi="Calibri" w:cs="Calibri"/>
                <w:b/>
                <w:bCs/>
                <w:color w:val="000000"/>
                <w:sz w:val="22"/>
                <w:szCs w:val="22"/>
              </w:rPr>
              <w:t>%</w:t>
            </w:r>
          </w:p>
        </w:tc>
      </w:tr>
      <w:tr w:rsidRPr="00F07F99" w:rsidR="00D43ECC" w:rsidTr="006967BE" w14:paraId="431A51B4" w14:textId="77777777">
        <w:trPr>
          <w:trHeight w:val="300"/>
        </w:trPr>
        <w:tc>
          <w:tcPr>
            <w:tcW w:w="1982" w:type="dxa"/>
            <w:tcBorders>
              <w:top w:val="nil"/>
              <w:left w:val="single" w:color="auto" w:sz="4" w:space="0"/>
              <w:bottom w:val="single" w:color="auto" w:sz="4" w:space="0"/>
              <w:right w:val="single" w:color="auto" w:sz="4" w:space="0"/>
            </w:tcBorders>
            <w:shd w:val="clear" w:color="auto" w:fill="auto"/>
            <w:noWrap/>
            <w:vAlign w:val="bottom"/>
            <w:hideMark/>
          </w:tcPr>
          <w:p w:rsidRPr="00F07F99" w:rsidR="00F07F99" w:rsidP="00F07F99" w:rsidRDefault="00F07F99" w14:paraId="75F35E03" w14:textId="77777777">
            <w:pPr>
              <w:widowControl/>
              <w:autoSpaceDE/>
              <w:autoSpaceDN/>
              <w:adjustRightInd/>
              <w:rPr>
                <w:rFonts w:ascii="Calibri" w:hAnsi="Calibri" w:cs="Calibri"/>
                <w:color w:val="000000"/>
                <w:sz w:val="22"/>
                <w:szCs w:val="22"/>
              </w:rPr>
            </w:pPr>
            <w:r w:rsidRPr="00F07F99">
              <w:rPr>
                <w:rFonts w:ascii="Calibri" w:hAnsi="Calibri" w:cs="Calibri"/>
                <w:color w:val="000000"/>
                <w:sz w:val="22"/>
                <w:szCs w:val="22"/>
              </w:rPr>
              <w:t>Angler</w:t>
            </w:r>
          </w:p>
        </w:tc>
        <w:tc>
          <w:tcPr>
            <w:tcW w:w="952" w:type="dxa"/>
            <w:tcBorders>
              <w:top w:val="nil"/>
              <w:left w:val="nil"/>
              <w:bottom w:val="single" w:color="auto" w:sz="4" w:space="0"/>
              <w:right w:val="single" w:color="auto" w:sz="4" w:space="0"/>
            </w:tcBorders>
            <w:shd w:val="clear" w:color="auto" w:fill="auto"/>
            <w:noWrap/>
            <w:vAlign w:val="bottom"/>
            <w:hideMark/>
          </w:tcPr>
          <w:p w:rsidRPr="00F07F99" w:rsidR="00F07F99" w:rsidP="0085392F" w:rsidRDefault="00F07F99" w14:paraId="146A861D" w14:textId="77777777">
            <w:pPr>
              <w:widowControl/>
              <w:autoSpaceDE/>
              <w:autoSpaceDN/>
              <w:adjustRightInd/>
              <w:jc w:val="right"/>
              <w:rPr>
                <w:rFonts w:ascii="Calibri" w:hAnsi="Calibri" w:cs="Calibri"/>
                <w:color w:val="000000"/>
                <w:sz w:val="22"/>
                <w:szCs w:val="22"/>
              </w:rPr>
            </w:pPr>
            <w:r w:rsidRPr="00F07F99">
              <w:rPr>
                <w:rFonts w:ascii="Calibri" w:hAnsi="Calibri" w:cs="Calibri"/>
                <w:color w:val="000000"/>
                <w:sz w:val="22"/>
                <w:szCs w:val="22"/>
              </w:rPr>
              <w:t>2</w:t>
            </w:r>
          </w:p>
        </w:tc>
        <w:tc>
          <w:tcPr>
            <w:tcW w:w="953" w:type="dxa"/>
            <w:tcBorders>
              <w:top w:val="nil"/>
              <w:left w:val="nil"/>
              <w:bottom w:val="single" w:color="auto" w:sz="4" w:space="0"/>
              <w:right w:val="single" w:color="auto" w:sz="4" w:space="0"/>
            </w:tcBorders>
            <w:shd w:val="clear" w:color="auto" w:fill="auto"/>
            <w:noWrap/>
            <w:vAlign w:val="bottom"/>
            <w:hideMark/>
          </w:tcPr>
          <w:p w:rsidRPr="00F07F99" w:rsidR="00F07F99" w:rsidP="0085392F" w:rsidRDefault="00F07F99" w14:paraId="55A7C519" w14:textId="77777777">
            <w:pPr>
              <w:widowControl/>
              <w:autoSpaceDE/>
              <w:autoSpaceDN/>
              <w:adjustRightInd/>
              <w:jc w:val="right"/>
              <w:rPr>
                <w:rFonts w:ascii="Calibri" w:hAnsi="Calibri" w:cs="Calibri"/>
                <w:color w:val="000000"/>
                <w:sz w:val="22"/>
                <w:szCs w:val="22"/>
              </w:rPr>
            </w:pPr>
            <w:r w:rsidRPr="00F07F99">
              <w:rPr>
                <w:rFonts w:ascii="Calibri" w:hAnsi="Calibri" w:cs="Calibri"/>
                <w:color w:val="000000"/>
                <w:sz w:val="22"/>
                <w:szCs w:val="22"/>
              </w:rPr>
              <w:t>7.1%</w:t>
            </w:r>
          </w:p>
        </w:tc>
        <w:tc>
          <w:tcPr>
            <w:tcW w:w="952" w:type="dxa"/>
            <w:tcBorders>
              <w:top w:val="nil"/>
              <w:left w:val="nil"/>
              <w:bottom w:val="single" w:color="auto" w:sz="4" w:space="0"/>
              <w:right w:val="single" w:color="auto" w:sz="4" w:space="0"/>
            </w:tcBorders>
            <w:shd w:val="clear" w:color="auto" w:fill="auto"/>
            <w:noWrap/>
            <w:vAlign w:val="bottom"/>
            <w:hideMark/>
          </w:tcPr>
          <w:p w:rsidRPr="00F07F99" w:rsidR="00F07F99" w:rsidP="0085392F" w:rsidRDefault="00F07F99" w14:paraId="204143A0" w14:textId="77777777">
            <w:pPr>
              <w:widowControl/>
              <w:autoSpaceDE/>
              <w:autoSpaceDN/>
              <w:adjustRightInd/>
              <w:jc w:val="right"/>
              <w:rPr>
                <w:rFonts w:ascii="Calibri" w:hAnsi="Calibri" w:cs="Calibri"/>
                <w:color w:val="000000"/>
                <w:sz w:val="22"/>
                <w:szCs w:val="22"/>
              </w:rPr>
            </w:pPr>
            <w:r w:rsidRPr="00F07F99">
              <w:rPr>
                <w:rFonts w:ascii="Calibri" w:hAnsi="Calibri" w:cs="Calibri"/>
                <w:color w:val="000000"/>
                <w:sz w:val="22"/>
                <w:szCs w:val="22"/>
              </w:rPr>
              <w:t>22</w:t>
            </w:r>
          </w:p>
        </w:tc>
        <w:tc>
          <w:tcPr>
            <w:tcW w:w="953" w:type="dxa"/>
            <w:tcBorders>
              <w:top w:val="nil"/>
              <w:left w:val="nil"/>
              <w:bottom w:val="single" w:color="auto" w:sz="4" w:space="0"/>
              <w:right w:val="single" w:color="auto" w:sz="4" w:space="0"/>
            </w:tcBorders>
            <w:shd w:val="clear" w:color="auto" w:fill="auto"/>
            <w:noWrap/>
            <w:vAlign w:val="bottom"/>
            <w:hideMark/>
          </w:tcPr>
          <w:p w:rsidRPr="00F07F99" w:rsidR="00F07F99" w:rsidP="0085392F" w:rsidRDefault="00F07F99" w14:paraId="02CC080D" w14:textId="77777777">
            <w:pPr>
              <w:widowControl/>
              <w:autoSpaceDE/>
              <w:autoSpaceDN/>
              <w:adjustRightInd/>
              <w:jc w:val="right"/>
              <w:rPr>
                <w:rFonts w:ascii="Calibri" w:hAnsi="Calibri" w:cs="Calibri"/>
                <w:color w:val="000000"/>
                <w:sz w:val="22"/>
                <w:szCs w:val="22"/>
              </w:rPr>
            </w:pPr>
            <w:r w:rsidRPr="00F07F99">
              <w:rPr>
                <w:rFonts w:ascii="Calibri" w:hAnsi="Calibri" w:cs="Calibri"/>
                <w:color w:val="000000"/>
                <w:sz w:val="22"/>
                <w:szCs w:val="22"/>
              </w:rPr>
              <w:t>78.6%</w:t>
            </w:r>
          </w:p>
        </w:tc>
        <w:tc>
          <w:tcPr>
            <w:tcW w:w="952" w:type="dxa"/>
            <w:tcBorders>
              <w:top w:val="nil"/>
              <w:left w:val="nil"/>
              <w:bottom w:val="single" w:color="auto" w:sz="4" w:space="0"/>
              <w:right w:val="single" w:color="auto" w:sz="4" w:space="0"/>
            </w:tcBorders>
            <w:shd w:val="clear" w:color="auto" w:fill="auto"/>
            <w:noWrap/>
            <w:vAlign w:val="bottom"/>
            <w:hideMark/>
          </w:tcPr>
          <w:p w:rsidRPr="00F07F99" w:rsidR="00F07F99" w:rsidP="0085392F" w:rsidRDefault="00F07F99" w14:paraId="685D93AB" w14:textId="77777777">
            <w:pPr>
              <w:widowControl/>
              <w:autoSpaceDE/>
              <w:autoSpaceDN/>
              <w:adjustRightInd/>
              <w:jc w:val="right"/>
              <w:rPr>
                <w:rFonts w:ascii="Calibri" w:hAnsi="Calibri" w:cs="Calibri"/>
                <w:color w:val="000000"/>
                <w:sz w:val="22"/>
                <w:szCs w:val="22"/>
              </w:rPr>
            </w:pPr>
            <w:r w:rsidRPr="00F07F99">
              <w:rPr>
                <w:rFonts w:ascii="Calibri" w:hAnsi="Calibri" w:cs="Calibri"/>
                <w:color w:val="000000"/>
                <w:sz w:val="22"/>
                <w:szCs w:val="22"/>
              </w:rPr>
              <w:t>4</w:t>
            </w:r>
          </w:p>
        </w:tc>
        <w:tc>
          <w:tcPr>
            <w:tcW w:w="953" w:type="dxa"/>
            <w:tcBorders>
              <w:top w:val="nil"/>
              <w:left w:val="nil"/>
              <w:bottom w:val="single" w:color="auto" w:sz="4" w:space="0"/>
              <w:right w:val="single" w:color="auto" w:sz="4" w:space="0"/>
            </w:tcBorders>
            <w:shd w:val="clear" w:color="auto" w:fill="auto"/>
            <w:noWrap/>
            <w:vAlign w:val="bottom"/>
            <w:hideMark/>
          </w:tcPr>
          <w:p w:rsidRPr="00F07F99" w:rsidR="00F07F99" w:rsidP="0085392F" w:rsidRDefault="00F07F99" w14:paraId="68F6E2C2" w14:textId="77777777">
            <w:pPr>
              <w:widowControl/>
              <w:autoSpaceDE/>
              <w:autoSpaceDN/>
              <w:adjustRightInd/>
              <w:jc w:val="right"/>
              <w:rPr>
                <w:rFonts w:ascii="Calibri" w:hAnsi="Calibri" w:cs="Calibri"/>
                <w:color w:val="000000"/>
                <w:sz w:val="22"/>
                <w:szCs w:val="22"/>
              </w:rPr>
            </w:pPr>
            <w:r w:rsidRPr="00F07F99">
              <w:rPr>
                <w:rFonts w:ascii="Calibri" w:hAnsi="Calibri" w:cs="Calibri"/>
                <w:color w:val="000000"/>
                <w:sz w:val="22"/>
                <w:szCs w:val="22"/>
              </w:rPr>
              <w:t>14.3%</w:t>
            </w:r>
          </w:p>
        </w:tc>
        <w:tc>
          <w:tcPr>
            <w:tcW w:w="952" w:type="dxa"/>
            <w:tcBorders>
              <w:top w:val="nil"/>
              <w:left w:val="nil"/>
              <w:bottom w:val="single" w:color="auto" w:sz="4" w:space="0"/>
              <w:right w:val="single" w:color="auto" w:sz="4" w:space="0"/>
            </w:tcBorders>
            <w:shd w:val="clear" w:color="auto" w:fill="auto"/>
            <w:noWrap/>
            <w:vAlign w:val="bottom"/>
            <w:hideMark/>
          </w:tcPr>
          <w:p w:rsidRPr="00F07F99" w:rsidR="00F07F99" w:rsidP="0085392F" w:rsidRDefault="00F07F99" w14:paraId="626622F0" w14:textId="77777777">
            <w:pPr>
              <w:widowControl/>
              <w:autoSpaceDE/>
              <w:autoSpaceDN/>
              <w:adjustRightInd/>
              <w:jc w:val="right"/>
              <w:rPr>
                <w:rFonts w:ascii="Calibri" w:hAnsi="Calibri" w:cs="Calibri"/>
                <w:color w:val="000000"/>
                <w:sz w:val="22"/>
                <w:szCs w:val="22"/>
              </w:rPr>
            </w:pPr>
            <w:r w:rsidRPr="00F07F99">
              <w:rPr>
                <w:rFonts w:ascii="Calibri" w:hAnsi="Calibri" w:cs="Calibri"/>
                <w:color w:val="000000"/>
                <w:sz w:val="22"/>
                <w:szCs w:val="22"/>
              </w:rPr>
              <w:t>28</w:t>
            </w:r>
          </w:p>
        </w:tc>
        <w:tc>
          <w:tcPr>
            <w:tcW w:w="953" w:type="dxa"/>
            <w:tcBorders>
              <w:top w:val="nil"/>
              <w:left w:val="nil"/>
              <w:bottom w:val="single" w:color="auto" w:sz="4" w:space="0"/>
              <w:right w:val="single" w:color="auto" w:sz="4" w:space="0"/>
            </w:tcBorders>
            <w:shd w:val="clear" w:color="auto" w:fill="auto"/>
            <w:noWrap/>
            <w:vAlign w:val="bottom"/>
            <w:hideMark/>
          </w:tcPr>
          <w:p w:rsidRPr="00F07F99" w:rsidR="00F07F99" w:rsidP="0085392F" w:rsidRDefault="00F07F99" w14:paraId="035731B3" w14:textId="77777777">
            <w:pPr>
              <w:widowControl/>
              <w:autoSpaceDE/>
              <w:autoSpaceDN/>
              <w:adjustRightInd/>
              <w:jc w:val="right"/>
              <w:rPr>
                <w:rFonts w:ascii="Calibri" w:hAnsi="Calibri" w:cs="Calibri"/>
                <w:color w:val="000000"/>
                <w:sz w:val="22"/>
                <w:szCs w:val="22"/>
              </w:rPr>
            </w:pPr>
            <w:r w:rsidRPr="00F07F99">
              <w:rPr>
                <w:rFonts w:ascii="Calibri" w:hAnsi="Calibri" w:cs="Calibri"/>
                <w:color w:val="000000"/>
                <w:sz w:val="22"/>
                <w:szCs w:val="22"/>
              </w:rPr>
              <w:t>100.0%</w:t>
            </w:r>
          </w:p>
        </w:tc>
      </w:tr>
      <w:tr w:rsidRPr="00F07F99" w:rsidR="00D43ECC" w:rsidTr="006967BE" w14:paraId="7E7AA599" w14:textId="77777777">
        <w:trPr>
          <w:trHeight w:val="300"/>
        </w:trPr>
        <w:tc>
          <w:tcPr>
            <w:tcW w:w="1982" w:type="dxa"/>
            <w:tcBorders>
              <w:top w:val="nil"/>
              <w:left w:val="single" w:color="auto" w:sz="4" w:space="0"/>
              <w:bottom w:val="single" w:color="auto" w:sz="4" w:space="0"/>
              <w:right w:val="single" w:color="auto" w:sz="4" w:space="0"/>
            </w:tcBorders>
            <w:shd w:val="clear" w:color="auto" w:fill="auto"/>
            <w:noWrap/>
            <w:vAlign w:val="bottom"/>
            <w:hideMark/>
          </w:tcPr>
          <w:p w:rsidRPr="00F07F99" w:rsidR="00F07F99" w:rsidP="00F07F99" w:rsidRDefault="00F07F99" w14:paraId="63BD50A3" w14:textId="77777777">
            <w:pPr>
              <w:widowControl/>
              <w:autoSpaceDE/>
              <w:autoSpaceDN/>
              <w:adjustRightInd/>
              <w:rPr>
                <w:rFonts w:ascii="Calibri" w:hAnsi="Calibri" w:cs="Calibri"/>
                <w:color w:val="000000"/>
                <w:sz w:val="22"/>
                <w:szCs w:val="22"/>
              </w:rPr>
            </w:pPr>
            <w:r w:rsidRPr="00F07F99">
              <w:rPr>
                <w:rFonts w:ascii="Calibri" w:hAnsi="Calibri" w:cs="Calibri"/>
                <w:color w:val="000000"/>
                <w:sz w:val="22"/>
                <w:szCs w:val="22"/>
              </w:rPr>
              <w:t>Hunter</w:t>
            </w:r>
          </w:p>
        </w:tc>
        <w:tc>
          <w:tcPr>
            <w:tcW w:w="952" w:type="dxa"/>
            <w:tcBorders>
              <w:top w:val="nil"/>
              <w:left w:val="nil"/>
              <w:bottom w:val="single" w:color="auto" w:sz="4" w:space="0"/>
              <w:right w:val="single" w:color="auto" w:sz="4" w:space="0"/>
            </w:tcBorders>
            <w:shd w:val="clear" w:color="auto" w:fill="auto"/>
            <w:noWrap/>
            <w:vAlign w:val="bottom"/>
            <w:hideMark/>
          </w:tcPr>
          <w:p w:rsidRPr="00F07F99" w:rsidR="00F07F99" w:rsidP="0085392F" w:rsidRDefault="00F07F99" w14:paraId="70CB6CC8" w14:textId="77777777">
            <w:pPr>
              <w:widowControl/>
              <w:autoSpaceDE/>
              <w:autoSpaceDN/>
              <w:adjustRightInd/>
              <w:jc w:val="right"/>
              <w:rPr>
                <w:rFonts w:ascii="Calibri" w:hAnsi="Calibri" w:cs="Calibri"/>
                <w:color w:val="000000"/>
                <w:sz w:val="22"/>
                <w:szCs w:val="22"/>
              </w:rPr>
            </w:pPr>
            <w:r w:rsidRPr="00F07F99">
              <w:rPr>
                <w:rFonts w:ascii="Calibri" w:hAnsi="Calibri" w:cs="Calibri"/>
                <w:color w:val="000000"/>
                <w:sz w:val="22"/>
                <w:szCs w:val="22"/>
              </w:rPr>
              <w:t>1</w:t>
            </w:r>
          </w:p>
        </w:tc>
        <w:tc>
          <w:tcPr>
            <w:tcW w:w="953" w:type="dxa"/>
            <w:tcBorders>
              <w:top w:val="nil"/>
              <w:left w:val="nil"/>
              <w:bottom w:val="single" w:color="auto" w:sz="4" w:space="0"/>
              <w:right w:val="single" w:color="auto" w:sz="4" w:space="0"/>
            </w:tcBorders>
            <w:shd w:val="clear" w:color="auto" w:fill="auto"/>
            <w:noWrap/>
            <w:vAlign w:val="bottom"/>
            <w:hideMark/>
          </w:tcPr>
          <w:p w:rsidRPr="00F07F99" w:rsidR="00F07F99" w:rsidP="0085392F" w:rsidRDefault="00F07F99" w14:paraId="47192041" w14:textId="77777777">
            <w:pPr>
              <w:widowControl/>
              <w:autoSpaceDE/>
              <w:autoSpaceDN/>
              <w:adjustRightInd/>
              <w:jc w:val="right"/>
              <w:rPr>
                <w:rFonts w:ascii="Calibri" w:hAnsi="Calibri" w:cs="Calibri"/>
                <w:color w:val="000000"/>
                <w:sz w:val="22"/>
                <w:szCs w:val="22"/>
              </w:rPr>
            </w:pPr>
            <w:r w:rsidRPr="00F07F99">
              <w:rPr>
                <w:rFonts w:ascii="Calibri" w:hAnsi="Calibri" w:cs="Calibri"/>
                <w:color w:val="000000"/>
                <w:sz w:val="22"/>
                <w:szCs w:val="22"/>
              </w:rPr>
              <w:t>2.4%</w:t>
            </w:r>
          </w:p>
        </w:tc>
        <w:tc>
          <w:tcPr>
            <w:tcW w:w="952" w:type="dxa"/>
            <w:tcBorders>
              <w:top w:val="nil"/>
              <w:left w:val="nil"/>
              <w:bottom w:val="single" w:color="auto" w:sz="4" w:space="0"/>
              <w:right w:val="single" w:color="auto" w:sz="4" w:space="0"/>
            </w:tcBorders>
            <w:shd w:val="clear" w:color="auto" w:fill="auto"/>
            <w:noWrap/>
            <w:vAlign w:val="bottom"/>
            <w:hideMark/>
          </w:tcPr>
          <w:p w:rsidRPr="00F07F99" w:rsidR="00F07F99" w:rsidP="0085392F" w:rsidRDefault="00F07F99" w14:paraId="29F73129" w14:textId="77777777">
            <w:pPr>
              <w:widowControl/>
              <w:autoSpaceDE/>
              <w:autoSpaceDN/>
              <w:adjustRightInd/>
              <w:jc w:val="right"/>
              <w:rPr>
                <w:rFonts w:ascii="Calibri" w:hAnsi="Calibri" w:cs="Calibri"/>
                <w:color w:val="000000"/>
                <w:sz w:val="22"/>
                <w:szCs w:val="22"/>
              </w:rPr>
            </w:pPr>
            <w:r w:rsidRPr="00F07F99">
              <w:rPr>
                <w:rFonts w:ascii="Calibri" w:hAnsi="Calibri" w:cs="Calibri"/>
                <w:color w:val="000000"/>
                <w:sz w:val="22"/>
                <w:szCs w:val="22"/>
              </w:rPr>
              <w:t>35</w:t>
            </w:r>
          </w:p>
        </w:tc>
        <w:tc>
          <w:tcPr>
            <w:tcW w:w="953" w:type="dxa"/>
            <w:tcBorders>
              <w:top w:val="nil"/>
              <w:left w:val="nil"/>
              <w:bottom w:val="single" w:color="auto" w:sz="4" w:space="0"/>
              <w:right w:val="single" w:color="auto" w:sz="4" w:space="0"/>
            </w:tcBorders>
            <w:shd w:val="clear" w:color="auto" w:fill="auto"/>
            <w:noWrap/>
            <w:vAlign w:val="bottom"/>
            <w:hideMark/>
          </w:tcPr>
          <w:p w:rsidRPr="00F07F99" w:rsidR="00F07F99" w:rsidP="0085392F" w:rsidRDefault="00F07F99" w14:paraId="0B25B9AE" w14:textId="77777777">
            <w:pPr>
              <w:widowControl/>
              <w:autoSpaceDE/>
              <w:autoSpaceDN/>
              <w:adjustRightInd/>
              <w:jc w:val="right"/>
              <w:rPr>
                <w:rFonts w:ascii="Calibri" w:hAnsi="Calibri" w:cs="Calibri"/>
                <w:color w:val="000000"/>
                <w:sz w:val="22"/>
                <w:szCs w:val="22"/>
              </w:rPr>
            </w:pPr>
            <w:r w:rsidRPr="00F07F99">
              <w:rPr>
                <w:rFonts w:ascii="Calibri" w:hAnsi="Calibri" w:cs="Calibri"/>
                <w:color w:val="000000"/>
                <w:sz w:val="22"/>
                <w:szCs w:val="22"/>
              </w:rPr>
              <w:t>85.4%</w:t>
            </w:r>
          </w:p>
        </w:tc>
        <w:tc>
          <w:tcPr>
            <w:tcW w:w="952" w:type="dxa"/>
            <w:tcBorders>
              <w:top w:val="nil"/>
              <w:left w:val="nil"/>
              <w:bottom w:val="single" w:color="auto" w:sz="4" w:space="0"/>
              <w:right w:val="single" w:color="auto" w:sz="4" w:space="0"/>
            </w:tcBorders>
            <w:shd w:val="clear" w:color="auto" w:fill="auto"/>
            <w:noWrap/>
            <w:vAlign w:val="bottom"/>
            <w:hideMark/>
          </w:tcPr>
          <w:p w:rsidRPr="00F07F99" w:rsidR="00F07F99" w:rsidP="0085392F" w:rsidRDefault="00F07F99" w14:paraId="4150FC23" w14:textId="77777777">
            <w:pPr>
              <w:widowControl/>
              <w:autoSpaceDE/>
              <w:autoSpaceDN/>
              <w:adjustRightInd/>
              <w:jc w:val="right"/>
              <w:rPr>
                <w:rFonts w:ascii="Calibri" w:hAnsi="Calibri" w:cs="Calibri"/>
                <w:color w:val="000000"/>
                <w:sz w:val="22"/>
                <w:szCs w:val="22"/>
              </w:rPr>
            </w:pPr>
            <w:r w:rsidRPr="00F07F99">
              <w:rPr>
                <w:rFonts w:ascii="Calibri" w:hAnsi="Calibri" w:cs="Calibri"/>
                <w:color w:val="000000"/>
                <w:sz w:val="22"/>
                <w:szCs w:val="22"/>
              </w:rPr>
              <w:t>5</w:t>
            </w:r>
          </w:p>
        </w:tc>
        <w:tc>
          <w:tcPr>
            <w:tcW w:w="953" w:type="dxa"/>
            <w:tcBorders>
              <w:top w:val="nil"/>
              <w:left w:val="nil"/>
              <w:bottom w:val="single" w:color="auto" w:sz="4" w:space="0"/>
              <w:right w:val="single" w:color="auto" w:sz="4" w:space="0"/>
            </w:tcBorders>
            <w:shd w:val="clear" w:color="auto" w:fill="auto"/>
            <w:noWrap/>
            <w:vAlign w:val="bottom"/>
            <w:hideMark/>
          </w:tcPr>
          <w:p w:rsidRPr="00F07F99" w:rsidR="00F07F99" w:rsidP="0085392F" w:rsidRDefault="00F07F99" w14:paraId="5AE59FD5" w14:textId="77777777">
            <w:pPr>
              <w:widowControl/>
              <w:autoSpaceDE/>
              <w:autoSpaceDN/>
              <w:adjustRightInd/>
              <w:jc w:val="right"/>
              <w:rPr>
                <w:rFonts w:ascii="Calibri" w:hAnsi="Calibri" w:cs="Calibri"/>
                <w:color w:val="000000"/>
                <w:sz w:val="22"/>
                <w:szCs w:val="22"/>
              </w:rPr>
            </w:pPr>
            <w:r w:rsidRPr="00F07F99">
              <w:rPr>
                <w:rFonts w:ascii="Calibri" w:hAnsi="Calibri" w:cs="Calibri"/>
                <w:color w:val="000000"/>
                <w:sz w:val="22"/>
                <w:szCs w:val="22"/>
              </w:rPr>
              <w:t>12.2%</w:t>
            </w:r>
          </w:p>
        </w:tc>
        <w:tc>
          <w:tcPr>
            <w:tcW w:w="952" w:type="dxa"/>
            <w:tcBorders>
              <w:top w:val="nil"/>
              <w:left w:val="nil"/>
              <w:bottom w:val="single" w:color="auto" w:sz="4" w:space="0"/>
              <w:right w:val="single" w:color="auto" w:sz="4" w:space="0"/>
            </w:tcBorders>
            <w:shd w:val="clear" w:color="auto" w:fill="auto"/>
            <w:noWrap/>
            <w:vAlign w:val="bottom"/>
            <w:hideMark/>
          </w:tcPr>
          <w:p w:rsidRPr="00F07F99" w:rsidR="00F07F99" w:rsidP="0085392F" w:rsidRDefault="00F07F99" w14:paraId="36319568" w14:textId="77777777">
            <w:pPr>
              <w:widowControl/>
              <w:autoSpaceDE/>
              <w:autoSpaceDN/>
              <w:adjustRightInd/>
              <w:jc w:val="right"/>
              <w:rPr>
                <w:rFonts w:ascii="Calibri" w:hAnsi="Calibri" w:cs="Calibri"/>
                <w:color w:val="000000"/>
                <w:sz w:val="22"/>
                <w:szCs w:val="22"/>
              </w:rPr>
            </w:pPr>
            <w:r w:rsidRPr="00F07F99">
              <w:rPr>
                <w:rFonts w:ascii="Calibri" w:hAnsi="Calibri" w:cs="Calibri"/>
                <w:color w:val="000000"/>
                <w:sz w:val="22"/>
                <w:szCs w:val="22"/>
              </w:rPr>
              <w:t>41</w:t>
            </w:r>
          </w:p>
        </w:tc>
        <w:tc>
          <w:tcPr>
            <w:tcW w:w="953" w:type="dxa"/>
            <w:tcBorders>
              <w:top w:val="nil"/>
              <w:left w:val="nil"/>
              <w:bottom w:val="single" w:color="auto" w:sz="4" w:space="0"/>
              <w:right w:val="single" w:color="auto" w:sz="4" w:space="0"/>
            </w:tcBorders>
            <w:shd w:val="clear" w:color="auto" w:fill="auto"/>
            <w:noWrap/>
            <w:vAlign w:val="bottom"/>
            <w:hideMark/>
          </w:tcPr>
          <w:p w:rsidRPr="00F07F99" w:rsidR="00F07F99" w:rsidP="0085392F" w:rsidRDefault="00F07F99" w14:paraId="273D8742" w14:textId="77777777">
            <w:pPr>
              <w:widowControl/>
              <w:autoSpaceDE/>
              <w:autoSpaceDN/>
              <w:adjustRightInd/>
              <w:jc w:val="right"/>
              <w:rPr>
                <w:rFonts w:ascii="Calibri" w:hAnsi="Calibri" w:cs="Calibri"/>
                <w:color w:val="000000"/>
                <w:sz w:val="22"/>
                <w:szCs w:val="22"/>
              </w:rPr>
            </w:pPr>
            <w:r w:rsidRPr="00F07F99">
              <w:rPr>
                <w:rFonts w:ascii="Calibri" w:hAnsi="Calibri" w:cs="Calibri"/>
                <w:color w:val="000000"/>
                <w:sz w:val="22"/>
                <w:szCs w:val="22"/>
              </w:rPr>
              <w:t>100.0%</w:t>
            </w:r>
          </w:p>
        </w:tc>
      </w:tr>
      <w:tr w:rsidRPr="00F07F99" w:rsidR="00D43ECC" w:rsidTr="006967BE" w14:paraId="3CD6E5A8" w14:textId="77777777">
        <w:trPr>
          <w:trHeight w:val="300"/>
        </w:trPr>
        <w:tc>
          <w:tcPr>
            <w:tcW w:w="1982" w:type="dxa"/>
            <w:tcBorders>
              <w:top w:val="nil"/>
              <w:left w:val="single" w:color="auto" w:sz="4" w:space="0"/>
              <w:bottom w:val="single" w:color="auto" w:sz="4" w:space="0"/>
              <w:right w:val="single" w:color="auto" w:sz="4" w:space="0"/>
            </w:tcBorders>
            <w:shd w:val="clear" w:color="auto" w:fill="auto"/>
            <w:noWrap/>
            <w:vAlign w:val="bottom"/>
            <w:hideMark/>
          </w:tcPr>
          <w:p w:rsidRPr="00F07F99" w:rsidR="00F07F99" w:rsidP="00F07F99" w:rsidRDefault="00F07F99" w14:paraId="422FC862" w14:textId="77777777">
            <w:pPr>
              <w:widowControl/>
              <w:autoSpaceDE/>
              <w:autoSpaceDN/>
              <w:adjustRightInd/>
              <w:rPr>
                <w:rFonts w:ascii="Calibri" w:hAnsi="Calibri" w:cs="Calibri"/>
                <w:color w:val="000000"/>
                <w:sz w:val="22"/>
                <w:szCs w:val="22"/>
              </w:rPr>
            </w:pPr>
            <w:r w:rsidRPr="00F07F99">
              <w:rPr>
                <w:rFonts w:ascii="Calibri" w:hAnsi="Calibri" w:cs="Calibri"/>
                <w:color w:val="000000"/>
                <w:sz w:val="22"/>
                <w:szCs w:val="22"/>
              </w:rPr>
              <w:t>Screener</w:t>
            </w:r>
          </w:p>
        </w:tc>
        <w:tc>
          <w:tcPr>
            <w:tcW w:w="952" w:type="dxa"/>
            <w:tcBorders>
              <w:top w:val="nil"/>
              <w:left w:val="nil"/>
              <w:bottom w:val="single" w:color="auto" w:sz="4" w:space="0"/>
              <w:right w:val="single" w:color="auto" w:sz="4" w:space="0"/>
            </w:tcBorders>
            <w:shd w:val="clear" w:color="auto" w:fill="auto"/>
            <w:noWrap/>
            <w:vAlign w:val="bottom"/>
            <w:hideMark/>
          </w:tcPr>
          <w:p w:rsidRPr="00F07F99" w:rsidR="00F07F99" w:rsidP="0085392F" w:rsidRDefault="00F07F99" w14:paraId="3E271D5C" w14:textId="77777777">
            <w:pPr>
              <w:widowControl/>
              <w:autoSpaceDE/>
              <w:autoSpaceDN/>
              <w:adjustRightInd/>
              <w:jc w:val="right"/>
              <w:rPr>
                <w:rFonts w:ascii="Calibri" w:hAnsi="Calibri" w:cs="Calibri"/>
                <w:color w:val="000000"/>
                <w:sz w:val="22"/>
                <w:szCs w:val="22"/>
              </w:rPr>
            </w:pPr>
            <w:r w:rsidRPr="00F07F99">
              <w:rPr>
                <w:rFonts w:ascii="Calibri" w:hAnsi="Calibri" w:cs="Calibri"/>
                <w:color w:val="000000"/>
                <w:sz w:val="22"/>
                <w:szCs w:val="22"/>
              </w:rPr>
              <w:t>9</w:t>
            </w:r>
          </w:p>
        </w:tc>
        <w:tc>
          <w:tcPr>
            <w:tcW w:w="953" w:type="dxa"/>
            <w:tcBorders>
              <w:top w:val="nil"/>
              <w:left w:val="nil"/>
              <w:bottom w:val="single" w:color="auto" w:sz="4" w:space="0"/>
              <w:right w:val="single" w:color="auto" w:sz="4" w:space="0"/>
            </w:tcBorders>
            <w:shd w:val="clear" w:color="auto" w:fill="auto"/>
            <w:noWrap/>
            <w:vAlign w:val="bottom"/>
            <w:hideMark/>
          </w:tcPr>
          <w:p w:rsidRPr="00F07F99" w:rsidR="00F07F99" w:rsidP="0085392F" w:rsidRDefault="00F07F99" w14:paraId="7D9E3061" w14:textId="77777777">
            <w:pPr>
              <w:widowControl/>
              <w:autoSpaceDE/>
              <w:autoSpaceDN/>
              <w:adjustRightInd/>
              <w:jc w:val="right"/>
              <w:rPr>
                <w:rFonts w:ascii="Calibri" w:hAnsi="Calibri" w:cs="Calibri"/>
                <w:color w:val="000000"/>
                <w:sz w:val="22"/>
                <w:szCs w:val="22"/>
              </w:rPr>
            </w:pPr>
            <w:r w:rsidRPr="00F07F99">
              <w:rPr>
                <w:rFonts w:ascii="Calibri" w:hAnsi="Calibri" w:cs="Calibri"/>
                <w:color w:val="000000"/>
                <w:sz w:val="22"/>
                <w:szCs w:val="22"/>
              </w:rPr>
              <w:t>15.8%</w:t>
            </w:r>
          </w:p>
        </w:tc>
        <w:tc>
          <w:tcPr>
            <w:tcW w:w="952" w:type="dxa"/>
            <w:tcBorders>
              <w:top w:val="nil"/>
              <w:left w:val="nil"/>
              <w:bottom w:val="single" w:color="auto" w:sz="4" w:space="0"/>
              <w:right w:val="single" w:color="auto" w:sz="4" w:space="0"/>
            </w:tcBorders>
            <w:shd w:val="clear" w:color="auto" w:fill="auto"/>
            <w:noWrap/>
            <w:vAlign w:val="bottom"/>
            <w:hideMark/>
          </w:tcPr>
          <w:p w:rsidRPr="00F07F99" w:rsidR="00F07F99" w:rsidP="0085392F" w:rsidRDefault="00F07F99" w14:paraId="38B2F0E6" w14:textId="77777777">
            <w:pPr>
              <w:widowControl/>
              <w:autoSpaceDE/>
              <w:autoSpaceDN/>
              <w:adjustRightInd/>
              <w:jc w:val="right"/>
              <w:rPr>
                <w:rFonts w:ascii="Calibri" w:hAnsi="Calibri" w:cs="Calibri"/>
                <w:color w:val="000000"/>
                <w:sz w:val="22"/>
                <w:szCs w:val="22"/>
              </w:rPr>
            </w:pPr>
            <w:r w:rsidRPr="00F07F99">
              <w:rPr>
                <w:rFonts w:ascii="Calibri" w:hAnsi="Calibri" w:cs="Calibri"/>
                <w:color w:val="000000"/>
                <w:sz w:val="22"/>
                <w:szCs w:val="22"/>
              </w:rPr>
              <w:t>21</w:t>
            </w:r>
          </w:p>
        </w:tc>
        <w:tc>
          <w:tcPr>
            <w:tcW w:w="953" w:type="dxa"/>
            <w:tcBorders>
              <w:top w:val="nil"/>
              <w:left w:val="nil"/>
              <w:bottom w:val="single" w:color="auto" w:sz="4" w:space="0"/>
              <w:right w:val="single" w:color="auto" w:sz="4" w:space="0"/>
            </w:tcBorders>
            <w:shd w:val="clear" w:color="auto" w:fill="auto"/>
            <w:noWrap/>
            <w:vAlign w:val="bottom"/>
            <w:hideMark/>
          </w:tcPr>
          <w:p w:rsidRPr="00F07F99" w:rsidR="00F07F99" w:rsidP="0085392F" w:rsidRDefault="00F07F99" w14:paraId="43D0848A" w14:textId="77777777">
            <w:pPr>
              <w:widowControl/>
              <w:autoSpaceDE/>
              <w:autoSpaceDN/>
              <w:adjustRightInd/>
              <w:jc w:val="right"/>
              <w:rPr>
                <w:rFonts w:ascii="Calibri" w:hAnsi="Calibri" w:cs="Calibri"/>
                <w:color w:val="000000"/>
                <w:sz w:val="22"/>
                <w:szCs w:val="22"/>
              </w:rPr>
            </w:pPr>
            <w:r w:rsidRPr="00F07F99">
              <w:rPr>
                <w:rFonts w:ascii="Calibri" w:hAnsi="Calibri" w:cs="Calibri"/>
                <w:color w:val="000000"/>
                <w:sz w:val="22"/>
                <w:szCs w:val="22"/>
              </w:rPr>
              <w:t>36.8%</w:t>
            </w:r>
          </w:p>
        </w:tc>
        <w:tc>
          <w:tcPr>
            <w:tcW w:w="952" w:type="dxa"/>
            <w:tcBorders>
              <w:top w:val="nil"/>
              <w:left w:val="nil"/>
              <w:bottom w:val="single" w:color="auto" w:sz="4" w:space="0"/>
              <w:right w:val="single" w:color="auto" w:sz="4" w:space="0"/>
            </w:tcBorders>
            <w:shd w:val="clear" w:color="auto" w:fill="auto"/>
            <w:noWrap/>
            <w:vAlign w:val="bottom"/>
            <w:hideMark/>
          </w:tcPr>
          <w:p w:rsidRPr="00F07F99" w:rsidR="00F07F99" w:rsidP="0085392F" w:rsidRDefault="00F07F99" w14:paraId="31798BEF" w14:textId="77777777">
            <w:pPr>
              <w:widowControl/>
              <w:autoSpaceDE/>
              <w:autoSpaceDN/>
              <w:adjustRightInd/>
              <w:jc w:val="right"/>
              <w:rPr>
                <w:rFonts w:ascii="Calibri" w:hAnsi="Calibri" w:cs="Calibri"/>
                <w:color w:val="000000"/>
                <w:sz w:val="22"/>
                <w:szCs w:val="22"/>
              </w:rPr>
            </w:pPr>
            <w:r w:rsidRPr="00F07F99">
              <w:rPr>
                <w:rFonts w:ascii="Calibri" w:hAnsi="Calibri" w:cs="Calibri"/>
                <w:color w:val="000000"/>
                <w:sz w:val="22"/>
                <w:szCs w:val="22"/>
              </w:rPr>
              <w:t>27</w:t>
            </w:r>
          </w:p>
        </w:tc>
        <w:tc>
          <w:tcPr>
            <w:tcW w:w="953" w:type="dxa"/>
            <w:tcBorders>
              <w:top w:val="nil"/>
              <w:left w:val="nil"/>
              <w:bottom w:val="single" w:color="auto" w:sz="4" w:space="0"/>
              <w:right w:val="single" w:color="auto" w:sz="4" w:space="0"/>
            </w:tcBorders>
            <w:shd w:val="clear" w:color="auto" w:fill="auto"/>
            <w:noWrap/>
            <w:vAlign w:val="bottom"/>
            <w:hideMark/>
          </w:tcPr>
          <w:p w:rsidRPr="00F07F99" w:rsidR="00F07F99" w:rsidP="0085392F" w:rsidRDefault="00F07F99" w14:paraId="1EFA1596" w14:textId="77777777">
            <w:pPr>
              <w:widowControl/>
              <w:autoSpaceDE/>
              <w:autoSpaceDN/>
              <w:adjustRightInd/>
              <w:jc w:val="right"/>
              <w:rPr>
                <w:rFonts w:ascii="Calibri" w:hAnsi="Calibri" w:cs="Calibri"/>
                <w:color w:val="000000"/>
                <w:sz w:val="22"/>
                <w:szCs w:val="22"/>
              </w:rPr>
            </w:pPr>
            <w:r w:rsidRPr="00F07F99">
              <w:rPr>
                <w:rFonts w:ascii="Calibri" w:hAnsi="Calibri" w:cs="Calibri"/>
                <w:color w:val="000000"/>
                <w:sz w:val="22"/>
                <w:szCs w:val="22"/>
              </w:rPr>
              <w:t>47.4%</w:t>
            </w:r>
          </w:p>
        </w:tc>
        <w:tc>
          <w:tcPr>
            <w:tcW w:w="952" w:type="dxa"/>
            <w:tcBorders>
              <w:top w:val="nil"/>
              <w:left w:val="nil"/>
              <w:bottom w:val="single" w:color="auto" w:sz="4" w:space="0"/>
              <w:right w:val="single" w:color="auto" w:sz="4" w:space="0"/>
            </w:tcBorders>
            <w:shd w:val="clear" w:color="auto" w:fill="auto"/>
            <w:noWrap/>
            <w:vAlign w:val="bottom"/>
            <w:hideMark/>
          </w:tcPr>
          <w:p w:rsidRPr="00F07F99" w:rsidR="00F07F99" w:rsidP="0085392F" w:rsidRDefault="00F07F99" w14:paraId="7B1AD316" w14:textId="77777777">
            <w:pPr>
              <w:widowControl/>
              <w:autoSpaceDE/>
              <w:autoSpaceDN/>
              <w:adjustRightInd/>
              <w:jc w:val="right"/>
              <w:rPr>
                <w:rFonts w:ascii="Calibri" w:hAnsi="Calibri" w:cs="Calibri"/>
                <w:color w:val="000000"/>
                <w:sz w:val="22"/>
                <w:szCs w:val="22"/>
              </w:rPr>
            </w:pPr>
            <w:r w:rsidRPr="00F07F99">
              <w:rPr>
                <w:rFonts w:ascii="Calibri" w:hAnsi="Calibri" w:cs="Calibri"/>
                <w:color w:val="000000"/>
                <w:sz w:val="22"/>
                <w:szCs w:val="22"/>
              </w:rPr>
              <w:t>57</w:t>
            </w:r>
          </w:p>
        </w:tc>
        <w:tc>
          <w:tcPr>
            <w:tcW w:w="953" w:type="dxa"/>
            <w:tcBorders>
              <w:top w:val="nil"/>
              <w:left w:val="nil"/>
              <w:bottom w:val="single" w:color="auto" w:sz="4" w:space="0"/>
              <w:right w:val="single" w:color="auto" w:sz="4" w:space="0"/>
            </w:tcBorders>
            <w:shd w:val="clear" w:color="auto" w:fill="auto"/>
            <w:noWrap/>
            <w:vAlign w:val="bottom"/>
            <w:hideMark/>
          </w:tcPr>
          <w:p w:rsidRPr="00F07F99" w:rsidR="00F07F99" w:rsidP="0085392F" w:rsidRDefault="00F07F99" w14:paraId="4F20EAA7" w14:textId="77777777">
            <w:pPr>
              <w:widowControl/>
              <w:autoSpaceDE/>
              <w:autoSpaceDN/>
              <w:adjustRightInd/>
              <w:jc w:val="right"/>
              <w:rPr>
                <w:rFonts w:ascii="Calibri" w:hAnsi="Calibri" w:cs="Calibri"/>
                <w:color w:val="000000"/>
                <w:sz w:val="22"/>
                <w:szCs w:val="22"/>
              </w:rPr>
            </w:pPr>
            <w:r w:rsidRPr="00F07F99">
              <w:rPr>
                <w:rFonts w:ascii="Calibri" w:hAnsi="Calibri" w:cs="Calibri"/>
                <w:color w:val="000000"/>
                <w:sz w:val="22"/>
                <w:szCs w:val="22"/>
              </w:rPr>
              <w:t>100.0%</w:t>
            </w:r>
          </w:p>
        </w:tc>
      </w:tr>
      <w:tr w:rsidRPr="00F07F99" w:rsidR="00D43ECC" w:rsidTr="006967BE" w14:paraId="2364326B" w14:textId="77777777">
        <w:trPr>
          <w:trHeight w:val="300"/>
        </w:trPr>
        <w:tc>
          <w:tcPr>
            <w:tcW w:w="1982" w:type="dxa"/>
            <w:tcBorders>
              <w:top w:val="nil"/>
              <w:left w:val="single" w:color="auto" w:sz="4" w:space="0"/>
              <w:bottom w:val="single" w:color="auto" w:sz="4" w:space="0"/>
              <w:right w:val="single" w:color="auto" w:sz="4" w:space="0"/>
            </w:tcBorders>
            <w:shd w:val="clear" w:color="auto" w:fill="auto"/>
            <w:noWrap/>
            <w:vAlign w:val="bottom"/>
            <w:hideMark/>
          </w:tcPr>
          <w:p w:rsidRPr="00F07F99" w:rsidR="00F07F99" w:rsidP="00F07F99" w:rsidRDefault="00F07F99" w14:paraId="1B352178" w14:textId="77777777">
            <w:pPr>
              <w:widowControl/>
              <w:autoSpaceDE/>
              <w:autoSpaceDN/>
              <w:adjustRightInd/>
              <w:rPr>
                <w:rFonts w:ascii="Calibri" w:hAnsi="Calibri" w:cs="Calibri"/>
                <w:color w:val="000000"/>
                <w:sz w:val="22"/>
                <w:szCs w:val="22"/>
              </w:rPr>
            </w:pPr>
            <w:r w:rsidRPr="00F07F99">
              <w:rPr>
                <w:rFonts w:ascii="Calibri" w:hAnsi="Calibri" w:cs="Calibri"/>
                <w:color w:val="000000"/>
                <w:sz w:val="22"/>
                <w:szCs w:val="22"/>
              </w:rPr>
              <w:t>Wildlife Watcher</w:t>
            </w:r>
          </w:p>
        </w:tc>
        <w:tc>
          <w:tcPr>
            <w:tcW w:w="952" w:type="dxa"/>
            <w:tcBorders>
              <w:top w:val="nil"/>
              <w:left w:val="nil"/>
              <w:bottom w:val="single" w:color="auto" w:sz="4" w:space="0"/>
              <w:right w:val="single" w:color="auto" w:sz="4" w:space="0"/>
            </w:tcBorders>
            <w:shd w:val="clear" w:color="auto" w:fill="auto"/>
            <w:noWrap/>
            <w:vAlign w:val="bottom"/>
            <w:hideMark/>
          </w:tcPr>
          <w:p w:rsidRPr="00F07F99" w:rsidR="00F07F99" w:rsidP="0085392F" w:rsidRDefault="00F07F99" w14:paraId="6051BE5A" w14:textId="77777777">
            <w:pPr>
              <w:widowControl/>
              <w:autoSpaceDE/>
              <w:autoSpaceDN/>
              <w:adjustRightInd/>
              <w:jc w:val="right"/>
              <w:rPr>
                <w:rFonts w:ascii="Calibri" w:hAnsi="Calibri" w:cs="Calibri"/>
                <w:color w:val="000000"/>
                <w:sz w:val="22"/>
                <w:szCs w:val="22"/>
              </w:rPr>
            </w:pPr>
            <w:r w:rsidRPr="00F07F99">
              <w:rPr>
                <w:rFonts w:ascii="Calibri" w:hAnsi="Calibri" w:cs="Calibri"/>
                <w:color w:val="000000"/>
                <w:sz w:val="22"/>
                <w:szCs w:val="22"/>
              </w:rPr>
              <w:t>3</w:t>
            </w:r>
          </w:p>
        </w:tc>
        <w:tc>
          <w:tcPr>
            <w:tcW w:w="953" w:type="dxa"/>
            <w:tcBorders>
              <w:top w:val="nil"/>
              <w:left w:val="nil"/>
              <w:bottom w:val="single" w:color="auto" w:sz="4" w:space="0"/>
              <w:right w:val="single" w:color="auto" w:sz="4" w:space="0"/>
            </w:tcBorders>
            <w:shd w:val="clear" w:color="auto" w:fill="auto"/>
            <w:noWrap/>
            <w:vAlign w:val="bottom"/>
            <w:hideMark/>
          </w:tcPr>
          <w:p w:rsidRPr="00F07F99" w:rsidR="00F07F99" w:rsidP="0085392F" w:rsidRDefault="00F07F99" w14:paraId="3B0060A8" w14:textId="77777777">
            <w:pPr>
              <w:widowControl/>
              <w:autoSpaceDE/>
              <w:autoSpaceDN/>
              <w:adjustRightInd/>
              <w:jc w:val="right"/>
              <w:rPr>
                <w:rFonts w:ascii="Calibri" w:hAnsi="Calibri" w:cs="Calibri"/>
                <w:color w:val="000000"/>
                <w:sz w:val="22"/>
                <w:szCs w:val="22"/>
              </w:rPr>
            </w:pPr>
            <w:r w:rsidRPr="00F07F99">
              <w:rPr>
                <w:rFonts w:ascii="Calibri" w:hAnsi="Calibri" w:cs="Calibri"/>
                <w:color w:val="000000"/>
                <w:sz w:val="22"/>
                <w:szCs w:val="22"/>
              </w:rPr>
              <w:t>10.0%</w:t>
            </w:r>
          </w:p>
        </w:tc>
        <w:tc>
          <w:tcPr>
            <w:tcW w:w="952" w:type="dxa"/>
            <w:tcBorders>
              <w:top w:val="nil"/>
              <w:left w:val="nil"/>
              <w:bottom w:val="single" w:color="auto" w:sz="4" w:space="0"/>
              <w:right w:val="single" w:color="auto" w:sz="4" w:space="0"/>
            </w:tcBorders>
            <w:shd w:val="clear" w:color="auto" w:fill="auto"/>
            <w:noWrap/>
            <w:vAlign w:val="bottom"/>
            <w:hideMark/>
          </w:tcPr>
          <w:p w:rsidRPr="00F07F99" w:rsidR="00F07F99" w:rsidP="0085392F" w:rsidRDefault="00F07F99" w14:paraId="1888DE55" w14:textId="77777777">
            <w:pPr>
              <w:widowControl/>
              <w:autoSpaceDE/>
              <w:autoSpaceDN/>
              <w:adjustRightInd/>
              <w:jc w:val="right"/>
              <w:rPr>
                <w:rFonts w:ascii="Calibri" w:hAnsi="Calibri" w:cs="Calibri"/>
                <w:color w:val="000000"/>
                <w:sz w:val="22"/>
                <w:szCs w:val="22"/>
              </w:rPr>
            </w:pPr>
            <w:r w:rsidRPr="00F07F99">
              <w:rPr>
                <w:rFonts w:ascii="Calibri" w:hAnsi="Calibri" w:cs="Calibri"/>
                <w:color w:val="000000"/>
                <w:sz w:val="22"/>
                <w:szCs w:val="22"/>
              </w:rPr>
              <w:t>25</w:t>
            </w:r>
          </w:p>
        </w:tc>
        <w:tc>
          <w:tcPr>
            <w:tcW w:w="953" w:type="dxa"/>
            <w:tcBorders>
              <w:top w:val="nil"/>
              <w:left w:val="nil"/>
              <w:bottom w:val="single" w:color="auto" w:sz="4" w:space="0"/>
              <w:right w:val="single" w:color="auto" w:sz="4" w:space="0"/>
            </w:tcBorders>
            <w:shd w:val="clear" w:color="auto" w:fill="auto"/>
            <w:noWrap/>
            <w:vAlign w:val="bottom"/>
            <w:hideMark/>
          </w:tcPr>
          <w:p w:rsidRPr="00F07F99" w:rsidR="00F07F99" w:rsidP="0085392F" w:rsidRDefault="00F07F99" w14:paraId="55C6196D" w14:textId="77777777">
            <w:pPr>
              <w:widowControl/>
              <w:autoSpaceDE/>
              <w:autoSpaceDN/>
              <w:adjustRightInd/>
              <w:jc w:val="right"/>
              <w:rPr>
                <w:rFonts w:ascii="Calibri" w:hAnsi="Calibri" w:cs="Calibri"/>
                <w:color w:val="000000"/>
                <w:sz w:val="22"/>
                <w:szCs w:val="22"/>
              </w:rPr>
            </w:pPr>
            <w:r w:rsidRPr="00F07F99">
              <w:rPr>
                <w:rFonts w:ascii="Calibri" w:hAnsi="Calibri" w:cs="Calibri"/>
                <w:color w:val="000000"/>
                <w:sz w:val="22"/>
                <w:szCs w:val="22"/>
              </w:rPr>
              <w:t>83.3%</w:t>
            </w:r>
          </w:p>
        </w:tc>
        <w:tc>
          <w:tcPr>
            <w:tcW w:w="952" w:type="dxa"/>
            <w:tcBorders>
              <w:top w:val="nil"/>
              <w:left w:val="nil"/>
              <w:bottom w:val="single" w:color="auto" w:sz="4" w:space="0"/>
              <w:right w:val="single" w:color="auto" w:sz="4" w:space="0"/>
            </w:tcBorders>
            <w:shd w:val="clear" w:color="auto" w:fill="auto"/>
            <w:noWrap/>
            <w:vAlign w:val="bottom"/>
            <w:hideMark/>
          </w:tcPr>
          <w:p w:rsidRPr="00F07F99" w:rsidR="00F07F99" w:rsidP="0085392F" w:rsidRDefault="00F07F99" w14:paraId="2BCA4D6E" w14:textId="77777777">
            <w:pPr>
              <w:widowControl/>
              <w:autoSpaceDE/>
              <w:autoSpaceDN/>
              <w:adjustRightInd/>
              <w:jc w:val="right"/>
              <w:rPr>
                <w:rFonts w:ascii="Calibri" w:hAnsi="Calibri" w:cs="Calibri"/>
                <w:color w:val="000000"/>
                <w:sz w:val="22"/>
                <w:szCs w:val="22"/>
              </w:rPr>
            </w:pPr>
            <w:r w:rsidRPr="00F07F99">
              <w:rPr>
                <w:rFonts w:ascii="Calibri" w:hAnsi="Calibri" w:cs="Calibri"/>
                <w:color w:val="000000"/>
                <w:sz w:val="22"/>
                <w:szCs w:val="22"/>
              </w:rPr>
              <w:t>2</w:t>
            </w:r>
          </w:p>
        </w:tc>
        <w:tc>
          <w:tcPr>
            <w:tcW w:w="953" w:type="dxa"/>
            <w:tcBorders>
              <w:top w:val="nil"/>
              <w:left w:val="nil"/>
              <w:bottom w:val="single" w:color="auto" w:sz="4" w:space="0"/>
              <w:right w:val="single" w:color="auto" w:sz="4" w:space="0"/>
            </w:tcBorders>
            <w:shd w:val="clear" w:color="auto" w:fill="auto"/>
            <w:noWrap/>
            <w:vAlign w:val="bottom"/>
            <w:hideMark/>
          </w:tcPr>
          <w:p w:rsidRPr="00F07F99" w:rsidR="00F07F99" w:rsidP="0085392F" w:rsidRDefault="00F07F99" w14:paraId="0B093ED8" w14:textId="77777777">
            <w:pPr>
              <w:widowControl/>
              <w:autoSpaceDE/>
              <w:autoSpaceDN/>
              <w:adjustRightInd/>
              <w:jc w:val="right"/>
              <w:rPr>
                <w:rFonts w:ascii="Calibri" w:hAnsi="Calibri" w:cs="Calibri"/>
                <w:color w:val="000000"/>
                <w:sz w:val="22"/>
                <w:szCs w:val="22"/>
              </w:rPr>
            </w:pPr>
            <w:r w:rsidRPr="00F07F99">
              <w:rPr>
                <w:rFonts w:ascii="Calibri" w:hAnsi="Calibri" w:cs="Calibri"/>
                <w:color w:val="000000"/>
                <w:sz w:val="22"/>
                <w:szCs w:val="22"/>
              </w:rPr>
              <w:t>6.7%</w:t>
            </w:r>
          </w:p>
        </w:tc>
        <w:tc>
          <w:tcPr>
            <w:tcW w:w="952" w:type="dxa"/>
            <w:tcBorders>
              <w:top w:val="nil"/>
              <w:left w:val="nil"/>
              <w:bottom w:val="single" w:color="auto" w:sz="4" w:space="0"/>
              <w:right w:val="single" w:color="auto" w:sz="4" w:space="0"/>
            </w:tcBorders>
            <w:shd w:val="clear" w:color="auto" w:fill="auto"/>
            <w:noWrap/>
            <w:vAlign w:val="bottom"/>
            <w:hideMark/>
          </w:tcPr>
          <w:p w:rsidRPr="00F07F99" w:rsidR="00F07F99" w:rsidP="0085392F" w:rsidRDefault="00F07F99" w14:paraId="7CBC9BB0" w14:textId="77777777">
            <w:pPr>
              <w:widowControl/>
              <w:autoSpaceDE/>
              <w:autoSpaceDN/>
              <w:adjustRightInd/>
              <w:jc w:val="right"/>
              <w:rPr>
                <w:rFonts w:ascii="Calibri" w:hAnsi="Calibri" w:cs="Calibri"/>
                <w:color w:val="000000"/>
                <w:sz w:val="22"/>
                <w:szCs w:val="22"/>
              </w:rPr>
            </w:pPr>
            <w:r w:rsidRPr="00F07F99">
              <w:rPr>
                <w:rFonts w:ascii="Calibri" w:hAnsi="Calibri" w:cs="Calibri"/>
                <w:color w:val="000000"/>
                <w:sz w:val="22"/>
                <w:szCs w:val="22"/>
              </w:rPr>
              <w:t>30</w:t>
            </w:r>
          </w:p>
        </w:tc>
        <w:tc>
          <w:tcPr>
            <w:tcW w:w="953" w:type="dxa"/>
            <w:tcBorders>
              <w:top w:val="nil"/>
              <w:left w:val="nil"/>
              <w:bottom w:val="single" w:color="auto" w:sz="4" w:space="0"/>
              <w:right w:val="single" w:color="auto" w:sz="4" w:space="0"/>
            </w:tcBorders>
            <w:shd w:val="clear" w:color="auto" w:fill="auto"/>
            <w:noWrap/>
            <w:vAlign w:val="bottom"/>
            <w:hideMark/>
          </w:tcPr>
          <w:p w:rsidRPr="00F07F99" w:rsidR="00F07F99" w:rsidP="0085392F" w:rsidRDefault="00F07F99" w14:paraId="6AADAA1E" w14:textId="77777777">
            <w:pPr>
              <w:widowControl/>
              <w:autoSpaceDE/>
              <w:autoSpaceDN/>
              <w:adjustRightInd/>
              <w:jc w:val="right"/>
              <w:rPr>
                <w:rFonts w:ascii="Calibri" w:hAnsi="Calibri" w:cs="Calibri"/>
                <w:color w:val="000000"/>
                <w:sz w:val="22"/>
                <w:szCs w:val="22"/>
              </w:rPr>
            </w:pPr>
            <w:r w:rsidRPr="00F07F99">
              <w:rPr>
                <w:rFonts w:ascii="Calibri" w:hAnsi="Calibri" w:cs="Calibri"/>
                <w:color w:val="000000"/>
                <w:sz w:val="22"/>
                <w:szCs w:val="22"/>
              </w:rPr>
              <w:t>100.0%</w:t>
            </w:r>
          </w:p>
        </w:tc>
      </w:tr>
      <w:tr w:rsidRPr="00F07F99" w:rsidR="00D43ECC" w:rsidTr="006967BE" w14:paraId="44B0672B" w14:textId="77777777">
        <w:trPr>
          <w:trHeight w:val="300"/>
        </w:trPr>
        <w:tc>
          <w:tcPr>
            <w:tcW w:w="1982" w:type="dxa"/>
            <w:tcBorders>
              <w:top w:val="nil"/>
              <w:left w:val="single" w:color="auto" w:sz="4" w:space="0"/>
              <w:bottom w:val="single" w:color="auto" w:sz="4" w:space="0"/>
              <w:right w:val="single" w:color="auto" w:sz="4" w:space="0"/>
            </w:tcBorders>
            <w:shd w:val="clear" w:color="auto" w:fill="auto"/>
            <w:noWrap/>
            <w:vAlign w:val="bottom"/>
            <w:hideMark/>
          </w:tcPr>
          <w:p w:rsidRPr="00F07F99" w:rsidR="00F07F99" w:rsidP="00F07F99" w:rsidRDefault="00F07F99" w14:paraId="55EEED77" w14:textId="77777777">
            <w:pPr>
              <w:widowControl/>
              <w:autoSpaceDE/>
              <w:autoSpaceDN/>
              <w:adjustRightInd/>
              <w:rPr>
                <w:rFonts w:ascii="Calibri" w:hAnsi="Calibri" w:cs="Calibri"/>
                <w:color w:val="000000"/>
                <w:sz w:val="22"/>
                <w:szCs w:val="22"/>
              </w:rPr>
            </w:pPr>
            <w:r w:rsidRPr="00F07F99">
              <w:rPr>
                <w:rFonts w:ascii="Calibri" w:hAnsi="Calibri" w:cs="Calibri"/>
                <w:color w:val="000000"/>
                <w:sz w:val="22"/>
                <w:szCs w:val="22"/>
              </w:rPr>
              <w:t>TOTAL</w:t>
            </w:r>
          </w:p>
        </w:tc>
        <w:tc>
          <w:tcPr>
            <w:tcW w:w="952" w:type="dxa"/>
            <w:tcBorders>
              <w:top w:val="nil"/>
              <w:left w:val="nil"/>
              <w:bottom w:val="single" w:color="auto" w:sz="4" w:space="0"/>
              <w:right w:val="single" w:color="auto" w:sz="4" w:space="0"/>
            </w:tcBorders>
            <w:shd w:val="clear" w:color="auto" w:fill="auto"/>
            <w:noWrap/>
            <w:vAlign w:val="bottom"/>
            <w:hideMark/>
          </w:tcPr>
          <w:p w:rsidRPr="00F07F99" w:rsidR="00F07F99" w:rsidP="0085392F" w:rsidRDefault="00F07F99" w14:paraId="4A18C9B8" w14:textId="77777777">
            <w:pPr>
              <w:widowControl/>
              <w:autoSpaceDE/>
              <w:autoSpaceDN/>
              <w:adjustRightInd/>
              <w:jc w:val="right"/>
              <w:rPr>
                <w:rFonts w:ascii="Calibri" w:hAnsi="Calibri" w:cs="Calibri"/>
                <w:color w:val="000000"/>
                <w:sz w:val="22"/>
                <w:szCs w:val="22"/>
              </w:rPr>
            </w:pPr>
            <w:r w:rsidRPr="00F07F99">
              <w:rPr>
                <w:rFonts w:ascii="Calibri" w:hAnsi="Calibri" w:cs="Calibri"/>
                <w:color w:val="000000"/>
                <w:sz w:val="22"/>
                <w:szCs w:val="22"/>
              </w:rPr>
              <w:t>15</w:t>
            </w:r>
          </w:p>
        </w:tc>
        <w:tc>
          <w:tcPr>
            <w:tcW w:w="953" w:type="dxa"/>
            <w:tcBorders>
              <w:top w:val="nil"/>
              <w:left w:val="nil"/>
              <w:bottom w:val="single" w:color="auto" w:sz="4" w:space="0"/>
              <w:right w:val="single" w:color="auto" w:sz="4" w:space="0"/>
            </w:tcBorders>
            <w:shd w:val="clear" w:color="auto" w:fill="auto"/>
            <w:noWrap/>
            <w:vAlign w:val="bottom"/>
            <w:hideMark/>
          </w:tcPr>
          <w:p w:rsidRPr="00F07F99" w:rsidR="00F07F99" w:rsidP="00F07F99" w:rsidRDefault="00F07F99" w14:paraId="33FF695E" w14:textId="77777777">
            <w:pPr>
              <w:widowControl/>
              <w:autoSpaceDE/>
              <w:autoSpaceDN/>
              <w:adjustRightInd/>
              <w:jc w:val="center"/>
              <w:rPr>
                <w:rFonts w:ascii="Calibri" w:hAnsi="Calibri" w:cs="Calibri"/>
                <w:color w:val="000000"/>
                <w:sz w:val="22"/>
                <w:szCs w:val="22"/>
              </w:rPr>
            </w:pPr>
            <w:r w:rsidRPr="00F07F99">
              <w:rPr>
                <w:rFonts w:ascii="Calibri" w:hAnsi="Calibri" w:cs="Calibri"/>
                <w:color w:val="000000"/>
                <w:sz w:val="22"/>
                <w:szCs w:val="22"/>
              </w:rPr>
              <w:t>n/a</w:t>
            </w:r>
          </w:p>
        </w:tc>
        <w:tc>
          <w:tcPr>
            <w:tcW w:w="952" w:type="dxa"/>
            <w:tcBorders>
              <w:top w:val="nil"/>
              <w:left w:val="nil"/>
              <w:bottom w:val="single" w:color="auto" w:sz="4" w:space="0"/>
              <w:right w:val="single" w:color="auto" w:sz="4" w:space="0"/>
            </w:tcBorders>
            <w:shd w:val="clear" w:color="auto" w:fill="auto"/>
            <w:noWrap/>
            <w:vAlign w:val="bottom"/>
            <w:hideMark/>
          </w:tcPr>
          <w:p w:rsidRPr="00F07F99" w:rsidR="00F07F99" w:rsidP="0085392F" w:rsidRDefault="00F07F99" w14:paraId="687A0699" w14:textId="77777777">
            <w:pPr>
              <w:widowControl/>
              <w:autoSpaceDE/>
              <w:autoSpaceDN/>
              <w:adjustRightInd/>
              <w:jc w:val="right"/>
              <w:rPr>
                <w:rFonts w:ascii="Calibri" w:hAnsi="Calibri" w:cs="Calibri"/>
                <w:color w:val="000000"/>
                <w:sz w:val="22"/>
                <w:szCs w:val="22"/>
              </w:rPr>
            </w:pPr>
            <w:r w:rsidRPr="00F07F99">
              <w:rPr>
                <w:rFonts w:ascii="Calibri" w:hAnsi="Calibri" w:cs="Calibri"/>
                <w:color w:val="000000"/>
                <w:sz w:val="22"/>
                <w:szCs w:val="22"/>
              </w:rPr>
              <w:t>103</w:t>
            </w:r>
          </w:p>
        </w:tc>
        <w:tc>
          <w:tcPr>
            <w:tcW w:w="953" w:type="dxa"/>
            <w:tcBorders>
              <w:top w:val="nil"/>
              <w:left w:val="nil"/>
              <w:bottom w:val="single" w:color="auto" w:sz="4" w:space="0"/>
              <w:right w:val="single" w:color="auto" w:sz="4" w:space="0"/>
            </w:tcBorders>
            <w:shd w:val="clear" w:color="auto" w:fill="auto"/>
            <w:noWrap/>
            <w:vAlign w:val="bottom"/>
            <w:hideMark/>
          </w:tcPr>
          <w:p w:rsidRPr="00F07F99" w:rsidR="00F07F99" w:rsidP="00F07F99" w:rsidRDefault="00F07F99" w14:paraId="2C5C186A" w14:textId="77777777">
            <w:pPr>
              <w:widowControl/>
              <w:autoSpaceDE/>
              <w:autoSpaceDN/>
              <w:adjustRightInd/>
              <w:jc w:val="center"/>
              <w:rPr>
                <w:rFonts w:ascii="Calibri" w:hAnsi="Calibri" w:cs="Calibri"/>
                <w:color w:val="000000"/>
                <w:sz w:val="22"/>
                <w:szCs w:val="22"/>
              </w:rPr>
            </w:pPr>
            <w:r w:rsidRPr="00F07F99">
              <w:rPr>
                <w:rFonts w:ascii="Calibri" w:hAnsi="Calibri" w:cs="Calibri"/>
                <w:color w:val="000000"/>
                <w:sz w:val="22"/>
                <w:szCs w:val="22"/>
              </w:rPr>
              <w:t>n/a</w:t>
            </w:r>
          </w:p>
        </w:tc>
        <w:tc>
          <w:tcPr>
            <w:tcW w:w="952" w:type="dxa"/>
            <w:tcBorders>
              <w:top w:val="nil"/>
              <w:left w:val="nil"/>
              <w:bottom w:val="single" w:color="auto" w:sz="4" w:space="0"/>
              <w:right w:val="single" w:color="auto" w:sz="4" w:space="0"/>
            </w:tcBorders>
            <w:shd w:val="clear" w:color="auto" w:fill="auto"/>
            <w:noWrap/>
            <w:vAlign w:val="bottom"/>
            <w:hideMark/>
          </w:tcPr>
          <w:p w:rsidRPr="00F07F99" w:rsidR="00F07F99" w:rsidP="0085392F" w:rsidRDefault="00F07F99" w14:paraId="64216582" w14:textId="77777777">
            <w:pPr>
              <w:widowControl/>
              <w:autoSpaceDE/>
              <w:autoSpaceDN/>
              <w:adjustRightInd/>
              <w:jc w:val="right"/>
              <w:rPr>
                <w:rFonts w:ascii="Calibri" w:hAnsi="Calibri" w:cs="Calibri"/>
                <w:color w:val="000000"/>
                <w:sz w:val="22"/>
                <w:szCs w:val="22"/>
              </w:rPr>
            </w:pPr>
            <w:r w:rsidRPr="00F07F99">
              <w:rPr>
                <w:rFonts w:ascii="Calibri" w:hAnsi="Calibri" w:cs="Calibri"/>
                <w:color w:val="000000"/>
                <w:sz w:val="22"/>
                <w:szCs w:val="22"/>
              </w:rPr>
              <w:t>38</w:t>
            </w:r>
          </w:p>
        </w:tc>
        <w:tc>
          <w:tcPr>
            <w:tcW w:w="953" w:type="dxa"/>
            <w:tcBorders>
              <w:top w:val="nil"/>
              <w:left w:val="nil"/>
              <w:bottom w:val="single" w:color="auto" w:sz="4" w:space="0"/>
              <w:right w:val="single" w:color="auto" w:sz="4" w:space="0"/>
            </w:tcBorders>
            <w:shd w:val="clear" w:color="auto" w:fill="auto"/>
            <w:noWrap/>
            <w:vAlign w:val="bottom"/>
            <w:hideMark/>
          </w:tcPr>
          <w:p w:rsidRPr="00F07F99" w:rsidR="00F07F99" w:rsidP="00F07F99" w:rsidRDefault="00F07F99" w14:paraId="7040259C" w14:textId="77777777">
            <w:pPr>
              <w:widowControl/>
              <w:autoSpaceDE/>
              <w:autoSpaceDN/>
              <w:adjustRightInd/>
              <w:jc w:val="center"/>
              <w:rPr>
                <w:rFonts w:ascii="Calibri" w:hAnsi="Calibri" w:cs="Calibri"/>
                <w:color w:val="000000"/>
                <w:sz w:val="22"/>
                <w:szCs w:val="22"/>
              </w:rPr>
            </w:pPr>
            <w:r w:rsidRPr="00F07F99">
              <w:rPr>
                <w:rFonts w:ascii="Calibri" w:hAnsi="Calibri" w:cs="Calibri"/>
                <w:color w:val="000000"/>
                <w:sz w:val="22"/>
                <w:szCs w:val="22"/>
              </w:rPr>
              <w:t>n/a</w:t>
            </w:r>
          </w:p>
        </w:tc>
        <w:tc>
          <w:tcPr>
            <w:tcW w:w="952" w:type="dxa"/>
            <w:tcBorders>
              <w:top w:val="nil"/>
              <w:left w:val="nil"/>
              <w:bottom w:val="single" w:color="auto" w:sz="4" w:space="0"/>
              <w:right w:val="single" w:color="auto" w:sz="4" w:space="0"/>
            </w:tcBorders>
            <w:shd w:val="clear" w:color="auto" w:fill="auto"/>
            <w:noWrap/>
            <w:vAlign w:val="bottom"/>
            <w:hideMark/>
          </w:tcPr>
          <w:p w:rsidRPr="00F07F99" w:rsidR="00F07F99" w:rsidP="0085392F" w:rsidRDefault="00F07F99" w14:paraId="67EFB566" w14:textId="77777777">
            <w:pPr>
              <w:widowControl/>
              <w:autoSpaceDE/>
              <w:autoSpaceDN/>
              <w:adjustRightInd/>
              <w:jc w:val="right"/>
              <w:rPr>
                <w:rFonts w:ascii="Calibri" w:hAnsi="Calibri" w:cs="Calibri"/>
                <w:color w:val="000000"/>
                <w:sz w:val="22"/>
                <w:szCs w:val="22"/>
              </w:rPr>
            </w:pPr>
            <w:r w:rsidRPr="00F07F99">
              <w:rPr>
                <w:rFonts w:ascii="Calibri" w:hAnsi="Calibri" w:cs="Calibri"/>
                <w:color w:val="000000"/>
                <w:sz w:val="22"/>
                <w:szCs w:val="22"/>
              </w:rPr>
              <w:t>156</w:t>
            </w:r>
          </w:p>
        </w:tc>
        <w:tc>
          <w:tcPr>
            <w:tcW w:w="953" w:type="dxa"/>
            <w:tcBorders>
              <w:top w:val="nil"/>
              <w:left w:val="nil"/>
              <w:bottom w:val="single" w:color="auto" w:sz="4" w:space="0"/>
              <w:right w:val="single" w:color="auto" w:sz="4" w:space="0"/>
            </w:tcBorders>
            <w:shd w:val="clear" w:color="auto" w:fill="auto"/>
            <w:noWrap/>
            <w:vAlign w:val="bottom"/>
            <w:hideMark/>
          </w:tcPr>
          <w:p w:rsidRPr="00F07F99" w:rsidR="00F07F99" w:rsidP="00F07F99" w:rsidRDefault="00F07F99" w14:paraId="720F0143" w14:textId="77777777">
            <w:pPr>
              <w:widowControl/>
              <w:autoSpaceDE/>
              <w:autoSpaceDN/>
              <w:adjustRightInd/>
              <w:jc w:val="center"/>
              <w:rPr>
                <w:rFonts w:ascii="Calibri" w:hAnsi="Calibri" w:cs="Calibri"/>
                <w:color w:val="000000"/>
                <w:sz w:val="22"/>
                <w:szCs w:val="22"/>
              </w:rPr>
            </w:pPr>
            <w:r w:rsidRPr="00F07F99">
              <w:rPr>
                <w:rFonts w:ascii="Calibri" w:hAnsi="Calibri" w:cs="Calibri"/>
                <w:color w:val="000000"/>
                <w:sz w:val="22"/>
                <w:szCs w:val="22"/>
              </w:rPr>
              <w:t>n/a</w:t>
            </w:r>
          </w:p>
        </w:tc>
      </w:tr>
    </w:tbl>
    <w:p w:rsidRPr="001979FF" w:rsidR="00F07F99" w:rsidP="00FF4E8B" w:rsidRDefault="00F07F99" w14:paraId="4A4A1A05" w14:textId="77777777">
      <w:pPr>
        <w:tabs>
          <w:tab w:val="left" w:pos="360"/>
          <w:tab w:val="left" w:pos="720"/>
        </w:tabs>
        <w:rPr>
          <w:rFonts w:ascii="Arial" w:hAnsi="Arial" w:cs="Arial"/>
          <w:sz w:val="22"/>
          <w:szCs w:val="22"/>
        </w:rPr>
      </w:pPr>
    </w:p>
    <w:p w:rsidR="005A6BE7" w:rsidP="005A6BE7" w:rsidRDefault="005A6BE7" w14:paraId="7B0A80B3" w14:textId="028E22CE">
      <w:pPr>
        <w:tabs>
          <w:tab w:val="left" w:pos="360"/>
          <w:tab w:val="left" w:pos="720"/>
        </w:tabs>
        <w:rPr>
          <w:rFonts w:ascii="Arial" w:hAnsi="Arial" w:cs="Arial"/>
          <w:sz w:val="22"/>
          <w:szCs w:val="22"/>
        </w:rPr>
      </w:pPr>
      <w:r>
        <w:rPr>
          <w:rFonts w:ascii="Arial" w:hAnsi="Arial" w:cs="Arial"/>
          <w:sz w:val="22"/>
          <w:szCs w:val="22"/>
        </w:rPr>
        <w:t>In addition to the core content, a module of state-specific questions will be included.</w:t>
      </w:r>
      <w:r w:rsidRPr="00557153" w:rsidR="004C4892">
        <w:rPr>
          <w:rFonts w:ascii="Arial" w:hAnsi="Arial" w:cs="Arial"/>
          <w:sz w:val="22"/>
          <w:szCs w:val="22"/>
        </w:rPr>
        <w:t xml:space="preserve"> </w:t>
      </w:r>
      <w:r>
        <w:rPr>
          <w:rFonts w:ascii="Arial" w:hAnsi="Arial" w:cs="Arial"/>
          <w:sz w:val="22"/>
          <w:szCs w:val="22"/>
        </w:rPr>
        <w:t xml:space="preserve"> The content of these questions will be determined in early 2021 and provided in the final questionnaires. </w:t>
      </w:r>
      <w:r w:rsidRPr="00557153" w:rsidR="004C4892">
        <w:rPr>
          <w:rFonts w:ascii="Arial" w:hAnsi="Arial" w:cs="Arial"/>
          <w:sz w:val="22"/>
          <w:szCs w:val="22"/>
        </w:rPr>
        <w:t xml:space="preserve"> </w:t>
      </w:r>
      <w:r>
        <w:rPr>
          <w:rFonts w:ascii="Arial" w:hAnsi="Arial" w:cs="Arial"/>
          <w:sz w:val="22"/>
          <w:szCs w:val="22"/>
        </w:rPr>
        <w:t xml:space="preserve">The state-specific questions will provide state-level granularity on topics covered in the national survey. </w:t>
      </w:r>
      <w:r w:rsidRPr="00557153" w:rsidR="004C4892">
        <w:rPr>
          <w:rFonts w:ascii="Arial" w:hAnsi="Arial" w:cs="Arial"/>
          <w:sz w:val="22"/>
          <w:szCs w:val="22"/>
        </w:rPr>
        <w:t xml:space="preserve"> </w:t>
      </w:r>
      <w:r>
        <w:rPr>
          <w:rFonts w:ascii="Arial" w:hAnsi="Arial" w:cs="Arial"/>
          <w:sz w:val="22"/>
          <w:szCs w:val="22"/>
        </w:rPr>
        <w:t xml:space="preserve">At the time of this submission the relevant topics include: </w:t>
      </w:r>
    </w:p>
    <w:p w:rsidRPr="00557153" w:rsidR="004C4892" w:rsidP="004F5F1E" w:rsidRDefault="004C4892" w14:paraId="21D9D9A8" w14:textId="77777777">
      <w:pPr>
        <w:tabs>
          <w:tab w:val="left" w:pos="360"/>
          <w:tab w:val="left" w:pos="720"/>
        </w:tabs>
        <w:rPr>
          <w:rFonts w:ascii="Arial" w:hAnsi="Arial" w:cs="Arial"/>
          <w:sz w:val="22"/>
          <w:szCs w:val="22"/>
        </w:rPr>
      </w:pPr>
    </w:p>
    <w:p w:rsidRPr="00C24570" w:rsidR="005A6BE7" w:rsidP="005A6BE7" w:rsidRDefault="005A6BE7" w14:paraId="5CF85939" w14:textId="77777777">
      <w:pPr>
        <w:pStyle w:val="ListParagraph"/>
        <w:numPr>
          <w:ilvl w:val="0"/>
          <w:numId w:val="17"/>
        </w:numPr>
        <w:tabs>
          <w:tab w:val="left" w:pos="360"/>
          <w:tab w:val="left" w:pos="720"/>
        </w:tabs>
        <w:rPr>
          <w:rFonts w:ascii="Arial" w:hAnsi="Arial" w:cs="Arial"/>
          <w:sz w:val="22"/>
          <w:szCs w:val="22"/>
        </w:rPr>
      </w:pPr>
      <w:r w:rsidRPr="00C24570">
        <w:rPr>
          <w:rFonts w:ascii="Arial" w:hAnsi="Arial" w:cs="Arial"/>
          <w:sz w:val="22"/>
          <w:szCs w:val="22"/>
        </w:rPr>
        <w:t>Types of small game hunted (rabbit, deer, etc.)</w:t>
      </w:r>
    </w:p>
    <w:p w:rsidRPr="00C24570" w:rsidR="005A6BE7" w:rsidP="00422864" w:rsidRDefault="005A6BE7" w14:paraId="330E369C" w14:textId="77777777">
      <w:pPr>
        <w:pStyle w:val="ListParagraph"/>
        <w:numPr>
          <w:ilvl w:val="0"/>
          <w:numId w:val="17"/>
        </w:numPr>
        <w:tabs>
          <w:tab w:val="left" w:pos="360"/>
          <w:tab w:val="left" w:pos="720"/>
        </w:tabs>
        <w:rPr>
          <w:rFonts w:ascii="Arial" w:hAnsi="Arial" w:cs="Arial"/>
          <w:sz w:val="22"/>
          <w:szCs w:val="22"/>
        </w:rPr>
      </w:pPr>
      <w:r w:rsidRPr="00C24570">
        <w:rPr>
          <w:rFonts w:ascii="Arial" w:hAnsi="Arial" w:cs="Arial"/>
          <w:sz w:val="22"/>
          <w:szCs w:val="22"/>
        </w:rPr>
        <w:t>Types of big game hunted (elk, bear, etc.)</w:t>
      </w:r>
    </w:p>
    <w:p w:rsidRPr="00C24570" w:rsidR="005A6BE7" w:rsidP="00422864" w:rsidRDefault="0064141F" w14:paraId="1C015AF1" w14:textId="03714AA3">
      <w:pPr>
        <w:pStyle w:val="ListParagraph"/>
        <w:numPr>
          <w:ilvl w:val="0"/>
          <w:numId w:val="17"/>
        </w:numPr>
        <w:tabs>
          <w:tab w:val="left" w:pos="360"/>
          <w:tab w:val="left" w:pos="720"/>
        </w:tabs>
        <w:rPr>
          <w:rFonts w:ascii="Arial" w:hAnsi="Arial" w:cs="Arial"/>
          <w:sz w:val="22"/>
          <w:szCs w:val="22"/>
        </w:rPr>
      </w:pPr>
      <w:r w:rsidRPr="00C24570">
        <w:rPr>
          <w:rFonts w:ascii="Arial" w:hAnsi="Arial" w:cs="Arial"/>
          <w:sz w:val="22"/>
          <w:szCs w:val="22"/>
        </w:rPr>
        <w:t>Days/trips f</w:t>
      </w:r>
      <w:r w:rsidRPr="00422864" w:rsidR="005A6BE7">
        <w:rPr>
          <w:rFonts w:ascii="Arial" w:hAnsi="Arial" w:cs="Arial"/>
          <w:sz w:val="22"/>
          <w:szCs w:val="22"/>
        </w:rPr>
        <w:t>ishing in Great Lakes (as a subset of freshwater fishing)</w:t>
      </w:r>
    </w:p>
    <w:p w:rsidRPr="00C24570" w:rsidR="0064141F" w:rsidP="00422864" w:rsidRDefault="0064141F" w14:paraId="14EBD5B5" w14:textId="5B6C26F7">
      <w:pPr>
        <w:pStyle w:val="ListParagraph"/>
        <w:numPr>
          <w:ilvl w:val="0"/>
          <w:numId w:val="17"/>
        </w:numPr>
        <w:tabs>
          <w:tab w:val="left" w:pos="360"/>
          <w:tab w:val="left" w:pos="720"/>
        </w:tabs>
        <w:rPr>
          <w:rFonts w:ascii="Arial" w:hAnsi="Arial" w:cs="Arial"/>
          <w:sz w:val="22"/>
          <w:szCs w:val="22"/>
        </w:rPr>
      </w:pPr>
      <w:r w:rsidRPr="00C24570">
        <w:rPr>
          <w:rFonts w:ascii="Arial" w:hAnsi="Arial" w:cs="Arial"/>
          <w:sz w:val="22"/>
          <w:szCs w:val="22"/>
        </w:rPr>
        <w:t xml:space="preserve">Expenditures </w:t>
      </w:r>
      <w:r w:rsidRPr="00C24570" w:rsidR="00C24570">
        <w:rPr>
          <w:rFonts w:ascii="Arial" w:hAnsi="Arial" w:cs="Arial"/>
          <w:sz w:val="22"/>
          <w:szCs w:val="22"/>
        </w:rPr>
        <w:t>associated with fishing in Great Lakes (as a subset of freshwater fishing)</w:t>
      </w:r>
    </w:p>
    <w:p w:rsidRPr="00422864" w:rsidR="0064141F" w:rsidP="00422864" w:rsidRDefault="0064141F" w14:paraId="0B7C37C2" w14:textId="07103C74">
      <w:pPr>
        <w:pStyle w:val="ListParagraph"/>
        <w:numPr>
          <w:ilvl w:val="0"/>
          <w:numId w:val="17"/>
        </w:numPr>
        <w:tabs>
          <w:tab w:val="left" w:pos="360"/>
          <w:tab w:val="left" w:pos="720"/>
        </w:tabs>
        <w:rPr>
          <w:rFonts w:ascii="Arial" w:hAnsi="Arial" w:cs="Arial"/>
          <w:sz w:val="22"/>
          <w:szCs w:val="22"/>
        </w:rPr>
      </w:pPr>
      <w:r w:rsidRPr="00422864">
        <w:rPr>
          <w:rFonts w:ascii="Arial" w:hAnsi="Arial" w:cs="Arial"/>
          <w:sz w:val="22"/>
          <w:szCs w:val="22"/>
        </w:rPr>
        <w:t>Days/trips fishing by type of fish (as a subset of freshwater and/or saltwater fishing)</w:t>
      </w:r>
    </w:p>
    <w:p w:rsidRPr="00422864" w:rsidR="00C24570" w:rsidP="00422864" w:rsidRDefault="00C24570" w14:paraId="258C8C7B" w14:textId="3F16A30B">
      <w:pPr>
        <w:pStyle w:val="ListParagraph"/>
        <w:numPr>
          <w:ilvl w:val="0"/>
          <w:numId w:val="17"/>
        </w:numPr>
        <w:tabs>
          <w:tab w:val="left" w:pos="360"/>
          <w:tab w:val="left" w:pos="720"/>
        </w:tabs>
        <w:rPr>
          <w:rFonts w:ascii="Arial" w:hAnsi="Arial" w:cs="Arial"/>
          <w:sz w:val="22"/>
          <w:szCs w:val="22"/>
        </w:rPr>
      </w:pPr>
      <w:r w:rsidRPr="00C24570">
        <w:rPr>
          <w:rFonts w:ascii="Arial" w:hAnsi="Arial" w:cs="Arial"/>
          <w:sz w:val="22"/>
          <w:szCs w:val="22"/>
        </w:rPr>
        <w:t>Expenditures associated with</w:t>
      </w:r>
      <w:r w:rsidRPr="00422864">
        <w:rPr>
          <w:rFonts w:ascii="Arial" w:hAnsi="Arial" w:cs="Arial"/>
          <w:sz w:val="22"/>
          <w:szCs w:val="22"/>
        </w:rPr>
        <w:t xml:space="preserve"> fishing by type of fish (as a subset of freshwater and/or saltwater fishing)</w:t>
      </w:r>
    </w:p>
    <w:p w:rsidR="005A6BE7" w:rsidP="005A6BE7" w:rsidRDefault="005A6BE7" w14:paraId="7BCD6DDC" w14:textId="77777777">
      <w:pPr>
        <w:tabs>
          <w:tab w:val="left" w:pos="360"/>
          <w:tab w:val="left" w:pos="720"/>
        </w:tabs>
        <w:rPr>
          <w:rFonts w:ascii="Arial" w:hAnsi="Arial" w:cs="Arial"/>
          <w:sz w:val="22"/>
          <w:szCs w:val="22"/>
        </w:rPr>
      </w:pPr>
    </w:p>
    <w:p w:rsidR="00627436" w:rsidP="005A6BE7" w:rsidRDefault="00627436" w14:paraId="4783C098" w14:textId="51DF1427">
      <w:pPr>
        <w:tabs>
          <w:tab w:val="left" w:pos="360"/>
          <w:tab w:val="left" w:pos="720"/>
        </w:tabs>
        <w:rPr>
          <w:rFonts w:ascii="Arial" w:hAnsi="Arial" w:cs="Arial"/>
          <w:sz w:val="22"/>
          <w:szCs w:val="22"/>
        </w:rPr>
      </w:pPr>
      <w:r>
        <w:rPr>
          <w:rFonts w:ascii="Arial" w:hAnsi="Arial" w:cs="Arial"/>
          <w:sz w:val="22"/>
          <w:szCs w:val="22"/>
        </w:rPr>
        <w:t xml:space="preserve">Most of these questions </w:t>
      </w:r>
      <w:r w:rsidR="004C00AE">
        <w:rPr>
          <w:rFonts w:ascii="Arial" w:hAnsi="Arial" w:cs="Arial"/>
          <w:sz w:val="22"/>
          <w:szCs w:val="22"/>
        </w:rPr>
        <w:t>were</w:t>
      </w:r>
      <w:r>
        <w:rPr>
          <w:rFonts w:ascii="Arial" w:hAnsi="Arial" w:cs="Arial"/>
          <w:sz w:val="22"/>
          <w:szCs w:val="22"/>
        </w:rPr>
        <w:t xml:space="preserve"> fielded in a prior FHWAR survey.</w:t>
      </w:r>
    </w:p>
    <w:p w:rsidR="00627436" w:rsidP="005A6BE7" w:rsidRDefault="00627436" w14:paraId="5F1F1E88" w14:textId="77777777">
      <w:pPr>
        <w:tabs>
          <w:tab w:val="left" w:pos="360"/>
          <w:tab w:val="left" w:pos="720"/>
        </w:tabs>
        <w:rPr>
          <w:rFonts w:ascii="Arial" w:hAnsi="Arial" w:cs="Arial"/>
          <w:sz w:val="22"/>
          <w:szCs w:val="22"/>
        </w:rPr>
      </w:pPr>
    </w:p>
    <w:p w:rsidRPr="00B50214" w:rsidR="007B1FF9" w:rsidP="007B1FF9" w:rsidRDefault="007B1FF9" w14:paraId="0216491B" w14:textId="77777777">
      <w:pPr>
        <w:tabs>
          <w:tab w:val="left" w:pos="360"/>
          <w:tab w:val="left" w:pos="720"/>
        </w:tabs>
        <w:rPr>
          <w:rFonts w:ascii="Arial" w:hAnsi="Arial" w:cs="Arial"/>
          <w:b/>
          <w:sz w:val="22"/>
          <w:szCs w:val="22"/>
        </w:rPr>
      </w:pPr>
      <w:r w:rsidRPr="00B50214">
        <w:rPr>
          <w:rFonts w:ascii="Arial" w:hAnsi="Arial" w:cs="Arial"/>
          <w:b/>
          <w:sz w:val="22"/>
          <w:szCs w:val="22"/>
        </w:rPr>
        <w:t>3.</w:t>
      </w:r>
      <w:r w:rsidRPr="00B50214">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7B1FF9" w:rsidP="007B1FF9" w:rsidRDefault="007B1FF9" w14:paraId="2BFF3DC4" w14:textId="77777777">
      <w:pPr>
        <w:tabs>
          <w:tab w:val="left" w:pos="360"/>
          <w:tab w:val="left" w:pos="720"/>
        </w:tabs>
        <w:rPr>
          <w:rFonts w:ascii="Arial" w:hAnsi="Arial" w:cs="Arial"/>
          <w:sz w:val="22"/>
          <w:szCs w:val="22"/>
        </w:rPr>
      </w:pPr>
    </w:p>
    <w:p w:rsidR="009726A8" w:rsidP="009D5C9B" w:rsidRDefault="00447611" w14:paraId="0593E476" w14:textId="1435CEF9">
      <w:pPr>
        <w:tabs>
          <w:tab w:val="left" w:pos="360"/>
          <w:tab w:val="left" w:pos="720"/>
        </w:tabs>
        <w:rPr>
          <w:rFonts w:ascii="Arial" w:hAnsi="Arial" w:cs="Arial"/>
          <w:sz w:val="22"/>
          <w:szCs w:val="22"/>
        </w:rPr>
      </w:pPr>
      <w:r>
        <w:rPr>
          <w:rFonts w:ascii="Arial" w:hAnsi="Arial" w:cs="Arial"/>
          <w:sz w:val="22"/>
          <w:szCs w:val="22"/>
        </w:rPr>
        <w:t xml:space="preserve">NORC will collect </w:t>
      </w:r>
      <w:r w:rsidR="00BE0B4F">
        <w:rPr>
          <w:rFonts w:ascii="Arial" w:hAnsi="Arial" w:cs="Arial"/>
          <w:sz w:val="22"/>
          <w:szCs w:val="22"/>
        </w:rPr>
        <w:t>the 2022 FHWAR data</w:t>
      </w:r>
      <w:r>
        <w:rPr>
          <w:rFonts w:ascii="Arial" w:hAnsi="Arial" w:cs="Arial"/>
          <w:sz w:val="22"/>
          <w:szCs w:val="22"/>
        </w:rPr>
        <w:t xml:space="preserve"> </w:t>
      </w:r>
      <w:r w:rsidR="00355BA8">
        <w:rPr>
          <w:rFonts w:ascii="Arial" w:hAnsi="Arial" w:cs="Arial"/>
          <w:sz w:val="22"/>
          <w:szCs w:val="22"/>
        </w:rPr>
        <w:t xml:space="preserve">primarily </w:t>
      </w:r>
      <w:r>
        <w:rPr>
          <w:rFonts w:ascii="Arial" w:hAnsi="Arial" w:cs="Arial"/>
          <w:sz w:val="22"/>
          <w:szCs w:val="22"/>
        </w:rPr>
        <w:t>via web</w:t>
      </w:r>
      <w:r w:rsidR="00E6237A">
        <w:rPr>
          <w:rFonts w:ascii="Arial" w:hAnsi="Arial" w:cs="Arial"/>
          <w:sz w:val="22"/>
          <w:szCs w:val="22"/>
        </w:rPr>
        <w:t xml:space="preserve"> for bo</w:t>
      </w:r>
      <w:r w:rsidR="00355BA8">
        <w:rPr>
          <w:rFonts w:ascii="Arial" w:hAnsi="Arial" w:cs="Arial"/>
          <w:sz w:val="22"/>
          <w:szCs w:val="22"/>
        </w:rPr>
        <w:t>t</w:t>
      </w:r>
      <w:r w:rsidR="00E6237A">
        <w:rPr>
          <w:rFonts w:ascii="Arial" w:hAnsi="Arial" w:cs="Arial"/>
          <w:sz w:val="22"/>
          <w:szCs w:val="22"/>
        </w:rPr>
        <w:t>h</w:t>
      </w:r>
      <w:r w:rsidR="00355BA8">
        <w:rPr>
          <w:rFonts w:ascii="Arial" w:hAnsi="Arial" w:cs="Arial"/>
          <w:sz w:val="22"/>
          <w:szCs w:val="22"/>
        </w:rPr>
        <w:t xml:space="preserve"> the screener and the detailed wave questionnaire</w:t>
      </w:r>
      <w:r w:rsidR="00BE0B4F">
        <w:rPr>
          <w:rFonts w:ascii="Arial" w:hAnsi="Arial" w:cs="Arial"/>
          <w:sz w:val="22"/>
          <w:szCs w:val="22"/>
        </w:rPr>
        <w:t>s</w:t>
      </w:r>
      <w:r>
        <w:rPr>
          <w:rFonts w:ascii="Arial" w:hAnsi="Arial" w:cs="Arial"/>
          <w:sz w:val="22"/>
          <w:szCs w:val="22"/>
        </w:rPr>
        <w:t xml:space="preserve">. </w:t>
      </w:r>
      <w:r w:rsidRPr="00557153">
        <w:rPr>
          <w:rFonts w:ascii="Arial" w:hAnsi="Arial" w:cs="Arial"/>
          <w:sz w:val="22"/>
          <w:szCs w:val="22"/>
        </w:rPr>
        <w:t xml:space="preserve"> </w:t>
      </w:r>
      <w:r w:rsidRPr="00AA0761" w:rsidR="009726A8">
        <w:rPr>
          <w:rFonts w:ascii="Arial" w:hAnsi="Arial" w:cs="Arial"/>
          <w:sz w:val="22"/>
          <w:szCs w:val="22"/>
        </w:rPr>
        <w:t xml:space="preserve">The use of web technology </w:t>
      </w:r>
      <w:r>
        <w:rPr>
          <w:rFonts w:ascii="Arial" w:hAnsi="Arial" w:cs="Arial"/>
          <w:sz w:val="22"/>
          <w:szCs w:val="22"/>
        </w:rPr>
        <w:t>will</w:t>
      </w:r>
      <w:r w:rsidRPr="00AA0761">
        <w:rPr>
          <w:rFonts w:ascii="Arial" w:hAnsi="Arial" w:cs="Arial"/>
          <w:sz w:val="22"/>
          <w:szCs w:val="22"/>
        </w:rPr>
        <w:t xml:space="preserve"> </w:t>
      </w:r>
      <w:r w:rsidRPr="00AA0761" w:rsidR="009726A8">
        <w:rPr>
          <w:rFonts w:ascii="Arial" w:hAnsi="Arial" w:cs="Arial"/>
          <w:sz w:val="22"/>
          <w:szCs w:val="22"/>
        </w:rPr>
        <w:t xml:space="preserve">streamline the interviewing process and improve accuracy by eliminating the need for interviewers and respondents to make decisions about correct branching and skip patterns during the interview. </w:t>
      </w:r>
      <w:r w:rsidRPr="00557153" w:rsidR="0000042A">
        <w:rPr>
          <w:rFonts w:ascii="Arial" w:hAnsi="Arial" w:cs="Arial"/>
          <w:sz w:val="22"/>
          <w:szCs w:val="22"/>
        </w:rPr>
        <w:t xml:space="preserve"> </w:t>
      </w:r>
      <w:r w:rsidRPr="00AA0761" w:rsidR="009726A8">
        <w:rPr>
          <w:rFonts w:ascii="Arial" w:hAnsi="Arial" w:cs="Arial"/>
          <w:sz w:val="22"/>
          <w:szCs w:val="22"/>
        </w:rPr>
        <w:t xml:space="preserve">Where appropriate, we will use screening questions in the instrument to determine eligibility for the administration of more detailed questions to each respondent. </w:t>
      </w:r>
      <w:r w:rsidRPr="00557153" w:rsidR="0000042A">
        <w:rPr>
          <w:rFonts w:ascii="Arial" w:hAnsi="Arial" w:cs="Arial"/>
          <w:sz w:val="22"/>
          <w:szCs w:val="22"/>
        </w:rPr>
        <w:t xml:space="preserve"> </w:t>
      </w:r>
      <w:r w:rsidRPr="00AA0761" w:rsidR="009726A8">
        <w:rPr>
          <w:rFonts w:ascii="Arial" w:hAnsi="Arial" w:cs="Arial"/>
          <w:sz w:val="22"/>
          <w:szCs w:val="22"/>
        </w:rPr>
        <w:t>Edit checks alert interviewers or respondents to irreconcilable data during the interview so that the correct data can be obtained and verified.</w:t>
      </w:r>
    </w:p>
    <w:p w:rsidR="00281042" w:rsidP="009D5C9B" w:rsidRDefault="00281042" w14:paraId="7D46CAB0" w14:textId="6C7F1B33">
      <w:pPr>
        <w:tabs>
          <w:tab w:val="left" w:pos="360"/>
          <w:tab w:val="left" w:pos="720"/>
        </w:tabs>
        <w:rPr>
          <w:rFonts w:ascii="Arial" w:hAnsi="Arial" w:cs="Arial"/>
          <w:sz w:val="22"/>
          <w:szCs w:val="22"/>
        </w:rPr>
      </w:pPr>
    </w:p>
    <w:p w:rsidR="00355BA8" w:rsidP="009D5C9B" w:rsidRDefault="00281042" w14:paraId="0D188301" w14:textId="29204A65">
      <w:pPr>
        <w:tabs>
          <w:tab w:val="left" w:pos="360"/>
          <w:tab w:val="left" w:pos="720"/>
        </w:tabs>
        <w:rPr>
          <w:rFonts w:ascii="Arial" w:hAnsi="Arial" w:cs="Arial"/>
          <w:sz w:val="22"/>
          <w:szCs w:val="22"/>
        </w:rPr>
      </w:pPr>
      <w:proofErr w:type="spellStart"/>
      <w:r w:rsidRPr="00A067B3">
        <w:rPr>
          <w:rFonts w:ascii="Arial" w:hAnsi="Arial" w:cs="Arial"/>
          <w:sz w:val="22"/>
          <w:szCs w:val="22"/>
        </w:rPr>
        <w:t>AmeriSpeak</w:t>
      </w:r>
      <w:proofErr w:type="spellEnd"/>
      <w:r w:rsidRPr="00A067B3">
        <w:rPr>
          <w:rFonts w:ascii="Arial" w:hAnsi="Arial" w:cs="Arial"/>
          <w:sz w:val="22"/>
          <w:szCs w:val="22"/>
        </w:rPr>
        <w:t xml:space="preserve"> sample members will receive</w:t>
      </w:r>
      <w:r w:rsidRPr="00A067B3" w:rsidR="00447611">
        <w:rPr>
          <w:rFonts w:ascii="Arial" w:hAnsi="Arial" w:cs="Arial"/>
          <w:sz w:val="22"/>
          <w:szCs w:val="22"/>
        </w:rPr>
        <w:t xml:space="preserve"> an</w:t>
      </w:r>
      <w:r w:rsidR="00E6237A">
        <w:rPr>
          <w:rFonts w:ascii="Arial" w:hAnsi="Arial" w:cs="Arial"/>
          <w:sz w:val="22"/>
          <w:szCs w:val="22"/>
        </w:rPr>
        <w:t xml:space="preserve"> email (or text</w:t>
      </w:r>
      <w:r w:rsidRPr="00A067B3">
        <w:rPr>
          <w:rFonts w:ascii="Arial" w:hAnsi="Arial" w:cs="Arial"/>
          <w:sz w:val="22"/>
          <w:szCs w:val="22"/>
        </w:rPr>
        <w:t>) notification that</w:t>
      </w:r>
      <w:r w:rsidRPr="00A067B3" w:rsidR="00355BA8">
        <w:rPr>
          <w:rFonts w:ascii="Arial" w:hAnsi="Arial" w:cs="Arial"/>
          <w:sz w:val="22"/>
          <w:szCs w:val="22"/>
        </w:rPr>
        <w:t xml:space="preserve"> a new study is available for them to participate in. </w:t>
      </w:r>
      <w:r w:rsidRPr="00557153" w:rsidR="00355BA8">
        <w:rPr>
          <w:rFonts w:ascii="Arial" w:hAnsi="Arial" w:cs="Arial"/>
          <w:sz w:val="22"/>
          <w:szCs w:val="22"/>
        </w:rPr>
        <w:t xml:space="preserve"> </w:t>
      </w:r>
      <w:r w:rsidRPr="00A067B3" w:rsidR="00355BA8">
        <w:rPr>
          <w:rFonts w:ascii="Arial" w:hAnsi="Arial" w:cs="Arial"/>
          <w:sz w:val="22"/>
          <w:szCs w:val="22"/>
        </w:rPr>
        <w:t xml:space="preserve">They will receive information about the FHWAR </w:t>
      </w:r>
      <w:r w:rsidRPr="00557153" w:rsidR="00355BA8">
        <w:rPr>
          <w:rFonts w:ascii="Arial" w:hAnsi="Arial" w:cs="Arial"/>
          <w:sz w:val="22"/>
          <w:szCs w:val="22"/>
        </w:rPr>
        <w:t xml:space="preserve">Pilot </w:t>
      </w:r>
      <w:r w:rsidRPr="00A067B3" w:rsidR="00355BA8">
        <w:rPr>
          <w:rFonts w:ascii="Arial" w:hAnsi="Arial" w:cs="Arial"/>
          <w:sz w:val="22"/>
          <w:szCs w:val="22"/>
        </w:rPr>
        <w:t>and a link to</w:t>
      </w:r>
      <w:r w:rsidRPr="00A067B3">
        <w:rPr>
          <w:rFonts w:ascii="Arial" w:hAnsi="Arial" w:cs="Arial"/>
          <w:sz w:val="22"/>
          <w:szCs w:val="22"/>
        </w:rPr>
        <w:t xml:space="preserve"> the screener </w:t>
      </w:r>
      <w:r w:rsidRPr="00A067B3" w:rsidR="00355BA8">
        <w:rPr>
          <w:rFonts w:ascii="Arial" w:hAnsi="Arial" w:cs="Arial"/>
          <w:sz w:val="22"/>
          <w:szCs w:val="22"/>
        </w:rPr>
        <w:t xml:space="preserve">or detailed wave </w:t>
      </w:r>
      <w:r w:rsidRPr="00A067B3">
        <w:rPr>
          <w:rFonts w:ascii="Arial" w:hAnsi="Arial" w:cs="Arial"/>
          <w:sz w:val="22"/>
          <w:szCs w:val="22"/>
        </w:rPr>
        <w:t xml:space="preserve">questionnaire </w:t>
      </w:r>
      <w:r w:rsidRPr="00A067B3" w:rsidR="00355BA8">
        <w:rPr>
          <w:rFonts w:ascii="Arial" w:hAnsi="Arial" w:cs="Arial"/>
          <w:sz w:val="22"/>
          <w:szCs w:val="22"/>
        </w:rPr>
        <w:t>that they are to complete</w:t>
      </w:r>
      <w:r w:rsidRPr="00A067B3">
        <w:rPr>
          <w:rFonts w:ascii="Arial" w:hAnsi="Arial" w:cs="Arial"/>
          <w:sz w:val="22"/>
          <w:szCs w:val="22"/>
        </w:rPr>
        <w:t>.</w:t>
      </w:r>
      <w:r w:rsidRPr="00557153">
        <w:rPr>
          <w:rFonts w:ascii="Arial" w:hAnsi="Arial" w:cs="Arial"/>
          <w:sz w:val="22"/>
          <w:szCs w:val="22"/>
        </w:rPr>
        <w:t xml:space="preserve"> </w:t>
      </w:r>
      <w:r w:rsidRPr="00A067B3">
        <w:rPr>
          <w:rFonts w:ascii="Arial" w:hAnsi="Arial" w:cs="Arial"/>
          <w:sz w:val="22"/>
          <w:szCs w:val="22"/>
        </w:rPr>
        <w:t xml:space="preserve"> They will also receive reminder emails/texts</w:t>
      </w:r>
      <w:r w:rsidRPr="00A067B3" w:rsidR="00447611">
        <w:rPr>
          <w:rFonts w:ascii="Arial" w:hAnsi="Arial" w:cs="Arial"/>
          <w:sz w:val="22"/>
          <w:szCs w:val="22"/>
        </w:rPr>
        <w:t xml:space="preserve"> to encourage completion of the screener</w:t>
      </w:r>
      <w:r w:rsidRPr="00A067B3" w:rsidR="00355BA8">
        <w:rPr>
          <w:rFonts w:ascii="Arial" w:hAnsi="Arial" w:cs="Arial"/>
          <w:sz w:val="22"/>
          <w:szCs w:val="22"/>
        </w:rPr>
        <w:t xml:space="preserve"> or wave questionnaire</w:t>
      </w:r>
      <w:r w:rsidR="00A067B3">
        <w:rPr>
          <w:rFonts w:ascii="Arial" w:hAnsi="Arial" w:cs="Arial"/>
          <w:sz w:val="22"/>
          <w:szCs w:val="22"/>
        </w:rPr>
        <w:t>.</w:t>
      </w:r>
    </w:p>
    <w:p w:rsidRPr="00A067B3" w:rsidR="00A067B3" w:rsidP="009D5C9B" w:rsidRDefault="00A067B3" w14:paraId="5FA9CFAA" w14:textId="77777777">
      <w:pPr>
        <w:tabs>
          <w:tab w:val="left" w:pos="360"/>
          <w:tab w:val="left" w:pos="720"/>
        </w:tabs>
        <w:rPr>
          <w:rFonts w:ascii="Arial" w:hAnsi="Arial" w:cs="Arial"/>
          <w:sz w:val="22"/>
          <w:szCs w:val="22"/>
        </w:rPr>
      </w:pPr>
    </w:p>
    <w:p w:rsidRPr="00281042" w:rsidR="00281042" w:rsidP="009D5C9B" w:rsidRDefault="00D135DE" w14:paraId="5E9D27CA" w14:textId="08B2B3E5">
      <w:pPr>
        <w:tabs>
          <w:tab w:val="left" w:pos="360"/>
          <w:tab w:val="left" w:pos="720"/>
        </w:tabs>
        <w:rPr>
          <w:rFonts w:ascii="Arial" w:hAnsi="Arial" w:cs="Arial"/>
          <w:color w:val="FF0000"/>
          <w:sz w:val="22"/>
          <w:szCs w:val="22"/>
        </w:rPr>
      </w:pPr>
      <w:r>
        <w:rPr>
          <w:rFonts w:ascii="Arial" w:hAnsi="Arial" w:cs="Arial"/>
          <w:sz w:val="22"/>
          <w:szCs w:val="22"/>
        </w:rPr>
        <w:t>N</w:t>
      </w:r>
      <w:r w:rsidRPr="00A067B3" w:rsidR="00281042">
        <w:rPr>
          <w:rFonts w:ascii="Arial" w:hAnsi="Arial" w:cs="Arial"/>
          <w:sz w:val="22"/>
          <w:szCs w:val="22"/>
        </w:rPr>
        <w:t>onprobability sample members will</w:t>
      </w:r>
      <w:r w:rsidRPr="00A067B3" w:rsidR="00355BA8">
        <w:rPr>
          <w:rFonts w:ascii="Arial" w:hAnsi="Arial" w:cs="Arial"/>
          <w:sz w:val="22"/>
          <w:szCs w:val="22"/>
        </w:rPr>
        <w:t xml:space="preserve"> also</w:t>
      </w:r>
      <w:r w:rsidRPr="00A067B3" w:rsidR="00281042">
        <w:rPr>
          <w:rFonts w:ascii="Arial" w:hAnsi="Arial" w:cs="Arial"/>
          <w:sz w:val="22"/>
          <w:szCs w:val="22"/>
        </w:rPr>
        <w:t xml:space="preserve"> be contacted </w:t>
      </w:r>
      <w:r w:rsidRPr="00A067B3" w:rsidR="00355BA8">
        <w:rPr>
          <w:rFonts w:ascii="Arial" w:hAnsi="Arial" w:cs="Arial"/>
          <w:sz w:val="22"/>
          <w:szCs w:val="22"/>
        </w:rPr>
        <w:t xml:space="preserve">via </w:t>
      </w:r>
      <w:r w:rsidRPr="006967BE" w:rsidR="00355BA8">
        <w:rPr>
          <w:rFonts w:ascii="Arial" w:hAnsi="Arial" w:cs="Arial"/>
          <w:sz w:val="22"/>
          <w:szCs w:val="22"/>
        </w:rPr>
        <w:t>text/email</w:t>
      </w:r>
      <w:r w:rsidRPr="00A067B3" w:rsidR="00355BA8">
        <w:rPr>
          <w:rFonts w:ascii="Arial" w:hAnsi="Arial" w:cs="Arial"/>
          <w:sz w:val="22"/>
          <w:szCs w:val="22"/>
        </w:rPr>
        <w:t xml:space="preserve"> </w:t>
      </w:r>
      <w:r w:rsidRPr="00A067B3" w:rsidR="00281042">
        <w:rPr>
          <w:rFonts w:ascii="Arial" w:hAnsi="Arial" w:cs="Arial"/>
          <w:sz w:val="22"/>
          <w:szCs w:val="22"/>
        </w:rPr>
        <w:t xml:space="preserve">about completing the </w:t>
      </w:r>
      <w:r w:rsidRPr="00A067B3" w:rsidR="00281042">
        <w:rPr>
          <w:rFonts w:ascii="Arial" w:hAnsi="Arial" w:cs="Arial"/>
          <w:sz w:val="22"/>
          <w:szCs w:val="22"/>
        </w:rPr>
        <w:lastRenderedPageBreak/>
        <w:t>screener questionnaire via web.</w:t>
      </w:r>
      <w:r w:rsidRPr="00A067B3" w:rsidR="00447611">
        <w:rPr>
          <w:rFonts w:ascii="Arial" w:hAnsi="Arial" w:cs="Arial"/>
          <w:sz w:val="22"/>
          <w:szCs w:val="22"/>
        </w:rPr>
        <w:t xml:space="preserve"> </w:t>
      </w:r>
      <w:r w:rsidRPr="00557153" w:rsidR="0000042A">
        <w:rPr>
          <w:rFonts w:ascii="Arial" w:hAnsi="Arial" w:cs="Arial"/>
          <w:sz w:val="22"/>
          <w:szCs w:val="22"/>
        </w:rPr>
        <w:t xml:space="preserve"> </w:t>
      </w:r>
      <w:r w:rsidRPr="00A067B3" w:rsidR="00447611">
        <w:rPr>
          <w:rFonts w:ascii="Arial" w:hAnsi="Arial" w:cs="Arial"/>
          <w:sz w:val="22"/>
          <w:szCs w:val="22"/>
        </w:rPr>
        <w:t>They will also receive reminders to encourage screener completion.</w:t>
      </w:r>
    </w:p>
    <w:p w:rsidR="00565455" w:rsidP="009D5C9B" w:rsidRDefault="00565455" w14:paraId="15B03200" w14:textId="77777777">
      <w:pPr>
        <w:tabs>
          <w:tab w:val="left" w:pos="360"/>
          <w:tab w:val="left" w:pos="720"/>
        </w:tabs>
        <w:rPr>
          <w:rFonts w:ascii="Arial" w:hAnsi="Arial" w:cs="Arial"/>
          <w:sz w:val="22"/>
          <w:szCs w:val="22"/>
        </w:rPr>
      </w:pPr>
    </w:p>
    <w:p w:rsidRPr="00B50214" w:rsidR="007B1FF9" w:rsidP="007B1FF9" w:rsidRDefault="007B1FF9" w14:paraId="3A2D78E9" w14:textId="77777777">
      <w:pPr>
        <w:tabs>
          <w:tab w:val="left" w:pos="360"/>
          <w:tab w:val="left" w:pos="720"/>
        </w:tabs>
        <w:rPr>
          <w:rFonts w:ascii="Arial" w:hAnsi="Arial" w:cs="Arial"/>
          <w:b/>
          <w:sz w:val="22"/>
          <w:szCs w:val="22"/>
        </w:rPr>
      </w:pPr>
      <w:r w:rsidRPr="00B50214">
        <w:rPr>
          <w:rFonts w:ascii="Arial" w:hAnsi="Arial" w:cs="Arial"/>
          <w:b/>
          <w:sz w:val="22"/>
          <w:szCs w:val="22"/>
        </w:rPr>
        <w:t>4.</w:t>
      </w:r>
      <w:r w:rsidRPr="00B50214">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Pr="00B50214" w:rsidR="007B1FF9" w:rsidP="007B1FF9" w:rsidRDefault="007B1FF9" w14:paraId="7D844ACC" w14:textId="77777777">
      <w:pPr>
        <w:tabs>
          <w:tab w:val="left" w:pos="360"/>
          <w:tab w:val="left" w:pos="720"/>
        </w:tabs>
        <w:rPr>
          <w:rFonts w:ascii="Arial" w:hAnsi="Arial" w:cs="Arial"/>
          <w:sz w:val="22"/>
          <w:szCs w:val="22"/>
        </w:rPr>
      </w:pPr>
    </w:p>
    <w:p w:rsidRPr="00670629" w:rsidR="006A791B" w:rsidP="009D5C9B" w:rsidRDefault="006A791B" w14:paraId="1850DF90" w14:textId="0515EBBF">
      <w:pPr>
        <w:tabs>
          <w:tab w:val="left" w:pos="360"/>
          <w:tab w:val="left" w:pos="720"/>
        </w:tabs>
        <w:rPr>
          <w:rFonts w:ascii="Arial" w:hAnsi="Arial" w:cs="Arial"/>
          <w:color w:val="0000FF"/>
          <w:sz w:val="22"/>
          <w:szCs w:val="22"/>
        </w:rPr>
      </w:pPr>
      <w:r w:rsidRPr="006E02E9">
        <w:rPr>
          <w:rFonts w:ascii="Arial" w:hAnsi="Arial"/>
          <w:sz w:val="22"/>
          <w:szCs w:val="24"/>
        </w:rPr>
        <w:t xml:space="preserve">There is no other comparable source of national data on recreational fish and wildlife uses that we can adapt to carry out </w:t>
      </w:r>
      <w:r w:rsidR="00CF4887">
        <w:rPr>
          <w:rFonts w:ascii="Arial" w:hAnsi="Arial"/>
          <w:sz w:val="22"/>
          <w:szCs w:val="24"/>
        </w:rPr>
        <w:t xml:space="preserve">trend analysis needed to develop projects to meet current and future needs, </w:t>
      </w:r>
      <w:r w:rsidRPr="006E02E9">
        <w:rPr>
          <w:rFonts w:ascii="Arial" w:hAnsi="Arial"/>
          <w:sz w:val="22"/>
          <w:szCs w:val="24"/>
        </w:rPr>
        <w:t xml:space="preserve">and </w:t>
      </w:r>
      <w:r w:rsidR="00CF4887">
        <w:rPr>
          <w:rFonts w:ascii="Arial" w:hAnsi="Arial"/>
          <w:sz w:val="22"/>
          <w:szCs w:val="24"/>
        </w:rPr>
        <w:t xml:space="preserve">to carry out </w:t>
      </w:r>
      <w:r w:rsidRPr="006E02E9">
        <w:rPr>
          <w:rFonts w:ascii="Arial" w:hAnsi="Arial"/>
          <w:sz w:val="22"/>
          <w:szCs w:val="24"/>
        </w:rPr>
        <w:t xml:space="preserve">management responsibilities. </w:t>
      </w:r>
      <w:r w:rsidRPr="00557153">
        <w:rPr>
          <w:rFonts w:ascii="Arial" w:hAnsi="Arial" w:cs="Arial"/>
          <w:sz w:val="22"/>
          <w:szCs w:val="22"/>
        </w:rPr>
        <w:t xml:space="preserve"> </w:t>
      </w:r>
      <w:r w:rsidRPr="006E02E9">
        <w:rPr>
          <w:rFonts w:ascii="Arial" w:hAnsi="Arial"/>
          <w:sz w:val="22"/>
          <w:szCs w:val="24"/>
        </w:rPr>
        <w:t>The National Marine Fisheries Service (NMFS) provides limited coverage of saltwater fishing, but does not cover freshwater fishing, hunting, or non</w:t>
      </w:r>
      <w:r w:rsidR="00E51086">
        <w:rPr>
          <w:rFonts w:ascii="Arial" w:hAnsi="Arial"/>
          <w:sz w:val="22"/>
          <w:szCs w:val="24"/>
        </w:rPr>
        <w:t>-</w:t>
      </w:r>
      <w:r w:rsidRPr="006E02E9">
        <w:rPr>
          <w:rFonts w:ascii="Arial" w:hAnsi="Arial"/>
          <w:sz w:val="22"/>
          <w:szCs w:val="24"/>
        </w:rPr>
        <w:t>consumptive activities.</w:t>
      </w:r>
      <w:r w:rsidRPr="00557153">
        <w:rPr>
          <w:rFonts w:ascii="Arial" w:hAnsi="Arial" w:cs="Arial"/>
          <w:sz w:val="22"/>
          <w:szCs w:val="22"/>
        </w:rPr>
        <w:t xml:space="preserve"> </w:t>
      </w:r>
      <w:r w:rsidRPr="006E02E9">
        <w:rPr>
          <w:rFonts w:ascii="Arial" w:hAnsi="Arial"/>
          <w:sz w:val="22"/>
          <w:szCs w:val="24"/>
        </w:rPr>
        <w:t xml:space="preserve"> NMFS coverage of the coastal States varies from year to year.  In recent years, </w:t>
      </w:r>
      <w:r>
        <w:rPr>
          <w:rFonts w:ascii="Arial" w:hAnsi="Arial"/>
          <w:sz w:val="22"/>
          <w:szCs w:val="24"/>
        </w:rPr>
        <w:t xml:space="preserve">the NMFS survey has not included </w:t>
      </w:r>
      <w:r w:rsidRPr="006E02E9">
        <w:rPr>
          <w:rFonts w:ascii="Arial" w:hAnsi="Arial"/>
          <w:sz w:val="22"/>
          <w:szCs w:val="24"/>
        </w:rPr>
        <w:t xml:space="preserve">all </w:t>
      </w:r>
      <w:r>
        <w:rPr>
          <w:rFonts w:ascii="Arial" w:hAnsi="Arial"/>
          <w:sz w:val="22"/>
          <w:szCs w:val="24"/>
        </w:rPr>
        <w:t xml:space="preserve">of </w:t>
      </w:r>
      <w:r w:rsidRPr="006E02E9">
        <w:rPr>
          <w:rFonts w:ascii="Arial" w:hAnsi="Arial"/>
          <w:sz w:val="22"/>
          <w:szCs w:val="24"/>
        </w:rPr>
        <w:t>the States on the West and Gulf coasts.  Since the NMFS survey does not provide comparable</w:t>
      </w:r>
      <w:r w:rsidR="009F3B10">
        <w:rPr>
          <w:rFonts w:ascii="Arial" w:hAnsi="Arial"/>
          <w:sz w:val="22"/>
          <w:szCs w:val="24"/>
        </w:rPr>
        <w:t xml:space="preserve"> saltwater participation</w:t>
      </w:r>
      <w:r w:rsidRPr="006E02E9">
        <w:rPr>
          <w:rFonts w:ascii="Arial" w:hAnsi="Arial"/>
          <w:sz w:val="22"/>
          <w:szCs w:val="24"/>
        </w:rPr>
        <w:t>, there is no unnecessary duplication of efforts between the two surveys.</w:t>
      </w:r>
      <w:r w:rsidR="009F3B10">
        <w:rPr>
          <w:rFonts w:ascii="Arial" w:hAnsi="Arial"/>
          <w:sz w:val="22"/>
          <w:szCs w:val="24"/>
        </w:rPr>
        <w:t xml:space="preserve">  Other surveys that gather similar information use different methodologies that are not comparable with the methods </w:t>
      </w:r>
      <w:r w:rsidRPr="00F54A9E" w:rsidR="006A3DD5">
        <w:rPr>
          <w:rFonts w:ascii="Arial" w:hAnsi="Arial"/>
          <w:sz w:val="22"/>
          <w:szCs w:val="24"/>
        </w:rPr>
        <w:t>that</w:t>
      </w:r>
      <w:r w:rsidR="006A3DD5">
        <w:rPr>
          <w:rFonts w:ascii="Arial" w:hAnsi="Arial"/>
          <w:sz w:val="22"/>
          <w:szCs w:val="24"/>
        </w:rPr>
        <w:t xml:space="preserve"> will be used by NORC to conduct </w:t>
      </w:r>
      <w:r w:rsidR="00D97347">
        <w:rPr>
          <w:rFonts w:ascii="Arial" w:hAnsi="Arial"/>
          <w:sz w:val="22"/>
          <w:szCs w:val="24"/>
        </w:rPr>
        <w:t xml:space="preserve">the </w:t>
      </w:r>
      <w:r w:rsidR="006A3DD5">
        <w:rPr>
          <w:rFonts w:ascii="Arial" w:hAnsi="Arial"/>
          <w:sz w:val="22"/>
          <w:szCs w:val="24"/>
        </w:rPr>
        <w:t>2022 FHWAR</w:t>
      </w:r>
      <w:r w:rsidR="009F3B10">
        <w:rPr>
          <w:rFonts w:ascii="Arial" w:hAnsi="Arial"/>
          <w:sz w:val="22"/>
          <w:szCs w:val="24"/>
        </w:rPr>
        <w:t xml:space="preserve">, therefore, trend information would not </w:t>
      </w:r>
      <w:r w:rsidR="00CF4887">
        <w:rPr>
          <w:rFonts w:ascii="Arial" w:hAnsi="Arial"/>
          <w:sz w:val="22"/>
          <w:szCs w:val="24"/>
        </w:rPr>
        <w:t>be available.</w:t>
      </w:r>
    </w:p>
    <w:p w:rsidRPr="00670629" w:rsidR="00913659" w:rsidP="009D5C9B" w:rsidRDefault="00913659" w14:paraId="719D4923" w14:textId="77777777">
      <w:pPr>
        <w:tabs>
          <w:tab w:val="left" w:pos="360"/>
          <w:tab w:val="left" w:pos="720"/>
        </w:tabs>
        <w:ind w:left="360" w:hanging="360"/>
        <w:rPr>
          <w:rFonts w:ascii="Arial" w:hAnsi="Arial" w:cs="Arial"/>
          <w:sz w:val="22"/>
          <w:szCs w:val="22"/>
        </w:rPr>
      </w:pPr>
    </w:p>
    <w:p w:rsidRPr="00B50214" w:rsidR="007B1FF9" w:rsidP="007B1FF9" w:rsidRDefault="007B1FF9" w14:paraId="6AA6B1A9" w14:textId="77777777">
      <w:pPr>
        <w:tabs>
          <w:tab w:val="left" w:pos="360"/>
          <w:tab w:val="left" w:pos="720"/>
        </w:tabs>
        <w:rPr>
          <w:rFonts w:ascii="Arial" w:hAnsi="Arial" w:cs="Arial"/>
          <w:b/>
          <w:sz w:val="22"/>
          <w:szCs w:val="22"/>
        </w:rPr>
      </w:pPr>
      <w:r w:rsidRPr="00B50214">
        <w:rPr>
          <w:rFonts w:ascii="Arial" w:hAnsi="Arial" w:cs="Arial"/>
          <w:b/>
          <w:sz w:val="22"/>
          <w:szCs w:val="22"/>
        </w:rPr>
        <w:t>5.</w:t>
      </w:r>
      <w:r w:rsidRPr="00B50214">
        <w:rPr>
          <w:rFonts w:ascii="Arial" w:hAnsi="Arial" w:cs="Arial"/>
          <w:b/>
          <w:sz w:val="22"/>
          <w:szCs w:val="22"/>
        </w:rPr>
        <w:tab/>
        <w:t>If the collection of information impacts small businesses or other small entities, describe any methods used to minimize burden.</w:t>
      </w:r>
    </w:p>
    <w:p w:rsidRPr="00B50214" w:rsidR="007B1FF9" w:rsidP="007B1FF9" w:rsidRDefault="007B1FF9" w14:paraId="17FAA29F" w14:textId="77777777">
      <w:pPr>
        <w:tabs>
          <w:tab w:val="left" w:pos="360"/>
          <w:tab w:val="left" w:pos="720"/>
        </w:tabs>
        <w:rPr>
          <w:rFonts w:ascii="Arial" w:hAnsi="Arial" w:cs="Arial"/>
          <w:sz w:val="22"/>
          <w:szCs w:val="22"/>
        </w:rPr>
      </w:pPr>
    </w:p>
    <w:p w:rsidRPr="00670629" w:rsidR="00901959" w:rsidP="009D5C9B" w:rsidRDefault="00901959" w14:paraId="449C9D16" w14:textId="77777777">
      <w:pPr>
        <w:tabs>
          <w:tab w:val="left" w:pos="360"/>
          <w:tab w:val="left" w:pos="720"/>
        </w:tabs>
        <w:rPr>
          <w:rFonts w:ascii="Arial" w:hAnsi="Arial" w:cs="Arial"/>
          <w:color w:val="0000FF"/>
          <w:sz w:val="22"/>
          <w:szCs w:val="22"/>
        </w:rPr>
      </w:pPr>
      <w:r w:rsidRPr="0059531A">
        <w:rPr>
          <w:rFonts w:ascii="Arial" w:hAnsi="Arial" w:cs="Arial"/>
          <w:sz w:val="22"/>
          <w:szCs w:val="22"/>
        </w:rPr>
        <w:t>This information collection does not involve small businesses or other small entities.</w:t>
      </w:r>
    </w:p>
    <w:p w:rsidRPr="00670629" w:rsidR="00913659" w:rsidP="009D5C9B" w:rsidRDefault="00913659" w14:paraId="474321A5" w14:textId="77777777">
      <w:pPr>
        <w:tabs>
          <w:tab w:val="left" w:pos="360"/>
          <w:tab w:val="left" w:pos="720"/>
        </w:tabs>
        <w:rPr>
          <w:rFonts w:ascii="Arial" w:hAnsi="Arial" w:cs="Arial"/>
          <w:sz w:val="22"/>
          <w:szCs w:val="22"/>
        </w:rPr>
      </w:pPr>
    </w:p>
    <w:p w:rsidRPr="00B50214" w:rsidR="007B1FF9" w:rsidP="007B1FF9" w:rsidRDefault="007B1FF9" w14:paraId="3C139BB9" w14:textId="77777777">
      <w:pPr>
        <w:tabs>
          <w:tab w:val="left" w:pos="360"/>
          <w:tab w:val="left" w:pos="720"/>
        </w:tabs>
        <w:rPr>
          <w:rFonts w:ascii="Arial" w:hAnsi="Arial" w:cs="Arial"/>
          <w:b/>
          <w:sz w:val="22"/>
          <w:szCs w:val="22"/>
        </w:rPr>
      </w:pPr>
      <w:r w:rsidRPr="00B50214">
        <w:rPr>
          <w:rFonts w:ascii="Arial" w:hAnsi="Arial" w:cs="Arial"/>
          <w:b/>
          <w:sz w:val="22"/>
          <w:szCs w:val="22"/>
        </w:rPr>
        <w:t>6.</w:t>
      </w:r>
      <w:r w:rsidRPr="00B50214">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Pr="00B50214" w:rsidR="007B1FF9" w:rsidP="007B1FF9" w:rsidRDefault="007B1FF9" w14:paraId="5749CC3E" w14:textId="77777777">
      <w:pPr>
        <w:tabs>
          <w:tab w:val="left" w:pos="360"/>
          <w:tab w:val="left" w:pos="720"/>
        </w:tabs>
        <w:rPr>
          <w:rFonts w:ascii="Arial" w:hAnsi="Arial" w:cs="Arial"/>
          <w:sz w:val="22"/>
          <w:szCs w:val="22"/>
        </w:rPr>
      </w:pPr>
    </w:p>
    <w:p w:rsidRPr="00AA0761" w:rsidR="00AF752D" w:rsidP="009D5C9B" w:rsidRDefault="00AF752D" w14:paraId="082B6A27" w14:textId="24938AA3">
      <w:pPr>
        <w:tabs>
          <w:tab w:val="left" w:pos="360"/>
          <w:tab w:val="left" w:pos="720"/>
        </w:tabs>
        <w:rPr>
          <w:rFonts w:ascii="Arial" w:hAnsi="Arial" w:cs="Arial"/>
          <w:sz w:val="22"/>
          <w:szCs w:val="22"/>
        </w:rPr>
      </w:pPr>
      <w:r w:rsidRPr="00AA0761">
        <w:rPr>
          <w:rFonts w:ascii="Arial" w:hAnsi="Arial" w:cs="Arial"/>
          <w:sz w:val="22"/>
          <w:szCs w:val="22"/>
        </w:rPr>
        <w:t xml:space="preserve">If the </w:t>
      </w:r>
      <w:r w:rsidR="00D97347">
        <w:rPr>
          <w:rFonts w:ascii="Arial" w:hAnsi="Arial" w:cs="Arial"/>
          <w:sz w:val="22"/>
          <w:szCs w:val="22"/>
        </w:rPr>
        <w:t xml:space="preserve">2022 </w:t>
      </w:r>
      <w:r w:rsidRPr="00AA0761">
        <w:rPr>
          <w:rFonts w:ascii="Arial" w:hAnsi="Arial" w:cs="Arial"/>
          <w:sz w:val="22"/>
          <w:szCs w:val="22"/>
        </w:rPr>
        <w:t xml:space="preserve">FHWAR </w:t>
      </w:r>
      <w:r w:rsidR="00F37276">
        <w:rPr>
          <w:rFonts w:ascii="Arial" w:hAnsi="Arial" w:cs="Arial"/>
          <w:sz w:val="22"/>
          <w:szCs w:val="22"/>
        </w:rPr>
        <w:t xml:space="preserve">Survey </w:t>
      </w:r>
      <w:r w:rsidRPr="00AA0761">
        <w:rPr>
          <w:rFonts w:ascii="Arial" w:hAnsi="Arial" w:cs="Arial"/>
          <w:sz w:val="22"/>
          <w:szCs w:val="22"/>
        </w:rPr>
        <w:t xml:space="preserve">were not conducted, the Service would experience difficulty in effectively carrying out responsibilities to meet statutory, administrative, and other obligations.  There would not be uniform national data to use in identifying priorities for fish and wildlife programs, to evaluate the effectiveness of those programs, and to identify and plan for special needs and new initiatives.  The FHWAR's uniformly collected and comparable data are not available elsewhere. </w:t>
      </w:r>
      <w:r w:rsidRPr="00557153" w:rsidR="0000042A">
        <w:rPr>
          <w:rFonts w:ascii="Arial" w:hAnsi="Arial" w:cs="Arial"/>
          <w:sz w:val="22"/>
          <w:szCs w:val="22"/>
        </w:rPr>
        <w:t xml:space="preserve"> </w:t>
      </w:r>
      <w:r w:rsidRPr="00AA0761">
        <w:rPr>
          <w:rFonts w:ascii="Arial" w:hAnsi="Arial" w:cs="Arial"/>
          <w:sz w:val="22"/>
          <w:szCs w:val="22"/>
        </w:rPr>
        <w:t xml:space="preserve">Without it, the Service would have to acquire the data at greater expense and delay or use outdated and inconsistent data where available.  </w:t>
      </w:r>
    </w:p>
    <w:p w:rsidRPr="00AA0761" w:rsidR="00AF752D" w:rsidP="009D5C9B" w:rsidRDefault="00AF752D" w14:paraId="04940C86" w14:textId="77777777">
      <w:pPr>
        <w:tabs>
          <w:tab w:val="left" w:pos="360"/>
          <w:tab w:val="left" w:pos="720"/>
        </w:tabs>
        <w:rPr>
          <w:rFonts w:ascii="Arial" w:hAnsi="Arial" w:cs="Arial"/>
          <w:sz w:val="22"/>
          <w:szCs w:val="22"/>
        </w:rPr>
      </w:pPr>
    </w:p>
    <w:p w:rsidRPr="00670629" w:rsidR="00AF752D" w:rsidP="009D5C9B" w:rsidRDefault="00AF752D" w14:paraId="3EB1268E" w14:textId="00451C91">
      <w:pPr>
        <w:tabs>
          <w:tab w:val="left" w:pos="360"/>
          <w:tab w:val="left" w:pos="720"/>
        </w:tabs>
        <w:rPr>
          <w:rFonts w:ascii="Arial" w:hAnsi="Arial" w:cs="Arial"/>
          <w:b/>
          <w:bCs/>
          <w:sz w:val="22"/>
          <w:szCs w:val="22"/>
        </w:rPr>
      </w:pPr>
      <w:r w:rsidRPr="00AA0761">
        <w:rPr>
          <w:rFonts w:ascii="Arial" w:hAnsi="Arial"/>
          <w:sz w:val="22"/>
          <w:szCs w:val="24"/>
        </w:rPr>
        <w:t>The 5-year frequency of data collection is appropriate for current and projected management and administrative purposes.  FHWAR users have indicated they need the data updated at least every 5 years.  If the Service collected the data at greater intervals than every 5 years, the value of the information collected would be reduced.</w:t>
      </w:r>
      <w:r w:rsidRPr="0059531A">
        <w:rPr>
          <w:rFonts w:ascii="Arial" w:hAnsi="Arial"/>
          <w:sz w:val="22"/>
          <w:szCs w:val="24"/>
        </w:rPr>
        <w:t xml:space="preserve">  </w:t>
      </w:r>
    </w:p>
    <w:p w:rsidRPr="00670629" w:rsidR="00150437" w:rsidP="009D5C9B" w:rsidRDefault="00150437" w14:paraId="2D20E011" w14:textId="77777777">
      <w:pPr>
        <w:tabs>
          <w:tab w:val="left" w:pos="360"/>
          <w:tab w:val="left" w:pos="720"/>
        </w:tabs>
        <w:rPr>
          <w:rFonts w:ascii="Arial" w:hAnsi="Arial" w:cs="Arial"/>
          <w:sz w:val="22"/>
          <w:szCs w:val="22"/>
        </w:rPr>
      </w:pPr>
    </w:p>
    <w:p w:rsidRPr="00B50214" w:rsidR="007B1FF9" w:rsidP="007B1FF9" w:rsidRDefault="007B1FF9" w14:paraId="4A7D2670" w14:textId="77777777">
      <w:pPr>
        <w:tabs>
          <w:tab w:val="left" w:pos="360"/>
          <w:tab w:val="left" w:pos="720"/>
        </w:tabs>
        <w:rPr>
          <w:rFonts w:ascii="Arial" w:hAnsi="Arial" w:cs="Arial"/>
          <w:b/>
          <w:sz w:val="22"/>
          <w:szCs w:val="22"/>
        </w:rPr>
      </w:pPr>
      <w:r w:rsidRPr="00B50214">
        <w:rPr>
          <w:rFonts w:ascii="Arial" w:hAnsi="Arial" w:cs="Arial"/>
          <w:b/>
          <w:sz w:val="22"/>
          <w:szCs w:val="22"/>
        </w:rPr>
        <w:t>7.</w:t>
      </w:r>
      <w:r w:rsidRPr="00B50214">
        <w:rPr>
          <w:rFonts w:ascii="Arial" w:hAnsi="Arial" w:cs="Arial"/>
          <w:b/>
          <w:sz w:val="22"/>
          <w:szCs w:val="22"/>
        </w:rPr>
        <w:tab/>
        <w:t>Explain any special circumstances that would cause an information collection to be conducted in a manner:</w:t>
      </w:r>
    </w:p>
    <w:p w:rsidRPr="00B50214" w:rsidR="007B1FF9" w:rsidP="007B1FF9" w:rsidRDefault="007B1FF9" w14:paraId="3E3884E8"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report information to the agency more often than quarterly;</w:t>
      </w:r>
    </w:p>
    <w:p w:rsidRPr="00B50214" w:rsidR="007B1FF9" w:rsidP="007B1FF9" w:rsidRDefault="007B1FF9" w14:paraId="194F998A"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prepare a written response to a collection of information in fewer than 30 days after receipt of it;</w:t>
      </w:r>
    </w:p>
    <w:p w:rsidRPr="00B50214" w:rsidR="007B1FF9" w:rsidP="007B1FF9" w:rsidRDefault="007B1FF9" w14:paraId="1DC21422"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more than an original and two copies of any document;</w:t>
      </w:r>
    </w:p>
    <w:p w:rsidRPr="00B50214" w:rsidR="007B1FF9" w:rsidP="007B1FF9" w:rsidRDefault="007B1FF9" w14:paraId="398B1D64"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retain records, other than health, medical, government contract, grant-in-aid, or tax records, for more than three years;</w:t>
      </w:r>
    </w:p>
    <w:p w:rsidRPr="00B50214" w:rsidR="007B1FF9" w:rsidP="007B1FF9" w:rsidRDefault="007B1FF9" w14:paraId="28F35248"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lastRenderedPageBreak/>
        <w:tab/>
        <w:t>*</w:t>
      </w:r>
      <w:r w:rsidRPr="00B50214">
        <w:rPr>
          <w:rFonts w:ascii="Arial" w:hAnsi="Arial" w:cs="Arial"/>
          <w:b/>
          <w:sz w:val="22"/>
          <w:szCs w:val="22"/>
        </w:rPr>
        <w:tab/>
        <w:t>in connection with a statistical survey that is not designed to produce valid and reliable results that can be generalized to the universe of study;</w:t>
      </w:r>
    </w:p>
    <w:p w:rsidRPr="00B50214" w:rsidR="007B1FF9" w:rsidP="007B1FF9" w:rsidRDefault="007B1FF9" w14:paraId="19A85C8A"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the use of a statistical data classification that has not been reviewed and approved by OMB;</w:t>
      </w:r>
    </w:p>
    <w:p w:rsidRPr="00B50214" w:rsidR="007B1FF9" w:rsidP="007B1FF9" w:rsidRDefault="007B1FF9" w14:paraId="6AF2DF70"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50214" w:rsidR="007B1FF9" w:rsidP="007B1FF9" w:rsidRDefault="007B1FF9" w14:paraId="0272CC91" w14:textId="77777777">
      <w:pPr>
        <w:tabs>
          <w:tab w:val="left" w:pos="360"/>
          <w:tab w:val="left" w:pos="720"/>
        </w:tabs>
        <w:ind w:left="720" w:hanging="720"/>
        <w:rPr>
          <w:rFonts w:ascii="Arial" w:hAnsi="Arial" w:cs="Arial"/>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B50214" w:rsidR="007B1FF9" w:rsidP="007B1FF9" w:rsidRDefault="007B1FF9" w14:paraId="091E9A57" w14:textId="77777777">
      <w:pPr>
        <w:tabs>
          <w:tab w:val="left" w:pos="360"/>
          <w:tab w:val="left" w:pos="720"/>
        </w:tabs>
        <w:rPr>
          <w:rFonts w:ascii="Arial" w:hAnsi="Arial" w:cs="Arial"/>
          <w:sz w:val="22"/>
          <w:szCs w:val="22"/>
        </w:rPr>
      </w:pPr>
    </w:p>
    <w:p w:rsidRPr="00670629" w:rsidR="00CD244E" w:rsidP="009D5C9B" w:rsidRDefault="00CD244E" w14:paraId="72685710" w14:textId="77777777">
      <w:pPr>
        <w:tabs>
          <w:tab w:val="left" w:pos="360"/>
          <w:tab w:val="left" w:pos="720"/>
        </w:tabs>
        <w:rPr>
          <w:rFonts w:ascii="Arial" w:hAnsi="Arial" w:cs="Arial"/>
          <w:color w:val="0000FF"/>
          <w:sz w:val="22"/>
          <w:szCs w:val="22"/>
        </w:rPr>
      </w:pPr>
      <w:r w:rsidRPr="00AA0761">
        <w:rPr>
          <w:rFonts w:ascii="Arial" w:hAnsi="Arial" w:cs="Arial"/>
          <w:sz w:val="22"/>
          <w:szCs w:val="22"/>
        </w:rPr>
        <w:t>There are no circumstances that require us to collect the information in a manner inconsistent with OMB guidelines.</w:t>
      </w:r>
    </w:p>
    <w:p w:rsidRPr="00670629" w:rsidR="00913659" w:rsidP="009D5C9B" w:rsidRDefault="00913659" w14:paraId="27E0EEF5" w14:textId="77777777">
      <w:pPr>
        <w:tabs>
          <w:tab w:val="left" w:pos="360"/>
          <w:tab w:val="left" w:pos="720"/>
        </w:tabs>
        <w:ind w:left="720" w:hanging="720"/>
        <w:rPr>
          <w:rFonts w:ascii="Arial" w:hAnsi="Arial" w:cs="Arial"/>
          <w:sz w:val="22"/>
          <w:szCs w:val="22"/>
        </w:rPr>
      </w:pPr>
    </w:p>
    <w:p w:rsidRPr="00B50214" w:rsidR="007B1FF9" w:rsidP="007B1FF9" w:rsidRDefault="007B1FF9" w14:paraId="3B06D581" w14:textId="77777777">
      <w:pPr>
        <w:tabs>
          <w:tab w:val="left" w:pos="360"/>
          <w:tab w:val="left" w:pos="720"/>
        </w:tabs>
        <w:rPr>
          <w:rFonts w:ascii="Arial" w:hAnsi="Arial" w:cs="Arial"/>
          <w:sz w:val="22"/>
          <w:szCs w:val="22"/>
        </w:rPr>
      </w:pPr>
      <w:r w:rsidRPr="00B50214">
        <w:rPr>
          <w:rFonts w:ascii="Arial" w:hAnsi="Arial" w:cs="Arial"/>
          <w:b/>
          <w:sz w:val="22"/>
          <w:szCs w:val="22"/>
        </w:rPr>
        <w:t>8.</w:t>
      </w:r>
      <w:r w:rsidRPr="00B50214">
        <w:rPr>
          <w:rFonts w:ascii="Arial" w:hAnsi="Arial" w:cs="Arial"/>
          <w:sz w:val="22"/>
          <w:szCs w:val="22"/>
        </w:rPr>
        <w:tab/>
      </w:r>
      <w:r w:rsidRPr="00B50214">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B50214" w:rsidR="007B1FF9" w:rsidP="007B1FF9" w:rsidRDefault="007B1FF9" w14:paraId="10397A33" w14:textId="77777777">
      <w:pPr>
        <w:tabs>
          <w:tab w:val="left" w:pos="360"/>
          <w:tab w:val="left" w:pos="720"/>
        </w:tabs>
        <w:rPr>
          <w:rFonts w:ascii="Arial" w:hAnsi="Arial" w:cs="Arial"/>
          <w:b/>
          <w:sz w:val="22"/>
          <w:szCs w:val="22"/>
        </w:rPr>
      </w:pPr>
    </w:p>
    <w:p w:rsidRPr="00B50214" w:rsidR="007B1FF9" w:rsidP="007B1FF9" w:rsidRDefault="007B1FF9" w14:paraId="0811C32F" w14:textId="77777777">
      <w:pPr>
        <w:tabs>
          <w:tab w:val="left" w:pos="360"/>
          <w:tab w:val="left" w:pos="720"/>
        </w:tabs>
        <w:rPr>
          <w:rFonts w:ascii="Arial" w:hAnsi="Arial" w:cs="Arial"/>
          <w:b/>
          <w:sz w:val="22"/>
          <w:szCs w:val="22"/>
        </w:rPr>
      </w:pPr>
      <w:r w:rsidRPr="00B5021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50214" w:rsidR="007B1FF9" w:rsidP="007B1FF9" w:rsidRDefault="007B1FF9" w14:paraId="2C798E95" w14:textId="77777777">
      <w:pPr>
        <w:tabs>
          <w:tab w:val="left" w:pos="360"/>
          <w:tab w:val="left" w:pos="720"/>
        </w:tabs>
        <w:rPr>
          <w:rFonts w:ascii="Arial" w:hAnsi="Arial" w:cs="Arial"/>
          <w:b/>
          <w:sz w:val="22"/>
          <w:szCs w:val="22"/>
        </w:rPr>
      </w:pPr>
    </w:p>
    <w:p w:rsidRPr="00B50214" w:rsidR="007B1FF9" w:rsidP="007B1FF9" w:rsidRDefault="007B1FF9" w14:paraId="4E5FBFEC" w14:textId="77777777">
      <w:pPr>
        <w:tabs>
          <w:tab w:val="left" w:pos="360"/>
          <w:tab w:val="left" w:pos="720"/>
        </w:tabs>
        <w:rPr>
          <w:rFonts w:ascii="Arial" w:hAnsi="Arial" w:cs="Arial"/>
          <w:sz w:val="22"/>
          <w:szCs w:val="22"/>
        </w:rPr>
      </w:pPr>
      <w:r w:rsidRPr="00B50214">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B50214" w:rsidR="007B1FF9" w:rsidP="007B1FF9" w:rsidRDefault="007B1FF9" w14:paraId="4A5299C0" w14:textId="77777777">
      <w:pPr>
        <w:tabs>
          <w:tab w:val="left" w:pos="360"/>
          <w:tab w:val="left" w:pos="720"/>
        </w:tabs>
        <w:rPr>
          <w:rFonts w:ascii="Arial" w:hAnsi="Arial" w:cs="Arial"/>
          <w:sz w:val="22"/>
          <w:szCs w:val="22"/>
        </w:rPr>
      </w:pPr>
    </w:p>
    <w:p w:rsidRPr="00E71923" w:rsidR="000F485B" w:rsidP="000F485B" w:rsidRDefault="000F485B" w14:paraId="7BAA5BC6" w14:textId="76659B1F">
      <w:pPr>
        <w:tabs>
          <w:tab w:val="left" w:pos="360"/>
          <w:tab w:val="left" w:pos="720"/>
          <w:tab w:val="left" w:pos="1440"/>
        </w:tabs>
        <w:adjustRightInd/>
        <w:ind w:right="186"/>
        <w:rPr>
          <w:rFonts w:ascii="Arial" w:hAnsi="Arial" w:eastAsia="Arial" w:cs="Arial"/>
          <w:sz w:val="22"/>
          <w:szCs w:val="22"/>
        </w:rPr>
      </w:pPr>
      <w:r w:rsidRPr="00E71923">
        <w:rPr>
          <w:rFonts w:ascii="Arial" w:hAnsi="Arial" w:eastAsia="Arial" w:cs="Arial"/>
          <w:sz w:val="22"/>
          <w:szCs w:val="22"/>
        </w:rPr>
        <w:t xml:space="preserve">On </w:t>
      </w:r>
      <w:r w:rsidR="00BC1EAF">
        <w:rPr>
          <w:rFonts w:ascii="Arial" w:hAnsi="Arial" w:eastAsia="Arial" w:cs="Arial"/>
          <w:sz w:val="22"/>
          <w:szCs w:val="22"/>
        </w:rPr>
        <w:t>May 14, 2020</w:t>
      </w:r>
      <w:r w:rsidRPr="00E71923">
        <w:rPr>
          <w:rFonts w:ascii="Arial" w:hAnsi="Arial" w:eastAsia="Arial" w:cs="Arial"/>
          <w:sz w:val="22"/>
          <w:szCs w:val="22"/>
        </w:rPr>
        <w:t xml:space="preserve">, we published in the </w:t>
      </w:r>
      <w:r w:rsidRPr="00E71923">
        <w:rPr>
          <w:rFonts w:ascii="Arial" w:hAnsi="Arial" w:eastAsia="Arial" w:cs="Arial"/>
          <w:i/>
          <w:sz w:val="22"/>
          <w:szCs w:val="22"/>
        </w:rPr>
        <w:t>Federal Register</w:t>
      </w:r>
      <w:r w:rsidRPr="00E71923">
        <w:rPr>
          <w:rFonts w:ascii="Arial" w:hAnsi="Arial" w:eastAsia="Arial" w:cs="Arial"/>
          <w:sz w:val="22"/>
          <w:szCs w:val="22"/>
        </w:rPr>
        <w:t xml:space="preserve"> (</w:t>
      </w:r>
      <w:hyperlink w:history="1" r:id="rId9">
        <w:r w:rsidRPr="00BC1EAF" w:rsidR="00BC1EAF">
          <w:rPr>
            <w:rStyle w:val="Hyperlink"/>
            <w:rFonts w:ascii="Arial" w:hAnsi="Arial" w:eastAsia="Arial" w:cs="Arial"/>
            <w:sz w:val="22"/>
            <w:szCs w:val="22"/>
          </w:rPr>
          <w:t xml:space="preserve">85 </w:t>
        </w:r>
        <w:r w:rsidRPr="00BC1EAF">
          <w:rPr>
            <w:rStyle w:val="Hyperlink"/>
            <w:rFonts w:ascii="Arial" w:hAnsi="Arial" w:eastAsia="Arial" w:cs="Arial"/>
            <w:sz w:val="22"/>
            <w:szCs w:val="22"/>
          </w:rPr>
          <w:t xml:space="preserve">FR </w:t>
        </w:r>
        <w:r w:rsidRPr="00BC1EAF" w:rsidR="00BC1EAF">
          <w:rPr>
            <w:rStyle w:val="Hyperlink"/>
            <w:rFonts w:ascii="Arial" w:hAnsi="Arial" w:eastAsia="Arial" w:cs="Arial"/>
            <w:sz w:val="22"/>
            <w:szCs w:val="22"/>
          </w:rPr>
          <w:t>28972</w:t>
        </w:r>
      </w:hyperlink>
      <w:r w:rsidRPr="00E71923">
        <w:rPr>
          <w:rFonts w:ascii="Arial" w:hAnsi="Arial" w:eastAsia="Arial" w:cs="Arial"/>
          <w:sz w:val="22"/>
          <w:szCs w:val="22"/>
        </w:rPr>
        <w:t xml:space="preserve">) a notice of our intent to request that OMB approve this information collection.  In that notice, we solicited comments for 60 days, ending on </w:t>
      </w:r>
      <w:r w:rsidR="00BC1EAF">
        <w:rPr>
          <w:rFonts w:ascii="Arial" w:hAnsi="Arial" w:eastAsia="Arial" w:cs="Arial"/>
          <w:sz w:val="22"/>
          <w:szCs w:val="22"/>
        </w:rPr>
        <w:t>July 13, 2020</w:t>
      </w:r>
      <w:r w:rsidRPr="00E71923">
        <w:rPr>
          <w:rFonts w:ascii="Arial" w:hAnsi="Arial" w:eastAsia="Arial" w:cs="Arial"/>
          <w:sz w:val="22"/>
          <w:szCs w:val="22"/>
        </w:rPr>
        <w:t xml:space="preserve">.  We received the following comments in response to that </w:t>
      </w:r>
      <w:r w:rsidRPr="00557153" w:rsidR="0000042A">
        <w:rPr>
          <w:rFonts w:ascii="Arial" w:hAnsi="Arial" w:eastAsia="Arial" w:cs="Arial"/>
          <w:sz w:val="22"/>
          <w:szCs w:val="22"/>
        </w:rPr>
        <w:t>n</w:t>
      </w:r>
      <w:r w:rsidRPr="00557153">
        <w:rPr>
          <w:rFonts w:ascii="Arial" w:hAnsi="Arial" w:eastAsia="Arial" w:cs="Arial"/>
          <w:sz w:val="22"/>
          <w:szCs w:val="22"/>
        </w:rPr>
        <w:t>otice</w:t>
      </w:r>
      <w:r w:rsidRPr="00E71923">
        <w:rPr>
          <w:rFonts w:ascii="Arial" w:hAnsi="Arial" w:eastAsia="Arial" w:cs="Arial"/>
          <w:sz w:val="22"/>
          <w:szCs w:val="22"/>
        </w:rPr>
        <w:t>:</w:t>
      </w:r>
    </w:p>
    <w:p w:rsidRPr="00E71923" w:rsidR="000F485B" w:rsidP="000F485B" w:rsidRDefault="000F485B" w14:paraId="518FA2A2" w14:textId="77777777">
      <w:pPr>
        <w:tabs>
          <w:tab w:val="left" w:pos="360"/>
          <w:tab w:val="left" w:pos="720"/>
          <w:tab w:val="left" w:pos="1440"/>
        </w:tabs>
        <w:adjustRightInd/>
        <w:ind w:right="186"/>
        <w:rPr>
          <w:rFonts w:ascii="Arial" w:hAnsi="Arial" w:eastAsia="Arial" w:cs="Arial"/>
          <w:sz w:val="22"/>
          <w:szCs w:val="22"/>
        </w:rPr>
      </w:pPr>
    </w:p>
    <w:p w:rsidRPr="00E71923" w:rsidR="005904AB" w:rsidP="005904AB" w:rsidRDefault="005904AB" w14:paraId="30DFBD6E" w14:textId="6DDC2C06">
      <w:pPr>
        <w:tabs>
          <w:tab w:val="left" w:pos="360"/>
          <w:tab w:val="left" w:pos="720"/>
          <w:tab w:val="left" w:pos="1440"/>
        </w:tabs>
        <w:adjustRightInd/>
        <w:ind w:left="360" w:right="186"/>
        <w:rPr>
          <w:rFonts w:ascii="Arial" w:hAnsi="Arial" w:eastAsia="Arial" w:cs="Arial"/>
          <w:sz w:val="22"/>
          <w:szCs w:val="22"/>
        </w:rPr>
      </w:pPr>
      <w:r w:rsidRPr="00E71923">
        <w:rPr>
          <w:rFonts w:ascii="Arial" w:hAnsi="Arial" w:eastAsia="Arial" w:cs="Arial"/>
          <w:b/>
          <w:i/>
          <w:sz w:val="22"/>
          <w:szCs w:val="22"/>
        </w:rPr>
        <w:t xml:space="preserve">Comment </w:t>
      </w:r>
      <w:r>
        <w:rPr>
          <w:rFonts w:ascii="Arial" w:hAnsi="Arial" w:eastAsia="Arial" w:cs="Arial"/>
          <w:b/>
          <w:i/>
          <w:sz w:val="22"/>
          <w:szCs w:val="22"/>
        </w:rPr>
        <w:t>1</w:t>
      </w:r>
      <w:r w:rsidRPr="00E71923">
        <w:rPr>
          <w:rFonts w:ascii="Arial" w:hAnsi="Arial" w:eastAsia="Arial" w:cs="Arial"/>
          <w:b/>
          <w:i/>
          <w:sz w:val="22"/>
          <w:szCs w:val="22"/>
        </w:rPr>
        <w:t>:</w:t>
      </w:r>
      <w:r w:rsidRPr="00E71923">
        <w:rPr>
          <w:rFonts w:ascii="Arial" w:hAnsi="Arial" w:eastAsia="Arial" w:cs="Arial"/>
          <w:sz w:val="22"/>
          <w:szCs w:val="22"/>
        </w:rPr>
        <w:t xml:space="preserve">  </w:t>
      </w:r>
      <w:r>
        <w:rPr>
          <w:rFonts w:ascii="Arial" w:hAnsi="Arial" w:eastAsia="Arial" w:cs="Arial"/>
          <w:sz w:val="22"/>
          <w:szCs w:val="22"/>
        </w:rPr>
        <w:t>Email comment received on May 15, 2020, from Jean Public</w:t>
      </w:r>
      <w:r w:rsidRPr="00557153" w:rsidR="0000042A">
        <w:rPr>
          <w:rFonts w:ascii="Arial" w:hAnsi="Arial" w:eastAsia="Arial" w:cs="Arial"/>
          <w:sz w:val="22"/>
          <w:szCs w:val="22"/>
        </w:rPr>
        <w:t>; however, her comment</w:t>
      </w:r>
      <w:r>
        <w:rPr>
          <w:rFonts w:ascii="Arial" w:hAnsi="Arial" w:eastAsia="Arial" w:cs="Arial"/>
          <w:sz w:val="22"/>
          <w:szCs w:val="22"/>
        </w:rPr>
        <w:t xml:space="preserve"> did not address the information collection requirements.</w:t>
      </w:r>
      <w:r w:rsidRPr="00557153" w:rsidR="0000042A">
        <w:rPr>
          <w:rFonts w:ascii="Arial" w:hAnsi="Arial" w:eastAsia="Arial" w:cs="Arial"/>
          <w:sz w:val="22"/>
          <w:szCs w:val="22"/>
        </w:rPr>
        <w:t xml:space="preserve">  </w:t>
      </w:r>
      <w:r w:rsidRPr="00557153">
        <w:rPr>
          <w:rFonts w:ascii="Arial" w:hAnsi="Arial" w:eastAsia="Arial" w:cs="Arial"/>
          <w:sz w:val="22"/>
          <w:szCs w:val="22"/>
        </w:rPr>
        <w:t xml:space="preserve">  </w:t>
      </w:r>
    </w:p>
    <w:p w:rsidRPr="00E71923" w:rsidR="005904AB" w:rsidP="005904AB" w:rsidRDefault="005904AB" w14:paraId="1272E853" w14:textId="77777777">
      <w:pPr>
        <w:tabs>
          <w:tab w:val="left" w:pos="360"/>
          <w:tab w:val="left" w:pos="720"/>
          <w:tab w:val="left" w:pos="1440"/>
        </w:tabs>
        <w:adjustRightInd/>
        <w:ind w:right="186"/>
        <w:rPr>
          <w:rFonts w:ascii="Arial" w:hAnsi="Arial" w:eastAsia="Arial" w:cs="Arial"/>
          <w:sz w:val="22"/>
          <w:szCs w:val="22"/>
        </w:rPr>
      </w:pPr>
    </w:p>
    <w:p w:rsidRPr="00E71923" w:rsidR="005904AB" w:rsidP="005904AB" w:rsidRDefault="005904AB" w14:paraId="5D4776F1" w14:textId="4CEAA847">
      <w:pPr>
        <w:tabs>
          <w:tab w:val="left" w:pos="720"/>
          <w:tab w:val="left" w:pos="1440"/>
        </w:tabs>
        <w:adjustRightInd/>
        <w:ind w:left="720" w:right="186"/>
        <w:rPr>
          <w:rFonts w:ascii="Arial" w:hAnsi="Arial" w:eastAsia="Arial" w:cs="Arial"/>
          <w:sz w:val="22"/>
          <w:szCs w:val="22"/>
        </w:rPr>
      </w:pPr>
      <w:r>
        <w:rPr>
          <w:rFonts w:ascii="Arial" w:hAnsi="Arial" w:eastAsia="Arial" w:cs="Arial"/>
          <w:b/>
          <w:i/>
          <w:sz w:val="22"/>
          <w:szCs w:val="22"/>
        </w:rPr>
        <w:t>Agency</w:t>
      </w:r>
      <w:r w:rsidRPr="00E71923">
        <w:rPr>
          <w:rFonts w:ascii="Arial" w:hAnsi="Arial" w:eastAsia="Arial" w:cs="Arial"/>
          <w:b/>
          <w:i/>
          <w:sz w:val="22"/>
          <w:szCs w:val="22"/>
        </w:rPr>
        <w:t xml:space="preserve"> Response to Comment </w:t>
      </w:r>
      <w:r>
        <w:rPr>
          <w:rFonts w:ascii="Arial" w:hAnsi="Arial" w:eastAsia="Arial" w:cs="Arial"/>
          <w:b/>
          <w:i/>
          <w:sz w:val="22"/>
          <w:szCs w:val="22"/>
        </w:rPr>
        <w:t>1</w:t>
      </w:r>
      <w:r w:rsidRPr="00E71923">
        <w:rPr>
          <w:rFonts w:ascii="Arial" w:hAnsi="Arial" w:eastAsia="Arial" w:cs="Arial"/>
          <w:b/>
          <w:i/>
          <w:sz w:val="22"/>
          <w:szCs w:val="22"/>
        </w:rPr>
        <w:t>:</w:t>
      </w:r>
      <w:r w:rsidRPr="00E71923">
        <w:rPr>
          <w:rFonts w:ascii="Arial" w:hAnsi="Arial" w:eastAsia="Arial" w:cs="Arial"/>
          <w:sz w:val="22"/>
          <w:szCs w:val="22"/>
        </w:rPr>
        <w:t xml:space="preserve">  </w:t>
      </w:r>
      <w:r>
        <w:rPr>
          <w:rFonts w:ascii="Arial" w:hAnsi="Arial" w:eastAsia="Arial" w:cs="Arial"/>
          <w:sz w:val="22"/>
          <w:szCs w:val="22"/>
        </w:rPr>
        <w:t>No response required.</w:t>
      </w:r>
    </w:p>
    <w:p w:rsidRPr="00E71923" w:rsidR="005904AB" w:rsidP="005904AB" w:rsidRDefault="005904AB" w14:paraId="19AADDA2" w14:textId="77777777">
      <w:pPr>
        <w:tabs>
          <w:tab w:val="left" w:pos="360"/>
          <w:tab w:val="left" w:pos="720"/>
          <w:tab w:val="left" w:pos="1440"/>
        </w:tabs>
        <w:adjustRightInd/>
        <w:ind w:right="186"/>
        <w:rPr>
          <w:rFonts w:ascii="Arial" w:hAnsi="Arial" w:eastAsia="Arial" w:cs="Arial"/>
          <w:sz w:val="22"/>
          <w:szCs w:val="22"/>
        </w:rPr>
      </w:pPr>
    </w:p>
    <w:p w:rsidR="000F485B" w:rsidP="000F485B" w:rsidRDefault="000F485B" w14:paraId="0E5EFA65" w14:textId="4C73BF77">
      <w:pPr>
        <w:tabs>
          <w:tab w:val="left" w:pos="360"/>
          <w:tab w:val="left" w:pos="720"/>
          <w:tab w:val="left" w:pos="1440"/>
        </w:tabs>
        <w:adjustRightInd/>
        <w:ind w:left="360" w:right="186"/>
        <w:rPr>
          <w:rFonts w:ascii="Arial" w:hAnsi="Arial" w:eastAsia="Arial" w:cs="Arial"/>
          <w:sz w:val="22"/>
          <w:szCs w:val="22"/>
        </w:rPr>
      </w:pPr>
      <w:r w:rsidRPr="00E71923">
        <w:rPr>
          <w:rFonts w:ascii="Arial" w:hAnsi="Arial" w:eastAsia="Arial" w:cs="Arial"/>
          <w:b/>
          <w:i/>
          <w:sz w:val="22"/>
          <w:szCs w:val="22"/>
        </w:rPr>
        <w:t xml:space="preserve">Comment </w:t>
      </w:r>
      <w:r w:rsidR="005904AB">
        <w:rPr>
          <w:rFonts w:ascii="Arial" w:hAnsi="Arial" w:eastAsia="Arial" w:cs="Arial"/>
          <w:b/>
          <w:i/>
          <w:sz w:val="22"/>
          <w:szCs w:val="22"/>
        </w:rPr>
        <w:t>2</w:t>
      </w:r>
      <w:r w:rsidRPr="00E71923">
        <w:rPr>
          <w:rFonts w:ascii="Arial" w:hAnsi="Arial" w:eastAsia="Arial" w:cs="Arial"/>
          <w:b/>
          <w:i/>
          <w:sz w:val="22"/>
          <w:szCs w:val="22"/>
        </w:rPr>
        <w:t>:</w:t>
      </w:r>
      <w:r w:rsidRPr="00E71923">
        <w:rPr>
          <w:rFonts w:ascii="Arial" w:hAnsi="Arial" w:eastAsia="Arial" w:cs="Arial"/>
          <w:sz w:val="22"/>
          <w:szCs w:val="22"/>
        </w:rPr>
        <w:t xml:space="preserve">  </w:t>
      </w:r>
      <w:r w:rsidR="00FC6FE1">
        <w:rPr>
          <w:rFonts w:ascii="Arial" w:hAnsi="Arial" w:eastAsia="Arial" w:cs="Arial"/>
          <w:sz w:val="22"/>
          <w:szCs w:val="22"/>
        </w:rPr>
        <w:t xml:space="preserve">Email comment received on July 9, 2020, from Holly </w:t>
      </w:r>
      <w:proofErr w:type="spellStart"/>
      <w:r w:rsidR="00FC6FE1">
        <w:rPr>
          <w:rFonts w:ascii="Arial" w:hAnsi="Arial" w:eastAsia="Arial" w:cs="Arial"/>
          <w:sz w:val="22"/>
          <w:szCs w:val="22"/>
        </w:rPr>
        <w:t>Huchko</w:t>
      </w:r>
      <w:proofErr w:type="spellEnd"/>
      <w:r w:rsidR="00FC6FE1">
        <w:rPr>
          <w:rFonts w:ascii="Arial" w:hAnsi="Arial" w:eastAsia="Arial" w:cs="Arial"/>
          <w:sz w:val="22"/>
          <w:szCs w:val="22"/>
        </w:rPr>
        <w:t xml:space="preserve">, </w:t>
      </w:r>
      <w:r w:rsidRPr="00FC6FE1" w:rsidR="00FC6FE1">
        <w:rPr>
          <w:rFonts w:ascii="Arial" w:hAnsi="Arial" w:eastAsia="Arial" w:cs="Arial"/>
          <w:sz w:val="22"/>
          <w:szCs w:val="22"/>
        </w:rPr>
        <w:t>Endangered Species Act Program Specialist/Sport Fish Restoration Coordinator</w:t>
      </w:r>
      <w:r w:rsidR="00FC6FE1">
        <w:rPr>
          <w:rFonts w:ascii="Arial" w:hAnsi="Arial" w:eastAsia="Arial" w:cs="Arial"/>
          <w:sz w:val="22"/>
          <w:szCs w:val="22"/>
        </w:rPr>
        <w:t>, on behalf of the Oregon Department of Fish and Wildlife:</w:t>
      </w:r>
    </w:p>
    <w:p w:rsidRPr="00AF43C6" w:rsidR="00FC6FE1" w:rsidP="000F485B" w:rsidRDefault="00FC6FE1" w14:paraId="74BF1EB1" w14:textId="1474AA0B">
      <w:pPr>
        <w:tabs>
          <w:tab w:val="left" w:pos="360"/>
          <w:tab w:val="left" w:pos="720"/>
          <w:tab w:val="left" w:pos="1440"/>
        </w:tabs>
        <w:adjustRightInd/>
        <w:ind w:left="360" w:right="186"/>
        <w:rPr>
          <w:rFonts w:ascii="Arial" w:hAnsi="Arial" w:eastAsia="Arial" w:cs="Arial"/>
          <w:sz w:val="22"/>
          <w:szCs w:val="22"/>
        </w:rPr>
      </w:pPr>
    </w:p>
    <w:p w:rsidRPr="00AF43C6" w:rsidR="00AF43C6" w:rsidP="00AF43C6" w:rsidRDefault="00AF43C6" w14:paraId="01C86B76" w14:textId="1B8E1532">
      <w:pPr>
        <w:tabs>
          <w:tab w:val="left" w:pos="360"/>
          <w:tab w:val="left" w:pos="720"/>
          <w:tab w:val="left" w:pos="1440"/>
        </w:tabs>
        <w:adjustRightInd/>
        <w:ind w:left="360" w:right="186"/>
        <w:rPr>
          <w:rFonts w:ascii="Arial" w:hAnsi="Arial" w:eastAsia="Arial" w:cs="Arial"/>
          <w:sz w:val="22"/>
          <w:szCs w:val="22"/>
        </w:rPr>
      </w:pPr>
      <w:r w:rsidRPr="00AF43C6">
        <w:rPr>
          <w:rFonts w:ascii="Arial" w:hAnsi="Arial" w:eastAsia="Arial" w:cs="Arial"/>
          <w:sz w:val="22"/>
          <w:szCs w:val="22"/>
        </w:rPr>
        <w:t xml:space="preserve">Ms. </w:t>
      </w:r>
      <w:proofErr w:type="spellStart"/>
      <w:r w:rsidRPr="00AF43C6">
        <w:rPr>
          <w:rFonts w:ascii="Arial" w:hAnsi="Arial" w:eastAsia="Arial" w:cs="Arial"/>
          <w:sz w:val="22"/>
          <w:szCs w:val="22"/>
        </w:rPr>
        <w:t>Huchko</w:t>
      </w:r>
      <w:proofErr w:type="spellEnd"/>
      <w:r w:rsidRPr="00AF43C6">
        <w:rPr>
          <w:rFonts w:ascii="Arial" w:hAnsi="Arial" w:eastAsia="Arial" w:cs="Arial"/>
          <w:sz w:val="22"/>
          <w:szCs w:val="22"/>
        </w:rPr>
        <w:t xml:space="preserve"> emphasized that the national data generated by the FHWAR are invaluable for </w:t>
      </w:r>
      <w:r w:rsidRPr="00AB53FD">
        <w:rPr>
          <w:rFonts w:ascii="Arial" w:hAnsi="Arial" w:cs="Arial"/>
          <w:iCs/>
          <w:sz w:val="22"/>
          <w:szCs w:val="22"/>
        </w:rPr>
        <w:t xml:space="preserve">assessing engagement in and spending on outdoor recreation in Oregon. </w:t>
      </w:r>
      <w:r w:rsidRPr="00557153">
        <w:rPr>
          <w:rFonts w:ascii="Arial" w:hAnsi="Arial" w:cs="Arial"/>
          <w:iCs/>
          <w:sz w:val="22"/>
          <w:szCs w:val="22"/>
        </w:rPr>
        <w:t xml:space="preserve"> </w:t>
      </w:r>
      <w:r w:rsidRPr="00AB53FD">
        <w:rPr>
          <w:rFonts w:ascii="Arial" w:hAnsi="Arial" w:cs="Arial"/>
          <w:iCs/>
          <w:sz w:val="22"/>
          <w:szCs w:val="22"/>
        </w:rPr>
        <w:t xml:space="preserve">She stated that the FHWAR survey is also essential to USFWS WSFR program and ODFW since </w:t>
      </w:r>
      <w:r w:rsidRPr="00AB53FD">
        <w:rPr>
          <w:rFonts w:ascii="Arial" w:hAnsi="Arial" w:cs="Arial"/>
          <w:iCs/>
          <w:sz w:val="22"/>
          <w:szCs w:val="22"/>
        </w:rPr>
        <w:lastRenderedPageBreak/>
        <w:t>coastal states must obligate Sport Fish Restoration program grant funds so that the ratio is equal to the resident marine and freshwater anglers (50 CFR 80.65-66).</w:t>
      </w:r>
      <w:r w:rsidRPr="00AB53FD">
        <w:rPr>
          <w:rFonts w:ascii="Arial" w:hAnsi="Arial" w:cs="Arial"/>
          <w:i/>
          <w:iCs/>
          <w:sz w:val="22"/>
          <w:szCs w:val="22"/>
        </w:rPr>
        <w:t xml:space="preserve"> </w:t>
      </w:r>
      <w:r w:rsidRPr="00557153" w:rsidR="00506A04">
        <w:rPr>
          <w:rFonts w:ascii="Arial" w:hAnsi="Arial" w:cs="Arial"/>
          <w:i/>
          <w:iCs/>
          <w:sz w:val="22"/>
          <w:szCs w:val="22"/>
        </w:rPr>
        <w:t xml:space="preserve"> </w:t>
      </w:r>
      <w:r w:rsidRPr="00AB53FD">
        <w:rPr>
          <w:rFonts w:ascii="Arial" w:hAnsi="Arial" w:cs="Arial"/>
          <w:iCs/>
          <w:sz w:val="22"/>
          <w:szCs w:val="22"/>
        </w:rPr>
        <w:t xml:space="preserve">Ms. </w:t>
      </w:r>
      <w:proofErr w:type="spellStart"/>
      <w:r w:rsidRPr="00AB53FD">
        <w:rPr>
          <w:rFonts w:ascii="Arial" w:hAnsi="Arial" w:cs="Arial"/>
          <w:iCs/>
          <w:sz w:val="22"/>
          <w:szCs w:val="22"/>
        </w:rPr>
        <w:t>Huchko</w:t>
      </w:r>
      <w:proofErr w:type="spellEnd"/>
      <w:r w:rsidRPr="00AB53FD">
        <w:rPr>
          <w:rFonts w:ascii="Arial" w:hAnsi="Arial" w:cs="Arial"/>
          <w:iCs/>
          <w:sz w:val="22"/>
          <w:szCs w:val="22"/>
        </w:rPr>
        <w:t xml:space="preserve"> shared the understanding that for the 2022 and future FHWAR surveys, states will need to pay for state level data if desired</w:t>
      </w:r>
      <w:r>
        <w:rPr>
          <w:rFonts w:ascii="Arial" w:hAnsi="Arial" w:cs="Arial"/>
          <w:iCs/>
          <w:sz w:val="22"/>
          <w:szCs w:val="22"/>
        </w:rPr>
        <w:t>,</w:t>
      </w:r>
      <w:r w:rsidRPr="00AB53FD">
        <w:rPr>
          <w:rFonts w:ascii="Arial" w:hAnsi="Arial" w:cs="Arial"/>
          <w:iCs/>
          <w:sz w:val="22"/>
          <w:szCs w:val="22"/>
        </w:rPr>
        <w:t xml:space="preserve"> </w:t>
      </w:r>
      <w:r>
        <w:rPr>
          <w:rFonts w:ascii="Arial" w:hAnsi="Arial" w:cs="Arial"/>
          <w:iCs/>
          <w:sz w:val="22"/>
          <w:szCs w:val="22"/>
        </w:rPr>
        <w:t>though</w:t>
      </w:r>
      <w:r w:rsidRPr="00AB53FD">
        <w:rPr>
          <w:rFonts w:ascii="Arial" w:hAnsi="Arial" w:cs="Arial"/>
          <w:iCs/>
          <w:sz w:val="22"/>
          <w:szCs w:val="22"/>
        </w:rPr>
        <w:t xml:space="preserve"> USFWS will continue to provide the freshwater/saltwater percent of resident anglers in </w:t>
      </w:r>
      <w:r>
        <w:rPr>
          <w:rFonts w:ascii="Arial" w:hAnsi="Arial" w:cs="Arial"/>
          <w:iCs/>
          <w:sz w:val="22"/>
          <w:szCs w:val="22"/>
        </w:rPr>
        <w:t xml:space="preserve">coastal </w:t>
      </w:r>
      <w:r w:rsidRPr="00AB53FD">
        <w:rPr>
          <w:rFonts w:ascii="Arial" w:hAnsi="Arial" w:cs="Arial"/>
          <w:iCs/>
          <w:sz w:val="22"/>
          <w:szCs w:val="22"/>
        </w:rPr>
        <w:t>state</w:t>
      </w:r>
      <w:r>
        <w:rPr>
          <w:rFonts w:ascii="Arial" w:hAnsi="Arial" w:cs="Arial"/>
          <w:iCs/>
          <w:sz w:val="22"/>
          <w:szCs w:val="22"/>
        </w:rPr>
        <w:t>s</w:t>
      </w:r>
      <w:r w:rsidRPr="00AB53FD">
        <w:rPr>
          <w:rFonts w:ascii="Arial" w:hAnsi="Arial" w:cs="Arial"/>
          <w:iCs/>
          <w:sz w:val="22"/>
          <w:szCs w:val="22"/>
        </w:rPr>
        <w:t xml:space="preserve"> at no cost</w:t>
      </w:r>
      <w:r>
        <w:rPr>
          <w:rFonts w:ascii="Arial" w:hAnsi="Arial" w:cs="Arial"/>
          <w:iCs/>
          <w:sz w:val="22"/>
          <w:szCs w:val="22"/>
        </w:rPr>
        <w:t xml:space="preserve">. </w:t>
      </w:r>
      <w:r w:rsidRPr="00557153">
        <w:rPr>
          <w:rFonts w:ascii="Arial" w:hAnsi="Arial" w:cs="Arial"/>
          <w:iCs/>
          <w:sz w:val="22"/>
          <w:szCs w:val="22"/>
        </w:rPr>
        <w:t xml:space="preserve"> </w:t>
      </w:r>
      <w:r>
        <w:rPr>
          <w:rFonts w:ascii="Arial" w:hAnsi="Arial" w:cs="Arial"/>
          <w:iCs/>
          <w:sz w:val="22"/>
          <w:szCs w:val="22"/>
        </w:rPr>
        <w:t xml:space="preserve">This information may be used for determining the </w:t>
      </w:r>
      <w:r w:rsidRPr="00AB53FD">
        <w:rPr>
          <w:rFonts w:ascii="Arial" w:hAnsi="Arial" w:cs="Arial"/>
          <w:iCs/>
          <w:sz w:val="22"/>
          <w:szCs w:val="22"/>
        </w:rPr>
        <w:t xml:space="preserve">Sport Fish Restoration saltwater/freshwater split. </w:t>
      </w:r>
      <w:r>
        <w:rPr>
          <w:rFonts w:ascii="Arial" w:hAnsi="Arial" w:cs="Arial"/>
          <w:iCs/>
          <w:sz w:val="22"/>
          <w:szCs w:val="22"/>
        </w:rPr>
        <w:t xml:space="preserve">Ms. </w:t>
      </w:r>
      <w:proofErr w:type="spellStart"/>
      <w:r>
        <w:rPr>
          <w:rFonts w:ascii="Arial" w:hAnsi="Arial" w:cs="Arial"/>
          <w:iCs/>
          <w:sz w:val="22"/>
          <w:szCs w:val="22"/>
        </w:rPr>
        <w:t>Huchko’s</w:t>
      </w:r>
      <w:proofErr w:type="spellEnd"/>
      <w:r>
        <w:rPr>
          <w:rFonts w:ascii="Arial" w:hAnsi="Arial" w:cs="Arial"/>
          <w:iCs/>
          <w:sz w:val="22"/>
          <w:szCs w:val="22"/>
        </w:rPr>
        <w:t xml:space="preserve"> understanding is accurate. </w:t>
      </w:r>
      <w:r w:rsidRPr="00557153" w:rsidR="00506A04">
        <w:rPr>
          <w:rFonts w:ascii="Arial" w:hAnsi="Arial" w:cs="Arial"/>
          <w:iCs/>
          <w:sz w:val="22"/>
          <w:szCs w:val="22"/>
        </w:rPr>
        <w:t xml:space="preserve"> </w:t>
      </w:r>
      <w:r>
        <w:rPr>
          <w:rFonts w:ascii="Arial" w:hAnsi="Arial" w:cs="Arial"/>
          <w:iCs/>
          <w:sz w:val="22"/>
          <w:szCs w:val="22"/>
        </w:rPr>
        <w:t xml:space="preserve">Finally, Ms. </w:t>
      </w:r>
      <w:proofErr w:type="spellStart"/>
      <w:r>
        <w:rPr>
          <w:rFonts w:ascii="Arial" w:hAnsi="Arial" w:cs="Arial"/>
          <w:iCs/>
          <w:sz w:val="22"/>
          <w:szCs w:val="22"/>
        </w:rPr>
        <w:t>Huchko</w:t>
      </w:r>
      <w:proofErr w:type="spellEnd"/>
      <w:r>
        <w:rPr>
          <w:rFonts w:ascii="Arial" w:hAnsi="Arial" w:cs="Arial"/>
          <w:iCs/>
          <w:sz w:val="22"/>
          <w:szCs w:val="22"/>
        </w:rPr>
        <w:t xml:space="preserve"> urged that the FHWAR continue to be administered in both mail and digital (web) modes, so as to reduce barriers to participation.</w:t>
      </w:r>
    </w:p>
    <w:p w:rsidRPr="00E71923" w:rsidR="000F485B" w:rsidP="000F485B" w:rsidRDefault="000F485B" w14:paraId="6CB8AA7D" w14:textId="77777777">
      <w:pPr>
        <w:tabs>
          <w:tab w:val="left" w:pos="360"/>
          <w:tab w:val="left" w:pos="720"/>
          <w:tab w:val="left" w:pos="1440"/>
        </w:tabs>
        <w:adjustRightInd/>
        <w:ind w:left="360" w:right="186"/>
        <w:rPr>
          <w:rFonts w:ascii="Arial" w:hAnsi="Arial" w:eastAsia="Arial" w:cs="Arial"/>
          <w:sz w:val="22"/>
          <w:szCs w:val="22"/>
        </w:rPr>
      </w:pPr>
    </w:p>
    <w:p w:rsidRPr="00E71923" w:rsidR="000F485B" w:rsidP="005904AB" w:rsidRDefault="000F485B" w14:paraId="0371674A" w14:textId="24942675">
      <w:pPr>
        <w:tabs>
          <w:tab w:val="left" w:pos="720"/>
          <w:tab w:val="left" w:pos="1440"/>
        </w:tabs>
        <w:adjustRightInd/>
        <w:ind w:left="720" w:right="186"/>
        <w:rPr>
          <w:rFonts w:ascii="Arial" w:hAnsi="Arial" w:eastAsia="Arial" w:cs="Arial"/>
          <w:sz w:val="22"/>
          <w:szCs w:val="22"/>
        </w:rPr>
      </w:pPr>
      <w:r>
        <w:rPr>
          <w:rFonts w:ascii="Arial" w:hAnsi="Arial" w:eastAsia="Arial" w:cs="Arial"/>
          <w:b/>
          <w:i/>
          <w:sz w:val="22"/>
          <w:szCs w:val="22"/>
        </w:rPr>
        <w:t>Agency</w:t>
      </w:r>
      <w:r w:rsidRPr="00E71923">
        <w:rPr>
          <w:rFonts w:ascii="Arial" w:hAnsi="Arial" w:eastAsia="Arial" w:cs="Arial"/>
          <w:b/>
          <w:i/>
          <w:sz w:val="22"/>
          <w:szCs w:val="22"/>
        </w:rPr>
        <w:t xml:space="preserve"> Response to Comment </w:t>
      </w:r>
      <w:r w:rsidR="005904AB">
        <w:rPr>
          <w:rFonts w:ascii="Arial" w:hAnsi="Arial" w:eastAsia="Arial" w:cs="Arial"/>
          <w:b/>
          <w:i/>
          <w:sz w:val="22"/>
          <w:szCs w:val="22"/>
        </w:rPr>
        <w:t>2:</w:t>
      </w:r>
      <w:r w:rsidRPr="00E71923">
        <w:rPr>
          <w:rFonts w:ascii="Arial" w:hAnsi="Arial" w:eastAsia="Arial" w:cs="Arial"/>
          <w:sz w:val="22"/>
          <w:szCs w:val="22"/>
        </w:rPr>
        <w:t xml:space="preserve">  </w:t>
      </w:r>
      <w:r w:rsidR="00CE22E7">
        <w:rPr>
          <w:rFonts w:ascii="Arial" w:hAnsi="Arial" w:eastAsia="Arial" w:cs="Arial"/>
          <w:sz w:val="22"/>
          <w:szCs w:val="22"/>
        </w:rPr>
        <w:t xml:space="preserve">The methodology for the 2022 FHWAR, described above, is responsive to the needs identified in Ms. </w:t>
      </w:r>
      <w:proofErr w:type="spellStart"/>
      <w:r w:rsidR="00CE22E7">
        <w:rPr>
          <w:rFonts w:ascii="Arial" w:hAnsi="Arial" w:eastAsia="Arial" w:cs="Arial"/>
          <w:sz w:val="22"/>
          <w:szCs w:val="22"/>
        </w:rPr>
        <w:t>Huchko’s</w:t>
      </w:r>
      <w:proofErr w:type="spellEnd"/>
      <w:r w:rsidR="00CE22E7">
        <w:rPr>
          <w:rFonts w:ascii="Arial" w:hAnsi="Arial" w:eastAsia="Arial" w:cs="Arial"/>
          <w:sz w:val="22"/>
          <w:szCs w:val="22"/>
        </w:rPr>
        <w:t xml:space="preserve"> </w:t>
      </w:r>
      <w:r w:rsidR="00AE6993">
        <w:rPr>
          <w:rFonts w:ascii="Arial" w:hAnsi="Arial" w:eastAsia="Arial" w:cs="Arial"/>
          <w:sz w:val="22"/>
          <w:szCs w:val="22"/>
        </w:rPr>
        <w:t>comments</w:t>
      </w:r>
      <w:r w:rsidR="00CE22E7">
        <w:rPr>
          <w:rFonts w:ascii="Arial" w:hAnsi="Arial" w:eastAsia="Arial" w:cs="Arial"/>
          <w:sz w:val="22"/>
          <w:szCs w:val="22"/>
        </w:rPr>
        <w:t xml:space="preserve">. </w:t>
      </w:r>
      <w:r w:rsidRPr="00557153" w:rsidR="00506A04">
        <w:rPr>
          <w:rFonts w:ascii="Arial" w:hAnsi="Arial" w:eastAsia="Arial" w:cs="Arial"/>
          <w:sz w:val="22"/>
          <w:szCs w:val="22"/>
        </w:rPr>
        <w:t xml:space="preserve"> </w:t>
      </w:r>
      <w:r w:rsidR="00CE22E7">
        <w:rPr>
          <w:rFonts w:ascii="Arial" w:hAnsi="Arial" w:eastAsia="Arial" w:cs="Arial"/>
          <w:sz w:val="22"/>
          <w:szCs w:val="22"/>
        </w:rPr>
        <w:t xml:space="preserve">Oregon and other coastal states will continue to receive data on the number of </w:t>
      </w:r>
      <w:r w:rsidRPr="00F37E6D" w:rsidR="00CE22E7">
        <w:rPr>
          <w:rFonts w:ascii="Arial" w:hAnsi="Arial" w:cs="Arial"/>
          <w:iCs/>
          <w:sz w:val="22"/>
          <w:szCs w:val="22"/>
        </w:rPr>
        <w:t>freshwater/saltwater anglers</w:t>
      </w:r>
      <w:r w:rsidR="00CE22E7">
        <w:rPr>
          <w:rFonts w:ascii="Arial" w:hAnsi="Arial" w:cs="Arial"/>
          <w:iCs/>
          <w:sz w:val="22"/>
          <w:szCs w:val="22"/>
        </w:rPr>
        <w:t xml:space="preserve"> within their respective state</w:t>
      </w:r>
      <w:r w:rsidR="00AE6993">
        <w:rPr>
          <w:rFonts w:ascii="Arial" w:hAnsi="Arial" w:cs="Arial"/>
          <w:iCs/>
          <w:sz w:val="22"/>
          <w:szCs w:val="22"/>
        </w:rPr>
        <w:t>, free of cost</w:t>
      </w:r>
      <w:r w:rsidR="00CE22E7">
        <w:rPr>
          <w:rFonts w:ascii="Arial" w:hAnsi="Arial" w:cs="Arial"/>
          <w:iCs/>
          <w:sz w:val="22"/>
          <w:szCs w:val="22"/>
        </w:rPr>
        <w:t xml:space="preserve">. </w:t>
      </w:r>
      <w:r w:rsidRPr="00557153" w:rsidR="00506A04">
        <w:rPr>
          <w:rFonts w:ascii="Arial" w:hAnsi="Arial" w:cs="Arial"/>
          <w:iCs/>
          <w:sz w:val="22"/>
          <w:szCs w:val="22"/>
        </w:rPr>
        <w:t xml:space="preserve"> </w:t>
      </w:r>
      <w:r w:rsidR="00CE22E7">
        <w:rPr>
          <w:rFonts w:ascii="Arial" w:hAnsi="Arial" w:cs="Arial"/>
          <w:iCs/>
          <w:sz w:val="22"/>
          <w:szCs w:val="22"/>
        </w:rPr>
        <w:t>The 2022 FHWAR will also be fielded in both mail and web modes.</w:t>
      </w:r>
    </w:p>
    <w:p w:rsidRPr="00E71923" w:rsidR="000F485B" w:rsidP="000F485B" w:rsidRDefault="000F485B" w14:paraId="30942853" w14:textId="77777777">
      <w:pPr>
        <w:tabs>
          <w:tab w:val="left" w:pos="360"/>
          <w:tab w:val="left" w:pos="720"/>
          <w:tab w:val="left" w:pos="1440"/>
        </w:tabs>
        <w:adjustRightInd/>
        <w:ind w:left="360" w:right="186"/>
        <w:rPr>
          <w:rFonts w:ascii="Arial" w:hAnsi="Arial" w:eastAsia="Arial" w:cs="Arial"/>
          <w:sz w:val="22"/>
          <w:szCs w:val="22"/>
        </w:rPr>
      </w:pPr>
    </w:p>
    <w:p w:rsidR="00FC6FE1" w:rsidP="00FC6FE1" w:rsidRDefault="000F485B" w14:paraId="300CA3A7" w14:textId="5EC79F55">
      <w:pPr>
        <w:tabs>
          <w:tab w:val="left" w:pos="360"/>
          <w:tab w:val="left" w:pos="720"/>
          <w:tab w:val="left" w:pos="1440"/>
        </w:tabs>
        <w:adjustRightInd/>
        <w:ind w:left="360" w:right="186"/>
        <w:rPr>
          <w:rFonts w:ascii="Arial" w:hAnsi="Arial" w:eastAsia="Arial" w:cs="Arial"/>
          <w:sz w:val="22"/>
          <w:szCs w:val="22"/>
        </w:rPr>
      </w:pPr>
      <w:r w:rsidRPr="00E71923">
        <w:rPr>
          <w:rFonts w:ascii="Arial" w:hAnsi="Arial" w:eastAsia="Arial" w:cs="Arial"/>
          <w:b/>
          <w:i/>
          <w:sz w:val="22"/>
          <w:szCs w:val="22"/>
        </w:rPr>
        <w:t xml:space="preserve">Comment </w:t>
      </w:r>
      <w:r w:rsidR="005904AB">
        <w:rPr>
          <w:rFonts w:ascii="Arial" w:hAnsi="Arial" w:eastAsia="Arial" w:cs="Arial"/>
          <w:b/>
          <w:i/>
          <w:sz w:val="22"/>
          <w:szCs w:val="22"/>
        </w:rPr>
        <w:t>3</w:t>
      </w:r>
      <w:r w:rsidRPr="00E71923">
        <w:rPr>
          <w:rFonts w:ascii="Arial" w:hAnsi="Arial" w:eastAsia="Arial" w:cs="Arial"/>
          <w:b/>
          <w:i/>
          <w:sz w:val="22"/>
          <w:szCs w:val="22"/>
        </w:rPr>
        <w:t>:</w:t>
      </w:r>
      <w:r w:rsidRPr="00E71923">
        <w:rPr>
          <w:rFonts w:ascii="Arial" w:hAnsi="Arial" w:eastAsia="Arial" w:cs="Arial"/>
          <w:sz w:val="22"/>
          <w:szCs w:val="22"/>
        </w:rPr>
        <w:t xml:space="preserve">  </w:t>
      </w:r>
      <w:r w:rsidR="005904AB">
        <w:rPr>
          <w:rFonts w:ascii="Arial" w:hAnsi="Arial" w:eastAsia="Arial" w:cs="Arial"/>
          <w:sz w:val="22"/>
          <w:szCs w:val="22"/>
        </w:rPr>
        <w:t xml:space="preserve">Email comment received on July 10, 2020, from Adam Kreger, </w:t>
      </w:r>
      <w:r w:rsidR="00EA6DB9">
        <w:rPr>
          <w:rFonts w:ascii="Arial" w:hAnsi="Arial" w:eastAsia="Arial" w:cs="Arial"/>
          <w:sz w:val="22"/>
          <w:szCs w:val="22"/>
        </w:rPr>
        <w:t>Martha C. Nussbaum Fellow – Wildlife Law Program</w:t>
      </w:r>
      <w:r w:rsidR="005904AB">
        <w:rPr>
          <w:rFonts w:ascii="Arial" w:hAnsi="Arial" w:eastAsia="Arial" w:cs="Arial"/>
          <w:sz w:val="22"/>
          <w:szCs w:val="22"/>
        </w:rPr>
        <w:t xml:space="preserve">, on behalf of </w:t>
      </w:r>
      <w:r w:rsidR="00EA6DB9">
        <w:rPr>
          <w:rFonts w:ascii="Arial" w:hAnsi="Arial" w:eastAsia="Arial" w:cs="Arial"/>
          <w:sz w:val="22"/>
          <w:szCs w:val="22"/>
        </w:rPr>
        <w:t>Friends of Animals</w:t>
      </w:r>
      <w:r w:rsidR="005904AB">
        <w:rPr>
          <w:rFonts w:ascii="Arial" w:hAnsi="Arial" w:eastAsia="Arial" w:cs="Arial"/>
          <w:sz w:val="22"/>
          <w:szCs w:val="22"/>
        </w:rPr>
        <w:t>:</w:t>
      </w:r>
      <w:r w:rsidRPr="00E71923">
        <w:rPr>
          <w:rFonts w:ascii="Arial" w:hAnsi="Arial" w:eastAsia="Arial" w:cs="Arial"/>
          <w:sz w:val="22"/>
          <w:szCs w:val="22"/>
        </w:rPr>
        <w:t xml:space="preserve">  </w:t>
      </w:r>
    </w:p>
    <w:p w:rsidR="00FC6FE1" w:rsidP="00FC6FE1" w:rsidRDefault="00FC6FE1" w14:paraId="6FEF0D77" w14:textId="77777777">
      <w:pPr>
        <w:tabs>
          <w:tab w:val="left" w:pos="360"/>
          <w:tab w:val="left" w:pos="720"/>
          <w:tab w:val="left" w:pos="1440"/>
        </w:tabs>
        <w:adjustRightInd/>
        <w:ind w:left="360" w:right="186"/>
        <w:rPr>
          <w:rFonts w:ascii="Arial" w:hAnsi="Arial" w:eastAsia="Arial" w:cs="Arial"/>
          <w:sz w:val="22"/>
          <w:szCs w:val="22"/>
        </w:rPr>
      </w:pPr>
    </w:p>
    <w:p w:rsidRPr="0092135E" w:rsidR="0092135E" w:rsidP="0092135E" w:rsidRDefault="00AE6993" w14:paraId="217922A6" w14:textId="683DC697">
      <w:pPr>
        <w:tabs>
          <w:tab w:val="left" w:pos="360"/>
          <w:tab w:val="left" w:pos="720"/>
          <w:tab w:val="left" w:pos="1440"/>
        </w:tabs>
        <w:adjustRightInd/>
        <w:ind w:left="360" w:right="186"/>
        <w:rPr>
          <w:rFonts w:ascii="Arial" w:hAnsi="Arial" w:eastAsia="Arial" w:cs="Arial"/>
          <w:sz w:val="22"/>
          <w:szCs w:val="22"/>
        </w:rPr>
      </w:pPr>
      <w:r w:rsidRPr="00AB53FD">
        <w:rPr>
          <w:rFonts w:ascii="Arial" w:hAnsi="Arial" w:eastAsia="Arial" w:cs="Arial"/>
          <w:sz w:val="22"/>
          <w:szCs w:val="22"/>
        </w:rPr>
        <w:t xml:space="preserve">On behalf of </w:t>
      </w:r>
      <w:r w:rsidRPr="00AB53FD">
        <w:rPr>
          <w:rFonts w:ascii="Arial" w:hAnsi="Arial" w:cs="Arial"/>
          <w:sz w:val="22"/>
          <w:szCs w:val="22"/>
        </w:rPr>
        <w:t xml:space="preserve">Friends of Animals, </w:t>
      </w:r>
      <w:r w:rsidRPr="00AB53FD">
        <w:rPr>
          <w:rFonts w:ascii="Arial" w:hAnsi="Arial" w:eastAsia="Arial" w:cs="Arial"/>
          <w:sz w:val="22"/>
          <w:szCs w:val="22"/>
        </w:rPr>
        <w:t xml:space="preserve">Mr. Kreger </w:t>
      </w:r>
      <w:r w:rsidRPr="0092135E">
        <w:rPr>
          <w:rFonts w:ascii="Arial" w:hAnsi="Arial" w:eastAsia="Arial" w:cs="Arial"/>
          <w:sz w:val="22"/>
          <w:szCs w:val="22"/>
        </w:rPr>
        <w:t xml:space="preserve">endorsed the FHWAR data collection. </w:t>
      </w:r>
      <w:r w:rsidRPr="00557153" w:rsidR="00506A04">
        <w:rPr>
          <w:rFonts w:ascii="Arial" w:hAnsi="Arial" w:eastAsia="Arial" w:cs="Arial"/>
          <w:sz w:val="22"/>
          <w:szCs w:val="22"/>
        </w:rPr>
        <w:t xml:space="preserve"> </w:t>
      </w:r>
      <w:r w:rsidRPr="0092135E">
        <w:rPr>
          <w:rFonts w:ascii="Arial" w:hAnsi="Arial" w:eastAsia="Arial" w:cs="Arial"/>
          <w:sz w:val="22"/>
          <w:szCs w:val="22"/>
        </w:rPr>
        <w:t>He pointed to trend</w:t>
      </w:r>
      <w:r w:rsidRPr="0092135E" w:rsidR="0092135E">
        <w:rPr>
          <w:rFonts w:ascii="Arial" w:hAnsi="Arial" w:eastAsia="Arial" w:cs="Arial"/>
          <w:sz w:val="22"/>
          <w:szCs w:val="22"/>
        </w:rPr>
        <w:t>s</w:t>
      </w:r>
      <w:r w:rsidRPr="0092135E">
        <w:rPr>
          <w:rFonts w:ascii="Arial" w:hAnsi="Arial" w:eastAsia="Arial" w:cs="Arial"/>
          <w:sz w:val="22"/>
          <w:szCs w:val="22"/>
        </w:rPr>
        <w:t xml:space="preserve"> in decr</w:t>
      </w:r>
      <w:r w:rsidRPr="0092135E" w:rsidR="0092135E">
        <w:rPr>
          <w:rFonts w:ascii="Arial" w:hAnsi="Arial" w:eastAsia="Arial" w:cs="Arial"/>
          <w:sz w:val="22"/>
          <w:szCs w:val="22"/>
        </w:rPr>
        <w:t xml:space="preserve">easing participation in hunting, evolving views on hunting and fishing among Americans, and the need to gather reliable data on these topics. </w:t>
      </w:r>
      <w:r w:rsidRPr="00557153" w:rsidR="00506A04">
        <w:rPr>
          <w:rFonts w:ascii="Arial" w:hAnsi="Arial" w:eastAsia="Arial" w:cs="Arial"/>
          <w:sz w:val="22"/>
          <w:szCs w:val="22"/>
        </w:rPr>
        <w:t xml:space="preserve"> </w:t>
      </w:r>
      <w:r w:rsidRPr="0092135E" w:rsidR="0092135E">
        <w:rPr>
          <w:rFonts w:ascii="Arial" w:hAnsi="Arial" w:eastAsia="Arial" w:cs="Arial"/>
          <w:sz w:val="22"/>
          <w:szCs w:val="22"/>
        </w:rPr>
        <w:t xml:space="preserve">Kreger argues that </w:t>
      </w:r>
      <w:r w:rsidRPr="00AB53FD" w:rsidR="0092135E">
        <w:rPr>
          <w:rFonts w:ascii="Arial" w:hAnsi="Arial" w:cs="Arial"/>
          <w:sz w:val="22"/>
          <w:szCs w:val="22"/>
        </w:rPr>
        <w:t>FWS and state agencies should use the FHWAR and other surveys to assess “future needs and demands”</w:t>
      </w:r>
      <w:r w:rsidR="00AB53FD">
        <w:rPr>
          <w:rFonts w:ascii="Arial" w:hAnsi="Arial" w:cs="Arial"/>
          <w:sz w:val="22"/>
          <w:szCs w:val="22"/>
        </w:rPr>
        <w:t xml:space="preserve"> - </w:t>
      </w:r>
      <w:r w:rsidRPr="0092135E" w:rsidR="0092135E">
        <w:rPr>
          <w:rFonts w:ascii="Arial" w:hAnsi="Arial" w:cs="Arial"/>
          <w:sz w:val="22"/>
          <w:szCs w:val="22"/>
        </w:rPr>
        <w:t xml:space="preserve">namely, in the areas of </w:t>
      </w:r>
      <w:r w:rsidRPr="00AB53FD" w:rsidR="0092135E">
        <w:rPr>
          <w:rFonts w:ascii="Arial" w:hAnsi="Arial" w:cs="Arial"/>
          <w:sz w:val="22"/>
          <w:szCs w:val="22"/>
        </w:rPr>
        <w:t>wildlife observation and photography</w:t>
      </w:r>
      <w:r w:rsidRPr="00AB53FD" w:rsidR="00AB53FD">
        <w:rPr>
          <w:rFonts w:ascii="Arial" w:hAnsi="Arial" w:cs="Arial"/>
          <w:sz w:val="22"/>
          <w:szCs w:val="22"/>
        </w:rPr>
        <w:t>.</w:t>
      </w:r>
    </w:p>
    <w:p w:rsidRPr="00E71923" w:rsidR="000F485B" w:rsidP="005904AB" w:rsidRDefault="000F485B" w14:paraId="0D5F6523" w14:textId="0E1B2653">
      <w:pPr>
        <w:tabs>
          <w:tab w:val="left" w:pos="360"/>
          <w:tab w:val="left" w:pos="720"/>
          <w:tab w:val="left" w:pos="1440"/>
        </w:tabs>
        <w:adjustRightInd/>
        <w:ind w:right="186"/>
        <w:rPr>
          <w:rFonts w:ascii="Arial" w:hAnsi="Arial" w:eastAsia="Arial" w:cs="Arial"/>
          <w:sz w:val="22"/>
          <w:szCs w:val="22"/>
        </w:rPr>
      </w:pPr>
    </w:p>
    <w:p w:rsidR="00AB53FD" w:rsidP="005904AB" w:rsidRDefault="000F485B" w14:paraId="10357361" w14:textId="24F877AF">
      <w:pPr>
        <w:tabs>
          <w:tab w:val="left" w:pos="720"/>
          <w:tab w:val="left" w:pos="1440"/>
        </w:tabs>
        <w:adjustRightInd/>
        <w:ind w:left="720" w:right="186"/>
        <w:rPr>
          <w:rFonts w:ascii="Arial" w:hAnsi="Arial" w:cs="Arial"/>
          <w:color w:val="000000" w:themeColor="text1"/>
          <w:sz w:val="22"/>
          <w:szCs w:val="22"/>
        </w:rPr>
      </w:pPr>
      <w:r>
        <w:rPr>
          <w:rFonts w:ascii="Arial" w:hAnsi="Arial" w:eastAsia="Arial" w:cs="Arial"/>
          <w:b/>
          <w:i/>
          <w:sz w:val="22"/>
          <w:szCs w:val="22"/>
        </w:rPr>
        <w:t>Agency</w:t>
      </w:r>
      <w:r w:rsidRPr="00E71923">
        <w:rPr>
          <w:rFonts w:ascii="Arial" w:hAnsi="Arial" w:eastAsia="Arial" w:cs="Arial"/>
          <w:b/>
          <w:i/>
          <w:sz w:val="22"/>
          <w:szCs w:val="22"/>
        </w:rPr>
        <w:t xml:space="preserve"> Response to Comment </w:t>
      </w:r>
      <w:r w:rsidR="005904AB">
        <w:rPr>
          <w:rFonts w:ascii="Arial" w:hAnsi="Arial" w:eastAsia="Arial" w:cs="Arial"/>
          <w:b/>
          <w:i/>
          <w:sz w:val="22"/>
          <w:szCs w:val="22"/>
        </w:rPr>
        <w:t>3</w:t>
      </w:r>
      <w:r w:rsidRPr="00E71923">
        <w:rPr>
          <w:rFonts w:ascii="Arial" w:hAnsi="Arial" w:eastAsia="Arial" w:cs="Arial"/>
          <w:b/>
          <w:i/>
          <w:sz w:val="22"/>
          <w:szCs w:val="22"/>
        </w:rPr>
        <w:t>:</w:t>
      </w:r>
      <w:r w:rsidRPr="00E71923">
        <w:rPr>
          <w:rFonts w:ascii="Arial" w:hAnsi="Arial" w:eastAsia="Arial" w:cs="Arial"/>
          <w:sz w:val="22"/>
          <w:szCs w:val="22"/>
        </w:rPr>
        <w:t xml:space="preserve">  </w:t>
      </w:r>
      <w:r w:rsidR="0092135E">
        <w:rPr>
          <w:rFonts w:ascii="Arial" w:hAnsi="Arial" w:eastAsia="Arial" w:cs="Arial"/>
          <w:sz w:val="22"/>
          <w:szCs w:val="22"/>
        </w:rPr>
        <w:t xml:space="preserve">The FHWAR questionnaires will systematically collect information about </w:t>
      </w:r>
      <w:r w:rsidR="00AB53FD">
        <w:rPr>
          <w:rFonts w:ascii="Arial" w:hAnsi="Arial" w:eastAsia="Arial" w:cs="Arial"/>
          <w:sz w:val="22"/>
          <w:szCs w:val="22"/>
        </w:rPr>
        <w:t xml:space="preserve">three major activities: </w:t>
      </w:r>
      <w:r w:rsidR="0092135E">
        <w:rPr>
          <w:rFonts w:ascii="Arial" w:hAnsi="Arial" w:eastAsia="Arial" w:cs="Arial"/>
          <w:sz w:val="22"/>
          <w:szCs w:val="22"/>
        </w:rPr>
        <w:t>fishing</w:t>
      </w:r>
      <w:r w:rsidR="00AB53FD">
        <w:rPr>
          <w:rFonts w:ascii="Arial" w:hAnsi="Arial" w:eastAsia="Arial" w:cs="Arial"/>
          <w:sz w:val="22"/>
          <w:szCs w:val="22"/>
        </w:rPr>
        <w:t>,</w:t>
      </w:r>
      <w:r w:rsidR="0092135E">
        <w:rPr>
          <w:rFonts w:ascii="Arial" w:hAnsi="Arial" w:eastAsia="Arial" w:cs="Arial"/>
          <w:sz w:val="22"/>
          <w:szCs w:val="22"/>
        </w:rPr>
        <w:t xml:space="preserve"> hunting</w:t>
      </w:r>
      <w:r w:rsidR="00AB53FD">
        <w:rPr>
          <w:rFonts w:ascii="Arial" w:hAnsi="Arial" w:eastAsia="Arial" w:cs="Arial"/>
          <w:sz w:val="22"/>
          <w:szCs w:val="22"/>
        </w:rPr>
        <w:t>, and wildlife-watching</w:t>
      </w:r>
      <w:r w:rsidR="0092135E">
        <w:rPr>
          <w:rFonts w:ascii="Arial" w:hAnsi="Arial" w:eastAsia="Arial" w:cs="Arial"/>
          <w:sz w:val="22"/>
          <w:szCs w:val="22"/>
        </w:rPr>
        <w:t xml:space="preserve">. </w:t>
      </w:r>
      <w:r w:rsidRPr="00557153" w:rsidR="00506A04">
        <w:rPr>
          <w:rFonts w:ascii="Arial" w:hAnsi="Arial" w:eastAsia="Arial" w:cs="Arial"/>
          <w:sz w:val="22"/>
          <w:szCs w:val="22"/>
        </w:rPr>
        <w:t xml:space="preserve"> </w:t>
      </w:r>
      <w:r w:rsidR="00AB53FD">
        <w:rPr>
          <w:rFonts w:ascii="Arial" w:hAnsi="Arial" w:cs="Arial"/>
          <w:color w:val="000000" w:themeColor="text1"/>
          <w:sz w:val="22"/>
          <w:szCs w:val="22"/>
        </w:rPr>
        <w:t xml:space="preserve">Our processes and questionnaires devote equal emphasis to each of these three major activities.  </w:t>
      </w:r>
    </w:p>
    <w:p w:rsidR="00AB53FD" w:rsidP="005904AB" w:rsidRDefault="00AB53FD" w14:paraId="27F7FEF3" w14:textId="77777777">
      <w:pPr>
        <w:tabs>
          <w:tab w:val="left" w:pos="720"/>
          <w:tab w:val="left" w:pos="1440"/>
        </w:tabs>
        <w:adjustRightInd/>
        <w:ind w:left="720" w:right="186"/>
        <w:rPr>
          <w:rFonts w:ascii="Arial" w:hAnsi="Arial" w:eastAsia="Arial" w:cs="Arial"/>
          <w:sz w:val="22"/>
          <w:szCs w:val="22"/>
        </w:rPr>
      </w:pPr>
    </w:p>
    <w:p w:rsidR="000F485B" w:rsidP="005904AB" w:rsidRDefault="009A6D13" w14:paraId="1FB7A31E" w14:textId="67045BFF">
      <w:pPr>
        <w:tabs>
          <w:tab w:val="left" w:pos="720"/>
          <w:tab w:val="left" w:pos="1440"/>
        </w:tabs>
        <w:adjustRightInd/>
        <w:ind w:left="720" w:right="186"/>
        <w:rPr>
          <w:rFonts w:ascii="Arial" w:hAnsi="Arial" w:eastAsia="Arial" w:cs="Arial"/>
          <w:sz w:val="22"/>
          <w:szCs w:val="22"/>
        </w:rPr>
      </w:pPr>
      <w:r>
        <w:rPr>
          <w:rFonts w:ascii="Arial" w:hAnsi="Arial" w:eastAsia="Arial" w:cs="Arial"/>
          <w:sz w:val="22"/>
          <w:szCs w:val="22"/>
        </w:rPr>
        <w:t>The survey defines wildlife watching as taking a special interest in observing or viewing wildlife through any of the following activities:</w:t>
      </w:r>
    </w:p>
    <w:p w:rsidR="00033437" w:rsidP="005904AB" w:rsidRDefault="00033437" w14:paraId="2D4A34F2" w14:textId="3B3C0ECE">
      <w:pPr>
        <w:tabs>
          <w:tab w:val="left" w:pos="720"/>
          <w:tab w:val="left" w:pos="1440"/>
        </w:tabs>
        <w:adjustRightInd/>
        <w:ind w:left="720" w:right="186"/>
        <w:rPr>
          <w:rFonts w:ascii="Arial" w:hAnsi="Arial" w:eastAsia="Arial" w:cs="Arial"/>
          <w:sz w:val="22"/>
          <w:szCs w:val="22"/>
        </w:rPr>
      </w:pPr>
    </w:p>
    <w:p w:rsidRPr="00033437" w:rsidR="00033437" w:rsidP="00033437" w:rsidRDefault="00033437" w14:paraId="3CFFB135" w14:textId="77777777">
      <w:pPr>
        <w:tabs>
          <w:tab w:val="left" w:pos="1440"/>
        </w:tabs>
        <w:adjustRightInd/>
        <w:ind w:left="1440" w:right="186" w:hanging="360"/>
        <w:rPr>
          <w:rFonts w:ascii="Arial" w:hAnsi="Arial" w:eastAsia="Arial" w:cs="Arial"/>
          <w:sz w:val="22"/>
          <w:szCs w:val="22"/>
        </w:rPr>
      </w:pPr>
      <w:r w:rsidRPr="00033437">
        <w:rPr>
          <w:rFonts w:ascii="Arial" w:hAnsi="Arial" w:eastAsia="Arial" w:cs="Arial"/>
          <w:sz w:val="22"/>
          <w:szCs w:val="22"/>
        </w:rPr>
        <w:t>•</w:t>
      </w:r>
      <w:r w:rsidRPr="00033437">
        <w:rPr>
          <w:rFonts w:ascii="Arial" w:hAnsi="Arial" w:eastAsia="Arial" w:cs="Arial"/>
          <w:sz w:val="22"/>
          <w:szCs w:val="22"/>
        </w:rPr>
        <w:tab/>
        <w:t>Closely observing wildlife or trying to identify types of wildlife you did not know</w:t>
      </w:r>
    </w:p>
    <w:p w:rsidRPr="00033437" w:rsidR="00033437" w:rsidP="00033437" w:rsidRDefault="00033437" w14:paraId="383E256E" w14:textId="77777777">
      <w:pPr>
        <w:tabs>
          <w:tab w:val="left" w:pos="1440"/>
        </w:tabs>
        <w:adjustRightInd/>
        <w:ind w:left="1440" w:right="186" w:hanging="360"/>
        <w:rPr>
          <w:rFonts w:ascii="Arial" w:hAnsi="Arial" w:eastAsia="Arial" w:cs="Arial"/>
          <w:sz w:val="22"/>
          <w:szCs w:val="22"/>
        </w:rPr>
      </w:pPr>
      <w:r w:rsidRPr="00033437">
        <w:rPr>
          <w:rFonts w:ascii="Arial" w:hAnsi="Arial" w:eastAsia="Arial" w:cs="Arial"/>
          <w:sz w:val="22"/>
          <w:szCs w:val="22"/>
        </w:rPr>
        <w:t>•</w:t>
      </w:r>
      <w:r w:rsidRPr="00033437">
        <w:rPr>
          <w:rFonts w:ascii="Arial" w:hAnsi="Arial" w:eastAsia="Arial" w:cs="Arial"/>
          <w:sz w:val="22"/>
          <w:szCs w:val="22"/>
        </w:rPr>
        <w:tab/>
        <w:t>Photographing wildlife</w:t>
      </w:r>
    </w:p>
    <w:p w:rsidRPr="00033437" w:rsidR="00033437" w:rsidP="00033437" w:rsidRDefault="00033437" w14:paraId="432ECB5F" w14:textId="77777777">
      <w:pPr>
        <w:tabs>
          <w:tab w:val="left" w:pos="1440"/>
        </w:tabs>
        <w:adjustRightInd/>
        <w:ind w:left="1440" w:right="186" w:hanging="360"/>
        <w:rPr>
          <w:rFonts w:ascii="Arial" w:hAnsi="Arial" w:eastAsia="Arial" w:cs="Arial"/>
          <w:sz w:val="22"/>
          <w:szCs w:val="22"/>
        </w:rPr>
      </w:pPr>
      <w:r w:rsidRPr="00033437">
        <w:rPr>
          <w:rFonts w:ascii="Arial" w:hAnsi="Arial" w:eastAsia="Arial" w:cs="Arial"/>
          <w:sz w:val="22"/>
          <w:szCs w:val="22"/>
        </w:rPr>
        <w:t>•</w:t>
      </w:r>
      <w:r w:rsidRPr="00033437">
        <w:rPr>
          <w:rFonts w:ascii="Arial" w:hAnsi="Arial" w:eastAsia="Arial" w:cs="Arial"/>
          <w:sz w:val="22"/>
          <w:szCs w:val="22"/>
        </w:rPr>
        <w:tab/>
        <w:t>Feeding birds or other wildlife</w:t>
      </w:r>
    </w:p>
    <w:p w:rsidRPr="00033437" w:rsidR="00033437" w:rsidP="00033437" w:rsidRDefault="00033437" w14:paraId="753CD041" w14:textId="77777777">
      <w:pPr>
        <w:tabs>
          <w:tab w:val="left" w:pos="1440"/>
        </w:tabs>
        <w:adjustRightInd/>
        <w:ind w:left="1440" w:right="186" w:hanging="360"/>
        <w:rPr>
          <w:rFonts w:ascii="Arial" w:hAnsi="Arial" w:eastAsia="Arial" w:cs="Arial"/>
          <w:sz w:val="22"/>
          <w:szCs w:val="22"/>
        </w:rPr>
      </w:pPr>
      <w:r w:rsidRPr="00033437">
        <w:rPr>
          <w:rFonts w:ascii="Arial" w:hAnsi="Arial" w:eastAsia="Arial" w:cs="Arial"/>
          <w:sz w:val="22"/>
          <w:szCs w:val="22"/>
        </w:rPr>
        <w:t>•</w:t>
      </w:r>
      <w:r w:rsidRPr="00033437">
        <w:rPr>
          <w:rFonts w:ascii="Arial" w:hAnsi="Arial" w:eastAsia="Arial" w:cs="Arial"/>
          <w:sz w:val="22"/>
          <w:szCs w:val="22"/>
        </w:rPr>
        <w:tab/>
        <w:t>Maintaining natural areas such as wooded lots, hedgerows, or open fields of at least one-quarter acre for the benefit of wildlife, not including farmland</w:t>
      </w:r>
    </w:p>
    <w:p w:rsidRPr="00033437" w:rsidR="00033437" w:rsidP="00033437" w:rsidRDefault="00033437" w14:paraId="390E3829" w14:textId="77777777">
      <w:pPr>
        <w:tabs>
          <w:tab w:val="left" w:pos="1440"/>
        </w:tabs>
        <w:adjustRightInd/>
        <w:ind w:left="1440" w:right="186" w:hanging="360"/>
        <w:rPr>
          <w:rFonts w:ascii="Arial" w:hAnsi="Arial" w:eastAsia="Arial" w:cs="Arial"/>
          <w:sz w:val="22"/>
          <w:szCs w:val="22"/>
        </w:rPr>
      </w:pPr>
      <w:r w:rsidRPr="00033437">
        <w:rPr>
          <w:rFonts w:ascii="Arial" w:hAnsi="Arial" w:eastAsia="Arial" w:cs="Arial"/>
          <w:sz w:val="22"/>
          <w:szCs w:val="22"/>
        </w:rPr>
        <w:t>•</w:t>
      </w:r>
      <w:r w:rsidRPr="00033437">
        <w:rPr>
          <w:rFonts w:ascii="Arial" w:hAnsi="Arial" w:eastAsia="Arial" w:cs="Arial"/>
          <w:sz w:val="22"/>
          <w:szCs w:val="22"/>
        </w:rPr>
        <w:tab/>
        <w:t>Maintaining plantings such as shrubs or agricultural crops for the benefit of wildlife</w:t>
      </w:r>
    </w:p>
    <w:p w:rsidR="00033437" w:rsidP="00033437" w:rsidRDefault="00033437" w14:paraId="0A10D6C5" w14:textId="718D621F">
      <w:pPr>
        <w:tabs>
          <w:tab w:val="left" w:pos="1440"/>
        </w:tabs>
        <w:adjustRightInd/>
        <w:ind w:left="1440" w:right="186" w:hanging="360"/>
        <w:rPr>
          <w:rFonts w:ascii="Arial" w:hAnsi="Arial" w:eastAsia="Arial" w:cs="Arial"/>
          <w:sz w:val="22"/>
          <w:szCs w:val="22"/>
        </w:rPr>
      </w:pPr>
      <w:r w:rsidRPr="00033437">
        <w:rPr>
          <w:rFonts w:ascii="Arial" w:hAnsi="Arial" w:eastAsia="Arial" w:cs="Arial"/>
          <w:sz w:val="22"/>
          <w:szCs w:val="22"/>
        </w:rPr>
        <w:t>•</w:t>
      </w:r>
      <w:r w:rsidRPr="00033437">
        <w:rPr>
          <w:rFonts w:ascii="Arial" w:hAnsi="Arial" w:eastAsia="Arial" w:cs="Arial"/>
          <w:sz w:val="22"/>
          <w:szCs w:val="22"/>
        </w:rPr>
        <w:tab/>
        <w:t>Visiting parks and natural areas to observe, photograph, or feed wildlife</w:t>
      </w:r>
    </w:p>
    <w:p w:rsidR="00033437" w:rsidP="00033437" w:rsidRDefault="00033437" w14:paraId="5C6E30F5" w14:textId="77777777">
      <w:pPr>
        <w:tabs>
          <w:tab w:val="left" w:pos="360"/>
          <w:tab w:val="left" w:pos="720"/>
          <w:tab w:val="left" w:pos="1440"/>
        </w:tabs>
        <w:adjustRightInd/>
        <w:ind w:left="1080" w:right="186"/>
        <w:rPr>
          <w:rFonts w:ascii="Arial" w:hAnsi="Arial" w:cs="Arial" w:eastAsiaTheme="majorEastAsia"/>
          <w:color w:val="000000" w:themeColor="text1"/>
          <w:sz w:val="22"/>
          <w:szCs w:val="22"/>
        </w:rPr>
      </w:pPr>
    </w:p>
    <w:p w:rsidR="005C0F34" w:rsidP="00033437" w:rsidRDefault="005C0F34" w14:paraId="3D4E09F0" w14:textId="6AE132FE">
      <w:pPr>
        <w:tabs>
          <w:tab w:val="left" w:pos="360"/>
          <w:tab w:val="left" w:pos="720"/>
          <w:tab w:val="left" w:pos="1440"/>
        </w:tabs>
        <w:adjustRightInd/>
        <w:ind w:left="720" w:right="186"/>
        <w:rPr>
          <w:rFonts w:ascii="Arial" w:hAnsi="Arial" w:eastAsia="Arial" w:cs="Arial"/>
          <w:sz w:val="22"/>
          <w:szCs w:val="22"/>
        </w:rPr>
      </w:pPr>
      <w:r>
        <w:rPr>
          <w:rFonts w:ascii="Arial" w:hAnsi="Arial" w:eastAsia="Arial" w:cs="Arial"/>
          <w:sz w:val="22"/>
          <w:szCs w:val="22"/>
        </w:rPr>
        <w:t xml:space="preserve">The </w:t>
      </w:r>
      <w:r w:rsidRPr="00AB53FD">
        <w:rPr>
          <w:rFonts w:ascii="Arial" w:hAnsi="Arial" w:cs="Arial"/>
          <w:color w:val="000000" w:themeColor="text1"/>
          <w:sz w:val="22"/>
          <w:szCs w:val="22"/>
        </w:rPr>
        <w:t>data from these items will allow for analyses of trends in wildlife watching among Americans, including but not limited to wildlife observation and photography. Similarly, detailed questions about hunting and fishing will allow for trend analysis surrounding those major activities.</w:t>
      </w:r>
    </w:p>
    <w:p w:rsidRPr="00E71923" w:rsidR="005C0F34" w:rsidP="000F485B" w:rsidRDefault="005C0F34" w14:paraId="32634913" w14:textId="77777777">
      <w:pPr>
        <w:tabs>
          <w:tab w:val="left" w:pos="360"/>
          <w:tab w:val="left" w:pos="720"/>
          <w:tab w:val="left" w:pos="1440"/>
        </w:tabs>
        <w:adjustRightInd/>
        <w:ind w:right="186"/>
        <w:rPr>
          <w:rFonts w:ascii="Arial" w:hAnsi="Arial" w:eastAsia="Arial" w:cs="Arial"/>
          <w:sz w:val="22"/>
          <w:szCs w:val="22"/>
        </w:rPr>
      </w:pPr>
    </w:p>
    <w:p w:rsidRPr="005C6ABD" w:rsidR="00B72745" w:rsidP="00B72745" w:rsidRDefault="00B72745" w14:paraId="626F17AA" w14:textId="7FF39629">
      <w:pPr>
        <w:rPr>
          <w:rFonts w:ascii="Arial" w:hAnsi="Arial"/>
          <w:sz w:val="22"/>
          <w:szCs w:val="24"/>
        </w:rPr>
      </w:pPr>
      <w:r w:rsidRPr="005C6ABD">
        <w:rPr>
          <w:rFonts w:ascii="Arial" w:hAnsi="Arial"/>
          <w:sz w:val="22"/>
          <w:szCs w:val="24"/>
        </w:rPr>
        <w:t>In addition to soliciting comments</w:t>
      </w:r>
      <w:r>
        <w:rPr>
          <w:rFonts w:ascii="Arial" w:hAnsi="Arial"/>
          <w:sz w:val="22"/>
          <w:szCs w:val="24"/>
        </w:rPr>
        <w:t xml:space="preserve"> through the </w:t>
      </w:r>
      <w:r w:rsidRPr="005C0F34">
        <w:rPr>
          <w:rFonts w:ascii="Arial" w:hAnsi="Arial"/>
          <w:i/>
          <w:sz w:val="22"/>
        </w:rPr>
        <w:t>Federal Register</w:t>
      </w:r>
      <w:r w:rsidRPr="005C6ABD">
        <w:rPr>
          <w:rFonts w:ascii="Arial" w:hAnsi="Arial"/>
          <w:sz w:val="22"/>
          <w:szCs w:val="24"/>
        </w:rPr>
        <w:t xml:space="preserve">, we </w:t>
      </w:r>
      <w:r>
        <w:rPr>
          <w:rFonts w:ascii="Arial" w:hAnsi="Arial"/>
          <w:sz w:val="22"/>
          <w:szCs w:val="24"/>
        </w:rPr>
        <w:t>discussed</w:t>
      </w:r>
      <w:r w:rsidRPr="005C6ABD">
        <w:rPr>
          <w:rFonts w:ascii="Arial" w:hAnsi="Arial"/>
          <w:sz w:val="22"/>
          <w:szCs w:val="24"/>
        </w:rPr>
        <w:t xml:space="preserve"> </w:t>
      </w:r>
      <w:r>
        <w:rPr>
          <w:rFonts w:ascii="Arial" w:hAnsi="Arial"/>
          <w:sz w:val="22"/>
          <w:szCs w:val="24"/>
        </w:rPr>
        <w:t xml:space="preserve">survey content and methods </w:t>
      </w:r>
      <w:r w:rsidRPr="005C6ABD">
        <w:rPr>
          <w:rFonts w:ascii="Arial" w:hAnsi="Arial"/>
          <w:sz w:val="22"/>
          <w:szCs w:val="24"/>
        </w:rPr>
        <w:t xml:space="preserve">with </w:t>
      </w:r>
      <w:r>
        <w:rPr>
          <w:rFonts w:ascii="Arial" w:hAnsi="Arial"/>
          <w:sz w:val="22"/>
          <w:szCs w:val="24"/>
        </w:rPr>
        <w:t xml:space="preserve">representatives of </w:t>
      </w:r>
      <w:r w:rsidRPr="00557153">
        <w:rPr>
          <w:rFonts w:ascii="Arial" w:hAnsi="Arial" w:cs="Arial"/>
          <w:sz w:val="22"/>
          <w:szCs w:val="22"/>
        </w:rPr>
        <w:t>State</w:t>
      </w:r>
      <w:r>
        <w:rPr>
          <w:rFonts w:ascii="Arial" w:hAnsi="Arial"/>
          <w:sz w:val="22"/>
          <w:szCs w:val="24"/>
        </w:rPr>
        <w:t xml:space="preserve"> fish and wildlife agencies.</w:t>
      </w:r>
      <w:r w:rsidRPr="00557153">
        <w:rPr>
          <w:rFonts w:ascii="Arial" w:hAnsi="Arial" w:cs="Arial"/>
          <w:sz w:val="22"/>
          <w:szCs w:val="22"/>
        </w:rPr>
        <w:t xml:space="preserve"> </w:t>
      </w:r>
      <w:r w:rsidRPr="005C6ABD">
        <w:rPr>
          <w:rFonts w:ascii="Arial" w:hAnsi="Arial"/>
          <w:sz w:val="22"/>
          <w:szCs w:val="24"/>
        </w:rPr>
        <w:t xml:space="preserve"> We had extensive consultations with the Association of Fish and Wildlife Agencies (AFWA), including its national </w:t>
      </w:r>
      <w:r w:rsidRPr="005C6ABD">
        <w:rPr>
          <w:rFonts w:ascii="Arial" w:hAnsi="Arial"/>
          <w:sz w:val="22"/>
          <w:szCs w:val="24"/>
        </w:rPr>
        <w:lastRenderedPageBreak/>
        <w:t xml:space="preserve">survey workgroup, regarding the survey </w:t>
      </w:r>
      <w:r>
        <w:rPr>
          <w:rFonts w:ascii="Arial" w:hAnsi="Arial"/>
          <w:sz w:val="22"/>
          <w:szCs w:val="24"/>
        </w:rPr>
        <w:t>content,</w:t>
      </w:r>
      <w:r w:rsidRPr="005C6ABD">
        <w:rPr>
          <w:rFonts w:ascii="Arial" w:hAnsi="Arial"/>
          <w:sz w:val="22"/>
          <w:szCs w:val="24"/>
        </w:rPr>
        <w:t xml:space="preserve"> methodology, and cost. </w:t>
      </w:r>
      <w:r w:rsidRPr="00557153" w:rsidR="00506A04">
        <w:rPr>
          <w:rFonts w:ascii="Arial" w:hAnsi="Arial" w:cs="Arial"/>
          <w:sz w:val="22"/>
          <w:szCs w:val="22"/>
        </w:rPr>
        <w:t xml:space="preserve"> </w:t>
      </w:r>
      <w:r w:rsidRPr="005C6ABD">
        <w:rPr>
          <w:rFonts w:ascii="Arial" w:hAnsi="Arial"/>
          <w:color w:val="000000"/>
          <w:sz w:val="22"/>
          <w:szCs w:val="24"/>
        </w:rPr>
        <w:t xml:space="preserve">They were asked their opinions about the importance and use of the data and the estimated burden of the information collection. </w:t>
      </w:r>
      <w:r w:rsidRPr="00557153" w:rsidR="00506A04">
        <w:rPr>
          <w:rFonts w:ascii="Arial" w:hAnsi="Arial" w:cs="Arial"/>
          <w:color w:val="000000"/>
          <w:sz w:val="22"/>
          <w:szCs w:val="22"/>
        </w:rPr>
        <w:t xml:space="preserve"> </w:t>
      </w:r>
      <w:r w:rsidRPr="005C6ABD">
        <w:rPr>
          <w:rFonts w:ascii="Arial" w:hAnsi="Arial"/>
          <w:color w:val="000000"/>
          <w:sz w:val="22"/>
          <w:szCs w:val="24"/>
        </w:rPr>
        <w:t xml:space="preserve">They believe the information is of great importance and the estimated burden for this information collection is reasonable considering the sample size number and type of questions.  </w:t>
      </w:r>
      <w:r w:rsidRPr="005C6ABD">
        <w:rPr>
          <w:rFonts w:ascii="Arial" w:hAnsi="Arial"/>
          <w:sz w:val="22"/>
          <w:szCs w:val="24"/>
        </w:rPr>
        <w:t xml:space="preserve">The following were the main contacts from </w:t>
      </w:r>
      <w:r w:rsidR="00E432AC">
        <w:rPr>
          <w:rFonts w:ascii="Arial" w:hAnsi="Arial"/>
          <w:sz w:val="22"/>
          <w:szCs w:val="24"/>
        </w:rPr>
        <w:t xml:space="preserve">NORC </w:t>
      </w:r>
      <w:r w:rsidRPr="005C6ABD">
        <w:rPr>
          <w:rFonts w:ascii="Arial" w:hAnsi="Arial"/>
          <w:sz w:val="22"/>
          <w:szCs w:val="24"/>
        </w:rPr>
        <w:t xml:space="preserve">and AFWA:  </w:t>
      </w:r>
    </w:p>
    <w:p w:rsidRPr="005C6ABD" w:rsidR="00B72745" w:rsidP="00B72745" w:rsidRDefault="00B72745" w14:paraId="5AEBC3BA" w14:textId="77777777">
      <w:pPr>
        <w:rPr>
          <w:rFonts w:ascii="Arial" w:hAnsi="Arial"/>
          <w:sz w:val="22"/>
          <w:szCs w:val="24"/>
        </w:rPr>
      </w:pPr>
      <w:r w:rsidRPr="005C6ABD">
        <w:rPr>
          <w:rFonts w:ascii="Arial" w:hAnsi="Arial"/>
          <w:sz w:val="22"/>
          <w:szCs w:val="24"/>
        </w:rPr>
        <w:t xml:space="preserve"> </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79"/>
        <w:gridCol w:w="4576"/>
      </w:tblGrid>
      <w:tr w:rsidRPr="00662F33" w:rsidR="00B72745" w:rsidTr="00B72745" w14:paraId="220958E9" w14:textId="77777777">
        <w:tc>
          <w:tcPr>
            <w:tcW w:w="4779" w:type="dxa"/>
          </w:tcPr>
          <w:p w:rsidR="00033437" w:rsidP="00E631BC" w:rsidRDefault="00033437" w14:paraId="6CF7FD48" w14:textId="77777777">
            <w:pPr>
              <w:rPr>
                <w:rFonts w:ascii="Arial" w:hAnsi="Arial" w:cs="Arial"/>
                <w:color w:val="000000"/>
                <w:sz w:val="22"/>
                <w:szCs w:val="22"/>
                <w:shd w:val="clear" w:color="auto" w:fill="FFFFFF"/>
              </w:rPr>
            </w:pPr>
            <w:r w:rsidRPr="00E441DD">
              <w:rPr>
                <w:rFonts w:ascii="Arial" w:hAnsi="Arial" w:cs="Arial"/>
                <w:color w:val="000000"/>
                <w:sz w:val="22"/>
                <w:szCs w:val="22"/>
                <w:shd w:val="clear" w:color="auto" w:fill="FFFFFF"/>
              </w:rPr>
              <w:t>U.S. Fish and Wildlife Service</w:t>
            </w:r>
          </w:p>
          <w:p w:rsidRPr="00E631BC" w:rsidR="00F54A9E" w:rsidP="00E631BC" w:rsidRDefault="00D135DE" w14:paraId="72CAA6D0" w14:textId="00BCAE0B">
            <w:pPr>
              <w:rPr>
                <w:rFonts w:ascii="Arial" w:hAnsi="Arial"/>
                <w:color w:val="000000"/>
                <w:sz w:val="22"/>
                <w:shd w:val="clear" w:color="auto" w:fill="FFFFFF"/>
              </w:rPr>
            </w:pPr>
            <w:r>
              <w:rPr>
                <w:rFonts w:ascii="Arial" w:hAnsi="Arial" w:cs="Arial"/>
                <w:color w:val="000000"/>
                <w:sz w:val="22"/>
                <w:szCs w:val="22"/>
                <w:shd w:val="clear" w:color="auto" w:fill="FFFFFF"/>
              </w:rPr>
              <w:t>Branch of National Survey</w:t>
            </w:r>
          </w:p>
        </w:tc>
        <w:tc>
          <w:tcPr>
            <w:tcW w:w="4576" w:type="dxa"/>
          </w:tcPr>
          <w:p w:rsidRPr="00662F33" w:rsidR="00F54A9E" w:rsidP="00A067B3" w:rsidRDefault="00033437" w14:paraId="06EF3678" w14:textId="4284EDDF">
            <w:pPr>
              <w:rPr>
                <w:rFonts w:ascii="Arial" w:hAnsi="Arial"/>
                <w:szCs w:val="24"/>
              </w:rPr>
            </w:pPr>
            <w:r w:rsidRPr="00E441DD">
              <w:rPr>
                <w:rFonts w:ascii="Arial" w:hAnsi="Arial" w:cs="Arial"/>
                <w:color w:val="000000"/>
                <w:sz w:val="22"/>
                <w:szCs w:val="22"/>
                <w:shd w:val="clear" w:color="auto" w:fill="FFFFFF"/>
              </w:rPr>
              <w:t>Economist</w:t>
            </w:r>
          </w:p>
        </w:tc>
      </w:tr>
    </w:tbl>
    <w:p w:rsidR="00B72745" w:rsidP="00B72745" w:rsidRDefault="00B72745" w14:paraId="3FC55E1E" w14:textId="49BE9395">
      <w:pPr>
        <w:rPr>
          <w:rFonts w:ascii="Arial" w:hAnsi="Arial"/>
          <w:sz w:val="22"/>
          <w:szCs w:val="24"/>
        </w:rPr>
      </w:pPr>
    </w:p>
    <w:p w:rsidR="00B72745" w:rsidP="00B72745" w:rsidRDefault="00B72745" w14:paraId="56EBB4BB" w14:textId="06748956">
      <w:pPr>
        <w:rPr>
          <w:rFonts w:ascii="Arial" w:hAnsi="Arial"/>
          <w:sz w:val="22"/>
          <w:szCs w:val="24"/>
        </w:rPr>
      </w:pPr>
      <w:r w:rsidRPr="005C6ABD">
        <w:rPr>
          <w:rFonts w:ascii="Arial" w:hAnsi="Arial"/>
          <w:sz w:val="22"/>
          <w:szCs w:val="24"/>
        </w:rPr>
        <w:t xml:space="preserve">We also contacted economists, researchers, and consultants </w:t>
      </w:r>
      <w:r>
        <w:rPr>
          <w:rFonts w:ascii="Arial" w:hAnsi="Arial"/>
          <w:sz w:val="22"/>
          <w:szCs w:val="24"/>
        </w:rPr>
        <w:t>who</w:t>
      </w:r>
      <w:r w:rsidRPr="005C6ABD">
        <w:rPr>
          <w:rFonts w:ascii="Arial" w:hAnsi="Arial"/>
          <w:sz w:val="22"/>
          <w:szCs w:val="24"/>
        </w:rPr>
        <w:t xml:space="preserve"> have extensive knowledge and use the survey data in their wildlife-related </w:t>
      </w:r>
      <w:r>
        <w:rPr>
          <w:rFonts w:ascii="Arial" w:hAnsi="Arial"/>
          <w:sz w:val="22"/>
          <w:szCs w:val="24"/>
        </w:rPr>
        <w:t xml:space="preserve">recreation </w:t>
      </w:r>
      <w:r w:rsidRPr="005C6ABD">
        <w:rPr>
          <w:rFonts w:ascii="Arial" w:hAnsi="Arial"/>
          <w:sz w:val="22"/>
          <w:szCs w:val="24"/>
        </w:rPr>
        <w:t>research and services.  These individuals included:</w:t>
      </w:r>
    </w:p>
    <w:p w:rsidRPr="005C6ABD" w:rsidR="00B72745" w:rsidP="00B72745" w:rsidRDefault="00B72745" w14:paraId="2B814CFE" w14:textId="77777777">
      <w:pPr>
        <w:rPr>
          <w:rFonts w:ascii="Arial" w:hAnsi="Arial"/>
          <w:sz w:val="22"/>
          <w:szCs w:val="24"/>
        </w:rPr>
      </w:pPr>
      <w:r w:rsidRPr="005C6ABD">
        <w:rPr>
          <w:rFonts w:ascii="Arial" w:hAnsi="Arial"/>
          <w:sz w:val="22"/>
          <w:szCs w:val="24"/>
        </w:rPr>
        <w:t xml:space="preserve"> </w:t>
      </w:r>
      <w:r>
        <w:rPr>
          <w:rFonts w:ascii="Arial" w:hAnsi="Arial"/>
          <w:sz w:val="22"/>
          <w:szCs w:val="24"/>
        </w:rPr>
        <w:t xml:space="preserve"> </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79"/>
        <w:gridCol w:w="4576"/>
      </w:tblGrid>
      <w:tr w:rsidRPr="00662F33" w:rsidR="001D35EA" w:rsidTr="00B72745" w14:paraId="195D2BCE" w14:textId="77777777">
        <w:tc>
          <w:tcPr>
            <w:tcW w:w="4779" w:type="dxa"/>
          </w:tcPr>
          <w:p w:rsidRPr="00E441DD" w:rsidR="001D35EA" w:rsidP="001D35EA" w:rsidRDefault="001D35EA" w14:paraId="7C5FA41C" w14:textId="5EE03BE2">
            <w:pPr>
              <w:rPr>
                <w:rFonts w:ascii="Arial" w:hAnsi="Arial" w:cs="Arial"/>
                <w:color w:val="000000"/>
                <w:sz w:val="22"/>
                <w:szCs w:val="22"/>
                <w:shd w:val="clear" w:color="auto" w:fill="FFFFFF"/>
              </w:rPr>
            </w:pPr>
            <w:r w:rsidRPr="00E441DD">
              <w:rPr>
                <w:rFonts w:ascii="Arial" w:hAnsi="Arial" w:cs="Arial"/>
                <w:color w:val="000000"/>
                <w:sz w:val="22"/>
                <w:szCs w:val="22"/>
                <w:shd w:val="clear" w:color="auto" w:fill="FFFFFF"/>
              </w:rPr>
              <w:t>National Survey Technical Workgroup</w:t>
            </w:r>
          </w:p>
        </w:tc>
        <w:tc>
          <w:tcPr>
            <w:tcW w:w="4576" w:type="dxa"/>
          </w:tcPr>
          <w:p w:rsidRPr="00E441DD" w:rsidR="001D35EA" w:rsidP="001D35EA" w:rsidRDefault="001D35EA" w14:paraId="238AE019" w14:textId="6EB25BAE">
            <w:pPr>
              <w:rPr>
                <w:rFonts w:ascii="Arial" w:hAnsi="Arial" w:cs="Arial"/>
                <w:color w:val="000000"/>
                <w:sz w:val="22"/>
                <w:szCs w:val="22"/>
                <w:shd w:val="clear" w:color="auto" w:fill="FFFFFF"/>
              </w:rPr>
            </w:pPr>
            <w:r w:rsidRPr="00E441DD">
              <w:rPr>
                <w:rFonts w:ascii="Arial" w:hAnsi="Arial" w:cs="Arial"/>
                <w:color w:val="000000"/>
                <w:sz w:val="22"/>
                <w:szCs w:val="22"/>
                <w:shd w:val="clear" w:color="auto" w:fill="FFFFFF"/>
              </w:rPr>
              <w:t>Technical Advisor</w:t>
            </w:r>
            <w:r>
              <w:rPr>
                <w:rFonts w:ascii="Arial" w:hAnsi="Arial" w:cs="Arial"/>
                <w:color w:val="000000"/>
                <w:sz w:val="22"/>
                <w:szCs w:val="22"/>
                <w:shd w:val="clear" w:color="auto" w:fill="FFFFFF"/>
              </w:rPr>
              <w:t>/</w:t>
            </w:r>
            <w:r w:rsidRPr="00E441DD">
              <w:rPr>
                <w:rFonts w:ascii="Arial" w:hAnsi="Arial" w:cs="Arial"/>
                <w:color w:val="000000"/>
                <w:sz w:val="22"/>
                <w:szCs w:val="22"/>
                <w:shd w:val="clear" w:color="auto" w:fill="FFFFFF"/>
              </w:rPr>
              <w:t>Research Scientist</w:t>
            </w:r>
          </w:p>
          <w:p w:rsidRPr="00E441DD" w:rsidR="001D35EA" w:rsidP="001D35EA" w:rsidRDefault="001D35EA" w14:paraId="7C27AE78" w14:textId="0F8466B5">
            <w:pPr>
              <w:rPr>
                <w:rFonts w:ascii="Arial" w:hAnsi="Arial" w:cs="Arial"/>
                <w:color w:val="000000"/>
                <w:sz w:val="22"/>
                <w:szCs w:val="22"/>
                <w:shd w:val="clear" w:color="auto" w:fill="FFFFFF"/>
              </w:rPr>
            </w:pPr>
            <w:r w:rsidRPr="00E441DD">
              <w:rPr>
                <w:rFonts w:ascii="Arial" w:hAnsi="Arial" w:cs="Arial"/>
                <w:color w:val="000000"/>
                <w:sz w:val="22"/>
                <w:szCs w:val="22"/>
                <w:shd w:val="clear" w:color="auto" w:fill="FFFFFF"/>
              </w:rPr>
              <w:t>Facebook</w:t>
            </w:r>
          </w:p>
        </w:tc>
      </w:tr>
      <w:tr w:rsidRPr="00662F33" w:rsidR="001D35EA" w:rsidTr="00B72745" w14:paraId="5C508ACC" w14:textId="77777777">
        <w:tc>
          <w:tcPr>
            <w:tcW w:w="4779" w:type="dxa"/>
          </w:tcPr>
          <w:p w:rsidRPr="00E441DD" w:rsidR="001D35EA" w:rsidP="001D35EA" w:rsidRDefault="001D35EA" w14:paraId="21DD8429" w14:textId="42F1D212">
            <w:pPr>
              <w:rPr>
                <w:rFonts w:ascii="Arial" w:hAnsi="Arial" w:cs="Arial"/>
                <w:color w:val="000000"/>
                <w:sz w:val="22"/>
                <w:szCs w:val="22"/>
                <w:shd w:val="clear" w:color="auto" w:fill="FFFFFF"/>
              </w:rPr>
            </w:pPr>
            <w:r w:rsidRPr="00E441DD">
              <w:rPr>
                <w:rFonts w:ascii="Arial" w:hAnsi="Arial" w:cs="Arial"/>
                <w:color w:val="000000"/>
                <w:sz w:val="22"/>
                <w:szCs w:val="22"/>
                <w:shd w:val="clear" w:color="auto" w:fill="FFFFFF"/>
              </w:rPr>
              <w:t>Statistics Department</w:t>
            </w:r>
          </w:p>
          <w:p w:rsidRPr="00E441DD" w:rsidR="001D35EA" w:rsidP="001D35EA" w:rsidRDefault="001D35EA" w14:paraId="7B7DE400" w14:textId="43D35395">
            <w:pPr>
              <w:rPr>
                <w:rFonts w:ascii="Arial" w:hAnsi="Arial" w:cs="Arial"/>
                <w:color w:val="000000"/>
                <w:sz w:val="22"/>
                <w:szCs w:val="22"/>
                <w:shd w:val="clear" w:color="auto" w:fill="FFFFFF"/>
              </w:rPr>
            </w:pPr>
            <w:r w:rsidRPr="00E441DD">
              <w:rPr>
                <w:rFonts w:ascii="Arial" w:hAnsi="Arial" w:cs="Arial"/>
                <w:color w:val="000000"/>
                <w:sz w:val="22"/>
                <w:szCs w:val="22"/>
                <w:shd w:val="clear" w:color="auto" w:fill="FFFFFF"/>
              </w:rPr>
              <w:t>College of Science</w:t>
            </w:r>
            <w:r>
              <w:rPr>
                <w:rFonts w:ascii="Arial" w:hAnsi="Arial" w:cs="Arial"/>
                <w:color w:val="000000"/>
                <w:sz w:val="22"/>
                <w:szCs w:val="22"/>
                <w:shd w:val="clear" w:color="auto" w:fill="FFFFFF"/>
              </w:rPr>
              <w:t xml:space="preserve">, </w:t>
            </w:r>
            <w:r w:rsidRPr="00E441DD">
              <w:rPr>
                <w:rFonts w:ascii="Arial" w:hAnsi="Arial" w:cs="Arial"/>
                <w:color w:val="000000"/>
                <w:sz w:val="22"/>
                <w:szCs w:val="22"/>
                <w:shd w:val="clear" w:color="auto" w:fill="FFFFFF"/>
              </w:rPr>
              <w:t>Oregon State University</w:t>
            </w:r>
          </w:p>
        </w:tc>
        <w:tc>
          <w:tcPr>
            <w:tcW w:w="4576" w:type="dxa"/>
          </w:tcPr>
          <w:p w:rsidRPr="00E441DD" w:rsidR="001D35EA" w:rsidP="001D35EA" w:rsidRDefault="001D35EA" w14:paraId="350442BC" w14:textId="0A909D2D">
            <w:pPr>
              <w:rPr>
                <w:rFonts w:ascii="Arial" w:hAnsi="Arial" w:cs="Arial"/>
                <w:color w:val="000000"/>
                <w:sz w:val="22"/>
                <w:szCs w:val="22"/>
                <w:shd w:val="clear" w:color="auto" w:fill="FFFFFF"/>
              </w:rPr>
            </w:pPr>
            <w:r w:rsidRPr="00E441DD">
              <w:rPr>
                <w:rFonts w:ascii="Arial" w:hAnsi="Arial" w:cs="Arial"/>
                <w:color w:val="000000"/>
                <w:sz w:val="22"/>
                <w:szCs w:val="22"/>
                <w:shd w:val="clear" w:color="auto" w:fill="FFFFFF"/>
              </w:rPr>
              <w:t>Professor</w:t>
            </w:r>
          </w:p>
          <w:p w:rsidRPr="00E441DD" w:rsidR="001D35EA" w:rsidP="001D35EA" w:rsidRDefault="001D35EA" w14:paraId="27A0BBC7" w14:textId="0F8CCB0E">
            <w:pPr>
              <w:rPr>
                <w:rFonts w:ascii="Arial" w:hAnsi="Arial" w:cs="Arial"/>
                <w:color w:val="000000"/>
                <w:sz w:val="22"/>
                <w:szCs w:val="22"/>
                <w:shd w:val="clear" w:color="auto" w:fill="FFFFFF"/>
              </w:rPr>
            </w:pPr>
          </w:p>
        </w:tc>
      </w:tr>
    </w:tbl>
    <w:p w:rsidRPr="005C6ABD" w:rsidR="00B72745" w:rsidP="00B72745" w:rsidRDefault="00B72745" w14:paraId="26663B34" w14:textId="1701EF49">
      <w:pPr>
        <w:rPr>
          <w:rFonts w:ascii="Arial" w:hAnsi="Arial"/>
          <w:sz w:val="22"/>
          <w:szCs w:val="24"/>
        </w:rPr>
      </w:pPr>
    </w:p>
    <w:p w:rsidR="00B72745" w:rsidP="00B72745" w:rsidRDefault="00B72745" w14:paraId="3AFA0AAA" w14:textId="28061E4F">
      <w:pPr>
        <w:rPr>
          <w:rFonts w:ascii="Arial" w:hAnsi="Arial"/>
          <w:sz w:val="22"/>
          <w:szCs w:val="24"/>
        </w:rPr>
      </w:pPr>
      <w:r w:rsidRPr="005C6ABD">
        <w:rPr>
          <w:rFonts w:ascii="Arial" w:hAnsi="Arial"/>
          <w:sz w:val="22"/>
          <w:szCs w:val="24"/>
        </w:rPr>
        <w:t>Comments and suggestions from individuals and organizations varied and reflected the interests of those pa</w:t>
      </w:r>
      <w:r w:rsidR="00E441DD">
        <w:rPr>
          <w:rFonts w:ascii="Arial" w:hAnsi="Arial"/>
          <w:sz w:val="22"/>
          <w:szCs w:val="24"/>
        </w:rPr>
        <w:t>rticular users of the Survey.  A</w:t>
      </w:r>
      <w:r w:rsidRPr="005C6ABD">
        <w:rPr>
          <w:rFonts w:ascii="Arial" w:hAnsi="Arial"/>
          <w:sz w:val="22"/>
          <w:szCs w:val="24"/>
        </w:rPr>
        <w:t>s much as possible, comments were incorporated in the final data collection plan and questionnaires.</w:t>
      </w:r>
    </w:p>
    <w:p w:rsidRPr="00E631BC" w:rsidR="00B72745" w:rsidP="00B72745" w:rsidRDefault="00B72745" w14:paraId="2249C852" w14:textId="77777777">
      <w:pPr>
        <w:rPr>
          <w:rFonts w:ascii="Arial" w:hAnsi="Arial"/>
          <w:sz w:val="22"/>
        </w:rPr>
      </w:pPr>
    </w:p>
    <w:p w:rsidRPr="00033437" w:rsidR="004F5F1E" w:rsidP="004F5F1E" w:rsidRDefault="004F5F1E" w14:paraId="6D71A2F5" w14:textId="77777777">
      <w:pPr>
        <w:rPr>
          <w:rFonts w:ascii="Arial" w:hAnsi="Arial" w:cs="Arial"/>
          <w:b/>
          <w:bCs/>
          <w:sz w:val="22"/>
          <w:szCs w:val="24"/>
        </w:rPr>
      </w:pPr>
      <w:r w:rsidRPr="00033437">
        <w:rPr>
          <w:rFonts w:ascii="Arial" w:hAnsi="Arial" w:cs="Arial"/>
          <w:b/>
          <w:bCs/>
          <w:i/>
          <w:iCs/>
          <w:sz w:val="22"/>
          <w:szCs w:val="24"/>
          <w:u w:val="single"/>
        </w:rPr>
        <w:t>OMB Approval to Pretest FHWAR Under OMB Control No. 1090-0011, “Fast Track”</w:t>
      </w:r>
      <w:r w:rsidRPr="00033437">
        <w:rPr>
          <w:rFonts w:ascii="Arial" w:hAnsi="Arial" w:cs="Arial"/>
          <w:b/>
          <w:bCs/>
          <w:sz w:val="22"/>
          <w:szCs w:val="24"/>
        </w:rPr>
        <w:t>:</w:t>
      </w:r>
    </w:p>
    <w:p w:rsidRPr="004F5F1E" w:rsidR="00557153" w:rsidP="004F5F1E" w:rsidRDefault="00A46828" w14:paraId="3B85849E" w14:textId="77777777">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bdr w:val="none" w:color="auto" w:sz="0" w:space="0" w:frame="1"/>
        </w:rPr>
        <w:t xml:space="preserve">In September 2020, the Service requested and received OMB approval to conduct cognitive interviews to pre-test the 2022 National Survey of </w:t>
      </w:r>
      <w:r w:rsidR="00875681">
        <w:rPr>
          <w:rFonts w:ascii="Arial" w:hAnsi="Arial" w:cs="Arial"/>
          <w:color w:val="000000"/>
          <w:sz w:val="22"/>
          <w:szCs w:val="22"/>
          <w:bdr w:val="none" w:color="auto" w:sz="0" w:space="0" w:frame="1"/>
        </w:rPr>
        <w:t>FHWAR.  Based on the results of the pre-testing, we made c</w:t>
      </w:r>
      <w:r w:rsidRPr="004F5F1E" w:rsidR="00557153">
        <w:rPr>
          <w:rFonts w:ascii="Arial" w:hAnsi="Arial" w:cs="Arial"/>
          <w:color w:val="000000"/>
          <w:sz w:val="22"/>
          <w:szCs w:val="22"/>
          <w:bdr w:val="none" w:color="auto" w:sz="0" w:space="0" w:frame="1"/>
        </w:rPr>
        <w:t xml:space="preserve">hanges to </w:t>
      </w:r>
      <w:r w:rsidR="00875681">
        <w:rPr>
          <w:rFonts w:ascii="Arial" w:hAnsi="Arial" w:cs="Arial"/>
          <w:color w:val="000000"/>
          <w:sz w:val="22"/>
          <w:szCs w:val="22"/>
          <w:bdr w:val="none" w:color="auto" w:sz="0" w:space="0" w:frame="1"/>
        </w:rPr>
        <w:t xml:space="preserve">the </w:t>
      </w:r>
      <w:r w:rsidRPr="004F5F1E" w:rsidR="00557153">
        <w:rPr>
          <w:rFonts w:ascii="Arial" w:hAnsi="Arial" w:cs="Arial"/>
          <w:color w:val="000000"/>
          <w:sz w:val="22"/>
          <w:szCs w:val="22"/>
          <w:bdr w:val="none" w:color="auto" w:sz="0" w:space="0" w:frame="1"/>
        </w:rPr>
        <w:t xml:space="preserve">FHWAR </w:t>
      </w:r>
      <w:r w:rsidR="00875681">
        <w:rPr>
          <w:rFonts w:ascii="Arial" w:hAnsi="Arial" w:cs="Arial"/>
          <w:color w:val="000000"/>
          <w:sz w:val="22"/>
          <w:szCs w:val="22"/>
          <w:bdr w:val="none" w:color="auto" w:sz="0" w:space="0" w:frame="1"/>
        </w:rPr>
        <w:t>i</w:t>
      </w:r>
      <w:r w:rsidRPr="004F5F1E" w:rsidR="00557153">
        <w:rPr>
          <w:rFonts w:ascii="Arial" w:hAnsi="Arial" w:cs="Arial"/>
          <w:color w:val="000000"/>
          <w:sz w:val="22"/>
          <w:szCs w:val="22"/>
          <w:bdr w:val="none" w:color="auto" w:sz="0" w:space="0" w:frame="1"/>
        </w:rPr>
        <w:t>nstruments</w:t>
      </w:r>
      <w:r w:rsidR="00875681">
        <w:rPr>
          <w:rFonts w:ascii="Arial" w:hAnsi="Arial" w:cs="Arial"/>
          <w:color w:val="000000"/>
          <w:sz w:val="22"/>
          <w:szCs w:val="22"/>
          <w:bdr w:val="none" w:color="auto" w:sz="0" w:space="0" w:frame="1"/>
        </w:rPr>
        <w:t>.  They k</w:t>
      </w:r>
      <w:r w:rsidRPr="004F5F1E" w:rsidR="00557153">
        <w:rPr>
          <w:rFonts w:ascii="Arial" w:hAnsi="Arial" w:cs="Arial"/>
          <w:color w:val="000000"/>
          <w:sz w:val="22"/>
          <w:szCs w:val="22"/>
          <w:bdr w:val="none" w:color="auto" w:sz="0" w:space="0" w:frame="1"/>
        </w:rPr>
        <w:t xml:space="preserve">ey outcomes from the cognitive </w:t>
      </w:r>
      <w:r w:rsidR="00875681">
        <w:rPr>
          <w:rFonts w:ascii="Arial" w:hAnsi="Arial" w:cs="Arial"/>
          <w:color w:val="000000"/>
          <w:sz w:val="22"/>
          <w:szCs w:val="22"/>
          <w:bdr w:val="none" w:color="auto" w:sz="0" w:space="0" w:frame="1"/>
        </w:rPr>
        <w:t>pre-</w:t>
      </w:r>
      <w:r w:rsidRPr="004F5F1E" w:rsidR="00557153">
        <w:rPr>
          <w:rFonts w:ascii="Arial" w:hAnsi="Arial" w:cs="Arial"/>
          <w:color w:val="000000"/>
          <w:sz w:val="22"/>
          <w:szCs w:val="22"/>
          <w:bdr w:val="none" w:color="auto" w:sz="0" w:space="0" w:frame="1"/>
        </w:rPr>
        <w:t>testing performed in 2020 are listed below</w:t>
      </w:r>
      <w:r>
        <w:rPr>
          <w:rFonts w:ascii="Arial" w:hAnsi="Arial" w:cs="Arial"/>
          <w:color w:val="000000"/>
          <w:sz w:val="22"/>
          <w:szCs w:val="22"/>
          <w:bdr w:val="none" w:color="auto" w:sz="0" w:space="0" w:frame="1"/>
        </w:rPr>
        <w:t>:</w:t>
      </w:r>
    </w:p>
    <w:p w:rsidRPr="004F5F1E" w:rsidR="00557153" w:rsidP="004F5F1E" w:rsidRDefault="00557153" w14:paraId="0C3D85BB" w14:textId="77777777">
      <w:pPr>
        <w:pStyle w:val="NormalWeb"/>
        <w:shd w:val="clear" w:color="auto" w:fill="FFFFFF"/>
        <w:spacing w:before="0" w:beforeAutospacing="0" w:after="0" w:afterAutospacing="0"/>
        <w:ind w:left="360"/>
        <w:rPr>
          <w:rFonts w:ascii="Arial" w:hAnsi="Arial" w:cs="Arial"/>
          <w:color w:val="000000"/>
          <w:sz w:val="22"/>
          <w:szCs w:val="22"/>
        </w:rPr>
      </w:pPr>
      <w:r w:rsidRPr="004F5F1E">
        <w:rPr>
          <w:rFonts w:ascii="Arial" w:hAnsi="Arial" w:cs="Arial"/>
          <w:color w:val="000000"/>
          <w:sz w:val="22"/>
          <w:szCs w:val="22"/>
          <w:bdr w:val="none" w:color="auto" w:sz="0" w:space="0" w:frame="1"/>
        </w:rPr>
        <w:t> </w:t>
      </w:r>
    </w:p>
    <w:p w:rsidRPr="00A46828" w:rsidR="00557153" w:rsidP="00A46828" w:rsidRDefault="00557153" w14:paraId="2F4012BA" w14:textId="77777777">
      <w:pPr>
        <w:pStyle w:val="NormalWeb"/>
        <w:numPr>
          <w:ilvl w:val="0"/>
          <w:numId w:val="26"/>
        </w:numPr>
        <w:shd w:val="clear" w:color="auto" w:fill="FFFFFF"/>
        <w:spacing w:before="0" w:beforeAutospacing="0" w:after="0" w:afterAutospacing="0"/>
        <w:rPr>
          <w:rFonts w:ascii="Arial" w:hAnsi="Arial" w:cs="Arial"/>
          <w:color w:val="000000"/>
          <w:sz w:val="22"/>
          <w:szCs w:val="22"/>
        </w:rPr>
      </w:pPr>
      <w:r w:rsidRPr="004F5F1E">
        <w:rPr>
          <w:rFonts w:ascii="Arial" w:hAnsi="Arial" w:cs="Arial"/>
          <w:color w:val="000000"/>
          <w:sz w:val="22"/>
          <w:szCs w:val="22"/>
          <w:bdr w:val="none" w:color="auto" w:sz="0" w:space="0" w:frame="1"/>
        </w:rPr>
        <w:t xml:space="preserve">As recommended by experts who evaluated the 2016 FHWAR, NORC tested bounding procedures intended to collect information from the household respondent to be used to enhance the accuracy of Wave 1 recall. </w:t>
      </w:r>
      <w:r w:rsidR="004F5F1E">
        <w:rPr>
          <w:rFonts w:ascii="Arial" w:hAnsi="Arial" w:cs="Arial"/>
          <w:color w:val="000000"/>
          <w:sz w:val="22"/>
          <w:szCs w:val="22"/>
          <w:bdr w:val="none" w:color="auto" w:sz="0" w:space="0" w:frame="1"/>
        </w:rPr>
        <w:t xml:space="preserve"> </w:t>
      </w:r>
      <w:r w:rsidRPr="004F5F1E">
        <w:rPr>
          <w:rFonts w:ascii="Arial" w:hAnsi="Arial" w:cs="Arial"/>
          <w:color w:val="000000"/>
          <w:sz w:val="22"/>
          <w:szCs w:val="22"/>
          <w:bdr w:val="none" w:color="auto" w:sz="0" w:space="0" w:frame="1"/>
        </w:rPr>
        <w:t xml:space="preserve">However, it was found that household respondents could not recall with sufficient accuracy what other household members did. </w:t>
      </w:r>
      <w:r w:rsidR="004F5F1E">
        <w:rPr>
          <w:rFonts w:ascii="Arial" w:hAnsi="Arial" w:cs="Arial"/>
          <w:color w:val="000000"/>
          <w:sz w:val="22"/>
          <w:szCs w:val="22"/>
          <w:bdr w:val="none" w:color="auto" w:sz="0" w:space="0" w:frame="1"/>
        </w:rPr>
        <w:t xml:space="preserve"> </w:t>
      </w:r>
      <w:r w:rsidRPr="004F5F1E">
        <w:rPr>
          <w:rFonts w:ascii="Arial" w:hAnsi="Arial" w:cs="Arial"/>
          <w:color w:val="000000"/>
          <w:sz w:val="22"/>
          <w:szCs w:val="22"/>
          <w:bdr w:val="none" w:color="auto" w:sz="0" w:space="0" w:frame="1"/>
        </w:rPr>
        <w:t>We determined that collecting “bounding information” from the screener respondent for use in wave 1 would not be effective.  As a result, we removed experimental questions from the Screener about the number of trips and days other household members spent participating in various outdoor recreational activities.</w:t>
      </w:r>
    </w:p>
    <w:p w:rsidRPr="00A46828" w:rsidR="00557153" w:rsidP="00A46828" w:rsidRDefault="00557153" w14:paraId="481B4176" w14:textId="77777777">
      <w:pPr>
        <w:pStyle w:val="NormalWeb"/>
        <w:numPr>
          <w:ilvl w:val="0"/>
          <w:numId w:val="26"/>
        </w:numPr>
        <w:shd w:val="clear" w:color="auto" w:fill="FFFFFF"/>
        <w:spacing w:before="0" w:beforeAutospacing="0" w:after="0" w:afterAutospacing="0"/>
        <w:rPr>
          <w:rFonts w:ascii="Arial" w:hAnsi="Arial" w:cs="Arial"/>
          <w:color w:val="000000"/>
          <w:sz w:val="22"/>
          <w:szCs w:val="22"/>
        </w:rPr>
      </w:pPr>
      <w:r w:rsidRPr="004F5F1E">
        <w:rPr>
          <w:rFonts w:ascii="Arial" w:hAnsi="Arial" w:cs="Arial"/>
          <w:color w:val="000000"/>
          <w:sz w:val="22"/>
          <w:szCs w:val="22"/>
          <w:bdr w:val="none" w:color="auto" w:sz="0" w:space="0" w:frame="1"/>
        </w:rPr>
        <w:t xml:space="preserve">The language used in prior FHWAR surveys did not sufficiently cue to respondents that trips and outings include excursions that are as short as an hour. </w:t>
      </w:r>
      <w:r w:rsidR="004F5F1E">
        <w:rPr>
          <w:rFonts w:ascii="Arial" w:hAnsi="Arial" w:cs="Arial"/>
          <w:color w:val="000000"/>
          <w:sz w:val="22"/>
          <w:szCs w:val="22"/>
          <w:bdr w:val="none" w:color="auto" w:sz="0" w:space="0" w:frame="1"/>
        </w:rPr>
        <w:t xml:space="preserve"> </w:t>
      </w:r>
      <w:r w:rsidRPr="004F5F1E">
        <w:rPr>
          <w:rFonts w:ascii="Arial" w:hAnsi="Arial" w:cs="Arial"/>
          <w:color w:val="000000"/>
          <w:sz w:val="22"/>
          <w:szCs w:val="22"/>
          <w:bdr w:val="none" w:color="auto" w:sz="0" w:space="0" w:frame="1"/>
        </w:rPr>
        <w:t xml:space="preserve">We developed new questions to ask respondents about outings of a single day or less as well as trips where they were away from home to improve accuracy of trip reporting. </w:t>
      </w:r>
      <w:r w:rsidR="004F5F1E">
        <w:rPr>
          <w:rFonts w:ascii="Arial" w:hAnsi="Arial" w:cs="Arial"/>
          <w:color w:val="000000"/>
          <w:sz w:val="22"/>
          <w:szCs w:val="22"/>
          <w:bdr w:val="none" w:color="auto" w:sz="0" w:space="0" w:frame="1"/>
        </w:rPr>
        <w:t xml:space="preserve"> </w:t>
      </w:r>
      <w:r w:rsidRPr="004F5F1E">
        <w:rPr>
          <w:rFonts w:ascii="Arial" w:hAnsi="Arial" w:cs="Arial"/>
          <w:color w:val="000000"/>
          <w:sz w:val="22"/>
          <w:szCs w:val="22"/>
          <w:bdr w:val="none" w:color="auto" w:sz="0" w:space="0" w:frame="1"/>
        </w:rPr>
        <w:t xml:space="preserve">These new questions were refined through the cognitive testing.  For example, previous language asked “From January 1, 2020 until today, how many trips lasting a single day or longer have you taken to do any recreational fishing in each state?”  New language was added to separate this question into two parts: </w:t>
      </w:r>
      <w:r w:rsidR="004F5F1E">
        <w:rPr>
          <w:rFonts w:ascii="Arial" w:hAnsi="Arial" w:cs="Arial"/>
          <w:color w:val="000000"/>
          <w:sz w:val="22"/>
          <w:szCs w:val="22"/>
          <w:bdr w:val="none" w:color="auto" w:sz="0" w:space="0" w:frame="1"/>
        </w:rPr>
        <w:t xml:space="preserve"> </w:t>
      </w:r>
      <w:r w:rsidRPr="004F5F1E">
        <w:rPr>
          <w:rFonts w:ascii="Arial" w:hAnsi="Arial" w:cs="Arial"/>
          <w:color w:val="000000"/>
          <w:sz w:val="22"/>
          <w:szCs w:val="22"/>
          <w:bdr w:val="none" w:color="auto" w:sz="0" w:space="0" w:frame="1"/>
        </w:rPr>
        <w:t>“This year, (from January 1, 2020 until today), how many fishing trips did you take to each state where you were </w:t>
      </w:r>
      <w:r w:rsidRPr="004F5F1E">
        <w:rPr>
          <w:rFonts w:ascii="Arial" w:hAnsi="Arial" w:cs="Arial"/>
          <w:color w:val="000000"/>
          <w:sz w:val="22"/>
          <w:szCs w:val="22"/>
          <w:u w:val="single"/>
          <w:bdr w:val="none" w:color="auto" w:sz="0" w:space="0" w:frame="1"/>
        </w:rPr>
        <w:t>away from home for at least one night</w:t>
      </w:r>
      <w:r w:rsidRPr="004F5F1E">
        <w:rPr>
          <w:rFonts w:ascii="Arial" w:hAnsi="Arial" w:cs="Arial"/>
          <w:color w:val="000000"/>
          <w:sz w:val="22"/>
          <w:szCs w:val="22"/>
          <w:bdr w:val="none" w:color="auto" w:sz="0" w:space="0" w:frame="1"/>
        </w:rPr>
        <w:t>?” and “This year (from January 1, 2020 until today), how many outings of a </w:t>
      </w:r>
      <w:r w:rsidRPr="004F5F1E">
        <w:rPr>
          <w:rFonts w:ascii="Arial" w:hAnsi="Arial" w:cs="Arial"/>
          <w:color w:val="000000"/>
          <w:sz w:val="22"/>
          <w:szCs w:val="22"/>
          <w:u w:val="single"/>
          <w:bdr w:val="none" w:color="auto" w:sz="0" w:space="0" w:frame="1"/>
        </w:rPr>
        <w:t>single day or less</w:t>
      </w:r>
      <w:r w:rsidRPr="004F5F1E">
        <w:rPr>
          <w:rFonts w:ascii="Arial" w:hAnsi="Arial" w:cs="Arial"/>
          <w:color w:val="000000"/>
          <w:sz w:val="22"/>
          <w:szCs w:val="22"/>
          <w:bdr w:val="none" w:color="auto" w:sz="0" w:space="0" w:frame="1"/>
        </w:rPr>
        <w:t xml:space="preserve"> did you take in each state to go fishing? </w:t>
      </w:r>
      <w:r w:rsidR="004F5F1E">
        <w:rPr>
          <w:rFonts w:ascii="Arial" w:hAnsi="Arial" w:cs="Arial"/>
          <w:color w:val="000000"/>
          <w:sz w:val="22"/>
          <w:szCs w:val="22"/>
          <w:bdr w:val="none" w:color="auto" w:sz="0" w:space="0" w:frame="1"/>
        </w:rPr>
        <w:t xml:space="preserve"> </w:t>
      </w:r>
      <w:r w:rsidRPr="004F5F1E">
        <w:rPr>
          <w:rFonts w:ascii="Arial" w:hAnsi="Arial" w:cs="Arial"/>
          <w:color w:val="000000"/>
          <w:sz w:val="22"/>
          <w:szCs w:val="22"/>
          <w:bdr w:val="none" w:color="auto" w:sz="0" w:space="0" w:frame="1"/>
        </w:rPr>
        <w:t xml:space="preserve">Please count all outings, even if it was a short outing. </w:t>
      </w:r>
      <w:r w:rsidR="004F5F1E">
        <w:rPr>
          <w:rFonts w:ascii="Arial" w:hAnsi="Arial" w:cs="Arial"/>
          <w:color w:val="000000"/>
          <w:sz w:val="22"/>
          <w:szCs w:val="22"/>
          <w:bdr w:val="none" w:color="auto" w:sz="0" w:space="0" w:frame="1"/>
        </w:rPr>
        <w:t xml:space="preserve"> </w:t>
      </w:r>
      <w:r w:rsidRPr="004F5F1E">
        <w:rPr>
          <w:rFonts w:ascii="Arial" w:hAnsi="Arial" w:cs="Arial"/>
          <w:color w:val="000000"/>
          <w:sz w:val="22"/>
          <w:szCs w:val="22"/>
          <w:bdr w:val="none" w:color="auto" w:sz="0" w:space="0" w:frame="1"/>
        </w:rPr>
        <w:t>You can count more than one outing per day.”</w:t>
      </w:r>
    </w:p>
    <w:p w:rsidRPr="004F5F1E" w:rsidR="00557153" w:rsidP="004F5F1E" w:rsidRDefault="00557153" w14:paraId="58AB282D" w14:textId="77777777">
      <w:pPr>
        <w:pStyle w:val="NormalWeb"/>
        <w:numPr>
          <w:ilvl w:val="0"/>
          <w:numId w:val="26"/>
        </w:numPr>
        <w:shd w:val="clear" w:color="auto" w:fill="FFFFFF"/>
        <w:spacing w:before="0" w:beforeAutospacing="0" w:after="0" w:afterAutospacing="0"/>
        <w:rPr>
          <w:rFonts w:ascii="Arial" w:hAnsi="Arial" w:cs="Arial"/>
          <w:color w:val="000000"/>
          <w:sz w:val="22"/>
          <w:szCs w:val="22"/>
        </w:rPr>
      </w:pPr>
      <w:r w:rsidRPr="004F5F1E">
        <w:rPr>
          <w:rFonts w:ascii="Arial" w:hAnsi="Arial" w:cs="Arial"/>
          <w:color w:val="000000"/>
          <w:sz w:val="22"/>
          <w:szCs w:val="22"/>
          <w:bdr w:val="none" w:color="auto" w:sz="0" w:space="0" w:frame="1"/>
        </w:rPr>
        <w:t xml:space="preserve">Prior FHWAR surveys were conducted using in-person/phone and mail data collection modes. </w:t>
      </w:r>
      <w:r w:rsidR="004F5F1E">
        <w:rPr>
          <w:rFonts w:ascii="Arial" w:hAnsi="Arial" w:cs="Arial"/>
          <w:color w:val="000000"/>
          <w:sz w:val="22"/>
          <w:szCs w:val="22"/>
          <w:bdr w:val="none" w:color="auto" w:sz="0" w:space="0" w:frame="1"/>
        </w:rPr>
        <w:t xml:space="preserve"> </w:t>
      </w:r>
      <w:r w:rsidRPr="004F5F1E">
        <w:rPr>
          <w:rFonts w:ascii="Arial" w:hAnsi="Arial" w:cs="Arial"/>
          <w:color w:val="000000"/>
          <w:sz w:val="22"/>
          <w:szCs w:val="22"/>
          <w:bdr w:val="none" w:color="auto" w:sz="0" w:space="0" w:frame="1"/>
        </w:rPr>
        <w:t xml:space="preserve">NORC is designing a multi-mode approach that includes web, mail, and limited use of phone. </w:t>
      </w:r>
      <w:r w:rsidR="004F5F1E">
        <w:rPr>
          <w:rFonts w:ascii="Arial" w:hAnsi="Arial" w:cs="Arial"/>
          <w:color w:val="000000"/>
          <w:sz w:val="22"/>
          <w:szCs w:val="22"/>
          <w:bdr w:val="none" w:color="auto" w:sz="0" w:space="0" w:frame="1"/>
        </w:rPr>
        <w:t xml:space="preserve"> </w:t>
      </w:r>
      <w:r w:rsidRPr="004F5F1E">
        <w:rPr>
          <w:rFonts w:ascii="Arial" w:hAnsi="Arial" w:cs="Arial"/>
          <w:color w:val="000000"/>
          <w:sz w:val="22"/>
          <w:szCs w:val="22"/>
          <w:bdr w:val="none" w:color="auto" w:sz="0" w:space="0" w:frame="1"/>
        </w:rPr>
        <w:t xml:space="preserve">Since web would be a new mode for the FHWAR, we tested online </w:t>
      </w:r>
      <w:r w:rsidRPr="004F5F1E">
        <w:rPr>
          <w:rFonts w:ascii="Arial" w:hAnsi="Arial" w:cs="Arial"/>
          <w:color w:val="000000"/>
          <w:sz w:val="22"/>
          <w:szCs w:val="22"/>
          <w:bdr w:val="none" w:color="auto" w:sz="0" w:space="0" w:frame="1"/>
        </w:rPr>
        <w:lastRenderedPageBreak/>
        <w:t xml:space="preserve">presentation of the survey, mimicking the web experience by presenting screens via PPT. </w:t>
      </w:r>
      <w:r w:rsidR="004F5F1E">
        <w:rPr>
          <w:rFonts w:ascii="Arial" w:hAnsi="Arial" w:cs="Arial"/>
          <w:color w:val="000000"/>
          <w:sz w:val="22"/>
          <w:szCs w:val="22"/>
          <w:bdr w:val="none" w:color="auto" w:sz="0" w:space="0" w:frame="1"/>
        </w:rPr>
        <w:t xml:space="preserve"> </w:t>
      </w:r>
      <w:r w:rsidRPr="004F5F1E">
        <w:rPr>
          <w:rFonts w:ascii="Arial" w:hAnsi="Arial" w:cs="Arial"/>
          <w:color w:val="000000"/>
          <w:sz w:val="22"/>
          <w:szCs w:val="22"/>
          <w:bdr w:val="none" w:color="auto" w:sz="0" w:space="0" w:frame="1"/>
        </w:rPr>
        <w:t xml:space="preserve">This allowed us to develop and refine methods for fielding the survey in the web mode prior to the pilot test. </w:t>
      </w:r>
      <w:r w:rsidR="004F5F1E">
        <w:rPr>
          <w:rFonts w:ascii="Arial" w:hAnsi="Arial" w:cs="Arial"/>
          <w:color w:val="000000"/>
          <w:sz w:val="22"/>
          <w:szCs w:val="22"/>
          <w:bdr w:val="none" w:color="auto" w:sz="0" w:space="0" w:frame="1"/>
        </w:rPr>
        <w:t xml:space="preserve"> </w:t>
      </w:r>
      <w:r w:rsidRPr="004F5F1E">
        <w:rPr>
          <w:rFonts w:ascii="Arial" w:hAnsi="Arial" w:cs="Arial"/>
          <w:color w:val="000000"/>
          <w:sz w:val="22"/>
          <w:szCs w:val="22"/>
          <w:bdr w:val="none" w:color="auto" w:sz="0" w:space="0" w:frame="1"/>
        </w:rPr>
        <w:t xml:space="preserve">For example, in the case above regarding new language about fishing trips, we added “This year” before referencing the time period.  The time period was also moved to parentheses. </w:t>
      </w:r>
      <w:r w:rsidR="004F5F1E">
        <w:rPr>
          <w:rFonts w:ascii="Arial" w:hAnsi="Arial" w:cs="Arial"/>
          <w:color w:val="000000"/>
          <w:sz w:val="22"/>
          <w:szCs w:val="22"/>
          <w:bdr w:val="none" w:color="auto" w:sz="0" w:space="0" w:frame="1"/>
        </w:rPr>
        <w:t xml:space="preserve"> </w:t>
      </w:r>
      <w:r w:rsidRPr="004F5F1E">
        <w:rPr>
          <w:rFonts w:ascii="Arial" w:hAnsi="Arial" w:cs="Arial"/>
          <w:color w:val="000000"/>
          <w:sz w:val="22"/>
          <w:szCs w:val="22"/>
          <w:bdr w:val="none" w:color="auto" w:sz="0" w:space="0" w:frame="1"/>
        </w:rPr>
        <w:t>This was in response to respondent feedback suggesting we more clearly identify the activity period asked about throughout the surveys.  We also underlined “</w:t>
      </w:r>
      <w:r w:rsidRPr="004F5F1E">
        <w:rPr>
          <w:rFonts w:ascii="Arial" w:hAnsi="Arial" w:cs="Arial"/>
          <w:color w:val="000000"/>
          <w:sz w:val="22"/>
          <w:szCs w:val="22"/>
          <w:u w:val="single"/>
          <w:bdr w:val="none" w:color="auto" w:sz="0" w:space="0" w:frame="1"/>
        </w:rPr>
        <w:t>single day or less</w:t>
      </w:r>
      <w:r w:rsidRPr="004F5F1E">
        <w:rPr>
          <w:rFonts w:ascii="Arial" w:hAnsi="Arial" w:cs="Arial"/>
          <w:color w:val="000000"/>
          <w:sz w:val="22"/>
          <w:szCs w:val="22"/>
          <w:bdr w:val="none" w:color="auto" w:sz="0" w:space="0" w:frame="1"/>
        </w:rPr>
        <w:t>” and “</w:t>
      </w:r>
      <w:r w:rsidRPr="004F5F1E">
        <w:rPr>
          <w:rFonts w:ascii="Arial" w:hAnsi="Arial" w:cs="Arial"/>
          <w:color w:val="000000"/>
          <w:sz w:val="22"/>
          <w:szCs w:val="22"/>
          <w:u w:val="single"/>
          <w:bdr w:val="none" w:color="auto" w:sz="0" w:space="0" w:frame="1"/>
        </w:rPr>
        <w:t>away from home at least one night</w:t>
      </w:r>
      <w:r w:rsidRPr="004F5F1E">
        <w:rPr>
          <w:rFonts w:ascii="Arial" w:hAnsi="Arial" w:cs="Arial"/>
          <w:color w:val="000000"/>
          <w:sz w:val="22"/>
          <w:szCs w:val="22"/>
          <w:bdr w:val="none" w:color="auto" w:sz="0" w:space="0" w:frame="1"/>
        </w:rPr>
        <w:t>” to emphasize differences in questions regarding trip duration.</w:t>
      </w:r>
    </w:p>
    <w:p w:rsidRPr="004F5F1E" w:rsidR="00B72745" w:rsidP="004F5F1E" w:rsidRDefault="00B72745" w14:paraId="39313E29" w14:textId="77777777">
      <w:pPr>
        <w:rPr>
          <w:rFonts w:ascii="Arial" w:hAnsi="Arial" w:cs="Arial"/>
          <w:color w:val="0000FF"/>
          <w:sz w:val="22"/>
          <w:szCs w:val="22"/>
        </w:rPr>
      </w:pPr>
    </w:p>
    <w:p w:rsidRPr="00B50214" w:rsidR="000F485B" w:rsidP="000F485B" w:rsidRDefault="000F485B" w14:paraId="1EFDCAD1" w14:textId="77777777">
      <w:pPr>
        <w:tabs>
          <w:tab w:val="left" w:pos="360"/>
          <w:tab w:val="left" w:pos="720"/>
        </w:tabs>
        <w:rPr>
          <w:rFonts w:ascii="Arial" w:hAnsi="Arial" w:cs="Arial"/>
          <w:b/>
          <w:sz w:val="22"/>
          <w:szCs w:val="22"/>
        </w:rPr>
      </w:pPr>
      <w:r w:rsidRPr="00B50214">
        <w:rPr>
          <w:rFonts w:ascii="Arial" w:hAnsi="Arial" w:cs="Arial"/>
          <w:b/>
          <w:sz w:val="22"/>
          <w:szCs w:val="22"/>
        </w:rPr>
        <w:t>9.</w:t>
      </w:r>
      <w:r w:rsidRPr="00B50214">
        <w:rPr>
          <w:rFonts w:ascii="Arial" w:hAnsi="Arial" w:cs="Arial"/>
          <w:b/>
          <w:sz w:val="22"/>
          <w:szCs w:val="22"/>
        </w:rPr>
        <w:tab/>
        <w:t>Explain any decision to provide any payment or gift to respondents, other than remuneration of contractors or grantees.</w:t>
      </w:r>
    </w:p>
    <w:p w:rsidRPr="00B50214" w:rsidR="000F485B" w:rsidP="000F485B" w:rsidRDefault="000F485B" w14:paraId="095A84C7" w14:textId="77777777">
      <w:pPr>
        <w:tabs>
          <w:tab w:val="left" w:pos="360"/>
          <w:tab w:val="left" w:pos="720"/>
        </w:tabs>
        <w:rPr>
          <w:rFonts w:ascii="Arial" w:hAnsi="Arial" w:cs="Arial"/>
          <w:sz w:val="22"/>
          <w:szCs w:val="22"/>
        </w:rPr>
      </w:pPr>
    </w:p>
    <w:p w:rsidR="003A2CAD" w:rsidP="006967BE" w:rsidRDefault="004F60D6" w14:paraId="64A02639" w14:textId="75226AB7">
      <w:pPr>
        <w:widowControl/>
        <w:rPr>
          <w:rFonts w:ascii="Arial" w:hAnsi="Arial" w:eastAsia="CIDFont+F1" w:cs="Arial"/>
          <w:sz w:val="22"/>
          <w:szCs w:val="22"/>
        </w:rPr>
      </w:pPr>
      <w:r w:rsidRPr="003A2CAD">
        <w:rPr>
          <w:rFonts w:ascii="Arial" w:hAnsi="Arial" w:cs="Arial"/>
          <w:sz w:val="22"/>
          <w:szCs w:val="22"/>
        </w:rPr>
        <w:t xml:space="preserve">We understand that payments or gifts to survey respondents are not generally permissible to OMB. </w:t>
      </w:r>
      <w:r w:rsidRPr="00557153">
        <w:rPr>
          <w:rFonts w:ascii="Arial" w:hAnsi="Arial" w:cs="Arial"/>
          <w:sz w:val="22"/>
          <w:szCs w:val="22"/>
        </w:rPr>
        <w:t xml:space="preserve"> </w:t>
      </w:r>
      <w:r w:rsidRPr="003A2CAD">
        <w:rPr>
          <w:rFonts w:ascii="Arial" w:hAnsi="Arial" w:cs="Arial"/>
          <w:sz w:val="22"/>
          <w:szCs w:val="22"/>
        </w:rPr>
        <w:t>We argue that small monetary incentives are justified for the 2022 FHWAR for two reasons.</w:t>
      </w:r>
      <w:r w:rsidRPr="00557153">
        <w:rPr>
          <w:rFonts w:ascii="Arial" w:hAnsi="Arial" w:cs="Arial"/>
          <w:sz w:val="22"/>
          <w:szCs w:val="22"/>
        </w:rPr>
        <w:t xml:space="preserve"> </w:t>
      </w:r>
      <w:r w:rsidRPr="003A2CAD">
        <w:rPr>
          <w:rFonts w:ascii="Arial" w:hAnsi="Arial" w:cs="Arial"/>
          <w:sz w:val="22"/>
          <w:szCs w:val="22"/>
        </w:rPr>
        <w:t xml:space="preserve"> First, the FHWAR methodology poses the burden of completing both a screener questionnaire and up to three waves of detailed questionnaires on respondents. </w:t>
      </w:r>
      <w:r w:rsidRPr="00557153" w:rsidR="00506A04">
        <w:rPr>
          <w:rFonts w:ascii="Arial" w:hAnsi="Arial" w:cs="Arial"/>
          <w:sz w:val="22"/>
          <w:szCs w:val="22"/>
        </w:rPr>
        <w:t xml:space="preserve"> </w:t>
      </w:r>
      <w:r w:rsidRPr="003A2CAD">
        <w:rPr>
          <w:rFonts w:ascii="Arial" w:hAnsi="Arial" w:cs="Arial"/>
          <w:sz w:val="22"/>
          <w:szCs w:val="22"/>
        </w:rPr>
        <w:t xml:space="preserve">This requires a </w:t>
      </w:r>
      <w:r w:rsidRPr="003A2CAD" w:rsidR="00A80237">
        <w:rPr>
          <w:rFonts w:ascii="Arial" w:hAnsi="Arial" w:cs="Arial"/>
          <w:sz w:val="22"/>
          <w:szCs w:val="22"/>
        </w:rPr>
        <w:t>respondent’s</w:t>
      </w:r>
      <w:r w:rsidRPr="003A2CAD">
        <w:rPr>
          <w:rFonts w:ascii="Arial" w:hAnsi="Arial" w:cs="Arial"/>
          <w:sz w:val="22"/>
          <w:szCs w:val="22"/>
        </w:rPr>
        <w:t xml:space="preserve"> ongoing participation over several months</w:t>
      </w:r>
      <w:r w:rsidRPr="003A2CAD" w:rsidR="00A80237">
        <w:rPr>
          <w:rFonts w:ascii="Arial" w:hAnsi="Arial" w:cs="Arial"/>
          <w:sz w:val="22"/>
          <w:szCs w:val="22"/>
        </w:rPr>
        <w:t xml:space="preserve"> and completion of up to four discrete questionnaires. </w:t>
      </w:r>
      <w:r w:rsidRPr="00557153" w:rsidR="00506A04">
        <w:rPr>
          <w:rFonts w:ascii="Arial" w:hAnsi="Arial" w:cs="Arial"/>
          <w:sz w:val="22"/>
          <w:szCs w:val="22"/>
        </w:rPr>
        <w:t xml:space="preserve"> </w:t>
      </w:r>
      <w:r w:rsidRPr="006967BE" w:rsidR="003A2CAD">
        <w:rPr>
          <w:rFonts w:ascii="Arial" w:hAnsi="Arial" w:eastAsia="CIDFont+F1" w:cs="Arial"/>
          <w:sz w:val="22"/>
          <w:szCs w:val="22"/>
        </w:rPr>
        <w:t>Research shows that post-completion incentives boost survey cooperation (Singer</w:t>
      </w:r>
      <w:r w:rsidR="003A2CAD">
        <w:rPr>
          <w:rFonts w:ascii="Arial" w:hAnsi="Arial" w:eastAsia="CIDFont+F1" w:cs="Arial"/>
          <w:sz w:val="22"/>
          <w:szCs w:val="22"/>
        </w:rPr>
        <w:t xml:space="preserve"> </w:t>
      </w:r>
      <w:r w:rsidRPr="006967BE" w:rsidR="003A2CAD">
        <w:rPr>
          <w:rFonts w:ascii="Arial" w:hAnsi="Arial" w:eastAsia="CIDFont+F1" w:cs="Arial"/>
          <w:sz w:val="22"/>
          <w:szCs w:val="22"/>
        </w:rPr>
        <w:t>and Ye, 2013).</w:t>
      </w:r>
      <w:r w:rsidRPr="00557153" w:rsidR="003A2CAD">
        <w:rPr>
          <w:rFonts w:ascii="Arial" w:hAnsi="Arial" w:eastAsia="CIDFont+F1" w:cs="Arial"/>
          <w:sz w:val="22"/>
          <w:szCs w:val="22"/>
        </w:rPr>
        <w:t xml:space="preserve"> </w:t>
      </w:r>
      <w:r w:rsidRPr="006967BE" w:rsidR="003A2CAD">
        <w:rPr>
          <w:rFonts w:ascii="Arial" w:hAnsi="Arial" w:eastAsia="CIDFont+F1" w:cs="Arial"/>
          <w:sz w:val="22"/>
          <w:szCs w:val="22"/>
        </w:rPr>
        <w:t xml:space="preserve"> </w:t>
      </w:r>
      <w:r w:rsidRPr="003A2CAD" w:rsidR="00094507">
        <w:rPr>
          <w:rFonts w:ascii="Arial" w:hAnsi="Arial" w:cs="Arial"/>
          <w:sz w:val="22"/>
          <w:szCs w:val="22"/>
        </w:rPr>
        <w:t xml:space="preserve">Second, monetary incentives will be especially useful for increasing representation of rarer populations in the survey sample, such as hunters. </w:t>
      </w:r>
      <w:r w:rsidRPr="00557153" w:rsidR="00506A04">
        <w:rPr>
          <w:rFonts w:ascii="Arial" w:hAnsi="Arial" w:cs="Arial"/>
          <w:sz w:val="22"/>
          <w:szCs w:val="22"/>
        </w:rPr>
        <w:t xml:space="preserve"> </w:t>
      </w:r>
      <w:r w:rsidRPr="003A2CAD" w:rsidR="00094507">
        <w:rPr>
          <w:rFonts w:ascii="Arial" w:hAnsi="Arial" w:cs="Arial"/>
          <w:sz w:val="22"/>
          <w:szCs w:val="22"/>
        </w:rPr>
        <w:t xml:space="preserve">Increasing their representation improves the reliability of </w:t>
      </w:r>
      <w:r w:rsidRPr="003A2CAD" w:rsidR="00423A6D">
        <w:rPr>
          <w:rFonts w:ascii="Arial" w:hAnsi="Arial" w:cs="Arial"/>
          <w:sz w:val="22"/>
          <w:szCs w:val="22"/>
        </w:rPr>
        <w:t>the estimates generated from the 2022 FHWAR.</w:t>
      </w:r>
      <w:r w:rsidRPr="003A2CAD" w:rsidR="001A1CCA">
        <w:rPr>
          <w:rFonts w:ascii="Arial" w:hAnsi="Arial" w:cs="Arial"/>
          <w:sz w:val="22"/>
          <w:szCs w:val="22"/>
        </w:rPr>
        <w:t xml:space="preserve"> </w:t>
      </w:r>
      <w:r w:rsidRPr="006967BE" w:rsidR="003A2CAD">
        <w:rPr>
          <w:rFonts w:ascii="Arial" w:hAnsi="Arial" w:eastAsia="CIDFont+F1" w:cs="Arial"/>
          <w:sz w:val="22"/>
          <w:szCs w:val="22"/>
        </w:rPr>
        <w:t xml:space="preserve">Incentives have been shown to be an important tool in reducing total survey error (TSE) (Wagner et al., 2017; </w:t>
      </w:r>
      <w:proofErr w:type="spellStart"/>
      <w:r w:rsidRPr="006967BE" w:rsidR="003A2CAD">
        <w:rPr>
          <w:rFonts w:ascii="Arial" w:hAnsi="Arial" w:eastAsia="CIDFont+F1" w:cs="Arial"/>
          <w:sz w:val="22"/>
          <w:szCs w:val="22"/>
        </w:rPr>
        <w:t>Toepoel</w:t>
      </w:r>
      <w:proofErr w:type="spellEnd"/>
      <w:r w:rsidRPr="006967BE" w:rsidR="003A2CAD">
        <w:rPr>
          <w:rFonts w:ascii="Arial" w:hAnsi="Arial" w:eastAsia="CIDFont+F1" w:cs="Arial"/>
          <w:sz w:val="22"/>
          <w:szCs w:val="22"/>
        </w:rPr>
        <w:t>, 2012).</w:t>
      </w:r>
    </w:p>
    <w:p w:rsidRPr="006967BE" w:rsidR="003A2CAD" w:rsidP="006967BE" w:rsidRDefault="003A2CAD" w14:paraId="60CE5084" w14:textId="77777777">
      <w:pPr>
        <w:widowControl/>
        <w:rPr>
          <w:rFonts w:ascii="Arial" w:hAnsi="Arial" w:eastAsia="CIDFont+F1" w:cs="Arial"/>
          <w:sz w:val="22"/>
          <w:szCs w:val="22"/>
        </w:rPr>
      </w:pPr>
    </w:p>
    <w:p w:rsidRPr="00033437" w:rsidR="004F60D6" w:rsidP="009D5C9B" w:rsidRDefault="001A1CCA" w14:paraId="7017F1B7" w14:textId="55157C43">
      <w:pPr>
        <w:tabs>
          <w:tab w:val="left" w:pos="360"/>
          <w:tab w:val="left" w:pos="720"/>
        </w:tabs>
        <w:rPr>
          <w:rFonts w:ascii="Arial" w:hAnsi="Arial"/>
          <w:sz w:val="22"/>
        </w:rPr>
      </w:pPr>
      <w:r w:rsidRPr="003A2CAD">
        <w:rPr>
          <w:rFonts w:ascii="Arial" w:hAnsi="Arial" w:cs="Arial"/>
          <w:sz w:val="22"/>
          <w:szCs w:val="22"/>
        </w:rPr>
        <w:t xml:space="preserve">Our proposed plan for utilizing monetary incentives within </w:t>
      </w:r>
      <w:r w:rsidRPr="00557153">
        <w:rPr>
          <w:rFonts w:ascii="Arial" w:hAnsi="Arial" w:cs="Arial"/>
          <w:sz w:val="22"/>
          <w:szCs w:val="22"/>
        </w:rPr>
        <w:t>the 2022</w:t>
      </w:r>
      <w:r w:rsidRPr="003A2CAD">
        <w:rPr>
          <w:rFonts w:ascii="Arial" w:hAnsi="Arial" w:cs="Arial"/>
          <w:sz w:val="22"/>
          <w:szCs w:val="22"/>
        </w:rPr>
        <w:t xml:space="preserve"> main FHWAR data collection effort is presented below.</w:t>
      </w:r>
    </w:p>
    <w:p w:rsidRPr="00033437" w:rsidR="00851EE3" w:rsidP="00033437" w:rsidRDefault="00851EE3" w14:paraId="7F555E54" w14:textId="77777777">
      <w:pPr>
        <w:tabs>
          <w:tab w:val="left" w:pos="360"/>
          <w:tab w:val="left" w:pos="720"/>
        </w:tabs>
        <w:rPr>
          <w:rFonts w:ascii="Arial" w:hAnsi="Arial"/>
          <w:sz w:val="22"/>
          <w:u w:val="single"/>
        </w:rPr>
      </w:pPr>
    </w:p>
    <w:p w:rsidR="00851EE3" w:rsidP="00851EE3" w:rsidRDefault="00851EE3" w14:paraId="0910AE7C" w14:textId="77777777">
      <w:pPr>
        <w:tabs>
          <w:tab w:val="left" w:pos="360"/>
          <w:tab w:val="left" w:pos="720"/>
        </w:tabs>
        <w:rPr>
          <w:rFonts w:ascii="Arial" w:hAnsi="Arial" w:cs="Arial"/>
          <w:sz w:val="22"/>
          <w:szCs w:val="22"/>
          <w:u w:val="single"/>
        </w:rPr>
      </w:pPr>
      <w:r>
        <w:rPr>
          <w:rFonts w:ascii="Arial" w:hAnsi="Arial" w:cs="Arial"/>
          <w:sz w:val="22"/>
          <w:szCs w:val="22"/>
          <w:u w:val="single"/>
        </w:rPr>
        <w:t xml:space="preserve">Incentives for 2022 FHWAR  </w:t>
      </w:r>
    </w:p>
    <w:p w:rsidR="00851EE3" w:rsidP="00851EE3" w:rsidRDefault="00851EE3" w14:paraId="60028929" w14:textId="77777777">
      <w:pPr>
        <w:rPr>
          <w:rFonts w:ascii="Arial" w:hAnsi="Arial" w:cs="Arial"/>
          <w:color w:val="000000"/>
          <w:sz w:val="22"/>
          <w:szCs w:val="22"/>
        </w:rPr>
      </w:pPr>
      <w:r>
        <w:rPr>
          <w:rFonts w:ascii="Arial" w:hAnsi="Arial" w:cs="Arial"/>
          <w:color w:val="000000"/>
          <w:sz w:val="22"/>
          <w:szCs w:val="22"/>
        </w:rPr>
        <w:t>In the 2022 FHWAR (main data collection effort), we propose the following:</w:t>
      </w:r>
    </w:p>
    <w:p w:rsidR="00851EE3" w:rsidP="00851EE3" w:rsidRDefault="00851EE3" w14:paraId="5C54D9FC" w14:textId="77777777">
      <w:pPr>
        <w:pStyle w:val="ListParagraph"/>
        <w:numPr>
          <w:ilvl w:val="0"/>
          <w:numId w:val="24"/>
        </w:numPr>
        <w:rPr>
          <w:rFonts w:ascii="Arial" w:hAnsi="Arial" w:cs="Arial"/>
          <w:color w:val="000000"/>
          <w:sz w:val="22"/>
          <w:szCs w:val="22"/>
        </w:rPr>
      </w:pPr>
      <w:r>
        <w:rPr>
          <w:rFonts w:ascii="Arial" w:hAnsi="Arial" w:cs="Arial"/>
          <w:color w:val="000000"/>
          <w:sz w:val="22"/>
          <w:szCs w:val="22"/>
        </w:rPr>
        <w:t>Pre-incentive:</w:t>
      </w:r>
    </w:p>
    <w:p w:rsidR="00851EE3" w:rsidP="00176E9A" w:rsidRDefault="00851EE3" w14:paraId="3E3B8E8F" w14:textId="4648E86B">
      <w:pPr>
        <w:pStyle w:val="ListParagraph"/>
        <w:numPr>
          <w:ilvl w:val="1"/>
          <w:numId w:val="24"/>
        </w:numPr>
        <w:ind w:left="1170"/>
        <w:rPr>
          <w:rFonts w:ascii="Arial" w:hAnsi="Arial" w:cs="Arial"/>
          <w:color w:val="000000"/>
          <w:sz w:val="22"/>
          <w:szCs w:val="22"/>
        </w:rPr>
      </w:pPr>
      <w:r>
        <w:rPr>
          <w:rFonts w:ascii="Arial" w:hAnsi="Arial" w:cs="Arial"/>
          <w:color w:val="000000"/>
          <w:sz w:val="22"/>
          <w:szCs w:val="22"/>
        </w:rPr>
        <w:t xml:space="preserve">$1 pre-incentive given to area probability sample members as part of the advance mailing introducing the screener and wave 3 questionnaires. </w:t>
      </w:r>
      <w:r w:rsidR="00E659AD">
        <w:rPr>
          <w:rFonts w:ascii="Arial" w:hAnsi="Arial" w:cs="Arial"/>
          <w:color w:val="000000"/>
          <w:sz w:val="22"/>
          <w:szCs w:val="22"/>
        </w:rPr>
        <w:t xml:space="preserve"> </w:t>
      </w:r>
      <w:r>
        <w:rPr>
          <w:rFonts w:ascii="Arial" w:hAnsi="Arial" w:cs="Arial"/>
          <w:color w:val="000000"/>
          <w:sz w:val="22"/>
          <w:szCs w:val="22"/>
        </w:rPr>
        <w:t xml:space="preserve">There will be no pre-incentive included for waves 1 or 2. </w:t>
      </w:r>
    </w:p>
    <w:p w:rsidR="00851EE3" w:rsidP="00851EE3" w:rsidRDefault="00851EE3" w14:paraId="0DD8E103" w14:textId="77777777">
      <w:pPr>
        <w:pStyle w:val="ListParagraph"/>
        <w:numPr>
          <w:ilvl w:val="0"/>
          <w:numId w:val="24"/>
        </w:numPr>
        <w:rPr>
          <w:rFonts w:ascii="Arial" w:hAnsi="Arial" w:cs="Arial"/>
          <w:color w:val="000000"/>
          <w:sz w:val="22"/>
          <w:szCs w:val="22"/>
        </w:rPr>
      </w:pPr>
      <w:r>
        <w:rPr>
          <w:rFonts w:ascii="Arial" w:hAnsi="Arial" w:cs="Arial"/>
          <w:color w:val="000000"/>
          <w:sz w:val="22"/>
          <w:szCs w:val="22"/>
        </w:rPr>
        <w:t>Post-incentives:</w:t>
      </w:r>
    </w:p>
    <w:p w:rsidR="00561097" w:rsidP="00176E9A" w:rsidRDefault="00851EE3" w14:paraId="1E540ECC" w14:textId="6C992160">
      <w:pPr>
        <w:pStyle w:val="ListParagraph"/>
        <w:numPr>
          <w:ilvl w:val="1"/>
          <w:numId w:val="24"/>
        </w:numPr>
        <w:ind w:left="1080"/>
        <w:rPr>
          <w:rFonts w:ascii="Arial" w:hAnsi="Arial" w:cs="Arial"/>
          <w:color w:val="000000"/>
          <w:sz w:val="22"/>
          <w:szCs w:val="22"/>
        </w:rPr>
      </w:pPr>
      <w:r>
        <w:rPr>
          <w:rFonts w:ascii="Arial" w:hAnsi="Arial" w:cs="Arial"/>
          <w:color w:val="000000"/>
          <w:sz w:val="22"/>
          <w:szCs w:val="22"/>
        </w:rPr>
        <w:t>An experiment among the address-based sample members involving post-incentive amounts of $5 and $10 following the completion of the screener and each of the wave questionnaires.</w:t>
      </w:r>
      <w:r w:rsidRPr="00557153">
        <w:rPr>
          <w:rFonts w:ascii="Arial" w:hAnsi="Arial" w:cs="Arial"/>
          <w:color w:val="000000"/>
          <w:sz w:val="22"/>
          <w:szCs w:val="22"/>
        </w:rPr>
        <w:t xml:space="preserve"> </w:t>
      </w:r>
      <w:r w:rsidR="00E659AD">
        <w:rPr>
          <w:rFonts w:ascii="Arial" w:hAnsi="Arial" w:cs="Arial"/>
          <w:color w:val="000000"/>
          <w:sz w:val="22"/>
          <w:szCs w:val="22"/>
        </w:rPr>
        <w:t xml:space="preserve"> </w:t>
      </w:r>
    </w:p>
    <w:p w:rsidR="00561097" w:rsidP="00561097" w:rsidRDefault="00561097" w14:paraId="3AB589E4" w14:textId="77777777">
      <w:pPr>
        <w:pStyle w:val="ListParagraph"/>
        <w:ind w:left="1490"/>
        <w:rPr>
          <w:rFonts w:ascii="Arial" w:hAnsi="Arial" w:cs="Arial"/>
          <w:color w:val="000000"/>
          <w:sz w:val="22"/>
          <w:szCs w:val="22"/>
        </w:rPr>
      </w:pPr>
    </w:p>
    <w:p w:rsidR="00851EE3" w:rsidP="00E659AD" w:rsidRDefault="00851EE3" w14:paraId="543CFA7E" w14:textId="19C87823">
      <w:pPr>
        <w:pStyle w:val="ListParagraph"/>
        <w:ind w:left="1080"/>
        <w:rPr>
          <w:rFonts w:ascii="Arial" w:hAnsi="Arial" w:cs="Arial"/>
          <w:color w:val="000000"/>
          <w:sz w:val="22"/>
          <w:szCs w:val="22"/>
        </w:rPr>
      </w:pPr>
      <w:r>
        <w:rPr>
          <w:rFonts w:ascii="Arial" w:hAnsi="Arial" w:cs="Arial"/>
          <w:color w:val="000000"/>
          <w:sz w:val="22"/>
          <w:szCs w:val="22"/>
        </w:rPr>
        <w:t>Households will be allocated into 4 groups:</w:t>
      </w:r>
    </w:p>
    <w:p w:rsidR="00851EE3" w:rsidP="00176E9A" w:rsidRDefault="00851EE3" w14:paraId="42629BC6" w14:textId="77777777">
      <w:pPr>
        <w:pStyle w:val="ListParagraph"/>
        <w:numPr>
          <w:ilvl w:val="2"/>
          <w:numId w:val="24"/>
        </w:numPr>
        <w:ind w:left="1800"/>
        <w:rPr>
          <w:rFonts w:ascii="Arial" w:hAnsi="Arial" w:cs="Arial"/>
          <w:color w:val="000000"/>
          <w:sz w:val="22"/>
          <w:szCs w:val="22"/>
        </w:rPr>
      </w:pPr>
      <w:r>
        <w:rPr>
          <w:rFonts w:ascii="Arial" w:hAnsi="Arial" w:cs="Arial"/>
          <w:color w:val="000000"/>
          <w:sz w:val="22"/>
          <w:szCs w:val="22"/>
        </w:rPr>
        <w:t>$5, not hard-to-reach</w:t>
      </w:r>
    </w:p>
    <w:p w:rsidR="00851EE3" w:rsidP="00176E9A" w:rsidRDefault="00851EE3" w14:paraId="5BFED943" w14:textId="77777777">
      <w:pPr>
        <w:pStyle w:val="ListParagraph"/>
        <w:numPr>
          <w:ilvl w:val="2"/>
          <w:numId w:val="24"/>
        </w:numPr>
        <w:ind w:left="1800"/>
        <w:rPr>
          <w:rFonts w:ascii="Arial" w:hAnsi="Arial" w:cs="Arial"/>
          <w:color w:val="000000"/>
          <w:sz w:val="22"/>
          <w:szCs w:val="22"/>
        </w:rPr>
      </w:pPr>
      <w:r>
        <w:rPr>
          <w:rFonts w:ascii="Arial" w:hAnsi="Arial" w:cs="Arial"/>
          <w:color w:val="000000"/>
          <w:sz w:val="22"/>
          <w:szCs w:val="22"/>
        </w:rPr>
        <w:t>$5, hard-to-reach</w:t>
      </w:r>
    </w:p>
    <w:p w:rsidR="00851EE3" w:rsidP="00176E9A" w:rsidRDefault="00851EE3" w14:paraId="5AE1D37A" w14:textId="77777777">
      <w:pPr>
        <w:pStyle w:val="ListParagraph"/>
        <w:numPr>
          <w:ilvl w:val="2"/>
          <w:numId w:val="24"/>
        </w:numPr>
        <w:ind w:left="1800"/>
        <w:rPr>
          <w:rFonts w:ascii="Arial" w:hAnsi="Arial" w:cs="Arial"/>
          <w:color w:val="000000"/>
          <w:sz w:val="22"/>
          <w:szCs w:val="22"/>
        </w:rPr>
      </w:pPr>
      <w:r>
        <w:rPr>
          <w:rFonts w:ascii="Arial" w:hAnsi="Arial" w:cs="Arial"/>
          <w:color w:val="000000"/>
          <w:sz w:val="22"/>
          <w:szCs w:val="22"/>
        </w:rPr>
        <w:t>$10, not hard-to-reach</w:t>
      </w:r>
    </w:p>
    <w:p w:rsidR="00851EE3" w:rsidP="00176E9A" w:rsidRDefault="00851EE3" w14:paraId="247ADDFE" w14:textId="77777777">
      <w:pPr>
        <w:pStyle w:val="ListParagraph"/>
        <w:numPr>
          <w:ilvl w:val="2"/>
          <w:numId w:val="24"/>
        </w:numPr>
        <w:ind w:left="1800"/>
        <w:rPr>
          <w:rFonts w:ascii="Arial" w:hAnsi="Arial" w:cs="Arial"/>
          <w:color w:val="000000"/>
          <w:sz w:val="22"/>
          <w:szCs w:val="22"/>
        </w:rPr>
      </w:pPr>
      <w:r>
        <w:rPr>
          <w:rFonts w:ascii="Arial" w:hAnsi="Arial" w:cs="Arial"/>
          <w:color w:val="000000"/>
          <w:sz w:val="22"/>
          <w:szCs w:val="22"/>
        </w:rPr>
        <w:t>$10, hard-to-reach</w:t>
      </w:r>
    </w:p>
    <w:p w:rsidR="00851EE3" w:rsidP="00851EE3" w:rsidRDefault="00851EE3" w14:paraId="18A3179E" w14:textId="77777777">
      <w:pPr>
        <w:pStyle w:val="ListParagraph"/>
        <w:tabs>
          <w:tab w:val="left" w:pos="360"/>
          <w:tab w:val="left" w:pos="720"/>
        </w:tabs>
        <w:ind w:left="1490"/>
        <w:rPr>
          <w:rFonts w:ascii="Arial" w:hAnsi="Arial" w:cs="Arial"/>
          <w:sz w:val="22"/>
          <w:szCs w:val="22"/>
        </w:rPr>
      </w:pPr>
    </w:p>
    <w:p w:rsidR="00851EE3" w:rsidP="00176E9A" w:rsidRDefault="00851EE3" w14:paraId="43CDC0AB" w14:textId="77777777">
      <w:pPr>
        <w:pStyle w:val="ListParagraph"/>
        <w:tabs>
          <w:tab w:val="left" w:pos="360"/>
          <w:tab w:val="left" w:pos="720"/>
        </w:tabs>
        <w:ind w:left="1080"/>
        <w:rPr>
          <w:rFonts w:ascii="Arial" w:hAnsi="Arial" w:cs="Arial"/>
          <w:sz w:val="22"/>
          <w:szCs w:val="22"/>
        </w:rPr>
      </w:pPr>
      <w:r>
        <w:rPr>
          <w:rFonts w:ascii="Arial" w:hAnsi="Arial" w:cs="Arial"/>
          <w:sz w:val="22"/>
          <w:szCs w:val="22"/>
        </w:rPr>
        <w:t xml:space="preserve">This design will allow us to examine the potential impact of the higher incentive ($10) independent of sample characteristics (hard-to-reach or not). The total amount paid to a given ABS respondent who completes all requested questionnaires within this design will range from $22 ($1 pre-incentive in Screener advance package + $1 pre-incentive in Wave 3 advance package + ($5 post-incentive x 4 questionnaires)) to $42 ($1 pre-incentive in Screener advance package + $1 pre-incentive in Wave 3 advance package + ($10 post-incentive x 4 questionnaires)). </w:t>
      </w:r>
    </w:p>
    <w:p w:rsidR="00851EE3" w:rsidP="00176E9A" w:rsidRDefault="00851EE3" w14:paraId="476549C5" w14:textId="77777777">
      <w:pPr>
        <w:pStyle w:val="ListParagraph"/>
        <w:numPr>
          <w:ilvl w:val="0"/>
          <w:numId w:val="25"/>
        </w:numPr>
        <w:tabs>
          <w:tab w:val="left" w:pos="360"/>
          <w:tab w:val="left" w:pos="720"/>
          <w:tab w:val="left" w:pos="1530"/>
        </w:tabs>
        <w:ind w:left="1080"/>
        <w:rPr>
          <w:rFonts w:ascii="Arial" w:hAnsi="Arial" w:cs="Arial"/>
          <w:sz w:val="22"/>
          <w:szCs w:val="22"/>
        </w:rPr>
      </w:pPr>
      <w:proofErr w:type="spellStart"/>
      <w:r>
        <w:rPr>
          <w:rFonts w:ascii="Arial" w:hAnsi="Arial" w:cs="Arial"/>
          <w:sz w:val="22"/>
          <w:szCs w:val="22"/>
        </w:rPr>
        <w:lastRenderedPageBreak/>
        <w:t>AmeriSpeak</w:t>
      </w:r>
      <w:proofErr w:type="spellEnd"/>
      <w:r>
        <w:rPr>
          <w:rFonts w:ascii="Arial" w:hAnsi="Arial" w:cs="Arial"/>
          <w:sz w:val="22"/>
          <w:szCs w:val="22"/>
        </w:rPr>
        <w:t xml:space="preserve"> panel members will be offered a $5 post-incentive </w:t>
      </w:r>
      <w:r>
        <w:rPr>
          <w:rFonts w:ascii="Arial" w:hAnsi="Arial" w:cs="Arial"/>
          <w:color w:val="000000"/>
          <w:sz w:val="22"/>
          <w:szCs w:val="22"/>
        </w:rPr>
        <w:t>following the completion of the Screener and each of the wave questionnaires.</w:t>
      </w:r>
      <w:r>
        <w:rPr>
          <w:rFonts w:ascii="Arial" w:hAnsi="Arial" w:cs="Arial"/>
          <w:sz w:val="22"/>
          <w:szCs w:val="22"/>
        </w:rPr>
        <w:t xml:space="preserve"> The total amount paid to a given respondent who completes all requested questionnaires within this group will be $20 ($5 post-incentive x 4 questionnaires)).</w:t>
      </w:r>
    </w:p>
    <w:p w:rsidR="00851EE3" w:rsidP="00176E9A" w:rsidRDefault="00851EE3" w14:paraId="13CBE8C1" w14:textId="77777777">
      <w:pPr>
        <w:pStyle w:val="ListParagraph"/>
        <w:numPr>
          <w:ilvl w:val="0"/>
          <w:numId w:val="25"/>
        </w:numPr>
        <w:tabs>
          <w:tab w:val="left" w:pos="360"/>
          <w:tab w:val="left" w:pos="720"/>
          <w:tab w:val="left" w:pos="1530"/>
        </w:tabs>
        <w:ind w:left="1080"/>
        <w:rPr>
          <w:rFonts w:ascii="Arial" w:hAnsi="Arial" w:cs="Arial"/>
          <w:sz w:val="22"/>
          <w:szCs w:val="22"/>
        </w:rPr>
      </w:pPr>
      <w:r>
        <w:rPr>
          <w:rFonts w:ascii="Arial" w:hAnsi="Arial" w:cs="Arial"/>
          <w:sz w:val="22"/>
          <w:szCs w:val="22"/>
        </w:rPr>
        <w:t>NORC will not pay nonprobability sample members a pre-incentive nor post-incentive.</w:t>
      </w:r>
    </w:p>
    <w:p w:rsidR="004F60D6" w:rsidP="009D5C9B" w:rsidRDefault="004F60D6" w14:paraId="724219E3" w14:textId="77777777">
      <w:pPr>
        <w:tabs>
          <w:tab w:val="left" w:pos="360"/>
          <w:tab w:val="left" w:pos="720"/>
        </w:tabs>
        <w:rPr>
          <w:rFonts w:ascii="Arial" w:hAnsi="Arial" w:cs="Arial"/>
          <w:sz w:val="22"/>
          <w:szCs w:val="22"/>
        </w:rPr>
      </w:pPr>
    </w:p>
    <w:p w:rsidRPr="00B50214" w:rsidR="007B1FF9" w:rsidP="007B1FF9" w:rsidRDefault="007B1FF9" w14:paraId="50CC1B21" w14:textId="77777777">
      <w:pPr>
        <w:tabs>
          <w:tab w:val="left" w:pos="450"/>
          <w:tab w:val="left" w:pos="720"/>
        </w:tabs>
        <w:rPr>
          <w:rFonts w:ascii="Arial" w:hAnsi="Arial" w:cs="Arial"/>
          <w:b/>
          <w:sz w:val="22"/>
          <w:szCs w:val="22"/>
        </w:rPr>
      </w:pPr>
      <w:r w:rsidRPr="00B50214">
        <w:rPr>
          <w:rFonts w:ascii="Arial" w:hAnsi="Arial" w:cs="Arial"/>
          <w:b/>
          <w:sz w:val="22"/>
          <w:szCs w:val="22"/>
        </w:rPr>
        <w:t>10.</w:t>
      </w:r>
      <w:r w:rsidRPr="00B50214">
        <w:rPr>
          <w:rFonts w:ascii="Arial" w:hAnsi="Arial" w:cs="Arial"/>
          <w:b/>
          <w:sz w:val="22"/>
          <w:szCs w:val="22"/>
        </w:rPr>
        <w:tab/>
        <w:t>Describe any assurance of confidentiality provided to respondents and the basis for the assurance in statute, regulation, or agency policy.</w:t>
      </w:r>
    </w:p>
    <w:p w:rsidRPr="00176E9A" w:rsidR="007B1FF9" w:rsidP="007B1FF9" w:rsidRDefault="007B1FF9" w14:paraId="4139ABE9" w14:textId="77777777">
      <w:pPr>
        <w:tabs>
          <w:tab w:val="left" w:pos="450"/>
          <w:tab w:val="left" w:pos="720"/>
        </w:tabs>
        <w:rPr>
          <w:rFonts w:ascii="Arial" w:hAnsi="Arial"/>
          <w:b/>
          <w:sz w:val="22"/>
        </w:rPr>
      </w:pPr>
    </w:p>
    <w:p w:rsidR="00080791" w:rsidP="004F5F1E" w:rsidRDefault="008111FE" w14:paraId="46C842E2" w14:textId="569187CA">
      <w:pPr>
        <w:tabs>
          <w:tab w:val="left" w:pos="450"/>
          <w:tab w:val="left" w:pos="720"/>
        </w:tabs>
        <w:rPr>
          <w:rFonts w:ascii="Arial" w:hAnsi="Arial" w:cs="Arial"/>
          <w:sz w:val="22"/>
          <w:szCs w:val="22"/>
          <w:shd w:val="clear" w:color="auto" w:fill="FFFFFF"/>
        </w:rPr>
      </w:pPr>
      <w:r w:rsidRPr="00176E9A">
        <w:rPr>
          <w:rFonts w:ascii="Arial" w:hAnsi="Arial"/>
          <w:sz w:val="22"/>
          <w:shd w:val="clear" w:color="auto" w:fill="FFFFFF"/>
        </w:rPr>
        <w:t>NORC</w:t>
      </w:r>
      <w:r w:rsidRPr="00176E9A" w:rsidR="00F37BDD">
        <w:rPr>
          <w:rFonts w:ascii="Arial" w:hAnsi="Arial"/>
          <w:sz w:val="22"/>
          <w:shd w:val="clear" w:color="auto" w:fill="FFFFFF"/>
        </w:rPr>
        <w:t xml:space="preserve"> will collect </w:t>
      </w:r>
      <w:r w:rsidRPr="004F5F1E" w:rsidR="00C51303">
        <w:rPr>
          <w:rFonts w:ascii="Arial" w:hAnsi="Arial" w:cs="Arial"/>
          <w:sz w:val="22"/>
          <w:szCs w:val="22"/>
          <w:shd w:val="clear" w:color="auto" w:fill="FFFFFF"/>
        </w:rPr>
        <w:t xml:space="preserve">and maintain </w:t>
      </w:r>
      <w:r w:rsidRPr="00176E9A" w:rsidR="00F37BDD">
        <w:rPr>
          <w:rFonts w:ascii="Arial" w:hAnsi="Arial"/>
          <w:sz w:val="22"/>
          <w:shd w:val="clear" w:color="auto" w:fill="FFFFFF"/>
        </w:rPr>
        <w:t>data in compliance with the Privacy Act of 1974</w:t>
      </w:r>
      <w:r w:rsidRPr="004F5F1E" w:rsidR="00C51303">
        <w:rPr>
          <w:rFonts w:ascii="Arial" w:hAnsi="Arial" w:cs="Arial"/>
          <w:sz w:val="22"/>
          <w:szCs w:val="22"/>
          <w:shd w:val="clear" w:color="auto" w:fill="FFFFFF"/>
        </w:rPr>
        <w:t xml:space="preserve">, </w:t>
      </w:r>
      <w:r w:rsidR="00783F7B">
        <w:rPr>
          <w:rFonts w:ascii="Arial" w:hAnsi="Arial" w:cs="Arial"/>
          <w:sz w:val="22"/>
          <w:szCs w:val="22"/>
          <w:shd w:val="clear" w:color="auto" w:fill="FFFFFF"/>
        </w:rPr>
        <w:t xml:space="preserve">and may share information in accordance to </w:t>
      </w:r>
      <w:r w:rsidRPr="004F5F1E" w:rsidR="00C51303">
        <w:rPr>
          <w:rFonts w:ascii="Arial" w:hAnsi="Arial" w:cs="Arial"/>
          <w:sz w:val="22"/>
          <w:szCs w:val="22"/>
          <w:shd w:val="clear" w:color="auto" w:fill="FFFFFF"/>
        </w:rPr>
        <w:t xml:space="preserve">the routine uses listed in System of Records Notice </w:t>
      </w:r>
      <w:hyperlink w:history="1" r:id="rId10">
        <w:r w:rsidRPr="00875681" w:rsidR="00C51303">
          <w:rPr>
            <w:rStyle w:val="Hyperlink"/>
            <w:rFonts w:ascii="Arial" w:hAnsi="Arial" w:cs="Arial"/>
            <w:sz w:val="22"/>
            <w:szCs w:val="22"/>
            <w:shd w:val="clear" w:color="auto" w:fill="FFFFFF"/>
          </w:rPr>
          <w:t>FWS-27, Correspondence Control System</w:t>
        </w:r>
      </w:hyperlink>
      <w:r w:rsidRPr="004F5F1E" w:rsidR="00C51303">
        <w:rPr>
          <w:rFonts w:ascii="Arial" w:hAnsi="Arial" w:cs="Arial"/>
          <w:sz w:val="22"/>
          <w:szCs w:val="22"/>
          <w:shd w:val="clear" w:color="auto" w:fill="FFFFFF"/>
        </w:rPr>
        <w:t xml:space="preserve"> </w:t>
      </w:r>
      <w:r w:rsidR="00875681">
        <w:rPr>
          <w:rFonts w:ascii="Arial" w:hAnsi="Arial" w:cs="Arial"/>
          <w:sz w:val="22"/>
          <w:szCs w:val="22"/>
          <w:shd w:val="clear" w:color="auto" w:fill="FFFFFF"/>
        </w:rPr>
        <w:t xml:space="preserve">(published </w:t>
      </w:r>
      <w:r w:rsidRPr="004F5F1E" w:rsidR="00C51303">
        <w:rPr>
          <w:rFonts w:ascii="Arial" w:hAnsi="Arial" w:cs="Arial"/>
          <w:sz w:val="22"/>
          <w:szCs w:val="22"/>
          <w:shd w:val="clear" w:color="auto" w:fill="FFFFFF"/>
        </w:rPr>
        <w:t>May 28, 1999</w:t>
      </w:r>
      <w:r w:rsidR="00875681">
        <w:rPr>
          <w:rFonts w:ascii="Arial" w:hAnsi="Arial" w:cs="Arial"/>
          <w:sz w:val="22"/>
          <w:szCs w:val="22"/>
          <w:shd w:val="clear" w:color="auto" w:fill="FFFFFF"/>
        </w:rPr>
        <w:t xml:space="preserve"> (</w:t>
      </w:r>
      <w:hyperlink w:history="1" r:id="rId11">
        <w:r w:rsidRPr="00875681" w:rsidR="00875681">
          <w:rPr>
            <w:rStyle w:val="Hyperlink"/>
            <w:rFonts w:ascii="Arial" w:hAnsi="Arial" w:cs="Arial"/>
            <w:sz w:val="22"/>
            <w:szCs w:val="22"/>
            <w:shd w:val="clear" w:color="auto" w:fill="FFFFFF"/>
          </w:rPr>
          <w:t>64 FR 29055</w:t>
        </w:r>
      </w:hyperlink>
      <w:r w:rsidR="00875681">
        <w:rPr>
          <w:rFonts w:ascii="Arial" w:hAnsi="Arial" w:cs="Arial"/>
          <w:sz w:val="22"/>
          <w:szCs w:val="22"/>
          <w:shd w:val="clear" w:color="auto" w:fill="FFFFFF"/>
        </w:rPr>
        <w:t>)</w:t>
      </w:r>
      <w:r w:rsidRPr="004F5F1E" w:rsidR="00C51303">
        <w:rPr>
          <w:rFonts w:ascii="Arial" w:hAnsi="Arial" w:cs="Arial"/>
          <w:sz w:val="22"/>
          <w:szCs w:val="22"/>
          <w:shd w:val="clear" w:color="auto" w:fill="FFFFFF"/>
        </w:rPr>
        <w:t>; modification published June 4, 2008</w:t>
      </w:r>
      <w:r w:rsidR="00875681">
        <w:rPr>
          <w:rFonts w:ascii="Arial" w:hAnsi="Arial" w:cs="Arial"/>
          <w:sz w:val="22"/>
          <w:szCs w:val="22"/>
          <w:shd w:val="clear" w:color="auto" w:fill="FFFFFF"/>
        </w:rPr>
        <w:t xml:space="preserve"> (</w:t>
      </w:r>
      <w:hyperlink w:history="1" r:id="rId12">
        <w:r w:rsidRPr="00875681" w:rsidR="00875681">
          <w:rPr>
            <w:rStyle w:val="Hyperlink"/>
            <w:rFonts w:ascii="Arial" w:hAnsi="Arial" w:cs="Arial"/>
            <w:sz w:val="22"/>
            <w:szCs w:val="22"/>
            <w:shd w:val="clear" w:color="auto" w:fill="FFFFFF"/>
          </w:rPr>
          <w:t>73 FR 31877</w:t>
        </w:r>
      </w:hyperlink>
      <w:r w:rsidRPr="004F5F1E" w:rsidR="00C51303">
        <w:rPr>
          <w:rFonts w:ascii="Arial" w:hAnsi="Arial" w:cs="Arial"/>
          <w:sz w:val="22"/>
          <w:szCs w:val="22"/>
          <w:shd w:val="clear" w:color="auto" w:fill="FFFFFF"/>
        </w:rPr>
        <w:t>)</w:t>
      </w:r>
      <w:r w:rsidRPr="00176E9A" w:rsidR="00F37BDD">
        <w:rPr>
          <w:rFonts w:ascii="Arial" w:hAnsi="Arial"/>
          <w:sz w:val="22"/>
          <w:shd w:val="clear" w:color="auto" w:fill="FFFFFF"/>
        </w:rPr>
        <w:t xml:space="preserve"> and OMB A-130.</w:t>
      </w:r>
    </w:p>
    <w:p w:rsidR="00080791" w:rsidP="004F5F1E" w:rsidRDefault="00080791" w14:paraId="0BBAADE6" w14:textId="77777777">
      <w:pPr>
        <w:tabs>
          <w:tab w:val="left" w:pos="450"/>
          <w:tab w:val="left" w:pos="720"/>
        </w:tabs>
        <w:rPr>
          <w:rFonts w:ascii="Arial" w:hAnsi="Arial" w:cs="Arial"/>
          <w:sz w:val="22"/>
          <w:szCs w:val="22"/>
          <w:shd w:val="clear" w:color="auto" w:fill="FFFFFF"/>
        </w:rPr>
      </w:pPr>
    </w:p>
    <w:p w:rsidRPr="00176E9A" w:rsidR="00A6605D" w:rsidP="00176E9A" w:rsidRDefault="00F37BDD" w14:paraId="2AEF6E51" w14:textId="1D84012B">
      <w:pPr>
        <w:tabs>
          <w:tab w:val="left" w:pos="450"/>
          <w:tab w:val="left" w:pos="720"/>
        </w:tabs>
        <w:rPr>
          <w:rFonts w:ascii="Arial" w:hAnsi="Arial"/>
          <w:b/>
          <w:sz w:val="22"/>
        </w:rPr>
      </w:pPr>
      <w:r w:rsidRPr="00176E9A">
        <w:rPr>
          <w:rFonts w:ascii="Arial" w:hAnsi="Arial"/>
          <w:sz w:val="22"/>
          <w:shd w:val="clear" w:color="auto" w:fill="FFFFFF"/>
        </w:rPr>
        <w:t xml:space="preserve">A letter </w:t>
      </w:r>
      <w:r w:rsidRPr="0055064E">
        <w:rPr>
          <w:rFonts w:ascii="Arial" w:hAnsi="Arial" w:cs="Arial"/>
          <w:sz w:val="22"/>
          <w:szCs w:val="22"/>
        </w:rPr>
        <w:t>mailed</w:t>
      </w:r>
      <w:r w:rsidRPr="00176E9A">
        <w:rPr>
          <w:rFonts w:ascii="Arial" w:hAnsi="Arial"/>
          <w:sz w:val="22"/>
          <w:shd w:val="clear" w:color="auto" w:fill="FFFFFF"/>
        </w:rPr>
        <w:t xml:space="preserve"> to respondents prior to interviewing includes the information required by the Privacy Act of 1974, explains the voluntary nature of the survey, and states the estimated time required for participating in the survey. </w:t>
      </w:r>
      <w:r w:rsidR="00176E9A">
        <w:rPr>
          <w:rFonts w:ascii="Arial" w:hAnsi="Arial"/>
          <w:sz w:val="22"/>
        </w:rPr>
        <w:t xml:space="preserve"> </w:t>
      </w:r>
      <w:r w:rsidRPr="001F128A">
        <w:rPr>
          <w:rFonts w:ascii="Arial" w:hAnsi="Arial" w:cs="Arial"/>
          <w:sz w:val="22"/>
          <w:szCs w:val="22"/>
        </w:rPr>
        <w:t>In cases where the letter was not received, a statement containing this information will be read to the respondent before the interview begins.</w:t>
      </w:r>
      <w:r w:rsidRPr="00176E9A">
        <w:rPr>
          <w:rFonts w:ascii="Arial" w:hAnsi="Arial"/>
          <w:sz w:val="22"/>
          <w:shd w:val="clear" w:color="auto" w:fill="FFFFFF"/>
        </w:rPr>
        <w:t xml:space="preserve"> </w:t>
      </w:r>
      <w:r w:rsidR="00C3321C">
        <w:rPr>
          <w:rFonts w:ascii="Arial" w:hAnsi="Arial"/>
          <w:sz w:val="22"/>
          <w:shd w:val="clear" w:color="auto" w:fill="FFFFFF"/>
        </w:rPr>
        <w:t xml:space="preserve"> </w:t>
      </w:r>
      <w:r w:rsidRPr="00176E9A">
        <w:rPr>
          <w:rFonts w:ascii="Arial" w:hAnsi="Arial"/>
          <w:sz w:val="22"/>
          <w:shd w:val="clear" w:color="auto" w:fill="FFFFFF"/>
        </w:rPr>
        <w:t xml:space="preserve">All information given by respondents to </w:t>
      </w:r>
      <w:r w:rsidRPr="00176E9A" w:rsidR="008111FE">
        <w:rPr>
          <w:rFonts w:ascii="Arial" w:hAnsi="Arial"/>
          <w:sz w:val="22"/>
          <w:shd w:val="clear" w:color="auto" w:fill="FFFFFF"/>
        </w:rPr>
        <w:t>NORC</w:t>
      </w:r>
      <w:r w:rsidRPr="00176E9A">
        <w:rPr>
          <w:rFonts w:ascii="Arial" w:hAnsi="Arial"/>
          <w:sz w:val="22"/>
          <w:shd w:val="clear" w:color="auto" w:fill="FFFFFF"/>
        </w:rPr>
        <w:t xml:space="preserve"> employees is held in strict confidence under Title 13, United States Code, Section 9. </w:t>
      </w:r>
      <w:r w:rsidR="00176E9A">
        <w:rPr>
          <w:rFonts w:ascii="Arial" w:hAnsi="Arial"/>
          <w:sz w:val="22"/>
          <w:shd w:val="clear" w:color="auto" w:fill="FFFFFF"/>
        </w:rPr>
        <w:t xml:space="preserve"> </w:t>
      </w:r>
      <w:r w:rsidRPr="00176E9A">
        <w:rPr>
          <w:rFonts w:ascii="Arial" w:hAnsi="Arial"/>
          <w:sz w:val="22"/>
          <w:shd w:val="clear" w:color="auto" w:fill="FFFFFF"/>
        </w:rPr>
        <w:t xml:space="preserve">Each </w:t>
      </w:r>
      <w:r w:rsidRPr="00176E9A" w:rsidR="00734631">
        <w:rPr>
          <w:rFonts w:ascii="Arial" w:hAnsi="Arial"/>
          <w:sz w:val="22"/>
          <w:shd w:val="clear" w:color="auto" w:fill="FFFFFF"/>
        </w:rPr>
        <w:t>NORC</w:t>
      </w:r>
      <w:r w:rsidRPr="00176E9A">
        <w:rPr>
          <w:rFonts w:ascii="Arial" w:hAnsi="Arial"/>
          <w:sz w:val="22"/>
          <w:shd w:val="clear" w:color="auto" w:fill="FFFFFF"/>
        </w:rPr>
        <w:t xml:space="preserve"> employee has taken an oath to that effect and is subject to a jail penalty or substantial fine if he or she discloses any information.</w:t>
      </w:r>
    </w:p>
    <w:p w:rsidRPr="00670629" w:rsidR="00913659" w:rsidP="00176E9A" w:rsidRDefault="00913659" w14:paraId="3F86C7F2" w14:textId="77777777">
      <w:pPr>
        <w:tabs>
          <w:tab w:val="left" w:pos="450"/>
          <w:tab w:val="left" w:pos="720"/>
        </w:tabs>
        <w:rPr>
          <w:rFonts w:ascii="Arial" w:hAnsi="Arial" w:cs="Arial"/>
          <w:sz w:val="22"/>
          <w:szCs w:val="22"/>
        </w:rPr>
      </w:pPr>
    </w:p>
    <w:p w:rsidRPr="00B50214" w:rsidR="007B1FF9" w:rsidP="007B1FF9" w:rsidRDefault="007B1FF9" w14:paraId="7E6F5153" w14:textId="77777777">
      <w:pPr>
        <w:tabs>
          <w:tab w:val="left" w:pos="450"/>
          <w:tab w:val="left" w:pos="720"/>
        </w:tabs>
        <w:rPr>
          <w:rFonts w:ascii="Arial" w:hAnsi="Arial" w:cs="Arial"/>
          <w:b/>
          <w:sz w:val="22"/>
          <w:szCs w:val="22"/>
        </w:rPr>
      </w:pPr>
      <w:r w:rsidRPr="00B50214">
        <w:rPr>
          <w:rFonts w:ascii="Arial" w:hAnsi="Arial" w:cs="Arial"/>
          <w:b/>
          <w:sz w:val="22"/>
          <w:szCs w:val="22"/>
        </w:rPr>
        <w:t>11.</w:t>
      </w:r>
      <w:r w:rsidRPr="00B50214">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50214" w:rsidR="007B1FF9" w:rsidP="007B1FF9" w:rsidRDefault="007B1FF9" w14:paraId="0F8FD591" w14:textId="77777777">
      <w:pPr>
        <w:tabs>
          <w:tab w:val="left" w:pos="450"/>
          <w:tab w:val="left" w:pos="720"/>
        </w:tabs>
        <w:rPr>
          <w:rFonts w:ascii="Arial" w:hAnsi="Arial" w:cs="Arial"/>
          <w:sz w:val="22"/>
          <w:szCs w:val="22"/>
        </w:rPr>
      </w:pPr>
    </w:p>
    <w:p w:rsidR="00F37BDD" w:rsidP="009D5C9B" w:rsidRDefault="00F37BDD" w14:paraId="06611765" w14:textId="77777777">
      <w:pPr>
        <w:tabs>
          <w:tab w:val="left" w:pos="360"/>
          <w:tab w:val="left" w:pos="720"/>
        </w:tabs>
        <w:rPr>
          <w:rFonts w:ascii="Arial" w:hAnsi="Arial" w:cs="Arial"/>
          <w:sz w:val="22"/>
          <w:szCs w:val="22"/>
        </w:rPr>
      </w:pPr>
      <w:r w:rsidRPr="0059531A">
        <w:rPr>
          <w:rFonts w:ascii="Arial" w:hAnsi="Arial" w:cs="Arial"/>
          <w:sz w:val="22"/>
          <w:szCs w:val="22"/>
        </w:rPr>
        <w:t>We do not ask questions of a sensitive nature.</w:t>
      </w:r>
    </w:p>
    <w:p w:rsidR="000F485B" w:rsidP="009D5C9B" w:rsidRDefault="000F485B" w14:paraId="55CB3091" w14:textId="77777777">
      <w:pPr>
        <w:tabs>
          <w:tab w:val="left" w:pos="360"/>
          <w:tab w:val="left" w:pos="720"/>
        </w:tabs>
        <w:rPr>
          <w:rFonts w:ascii="Arial" w:hAnsi="Arial" w:cs="Arial"/>
          <w:sz w:val="22"/>
          <w:szCs w:val="22"/>
        </w:rPr>
      </w:pPr>
    </w:p>
    <w:p w:rsidRPr="00B50214" w:rsidR="007B1FF9" w:rsidP="007B1FF9" w:rsidRDefault="007B1FF9" w14:paraId="301ECE97" w14:textId="77777777">
      <w:pPr>
        <w:tabs>
          <w:tab w:val="left" w:pos="450"/>
          <w:tab w:val="left" w:pos="720"/>
        </w:tabs>
        <w:rPr>
          <w:rFonts w:ascii="Arial" w:hAnsi="Arial" w:cs="Arial"/>
          <w:b/>
          <w:sz w:val="22"/>
          <w:szCs w:val="22"/>
        </w:rPr>
      </w:pPr>
      <w:r w:rsidRPr="00B50214">
        <w:rPr>
          <w:rFonts w:ascii="Arial" w:hAnsi="Arial" w:cs="Arial"/>
          <w:b/>
          <w:sz w:val="22"/>
          <w:szCs w:val="22"/>
        </w:rPr>
        <w:t>12.</w:t>
      </w:r>
      <w:r w:rsidRPr="00B50214">
        <w:rPr>
          <w:rFonts w:ascii="Arial" w:hAnsi="Arial" w:cs="Arial"/>
          <w:b/>
          <w:sz w:val="22"/>
          <w:szCs w:val="22"/>
        </w:rPr>
        <w:tab/>
        <w:t>Provide estimates of the hour burden of the collection of information.  The statement should:</w:t>
      </w:r>
    </w:p>
    <w:p w:rsidRPr="00B50214" w:rsidR="007B1FF9" w:rsidP="007B1FF9" w:rsidRDefault="007B1FF9" w14:paraId="28E851D2"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50214" w:rsidR="007B1FF9" w:rsidP="007B1FF9" w:rsidRDefault="007B1FF9" w14:paraId="7397AC65"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this request for approval covers more than one form, provide separate hour burden estimates for each form and aggregate the hour burdens.</w:t>
      </w:r>
    </w:p>
    <w:p w:rsidR="007B1FF9" w:rsidP="007B1FF9" w:rsidRDefault="007B1FF9" w14:paraId="1CBD86FE"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7B1FF9" w:rsidP="007B1FF9" w:rsidRDefault="007B1FF9" w14:paraId="2DF0921F" w14:textId="77777777">
      <w:pPr>
        <w:tabs>
          <w:tab w:val="left" w:pos="450"/>
          <w:tab w:val="left" w:pos="720"/>
        </w:tabs>
        <w:rPr>
          <w:rFonts w:ascii="Arial" w:hAnsi="Arial" w:cs="Arial"/>
          <w:sz w:val="22"/>
          <w:szCs w:val="22"/>
        </w:rPr>
      </w:pPr>
    </w:p>
    <w:p w:rsidRPr="00011F1F" w:rsidR="00011F1F" w:rsidP="00011F1F" w:rsidRDefault="00011F1F" w14:paraId="1E882491" w14:textId="29E8044D">
      <w:pPr>
        <w:tabs>
          <w:tab w:val="left" w:pos="360"/>
          <w:tab w:val="left" w:pos="720"/>
        </w:tabs>
        <w:rPr>
          <w:rFonts w:ascii="Arial" w:hAnsi="Arial" w:cs="Arial"/>
          <w:sz w:val="22"/>
          <w:szCs w:val="22"/>
        </w:rPr>
      </w:pPr>
      <w:r w:rsidRPr="00011F1F">
        <w:rPr>
          <w:rFonts w:ascii="Arial" w:hAnsi="Arial" w:cs="Arial"/>
          <w:sz w:val="22"/>
          <w:szCs w:val="22"/>
        </w:rPr>
        <w:t xml:space="preserve">We estimate that we will receive </w:t>
      </w:r>
      <w:r w:rsidRPr="00011F1F">
        <w:rPr>
          <w:rFonts w:ascii="Arial" w:hAnsi="Arial" w:cs="Arial"/>
          <w:b/>
          <w:bCs/>
          <w:iCs/>
          <w:color w:val="000000"/>
          <w:sz w:val="22"/>
          <w:szCs w:val="22"/>
        </w:rPr>
        <w:t xml:space="preserve">220,558 </w:t>
      </w:r>
      <w:r w:rsidRPr="00011F1F">
        <w:rPr>
          <w:rFonts w:ascii="Arial" w:hAnsi="Arial" w:cs="Arial"/>
          <w:b/>
          <w:sz w:val="22"/>
          <w:szCs w:val="22"/>
        </w:rPr>
        <w:t>responses</w:t>
      </w:r>
      <w:r w:rsidRPr="00011F1F">
        <w:rPr>
          <w:rFonts w:ascii="Arial" w:hAnsi="Arial" w:cs="Arial"/>
          <w:sz w:val="22"/>
          <w:szCs w:val="22"/>
        </w:rPr>
        <w:t xml:space="preserve"> totaling</w:t>
      </w:r>
      <w:r w:rsidRPr="00011F1F">
        <w:rPr>
          <w:rFonts w:ascii="Arial" w:hAnsi="Arial" w:cs="Arial"/>
          <w:b/>
          <w:bCs/>
          <w:iCs/>
          <w:color w:val="000000"/>
          <w:sz w:val="22"/>
          <w:szCs w:val="22"/>
        </w:rPr>
        <w:t xml:space="preserve"> 42,926 </w:t>
      </w:r>
      <w:r w:rsidRPr="00011F1F">
        <w:rPr>
          <w:rFonts w:ascii="Arial" w:hAnsi="Arial" w:cs="Arial"/>
          <w:b/>
          <w:sz w:val="22"/>
          <w:szCs w:val="22"/>
        </w:rPr>
        <w:t>burden hours</w:t>
      </w:r>
      <w:r w:rsidRPr="00011F1F">
        <w:rPr>
          <w:rFonts w:ascii="Arial" w:hAnsi="Arial" w:cs="Arial"/>
          <w:sz w:val="22"/>
          <w:szCs w:val="22"/>
        </w:rPr>
        <w:t xml:space="preserve">. We </w:t>
      </w:r>
      <w:r w:rsidRPr="00011F1F">
        <w:rPr>
          <w:rFonts w:ascii="Arial" w:hAnsi="Arial" w:cs="Arial"/>
          <w:sz w:val="22"/>
          <w:szCs w:val="22"/>
        </w:rPr>
        <w:lastRenderedPageBreak/>
        <w:t xml:space="preserve">estimate the annual dollar value of the burden hours is </w:t>
      </w:r>
      <w:r w:rsidRPr="00011F1F">
        <w:rPr>
          <w:rFonts w:ascii="Arial" w:hAnsi="Arial" w:cs="Arial"/>
          <w:b/>
          <w:bCs/>
          <w:iCs/>
          <w:color w:val="000000"/>
          <w:sz w:val="22"/>
          <w:szCs w:val="22"/>
        </w:rPr>
        <w:t>$</w:t>
      </w:r>
      <w:r w:rsidRPr="00B023AB" w:rsidR="00B023AB">
        <w:rPr>
          <w:rFonts w:ascii="Arial" w:hAnsi="Arial" w:cs="Arial"/>
          <w:b/>
          <w:bCs/>
          <w:iCs/>
          <w:color w:val="000000"/>
          <w:sz w:val="22"/>
          <w:szCs w:val="22"/>
        </w:rPr>
        <w:t>1,674,543</w:t>
      </w:r>
      <w:r w:rsidRPr="00011F1F">
        <w:rPr>
          <w:rFonts w:ascii="Arial" w:hAnsi="Arial" w:cs="Arial"/>
          <w:b/>
          <w:bCs/>
          <w:iCs/>
          <w:color w:val="000000"/>
          <w:sz w:val="22"/>
          <w:szCs w:val="22"/>
        </w:rPr>
        <w:t xml:space="preserve"> </w:t>
      </w:r>
      <w:r w:rsidRPr="00011F1F">
        <w:rPr>
          <w:rFonts w:ascii="Arial" w:hAnsi="Arial" w:cs="Arial"/>
          <w:sz w:val="22"/>
          <w:szCs w:val="22"/>
        </w:rPr>
        <w:t>(rounded).</w:t>
      </w:r>
    </w:p>
    <w:p w:rsidRPr="00011F1F" w:rsidR="00011F1F" w:rsidP="00011F1F" w:rsidRDefault="00011F1F" w14:paraId="67EFA43E" w14:textId="77777777">
      <w:pPr>
        <w:tabs>
          <w:tab w:val="left" w:pos="360"/>
          <w:tab w:val="left" w:pos="720"/>
        </w:tabs>
        <w:rPr>
          <w:rFonts w:ascii="Arial" w:hAnsi="Arial" w:cs="Arial"/>
          <w:sz w:val="22"/>
          <w:szCs w:val="22"/>
        </w:rPr>
      </w:pPr>
    </w:p>
    <w:p w:rsidRPr="00011F1F" w:rsidR="00011F1F" w:rsidP="00011F1F" w:rsidRDefault="00011F1F" w14:paraId="6F7CC8FE" w14:textId="14E440EE">
      <w:pPr>
        <w:tabs>
          <w:tab w:val="left" w:pos="360"/>
          <w:tab w:val="left" w:pos="720"/>
        </w:tabs>
        <w:rPr>
          <w:rFonts w:ascii="Arial" w:hAnsi="Arial" w:cs="Arial"/>
          <w:sz w:val="22"/>
          <w:szCs w:val="22"/>
        </w:rPr>
      </w:pPr>
      <w:r w:rsidRPr="00011F1F">
        <w:rPr>
          <w:rFonts w:ascii="Arial" w:hAnsi="Arial" w:cs="Arial"/>
          <w:sz w:val="22"/>
          <w:szCs w:val="22"/>
        </w:rPr>
        <w:t xml:space="preserve">We used the Bureau of Labor Statistics (BLS) News Release </w:t>
      </w:r>
      <w:hyperlink w:history="1" r:id="rId13">
        <w:r w:rsidR="001B62CF">
          <w:rPr>
            <w:rFonts w:ascii="Arial" w:hAnsi="Arial" w:cs="Arial"/>
            <w:color w:val="0000FF"/>
            <w:sz w:val="22"/>
            <w:szCs w:val="22"/>
            <w:u w:val="single"/>
          </w:rPr>
          <w:t>USDL-21-1094</w:t>
        </w:r>
      </w:hyperlink>
      <w:r w:rsidRPr="00011F1F">
        <w:rPr>
          <w:rFonts w:ascii="Arial" w:hAnsi="Arial" w:cs="Arial"/>
          <w:sz w:val="22"/>
          <w:szCs w:val="22"/>
        </w:rPr>
        <w:t>, June 1</w:t>
      </w:r>
      <w:r w:rsidR="001B62CF">
        <w:rPr>
          <w:rFonts w:ascii="Arial" w:hAnsi="Arial" w:cs="Arial"/>
          <w:sz w:val="22"/>
          <w:szCs w:val="22"/>
        </w:rPr>
        <w:t>7</w:t>
      </w:r>
      <w:r w:rsidRPr="00011F1F">
        <w:rPr>
          <w:rFonts w:ascii="Arial" w:hAnsi="Arial" w:cs="Arial"/>
          <w:sz w:val="22"/>
          <w:szCs w:val="22"/>
        </w:rPr>
        <w:t>, 202</w:t>
      </w:r>
      <w:r w:rsidR="001B62CF">
        <w:rPr>
          <w:rFonts w:ascii="Arial" w:hAnsi="Arial" w:cs="Arial"/>
          <w:sz w:val="22"/>
          <w:szCs w:val="22"/>
        </w:rPr>
        <w:t>1</w:t>
      </w:r>
      <w:r w:rsidRPr="00011F1F">
        <w:rPr>
          <w:rFonts w:ascii="Arial" w:hAnsi="Arial" w:cs="Arial"/>
          <w:sz w:val="22"/>
          <w:szCs w:val="22"/>
        </w:rPr>
        <w:t>, Employer Costs for Employee Compensation—March 202</w:t>
      </w:r>
      <w:r w:rsidR="001B62CF">
        <w:rPr>
          <w:rFonts w:ascii="Arial" w:hAnsi="Arial" w:cs="Arial"/>
          <w:sz w:val="22"/>
          <w:szCs w:val="22"/>
        </w:rPr>
        <w:t>1</w:t>
      </w:r>
      <w:r w:rsidRPr="00011F1F">
        <w:rPr>
          <w:rFonts w:ascii="Arial" w:hAnsi="Arial" w:cs="Arial"/>
          <w:sz w:val="22"/>
          <w:szCs w:val="22"/>
        </w:rPr>
        <w:t>, to calculate the cost of the total annual burden hours.  The News Release lists the hourly rate for all workers is $</w:t>
      </w:r>
      <w:r w:rsidR="001B62CF">
        <w:rPr>
          <w:rFonts w:ascii="Arial" w:hAnsi="Arial" w:cs="Arial"/>
          <w:sz w:val="22"/>
          <w:szCs w:val="22"/>
        </w:rPr>
        <w:t>39</w:t>
      </w:r>
      <w:r w:rsidR="00405A18">
        <w:rPr>
          <w:rFonts w:ascii="Arial" w:hAnsi="Arial" w:cs="Arial"/>
          <w:sz w:val="22"/>
          <w:szCs w:val="22"/>
        </w:rPr>
        <w:t>.</w:t>
      </w:r>
      <w:r w:rsidR="001B62CF">
        <w:rPr>
          <w:rFonts w:ascii="Arial" w:hAnsi="Arial" w:cs="Arial"/>
          <w:sz w:val="22"/>
          <w:szCs w:val="22"/>
        </w:rPr>
        <w:t>01</w:t>
      </w:r>
      <w:r w:rsidRPr="00011F1F">
        <w:rPr>
          <w:rFonts w:ascii="Arial" w:hAnsi="Arial" w:cs="Arial"/>
          <w:sz w:val="22"/>
          <w:szCs w:val="22"/>
        </w:rPr>
        <w:t>, including benefits.  We used this information to calculate the value of respondent burden hours shown below.</w:t>
      </w:r>
    </w:p>
    <w:p w:rsidRPr="00011F1F" w:rsidR="00011F1F" w:rsidP="00011F1F" w:rsidRDefault="00011F1F" w14:paraId="2137BCC0" w14:textId="77777777">
      <w:pPr>
        <w:tabs>
          <w:tab w:val="left" w:pos="360"/>
          <w:tab w:val="left" w:pos="720"/>
        </w:tabs>
        <w:rPr>
          <w:rFonts w:ascii="Arial" w:hAnsi="Arial" w:cs="Arial"/>
          <w:sz w:val="22"/>
          <w:szCs w:val="22"/>
        </w:rPr>
      </w:pPr>
    </w:p>
    <w:p w:rsidRPr="00011F1F" w:rsidR="00011F1F" w:rsidP="00011F1F" w:rsidRDefault="00011F1F" w14:paraId="7250CA9E" w14:textId="76421169">
      <w:pPr>
        <w:pStyle w:val="Level1"/>
        <w:tabs>
          <w:tab w:val="left" w:pos="360"/>
          <w:tab w:val="left" w:pos="720"/>
        </w:tabs>
        <w:rPr>
          <w:rFonts w:ascii="Arial" w:hAnsi="Arial" w:cs="Arial"/>
          <w:sz w:val="22"/>
          <w:szCs w:val="22"/>
        </w:rPr>
      </w:pPr>
      <w:r w:rsidRPr="00011F1F">
        <w:rPr>
          <w:rFonts w:ascii="Arial" w:hAnsi="Arial" w:cs="Arial"/>
          <w:sz w:val="22"/>
          <w:szCs w:val="22"/>
        </w:rPr>
        <w:t xml:space="preserve">The screener will obtain email addresses; basic demographic characteristics of residents of the selected address; potential household participation in angling, hunting, wildlife watching activities; and participation in target shooting, motorized boating, and archery activities. </w:t>
      </w:r>
      <w:r w:rsidR="00C32084">
        <w:rPr>
          <w:rFonts w:ascii="Arial" w:hAnsi="Arial" w:cs="Arial"/>
          <w:sz w:val="22"/>
          <w:szCs w:val="22"/>
        </w:rPr>
        <w:t xml:space="preserve"> </w:t>
      </w:r>
      <w:r w:rsidRPr="00011F1F">
        <w:rPr>
          <w:rFonts w:ascii="Arial" w:hAnsi="Arial" w:cs="Arial"/>
          <w:sz w:val="22"/>
          <w:szCs w:val="22"/>
        </w:rPr>
        <w:t xml:space="preserve">We will use this data to select households and household members for wave interviews on fishing, hunting, or wildlife watching. </w:t>
      </w:r>
    </w:p>
    <w:p w:rsidRPr="00011F1F" w:rsidR="00011F1F" w:rsidP="00011F1F" w:rsidRDefault="00011F1F" w14:paraId="207A0A6F" w14:textId="77777777">
      <w:pPr>
        <w:pStyle w:val="Level1"/>
        <w:tabs>
          <w:tab w:val="left" w:pos="360"/>
          <w:tab w:val="left" w:pos="720"/>
        </w:tabs>
        <w:rPr>
          <w:rFonts w:ascii="Arial" w:hAnsi="Arial" w:cs="Arial"/>
          <w:sz w:val="22"/>
          <w:szCs w:val="22"/>
        </w:rPr>
      </w:pPr>
    </w:p>
    <w:p w:rsidRPr="00011F1F" w:rsidR="00011F1F" w:rsidP="00011F1F" w:rsidRDefault="00011F1F" w14:paraId="04EF01B2" w14:textId="0D75AB87">
      <w:pPr>
        <w:pStyle w:val="Level1"/>
        <w:tabs>
          <w:tab w:val="left" w:pos="360"/>
          <w:tab w:val="left" w:pos="720"/>
        </w:tabs>
        <w:rPr>
          <w:rFonts w:ascii="Arial" w:hAnsi="Arial" w:cs="Arial"/>
          <w:sz w:val="22"/>
          <w:szCs w:val="22"/>
        </w:rPr>
      </w:pPr>
      <w:r w:rsidRPr="00011F1F">
        <w:rPr>
          <w:rFonts w:ascii="Arial" w:hAnsi="Arial" w:cs="Arial"/>
          <w:sz w:val="22"/>
          <w:szCs w:val="22"/>
        </w:rPr>
        <w:t xml:space="preserve">NORC will include three sources of sample in conducting the FHWAR: sample drawn from </w:t>
      </w:r>
      <w:proofErr w:type="spellStart"/>
      <w:r w:rsidRPr="00011F1F">
        <w:rPr>
          <w:rFonts w:ascii="Arial" w:hAnsi="Arial" w:cs="Arial"/>
          <w:sz w:val="22"/>
          <w:szCs w:val="22"/>
        </w:rPr>
        <w:t>Amerispeak</w:t>
      </w:r>
      <w:proofErr w:type="spellEnd"/>
      <w:r w:rsidRPr="00011F1F">
        <w:rPr>
          <w:rFonts w:ascii="Arial" w:hAnsi="Arial" w:cs="Arial"/>
          <w:sz w:val="22"/>
          <w:szCs w:val="22"/>
        </w:rPr>
        <w:t>, NORC’s nationally representative probability-based panel; addressed-based sample (ABS) drawn from NORC’s National Frame; and nonprobability sample provided by NORC’s vendors.</w:t>
      </w:r>
      <w:r w:rsidR="00C32084">
        <w:rPr>
          <w:rFonts w:ascii="Arial" w:hAnsi="Arial" w:cs="Arial"/>
          <w:sz w:val="22"/>
          <w:szCs w:val="22"/>
        </w:rPr>
        <w:t xml:space="preserve"> </w:t>
      </w:r>
      <w:r w:rsidRPr="00011F1F">
        <w:rPr>
          <w:rFonts w:ascii="Arial" w:hAnsi="Arial" w:cs="Arial"/>
          <w:sz w:val="22"/>
          <w:szCs w:val="22"/>
        </w:rPr>
        <w:t xml:space="preserve"> For the 2022 FHWAR, all three sample sources will be included. </w:t>
      </w:r>
    </w:p>
    <w:p w:rsidRPr="00011F1F" w:rsidR="00011F1F" w:rsidP="00011F1F" w:rsidRDefault="00011F1F" w14:paraId="6020B412" w14:textId="77777777">
      <w:pPr>
        <w:pStyle w:val="Level1"/>
        <w:tabs>
          <w:tab w:val="left" w:pos="360"/>
          <w:tab w:val="left" w:pos="720"/>
        </w:tabs>
        <w:rPr>
          <w:rFonts w:ascii="Arial" w:hAnsi="Arial" w:cs="Arial"/>
          <w:sz w:val="22"/>
          <w:szCs w:val="22"/>
        </w:rPr>
      </w:pPr>
    </w:p>
    <w:p w:rsidRPr="00011F1F" w:rsidR="00011F1F" w:rsidP="00011F1F" w:rsidRDefault="00011F1F" w14:paraId="61A90F66" w14:textId="4C2C717C">
      <w:pPr>
        <w:pStyle w:val="Level1"/>
        <w:tabs>
          <w:tab w:val="left" w:pos="360"/>
          <w:tab w:val="left" w:pos="720"/>
        </w:tabs>
        <w:rPr>
          <w:rFonts w:ascii="Arial" w:hAnsi="Arial" w:cs="Arial"/>
          <w:sz w:val="22"/>
          <w:szCs w:val="22"/>
        </w:rPr>
      </w:pPr>
      <w:r w:rsidRPr="00011F1F">
        <w:rPr>
          <w:rFonts w:ascii="Arial" w:hAnsi="Arial" w:cs="Arial"/>
          <w:sz w:val="22"/>
          <w:szCs w:val="22"/>
        </w:rPr>
        <w:t xml:space="preserve">For the 2022 FHWAR, NORC will screen </w:t>
      </w:r>
      <w:proofErr w:type="spellStart"/>
      <w:r w:rsidRPr="00011F1F">
        <w:rPr>
          <w:rFonts w:ascii="Arial" w:hAnsi="Arial" w:cs="Arial"/>
          <w:sz w:val="22"/>
          <w:szCs w:val="22"/>
        </w:rPr>
        <w:t>AmeriSpeak</w:t>
      </w:r>
      <w:proofErr w:type="spellEnd"/>
      <w:r w:rsidRPr="00011F1F">
        <w:rPr>
          <w:rFonts w:ascii="Arial" w:hAnsi="Arial" w:cs="Arial"/>
          <w:sz w:val="22"/>
          <w:szCs w:val="22"/>
        </w:rPr>
        <w:t xml:space="preserve"> and ABS probability-based samples.</w:t>
      </w:r>
      <w:r w:rsidR="00C32084">
        <w:rPr>
          <w:rFonts w:ascii="Arial" w:hAnsi="Arial" w:cs="Arial"/>
          <w:sz w:val="22"/>
          <w:szCs w:val="22"/>
        </w:rPr>
        <w:t xml:space="preserve"> </w:t>
      </w:r>
      <w:r w:rsidRPr="00011F1F">
        <w:rPr>
          <w:rFonts w:ascii="Arial" w:hAnsi="Arial" w:cs="Arial"/>
          <w:sz w:val="22"/>
          <w:szCs w:val="22"/>
        </w:rPr>
        <w:t xml:space="preserve"> In Wave 1 of the 2022 FHWAR survey, NORC will interview sample members who were selected based on participation in fishing, hunting, or wildlife watching as determined in the screener. </w:t>
      </w:r>
      <w:r w:rsidR="00C32084">
        <w:rPr>
          <w:rFonts w:ascii="Arial" w:hAnsi="Arial" w:cs="Arial"/>
          <w:sz w:val="22"/>
          <w:szCs w:val="22"/>
        </w:rPr>
        <w:t xml:space="preserve"> </w:t>
      </w:r>
      <w:r w:rsidRPr="00011F1F">
        <w:rPr>
          <w:rFonts w:ascii="Arial" w:hAnsi="Arial" w:cs="Arial"/>
          <w:sz w:val="22"/>
          <w:szCs w:val="22"/>
        </w:rPr>
        <w:t xml:space="preserve">Wave 2 respondents will be those who provided a response in Wave 1. </w:t>
      </w:r>
      <w:r w:rsidR="00C32084">
        <w:rPr>
          <w:rFonts w:ascii="Arial" w:hAnsi="Arial" w:cs="Arial"/>
          <w:sz w:val="22"/>
          <w:szCs w:val="22"/>
        </w:rPr>
        <w:t xml:space="preserve"> </w:t>
      </w:r>
      <w:r w:rsidRPr="00011F1F">
        <w:rPr>
          <w:rFonts w:ascii="Arial" w:hAnsi="Arial" w:cs="Arial"/>
          <w:sz w:val="22"/>
          <w:szCs w:val="22"/>
        </w:rPr>
        <w:t>Wave 3 will include: nonrespondents from Waves 1 and 2; nonprobability sample members (fishing questionnaire only); and respondents who indicated during screening that they are non-participants (who do not fish, hunt, or watch wildlife).</w:t>
      </w:r>
    </w:p>
    <w:p w:rsidRPr="00011F1F" w:rsidR="00011F1F" w:rsidP="00011F1F" w:rsidRDefault="00011F1F" w14:paraId="2DC0955F" w14:textId="77777777">
      <w:pPr>
        <w:pStyle w:val="Level1"/>
        <w:tabs>
          <w:tab w:val="left" w:pos="360"/>
          <w:tab w:val="left" w:pos="720"/>
        </w:tabs>
        <w:rPr>
          <w:rFonts w:ascii="Arial" w:hAnsi="Arial" w:cs="Arial"/>
          <w:sz w:val="22"/>
          <w:szCs w:val="22"/>
        </w:rPr>
      </w:pPr>
    </w:p>
    <w:tbl>
      <w:tblPr>
        <w:tblW w:w="95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10"/>
        <w:gridCol w:w="1440"/>
        <w:gridCol w:w="1530"/>
        <w:gridCol w:w="1530"/>
        <w:gridCol w:w="1620"/>
      </w:tblGrid>
      <w:tr w:rsidRPr="00011F1F" w:rsidR="00011F1F" w:rsidTr="002339D0" w14:paraId="7C151AFE" w14:textId="77777777">
        <w:trPr>
          <w:trHeight w:val="817"/>
        </w:trPr>
        <w:tc>
          <w:tcPr>
            <w:tcW w:w="3410" w:type="dxa"/>
            <w:shd w:val="clear" w:color="auto" w:fill="auto"/>
            <w:noWrap/>
            <w:vAlign w:val="bottom"/>
            <w:hideMark/>
          </w:tcPr>
          <w:p w:rsidRPr="00011F1F" w:rsidR="00011F1F" w:rsidP="00011F1F" w:rsidRDefault="00011F1F" w14:paraId="553BF236" w14:textId="77777777">
            <w:pPr>
              <w:widowControl/>
              <w:autoSpaceDE/>
              <w:autoSpaceDN/>
              <w:adjustRightInd/>
              <w:jc w:val="center"/>
              <w:rPr>
                <w:rFonts w:ascii="Arial" w:hAnsi="Arial" w:cs="Arial"/>
                <w:b/>
                <w:bCs/>
                <w:color w:val="000000"/>
                <w:sz w:val="18"/>
                <w:szCs w:val="18"/>
              </w:rPr>
            </w:pPr>
            <w:r w:rsidRPr="00011F1F">
              <w:rPr>
                <w:rFonts w:ascii="Arial" w:hAnsi="Arial" w:cs="Arial"/>
                <w:b/>
                <w:bCs/>
                <w:color w:val="000000"/>
                <w:sz w:val="18"/>
                <w:szCs w:val="18"/>
              </w:rPr>
              <w:t>Activity</w:t>
            </w:r>
          </w:p>
        </w:tc>
        <w:tc>
          <w:tcPr>
            <w:tcW w:w="1440" w:type="dxa"/>
            <w:shd w:val="clear" w:color="auto" w:fill="auto"/>
            <w:vAlign w:val="bottom"/>
            <w:hideMark/>
          </w:tcPr>
          <w:p w:rsidRPr="00011F1F" w:rsidR="00011F1F" w:rsidP="00011F1F" w:rsidRDefault="00011F1F" w14:paraId="77C7E186" w14:textId="77777777">
            <w:pPr>
              <w:widowControl/>
              <w:autoSpaceDE/>
              <w:autoSpaceDN/>
              <w:adjustRightInd/>
              <w:jc w:val="center"/>
              <w:rPr>
                <w:rFonts w:ascii="Arial" w:hAnsi="Arial" w:cs="Arial"/>
                <w:b/>
                <w:bCs/>
                <w:color w:val="000000"/>
                <w:sz w:val="18"/>
                <w:szCs w:val="18"/>
              </w:rPr>
            </w:pPr>
            <w:r w:rsidRPr="00011F1F">
              <w:rPr>
                <w:rFonts w:ascii="Arial" w:hAnsi="Arial" w:cs="Arial"/>
                <w:b/>
                <w:bCs/>
                <w:color w:val="000000"/>
                <w:sz w:val="18"/>
                <w:szCs w:val="18"/>
              </w:rPr>
              <w:t>Estimated Number of Responses</w:t>
            </w:r>
          </w:p>
        </w:tc>
        <w:tc>
          <w:tcPr>
            <w:tcW w:w="1530" w:type="dxa"/>
            <w:shd w:val="clear" w:color="auto" w:fill="auto"/>
            <w:vAlign w:val="bottom"/>
            <w:hideMark/>
          </w:tcPr>
          <w:p w:rsidRPr="00011F1F" w:rsidR="00011F1F" w:rsidP="00011F1F" w:rsidRDefault="00011F1F" w14:paraId="4A23BEB3" w14:textId="64C028C2">
            <w:pPr>
              <w:widowControl/>
              <w:autoSpaceDE/>
              <w:autoSpaceDN/>
              <w:adjustRightInd/>
              <w:jc w:val="center"/>
              <w:rPr>
                <w:rFonts w:ascii="Arial" w:hAnsi="Arial" w:cs="Arial"/>
                <w:b/>
                <w:bCs/>
                <w:color w:val="000000"/>
                <w:sz w:val="18"/>
                <w:szCs w:val="18"/>
              </w:rPr>
            </w:pPr>
            <w:r w:rsidRPr="00011F1F">
              <w:rPr>
                <w:rFonts w:ascii="Arial" w:hAnsi="Arial" w:cs="Arial"/>
                <w:b/>
                <w:bCs/>
                <w:color w:val="000000"/>
                <w:sz w:val="18"/>
                <w:szCs w:val="18"/>
              </w:rPr>
              <w:t>Estimated Completion Time per Response (Minutes)</w:t>
            </w:r>
          </w:p>
        </w:tc>
        <w:tc>
          <w:tcPr>
            <w:tcW w:w="1530" w:type="dxa"/>
            <w:shd w:val="clear" w:color="auto" w:fill="auto"/>
            <w:vAlign w:val="bottom"/>
            <w:hideMark/>
          </w:tcPr>
          <w:p w:rsidRPr="00011F1F" w:rsidR="00011F1F" w:rsidP="00011F1F" w:rsidRDefault="00011F1F" w14:paraId="5857BDF4" w14:textId="77777777">
            <w:pPr>
              <w:widowControl/>
              <w:autoSpaceDE/>
              <w:autoSpaceDN/>
              <w:adjustRightInd/>
              <w:jc w:val="center"/>
              <w:rPr>
                <w:rFonts w:ascii="Arial" w:hAnsi="Arial" w:cs="Arial"/>
                <w:b/>
                <w:bCs/>
                <w:color w:val="000000"/>
                <w:sz w:val="18"/>
                <w:szCs w:val="18"/>
              </w:rPr>
            </w:pPr>
            <w:r w:rsidRPr="00011F1F">
              <w:rPr>
                <w:rFonts w:ascii="Arial" w:hAnsi="Arial" w:cs="Arial"/>
                <w:b/>
                <w:bCs/>
                <w:color w:val="000000"/>
                <w:sz w:val="18"/>
                <w:szCs w:val="18"/>
              </w:rPr>
              <w:t>Estimated Burden Hours*</w:t>
            </w:r>
          </w:p>
        </w:tc>
        <w:tc>
          <w:tcPr>
            <w:tcW w:w="1620" w:type="dxa"/>
            <w:shd w:val="clear" w:color="auto" w:fill="auto"/>
            <w:vAlign w:val="bottom"/>
            <w:hideMark/>
          </w:tcPr>
          <w:p w:rsidRPr="00011F1F" w:rsidR="00011F1F" w:rsidP="00011F1F" w:rsidRDefault="00011F1F" w14:paraId="08C2D9FF" w14:textId="77777777">
            <w:pPr>
              <w:widowControl/>
              <w:autoSpaceDE/>
              <w:autoSpaceDN/>
              <w:adjustRightInd/>
              <w:jc w:val="center"/>
              <w:rPr>
                <w:rFonts w:ascii="Arial" w:hAnsi="Arial" w:cs="Arial"/>
                <w:b/>
                <w:bCs/>
                <w:color w:val="000000"/>
                <w:sz w:val="18"/>
                <w:szCs w:val="18"/>
              </w:rPr>
            </w:pPr>
            <w:r w:rsidRPr="00011F1F">
              <w:rPr>
                <w:rFonts w:ascii="Arial" w:hAnsi="Arial" w:cs="Arial"/>
                <w:b/>
                <w:bCs/>
                <w:color w:val="000000"/>
                <w:sz w:val="18"/>
                <w:szCs w:val="18"/>
              </w:rPr>
              <w:t>$ Value of Annual Burden Hours</w:t>
            </w:r>
          </w:p>
          <w:p w:rsidRPr="00011F1F" w:rsidR="00011F1F" w:rsidP="00011F1F" w:rsidRDefault="00011F1F" w14:paraId="391F2D2E" w14:textId="66DE0AED">
            <w:pPr>
              <w:widowControl/>
              <w:autoSpaceDE/>
              <w:autoSpaceDN/>
              <w:adjustRightInd/>
              <w:jc w:val="center"/>
              <w:rPr>
                <w:rFonts w:ascii="Arial" w:hAnsi="Arial" w:cs="Arial"/>
                <w:b/>
                <w:bCs/>
                <w:i/>
                <w:iCs/>
                <w:color w:val="000000"/>
                <w:sz w:val="18"/>
                <w:szCs w:val="18"/>
              </w:rPr>
            </w:pPr>
            <w:r w:rsidRPr="00011F1F">
              <w:rPr>
                <w:rFonts w:ascii="Arial" w:hAnsi="Arial" w:cs="Arial"/>
                <w:b/>
                <w:bCs/>
                <w:i/>
                <w:iCs/>
                <w:color w:val="C00000"/>
                <w:sz w:val="18"/>
                <w:szCs w:val="18"/>
              </w:rPr>
              <w:t>($</w:t>
            </w:r>
            <w:r w:rsidR="001B62CF">
              <w:rPr>
                <w:rFonts w:ascii="Arial" w:hAnsi="Arial" w:cs="Arial"/>
                <w:b/>
                <w:bCs/>
                <w:i/>
                <w:iCs/>
                <w:color w:val="C00000"/>
                <w:sz w:val="18"/>
                <w:szCs w:val="18"/>
              </w:rPr>
              <w:t>39.01</w:t>
            </w:r>
            <w:r w:rsidRPr="00011F1F">
              <w:rPr>
                <w:rFonts w:ascii="Arial" w:hAnsi="Arial" w:cs="Arial"/>
                <w:b/>
                <w:bCs/>
                <w:i/>
                <w:iCs/>
                <w:color w:val="C00000"/>
                <w:sz w:val="18"/>
                <w:szCs w:val="18"/>
              </w:rPr>
              <w:t>/hour)</w:t>
            </w:r>
          </w:p>
        </w:tc>
      </w:tr>
      <w:tr w:rsidRPr="00451A8C" w:rsidR="00011F1F" w:rsidTr="002339D0" w14:paraId="21674593" w14:textId="77777777">
        <w:trPr>
          <w:trHeight w:val="286"/>
        </w:trPr>
        <w:tc>
          <w:tcPr>
            <w:tcW w:w="9530" w:type="dxa"/>
            <w:gridSpan w:val="5"/>
            <w:shd w:val="clear" w:color="000000" w:fill="DBE5F1"/>
            <w:vAlign w:val="center"/>
            <w:hideMark/>
          </w:tcPr>
          <w:p w:rsidRPr="00451A8C" w:rsidR="00011F1F" w:rsidP="00773FF9" w:rsidRDefault="00011F1F" w14:paraId="0FD2B49B" w14:textId="77777777">
            <w:pPr>
              <w:widowControl/>
              <w:autoSpaceDE/>
              <w:autoSpaceDN/>
              <w:adjustRightInd/>
              <w:rPr>
                <w:rFonts w:ascii="Arial" w:hAnsi="Arial" w:cs="Arial"/>
                <w:b/>
                <w:bCs/>
                <w:color w:val="000000"/>
              </w:rPr>
            </w:pPr>
            <w:r w:rsidRPr="00451A8C">
              <w:rPr>
                <w:rFonts w:ascii="Arial" w:hAnsi="Arial" w:cs="Arial"/>
                <w:b/>
                <w:bCs/>
                <w:color w:val="000000"/>
              </w:rPr>
              <w:t>2022 Screener Survey</w:t>
            </w:r>
          </w:p>
        </w:tc>
      </w:tr>
      <w:tr w:rsidRPr="00451A8C" w:rsidR="00E50630" w:rsidTr="002339D0" w14:paraId="2C93FBB3" w14:textId="77777777">
        <w:trPr>
          <w:trHeight w:val="286"/>
        </w:trPr>
        <w:tc>
          <w:tcPr>
            <w:tcW w:w="3410" w:type="dxa"/>
            <w:shd w:val="clear" w:color="auto" w:fill="auto"/>
            <w:vAlign w:val="center"/>
            <w:hideMark/>
          </w:tcPr>
          <w:p w:rsidRPr="00451A8C" w:rsidR="00011F1F" w:rsidP="00011F1F" w:rsidRDefault="00011F1F" w14:paraId="11E4D2C6" w14:textId="359F995E">
            <w:pPr>
              <w:widowControl/>
              <w:autoSpaceDE/>
              <w:autoSpaceDN/>
              <w:adjustRightInd/>
              <w:rPr>
                <w:rFonts w:ascii="Arial" w:hAnsi="Arial" w:cs="Arial"/>
                <w:color w:val="000000"/>
              </w:rPr>
            </w:pPr>
            <w:r w:rsidRPr="00451A8C">
              <w:rPr>
                <w:rFonts w:ascii="Arial" w:hAnsi="Arial" w:cs="Arial"/>
                <w:color w:val="000000"/>
              </w:rPr>
              <w:t xml:space="preserve">Screener: </w:t>
            </w:r>
            <w:r w:rsidR="001B6516">
              <w:rPr>
                <w:rFonts w:ascii="Arial" w:hAnsi="Arial" w:cs="Arial"/>
                <w:color w:val="000000"/>
              </w:rPr>
              <w:t>W</w:t>
            </w:r>
            <w:r w:rsidRPr="00451A8C">
              <w:rPr>
                <w:rFonts w:ascii="Arial" w:hAnsi="Arial" w:cs="Arial"/>
                <w:color w:val="000000"/>
              </w:rPr>
              <w:t>eb</w:t>
            </w:r>
          </w:p>
        </w:tc>
        <w:tc>
          <w:tcPr>
            <w:tcW w:w="1440" w:type="dxa"/>
            <w:shd w:val="clear" w:color="auto" w:fill="auto"/>
            <w:vAlign w:val="center"/>
            <w:hideMark/>
          </w:tcPr>
          <w:p w:rsidRPr="00451A8C" w:rsidR="00011F1F" w:rsidP="00773FF9" w:rsidRDefault="00011F1F" w14:paraId="1276BC84" w14:textId="77777777">
            <w:pPr>
              <w:widowControl/>
              <w:autoSpaceDE/>
              <w:autoSpaceDN/>
              <w:adjustRightInd/>
              <w:jc w:val="center"/>
              <w:rPr>
                <w:rFonts w:ascii="Arial" w:hAnsi="Arial" w:cs="Arial"/>
                <w:color w:val="000000"/>
              </w:rPr>
            </w:pPr>
            <w:r w:rsidRPr="00451A8C">
              <w:rPr>
                <w:rFonts w:ascii="Arial" w:hAnsi="Arial" w:cs="Arial"/>
                <w:color w:val="000000"/>
              </w:rPr>
              <w:t>27,639</w:t>
            </w:r>
          </w:p>
        </w:tc>
        <w:tc>
          <w:tcPr>
            <w:tcW w:w="1530" w:type="dxa"/>
            <w:shd w:val="clear" w:color="auto" w:fill="auto"/>
            <w:vAlign w:val="center"/>
            <w:hideMark/>
          </w:tcPr>
          <w:p w:rsidRPr="00451A8C" w:rsidR="00011F1F" w:rsidP="00773FF9" w:rsidRDefault="00011F1F" w14:paraId="702ACB79" w14:textId="77777777">
            <w:pPr>
              <w:widowControl/>
              <w:autoSpaceDE/>
              <w:autoSpaceDN/>
              <w:adjustRightInd/>
              <w:jc w:val="center"/>
              <w:rPr>
                <w:rFonts w:ascii="Calibri" w:hAnsi="Calibri" w:cs="Calibri"/>
                <w:color w:val="000000"/>
                <w:sz w:val="22"/>
                <w:szCs w:val="22"/>
              </w:rPr>
            </w:pPr>
            <w:r w:rsidRPr="00451A8C">
              <w:rPr>
                <w:rFonts w:ascii="Calibri" w:hAnsi="Calibri" w:cs="Calibri"/>
                <w:color w:val="000000"/>
                <w:sz w:val="22"/>
                <w:szCs w:val="22"/>
              </w:rPr>
              <w:t>9</w:t>
            </w:r>
          </w:p>
        </w:tc>
        <w:tc>
          <w:tcPr>
            <w:tcW w:w="1530" w:type="dxa"/>
            <w:shd w:val="clear" w:color="auto" w:fill="auto"/>
            <w:vAlign w:val="center"/>
            <w:hideMark/>
          </w:tcPr>
          <w:p w:rsidRPr="00451A8C" w:rsidR="00011F1F" w:rsidP="00773FF9" w:rsidRDefault="00011F1F" w14:paraId="34CCD1A6" w14:textId="77777777">
            <w:pPr>
              <w:widowControl/>
              <w:autoSpaceDE/>
              <w:autoSpaceDN/>
              <w:adjustRightInd/>
              <w:jc w:val="center"/>
              <w:rPr>
                <w:rFonts w:ascii="Arial" w:hAnsi="Arial" w:cs="Arial"/>
                <w:color w:val="000000"/>
              </w:rPr>
            </w:pPr>
            <w:r w:rsidRPr="00451A8C">
              <w:rPr>
                <w:rFonts w:ascii="Arial" w:hAnsi="Arial" w:cs="Arial"/>
                <w:color w:val="000000"/>
              </w:rPr>
              <w:t>4,146</w:t>
            </w:r>
          </w:p>
        </w:tc>
        <w:tc>
          <w:tcPr>
            <w:tcW w:w="1620" w:type="dxa"/>
            <w:shd w:val="clear" w:color="auto" w:fill="auto"/>
            <w:vAlign w:val="center"/>
          </w:tcPr>
          <w:p w:rsidRPr="00451A8C" w:rsidR="00011F1F" w:rsidP="00E50630" w:rsidRDefault="001A1F19" w14:paraId="3093AE57" w14:textId="50C71389">
            <w:pPr>
              <w:widowControl/>
              <w:autoSpaceDE/>
              <w:autoSpaceDN/>
              <w:adjustRightInd/>
              <w:jc w:val="right"/>
              <w:rPr>
                <w:rFonts w:ascii="Arial" w:hAnsi="Arial" w:cs="Arial"/>
                <w:color w:val="000000"/>
              </w:rPr>
            </w:pPr>
            <w:r>
              <w:rPr>
                <w:rFonts w:ascii="Arial" w:hAnsi="Arial" w:cs="Arial"/>
                <w:color w:val="000000"/>
              </w:rPr>
              <w:t>$ 161,735.46</w:t>
            </w:r>
          </w:p>
        </w:tc>
      </w:tr>
      <w:tr w:rsidRPr="00451A8C" w:rsidR="002339D0" w:rsidTr="002339D0" w14:paraId="228724D9" w14:textId="77777777">
        <w:trPr>
          <w:trHeight w:val="286"/>
        </w:trPr>
        <w:tc>
          <w:tcPr>
            <w:tcW w:w="3410" w:type="dxa"/>
            <w:shd w:val="clear" w:color="auto" w:fill="auto"/>
            <w:vAlign w:val="center"/>
            <w:hideMark/>
          </w:tcPr>
          <w:p w:rsidRPr="00451A8C" w:rsidR="002339D0" w:rsidP="00BD59EB" w:rsidRDefault="002339D0" w14:paraId="057A8AE8" w14:textId="77777777">
            <w:pPr>
              <w:widowControl/>
              <w:autoSpaceDE/>
              <w:autoSpaceDN/>
              <w:adjustRightInd/>
              <w:rPr>
                <w:rFonts w:ascii="Arial" w:hAnsi="Arial" w:cs="Arial"/>
                <w:color w:val="000000"/>
              </w:rPr>
            </w:pPr>
            <w:r w:rsidRPr="00451A8C">
              <w:rPr>
                <w:rFonts w:ascii="Arial" w:hAnsi="Arial" w:cs="Arial"/>
                <w:color w:val="000000"/>
              </w:rPr>
              <w:t>Screener: PAPI</w:t>
            </w:r>
          </w:p>
        </w:tc>
        <w:tc>
          <w:tcPr>
            <w:tcW w:w="1440" w:type="dxa"/>
            <w:shd w:val="clear" w:color="auto" w:fill="auto"/>
            <w:vAlign w:val="center"/>
            <w:hideMark/>
          </w:tcPr>
          <w:p w:rsidRPr="00451A8C" w:rsidR="002339D0" w:rsidP="00BD59EB" w:rsidRDefault="002339D0" w14:paraId="492F9C4E" w14:textId="77777777">
            <w:pPr>
              <w:widowControl/>
              <w:autoSpaceDE/>
              <w:autoSpaceDN/>
              <w:adjustRightInd/>
              <w:jc w:val="center"/>
              <w:rPr>
                <w:rFonts w:ascii="Arial" w:hAnsi="Arial" w:cs="Arial"/>
                <w:color w:val="000000"/>
              </w:rPr>
            </w:pPr>
            <w:r w:rsidRPr="00451A8C">
              <w:rPr>
                <w:rFonts w:ascii="Arial" w:hAnsi="Arial" w:cs="Arial"/>
                <w:color w:val="000000"/>
              </w:rPr>
              <w:t>31,361</w:t>
            </w:r>
          </w:p>
        </w:tc>
        <w:tc>
          <w:tcPr>
            <w:tcW w:w="1530" w:type="dxa"/>
            <w:shd w:val="clear" w:color="auto" w:fill="auto"/>
            <w:vAlign w:val="center"/>
            <w:hideMark/>
          </w:tcPr>
          <w:p w:rsidRPr="00451A8C" w:rsidR="002339D0" w:rsidP="00BD59EB" w:rsidRDefault="002339D0" w14:paraId="428C4320" w14:textId="77777777">
            <w:pPr>
              <w:widowControl/>
              <w:autoSpaceDE/>
              <w:autoSpaceDN/>
              <w:adjustRightInd/>
              <w:jc w:val="center"/>
              <w:rPr>
                <w:rFonts w:ascii="Arial" w:hAnsi="Arial" w:cs="Arial"/>
                <w:color w:val="000000"/>
              </w:rPr>
            </w:pPr>
            <w:r w:rsidRPr="00451A8C">
              <w:rPr>
                <w:rFonts w:ascii="Arial" w:hAnsi="Arial" w:cs="Arial"/>
                <w:color w:val="000000"/>
              </w:rPr>
              <w:t>10</w:t>
            </w:r>
          </w:p>
        </w:tc>
        <w:tc>
          <w:tcPr>
            <w:tcW w:w="1530" w:type="dxa"/>
            <w:shd w:val="clear" w:color="auto" w:fill="auto"/>
            <w:vAlign w:val="center"/>
            <w:hideMark/>
          </w:tcPr>
          <w:p w:rsidRPr="00451A8C" w:rsidR="002339D0" w:rsidP="00BD59EB" w:rsidRDefault="002339D0" w14:paraId="19F7EDB5" w14:textId="77777777">
            <w:pPr>
              <w:widowControl/>
              <w:autoSpaceDE/>
              <w:autoSpaceDN/>
              <w:adjustRightInd/>
              <w:jc w:val="center"/>
              <w:rPr>
                <w:rFonts w:ascii="Arial" w:hAnsi="Arial" w:cs="Arial"/>
                <w:color w:val="000000"/>
              </w:rPr>
            </w:pPr>
            <w:r w:rsidRPr="00451A8C">
              <w:rPr>
                <w:rFonts w:ascii="Arial" w:hAnsi="Arial" w:cs="Arial"/>
                <w:color w:val="000000"/>
              </w:rPr>
              <w:t>5,227</w:t>
            </w:r>
          </w:p>
        </w:tc>
        <w:tc>
          <w:tcPr>
            <w:tcW w:w="1620" w:type="dxa"/>
            <w:shd w:val="clear" w:color="auto" w:fill="auto"/>
            <w:vAlign w:val="center"/>
          </w:tcPr>
          <w:p w:rsidRPr="00451A8C" w:rsidR="002339D0" w:rsidP="00BD59EB" w:rsidRDefault="002339D0" w14:paraId="5766EC61" w14:textId="77777777">
            <w:pPr>
              <w:widowControl/>
              <w:autoSpaceDE/>
              <w:autoSpaceDN/>
              <w:adjustRightInd/>
              <w:jc w:val="right"/>
              <w:rPr>
                <w:rFonts w:ascii="Arial" w:hAnsi="Arial" w:cs="Arial"/>
                <w:color w:val="000000"/>
              </w:rPr>
            </w:pPr>
            <w:r>
              <w:rPr>
                <w:rFonts w:ascii="Arial" w:hAnsi="Arial" w:cs="Arial"/>
                <w:color w:val="000000"/>
              </w:rPr>
              <w:t>203,905.27</w:t>
            </w:r>
          </w:p>
        </w:tc>
      </w:tr>
      <w:tr w:rsidRPr="00451A8C" w:rsidR="00E50630" w:rsidTr="002339D0" w14:paraId="0C022723" w14:textId="77777777">
        <w:trPr>
          <w:trHeight w:val="286"/>
        </w:trPr>
        <w:tc>
          <w:tcPr>
            <w:tcW w:w="3410" w:type="dxa"/>
            <w:shd w:val="clear" w:color="auto" w:fill="auto"/>
            <w:vAlign w:val="center"/>
            <w:hideMark/>
          </w:tcPr>
          <w:p w:rsidRPr="00451A8C" w:rsidR="00011F1F" w:rsidP="00011F1F" w:rsidRDefault="00011F1F" w14:paraId="442BCF6E" w14:textId="0807779B">
            <w:pPr>
              <w:widowControl/>
              <w:autoSpaceDE/>
              <w:autoSpaceDN/>
              <w:adjustRightInd/>
              <w:rPr>
                <w:rFonts w:ascii="Arial" w:hAnsi="Arial" w:cs="Arial"/>
                <w:color w:val="000000"/>
              </w:rPr>
            </w:pPr>
            <w:r w:rsidRPr="00451A8C">
              <w:rPr>
                <w:rFonts w:ascii="Arial" w:hAnsi="Arial" w:cs="Arial"/>
                <w:color w:val="000000"/>
              </w:rPr>
              <w:t xml:space="preserve">Screener: </w:t>
            </w:r>
            <w:r w:rsidR="001B6516">
              <w:rPr>
                <w:rFonts w:ascii="Arial" w:hAnsi="Arial" w:cs="Arial"/>
                <w:color w:val="000000"/>
              </w:rPr>
              <w:t>P</w:t>
            </w:r>
            <w:r w:rsidRPr="00451A8C">
              <w:rPr>
                <w:rFonts w:ascii="Arial" w:hAnsi="Arial" w:cs="Arial"/>
                <w:color w:val="000000"/>
              </w:rPr>
              <w:t>hone</w:t>
            </w:r>
          </w:p>
        </w:tc>
        <w:tc>
          <w:tcPr>
            <w:tcW w:w="1440" w:type="dxa"/>
            <w:shd w:val="clear" w:color="auto" w:fill="auto"/>
            <w:vAlign w:val="center"/>
            <w:hideMark/>
          </w:tcPr>
          <w:p w:rsidRPr="00451A8C" w:rsidR="00011F1F" w:rsidP="00773FF9" w:rsidRDefault="00011F1F" w14:paraId="5FC17AC9" w14:textId="77777777">
            <w:pPr>
              <w:widowControl/>
              <w:autoSpaceDE/>
              <w:autoSpaceDN/>
              <w:adjustRightInd/>
              <w:jc w:val="center"/>
              <w:rPr>
                <w:rFonts w:ascii="Arial" w:hAnsi="Arial" w:cs="Arial"/>
                <w:color w:val="000000"/>
              </w:rPr>
            </w:pPr>
            <w:r w:rsidRPr="00451A8C">
              <w:rPr>
                <w:rFonts w:ascii="Arial" w:hAnsi="Arial" w:cs="Arial"/>
                <w:color w:val="000000"/>
              </w:rPr>
              <w:t>1,000</w:t>
            </w:r>
          </w:p>
        </w:tc>
        <w:tc>
          <w:tcPr>
            <w:tcW w:w="1530" w:type="dxa"/>
            <w:shd w:val="clear" w:color="auto" w:fill="auto"/>
            <w:vAlign w:val="center"/>
            <w:hideMark/>
          </w:tcPr>
          <w:p w:rsidRPr="00451A8C" w:rsidR="00011F1F" w:rsidP="00773FF9" w:rsidRDefault="00011F1F" w14:paraId="1C906A55" w14:textId="77777777">
            <w:pPr>
              <w:widowControl/>
              <w:autoSpaceDE/>
              <w:autoSpaceDN/>
              <w:adjustRightInd/>
              <w:jc w:val="center"/>
              <w:rPr>
                <w:rFonts w:ascii="Calibri" w:hAnsi="Calibri" w:cs="Calibri"/>
                <w:color w:val="000000"/>
                <w:sz w:val="22"/>
                <w:szCs w:val="22"/>
              </w:rPr>
            </w:pPr>
            <w:r w:rsidRPr="00451A8C">
              <w:rPr>
                <w:rFonts w:ascii="Calibri" w:hAnsi="Calibri" w:cs="Calibri"/>
                <w:color w:val="000000"/>
                <w:sz w:val="22"/>
                <w:szCs w:val="22"/>
              </w:rPr>
              <w:t>15</w:t>
            </w:r>
          </w:p>
        </w:tc>
        <w:tc>
          <w:tcPr>
            <w:tcW w:w="1530" w:type="dxa"/>
            <w:shd w:val="clear" w:color="auto" w:fill="auto"/>
            <w:vAlign w:val="center"/>
            <w:hideMark/>
          </w:tcPr>
          <w:p w:rsidRPr="00451A8C" w:rsidR="00011F1F" w:rsidP="00773FF9" w:rsidRDefault="00011F1F" w14:paraId="6B4BF546" w14:textId="77777777">
            <w:pPr>
              <w:widowControl/>
              <w:autoSpaceDE/>
              <w:autoSpaceDN/>
              <w:adjustRightInd/>
              <w:jc w:val="center"/>
              <w:rPr>
                <w:rFonts w:ascii="Arial" w:hAnsi="Arial" w:cs="Arial"/>
                <w:color w:val="000000"/>
              </w:rPr>
            </w:pPr>
            <w:r w:rsidRPr="00451A8C">
              <w:rPr>
                <w:rFonts w:ascii="Arial" w:hAnsi="Arial" w:cs="Arial"/>
                <w:color w:val="000000"/>
              </w:rPr>
              <w:t>250</w:t>
            </w:r>
          </w:p>
        </w:tc>
        <w:tc>
          <w:tcPr>
            <w:tcW w:w="1620" w:type="dxa"/>
            <w:shd w:val="clear" w:color="auto" w:fill="auto"/>
            <w:vAlign w:val="center"/>
          </w:tcPr>
          <w:p w:rsidRPr="00451A8C" w:rsidR="00011F1F" w:rsidP="00E50630" w:rsidRDefault="001A1F19" w14:paraId="5C0D79AF" w14:textId="43FE4813">
            <w:pPr>
              <w:widowControl/>
              <w:autoSpaceDE/>
              <w:autoSpaceDN/>
              <w:adjustRightInd/>
              <w:jc w:val="right"/>
              <w:rPr>
                <w:rFonts w:ascii="Arial" w:hAnsi="Arial" w:cs="Arial"/>
                <w:color w:val="000000"/>
              </w:rPr>
            </w:pPr>
            <w:r>
              <w:rPr>
                <w:rFonts w:ascii="Arial" w:hAnsi="Arial" w:cs="Arial"/>
                <w:color w:val="000000"/>
              </w:rPr>
              <w:t>9,752.50</w:t>
            </w:r>
          </w:p>
        </w:tc>
      </w:tr>
      <w:tr w:rsidRPr="00451A8C" w:rsidR="00011F1F" w:rsidTr="002339D0" w14:paraId="7A0D8858" w14:textId="77777777">
        <w:trPr>
          <w:trHeight w:val="286"/>
        </w:trPr>
        <w:tc>
          <w:tcPr>
            <w:tcW w:w="9530" w:type="dxa"/>
            <w:gridSpan w:val="5"/>
            <w:shd w:val="clear" w:color="000000" w:fill="DBE5F1"/>
            <w:vAlign w:val="center"/>
            <w:hideMark/>
          </w:tcPr>
          <w:p w:rsidRPr="00451A8C" w:rsidR="00011F1F" w:rsidP="00773FF9" w:rsidRDefault="00011F1F" w14:paraId="5CCE8692" w14:textId="77777777">
            <w:pPr>
              <w:widowControl/>
              <w:autoSpaceDE/>
              <w:autoSpaceDN/>
              <w:adjustRightInd/>
              <w:rPr>
                <w:rFonts w:ascii="Arial" w:hAnsi="Arial" w:cs="Arial"/>
                <w:b/>
                <w:bCs/>
                <w:color w:val="000000"/>
              </w:rPr>
            </w:pPr>
            <w:r w:rsidRPr="00451A8C">
              <w:rPr>
                <w:rFonts w:ascii="Arial" w:hAnsi="Arial" w:cs="Arial"/>
                <w:b/>
                <w:bCs/>
                <w:color w:val="000000"/>
              </w:rPr>
              <w:t>2022 Wave 1 Survey</w:t>
            </w:r>
          </w:p>
        </w:tc>
      </w:tr>
      <w:tr w:rsidRPr="00451A8C" w:rsidR="00E50630" w:rsidTr="002339D0" w14:paraId="43D75608" w14:textId="77777777">
        <w:trPr>
          <w:trHeight w:val="286"/>
        </w:trPr>
        <w:tc>
          <w:tcPr>
            <w:tcW w:w="3410" w:type="dxa"/>
            <w:shd w:val="clear" w:color="auto" w:fill="auto"/>
            <w:vAlign w:val="center"/>
            <w:hideMark/>
          </w:tcPr>
          <w:p w:rsidRPr="00451A8C" w:rsidR="00011F1F" w:rsidP="00011F1F" w:rsidRDefault="00011F1F" w14:paraId="74349B17" w14:textId="3D7EB65C">
            <w:pPr>
              <w:widowControl/>
              <w:autoSpaceDE/>
              <w:autoSpaceDN/>
              <w:adjustRightInd/>
              <w:rPr>
                <w:rFonts w:ascii="Arial" w:hAnsi="Arial" w:cs="Arial"/>
                <w:color w:val="000000"/>
              </w:rPr>
            </w:pPr>
            <w:r w:rsidRPr="00451A8C">
              <w:rPr>
                <w:rFonts w:ascii="Arial" w:hAnsi="Arial" w:cs="Arial"/>
                <w:color w:val="000000"/>
              </w:rPr>
              <w:t xml:space="preserve">Wave Questionnaires: </w:t>
            </w:r>
            <w:r w:rsidR="00BD7692">
              <w:rPr>
                <w:rFonts w:ascii="Arial" w:hAnsi="Arial" w:cs="Arial"/>
                <w:color w:val="000000"/>
              </w:rPr>
              <w:t>W</w:t>
            </w:r>
            <w:r w:rsidRPr="00451A8C" w:rsidR="00BD7692">
              <w:rPr>
                <w:rFonts w:ascii="Arial" w:hAnsi="Arial" w:cs="Arial"/>
                <w:color w:val="000000"/>
              </w:rPr>
              <w:t>eb</w:t>
            </w:r>
          </w:p>
        </w:tc>
        <w:tc>
          <w:tcPr>
            <w:tcW w:w="1440" w:type="dxa"/>
            <w:shd w:val="clear" w:color="auto" w:fill="auto"/>
            <w:vAlign w:val="center"/>
            <w:hideMark/>
          </w:tcPr>
          <w:p w:rsidRPr="00451A8C" w:rsidR="00011F1F" w:rsidP="00773FF9" w:rsidRDefault="00011F1F" w14:paraId="212EBCC4" w14:textId="77777777">
            <w:pPr>
              <w:widowControl/>
              <w:autoSpaceDE/>
              <w:autoSpaceDN/>
              <w:adjustRightInd/>
              <w:jc w:val="center"/>
              <w:rPr>
                <w:rFonts w:ascii="Arial" w:hAnsi="Arial" w:cs="Arial"/>
                <w:color w:val="000000"/>
              </w:rPr>
            </w:pPr>
            <w:r w:rsidRPr="00451A8C">
              <w:rPr>
                <w:rFonts w:ascii="Arial" w:hAnsi="Arial" w:cs="Arial"/>
                <w:color w:val="000000"/>
              </w:rPr>
              <w:t>43,068</w:t>
            </w:r>
          </w:p>
        </w:tc>
        <w:tc>
          <w:tcPr>
            <w:tcW w:w="1530" w:type="dxa"/>
            <w:shd w:val="clear" w:color="auto" w:fill="auto"/>
            <w:vAlign w:val="center"/>
            <w:hideMark/>
          </w:tcPr>
          <w:p w:rsidRPr="00451A8C" w:rsidR="00011F1F" w:rsidP="00773FF9" w:rsidRDefault="00011F1F" w14:paraId="190C64FA" w14:textId="77777777">
            <w:pPr>
              <w:widowControl/>
              <w:autoSpaceDE/>
              <w:autoSpaceDN/>
              <w:adjustRightInd/>
              <w:jc w:val="center"/>
              <w:rPr>
                <w:rFonts w:ascii="Arial" w:hAnsi="Arial" w:cs="Arial"/>
                <w:color w:val="000000"/>
              </w:rPr>
            </w:pPr>
            <w:r w:rsidRPr="00451A8C">
              <w:rPr>
                <w:rFonts w:ascii="Arial" w:hAnsi="Arial" w:cs="Arial"/>
                <w:color w:val="000000"/>
              </w:rPr>
              <w:t>13</w:t>
            </w:r>
          </w:p>
        </w:tc>
        <w:tc>
          <w:tcPr>
            <w:tcW w:w="1530" w:type="dxa"/>
            <w:shd w:val="clear" w:color="auto" w:fill="auto"/>
            <w:vAlign w:val="center"/>
            <w:hideMark/>
          </w:tcPr>
          <w:p w:rsidRPr="00451A8C" w:rsidR="00011F1F" w:rsidP="00773FF9" w:rsidRDefault="00011F1F" w14:paraId="0B8A8006" w14:textId="77777777">
            <w:pPr>
              <w:widowControl/>
              <w:autoSpaceDE/>
              <w:autoSpaceDN/>
              <w:adjustRightInd/>
              <w:jc w:val="center"/>
              <w:rPr>
                <w:rFonts w:ascii="Arial" w:hAnsi="Arial" w:cs="Arial"/>
                <w:color w:val="000000"/>
              </w:rPr>
            </w:pPr>
            <w:r w:rsidRPr="00451A8C">
              <w:rPr>
                <w:rFonts w:ascii="Arial" w:hAnsi="Arial" w:cs="Arial"/>
                <w:color w:val="000000"/>
              </w:rPr>
              <w:t>9,331</w:t>
            </w:r>
          </w:p>
        </w:tc>
        <w:tc>
          <w:tcPr>
            <w:tcW w:w="1620" w:type="dxa"/>
            <w:shd w:val="clear" w:color="auto" w:fill="auto"/>
            <w:vAlign w:val="center"/>
          </w:tcPr>
          <w:p w:rsidRPr="00451A8C" w:rsidR="00011F1F" w:rsidP="00E50630" w:rsidRDefault="001A1F19" w14:paraId="5B5E184E" w14:textId="46A7C6D3">
            <w:pPr>
              <w:widowControl/>
              <w:autoSpaceDE/>
              <w:autoSpaceDN/>
              <w:adjustRightInd/>
              <w:jc w:val="right"/>
              <w:rPr>
                <w:rFonts w:ascii="Arial" w:hAnsi="Arial" w:cs="Arial"/>
                <w:color w:val="000000"/>
              </w:rPr>
            </w:pPr>
            <w:r>
              <w:rPr>
                <w:rFonts w:ascii="Arial" w:hAnsi="Arial" w:cs="Arial"/>
                <w:color w:val="000000"/>
              </w:rPr>
              <w:t>364,002.31</w:t>
            </w:r>
          </w:p>
        </w:tc>
      </w:tr>
      <w:tr w:rsidRPr="00451A8C" w:rsidR="002339D0" w:rsidTr="002339D0" w14:paraId="5F265713" w14:textId="77777777">
        <w:trPr>
          <w:trHeight w:val="286"/>
        </w:trPr>
        <w:tc>
          <w:tcPr>
            <w:tcW w:w="3410" w:type="dxa"/>
            <w:shd w:val="clear" w:color="auto" w:fill="auto"/>
            <w:vAlign w:val="center"/>
            <w:hideMark/>
          </w:tcPr>
          <w:p w:rsidRPr="00451A8C" w:rsidR="002339D0" w:rsidP="00BD59EB" w:rsidRDefault="002339D0" w14:paraId="36A03954" w14:textId="77777777">
            <w:pPr>
              <w:widowControl/>
              <w:autoSpaceDE/>
              <w:autoSpaceDN/>
              <w:adjustRightInd/>
              <w:rPr>
                <w:rFonts w:ascii="Arial" w:hAnsi="Arial" w:cs="Arial"/>
                <w:color w:val="000000"/>
              </w:rPr>
            </w:pPr>
            <w:r w:rsidRPr="00451A8C">
              <w:rPr>
                <w:rFonts w:ascii="Arial" w:hAnsi="Arial" w:cs="Arial"/>
                <w:color w:val="000000"/>
              </w:rPr>
              <w:t>Wave Questionnaires: PAPI</w:t>
            </w:r>
          </w:p>
        </w:tc>
        <w:tc>
          <w:tcPr>
            <w:tcW w:w="1440" w:type="dxa"/>
            <w:shd w:val="clear" w:color="auto" w:fill="auto"/>
            <w:vAlign w:val="center"/>
            <w:hideMark/>
          </w:tcPr>
          <w:p w:rsidRPr="00451A8C" w:rsidR="002339D0" w:rsidP="00BD59EB" w:rsidRDefault="002339D0" w14:paraId="3BC425CE" w14:textId="77777777">
            <w:pPr>
              <w:widowControl/>
              <w:autoSpaceDE/>
              <w:autoSpaceDN/>
              <w:adjustRightInd/>
              <w:jc w:val="center"/>
              <w:rPr>
                <w:rFonts w:ascii="Arial" w:hAnsi="Arial" w:cs="Arial"/>
                <w:color w:val="000000"/>
              </w:rPr>
            </w:pPr>
            <w:r w:rsidRPr="00451A8C">
              <w:rPr>
                <w:rFonts w:ascii="Arial" w:hAnsi="Arial" w:cs="Arial"/>
                <w:color w:val="000000"/>
              </w:rPr>
              <w:t>6,972</w:t>
            </w:r>
          </w:p>
        </w:tc>
        <w:tc>
          <w:tcPr>
            <w:tcW w:w="1530" w:type="dxa"/>
            <w:shd w:val="clear" w:color="auto" w:fill="auto"/>
            <w:vAlign w:val="center"/>
            <w:hideMark/>
          </w:tcPr>
          <w:p w:rsidRPr="00451A8C" w:rsidR="002339D0" w:rsidP="00BD59EB" w:rsidRDefault="002339D0" w14:paraId="6EEB24F4" w14:textId="77777777">
            <w:pPr>
              <w:widowControl/>
              <w:autoSpaceDE/>
              <w:autoSpaceDN/>
              <w:adjustRightInd/>
              <w:jc w:val="center"/>
              <w:rPr>
                <w:rFonts w:ascii="Arial" w:hAnsi="Arial" w:cs="Arial"/>
                <w:color w:val="000000"/>
              </w:rPr>
            </w:pPr>
            <w:r w:rsidRPr="00451A8C">
              <w:rPr>
                <w:rFonts w:ascii="Arial" w:hAnsi="Arial" w:cs="Arial"/>
                <w:color w:val="000000"/>
              </w:rPr>
              <w:t>14</w:t>
            </w:r>
          </w:p>
        </w:tc>
        <w:tc>
          <w:tcPr>
            <w:tcW w:w="1530" w:type="dxa"/>
            <w:shd w:val="clear" w:color="auto" w:fill="auto"/>
            <w:vAlign w:val="center"/>
            <w:hideMark/>
          </w:tcPr>
          <w:p w:rsidRPr="00451A8C" w:rsidR="002339D0" w:rsidP="00BD59EB" w:rsidRDefault="002339D0" w14:paraId="4DF58BAB" w14:textId="77777777">
            <w:pPr>
              <w:widowControl/>
              <w:autoSpaceDE/>
              <w:autoSpaceDN/>
              <w:adjustRightInd/>
              <w:jc w:val="center"/>
              <w:rPr>
                <w:rFonts w:ascii="Arial" w:hAnsi="Arial" w:cs="Arial"/>
                <w:color w:val="000000"/>
              </w:rPr>
            </w:pPr>
            <w:r w:rsidRPr="00451A8C">
              <w:rPr>
                <w:rFonts w:ascii="Arial" w:hAnsi="Arial" w:cs="Arial"/>
                <w:color w:val="000000"/>
              </w:rPr>
              <w:t>1,627</w:t>
            </w:r>
          </w:p>
        </w:tc>
        <w:tc>
          <w:tcPr>
            <w:tcW w:w="1620" w:type="dxa"/>
            <w:shd w:val="clear" w:color="auto" w:fill="auto"/>
            <w:vAlign w:val="center"/>
          </w:tcPr>
          <w:p w:rsidRPr="00451A8C" w:rsidR="002339D0" w:rsidP="00BD59EB" w:rsidRDefault="002339D0" w14:paraId="5FFBEFAB" w14:textId="77777777">
            <w:pPr>
              <w:widowControl/>
              <w:autoSpaceDE/>
              <w:autoSpaceDN/>
              <w:adjustRightInd/>
              <w:jc w:val="right"/>
              <w:rPr>
                <w:rFonts w:ascii="Arial" w:hAnsi="Arial" w:cs="Arial"/>
                <w:color w:val="000000"/>
              </w:rPr>
            </w:pPr>
            <w:r>
              <w:rPr>
                <w:rFonts w:ascii="Arial" w:hAnsi="Arial" w:cs="Arial"/>
                <w:color w:val="000000"/>
              </w:rPr>
              <w:t>63,469.27</w:t>
            </w:r>
          </w:p>
        </w:tc>
      </w:tr>
      <w:tr w:rsidRPr="00451A8C" w:rsidR="00E50630" w:rsidTr="002339D0" w14:paraId="45BF6176" w14:textId="77777777">
        <w:trPr>
          <w:trHeight w:val="286"/>
        </w:trPr>
        <w:tc>
          <w:tcPr>
            <w:tcW w:w="3410" w:type="dxa"/>
            <w:shd w:val="clear" w:color="auto" w:fill="auto"/>
            <w:vAlign w:val="center"/>
            <w:hideMark/>
          </w:tcPr>
          <w:p w:rsidRPr="00451A8C" w:rsidR="00011F1F" w:rsidP="00011F1F" w:rsidRDefault="00011F1F" w14:paraId="370C47C0" w14:textId="41CF14E8">
            <w:pPr>
              <w:widowControl/>
              <w:autoSpaceDE/>
              <w:autoSpaceDN/>
              <w:adjustRightInd/>
              <w:rPr>
                <w:rFonts w:ascii="Arial" w:hAnsi="Arial" w:cs="Arial"/>
                <w:color w:val="000000"/>
              </w:rPr>
            </w:pPr>
            <w:r w:rsidRPr="00451A8C">
              <w:rPr>
                <w:rFonts w:ascii="Arial" w:hAnsi="Arial" w:cs="Arial"/>
                <w:color w:val="000000"/>
              </w:rPr>
              <w:t xml:space="preserve">Wave Questionnaires: </w:t>
            </w:r>
            <w:r w:rsidR="00BD7692">
              <w:rPr>
                <w:rFonts w:ascii="Arial" w:hAnsi="Arial" w:cs="Arial"/>
                <w:color w:val="000000"/>
              </w:rPr>
              <w:t>P</w:t>
            </w:r>
            <w:r w:rsidRPr="00451A8C" w:rsidR="00BD7692">
              <w:rPr>
                <w:rFonts w:ascii="Arial" w:hAnsi="Arial" w:cs="Arial"/>
                <w:color w:val="000000"/>
              </w:rPr>
              <w:t>hone</w:t>
            </w:r>
          </w:p>
        </w:tc>
        <w:tc>
          <w:tcPr>
            <w:tcW w:w="1440" w:type="dxa"/>
            <w:shd w:val="clear" w:color="auto" w:fill="auto"/>
            <w:vAlign w:val="center"/>
            <w:hideMark/>
          </w:tcPr>
          <w:p w:rsidRPr="00451A8C" w:rsidR="00011F1F" w:rsidP="00773FF9" w:rsidRDefault="00011F1F" w14:paraId="6D29583B" w14:textId="77777777">
            <w:pPr>
              <w:widowControl/>
              <w:autoSpaceDE/>
              <w:autoSpaceDN/>
              <w:adjustRightInd/>
              <w:jc w:val="center"/>
              <w:rPr>
                <w:rFonts w:ascii="Arial" w:hAnsi="Arial" w:cs="Arial"/>
                <w:color w:val="000000"/>
              </w:rPr>
            </w:pPr>
            <w:r w:rsidRPr="00451A8C">
              <w:rPr>
                <w:rFonts w:ascii="Arial" w:hAnsi="Arial" w:cs="Arial"/>
                <w:color w:val="000000"/>
              </w:rPr>
              <w:t>833</w:t>
            </w:r>
          </w:p>
        </w:tc>
        <w:tc>
          <w:tcPr>
            <w:tcW w:w="1530" w:type="dxa"/>
            <w:shd w:val="clear" w:color="auto" w:fill="auto"/>
            <w:vAlign w:val="center"/>
            <w:hideMark/>
          </w:tcPr>
          <w:p w:rsidRPr="00451A8C" w:rsidR="00011F1F" w:rsidP="00773FF9" w:rsidRDefault="00011F1F" w14:paraId="662AB436" w14:textId="77777777">
            <w:pPr>
              <w:widowControl/>
              <w:autoSpaceDE/>
              <w:autoSpaceDN/>
              <w:adjustRightInd/>
              <w:jc w:val="center"/>
              <w:rPr>
                <w:rFonts w:ascii="Arial" w:hAnsi="Arial" w:cs="Arial"/>
                <w:color w:val="000000"/>
              </w:rPr>
            </w:pPr>
            <w:r w:rsidRPr="00451A8C">
              <w:rPr>
                <w:rFonts w:ascii="Arial" w:hAnsi="Arial" w:cs="Arial"/>
                <w:color w:val="000000"/>
              </w:rPr>
              <w:t>22</w:t>
            </w:r>
          </w:p>
        </w:tc>
        <w:tc>
          <w:tcPr>
            <w:tcW w:w="1530" w:type="dxa"/>
            <w:shd w:val="clear" w:color="auto" w:fill="auto"/>
            <w:vAlign w:val="center"/>
            <w:hideMark/>
          </w:tcPr>
          <w:p w:rsidRPr="00451A8C" w:rsidR="00011F1F" w:rsidP="00773FF9" w:rsidRDefault="00011F1F" w14:paraId="0F50614C" w14:textId="77777777">
            <w:pPr>
              <w:widowControl/>
              <w:autoSpaceDE/>
              <w:autoSpaceDN/>
              <w:adjustRightInd/>
              <w:jc w:val="center"/>
              <w:rPr>
                <w:rFonts w:ascii="Arial" w:hAnsi="Arial" w:cs="Arial"/>
                <w:color w:val="000000"/>
              </w:rPr>
            </w:pPr>
            <w:r w:rsidRPr="00451A8C">
              <w:rPr>
                <w:rFonts w:ascii="Arial" w:hAnsi="Arial" w:cs="Arial"/>
                <w:color w:val="000000"/>
              </w:rPr>
              <w:t>305</w:t>
            </w:r>
          </w:p>
        </w:tc>
        <w:tc>
          <w:tcPr>
            <w:tcW w:w="1620" w:type="dxa"/>
            <w:shd w:val="clear" w:color="auto" w:fill="auto"/>
            <w:vAlign w:val="center"/>
          </w:tcPr>
          <w:p w:rsidRPr="00451A8C" w:rsidR="00011F1F" w:rsidP="00E50630" w:rsidRDefault="001A1F19" w14:paraId="19B166BF" w14:textId="41509E2C">
            <w:pPr>
              <w:widowControl/>
              <w:autoSpaceDE/>
              <w:autoSpaceDN/>
              <w:adjustRightInd/>
              <w:jc w:val="right"/>
              <w:rPr>
                <w:rFonts w:ascii="Arial" w:hAnsi="Arial" w:cs="Arial"/>
                <w:color w:val="000000"/>
              </w:rPr>
            </w:pPr>
            <w:r>
              <w:rPr>
                <w:rFonts w:ascii="Arial" w:hAnsi="Arial" w:cs="Arial"/>
                <w:color w:val="000000"/>
              </w:rPr>
              <w:t>11,898.05</w:t>
            </w:r>
          </w:p>
        </w:tc>
      </w:tr>
      <w:tr w:rsidRPr="00451A8C" w:rsidR="00011F1F" w:rsidTr="002339D0" w14:paraId="2885E0F1" w14:textId="77777777">
        <w:trPr>
          <w:trHeight w:val="286"/>
        </w:trPr>
        <w:tc>
          <w:tcPr>
            <w:tcW w:w="9530" w:type="dxa"/>
            <w:gridSpan w:val="5"/>
            <w:shd w:val="clear" w:color="000000" w:fill="DBE5F1"/>
            <w:vAlign w:val="center"/>
            <w:hideMark/>
          </w:tcPr>
          <w:p w:rsidRPr="00451A8C" w:rsidR="00011F1F" w:rsidP="00773FF9" w:rsidRDefault="00011F1F" w14:paraId="50F6D63E" w14:textId="77777777">
            <w:pPr>
              <w:widowControl/>
              <w:autoSpaceDE/>
              <w:autoSpaceDN/>
              <w:adjustRightInd/>
              <w:rPr>
                <w:rFonts w:ascii="Arial" w:hAnsi="Arial" w:cs="Arial"/>
                <w:b/>
                <w:bCs/>
                <w:color w:val="000000"/>
              </w:rPr>
            </w:pPr>
            <w:r w:rsidRPr="00451A8C">
              <w:rPr>
                <w:rFonts w:ascii="Arial" w:hAnsi="Arial" w:cs="Arial"/>
                <w:b/>
                <w:bCs/>
                <w:color w:val="000000"/>
              </w:rPr>
              <w:t>2022 Wave 2 Survey</w:t>
            </w:r>
          </w:p>
        </w:tc>
      </w:tr>
      <w:tr w:rsidRPr="00451A8C" w:rsidR="00E50630" w:rsidTr="002339D0" w14:paraId="7C987064" w14:textId="77777777">
        <w:trPr>
          <w:trHeight w:val="286"/>
        </w:trPr>
        <w:tc>
          <w:tcPr>
            <w:tcW w:w="3410" w:type="dxa"/>
            <w:shd w:val="clear" w:color="auto" w:fill="auto"/>
            <w:vAlign w:val="center"/>
            <w:hideMark/>
          </w:tcPr>
          <w:p w:rsidRPr="00451A8C" w:rsidR="00011F1F" w:rsidP="00011F1F" w:rsidRDefault="00011F1F" w14:paraId="33133DEA" w14:textId="089164D7">
            <w:pPr>
              <w:widowControl/>
              <w:autoSpaceDE/>
              <w:autoSpaceDN/>
              <w:adjustRightInd/>
              <w:rPr>
                <w:rFonts w:ascii="Arial" w:hAnsi="Arial" w:cs="Arial"/>
                <w:color w:val="000000"/>
              </w:rPr>
            </w:pPr>
            <w:r w:rsidRPr="00451A8C">
              <w:rPr>
                <w:rFonts w:ascii="Arial" w:hAnsi="Arial" w:cs="Arial"/>
                <w:color w:val="000000"/>
              </w:rPr>
              <w:t xml:space="preserve">Wave Questionnaires: </w:t>
            </w:r>
            <w:r w:rsidR="00BD7692">
              <w:rPr>
                <w:rFonts w:ascii="Arial" w:hAnsi="Arial" w:cs="Arial"/>
                <w:color w:val="000000"/>
              </w:rPr>
              <w:t>W</w:t>
            </w:r>
            <w:r w:rsidRPr="00451A8C" w:rsidR="00BD7692">
              <w:rPr>
                <w:rFonts w:ascii="Arial" w:hAnsi="Arial" w:cs="Arial"/>
                <w:color w:val="000000"/>
              </w:rPr>
              <w:t>eb</w:t>
            </w:r>
          </w:p>
        </w:tc>
        <w:tc>
          <w:tcPr>
            <w:tcW w:w="1440" w:type="dxa"/>
            <w:shd w:val="clear" w:color="auto" w:fill="auto"/>
            <w:vAlign w:val="center"/>
            <w:hideMark/>
          </w:tcPr>
          <w:p w:rsidRPr="00451A8C" w:rsidR="00011F1F" w:rsidP="00773FF9" w:rsidRDefault="00011F1F" w14:paraId="043B14FA" w14:textId="77777777">
            <w:pPr>
              <w:widowControl/>
              <w:autoSpaceDE/>
              <w:autoSpaceDN/>
              <w:adjustRightInd/>
              <w:jc w:val="center"/>
              <w:rPr>
                <w:rFonts w:ascii="Arial" w:hAnsi="Arial" w:cs="Arial"/>
                <w:color w:val="000000"/>
              </w:rPr>
            </w:pPr>
            <w:r w:rsidRPr="00451A8C">
              <w:rPr>
                <w:rFonts w:ascii="Arial" w:hAnsi="Arial" w:cs="Arial"/>
                <w:color w:val="000000"/>
              </w:rPr>
              <w:t>32,173</w:t>
            </w:r>
          </w:p>
        </w:tc>
        <w:tc>
          <w:tcPr>
            <w:tcW w:w="1530" w:type="dxa"/>
            <w:shd w:val="clear" w:color="auto" w:fill="auto"/>
            <w:vAlign w:val="center"/>
            <w:hideMark/>
          </w:tcPr>
          <w:p w:rsidRPr="00451A8C" w:rsidR="00011F1F" w:rsidP="00773FF9" w:rsidRDefault="00011F1F" w14:paraId="69A05B90" w14:textId="77777777">
            <w:pPr>
              <w:widowControl/>
              <w:autoSpaceDE/>
              <w:autoSpaceDN/>
              <w:adjustRightInd/>
              <w:jc w:val="center"/>
              <w:rPr>
                <w:rFonts w:ascii="Arial" w:hAnsi="Arial" w:cs="Arial"/>
                <w:color w:val="000000"/>
              </w:rPr>
            </w:pPr>
            <w:r w:rsidRPr="00451A8C">
              <w:rPr>
                <w:rFonts w:ascii="Arial" w:hAnsi="Arial" w:cs="Arial"/>
                <w:color w:val="000000"/>
              </w:rPr>
              <w:t>13</w:t>
            </w:r>
          </w:p>
        </w:tc>
        <w:tc>
          <w:tcPr>
            <w:tcW w:w="1530" w:type="dxa"/>
            <w:shd w:val="clear" w:color="auto" w:fill="auto"/>
            <w:vAlign w:val="center"/>
            <w:hideMark/>
          </w:tcPr>
          <w:p w:rsidRPr="00451A8C" w:rsidR="00011F1F" w:rsidP="00773FF9" w:rsidRDefault="00011F1F" w14:paraId="47E58B9D" w14:textId="77777777">
            <w:pPr>
              <w:widowControl/>
              <w:autoSpaceDE/>
              <w:autoSpaceDN/>
              <w:adjustRightInd/>
              <w:jc w:val="center"/>
              <w:rPr>
                <w:rFonts w:ascii="Arial" w:hAnsi="Arial" w:cs="Arial"/>
                <w:color w:val="000000"/>
              </w:rPr>
            </w:pPr>
            <w:r w:rsidRPr="00451A8C">
              <w:rPr>
                <w:rFonts w:ascii="Arial" w:hAnsi="Arial" w:cs="Arial"/>
                <w:color w:val="000000"/>
              </w:rPr>
              <w:t>6,971</w:t>
            </w:r>
          </w:p>
        </w:tc>
        <w:tc>
          <w:tcPr>
            <w:tcW w:w="1620" w:type="dxa"/>
            <w:shd w:val="clear" w:color="auto" w:fill="auto"/>
            <w:vAlign w:val="center"/>
          </w:tcPr>
          <w:p w:rsidRPr="00451A8C" w:rsidR="00011F1F" w:rsidP="00E50630" w:rsidRDefault="001A1F19" w14:paraId="4C29D9E1" w14:textId="0BE18F06">
            <w:pPr>
              <w:widowControl/>
              <w:autoSpaceDE/>
              <w:autoSpaceDN/>
              <w:adjustRightInd/>
              <w:jc w:val="right"/>
              <w:rPr>
                <w:rFonts w:ascii="Arial" w:hAnsi="Arial" w:cs="Arial"/>
                <w:color w:val="000000"/>
              </w:rPr>
            </w:pPr>
            <w:r>
              <w:rPr>
                <w:rFonts w:ascii="Arial" w:hAnsi="Arial" w:cs="Arial"/>
                <w:color w:val="000000"/>
              </w:rPr>
              <w:t>271,938.71</w:t>
            </w:r>
          </w:p>
        </w:tc>
      </w:tr>
      <w:tr w:rsidRPr="00451A8C" w:rsidR="002339D0" w:rsidTr="002339D0" w14:paraId="1FDCA335" w14:textId="77777777">
        <w:trPr>
          <w:trHeight w:val="286"/>
        </w:trPr>
        <w:tc>
          <w:tcPr>
            <w:tcW w:w="3410" w:type="dxa"/>
            <w:shd w:val="clear" w:color="auto" w:fill="auto"/>
            <w:vAlign w:val="center"/>
            <w:hideMark/>
          </w:tcPr>
          <w:p w:rsidRPr="00451A8C" w:rsidR="002339D0" w:rsidP="00BD59EB" w:rsidRDefault="002339D0" w14:paraId="70189834" w14:textId="77777777">
            <w:pPr>
              <w:widowControl/>
              <w:autoSpaceDE/>
              <w:autoSpaceDN/>
              <w:adjustRightInd/>
              <w:rPr>
                <w:rFonts w:ascii="Arial" w:hAnsi="Arial" w:cs="Arial"/>
                <w:color w:val="000000"/>
              </w:rPr>
            </w:pPr>
            <w:r w:rsidRPr="00451A8C">
              <w:rPr>
                <w:rFonts w:ascii="Arial" w:hAnsi="Arial" w:cs="Arial"/>
                <w:color w:val="000000"/>
              </w:rPr>
              <w:t>Wave Questionnaires: PAPI</w:t>
            </w:r>
          </w:p>
        </w:tc>
        <w:tc>
          <w:tcPr>
            <w:tcW w:w="1440" w:type="dxa"/>
            <w:shd w:val="clear" w:color="auto" w:fill="auto"/>
            <w:vAlign w:val="center"/>
            <w:hideMark/>
          </w:tcPr>
          <w:p w:rsidRPr="00451A8C" w:rsidR="002339D0" w:rsidP="00BD59EB" w:rsidRDefault="002339D0" w14:paraId="7A93E9D7" w14:textId="77777777">
            <w:pPr>
              <w:widowControl/>
              <w:autoSpaceDE/>
              <w:autoSpaceDN/>
              <w:adjustRightInd/>
              <w:jc w:val="center"/>
              <w:rPr>
                <w:rFonts w:ascii="Arial" w:hAnsi="Arial" w:cs="Arial"/>
                <w:color w:val="000000"/>
              </w:rPr>
            </w:pPr>
            <w:r w:rsidRPr="00451A8C">
              <w:rPr>
                <w:rFonts w:ascii="Arial" w:hAnsi="Arial" w:cs="Arial"/>
                <w:color w:val="000000"/>
              </w:rPr>
              <w:t>3,645</w:t>
            </w:r>
          </w:p>
        </w:tc>
        <w:tc>
          <w:tcPr>
            <w:tcW w:w="1530" w:type="dxa"/>
            <w:shd w:val="clear" w:color="auto" w:fill="auto"/>
            <w:vAlign w:val="center"/>
            <w:hideMark/>
          </w:tcPr>
          <w:p w:rsidRPr="00451A8C" w:rsidR="002339D0" w:rsidP="00BD59EB" w:rsidRDefault="002339D0" w14:paraId="177ED884" w14:textId="77777777">
            <w:pPr>
              <w:widowControl/>
              <w:autoSpaceDE/>
              <w:autoSpaceDN/>
              <w:adjustRightInd/>
              <w:jc w:val="center"/>
              <w:rPr>
                <w:rFonts w:ascii="Arial" w:hAnsi="Arial" w:cs="Arial"/>
                <w:color w:val="000000"/>
              </w:rPr>
            </w:pPr>
            <w:r w:rsidRPr="00451A8C">
              <w:rPr>
                <w:rFonts w:ascii="Arial" w:hAnsi="Arial" w:cs="Arial"/>
                <w:color w:val="000000"/>
              </w:rPr>
              <w:t>14</w:t>
            </w:r>
          </w:p>
        </w:tc>
        <w:tc>
          <w:tcPr>
            <w:tcW w:w="1530" w:type="dxa"/>
            <w:shd w:val="clear" w:color="auto" w:fill="auto"/>
            <w:vAlign w:val="center"/>
            <w:hideMark/>
          </w:tcPr>
          <w:p w:rsidRPr="00451A8C" w:rsidR="002339D0" w:rsidP="00BD59EB" w:rsidRDefault="002339D0" w14:paraId="7844F9B8" w14:textId="20371104">
            <w:pPr>
              <w:widowControl/>
              <w:autoSpaceDE/>
              <w:autoSpaceDN/>
              <w:adjustRightInd/>
              <w:jc w:val="center"/>
              <w:rPr>
                <w:rFonts w:ascii="Arial" w:hAnsi="Arial" w:cs="Arial"/>
                <w:color w:val="000000"/>
              </w:rPr>
            </w:pPr>
            <w:r w:rsidRPr="00451A8C">
              <w:rPr>
                <w:rFonts w:ascii="Arial" w:hAnsi="Arial" w:cs="Arial"/>
                <w:color w:val="000000"/>
              </w:rPr>
              <w:t>85</w:t>
            </w:r>
            <w:r w:rsidR="0035155F">
              <w:rPr>
                <w:rFonts w:ascii="Arial" w:hAnsi="Arial" w:cs="Arial"/>
                <w:color w:val="000000"/>
              </w:rPr>
              <w:t>1</w:t>
            </w:r>
          </w:p>
        </w:tc>
        <w:tc>
          <w:tcPr>
            <w:tcW w:w="1620" w:type="dxa"/>
            <w:shd w:val="clear" w:color="auto" w:fill="auto"/>
            <w:vAlign w:val="center"/>
          </w:tcPr>
          <w:p w:rsidRPr="00451A8C" w:rsidR="002339D0" w:rsidP="00BD59EB" w:rsidRDefault="002339D0" w14:paraId="092D09C6" w14:textId="77777777">
            <w:pPr>
              <w:widowControl/>
              <w:autoSpaceDE/>
              <w:autoSpaceDN/>
              <w:adjustRightInd/>
              <w:jc w:val="right"/>
              <w:rPr>
                <w:rFonts w:ascii="Arial" w:hAnsi="Arial" w:cs="Arial"/>
                <w:color w:val="000000"/>
              </w:rPr>
            </w:pPr>
            <w:r>
              <w:rPr>
                <w:rFonts w:ascii="Arial" w:hAnsi="Arial" w:cs="Arial"/>
                <w:color w:val="000000"/>
              </w:rPr>
              <w:t>33,197.51</w:t>
            </w:r>
          </w:p>
        </w:tc>
      </w:tr>
      <w:tr w:rsidRPr="00451A8C" w:rsidR="00E50630" w:rsidTr="002339D0" w14:paraId="6A7CD41E" w14:textId="77777777">
        <w:trPr>
          <w:trHeight w:val="286"/>
        </w:trPr>
        <w:tc>
          <w:tcPr>
            <w:tcW w:w="3410" w:type="dxa"/>
            <w:shd w:val="clear" w:color="auto" w:fill="auto"/>
            <w:vAlign w:val="center"/>
            <w:hideMark/>
          </w:tcPr>
          <w:p w:rsidRPr="00451A8C" w:rsidR="00011F1F" w:rsidP="00011F1F" w:rsidRDefault="00011F1F" w14:paraId="7F1C9C7E" w14:textId="05DC148F">
            <w:pPr>
              <w:widowControl/>
              <w:autoSpaceDE/>
              <w:autoSpaceDN/>
              <w:adjustRightInd/>
              <w:rPr>
                <w:rFonts w:ascii="Arial" w:hAnsi="Arial" w:cs="Arial"/>
                <w:color w:val="000000"/>
              </w:rPr>
            </w:pPr>
            <w:r w:rsidRPr="00451A8C">
              <w:rPr>
                <w:rFonts w:ascii="Arial" w:hAnsi="Arial" w:cs="Arial"/>
                <w:color w:val="000000"/>
              </w:rPr>
              <w:t xml:space="preserve">Wave Questionnaires: </w:t>
            </w:r>
            <w:r w:rsidR="00BD7692">
              <w:rPr>
                <w:rFonts w:ascii="Arial" w:hAnsi="Arial" w:cs="Arial"/>
                <w:color w:val="000000"/>
              </w:rPr>
              <w:t>P</w:t>
            </w:r>
            <w:r w:rsidRPr="00451A8C" w:rsidR="00BD7692">
              <w:rPr>
                <w:rFonts w:ascii="Arial" w:hAnsi="Arial" w:cs="Arial"/>
                <w:color w:val="000000"/>
              </w:rPr>
              <w:t>hone</w:t>
            </w:r>
          </w:p>
        </w:tc>
        <w:tc>
          <w:tcPr>
            <w:tcW w:w="1440" w:type="dxa"/>
            <w:shd w:val="clear" w:color="auto" w:fill="auto"/>
            <w:vAlign w:val="center"/>
            <w:hideMark/>
          </w:tcPr>
          <w:p w:rsidRPr="00451A8C" w:rsidR="00011F1F" w:rsidP="00773FF9" w:rsidRDefault="00011F1F" w14:paraId="07AC8AD5" w14:textId="77777777">
            <w:pPr>
              <w:widowControl/>
              <w:autoSpaceDE/>
              <w:autoSpaceDN/>
              <w:adjustRightInd/>
              <w:jc w:val="center"/>
              <w:rPr>
                <w:rFonts w:ascii="Arial" w:hAnsi="Arial" w:cs="Arial"/>
                <w:color w:val="000000"/>
              </w:rPr>
            </w:pPr>
            <w:r w:rsidRPr="00451A8C">
              <w:rPr>
                <w:rFonts w:ascii="Arial" w:hAnsi="Arial" w:cs="Arial"/>
                <w:color w:val="000000"/>
              </w:rPr>
              <w:t>833</w:t>
            </w:r>
          </w:p>
        </w:tc>
        <w:tc>
          <w:tcPr>
            <w:tcW w:w="1530" w:type="dxa"/>
            <w:shd w:val="clear" w:color="auto" w:fill="auto"/>
            <w:vAlign w:val="center"/>
            <w:hideMark/>
          </w:tcPr>
          <w:p w:rsidRPr="00451A8C" w:rsidR="00011F1F" w:rsidP="00773FF9" w:rsidRDefault="00011F1F" w14:paraId="0156C701" w14:textId="77777777">
            <w:pPr>
              <w:widowControl/>
              <w:autoSpaceDE/>
              <w:autoSpaceDN/>
              <w:adjustRightInd/>
              <w:jc w:val="center"/>
              <w:rPr>
                <w:rFonts w:ascii="Arial" w:hAnsi="Arial" w:cs="Arial"/>
                <w:color w:val="000000"/>
              </w:rPr>
            </w:pPr>
            <w:r w:rsidRPr="00451A8C">
              <w:rPr>
                <w:rFonts w:ascii="Arial" w:hAnsi="Arial" w:cs="Arial"/>
                <w:color w:val="000000"/>
              </w:rPr>
              <w:t>22</w:t>
            </w:r>
          </w:p>
        </w:tc>
        <w:tc>
          <w:tcPr>
            <w:tcW w:w="1530" w:type="dxa"/>
            <w:shd w:val="clear" w:color="auto" w:fill="auto"/>
            <w:vAlign w:val="center"/>
            <w:hideMark/>
          </w:tcPr>
          <w:p w:rsidRPr="00451A8C" w:rsidR="00011F1F" w:rsidP="00773FF9" w:rsidRDefault="00011F1F" w14:paraId="791D189F" w14:textId="77777777">
            <w:pPr>
              <w:widowControl/>
              <w:autoSpaceDE/>
              <w:autoSpaceDN/>
              <w:adjustRightInd/>
              <w:jc w:val="center"/>
              <w:rPr>
                <w:rFonts w:ascii="Arial" w:hAnsi="Arial" w:cs="Arial"/>
                <w:color w:val="000000"/>
              </w:rPr>
            </w:pPr>
            <w:r w:rsidRPr="00451A8C">
              <w:rPr>
                <w:rFonts w:ascii="Arial" w:hAnsi="Arial" w:cs="Arial"/>
                <w:color w:val="000000"/>
              </w:rPr>
              <w:t>305</w:t>
            </w:r>
          </w:p>
        </w:tc>
        <w:tc>
          <w:tcPr>
            <w:tcW w:w="1620" w:type="dxa"/>
            <w:shd w:val="clear" w:color="auto" w:fill="auto"/>
            <w:vAlign w:val="center"/>
          </w:tcPr>
          <w:p w:rsidRPr="00451A8C" w:rsidR="00011F1F" w:rsidP="00E50630" w:rsidRDefault="00A7365D" w14:paraId="6C4692DB" w14:textId="15076675">
            <w:pPr>
              <w:widowControl/>
              <w:autoSpaceDE/>
              <w:autoSpaceDN/>
              <w:adjustRightInd/>
              <w:jc w:val="right"/>
              <w:rPr>
                <w:rFonts w:ascii="Arial" w:hAnsi="Arial" w:cs="Arial"/>
                <w:color w:val="000000"/>
              </w:rPr>
            </w:pPr>
            <w:r>
              <w:rPr>
                <w:rFonts w:ascii="Arial" w:hAnsi="Arial" w:cs="Arial"/>
                <w:color w:val="000000"/>
              </w:rPr>
              <w:t>11,898.05</w:t>
            </w:r>
          </w:p>
        </w:tc>
      </w:tr>
      <w:tr w:rsidRPr="00451A8C" w:rsidR="00011F1F" w:rsidTr="002339D0" w14:paraId="607576F9" w14:textId="77777777">
        <w:trPr>
          <w:trHeight w:val="286"/>
        </w:trPr>
        <w:tc>
          <w:tcPr>
            <w:tcW w:w="9530" w:type="dxa"/>
            <w:gridSpan w:val="5"/>
            <w:shd w:val="clear" w:color="000000" w:fill="DBE5F1"/>
            <w:vAlign w:val="center"/>
            <w:hideMark/>
          </w:tcPr>
          <w:p w:rsidRPr="00451A8C" w:rsidR="00011F1F" w:rsidP="00773FF9" w:rsidRDefault="00011F1F" w14:paraId="50A18B9A" w14:textId="77777777">
            <w:pPr>
              <w:widowControl/>
              <w:autoSpaceDE/>
              <w:autoSpaceDN/>
              <w:adjustRightInd/>
              <w:rPr>
                <w:rFonts w:ascii="Arial" w:hAnsi="Arial" w:cs="Arial"/>
                <w:b/>
                <w:bCs/>
                <w:color w:val="000000"/>
              </w:rPr>
            </w:pPr>
            <w:r w:rsidRPr="00451A8C">
              <w:rPr>
                <w:rFonts w:ascii="Arial" w:hAnsi="Arial" w:cs="Arial"/>
                <w:b/>
                <w:bCs/>
                <w:color w:val="000000"/>
              </w:rPr>
              <w:t>2022 Wave 3 Survey</w:t>
            </w:r>
          </w:p>
        </w:tc>
      </w:tr>
      <w:tr w:rsidRPr="00451A8C" w:rsidR="00E50630" w:rsidTr="002339D0" w14:paraId="13210D09" w14:textId="77777777">
        <w:trPr>
          <w:trHeight w:val="286"/>
        </w:trPr>
        <w:tc>
          <w:tcPr>
            <w:tcW w:w="3410" w:type="dxa"/>
            <w:shd w:val="clear" w:color="auto" w:fill="auto"/>
            <w:vAlign w:val="center"/>
            <w:hideMark/>
          </w:tcPr>
          <w:p w:rsidRPr="00451A8C" w:rsidR="00011F1F" w:rsidP="00011F1F" w:rsidRDefault="00011F1F" w14:paraId="15621B1B" w14:textId="53A5398A">
            <w:pPr>
              <w:widowControl/>
              <w:autoSpaceDE/>
              <w:autoSpaceDN/>
              <w:adjustRightInd/>
              <w:rPr>
                <w:rFonts w:ascii="Arial" w:hAnsi="Arial" w:cs="Arial"/>
                <w:color w:val="000000"/>
              </w:rPr>
            </w:pPr>
            <w:r w:rsidRPr="00451A8C">
              <w:rPr>
                <w:rFonts w:ascii="Arial" w:hAnsi="Arial" w:cs="Arial"/>
                <w:color w:val="000000"/>
              </w:rPr>
              <w:t xml:space="preserve">Wave Questionnaires: </w:t>
            </w:r>
            <w:r w:rsidR="00BD7692">
              <w:rPr>
                <w:rFonts w:ascii="Arial" w:hAnsi="Arial" w:cs="Arial"/>
                <w:color w:val="000000"/>
              </w:rPr>
              <w:t>W</w:t>
            </w:r>
            <w:r w:rsidRPr="00451A8C" w:rsidR="00BD7692">
              <w:rPr>
                <w:rFonts w:ascii="Arial" w:hAnsi="Arial" w:cs="Arial"/>
                <w:color w:val="000000"/>
              </w:rPr>
              <w:t>eb</w:t>
            </w:r>
          </w:p>
        </w:tc>
        <w:tc>
          <w:tcPr>
            <w:tcW w:w="1440" w:type="dxa"/>
            <w:shd w:val="clear" w:color="auto" w:fill="auto"/>
            <w:vAlign w:val="center"/>
            <w:hideMark/>
          </w:tcPr>
          <w:p w:rsidRPr="00451A8C" w:rsidR="00011F1F" w:rsidP="00773FF9" w:rsidRDefault="00011F1F" w14:paraId="6FB69CD1" w14:textId="77777777">
            <w:pPr>
              <w:widowControl/>
              <w:autoSpaceDE/>
              <w:autoSpaceDN/>
              <w:adjustRightInd/>
              <w:jc w:val="center"/>
              <w:rPr>
                <w:rFonts w:ascii="Arial" w:hAnsi="Arial" w:cs="Arial"/>
                <w:color w:val="000000"/>
              </w:rPr>
            </w:pPr>
            <w:r w:rsidRPr="00451A8C">
              <w:rPr>
                <w:rFonts w:ascii="Arial" w:hAnsi="Arial" w:cs="Arial"/>
                <w:color w:val="000000"/>
              </w:rPr>
              <w:t>46,773</w:t>
            </w:r>
          </w:p>
        </w:tc>
        <w:tc>
          <w:tcPr>
            <w:tcW w:w="1530" w:type="dxa"/>
            <w:shd w:val="clear" w:color="auto" w:fill="auto"/>
            <w:vAlign w:val="center"/>
            <w:hideMark/>
          </w:tcPr>
          <w:p w:rsidRPr="00451A8C" w:rsidR="00011F1F" w:rsidP="00773FF9" w:rsidRDefault="00011F1F" w14:paraId="4BAAFF1A" w14:textId="77777777">
            <w:pPr>
              <w:widowControl/>
              <w:autoSpaceDE/>
              <w:autoSpaceDN/>
              <w:adjustRightInd/>
              <w:jc w:val="center"/>
              <w:rPr>
                <w:rFonts w:ascii="Arial" w:hAnsi="Arial" w:cs="Arial"/>
                <w:color w:val="000000"/>
              </w:rPr>
            </w:pPr>
            <w:r w:rsidRPr="00451A8C">
              <w:rPr>
                <w:rFonts w:ascii="Arial" w:hAnsi="Arial" w:cs="Arial"/>
                <w:color w:val="000000"/>
              </w:rPr>
              <w:t>13</w:t>
            </w:r>
          </w:p>
        </w:tc>
        <w:tc>
          <w:tcPr>
            <w:tcW w:w="1530" w:type="dxa"/>
            <w:shd w:val="clear" w:color="auto" w:fill="auto"/>
            <w:vAlign w:val="center"/>
            <w:hideMark/>
          </w:tcPr>
          <w:p w:rsidRPr="00451A8C" w:rsidR="00011F1F" w:rsidP="00773FF9" w:rsidRDefault="00011F1F" w14:paraId="7A0967FA" w14:textId="77777777">
            <w:pPr>
              <w:widowControl/>
              <w:autoSpaceDE/>
              <w:autoSpaceDN/>
              <w:adjustRightInd/>
              <w:jc w:val="center"/>
              <w:rPr>
                <w:rFonts w:ascii="Arial" w:hAnsi="Arial" w:cs="Arial"/>
                <w:color w:val="000000"/>
              </w:rPr>
            </w:pPr>
            <w:r w:rsidRPr="00451A8C">
              <w:rPr>
                <w:rFonts w:ascii="Arial" w:hAnsi="Arial" w:cs="Arial"/>
                <w:color w:val="000000"/>
              </w:rPr>
              <w:t>10,134</w:t>
            </w:r>
          </w:p>
        </w:tc>
        <w:tc>
          <w:tcPr>
            <w:tcW w:w="1620" w:type="dxa"/>
            <w:shd w:val="clear" w:color="auto" w:fill="auto"/>
            <w:vAlign w:val="center"/>
          </w:tcPr>
          <w:p w:rsidRPr="00451A8C" w:rsidR="00011F1F" w:rsidP="00E50630" w:rsidRDefault="00A7365D" w14:paraId="55E6D25D" w14:textId="3D203F73">
            <w:pPr>
              <w:widowControl/>
              <w:autoSpaceDE/>
              <w:autoSpaceDN/>
              <w:adjustRightInd/>
              <w:jc w:val="right"/>
              <w:rPr>
                <w:rFonts w:ascii="Arial" w:hAnsi="Arial" w:cs="Arial"/>
                <w:color w:val="000000"/>
              </w:rPr>
            </w:pPr>
            <w:r>
              <w:rPr>
                <w:rFonts w:ascii="Arial" w:hAnsi="Arial" w:cs="Arial"/>
                <w:color w:val="000000"/>
              </w:rPr>
              <w:t>395,327.34</w:t>
            </w:r>
          </w:p>
        </w:tc>
      </w:tr>
      <w:tr w:rsidRPr="00451A8C" w:rsidR="002339D0" w:rsidTr="002339D0" w14:paraId="76A78F1E" w14:textId="77777777">
        <w:trPr>
          <w:trHeight w:val="286"/>
        </w:trPr>
        <w:tc>
          <w:tcPr>
            <w:tcW w:w="3410" w:type="dxa"/>
            <w:shd w:val="clear" w:color="auto" w:fill="auto"/>
            <w:vAlign w:val="center"/>
            <w:hideMark/>
          </w:tcPr>
          <w:p w:rsidRPr="00451A8C" w:rsidR="002339D0" w:rsidP="00BD59EB" w:rsidRDefault="002339D0" w14:paraId="42DE095D" w14:textId="77777777">
            <w:pPr>
              <w:widowControl/>
              <w:autoSpaceDE/>
              <w:autoSpaceDN/>
              <w:adjustRightInd/>
              <w:rPr>
                <w:rFonts w:ascii="Arial" w:hAnsi="Arial" w:cs="Arial"/>
                <w:color w:val="000000"/>
              </w:rPr>
            </w:pPr>
            <w:r w:rsidRPr="00451A8C">
              <w:rPr>
                <w:rFonts w:ascii="Arial" w:hAnsi="Arial" w:cs="Arial"/>
                <w:color w:val="000000"/>
              </w:rPr>
              <w:t>Wave Questionnaires: PAPI</w:t>
            </w:r>
          </w:p>
        </w:tc>
        <w:tc>
          <w:tcPr>
            <w:tcW w:w="1440" w:type="dxa"/>
            <w:shd w:val="clear" w:color="auto" w:fill="auto"/>
            <w:vAlign w:val="center"/>
            <w:hideMark/>
          </w:tcPr>
          <w:p w:rsidRPr="00451A8C" w:rsidR="002339D0" w:rsidP="00BD59EB" w:rsidRDefault="002339D0" w14:paraId="5B1A0F99" w14:textId="77777777">
            <w:pPr>
              <w:widowControl/>
              <w:autoSpaceDE/>
              <w:autoSpaceDN/>
              <w:adjustRightInd/>
              <w:jc w:val="center"/>
              <w:rPr>
                <w:rFonts w:ascii="Arial" w:hAnsi="Arial" w:cs="Arial"/>
                <w:color w:val="000000"/>
              </w:rPr>
            </w:pPr>
            <w:r w:rsidRPr="00451A8C">
              <w:rPr>
                <w:rFonts w:ascii="Arial" w:hAnsi="Arial" w:cs="Arial"/>
                <w:color w:val="000000"/>
              </w:rPr>
              <w:t>11,811</w:t>
            </w:r>
          </w:p>
        </w:tc>
        <w:tc>
          <w:tcPr>
            <w:tcW w:w="1530" w:type="dxa"/>
            <w:shd w:val="clear" w:color="auto" w:fill="auto"/>
            <w:vAlign w:val="center"/>
            <w:hideMark/>
          </w:tcPr>
          <w:p w:rsidRPr="00451A8C" w:rsidR="002339D0" w:rsidP="00BD59EB" w:rsidRDefault="002339D0" w14:paraId="11D5401E" w14:textId="77777777">
            <w:pPr>
              <w:widowControl/>
              <w:autoSpaceDE/>
              <w:autoSpaceDN/>
              <w:adjustRightInd/>
              <w:jc w:val="center"/>
              <w:rPr>
                <w:rFonts w:ascii="Arial" w:hAnsi="Arial" w:cs="Arial"/>
                <w:color w:val="000000"/>
              </w:rPr>
            </w:pPr>
            <w:r w:rsidRPr="00451A8C">
              <w:rPr>
                <w:rFonts w:ascii="Arial" w:hAnsi="Arial" w:cs="Arial"/>
                <w:color w:val="000000"/>
              </w:rPr>
              <w:t>14</w:t>
            </w:r>
          </w:p>
        </w:tc>
        <w:tc>
          <w:tcPr>
            <w:tcW w:w="1530" w:type="dxa"/>
            <w:shd w:val="clear" w:color="auto" w:fill="auto"/>
            <w:vAlign w:val="center"/>
            <w:hideMark/>
          </w:tcPr>
          <w:p w:rsidRPr="00451A8C" w:rsidR="002339D0" w:rsidP="00BD59EB" w:rsidRDefault="002339D0" w14:paraId="3D098914" w14:textId="77777777">
            <w:pPr>
              <w:widowControl/>
              <w:autoSpaceDE/>
              <w:autoSpaceDN/>
              <w:adjustRightInd/>
              <w:jc w:val="center"/>
              <w:rPr>
                <w:rFonts w:ascii="Arial" w:hAnsi="Arial" w:cs="Arial"/>
                <w:color w:val="000000"/>
              </w:rPr>
            </w:pPr>
            <w:r w:rsidRPr="00451A8C">
              <w:rPr>
                <w:rFonts w:ascii="Arial" w:hAnsi="Arial" w:cs="Arial"/>
                <w:color w:val="000000"/>
              </w:rPr>
              <w:t>2,756</w:t>
            </w:r>
          </w:p>
        </w:tc>
        <w:tc>
          <w:tcPr>
            <w:tcW w:w="1620" w:type="dxa"/>
            <w:shd w:val="clear" w:color="auto" w:fill="auto"/>
            <w:vAlign w:val="center"/>
          </w:tcPr>
          <w:p w:rsidRPr="00451A8C" w:rsidR="002339D0" w:rsidP="00BD59EB" w:rsidRDefault="002339D0" w14:paraId="31DC975D" w14:textId="77777777">
            <w:pPr>
              <w:widowControl/>
              <w:autoSpaceDE/>
              <w:autoSpaceDN/>
              <w:adjustRightInd/>
              <w:jc w:val="right"/>
              <w:rPr>
                <w:rFonts w:ascii="Arial" w:hAnsi="Arial" w:cs="Arial"/>
                <w:color w:val="000000"/>
              </w:rPr>
            </w:pPr>
            <w:r>
              <w:rPr>
                <w:rFonts w:ascii="Arial" w:hAnsi="Arial" w:cs="Arial"/>
                <w:color w:val="000000"/>
              </w:rPr>
              <w:t>107,511.56</w:t>
            </w:r>
          </w:p>
        </w:tc>
      </w:tr>
      <w:tr w:rsidRPr="00451A8C" w:rsidR="00E50630" w:rsidTr="002339D0" w14:paraId="504A357B" w14:textId="77777777">
        <w:trPr>
          <w:trHeight w:val="286"/>
        </w:trPr>
        <w:tc>
          <w:tcPr>
            <w:tcW w:w="3410" w:type="dxa"/>
            <w:shd w:val="clear" w:color="auto" w:fill="auto"/>
            <w:vAlign w:val="center"/>
            <w:hideMark/>
          </w:tcPr>
          <w:p w:rsidRPr="00451A8C" w:rsidR="00011F1F" w:rsidP="00011F1F" w:rsidRDefault="00011F1F" w14:paraId="75FDBE2D" w14:textId="07F31888">
            <w:pPr>
              <w:widowControl/>
              <w:autoSpaceDE/>
              <w:autoSpaceDN/>
              <w:adjustRightInd/>
              <w:rPr>
                <w:rFonts w:ascii="Arial" w:hAnsi="Arial" w:cs="Arial"/>
                <w:color w:val="000000"/>
              </w:rPr>
            </w:pPr>
            <w:r w:rsidRPr="00451A8C">
              <w:rPr>
                <w:rFonts w:ascii="Arial" w:hAnsi="Arial" w:cs="Arial"/>
                <w:color w:val="000000"/>
              </w:rPr>
              <w:t xml:space="preserve">Wave Questionnaires: </w:t>
            </w:r>
            <w:r w:rsidR="00BD7692">
              <w:rPr>
                <w:rFonts w:ascii="Arial" w:hAnsi="Arial" w:cs="Arial"/>
                <w:color w:val="000000"/>
              </w:rPr>
              <w:t>P</w:t>
            </w:r>
            <w:r w:rsidRPr="00451A8C" w:rsidR="00BD7692">
              <w:rPr>
                <w:rFonts w:ascii="Arial" w:hAnsi="Arial" w:cs="Arial"/>
                <w:color w:val="000000"/>
              </w:rPr>
              <w:t>hone</w:t>
            </w:r>
          </w:p>
        </w:tc>
        <w:tc>
          <w:tcPr>
            <w:tcW w:w="1440" w:type="dxa"/>
            <w:shd w:val="clear" w:color="auto" w:fill="auto"/>
            <w:vAlign w:val="center"/>
            <w:hideMark/>
          </w:tcPr>
          <w:p w:rsidRPr="00451A8C" w:rsidR="00011F1F" w:rsidP="00773FF9" w:rsidRDefault="00011F1F" w14:paraId="2275AF1F" w14:textId="77777777">
            <w:pPr>
              <w:widowControl/>
              <w:autoSpaceDE/>
              <w:autoSpaceDN/>
              <w:adjustRightInd/>
              <w:jc w:val="center"/>
              <w:rPr>
                <w:rFonts w:ascii="Arial" w:hAnsi="Arial" w:cs="Arial"/>
                <w:color w:val="000000"/>
              </w:rPr>
            </w:pPr>
            <w:r w:rsidRPr="00451A8C">
              <w:rPr>
                <w:rFonts w:ascii="Arial" w:hAnsi="Arial" w:cs="Arial"/>
                <w:color w:val="000000"/>
              </w:rPr>
              <w:t>950</w:t>
            </w:r>
          </w:p>
        </w:tc>
        <w:tc>
          <w:tcPr>
            <w:tcW w:w="1530" w:type="dxa"/>
            <w:shd w:val="clear" w:color="auto" w:fill="auto"/>
            <w:vAlign w:val="center"/>
            <w:hideMark/>
          </w:tcPr>
          <w:p w:rsidRPr="00451A8C" w:rsidR="00011F1F" w:rsidP="00773FF9" w:rsidRDefault="00011F1F" w14:paraId="17CC0BF6" w14:textId="77777777">
            <w:pPr>
              <w:widowControl/>
              <w:autoSpaceDE/>
              <w:autoSpaceDN/>
              <w:adjustRightInd/>
              <w:jc w:val="center"/>
              <w:rPr>
                <w:rFonts w:ascii="Arial" w:hAnsi="Arial" w:cs="Arial"/>
                <w:color w:val="000000"/>
              </w:rPr>
            </w:pPr>
            <w:r w:rsidRPr="00451A8C">
              <w:rPr>
                <w:rFonts w:ascii="Arial" w:hAnsi="Arial" w:cs="Arial"/>
                <w:color w:val="000000"/>
              </w:rPr>
              <w:t>22</w:t>
            </w:r>
          </w:p>
        </w:tc>
        <w:tc>
          <w:tcPr>
            <w:tcW w:w="1530" w:type="dxa"/>
            <w:shd w:val="clear" w:color="auto" w:fill="auto"/>
            <w:vAlign w:val="center"/>
            <w:hideMark/>
          </w:tcPr>
          <w:p w:rsidRPr="00451A8C" w:rsidR="00011F1F" w:rsidP="00773FF9" w:rsidRDefault="00011F1F" w14:paraId="09F38BBA" w14:textId="77777777">
            <w:pPr>
              <w:widowControl/>
              <w:autoSpaceDE/>
              <w:autoSpaceDN/>
              <w:adjustRightInd/>
              <w:jc w:val="center"/>
              <w:rPr>
                <w:rFonts w:ascii="Arial" w:hAnsi="Arial" w:cs="Arial"/>
                <w:color w:val="000000"/>
              </w:rPr>
            </w:pPr>
            <w:r w:rsidRPr="00451A8C">
              <w:rPr>
                <w:rFonts w:ascii="Arial" w:hAnsi="Arial" w:cs="Arial"/>
                <w:color w:val="000000"/>
              </w:rPr>
              <w:t>348</w:t>
            </w:r>
          </w:p>
        </w:tc>
        <w:tc>
          <w:tcPr>
            <w:tcW w:w="1620" w:type="dxa"/>
            <w:shd w:val="clear" w:color="auto" w:fill="auto"/>
            <w:vAlign w:val="center"/>
          </w:tcPr>
          <w:p w:rsidRPr="00451A8C" w:rsidR="00011F1F" w:rsidP="00E50630" w:rsidRDefault="00A7365D" w14:paraId="5F440A40" w14:textId="4D90A1CF">
            <w:pPr>
              <w:widowControl/>
              <w:autoSpaceDE/>
              <w:autoSpaceDN/>
              <w:adjustRightInd/>
              <w:jc w:val="right"/>
              <w:rPr>
                <w:rFonts w:ascii="Arial" w:hAnsi="Arial" w:cs="Arial"/>
                <w:color w:val="000000"/>
              </w:rPr>
            </w:pPr>
            <w:r>
              <w:rPr>
                <w:rFonts w:ascii="Arial" w:hAnsi="Arial" w:cs="Arial"/>
                <w:color w:val="000000"/>
              </w:rPr>
              <w:t>13,575.48</w:t>
            </w:r>
          </w:p>
        </w:tc>
      </w:tr>
      <w:tr w:rsidRPr="00451A8C" w:rsidR="00E50630" w:rsidTr="002339D0" w14:paraId="3136D530" w14:textId="77777777">
        <w:trPr>
          <w:trHeight w:val="288"/>
        </w:trPr>
        <w:tc>
          <w:tcPr>
            <w:tcW w:w="3410" w:type="dxa"/>
            <w:shd w:val="clear" w:color="auto" w:fill="auto"/>
            <w:vAlign w:val="center"/>
            <w:hideMark/>
          </w:tcPr>
          <w:p w:rsidRPr="00451A8C" w:rsidR="00011F1F" w:rsidP="00011F1F" w:rsidRDefault="00011F1F" w14:paraId="20F71A5F" w14:textId="2F1C287C">
            <w:pPr>
              <w:widowControl/>
              <w:autoSpaceDE/>
              <w:autoSpaceDN/>
              <w:adjustRightInd/>
              <w:rPr>
                <w:rFonts w:ascii="Arial" w:hAnsi="Arial" w:cs="Arial"/>
                <w:color w:val="000000"/>
              </w:rPr>
            </w:pPr>
            <w:r w:rsidRPr="00451A8C">
              <w:rPr>
                <w:rFonts w:ascii="Arial" w:hAnsi="Arial" w:cs="Arial"/>
                <w:color w:val="000000"/>
              </w:rPr>
              <w:lastRenderedPageBreak/>
              <w:t xml:space="preserve">Wave 3 </w:t>
            </w:r>
            <w:r w:rsidR="00081D8A">
              <w:rPr>
                <w:rFonts w:ascii="Arial" w:hAnsi="Arial" w:cs="Arial"/>
                <w:color w:val="000000"/>
              </w:rPr>
              <w:t xml:space="preserve">Coastal </w:t>
            </w:r>
            <w:r w:rsidR="00E83358">
              <w:rPr>
                <w:rFonts w:ascii="Arial" w:hAnsi="Arial" w:cs="Arial"/>
                <w:color w:val="000000"/>
              </w:rPr>
              <w:t>Freshwater/</w:t>
            </w:r>
            <w:r w:rsidR="00081D8A">
              <w:rPr>
                <w:rFonts w:ascii="Arial" w:hAnsi="Arial" w:cs="Arial"/>
                <w:color w:val="000000"/>
              </w:rPr>
              <w:t xml:space="preserve"> </w:t>
            </w:r>
            <w:r w:rsidR="00E83358">
              <w:rPr>
                <w:rFonts w:ascii="Arial" w:hAnsi="Arial" w:cs="Arial"/>
                <w:color w:val="000000"/>
              </w:rPr>
              <w:t>Saltwater Ratio</w:t>
            </w:r>
            <w:r w:rsidRPr="00451A8C">
              <w:rPr>
                <w:rFonts w:ascii="Arial" w:hAnsi="Arial" w:cs="Arial"/>
                <w:color w:val="000000"/>
              </w:rPr>
              <w:t xml:space="preserve"> Questionnaire</w:t>
            </w:r>
            <w:r w:rsidR="00A250CD">
              <w:rPr>
                <w:rFonts w:ascii="Arial" w:hAnsi="Arial" w:cs="Arial"/>
                <w:color w:val="000000"/>
              </w:rPr>
              <w:t>*</w:t>
            </w:r>
          </w:p>
        </w:tc>
        <w:tc>
          <w:tcPr>
            <w:tcW w:w="1440" w:type="dxa"/>
            <w:shd w:val="clear" w:color="auto" w:fill="auto"/>
            <w:vAlign w:val="center"/>
            <w:hideMark/>
          </w:tcPr>
          <w:p w:rsidRPr="00451A8C" w:rsidR="00011F1F" w:rsidP="00773FF9" w:rsidRDefault="00011F1F" w14:paraId="42BB7578" w14:textId="77777777">
            <w:pPr>
              <w:widowControl/>
              <w:autoSpaceDE/>
              <w:autoSpaceDN/>
              <w:adjustRightInd/>
              <w:jc w:val="center"/>
              <w:rPr>
                <w:rFonts w:ascii="Arial" w:hAnsi="Arial" w:cs="Arial"/>
                <w:color w:val="000000"/>
              </w:rPr>
            </w:pPr>
            <w:r w:rsidRPr="00451A8C">
              <w:rPr>
                <w:rFonts w:ascii="Arial" w:hAnsi="Arial" w:cs="Arial"/>
                <w:color w:val="000000"/>
              </w:rPr>
              <w:t>13,500</w:t>
            </w:r>
          </w:p>
        </w:tc>
        <w:tc>
          <w:tcPr>
            <w:tcW w:w="1530" w:type="dxa"/>
            <w:shd w:val="clear" w:color="auto" w:fill="auto"/>
            <w:vAlign w:val="center"/>
            <w:hideMark/>
          </w:tcPr>
          <w:p w:rsidRPr="00451A8C" w:rsidR="00011F1F" w:rsidP="00773FF9" w:rsidRDefault="00011F1F" w14:paraId="2C9656F5" w14:textId="77777777">
            <w:pPr>
              <w:widowControl/>
              <w:autoSpaceDE/>
              <w:autoSpaceDN/>
              <w:adjustRightInd/>
              <w:jc w:val="center"/>
              <w:rPr>
                <w:rFonts w:ascii="Arial" w:hAnsi="Arial" w:cs="Arial"/>
                <w:color w:val="000000"/>
              </w:rPr>
            </w:pPr>
            <w:r w:rsidRPr="00451A8C">
              <w:rPr>
                <w:rFonts w:ascii="Arial" w:hAnsi="Arial" w:cs="Arial"/>
                <w:color w:val="000000"/>
              </w:rPr>
              <w:t>3</w:t>
            </w:r>
          </w:p>
        </w:tc>
        <w:tc>
          <w:tcPr>
            <w:tcW w:w="1530" w:type="dxa"/>
            <w:shd w:val="clear" w:color="auto" w:fill="auto"/>
            <w:vAlign w:val="center"/>
            <w:hideMark/>
          </w:tcPr>
          <w:p w:rsidRPr="00451A8C" w:rsidR="00011F1F" w:rsidP="00773FF9" w:rsidRDefault="00011F1F" w14:paraId="1E92D118" w14:textId="77777777">
            <w:pPr>
              <w:widowControl/>
              <w:autoSpaceDE/>
              <w:autoSpaceDN/>
              <w:adjustRightInd/>
              <w:jc w:val="center"/>
              <w:rPr>
                <w:rFonts w:ascii="Arial" w:hAnsi="Arial" w:cs="Arial"/>
                <w:color w:val="000000"/>
              </w:rPr>
            </w:pPr>
            <w:r w:rsidRPr="00451A8C">
              <w:rPr>
                <w:rFonts w:ascii="Arial" w:hAnsi="Arial" w:cs="Arial"/>
                <w:color w:val="000000"/>
              </w:rPr>
              <w:t>675</w:t>
            </w:r>
          </w:p>
        </w:tc>
        <w:tc>
          <w:tcPr>
            <w:tcW w:w="1620" w:type="dxa"/>
            <w:shd w:val="clear" w:color="auto" w:fill="auto"/>
            <w:vAlign w:val="center"/>
          </w:tcPr>
          <w:p w:rsidRPr="00451A8C" w:rsidR="00011F1F" w:rsidP="00E50630" w:rsidRDefault="00A7365D" w14:paraId="016C4244" w14:textId="269B068F">
            <w:pPr>
              <w:widowControl/>
              <w:autoSpaceDE/>
              <w:autoSpaceDN/>
              <w:adjustRightInd/>
              <w:jc w:val="right"/>
              <w:rPr>
                <w:rFonts w:ascii="Arial" w:hAnsi="Arial" w:cs="Arial"/>
                <w:color w:val="000000"/>
              </w:rPr>
            </w:pPr>
            <w:r>
              <w:rPr>
                <w:rFonts w:ascii="Arial" w:hAnsi="Arial" w:cs="Arial"/>
                <w:color w:val="000000"/>
              </w:rPr>
              <w:t>26,331.75</w:t>
            </w:r>
          </w:p>
        </w:tc>
      </w:tr>
      <w:tr w:rsidRPr="00011F1F" w:rsidR="00011F1F" w:rsidTr="002339D0" w14:paraId="3A02C95E" w14:textId="77777777">
        <w:trPr>
          <w:trHeight w:val="286"/>
        </w:trPr>
        <w:tc>
          <w:tcPr>
            <w:tcW w:w="3410" w:type="dxa"/>
            <w:shd w:val="clear" w:color="auto" w:fill="BFBFBF" w:themeFill="background1" w:themeFillShade="BF"/>
            <w:vAlign w:val="center"/>
            <w:hideMark/>
          </w:tcPr>
          <w:p w:rsidRPr="00011F1F" w:rsidR="00011F1F" w:rsidP="00011F1F" w:rsidRDefault="00011F1F" w14:paraId="429ED0A6" w14:textId="5459A3E6">
            <w:pPr>
              <w:widowControl/>
              <w:autoSpaceDE/>
              <w:autoSpaceDN/>
              <w:adjustRightInd/>
              <w:jc w:val="right"/>
              <w:rPr>
                <w:rFonts w:ascii="Arial" w:hAnsi="Arial" w:cs="Arial"/>
                <w:b/>
                <w:bCs/>
                <w:color w:val="000000"/>
              </w:rPr>
            </w:pPr>
            <w:r w:rsidRPr="00011F1F">
              <w:rPr>
                <w:rFonts w:ascii="Arial" w:hAnsi="Arial" w:cs="Arial"/>
                <w:b/>
                <w:bCs/>
                <w:color w:val="000000"/>
              </w:rPr>
              <w:t>Total</w:t>
            </w:r>
            <w:r>
              <w:rPr>
                <w:rFonts w:ascii="Arial" w:hAnsi="Arial" w:cs="Arial"/>
                <w:b/>
                <w:bCs/>
                <w:color w:val="000000"/>
              </w:rPr>
              <w:t>s</w:t>
            </w:r>
            <w:r w:rsidRPr="00011F1F">
              <w:rPr>
                <w:rFonts w:ascii="Arial" w:hAnsi="Arial" w:cs="Arial"/>
                <w:b/>
                <w:bCs/>
                <w:color w:val="000000"/>
              </w:rPr>
              <w:t xml:space="preserve"> for 2022 FHWAR:</w:t>
            </w:r>
          </w:p>
        </w:tc>
        <w:tc>
          <w:tcPr>
            <w:tcW w:w="1440" w:type="dxa"/>
            <w:shd w:val="clear" w:color="auto" w:fill="BFBFBF" w:themeFill="background1" w:themeFillShade="BF"/>
            <w:vAlign w:val="center"/>
            <w:hideMark/>
          </w:tcPr>
          <w:p w:rsidRPr="00011F1F" w:rsidR="00011F1F" w:rsidP="00773FF9" w:rsidRDefault="00011F1F" w14:paraId="61B73B02" w14:textId="77777777">
            <w:pPr>
              <w:widowControl/>
              <w:autoSpaceDE/>
              <w:autoSpaceDN/>
              <w:adjustRightInd/>
              <w:jc w:val="center"/>
              <w:rPr>
                <w:rFonts w:ascii="Arial" w:hAnsi="Arial" w:cs="Arial"/>
                <w:b/>
                <w:bCs/>
                <w:color w:val="000000"/>
              </w:rPr>
            </w:pPr>
            <w:r w:rsidRPr="00011F1F">
              <w:rPr>
                <w:rFonts w:ascii="Arial" w:hAnsi="Arial" w:cs="Arial"/>
                <w:b/>
                <w:bCs/>
                <w:color w:val="000000"/>
              </w:rPr>
              <w:t>220,558</w:t>
            </w:r>
          </w:p>
        </w:tc>
        <w:tc>
          <w:tcPr>
            <w:tcW w:w="1530" w:type="dxa"/>
            <w:shd w:val="thinDiagCross" w:color="auto" w:fill="BFBFBF" w:themeFill="background1" w:themeFillShade="BF"/>
            <w:vAlign w:val="center"/>
            <w:hideMark/>
          </w:tcPr>
          <w:p w:rsidRPr="00011F1F" w:rsidR="00011F1F" w:rsidP="00773FF9" w:rsidRDefault="00011F1F" w14:paraId="4D5F993D" w14:textId="77777777">
            <w:pPr>
              <w:widowControl/>
              <w:autoSpaceDE/>
              <w:autoSpaceDN/>
              <w:adjustRightInd/>
              <w:jc w:val="center"/>
              <w:rPr>
                <w:rFonts w:ascii="Arial" w:hAnsi="Arial" w:cs="Arial"/>
                <w:b/>
                <w:bCs/>
                <w:color w:val="000000"/>
              </w:rPr>
            </w:pPr>
            <w:r w:rsidRPr="00011F1F">
              <w:rPr>
                <w:rFonts w:ascii="Arial" w:hAnsi="Arial" w:cs="Arial"/>
                <w:b/>
                <w:bCs/>
                <w:color w:val="000000"/>
              </w:rPr>
              <w:t> </w:t>
            </w:r>
          </w:p>
        </w:tc>
        <w:tc>
          <w:tcPr>
            <w:tcW w:w="1530" w:type="dxa"/>
            <w:shd w:val="clear" w:color="auto" w:fill="BFBFBF" w:themeFill="background1" w:themeFillShade="BF"/>
            <w:vAlign w:val="center"/>
            <w:hideMark/>
          </w:tcPr>
          <w:p w:rsidRPr="00011F1F" w:rsidR="00011F1F" w:rsidP="00773FF9" w:rsidRDefault="00011F1F" w14:paraId="67868702" w14:textId="77777777">
            <w:pPr>
              <w:widowControl/>
              <w:autoSpaceDE/>
              <w:autoSpaceDN/>
              <w:adjustRightInd/>
              <w:jc w:val="center"/>
              <w:rPr>
                <w:rFonts w:ascii="Arial" w:hAnsi="Arial" w:cs="Arial"/>
                <w:b/>
                <w:bCs/>
                <w:color w:val="000000"/>
              </w:rPr>
            </w:pPr>
            <w:r w:rsidRPr="00011F1F">
              <w:rPr>
                <w:rFonts w:ascii="Arial" w:hAnsi="Arial" w:cs="Arial"/>
                <w:b/>
                <w:bCs/>
                <w:color w:val="000000"/>
              </w:rPr>
              <w:t>42,926</w:t>
            </w:r>
          </w:p>
        </w:tc>
        <w:tc>
          <w:tcPr>
            <w:tcW w:w="1620" w:type="dxa"/>
            <w:shd w:val="clear" w:color="auto" w:fill="BFBFBF" w:themeFill="background1" w:themeFillShade="BF"/>
            <w:vAlign w:val="center"/>
          </w:tcPr>
          <w:p w:rsidRPr="00011F1F" w:rsidR="00011F1F" w:rsidP="00E50630" w:rsidRDefault="00B023AB" w14:paraId="2EF64D5E" w14:textId="032452A5">
            <w:pPr>
              <w:widowControl/>
              <w:autoSpaceDE/>
              <w:autoSpaceDN/>
              <w:adjustRightInd/>
              <w:jc w:val="right"/>
              <w:rPr>
                <w:rFonts w:ascii="Arial" w:hAnsi="Arial" w:cs="Arial"/>
                <w:b/>
                <w:bCs/>
                <w:color w:val="000000"/>
              </w:rPr>
            </w:pPr>
            <w:r>
              <w:rPr>
                <w:rFonts w:ascii="Arial" w:hAnsi="Arial" w:cs="Arial"/>
                <w:b/>
                <w:bCs/>
                <w:color w:val="000000"/>
              </w:rPr>
              <w:t>$ 1,674,543.26</w:t>
            </w:r>
          </w:p>
        </w:tc>
      </w:tr>
    </w:tbl>
    <w:p w:rsidR="00751B2F" w:rsidP="00011F1F" w:rsidRDefault="00751B2F" w14:paraId="1CCBCCC2" w14:textId="44E00833">
      <w:pPr>
        <w:tabs>
          <w:tab w:val="left" w:pos="360"/>
          <w:tab w:val="left" w:pos="720"/>
        </w:tabs>
        <w:rPr>
          <w:rFonts w:ascii="Arial" w:hAnsi="Arial" w:cs="Arial"/>
          <w:sz w:val="22"/>
          <w:szCs w:val="22"/>
        </w:rPr>
      </w:pPr>
      <w:r>
        <w:rPr>
          <w:rFonts w:ascii="Arial" w:hAnsi="Arial" w:cs="Arial"/>
          <w:sz w:val="22"/>
          <w:szCs w:val="22"/>
        </w:rPr>
        <w:t>*Rounded to match ROCIS</w:t>
      </w:r>
    </w:p>
    <w:p w:rsidR="00751B2F" w:rsidP="00011F1F" w:rsidRDefault="00751B2F" w14:paraId="75E43526" w14:textId="77777777">
      <w:pPr>
        <w:tabs>
          <w:tab w:val="left" w:pos="360"/>
          <w:tab w:val="left" w:pos="720"/>
        </w:tabs>
        <w:rPr>
          <w:rFonts w:ascii="Arial" w:hAnsi="Arial" w:cs="Arial"/>
          <w:sz w:val="22"/>
          <w:szCs w:val="22"/>
        </w:rPr>
      </w:pPr>
    </w:p>
    <w:p w:rsidR="00011F1F" w:rsidP="00011F1F" w:rsidRDefault="00011F1F" w14:paraId="05D0B6AA" w14:textId="05DF4111">
      <w:pPr>
        <w:tabs>
          <w:tab w:val="left" w:pos="360"/>
          <w:tab w:val="left" w:pos="720"/>
        </w:tabs>
        <w:rPr>
          <w:rFonts w:ascii="Arial" w:hAnsi="Arial" w:cs="Arial"/>
          <w:sz w:val="22"/>
          <w:szCs w:val="22"/>
        </w:rPr>
      </w:pPr>
      <w:r w:rsidRPr="00B70A64">
        <w:rPr>
          <w:rFonts w:ascii="Arial" w:hAnsi="Arial" w:cs="Arial"/>
          <w:b/>
          <w:bCs/>
          <w:sz w:val="22"/>
          <w:szCs w:val="22"/>
        </w:rPr>
        <w:t>Note:</w:t>
      </w:r>
      <w:r>
        <w:rPr>
          <w:rFonts w:ascii="Arial" w:hAnsi="Arial" w:cs="Arial"/>
          <w:sz w:val="22"/>
          <w:szCs w:val="22"/>
        </w:rPr>
        <w:t xml:space="preserve"> </w:t>
      </w:r>
      <w:r w:rsidR="00B70A64">
        <w:rPr>
          <w:rFonts w:ascii="Arial" w:hAnsi="Arial" w:cs="Arial"/>
          <w:sz w:val="22"/>
          <w:szCs w:val="22"/>
        </w:rPr>
        <w:t xml:space="preserve"> </w:t>
      </w:r>
      <w:r w:rsidRPr="00A250CD" w:rsidR="00A250CD">
        <w:rPr>
          <w:rFonts w:ascii="Arial" w:hAnsi="Arial" w:cs="Arial"/>
          <w:sz w:val="22"/>
          <w:szCs w:val="22"/>
        </w:rPr>
        <w:t xml:space="preserve">The Wave 3 </w:t>
      </w:r>
      <w:r w:rsidRPr="00E83358" w:rsidR="00E83358">
        <w:rPr>
          <w:rFonts w:ascii="Arial" w:hAnsi="Arial" w:cs="Arial"/>
          <w:sz w:val="22"/>
          <w:szCs w:val="22"/>
        </w:rPr>
        <w:t>Freshwater/Saltwater Ratio</w:t>
      </w:r>
      <w:r w:rsidRPr="00A250CD" w:rsidR="00A250CD">
        <w:rPr>
          <w:rFonts w:ascii="Arial" w:hAnsi="Arial" w:cs="Arial"/>
          <w:sz w:val="22"/>
          <w:szCs w:val="22"/>
        </w:rPr>
        <w:t xml:space="preserve"> Questionnaire is designed to get freshwater and saltwater fishing data for coastal states. </w:t>
      </w:r>
      <w:r w:rsidR="00E83358">
        <w:rPr>
          <w:rFonts w:ascii="Arial" w:hAnsi="Arial" w:cs="Arial"/>
          <w:sz w:val="22"/>
          <w:szCs w:val="22"/>
        </w:rPr>
        <w:t xml:space="preserve"> </w:t>
      </w:r>
      <w:r w:rsidRPr="00A250CD" w:rsidR="00A250CD">
        <w:rPr>
          <w:rFonts w:ascii="Arial" w:hAnsi="Arial" w:cs="Arial"/>
          <w:sz w:val="22"/>
          <w:szCs w:val="22"/>
        </w:rPr>
        <w:t xml:space="preserve">The Wildlife and Sportfish Restoration Program is required to divide fishing management funds according to the ratio of freshwater and saltwater anglers in each coastal state. </w:t>
      </w:r>
      <w:r w:rsidR="008B7CDB">
        <w:rPr>
          <w:rFonts w:ascii="Arial" w:hAnsi="Arial" w:cs="Arial"/>
          <w:sz w:val="22"/>
          <w:szCs w:val="22"/>
        </w:rPr>
        <w:t xml:space="preserve"> </w:t>
      </w:r>
      <w:r w:rsidRPr="00A250CD" w:rsidR="00A250CD">
        <w:rPr>
          <w:rFonts w:ascii="Arial" w:hAnsi="Arial" w:cs="Arial"/>
          <w:sz w:val="22"/>
          <w:szCs w:val="22"/>
        </w:rPr>
        <w:t>A non-probability sample for Wave 3 will be screened for participation in fishing and will proceed to the Wave 3 fishing questionnaire if they participate in fishing.</w:t>
      </w:r>
    </w:p>
    <w:p w:rsidR="00011F1F" w:rsidP="00011F1F" w:rsidRDefault="00011F1F" w14:paraId="32FC3AFA" w14:textId="77777777">
      <w:pPr>
        <w:tabs>
          <w:tab w:val="left" w:pos="360"/>
          <w:tab w:val="left" w:pos="720"/>
        </w:tabs>
        <w:rPr>
          <w:rFonts w:ascii="Arial" w:hAnsi="Arial" w:cs="Arial"/>
          <w:sz w:val="22"/>
          <w:szCs w:val="22"/>
        </w:rPr>
      </w:pPr>
    </w:p>
    <w:p w:rsidRPr="00773FF9" w:rsidR="00011F1F" w:rsidP="00011F1F" w:rsidRDefault="00011F1F" w14:paraId="60B3DFA7" w14:textId="22179862">
      <w:pPr>
        <w:tabs>
          <w:tab w:val="left" w:pos="360"/>
          <w:tab w:val="left" w:pos="720"/>
        </w:tabs>
        <w:rPr>
          <w:rFonts w:ascii="Arial" w:hAnsi="Arial" w:cs="Arial"/>
          <w:b/>
          <w:caps/>
          <w:sz w:val="22"/>
          <w:szCs w:val="22"/>
        </w:rPr>
      </w:pPr>
      <w:r w:rsidRPr="00773FF9">
        <w:rPr>
          <w:rFonts w:ascii="Arial" w:hAnsi="Arial" w:cs="Arial"/>
          <w:b/>
          <w:caps/>
          <w:sz w:val="22"/>
          <w:szCs w:val="22"/>
        </w:rPr>
        <w:t>Methodolog</w:t>
      </w:r>
      <w:r w:rsidRPr="00773FF9" w:rsidR="0046674B">
        <w:rPr>
          <w:rFonts w:ascii="Arial" w:hAnsi="Arial" w:cs="Arial"/>
          <w:b/>
          <w:caps/>
          <w:sz w:val="22"/>
          <w:szCs w:val="22"/>
        </w:rPr>
        <w:t>ies</w:t>
      </w:r>
      <w:r w:rsidRPr="00773FF9">
        <w:rPr>
          <w:rFonts w:ascii="Arial" w:hAnsi="Arial" w:cs="Arial"/>
          <w:b/>
          <w:caps/>
          <w:sz w:val="22"/>
          <w:szCs w:val="22"/>
        </w:rPr>
        <w:t xml:space="preserve"> Used To Determine Estimated Respondent Burden</w:t>
      </w:r>
    </w:p>
    <w:p w:rsidR="00011F1F" w:rsidP="00011F1F" w:rsidRDefault="00011F1F" w14:paraId="6F97EE12" w14:textId="77777777">
      <w:pPr>
        <w:tabs>
          <w:tab w:val="left" w:pos="360"/>
          <w:tab w:val="left" w:pos="720"/>
        </w:tabs>
        <w:rPr>
          <w:rFonts w:ascii="Arial" w:hAnsi="Arial" w:cs="Arial"/>
          <w:b/>
          <w:sz w:val="22"/>
          <w:szCs w:val="22"/>
        </w:rPr>
      </w:pPr>
    </w:p>
    <w:p w:rsidR="00011F1F" w:rsidP="00011F1F" w:rsidRDefault="00011F1F" w14:paraId="1B13499A" w14:textId="77777777">
      <w:pPr>
        <w:tabs>
          <w:tab w:val="left" w:pos="360"/>
          <w:tab w:val="left" w:pos="720"/>
        </w:tabs>
        <w:rPr>
          <w:rFonts w:ascii="Arial" w:hAnsi="Arial" w:cs="Arial"/>
          <w:i/>
          <w:sz w:val="22"/>
          <w:szCs w:val="22"/>
        </w:rPr>
      </w:pPr>
      <w:r>
        <w:rPr>
          <w:rFonts w:ascii="Arial" w:hAnsi="Arial" w:cs="Arial"/>
          <w:i/>
          <w:sz w:val="22"/>
          <w:szCs w:val="22"/>
        </w:rPr>
        <w:t>Household Responses--</w:t>
      </w:r>
      <w:r w:rsidRPr="00B1425A">
        <w:rPr>
          <w:rFonts w:ascii="Arial" w:hAnsi="Arial" w:cs="Arial"/>
          <w:i/>
          <w:sz w:val="22"/>
          <w:szCs w:val="22"/>
        </w:rPr>
        <w:t>Screener</w:t>
      </w:r>
      <w:r>
        <w:rPr>
          <w:rFonts w:ascii="Arial" w:hAnsi="Arial" w:cs="Arial"/>
          <w:i/>
          <w:sz w:val="22"/>
          <w:szCs w:val="22"/>
        </w:rPr>
        <w:t xml:space="preserve"> calculations</w:t>
      </w:r>
    </w:p>
    <w:p w:rsidR="00011F1F" w:rsidP="00011F1F" w:rsidRDefault="00011F1F" w14:paraId="4DFB62C0" w14:textId="77777777">
      <w:pPr>
        <w:tabs>
          <w:tab w:val="left" w:pos="360"/>
          <w:tab w:val="left" w:pos="720"/>
        </w:tabs>
        <w:rPr>
          <w:rFonts w:ascii="Arial" w:hAnsi="Arial" w:cs="Arial"/>
          <w:b/>
          <w:sz w:val="22"/>
          <w:szCs w:val="22"/>
        </w:rPr>
      </w:pPr>
    </w:p>
    <w:p w:rsidR="00011F1F" w:rsidP="00011F1F" w:rsidRDefault="00011F1F" w14:paraId="4008365E" w14:textId="6216E70F">
      <w:pPr>
        <w:tabs>
          <w:tab w:val="left" w:pos="360"/>
          <w:tab w:val="left" w:pos="720"/>
        </w:tabs>
        <w:rPr>
          <w:rFonts w:ascii="Arial" w:hAnsi="Arial" w:cs="Arial"/>
          <w:sz w:val="22"/>
          <w:szCs w:val="22"/>
        </w:rPr>
      </w:pPr>
      <w:r>
        <w:rPr>
          <w:rFonts w:ascii="Arial" w:hAnsi="Arial" w:cs="Arial"/>
          <w:sz w:val="22"/>
          <w:szCs w:val="22"/>
        </w:rPr>
        <w:t xml:space="preserve">The Screener questionnaire estimates are calculated by taking the screener initial sample size, 275,000 households (245,000 for ABS and 30,000 for </w:t>
      </w:r>
      <w:proofErr w:type="spellStart"/>
      <w:r>
        <w:rPr>
          <w:rFonts w:ascii="Arial" w:hAnsi="Arial" w:cs="Arial"/>
          <w:sz w:val="22"/>
          <w:szCs w:val="22"/>
        </w:rPr>
        <w:t>AmeriSpeak</w:t>
      </w:r>
      <w:proofErr w:type="spellEnd"/>
      <w:r>
        <w:rPr>
          <w:rFonts w:ascii="Arial" w:hAnsi="Arial" w:cs="Arial"/>
          <w:sz w:val="22"/>
          <w:szCs w:val="22"/>
        </w:rPr>
        <w:t xml:space="preserve">), and an assumed response rate of 20.3% (for ABS sample) and 33.3% (for </w:t>
      </w:r>
      <w:proofErr w:type="spellStart"/>
      <w:r>
        <w:rPr>
          <w:rFonts w:ascii="Arial" w:hAnsi="Arial" w:cs="Arial"/>
          <w:sz w:val="22"/>
          <w:szCs w:val="22"/>
        </w:rPr>
        <w:t>AmeriSpeak</w:t>
      </w:r>
      <w:proofErr w:type="spellEnd"/>
      <w:r>
        <w:rPr>
          <w:rFonts w:ascii="Arial" w:hAnsi="Arial" w:cs="Arial"/>
          <w:sz w:val="22"/>
          <w:szCs w:val="22"/>
        </w:rPr>
        <w:t xml:space="preserve"> sample), resulting in approximately </w:t>
      </w:r>
      <w:r w:rsidRPr="00546B4E">
        <w:rPr>
          <w:rFonts w:ascii="Arial" w:hAnsi="Arial" w:cs="Arial"/>
          <w:sz w:val="22"/>
          <w:szCs w:val="22"/>
        </w:rPr>
        <w:t>60,000</w:t>
      </w:r>
      <w:r>
        <w:rPr>
          <w:rFonts w:ascii="Arial" w:hAnsi="Arial" w:cs="Arial"/>
          <w:sz w:val="22"/>
          <w:szCs w:val="22"/>
        </w:rPr>
        <w:t xml:space="preserve"> completed interviews (50,000 for ABS and 10,000 for </w:t>
      </w:r>
      <w:proofErr w:type="spellStart"/>
      <w:r>
        <w:rPr>
          <w:rFonts w:ascii="Arial" w:hAnsi="Arial" w:cs="Arial"/>
          <w:sz w:val="22"/>
          <w:szCs w:val="22"/>
        </w:rPr>
        <w:t>AmeriSpeak</w:t>
      </w:r>
      <w:proofErr w:type="spellEnd"/>
      <w:r>
        <w:rPr>
          <w:rFonts w:ascii="Arial" w:hAnsi="Arial" w:cs="Arial"/>
          <w:sz w:val="22"/>
          <w:szCs w:val="22"/>
        </w:rPr>
        <w:t xml:space="preserve">). </w:t>
      </w:r>
      <w:r w:rsidR="00773FF9">
        <w:rPr>
          <w:rFonts w:ascii="Arial" w:hAnsi="Arial" w:cs="Arial"/>
          <w:sz w:val="22"/>
          <w:szCs w:val="22"/>
        </w:rPr>
        <w:t xml:space="preserve"> </w:t>
      </w:r>
      <w:r>
        <w:rPr>
          <w:rFonts w:ascii="Arial" w:hAnsi="Arial" w:cs="Arial"/>
          <w:sz w:val="22"/>
          <w:szCs w:val="22"/>
        </w:rPr>
        <w:t xml:space="preserve">Of these interviews, we expect 27,639 to be completed via web, 1,000 to be completed by phone, and 31,361 to be completed via a mailed paper-and-pencil instrument (PAPI). </w:t>
      </w:r>
      <w:r w:rsidR="00773FF9">
        <w:rPr>
          <w:rFonts w:ascii="Arial" w:hAnsi="Arial" w:cs="Arial"/>
          <w:sz w:val="22"/>
          <w:szCs w:val="22"/>
        </w:rPr>
        <w:t xml:space="preserve"> </w:t>
      </w:r>
      <w:r w:rsidRPr="00B276FD">
        <w:rPr>
          <w:rFonts w:ascii="Arial" w:hAnsi="Arial" w:cs="Arial"/>
          <w:sz w:val="22"/>
          <w:szCs w:val="22"/>
        </w:rPr>
        <w:t>Since the questions and response options must be read aloud to respondents in the phone mode, we estimate that a phone interview will take about 6 minutes longer than a web interview.</w:t>
      </w:r>
      <w:r w:rsidRPr="003F0C04">
        <w:rPr>
          <w:rFonts w:ascii="Arial" w:hAnsi="Arial" w:cs="Arial"/>
          <w:sz w:val="22"/>
          <w:szCs w:val="22"/>
        </w:rPr>
        <w:t xml:space="preserve"> </w:t>
      </w:r>
      <w:r w:rsidR="00773FF9">
        <w:rPr>
          <w:rFonts w:ascii="Arial" w:hAnsi="Arial" w:cs="Arial"/>
          <w:sz w:val="22"/>
          <w:szCs w:val="22"/>
        </w:rPr>
        <w:t xml:space="preserve"> </w:t>
      </w:r>
      <w:r w:rsidRPr="003F0C04">
        <w:rPr>
          <w:rFonts w:ascii="Arial" w:hAnsi="Arial" w:cs="Arial"/>
          <w:sz w:val="22"/>
          <w:szCs w:val="22"/>
        </w:rPr>
        <w:t>Since respondents completing a PAPI must navigate the question skips in the questionnaire independently</w:t>
      </w:r>
      <w:r>
        <w:rPr>
          <w:rFonts w:ascii="Arial" w:hAnsi="Arial" w:cs="Arial"/>
          <w:sz w:val="22"/>
          <w:szCs w:val="22"/>
        </w:rPr>
        <w:t xml:space="preserve">, we expect respondents completing a PAPI to take one minute longer than those completing the web survey. </w:t>
      </w:r>
      <w:r w:rsidR="00773FF9">
        <w:rPr>
          <w:rFonts w:ascii="Arial" w:hAnsi="Arial" w:cs="Arial"/>
          <w:sz w:val="22"/>
          <w:szCs w:val="22"/>
        </w:rPr>
        <w:t xml:space="preserve"> </w:t>
      </w:r>
      <w:r>
        <w:rPr>
          <w:rFonts w:ascii="Arial" w:hAnsi="Arial" w:cs="Arial"/>
          <w:sz w:val="22"/>
          <w:szCs w:val="22"/>
        </w:rPr>
        <w:t xml:space="preserve">We estimate a response time of 9 minutes per completed web interview, 15 per completed phone interview, and 10 minutes per completed PAPI survey, resulting in 4,146 burden hours for the web Screener </w:t>
      </w:r>
      <w:r w:rsidRPr="00C15694">
        <w:rPr>
          <w:rFonts w:ascii="Arial" w:hAnsi="Arial" w:cs="Arial"/>
          <w:sz w:val="22"/>
          <w:szCs w:val="22"/>
        </w:rPr>
        <w:t>questionnaire</w:t>
      </w:r>
      <w:r>
        <w:rPr>
          <w:rFonts w:ascii="Arial" w:hAnsi="Arial" w:cs="Arial"/>
          <w:sz w:val="22"/>
          <w:szCs w:val="22"/>
        </w:rPr>
        <w:t>, 250 burden hours for the phone screener, and 5,227 burden hours for the PAPI Screener questionnaire, equaling 9,623 total burden hours</w:t>
      </w:r>
      <w:r w:rsidRPr="00C15694">
        <w:rPr>
          <w:rFonts w:ascii="Arial" w:hAnsi="Arial" w:cs="Arial"/>
          <w:sz w:val="22"/>
          <w:szCs w:val="22"/>
        </w:rPr>
        <w:t xml:space="preserve">. </w:t>
      </w:r>
      <w:r w:rsidR="00773FF9">
        <w:rPr>
          <w:rFonts w:ascii="Arial" w:hAnsi="Arial" w:cs="Arial"/>
          <w:sz w:val="22"/>
          <w:szCs w:val="22"/>
        </w:rPr>
        <w:t xml:space="preserve"> </w:t>
      </w:r>
      <w:r w:rsidRPr="00C15694">
        <w:rPr>
          <w:rFonts w:ascii="Arial" w:hAnsi="Arial" w:cs="Arial"/>
          <w:sz w:val="22"/>
          <w:szCs w:val="22"/>
        </w:rPr>
        <w:t xml:space="preserve">The result of multiplying the </w:t>
      </w:r>
      <w:r>
        <w:rPr>
          <w:rFonts w:ascii="Arial" w:hAnsi="Arial" w:cs="Arial"/>
          <w:sz w:val="22"/>
          <w:szCs w:val="22"/>
        </w:rPr>
        <w:t>9,623</w:t>
      </w:r>
      <w:r w:rsidRPr="00C15694">
        <w:rPr>
          <w:rFonts w:ascii="Arial" w:hAnsi="Arial" w:cs="Arial"/>
          <w:sz w:val="22"/>
          <w:szCs w:val="22"/>
        </w:rPr>
        <w:t xml:space="preserve"> burden hours by the most recent hourly wage for all workers, $37.73, is </w:t>
      </w:r>
      <w:r>
        <w:rPr>
          <w:rFonts w:ascii="Arial" w:hAnsi="Arial" w:cs="Arial"/>
          <w:sz w:val="22"/>
          <w:szCs w:val="22"/>
        </w:rPr>
        <w:t>$156,428.58 for the web survey, $9,432.50 for phone, and $197,214.71 for the PAPI survey, for a total of $363,075.79.</w:t>
      </w:r>
    </w:p>
    <w:p w:rsidRPr="00524299" w:rsidR="00011F1F" w:rsidP="00011F1F" w:rsidRDefault="00011F1F" w14:paraId="161A8D17" w14:textId="77777777">
      <w:pPr>
        <w:tabs>
          <w:tab w:val="left" w:pos="360"/>
          <w:tab w:val="left" w:pos="720"/>
        </w:tabs>
        <w:rPr>
          <w:rFonts w:ascii="Arial" w:hAnsi="Arial" w:cs="Arial"/>
          <w:b/>
          <w:sz w:val="22"/>
          <w:szCs w:val="22"/>
        </w:rPr>
      </w:pPr>
    </w:p>
    <w:p w:rsidR="00011F1F" w:rsidP="00011F1F" w:rsidRDefault="00011F1F" w14:paraId="13A37623" w14:textId="77777777">
      <w:pPr>
        <w:tabs>
          <w:tab w:val="left" w:pos="360"/>
          <w:tab w:val="left" w:pos="720"/>
        </w:tabs>
        <w:rPr>
          <w:rFonts w:ascii="Arial" w:hAnsi="Arial" w:cs="Arial"/>
          <w:i/>
          <w:sz w:val="22"/>
          <w:szCs w:val="22"/>
        </w:rPr>
      </w:pPr>
      <w:r>
        <w:rPr>
          <w:rFonts w:ascii="Arial" w:hAnsi="Arial" w:cs="Arial"/>
          <w:i/>
          <w:sz w:val="22"/>
          <w:szCs w:val="22"/>
        </w:rPr>
        <w:t>Participant Responses--</w:t>
      </w:r>
      <w:r w:rsidRPr="00B1425A">
        <w:rPr>
          <w:rFonts w:ascii="Arial" w:hAnsi="Arial" w:cs="Arial"/>
          <w:i/>
          <w:sz w:val="22"/>
          <w:szCs w:val="22"/>
        </w:rPr>
        <w:t>Fishing</w:t>
      </w:r>
      <w:r>
        <w:rPr>
          <w:rFonts w:ascii="Arial" w:hAnsi="Arial" w:cs="Arial"/>
          <w:i/>
          <w:sz w:val="22"/>
          <w:szCs w:val="22"/>
        </w:rPr>
        <w:t>,</w:t>
      </w:r>
      <w:r w:rsidRPr="00B1425A">
        <w:rPr>
          <w:rFonts w:ascii="Arial" w:hAnsi="Arial" w:cs="Arial"/>
          <w:i/>
          <w:sz w:val="22"/>
          <w:szCs w:val="22"/>
        </w:rPr>
        <w:t xml:space="preserve"> Hunting</w:t>
      </w:r>
      <w:r>
        <w:rPr>
          <w:rFonts w:ascii="Arial" w:hAnsi="Arial" w:cs="Arial"/>
          <w:i/>
          <w:sz w:val="22"/>
          <w:szCs w:val="22"/>
        </w:rPr>
        <w:t xml:space="preserve"> and Wildlife</w:t>
      </w:r>
      <w:r w:rsidRPr="00B1425A">
        <w:rPr>
          <w:rFonts w:ascii="Arial" w:hAnsi="Arial" w:cs="Arial"/>
          <w:i/>
          <w:sz w:val="22"/>
          <w:szCs w:val="22"/>
        </w:rPr>
        <w:t xml:space="preserve"> </w:t>
      </w:r>
      <w:r>
        <w:rPr>
          <w:rFonts w:ascii="Arial" w:hAnsi="Arial" w:cs="Arial"/>
          <w:i/>
          <w:sz w:val="22"/>
          <w:szCs w:val="22"/>
        </w:rPr>
        <w:t xml:space="preserve">Detail Wave 1 </w:t>
      </w:r>
      <w:r w:rsidRPr="00B1425A">
        <w:rPr>
          <w:rFonts w:ascii="Arial" w:hAnsi="Arial" w:cs="Arial"/>
          <w:i/>
          <w:sz w:val="22"/>
          <w:szCs w:val="22"/>
        </w:rPr>
        <w:t>Interview</w:t>
      </w:r>
      <w:r>
        <w:rPr>
          <w:rFonts w:ascii="Arial" w:hAnsi="Arial" w:cs="Arial"/>
          <w:i/>
          <w:sz w:val="22"/>
          <w:szCs w:val="22"/>
        </w:rPr>
        <w:t xml:space="preserve"> calculation</w:t>
      </w:r>
    </w:p>
    <w:p w:rsidR="00011F1F" w:rsidP="00011F1F" w:rsidRDefault="00011F1F" w14:paraId="00F7DAD6" w14:textId="77777777">
      <w:pPr>
        <w:tabs>
          <w:tab w:val="left" w:pos="360"/>
          <w:tab w:val="left" w:pos="720"/>
        </w:tabs>
        <w:rPr>
          <w:rFonts w:ascii="Arial" w:hAnsi="Arial" w:cs="Arial"/>
          <w:sz w:val="22"/>
          <w:szCs w:val="22"/>
        </w:rPr>
      </w:pPr>
    </w:p>
    <w:p w:rsidR="00011F1F" w:rsidP="00011F1F" w:rsidRDefault="00011F1F" w14:paraId="3F92E71C" w14:textId="7BB17D8B">
      <w:pPr>
        <w:tabs>
          <w:tab w:val="left" w:pos="360"/>
          <w:tab w:val="left" w:pos="720"/>
        </w:tabs>
        <w:rPr>
          <w:rFonts w:ascii="Arial" w:hAnsi="Arial" w:cs="Arial"/>
          <w:sz w:val="22"/>
          <w:szCs w:val="22"/>
        </w:rPr>
      </w:pPr>
      <w:r>
        <w:rPr>
          <w:rFonts w:ascii="Arial" w:hAnsi="Arial" w:cs="Arial"/>
          <w:sz w:val="22"/>
          <w:szCs w:val="22"/>
        </w:rPr>
        <w:t xml:space="preserve">The Wave 1 questionnaire estimates are calculated by taking the Wave 1 initial sample size, 83,404 respondents (69,743 respondents for ABS and 13,661 for </w:t>
      </w:r>
      <w:proofErr w:type="spellStart"/>
      <w:r>
        <w:rPr>
          <w:rFonts w:ascii="Arial" w:hAnsi="Arial" w:cs="Arial"/>
          <w:sz w:val="22"/>
          <w:szCs w:val="22"/>
        </w:rPr>
        <w:t>AmeriSpeak</w:t>
      </w:r>
      <w:proofErr w:type="spellEnd"/>
      <w:r>
        <w:rPr>
          <w:rFonts w:ascii="Arial" w:hAnsi="Arial" w:cs="Arial"/>
          <w:sz w:val="22"/>
          <w:szCs w:val="22"/>
        </w:rPr>
        <w:t xml:space="preserve">), and an assumed response rate of 61.0% for both samples, resulting in approximately 50,873 completed interviews (42,540 for ABS and 8,333 for </w:t>
      </w:r>
      <w:proofErr w:type="spellStart"/>
      <w:r>
        <w:rPr>
          <w:rFonts w:ascii="Arial" w:hAnsi="Arial" w:cs="Arial"/>
          <w:sz w:val="22"/>
          <w:szCs w:val="22"/>
        </w:rPr>
        <w:t>AmeriSpeak</w:t>
      </w:r>
      <w:proofErr w:type="spellEnd"/>
      <w:r>
        <w:rPr>
          <w:rFonts w:ascii="Arial" w:hAnsi="Arial" w:cs="Arial"/>
          <w:sz w:val="22"/>
          <w:szCs w:val="22"/>
        </w:rPr>
        <w:t xml:space="preserve">). </w:t>
      </w:r>
      <w:r w:rsidR="00773FF9">
        <w:rPr>
          <w:rFonts w:ascii="Arial" w:hAnsi="Arial" w:cs="Arial"/>
          <w:sz w:val="22"/>
          <w:szCs w:val="22"/>
        </w:rPr>
        <w:t xml:space="preserve"> </w:t>
      </w:r>
      <w:r>
        <w:rPr>
          <w:rFonts w:ascii="Arial" w:hAnsi="Arial" w:cs="Arial"/>
          <w:sz w:val="22"/>
          <w:szCs w:val="22"/>
        </w:rPr>
        <w:t xml:space="preserve">Of these interviews, we expect 43,068 to be completed via web, 833 to be completed via phone and 6,972 to be completed via PAPI. </w:t>
      </w:r>
      <w:r w:rsidR="00773FF9">
        <w:rPr>
          <w:rFonts w:ascii="Arial" w:hAnsi="Arial" w:cs="Arial"/>
          <w:sz w:val="22"/>
          <w:szCs w:val="22"/>
        </w:rPr>
        <w:t xml:space="preserve"> </w:t>
      </w:r>
      <w:r w:rsidRPr="00B276FD">
        <w:rPr>
          <w:rFonts w:ascii="Arial" w:hAnsi="Arial" w:cs="Arial"/>
          <w:sz w:val="22"/>
          <w:szCs w:val="22"/>
        </w:rPr>
        <w:t xml:space="preserve">We estimate that a phone interview will take about </w:t>
      </w:r>
      <w:r w:rsidRPr="004938EA">
        <w:rPr>
          <w:rFonts w:ascii="Arial" w:hAnsi="Arial" w:cs="Arial"/>
          <w:sz w:val="22"/>
          <w:szCs w:val="22"/>
        </w:rPr>
        <w:t>9</w:t>
      </w:r>
      <w:r w:rsidRPr="00B276FD">
        <w:rPr>
          <w:rFonts w:ascii="Arial" w:hAnsi="Arial" w:cs="Arial"/>
          <w:sz w:val="22"/>
          <w:szCs w:val="22"/>
        </w:rPr>
        <w:t xml:space="preserve"> minutes longer than a web interview.</w:t>
      </w:r>
      <w:r>
        <w:rPr>
          <w:rFonts w:ascii="Arial" w:hAnsi="Arial" w:cs="Arial"/>
          <w:sz w:val="22"/>
          <w:szCs w:val="22"/>
        </w:rPr>
        <w:t xml:space="preserve"> We expect respondents completing a PAPI to take one minute longer than those completing the survey online. </w:t>
      </w:r>
      <w:r w:rsidR="00773FF9">
        <w:rPr>
          <w:rFonts w:ascii="Arial" w:hAnsi="Arial" w:cs="Arial"/>
          <w:sz w:val="22"/>
          <w:szCs w:val="22"/>
        </w:rPr>
        <w:t xml:space="preserve"> </w:t>
      </w:r>
      <w:r>
        <w:rPr>
          <w:rFonts w:ascii="Arial" w:hAnsi="Arial" w:cs="Arial"/>
          <w:sz w:val="22"/>
          <w:szCs w:val="22"/>
        </w:rPr>
        <w:t xml:space="preserve">We estimate a response time of 13 minutes per completed web interview, 22 minutes per completed phone interview, and 14 minutes per completed PAPI survey, resulting in 9,331  burden hours for the web Wave 1 questionnaire, 305 burden hours for the phone Wave 1 interviews, and 1,627 burden hours for the PAPI Wave 1 questionnaire, equaling 11,263 total burden hours. </w:t>
      </w:r>
      <w:r w:rsidR="00773FF9">
        <w:rPr>
          <w:rFonts w:ascii="Arial" w:hAnsi="Arial" w:cs="Arial"/>
          <w:sz w:val="22"/>
          <w:szCs w:val="22"/>
        </w:rPr>
        <w:t xml:space="preserve"> </w:t>
      </w:r>
      <w:r>
        <w:rPr>
          <w:rFonts w:ascii="Arial" w:hAnsi="Arial" w:cs="Arial"/>
          <w:sz w:val="22"/>
          <w:szCs w:val="22"/>
        </w:rPr>
        <w:t>The result of multiplying the 11,263 burden hours by the most recent hourly wage for all workers, $37.73, is $352,058.63 for the web survey, $11,507.65 for the phone interviews, and $61,386.71 for the PAPI survey, for a total of $424,952.99.</w:t>
      </w:r>
    </w:p>
    <w:p w:rsidR="00011F1F" w:rsidP="00011F1F" w:rsidRDefault="00011F1F" w14:paraId="01B8ECD3" w14:textId="77777777">
      <w:pPr>
        <w:tabs>
          <w:tab w:val="left" w:pos="360"/>
          <w:tab w:val="left" w:pos="720"/>
        </w:tabs>
        <w:rPr>
          <w:rFonts w:ascii="Arial" w:hAnsi="Arial" w:cs="Arial"/>
          <w:sz w:val="22"/>
          <w:szCs w:val="22"/>
        </w:rPr>
      </w:pPr>
    </w:p>
    <w:p w:rsidR="00011F1F" w:rsidP="00011F1F" w:rsidRDefault="00011F1F" w14:paraId="2E621CD1" w14:textId="77777777">
      <w:pPr>
        <w:tabs>
          <w:tab w:val="left" w:pos="360"/>
          <w:tab w:val="left" w:pos="720"/>
        </w:tabs>
        <w:rPr>
          <w:rFonts w:ascii="Arial" w:hAnsi="Arial" w:cs="Arial"/>
          <w:i/>
          <w:sz w:val="22"/>
          <w:szCs w:val="22"/>
        </w:rPr>
      </w:pPr>
      <w:r>
        <w:rPr>
          <w:rFonts w:ascii="Arial" w:hAnsi="Arial" w:cs="Arial"/>
          <w:i/>
          <w:sz w:val="22"/>
          <w:szCs w:val="22"/>
        </w:rPr>
        <w:lastRenderedPageBreak/>
        <w:t>Participant Responses--</w:t>
      </w:r>
      <w:r w:rsidRPr="00B1425A">
        <w:rPr>
          <w:rFonts w:ascii="Arial" w:hAnsi="Arial" w:cs="Arial"/>
          <w:i/>
          <w:sz w:val="22"/>
          <w:szCs w:val="22"/>
        </w:rPr>
        <w:t>Fishing</w:t>
      </w:r>
      <w:r>
        <w:rPr>
          <w:rFonts w:ascii="Arial" w:hAnsi="Arial" w:cs="Arial"/>
          <w:i/>
          <w:sz w:val="22"/>
          <w:szCs w:val="22"/>
        </w:rPr>
        <w:t>,</w:t>
      </w:r>
      <w:r w:rsidRPr="00B1425A">
        <w:rPr>
          <w:rFonts w:ascii="Arial" w:hAnsi="Arial" w:cs="Arial"/>
          <w:i/>
          <w:sz w:val="22"/>
          <w:szCs w:val="22"/>
        </w:rPr>
        <w:t xml:space="preserve"> Hunting</w:t>
      </w:r>
      <w:r>
        <w:rPr>
          <w:rFonts w:ascii="Arial" w:hAnsi="Arial" w:cs="Arial"/>
          <w:i/>
          <w:sz w:val="22"/>
          <w:szCs w:val="22"/>
        </w:rPr>
        <w:t xml:space="preserve"> and Wildlife</w:t>
      </w:r>
      <w:r w:rsidRPr="00B1425A">
        <w:rPr>
          <w:rFonts w:ascii="Arial" w:hAnsi="Arial" w:cs="Arial"/>
          <w:i/>
          <w:sz w:val="22"/>
          <w:szCs w:val="22"/>
        </w:rPr>
        <w:t xml:space="preserve"> </w:t>
      </w:r>
      <w:r>
        <w:rPr>
          <w:rFonts w:ascii="Arial" w:hAnsi="Arial" w:cs="Arial"/>
          <w:i/>
          <w:sz w:val="22"/>
          <w:szCs w:val="22"/>
        </w:rPr>
        <w:t xml:space="preserve">Detail Wave 2 </w:t>
      </w:r>
      <w:r w:rsidRPr="00B1425A">
        <w:rPr>
          <w:rFonts w:ascii="Arial" w:hAnsi="Arial" w:cs="Arial"/>
          <w:i/>
          <w:sz w:val="22"/>
          <w:szCs w:val="22"/>
        </w:rPr>
        <w:t>Interview</w:t>
      </w:r>
      <w:r>
        <w:rPr>
          <w:rFonts w:ascii="Arial" w:hAnsi="Arial" w:cs="Arial"/>
          <w:i/>
          <w:sz w:val="22"/>
          <w:szCs w:val="22"/>
        </w:rPr>
        <w:t xml:space="preserve"> calculation</w:t>
      </w:r>
    </w:p>
    <w:p w:rsidR="00011F1F" w:rsidP="00011F1F" w:rsidRDefault="00011F1F" w14:paraId="04F84052" w14:textId="77777777">
      <w:pPr>
        <w:tabs>
          <w:tab w:val="left" w:pos="360"/>
          <w:tab w:val="left" w:pos="720"/>
        </w:tabs>
        <w:rPr>
          <w:rFonts w:ascii="Arial" w:hAnsi="Arial" w:cs="Arial"/>
          <w:sz w:val="22"/>
          <w:szCs w:val="22"/>
        </w:rPr>
      </w:pPr>
    </w:p>
    <w:p w:rsidR="00011F1F" w:rsidP="00011F1F" w:rsidRDefault="00011F1F" w14:paraId="42C82B5B" w14:textId="47134A07">
      <w:pPr>
        <w:tabs>
          <w:tab w:val="left" w:pos="360"/>
          <w:tab w:val="left" w:pos="720"/>
        </w:tabs>
        <w:rPr>
          <w:rFonts w:ascii="Arial" w:hAnsi="Arial" w:cs="Arial"/>
          <w:sz w:val="22"/>
          <w:szCs w:val="22"/>
        </w:rPr>
      </w:pPr>
      <w:r>
        <w:rPr>
          <w:rFonts w:ascii="Arial" w:hAnsi="Arial" w:cs="Arial"/>
          <w:sz w:val="22"/>
          <w:szCs w:val="22"/>
        </w:rPr>
        <w:t xml:space="preserve">The Wave 2 questionnaire estimates are calculated by taking the Wave 2 initial sample size, 56,201 respondents (42,540 for ABS and 13,661 for </w:t>
      </w:r>
      <w:proofErr w:type="spellStart"/>
      <w:r>
        <w:rPr>
          <w:rFonts w:ascii="Arial" w:hAnsi="Arial" w:cs="Arial"/>
          <w:sz w:val="22"/>
          <w:szCs w:val="22"/>
        </w:rPr>
        <w:t>AmeriSpeak</w:t>
      </w:r>
      <w:proofErr w:type="spellEnd"/>
      <w:r>
        <w:rPr>
          <w:rFonts w:ascii="Arial" w:hAnsi="Arial" w:cs="Arial"/>
          <w:sz w:val="22"/>
          <w:szCs w:val="22"/>
        </w:rPr>
        <w:t xml:space="preserve">), and an assumed response rate of 66.6% (for ABS sample) and 61.0% (for </w:t>
      </w:r>
      <w:proofErr w:type="spellStart"/>
      <w:r>
        <w:rPr>
          <w:rFonts w:ascii="Arial" w:hAnsi="Arial" w:cs="Arial"/>
          <w:sz w:val="22"/>
          <w:szCs w:val="22"/>
        </w:rPr>
        <w:t>AmeriSpeak</w:t>
      </w:r>
      <w:proofErr w:type="spellEnd"/>
      <w:r>
        <w:rPr>
          <w:rFonts w:ascii="Arial" w:hAnsi="Arial" w:cs="Arial"/>
          <w:sz w:val="22"/>
          <w:szCs w:val="22"/>
        </w:rPr>
        <w:t xml:space="preserve"> sample), resulting in approximately 36,651 completed interviews (28,318 for ABS and 8,333 for </w:t>
      </w:r>
      <w:proofErr w:type="spellStart"/>
      <w:r>
        <w:rPr>
          <w:rFonts w:ascii="Arial" w:hAnsi="Arial" w:cs="Arial"/>
          <w:sz w:val="22"/>
          <w:szCs w:val="22"/>
        </w:rPr>
        <w:t>AmeriSpeak</w:t>
      </w:r>
      <w:proofErr w:type="spellEnd"/>
      <w:r>
        <w:rPr>
          <w:rFonts w:ascii="Arial" w:hAnsi="Arial" w:cs="Arial"/>
          <w:sz w:val="22"/>
          <w:szCs w:val="22"/>
        </w:rPr>
        <w:t xml:space="preserve">). </w:t>
      </w:r>
      <w:r w:rsidR="00773FF9">
        <w:rPr>
          <w:rFonts w:ascii="Arial" w:hAnsi="Arial" w:cs="Arial"/>
          <w:sz w:val="22"/>
          <w:szCs w:val="22"/>
        </w:rPr>
        <w:t xml:space="preserve"> </w:t>
      </w:r>
      <w:r>
        <w:rPr>
          <w:rFonts w:ascii="Arial" w:hAnsi="Arial" w:cs="Arial"/>
          <w:sz w:val="22"/>
          <w:szCs w:val="22"/>
        </w:rPr>
        <w:t xml:space="preserve">Of these interviews, we expect 32,173 to be </w:t>
      </w:r>
      <w:r w:rsidRPr="009A7B58">
        <w:rPr>
          <w:rFonts w:ascii="Arial" w:hAnsi="Arial" w:cs="Arial"/>
          <w:sz w:val="22"/>
          <w:szCs w:val="22"/>
        </w:rPr>
        <w:t xml:space="preserve">completed via web, 833 to be completed via phone interview, and 3,645 to be completed via PAPI. </w:t>
      </w:r>
      <w:r w:rsidR="00773FF9">
        <w:rPr>
          <w:rFonts w:ascii="Arial" w:hAnsi="Arial" w:cs="Arial"/>
          <w:sz w:val="22"/>
          <w:szCs w:val="22"/>
        </w:rPr>
        <w:t xml:space="preserve"> </w:t>
      </w:r>
      <w:r w:rsidRPr="00D7329F">
        <w:rPr>
          <w:rFonts w:ascii="Arial" w:hAnsi="Arial" w:cs="Arial"/>
          <w:sz w:val="22"/>
          <w:szCs w:val="22"/>
        </w:rPr>
        <w:t>We estimate that a phone interview will take about 9 minutes longer than a web interview.</w:t>
      </w:r>
      <w:r>
        <w:rPr>
          <w:rFonts w:ascii="Arial" w:hAnsi="Arial" w:cs="Arial"/>
          <w:sz w:val="22"/>
          <w:szCs w:val="22"/>
        </w:rPr>
        <w:t xml:space="preserve"> </w:t>
      </w:r>
      <w:r w:rsidR="00773FF9">
        <w:rPr>
          <w:rFonts w:ascii="Arial" w:hAnsi="Arial" w:cs="Arial"/>
          <w:sz w:val="22"/>
          <w:szCs w:val="22"/>
        </w:rPr>
        <w:t xml:space="preserve"> </w:t>
      </w:r>
      <w:r w:rsidRPr="009A7B58">
        <w:rPr>
          <w:rFonts w:ascii="Arial" w:hAnsi="Arial" w:cs="Arial"/>
          <w:sz w:val="22"/>
          <w:szCs w:val="22"/>
        </w:rPr>
        <w:t>We expect</w:t>
      </w:r>
      <w:r>
        <w:rPr>
          <w:rFonts w:ascii="Arial" w:hAnsi="Arial" w:cs="Arial"/>
          <w:sz w:val="22"/>
          <w:szCs w:val="22"/>
        </w:rPr>
        <w:t xml:space="preserve"> respondents completing a PAPI to take one minute longer than those completing the survey online.  We estimate a response time of 13 minutes per completed web interview, 22 minutes per completed phone interview, and 14 minutes per completed PAPI survey, resulting in 6,971 burden hours for the web Wave 2 questionnaire, 305 burden hours for the phone interviews, and 851 burden hours for the PAPI Wave 2 questionnaire, equaling </w:t>
      </w:r>
      <w:r w:rsidRPr="00D7329F">
        <w:rPr>
          <w:rFonts w:ascii="Arial" w:hAnsi="Arial" w:cs="Arial"/>
          <w:sz w:val="22"/>
          <w:szCs w:val="22"/>
        </w:rPr>
        <w:t>8,127</w:t>
      </w:r>
      <w:r>
        <w:rPr>
          <w:rFonts w:ascii="Arial" w:hAnsi="Arial" w:cs="Arial"/>
          <w:sz w:val="22"/>
          <w:szCs w:val="22"/>
        </w:rPr>
        <w:t xml:space="preserve"> total burden hours. </w:t>
      </w:r>
      <w:r w:rsidR="00773FF9">
        <w:rPr>
          <w:rFonts w:ascii="Arial" w:hAnsi="Arial" w:cs="Arial"/>
          <w:sz w:val="22"/>
          <w:szCs w:val="22"/>
        </w:rPr>
        <w:t xml:space="preserve"> </w:t>
      </w:r>
      <w:r>
        <w:rPr>
          <w:rFonts w:ascii="Arial" w:hAnsi="Arial" w:cs="Arial"/>
          <w:sz w:val="22"/>
          <w:szCs w:val="22"/>
        </w:rPr>
        <w:t>The result of multiplying the 8,127 burden hours by the most recent hourly wage for all workers, $37.73, is $263,015.83 for the web survey, $11,507.65 for the phone interviews, and $32,108.23 for the PAPI survey, for a total of $306,631.71.</w:t>
      </w:r>
    </w:p>
    <w:p w:rsidR="00011F1F" w:rsidP="00011F1F" w:rsidRDefault="00011F1F" w14:paraId="14342A49" w14:textId="77777777">
      <w:pPr>
        <w:tabs>
          <w:tab w:val="left" w:pos="360"/>
          <w:tab w:val="left" w:pos="720"/>
        </w:tabs>
        <w:rPr>
          <w:rFonts w:ascii="Arial" w:hAnsi="Arial" w:cs="Arial"/>
          <w:sz w:val="22"/>
          <w:szCs w:val="22"/>
        </w:rPr>
      </w:pPr>
    </w:p>
    <w:p w:rsidR="00011F1F" w:rsidP="00011F1F" w:rsidRDefault="00011F1F" w14:paraId="3046FF66" w14:textId="77777777">
      <w:pPr>
        <w:tabs>
          <w:tab w:val="left" w:pos="360"/>
          <w:tab w:val="left" w:pos="720"/>
        </w:tabs>
        <w:rPr>
          <w:rFonts w:ascii="Arial" w:hAnsi="Arial" w:cs="Arial"/>
          <w:i/>
          <w:sz w:val="22"/>
          <w:szCs w:val="22"/>
        </w:rPr>
      </w:pPr>
      <w:r>
        <w:rPr>
          <w:rFonts w:ascii="Arial" w:hAnsi="Arial" w:cs="Arial"/>
          <w:i/>
          <w:sz w:val="22"/>
          <w:szCs w:val="22"/>
        </w:rPr>
        <w:t>Participant Responses--</w:t>
      </w:r>
      <w:r w:rsidRPr="00B1425A">
        <w:rPr>
          <w:rFonts w:ascii="Arial" w:hAnsi="Arial" w:cs="Arial"/>
          <w:i/>
          <w:sz w:val="22"/>
          <w:szCs w:val="22"/>
        </w:rPr>
        <w:t>Fishing</w:t>
      </w:r>
      <w:r>
        <w:rPr>
          <w:rFonts w:ascii="Arial" w:hAnsi="Arial" w:cs="Arial"/>
          <w:i/>
          <w:sz w:val="22"/>
          <w:szCs w:val="22"/>
        </w:rPr>
        <w:t>,</w:t>
      </w:r>
      <w:r w:rsidRPr="00B1425A">
        <w:rPr>
          <w:rFonts w:ascii="Arial" w:hAnsi="Arial" w:cs="Arial"/>
          <w:i/>
          <w:sz w:val="22"/>
          <w:szCs w:val="22"/>
        </w:rPr>
        <w:t xml:space="preserve"> Hunting</w:t>
      </w:r>
      <w:r>
        <w:rPr>
          <w:rFonts w:ascii="Arial" w:hAnsi="Arial" w:cs="Arial"/>
          <w:i/>
          <w:sz w:val="22"/>
          <w:szCs w:val="22"/>
        </w:rPr>
        <w:t xml:space="preserve"> and Wildlife</w:t>
      </w:r>
      <w:r w:rsidRPr="00B1425A">
        <w:rPr>
          <w:rFonts w:ascii="Arial" w:hAnsi="Arial" w:cs="Arial"/>
          <w:i/>
          <w:sz w:val="22"/>
          <w:szCs w:val="22"/>
        </w:rPr>
        <w:t xml:space="preserve"> </w:t>
      </w:r>
      <w:r>
        <w:rPr>
          <w:rFonts w:ascii="Arial" w:hAnsi="Arial" w:cs="Arial"/>
          <w:i/>
          <w:sz w:val="22"/>
          <w:szCs w:val="22"/>
        </w:rPr>
        <w:t xml:space="preserve">Detail Wave 3 </w:t>
      </w:r>
      <w:r w:rsidRPr="00B1425A">
        <w:rPr>
          <w:rFonts w:ascii="Arial" w:hAnsi="Arial" w:cs="Arial"/>
          <w:i/>
          <w:sz w:val="22"/>
          <w:szCs w:val="22"/>
        </w:rPr>
        <w:t>Interview</w:t>
      </w:r>
      <w:r>
        <w:rPr>
          <w:rFonts w:ascii="Arial" w:hAnsi="Arial" w:cs="Arial"/>
          <w:i/>
          <w:sz w:val="22"/>
          <w:szCs w:val="22"/>
        </w:rPr>
        <w:t xml:space="preserve"> calculation</w:t>
      </w:r>
    </w:p>
    <w:p w:rsidR="00011F1F" w:rsidP="00011F1F" w:rsidRDefault="00011F1F" w14:paraId="2EC0AD78" w14:textId="77777777">
      <w:pPr>
        <w:tabs>
          <w:tab w:val="left" w:pos="360"/>
          <w:tab w:val="left" w:pos="720"/>
        </w:tabs>
        <w:rPr>
          <w:rFonts w:ascii="Arial" w:hAnsi="Arial" w:cs="Arial"/>
          <w:sz w:val="22"/>
          <w:szCs w:val="22"/>
        </w:rPr>
      </w:pPr>
    </w:p>
    <w:p w:rsidR="00011F1F" w:rsidP="00011F1F" w:rsidRDefault="00011F1F" w14:paraId="30CB9E06" w14:textId="77777777">
      <w:pPr>
        <w:tabs>
          <w:tab w:val="left" w:pos="360"/>
          <w:tab w:val="left" w:pos="720"/>
        </w:tabs>
        <w:rPr>
          <w:rFonts w:ascii="Arial" w:hAnsi="Arial" w:cs="Arial"/>
          <w:sz w:val="22"/>
          <w:szCs w:val="22"/>
        </w:rPr>
      </w:pPr>
      <w:r>
        <w:rPr>
          <w:rFonts w:ascii="Arial" w:hAnsi="Arial" w:cs="Arial"/>
          <w:sz w:val="22"/>
          <w:szCs w:val="22"/>
        </w:rPr>
        <w:t xml:space="preserve">The Wave 3 questionnaire estimates are calculated separately for the probability samples (ABS and </w:t>
      </w:r>
      <w:proofErr w:type="spellStart"/>
      <w:r>
        <w:rPr>
          <w:rFonts w:ascii="Arial" w:hAnsi="Arial" w:cs="Arial"/>
          <w:sz w:val="22"/>
          <w:szCs w:val="22"/>
        </w:rPr>
        <w:t>AmeriSpeak</w:t>
      </w:r>
      <w:proofErr w:type="spellEnd"/>
      <w:r>
        <w:rPr>
          <w:rFonts w:ascii="Arial" w:hAnsi="Arial" w:cs="Arial"/>
          <w:sz w:val="22"/>
          <w:szCs w:val="22"/>
        </w:rPr>
        <w:t>) and the non-probability sample.</w:t>
      </w:r>
    </w:p>
    <w:p w:rsidR="00011F1F" w:rsidP="00011F1F" w:rsidRDefault="00011F1F" w14:paraId="0E7A2652" w14:textId="77777777">
      <w:pPr>
        <w:tabs>
          <w:tab w:val="left" w:pos="360"/>
          <w:tab w:val="left" w:pos="720"/>
        </w:tabs>
        <w:rPr>
          <w:rFonts w:ascii="Arial" w:hAnsi="Arial" w:cs="Arial"/>
          <w:sz w:val="22"/>
          <w:szCs w:val="22"/>
        </w:rPr>
      </w:pPr>
    </w:p>
    <w:p w:rsidR="00011F1F" w:rsidP="00011F1F" w:rsidRDefault="00011F1F" w14:paraId="7F1CDEF8" w14:textId="5A3748FC">
      <w:pPr>
        <w:tabs>
          <w:tab w:val="left" w:pos="360"/>
          <w:tab w:val="left" w:pos="720"/>
        </w:tabs>
        <w:rPr>
          <w:rFonts w:ascii="Arial" w:hAnsi="Arial" w:cs="Arial"/>
          <w:sz w:val="22"/>
          <w:szCs w:val="22"/>
        </w:rPr>
      </w:pPr>
      <w:r>
        <w:rPr>
          <w:rFonts w:ascii="Arial" w:hAnsi="Arial" w:cs="Arial"/>
          <w:sz w:val="22"/>
          <w:szCs w:val="22"/>
        </w:rPr>
        <w:t xml:space="preserve">For the probability samples, the Wave 3 estimates are calculated by taking the Wave 3 initial sample size, 144,086 respondents (125,086 for ABS and 19,000 for </w:t>
      </w:r>
      <w:proofErr w:type="spellStart"/>
      <w:r>
        <w:rPr>
          <w:rFonts w:ascii="Arial" w:hAnsi="Arial" w:cs="Arial"/>
          <w:sz w:val="22"/>
          <w:szCs w:val="22"/>
        </w:rPr>
        <w:t>AmeriSpeak</w:t>
      </w:r>
      <w:proofErr w:type="spellEnd"/>
      <w:r>
        <w:rPr>
          <w:rFonts w:ascii="Arial" w:hAnsi="Arial" w:cs="Arial"/>
          <w:sz w:val="22"/>
          <w:szCs w:val="22"/>
        </w:rPr>
        <w:t xml:space="preserve">), and an assumed response rate of 40.0% (for ABS sample) and 50.0% (for </w:t>
      </w:r>
      <w:proofErr w:type="spellStart"/>
      <w:r>
        <w:rPr>
          <w:rFonts w:ascii="Arial" w:hAnsi="Arial" w:cs="Arial"/>
          <w:sz w:val="22"/>
          <w:szCs w:val="22"/>
        </w:rPr>
        <w:t>AmeriSpeak</w:t>
      </w:r>
      <w:proofErr w:type="spellEnd"/>
      <w:r>
        <w:rPr>
          <w:rFonts w:ascii="Arial" w:hAnsi="Arial" w:cs="Arial"/>
          <w:sz w:val="22"/>
          <w:szCs w:val="22"/>
        </w:rPr>
        <w:t xml:space="preserve"> sample), resulting in approximately 59,534 </w:t>
      </w:r>
      <w:r w:rsidRPr="00546249">
        <w:rPr>
          <w:rFonts w:ascii="Arial" w:hAnsi="Arial" w:cs="Arial"/>
          <w:sz w:val="22"/>
          <w:szCs w:val="22"/>
        </w:rPr>
        <w:t xml:space="preserve">completed interviews (50,034 for ABS and 9,500 for </w:t>
      </w:r>
      <w:proofErr w:type="spellStart"/>
      <w:r w:rsidRPr="00546249">
        <w:rPr>
          <w:rFonts w:ascii="Arial" w:hAnsi="Arial" w:cs="Arial"/>
          <w:sz w:val="22"/>
          <w:szCs w:val="22"/>
        </w:rPr>
        <w:t>AmeriSpeak</w:t>
      </w:r>
      <w:proofErr w:type="spellEnd"/>
      <w:r w:rsidRPr="00546249">
        <w:rPr>
          <w:rFonts w:ascii="Arial" w:hAnsi="Arial" w:cs="Arial"/>
          <w:sz w:val="22"/>
          <w:szCs w:val="22"/>
        </w:rPr>
        <w:t xml:space="preserve">). </w:t>
      </w:r>
      <w:r w:rsidR="00773FF9">
        <w:rPr>
          <w:rFonts w:ascii="Arial" w:hAnsi="Arial" w:cs="Arial"/>
          <w:sz w:val="22"/>
          <w:szCs w:val="22"/>
        </w:rPr>
        <w:t xml:space="preserve"> </w:t>
      </w:r>
      <w:r w:rsidRPr="00546249">
        <w:rPr>
          <w:rFonts w:ascii="Arial" w:hAnsi="Arial" w:cs="Arial"/>
          <w:sz w:val="22"/>
          <w:szCs w:val="22"/>
        </w:rPr>
        <w:t>Of these interviews, we expect 4</w:t>
      </w:r>
      <w:r w:rsidRPr="00B276FD">
        <w:rPr>
          <w:rFonts w:ascii="Arial" w:hAnsi="Arial" w:cs="Arial"/>
          <w:sz w:val="22"/>
          <w:szCs w:val="22"/>
        </w:rPr>
        <w:t>6,773</w:t>
      </w:r>
      <w:r w:rsidRPr="00546249">
        <w:rPr>
          <w:rFonts w:ascii="Arial" w:hAnsi="Arial" w:cs="Arial"/>
          <w:sz w:val="22"/>
          <w:szCs w:val="22"/>
        </w:rPr>
        <w:t xml:space="preserve"> to be completed via web, </w:t>
      </w:r>
      <w:r w:rsidRPr="00B276FD">
        <w:rPr>
          <w:rFonts w:ascii="Arial" w:hAnsi="Arial" w:cs="Arial"/>
          <w:sz w:val="22"/>
          <w:szCs w:val="22"/>
        </w:rPr>
        <w:t>9</w:t>
      </w:r>
      <w:r w:rsidRPr="00546249">
        <w:rPr>
          <w:rFonts w:ascii="Arial" w:hAnsi="Arial" w:cs="Arial"/>
          <w:sz w:val="22"/>
          <w:szCs w:val="22"/>
        </w:rPr>
        <w:t>50</w:t>
      </w:r>
      <w:r>
        <w:rPr>
          <w:rFonts w:ascii="Arial" w:hAnsi="Arial" w:cs="Arial"/>
          <w:sz w:val="22"/>
          <w:szCs w:val="22"/>
        </w:rPr>
        <w:t xml:space="preserve"> to be completed via phone, and 11,811 to be completed via PAPI. </w:t>
      </w:r>
      <w:r w:rsidR="00773FF9">
        <w:rPr>
          <w:rFonts w:ascii="Arial" w:hAnsi="Arial" w:cs="Arial"/>
          <w:sz w:val="22"/>
          <w:szCs w:val="22"/>
        </w:rPr>
        <w:t xml:space="preserve"> </w:t>
      </w:r>
      <w:r>
        <w:rPr>
          <w:rFonts w:ascii="Arial" w:hAnsi="Arial" w:cs="Arial"/>
          <w:sz w:val="22"/>
          <w:szCs w:val="22"/>
        </w:rPr>
        <w:t xml:space="preserve">We expect respondents completing a PAPI to take one minute longer than those completing the survey online. </w:t>
      </w:r>
      <w:r w:rsidR="00773FF9">
        <w:rPr>
          <w:rFonts w:ascii="Arial" w:hAnsi="Arial" w:cs="Arial"/>
          <w:sz w:val="22"/>
          <w:szCs w:val="22"/>
        </w:rPr>
        <w:t xml:space="preserve"> </w:t>
      </w:r>
      <w:r>
        <w:rPr>
          <w:rFonts w:ascii="Arial" w:hAnsi="Arial" w:cs="Arial"/>
          <w:sz w:val="22"/>
          <w:szCs w:val="22"/>
        </w:rPr>
        <w:t>W</w:t>
      </w:r>
      <w:r w:rsidRPr="00CB18BD">
        <w:rPr>
          <w:rFonts w:ascii="Arial" w:hAnsi="Arial" w:cs="Arial"/>
          <w:sz w:val="22"/>
          <w:szCs w:val="22"/>
        </w:rPr>
        <w:t xml:space="preserve">e estimate that a phone interview will take about </w:t>
      </w:r>
      <w:r>
        <w:rPr>
          <w:rFonts w:ascii="Arial" w:hAnsi="Arial" w:cs="Arial"/>
          <w:sz w:val="22"/>
          <w:szCs w:val="22"/>
        </w:rPr>
        <w:t>9</w:t>
      </w:r>
      <w:r w:rsidRPr="00CB18BD">
        <w:rPr>
          <w:rFonts w:ascii="Arial" w:hAnsi="Arial" w:cs="Arial"/>
          <w:sz w:val="22"/>
          <w:szCs w:val="22"/>
        </w:rPr>
        <w:t xml:space="preserve"> minutes longer than a web interview.</w:t>
      </w:r>
      <w:r>
        <w:rPr>
          <w:rFonts w:ascii="Arial" w:hAnsi="Arial" w:cs="Arial"/>
          <w:sz w:val="22"/>
          <w:szCs w:val="22"/>
        </w:rPr>
        <w:t xml:space="preserve"> </w:t>
      </w:r>
      <w:r w:rsidR="00773FF9">
        <w:rPr>
          <w:rFonts w:ascii="Arial" w:hAnsi="Arial" w:cs="Arial"/>
          <w:sz w:val="22"/>
          <w:szCs w:val="22"/>
        </w:rPr>
        <w:t xml:space="preserve"> </w:t>
      </w:r>
      <w:r>
        <w:rPr>
          <w:rFonts w:ascii="Arial" w:hAnsi="Arial" w:cs="Arial"/>
          <w:sz w:val="22"/>
          <w:szCs w:val="22"/>
        </w:rPr>
        <w:t xml:space="preserve">We estimate a response time of 13 minutes per completed web interview, 22 minutes per completed phone interview, and 14 minutes per completed PAPI survey, resulting in 10,134 burden hours for the web Wave 3 questionnaire, 348 burden hours for the phone interviews, and 2,756 burden hours for the PAPI Wave 3 questionnaire, equaling 13,238 total burden hours. </w:t>
      </w:r>
      <w:r w:rsidR="00773FF9">
        <w:rPr>
          <w:rFonts w:ascii="Arial" w:hAnsi="Arial" w:cs="Arial"/>
          <w:sz w:val="22"/>
          <w:szCs w:val="22"/>
        </w:rPr>
        <w:t xml:space="preserve"> </w:t>
      </w:r>
      <w:r>
        <w:rPr>
          <w:rFonts w:ascii="Arial" w:hAnsi="Arial" w:cs="Arial"/>
          <w:sz w:val="22"/>
          <w:szCs w:val="22"/>
        </w:rPr>
        <w:t>The result of multiplying the burden hours by the most recent hourly wage for all workers, $37.73, is $382,355.82 for the web survey, $13,130.04 for the phone interviews, and $103,983.88 for the PAPI survey, for a total of $499,469.74.</w:t>
      </w:r>
    </w:p>
    <w:p w:rsidR="00011F1F" w:rsidP="00011F1F" w:rsidRDefault="00011F1F" w14:paraId="11A2BF5E" w14:textId="77777777">
      <w:pPr>
        <w:tabs>
          <w:tab w:val="left" w:pos="360"/>
          <w:tab w:val="left" w:pos="720"/>
        </w:tabs>
        <w:rPr>
          <w:rFonts w:ascii="Arial" w:hAnsi="Arial" w:cs="Arial"/>
          <w:sz w:val="22"/>
          <w:szCs w:val="22"/>
        </w:rPr>
      </w:pPr>
    </w:p>
    <w:p w:rsidR="00011F1F" w:rsidP="00011F1F" w:rsidRDefault="00011F1F" w14:paraId="2B942296" w14:textId="642431CB">
      <w:pPr>
        <w:tabs>
          <w:tab w:val="left" w:pos="360"/>
          <w:tab w:val="left" w:pos="720"/>
        </w:tabs>
        <w:rPr>
          <w:rFonts w:ascii="Arial" w:hAnsi="Arial" w:cs="Arial"/>
          <w:sz w:val="22"/>
          <w:szCs w:val="22"/>
        </w:rPr>
      </w:pPr>
      <w:r>
        <w:rPr>
          <w:rFonts w:ascii="Arial" w:hAnsi="Arial" w:cs="Arial"/>
          <w:sz w:val="22"/>
          <w:szCs w:val="22"/>
        </w:rPr>
        <w:t xml:space="preserve">For the non-probability sample, the Wave 3 estimate is calculated for approximately 13,500 completed online interviews. </w:t>
      </w:r>
      <w:r w:rsidR="00773FF9">
        <w:rPr>
          <w:rFonts w:ascii="Arial" w:hAnsi="Arial" w:cs="Arial"/>
          <w:sz w:val="22"/>
          <w:szCs w:val="22"/>
        </w:rPr>
        <w:t xml:space="preserve"> </w:t>
      </w:r>
      <w:r>
        <w:rPr>
          <w:rFonts w:ascii="Arial" w:hAnsi="Arial" w:cs="Arial"/>
          <w:sz w:val="22"/>
          <w:szCs w:val="22"/>
        </w:rPr>
        <w:t xml:space="preserve">The data from these respondents will be used only to calculate estimates of participation in fishing by residents of coastal states. </w:t>
      </w:r>
      <w:r w:rsidR="00773FF9">
        <w:rPr>
          <w:rFonts w:ascii="Arial" w:hAnsi="Arial" w:cs="Arial"/>
          <w:sz w:val="22"/>
          <w:szCs w:val="22"/>
        </w:rPr>
        <w:t xml:space="preserve"> </w:t>
      </w:r>
      <w:r>
        <w:rPr>
          <w:rFonts w:ascii="Arial" w:hAnsi="Arial" w:cs="Arial"/>
          <w:sz w:val="22"/>
          <w:szCs w:val="22"/>
        </w:rPr>
        <w:t xml:space="preserve">These respondents will receive an abbreviated set of questions on participation in fishing and demographics. </w:t>
      </w:r>
      <w:r w:rsidR="00773FF9">
        <w:rPr>
          <w:rFonts w:ascii="Arial" w:hAnsi="Arial" w:cs="Arial"/>
          <w:sz w:val="22"/>
          <w:szCs w:val="22"/>
        </w:rPr>
        <w:t xml:space="preserve"> </w:t>
      </w:r>
      <w:r>
        <w:rPr>
          <w:rFonts w:ascii="Arial" w:hAnsi="Arial" w:cs="Arial"/>
          <w:sz w:val="22"/>
          <w:szCs w:val="22"/>
        </w:rPr>
        <w:t xml:space="preserve">We estimate a response time of 3 minutes per completed interview for this group, resulting in 675 total burden hours. </w:t>
      </w:r>
      <w:r w:rsidR="00773FF9">
        <w:rPr>
          <w:rFonts w:ascii="Arial" w:hAnsi="Arial" w:cs="Arial"/>
          <w:sz w:val="22"/>
          <w:szCs w:val="22"/>
        </w:rPr>
        <w:t xml:space="preserve"> </w:t>
      </w:r>
      <w:r>
        <w:rPr>
          <w:rFonts w:ascii="Arial" w:hAnsi="Arial" w:cs="Arial"/>
          <w:sz w:val="22"/>
          <w:szCs w:val="22"/>
        </w:rPr>
        <w:t xml:space="preserve">The result of multiplying the 675 total burden hours by the most recent hourly wage for all workers, $37.73, is </w:t>
      </w:r>
      <w:r w:rsidRPr="00DF044C">
        <w:rPr>
          <w:rFonts w:ascii="Arial" w:hAnsi="Arial" w:cs="Arial"/>
          <w:sz w:val="22"/>
          <w:szCs w:val="22"/>
        </w:rPr>
        <w:t>$25,467.75.</w:t>
      </w:r>
    </w:p>
    <w:p w:rsidR="00011F1F" w:rsidP="00011F1F" w:rsidRDefault="00011F1F" w14:paraId="6CFF9920" w14:textId="77777777">
      <w:pPr>
        <w:tabs>
          <w:tab w:val="left" w:pos="360"/>
          <w:tab w:val="left" w:pos="720"/>
        </w:tabs>
        <w:rPr>
          <w:rFonts w:ascii="Arial" w:hAnsi="Arial" w:cs="Arial"/>
          <w:sz w:val="22"/>
          <w:szCs w:val="22"/>
        </w:rPr>
      </w:pPr>
    </w:p>
    <w:p w:rsidR="00011F1F" w:rsidP="00011F1F" w:rsidRDefault="00011F1F" w14:paraId="24A24927" w14:textId="5B973593">
      <w:pPr>
        <w:tabs>
          <w:tab w:val="left" w:pos="360"/>
          <w:tab w:val="left" w:pos="720"/>
        </w:tabs>
        <w:rPr>
          <w:rFonts w:ascii="Arial" w:hAnsi="Arial" w:cs="Arial"/>
          <w:sz w:val="22"/>
          <w:szCs w:val="22"/>
        </w:rPr>
      </w:pPr>
      <w:r>
        <w:rPr>
          <w:rFonts w:ascii="Arial" w:hAnsi="Arial" w:cs="Arial"/>
          <w:sz w:val="22"/>
          <w:szCs w:val="22"/>
        </w:rPr>
        <w:t xml:space="preserve">Across probability and non-probability samples, the total burden is 42,926 hours. </w:t>
      </w:r>
      <w:r w:rsidR="00773FF9">
        <w:rPr>
          <w:rFonts w:ascii="Arial" w:hAnsi="Arial" w:cs="Arial"/>
          <w:sz w:val="22"/>
          <w:szCs w:val="22"/>
        </w:rPr>
        <w:t xml:space="preserve"> </w:t>
      </w:r>
      <w:r>
        <w:rPr>
          <w:rFonts w:ascii="Arial" w:hAnsi="Arial" w:cs="Arial"/>
          <w:sz w:val="22"/>
          <w:szCs w:val="22"/>
        </w:rPr>
        <w:t>The result of multiplying 42,926 hours by the most recent hourly wage for all workers, $37.73, is $1,619,597.98.</w:t>
      </w:r>
    </w:p>
    <w:p w:rsidR="00011F1F" w:rsidP="00011F1F" w:rsidRDefault="00011F1F" w14:paraId="00DD1FA2" w14:textId="77777777">
      <w:pPr>
        <w:tabs>
          <w:tab w:val="left" w:pos="360"/>
          <w:tab w:val="left" w:pos="720"/>
        </w:tabs>
        <w:rPr>
          <w:rFonts w:ascii="Arial" w:hAnsi="Arial" w:cs="Arial"/>
          <w:sz w:val="22"/>
          <w:szCs w:val="22"/>
        </w:rPr>
      </w:pPr>
    </w:p>
    <w:p w:rsidRPr="00B50214" w:rsidR="007B1FF9" w:rsidP="007B1FF9" w:rsidRDefault="007B1FF9" w14:paraId="72425740" w14:textId="77777777">
      <w:pPr>
        <w:tabs>
          <w:tab w:val="left" w:pos="450"/>
          <w:tab w:val="left" w:pos="720"/>
        </w:tabs>
        <w:rPr>
          <w:rFonts w:ascii="Arial" w:hAnsi="Arial" w:cs="Arial"/>
          <w:b/>
          <w:sz w:val="22"/>
          <w:szCs w:val="22"/>
        </w:rPr>
      </w:pPr>
      <w:r w:rsidRPr="00B50214">
        <w:rPr>
          <w:rFonts w:ascii="Arial" w:hAnsi="Arial" w:cs="Arial"/>
          <w:b/>
          <w:sz w:val="22"/>
          <w:szCs w:val="22"/>
        </w:rPr>
        <w:lastRenderedPageBreak/>
        <w:t>13.</w:t>
      </w:r>
      <w:r w:rsidRPr="00B50214">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Pr="00B50214" w:rsidR="007B1FF9" w:rsidP="007B1FF9" w:rsidRDefault="007B1FF9" w14:paraId="761A276F"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50214" w:rsidR="007B1FF9" w:rsidP="007B1FF9" w:rsidRDefault="007B1FF9" w14:paraId="6467D0D2"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50214" w:rsidR="007B1FF9" w:rsidP="007B1FF9" w:rsidRDefault="007B1FF9" w14:paraId="7DC30019"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B50214" w:rsidR="007B1FF9" w:rsidP="007B1FF9" w:rsidRDefault="007B1FF9" w14:paraId="3CE7A9EE" w14:textId="77777777">
      <w:pPr>
        <w:tabs>
          <w:tab w:val="left" w:pos="450"/>
          <w:tab w:val="left" w:pos="720"/>
        </w:tabs>
        <w:rPr>
          <w:rFonts w:ascii="Arial" w:hAnsi="Arial" w:cs="Arial"/>
          <w:sz w:val="22"/>
          <w:szCs w:val="22"/>
        </w:rPr>
      </w:pPr>
    </w:p>
    <w:p w:rsidR="00913659" w:rsidP="009D5C9B" w:rsidRDefault="00F37BDD" w14:paraId="48A7AF9B" w14:textId="0B08DD21">
      <w:pPr>
        <w:pStyle w:val="NormalWeb"/>
        <w:tabs>
          <w:tab w:val="left" w:pos="360"/>
          <w:tab w:val="left" w:pos="720"/>
        </w:tabs>
        <w:spacing w:before="0" w:beforeAutospacing="0" w:after="0" w:afterAutospacing="0"/>
        <w:rPr>
          <w:rFonts w:ascii="Arial" w:hAnsi="Arial" w:cs="Arial"/>
          <w:sz w:val="22"/>
          <w:szCs w:val="22"/>
        </w:rPr>
      </w:pPr>
      <w:r w:rsidRPr="00086D0C">
        <w:rPr>
          <w:rFonts w:ascii="Arial" w:hAnsi="Arial" w:cs="Arial"/>
          <w:sz w:val="22"/>
          <w:szCs w:val="22"/>
        </w:rPr>
        <w:t>There are no nonhour burden costs</w:t>
      </w:r>
      <w:r w:rsidR="00C32084">
        <w:rPr>
          <w:rFonts w:ascii="Arial" w:hAnsi="Arial" w:cs="Arial"/>
          <w:sz w:val="22"/>
          <w:szCs w:val="22"/>
        </w:rPr>
        <w:t xml:space="preserve"> associated with this information collection</w:t>
      </w:r>
      <w:r w:rsidRPr="00086D0C">
        <w:rPr>
          <w:rFonts w:ascii="Arial" w:hAnsi="Arial" w:cs="Arial"/>
          <w:sz w:val="22"/>
          <w:szCs w:val="22"/>
        </w:rPr>
        <w:t>.</w:t>
      </w:r>
    </w:p>
    <w:p w:rsidR="0069003A" w:rsidP="009D5C9B" w:rsidRDefault="0069003A" w14:paraId="6408A652" w14:textId="77777777">
      <w:pPr>
        <w:pStyle w:val="NormalWeb"/>
        <w:tabs>
          <w:tab w:val="left" w:pos="360"/>
          <w:tab w:val="left" w:pos="720"/>
        </w:tabs>
        <w:spacing w:before="0" w:beforeAutospacing="0" w:after="0" w:afterAutospacing="0"/>
        <w:rPr>
          <w:rFonts w:ascii="Arial" w:hAnsi="Arial" w:cs="Arial"/>
          <w:sz w:val="22"/>
          <w:szCs w:val="22"/>
        </w:rPr>
      </w:pPr>
    </w:p>
    <w:p w:rsidRPr="00B50214" w:rsidR="007B1FF9" w:rsidP="007B1FF9" w:rsidRDefault="007B1FF9" w14:paraId="23B3B170" w14:textId="77777777">
      <w:pPr>
        <w:tabs>
          <w:tab w:val="left" w:pos="450"/>
          <w:tab w:val="left" w:pos="720"/>
        </w:tabs>
        <w:rPr>
          <w:rFonts w:ascii="Arial" w:hAnsi="Arial" w:cs="Arial"/>
          <w:b/>
          <w:sz w:val="22"/>
          <w:szCs w:val="22"/>
        </w:rPr>
      </w:pPr>
      <w:r w:rsidRPr="00B50214">
        <w:rPr>
          <w:rFonts w:ascii="Arial" w:hAnsi="Arial" w:cs="Arial"/>
          <w:b/>
          <w:sz w:val="22"/>
          <w:szCs w:val="22"/>
        </w:rPr>
        <w:t>14.</w:t>
      </w:r>
      <w:r w:rsidRPr="00B50214">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B50214" w:rsidR="007B1FF9" w:rsidP="007B1FF9" w:rsidRDefault="007B1FF9" w14:paraId="3FAACEDC" w14:textId="77777777">
      <w:pPr>
        <w:tabs>
          <w:tab w:val="left" w:pos="450"/>
          <w:tab w:val="left" w:pos="720"/>
        </w:tabs>
        <w:rPr>
          <w:rFonts w:ascii="Arial" w:hAnsi="Arial" w:cs="Arial"/>
          <w:sz w:val="22"/>
          <w:szCs w:val="22"/>
        </w:rPr>
      </w:pPr>
    </w:p>
    <w:p w:rsidR="003233BB" w:rsidP="003233BB" w:rsidRDefault="000716DA" w14:paraId="139CB098" w14:textId="5BC2568D">
      <w:pPr>
        <w:tabs>
          <w:tab w:val="left" w:pos="360"/>
          <w:tab w:val="left" w:pos="720"/>
        </w:tabs>
        <w:rPr>
          <w:rFonts w:ascii="Arial" w:hAnsi="Arial"/>
          <w:sz w:val="22"/>
          <w:szCs w:val="22"/>
        </w:rPr>
      </w:pPr>
      <w:r w:rsidRPr="00554F29">
        <w:rPr>
          <w:rFonts w:ascii="Arial" w:hAnsi="Arial"/>
          <w:sz w:val="22"/>
          <w:szCs w:val="22"/>
        </w:rPr>
        <w:t xml:space="preserve">The annualized cost </w:t>
      </w:r>
      <w:r>
        <w:rPr>
          <w:rFonts w:ascii="Arial" w:hAnsi="Arial"/>
          <w:sz w:val="22"/>
          <w:szCs w:val="22"/>
        </w:rPr>
        <w:t>t</w:t>
      </w:r>
      <w:r w:rsidRPr="00431073">
        <w:rPr>
          <w:rFonts w:ascii="Arial" w:hAnsi="Arial"/>
          <w:sz w:val="22"/>
          <w:szCs w:val="22"/>
        </w:rPr>
        <w:t xml:space="preserve">o the Federal </w:t>
      </w:r>
      <w:r>
        <w:rPr>
          <w:rFonts w:ascii="Arial" w:hAnsi="Arial"/>
          <w:sz w:val="22"/>
          <w:szCs w:val="22"/>
        </w:rPr>
        <w:t>g</w:t>
      </w:r>
      <w:r w:rsidRPr="00431073">
        <w:rPr>
          <w:rFonts w:ascii="Arial" w:hAnsi="Arial"/>
          <w:sz w:val="22"/>
          <w:szCs w:val="22"/>
        </w:rPr>
        <w:t xml:space="preserve">overnment for the </w:t>
      </w:r>
      <w:r>
        <w:rPr>
          <w:rFonts w:ascii="Arial" w:hAnsi="Arial"/>
          <w:sz w:val="22"/>
          <w:szCs w:val="22"/>
        </w:rPr>
        <w:t xml:space="preserve">2022 </w:t>
      </w:r>
      <w:r w:rsidRPr="00431073">
        <w:rPr>
          <w:rFonts w:ascii="Arial" w:hAnsi="Arial"/>
          <w:sz w:val="22"/>
          <w:szCs w:val="22"/>
        </w:rPr>
        <w:t xml:space="preserve">FHWAR Survey </w:t>
      </w:r>
      <w:r w:rsidRPr="00554F29">
        <w:rPr>
          <w:rFonts w:ascii="Arial" w:hAnsi="Arial"/>
          <w:sz w:val="22"/>
          <w:szCs w:val="22"/>
        </w:rPr>
        <w:t xml:space="preserve">is approximately </w:t>
      </w:r>
      <w:r w:rsidRPr="00D6141E">
        <w:rPr>
          <w:rFonts w:ascii="Arial" w:hAnsi="Arial"/>
          <w:b/>
          <w:bCs/>
          <w:sz w:val="22"/>
          <w:szCs w:val="22"/>
        </w:rPr>
        <w:t>$</w:t>
      </w:r>
      <w:r w:rsidRPr="00D6141E" w:rsidR="00D6141E">
        <w:rPr>
          <w:rFonts w:ascii="Arial" w:hAnsi="Arial"/>
          <w:b/>
          <w:bCs/>
          <w:sz w:val="22"/>
          <w:szCs w:val="22"/>
        </w:rPr>
        <w:t>1,842,580</w:t>
      </w:r>
      <w:r>
        <w:rPr>
          <w:rFonts w:ascii="Arial" w:hAnsi="Arial"/>
          <w:sz w:val="22"/>
          <w:szCs w:val="22"/>
        </w:rPr>
        <w:t xml:space="preserve">.  </w:t>
      </w:r>
      <w:r w:rsidRPr="00431073" w:rsidR="003233BB">
        <w:rPr>
          <w:rFonts w:ascii="Arial" w:hAnsi="Arial"/>
          <w:sz w:val="22"/>
          <w:szCs w:val="22"/>
        </w:rPr>
        <w:t xml:space="preserve">The total estimated cost to the Federal </w:t>
      </w:r>
      <w:r>
        <w:rPr>
          <w:rFonts w:ascii="Arial" w:hAnsi="Arial"/>
          <w:sz w:val="22"/>
          <w:szCs w:val="22"/>
        </w:rPr>
        <w:t>g</w:t>
      </w:r>
      <w:r w:rsidRPr="00431073" w:rsidR="003233BB">
        <w:rPr>
          <w:rFonts w:ascii="Arial" w:hAnsi="Arial"/>
          <w:sz w:val="22"/>
          <w:szCs w:val="22"/>
        </w:rPr>
        <w:t xml:space="preserve">overnment for the FHWAR Survey is approximately </w:t>
      </w:r>
      <w:r w:rsidRPr="00D6141E" w:rsidR="003233BB">
        <w:rPr>
          <w:rFonts w:ascii="Arial" w:hAnsi="Arial"/>
          <w:sz w:val="22"/>
          <w:szCs w:val="22"/>
        </w:rPr>
        <w:t>$</w:t>
      </w:r>
      <w:r w:rsidR="00D6141E">
        <w:rPr>
          <w:rFonts w:ascii="Arial" w:hAnsi="Arial"/>
          <w:sz w:val="22"/>
          <w:szCs w:val="22"/>
        </w:rPr>
        <w:t>9,212,900</w:t>
      </w:r>
      <w:r w:rsidRPr="00D6141E" w:rsidR="003233BB">
        <w:rPr>
          <w:rFonts w:ascii="Arial" w:hAnsi="Arial"/>
          <w:sz w:val="22"/>
          <w:szCs w:val="22"/>
        </w:rPr>
        <w:t>,</w:t>
      </w:r>
      <w:r w:rsidRPr="00554F29" w:rsidR="003233BB">
        <w:rPr>
          <w:rFonts w:ascii="Arial" w:hAnsi="Arial"/>
          <w:sz w:val="22"/>
          <w:szCs w:val="22"/>
        </w:rPr>
        <w:t xml:space="preserve"> which includes </w:t>
      </w:r>
      <w:r w:rsidRPr="00D6141E" w:rsidR="00974659">
        <w:rPr>
          <w:rFonts w:ascii="Arial" w:hAnsi="Arial"/>
          <w:sz w:val="22"/>
          <w:szCs w:val="22"/>
        </w:rPr>
        <w:t>$</w:t>
      </w:r>
      <w:r w:rsidRPr="00D6141E" w:rsidR="00D6141E">
        <w:rPr>
          <w:rFonts w:ascii="Arial" w:hAnsi="Arial"/>
          <w:sz w:val="22"/>
          <w:szCs w:val="22"/>
        </w:rPr>
        <w:t>1,790,798</w:t>
      </w:r>
      <w:r w:rsidRPr="00554F29" w:rsidR="00974659">
        <w:rPr>
          <w:rFonts w:ascii="Arial" w:hAnsi="Arial"/>
          <w:sz w:val="22"/>
          <w:szCs w:val="22"/>
        </w:rPr>
        <w:t xml:space="preserve"> for Fish and Wildlife Service costs</w:t>
      </w:r>
      <w:r w:rsidRPr="00554F29" w:rsidR="00974659">
        <w:rPr>
          <w:rFonts w:ascii="Arial" w:hAnsi="Arial"/>
          <w:sz w:val="22"/>
          <w:szCs w:val="24"/>
        </w:rPr>
        <w:t xml:space="preserve"> </w:t>
      </w:r>
      <w:r w:rsidR="00974659">
        <w:rPr>
          <w:rFonts w:ascii="Arial" w:hAnsi="Arial"/>
          <w:sz w:val="22"/>
          <w:szCs w:val="24"/>
        </w:rPr>
        <w:t>and $</w:t>
      </w:r>
      <w:r w:rsidRPr="00554F29" w:rsidR="00974659">
        <w:rPr>
          <w:rFonts w:ascii="Arial" w:hAnsi="Arial"/>
          <w:sz w:val="22"/>
          <w:szCs w:val="24"/>
        </w:rPr>
        <w:t>7</w:t>
      </w:r>
      <w:r w:rsidR="00974659">
        <w:rPr>
          <w:rFonts w:ascii="Arial" w:hAnsi="Arial"/>
          <w:sz w:val="22"/>
          <w:szCs w:val="24"/>
        </w:rPr>
        <w:t>,422,102</w:t>
      </w:r>
      <w:r w:rsidRPr="00554F29" w:rsidR="003233BB">
        <w:rPr>
          <w:rFonts w:ascii="Arial" w:hAnsi="Arial"/>
          <w:sz w:val="22"/>
          <w:szCs w:val="22"/>
        </w:rPr>
        <w:t xml:space="preserve"> for NORC costs.  </w:t>
      </w:r>
    </w:p>
    <w:p w:rsidR="003233BB" w:rsidP="003233BB" w:rsidRDefault="003233BB" w14:paraId="7D2F7448" w14:textId="77777777">
      <w:pPr>
        <w:tabs>
          <w:tab w:val="left" w:pos="360"/>
          <w:tab w:val="left" w:pos="720"/>
        </w:tabs>
        <w:rPr>
          <w:rFonts w:ascii="Arial" w:hAnsi="Arial"/>
          <w:sz w:val="22"/>
          <w:szCs w:val="22"/>
        </w:rPr>
      </w:pPr>
    </w:p>
    <w:p w:rsidRPr="00974659" w:rsidR="003233BB" w:rsidP="003233BB" w:rsidRDefault="003233BB" w14:paraId="5409F17A" w14:textId="47828D20">
      <w:pPr>
        <w:tabs>
          <w:tab w:val="left" w:pos="360"/>
          <w:tab w:val="left" w:pos="720"/>
        </w:tabs>
        <w:rPr>
          <w:rFonts w:ascii="Arial" w:hAnsi="Arial"/>
          <w:b/>
          <w:bCs/>
          <w:caps/>
          <w:sz w:val="22"/>
          <w:szCs w:val="22"/>
        </w:rPr>
      </w:pPr>
      <w:r w:rsidRPr="00974659">
        <w:rPr>
          <w:rFonts w:ascii="Arial" w:hAnsi="Arial"/>
          <w:b/>
          <w:bCs/>
          <w:caps/>
          <w:sz w:val="22"/>
          <w:szCs w:val="22"/>
        </w:rPr>
        <w:t>1</w:t>
      </w:r>
      <w:r w:rsidR="00CB045B">
        <w:rPr>
          <w:rFonts w:ascii="Arial" w:hAnsi="Arial"/>
          <w:b/>
          <w:bCs/>
          <w:caps/>
          <w:sz w:val="22"/>
          <w:szCs w:val="22"/>
        </w:rPr>
        <w:t>4</w:t>
      </w:r>
      <w:r w:rsidRPr="00974659">
        <w:rPr>
          <w:rFonts w:ascii="Arial" w:hAnsi="Arial"/>
          <w:b/>
          <w:bCs/>
          <w:caps/>
          <w:sz w:val="22"/>
          <w:szCs w:val="22"/>
        </w:rPr>
        <w:t>.1 U.S. Fish and Wildlife Service Costs</w:t>
      </w:r>
    </w:p>
    <w:p w:rsidRPr="003233BB" w:rsidR="003233BB" w:rsidP="003233BB" w:rsidRDefault="003233BB" w14:paraId="1C81B9E0" w14:textId="77777777">
      <w:pPr>
        <w:tabs>
          <w:tab w:val="left" w:pos="360"/>
          <w:tab w:val="left" w:pos="720"/>
        </w:tabs>
        <w:rPr>
          <w:rFonts w:ascii="Arial" w:hAnsi="Arial"/>
          <w:sz w:val="22"/>
        </w:rPr>
      </w:pPr>
    </w:p>
    <w:p w:rsidR="003233BB" w:rsidP="00D6141E" w:rsidRDefault="003233BB" w14:paraId="07C3FDCF" w14:textId="3B4277EE">
      <w:pPr>
        <w:widowControl/>
        <w:shd w:val="clear" w:color="auto" w:fill="FFFFFF"/>
        <w:autoSpaceDE/>
        <w:autoSpaceDN/>
        <w:adjustRightInd/>
        <w:textAlignment w:val="baseline"/>
        <w:rPr>
          <w:rFonts w:ascii="Arial" w:hAnsi="Arial"/>
          <w:sz w:val="22"/>
          <w:szCs w:val="24"/>
        </w:rPr>
      </w:pPr>
      <w:r w:rsidRPr="003233BB">
        <w:rPr>
          <w:rFonts w:ascii="Arial" w:hAnsi="Arial"/>
          <w:color w:val="000000"/>
          <w:sz w:val="22"/>
          <w:bdr w:val="none" w:color="auto" w:sz="0" w:space="0" w:frame="1"/>
        </w:rPr>
        <w:t xml:space="preserve">The </w:t>
      </w:r>
      <w:r w:rsidR="0056307C">
        <w:rPr>
          <w:rFonts w:ascii="Arial" w:hAnsi="Arial"/>
          <w:color w:val="000000"/>
          <w:sz w:val="22"/>
          <w:bdr w:val="none" w:color="auto" w:sz="0" w:space="0" w:frame="1"/>
        </w:rPr>
        <w:t xml:space="preserve">total </w:t>
      </w:r>
      <w:r w:rsidRPr="003233BB">
        <w:rPr>
          <w:rFonts w:ascii="Arial" w:hAnsi="Arial"/>
          <w:color w:val="000000"/>
          <w:sz w:val="22"/>
          <w:bdr w:val="none" w:color="auto" w:sz="0" w:space="0" w:frame="1"/>
        </w:rPr>
        <w:t xml:space="preserve">FWS estimated cost is </w:t>
      </w:r>
      <w:r w:rsidRPr="0056307C">
        <w:rPr>
          <w:rFonts w:ascii="Arial" w:hAnsi="Arial"/>
          <w:b/>
          <w:sz w:val="22"/>
          <w:szCs w:val="24"/>
        </w:rPr>
        <w:t>$</w:t>
      </w:r>
      <w:r w:rsidRPr="0056307C" w:rsidR="0056307C">
        <w:rPr>
          <w:rFonts w:ascii="Arial" w:hAnsi="Arial"/>
          <w:b/>
          <w:sz w:val="22"/>
          <w:szCs w:val="24"/>
        </w:rPr>
        <w:t>1,790,798</w:t>
      </w:r>
      <w:r w:rsidRPr="003233BB">
        <w:rPr>
          <w:rFonts w:ascii="Arial" w:hAnsi="Arial"/>
          <w:color w:val="000000"/>
          <w:sz w:val="22"/>
          <w:bdr w:val="none" w:color="auto" w:sz="0" w:space="0" w:frame="1"/>
        </w:rPr>
        <w:t xml:space="preserve">. </w:t>
      </w:r>
      <w:r w:rsidR="00DD6C67">
        <w:rPr>
          <w:rFonts w:ascii="Arial" w:hAnsi="Arial"/>
          <w:color w:val="000000"/>
          <w:sz w:val="22"/>
          <w:bdr w:val="none" w:color="auto" w:sz="0" w:space="0" w:frame="1"/>
        </w:rPr>
        <w:t xml:space="preserve"> </w:t>
      </w:r>
      <w:r w:rsidRPr="001D7253" w:rsidR="001D7253">
        <w:rPr>
          <w:rFonts w:ascii="Arial" w:hAnsi="Arial"/>
          <w:color w:val="000000"/>
          <w:sz w:val="22"/>
          <w:bdr w:val="none" w:color="auto" w:sz="0" w:space="0" w:frame="1"/>
        </w:rPr>
        <w:t xml:space="preserve">The staff includes two economists: </w:t>
      </w:r>
      <w:r w:rsidR="00D6141E">
        <w:rPr>
          <w:rFonts w:ascii="Arial" w:hAnsi="Arial"/>
          <w:color w:val="000000"/>
          <w:sz w:val="22"/>
          <w:bdr w:val="none" w:color="auto" w:sz="0" w:space="0" w:frame="1"/>
        </w:rPr>
        <w:t xml:space="preserve"> </w:t>
      </w:r>
      <w:r w:rsidRPr="001D7253" w:rsidR="001D7253">
        <w:rPr>
          <w:rFonts w:ascii="Arial" w:hAnsi="Arial"/>
          <w:color w:val="000000"/>
          <w:sz w:val="22"/>
          <w:bdr w:val="none" w:color="auto" w:sz="0" w:space="0" w:frame="1"/>
        </w:rPr>
        <w:t>A GS-14 who is the national survey team leader and a GS-14 economist who is a member of the team.</w:t>
      </w:r>
      <w:r w:rsidR="001D7253">
        <w:rPr>
          <w:rFonts w:ascii="Arial" w:hAnsi="Arial"/>
          <w:color w:val="000000"/>
          <w:sz w:val="22"/>
          <w:bdr w:val="none" w:color="auto" w:sz="0" w:space="0" w:frame="1"/>
        </w:rPr>
        <w:t xml:space="preserve">  </w:t>
      </w:r>
      <w:r w:rsidRPr="00541BA3">
        <w:rPr>
          <w:rFonts w:ascii="Arial" w:hAnsi="Arial" w:cs="Arial"/>
          <w:sz w:val="22"/>
          <w:szCs w:val="22"/>
        </w:rPr>
        <w:t xml:space="preserve">We used Office of Personnel Management Salary Table </w:t>
      </w:r>
      <w:hyperlink w:history="1" r:id="rId14">
        <w:r w:rsidR="00005BC9">
          <w:rPr>
            <w:rStyle w:val="Hyperlink"/>
            <w:rFonts w:ascii="Arial" w:hAnsi="Arial" w:cs="Arial"/>
            <w:sz w:val="22"/>
            <w:szCs w:val="22"/>
          </w:rPr>
          <w:t>2021-DCB</w:t>
        </w:r>
      </w:hyperlink>
      <w:r w:rsidRPr="00541BA3">
        <w:rPr>
          <w:rFonts w:ascii="Arial" w:hAnsi="Arial" w:cs="Arial"/>
          <w:bCs/>
          <w:sz w:val="22"/>
          <w:szCs w:val="22"/>
        </w:rPr>
        <w:t xml:space="preserve"> to obtain the most up-to-date hourly rates for staff.  We used </w:t>
      </w:r>
      <w:r>
        <w:rPr>
          <w:rFonts w:ascii="Arial" w:hAnsi="Arial" w:cs="Arial"/>
          <w:sz w:val="22"/>
          <w:szCs w:val="22"/>
        </w:rPr>
        <w:t>BLS</w:t>
      </w:r>
      <w:r w:rsidRPr="00541BA3">
        <w:rPr>
          <w:rFonts w:ascii="Arial" w:hAnsi="Arial" w:cs="Arial"/>
          <w:sz w:val="22"/>
          <w:szCs w:val="22"/>
        </w:rPr>
        <w:t xml:space="preserve"> </w:t>
      </w:r>
      <w:r w:rsidRPr="00011F1F" w:rsidR="00B31FF4">
        <w:rPr>
          <w:rFonts w:ascii="Arial" w:hAnsi="Arial" w:cs="Arial"/>
          <w:sz w:val="22"/>
          <w:szCs w:val="22"/>
        </w:rPr>
        <w:t xml:space="preserve">News Release </w:t>
      </w:r>
      <w:hyperlink w:history="1" r:id="rId15">
        <w:r w:rsidR="00B31FF4">
          <w:rPr>
            <w:rFonts w:ascii="Arial" w:hAnsi="Arial" w:cs="Arial"/>
            <w:color w:val="0000FF"/>
            <w:sz w:val="22"/>
            <w:szCs w:val="22"/>
            <w:u w:val="single"/>
          </w:rPr>
          <w:t>USDL-21-1094</w:t>
        </w:r>
      </w:hyperlink>
      <w:r w:rsidRPr="00011F1F" w:rsidR="00B31FF4">
        <w:rPr>
          <w:rFonts w:ascii="Arial" w:hAnsi="Arial" w:cs="Arial"/>
          <w:sz w:val="22"/>
          <w:szCs w:val="22"/>
        </w:rPr>
        <w:t>, June 1</w:t>
      </w:r>
      <w:r w:rsidR="00B31FF4">
        <w:rPr>
          <w:rFonts w:ascii="Arial" w:hAnsi="Arial" w:cs="Arial"/>
          <w:sz w:val="22"/>
          <w:szCs w:val="22"/>
        </w:rPr>
        <w:t>7</w:t>
      </w:r>
      <w:r w:rsidRPr="00011F1F" w:rsidR="00B31FF4">
        <w:rPr>
          <w:rFonts w:ascii="Arial" w:hAnsi="Arial" w:cs="Arial"/>
          <w:sz w:val="22"/>
          <w:szCs w:val="22"/>
        </w:rPr>
        <w:t>, 202</w:t>
      </w:r>
      <w:r w:rsidR="00B31FF4">
        <w:rPr>
          <w:rFonts w:ascii="Arial" w:hAnsi="Arial" w:cs="Arial"/>
          <w:sz w:val="22"/>
          <w:szCs w:val="22"/>
        </w:rPr>
        <w:t>1</w:t>
      </w:r>
      <w:r w:rsidRPr="00011F1F" w:rsidR="00B31FF4">
        <w:rPr>
          <w:rFonts w:ascii="Arial" w:hAnsi="Arial" w:cs="Arial"/>
          <w:sz w:val="22"/>
          <w:szCs w:val="22"/>
        </w:rPr>
        <w:t>, Employer Costs for Employee Compensation—March 202</w:t>
      </w:r>
      <w:r w:rsidR="00B31FF4">
        <w:rPr>
          <w:rFonts w:ascii="Arial" w:hAnsi="Arial" w:cs="Arial"/>
          <w:sz w:val="22"/>
          <w:szCs w:val="22"/>
        </w:rPr>
        <w:t xml:space="preserve">1 </w:t>
      </w:r>
      <w:r w:rsidRPr="00541BA3">
        <w:rPr>
          <w:rFonts w:ascii="Arial" w:hAnsi="Arial" w:cs="Arial"/>
          <w:sz w:val="22"/>
          <w:szCs w:val="22"/>
        </w:rPr>
        <w:t xml:space="preserve">to account for benefits.  </w:t>
      </w:r>
      <w:r w:rsidR="007224E8">
        <w:rPr>
          <w:rFonts w:ascii="Arial" w:hAnsi="Arial" w:cs="Arial"/>
          <w:sz w:val="22"/>
          <w:szCs w:val="22"/>
        </w:rPr>
        <w:t>For the salary costs projected for 202</w:t>
      </w:r>
      <w:r w:rsidR="000716DA">
        <w:rPr>
          <w:rFonts w:ascii="Arial" w:hAnsi="Arial" w:cs="Arial"/>
          <w:sz w:val="22"/>
          <w:szCs w:val="22"/>
        </w:rPr>
        <w:t>1</w:t>
      </w:r>
      <w:r w:rsidR="007224E8">
        <w:rPr>
          <w:rFonts w:ascii="Arial" w:hAnsi="Arial" w:cs="Arial"/>
          <w:sz w:val="22"/>
          <w:szCs w:val="22"/>
        </w:rPr>
        <w:t>-2024, we projected a 2.5 increase for estimated salary costs.</w:t>
      </w:r>
      <w:r w:rsidR="00D6141E">
        <w:rPr>
          <w:rFonts w:ascii="Arial" w:hAnsi="Arial" w:cs="Arial"/>
          <w:sz w:val="22"/>
          <w:szCs w:val="22"/>
        </w:rPr>
        <w:t xml:space="preserve">  </w:t>
      </w:r>
      <w:r w:rsidR="00CB045B">
        <w:rPr>
          <w:rFonts w:ascii="Arial" w:hAnsi="Arial"/>
          <w:sz w:val="22"/>
          <w:szCs w:val="24"/>
        </w:rPr>
        <w:t>T</w:t>
      </w:r>
      <w:r w:rsidRPr="00B11A05">
        <w:rPr>
          <w:rFonts w:ascii="Arial" w:hAnsi="Arial"/>
          <w:sz w:val="22"/>
          <w:szCs w:val="24"/>
        </w:rPr>
        <w:t xml:space="preserve">able </w:t>
      </w:r>
      <w:r w:rsidR="00CB045B">
        <w:rPr>
          <w:rFonts w:ascii="Arial" w:hAnsi="Arial"/>
          <w:sz w:val="22"/>
          <w:szCs w:val="24"/>
        </w:rPr>
        <w:t xml:space="preserve">14.2A </w:t>
      </w:r>
      <w:r w:rsidRPr="00B11A05">
        <w:rPr>
          <w:rFonts w:ascii="Arial" w:hAnsi="Arial"/>
          <w:sz w:val="22"/>
          <w:szCs w:val="24"/>
        </w:rPr>
        <w:t xml:space="preserve">provides </w:t>
      </w:r>
      <w:r w:rsidR="00CB045B">
        <w:rPr>
          <w:rFonts w:ascii="Arial" w:hAnsi="Arial"/>
          <w:sz w:val="22"/>
          <w:szCs w:val="24"/>
        </w:rPr>
        <w:t xml:space="preserve">the </w:t>
      </w:r>
      <w:r w:rsidRPr="00B11A05">
        <w:rPr>
          <w:rFonts w:ascii="Arial" w:hAnsi="Arial"/>
          <w:sz w:val="22"/>
          <w:szCs w:val="24"/>
        </w:rPr>
        <w:t xml:space="preserve">FWS </w:t>
      </w:r>
      <w:r w:rsidR="00CB045B">
        <w:rPr>
          <w:rFonts w:ascii="Arial" w:hAnsi="Arial"/>
          <w:sz w:val="22"/>
          <w:szCs w:val="24"/>
        </w:rPr>
        <w:t>itemized</w:t>
      </w:r>
      <w:r w:rsidRPr="00B11A05">
        <w:rPr>
          <w:rFonts w:ascii="Arial" w:hAnsi="Arial"/>
          <w:sz w:val="22"/>
          <w:szCs w:val="24"/>
        </w:rPr>
        <w:t xml:space="preserve"> cost</w:t>
      </w:r>
      <w:r w:rsidR="00CB045B">
        <w:rPr>
          <w:rFonts w:ascii="Arial" w:hAnsi="Arial"/>
          <w:sz w:val="22"/>
          <w:szCs w:val="24"/>
        </w:rPr>
        <w:t xml:space="preserve"> estimate</w:t>
      </w:r>
      <w:r w:rsidRPr="00B11A05">
        <w:rPr>
          <w:rFonts w:ascii="Arial" w:hAnsi="Arial"/>
          <w:sz w:val="22"/>
          <w:szCs w:val="24"/>
        </w:rPr>
        <w:t>s:</w:t>
      </w:r>
    </w:p>
    <w:p w:rsidR="00DD6C67" w:rsidP="003233BB" w:rsidRDefault="00DD6C67" w14:paraId="1E45C07A" w14:textId="3BB398E2">
      <w:pPr>
        <w:tabs>
          <w:tab w:val="left" w:pos="360"/>
          <w:tab w:val="left" w:pos="720"/>
        </w:tabs>
        <w:rPr>
          <w:rFonts w:ascii="Arial" w:hAnsi="Arial"/>
          <w:sz w:val="22"/>
          <w:szCs w:val="24"/>
        </w:rPr>
      </w:pPr>
    </w:p>
    <w:p w:rsidRPr="001A49A2" w:rsidR="00DD6C67" w:rsidP="00DD6C67" w:rsidRDefault="0089121F" w14:paraId="4031DBA4" w14:textId="4AB9003A">
      <w:pPr>
        <w:widowControl/>
        <w:autoSpaceDE/>
        <w:autoSpaceDN/>
        <w:adjustRightInd/>
        <w:spacing w:line="276" w:lineRule="auto"/>
        <w:rPr>
          <w:rFonts w:ascii="Arial" w:hAnsi="Arial"/>
          <w:b/>
          <w:sz w:val="22"/>
          <w:szCs w:val="24"/>
        </w:rPr>
      </w:pPr>
      <w:r>
        <w:rPr>
          <w:rFonts w:ascii="Arial" w:hAnsi="Arial"/>
          <w:b/>
          <w:sz w:val="22"/>
          <w:szCs w:val="24"/>
        </w:rPr>
        <w:lastRenderedPageBreak/>
        <w:t>1</w:t>
      </w:r>
      <w:r w:rsidR="00CB045B">
        <w:rPr>
          <w:rFonts w:ascii="Arial" w:hAnsi="Arial"/>
          <w:b/>
          <w:sz w:val="22"/>
          <w:szCs w:val="24"/>
        </w:rPr>
        <w:t>4</w:t>
      </w:r>
      <w:r>
        <w:rPr>
          <w:rFonts w:ascii="Arial" w:hAnsi="Arial"/>
          <w:b/>
          <w:sz w:val="22"/>
          <w:szCs w:val="24"/>
        </w:rPr>
        <w:t xml:space="preserve">.1A – </w:t>
      </w:r>
      <w:r w:rsidR="00974659">
        <w:rPr>
          <w:rFonts w:ascii="Arial" w:hAnsi="Arial"/>
          <w:b/>
          <w:sz w:val="22"/>
          <w:szCs w:val="24"/>
        </w:rPr>
        <w:t xml:space="preserve">Itemized </w:t>
      </w:r>
      <w:r w:rsidR="00DD6C67">
        <w:rPr>
          <w:rFonts w:ascii="Arial" w:hAnsi="Arial"/>
          <w:b/>
          <w:sz w:val="22"/>
          <w:szCs w:val="24"/>
        </w:rPr>
        <w:t>FWS</w:t>
      </w:r>
      <w:r w:rsidRPr="001A49A2" w:rsidR="00DD6C67">
        <w:rPr>
          <w:rFonts w:ascii="Arial" w:hAnsi="Arial"/>
          <w:b/>
          <w:sz w:val="22"/>
          <w:szCs w:val="24"/>
        </w:rPr>
        <w:t xml:space="preserve"> Costs</w:t>
      </w:r>
      <w:r w:rsidRPr="00557153" w:rsidR="00DD6C67">
        <w:rPr>
          <w:rFonts w:ascii="Arial" w:hAnsi="Arial" w:cs="Arial"/>
          <w:b/>
          <w:sz w:val="22"/>
          <w:szCs w:val="22"/>
        </w:rPr>
        <w:t xml:space="preserve"> </w:t>
      </w:r>
    </w:p>
    <w:p w:rsidR="00DD6C67" w:rsidP="00DD6C67" w:rsidRDefault="00DD6C67" w14:paraId="53C3F705" w14:textId="25363BB6">
      <w:pPr>
        <w:tabs>
          <w:tab w:val="left" w:pos="360"/>
          <w:tab w:val="left" w:pos="720"/>
        </w:tabs>
        <w:rPr>
          <w:rFonts w:ascii="Arial" w:hAnsi="Arial"/>
          <w:sz w:val="22"/>
          <w:szCs w:val="24"/>
        </w:rPr>
      </w:pPr>
    </w:p>
    <w:tbl>
      <w:tblPr>
        <w:tblStyle w:val="TableGrid"/>
        <w:tblW w:w="0" w:type="auto"/>
        <w:tblInd w:w="0" w:type="dxa"/>
        <w:tblLook w:val="04A0" w:firstRow="1" w:lastRow="0" w:firstColumn="1" w:lastColumn="0" w:noHBand="0" w:noVBand="1"/>
      </w:tblPr>
      <w:tblGrid>
        <w:gridCol w:w="2510"/>
        <w:gridCol w:w="1162"/>
        <w:gridCol w:w="1162"/>
        <w:gridCol w:w="1051"/>
        <w:gridCol w:w="1051"/>
        <w:gridCol w:w="1078"/>
        <w:gridCol w:w="1336"/>
      </w:tblGrid>
      <w:tr w:rsidR="005B1A5F" w:rsidTr="00D95A80" w14:paraId="37172894" w14:textId="77777777">
        <w:tc>
          <w:tcPr>
            <w:tcW w:w="2605" w:type="dxa"/>
            <w:vAlign w:val="bottom"/>
          </w:tcPr>
          <w:p w:rsidRPr="007B1FF9" w:rsidR="0089121F" w:rsidP="00773FF9" w:rsidRDefault="0089121F" w14:paraId="0AB3BC5E" w14:textId="77777777">
            <w:pPr>
              <w:tabs>
                <w:tab w:val="left" w:pos="360"/>
                <w:tab w:val="left" w:pos="720"/>
              </w:tabs>
              <w:jc w:val="center"/>
              <w:rPr>
                <w:rFonts w:ascii="Arial" w:hAnsi="Arial"/>
                <w:b/>
                <w:sz w:val="18"/>
                <w:szCs w:val="22"/>
              </w:rPr>
            </w:pPr>
            <w:r w:rsidRPr="007B1FF9">
              <w:rPr>
                <w:rFonts w:ascii="Arial" w:hAnsi="Arial"/>
                <w:b/>
                <w:sz w:val="18"/>
                <w:szCs w:val="22"/>
              </w:rPr>
              <w:t>FWS Expenses</w:t>
            </w:r>
          </w:p>
        </w:tc>
        <w:tc>
          <w:tcPr>
            <w:tcW w:w="1170" w:type="dxa"/>
            <w:shd w:val="clear" w:color="auto" w:fill="auto"/>
            <w:vAlign w:val="bottom"/>
          </w:tcPr>
          <w:p w:rsidRPr="000716DA" w:rsidR="0089121F" w:rsidP="00773FF9" w:rsidRDefault="0089121F" w14:paraId="2C4E176D" w14:textId="2517FEE9">
            <w:pPr>
              <w:tabs>
                <w:tab w:val="left" w:pos="360"/>
                <w:tab w:val="left" w:pos="720"/>
              </w:tabs>
              <w:jc w:val="center"/>
              <w:rPr>
                <w:rFonts w:ascii="Arial" w:hAnsi="Arial"/>
                <w:b/>
                <w:sz w:val="18"/>
                <w:szCs w:val="22"/>
              </w:rPr>
            </w:pPr>
            <w:r w:rsidRPr="000716DA">
              <w:rPr>
                <w:rFonts w:ascii="Arial" w:hAnsi="Arial" w:cs="Arial"/>
                <w:b/>
                <w:bCs/>
                <w:sz w:val="18"/>
                <w:szCs w:val="18"/>
              </w:rPr>
              <w:t>2020</w:t>
            </w:r>
            <w:r w:rsidR="00D6141E">
              <w:rPr>
                <w:rFonts w:ascii="Arial" w:hAnsi="Arial" w:cs="Arial"/>
                <w:b/>
                <w:bCs/>
                <w:sz w:val="18"/>
                <w:szCs w:val="18"/>
              </w:rPr>
              <w:t>*</w:t>
            </w:r>
          </w:p>
        </w:tc>
        <w:tc>
          <w:tcPr>
            <w:tcW w:w="1170" w:type="dxa"/>
            <w:vAlign w:val="bottom"/>
          </w:tcPr>
          <w:p w:rsidRPr="007B1FF9" w:rsidR="0089121F" w:rsidP="00773FF9" w:rsidRDefault="0089121F" w14:paraId="4AE569B1" w14:textId="77777777">
            <w:pPr>
              <w:tabs>
                <w:tab w:val="left" w:pos="360"/>
                <w:tab w:val="left" w:pos="720"/>
              </w:tabs>
              <w:jc w:val="center"/>
              <w:rPr>
                <w:rFonts w:ascii="Arial" w:hAnsi="Arial"/>
                <w:b/>
                <w:sz w:val="18"/>
                <w:szCs w:val="22"/>
              </w:rPr>
            </w:pPr>
            <w:r w:rsidRPr="0056594E">
              <w:rPr>
                <w:rFonts w:ascii="Arial" w:hAnsi="Arial" w:cs="Arial"/>
                <w:b/>
                <w:bCs/>
                <w:sz w:val="18"/>
                <w:szCs w:val="18"/>
              </w:rPr>
              <w:t>2021</w:t>
            </w:r>
          </w:p>
        </w:tc>
        <w:tc>
          <w:tcPr>
            <w:tcW w:w="990" w:type="dxa"/>
            <w:vAlign w:val="bottom"/>
          </w:tcPr>
          <w:p w:rsidRPr="007B1FF9" w:rsidR="0089121F" w:rsidP="00773FF9" w:rsidRDefault="0089121F" w14:paraId="5E1494E0" w14:textId="77777777">
            <w:pPr>
              <w:tabs>
                <w:tab w:val="left" w:pos="360"/>
                <w:tab w:val="left" w:pos="720"/>
              </w:tabs>
              <w:jc w:val="center"/>
              <w:rPr>
                <w:rFonts w:ascii="Arial" w:hAnsi="Arial"/>
                <w:b/>
                <w:sz w:val="18"/>
                <w:szCs w:val="22"/>
              </w:rPr>
            </w:pPr>
            <w:r w:rsidRPr="0056594E">
              <w:rPr>
                <w:rFonts w:ascii="Arial" w:hAnsi="Arial" w:cs="Arial"/>
                <w:b/>
                <w:bCs/>
                <w:sz w:val="18"/>
                <w:szCs w:val="18"/>
              </w:rPr>
              <w:t>2022</w:t>
            </w:r>
          </w:p>
        </w:tc>
        <w:tc>
          <w:tcPr>
            <w:tcW w:w="990" w:type="dxa"/>
            <w:vAlign w:val="bottom"/>
          </w:tcPr>
          <w:p w:rsidRPr="007B1FF9" w:rsidR="0089121F" w:rsidP="00773FF9" w:rsidRDefault="0089121F" w14:paraId="56A02C97" w14:textId="77777777">
            <w:pPr>
              <w:tabs>
                <w:tab w:val="left" w:pos="360"/>
                <w:tab w:val="left" w:pos="720"/>
              </w:tabs>
              <w:jc w:val="center"/>
              <w:rPr>
                <w:rFonts w:ascii="Arial" w:hAnsi="Arial"/>
                <w:b/>
                <w:sz w:val="18"/>
                <w:szCs w:val="22"/>
              </w:rPr>
            </w:pPr>
            <w:r w:rsidRPr="0056594E">
              <w:rPr>
                <w:rFonts w:ascii="Arial" w:hAnsi="Arial" w:cs="Arial"/>
                <w:b/>
                <w:bCs/>
                <w:sz w:val="18"/>
                <w:szCs w:val="18"/>
              </w:rPr>
              <w:t>2023</w:t>
            </w:r>
          </w:p>
        </w:tc>
        <w:tc>
          <w:tcPr>
            <w:tcW w:w="1080" w:type="dxa"/>
            <w:vAlign w:val="bottom"/>
          </w:tcPr>
          <w:p w:rsidRPr="007B1FF9" w:rsidR="0089121F" w:rsidP="00773FF9" w:rsidRDefault="0089121F" w14:paraId="59DB872D" w14:textId="77777777">
            <w:pPr>
              <w:tabs>
                <w:tab w:val="left" w:pos="360"/>
                <w:tab w:val="left" w:pos="720"/>
              </w:tabs>
              <w:jc w:val="center"/>
              <w:rPr>
                <w:rFonts w:ascii="Arial" w:hAnsi="Arial"/>
                <w:b/>
                <w:sz w:val="18"/>
                <w:szCs w:val="22"/>
              </w:rPr>
            </w:pPr>
            <w:r w:rsidRPr="0056594E">
              <w:rPr>
                <w:rFonts w:ascii="Arial" w:hAnsi="Arial" w:cs="Arial"/>
                <w:b/>
                <w:bCs/>
                <w:sz w:val="18"/>
                <w:szCs w:val="18"/>
              </w:rPr>
              <w:t>2024</w:t>
            </w:r>
          </w:p>
        </w:tc>
        <w:tc>
          <w:tcPr>
            <w:tcW w:w="1345" w:type="dxa"/>
            <w:vAlign w:val="bottom"/>
          </w:tcPr>
          <w:p w:rsidRPr="007B1FF9" w:rsidR="0089121F" w:rsidP="00773FF9" w:rsidRDefault="0089121F" w14:paraId="55DDBFE2" w14:textId="77777777">
            <w:pPr>
              <w:tabs>
                <w:tab w:val="left" w:pos="360"/>
                <w:tab w:val="left" w:pos="720"/>
              </w:tabs>
              <w:jc w:val="center"/>
              <w:rPr>
                <w:rFonts w:ascii="Arial" w:hAnsi="Arial"/>
                <w:b/>
                <w:sz w:val="18"/>
                <w:szCs w:val="22"/>
              </w:rPr>
            </w:pPr>
            <w:r w:rsidRPr="00033512">
              <w:rPr>
                <w:rFonts w:ascii="Arial" w:hAnsi="Arial" w:cs="Arial"/>
                <w:b/>
                <w:bCs/>
                <w:sz w:val="18"/>
                <w:szCs w:val="18"/>
              </w:rPr>
              <w:t>Total Cost</w:t>
            </w:r>
          </w:p>
        </w:tc>
      </w:tr>
      <w:tr w:rsidR="005B1A5F" w:rsidTr="00D95A80" w14:paraId="71226D31" w14:textId="77777777">
        <w:tc>
          <w:tcPr>
            <w:tcW w:w="2605" w:type="dxa"/>
            <w:vAlign w:val="center"/>
          </w:tcPr>
          <w:p w:rsidRPr="00D95A80" w:rsidR="0089121F" w:rsidP="00773FF9" w:rsidRDefault="0089121F" w14:paraId="0E7C89B0" w14:textId="53E84281">
            <w:pPr>
              <w:tabs>
                <w:tab w:val="left" w:pos="360"/>
                <w:tab w:val="left" w:pos="720"/>
              </w:tabs>
              <w:rPr>
                <w:rFonts w:ascii="Arial" w:hAnsi="Arial"/>
                <w:szCs w:val="22"/>
              </w:rPr>
            </w:pPr>
            <w:r w:rsidRPr="00D95A80">
              <w:rPr>
                <w:rFonts w:ascii="Arial" w:hAnsi="Arial" w:cs="Arial"/>
                <w:bCs/>
                <w:szCs w:val="22"/>
              </w:rPr>
              <w:t xml:space="preserve">Total </w:t>
            </w:r>
            <w:r w:rsidRPr="00D95A80" w:rsidR="00D95A80">
              <w:rPr>
                <w:rFonts w:ascii="Arial" w:hAnsi="Arial" w:cs="Arial"/>
                <w:bCs/>
                <w:szCs w:val="22"/>
              </w:rPr>
              <w:t>Salary</w:t>
            </w:r>
            <w:r w:rsidRPr="00D95A80">
              <w:rPr>
                <w:rFonts w:ascii="Arial" w:hAnsi="Arial" w:cs="Arial"/>
                <w:bCs/>
                <w:szCs w:val="22"/>
              </w:rPr>
              <w:t xml:space="preserve"> Costs</w:t>
            </w:r>
          </w:p>
        </w:tc>
        <w:tc>
          <w:tcPr>
            <w:tcW w:w="1170" w:type="dxa"/>
            <w:shd w:val="clear" w:color="auto" w:fill="auto"/>
            <w:vAlign w:val="center"/>
          </w:tcPr>
          <w:p w:rsidRPr="00D95A80" w:rsidR="0089121F" w:rsidP="00773FF9" w:rsidRDefault="001D7253" w14:paraId="5ABAE932" w14:textId="27A62FDD">
            <w:pPr>
              <w:tabs>
                <w:tab w:val="left" w:pos="360"/>
                <w:tab w:val="left" w:pos="720"/>
              </w:tabs>
              <w:jc w:val="right"/>
              <w:rPr>
                <w:rFonts w:ascii="Arial" w:hAnsi="Arial" w:cs="Arial"/>
                <w:szCs w:val="22"/>
              </w:rPr>
            </w:pPr>
            <w:r w:rsidRPr="00D95A80">
              <w:rPr>
                <w:rFonts w:ascii="Arial" w:hAnsi="Arial" w:cs="Arial"/>
                <w:szCs w:val="22"/>
              </w:rPr>
              <w:t>$337,840</w:t>
            </w:r>
          </w:p>
        </w:tc>
        <w:tc>
          <w:tcPr>
            <w:tcW w:w="1170" w:type="dxa"/>
            <w:vAlign w:val="center"/>
          </w:tcPr>
          <w:p w:rsidRPr="00D95A80" w:rsidR="0089121F" w:rsidP="00773FF9" w:rsidRDefault="001D7253" w14:paraId="4F910F36" w14:textId="7610CB2C">
            <w:pPr>
              <w:tabs>
                <w:tab w:val="left" w:pos="360"/>
                <w:tab w:val="left" w:pos="720"/>
              </w:tabs>
              <w:jc w:val="right"/>
              <w:rPr>
                <w:rFonts w:ascii="Arial" w:hAnsi="Arial" w:cs="Arial"/>
                <w:szCs w:val="22"/>
              </w:rPr>
            </w:pPr>
            <w:r w:rsidRPr="00D95A80">
              <w:rPr>
                <w:rFonts w:ascii="Arial" w:hAnsi="Arial" w:cs="Arial"/>
                <w:szCs w:val="22"/>
              </w:rPr>
              <w:t>$346,286</w:t>
            </w:r>
          </w:p>
        </w:tc>
        <w:tc>
          <w:tcPr>
            <w:tcW w:w="990" w:type="dxa"/>
            <w:vAlign w:val="center"/>
          </w:tcPr>
          <w:p w:rsidRPr="00D95A80" w:rsidR="0089121F" w:rsidP="00773FF9" w:rsidRDefault="001D7253" w14:paraId="0B01619D" w14:textId="5103C47A">
            <w:pPr>
              <w:tabs>
                <w:tab w:val="left" w:pos="360"/>
                <w:tab w:val="left" w:pos="720"/>
              </w:tabs>
              <w:jc w:val="right"/>
              <w:rPr>
                <w:rFonts w:ascii="Arial" w:hAnsi="Arial" w:cs="Arial"/>
                <w:szCs w:val="22"/>
              </w:rPr>
            </w:pPr>
            <w:r w:rsidRPr="00D95A80">
              <w:rPr>
                <w:rFonts w:ascii="Arial" w:hAnsi="Arial" w:cs="Arial"/>
                <w:szCs w:val="22"/>
              </w:rPr>
              <w:t>$354,943</w:t>
            </w:r>
          </w:p>
        </w:tc>
        <w:tc>
          <w:tcPr>
            <w:tcW w:w="990" w:type="dxa"/>
            <w:vAlign w:val="center"/>
          </w:tcPr>
          <w:p w:rsidRPr="00D95A80" w:rsidR="0089121F" w:rsidP="00773FF9" w:rsidRDefault="001D7253" w14:paraId="4F0A7317" w14:textId="3A00B984">
            <w:pPr>
              <w:tabs>
                <w:tab w:val="left" w:pos="360"/>
                <w:tab w:val="left" w:pos="720"/>
              </w:tabs>
              <w:jc w:val="right"/>
              <w:rPr>
                <w:rFonts w:ascii="Arial" w:hAnsi="Arial" w:cs="Arial"/>
                <w:szCs w:val="22"/>
              </w:rPr>
            </w:pPr>
            <w:r w:rsidRPr="00D95A80">
              <w:rPr>
                <w:rFonts w:ascii="Arial" w:hAnsi="Arial" w:cs="Arial"/>
                <w:szCs w:val="22"/>
              </w:rPr>
              <w:t>$363,817</w:t>
            </w:r>
          </w:p>
        </w:tc>
        <w:tc>
          <w:tcPr>
            <w:tcW w:w="1080" w:type="dxa"/>
            <w:vAlign w:val="center"/>
          </w:tcPr>
          <w:p w:rsidRPr="00D95A80" w:rsidR="0089121F" w:rsidP="00773FF9" w:rsidRDefault="001D7253" w14:paraId="5EEE15E4" w14:textId="10877884">
            <w:pPr>
              <w:tabs>
                <w:tab w:val="left" w:pos="360"/>
                <w:tab w:val="left" w:pos="720"/>
              </w:tabs>
              <w:jc w:val="right"/>
              <w:rPr>
                <w:rFonts w:ascii="Arial" w:hAnsi="Arial" w:cs="Arial"/>
                <w:szCs w:val="22"/>
              </w:rPr>
            </w:pPr>
            <w:r w:rsidRPr="00D95A80">
              <w:rPr>
                <w:rFonts w:ascii="Arial" w:hAnsi="Arial" w:cs="Arial"/>
                <w:szCs w:val="22"/>
              </w:rPr>
              <w:t>$372,912</w:t>
            </w:r>
          </w:p>
        </w:tc>
        <w:tc>
          <w:tcPr>
            <w:tcW w:w="1345" w:type="dxa"/>
            <w:vAlign w:val="center"/>
          </w:tcPr>
          <w:p w:rsidRPr="00D95A80" w:rsidR="0089121F" w:rsidP="00773FF9" w:rsidRDefault="001D7253" w14:paraId="6ECAB22D" w14:textId="25038177">
            <w:pPr>
              <w:tabs>
                <w:tab w:val="left" w:pos="360"/>
                <w:tab w:val="left" w:pos="720"/>
              </w:tabs>
              <w:jc w:val="right"/>
              <w:rPr>
                <w:rFonts w:ascii="Arial" w:hAnsi="Arial" w:cs="Arial"/>
                <w:szCs w:val="22"/>
              </w:rPr>
            </w:pPr>
            <w:r w:rsidRPr="00D95A80">
              <w:rPr>
                <w:rFonts w:ascii="Arial" w:hAnsi="Arial" w:cs="Arial"/>
                <w:szCs w:val="22"/>
              </w:rPr>
              <w:t>$1,775,798</w:t>
            </w:r>
          </w:p>
        </w:tc>
      </w:tr>
      <w:tr w:rsidR="005B1A5F" w:rsidTr="00D95A80" w14:paraId="0B2CD31D" w14:textId="77777777">
        <w:tc>
          <w:tcPr>
            <w:tcW w:w="2605" w:type="dxa"/>
            <w:vAlign w:val="center"/>
          </w:tcPr>
          <w:p w:rsidRPr="00D95A80" w:rsidR="0089121F" w:rsidP="00773FF9" w:rsidRDefault="0089121F" w14:paraId="4369191C" w14:textId="15551E8D">
            <w:pPr>
              <w:tabs>
                <w:tab w:val="left" w:pos="360"/>
                <w:tab w:val="left" w:pos="720"/>
              </w:tabs>
              <w:rPr>
                <w:rFonts w:ascii="Arial" w:hAnsi="Arial"/>
                <w:szCs w:val="22"/>
              </w:rPr>
            </w:pPr>
            <w:r w:rsidRPr="00D95A80">
              <w:rPr>
                <w:rFonts w:ascii="Arial" w:hAnsi="Arial" w:cs="Arial"/>
                <w:szCs w:val="22"/>
              </w:rPr>
              <w:t xml:space="preserve">Supplies &amp; Equipment  </w:t>
            </w:r>
          </w:p>
        </w:tc>
        <w:tc>
          <w:tcPr>
            <w:tcW w:w="1170" w:type="dxa"/>
            <w:shd w:val="clear" w:color="auto" w:fill="auto"/>
            <w:vAlign w:val="center"/>
          </w:tcPr>
          <w:p w:rsidRPr="00D95A80" w:rsidR="0089121F" w:rsidP="00773FF9" w:rsidRDefault="001D7253" w14:paraId="31F51240" w14:textId="6A579CD0">
            <w:pPr>
              <w:tabs>
                <w:tab w:val="left" w:pos="360"/>
                <w:tab w:val="left" w:pos="720"/>
              </w:tabs>
              <w:jc w:val="right"/>
              <w:rPr>
                <w:rFonts w:ascii="Arial" w:hAnsi="Arial" w:cs="Arial"/>
                <w:szCs w:val="22"/>
              </w:rPr>
            </w:pPr>
            <w:r w:rsidRPr="00D95A80">
              <w:rPr>
                <w:rFonts w:ascii="Arial" w:hAnsi="Arial" w:cs="Arial"/>
                <w:szCs w:val="22"/>
              </w:rPr>
              <w:t>3,000</w:t>
            </w:r>
          </w:p>
        </w:tc>
        <w:tc>
          <w:tcPr>
            <w:tcW w:w="1170" w:type="dxa"/>
            <w:vAlign w:val="center"/>
          </w:tcPr>
          <w:p w:rsidRPr="00D95A80" w:rsidR="0089121F" w:rsidP="00773FF9" w:rsidRDefault="0089121F" w14:paraId="21C9FB3E" w14:textId="53EFEC71">
            <w:pPr>
              <w:tabs>
                <w:tab w:val="left" w:pos="360"/>
                <w:tab w:val="left" w:pos="720"/>
              </w:tabs>
              <w:jc w:val="right"/>
              <w:rPr>
                <w:rFonts w:ascii="Arial" w:hAnsi="Arial" w:cs="Arial"/>
                <w:szCs w:val="22"/>
              </w:rPr>
            </w:pPr>
            <w:r w:rsidRPr="00D95A80">
              <w:rPr>
                <w:rFonts w:ascii="Arial" w:hAnsi="Arial" w:cs="Arial"/>
                <w:szCs w:val="22"/>
              </w:rPr>
              <w:t>3,000</w:t>
            </w:r>
          </w:p>
        </w:tc>
        <w:tc>
          <w:tcPr>
            <w:tcW w:w="990" w:type="dxa"/>
            <w:vAlign w:val="center"/>
          </w:tcPr>
          <w:p w:rsidRPr="00D95A80" w:rsidR="0089121F" w:rsidP="00773FF9" w:rsidRDefault="007224E8" w14:paraId="5CB832C4" w14:textId="7BF6DFE3">
            <w:pPr>
              <w:tabs>
                <w:tab w:val="left" w:pos="360"/>
                <w:tab w:val="left" w:pos="720"/>
              </w:tabs>
              <w:jc w:val="right"/>
              <w:rPr>
                <w:rFonts w:ascii="Arial" w:hAnsi="Arial" w:cs="Arial"/>
                <w:szCs w:val="22"/>
              </w:rPr>
            </w:pPr>
            <w:r w:rsidRPr="00D95A80">
              <w:rPr>
                <w:rFonts w:ascii="Arial" w:hAnsi="Arial" w:cs="Arial"/>
                <w:szCs w:val="22"/>
              </w:rPr>
              <w:t>3,000</w:t>
            </w:r>
          </w:p>
        </w:tc>
        <w:tc>
          <w:tcPr>
            <w:tcW w:w="990" w:type="dxa"/>
            <w:vAlign w:val="center"/>
          </w:tcPr>
          <w:p w:rsidRPr="00D95A80" w:rsidR="0089121F" w:rsidP="00773FF9" w:rsidRDefault="007224E8" w14:paraId="218080B7" w14:textId="48F7FEE6">
            <w:pPr>
              <w:tabs>
                <w:tab w:val="left" w:pos="360"/>
                <w:tab w:val="left" w:pos="720"/>
              </w:tabs>
              <w:jc w:val="right"/>
              <w:rPr>
                <w:rFonts w:ascii="Arial" w:hAnsi="Arial" w:cs="Arial"/>
                <w:szCs w:val="22"/>
              </w:rPr>
            </w:pPr>
            <w:r w:rsidRPr="00D95A80">
              <w:rPr>
                <w:rFonts w:ascii="Arial" w:hAnsi="Arial" w:cs="Arial"/>
                <w:szCs w:val="22"/>
              </w:rPr>
              <w:t>3,000</w:t>
            </w:r>
          </w:p>
        </w:tc>
        <w:tc>
          <w:tcPr>
            <w:tcW w:w="1080" w:type="dxa"/>
            <w:vAlign w:val="center"/>
          </w:tcPr>
          <w:p w:rsidRPr="00D95A80" w:rsidR="0089121F" w:rsidP="00773FF9" w:rsidRDefault="007224E8" w14:paraId="59D6BB74" w14:textId="6CFAAC12">
            <w:pPr>
              <w:tabs>
                <w:tab w:val="left" w:pos="360"/>
                <w:tab w:val="left" w:pos="720"/>
              </w:tabs>
              <w:jc w:val="right"/>
              <w:rPr>
                <w:rFonts w:ascii="Arial" w:hAnsi="Arial" w:cs="Arial"/>
                <w:szCs w:val="22"/>
              </w:rPr>
            </w:pPr>
            <w:r w:rsidRPr="00D95A80">
              <w:rPr>
                <w:rFonts w:ascii="Arial" w:hAnsi="Arial" w:cs="Arial"/>
                <w:szCs w:val="22"/>
              </w:rPr>
              <w:t>3,000</w:t>
            </w:r>
          </w:p>
        </w:tc>
        <w:tc>
          <w:tcPr>
            <w:tcW w:w="1345" w:type="dxa"/>
            <w:vAlign w:val="center"/>
          </w:tcPr>
          <w:p w:rsidRPr="00D95A80" w:rsidR="0089121F" w:rsidP="00773FF9" w:rsidRDefault="001D7253" w14:paraId="1DE23C37" w14:textId="3CEAC35A">
            <w:pPr>
              <w:tabs>
                <w:tab w:val="left" w:pos="360"/>
                <w:tab w:val="left" w:pos="720"/>
              </w:tabs>
              <w:jc w:val="right"/>
              <w:rPr>
                <w:rFonts w:ascii="Arial" w:hAnsi="Arial" w:cs="Arial"/>
                <w:szCs w:val="22"/>
              </w:rPr>
            </w:pPr>
            <w:r w:rsidRPr="00D95A80">
              <w:rPr>
                <w:rFonts w:ascii="Arial" w:hAnsi="Arial" w:cs="Arial"/>
                <w:szCs w:val="22"/>
              </w:rPr>
              <w:t>15,000</w:t>
            </w:r>
          </w:p>
        </w:tc>
      </w:tr>
      <w:tr w:rsidRPr="007B1FF9" w:rsidR="005B1A5F" w:rsidTr="00CE68BC" w14:paraId="42E2E3F7" w14:textId="77777777">
        <w:tc>
          <w:tcPr>
            <w:tcW w:w="2605" w:type="dxa"/>
            <w:vAlign w:val="center"/>
          </w:tcPr>
          <w:p w:rsidRPr="00D95A80" w:rsidR="0089121F" w:rsidP="00CE68BC" w:rsidRDefault="0089121F" w14:paraId="26C0750B" w14:textId="77777777">
            <w:pPr>
              <w:tabs>
                <w:tab w:val="left" w:pos="360"/>
                <w:tab w:val="left" w:pos="720"/>
              </w:tabs>
              <w:jc w:val="right"/>
              <w:rPr>
                <w:rFonts w:ascii="Arial" w:hAnsi="Arial" w:cs="Arial"/>
                <w:szCs w:val="22"/>
              </w:rPr>
            </w:pPr>
            <w:r w:rsidRPr="00D95A80">
              <w:rPr>
                <w:rFonts w:ascii="Arial" w:hAnsi="Arial" w:cs="Arial"/>
                <w:b/>
                <w:bCs/>
                <w:szCs w:val="22"/>
              </w:rPr>
              <w:t>Totals:</w:t>
            </w:r>
          </w:p>
        </w:tc>
        <w:tc>
          <w:tcPr>
            <w:tcW w:w="1170" w:type="dxa"/>
            <w:shd w:val="clear" w:color="auto" w:fill="auto"/>
            <w:vAlign w:val="center"/>
          </w:tcPr>
          <w:p w:rsidRPr="00D95A80" w:rsidR="0089121F" w:rsidP="00773FF9" w:rsidRDefault="001D7253" w14:paraId="4056F48C" w14:textId="15D74411">
            <w:pPr>
              <w:tabs>
                <w:tab w:val="left" w:pos="360"/>
                <w:tab w:val="left" w:pos="720"/>
              </w:tabs>
              <w:jc w:val="right"/>
              <w:rPr>
                <w:rFonts w:ascii="Arial" w:hAnsi="Arial" w:cs="Arial"/>
                <w:szCs w:val="22"/>
              </w:rPr>
            </w:pPr>
            <w:r w:rsidRPr="00D95A80">
              <w:rPr>
                <w:rFonts w:ascii="Arial" w:hAnsi="Arial" w:cs="Arial"/>
                <w:szCs w:val="22"/>
              </w:rPr>
              <w:t>$340,840</w:t>
            </w:r>
          </w:p>
        </w:tc>
        <w:tc>
          <w:tcPr>
            <w:tcW w:w="1170" w:type="dxa"/>
            <w:vAlign w:val="center"/>
          </w:tcPr>
          <w:p w:rsidRPr="00D95A80" w:rsidR="0089121F" w:rsidP="00773FF9" w:rsidRDefault="001D7253" w14:paraId="62F0789F" w14:textId="691C924B">
            <w:pPr>
              <w:tabs>
                <w:tab w:val="left" w:pos="360"/>
                <w:tab w:val="left" w:pos="720"/>
              </w:tabs>
              <w:jc w:val="right"/>
              <w:rPr>
                <w:rFonts w:ascii="Arial" w:hAnsi="Arial" w:cs="Arial"/>
                <w:szCs w:val="22"/>
              </w:rPr>
            </w:pPr>
            <w:r w:rsidRPr="00D95A80">
              <w:rPr>
                <w:rFonts w:ascii="Arial" w:hAnsi="Arial" w:cs="Arial"/>
                <w:szCs w:val="22"/>
              </w:rPr>
              <w:t>$349,286</w:t>
            </w:r>
          </w:p>
        </w:tc>
        <w:tc>
          <w:tcPr>
            <w:tcW w:w="990" w:type="dxa"/>
            <w:vAlign w:val="center"/>
          </w:tcPr>
          <w:p w:rsidRPr="00D95A80" w:rsidR="0089121F" w:rsidP="00773FF9" w:rsidRDefault="001D7253" w14:paraId="3E505CD4" w14:textId="329FB45F">
            <w:pPr>
              <w:tabs>
                <w:tab w:val="left" w:pos="360"/>
                <w:tab w:val="left" w:pos="720"/>
              </w:tabs>
              <w:jc w:val="right"/>
              <w:rPr>
                <w:rFonts w:ascii="Arial" w:hAnsi="Arial" w:cs="Arial"/>
                <w:szCs w:val="22"/>
              </w:rPr>
            </w:pPr>
            <w:r w:rsidRPr="00D95A80">
              <w:rPr>
                <w:rFonts w:ascii="Arial" w:hAnsi="Arial" w:cs="Arial"/>
                <w:szCs w:val="22"/>
              </w:rPr>
              <w:t>$357,943</w:t>
            </w:r>
          </w:p>
        </w:tc>
        <w:tc>
          <w:tcPr>
            <w:tcW w:w="990" w:type="dxa"/>
            <w:vAlign w:val="center"/>
          </w:tcPr>
          <w:p w:rsidRPr="00D95A80" w:rsidR="0089121F" w:rsidP="00773FF9" w:rsidRDefault="001D7253" w14:paraId="2C060E87" w14:textId="10F091B5">
            <w:pPr>
              <w:tabs>
                <w:tab w:val="left" w:pos="360"/>
                <w:tab w:val="left" w:pos="720"/>
              </w:tabs>
              <w:jc w:val="right"/>
              <w:rPr>
                <w:rFonts w:ascii="Arial" w:hAnsi="Arial" w:cs="Arial"/>
                <w:szCs w:val="22"/>
              </w:rPr>
            </w:pPr>
            <w:r w:rsidRPr="00D95A80">
              <w:rPr>
                <w:rFonts w:ascii="Arial" w:hAnsi="Arial" w:cs="Arial"/>
                <w:szCs w:val="22"/>
              </w:rPr>
              <w:t>$366,817</w:t>
            </w:r>
          </w:p>
        </w:tc>
        <w:tc>
          <w:tcPr>
            <w:tcW w:w="1080" w:type="dxa"/>
            <w:vAlign w:val="center"/>
          </w:tcPr>
          <w:p w:rsidRPr="00D95A80" w:rsidR="0089121F" w:rsidP="00773FF9" w:rsidRDefault="001D7253" w14:paraId="7F681EE4" w14:textId="25707B03">
            <w:pPr>
              <w:tabs>
                <w:tab w:val="left" w:pos="360"/>
                <w:tab w:val="left" w:pos="720"/>
              </w:tabs>
              <w:jc w:val="right"/>
              <w:rPr>
                <w:rFonts w:ascii="Arial" w:hAnsi="Arial" w:cs="Arial"/>
                <w:szCs w:val="22"/>
              </w:rPr>
            </w:pPr>
            <w:r w:rsidRPr="00D95A80">
              <w:rPr>
                <w:rFonts w:ascii="Arial" w:hAnsi="Arial" w:cs="Arial"/>
                <w:szCs w:val="22"/>
              </w:rPr>
              <w:t>$375,912</w:t>
            </w:r>
          </w:p>
        </w:tc>
        <w:tc>
          <w:tcPr>
            <w:tcW w:w="1345" w:type="dxa"/>
            <w:vAlign w:val="center"/>
          </w:tcPr>
          <w:p w:rsidRPr="00D95A80" w:rsidR="0089121F" w:rsidP="00773FF9" w:rsidRDefault="001D7253" w14:paraId="58760677" w14:textId="67B50106">
            <w:pPr>
              <w:tabs>
                <w:tab w:val="left" w:pos="360"/>
                <w:tab w:val="left" w:pos="720"/>
              </w:tabs>
              <w:jc w:val="right"/>
              <w:rPr>
                <w:rFonts w:ascii="Arial" w:hAnsi="Arial" w:cs="Arial"/>
                <w:szCs w:val="22"/>
              </w:rPr>
            </w:pPr>
            <w:r w:rsidRPr="00D95A80">
              <w:rPr>
                <w:rFonts w:ascii="Arial" w:hAnsi="Arial" w:cs="Arial"/>
                <w:szCs w:val="22"/>
              </w:rPr>
              <w:t>$1,790,798</w:t>
            </w:r>
          </w:p>
        </w:tc>
      </w:tr>
    </w:tbl>
    <w:p w:rsidRPr="00D6141E" w:rsidR="0089121F" w:rsidP="00DD6C67" w:rsidRDefault="00D6141E" w14:paraId="2C9D88E3" w14:textId="0B974FE3">
      <w:pPr>
        <w:tabs>
          <w:tab w:val="left" w:pos="360"/>
          <w:tab w:val="left" w:pos="720"/>
        </w:tabs>
        <w:rPr>
          <w:rFonts w:ascii="Arial" w:hAnsi="Arial"/>
          <w:sz w:val="18"/>
        </w:rPr>
      </w:pPr>
      <w:r w:rsidRPr="00D6141E">
        <w:rPr>
          <w:rFonts w:ascii="Arial" w:hAnsi="Arial"/>
          <w:sz w:val="18"/>
        </w:rPr>
        <w:t>*Actual obligations</w:t>
      </w:r>
    </w:p>
    <w:p w:rsidR="00D6141E" w:rsidP="00DD6C67" w:rsidRDefault="00D6141E" w14:paraId="68F6FF59" w14:textId="77777777">
      <w:pPr>
        <w:tabs>
          <w:tab w:val="left" w:pos="360"/>
          <w:tab w:val="left" w:pos="720"/>
        </w:tabs>
        <w:rPr>
          <w:rFonts w:ascii="Arial" w:hAnsi="Arial"/>
          <w:sz w:val="22"/>
          <w:szCs w:val="24"/>
        </w:rPr>
      </w:pPr>
    </w:p>
    <w:p w:rsidRPr="00974659" w:rsidR="003233BB" w:rsidP="009D5C9B" w:rsidRDefault="003233BB" w14:paraId="5AFC3B39" w14:textId="67663FCB">
      <w:pPr>
        <w:tabs>
          <w:tab w:val="left" w:pos="360"/>
          <w:tab w:val="left" w:pos="720"/>
        </w:tabs>
        <w:rPr>
          <w:rFonts w:ascii="Arial" w:hAnsi="Arial"/>
          <w:b/>
          <w:bCs/>
          <w:caps/>
          <w:sz w:val="22"/>
          <w:szCs w:val="24"/>
        </w:rPr>
      </w:pPr>
      <w:r w:rsidRPr="00974659">
        <w:rPr>
          <w:rFonts w:ascii="Arial" w:hAnsi="Arial"/>
          <w:b/>
          <w:bCs/>
          <w:caps/>
          <w:sz w:val="22"/>
          <w:szCs w:val="24"/>
        </w:rPr>
        <w:t>1</w:t>
      </w:r>
      <w:r w:rsidR="00CB045B">
        <w:rPr>
          <w:rFonts w:ascii="Arial" w:hAnsi="Arial"/>
          <w:b/>
          <w:bCs/>
          <w:caps/>
          <w:sz w:val="22"/>
          <w:szCs w:val="24"/>
        </w:rPr>
        <w:t>4</w:t>
      </w:r>
      <w:r w:rsidRPr="00974659">
        <w:rPr>
          <w:rFonts w:ascii="Arial" w:hAnsi="Arial"/>
          <w:b/>
          <w:bCs/>
          <w:caps/>
          <w:sz w:val="22"/>
          <w:szCs w:val="24"/>
        </w:rPr>
        <w:t>.2 NORC Costs</w:t>
      </w:r>
    </w:p>
    <w:p w:rsidR="003233BB" w:rsidP="009D5C9B" w:rsidRDefault="003233BB" w14:paraId="0BA4F109" w14:textId="77777777">
      <w:pPr>
        <w:tabs>
          <w:tab w:val="left" w:pos="360"/>
          <w:tab w:val="left" w:pos="720"/>
        </w:tabs>
        <w:rPr>
          <w:rFonts w:ascii="Arial" w:hAnsi="Arial"/>
          <w:sz w:val="22"/>
          <w:szCs w:val="24"/>
        </w:rPr>
      </w:pPr>
    </w:p>
    <w:p w:rsidRPr="003233BB" w:rsidR="0055636B" w:rsidP="009D5C9B" w:rsidRDefault="0055636B" w14:paraId="3B9D4305" w14:textId="555C274C">
      <w:pPr>
        <w:tabs>
          <w:tab w:val="left" w:pos="360"/>
          <w:tab w:val="left" w:pos="720"/>
        </w:tabs>
        <w:rPr>
          <w:rFonts w:ascii="Arial" w:hAnsi="Arial"/>
          <w:sz w:val="22"/>
        </w:rPr>
      </w:pPr>
      <w:r w:rsidRPr="00554F29">
        <w:rPr>
          <w:rFonts w:ascii="Arial" w:hAnsi="Arial"/>
          <w:sz w:val="22"/>
          <w:szCs w:val="24"/>
        </w:rPr>
        <w:t xml:space="preserve">The total </w:t>
      </w:r>
      <w:r w:rsidRPr="00554F29" w:rsidR="009B541F">
        <w:rPr>
          <w:rFonts w:ascii="Arial" w:hAnsi="Arial"/>
          <w:sz w:val="22"/>
          <w:szCs w:val="24"/>
        </w:rPr>
        <w:t>NORC</w:t>
      </w:r>
      <w:r w:rsidRPr="00554F29">
        <w:rPr>
          <w:rFonts w:ascii="Arial" w:hAnsi="Arial"/>
          <w:sz w:val="22"/>
          <w:szCs w:val="24"/>
        </w:rPr>
        <w:t xml:space="preserve"> cost is approximately $</w:t>
      </w:r>
      <w:r w:rsidRPr="00554F29" w:rsidR="009B541F">
        <w:rPr>
          <w:rFonts w:ascii="Arial" w:hAnsi="Arial"/>
          <w:sz w:val="22"/>
          <w:szCs w:val="24"/>
        </w:rPr>
        <w:t>7</w:t>
      </w:r>
      <w:r w:rsidR="003F0E50">
        <w:rPr>
          <w:rFonts w:ascii="Arial" w:hAnsi="Arial"/>
          <w:sz w:val="22"/>
          <w:szCs w:val="24"/>
        </w:rPr>
        <w:t>,</w:t>
      </w:r>
      <w:r w:rsidR="001A49A2">
        <w:rPr>
          <w:rFonts w:ascii="Arial" w:hAnsi="Arial"/>
          <w:sz w:val="22"/>
          <w:szCs w:val="24"/>
        </w:rPr>
        <w:t>422</w:t>
      </w:r>
      <w:r w:rsidR="00271905">
        <w:rPr>
          <w:rFonts w:ascii="Arial" w:hAnsi="Arial"/>
          <w:sz w:val="22"/>
          <w:szCs w:val="24"/>
        </w:rPr>
        <w:t>,</w:t>
      </w:r>
      <w:r w:rsidR="001A49A2">
        <w:rPr>
          <w:rFonts w:ascii="Arial" w:hAnsi="Arial"/>
          <w:sz w:val="22"/>
          <w:szCs w:val="24"/>
        </w:rPr>
        <w:t>102</w:t>
      </w:r>
      <w:r w:rsidRPr="00554F29">
        <w:rPr>
          <w:rFonts w:ascii="Arial" w:hAnsi="Arial"/>
          <w:sz w:val="22"/>
          <w:szCs w:val="24"/>
        </w:rPr>
        <w:t xml:space="preserve">.  </w:t>
      </w:r>
      <w:r w:rsidR="00271905">
        <w:rPr>
          <w:rFonts w:ascii="Arial" w:hAnsi="Arial"/>
          <w:sz w:val="22"/>
          <w:szCs w:val="24"/>
        </w:rPr>
        <w:t>This</w:t>
      </w:r>
      <w:r w:rsidRPr="00554F29">
        <w:rPr>
          <w:rFonts w:ascii="Arial" w:hAnsi="Arial"/>
          <w:sz w:val="22"/>
          <w:szCs w:val="24"/>
        </w:rPr>
        <w:t xml:space="preserve"> is based on sample size; length of questionnaire; administration; overhead; </w:t>
      </w:r>
      <w:r w:rsidR="001A49A2">
        <w:rPr>
          <w:rFonts w:ascii="Arial" w:hAnsi="Arial"/>
          <w:sz w:val="22"/>
          <w:szCs w:val="24"/>
        </w:rPr>
        <w:t>mailings to sampled households,</w:t>
      </w:r>
      <w:r w:rsidRPr="00554F29">
        <w:rPr>
          <w:rFonts w:ascii="Arial" w:hAnsi="Arial"/>
          <w:sz w:val="22"/>
          <w:szCs w:val="24"/>
        </w:rPr>
        <w:t xml:space="preserve"> telephone interviewing</w:t>
      </w:r>
      <w:r w:rsidR="009B541F">
        <w:rPr>
          <w:rFonts w:ascii="Arial" w:hAnsi="Arial"/>
          <w:sz w:val="22"/>
          <w:szCs w:val="24"/>
        </w:rPr>
        <w:t xml:space="preserve">; </w:t>
      </w:r>
      <w:r w:rsidRPr="00554F29">
        <w:rPr>
          <w:rFonts w:ascii="Arial" w:hAnsi="Arial"/>
          <w:sz w:val="22"/>
          <w:szCs w:val="24"/>
        </w:rPr>
        <w:t xml:space="preserve">and </w:t>
      </w:r>
      <w:r w:rsidR="009B541F">
        <w:rPr>
          <w:rFonts w:ascii="Arial" w:hAnsi="Arial"/>
          <w:sz w:val="22"/>
          <w:szCs w:val="24"/>
        </w:rPr>
        <w:t>data processing</w:t>
      </w:r>
      <w:r w:rsidRPr="00554F29">
        <w:rPr>
          <w:rFonts w:ascii="Arial" w:hAnsi="Arial"/>
          <w:sz w:val="22"/>
          <w:szCs w:val="24"/>
        </w:rPr>
        <w:t xml:space="preserve">.  </w:t>
      </w:r>
      <w:r w:rsidR="001A49A2">
        <w:rPr>
          <w:rFonts w:ascii="Arial" w:hAnsi="Arial"/>
          <w:sz w:val="22"/>
          <w:szCs w:val="24"/>
        </w:rPr>
        <w:t xml:space="preserve">Professional </w:t>
      </w:r>
      <w:r w:rsidR="00271905">
        <w:rPr>
          <w:rFonts w:ascii="Arial" w:hAnsi="Arial"/>
          <w:sz w:val="22"/>
          <w:szCs w:val="24"/>
        </w:rPr>
        <w:t>labor costs amount to $</w:t>
      </w:r>
      <w:r w:rsidR="004145F3">
        <w:rPr>
          <w:rFonts w:ascii="Arial" w:hAnsi="Arial"/>
          <w:sz w:val="22"/>
          <w:szCs w:val="24"/>
        </w:rPr>
        <w:t>543,782</w:t>
      </w:r>
      <w:r w:rsidR="00271905">
        <w:rPr>
          <w:rFonts w:ascii="Arial" w:hAnsi="Arial"/>
          <w:sz w:val="22"/>
          <w:szCs w:val="24"/>
        </w:rPr>
        <w:t xml:space="preserve">. </w:t>
      </w:r>
      <w:r w:rsidR="00974659">
        <w:rPr>
          <w:rFonts w:ascii="Arial" w:hAnsi="Arial"/>
          <w:sz w:val="22"/>
          <w:szCs w:val="24"/>
        </w:rPr>
        <w:t xml:space="preserve"> </w:t>
      </w:r>
      <w:r w:rsidRPr="00554F29" w:rsidR="001A49A2">
        <w:rPr>
          <w:rFonts w:ascii="Arial" w:hAnsi="Arial"/>
          <w:sz w:val="22"/>
          <w:szCs w:val="24"/>
        </w:rPr>
        <w:t>Professional staff are responsible for project management; sample design; instrument development and testing; printing and mailing of materials; training interviewing staff; data quality control; weighting and estimating sampling error; file preparation and delivery; and preparation of documentation and final reports.</w:t>
      </w:r>
      <w:r w:rsidR="001A49A2">
        <w:rPr>
          <w:rFonts w:ascii="Arial" w:hAnsi="Arial"/>
          <w:sz w:val="22"/>
          <w:szCs w:val="24"/>
        </w:rPr>
        <w:t xml:space="preserve"> </w:t>
      </w:r>
      <w:r w:rsidR="006F0C03">
        <w:rPr>
          <w:rFonts w:ascii="Arial" w:hAnsi="Arial"/>
          <w:sz w:val="22"/>
          <w:szCs w:val="24"/>
        </w:rPr>
        <w:t xml:space="preserve"> </w:t>
      </w:r>
      <w:r w:rsidR="001A49A2">
        <w:rPr>
          <w:rFonts w:ascii="Arial" w:hAnsi="Arial"/>
          <w:sz w:val="22"/>
          <w:szCs w:val="24"/>
        </w:rPr>
        <w:t>Support staff labor costs amount to $</w:t>
      </w:r>
      <w:r w:rsidR="004145F3">
        <w:rPr>
          <w:rFonts w:ascii="Arial" w:hAnsi="Arial"/>
          <w:sz w:val="22"/>
          <w:szCs w:val="24"/>
        </w:rPr>
        <w:t>549,556</w:t>
      </w:r>
      <w:r w:rsidR="001A49A2">
        <w:rPr>
          <w:rFonts w:ascii="Arial" w:hAnsi="Arial"/>
          <w:sz w:val="22"/>
          <w:szCs w:val="24"/>
        </w:rPr>
        <w:t xml:space="preserve">. </w:t>
      </w:r>
      <w:r w:rsidR="003233BB">
        <w:rPr>
          <w:rFonts w:ascii="Arial" w:hAnsi="Arial"/>
          <w:sz w:val="22"/>
          <w:szCs w:val="24"/>
        </w:rPr>
        <w:t xml:space="preserve"> </w:t>
      </w:r>
      <w:r w:rsidRPr="00554F29" w:rsidR="009B541F">
        <w:rPr>
          <w:rFonts w:ascii="Arial" w:hAnsi="Arial"/>
          <w:sz w:val="22"/>
          <w:szCs w:val="24"/>
        </w:rPr>
        <w:t>NORC</w:t>
      </w:r>
      <w:r w:rsidR="00271905">
        <w:rPr>
          <w:rFonts w:ascii="Arial" w:hAnsi="Arial"/>
          <w:sz w:val="22"/>
          <w:szCs w:val="24"/>
        </w:rPr>
        <w:t>’</w:t>
      </w:r>
      <w:r w:rsidRPr="00554F29">
        <w:rPr>
          <w:rFonts w:ascii="Arial" w:hAnsi="Arial"/>
          <w:sz w:val="22"/>
          <w:szCs w:val="24"/>
        </w:rPr>
        <w:t xml:space="preserve">s </w:t>
      </w:r>
      <w:r w:rsidR="00271905">
        <w:rPr>
          <w:rFonts w:ascii="Arial" w:hAnsi="Arial"/>
          <w:sz w:val="22"/>
          <w:szCs w:val="24"/>
        </w:rPr>
        <w:t xml:space="preserve">other </w:t>
      </w:r>
      <w:r w:rsidRPr="00554F29">
        <w:rPr>
          <w:rFonts w:ascii="Arial" w:hAnsi="Arial"/>
          <w:sz w:val="22"/>
          <w:szCs w:val="24"/>
        </w:rPr>
        <w:t>personnel costs are estimated at $</w:t>
      </w:r>
      <w:r w:rsidR="004145F3">
        <w:rPr>
          <w:rFonts w:ascii="Arial" w:hAnsi="Arial"/>
          <w:sz w:val="22"/>
          <w:szCs w:val="24"/>
        </w:rPr>
        <w:t>578,777</w:t>
      </w:r>
      <w:r w:rsidRPr="00554F29" w:rsidR="00F62AA5">
        <w:rPr>
          <w:rFonts w:ascii="Arial" w:hAnsi="Arial"/>
          <w:sz w:val="22"/>
          <w:szCs w:val="24"/>
        </w:rPr>
        <w:t xml:space="preserve">.  </w:t>
      </w:r>
      <w:r w:rsidR="001A49A2">
        <w:rPr>
          <w:rFonts w:ascii="Arial" w:hAnsi="Arial"/>
          <w:sz w:val="22"/>
          <w:szCs w:val="24"/>
        </w:rPr>
        <w:t xml:space="preserve">Support </w:t>
      </w:r>
      <w:r w:rsidR="00271905">
        <w:rPr>
          <w:rFonts w:ascii="Arial" w:hAnsi="Arial"/>
          <w:sz w:val="22"/>
          <w:szCs w:val="24"/>
        </w:rPr>
        <w:t xml:space="preserve">staff are responsible for processing project mailings, performing receipt control, and conducting telephone interviews. </w:t>
      </w:r>
      <w:r w:rsidR="00773FF9">
        <w:rPr>
          <w:rFonts w:ascii="Arial" w:hAnsi="Arial"/>
          <w:sz w:val="22"/>
          <w:szCs w:val="24"/>
        </w:rPr>
        <w:t xml:space="preserve"> </w:t>
      </w:r>
      <w:r w:rsidR="001A49A2">
        <w:rPr>
          <w:rFonts w:ascii="Arial" w:hAnsi="Arial"/>
          <w:sz w:val="22"/>
          <w:szCs w:val="24"/>
        </w:rPr>
        <w:t>Data collection costs amount to $3,</w:t>
      </w:r>
      <w:r w:rsidR="004145F3">
        <w:rPr>
          <w:rFonts w:ascii="Arial" w:hAnsi="Arial"/>
          <w:sz w:val="22"/>
          <w:szCs w:val="24"/>
        </w:rPr>
        <w:t>407</w:t>
      </w:r>
      <w:r w:rsidR="001A49A2">
        <w:rPr>
          <w:rFonts w:ascii="Arial" w:hAnsi="Arial"/>
          <w:sz w:val="22"/>
          <w:szCs w:val="24"/>
        </w:rPr>
        <w:t>,</w:t>
      </w:r>
      <w:r w:rsidR="004145F3">
        <w:rPr>
          <w:rFonts w:ascii="Arial" w:hAnsi="Arial"/>
          <w:sz w:val="22"/>
          <w:szCs w:val="24"/>
        </w:rPr>
        <w:t>015</w:t>
      </w:r>
      <w:r w:rsidR="001A49A2">
        <w:rPr>
          <w:rFonts w:ascii="Arial" w:hAnsi="Arial"/>
          <w:sz w:val="22"/>
          <w:szCs w:val="24"/>
        </w:rPr>
        <w:t xml:space="preserve">. </w:t>
      </w:r>
      <w:r w:rsidR="00773FF9">
        <w:rPr>
          <w:rFonts w:ascii="Arial" w:hAnsi="Arial"/>
          <w:sz w:val="22"/>
          <w:szCs w:val="24"/>
        </w:rPr>
        <w:t xml:space="preserve"> </w:t>
      </w:r>
      <w:r w:rsidR="003F0E50">
        <w:rPr>
          <w:rFonts w:ascii="Arial" w:hAnsi="Arial"/>
          <w:sz w:val="22"/>
          <w:szCs w:val="24"/>
        </w:rPr>
        <w:t xml:space="preserve">These costs include acquisition of nonprobability sample, long distance telephone, postage, cognitive interviews, and data processing. </w:t>
      </w:r>
      <w:r w:rsidR="006F0C03">
        <w:rPr>
          <w:rFonts w:ascii="Arial" w:hAnsi="Arial"/>
          <w:sz w:val="22"/>
          <w:szCs w:val="24"/>
        </w:rPr>
        <w:t xml:space="preserve"> </w:t>
      </w:r>
      <w:r w:rsidR="001A49A2">
        <w:rPr>
          <w:rFonts w:ascii="Arial" w:hAnsi="Arial"/>
          <w:sz w:val="22"/>
          <w:szCs w:val="24"/>
        </w:rPr>
        <w:t>T</w:t>
      </w:r>
      <w:r w:rsidRPr="00554F29">
        <w:rPr>
          <w:rFonts w:ascii="Arial" w:hAnsi="Arial"/>
          <w:sz w:val="22"/>
          <w:szCs w:val="24"/>
        </w:rPr>
        <w:t>able</w:t>
      </w:r>
      <w:r w:rsidR="001A49A2">
        <w:rPr>
          <w:rFonts w:ascii="Arial" w:hAnsi="Arial"/>
          <w:sz w:val="22"/>
          <w:szCs w:val="24"/>
        </w:rPr>
        <w:t xml:space="preserve"> </w:t>
      </w:r>
      <w:r w:rsidR="00773FF9">
        <w:rPr>
          <w:rFonts w:ascii="Arial" w:hAnsi="Arial"/>
          <w:sz w:val="22"/>
          <w:szCs w:val="24"/>
        </w:rPr>
        <w:t>1</w:t>
      </w:r>
      <w:r w:rsidR="00CB045B">
        <w:rPr>
          <w:rFonts w:ascii="Arial" w:hAnsi="Arial"/>
          <w:sz w:val="22"/>
          <w:szCs w:val="24"/>
        </w:rPr>
        <w:t>4</w:t>
      </w:r>
      <w:r w:rsidR="00773FF9">
        <w:rPr>
          <w:rFonts w:ascii="Arial" w:hAnsi="Arial"/>
          <w:sz w:val="22"/>
          <w:szCs w:val="24"/>
        </w:rPr>
        <w:t>.2A</w:t>
      </w:r>
      <w:r w:rsidRPr="00554F29">
        <w:rPr>
          <w:rFonts w:ascii="Arial" w:hAnsi="Arial"/>
          <w:sz w:val="22"/>
          <w:szCs w:val="24"/>
        </w:rPr>
        <w:t xml:space="preserve"> </w:t>
      </w:r>
      <w:r w:rsidR="001A49A2">
        <w:rPr>
          <w:rFonts w:ascii="Arial" w:hAnsi="Arial"/>
          <w:sz w:val="22"/>
          <w:szCs w:val="24"/>
        </w:rPr>
        <w:t>lists these and other</w:t>
      </w:r>
      <w:r w:rsidRPr="00554F29" w:rsidR="001A49A2">
        <w:rPr>
          <w:rFonts w:ascii="Arial" w:hAnsi="Arial"/>
          <w:sz w:val="22"/>
          <w:szCs w:val="24"/>
        </w:rPr>
        <w:t xml:space="preserve"> </w:t>
      </w:r>
      <w:r w:rsidRPr="00554F29" w:rsidR="009B541F">
        <w:rPr>
          <w:rFonts w:ascii="Arial" w:hAnsi="Arial"/>
          <w:sz w:val="22"/>
          <w:szCs w:val="24"/>
        </w:rPr>
        <w:t>NORC</w:t>
      </w:r>
      <w:r w:rsidRPr="00554F29">
        <w:rPr>
          <w:rFonts w:ascii="Arial" w:hAnsi="Arial"/>
          <w:sz w:val="22"/>
          <w:szCs w:val="24"/>
        </w:rPr>
        <w:t xml:space="preserve"> </w:t>
      </w:r>
      <w:r w:rsidR="00CB045B">
        <w:rPr>
          <w:rFonts w:ascii="Arial" w:hAnsi="Arial"/>
          <w:sz w:val="22"/>
          <w:szCs w:val="24"/>
        </w:rPr>
        <w:t>itemized</w:t>
      </w:r>
      <w:r w:rsidRPr="00554F29">
        <w:rPr>
          <w:rFonts w:ascii="Arial" w:hAnsi="Arial"/>
          <w:sz w:val="22"/>
          <w:szCs w:val="24"/>
        </w:rPr>
        <w:t xml:space="preserve"> cost</w:t>
      </w:r>
      <w:r w:rsidR="00CB045B">
        <w:rPr>
          <w:rFonts w:ascii="Arial" w:hAnsi="Arial"/>
          <w:sz w:val="22"/>
          <w:szCs w:val="24"/>
        </w:rPr>
        <w:t xml:space="preserve"> estimate</w:t>
      </w:r>
      <w:r w:rsidRPr="00554F29">
        <w:rPr>
          <w:rFonts w:ascii="Arial" w:hAnsi="Arial"/>
          <w:sz w:val="22"/>
          <w:szCs w:val="24"/>
        </w:rPr>
        <w:t>s</w:t>
      </w:r>
      <w:r w:rsidR="00CB045B">
        <w:rPr>
          <w:rFonts w:ascii="Arial" w:hAnsi="Arial"/>
          <w:b/>
          <w:sz w:val="22"/>
          <w:szCs w:val="24"/>
        </w:rPr>
        <w:t>:</w:t>
      </w:r>
    </w:p>
    <w:p w:rsidR="009C44DA" w:rsidP="003233BB" w:rsidRDefault="009C44DA" w14:paraId="12DBFF36" w14:textId="4C681FB3">
      <w:pPr>
        <w:tabs>
          <w:tab w:val="left" w:pos="360"/>
          <w:tab w:val="left" w:pos="720"/>
        </w:tabs>
        <w:rPr>
          <w:rFonts w:ascii="Arial" w:hAnsi="Arial"/>
          <w:b/>
          <w:sz w:val="22"/>
          <w:szCs w:val="24"/>
        </w:rPr>
      </w:pPr>
    </w:p>
    <w:p w:rsidRPr="001A49A2" w:rsidR="001A49A2" w:rsidP="003233BB" w:rsidRDefault="0089121F" w14:paraId="620E077E" w14:textId="168CEA02">
      <w:pPr>
        <w:widowControl/>
        <w:autoSpaceDE/>
        <w:autoSpaceDN/>
        <w:adjustRightInd/>
        <w:spacing w:line="276" w:lineRule="auto"/>
        <w:rPr>
          <w:rFonts w:ascii="Arial" w:hAnsi="Arial"/>
          <w:b/>
          <w:sz w:val="22"/>
          <w:szCs w:val="24"/>
        </w:rPr>
      </w:pPr>
      <w:r>
        <w:rPr>
          <w:rFonts w:ascii="Arial" w:hAnsi="Arial"/>
          <w:b/>
          <w:sz w:val="22"/>
          <w:szCs w:val="24"/>
        </w:rPr>
        <w:t>1</w:t>
      </w:r>
      <w:r w:rsidR="00CB045B">
        <w:rPr>
          <w:rFonts w:ascii="Arial" w:hAnsi="Arial"/>
          <w:b/>
          <w:sz w:val="22"/>
          <w:szCs w:val="24"/>
        </w:rPr>
        <w:t>4</w:t>
      </w:r>
      <w:r>
        <w:rPr>
          <w:rFonts w:ascii="Arial" w:hAnsi="Arial"/>
          <w:b/>
          <w:sz w:val="22"/>
          <w:szCs w:val="24"/>
        </w:rPr>
        <w:t xml:space="preserve">.2A – </w:t>
      </w:r>
      <w:r w:rsidR="00974659">
        <w:rPr>
          <w:rFonts w:ascii="Arial" w:hAnsi="Arial"/>
          <w:b/>
          <w:sz w:val="22"/>
          <w:szCs w:val="24"/>
        </w:rPr>
        <w:t xml:space="preserve">Itemized </w:t>
      </w:r>
      <w:r w:rsidRPr="001A49A2" w:rsidR="001A49A2">
        <w:rPr>
          <w:rFonts w:ascii="Arial" w:hAnsi="Arial"/>
          <w:b/>
          <w:sz w:val="22"/>
          <w:szCs w:val="24"/>
        </w:rPr>
        <w:t>NORC Costs</w:t>
      </w:r>
    </w:p>
    <w:p w:rsidR="00554F29" w:rsidP="009D5C9B" w:rsidRDefault="00554F29" w14:paraId="77E99AD3" w14:textId="77777777">
      <w:pPr>
        <w:tabs>
          <w:tab w:val="left" w:pos="360"/>
          <w:tab w:val="left" w:pos="720"/>
        </w:tabs>
        <w:rPr>
          <w:sz w:val="22"/>
          <w:szCs w:val="22"/>
        </w:rPr>
      </w:pPr>
    </w:p>
    <w:tbl>
      <w:tblPr>
        <w:tblW w:w="5099" w:type="pct"/>
        <w:tblLayout w:type="fixed"/>
        <w:tblLook w:val="04A0" w:firstRow="1" w:lastRow="0" w:firstColumn="1" w:lastColumn="0" w:noHBand="0" w:noVBand="1"/>
      </w:tblPr>
      <w:tblGrid>
        <w:gridCol w:w="1256"/>
        <w:gridCol w:w="989"/>
        <w:gridCol w:w="990"/>
        <w:gridCol w:w="990"/>
        <w:gridCol w:w="990"/>
        <w:gridCol w:w="1171"/>
        <w:gridCol w:w="990"/>
        <w:gridCol w:w="992"/>
        <w:gridCol w:w="1167"/>
      </w:tblGrid>
      <w:tr w:rsidRPr="002B4EA1" w:rsidR="00D43ECC" w:rsidTr="009D72AB" w14:paraId="53EF67BB" w14:textId="77777777">
        <w:trPr>
          <w:trHeight w:val="290"/>
        </w:trPr>
        <w:tc>
          <w:tcPr>
            <w:tcW w:w="659" w:type="pct"/>
            <w:vMerge w:val="restart"/>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2B4EA1" w:rsidR="002B4EA1" w:rsidP="00773FF9" w:rsidRDefault="002B4EA1" w14:paraId="53906D0D" w14:textId="77777777">
            <w:pPr>
              <w:widowControl/>
              <w:autoSpaceDE/>
              <w:autoSpaceDN/>
              <w:adjustRightInd/>
              <w:jc w:val="center"/>
              <w:rPr>
                <w:rFonts w:ascii="Arial" w:hAnsi="Arial" w:cs="Arial"/>
                <w:b/>
                <w:bCs/>
                <w:color w:val="000000"/>
                <w:sz w:val="18"/>
                <w:szCs w:val="18"/>
              </w:rPr>
            </w:pPr>
            <w:r w:rsidRPr="002B4EA1">
              <w:rPr>
                <w:rFonts w:ascii="Arial" w:hAnsi="Arial" w:cs="Arial"/>
                <w:b/>
                <w:bCs/>
                <w:color w:val="000000"/>
                <w:sz w:val="18"/>
                <w:szCs w:val="18"/>
              </w:rPr>
              <w:t>NORC Expenses</w:t>
            </w:r>
          </w:p>
        </w:tc>
        <w:tc>
          <w:tcPr>
            <w:tcW w:w="519" w:type="pct"/>
            <w:vMerge w:val="restart"/>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2B4EA1" w:rsidR="002B4EA1" w:rsidP="00773FF9" w:rsidRDefault="002B4EA1" w14:paraId="66B477C2" w14:textId="77777777">
            <w:pPr>
              <w:widowControl/>
              <w:autoSpaceDE/>
              <w:autoSpaceDN/>
              <w:adjustRightInd/>
              <w:jc w:val="center"/>
              <w:rPr>
                <w:rFonts w:ascii="Arial" w:hAnsi="Arial" w:cs="Arial"/>
                <w:b/>
                <w:bCs/>
                <w:color w:val="000000"/>
                <w:sz w:val="18"/>
                <w:szCs w:val="18"/>
              </w:rPr>
            </w:pPr>
            <w:r w:rsidRPr="002B4EA1">
              <w:rPr>
                <w:rFonts w:ascii="Arial" w:hAnsi="Arial" w:cs="Arial"/>
                <w:b/>
                <w:bCs/>
                <w:color w:val="000000"/>
                <w:sz w:val="18"/>
                <w:szCs w:val="18"/>
              </w:rPr>
              <w:t>2020</w:t>
            </w:r>
          </w:p>
        </w:tc>
        <w:tc>
          <w:tcPr>
            <w:tcW w:w="1556" w:type="pct"/>
            <w:gridSpan w:val="3"/>
            <w:tcBorders>
              <w:top w:val="single" w:color="auto" w:sz="4" w:space="0"/>
              <w:left w:val="nil"/>
              <w:bottom w:val="single" w:color="auto" w:sz="4" w:space="0"/>
              <w:right w:val="single" w:color="000000" w:sz="4" w:space="0"/>
            </w:tcBorders>
            <w:shd w:val="clear" w:color="000000" w:fill="D9D9D9"/>
            <w:noWrap/>
            <w:vAlign w:val="bottom"/>
            <w:hideMark/>
          </w:tcPr>
          <w:p w:rsidRPr="002B4EA1" w:rsidR="002B4EA1" w:rsidP="002B4EA1" w:rsidRDefault="002B4EA1" w14:paraId="34633B8C" w14:textId="77777777">
            <w:pPr>
              <w:widowControl/>
              <w:autoSpaceDE/>
              <w:autoSpaceDN/>
              <w:adjustRightInd/>
              <w:jc w:val="center"/>
              <w:rPr>
                <w:rFonts w:ascii="Arial" w:hAnsi="Arial" w:cs="Arial"/>
                <w:b/>
                <w:bCs/>
                <w:color w:val="000000"/>
                <w:sz w:val="18"/>
                <w:szCs w:val="18"/>
              </w:rPr>
            </w:pPr>
            <w:r w:rsidRPr="002B4EA1">
              <w:rPr>
                <w:rFonts w:ascii="Arial" w:hAnsi="Arial" w:cs="Arial"/>
                <w:b/>
                <w:bCs/>
                <w:color w:val="000000"/>
                <w:sz w:val="18"/>
                <w:szCs w:val="18"/>
              </w:rPr>
              <w:t>2021</w:t>
            </w:r>
          </w:p>
        </w:tc>
        <w:tc>
          <w:tcPr>
            <w:tcW w:w="614" w:type="pct"/>
            <w:vMerge w:val="restart"/>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2B4EA1" w:rsidR="002B4EA1" w:rsidP="00773FF9" w:rsidRDefault="002B4EA1" w14:paraId="5DF03D2E" w14:textId="77777777">
            <w:pPr>
              <w:widowControl/>
              <w:autoSpaceDE/>
              <w:autoSpaceDN/>
              <w:adjustRightInd/>
              <w:jc w:val="center"/>
              <w:rPr>
                <w:rFonts w:ascii="Arial" w:hAnsi="Arial" w:cs="Arial"/>
                <w:b/>
                <w:bCs/>
                <w:color w:val="000000"/>
                <w:sz w:val="18"/>
                <w:szCs w:val="18"/>
              </w:rPr>
            </w:pPr>
            <w:r w:rsidRPr="002B4EA1">
              <w:rPr>
                <w:rFonts w:ascii="Arial" w:hAnsi="Arial" w:cs="Arial"/>
                <w:b/>
                <w:bCs/>
                <w:color w:val="000000"/>
                <w:sz w:val="18"/>
                <w:szCs w:val="18"/>
              </w:rPr>
              <w:t>2022</w:t>
            </w:r>
          </w:p>
        </w:tc>
        <w:tc>
          <w:tcPr>
            <w:tcW w:w="519" w:type="pct"/>
            <w:vMerge w:val="restart"/>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2B4EA1" w:rsidR="002B4EA1" w:rsidP="00773FF9" w:rsidRDefault="002B4EA1" w14:paraId="6467E6F3" w14:textId="77777777">
            <w:pPr>
              <w:widowControl/>
              <w:autoSpaceDE/>
              <w:autoSpaceDN/>
              <w:adjustRightInd/>
              <w:jc w:val="center"/>
              <w:rPr>
                <w:rFonts w:ascii="Arial" w:hAnsi="Arial" w:cs="Arial"/>
                <w:b/>
                <w:bCs/>
                <w:color w:val="000000"/>
                <w:sz w:val="18"/>
                <w:szCs w:val="18"/>
              </w:rPr>
            </w:pPr>
            <w:r w:rsidRPr="002B4EA1">
              <w:rPr>
                <w:rFonts w:ascii="Arial" w:hAnsi="Arial" w:cs="Arial"/>
                <w:b/>
                <w:bCs/>
                <w:color w:val="000000"/>
                <w:sz w:val="18"/>
                <w:szCs w:val="18"/>
              </w:rPr>
              <w:t>2023</w:t>
            </w:r>
          </w:p>
        </w:tc>
        <w:tc>
          <w:tcPr>
            <w:tcW w:w="520" w:type="pct"/>
            <w:vMerge w:val="restart"/>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2B4EA1" w:rsidR="002B4EA1" w:rsidP="00773FF9" w:rsidRDefault="002B4EA1" w14:paraId="0113DEEF" w14:textId="77777777">
            <w:pPr>
              <w:widowControl/>
              <w:autoSpaceDE/>
              <w:autoSpaceDN/>
              <w:adjustRightInd/>
              <w:jc w:val="center"/>
              <w:rPr>
                <w:rFonts w:ascii="Arial" w:hAnsi="Arial" w:cs="Arial"/>
                <w:b/>
                <w:bCs/>
                <w:color w:val="000000"/>
                <w:sz w:val="18"/>
                <w:szCs w:val="18"/>
              </w:rPr>
            </w:pPr>
            <w:r w:rsidRPr="002B4EA1">
              <w:rPr>
                <w:rFonts w:ascii="Arial" w:hAnsi="Arial" w:cs="Arial"/>
                <w:b/>
                <w:bCs/>
                <w:color w:val="000000"/>
                <w:sz w:val="18"/>
                <w:szCs w:val="18"/>
              </w:rPr>
              <w:t>2024</w:t>
            </w:r>
          </w:p>
        </w:tc>
        <w:tc>
          <w:tcPr>
            <w:tcW w:w="614" w:type="pct"/>
            <w:vMerge w:val="restart"/>
            <w:tcBorders>
              <w:top w:val="single" w:color="auto" w:sz="4" w:space="0"/>
              <w:left w:val="single" w:color="auto" w:sz="4" w:space="0"/>
              <w:bottom w:val="single" w:color="auto" w:sz="4" w:space="0"/>
              <w:right w:val="single" w:color="auto" w:sz="4" w:space="0"/>
            </w:tcBorders>
            <w:shd w:val="clear" w:color="000000" w:fill="D9D9D9"/>
            <w:vAlign w:val="bottom"/>
            <w:hideMark/>
          </w:tcPr>
          <w:p w:rsidRPr="002B4EA1" w:rsidR="002B4EA1" w:rsidP="00773FF9" w:rsidRDefault="002B4EA1" w14:paraId="725C2474" w14:textId="1B0241DF">
            <w:pPr>
              <w:widowControl/>
              <w:autoSpaceDE/>
              <w:autoSpaceDN/>
              <w:adjustRightInd/>
              <w:jc w:val="center"/>
              <w:rPr>
                <w:rFonts w:ascii="Arial" w:hAnsi="Arial" w:cs="Arial"/>
                <w:b/>
                <w:bCs/>
                <w:color w:val="000000"/>
                <w:sz w:val="18"/>
                <w:szCs w:val="18"/>
              </w:rPr>
            </w:pPr>
            <w:r w:rsidRPr="002B4EA1">
              <w:rPr>
                <w:rFonts w:ascii="Arial" w:hAnsi="Arial" w:cs="Arial"/>
                <w:b/>
                <w:bCs/>
                <w:color w:val="000000"/>
                <w:sz w:val="18"/>
                <w:szCs w:val="18"/>
              </w:rPr>
              <w:t>Total Cost</w:t>
            </w:r>
          </w:p>
        </w:tc>
      </w:tr>
      <w:tr w:rsidRPr="002B4EA1" w:rsidR="00D43ECC" w:rsidTr="009D72AB" w14:paraId="798C91F1" w14:textId="77777777">
        <w:trPr>
          <w:trHeight w:val="233"/>
        </w:trPr>
        <w:tc>
          <w:tcPr>
            <w:tcW w:w="659" w:type="pct"/>
            <w:vMerge/>
            <w:tcBorders>
              <w:top w:val="single" w:color="auto" w:sz="4" w:space="0"/>
              <w:left w:val="single" w:color="auto" w:sz="4" w:space="0"/>
              <w:bottom w:val="single" w:color="auto" w:sz="4" w:space="0"/>
              <w:right w:val="single" w:color="auto" w:sz="4" w:space="0"/>
            </w:tcBorders>
            <w:vAlign w:val="center"/>
            <w:hideMark/>
          </w:tcPr>
          <w:p w:rsidRPr="002B4EA1" w:rsidR="002B4EA1" w:rsidP="002B4EA1" w:rsidRDefault="002B4EA1" w14:paraId="226B6466" w14:textId="77777777">
            <w:pPr>
              <w:widowControl/>
              <w:autoSpaceDE/>
              <w:autoSpaceDN/>
              <w:adjustRightInd/>
              <w:rPr>
                <w:rFonts w:ascii="Arial" w:hAnsi="Arial" w:cs="Arial"/>
                <w:b/>
                <w:bCs/>
                <w:color w:val="000000"/>
                <w:sz w:val="18"/>
                <w:szCs w:val="18"/>
              </w:rPr>
            </w:pPr>
          </w:p>
        </w:tc>
        <w:tc>
          <w:tcPr>
            <w:tcW w:w="519" w:type="pct"/>
            <w:vMerge/>
            <w:tcBorders>
              <w:top w:val="single" w:color="auto" w:sz="4" w:space="0"/>
              <w:left w:val="single" w:color="auto" w:sz="4" w:space="0"/>
              <w:bottom w:val="single" w:color="auto" w:sz="4" w:space="0"/>
              <w:right w:val="single" w:color="auto" w:sz="4" w:space="0"/>
            </w:tcBorders>
            <w:vAlign w:val="center"/>
            <w:hideMark/>
          </w:tcPr>
          <w:p w:rsidRPr="002B4EA1" w:rsidR="002B4EA1" w:rsidP="002B4EA1" w:rsidRDefault="002B4EA1" w14:paraId="0CF77360" w14:textId="77777777">
            <w:pPr>
              <w:widowControl/>
              <w:autoSpaceDE/>
              <w:autoSpaceDN/>
              <w:adjustRightInd/>
              <w:rPr>
                <w:rFonts w:ascii="Arial" w:hAnsi="Arial" w:cs="Arial"/>
                <w:b/>
                <w:bCs/>
                <w:color w:val="000000"/>
                <w:sz w:val="18"/>
                <w:szCs w:val="18"/>
              </w:rPr>
            </w:pPr>
          </w:p>
        </w:tc>
        <w:tc>
          <w:tcPr>
            <w:tcW w:w="519" w:type="pct"/>
            <w:tcBorders>
              <w:top w:val="nil"/>
              <w:left w:val="nil"/>
              <w:bottom w:val="single" w:color="auto" w:sz="4" w:space="0"/>
              <w:right w:val="single" w:color="auto" w:sz="4" w:space="0"/>
            </w:tcBorders>
            <w:shd w:val="clear" w:color="000000" w:fill="D9D9D9"/>
            <w:noWrap/>
            <w:vAlign w:val="bottom"/>
            <w:hideMark/>
          </w:tcPr>
          <w:p w:rsidRPr="002B4EA1" w:rsidR="002B4EA1" w:rsidP="00773FF9" w:rsidRDefault="002B4EA1" w14:paraId="0C11E6F2" w14:textId="77777777">
            <w:pPr>
              <w:widowControl/>
              <w:autoSpaceDE/>
              <w:autoSpaceDN/>
              <w:adjustRightInd/>
              <w:jc w:val="center"/>
              <w:rPr>
                <w:rFonts w:ascii="Arial" w:hAnsi="Arial" w:cs="Arial"/>
                <w:b/>
                <w:bCs/>
                <w:color w:val="000000"/>
                <w:sz w:val="18"/>
                <w:szCs w:val="18"/>
              </w:rPr>
            </w:pPr>
            <w:r w:rsidRPr="002B4EA1">
              <w:rPr>
                <w:rFonts w:ascii="Arial" w:hAnsi="Arial" w:cs="Arial"/>
                <w:b/>
                <w:bCs/>
                <w:color w:val="000000"/>
                <w:sz w:val="18"/>
                <w:szCs w:val="18"/>
              </w:rPr>
              <w:t>Pilot</w:t>
            </w:r>
          </w:p>
        </w:tc>
        <w:tc>
          <w:tcPr>
            <w:tcW w:w="519" w:type="pct"/>
            <w:tcBorders>
              <w:top w:val="nil"/>
              <w:left w:val="nil"/>
              <w:bottom w:val="single" w:color="auto" w:sz="4" w:space="0"/>
              <w:right w:val="single" w:color="auto" w:sz="4" w:space="0"/>
            </w:tcBorders>
            <w:shd w:val="clear" w:color="000000" w:fill="D9D9D9"/>
            <w:noWrap/>
            <w:vAlign w:val="bottom"/>
            <w:hideMark/>
          </w:tcPr>
          <w:p w:rsidRPr="002B4EA1" w:rsidR="002B4EA1" w:rsidP="00773FF9" w:rsidRDefault="002B4EA1" w14:paraId="25D586D1" w14:textId="77777777">
            <w:pPr>
              <w:widowControl/>
              <w:autoSpaceDE/>
              <w:autoSpaceDN/>
              <w:adjustRightInd/>
              <w:jc w:val="center"/>
              <w:rPr>
                <w:rFonts w:ascii="Arial" w:hAnsi="Arial" w:cs="Arial"/>
                <w:b/>
                <w:bCs/>
                <w:color w:val="000000"/>
                <w:sz w:val="18"/>
                <w:szCs w:val="18"/>
              </w:rPr>
            </w:pPr>
            <w:r w:rsidRPr="002B4EA1">
              <w:rPr>
                <w:rFonts w:ascii="Arial" w:hAnsi="Arial" w:cs="Arial"/>
                <w:b/>
                <w:bCs/>
                <w:color w:val="000000"/>
                <w:sz w:val="18"/>
                <w:szCs w:val="18"/>
              </w:rPr>
              <w:t>Other</w:t>
            </w:r>
          </w:p>
        </w:tc>
        <w:tc>
          <w:tcPr>
            <w:tcW w:w="519" w:type="pct"/>
            <w:tcBorders>
              <w:top w:val="nil"/>
              <w:left w:val="nil"/>
              <w:bottom w:val="single" w:color="auto" w:sz="4" w:space="0"/>
              <w:right w:val="single" w:color="auto" w:sz="4" w:space="0"/>
            </w:tcBorders>
            <w:shd w:val="clear" w:color="000000" w:fill="D9D9D9"/>
            <w:noWrap/>
            <w:vAlign w:val="bottom"/>
            <w:hideMark/>
          </w:tcPr>
          <w:p w:rsidRPr="002B4EA1" w:rsidR="002B4EA1" w:rsidP="00773FF9" w:rsidRDefault="002B4EA1" w14:paraId="0BA1BC8C" w14:textId="77777777">
            <w:pPr>
              <w:widowControl/>
              <w:autoSpaceDE/>
              <w:autoSpaceDN/>
              <w:adjustRightInd/>
              <w:jc w:val="center"/>
              <w:rPr>
                <w:rFonts w:ascii="Arial" w:hAnsi="Arial" w:cs="Arial"/>
                <w:b/>
                <w:bCs/>
                <w:color w:val="000000"/>
                <w:sz w:val="18"/>
                <w:szCs w:val="18"/>
              </w:rPr>
            </w:pPr>
            <w:r w:rsidRPr="002B4EA1">
              <w:rPr>
                <w:rFonts w:ascii="Arial" w:hAnsi="Arial" w:cs="Arial"/>
                <w:b/>
                <w:bCs/>
                <w:color w:val="000000"/>
                <w:sz w:val="18"/>
                <w:szCs w:val="18"/>
              </w:rPr>
              <w:t>Total</w:t>
            </w:r>
          </w:p>
        </w:tc>
        <w:tc>
          <w:tcPr>
            <w:tcW w:w="614" w:type="pct"/>
            <w:vMerge/>
            <w:tcBorders>
              <w:top w:val="single" w:color="auto" w:sz="4" w:space="0"/>
              <w:left w:val="single" w:color="auto" w:sz="4" w:space="0"/>
              <w:bottom w:val="single" w:color="auto" w:sz="4" w:space="0"/>
              <w:right w:val="single" w:color="auto" w:sz="4" w:space="0"/>
            </w:tcBorders>
            <w:vAlign w:val="center"/>
            <w:hideMark/>
          </w:tcPr>
          <w:p w:rsidRPr="002B4EA1" w:rsidR="002B4EA1" w:rsidP="002B4EA1" w:rsidRDefault="002B4EA1" w14:paraId="56CAF850" w14:textId="77777777">
            <w:pPr>
              <w:widowControl/>
              <w:autoSpaceDE/>
              <w:autoSpaceDN/>
              <w:adjustRightInd/>
              <w:rPr>
                <w:rFonts w:ascii="Arial" w:hAnsi="Arial" w:cs="Arial"/>
                <w:b/>
                <w:bCs/>
                <w:color w:val="000000"/>
                <w:sz w:val="18"/>
                <w:szCs w:val="18"/>
              </w:rPr>
            </w:pPr>
          </w:p>
        </w:tc>
        <w:tc>
          <w:tcPr>
            <w:tcW w:w="519" w:type="pct"/>
            <w:vMerge/>
            <w:tcBorders>
              <w:top w:val="single" w:color="auto" w:sz="4" w:space="0"/>
              <w:left w:val="single" w:color="auto" w:sz="4" w:space="0"/>
              <w:bottom w:val="single" w:color="auto" w:sz="4" w:space="0"/>
              <w:right w:val="single" w:color="auto" w:sz="4" w:space="0"/>
            </w:tcBorders>
            <w:vAlign w:val="center"/>
            <w:hideMark/>
          </w:tcPr>
          <w:p w:rsidRPr="002B4EA1" w:rsidR="002B4EA1" w:rsidP="002B4EA1" w:rsidRDefault="002B4EA1" w14:paraId="43A4EA68" w14:textId="77777777">
            <w:pPr>
              <w:widowControl/>
              <w:autoSpaceDE/>
              <w:autoSpaceDN/>
              <w:adjustRightInd/>
              <w:rPr>
                <w:rFonts w:ascii="Arial" w:hAnsi="Arial" w:cs="Arial"/>
                <w:b/>
                <w:bCs/>
                <w:color w:val="000000"/>
                <w:sz w:val="18"/>
                <w:szCs w:val="18"/>
              </w:rPr>
            </w:pPr>
          </w:p>
        </w:tc>
        <w:tc>
          <w:tcPr>
            <w:tcW w:w="520" w:type="pct"/>
            <w:vMerge/>
            <w:tcBorders>
              <w:top w:val="single" w:color="auto" w:sz="4" w:space="0"/>
              <w:left w:val="single" w:color="auto" w:sz="4" w:space="0"/>
              <w:bottom w:val="single" w:color="auto" w:sz="4" w:space="0"/>
              <w:right w:val="single" w:color="auto" w:sz="4" w:space="0"/>
            </w:tcBorders>
            <w:vAlign w:val="center"/>
            <w:hideMark/>
          </w:tcPr>
          <w:p w:rsidRPr="002B4EA1" w:rsidR="002B4EA1" w:rsidP="002B4EA1" w:rsidRDefault="002B4EA1" w14:paraId="28C16D5A" w14:textId="77777777">
            <w:pPr>
              <w:widowControl/>
              <w:autoSpaceDE/>
              <w:autoSpaceDN/>
              <w:adjustRightInd/>
              <w:rPr>
                <w:rFonts w:ascii="Arial" w:hAnsi="Arial" w:cs="Arial"/>
                <w:b/>
                <w:bCs/>
                <w:color w:val="000000"/>
                <w:sz w:val="18"/>
                <w:szCs w:val="18"/>
              </w:rPr>
            </w:pPr>
          </w:p>
        </w:tc>
        <w:tc>
          <w:tcPr>
            <w:tcW w:w="614" w:type="pct"/>
            <w:vMerge/>
            <w:tcBorders>
              <w:top w:val="single" w:color="auto" w:sz="4" w:space="0"/>
              <w:left w:val="single" w:color="auto" w:sz="4" w:space="0"/>
              <w:bottom w:val="single" w:color="auto" w:sz="4" w:space="0"/>
              <w:right w:val="single" w:color="auto" w:sz="4" w:space="0"/>
            </w:tcBorders>
            <w:vAlign w:val="center"/>
            <w:hideMark/>
          </w:tcPr>
          <w:p w:rsidRPr="002B4EA1" w:rsidR="002B4EA1" w:rsidP="002B4EA1" w:rsidRDefault="002B4EA1" w14:paraId="1F8CD9CF" w14:textId="77777777">
            <w:pPr>
              <w:widowControl/>
              <w:autoSpaceDE/>
              <w:autoSpaceDN/>
              <w:adjustRightInd/>
              <w:rPr>
                <w:rFonts w:ascii="Arial" w:hAnsi="Arial" w:cs="Arial"/>
                <w:b/>
                <w:bCs/>
                <w:color w:val="000000"/>
                <w:sz w:val="18"/>
                <w:szCs w:val="18"/>
              </w:rPr>
            </w:pPr>
          </w:p>
        </w:tc>
      </w:tr>
      <w:tr w:rsidRPr="002B4EA1" w:rsidR="00D43ECC" w:rsidTr="009D72AB" w14:paraId="4194A525" w14:textId="77777777">
        <w:trPr>
          <w:trHeight w:val="290"/>
        </w:trPr>
        <w:tc>
          <w:tcPr>
            <w:tcW w:w="659" w:type="pct"/>
            <w:tcBorders>
              <w:top w:val="nil"/>
              <w:left w:val="single" w:color="auto" w:sz="4" w:space="0"/>
              <w:bottom w:val="single" w:color="auto" w:sz="4" w:space="0"/>
              <w:right w:val="single" w:color="auto" w:sz="4" w:space="0"/>
            </w:tcBorders>
            <w:shd w:val="clear" w:color="auto" w:fill="auto"/>
            <w:noWrap/>
            <w:vAlign w:val="center"/>
            <w:hideMark/>
          </w:tcPr>
          <w:p w:rsidRPr="002B4EA1" w:rsidR="002B4EA1" w:rsidP="002B4EA1" w:rsidRDefault="002B4EA1" w14:paraId="20C7D026" w14:textId="77777777">
            <w:pPr>
              <w:widowControl/>
              <w:autoSpaceDE/>
              <w:autoSpaceDN/>
              <w:adjustRightInd/>
              <w:rPr>
                <w:rFonts w:ascii="Arial" w:hAnsi="Arial" w:cs="Arial"/>
                <w:color w:val="000000"/>
                <w:sz w:val="18"/>
                <w:szCs w:val="18"/>
              </w:rPr>
            </w:pPr>
            <w:r w:rsidRPr="002B4EA1">
              <w:rPr>
                <w:rFonts w:ascii="Arial" w:hAnsi="Arial" w:cs="Arial"/>
                <w:color w:val="000000"/>
                <w:sz w:val="18"/>
                <w:szCs w:val="18"/>
              </w:rPr>
              <w:t>Professional Personnel</w:t>
            </w:r>
          </w:p>
        </w:tc>
        <w:tc>
          <w:tcPr>
            <w:tcW w:w="519" w:type="pct"/>
            <w:tcBorders>
              <w:top w:val="nil"/>
              <w:left w:val="nil"/>
              <w:bottom w:val="single" w:color="auto" w:sz="4" w:space="0"/>
              <w:right w:val="single" w:color="auto" w:sz="4" w:space="0"/>
            </w:tcBorders>
            <w:shd w:val="clear" w:color="auto" w:fill="auto"/>
            <w:vAlign w:val="center"/>
            <w:hideMark/>
          </w:tcPr>
          <w:p w:rsidRPr="002B4EA1" w:rsidR="002B4EA1" w:rsidP="002B4EA1" w:rsidRDefault="002B4EA1" w14:paraId="2C89168D" w14:textId="77777777">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$149,194 </w:t>
            </w:r>
          </w:p>
        </w:tc>
        <w:tc>
          <w:tcPr>
            <w:tcW w:w="519" w:type="pct"/>
            <w:tcBorders>
              <w:top w:val="nil"/>
              <w:left w:val="nil"/>
              <w:bottom w:val="single" w:color="auto" w:sz="4" w:space="0"/>
              <w:right w:val="single" w:color="auto" w:sz="4" w:space="0"/>
            </w:tcBorders>
            <w:shd w:val="clear" w:color="auto" w:fill="auto"/>
            <w:vAlign w:val="center"/>
            <w:hideMark/>
          </w:tcPr>
          <w:p w:rsidRPr="002B4EA1" w:rsidR="002B4EA1" w:rsidP="002B4EA1" w:rsidRDefault="002B4EA1" w14:paraId="2232E369" w14:textId="77777777">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$98,384 </w:t>
            </w:r>
          </w:p>
        </w:tc>
        <w:tc>
          <w:tcPr>
            <w:tcW w:w="519" w:type="pct"/>
            <w:tcBorders>
              <w:top w:val="nil"/>
              <w:left w:val="nil"/>
              <w:bottom w:val="single" w:color="auto" w:sz="4" w:space="0"/>
              <w:right w:val="single" w:color="auto" w:sz="4" w:space="0"/>
            </w:tcBorders>
            <w:shd w:val="clear" w:color="auto" w:fill="auto"/>
            <w:vAlign w:val="center"/>
            <w:hideMark/>
          </w:tcPr>
          <w:p w:rsidRPr="002B4EA1" w:rsidR="002B4EA1" w:rsidP="002B4EA1" w:rsidRDefault="002B4EA1" w14:paraId="154AF1DD" w14:textId="77777777">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$65,589 </w:t>
            </w:r>
          </w:p>
        </w:tc>
        <w:tc>
          <w:tcPr>
            <w:tcW w:w="519" w:type="pct"/>
            <w:tcBorders>
              <w:top w:val="nil"/>
              <w:left w:val="nil"/>
              <w:bottom w:val="single" w:color="auto" w:sz="4" w:space="0"/>
              <w:right w:val="single" w:color="auto" w:sz="4" w:space="0"/>
            </w:tcBorders>
            <w:shd w:val="clear" w:color="auto" w:fill="auto"/>
            <w:vAlign w:val="center"/>
            <w:hideMark/>
          </w:tcPr>
          <w:p w:rsidRPr="002B4EA1" w:rsidR="002B4EA1" w:rsidP="002B4EA1" w:rsidRDefault="002B4EA1" w14:paraId="772D6008" w14:textId="77777777">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$163,973 </w:t>
            </w:r>
          </w:p>
        </w:tc>
        <w:tc>
          <w:tcPr>
            <w:tcW w:w="614" w:type="pct"/>
            <w:tcBorders>
              <w:top w:val="nil"/>
              <w:left w:val="nil"/>
              <w:bottom w:val="single" w:color="auto" w:sz="4" w:space="0"/>
              <w:right w:val="single" w:color="auto" w:sz="4" w:space="0"/>
            </w:tcBorders>
            <w:shd w:val="clear" w:color="auto" w:fill="auto"/>
            <w:vAlign w:val="center"/>
            <w:hideMark/>
          </w:tcPr>
          <w:p w:rsidRPr="002B4EA1" w:rsidR="002B4EA1" w:rsidP="002B4EA1" w:rsidRDefault="002B4EA1" w14:paraId="22CA0E51" w14:textId="77777777">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$147,326 </w:t>
            </w:r>
          </w:p>
        </w:tc>
        <w:tc>
          <w:tcPr>
            <w:tcW w:w="519" w:type="pct"/>
            <w:tcBorders>
              <w:top w:val="nil"/>
              <w:left w:val="nil"/>
              <w:bottom w:val="single" w:color="auto" w:sz="4" w:space="0"/>
              <w:right w:val="single" w:color="auto" w:sz="4" w:space="0"/>
            </w:tcBorders>
            <w:shd w:val="clear" w:color="auto" w:fill="auto"/>
            <w:vAlign w:val="center"/>
            <w:hideMark/>
          </w:tcPr>
          <w:p w:rsidRPr="002B4EA1" w:rsidR="002B4EA1" w:rsidP="002B4EA1" w:rsidRDefault="002B4EA1" w14:paraId="3C93F332" w14:textId="77777777">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$154,573 </w:t>
            </w:r>
          </w:p>
        </w:tc>
        <w:tc>
          <w:tcPr>
            <w:tcW w:w="520" w:type="pct"/>
            <w:tcBorders>
              <w:top w:val="nil"/>
              <w:left w:val="nil"/>
              <w:bottom w:val="single" w:color="auto" w:sz="4" w:space="0"/>
              <w:right w:val="single" w:color="auto" w:sz="4" w:space="0"/>
            </w:tcBorders>
            <w:shd w:val="clear" w:color="auto" w:fill="auto"/>
            <w:vAlign w:val="center"/>
            <w:hideMark/>
          </w:tcPr>
          <w:p w:rsidRPr="002B4EA1" w:rsidR="002B4EA1" w:rsidP="002B4EA1" w:rsidRDefault="002B4EA1" w14:paraId="12E5A0BB" w14:textId="77777777">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$27,100 </w:t>
            </w:r>
          </w:p>
        </w:tc>
        <w:tc>
          <w:tcPr>
            <w:tcW w:w="614" w:type="pct"/>
            <w:tcBorders>
              <w:top w:val="nil"/>
              <w:left w:val="nil"/>
              <w:bottom w:val="single" w:color="auto" w:sz="4" w:space="0"/>
              <w:right w:val="single" w:color="auto" w:sz="4" w:space="0"/>
            </w:tcBorders>
            <w:shd w:val="clear" w:color="auto" w:fill="auto"/>
            <w:vAlign w:val="center"/>
            <w:hideMark/>
          </w:tcPr>
          <w:p w:rsidRPr="002B4EA1" w:rsidR="002B4EA1" w:rsidP="002B4EA1" w:rsidRDefault="002B4EA1" w14:paraId="0E53D810" w14:textId="6B48C770">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$543,782 </w:t>
            </w:r>
          </w:p>
        </w:tc>
      </w:tr>
      <w:tr w:rsidRPr="002B4EA1" w:rsidR="00D43ECC" w:rsidTr="009D72AB" w14:paraId="6F54D8F0" w14:textId="77777777">
        <w:trPr>
          <w:trHeight w:val="290"/>
        </w:trPr>
        <w:tc>
          <w:tcPr>
            <w:tcW w:w="659" w:type="pct"/>
            <w:tcBorders>
              <w:top w:val="nil"/>
              <w:left w:val="single" w:color="auto" w:sz="4" w:space="0"/>
              <w:bottom w:val="single" w:color="auto" w:sz="4" w:space="0"/>
              <w:right w:val="single" w:color="auto" w:sz="4" w:space="0"/>
            </w:tcBorders>
            <w:shd w:val="clear" w:color="auto" w:fill="auto"/>
            <w:noWrap/>
            <w:vAlign w:val="center"/>
            <w:hideMark/>
          </w:tcPr>
          <w:p w:rsidRPr="002B4EA1" w:rsidR="002B4EA1" w:rsidP="002B4EA1" w:rsidRDefault="002B4EA1" w14:paraId="7E905348" w14:textId="77777777">
            <w:pPr>
              <w:widowControl/>
              <w:autoSpaceDE/>
              <w:autoSpaceDN/>
              <w:adjustRightInd/>
              <w:rPr>
                <w:rFonts w:ascii="Arial" w:hAnsi="Arial" w:cs="Arial"/>
                <w:color w:val="000000"/>
                <w:sz w:val="18"/>
                <w:szCs w:val="18"/>
              </w:rPr>
            </w:pPr>
            <w:r w:rsidRPr="002B4EA1">
              <w:rPr>
                <w:rFonts w:ascii="Arial" w:hAnsi="Arial" w:cs="Arial"/>
                <w:color w:val="000000"/>
                <w:sz w:val="18"/>
                <w:szCs w:val="18"/>
              </w:rPr>
              <w:t>Support Personnel</w:t>
            </w:r>
          </w:p>
        </w:tc>
        <w:tc>
          <w:tcPr>
            <w:tcW w:w="519" w:type="pct"/>
            <w:tcBorders>
              <w:top w:val="nil"/>
              <w:left w:val="nil"/>
              <w:bottom w:val="single" w:color="auto" w:sz="4" w:space="0"/>
              <w:right w:val="single" w:color="auto" w:sz="4" w:space="0"/>
            </w:tcBorders>
            <w:shd w:val="clear" w:color="auto" w:fill="auto"/>
            <w:vAlign w:val="center"/>
            <w:hideMark/>
          </w:tcPr>
          <w:p w:rsidRPr="002B4EA1" w:rsidR="002B4EA1" w:rsidP="002B4EA1" w:rsidRDefault="002B4EA1" w14:paraId="01D7DF01" w14:textId="1BDDB158">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101,647 </w:t>
            </w:r>
          </w:p>
        </w:tc>
        <w:tc>
          <w:tcPr>
            <w:tcW w:w="519" w:type="pct"/>
            <w:tcBorders>
              <w:top w:val="nil"/>
              <w:left w:val="nil"/>
              <w:bottom w:val="single" w:color="auto" w:sz="4" w:space="0"/>
              <w:right w:val="single" w:color="auto" w:sz="4" w:space="0"/>
            </w:tcBorders>
            <w:shd w:val="clear" w:color="auto" w:fill="auto"/>
            <w:vAlign w:val="center"/>
            <w:hideMark/>
          </w:tcPr>
          <w:p w:rsidRPr="002B4EA1" w:rsidR="002B4EA1" w:rsidP="002B4EA1" w:rsidRDefault="002B4EA1" w14:paraId="5192E7ED" w14:textId="2EFAA411">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65,304 </w:t>
            </w:r>
          </w:p>
        </w:tc>
        <w:tc>
          <w:tcPr>
            <w:tcW w:w="519" w:type="pct"/>
            <w:tcBorders>
              <w:top w:val="nil"/>
              <w:left w:val="nil"/>
              <w:bottom w:val="single" w:color="auto" w:sz="4" w:space="0"/>
              <w:right w:val="single" w:color="auto" w:sz="4" w:space="0"/>
            </w:tcBorders>
            <w:shd w:val="clear" w:color="auto" w:fill="auto"/>
            <w:vAlign w:val="center"/>
            <w:hideMark/>
          </w:tcPr>
          <w:p w:rsidRPr="002B4EA1" w:rsidR="002B4EA1" w:rsidP="002B4EA1" w:rsidRDefault="002B4EA1" w14:paraId="0BD862A5" w14:textId="52050958">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43,536 </w:t>
            </w:r>
          </w:p>
        </w:tc>
        <w:tc>
          <w:tcPr>
            <w:tcW w:w="519" w:type="pct"/>
            <w:tcBorders>
              <w:top w:val="nil"/>
              <w:left w:val="nil"/>
              <w:bottom w:val="single" w:color="auto" w:sz="4" w:space="0"/>
              <w:right w:val="single" w:color="auto" w:sz="4" w:space="0"/>
            </w:tcBorders>
            <w:shd w:val="clear" w:color="auto" w:fill="auto"/>
            <w:vAlign w:val="center"/>
            <w:hideMark/>
          </w:tcPr>
          <w:p w:rsidRPr="002B4EA1" w:rsidR="002B4EA1" w:rsidP="002B4EA1" w:rsidRDefault="002B4EA1" w14:paraId="074CFB82" w14:textId="44584C00">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108,840 </w:t>
            </w:r>
          </w:p>
        </w:tc>
        <w:tc>
          <w:tcPr>
            <w:tcW w:w="614" w:type="pct"/>
            <w:tcBorders>
              <w:top w:val="nil"/>
              <w:left w:val="nil"/>
              <w:bottom w:val="single" w:color="auto" w:sz="4" w:space="0"/>
              <w:right w:val="single" w:color="auto" w:sz="4" w:space="0"/>
            </w:tcBorders>
            <w:shd w:val="clear" w:color="auto" w:fill="auto"/>
            <w:vAlign w:val="center"/>
            <w:hideMark/>
          </w:tcPr>
          <w:p w:rsidRPr="002B4EA1" w:rsidR="002B4EA1" w:rsidP="002B4EA1" w:rsidRDefault="002B4EA1" w14:paraId="2F595A1B" w14:textId="0016229D">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324,035 </w:t>
            </w:r>
          </w:p>
        </w:tc>
        <w:tc>
          <w:tcPr>
            <w:tcW w:w="519" w:type="pct"/>
            <w:tcBorders>
              <w:top w:val="nil"/>
              <w:left w:val="nil"/>
              <w:bottom w:val="single" w:color="auto" w:sz="4" w:space="0"/>
              <w:right w:val="single" w:color="auto" w:sz="4" w:space="0"/>
            </w:tcBorders>
            <w:shd w:val="clear" w:color="auto" w:fill="auto"/>
            <w:vAlign w:val="center"/>
            <w:hideMark/>
          </w:tcPr>
          <w:p w:rsidRPr="002B4EA1" w:rsidR="002B4EA1" w:rsidP="002B4EA1" w:rsidRDefault="002B4EA1" w14:paraId="11E29A46" w14:textId="5EE4B011">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72,893 </w:t>
            </w:r>
          </w:p>
        </w:tc>
        <w:tc>
          <w:tcPr>
            <w:tcW w:w="520" w:type="pct"/>
            <w:tcBorders>
              <w:top w:val="nil"/>
              <w:left w:val="nil"/>
              <w:bottom w:val="single" w:color="auto" w:sz="4" w:space="0"/>
              <w:right w:val="single" w:color="auto" w:sz="4" w:space="0"/>
            </w:tcBorders>
            <w:shd w:val="clear" w:color="auto" w:fill="auto"/>
            <w:vAlign w:val="center"/>
            <w:hideMark/>
          </w:tcPr>
          <w:p w:rsidRPr="002B4EA1" w:rsidR="002B4EA1" w:rsidP="002B4EA1" w:rsidRDefault="002B4EA1" w14:paraId="3D452873" w14:textId="62E16F2B">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7,445 </w:t>
            </w:r>
          </w:p>
        </w:tc>
        <w:tc>
          <w:tcPr>
            <w:tcW w:w="614" w:type="pct"/>
            <w:tcBorders>
              <w:top w:val="nil"/>
              <w:left w:val="nil"/>
              <w:bottom w:val="single" w:color="auto" w:sz="4" w:space="0"/>
              <w:right w:val="single" w:color="auto" w:sz="4" w:space="0"/>
            </w:tcBorders>
            <w:shd w:val="clear" w:color="auto" w:fill="auto"/>
            <w:vAlign w:val="center"/>
            <w:hideMark/>
          </w:tcPr>
          <w:p w:rsidRPr="002B4EA1" w:rsidR="002B4EA1" w:rsidP="002B4EA1" w:rsidRDefault="002B4EA1" w14:paraId="212DA663" w14:textId="66339A2D">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549,556 </w:t>
            </w:r>
          </w:p>
        </w:tc>
      </w:tr>
      <w:tr w:rsidRPr="002B4EA1" w:rsidR="00D43ECC" w:rsidTr="009D72AB" w14:paraId="2E9AD803" w14:textId="77777777">
        <w:trPr>
          <w:trHeight w:val="290"/>
        </w:trPr>
        <w:tc>
          <w:tcPr>
            <w:tcW w:w="659" w:type="pct"/>
            <w:tcBorders>
              <w:top w:val="nil"/>
              <w:left w:val="single" w:color="auto" w:sz="4" w:space="0"/>
              <w:bottom w:val="single" w:color="auto" w:sz="4" w:space="0"/>
              <w:right w:val="single" w:color="auto" w:sz="4" w:space="0"/>
            </w:tcBorders>
            <w:shd w:val="clear" w:color="auto" w:fill="auto"/>
            <w:noWrap/>
            <w:vAlign w:val="center"/>
            <w:hideMark/>
          </w:tcPr>
          <w:p w:rsidRPr="002B4EA1" w:rsidR="002B4EA1" w:rsidP="002B4EA1" w:rsidRDefault="002B4EA1" w14:paraId="25135923" w14:textId="77777777">
            <w:pPr>
              <w:widowControl/>
              <w:autoSpaceDE/>
              <w:autoSpaceDN/>
              <w:adjustRightInd/>
              <w:rPr>
                <w:rFonts w:ascii="Arial" w:hAnsi="Arial" w:cs="Arial"/>
                <w:color w:val="000000"/>
                <w:sz w:val="18"/>
                <w:szCs w:val="18"/>
              </w:rPr>
            </w:pPr>
            <w:r w:rsidRPr="002B4EA1">
              <w:rPr>
                <w:rFonts w:ascii="Arial" w:hAnsi="Arial" w:cs="Arial"/>
                <w:color w:val="000000"/>
                <w:sz w:val="18"/>
                <w:szCs w:val="18"/>
              </w:rPr>
              <w:t>Other Personnel Costs</w:t>
            </w:r>
          </w:p>
        </w:tc>
        <w:tc>
          <w:tcPr>
            <w:tcW w:w="519" w:type="pct"/>
            <w:tcBorders>
              <w:top w:val="nil"/>
              <w:left w:val="nil"/>
              <w:bottom w:val="single" w:color="auto" w:sz="4" w:space="0"/>
              <w:right w:val="single" w:color="auto" w:sz="4" w:space="0"/>
            </w:tcBorders>
            <w:shd w:val="clear" w:color="auto" w:fill="auto"/>
            <w:vAlign w:val="center"/>
            <w:hideMark/>
          </w:tcPr>
          <w:p w:rsidRPr="002B4EA1" w:rsidR="002B4EA1" w:rsidP="002B4EA1" w:rsidRDefault="002B4EA1" w14:paraId="724F678F" w14:textId="3A99B95C">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104,289 </w:t>
            </w:r>
          </w:p>
        </w:tc>
        <w:tc>
          <w:tcPr>
            <w:tcW w:w="519" w:type="pct"/>
            <w:tcBorders>
              <w:top w:val="nil"/>
              <w:left w:val="nil"/>
              <w:bottom w:val="single" w:color="auto" w:sz="4" w:space="0"/>
              <w:right w:val="single" w:color="auto" w:sz="4" w:space="0"/>
            </w:tcBorders>
            <w:shd w:val="clear" w:color="auto" w:fill="auto"/>
            <w:vAlign w:val="center"/>
            <w:hideMark/>
          </w:tcPr>
          <w:p w:rsidRPr="002B4EA1" w:rsidR="002B4EA1" w:rsidP="002B4EA1" w:rsidRDefault="002B4EA1" w14:paraId="6B44BC9A" w14:textId="24A5BECF">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71,759 </w:t>
            </w:r>
          </w:p>
        </w:tc>
        <w:tc>
          <w:tcPr>
            <w:tcW w:w="519" w:type="pct"/>
            <w:tcBorders>
              <w:top w:val="nil"/>
              <w:left w:val="nil"/>
              <w:bottom w:val="single" w:color="auto" w:sz="4" w:space="0"/>
              <w:right w:val="single" w:color="auto" w:sz="4" w:space="0"/>
            </w:tcBorders>
            <w:shd w:val="clear" w:color="auto" w:fill="auto"/>
            <w:vAlign w:val="center"/>
            <w:hideMark/>
          </w:tcPr>
          <w:p w:rsidRPr="002B4EA1" w:rsidR="002B4EA1" w:rsidP="002B4EA1" w:rsidRDefault="002B4EA1" w14:paraId="47045043" w14:textId="57AC99D9">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47,840 </w:t>
            </w:r>
          </w:p>
        </w:tc>
        <w:tc>
          <w:tcPr>
            <w:tcW w:w="519" w:type="pct"/>
            <w:tcBorders>
              <w:top w:val="nil"/>
              <w:left w:val="nil"/>
              <w:bottom w:val="single" w:color="auto" w:sz="4" w:space="0"/>
              <w:right w:val="single" w:color="auto" w:sz="4" w:space="0"/>
            </w:tcBorders>
            <w:shd w:val="clear" w:color="auto" w:fill="auto"/>
            <w:vAlign w:val="center"/>
            <w:hideMark/>
          </w:tcPr>
          <w:p w:rsidRPr="002B4EA1" w:rsidR="002B4EA1" w:rsidP="002B4EA1" w:rsidRDefault="002B4EA1" w14:paraId="0B87FEF9" w14:textId="7DC1B480">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119,599 </w:t>
            </w:r>
          </w:p>
        </w:tc>
        <w:tc>
          <w:tcPr>
            <w:tcW w:w="614" w:type="pct"/>
            <w:tcBorders>
              <w:top w:val="nil"/>
              <w:left w:val="nil"/>
              <w:bottom w:val="single" w:color="auto" w:sz="4" w:space="0"/>
              <w:right w:val="single" w:color="auto" w:sz="4" w:space="0"/>
            </w:tcBorders>
            <w:shd w:val="clear" w:color="auto" w:fill="auto"/>
            <w:vAlign w:val="center"/>
            <w:hideMark/>
          </w:tcPr>
          <w:p w:rsidRPr="002B4EA1" w:rsidR="002B4EA1" w:rsidP="002B4EA1" w:rsidRDefault="002B4EA1" w14:paraId="7B4D47C2" w14:textId="6CBADAE7">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255,975 </w:t>
            </w:r>
          </w:p>
        </w:tc>
        <w:tc>
          <w:tcPr>
            <w:tcW w:w="519" w:type="pct"/>
            <w:tcBorders>
              <w:top w:val="nil"/>
              <w:left w:val="nil"/>
              <w:bottom w:val="single" w:color="auto" w:sz="4" w:space="0"/>
              <w:right w:val="single" w:color="auto" w:sz="4" w:space="0"/>
            </w:tcBorders>
            <w:shd w:val="clear" w:color="auto" w:fill="auto"/>
            <w:vAlign w:val="center"/>
            <w:hideMark/>
          </w:tcPr>
          <w:p w:rsidRPr="002B4EA1" w:rsidR="002B4EA1" w:rsidP="002B4EA1" w:rsidRDefault="002B4EA1" w14:paraId="5EC6CB3F" w14:textId="02F3F946">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145,327 </w:t>
            </w:r>
          </w:p>
        </w:tc>
        <w:tc>
          <w:tcPr>
            <w:tcW w:w="520" w:type="pct"/>
            <w:tcBorders>
              <w:top w:val="nil"/>
              <w:left w:val="nil"/>
              <w:bottom w:val="single" w:color="auto" w:sz="4" w:space="0"/>
              <w:right w:val="single" w:color="auto" w:sz="4" w:space="0"/>
            </w:tcBorders>
            <w:shd w:val="clear" w:color="auto" w:fill="auto"/>
            <w:vAlign w:val="center"/>
            <w:hideMark/>
          </w:tcPr>
          <w:p w:rsidRPr="002B4EA1" w:rsidR="002B4EA1" w:rsidP="002B4EA1" w:rsidRDefault="002B4EA1" w14:paraId="0B700DC7" w14:textId="4F145FEF">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25,346 </w:t>
            </w:r>
          </w:p>
        </w:tc>
        <w:tc>
          <w:tcPr>
            <w:tcW w:w="614" w:type="pct"/>
            <w:tcBorders>
              <w:top w:val="nil"/>
              <w:left w:val="nil"/>
              <w:bottom w:val="single" w:color="auto" w:sz="4" w:space="0"/>
              <w:right w:val="single" w:color="auto" w:sz="4" w:space="0"/>
            </w:tcBorders>
            <w:shd w:val="clear" w:color="auto" w:fill="auto"/>
            <w:vAlign w:val="center"/>
            <w:hideMark/>
          </w:tcPr>
          <w:p w:rsidRPr="002B4EA1" w:rsidR="002B4EA1" w:rsidP="002B4EA1" w:rsidRDefault="002B4EA1" w14:paraId="64CD2F42" w14:textId="15F34414">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578,777 </w:t>
            </w:r>
          </w:p>
        </w:tc>
      </w:tr>
      <w:tr w:rsidRPr="002B4EA1" w:rsidR="00D43ECC" w:rsidTr="009D72AB" w14:paraId="04B59406" w14:textId="77777777">
        <w:trPr>
          <w:trHeight w:val="290"/>
        </w:trPr>
        <w:tc>
          <w:tcPr>
            <w:tcW w:w="659" w:type="pct"/>
            <w:tcBorders>
              <w:top w:val="nil"/>
              <w:left w:val="single" w:color="auto" w:sz="4" w:space="0"/>
              <w:bottom w:val="single" w:color="auto" w:sz="4" w:space="0"/>
              <w:right w:val="single" w:color="auto" w:sz="4" w:space="0"/>
            </w:tcBorders>
            <w:shd w:val="clear" w:color="auto" w:fill="auto"/>
            <w:noWrap/>
            <w:vAlign w:val="center"/>
            <w:hideMark/>
          </w:tcPr>
          <w:p w:rsidRPr="002B4EA1" w:rsidR="002B4EA1" w:rsidP="002B4EA1" w:rsidRDefault="002B4EA1" w14:paraId="055DA730" w14:textId="77777777">
            <w:pPr>
              <w:widowControl/>
              <w:autoSpaceDE/>
              <w:autoSpaceDN/>
              <w:adjustRightInd/>
              <w:rPr>
                <w:rFonts w:ascii="Arial" w:hAnsi="Arial" w:cs="Arial"/>
                <w:color w:val="000000"/>
                <w:sz w:val="18"/>
                <w:szCs w:val="18"/>
              </w:rPr>
            </w:pPr>
            <w:r w:rsidRPr="002B4EA1">
              <w:rPr>
                <w:rFonts w:ascii="Arial" w:hAnsi="Arial" w:cs="Arial"/>
                <w:color w:val="000000"/>
                <w:sz w:val="18"/>
                <w:szCs w:val="18"/>
              </w:rPr>
              <w:t>Total Personnel Costs</w:t>
            </w:r>
          </w:p>
        </w:tc>
        <w:tc>
          <w:tcPr>
            <w:tcW w:w="519" w:type="pct"/>
            <w:tcBorders>
              <w:top w:val="nil"/>
              <w:left w:val="nil"/>
              <w:bottom w:val="single" w:color="auto" w:sz="4" w:space="0"/>
              <w:right w:val="single" w:color="auto" w:sz="4" w:space="0"/>
            </w:tcBorders>
            <w:shd w:val="clear" w:color="auto" w:fill="auto"/>
            <w:noWrap/>
            <w:vAlign w:val="center"/>
            <w:hideMark/>
          </w:tcPr>
          <w:p w:rsidRPr="002B4EA1" w:rsidR="002B4EA1" w:rsidP="002B4EA1" w:rsidRDefault="002B4EA1" w14:paraId="74E38379" w14:textId="03CF0045">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355,130 </w:t>
            </w:r>
          </w:p>
        </w:tc>
        <w:tc>
          <w:tcPr>
            <w:tcW w:w="519" w:type="pct"/>
            <w:tcBorders>
              <w:top w:val="nil"/>
              <w:left w:val="nil"/>
              <w:bottom w:val="single" w:color="auto" w:sz="4" w:space="0"/>
              <w:right w:val="single" w:color="auto" w:sz="4" w:space="0"/>
            </w:tcBorders>
            <w:shd w:val="clear" w:color="auto" w:fill="auto"/>
            <w:vAlign w:val="center"/>
            <w:hideMark/>
          </w:tcPr>
          <w:p w:rsidRPr="002B4EA1" w:rsidR="002B4EA1" w:rsidP="002B4EA1" w:rsidRDefault="002B4EA1" w14:paraId="5737AB26" w14:textId="40955E9B">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235,447 </w:t>
            </w:r>
          </w:p>
        </w:tc>
        <w:tc>
          <w:tcPr>
            <w:tcW w:w="519" w:type="pct"/>
            <w:tcBorders>
              <w:top w:val="nil"/>
              <w:left w:val="nil"/>
              <w:bottom w:val="single" w:color="auto" w:sz="4" w:space="0"/>
              <w:right w:val="single" w:color="auto" w:sz="4" w:space="0"/>
            </w:tcBorders>
            <w:shd w:val="clear" w:color="auto" w:fill="auto"/>
            <w:vAlign w:val="center"/>
            <w:hideMark/>
          </w:tcPr>
          <w:p w:rsidRPr="002B4EA1" w:rsidR="002B4EA1" w:rsidP="002B4EA1" w:rsidRDefault="002B4EA1" w14:paraId="0DADA3C1" w14:textId="166FC066">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156,965 </w:t>
            </w:r>
          </w:p>
        </w:tc>
        <w:tc>
          <w:tcPr>
            <w:tcW w:w="519" w:type="pct"/>
            <w:tcBorders>
              <w:top w:val="nil"/>
              <w:left w:val="nil"/>
              <w:bottom w:val="single" w:color="auto" w:sz="4" w:space="0"/>
              <w:right w:val="single" w:color="auto" w:sz="4" w:space="0"/>
            </w:tcBorders>
            <w:shd w:val="clear" w:color="auto" w:fill="auto"/>
            <w:vAlign w:val="center"/>
            <w:hideMark/>
          </w:tcPr>
          <w:p w:rsidRPr="002B4EA1" w:rsidR="002B4EA1" w:rsidP="002B4EA1" w:rsidRDefault="002B4EA1" w14:paraId="596FD983" w14:textId="0ED984F2">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392,412 </w:t>
            </w:r>
          </w:p>
        </w:tc>
        <w:tc>
          <w:tcPr>
            <w:tcW w:w="614" w:type="pct"/>
            <w:tcBorders>
              <w:top w:val="nil"/>
              <w:left w:val="nil"/>
              <w:bottom w:val="single" w:color="auto" w:sz="4" w:space="0"/>
              <w:right w:val="single" w:color="auto" w:sz="4" w:space="0"/>
            </w:tcBorders>
            <w:shd w:val="clear" w:color="auto" w:fill="auto"/>
            <w:noWrap/>
            <w:vAlign w:val="center"/>
            <w:hideMark/>
          </w:tcPr>
          <w:p w:rsidRPr="002B4EA1" w:rsidR="002B4EA1" w:rsidP="002B4EA1" w:rsidRDefault="002B4EA1" w14:paraId="32F84B7C" w14:textId="127E65A3">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727,336 </w:t>
            </w:r>
          </w:p>
        </w:tc>
        <w:tc>
          <w:tcPr>
            <w:tcW w:w="519" w:type="pct"/>
            <w:tcBorders>
              <w:top w:val="nil"/>
              <w:left w:val="nil"/>
              <w:bottom w:val="single" w:color="auto" w:sz="4" w:space="0"/>
              <w:right w:val="single" w:color="auto" w:sz="4" w:space="0"/>
            </w:tcBorders>
            <w:shd w:val="clear" w:color="auto" w:fill="auto"/>
            <w:noWrap/>
            <w:vAlign w:val="center"/>
            <w:hideMark/>
          </w:tcPr>
          <w:p w:rsidRPr="002B4EA1" w:rsidR="002B4EA1" w:rsidP="002B4EA1" w:rsidRDefault="002B4EA1" w14:paraId="7A74A62A" w14:textId="73CCBAF0">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372,793 </w:t>
            </w:r>
          </w:p>
        </w:tc>
        <w:tc>
          <w:tcPr>
            <w:tcW w:w="520" w:type="pct"/>
            <w:tcBorders>
              <w:top w:val="nil"/>
              <w:left w:val="nil"/>
              <w:bottom w:val="single" w:color="auto" w:sz="4" w:space="0"/>
              <w:right w:val="single" w:color="auto" w:sz="4" w:space="0"/>
            </w:tcBorders>
            <w:shd w:val="clear" w:color="auto" w:fill="auto"/>
            <w:noWrap/>
            <w:vAlign w:val="center"/>
            <w:hideMark/>
          </w:tcPr>
          <w:p w:rsidRPr="002B4EA1" w:rsidR="002B4EA1" w:rsidP="002B4EA1" w:rsidRDefault="002B4EA1" w14:paraId="68179C75" w14:textId="117A348C">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59,891 </w:t>
            </w:r>
          </w:p>
        </w:tc>
        <w:tc>
          <w:tcPr>
            <w:tcW w:w="614" w:type="pct"/>
            <w:tcBorders>
              <w:top w:val="nil"/>
              <w:left w:val="nil"/>
              <w:bottom w:val="single" w:color="auto" w:sz="4" w:space="0"/>
              <w:right w:val="single" w:color="auto" w:sz="4" w:space="0"/>
            </w:tcBorders>
            <w:shd w:val="clear" w:color="auto" w:fill="auto"/>
            <w:vAlign w:val="center"/>
            <w:hideMark/>
          </w:tcPr>
          <w:p w:rsidRPr="002B4EA1" w:rsidR="002B4EA1" w:rsidP="002B4EA1" w:rsidRDefault="002B4EA1" w14:paraId="6CDA1070" w14:textId="64D2B180">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1,672,115 </w:t>
            </w:r>
          </w:p>
        </w:tc>
      </w:tr>
      <w:tr w:rsidRPr="002B4EA1" w:rsidR="00D43ECC" w:rsidTr="009D72AB" w14:paraId="210DF7B8" w14:textId="77777777">
        <w:trPr>
          <w:trHeight w:val="290"/>
        </w:trPr>
        <w:tc>
          <w:tcPr>
            <w:tcW w:w="659" w:type="pct"/>
            <w:tcBorders>
              <w:top w:val="nil"/>
              <w:left w:val="single" w:color="auto" w:sz="4" w:space="0"/>
              <w:bottom w:val="single" w:color="auto" w:sz="4" w:space="0"/>
              <w:right w:val="single" w:color="auto" w:sz="4" w:space="0"/>
            </w:tcBorders>
            <w:shd w:val="clear" w:color="auto" w:fill="auto"/>
            <w:noWrap/>
            <w:vAlign w:val="center"/>
            <w:hideMark/>
          </w:tcPr>
          <w:p w:rsidRPr="002B4EA1" w:rsidR="002B4EA1" w:rsidP="002B4EA1" w:rsidRDefault="002B4EA1" w14:paraId="2F3164B2" w14:textId="77777777">
            <w:pPr>
              <w:widowControl/>
              <w:autoSpaceDE/>
              <w:autoSpaceDN/>
              <w:adjustRightInd/>
              <w:rPr>
                <w:rFonts w:ascii="Arial" w:hAnsi="Arial" w:cs="Arial"/>
                <w:color w:val="000000"/>
                <w:sz w:val="18"/>
                <w:szCs w:val="18"/>
              </w:rPr>
            </w:pPr>
            <w:r w:rsidRPr="002B4EA1">
              <w:rPr>
                <w:rFonts w:ascii="Arial" w:hAnsi="Arial" w:cs="Arial"/>
                <w:color w:val="000000"/>
                <w:sz w:val="18"/>
                <w:szCs w:val="18"/>
              </w:rPr>
              <w:t>Data Collection</w:t>
            </w:r>
          </w:p>
        </w:tc>
        <w:tc>
          <w:tcPr>
            <w:tcW w:w="519" w:type="pct"/>
            <w:tcBorders>
              <w:top w:val="nil"/>
              <w:left w:val="nil"/>
              <w:bottom w:val="single" w:color="auto" w:sz="4" w:space="0"/>
              <w:right w:val="single" w:color="auto" w:sz="4" w:space="0"/>
            </w:tcBorders>
            <w:shd w:val="clear" w:color="auto" w:fill="auto"/>
            <w:noWrap/>
            <w:vAlign w:val="center"/>
            <w:hideMark/>
          </w:tcPr>
          <w:p w:rsidRPr="002B4EA1" w:rsidR="002B4EA1" w:rsidP="002B4EA1" w:rsidRDefault="002B4EA1" w14:paraId="14F0CA19" w14:textId="43F6A826">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17,750 </w:t>
            </w:r>
          </w:p>
        </w:tc>
        <w:tc>
          <w:tcPr>
            <w:tcW w:w="519" w:type="pct"/>
            <w:tcBorders>
              <w:top w:val="nil"/>
              <w:left w:val="nil"/>
              <w:bottom w:val="single" w:color="auto" w:sz="4" w:space="0"/>
              <w:right w:val="single" w:color="auto" w:sz="4" w:space="0"/>
            </w:tcBorders>
            <w:shd w:val="clear" w:color="auto" w:fill="auto"/>
            <w:vAlign w:val="center"/>
            <w:hideMark/>
          </w:tcPr>
          <w:p w:rsidRPr="002B4EA1" w:rsidR="002B4EA1" w:rsidP="002B4EA1" w:rsidRDefault="002B4EA1" w14:paraId="7485D4DB" w14:textId="0B10FFEF">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23,789 </w:t>
            </w:r>
          </w:p>
        </w:tc>
        <w:tc>
          <w:tcPr>
            <w:tcW w:w="519" w:type="pct"/>
            <w:tcBorders>
              <w:top w:val="nil"/>
              <w:left w:val="nil"/>
              <w:bottom w:val="single" w:color="auto" w:sz="4" w:space="0"/>
              <w:right w:val="single" w:color="auto" w:sz="4" w:space="0"/>
            </w:tcBorders>
            <w:shd w:val="clear" w:color="auto" w:fill="auto"/>
            <w:vAlign w:val="center"/>
            <w:hideMark/>
          </w:tcPr>
          <w:p w:rsidRPr="002B4EA1" w:rsidR="002B4EA1" w:rsidP="002B4EA1" w:rsidRDefault="002B4EA1" w14:paraId="4D43C31A" w14:textId="56E323ED">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15,860 </w:t>
            </w:r>
          </w:p>
        </w:tc>
        <w:tc>
          <w:tcPr>
            <w:tcW w:w="519" w:type="pct"/>
            <w:tcBorders>
              <w:top w:val="nil"/>
              <w:left w:val="nil"/>
              <w:bottom w:val="single" w:color="auto" w:sz="4" w:space="0"/>
              <w:right w:val="single" w:color="auto" w:sz="4" w:space="0"/>
            </w:tcBorders>
            <w:shd w:val="clear" w:color="auto" w:fill="auto"/>
            <w:vAlign w:val="center"/>
            <w:hideMark/>
          </w:tcPr>
          <w:p w:rsidRPr="002B4EA1" w:rsidR="002B4EA1" w:rsidP="002B4EA1" w:rsidRDefault="002B4EA1" w14:paraId="3BA0ABDD" w14:textId="195D96DD">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39,649 </w:t>
            </w:r>
          </w:p>
        </w:tc>
        <w:tc>
          <w:tcPr>
            <w:tcW w:w="614" w:type="pct"/>
            <w:tcBorders>
              <w:top w:val="nil"/>
              <w:left w:val="nil"/>
              <w:bottom w:val="single" w:color="auto" w:sz="4" w:space="0"/>
              <w:right w:val="single" w:color="auto" w:sz="4" w:space="0"/>
            </w:tcBorders>
            <w:shd w:val="clear" w:color="auto" w:fill="auto"/>
            <w:noWrap/>
            <w:vAlign w:val="center"/>
            <w:hideMark/>
          </w:tcPr>
          <w:p w:rsidRPr="002B4EA1" w:rsidR="002B4EA1" w:rsidP="002B4EA1" w:rsidRDefault="002B4EA1" w14:paraId="1DEE1AF3" w14:textId="76033309">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3,373,005 </w:t>
            </w:r>
          </w:p>
        </w:tc>
        <w:tc>
          <w:tcPr>
            <w:tcW w:w="519" w:type="pct"/>
            <w:tcBorders>
              <w:top w:val="nil"/>
              <w:left w:val="nil"/>
              <w:bottom w:val="single" w:color="auto" w:sz="4" w:space="0"/>
              <w:right w:val="single" w:color="auto" w:sz="4" w:space="0"/>
            </w:tcBorders>
            <w:shd w:val="clear" w:color="auto" w:fill="auto"/>
            <w:noWrap/>
            <w:vAlign w:val="center"/>
            <w:hideMark/>
          </w:tcPr>
          <w:p w:rsidRPr="002B4EA1" w:rsidR="002B4EA1" w:rsidP="002B4EA1" w:rsidRDefault="002B4EA1" w14:paraId="528C91B3" w14:textId="3D6ED700">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300 </w:t>
            </w:r>
          </w:p>
        </w:tc>
        <w:tc>
          <w:tcPr>
            <w:tcW w:w="520" w:type="pct"/>
            <w:tcBorders>
              <w:top w:val="nil"/>
              <w:left w:val="nil"/>
              <w:bottom w:val="single" w:color="auto" w:sz="4" w:space="0"/>
              <w:right w:val="single" w:color="auto" w:sz="4" w:space="0"/>
            </w:tcBorders>
            <w:shd w:val="clear" w:color="auto" w:fill="auto"/>
            <w:noWrap/>
            <w:vAlign w:val="center"/>
            <w:hideMark/>
          </w:tcPr>
          <w:p w:rsidRPr="002B4EA1" w:rsidR="002B4EA1" w:rsidP="002B4EA1" w:rsidRDefault="002B4EA1" w14:paraId="75BE6D6B" w14:textId="1704A66C">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100 </w:t>
            </w:r>
          </w:p>
        </w:tc>
        <w:tc>
          <w:tcPr>
            <w:tcW w:w="614" w:type="pct"/>
            <w:tcBorders>
              <w:top w:val="nil"/>
              <w:left w:val="nil"/>
              <w:bottom w:val="single" w:color="auto" w:sz="4" w:space="0"/>
              <w:right w:val="single" w:color="auto" w:sz="4" w:space="0"/>
            </w:tcBorders>
            <w:shd w:val="clear" w:color="auto" w:fill="auto"/>
            <w:vAlign w:val="center"/>
            <w:hideMark/>
          </w:tcPr>
          <w:p w:rsidRPr="002B4EA1" w:rsidR="002B4EA1" w:rsidP="002B4EA1" w:rsidRDefault="002B4EA1" w14:paraId="2578A991" w14:textId="4874B566">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3,407,015 </w:t>
            </w:r>
          </w:p>
        </w:tc>
      </w:tr>
      <w:tr w:rsidRPr="002B4EA1" w:rsidR="00D43ECC" w:rsidTr="009D72AB" w14:paraId="53C9C6CF" w14:textId="77777777">
        <w:trPr>
          <w:trHeight w:val="290"/>
        </w:trPr>
        <w:tc>
          <w:tcPr>
            <w:tcW w:w="659" w:type="pct"/>
            <w:tcBorders>
              <w:top w:val="nil"/>
              <w:left w:val="single" w:color="auto" w:sz="4" w:space="0"/>
              <w:bottom w:val="single" w:color="auto" w:sz="4" w:space="0"/>
              <w:right w:val="single" w:color="auto" w:sz="4" w:space="0"/>
            </w:tcBorders>
            <w:shd w:val="clear" w:color="auto" w:fill="auto"/>
            <w:noWrap/>
            <w:vAlign w:val="center"/>
            <w:hideMark/>
          </w:tcPr>
          <w:p w:rsidRPr="002B4EA1" w:rsidR="002B4EA1" w:rsidP="00F43182" w:rsidRDefault="002B4EA1" w14:paraId="7F2BCD20" w14:textId="77777777">
            <w:pPr>
              <w:widowControl/>
              <w:autoSpaceDE/>
              <w:autoSpaceDN/>
              <w:adjustRightInd/>
              <w:rPr>
                <w:rFonts w:ascii="Arial" w:hAnsi="Arial" w:cs="Arial"/>
                <w:color w:val="000000"/>
                <w:sz w:val="18"/>
                <w:szCs w:val="18"/>
              </w:rPr>
            </w:pPr>
            <w:r w:rsidRPr="002B4EA1">
              <w:rPr>
                <w:rFonts w:ascii="Arial" w:hAnsi="Arial" w:cs="Arial"/>
                <w:color w:val="000000"/>
                <w:sz w:val="18"/>
                <w:szCs w:val="18"/>
              </w:rPr>
              <w:t>Travel</w:t>
            </w:r>
          </w:p>
        </w:tc>
        <w:tc>
          <w:tcPr>
            <w:tcW w:w="519" w:type="pct"/>
            <w:tcBorders>
              <w:top w:val="nil"/>
              <w:left w:val="nil"/>
              <w:bottom w:val="single" w:color="auto" w:sz="4" w:space="0"/>
              <w:right w:val="single" w:color="auto" w:sz="4" w:space="0"/>
            </w:tcBorders>
            <w:shd w:val="clear" w:color="auto" w:fill="auto"/>
            <w:vAlign w:val="center"/>
            <w:hideMark/>
          </w:tcPr>
          <w:p w:rsidRPr="002B4EA1" w:rsidR="002B4EA1" w:rsidP="002B4EA1" w:rsidRDefault="002B4EA1" w14:paraId="4E693757" w14:textId="6382F8C6">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8,375 </w:t>
            </w:r>
          </w:p>
        </w:tc>
        <w:tc>
          <w:tcPr>
            <w:tcW w:w="519" w:type="pct"/>
            <w:tcBorders>
              <w:top w:val="nil"/>
              <w:left w:val="nil"/>
              <w:bottom w:val="single" w:color="auto" w:sz="4" w:space="0"/>
              <w:right w:val="single" w:color="auto" w:sz="4" w:space="0"/>
            </w:tcBorders>
            <w:shd w:val="clear" w:color="auto" w:fill="auto"/>
            <w:vAlign w:val="center"/>
            <w:hideMark/>
          </w:tcPr>
          <w:p w:rsidRPr="002B4EA1" w:rsidR="002B4EA1" w:rsidP="002B4EA1" w:rsidRDefault="002B4EA1" w14:paraId="357CE20B" w14:textId="328E9D18">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0 </w:t>
            </w:r>
          </w:p>
        </w:tc>
        <w:tc>
          <w:tcPr>
            <w:tcW w:w="519" w:type="pct"/>
            <w:tcBorders>
              <w:top w:val="nil"/>
              <w:left w:val="nil"/>
              <w:bottom w:val="single" w:color="auto" w:sz="4" w:space="0"/>
              <w:right w:val="single" w:color="auto" w:sz="4" w:space="0"/>
            </w:tcBorders>
            <w:shd w:val="clear" w:color="auto" w:fill="auto"/>
            <w:vAlign w:val="center"/>
            <w:hideMark/>
          </w:tcPr>
          <w:p w:rsidRPr="002B4EA1" w:rsidR="002B4EA1" w:rsidP="002B4EA1" w:rsidRDefault="002B4EA1" w14:paraId="12F886E2" w14:textId="242D8167">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0 </w:t>
            </w:r>
          </w:p>
        </w:tc>
        <w:tc>
          <w:tcPr>
            <w:tcW w:w="519" w:type="pct"/>
            <w:tcBorders>
              <w:top w:val="nil"/>
              <w:left w:val="nil"/>
              <w:bottom w:val="single" w:color="auto" w:sz="4" w:space="0"/>
              <w:right w:val="single" w:color="auto" w:sz="4" w:space="0"/>
            </w:tcBorders>
            <w:shd w:val="clear" w:color="auto" w:fill="auto"/>
            <w:vAlign w:val="center"/>
            <w:hideMark/>
          </w:tcPr>
          <w:p w:rsidRPr="002B4EA1" w:rsidR="002B4EA1" w:rsidP="002B4EA1" w:rsidRDefault="002B4EA1" w14:paraId="635B3922" w14:textId="00CA248A">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0 </w:t>
            </w:r>
          </w:p>
        </w:tc>
        <w:tc>
          <w:tcPr>
            <w:tcW w:w="614" w:type="pct"/>
            <w:tcBorders>
              <w:top w:val="nil"/>
              <w:left w:val="nil"/>
              <w:bottom w:val="single" w:color="auto" w:sz="4" w:space="0"/>
              <w:right w:val="single" w:color="auto" w:sz="4" w:space="0"/>
            </w:tcBorders>
            <w:shd w:val="clear" w:color="auto" w:fill="auto"/>
            <w:vAlign w:val="center"/>
            <w:hideMark/>
          </w:tcPr>
          <w:p w:rsidRPr="002B4EA1" w:rsidR="002B4EA1" w:rsidP="002B4EA1" w:rsidRDefault="002B4EA1" w14:paraId="3DABAD8F" w14:textId="65E8669F">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0 </w:t>
            </w:r>
          </w:p>
        </w:tc>
        <w:tc>
          <w:tcPr>
            <w:tcW w:w="519" w:type="pct"/>
            <w:tcBorders>
              <w:top w:val="nil"/>
              <w:left w:val="nil"/>
              <w:bottom w:val="single" w:color="auto" w:sz="4" w:space="0"/>
              <w:right w:val="single" w:color="auto" w:sz="4" w:space="0"/>
            </w:tcBorders>
            <w:shd w:val="clear" w:color="auto" w:fill="auto"/>
            <w:vAlign w:val="center"/>
            <w:hideMark/>
          </w:tcPr>
          <w:p w:rsidRPr="002B4EA1" w:rsidR="002B4EA1" w:rsidP="002B4EA1" w:rsidRDefault="002B4EA1" w14:paraId="7E2E297A" w14:textId="1FB5CD36">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0 </w:t>
            </w:r>
          </w:p>
        </w:tc>
        <w:tc>
          <w:tcPr>
            <w:tcW w:w="520" w:type="pct"/>
            <w:tcBorders>
              <w:top w:val="nil"/>
              <w:left w:val="nil"/>
              <w:bottom w:val="single" w:color="auto" w:sz="4" w:space="0"/>
              <w:right w:val="single" w:color="auto" w:sz="4" w:space="0"/>
            </w:tcBorders>
            <w:shd w:val="clear" w:color="auto" w:fill="auto"/>
            <w:vAlign w:val="center"/>
            <w:hideMark/>
          </w:tcPr>
          <w:p w:rsidRPr="002B4EA1" w:rsidR="002B4EA1" w:rsidP="002B4EA1" w:rsidRDefault="002B4EA1" w14:paraId="4BFA280D" w14:textId="1C8E61B1">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0 </w:t>
            </w:r>
          </w:p>
        </w:tc>
        <w:tc>
          <w:tcPr>
            <w:tcW w:w="614" w:type="pct"/>
            <w:tcBorders>
              <w:top w:val="nil"/>
              <w:left w:val="nil"/>
              <w:bottom w:val="single" w:color="auto" w:sz="4" w:space="0"/>
              <w:right w:val="single" w:color="auto" w:sz="4" w:space="0"/>
            </w:tcBorders>
            <w:shd w:val="clear" w:color="auto" w:fill="auto"/>
            <w:vAlign w:val="center"/>
            <w:hideMark/>
          </w:tcPr>
          <w:p w:rsidRPr="002B4EA1" w:rsidR="002B4EA1" w:rsidP="002B4EA1" w:rsidRDefault="002B4EA1" w14:paraId="56DF68F1" w14:textId="1D468B4F">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8,375 </w:t>
            </w:r>
          </w:p>
        </w:tc>
      </w:tr>
      <w:tr w:rsidRPr="002B4EA1" w:rsidR="00D43ECC" w:rsidTr="009D72AB" w14:paraId="7E5EE2C3" w14:textId="77777777">
        <w:trPr>
          <w:trHeight w:val="290"/>
        </w:trPr>
        <w:tc>
          <w:tcPr>
            <w:tcW w:w="659" w:type="pct"/>
            <w:tcBorders>
              <w:top w:val="nil"/>
              <w:left w:val="single" w:color="auto" w:sz="4" w:space="0"/>
              <w:bottom w:val="single" w:color="auto" w:sz="4" w:space="0"/>
              <w:right w:val="single" w:color="auto" w:sz="4" w:space="0"/>
            </w:tcBorders>
            <w:shd w:val="clear" w:color="auto" w:fill="auto"/>
            <w:noWrap/>
            <w:vAlign w:val="center"/>
            <w:hideMark/>
          </w:tcPr>
          <w:p w:rsidRPr="002B4EA1" w:rsidR="002B4EA1" w:rsidP="005B1A5F" w:rsidRDefault="002B4EA1" w14:paraId="7EDCC431" w14:textId="365B1E88">
            <w:pPr>
              <w:widowControl/>
              <w:autoSpaceDE/>
              <w:autoSpaceDN/>
              <w:adjustRightInd/>
              <w:rPr>
                <w:rFonts w:ascii="Arial" w:hAnsi="Arial" w:cs="Arial"/>
                <w:color w:val="000000"/>
                <w:sz w:val="18"/>
                <w:szCs w:val="18"/>
              </w:rPr>
            </w:pPr>
            <w:r w:rsidRPr="002B4EA1">
              <w:rPr>
                <w:rFonts w:ascii="Arial" w:hAnsi="Arial" w:cs="Arial"/>
                <w:color w:val="000000"/>
                <w:sz w:val="18"/>
                <w:szCs w:val="18"/>
              </w:rPr>
              <w:t>Other Expenses</w:t>
            </w:r>
          </w:p>
        </w:tc>
        <w:tc>
          <w:tcPr>
            <w:tcW w:w="519" w:type="pct"/>
            <w:tcBorders>
              <w:top w:val="nil"/>
              <w:left w:val="nil"/>
              <w:bottom w:val="single" w:color="auto" w:sz="4" w:space="0"/>
              <w:right w:val="single" w:color="auto" w:sz="4" w:space="0"/>
            </w:tcBorders>
            <w:shd w:val="clear" w:color="auto" w:fill="auto"/>
            <w:noWrap/>
            <w:vAlign w:val="center"/>
            <w:hideMark/>
          </w:tcPr>
          <w:p w:rsidRPr="002B4EA1" w:rsidR="002B4EA1" w:rsidP="002B4EA1" w:rsidRDefault="002B4EA1" w14:paraId="765F9990" w14:textId="60AF1029">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291,958 </w:t>
            </w:r>
          </w:p>
        </w:tc>
        <w:tc>
          <w:tcPr>
            <w:tcW w:w="519" w:type="pct"/>
            <w:tcBorders>
              <w:top w:val="nil"/>
              <w:left w:val="nil"/>
              <w:bottom w:val="single" w:color="auto" w:sz="4" w:space="0"/>
              <w:right w:val="single" w:color="auto" w:sz="4" w:space="0"/>
            </w:tcBorders>
            <w:shd w:val="clear" w:color="auto" w:fill="auto"/>
            <w:vAlign w:val="center"/>
            <w:hideMark/>
          </w:tcPr>
          <w:p w:rsidRPr="002B4EA1" w:rsidR="002B4EA1" w:rsidP="002B4EA1" w:rsidRDefault="002B4EA1" w14:paraId="4C931CA0" w14:textId="370BDD0C">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185,491 </w:t>
            </w:r>
          </w:p>
        </w:tc>
        <w:tc>
          <w:tcPr>
            <w:tcW w:w="519" w:type="pct"/>
            <w:tcBorders>
              <w:top w:val="nil"/>
              <w:left w:val="nil"/>
              <w:bottom w:val="single" w:color="auto" w:sz="4" w:space="0"/>
              <w:right w:val="single" w:color="auto" w:sz="4" w:space="0"/>
            </w:tcBorders>
            <w:shd w:val="clear" w:color="auto" w:fill="auto"/>
            <w:vAlign w:val="center"/>
            <w:hideMark/>
          </w:tcPr>
          <w:p w:rsidRPr="002B4EA1" w:rsidR="002B4EA1" w:rsidP="002B4EA1" w:rsidRDefault="002B4EA1" w14:paraId="42BE14F2" w14:textId="5D2BDB44">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123,661 </w:t>
            </w:r>
          </w:p>
        </w:tc>
        <w:tc>
          <w:tcPr>
            <w:tcW w:w="519" w:type="pct"/>
            <w:tcBorders>
              <w:top w:val="nil"/>
              <w:left w:val="nil"/>
              <w:bottom w:val="single" w:color="auto" w:sz="4" w:space="0"/>
              <w:right w:val="single" w:color="auto" w:sz="4" w:space="0"/>
            </w:tcBorders>
            <w:shd w:val="clear" w:color="auto" w:fill="auto"/>
            <w:vAlign w:val="center"/>
            <w:hideMark/>
          </w:tcPr>
          <w:p w:rsidRPr="002B4EA1" w:rsidR="002B4EA1" w:rsidP="002B4EA1" w:rsidRDefault="002B4EA1" w14:paraId="11365432" w14:textId="7687AB99">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309,152 </w:t>
            </w:r>
          </w:p>
        </w:tc>
        <w:tc>
          <w:tcPr>
            <w:tcW w:w="614" w:type="pct"/>
            <w:tcBorders>
              <w:top w:val="nil"/>
              <w:left w:val="nil"/>
              <w:bottom w:val="single" w:color="auto" w:sz="4" w:space="0"/>
              <w:right w:val="single" w:color="auto" w:sz="4" w:space="0"/>
            </w:tcBorders>
            <w:shd w:val="clear" w:color="auto" w:fill="auto"/>
            <w:noWrap/>
            <w:vAlign w:val="center"/>
            <w:hideMark/>
          </w:tcPr>
          <w:p w:rsidRPr="002B4EA1" w:rsidR="002B4EA1" w:rsidP="002B4EA1" w:rsidRDefault="002B4EA1" w14:paraId="6C48B231" w14:textId="4DCEFC00">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1,107,365 </w:t>
            </w:r>
          </w:p>
        </w:tc>
        <w:tc>
          <w:tcPr>
            <w:tcW w:w="519" w:type="pct"/>
            <w:tcBorders>
              <w:top w:val="nil"/>
              <w:left w:val="nil"/>
              <w:bottom w:val="single" w:color="auto" w:sz="4" w:space="0"/>
              <w:right w:val="single" w:color="auto" w:sz="4" w:space="0"/>
            </w:tcBorders>
            <w:shd w:val="clear" w:color="auto" w:fill="auto"/>
            <w:noWrap/>
            <w:vAlign w:val="center"/>
            <w:hideMark/>
          </w:tcPr>
          <w:p w:rsidRPr="002B4EA1" w:rsidR="002B4EA1" w:rsidP="002B4EA1" w:rsidRDefault="002B4EA1" w14:paraId="3BE8EC33" w14:textId="18A669BD">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316,164 </w:t>
            </w:r>
          </w:p>
        </w:tc>
        <w:tc>
          <w:tcPr>
            <w:tcW w:w="520" w:type="pct"/>
            <w:tcBorders>
              <w:top w:val="nil"/>
              <w:left w:val="nil"/>
              <w:bottom w:val="single" w:color="auto" w:sz="4" w:space="0"/>
              <w:right w:val="single" w:color="auto" w:sz="4" w:space="0"/>
            </w:tcBorders>
            <w:shd w:val="clear" w:color="auto" w:fill="auto"/>
            <w:noWrap/>
            <w:vAlign w:val="center"/>
            <w:hideMark/>
          </w:tcPr>
          <w:p w:rsidRPr="002B4EA1" w:rsidR="002B4EA1" w:rsidP="002B4EA1" w:rsidRDefault="002B4EA1" w14:paraId="71BA37AB" w14:textId="4333340D">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50,722 </w:t>
            </w:r>
          </w:p>
        </w:tc>
        <w:tc>
          <w:tcPr>
            <w:tcW w:w="614" w:type="pct"/>
            <w:tcBorders>
              <w:top w:val="nil"/>
              <w:left w:val="nil"/>
              <w:bottom w:val="single" w:color="auto" w:sz="4" w:space="0"/>
              <w:right w:val="single" w:color="auto" w:sz="4" w:space="0"/>
            </w:tcBorders>
            <w:shd w:val="clear" w:color="auto" w:fill="auto"/>
            <w:vAlign w:val="center"/>
            <w:hideMark/>
          </w:tcPr>
          <w:p w:rsidRPr="002B4EA1" w:rsidR="002B4EA1" w:rsidP="002B4EA1" w:rsidRDefault="002B4EA1" w14:paraId="0FF67E7B" w14:textId="1E60C000">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1,889,870 </w:t>
            </w:r>
          </w:p>
        </w:tc>
      </w:tr>
      <w:tr w:rsidRPr="002B4EA1" w:rsidR="009E2959" w:rsidTr="009D72AB" w14:paraId="0D5F2727" w14:textId="77777777">
        <w:trPr>
          <w:trHeight w:val="290"/>
        </w:trPr>
        <w:tc>
          <w:tcPr>
            <w:tcW w:w="659" w:type="pct"/>
            <w:tcBorders>
              <w:top w:val="nil"/>
              <w:left w:val="single" w:color="auto" w:sz="4" w:space="0"/>
              <w:bottom w:val="single" w:color="auto" w:sz="4" w:space="0"/>
              <w:right w:val="single" w:color="auto" w:sz="4" w:space="0"/>
            </w:tcBorders>
            <w:shd w:val="clear" w:color="auto" w:fill="auto"/>
            <w:noWrap/>
            <w:vAlign w:val="center"/>
            <w:hideMark/>
          </w:tcPr>
          <w:p w:rsidRPr="00D43ECC" w:rsidR="002B4EA1" w:rsidP="002B4EA1" w:rsidRDefault="002B4EA1" w14:paraId="52746DC1" w14:textId="77777777">
            <w:pPr>
              <w:widowControl/>
              <w:autoSpaceDE/>
              <w:autoSpaceDN/>
              <w:adjustRightInd/>
              <w:rPr>
                <w:rFonts w:ascii="Arial" w:hAnsi="Arial" w:cs="Arial"/>
                <w:bCs/>
                <w:color w:val="000000"/>
                <w:sz w:val="18"/>
                <w:szCs w:val="18"/>
              </w:rPr>
            </w:pPr>
            <w:r w:rsidRPr="00D43ECC">
              <w:rPr>
                <w:rFonts w:ascii="Arial" w:hAnsi="Arial" w:cs="Arial"/>
                <w:bCs/>
                <w:color w:val="000000"/>
                <w:sz w:val="18"/>
                <w:szCs w:val="18"/>
              </w:rPr>
              <w:t>Pilot Activities</w:t>
            </w:r>
          </w:p>
        </w:tc>
        <w:tc>
          <w:tcPr>
            <w:tcW w:w="519" w:type="pct"/>
            <w:tcBorders>
              <w:top w:val="nil"/>
              <w:left w:val="nil"/>
              <w:bottom w:val="single" w:color="auto" w:sz="4" w:space="0"/>
              <w:right w:val="single" w:color="auto" w:sz="4" w:space="0"/>
            </w:tcBorders>
            <w:shd w:val="clear" w:color="auto" w:fill="auto"/>
            <w:noWrap/>
            <w:vAlign w:val="center"/>
            <w:hideMark/>
          </w:tcPr>
          <w:p w:rsidRPr="002B4EA1" w:rsidR="002B4EA1" w:rsidP="002B4EA1" w:rsidRDefault="002B4EA1" w14:paraId="57A35596" w14:textId="77777777">
            <w:pPr>
              <w:widowControl/>
              <w:autoSpaceDE/>
              <w:autoSpaceDN/>
              <w:adjustRightInd/>
              <w:jc w:val="right"/>
              <w:rPr>
                <w:rFonts w:ascii="Arial" w:hAnsi="Arial" w:cs="Arial"/>
                <w:color w:val="000000"/>
                <w:sz w:val="18"/>
                <w:szCs w:val="18"/>
              </w:rPr>
            </w:pPr>
            <w:r w:rsidRPr="002B4EA1">
              <w:rPr>
                <w:rFonts w:ascii="Arial" w:hAnsi="Arial" w:cs="Arial"/>
                <w:bCs/>
                <w:color w:val="000000"/>
                <w:sz w:val="18"/>
                <w:szCs w:val="18"/>
              </w:rPr>
              <w:t>n/a</w:t>
            </w:r>
          </w:p>
        </w:tc>
        <w:tc>
          <w:tcPr>
            <w:tcW w:w="519" w:type="pct"/>
            <w:tcBorders>
              <w:top w:val="nil"/>
              <w:left w:val="nil"/>
              <w:bottom w:val="single" w:color="auto" w:sz="4" w:space="0"/>
              <w:right w:val="single" w:color="auto" w:sz="4" w:space="0"/>
            </w:tcBorders>
            <w:shd w:val="clear" w:color="auto" w:fill="auto"/>
            <w:noWrap/>
            <w:vAlign w:val="center"/>
            <w:hideMark/>
          </w:tcPr>
          <w:p w:rsidRPr="002B4EA1" w:rsidR="002B4EA1" w:rsidP="002B4EA1" w:rsidRDefault="002B4EA1" w14:paraId="3017387B" w14:textId="00B27B59">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444,728 </w:t>
            </w:r>
          </w:p>
        </w:tc>
        <w:tc>
          <w:tcPr>
            <w:tcW w:w="519" w:type="pct"/>
            <w:tcBorders>
              <w:top w:val="nil"/>
              <w:left w:val="nil"/>
              <w:bottom w:val="single" w:color="auto" w:sz="4" w:space="0"/>
              <w:right w:val="single" w:color="auto" w:sz="4" w:space="0"/>
            </w:tcBorders>
            <w:shd w:val="clear" w:color="auto" w:fill="auto"/>
            <w:noWrap/>
            <w:vAlign w:val="center"/>
            <w:hideMark/>
          </w:tcPr>
          <w:p w:rsidRPr="002B4EA1" w:rsidR="002B4EA1" w:rsidP="002B4EA1" w:rsidRDefault="002B4EA1" w14:paraId="05DE8A1F" w14:textId="5A32B369">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0 </w:t>
            </w:r>
          </w:p>
        </w:tc>
        <w:tc>
          <w:tcPr>
            <w:tcW w:w="519" w:type="pct"/>
            <w:tcBorders>
              <w:top w:val="nil"/>
              <w:left w:val="nil"/>
              <w:bottom w:val="single" w:color="auto" w:sz="4" w:space="0"/>
              <w:right w:val="single" w:color="auto" w:sz="4" w:space="0"/>
            </w:tcBorders>
            <w:shd w:val="clear" w:color="auto" w:fill="auto"/>
            <w:vAlign w:val="center"/>
            <w:hideMark/>
          </w:tcPr>
          <w:p w:rsidRPr="002B4EA1" w:rsidR="002B4EA1" w:rsidP="002B4EA1" w:rsidRDefault="002B4EA1" w14:paraId="45658D05" w14:textId="6619B82F">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444,728 </w:t>
            </w:r>
          </w:p>
        </w:tc>
        <w:tc>
          <w:tcPr>
            <w:tcW w:w="614" w:type="pct"/>
            <w:tcBorders>
              <w:top w:val="nil"/>
              <w:left w:val="nil"/>
              <w:bottom w:val="single" w:color="auto" w:sz="4" w:space="0"/>
              <w:right w:val="single" w:color="auto" w:sz="4" w:space="0"/>
            </w:tcBorders>
            <w:shd w:val="clear" w:color="auto" w:fill="auto"/>
            <w:noWrap/>
            <w:vAlign w:val="center"/>
            <w:hideMark/>
          </w:tcPr>
          <w:p w:rsidRPr="002B4EA1" w:rsidR="002B4EA1" w:rsidP="002B4EA1" w:rsidRDefault="002B4EA1" w14:paraId="63DFD6C6" w14:textId="77777777">
            <w:pPr>
              <w:widowControl/>
              <w:autoSpaceDE/>
              <w:autoSpaceDN/>
              <w:adjustRightInd/>
              <w:jc w:val="right"/>
              <w:rPr>
                <w:rFonts w:ascii="Arial" w:hAnsi="Arial" w:cs="Arial"/>
                <w:color w:val="000000"/>
                <w:sz w:val="18"/>
                <w:szCs w:val="18"/>
              </w:rPr>
            </w:pPr>
            <w:r w:rsidRPr="002B4EA1">
              <w:rPr>
                <w:rFonts w:ascii="Arial" w:hAnsi="Arial" w:cs="Arial"/>
                <w:bCs/>
                <w:color w:val="000000"/>
                <w:sz w:val="18"/>
                <w:szCs w:val="18"/>
              </w:rPr>
              <w:t>n/a</w:t>
            </w:r>
          </w:p>
        </w:tc>
        <w:tc>
          <w:tcPr>
            <w:tcW w:w="519" w:type="pct"/>
            <w:tcBorders>
              <w:top w:val="nil"/>
              <w:left w:val="nil"/>
              <w:bottom w:val="single" w:color="auto" w:sz="4" w:space="0"/>
              <w:right w:val="single" w:color="auto" w:sz="4" w:space="0"/>
            </w:tcBorders>
            <w:shd w:val="clear" w:color="auto" w:fill="auto"/>
            <w:noWrap/>
            <w:vAlign w:val="center"/>
            <w:hideMark/>
          </w:tcPr>
          <w:p w:rsidRPr="002B4EA1" w:rsidR="002B4EA1" w:rsidP="002B4EA1" w:rsidRDefault="002B4EA1" w14:paraId="1D3F6198" w14:textId="77777777">
            <w:pPr>
              <w:widowControl/>
              <w:autoSpaceDE/>
              <w:autoSpaceDN/>
              <w:adjustRightInd/>
              <w:jc w:val="right"/>
              <w:rPr>
                <w:rFonts w:ascii="Arial" w:hAnsi="Arial" w:cs="Arial"/>
                <w:color w:val="000000"/>
                <w:sz w:val="18"/>
                <w:szCs w:val="18"/>
              </w:rPr>
            </w:pPr>
            <w:r w:rsidRPr="002B4EA1">
              <w:rPr>
                <w:rFonts w:ascii="Arial" w:hAnsi="Arial" w:cs="Arial"/>
                <w:bCs/>
                <w:color w:val="000000"/>
                <w:sz w:val="18"/>
                <w:szCs w:val="18"/>
              </w:rPr>
              <w:t>n/a</w:t>
            </w:r>
          </w:p>
        </w:tc>
        <w:tc>
          <w:tcPr>
            <w:tcW w:w="520" w:type="pct"/>
            <w:tcBorders>
              <w:top w:val="nil"/>
              <w:left w:val="nil"/>
              <w:bottom w:val="single" w:color="auto" w:sz="4" w:space="0"/>
              <w:right w:val="single" w:color="auto" w:sz="4" w:space="0"/>
            </w:tcBorders>
            <w:shd w:val="clear" w:color="auto" w:fill="auto"/>
            <w:noWrap/>
            <w:vAlign w:val="center"/>
            <w:hideMark/>
          </w:tcPr>
          <w:p w:rsidRPr="002B4EA1" w:rsidR="002B4EA1" w:rsidP="002B4EA1" w:rsidRDefault="002B4EA1" w14:paraId="238FBAC5" w14:textId="77777777">
            <w:pPr>
              <w:widowControl/>
              <w:autoSpaceDE/>
              <w:autoSpaceDN/>
              <w:adjustRightInd/>
              <w:jc w:val="right"/>
              <w:rPr>
                <w:rFonts w:ascii="Arial" w:hAnsi="Arial" w:cs="Arial"/>
                <w:color w:val="000000"/>
                <w:sz w:val="18"/>
                <w:szCs w:val="18"/>
              </w:rPr>
            </w:pPr>
            <w:r w:rsidRPr="002B4EA1">
              <w:rPr>
                <w:rFonts w:ascii="Arial" w:hAnsi="Arial" w:cs="Arial"/>
                <w:bCs/>
                <w:color w:val="000000"/>
                <w:sz w:val="18"/>
                <w:szCs w:val="18"/>
              </w:rPr>
              <w:t>n/a</w:t>
            </w:r>
          </w:p>
        </w:tc>
        <w:tc>
          <w:tcPr>
            <w:tcW w:w="614" w:type="pct"/>
            <w:tcBorders>
              <w:top w:val="nil"/>
              <w:left w:val="nil"/>
              <w:bottom w:val="single" w:color="auto" w:sz="4" w:space="0"/>
              <w:right w:val="single" w:color="auto" w:sz="4" w:space="0"/>
            </w:tcBorders>
            <w:shd w:val="clear" w:color="auto" w:fill="auto"/>
            <w:noWrap/>
            <w:vAlign w:val="center"/>
            <w:hideMark/>
          </w:tcPr>
          <w:p w:rsidRPr="002B4EA1" w:rsidR="002B4EA1" w:rsidP="002B4EA1" w:rsidRDefault="002B4EA1" w14:paraId="5BFCD408" w14:textId="03BBBDBE">
            <w:pPr>
              <w:widowControl/>
              <w:autoSpaceDE/>
              <w:autoSpaceDN/>
              <w:adjustRightInd/>
              <w:jc w:val="right"/>
              <w:rPr>
                <w:rFonts w:ascii="Arial" w:hAnsi="Arial" w:cs="Arial"/>
                <w:color w:val="000000"/>
                <w:sz w:val="18"/>
                <w:szCs w:val="18"/>
              </w:rPr>
            </w:pPr>
            <w:r w:rsidRPr="002B4EA1">
              <w:rPr>
                <w:rFonts w:ascii="Arial" w:hAnsi="Arial" w:cs="Arial"/>
                <w:color w:val="000000"/>
                <w:sz w:val="18"/>
                <w:szCs w:val="18"/>
              </w:rPr>
              <w:t xml:space="preserve">444,728 </w:t>
            </w:r>
          </w:p>
        </w:tc>
      </w:tr>
      <w:tr w:rsidRPr="002B4EA1" w:rsidR="00D43ECC" w:rsidTr="009D72AB" w14:paraId="704C914E" w14:textId="77777777">
        <w:trPr>
          <w:trHeight w:val="290"/>
        </w:trPr>
        <w:tc>
          <w:tcPr>
            <w:tcW w:w="659" w:type="pct"/>
            <w:tcBorders>
              <w:top w:val="nil"/>
              <w:left w:val="single" w:color="auto" w:sz="4" w:space="0"/>
              <w:bottom w:val="single" w:color="auto" w:sz="4" w:space="0"/>
              <w:right w:val="single" w:color="auto" w:sz="4" w:space="0"/>
            </w:tcBorders>
            <w:shd w:val="clear" w:color="auto" w:fill="D9D9D9" w:themeFill="background1" w:themeFillShade="D9"/>
            <w:noWrap/>
            <w:vAlign w:val="center"/>
            <w:hideMark/>
          </w:tcPr>
          <w:p w:rsidRPr="002B4EA1" w:rsidR="002B4EA1" w:rsidP="002B4EA1" w:rsidRDefault="002B4EA1" w14:paraId="166DBA65" w14:textId="77777777">
            <w:pPr>
              <w:widowControl/>
              <w:autoSpaceDE/>
              <w:autoSpaceDN/>
              <w:adjustRightInd/>
              <w:rPr>
                <w:rFonts w:ascii="Arial" w:hAnsi="Arial" w:cs="Arial"/>
                <w:b/>
                <w:bCs/>
                <w:color w:val="000000"/>
                <w:sz w:val="18"/>
                <w:szCs w:val="18"/>
              </w:rPr>
            </w:pPr>
            <w:r w:rsidRPr="002B4EA1">
              <w:rPr>
                <w:rFonts w:ascii="Arial" w:hAnsi="Arial" w:cs="Arial"/>
                <w:b/>
                <w:bCs/>
                <w:color w:val="000000"/>
                <w:sz w:val="18"/>
                <w:szCs w:val="18"/>
              </w:rPr>
              <w:t>Grand Total</w:t>
            </w:r>
          </w:p>
        </w:tc>
        <w:tc>
          <w:tcPr>
            <w:tcW w:w="519" w:type="pct"/>
            <w:tcBorders>
              <w:top w:val="nil"/>
              <w:left w:val="nil"/>
              <w:bottom w:val="single" w:color="auto" w:sz="4" w:space="0"/>
              <w:right w:val="single" w:color="auto" w:sz="4" w:space="0"/>
            </w:tcBorders>
            <w:shd w:val="clear" w:color="auto" w:fill="D9D9D9" w:themeFill="background1" w:themeFillShade="D9"/>
            <w:noWrap/>
            <w:vAlign w:val="center"/>
            <w:hideMark/>
          </w:tcPr>
          <w:p w:rsidRPr="002B4EA1" w:rsidR="002B4EA1" w:rsidP="002B4EA1" w:rsidRDefault="002B4EA1" w14:paraId="0A946327" w14:textId="77777777">
            <w:pPr>
              <w:widowControl/>
              <w:autoSpaceDE/>
              <w:autoSpaceDN/>
              <w:adjustRightInd/>
              <w:jc w:val="right"/>
              <w:rPr>
                <w:rFonts w:ascii="Arial" w:hAnsi="Arial" w:cs="Arial"/>
                <w:b/>
                <w:bCs/>
                <w:color w:val="000000"/>
                <w:sz w:val="18"/>
                <w:szCs w:val="18"/>
              </w:rPr>
            </w:pPr>
            <w:r w:rsidRPr="002B4EA1">
              <w:rPr>
                <w:rFonts w:ascii="Arial" w:hAnsi="Arial" w:cs="Arial"/>
                <w:b/>
                <w:bCs/>
                <w:color w:val="000000"/>
                <w:sz w:val="18"/>
                <w:szCs w:val="18"/>
              </w:rPr>
              <w:t xml:space="preserve">$673,213 </w:t>
            </w:r>
          </w:p>
        </w:tc>
        <w:tc>
          <w:tcPr>
            <w:tcW w:w="519" w:type="pct"/>
            <w:tcBorders>
              <w:top w:val="nil"/>
              <w:left w:val="nil"/>
              <w:bottom w:val="single" w:color="auto" w:sz="4" w:space="0"/>
              <w:right w:val="single" w:color="auto" w:sz="4" w:space="0"/>
            </w:tcBorders>
            <w:shd w:val="clear" w:color="auto" w:fill="D9D9D9" w:themeFill="background1" w:themeFillShade="D9"/>
            <w:noWrap/>
            <w:vAlign w:val="center"/>
            <w:hideMark/>
          </w:tcPr>
          <w:p w:rsidRPr="002B4EA1" w:rsidR="002B4EA1" w:rsidP="002B4EA1" w:rsidRDefault="002B4EA1" w14:paraId="79AC73F4" w14:textId="77777777">
            <w:pPr>
              <w:widowControl/>
              <w:autoSpaceDE/>
              <w:autoSpaceDN/>
              <w:adjustRightInd/>
              <w:jc w:val="right"/>
              <w:rPr>
                <w:rFonts w:ascii="Arial" w:hAnsi="Arial" w:cs="Arial"/>
                <w:b/>
                <w:bCs/>
                <w:color w:val="000000"/>
                <w:sz w:val="18"/>
                <w:szCs w:val="18"/>
              </w:rPr>
            </w:pPr>
            <w:r w:rsidRPr="002B4EA1">
              <w:rPr>
                <w:rFonts w:ascii="Arial" w:hAnsi="Arial" w:cs="Arial"/>
                <w:b/>
                <w:bCs/>
                <w:color w:val="000000"/>
                <w:sz w:val="18"/>
                <w:szCs w:val="18"/>
              </w:rPr>
              <w:t xml:space="preserve">$444,728 </w:t>
            </w:r>
          </w:p>
        </w:tc>
        <w:tc>
          <w:tcPr>
            <w:tcW w:w="519" w:type="pct"/>
            <w:tcBorders>
              <w:top w:val="nil"/>
              <w:left w:val="nil"/>
              <w:bottom w:val="single" w:color="auto" w:sz="4" w:space="0"/>
              <w:right w:val="single" w:color="auto" w:sz="4" w:space="0"/>
            </w:tcBorders>
            <w:shd w:val="clear" w:color="auto" w:fill="D9D9D9" w:themeFill="background1" w:themeFillShade="D9"/>
            <w:noWrap/>
            <w:vAlign w:val="center"/>
            <w:hideMark/>
          </w:tcPr>
          <w:p w:rsidRPr="002B4EA1" w:rsidR="002B4EA1" w:rsidP="002B4EA1" w:rsidRDefault="002B4EA1" w14:paraId="67E95EF6" w14:textId="77777777">
            <w:pPr>
              <w:widowControl/>
              <w:autoSpaceDE/>
              <w:autoSpaceDN/>
              <w:adjustRightInd/>
              <w:jc w:val="right"/>
              <w:rPr>
                <w:rFonts w:ascii="Arial" w:hAnsi="Arial" w:cs="Arial"/>
                <w:b/>
                <w:bCs/>
                <w:color w:val="000000"/>
                <w:sz w:val="18"/>
                <w:szCs w:val="18"/>
              </w:rPr>
            </w:pPr>
            <w:r w:rsidRPr="002B4EA1">
              <w:rPr>
                <w:rFonts w:ascii="Arial" w:hAnsi="Arial" w:cs="Arial"/>
                <w:b/>
                <w:bCs/>
                <w:color w:val="000000"/>
                <w:sz w:val="18"/>
                <w:szCs w:val="18"/>
              </w:rPr>
              <w:t xml:space="preserve">$296,485 </w:t>
            </w:r>
          </w:p>
        </w:tc>
        <w:tc>
          <w:tcPr>
            <w:tcW w:w="519" w:type="pct"/>
            <w:tcBorders>
              <w:top w:val="nil"/>
              <w:left w:val="nil"/>
              <w:bottom w:val="single" w:color="auto" w:sz="4" w:space="0"/>
              <w:right w:val="single" w:color="auto" w:sz="4" w:space="0"/>
            </w:tcBorders>
            <w:shd w:val="clear" w:color="auto" w:fill="D9D9D9" w:themeFill="background1" w:themeFillShade="D9"/>
            <w:vAlign w:val="center"/>
            <w:hideMark/>
          </w:tcPr>
          <w:p w:rsidRPr="002B4EA1" w:rsidR="002B4EA1" w:rsidP="002B4EA1" w:rsidRDefault="002B4EA1" w14:paraId="7EECDF00" w14:textId="77777777">
            <w:pPr>
              <w:widowControl/>
              <w:autoSpaceDE/>
              <w:autoSpaceDN/>
              <w:adjustRightInd/>
              <w:jc w:val="right"/>
              <w:rPr>
                <w:rFonts w:ascii="Arial" w:hAnsi="Arial" w:cs="Arial"/>
                <w:b/>
                <w:bCs/>
                <w:color w:val="000000"/>
                <w:sz w:val="18"/>
                <w:szCs w:val="18"/>
              </w:rPr>
            </w:pPr>
            <w:r w:rsidRPr="002B4EA1">
              <w:rPr>
                <w:rFonts w:ascii="Arial" w:hAnsi="Arial" w:cs="Arial"/>
                <w:b/>
                <w:bCs/>
                <w:color w:val="000000"/>
                <w:sz w:val="18"/>
                <w:szCs w:val="18"/>
              </w:rPr>
              <w:t xml:space="preserve">$741,213 </w:t>
            </w:r>
          </w:p>
        </w:tc>
        <w:tc>
          <w:tcPr>
            <w:tcW w:w="614" w:type="pct"/>
            <w:tcBorders>
              <w:top w:val="nil"/>
              <w:left w:val="nil"/>
              <w:bottom w:val="single" w:color="auto" w:sz="4" w:space="0"/>
              <w:right w:val="single" w:color="auto" w:sz="4" w:space="0"/>
            </w:tcBorders>
            <w:shd w:val="clear" w:color="auto" w:fill="D9D9D9" w:themeFill="background1" w:themeFillShade="D9"/>
            <w:noWrap/>
            <w:vAlign w:val="center"/>
            <w:hideMark/>
          </w:tcPr>
          <w:p w:rsidRPr="002B4EA1" w:rsidR="002B4EA1" w:rsidP="002B4EA1" w:rsidRDefault="002B4EA1" w14:paraId="603408D2" w14:textId="77777777">
            <w:pPr>
              <w:widowControl/>
              <w:autoSpaceDE/>
              <w:autoSpaceDN/>
              <w:adjustRightInd/>
              <w:jc w:val="right"/>
              <w:rPr>
                <w:rFonts w:ascii="Arial" w:hAnsi="Arial" w:cs="Arial"/>
                <w:b/>
                <w:bCs/>
                <w:color w:val="000000"/>
                <w:sz w:val="18"/>
                <w:szCs w:val="18"/>
              </w:rPr>
            </w:pPr>
            <w:r w:rsidRPr="002B4EA1">
              <w:rPr>
                <w:rFonts w:ascii="Arial" w:hAnsi="Arial" w:cs="Arial"/>
                <w:b/>
                <w:bCs/>
                <w:color w:val="000000"/>
                <w:sz w:val="18"/>
                <w:szCs w:val="18"/>
              </w:rPr>
              <w:t xml:space="preserve">$5,207,706 </w:t>
            </w:r>
          </w:p>
        </w:tc>
        <w:tc>
          <w:tcPr>
            <w:tcW w:w="519" w:type="pct"/>
            <w:tcBorders>
              <w:top w:val="nil"/>
              <w:left w:val="nil"/>
              <w:bottom w:val="single" w:color="auto" w:sz="4" w:space="0"/>
              <w:right w:val="single" w:color="auto" w:sz="4" w:space="0"/>
            </w:tcBorders>
            <w:shd w:val="clear" w:color="auto" w:fill="D9D9D9" w:themeFill="background1" w:themeFillShade="D9"/>
            <w:noWrap/>
            <w:vAlign w:val="center"/>
            <w:hideMark/>
          </w:tcPr>
          <w:p w:rsidRPr="002B4EA1" w:rsidR="002B4EA1" w:rsidP="002B4EA1" w:rsidRDefault="002B4EA1" w14:paraId="47434A03" w14:textId="77777777">
            <w:pPr>
              <w:widowControl/>
              <w:autoSpaceDE/>
              <w:autoSpaceDN/>
              <w:adjustRightInd/>
              <w:jc w:val="right"/>
              <w:rPr>
                <w:rFonts w:ascii="Arial" w:hAnsi="Arial" w:cs="Arial"/>
                <w:b/>
                <w:bCs/>
                <w:color w:val="000000"/>
                <w:sz w:val="18"/>
                <w:szCs w:val="18"/>
              </w:rPr>
            </w:pPr>
            <w:r w:rsidRPr="002B4EA1">
              <w:rPr>
                <w:rFonts w:ascii="Arial" w:hAnsi="Arial" w:cs="Arial"/>
                <w:b/>
                <w:bCs/>
                <w:color w:val="000000"/>
                <w:sz w:val="18"/>
                <w:szCs w:val="18"/>
              </w:rPr>
              <w:t xml:space="preserve">$689,257 </w:t>
            </w:r>
          </w:p>
        </w:tc>
        <w:tc>
          <w:tcPr>
            <w:tcW w:w="520" w:type="pct"/>
            <w:tcBorders>
              <w:top w:val="nil"/>
              <w:left w:val="nil"/>
              <w:bottom w:val="single" w:color="auto" w:sz="4" w:space="0"/>
              <w:right w:val="single" w:color="auto" w:sz="4" w:space="0"/>
            </w:tcBorders>
            <w:shd w:val="clear" w:color="auto" w:fill="D9D9D9" w:themeFill="background1" w:themeFillShade="D9"/>
            <w:noWrap/>
            <w:vAlign w:val="center"/>
            <w:hideMark/>
          </w:tcPr>
          <w:p w:rsidRPr="002B4EA1" w:rsidR="002B4EA1" w:rsidP="002B4EA1" w:rsidRDefault="002B4EA1" w14:paraId="7B7B3A3D" w14:textId="77777777">
            <w:pPr>
              <w:widowControl/>
              <w:autoSpaceDE/>
              <w:autoSpaceDN/>
              <w:adjustRightInd/>
              <w:jc w:val="right"/>
              <w:rPr>
                <w:rFonts w:ascii="Arial" w:hAnsi="Arial" w:cs="Arial"/>
                <w:b/>
                <w:bCs/>
                <w:color w:val="000000"/>
                <w:sz w:val="18"/>
                <w:szCs w:val="18"/>
              </w:rPr>
            </w:pPr>
            <w:r w:rsidRPr="002B4EA1">
              <w:rPr>
                <w:rFonts w:ascii="Arial" w:hAnsi="Arial" w:cs="Arial"/>
                <w:b/>
                <w:bCs/>
                <w:color w:val="000000"/>
                <w:sz w:val="18"/>
                <w:szCs w:val="18"/>
              </w:rPr>
              <w:t xml:space="preserve">$110,713 </w:t>
            </w:r>
          </w:p>
        </w:tc>
        <w:tc>
          <w:tcPr>
            <w:tcW w:w="614" w:type="pct"/>
            <w:tcBorders>
              <w:top w:val="nil"/>
              <w:left w:val="nil"/>
              <w:bottom w:val="single" w:color="auto" w:sz="4" w:space="0"/>
              <w:right w:val="single" w:color="auto" w:sz="4" w:space="0"/>
            </w:tcBorders>
            <w:shd w:val="clear" w:color="auto" w:fill="D9D9D9" w:themeFill="background1" w:themeFillShade="D9"/>
            <w:noWrap/>
            <w:vAlign w:val="center"/>
            <w:hideMark/>
          </w:tcPr>
          <w:p w:rsidRPr="002B4EA1" w:rsidR="002B4EA1" w:rsidP="002B4EA1" w:rsidRDefault="002B4EA1" w14:paraId="41763E9B" w14:textId="77777777">
            <w:pPr>
              <w:widowControl/>
              <w:autoSpaceDE/>
              <w:autoSpaceDN/>
              <w:adjustRightInd/>
              <w:jc w:val="right"/>
              <w:rPr>
                <w:rFonts w:ascii="Arial" w:hAnsi="Arial" w:cs="Arial"/>
                <w:b/>
                <w:bCs/>
                <w:color w:val="000000"/>
                <w:sz w:val="18"/>
                <w:szCs w:val="18"/>
              </w:rPr>
            </w:pPr>
            <w:r w:rsidRPr="002B4EA1">
              <w:rPr>
                <w:rFonts w:ascii="Arial" w:hAnsi="Arial" w:cs="Arial"/>
                <w:b/>
                <w:bCs/>
                <w:color w:val="000000"/>
                <w:sz w:val="18"/>
                <w:szCs w:val="18"/>
              </w:rPr>
              <w:t xml:space="preserve">$7,422,102 </w:t>
            </w:r>
          </w:p>
        </w:tc>
      </w:tr>
    </w:tbl>
    <w:p w:rsidRPr="003233BB" w:rsidR="006941E5" w:rsidP="009D5C9B" w:rsidRDefault="006941E5" w14:paraId="323DC6C3" w14:textId="62E53D9F">
      <w:pPr>
        <w:tabs>
          <w:tab w:val="left" w:pos="360"/>
          <w:tab w:val="left" w:pos="720"/>
        </w:tabs>
        <w:rPr>
          <w:rFonts w:ascii="Arial" w:hAnsi="Arial"/>
          <w:sz w:val="22"/>
        </w:rPr>
      </w:pPr>
    </w:p>
    <w:p w:rsidRPr="00B50214" w:rsidR="007B1FF9" w:rsidP="007B1FF9" w:rsidRDefault="007B1FF9" w14:paraId="5392FA06" w14:textId="77777777">
      <w:pPr>
        <w:tabs>
          <w:tab w:val="left" w:pos="450"/>
          <w:tab w:val="left" w:pos="720"/>
        </w:tabs>
        <w:rPr>
          <w:rFonts w:ascii="Arial" w:hAnsi="Arial" w:cs="Arial"/>
          <w:b/>
          <w:sz w:val="22"/>
          <w:szCs w:val="22"/>
        </w:rPr>
      </w:pPr>
      <w:r w:rsidRPr="00B50214">
        <w:rPr>
          <w:rFonts w:ascii="Arial" w:hAnsi="Arial" w:cs="Arial"/>
          <w:b/>
          <w:sz w:val="22"/>
          <w:szCs w:val="22"/>
        </w:rPr>
        <w:t>15.</w:t>
      </w:r>
      <w:r w:rsidRPr="00B50214">
        <w:rPr>
          <w:rFonts w:ascii="Arial" w:hAnsi="Arial" w:cs="Arial"/>
          <w:b/>
          <w:sz w:val="22"/>
          <w:szCs w:val="22"/>
        </w:rPr>
        <w:tab/>
        <w:t>Explain the reasons for any program changes or adjustments in hour or cost burden.</w:t>
      </w:r>
    </w:p>
    <w:p w:rsidRPr="00B50214" w:rsidR="007B1FF9" w:rsidP="007B1FF9" w:rsidRDefault="007B1FF9" w14:paraId="488E9F5B" w14:textId="77777777">
      <w:pPr>
        <w:tabs>
          <w:tab w:val="left" w:pos="450"/>
          <w:tab w:val="left" w:pos="720"/>
        </w:tabs>
        <w:rPr>
          <w:rFonts w:ascii="Arial" w:hAnsi="Arial" w:cs="Arial"/>
          <w:sz w:val="22"/>
          <w:szCs w:val="22"/>
        </w:rPr>
      </w:pPr>
    </w:p>
    <w:p w:rsidR="00A92DCA" w:rsidP="009D5C9B" w:rsidRDefault="00A92DCA" w14:paraId="1427D305" w14:textId="7150D43A">
      <w:pPr>
        <w:tabs>
          <w:tab w:val="left" w:pos="360"/>
          <w:tab w:val="left" w:pos="720"/>
        </w:tabs>
        <w:rPr>
          <w:rFonts w:ascii="Arial" w:hAnsi="Arial" w:cs="Arial"/>
          <w:sz w:val="22"/>
          <w:szCs w:val="22"/>
        </w:rPr>
      </w:pPr>
      <w:r w:rsidRPr="00B04F39">
        <w:rPr>
          <w:rFonts w:ascii="Arial" w:hAnsi="Arial" w:cs="Arial"/>
          <w:sz w:val="22"/>
          <w:szCs w:val="22"/>
        </w:rPr>
        <w:t>This is a reinstatement of a previously approved collection.  Th</w:t>
      </w:r>
      <w:r w:rsidR="00565455">
        <w:rPr>
          <w:rFonts w:ascii="Arial" w:hAnsi="Arial" w:cs="Arial"/>
          <w:sz w:val="22"/>
          <w:szCs w:val="22"/>
        </w:rPr>
        <w:t>erefore, we are</w:t>
      </w:r>
      <w:r w:rsidR="00F43182">
        <w:rPr>
          <w:rFonts w:ascii="Arial" w:hAnsi="Arial" w:cs="Arial"/>
          <w:sz w:val="22"/>
          <w:szCs w:val="22"/>
        </w:rPr>
        <w:t xml:space="preserve"> reporting</w:t>
      </w:r>
      <w:r w:rsidR="006D2123">
        <w:rPr>
          <w:rFonts w:ascii="Arial" w:hAnsi="Arial" w:cs="Arial"/>
          <w:sz w:val="22"/>
          <w:szCs w:val="22"/>
        </w:rPr>
        <w:t xml:space="preserve"> a discretionary burden change of</w:t>
      </w:r>
      <w:r w:rsidR="00565455">
        <w:rPr>
          <w:rFonts w:ascii="Arial" w:hAnsi="Arial" w:cs="Arial"/>
          <w:sz w:val="22"/>
          <w:szCs w:val="22"/>
        </w:rPr>
        <w:t xml:space="preserve"> </w:t>
      </w:r>
      <w:r w:rsidR="001F0A5E">
        <w:rPr>
          <w:rFonts w:ascii="Arial" w:hAnsi="Arial"/>
          <w:b/>
          <w:color w:val="000000"/>
          <w:sz w:val="22"/>
        </w:rPr>
        <w:t>191,379</w:t>
      </w:r>
      <w:r w:rsidRPr="001F0A5E" w:rsidR="003F0E50">
        <w:rPr>
          <w:rFonts w:ascii="Arial" w:hAnsi="Arial"/>
          <w:b/>
          <w:color w:val="000000"/>
          <w:sz w:val="22"/>
        </w:rPr>
        <w:t xml:space="preserve"> </w:t>
      </w:r>
      <w:r w:rsidRPr="001F0A5E" w:rsidR="003F0E50">
        <w:rPr>
          <w:rFonts w:ascii="Arial" w:hAnsi="Arial" w:cs="Arial"/>
          <w:b/>
          <w:sz w:val="22"/>
          <w:szCs w:val="22"/>
        </w:rPr>
        <w:t>responses</w:t>
      </w:r>
      <w:r w:rsidRPr="001F0A5E" w:rsidR="003F0E50">
        <w:rPr>
          <w:rFonts w:ascii="Arial" w:hAnsi="Arial" w:cs="Arial"/>
          <w:sz w:val="22"/>
          <w:szCs w:val="22"/>
        </w:rPr>
        <w:t xml:space="preserve"> and </w:t>
      </w:r>
      <w:r w:rsidR="001F0A5E">
        <w:rPr>
          <w:rFonts w:ascii="Arial" w:hAnsi="Arial"/>
          <w:b/>
          <w:color w:val="000000"/>
          <w:sz w:val="22"/>
        </w:rPr>
        <w:t>36,571</w:t>
      </w:r>
      <w:r w:rsidRPr="001F0A5E" w:rsidR="003F0E50">
        <w:rPr>
          <w:rFonts w:ascii="Arial" w:hAnsi="Arial"/>
          <w:b/>
          <w:color w:val="000000"/>
          <w:sz w:val="22"/>
        </w:rPr>
        <w:t xml:space="preserve"> </w:t>
      </w:r>
      <w:r w:rsidRPr="001F0A5E" w:rsidR="003F0E50">
        <w:rPr>
          <w:rFonts w:ascii="Arial" w:hAnsi="Arial" w:cs="Arial"/>
          <w:b/>
          <w:sz w:val="22"/>
          <w:szCs w:val="22"/>
        </w:rPr>
        <w:t>burden hours</w:t>
      </w:r>
      <w:r w:rsidRPr="001F0A5E" w:rsidR="006D2123">
        <w:rPr>
          <w:rFonts w:ascii="Arial" w:hAnsi="Arial" w:cs="Arial"/>
          <w:bCs/>
          <w:sz w:val="22"/>
          <w:szCs w:val="22"/>
        </w:rPr>
        <w:t>.</w:t>
      </w:r>
      <w:r w:rsidR="006D2123">
        <w:rPr>
          <w:rFonts w:ascii="Arial" w:hAnsi="Arial" w:cs="Arial"/>
          <w:bCs/>
          <w:sz w:val="22"/>
          <w:szCs w:val="22"/>
        </w:rPr>
        <w:t xml:space="preserve"> </w:t>
      </w:r>
    </w:p>
    <w:p w:rsidR="003F0E50" w:rsidP="009D5C9B" w:rsidRDefault="003F0E50" w14:paraId="0EB33F7D" w14:textId="77777777">
      <w:pPr>
        <w:tabs>
          <w:tab w:val="left" w:pos="360"/>
          <w:tab w:val="left" w:pos="720"/>
        </w:tabs>
        <w:rPr>
          <w:rFonts w:ascii="Arial" w:hAnsi="Arial" w:cs="Arial"/>
          <w:sz w:val="22"/>
          <w:szCs w:val="22"/>
        </w:rPr>
      </w:pPr>
    </w:p>
    <w:p w:rsidRPr="00B50214" w:rsidR="007B1FF9" w:rsidP="007B1FF9" w:rsidRDefault="007B1FF9" w14:paraId="45D20996" w14:textId="77777777">
      <w:pPr>
        <w:tabs>
          <w:tab w:val="left" w:pos="450"/>
          <w:tab w:val="left" w:pos="720"/>
        </w:tabs>
        <w:rPr>
          <w:rFonts w:ascii="Arial" w:hAnsi="Arial" w:cs="Arial"/>
          <w:b/>
          <w:sz w:val="22"/>
          <w:szCs w:val="22"/>
        </w:rPr>
      </w:pPr>
      <w:r w:rsidRPr="00B50214">
        <w:rPr>
          <w:rFonts w:ascii="Arial" w:hAnsi="Arial" w:cs="Arial"/>
          <w:b/>
          <w:sz w:val="22"/>
          <w:szCs w:val="22"/>
        </w:rPr>
        <w:t>16.</w:t>
      </w:r>
      <w:r w:rsidRPr="00B50214">
        <w:rPr>
          <w:rFonts w:ascii="Arial" w:hAnsi="Arial" w:cs="Arial"/>
          <w:b/>
          <w:sz w:val="22"/>
          <w:szCs w:val="22"/>
        </w:rPr>
        <w:tab/>
        <w:t xml:space="preserve">For collections of information whose results will be published, outline plans for tabulation and publication.  Address any complex analytical techniques that will be used.  </w:t>
      </w:r>
      <w:r w:rsidRPr="00B50214">
        <w:rPr>
          <w:rFonts w:ascii="Arial" w:hAnsi="Arial" w:cs="Arial"/>
          <w:b/>
          <w:sz w:val="22"/>
          <w:szCs w:val="22"/>
        </w:rPr>
        <w:lastRenderedPageBreak/>
        <w:t>Provide the time schedule for the entire project, including beginning and ending dates of the collection of information, completion of report, publication dates, and other actions.</w:t>
      </w:r>
    </w:p>
    <w:p w:rsidR="00BC277B" w:rsidP="007B1FF9" w:rsidRDefault="00BC277B" w14:paraId="2C75E7D1" w14:textId="77777777">
      <w:pPr>
        <w:tabs>
          <w:tab w:val="left" w:pos="450"/>
          <w:tab w:val="left" w:pos="720"/>
        </w:tabs>
        <w:rPr>
          <w:rFonts w:ascii="Arial" w:hAnsi="Arial" w:cs="Arial"/>
          <w:sz w:val="22"/>
          <w:szCs w:val="22"/>
        </w:rPr>
      </w:pPr>
    </w:p>
    <w:p w:rsidRPr="00271905" w:rsidR="00A67D0C" w:rsidP="00A67D0C" w:rsidRDefault="00A67D0C" w14:paraId="69C3CBB5" w14:textId="54CEFC3D">
      <w:pPr>
        <w:tabs>
          <w:tab w:val="left" w:pos="360"/>
          <w:tab w:val="left" w:pos="720"/>
        </w:tabs>
        <w:rPr>
          <w:rFonts w:ascii="Arial" w:hAnsi="Arial" w:cs="Arial"/>
          <w:sz w:val="22"/>
          <w:szCs w:val="22"/>
        </w:rPr>
      </w:pPr>
      <w:r w:rsidRPr="003F0E50">
        <w:rPr>
          <w:rFonts w:ascii="Arial" w:hAnsi="Arial" w:cs="Arial"/>
          <w:sz w:val="22"/>
          <w:szCs w:val="22"/>
        </w:rPr>
        <w:t>The Fish and Wildlife Service and NORC will collaborate in preparing reports with the 2022 Survey results. These reports will have formats and tables similar to those of the 2016 Survey, but with a reduced set of estimates.  The Service will produce and print the national overview report.  NORC will produce the final national report in printable PDF format. The reports will be accessible from the NORC and the Service Web sites.  Web site addresses will be in news releases announcing release of the reports.</w:t>
      </w:r>
    </w:p>
    <w:p w:rsidRPr="00271905" w:rsidR="00A67D0C" w:rsidP="00A67D0C" w:rsidRDefault="00A67D0C" w14:paraId="176AD931" w14:textId="77777777">
      <w:pPr>
        <w:tabs>
          <w:tab w:val="left" w:pos="360"/>
          <w:tab w:val="left" w:pos="720"/>
        </w:tabs>
        <w:rPr>
          <w:rFonts w:ascii="Arial" w:hAnsi="Arial" w:cs="Arial"/>
          <w:sz w:val="22"/>
          <w:szCs w:val="22"/>
        </w:rPr>
      </w:pPr>
    </w:p>
    <w:p w:rsidRPr="00271905" w:rsidR="00A67D0C" w:rsidP="00A67D0C" w:rsidRDefault="00A67D0C" w14:paraId="791AD8A1" w14:textId="77777777">
      <w:pPr>
        <w:tabs>
          <w:tab w:val="left" w:pos="360"/>
          <w:tab w:val="left" w:pos="720"/>
        </w:tabs>
        <w:rPr>
          <w:rFonts w:ascii="Arial" w:hAnsi="Arial" w:cs="Arial"/>
          <w:sz w:val="22"/>
          <w:szCs w:val="22"/>
        </w:rPr>
      </w:pPr>
      <w:r w:rsidRPr="00271905">
        <w:rPr>
          <w:rFonts w:ascii="Arial" w:hAnsi="Arial" w:cs="Arial"/>
          <w:sz w:val="22"/>
          <w:szCs w:val="22"/>
        </w:rPr>
        <w:t>The time schedule for the information collection and publication of reports is:</w:t>
      </w:r>
    </w:p>
    <w:p w:rsidRPr="00271905" w:rsidR="00A67D0C" w:rsidP="00A67D0C" w:rsidRDefault="00A67D0C" w14:paraId="15F5A2A9" w14:textId="77777777">
      <w:pPr>
        <w:tabs>
          <w:tab w:val="left" w:pos="360"/>
          <w:tab w:val="left" w:pos="720"/>
        </w:tabs>
        <w:rPr>
          <w:rFonts w:ascii="Arial" w:hAnsi="Arial" w:cs="Arial"/>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025"/>
        <w:gridCol w:w="3325"/>
      </w:tblGrid>
      <w:tr w:rsidRPr="00271905" w:rsidR="00A67D0C" w:rsidTr="009E5E38" w14:paraId="7FCC2A06" w14:textId="77777777">
        <w:trPr>
          <w:trHeight w:val="261"/>
        </w:trPr>
        <w:tc>
          <w:tcPr>
            <w:tcW w:w="6025" w:type="dxa"/>
          </w:tcPr>
          <w:p w:rsidRPr="00271905" w:rsidR="00A67D0C" w:rsidP="00C00C5B" w:rsidRDefault="00A67D0C" w14:paraId="0B6DDEC7" w14:textId="77777777">
            <w:pPr>
              <w:tabs>
                <w:tab w:val="left" w:pos="360"/>
                <w:tab w:val="left" w:pos="720"/>
              </w:tabs>
              <w:rPr>
                <w:rFonts w:ascii="Arial" w:hAnsi="Arial" w:cs="Arial"/>
                <w:sz w:val="22"/>
                <w:szCs w:val="22"/>
              </w:rPr>
            </w:pPr>
            <w:r w:rsidRPr="00271905">
              <w:rPr>
                <w:rFonts w:ascii="Arial" w:hAnsi="Arial" w:cs="Arial"/>
                <w:sz w:val="22"/>
                <w:szCs w:val="22"/>
              </w:rPr>
              <w:t>Data Collection</w:t>
            </w:r>
          </w:p>
        </w:tc>
        <w:tc>
          <w:tcPr>
            <w:tcW w:w="3325" w:type="dxa"/>
          </w:tcPr>
          <w:p w:rsidRPr="003F0E50" w:rsidR="00A67D0C" w:rsidP="00C00C5B" w:rsidRDefault="0021786B" w14:paraId="1108204F" w14:textId="6C6763D7">
            <w:pPr>
              <w:tabs>
                <w:tab w:val="left" w:pos="360"/>
                <w:tab w:val="left" w:pos="720"/>
              </w:tabs>
              <w:rPr>
                <w:rFonts w:ascii="Arial" w:hAnsi="Arial" w:cs="Arial"/>
                <w:sz w:val="22"/>
                <w:szCs w:val="22"/>
              </w:rPr>
            </w:pPr>
            <w:r w:rsidRPr="003F0E50">
              <w:rPr>
                <w:rFonts w:ascii="Arial" w:hAnsi="Arial" w:cs="Arial"/>
                <w:sz w:val="22"/>
                <w:szCs w:val="22"/>
              </w:rPr>
              <w:t>January 2022 to January 2023</w:t>
            </w:r>
          </w:p>
        </w:tc>
      </w:tr>
      <w:tr w:rsidRPr="00271905" w:rsidR="00A67D0C" w:rsidTr="009E5E38" w14:paraId="2E9B9613" w14:textId="77777777">
        <w:trPr>
          <w:trHeight w:val="280"/>
        </w:trPr>
        <w:tc>
          <w:tcPr>
            <w:tcW w:w="6025" w:type="dxa"/>
          </w:tcPr>
          <w:p w:rsidRPr="00271905" w:rsidR="00A67D0C" w:rsidP="00C00C5B" w:rsidRDefault="00A67D0C" w14:paraId="56751247" w14:textId="77777777">
            <w:pPr>
              <w:tabs>
                <w:tab w:val="left" w:pos="360"/>
                <w:tab w:val="left" w:pos="720"/>
              </w:tabs>
              <w:rPr>
                <w:rFonts w:ascii="Arial" w:hAnsi="Arial" w:cs="Arial"/>
                <w:sz w:val="22"/>
                <w:szCs w:val="22"/>
              </w:rPr>
            </w:pPr>
            <w:r w:rsidRPr="00271905">
              <w:rPr>
                <w:rFonts w:ascii="Arial" w:hAnsi="Arial" w:cs="Arial"/>
                <w:sz w:val="22"/>
                <w:szCs w:val="22"/>
              </w:rPr>
              <w:t>Computer Processing</w:t>
            </w:r>
          </w:p>
        </w:tc>
        <w:tc>
          <w:tcPr>
            <w:tcW w:w="3325" w:type="dxa"/>
          </w:tcPr>
          <w:p w:rsidRPr="003F0E50" w:rsidR="00A67D0C" w:rsidP="00C00C5B" w:rsidRDefault="0021786B" w14:paraId="644B0F6C" w14:textId="424E83FB">
            <w:pPr>
              <w:tabs>
                <w:tab w:val="left" w:pos="360"/>
                <w:tab w:val="left" w:pos="720"/>
              </w:tabs>
              <w:rPr>
                <w:rFonts w:ascii="Arial" w:hAnsi="Arial" w:cs="Arial"/>
                <w:sz w:val="22"/>
                <w:szCs w:val="22"/>
              </w:rPr>
            </w:pPr>
            <w:r w:rsidRPr="003F0E50">
              <w:rPr>
                <w:rFonts w:ascii="Arial" w:hAnsi="Arial" w:cs="Arial"/>
                <w:sz w:val="22"/>
                <w:szCs w:val="22"/>
              </w:rPr>
              <w:t>January 2022 to April 2023</w:t>
            </w:r>
          </w:p>
        </w:tc>
      </w:tr>
      <w:tr w:rsidRPr="00271905" w:rsidR="00A67D0C" w:rsidTr="009E5E38" w14:paraId="583F3654" w14:textId="77777777">
        <w:trPr>
          <w:trHeight w:val="261"/>
        </w:trPr>
        <w:tc>
          <w:tcPr>
            <w:tcW w:w="6025" w:type="dxa"/>
          </w:tcPr>
          <w:p w:rsidRPr="00271905" w:rsidR="00A67D0C" w:rsidP="00C00C5B" w:rsidRDefault="00A67D0C" w14:paraId="21D929B3" w14:textId="77777777">
            <w:pPr>
              <w:tabs>
                <w:tab w:val="left" w:pos="360"/>
                <w:tab w:val="left" w:pos="720"/>
              </w:tabs>
              <w:rPr>
                <w:rFonts w:ascii="Arial" w:hAnsi="Arial" w:cs="Arial"/>
                <w:sz w:val="22"/>
                <w:szCs w:val="22"/>
              </w:rPr>
            </w:pPr>
            <w:r w:rsidRPr="00271905">
              <w:rPr>
                <w:rFonts w:ascii="Arial" w:hAnsi="Arial" w:cs="Arial"/>
                <w:sz w:val="22"/>
                <w:szCs w:val="22"/>
              </w:rPr>
              <w:t xml:space="preserve">Preliminary Tabulations released to FWS                        </w:t>
            </w:r>
          </w:p>
        </w:tc>
        <w:tc>
          <w:tcPr>
            <w:tcW w:w="3325" w:type="dxa"/>
          </w:tcPr>
          <w:p w:rsidRPr="003F0E50" w:rsidR="00A67D0C" w:rsidP="00C00C5B" w:rsidRDefault="0021786B" w14:paraId="232186DB" w14:textId="4E8AB282">
            <w:pPr>
              <w:tabs>
                <w:tab w:val="left" w:pos="360"/>
                <w:tab w:val="left" w:pos="720"/>
              </w:tabs>
              <w:rPr>
                <w:rFonts w:ascii="Arial" w:hAnsi="Arial" w:cs="Arial"/>
                <w:sz w:val="22"/>
                <w:szCs w:val="22"/>
              </w:rPr>
            </w:pPr>
            <w:r w:rsidRPr="003F0E50">
              <w:rPr>
                <w:rFonts w:ascii="Arial" w:hAnsi="Arial" w:cs="Arial"/>
                <w:sz w:val="22"/>
                <w:szCs w:val="22"/>
              </w:rPr>
              <w:t>April 2023</w:t>
            </w:r>
          </w:p>
        </w:tc>
      </w:tr>
      <w:tr w:rsidRPr="00271905" w:rsidR="00A67D0C" w:rsidTr="009E5E38" w14:paraId="7AB73ADD" w14:textId="77777777">
        <w:trPr>
          <w:trHeight w:val="280"/>
        </w:trPr>
        <w:tc>
          <w:tcPr>
            <w:tcW w:w="6025" w:type="dxa"/>
          </w:tcPr>
          <w:p w:rsidRPr="00271905" w:rsidR="00A67D0C" w:rsidP="00C00C5B" w:rsidRDefault="00A67D0C" w14:paraId="7ABA9C47" w14:textId="77777777">
            <w:pPr>
              <w:tabs>
                <w:tab w:val="left" w:pos="360"/>
                <w:tab w:val="left" w:pos="720"/>
              </w:tabs>
              <w:rPr>
                <w:rFonts w:ascii="Arial" w:hAnsi="Arial" w:cs="Arial"/>
                <w:sz w:val="22"/>
                <w:szCs w:val="22"/>
              </w:rPr>
            </w:pPr>
            <w:r w:rsidRPr="00271905">
              <w:rPr>
                <w:rFonts w:ascii="Arial" w:hAnsi="Arial" w:cs="Arial"/>
                <w:sz w:val="22"/>
                <w:szCs w:val="22"/>
              </w:rPr>
              <w:t xml:space="preserve">Release of Preliminary Overview and Final National Report           </w:t>
            </w:r>
          </w:p>
        </w:tc>
        <w:tc>
          <w:tcPr>
            <w:tcW w:w="3325" w:type="dxa"/>
          </w:tcPr>
          <w:p w:rsidRPr="003F0E50" w:rsidR="00A67D0C" w:rsidP="00C00C5B" w:rsidRDefault="0021786B" w14:paraId="640A504B" w14:textId="622D9E11">
            <w:pPr>
              <w:tabs>
                <w:tab w:val="left" w:pos="360"/>
                <w:tab w:val="left" w:pos="720"/>
              </w:tabs>
              <w:rPr>
                <w:rFonts w:ascii="Arial" w:hAnsi="Arial" w:cs="Arial"/>
                <w:sz w:val="22"/>
                <w:szCs w:val="22"/>
              </w:rPr>
            </w:pPr>
            <w:r w:rsidRPr="003F0E50">
              <w:rPr>
                <w:rFonts w:ascii="Arial" w:hAnsi="Arial" w:cs="Arial"/>
                <w:sz w:val="22"/>
                <w:szCs w:val="22"/>
              </w:rPr>
              <w:t>July to October 2023</w:t>
            </w:r>
          </w:p>
        </w:tc>
      </w:tr>
    </w:tbl>
    <w:p w:rsidRPr="00271905" w:rsidR="00A67D0C" w:rsidP="00A67D0C" w:rsidRDefault="00A67D0C" w14:paraId="625A2685" w14:textId="77777777">
      <w:pPr>
        <w:tabs>
          <w:tab w:val="left" w:pos="360"/>
          <w:tab w:val="left" w:pos="720"/>
        </w:tabs>
        <w:rPr>
          <w:rFonts w:ascii="Arial" w:hAnsi="Arial" w:cs="Arial"/>
          <w:sz w:val="22"/>
          <w:szCs w:val="22"/>
        </w:rPr>
      </w:pPr>
    </w:p>
    <w:p w:rsidRPr="00670629" w:rsidR="00A67D0C" w:rsidP="00A67D0C" w:rsidRDefault="00A67D0C" w14:paraId="3784AE6F" w14:textId="5421EDD8">
      <w:pPr>
        <w:tabs>
          <w:tab w:val="left" w:pos="360"/>
          <w:tab w:val="left" w:pos="720"/>
        </w:tabs>
        <w:rPr>
          <w:rFonts w:ascii="Arial" w:hAnsi="Arial" w:cs="Arial"/>
          <w:color w:val="0000FF"/>
          <w:sz w:val="22"/>
          <w:szCs w:val="22"/>
        </w:rPr>
      </w:pPr>
      <w:r w:rsidRPr="00271905">
        <w:rPr>
          <w:rFonts w:ascii="Arial" w:hAnsi="Arial" w:cs="Arial"/>
          <w:sz w:val="22"/>
          <w:szCs w:val="22"/>
        </w:rPr>
        <w:t xml:space="preserve">The 2022 FHWAR will produce an updated preliminary overview and a final national report on fishing, hunting, and wildlife-associated recreation statistics.  We will release preliminary estimates in </w:t>
      </w:r>
      <w:r w:rsidRPr="003F0E50" w:rsidR="00601846">
        <w:rPr>
          <w:rFonts w:ascii="Arial" w:hAnsi="Arial" w:cs="Arial"/>
          <w:sz w:val="22"/>
          <w:szCs w:val="22"/>
        </w:rPr>
        <w:t>April 2023</w:t>
      </w:r>
      <w:r w:rsidRPr="00271905">
        <w:rPr>
          <w:rFonts w:ascii="Arial" w:hAnsi="Arial" w:cs="Arial"/>
          <w:sz w:val="22"/>
          <w:szCs w:val="22"/>
        </w:rPr>
        <w:t xml:space="preserve">, and final tabulations </w:t>
      </w:r>
      <w:r w:rsidRPr="00271905" w:rsidR="009B541F">
        <w:rPr>
          <w:rFonts w:ascii="Arial" w:hAnsi="Arial" w:cs="Arial"/>
          <w:sz w:val="22"/>
          <w:szCs w:val="22"/>
        </w:rPr>
        <w:t xml:space="preserve">in </w:t>
      </w:r>
      <w:r w:rsidRPr="003F0E50" w:rsidR="00601846">
        <w:rPr>
          <w:rFonts w:ascii="Arial" w:hAnsi="Arial" w:cs="Arial"/>
          <w:sz w:val="22"/>
          <w:szCs w:val="22"/>
        </w:rPr>
        <w:t>October 2023</w:t>
      </w:r>
      <w:r w:rsidRPr="00A67D0C">
        <w:rPr>
          <w:rFonts w:ascii="Arial" w:hAnsi="Arial" w:cs="Arial"/>
          <w:sz w:val="22"/>
          <w:szCs w:val="22"/>
        </w:rPr>
        <w:t xml:space="preserve">. </w:t>
      </w:r>
      <w:r w:rsidR="009E380D">
        <w:rPr>
          <w:rFonts w:ascii="Arial" w:hAnsi="Arial" w:cs="Arial"/>
          <w:sz w:val="22"/>
          <w:szCs w:val="22"/>
        </w:rPr>
        <w:t xml:space="preserve"> </w:t>
      </w:r>
      <w:r w:rsidRPr="00A67D0C">
        <w:rPr>
          <w:rFonts w:ascii="Arial" w:hAnsi="Arial" w:cs="Arial"/>
          <w:sz w:val="22"/>
          <w:szCs w:val="22"/>
        </w:rPr>
        <w:t xml:space="preserve">The final tabulations will be similar to those produced in 2016 with some modifications due to streamlining of the estimates being generated and meeting current data needs of the users. </w:t>
      </w:r>
      <w:r w:rsidR="009E380D">
        <w:rPr>
          <w:rFonts w:ascii="Arial" w:hAnsi="Arial" w:cs="Arial"/>
          <w:sz w:val="22"/>
          <w:szCs w:val="22"/>
        </w:rPr>
        <w:t xml:space="preserve"> </w:t>
      </w:r>
      <w:r w:rsidR="003F0E50">
        <w:rPr>
          <w:rFonts w:ascii="Arial" w:hAnsi="Arial" w:cs="Arial"/>
          <w:sz w:val="22"/>
          <w:szCs w:val="22"/>
        </w:rPr>
        <w:t xml:space="preserve">Attachment 11 </w:t>
      </w:r>
      <w:r w:rsidR="00E3158D">
        <w:rPr>
          <w:rFonts w:ascii="Arial" w:hAnsi="Arial" w:cs="Arial"/>
          <w:sz w:val="22"/>
          <w:szCs w:val="22"/>
        </w:rPr>
        <w:t>(</w:t>
      </w:r>
      <w:r w:rsidRPr="00E3158D" w:rsidR="00E3158D">
        <w:rPr>
          <w:rFonts w:ascii="Arial" w:hAnsi="Arial" w:cs="Arial"/>
          <w:b/>
          <w:sz w:val="22"/>
          <w:szCs w:val="22"/>
        </w:rPr>
        <w:t>11_Sample_Tables_Attachment_D.docx</w:t>
      </w:r>
      <w:r w:rsidR="00E3158D">
        <w:rPr>
          <w:rFonts w:ascii="Arial" w:hAnsi="Arial" w:cs="Arial"/>
          <w:sz w:val="22"/>
          <w:szCs w:val="22"/>
        </w:rPr>
        <w:t xml:space="preserve">) </w:t>
      </w:r>
      <w:r w:rsidR="003F0E50">
        <w:rPr>
          <w:rFonts w:ascii="Arial" w:hAnsi="Arial" w:cs="Arial"/>
          <w:sz w:val="22"/>
          <w:szCs w:val="22"/>
        </w:rPr>
        <w:t xml:space="preserve">includes </w:t>
      </w:r>
      <w:r w:rsidRPr="00A67D0C">
        <w:rPr>
          <w:rFonts w:ascii="Arial" w:hAnsi="Arial" w:cs="Arial"/>
          <w:sz w:val="22"/>
          <w:szCs w:val="22"/>
        </w:rPr>
        <w:t xml:space="preserve">draft report tables </w:t>
      </w:r>
      <w:r w:rsidR="00E3158D">
        <w:rPr>
          <w:rFonts w:ascii="Arial" w:hAnsi="Arial" w:cs="Arial"/>
          <w:sz w:val="22"/>
          <w:szCs w:val="22"/>
        </w:rPr>
        <w:t>that will be populated with national-level results from the 2022 FHWAR</w:t>
      </w:r>
      <w:r w:rsidRPr="00A67D0C">
        <w:rPr>
          <w:rFonts w:ascii="Arial" w:hAnsi="Arial" w:cs="Arial"/>
          <w:sz w:val="22"/>
          <w:szCs w:val="22"/>
        </w:rPr>
        <w:t xml:space="preserve">. </w:t>
      </w:r>
      <w:r w:rsidR="009E380D">
        <w:rPr>
          <w:rFonts w:ascii="Arial" w:hAnsi="Arial" w:cs="Arial"/>
          <w:sz w:val="22"/>
          <w:szCs w:val="22"/>
        </w:rPr>
        <w:t xml:space="preserve"> </w:t>
      </w:r>
      <w:r w:rsidRPr="00A67D0C">
        <w:rPr>
          <w:rFonts w:ascii="Arial" w:hAnsi="Arial" w:cs="Arial"/>
          <w:sz w:val="22"/>
          <w:szCs w:val="22"/>
        </w:rPr>
        <w:t xml:space="preserve">The national report will be available in PDF format only.  The PDFs will be accessible from both </w:t>
      </w:r>
      <w:r>
        <w:rPr>
          <w:rFonts w:ascii="Arial" w:hAnsi="Arial" w:cs="Arial"/>
          <w:sz w:val="22"/>
          <w:szCs w:val="22"/>
        </w:rPr>
        <w:t>NORC’s</w:t>
      </w:r>
      <w:r w:rsidRPr="00A67D0C">
        <w:rPr>
          <w:rFonts w:ascii="Arial" w:hAnsi="Arial" w:cs="Arial"/>
          <w:sz w:val="22"/>
          <w:szCs w:val="22"/>
        </w:rPr>
        <w:t xml:space="preserve"> and Fish and Wildlife Service’s websites.</w:t>
      </w:r>
      <w:r>
        <w:rPr>
          <w:rFonts w:ascii="Arial" w:hAnsi="Arial" w:cs="Arial"/>
          <w:color w:val="0000FF"/>
          <w:sz w:val="22"/>
          <w:szCs w:val="22"/>
        </w:rPr>
        <w:t xml:space="preserve"> </w:t>
      </w:r>
    </w:p>
    <w:p w:rsidR="00A67D0C" w:rsidP="007B1FF9" w:rsidRDefault="00A67D0C" w14:paraId="0B201B4B" w14:textId="77777777">
      <w:pPr>
        <w:tabs>
          <w:tab w:val="left" w:pos="450"/>
          <w:tab w:val="left" w:pos="720"/>
        </w:tabs>
        <w:rPr>
          <w:rFonts w:ascii="Arial" w:hAnsi="Arial" w:cs="Arial"/>
          <w:sz w:val="22"/>
          <w:szCs w:val="22"/>
        </w:rPr>
      </w:pPr>
    </w:p>
    <w:p w:rsidRPr="00B50214" w:rsidR="007B1FF9" w:rsidP="007B1FF9" w:rsidRDefault="007B1FF9" w14:paraId="50F8595D" w14:textId="77777777">
      <w:pPr>
        <w:tabs>
          <w:tab w:val="left" w:pos="450"/>
          <w:tab w:val="left" w:pos="720"/>
        </w:tabs>
        <w:rPr>
          <w:rFonts w:ascii="Arial" w:hAnsi="Arial" w:cs="Arial"/>
          <w:b/>
          <w:sz w:val="22"/>
          <w:szCs w:val="22"/>
        </w:rPr>
      </w:pPr>
      <w:r w:rsidRPr="00B50214">
        <w:rPr>
          <w:rFonts w:ascii="Arial" w:hAnsi="Arial" w:cs="Arial"/>
          <w:b/>
          <w:sz w:val="22"/>
          <w:szCs w:val="22"/>
        </w:rPr>
        <w:t>17.</w:t>
      </w:r>
      <w:r w:rsidRPr="00B50214">
        <w:rPr>
          <w:rFonts w:ascii="Arial" w:hAnsi="Arial" w:cs="Arial"/>
          <w:b/>
          <w:sz w:val="22"/>
          <w:szCs w:val="22"/>
        </w:rPr>
        <w:tab/>
        <w:t>If seeking approval to not display the expiration date for OMB approval of the information collection, explain the reasons that display would be inappropriate.</w:t>
      </w:r>
    </w:p>
    <w:p w:rsidRPr="00B50214" w:rsidR="007B1FF9" w:rsidP="007B1FF9" w:rsidRDefault="007B1FF9" w14:paraId="62891628" w14:textId="77777777">
      <w:pPr>
        <w:tabs>
          <w:tab w:val="left" w:pos="450"/>
          <w:tab w:val="left" w:pos="720"/>
        </w:tabs>
        <w:rPr>
          <w:rFonts w:ascii="Arial" w:hAnsi="Arial" w:cs="Arial"/>
          <w:sz w:val="22"/>
          <w:szCs w:val="22"/>
        </w:rPr>
      </w:pPr>
    </w:p>
    <w:p w:rsidRPr="00FB0977" w:rsidR="00D2771E" w:rsidP="009D5C9B" w:rsidRDefault="00D2771E" w14:paraId="584D2EE2" w14:textId="77777777">
      <w:pPr>
        <w:tabs>
          <w:tab w:val="left" w:pos="360"/>
          <w:tab w:val="left" w:pos="720"/>
        </w:tabs>
        <w:rPr>
          <w:rFonts w:ascii="Arial" w:hAnsi="Arial" w:cs="Arial"/>
          <w:sz w:val="22"/>
          <w:szCs w:val="22"/>
        </w:rPr>
      </w:pPr>
      <w:r w:rsidRPr="00FB0977">
        <w:rPr>
          <w:rFonts w:ascii="Arial" w:hAnsi="Arial" w:cs="Arial"/>
          <w:sz w:val="22"/>
          <w:szCs w:val="22"/>
        </w:rPr>
        <w:t>We will display the OMB control number and expiration date on appropriate materials.</w:t>
      </w:r>
    </w:p>
    <w:p w:rsidRPr="00FB0977" w:rsidR="00D2771E" w:rsidP="009D5C9B" w:rsidRDefault="00D2771E" w14:paraId="240C86D2" w14:textId="77777777">
      <w:pPr>
        <w:tabs>
          <w:tab w:val="left" w:pos="360"/>
          <w:tab w:val="left" w:pos="720"/>
        </w:tabs>
        <w:rPr>
          <w:rFonts w:ascii="Arial" w:hAnsi="Arial" w:cs="Arial"/>
          <w:sz w:val="22"/>
          <w:szCs w:val="22"/>
        </w:rPr>
      </w:pPr>
    </w:p>
    <w:p w:rsidRPr="00B50214" w:rsidR="007B1FF9" w:rsidP="007B1FF9" w:rsidRDefault="007B1FF9" w14:paraId="5F98A383" w14:textId="77777777">
      <w:pPr>
        <w:tabs>
          <w:tab w:val="left" w:pos="450"/>
          <w:tab w:val="left" w:pos="720"/>
        </w:tabs>
        <w:rPr>
          <w:rFonts w:ascii="Arial" w:hAnsi="Arial" w:cs="Arial"/>
          <w:b/>
          <w:sz w:val="22"/>
          <w:szCs w:val="22"/>
        </w:rPr>
      </w:pPr>
      <w:r w:rsidRPr="00B50214">
        <w:rPr>
          <w:rFonts w:ascii="Arial" w:hAnsi="Arial" w:cs="Arial"/>
          <w:b/>
          <w:sz w:val="22"/>
          <w:szCs w:val="22"/>
        </w:rPr>
        <w:t>18.</w:t>
      </w:r>
      <w:r w:rsidRPr="00B50214">
        <w:rPr>
          <w:rFonts w:ascii="Arial" w:hAnsi="Arial" w:cs="Arial"/>
          <w:b/>
          <w:sz w:val="22"/>
          <w:szCs w:val="22"/>
        </w:rPr>
        <w:tab/>
        <w:t>Explain each exception to the topics of the certification statement identified in "Certification for Paperwork Reduction Act Submissions."</w:t>
      </w:r>
    </w:p>
    <w:p w:rsidRPr="00B50214" w:rsidR="007B1FF9" w:rsidP="007B1FF9" w:rsidRDefault="007B1FF9" w14:paraId="7DC5D365" w14:textId="77777777">
      <w:pPr>
        <w:tabs>
          <w:tab w:val="left" w:pos="450"/>
          <w:tab w:val="left" w:pos="720"/>
        </w:tabs>
        <w:rPr>
          <w:rFonts w:ascii="Arial" w:hAnsi="Arial" w:cs="Arial"/>
          <w:sz w:val="22"/>
          <w:szCs w:val="22"/>
        </w:rPr>
      </w:pPr>
    </w:p>
    <w:p w:rsidR="00D2771E" w:rsidP="009D5C9B" w:rsidRDefault="00D2771E" w14:paraId="70EAAC9F" w14:textId="77777777">
      <w:pPr>
        <w:tabs>
          <w:tab w:val="left" w:pos="360"/>
          <w:tab w:val="left" w:pos="720"/>
        </w:tabs>
        <w:ind w:left="90" w:hanging="90"/>
        <w:rPr>
          <w:rFonts w:ascii="Arial" w:hAnsi="Arial" w:cs="Arial"/>
          <w:bCs/>
          <w:sz w:val="22"/>
          <w:szCs w:val="22"/>
        </w:rPr>
      </w:pPr>
      <w:r w:rsidRPr="00FB0977">
        <w:rPr>
          <w:rFonts w:ascii="Arial" w:hAnsi="Arial" w:cs="Arial"/>
          <w:sz w:val="22"/>
          <w:szCs w:val="22"/>
        </w:rPr>
        <w:t>There are no exceptions to the certification statement.</w:t>
      </w:r>
      <w:r w:rsidRPr="00FB0977">
        <w:rPr>
          <w:rFonts w:ascii="Arial" w:hAnsi="Arial" w:cs="Arial"/>
          <w:bCs/>
          <w:sz w:val="22"/>
          <w:szCs w:val="22"/>
        </w:rPr>
        <w:t xml:space="preserve">   </w:t>
      </w:r>
    </w:p>
    <w:p w:rsidR="00D2771E" w:rsidP="00D2771E" w:rsidRDefault="00D2771E" w14:paraId="75ED55F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90"/>
        <w:rPr>
          <w:rFonts w:ascii="Arial" w:hAnsi="Arial" w:cs="Arial"/>
          <w:bCs/>
          <w:sz w:val="22"/>
          <w:szCs w:val="22"/>
        </w:rPr>
      </w:pPr>
    </w:p>
    <w:sectPr w:rsidR="00D2771E" w:rsidSect="00F54295">
      <w:headerReference w:type="default" r:id="rId16"/>
      <w:footerReference w:type="default" r:id="rId17"/>
      <w:footerReference w:type="first" r:id="rId18"/>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F19373" w14:textId="77777777" w:rsidR="004F1C34" w:rsidRDefault="004F1C34">
      <w:r>
        <w:separator/>
      </w:r>
    </w:p>
  </w:endnote>
  <w:endnote w:type="continuationSeparator" w:id="0">
    <w:p w14:paraId="60F0E743" w14:textId="77777777" w:rsidR="004F1C34" w:rsidRDefault="004F1C34">
      <w:r>
        <w:continuationSeparator/>
      </w:r>
    </w:p>
  </w:endnote>
  <w:endnote w:type="continuationNotice" w:id="1">
    <w:p w14:paraId="2B42CE7C" w14:textId="77777777" w:rsidR="004F1C34" w:rsidRDefault="004F1C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IDFont+F1">
    <w:altName w:val="Times New Roman Un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2"/>
      </w:rPr>
      <w:id w:val="1173694496"/>
      <w:docPartObj>
        <w:docPartGallery w:val="Page Numbers (Bottom of Page)"/>
        <w:docPartUnique/>
      </w:docPartObj>
    </w:sdtPr>
    <w:sdtEndPr>
      <w:rPr>
        <w:noProof/>
      </w:rPr>
    </w:sdtEndPr>
    <w:sdtContent>
      <w:p w14:paraId="34563991" w14:textId="570E8F1C" w:rsidR="00081D8A" w:rsidRPr="007B1FF9" w:rsidRDefault="00081D8A" w:rsidP="007B1FF9">
        <w:pPr>
          <w:pStyle w:val="Footer"/>
          <w:jc w:val="center"/>
          <w:rPr>
            <w:rFonts w:ascii="Arial" w:hAnsi="Arial" w:cs="Arial"/>
            <w:sz w:val="22"/>
          </w:rPr>
        </w:pPr>
        <w:r w:rsidRPr="007B1FF9">
          <w:rPr>
            <w:rFonts w:ascii="Arial" w:hAnsi="Arial" w:cs="Arial"/>
            <w:sz w:val="22"/>
          </w:rPr>
          <w:t xml:space="preserve">- </w:t>
        </w:r>
        <w:r w:rsidRPr="007B1FF9">
          <w:rPr>
            <w:rFonts w:ascii="Arial" w:hAnsi="Arial" w:cs="Arial"/>
            <w:sz w:val="22"/>
          </w:rPr>
          <w:fldChar w:fldCharType="begin"/>
        </w:r>
        <w:r w:rsidRPr="007B1FF9">
          <w:rPr>
            <w:rFonts w:ascii="Arial" w:hAnsi="Arial" w:cs="Arial"/>
            <w:sz w:val="22"/>
          </w:rPr>
          <w:instrText xml:space="preserve"> PAGE   \* MERGEFORMAT </w:instrText>
        </w:r>
        <w:r w:rsidRPr="007B1FF9">
          <w:rPr>
            <w:rFonts w:ascii="Arial" w:hAnsi="Arial" w:cs="Arial"/>
            <w:sz w:val="22"/>
          </w:rPr>
          <w:fldChar w:fldCharType="separate"/>
        </w:r>
        <w:r w:rsidR="00FC6E1D">
          <w:rPr>
            <w:rFonts w:ascii="Arial" w:hAnsi="Arial" w:cs="Arial"/>
            <w:noProof/>
            <w:sz w:val="22"/>
          </w:rPr>
          <w:t>2</w:t>
        </w:r>
        <w:r w:rsidRPr="007B1FF9">
          <w:rPr>
            <w:rFonts w:ascii="Arial" w:hAnsi="Arial" w:cs="Arial"/>
            <w:noProof/>
            <w:sz w:val="22"/>
          </w:rPr>
          <w:fldChar w:fldCharType="end"/>
        </w:r>
        <w:r w:rsidRPr="007B1FF9">
          <w:rPr>
            <w:rFonts w:ascii="Arial" w:hAnsi="Arial" w:cs="Arial"/>
            <w:sz w:val="22"/>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4225018"/>
      <w:docPartObj>
        <w:docPartGallery w:val="Page Numbers (Bottom of Page)"/>
        <w:docPartUnique/>
      </w:docPartObj>
    </w:sdtPr>
    <w:sdtEndPr>
      <w:rPr>
        <w:rFonts w:ascii="Arial" w:hAnsi="Arial" w:cs="Arial"/>
        <w:noProof/>
        <w:sz w:val="22"/>
      </w:rPr>
    </w:sdtEndPr>
    <w:sdtContent>
      <w:p w14:paraId="166BBE60" w14:textId="7E0B4F59" w:rsidR="00081D8A" w:rsidRPr="007B1FF9" w:rsidRDefault="00081D8A" w:rsidP="007B1FF9">
        <w:pPr>
          <w:pStyle w:val="Footer"/>
          <w:jc w:val="center"/>
          <w:rPr>
            <w:rFonts w:ascii="Arial" w:hAnsi="Arial" w:cs="Arial"/>
            <w:sz w:val="22"/>
          </w:rPr>
        </w:pPr>
        <w:r>
          <w:t xml:space="preserve">- </w:t>
        </w:r>
        <w:r w:rsidRPr="007B1FF9">
          <w:rPr>
            <w:rFonts w:ascii="Arial" w:hAnsi="Arial" w:cs="Arial"/>
            <w:sz w:val="22"/>
          </w:rPr>
          <w:fldChar w:fldCharType="begin"/>
        </w:r>
        <w:r w:rsidRPr="007B1FF9">
          <w:rPr>
            <w:rFonts w:ascii="Arial" w:hAnsi="Arial" w:cs="Arial"/>
            <w:sz w:val="22"/>
          </w:rPr>
          <w:instrText xml:space="preserve"> PAGE   \* MERGEFORMAT </w:instrText>
        </w:r>
        <w:r w:rsidRPr="007B1FF9">
          <w:rPr>
            <w:rFonts w:ascii="Arial" w:hAnsi="Arial" w:cs="Arial"/>
            <w:sz w:val="22"/>
          </w:rPr>
          <w:fldChar w:fldCharType="separate"/>
        </w:r>
        <w:r w:rsidR="00FC6E1D">
          <w:rPr>
            <w:rFonts w:ascii="Arial" w:hAnsi="Arial" w:cs="Arial"/>
            <w:noProof/>
            <w:sz w:val="22"/>
          </w:rPr>
          <w:t>1</w:t>
        </w:r>
        <w:r w:rsidRPr="007B1FF9">
          <w:rPr>
            <w:rFonts w:ascii="Arial" w:hAnsi="Arial" w:cs="Arial"/>
            <w:noProof/>
            <w:sz w:val="22"/>
          </w:rPr>
          <w:fldChar w:fldCharType="end"/>
        </w:r>
        <w:r>
          <w:rPr>
            <w:rFonts w:ascii="Arial" w:hAnsi="Arial" w:cs="Arial"/>
            <w:noProof/>
            <w:sz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B059C5" w14:textId="77777777" w:rsidR="004F1C34" w:rsidRDefault="004F1C34">
      <w:r>
        <w:separator/>
      </w:r>
    </w:p>
  </w:footnote>
  <w:footnote w:type="continuationSeparator" w:id="0">
    <w:p w14:paraId="4CC31718" w14:textId="77777777" w:rsidR="004F1C34" w:rsidRDefault="004F1C34">
      <w:r>
        <w:continuationSeparator/>
      </w:r>
    </w:p>
  </w:footnote>
  <w:footnote w:type="continuationNotice" w:id="1">
    <w:p w14:paraId="5535CF62" w14:textId="77777777" w:rsidR="004F1C34" w:rsidRDefault="004F1C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A0155" w14:textId="77777777" w:rsidR="00081D8A" w:rsidRDefault="00081D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08B07F7"/>
    <w:multiLevelType w:val="hybridMultilevel"/>
    <w:tmpl w:val="886AD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B2898"/>
    <w:multiLevelType w:val="hybridMultilevel"/>
    <w:tmpl w:val="7AC65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E8125E5"/>
    <w:multiLevelType w:val="hybridMultilevel"/>
    <w:tmpl w:val="0CA0CB4C"/>
    <w:lvl w:ilvl="0" w:tplc="FFCCC1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A277A4"/>
    <w:multiLevelType w:val="hybridMultilevel"/>
    <w:tmpl w:val="1BACF0A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1A4F42"/>
    <w:multiLevelType w:val="hybridMultilevel"/>
    <w:tmpl w:val="B78A9A24"/>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32D67272"/>
    <w:multiLevelType w:val="hybridMultilevel"/>
    <w:tmpl w:val="E79AB8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8A71AD"/>
    <w:multiLevelType w:val="hybridMultilevel"/>
    <w:tmpl w:val="867E29C4"/>
    <w:lvl w:ilvl="0" w:tplc="CE622302">
      <w:start w:val="1"/>
      <w:numFmt w:val="decimal"/>
      <w:lvlText w:val="%1."/>
      <w:lvlJc w:val="left"/>
      <w:pPr>
        <w:ind w:left="720" w:hanging="360"/>
      </w:pPr>
      <w:rPr>
        <w:rFonts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6" w15:restartNumberingAfterBreak="0">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8" w15:restartNumberingAfterBreak="0">
    <w:nsid w:val="5E2030A4"/>
    <w:multiLevelType w:val="hybridMultilevel"/>
    <w:tmpl w:val="A1BAF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2D1C56"/>
    <w:multiLevelType w:val="hybridMultilevel"/>
    <w:tmpl w:val="9E20DA3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1" w15:restartNumberingAfterBreak="0">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E887613"/>
    <w:multiLevelType w:val="hybridMultilevel"/>
    <w:tmpl w:val="D0C6EFC0"/>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0"/>
  </w:num>
  <w:num w:numId="2">
    <w:abstractNumId w:val="17"/>
  </w:num>
  <w:num w:numId="3">
    <w:abstractNumId w:val="16"/>
  </w:num>
  <w:num w:numId="4">
    <w:abstractNumId w:val="20"/>
  </w:num>
  <w:num w:numId="5">
    <w:abstractNumId w:val="4"/>
  </w:num>
  <w:num w:numId="6">
    <w:abstractNumId w:val="13"/>
  </w:num>
  <w:num w:numId="7">
    <w:abstractNumId w:val="22"/>
  </w:num>
  <w:num w:numId="8">
    <w:abstractNumId w:val="12"/>
  </w:num>
  <w:num w:numId="9">
    <w:abstractNumId w:val="7"/>
  </w:num>
  <w:num w:numId="10">
    <w:abstractNumId w:val="2"/>
  </w:num>
  <w:num w:numId="11">
    <w:abstractNumId w:val="21"/>
  </w:num>
  <w:num w:numId="12">
    <w:abstractNumId w:val="6"/>
  </w:num>
  <w:num w:numId="13">
    <w:abstractNumId w:val="15"/>
  </w:num>
  <w:num w:numId="14">
    <w:abstractNumId w:val="8"/>
  </w:num>
  <w:num w:numId="15">
    <w:abstractNumId w:val="9"/>
  </w:num>
  <w:num w:numId="16">
    <w:abstractNumId w:val="5"/>
  </w:num>
  <w:num w:numId="17">
    <w:abstractNumId w:val="1"/>
  </w:num>
  <w:num w:numId="18">
    <w:abstractNumId w:val="14"/>
  </w:num>
  <w:num w:numId="19">
    <w:abstractNumId w:val="3"/>
  </w:num>
  <w:num w:numId="20">
    <w:abstractNumId w:val="19"/>
  </w:num>
  <w:num w:numId="21">
    <w:abstractNumId w:val="23"/>
  </w:num>
  <w:num w:numId="22">
    <w:abstractNumId w:val="11"/>
  </w:num>
  <w:num w:numId="23">
    <w:abstractNumId w:val="10"/>
  </w:num>
  <w:num w:numId="24">
    <w:abstractNumId w:val="23"/>
  </w:num>
  <w:num w:numId="25">
    <w:abstractNumId w:val="10"/>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56"/>
    <w:rsid w:val="0000042A"/>
    <w:rsid w:val="00001EC7"/>
    <w:rsid w:val="00005BC9"/>
    <w:rsid w:val="000106B4"/>
    <w:rsid w:val="00011E4C"/>
    <w:rsid w:val="00011F1F"/>
    <w:rsid w:val="00012830"/>
    <w:rsid w:val="00015112"/>
    <w:rsid w:val="00020EEC"/>
    <w:rsid w:val="00032208"/>
    <w:rsid w:val="00033437"/>
    <w:rsid w:val="00033512"/>
    <w:rsid w:val="00034D80"/>
    <w:rsid w:val="00036145"/>
    <w:rsid w:val="00041149"/>
    <w:rsid w:val="000469B8"/>
    <w:rsid w:val="000500F7"/>
    <w:rsid w:val="0005407F"/>
    <w:rsid w:val="0005418F"/>
    <w:rsid w:val="00054806"/>
    <w:rsid w:val="000554E3"/>
    <w:rsid w:val="00056CE6"/>
    <w:rsid w:val="0006061A"/>
    <w:rsid w:val="00066991"/>
    <w:rsid w:val="000716DA"/>
    <w:rsid w:val="000750A5"/>
    <w:rsid w:val="00076796"/>
    <w:rsid w:val="00077AC6"/>
    <w:rsid w:val="00080791"/>
    <w:rsid w:val="000807B5"/>
    <w:rsid w:val="00081D8A"/>
    <w:rsid w:val="000828CB"/>
    <w:rsid w:val="00083654"/>
    <w:rsid w:val="0008548C"/>
    <w:rsid w:val="00085D1C"/>
    <w:rsid w:val="00086D0C"/>
    <w:rsid w:val="00092210"/>
    <w:rsid w:val="00094507"/>
    <w:rsid w:val="000A2696"/>
    <w:rsid w:val="000B41D9"/>
    <w:rsid w:val="000C2A50"/>
    <w:rsid w:val="000C3C8B"/>
    <w:rsid w:val="000D498D"/>
    <w:rsid w:val="000D4B9C"/>
    <w:rsid w:val="000D4C12"/>
    <w:rsid w:val="000D5B40"/>
    <w:rsid w:val="000E06AC"/>
    <w:rsid w:val="000E0968"/>
    <w:rsid w:val="000E1A66"/>
    <w:rsid w:val="000F485B"/>
    <w:rsid w:val="00104DAB"/>
    <w:rsid w:val="00105CA4"/>
    <w:rsid w:val="0011483C"/>
    <w:rsid w:val="001205E6"/>
    <w:rsid w:val="0012558C"/>
    <w:rsid w:val="00125D17"/>
    <w:rsid w:val="00143426"/>
    <w:rsid w:val="00150437"/>
    <w:rsid w:val="00150AC6"/>
    <w:rsid w:val="00153299"/>
    <w:rsid w:val="00157818"/>
    <w:rsid w:val="00161552"/>
    <w:rsid w:val="0016167B"/>
    <w:rsid w:val="00166CDD"/>
    <w:rsid w:val="0017079F"/>
    <w:rsid w:val="00171FA3"/>
    <w:rsid w:val="00176E9A"/>
    <w:rsid w:val="00176F9C"/>
    <w:rsid w:val="00177254"/>
    <w:rsid w:val="001816B1"/>
    <w:rsid w:val="001819E2"/>
    <w:rsid w:val="001864BC"/>
    <w:rsid w:val="00191AB2"/>
    <w:rsid w:val="001931F2"/>
    <w:rsid w:val="00195D47"/>
    <w:rsid w:val="001979FF"/>
    <w:rsid w:val="001A04BE"/>
    <w:rsid w:val="001A1789"/>
    <w:rsid w:val="001A1CCA"/>
    <w:rsid w:val="001A1F19"/>
    <w:rsid w:val="001A49A2"/>
    <w:rsid w:val="001B070B"/>
    <w:rsid w:val="001B1EAF"/>
    <w:rsid w:val="001B62CF"/>
    <w:rsid w:val="001B6516"/>
    <w:rsid w:val="001B7BE9"/>
    <w:rsid w:val="001C35AC"/>
    <w:rsid w:val="001C525A"/>
    <w:rsid w:val="001C53B1"/>
    <w:rsid w:val="001C6747"/>
    <w:rsid w:val="001C6A51"/>
    <w:rsid w:val="001D1DD6"/>
    <w:rsid w:val="001D27B3"/>
    <w:rsid w:val="001D32C4"/>
    <w:rsid w:val="001D32D7"/>
    <w:rsid w:val="001D35EA"/>
    <w:rsid w:val="001D5394"/>
    <w:rsid w:val="001D7253"/>
    <w:rsid w:val="001D7D31"/>
    <w:rsid w:val="001F01E1"/>
    <w:rsid w:val="001F0A5E"/>
    <w:rsid w:val="001F128A"/>
    <w:rsid w:val="001F41ED"/>
    <w:rsid w:val="001F4660"/>
    <w:rsid w:val="0020012F"/>
    <w:rsid w:val="00210DD3"/>
    <w:rsid w:val="00213469"/>
    <w:rsid w:val="0021786B"/>
    <w:rsid w:val="00225B71"/>
    <w:rsid w:val="00226BA7"/>
    <w:rsid w:val="00227CBC"/>
    <w:rsid w:val="0023201E"/>
    <w:rsid w:val="002339A6"/>
    <w:rsid w:val="002339D0"/>
    <w:rsid w:val="00233BB4"/>
    <w:rsid w:val="00237958"/>
    <w:rsid w:val="00246A5D"/>
    <w:rsid w:val="002508AD"/>
    <w:rsid w:val="00252414"/>
    <w:rsid w:val="00252462"/>
    <w:rsid w:val="002555C9"/>
    <w:rsid w:val="00261817"/>
    <w:rsid w:val="00264C02"/>
    <w:rsid w:val="002717B7"/>
    <w:rsid w:val="00271905"/>
    <w:rsid w:val="002727A3"/>
    <w:rsid w:val="0027439F"/>
    <w:rsid w:val="00274960"/>
    <w:rsid w:val="00274C47"/>
    <w:rsid w:val="00276445"/>
    <w:rsid w:val="00281042"/>
    <w:rsid w:val="00281380"/>
    <w:rsid w:val="00282345"/>
    <w:rsid w:val="00283606"/>
    <w:rsid w:val="002844CC"/>
    <w:rsid w:val="00292591"/>
    <w:rsid w:val="0029324A"/>
    <w:rsid w:val="002A081D"/>
    <w:rsid w:val="002A19CA"/>
    <w:rsid w:val="002A7BBD"/>
    <w:rsid w:val="002B0640"/>
    <w:rsid w:val="002B0E00"/>
    <w:rsid w:val="002B1CA4"/>
    <w:rsid w:val="002B262B"/>
    <w:rsid w:val="002B4EA1"/>
    <w:rsid w:val="002B5153"/>
    <w:rsid w:val="002C10EE"/>
    <w:rsid w:val="002C4305"/>
    <w:rsid w:val="002C4AF4"/>
    <w:rsid w:val="002C55B2"/>
    <w:rsid w:val="002D3B9A"/>
    <w:rsid w:val="002D54D8"/>
    <w:rsid w:val="002E4BA2"/>
    <w:rsid w:val="002E59E8"/>
    <w:rsid w:val="002F24C2"/>
    <w:rsid w:val="002F35A7"/>
    <w:rsid w:val="002F623B"/>
    <w:rsid w:val="00302D74"/>
    <w:rsid w:val="00303606"/>
    <w:rsid w:val="00304D72"/>
    <w:rsid w:val="0030649E"/>
    <w:rsid w:val="00314AB7"/>
    <w:rsid w:val="00317B28"/>
    <w:rsid w:val="00322445"/>
    <w:rsid w:val="003233BB"/>
    <w:rsid w:val="00325763"/>
    <w:rsid w:val="00331F2A"/>
    <w:rsid w:val="0033363C"/>
    <w:rsid w:val="0033413F"/>
    <w:rsid w:val="003368B8"/>
    <w:rsid w:val="00337D22"/>
    <w:rsid w:val="003448D3"/>
    <w:rsid w:val="003458E1"/>
    <w:rsid w:val="003473F1"/>
    <w:rsid w:val="0035155F"/>
    <w:rsid w:val="00354E2B"/>
    <w:rsid w:val="00355BA8"/>
    <w:rsid w:val="003615F9"/>
    <w:rsid w:val="00361DD0"/>
    <w:rsid w:val="00362996"/>
    <w:rsid w:val="003706C9"/>
    <w:rsid w:val="00371CF5"/>
    <w:rsid w:val="00371F4E"/>
    <w:rsid w:val="00372251"/>
    <w:rsid w:val="003759D8"/>
    <w:rsid w:val="0037683C"/>
    <w:rsid w:val="0038338F"/>
    <w:rsid w:val="00384A4E"/>
    <w:rsid w:val="003900A4"/>
    <w:rsid w:val="003932B8"/>
    <w:rsid w:val="003933A3"/>
    <w:rsid w:val="00396C82"/>
    <w:rsid w:val="003A0A7A"/>
    <w:rsid w:val="003A0B80"/>
    <w:rsid w:val="003A2CAD"/>
    <w:rsid w:val="003A3082"/>
    <w:rsid w:val="003A5536"/>
    <w:rsid w:val="003A6656"/>
    <w:rsid w:val="003B1915"/>
    <w:rsid w:val="003B694D"/>
    <w:rsid w:val="003B7861"/>
    <w:rsid w:val="003C17CD"/>
    <w:rsid w:val="003C6557"/>
    <w:rsid w:val="003D257A"/>
    <w:rsid w:val="003D2DED"/>
    <w:rsid w:val="003D55E6"/>
    <w:rsid w:val="003D7202"/>
    <w:rsid w:val="003E0AC5"/>
    <w:rsid w:val="003E199C"/>
    <w:rsid w:val="003E1A30"/>
    <w:rsid w:val="003E2C84"/>
    <w:rsid w:val="003E6726"/>
    <w:rsid w:val="003E7AC3"/>
    <w:rsid w:val="003F0C04"/>
    <w:rsid w:val="003F0E50"/>
    <w:rsid w:val="003F1B90"/>
    <w:rsid w:val="003F24DD"/>
    <w:rsid w:val="003F6658"/>
    <w:rsid w:val="003F7B39"/>
    <w:rsid w:val="004035E3"/>
    <w:rsid w:val="0040386D"/>
    <w:rsid w:val="00405A18"/>
    <w:rsid w:val="00413805"/>
    <w:rsid w:val="004145F3"/>
    <w:rsid w:val="00422864"/>
    <w:rsid w:val="00423226"/>
    <w:rsid w:val="00423A6D"/>
    <w:rsid w:val="00426B6C"/>
    <w:rsid w:val="00431073"/>
    <w:rsid w:val="004353B7"/>
    <w:rsid w:val="00436C69"/>
    <w:rsid w:val="00442602"/>
    <w:rsid w:val="00442847"/>
    <w:rsid w:val="00447611"/>
    <w:rsid w:val="004512C5"/>
    <w:rsid w:val="00451A8C"/>
    <w:rsid w:val="00452E9C"/>
    <w:rsid w:val="004535BD"/>
    <w:rsid w:val="00454B8D"/>
    <w:rsid w:val="0046384B"/>
    <w:rsid w:val="0046674B"/>
    <w:rsid w:val="004667EA"/>
    <w:rsid w:val="00466F6D"/>
    <w:rsid w:val="00471E15"/>
    <w:rsid w:val="004810E6"/>
    <w:rsid w:val="00483D37"/>
    <w:rsid w:val="00486AB2"/>
    <w:rsid w:val="00486C89"/>
    <w:rsid w:val="00486E72"/>
    <w:rsid w:val="004879FF"/>
    <w:rsid w:val="00490AA5"/>
    <w:rsid w:val="004938EA"/>
    <w:rsid w:val="00494D55"/>
    <w:rsid w:val="004A2225"/>
    <w:rsid w:val="004A4E85"/>
    <w:rsid w:val="004A7D18"/>
    <w:rsid w:val="004B0E5C"/>
    <w:rsid w:val="004B1502"/>
    <w:rsid w:val="004C00AE"/>
    <w:rsid w:val="004C1ECE"/>
    <w:rsid w:val="004C4892"/>
    <w:rsid w:val="004C55FE"/>
    <w:rsid w:val="004C706B"/>
    <w:rsid w:val="004C7180"/>
    <w:rsid w:val="004C75BE"/>
    <w:rsid w:val="004D236A"/>
    <w:rsid w:val="004D7D72"/>
    <w:rsid w:val="004E1CA7"/>
    <w:rsid w:val="004E5A05"/>
    <w:rsid w:val="004E7D09"/>
    <w:rsid w:val="004F1A03"/>
    <w:rsid w:val="004F1C34"/>
    <w:rsid w:val="004F5E56"/>
    <w:rsid w:val="004F5F1E"/>
    <w:rsid w:val="004F60D6"/>
    <w:rsid w:val="0050258A"/>
    <w:rsid w:val="00506A04"/>
    <w:rsid w:val="00507411"/>
    <w:rsid w:val="00511FCF"/>
    <w:rsid w:val="005155BB"/>
    <w:rsid w:val="00517A1F"/>
    <w:rsid w:val="0052057F"/>
    <w:rsid w:val="00523074"/>
    <w:rsid w:val="00524299"/>
    <w:rsid w:val="00525659"/>
    <w:rsid w:val="00526DC8"/>
    <w:rsid w:val="00533F76"/>
    <w:rsid w:val="00534482"/>
    <w:rsid w:val="0053500C"/>
    <w:rsid w:val="005356D8"/>
    <w:rsid w:val="0053785D"/>
    <w:rsid w:val="00540CF6"/>
    <w:rsid w:val="00546249"/>
    <w:rsid w:val="00546B4E"/>
    <w:rsid w:val="0055064E"/>
    <w:rsid w:val="00551CD0"/>
    <w:rsid w:val="00554F29"/>
    <w:rsid w:val="00555277"/>
    <w:rsid w:val="0055622A"/>
    <w:rsid w:val="0055636B"/>
    <w:rsid w:val="00557153"/>
    <w:rsid w:val="00561097"/>
    <w:rsid w:val="0056307C"/>
    <w:rsid w:val="005647CC"/>
    <w:rsid w:val="00565455"/>
    <w:rsid w:val="00567C01"/>
    <w:rsid w:val="005701C5"/>
    <w:rsid w:val="005731D4"/>
    <w:rsid w:val="00574BB7"/>
    <w:rsid w:val="00575AA7"/>
    <w:rsid w:val="00576878"/>
    <w:rsid w:val="0057770E"/>
    <w:rsid w:val="005904AB"/>
    <w:rsid w:val="00592C8D"/>
    <w:rsid w:val="00593FCA"/>
    <w:rsid w:val="0059531A"/>
    <w:rsid w:val="005A0410"/>
    <w:rsid w:val="005A504B"/>
    <w:rsid w:val="005A5FF9"/>
    <w:rsid w:val="005A6BE7"/>
    <w:rsid w:val="005B04EB"/>
    <w:rsid w:val="005B1A5F"/>
    <w:rsid w:val="005B1AFC"/>
    <w:rsid w:val="005B2EB8"/>
    <w:rsid w:val="005B3C79"/>
    <w:rsid w:val="005B4C02"/>
    <w:rsid w:val="005B5981"/>
    <w:rsid w:val="005B601B"/>
    <w:rsid w:val="005C038F"/>
    <w:rsid w:val="005C0F34"/>
    <w:rsid w:val="005C137B"/>
    <w:rsid w:val="005C6ABD"/>
    <w:rsid w:val="005C7033"/>
    <w:rsid w:val="005C76AB"/>
    <w:rsid w:val="005D0C17"/>
    <w:rsid w:val="005E0FAA"/>
    <w:rsid w:val="005E5558"/>
    <w:rsid w:val="005F0EF3"/>
    <w:rsid w:val="005F35A3"/>
    <w:rsid w:val="005F3759"/>
    <w:rsid w:val="005F52C2"/>
    <w:rsid w:val="00600640"/>
    <w:rsid w:val="00601846"/>
    <w:rsid w:val="00602FF5"/>
    <w:rsid w:val="0060528F"/>
    <w:rsid w:val="006063BE"/>
    <w:rsid w:val="00615467"/>
    <w:rsid w:val="00616CB1"/>
    <w:rsid w:val="006208DA"/>
    <w:rsid w:val="0062446B"/>
    <w:rsid w:val="006249D1"/>
    <w:rsid w:val="006264E8"/>
    <w:rsid w:val="00627436"/>
    <w:rsid w:val="00627481"/>
    <w:rsid w:val="0062789A"/>
    <w:rsid w:val="006309EA"/>
    <w:rsid w:val="006365C6"/>
    <w:rsid w:val="006376F4"/>
    <w:rsid w:val="0064141F"/>
    <w:rsid w:val="00641972"/>
    <w:rsid w:val="00643200"/>
    <w:rsid w:val="0064519E"/>
    <w:rsid w:val="00650388"/>
    <w:rsid w:val="00650934"/>
    <w:rsid w:val="00653EA4"/>
    <w:rsid w:val="006626A9"/>
    <w:rsid w:val="00662F33"/>
    <w:rsid w:val="0066302B"/>
    <w:rsid w:val="00670629"/>
    <w:rsid w:val="00672298"/>
    <w:rsid w:val="00672559"/>
    <w:rsid w:val="00677081"/>
    <w:rsid w:val="0068344C"/>
    <w:rsid w:val="006852E2"/>
    <w:rsid w:val="0068600D"/>
    <w:rsid w:val="0069003A"/>
    <w:rsid w:val="006909B3"/>
    <w:rsid w:val="00690A6A"/>
    <w:rsid w:val="006941E5"/>
    <w:rsid w:val="00694203"/>
    <w:rsid w:val="00696776"/>
    <w:rsid w:val="006967BE"/>
    <w:rsid w:val="006A00B1"/>
    <w:rsid w:val="006A34D8"/>
    <w:rsid w:val="006A3DD5"/>
    <w:rsid w:val="006A4CDF"/>
    <w:rsid w:val="006A4E16"/>
    <w:rsid w:val="006A791B"/>
    <w:rsid w:val="006B25EF"/>
    <w:rsid w:val="006B2889"/>
    <w:rsid w:val="006B2B2A"/>
    <w:rsid w:val="006B41CD"/>
    <w:rsid w:val="006C567B"/>
    <w:rsid w:val="006C6A59"/>
    <w:rsid w:val="006D2123"/>
    <w:rsid w:val="006D4A74"/>
    <w:rsid w:val="006D5871"/>
    <w:rsid w:val="006D67C1"/>
    <w:rsid w:val="006E02E9"/>
    <w:rsid w:val="006E037A"/>
    <w:rsid w:val="006E3E3B"/>
    <w:rsid w:val="006F07C5"/>
    <w:rsid w:val="006F0C03"/>
    <w:rsid w:val="006F21F8"/>
    <w:rsid w:val="00701C61"/>
    <w:rsid w:val="00704A79"/>
    <w:rsid w:val="00706D60"/>
    <w:rsid w:val="00707BE5"/>
    <w:rsid w:val="00712422"/>
    <w:rsid w:val="00716027"/>
    <w:rsid w:val="007207FA"/>
    <w:rsid w:val="007224E8"/>
    <w:rsid w:val="007234AC"/>
    <w:rsid w:val="00734631"/>
    <w:rsid w:val="0074179C"/>
    <w:rsid w:val="0074195F"/>
    <w:rsid w:val="00747725"/>
    <w:rsid w:val="00751B2F"/>
    <w:rsid w:val="007547FB"/>
    <w:rsid w:val="00755BDC"/>
    <w:rsid w:val="00760C33"/>
    <w:rsid w:val="007631F3"/>
    <w:rsid w:val="00763DAE"/>
    <w:rsid w:val="00764426"/>
    <w:rsid w:val="007665E9"/>
    <w:rsid w:val="00767164"/>
    <w:rsid w:val="00772F16"/>
    <w:rsid w:val="00773FF9"/>
    <w:rsid w:val="00774445"/>
    <w:rsid w:val="00777AF9"/>
    <w:rsid w:val="00782D5A"/>
    <w:rsid w:val="00783F7B"/>
    <w:rsid w:val="0079387B"/>
    <w:rsid w:val="007941F7"/>
    <w:rsid w:val="007A22E1"/>
    <w:rsid w:val="007A328A"/>
    <w:rsid w:val="007A32B2"/>
    <w:rsid w:val="007A4B5A"/>
    <w:rsid w:val="007A663E"/>
    <w:rsid w:val="007B1FF9"/>
    <w:rsid w:val="007B306B"/>
    <w:rsid w:val="007B46FB"/>
    <w:rsid w:val="007B67D2"/>
    <w:rsid w:val="007B7AC1"/>
    <w:rsid w:val="007C3B2E"/>
    <w:rsid w:val="007C53C0"/>
    <w:rsid w:val="007C79A4"/>
    <w:rsid w:val="007D1B8D"/>
    <w:rsid w:val="007D1DAC"/>
    <w:rsid w:val="007D4288"/>
    <w:rsid w:val="007E2FA8"/>
    <w:rsid w:val="007E640C"/>
    <w:rsid w:val="007E73CE"/>
    <w:rsid w:val="00802047"/>
    <w:rsid w:val="00803162"/>
    <w:rsid w:val="00805B6B"/>
    <w:rsid w:val="00806E2D"/>
    <w:rsid w:val="008077A9"/>
    <w:rsid w:val="008111FE"/>
    <w:rsid w:val="008145F9"/>
    <w:rsid w:val="00814DAD"/>
    <w:rsid w:val="008168AA"/>
    <w:rsid w:val="0081778C"/>
    <w:rsid w:val="00821990"/>
    <w:rsid w:val="008244CE"/>
    <w:rsid w:val="00825436"/>
    <w:rsid w:val="00834CBE"/>
    <w:rsid w:val="00835916"/>
    <w:rsid w:val="00842552"/>
    <w:rsid w:val="00847521"/>
    <w:rsid w:val="008501AC"/>
    <w:rsid w:val="008504B0"/>
    <w:rsid w:val="00851EE3"/>
    <w:rsid w:val="0085392F"/>
    <w:rsid w:val="00853D6C"/>
    <w:rsid w:val="008569BF"/>
    <w:rsid w:val="00867C62"/>
    <w:rsid w:val="00870B50"/>
    <w:rsid w:val="00871AB7"/>
    <w:rsid w:val="00872438"/>
    <w:rsid w:val="00872591"/>
    <w:rsid w:val="008752A6"/>
    <w:rsid w:val="00875681"/>
    <w:rsid w:val="0087655E"/>
    <w:rsid w:val="00886568"/>
    <w:rsid w:val="0089121F"/>
    <w:rsid w:val="00891F74"/>
    <w:rsid w:val="00896D10"/>
    <w:rsid w:val="008A52D9"/>
    <w:rsid w:val="008A639D"/>
    <w:rsid w:val="008A7209"/>
    <w:rsid w:val="008B0960"/>
    <w:rsid w:val="008B37F5"/>
    <w:rsid w:val="008B4248"/>
    <w:rsid w:val="008B4D47"/>
    <w:rsid w:val="008B73D0"/>
    <w:rsid w:val="008B7CDB"/>
    <w:rsid w:val="008C2633"/>
    <w:rsid w:val="008C4F47"/>
    <w:rsid w:val="008C5CB3"/>
    <w:rsid w:val="008C5FA6"/>
    <w:rsid w:val="008E207E"/>
    <w:rsid w:val="008E6EA8"/>
    <w:rsid w:val="008F32E1"/>
    <w:rsid w:val="009004F2"/>
    <w:rsid w:val="00901959"/>
    <w:rsid w:val="00907EC4"/>
    <w:rsid w:val="00913659"/>
    <w:rsid w:val="0092135E"/>
    <w:rsid w:val="00921EBF"/>
    <w:rsid w:val="00922462"/>
    <w:rsid w:val="00923720"/>
    <w:rsid w:val="0092702E"/>
    <w:rsid w:val="009341FE"/>
    <w:rsid w:val="0094136B"/>
    <w:rsid w:val="009417CF"/>
    <w:rsid w:val="00942499"/>
    <w:rsid w:val="00946C35"/>
    <w:rsid w:val="0095112F"/>
    <w:rsid w:val="00952454"/>
    <w:rsid w:val="0095362B"/>
    <w:rsid w:val="009554FD"/>
    <w:rsid w:val="00956240"/>
    <w:rsid w:val="00960C11"/>
    <w:rsid w:val="00964691"/>
    <w:rsid w:val="009676AB"/>
    <w:rsid w:val="009726A8"/>
    <w:rsid w:val="00974659"/>
    <w:rsid w:val="00974A74"/>
    <w:rsid w:val="009778D6"/>
    <w:rsid w:val="0098017D"/>
    <w:rsid w:val="00982ECA"/>
    <w:rsid w:val="00984930"/>
    <w:rsid w:val="00992E25"/>
    <w:rsid w:val="0099519B"/>
    <w:rsid w:val="009951CE"/>
    <w:rsid w:val="009A077B"/>
    <w:rsid w:val="009A4D7F"/>
    <w:rsid w:val="009A5B4A"/>
    <w:rsid w:val="009A6D13"/>
    <w:rsid w:val="009A7B58"/>
    <w:rsid w:val="009B1CDE"/>
    <w:rsid w:val="009B45C6"/>
    <w:rsid w:val="009B4D31"/>
    <w:rsid w:val="009B541F"/>
    <w:rsid w:val="009C0707"/>
    <w:rsid w:val="009C1C0A"/>
    <w:rsid w:val="009C1DCB"/>
    <w:rsid w:val="009C23CD"/>
    <w:rsid w:val="009C44DA"/>
    <w:rsid w:val="009C4753"/>
    <w:rsid w:val="009D3EB2"/>
    <w:rsid w:val="009D431F"/>
    <w:rsid w:val="009D45F6"/>
    <w:rsid w:val="009D5C9B"/>
    <w:rsid w:val="009D72AB"/>
    <w:rsid w:val="009E11B4"/>
    <w:rsid w:val="009E2959"/>
    <w:rsid w:val="009E2E8D"/>
    <w:rsid w:val="009E380D"/>
    <w:rsid w:val="009E3C83"/>
    <w:rsid w:val="009E5E38"/>
    <w:rsid w:val="009F2C8D"/>
    <w:rsid w:val="009F3B10"/>
    <w:rsid w:val="009F4E10"/>
    <w:rsid w:val="00A0047B"/>
    <w:rsid w:val="00A004C4"/>
    <w:rsid w:val="00A00E93"/>
    <w:rsid w:val="00A01B93"/>
    <w:rsid w:val="00A067B3"/>
    <w:rsid w:val="00A128C8"/>
    <w:rsid w:val="00A17037"/>
    <w:rsid w:val="00A212D1"/>
    <w:rsid w:val="00A225C5"/>
    <w:rsid w:val="00A24AD0"/>
    <w:rsid w:val="00A24B91"/>
    <w:rsid w:val="00A250CD"/>
    <w:rsid w:val="00A303DF"/>
    <w:rsid w:val="00A33538"/>
    <w:rsid w:val="00A35783"/>
    <w:rsid w:val="00A357A4"/>
    <w:rsid w:val="00A40A04"/>
    <w:rsid w:val="00A433A4"/>
    <w:rsid w:val="00A46828"/>
    <w:rsid w:val="00A4699B"/>
    <w:rsid w:val="00A50F7D"/>
    <w:rsid w:val="00A55ADC"/>
    <w:rsid w:val="00A6145A"/>
    <w:rsid w:val="00A626DB"/>
    <w:rsid w:val="00A6605D"/>
    <w:rsid w:val="00A67166"/>
    <w:rsid w:val="00A67D0C"/>
    <w:rsid w:val="00A718D6"/>
    <w:rsid w:val="00A7365D"/>
    <w:rsid w:val="00A76B2F"/>
    <w:rsid w:val="00A80237"/>
    <w:rsid w:val="00A80285"/>
    <w:rsid w:val="00A8286C"/>
    <w:rsid w:val="00A84B27"/>
    <w:rsid w:val="00A92DCA"/>
    <w:rsid w:val="00A936A8"/>
    <w:rsid w:val="00A956E6"/>
    <w:rsid w:val="00A9672A"/>
    <w:rsid w:val="00A96C6F"/>
    <w:rsid w:val="00A9794B"/>
    <w:rsid w:val="00AA0761"/>
    <w:rsid w:val="00AA10BF"/>
    <w:rsid w:val="00AA17FE"/>
    <w:rsid w:val="00AA26D7"/>
    <w:rsid w:val="00AA2A87"/>
    <w:rsid w:val="00AB53FD"/>
    <w:rsid w:val="00AB6EB2"/>
    <w:rsid w:val="00AC1447"/>
    <w:rsid w:val="00AC1C86"/>
    <w:rsid w:val="00AC325A"/>
    <w:rsid w:val="00AD014F"/>
    <w:rsid w:val="00AD6D37"/>
    <w:rsid w:val="00AE3493"/>
    <w:rsid w:val="00AE4375"/>
    <w:rsid w:val="00AE6993"/>
    <w:rsid w:val="00AE6BEA"/>
    <w:rsid w:val="00AE6DFA"/>
    <w:rsid w:val="00AF2403"/>
    <w:rsid w:val="00AF3F71"/>
    <w:rsid w:val="00AF43C6"/>
    <w:rsid w:val="00AF46DE"/>
    <w:rsid w:val="00AF5568"/>
    <w:rsid w:val="00AF752D"/>
    <w:rsid w:val="00B023AB"/>
    <w:rsid w:val="00B02D69"/>
    <w:rsid w:val="00B0312A"/>
    <w:rsid w:val="00B038E5"/>
    <w:rsid w:val="00B04F39"/>
    <w:rsid w:val="00B0516F"/>
    <w:rsid w:val="00B06062"/>
    <w:rsid w:val="00B07D22"/>
    <w:rsid w:val="00B11A05"/>
    <w:rsid w:val="00B1425A"/>
    <w:rsid w:val="00B21EE7"/>
    <w:rsid w:val="00B22060"/>
    <w:rsid w:val="00B234DC"/>
    <w:rsid w:val="00B260D4"/>
    <w:rsid w:val="00B276FD"/>
    <w:rsid w:val="00B31FF4"/>
    <w:rsid w:val="00B33330"/>
    <w:rsid w:val="00B45D26"/>
    <w:rsid w:val="00B5007C"/>
    <w:rsid w:val="00B51632"/>
    <w:rsid w:val="00B526E2"/>
    <w:rsid w:val="00B53BEF"/>
    <w:rsid w:val="00B60C5D"/>
    <w:rsid w:val="00B66772"/>
    <w:rsid w:val="00B677B3"/>
    <w:rsid w:val="00B70A64"/>
    <w:rsid w:val="00B72745"/>
    <w:rsid w:val="00B72A01"/>
    <w:rsid w:val="00B75C7F"/>
    <w:rsid w:val="00B876E1"/>
    <w:rsid w:val="00B87818"/>
    <w:rsid w:val="00B878D4"/>
    <w:rsid w:val="00B87D33"/>
    <w:rsid w:val="00B9072C"/>
    <w:rsid w:val="00B90738"/>
    <w:rsid w:val="00B9450E"/>
    <w:rsid w:val="00BA25B0"/>
    <w:rsid w:val="00BB0E92"/>
    <w:rsid w:val="00BB30A3"/>
    <w:rsid w:val="00BB4A08"/>
    <w:rsid w:val="00BC1A0E"/>
    <w:rsid w:val="00BC1EAF"/>
    <w:rsid w:val="00BC277B"/>
    <w:rsid w:val="00BD0ACF"/>
    <w:rsid w:val="00BD1461"/>
    <w:rsid w:val="00BD6E53"/>
    <w:rsid w:val="00BD7692"/>
    <w:rsid w:val="00BE021E"/>
    <w:rsid w:val="00BE0B4F"/>
    <w:rsid w:val="00BE1A61"/>
    <w:rsid w:val="00BE20B6"/>
    <w:rsid w:val="00BE2EA5"/>
    <w:rsid w:val="00BE32F1"/>
    <w:rsid w:val="00BE45D3"/>
    <w:rsid w:val="00BE4ACD"/>
    <w:rsid w:val="00BE7D1D"/>
    <w:rsid w:val="00BF1962"/>
    <w:rsid w:val="00BF324C"/>
    <w:rsid w:val="00C0070B"/>
    <w:rsid w:val="00C00C37"/>
    <w:rsid w:val="00C00C5B"/>
    <w:rsid w:val="00C019EC"/>
    <w:rsid w:val="00C0553C"/>
    <w:rsid w:val="00C0620F"/>
    <w:rsid w:val="00C06446"/>
    <w:rsid w:val="00C153BE"/>
    <w:rsid w:val="00C15694"/>
    <w:rsid w:val="00C2224F"/>
    <w:rsid w:val="00C23770"/>
    <w:rsid w:val="00C24570"/>
    <w:rsid w:val="00C2504C"/>
    <w:rsid w:val="00C309EF"/>
    <w:rsid w:val="00C32084"/>
    <w:rsid w:val="00C3209D"/>
    <w:rsid w:val="00C3251C"/>
    <w:rsid w:val="00C3321C"/>
    <w:rsid w:val="00C3758D"/>
    <w:rsid w:val="00C4076E"/>
    <w:rsid w:val="00C40F5F"/>
    <w:rsid w:val="00C41C8E"/>
    <w:rsid w:val="00C454E2"/>
    <w:rsid w:val="00C50496"/>
    <w:rsid w:val="00C51303"/>
    <w:rsid w:val="00C53800"/>
    <w:rsid w:val="00C57AB7"/>
    <w:rsid w:val="00C628DF"/>
    <w:rsid w:val="00C73564"/>
    <w:rsid w:val="00C73D62"/>
    <w:rsid w:val="00C743E2"/>
    <w:rsid w:val="00C81936"/>
    <w:rsid w:val="00C848A7"/>
    <w:rsid w:val="00C85649"/>
    <w:rsid w:val="00C90FEB"/>
    <w:rsid w:val="00C93D7B"/>
    <w:rsid w:val="00C948EA"/>
    <w:rsid w:val="00C95DF7"/>
    <w:rsid w:val="00C970AF"/>
    <w:rsid w:val="00CA2550"/>
    <w:rsid w:val="00CA2E7E"/>
    <w:rsid w:val="00CA747B"/>
    <w:rsid w:val="00CB045B"/>
    <w:rsid w:val="00CB18BD"/>
    <w:rsid w:val="00CB68E7"/>
    <w:rsid w:val="00CC1301"/>
    <w:rsid w:val="00CC1D72"/>
    <w:rsid w:val="00CC1D78"/>
    <w:rsid w:val="00CC279A"/>
    <w:rsid w:val="00CC4140"/>
    <w:rsid w:val="00CC518A"/>
    <w:rsid w:val="00CC5A6C"/>
    <w:rsid w:val="00CC729C"/>
    <w:rsid w:val="00CC7A41"/>
    <w:rsid w:val="00CD111A"/>
    <w:rsid w:val="00CD244E"/>
    <w:rsid w:val="00CD31DE"/>
    <w:rsid w:val="00CD3EA0"/>
    <w:rsid w:val="00CD4B01"/>
    <w:rsid w:val="00CD50B6"/>
    <w:rsid w:val="00CE22E7"/>
    <w:rsid w:val="00CE68BC"/>
    <w:rsid w:val="00CF4887"/>
    <w:rsid w:val="00D0006D"/>
    <w:rsid w:val="00D04C4F"/>
    <w:rsid w:val="00D07A9D"/>
    <w:rsid w:val="00D12283"/>
    <w:rsid w:val="00D135DE"/>
    <w:rsid w:val="00D13EDD"/>
    <w:rsid w:val="00D2771E"/>
    <w:rsid w:val="00D31357"/>
    <w:rsid w:val="00D32FAD"/>
    <w:rsid w:val="00D34A7F"/>
    <w:rsid w:val="00D41829"/>
    <w:rsid w:val="00D42C6F"/>
    <w:rsid w:val="00D43ECC"/>
    <w:rsid w:val="00D44582"/>
    <w:rsid w:val="00D445D6"/>
    <w:rsid w:val="00D51764"/>
    <w:rsid w:val="00D564C4"/>
    <w:rsid w:val="00D6141E"/>
    <w:rsid w:val="00D7329F"/>
    <w:rsid w:val="00D73679"/>
    <w:rsid w:val="00D76322"/>
    <w:rsid w:val="00D95A80"/>
    <w:rsid w:val="00D9694C"/>
    <w:rsid w:val="00D97347"/>
    <w:rsid w:val="00DA0ED0"/>
    <w:rsid w:val="00DB42EF"/>
    <w:rsid w:val="00DC2C87"/>
    <w:rsid w:val="00DC542D"/>
    <w:rsid w:val="00DC6512"/>
    <w:rsid w:val="00DC7308"/>
    <w:rsid w:val="00DD0EA7"/>
    <w:rsid w:val="00DD4D11"/>
    <w:rsid w:val="00DD6C67"/>
    <w:rsid w:val="00DE3C1C"/>
    <w:rsid w:val="00DE582A"/>
    <w:rsid w:val="00DF044C"/>
    <w:rsid w:val="00DF3FB3"/>
    <w:rsid w:val="00DF61F1"/>
    <w:rsid w:val="00E0025E"/>
    <w:rsid w:val="00E043A7"/>
    <w:rsid w:val="00E10DB8"/>
    <w:rsid w:val="00E11451"/>
    <w:rsid w:val="00E1737D"/>
    <w:rsid w:val="00E1762E"/>
    <w:rsid w:val="00E21878"/>
    <w:rsid w:val="00E22F69"/>
    <w:rsid w:val="00E2442B"/>
    <w:rsid w:val="00E3158D"/>
    <w:rsid w:val="00E35F82"/>
    <w:rsid w:val="00E410CE"/>
    <w:rsid w:val="00E432AC"/>
    <w:rsid w:val="00E4399A"/>
    <w:rsid w:val="00E441DD"/>
    <w:rsid w:val="00E50630"/>
    <w:rsid w:val="00E51086"/>
    <w:rsid w:val="00E52383"/>
    <w:rsid w:val="00E52A13"/>
    <w:rsid w:val="00E52BEC"/>
    <w:rsid w:val="00E542B7"/>
    <w:rsid w:val="00E61EF9"/>
    <w:rsid w:val="00E6237A"/>
    <w:rsid w:val="00E631BC"/>
    <w:rsid w:val="00E659AD"/>
    <w:rsid w:val="00E73F29"/>
    <w:rsid w:val="00E75CEA"/>
    <w:rsid w:val="00E773D2"/>
    <w:rsid w:val="00E8315A"/>
    <w:rsid w:val="00E83358"/>
    <w:rsid w:val="00E94214"/>
    <w:rsid w:val="00E96D94"/>
    <w:rsid w:val="00EA1985"/>
    <w:rsid w:val="00EA480F"/>
    <w:rsid w:val="00EA6DB9"/>
    <w:rsid w:val="00EA7201"/>
    <w:rsid w:val="00EA7AFB"/>
    <w:rsid w:val="00EB172E"/>
    <w:rsid w:val="00EC11B7"/>
    <w:rsid w:val="00EC6D9E"/>
    <w:rsid w:val="00EC7089"/>
    <w:rsid w:val="00EC7AB0"/>
    <w:rsid w:val="00ED301E"/>
    <w:rsid w:val="00ED662D"/>
    <w:rsid w:val="00ED6FB5"/>
    <w:rsid w:val="00EE2D37"/>
    <w:rsid w:val="00EE6986"/>
    <w:rsid w:val="00EF0C29"/>
    <w:rsid w:val="00EF7721"/>
    <w:rsid w:val="00F018E6"/>
    <w:rsid w:val="00F02788"/>
    <w:rsid w:val="00F03863"/>
    <w:rsid w:val="00F050AF"/>
    <w:rsid w:val="00F0721A"/>
    <w:rsid w:val="00F07F99"/>
    <w:rsid w:val="00F10CB2"/>
    <w:rsid w:val="00F21A70"/>
    <w:rsid w:val="00F21AB3"/>
    <w:rsid w:val="00F26B50"/>
    <w:rsid w:val="00F270EE"/>
    <w:rsid w:val="00F33672"/>
    <w:rsid w:val="00F33D1F"/>
    <w:rsid w:val="00F37276"/>
    <w:rsid w:val="00F37BDD"/>
    <w:rsid w:val="00F422F0"/>
    <w:rsid w:val="00F43151"/>
    <w:rsid w:val="00F43182"/>
    <w:rsid w:val="00F52FB7"/>
    <w:rsid w:val="00F53ACF"/>
    <w:rsid w:val="00F54295"/>
    <w:rsid w:val="00F54A9E"/>
    <w:rsid w:val="00F5678A"/>
    <w:rsid w:val="00F60DF0"/>
    <w:rsid w:val="00F61B68"/>
    <w:rsid w:val="00F62AA5"/>
    <w:rsid w:val="00F67067"/>
    <w:rsid w:val="00F70333"/>
    <w:rsid w:val="00F776DE"/>
    <w:rsid w:val="00F7790B"/>
    <w:rsid w:val="00F845B1"/>
    <w:rsid w:val="00F950B7"/>
    <w:rsid w:val="00FA44D7"/>
    <w:rsid w:val="00FA5831"/>
    <w:rsid w:val="00FB0977"/>
    <w:rsid w:val="00FC3110"/>
    <w:rsid w:val="00FC3851"/>
    <w:rsid w:val="00FC620C"/>
    <w:rsid w:val="00FC6E1D"/>
    <w:rsid w:val="00FC6FE1"/>
    <w:rsid w:val="00FC773D"/>
    <w:rsid w:val="00FD0999"/>
    <w:rsid w:val="00FD26BB"/>
    <w:rsid w:val="00FD2E6B"/>
    <w:rsid w:val="00FD4EC5"/>
    <w:rsid w:val="00FD73F9"/>
    <w:rsid w:val="00FE29F9"/>
    <w:rsid w:val="00FE37B7"/>
    <w:rsid w:val="00FE51B3"/>
    <w:rsid w:val="00FE6B5D"/>
    <w:rsid w:val="00FF4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B84346F"/>
  <w14:defaultImageDpi w14:val="0"/>
  <w15:docId w15:val="{9930C4CD-60E9-45D7-A908-0B6DF9613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caption" w:semiHidden="1" w:uiPriority="35" w:unhideWhenUsed="1" w:qFormat="1"/>
    <w:lsdException w:name="annotation reference" w:uiPriority="0"/>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semiHidden="1" w:unhideWhenUsed="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0"/>
      <w:szCs w:val="20"/>
    </w:rPr>
  </w:style>
  <w:style w:type="paragraph" w:styleId="Heading3">
    <w:name w:val="heading 3"/>
    <w:basedOn w:val="Normal"/>
    <w:next w:val="Normal"/>
    <w:link w:val="Heading3Char"/>
    <w:uiPriority w:val="9"/>
    <w:qFormat/>
    <w:rsid w:val="00F37BDD"/>
    <w:pPr>
      <w:keepNext/>
      <w:widowControl/>
      <w:autoSpaceDE/>
      <w:autoSpaceDN/>
      <w:adjustRightInd/>
      <w:spacing w:before="240" w:after="60"/>
      <w:outlineLvl w:val="2"/>
    </w:pPr>
    <w:rPr>
      <w:rFonts w:ascii="Arial" w:hAnsi="Arial" w:cs="Arial"/>
      <w:b/>
      <w:bCs/>
      <w:sz w:val="26"/>
      <w:szCs w:val="26"/>
    </w:rPr>
  </w:style>
  <w:style w:type="paragraph" w:styleId="Heading5">
    <w:name w:val="heading 5"/>
    <w:basedOn w:val="Normal"/>
    <w:next w:val="Normal"/>
    <w:link w:val="Heading5Char"/>
    <w:uiPriority w:val="9"/>
    <w:semiHidden/>
    <w:unhideWhenUsed/>
    <w:qFormat/>
    <w:rsid w:val="009A6D1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F37BDD"/>
    <w:rPr>
      <w:rFonts w:ascii="Arial" w:hAnsi="Arial" w:cs="Arial"/>
      <w:b/>
      <w:bCs/>
      <w:sz w:val="26"/>
      <w:szCs w:val="26"/>
    </w:rPr>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BodyText">
    <w:name w:val="Body Text"/>
    <w:basedOn w:val="Normal"/>
    <w:link w:val="BodyTextChar"/>
    <w:uiPriority w:val="99"/>
    <w:rsid w:val="00F37BDD"/>
    <w:pPr>
      <w:widowControl/>
      <w:autoSpaceDE/>
      <w:autoSpaceDN/>
      <w:adjustRightInd/>
    </w:pPr>
    <w:rPr>
      <w:b/>
      <w:sz w:val="24"/>
      <w:szCs w:val="24"/>
    </w:rPr>
  </w:style>
  <w:style w:type="character" w:customStyle="1" w:styleId="BodyTextChar">
    <w:name w:val="Body Text Char"/>
    <w:basedOn w:val="DefaultParagraphFont"/>
    <w:link w:val="BodyText"/>
    <w:uiPriority w:val="99"/>
    <w:locked/>
    <w:rsid w:val="00F37BDD"/>
    <w:rPr>
      <w:rFonts w:cs="Times New Roman"/>
      <w:b/>
      <w:sz w:val="24"/>
      <w:szCs w:val="24"/>
    </w:rPr>
  </w:style>
  <w:style w:type="paragraph" w:styleId="BodyTextIndent">
    <w:name w:val="Body Text Indent"/>
    <w:basedOn w:val="Normal"/>
    <w:link w:val="BodyTextIndentChar"/>
    <w:uiPriority w:val="99"/>
    <w:rsid w:val="00F37BDD"/>
    <w:pPr>
      <w:widowControl/>
      <w:autoSpaceDE/>
      <w:autoSpaceDN/>
      <w:adjustRightInd/>
      <w:ind w:left="144"/>
    </w:pPr>
    <w:rPr>
      <w:sz w:val="24"/>
    </w:rPr>
  </w:style>
  <w:style w:type="character" w:customStyle="1" w:styleId="BodyTextIndentChar">
    <w:name w:val="Body Text Indent Char"/>
    <w:basedOn w:val="DefaultParagraphFont"/>
    <w:link w:val="BodyTextIndent"/>
    <w:uiPriority w:val="99"/>
    <w:locked/>
    <w:rsid w:val="00F37BDD"/>
    <w:rPr>
      <w:rFonts w:eastAsia="Times New Roman" w:cs="Times New Roman"/>
      <w:sz w:val="20"/>
      <w:szCs w:val="20"/>
    </w:rPr>
  </w:style>
  <w:style w:type="character" w:styleId="CommentReference">
    <w:name w:val="annotation reference"/>
    <w:basedOn w:val="DefaultParagraphFont"/>
    <w:uiPriority w:val="99"/>
    <w:unhideWhenUsed/>
    <w:rsid w:val="00701C61"/>
    <w:rPr>
      <w:rFonts w:cs="Times New Roman"/>
      <w:sz w:val="16"/>
      <w:szCs w:val="16"/>
    </w:rPr>
  </w:style>
  <w:style w:type="paragraph" w:styleId="CommentText">
    <w:name w:val="annotation text"/>
    <w:basedOn w:val="Normal"/>
    <w:link w:val="CommentTextChar"/>
    <w:uiPriority w:val="99"/>
    <w:unhideWhenUsed/>
    <w:rsid w:val="00701C61"/>
  </w:style>
  <w:style w:type="character" w:customStyle="1" w:styleId="CommentTextChar">
    <w:name w:val="Comment Text Char"/>
    <w:basedOn w:val="DefaultParagraphFont"/>
    <w:link w:val="CommentText"/>
    <w:uiPriority w:val="99"/>
    <w:locked/>
    <w:rsid w:val="00701C61"/>
    <w:rPr>
      <w:rFonts w:cs="Times New Roman"/>
      <w:sz w:val="20"/>
      <w:szCs w:val="20"/>
    </w:rPr>
  </w:style>
  <w:style w:type="paragraph" w:styleId="CommentSubject">
    <w:name w:val="annotation subject"/>
    <w:basedOn w:val="CommentText"/>
    <w:next w:val="CommentText"/>
    <w:link w:val="CommentSubjectChar"/>
    <w:uiPriority w:val="99"/>
    <w:semiHidden/>
    <w:unhideWhenUsed/>
    <w:rsid w:val="00701C61"/>
    <w:rPr>
      <w:b/>
      <w:bCs/>
    </w:rPr>
  </w:style>
  <w:style w:type="character" w:customStyle="1" w:styleId="CommentSubjectChar">
    <w:name w:val="Comment Subject Char"/>
    <w:basedOn w:val="CommentTextChar"/>
    <w:link w:val="CommentSubject"/>
    <w:uiPriority w:val="99"/>
    <w:semiHidden/>
    <w:locked/>
    <w:rsid w:val="00701C61"/>
    <w:rPr>
      <w:rFonts w:cs="Times New Roman"/>
      <w:b/>
      <w:bCs/>
      <w:sz w:val="20"/>
      <w:szCs w:val="20"/>
    </w:rPr>
  </w:style>
  <w:style w:type="paragraph" w:customStyle="1" w:styleId="Level1">
    <w:name w:val="Level 1"/>
    <w:basedOn w:val="Normal"/>
    <w:rsid w:val="0069003A"/>
    <w:pPr>
      <w:autoSpaceDE/>
      <w:autoSpaceDN/>
      <w:adjustRightInd/>
    </w:pPr>
    <w:rPr>
      <w:sz w:val="24"/>
    </w:rPr>
  </w:style>
  <w:style w:type="paragraph" w:styleId="Header">
    <w:name w:val="header"/>
    <w:basedOn w:val="Normal"/>
    <w:link w:val="HeaderChar"/>
    <w:uiPriority w:val="99"/>
    <w:rsid w:val="007B1FF9"/>
    <w:pPr>
      <w:tabs>
        <w:tab w:val="center" w:pos="4680"/>
        <w:tab w:val="right" w:pos="9360"/>
      </w:tabs>
    </w:pPr>
  </w:style>
  <w:style w:type="character" w:customStyle="1" w:styleId="HeaderChar">
    <w:name w:val="Header Char"/>
    <w:basedOn w:val="DefaultParagraphFont"/>
    <w:link w:val="Header"/>
    <w:uiPriority w:val="99"/>
    <w:rsid w:val="007B1FF9"/>
    <w:rPr>
      <w:sz w:val="20"/>
      <w:szCs w:val="20"/>
    </w:rPr>
  </w:style>
  <w:style w:type="paragraph" w:styleId="ListParagraph">
    <w:name w:val="List Paragraph"/>
    <w:basedOn w:val="Normal"/>
    <w:uiPriority w:val="34"/>
    <w:qFormat/>
    <w:rsid w:val="003F1B90"/>
    <w:pPr>
      <w:ind w:left="720"/>
      <w:contextualSpacing/>
    </w:pPr>
  </w:style>
  <w:style w:type="paragraph" w:customStyle="1" w:styleId="QuestionText">
    <w:name w:val="Question Text"/>
    <w:basedOn w:val="Heading5"/>
    <w:link w:val="QuestionTextChar"/>
    <w:qFormat/>
    <w:rsid w:val="009A6D13"/>
    <w:pPr>
      <w:widowControl/>
      <w:autoSpaceDE/>
      <w:autoSpaceDN/>
      <w:adjustRightInd/>
      <w:spacing w:before="0" w:line="259" w:lineRule="auto"/>
    </w:pPr>
    <w:rPr>
      <w:rFonts w:asciiTheme="minorHAnsi" w:hAnsiTheme="minorHAnsi"/>
    </w:rPr>
  </w:style>
  <w:style w:type="character" w:customStyle="1" w:styleId="QuestionTextChar">
    <w:name w:val="Question Text Char"/>
    <w:basedOn w:val="Heading5Char"/>
    <w:link w:val="QuestionText"/>
    <w:rsid w:val="009A6D13"/>
    <w:rPr>
      <w:rFonts w:asciiTheme="minorHAnsi" w:eastAsiaTheme="majorEastAsia" w:hAnsiTheme="minorHAnsi" w:cstheme="majorBidi"/>
      <w:color w:val="365F91" w:themeColor="accent1" w:themeShade="BF"/>
      <w:sz w:val="20"/>
      <w:szCs w:val="20"/>
    </w:rPr>
  </w:style>
  <w:style w:type="character" w:customStyle="1" w:styleId="Heading5Char">
    <w:name w:val="Heading 5 Char"/>
    <w:basedOn w:val="DefaultParagraphFont"/>
    <w:link w:val="Heading5"/>
    <w:uiPriority w:val="9"/>
    <w:semiHidden/>
    <w:rsid w:val="009A6D13"/>
    <w:rPr>
      <w:rFonts w:asciiTheme="majorHAnsi" w:eastAsiaTheme="majorEastAsia" w:hAnsiTheme="majorHAnsi" w:cstheme="majorBidi"/>
      <w:color w:val="365F91" w:themeColor="accent1" w:themeShade="BF"/>
      <w:sz w:val="20"/>
      <w:szCs w:val="20"/>
    </w:rPr>
  </w:style>
  <w:style w:type="paragraph" w:styleId="Revision">
    <w:name w:val="Revision"/>
    <w:hidden/>
    <w:uiPriority w:val="99"/>
    <w:semiHidden/>
    <w:rsid w:val="00271905"/>
    <w:pPr>
      <w:spacing w:after="0" w:line="240" w:lineRule="auto"/>
    </w:pPr>
    <w:rPr>
      <w:sz w:val="20"/>
      <w:szCs w:val="20"/>
    </w:rPr>
  </w:style>
  <w:style w:type="character" w:customStyle="1" w:styleId="UnresolvedMention1">
    <w:name w:val="Unresolved Mention1"/>
    <w:basedOn w:val="DefaultParagraphFont"/>
    <w:uiPriority w:val="99"/>
    <w:semiHidden/>
    <w:unhideWhenUsed/>
    <w:rsid w:val="00D43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853">
      <w:bodyDiv w:val="1"/>
      <w:marLeft w:val="0"/>
      <w:marRight w:val="0"/>
      <w:marTop w:val="0"/>
      <w:marBottom w:val="0"/>
      <w:divBdr>
        <w:top w:val="none" w:sz="0" w:space="0" w:color="auto"/>
        <w:left w:val="none" w:sz="0" w:space="0" w:color="auto"/>
        <w:bottom w:val="none" w:sz="0" w:space="0" w:color="auto"/>
        <w:right w:val="none" w:sz="0" w:space="0" w:color="auto"/>
      </w:divBdr>
    </w:div>
    <w:div w:id="34619193">
      <w:bodyDiv w:val="1"/>
      <w:marLeft w:val="0"/>
      <w:marRight w:val="0"/>
      <w:marTop w:val="0"/>
      <w:marBottom w:val="0"/>
      <w:divBdr>
        <w:top w:val="none" w:sz="0" w:space="0" w:color="auto"/>
        <w:left w:val="none" w:sz="0" w:space="0" w:color="auto"/>
        <w:bottom w:val="none" w:sz="0" w:space="0" w:color="auto"/>
        <w:right w:val="none" w:sz="0" w:space="0" w:color="auto"/>
      </w:divBdr>
    </w:div>
    <w:div w:id="40637736">
      <w:bodyDiv w:val="1"/>
      <w:marLeft w:val="0"/>
      <w:marRight w:val="0"/>
      <w:marTop w:val="0"/>
      <w:marBottom w:val="0"/>
      <w:divBdr>
        <w:top w:val="none" w:sz="0" w:space="0" w:color="auto"/>
        <w:left w:val="none" w:sz="0" w:space="0" w:color="auto"/>
        <w:bottom w:val="none" w:sz="0" w:space="0" w:color="auto"/>
        <w:right w:val="none" w:sz="0" w:space="0" w:color="auto"/>
      </w:divBdr>
    </w:div>
    <w:div w:id="147136106">
      <w:bodyDiv w:val="1"/>
      <w:marLeft w:val="0"/>
      <w:marRight w:val="0"/>
      <w:marTop w:val="0"/>
      <w:marBottom w:val="0"/>
      <w:divBdr>
        <w:top w:val="none" w:sz="0" w:space="0" w:color="auto"/>
        <w:left w:val="none" w:sz="0" w:space="0" w:color="auto"/>
        <w:bottom w:val="none" w:sz="0" w:space="0" w:color="auto"/>
        <w:right w:val="none" w:sz="0" w:space="0" w:color="auto"/>
      </w:divBdr>
    </w:div>
    <w:div w:id="209615192">
      <w:bodyDiv w:val="1"/>
      <w:marLeft w:val="0"/>
      <w:marRight w:val="0"/>
      <w:marTop w:val="0"/>
      <w:marBottom w:val="0"/>
      <w:divBdr>
        <w:top w:val="none" w:sz="0" w:space="0" w:color="auto"/>
        <w:left w:val="none" w:sz="0" w:space="0" w:color="auto"/>
        <w:bottom w:val="none" w:sz="0" w:space="0" w:color="auto"/>
        <w:right w:val="none" w:sz="0" w:space="0" w:color="auto"/>
      </w:divBdr>
    </w:div>
    <w:div w:id="305404720">
      <w:bodyDiv w:val="1"/>
      <w:marLeft w:val="0"/>
      <w:marRight w:val="0"/>
      <w:marTop w:val="0"/>
      <w:marBottom w:val="0"/>
      <w:divBdr>
        <w:top w:val="none" w:sz="0" w:space="0" w:color="auto"/>
        <w:left w:val="none" w:sz="0" w:space="0" w:color="auto"/>
        <w:bottom w:val="none" w:sz="0" w:space="0" w:color="auto"/>
        <w:right w:val="none" w:sz="0" w:space="0" w:color="auto"/>
      </w:divBdr>
    </w:div>
    <w:div w:id="396442928">
      <w:bodyDiv w:val="1"/>
      <w:marLeft w:val="0"/>
      <w:marRight w:val="0"/>
      <w:marTop w:val="0"/>
      <w:marBottom w:val="0"/>
      <w:divBdr>
        <w:top w:val="none" w:sz="0" w:space="0" w:color="auto"/>
        <w:left w:val="none" w:sz="0" w:space="0" w:color="auto"/>
        <w:bottom w:val="none" w:sz="0" w:space="0" w:color="auto"/>
        <w:right w:val="none" w:sz="0" w:space="0" w:color="auto"/>
      </w:divBdr>
    </w:div>
    <w:div w:id="399407543">
      <w:bodyDiv w:val="1"/>
      <w:marLeft w:val="0"/>
      <w:marRight w:val="0"/>
      <w:marTop w:val="0"/>
      <w:marBottom w:val="0"/>
      <w:divBdr>
        <w:top w:val="none" w:sz="0" w:space="0" w:color="auto"/>
        <w:left w:val="none" w:sz="0" w:space="0" w:color="auto"/>
        <w:bottom w:val="none" w:sz="0" w:space="0" w:color="auto"/>
        <w:right w:val="none" w:sz="0" w:space="0" w:color="auto"/>
      </w:divBdr>
    </w:div>
    <w:div w:id="428477120">
      <w:bodyDiv w:val="1"/>
      <w:marLeft w:val="0"/>
      <w:marRight w:val="0"/>
      <w:marTop w:val="0"/>
      <w:marBottom w:val="0"/>
      <w:divBdr>
        <w:top w:val="none" w:sz="0" w:space="0" w:color="auto"/>
        <w:left w:val="none" w:sz="0" w:space="0" w:color="auto"/>
        <w:bottom w:val="none" w:sz="0" w:space="0" w:color="auto"/>
        <w:right w:val="none" w:sz="0" w:space="0" w:color="auto"/>
      </w:divBdr>
    </w:div>
    <w:div w:id="438992193">
      <w:bodyDiv w:val="1"/>
      <w:marLeft w:val="0"/>
      <w:marRight w:val="0"/>
      <w:marTop w:val="0"/>
      <w:marBottom w:val="0"/>
      <w:divBdr>
        <w:top w:val="none" w:sz="0" w:space="0" w:color="auto"/>
        <w:left w:val="none" w:sz="0" w:space="0" w:color="auto"/>
        <w:bottom w:val="none" w:sz="0" w:space="0" w:color="auto"/>
        <w:right w:val="none" w:sz="0" w:space="0" w:color="auto"/>
      </w:divBdr>
    </w:div>
    <w:div w:id="532038033">
      <w:bodyDiv w:val="1"/>
      <w:marLeft w:val="0"/>
      <w:marRight w:val="0"/>
      <w:marTop w:val="0"/>
      <w:marBottom w:val="0"/>
      <w:divBdr>
        <w:top w:val="none" w:sz="0" w:space="0" w:color="auto"/>
        <w:left w:val="none" w:sz="0" w:space="0" w:color="auto"/>
        <w:bottom w:val="none" w:sz="0" w:space="0" w:color="auto"/>
        <w:right w:val="none" w:sz="0" w:space="0" w:color="auto"/>
      </w:divBdr>
    </w:div>
    <w:div w:id="747843517">
      <w:bodyDiv w:val="1"/>
      <w:marLeft w:val="0"/>
      <w:marRight w:val="0"/>
      <w:marTop w:val="0"/>
      <w:marBottom w:val="0"/>
      <w:divBdr>
        <w:top w:val="none" w:sz="0" w:space="0" w:color="auto"/>
        <w:left w:val="none" w:sz="0" w:space="0" w:color="auto"/>
        <w:bottom w:val="none" w:sz="0" w:space="0" w:color="auto"/>
        <w:right w:val="none" w:sz="0" w:space="0" w:color="auto"/>
      </w:divBdr>
    </w:div>
    <w:div w:id="761029993">
      <w:bodyDiv w:val="1"/>
      <w:marLeft w:val="0"/>
      <w:marRight w:val="0"/>
      <w:marTop w:val="0"/>
      <w:marBottom w:val="0"/>
      <w:divBdr>
        <w:top w:val="none" w:sz="0" w:space="0" w:color="auto"/>
        <w:left w:val="none" w:sz="0" w:space="0" w:color="auto"/>
        <w:bottom w:val="none" w:sz="0" w:space="0" w:color="auto"/>
        <w:right w:val="none" w:sz="0" w:space="0" w:color="auto"/>
      </w:divBdr>
    </w:div>
    <w:div w:id="774061666">
      <w:bodyDiv w:val="1"/>
      <w:marLeft w:val="0"/>
      <w:marRight w:val="0"/>
      <w:marTop w:val="0"/>
      <w:marBottom w:val="0"/>
      <w:divBdr>
        <w:top w:val="none" w:sz="0" w:space="0" w:color="auto"/>
        <w:left w:val="none" w:sz="0" w:space="0" w:color="auto"/>
        <w:bottom w:val="none" w:sz="0" w:space="0" w:color="auto"/>
        <w:right w:val="none" w:sz="0" w:space="0" w:color="auto"/>
      </w:divBdr>
    </w:div>
    <w:div w:id="877009868">
      <w:marLeft w:val="0"/>
      <w:marRight w:val="0"/>
      <w:marTop w:val="0"/>
      <w:marBottom w:val="0"/>
      <w:divBdr>
        <w:top w:val="none" w:sz="0" w:space="0" w:color="auto"/>
        <w:left w:val="none" w:sz="0" w:space="0" w:color="auto"/>
        <w:bottom w:val="none" w:sz="0" w:space="0" w:color="auto"/>
        <w:right w:val="none" w:sz="0" w:space="0" w:color="auto"/>
      </w:divBdr>
      <w:divsChild>
        <w:div w:id="877009890">
          <w:marLeft w:val="0"/>
          <w:marRight w:val="0"/>
          <w:marTop w:val="0"/>
          <w:marBottom w:val="0"/>
          <w:divBdr>
            <w:top w:val="none" w:sz="0" w:space="0" w:color="auto"/>
            <w:left w:val="none" w:sz="0" w:space="0" w:color="auto"/>
            <w:bottom w:val="none" w:sz="0" w:space="0" w:color="auto"/>
            <w:right w:val="none" w:sz="0" w:space="0" w:color="auto"/>
          </w:divBdr>
          <w:divsChild>
            <w:div w:id="877009873">
              <w:marLeft w:val="0"/>
              <w:marRight w:val="0"/>
              <w:marTop w:val="0"/>
              <w:marBottom w:val="0"/>
              <w:divBdr>
                <w:top w:val="none" w:sz="0" w:space="0" w:color="auto"/>
                <w:left w:val="none" w:sz="0" w:space="0" w:color="auto"/>
                <w:bottom w:val="none" w:sz="0" w:space="0" w:color="auto"/>
                <w:right w:val="none" w:sz="0" w:space="0" w:color="auto"/>
              </w:divBdr>
              <w:divsChild>
                <w:div w:id="877009877">
                  <w:marLeft w:val="0"/>
                  <w:marRight w:val="0"/>
                  <w:marTop w:val="0"/>
                  <w:marBottom w:val="0"/>
                  <w:divBdr>
                    <w:top w:val="none" w:sz="0" w:space="0" w:color="auto"/>
                    <w:left w:val="none" w:sz="0" w:space="0" w:color="auto"/>
                    <w:bottom w:val="none" w:sz="0" w:space="0" w:color="auto"/>
                    <w:right w:val="none" w:sz="0" w:space="0" w:color="auto"/>
                  </w:divBdr>
                  <w:divsChild>
                    <w:div w:id="877009856">
                      <w:marLeft w:val="0"/>
                      <w:marRight w:val="0"/>
                      <w:marTop w:val="0"/>
                      <w:marBottom w:val="0"/>
                      <w:divBdr>
                        <w:top w:val="none" w:sz="0" w:space="0" w:color="auto"/>
                        <w:left w:val="none" w:sz="0" w:space="0" w:color="auto"/>
                        <w:bottom w:val="none" w:sz="0" w:space="0" w:color="auto"/>
                        <w:right w:val="none" w:sz="0" w:space="0" w:color="auto"/>
                      </w:divBdr>
                      <w:divsChild>
                        <w:div w:id="877009870">
                          <w:marLeft w:val="480"/>
                          <w:marRight w:val="0"/>
                          <w:marTop w:val="0"/>
                          <w:marBottom w:val="0"/>
                          <w:divBdr>
                            <w:top w:val="none" w:sz="0" w:space="0" w:color="auto"/>
                            <w:left w:val="none" w:sz="0" w:space="0" w:color="auto"/>
                            <w:bottom w:val="none" w:sz="0" w:space="0" w:color="auto"/>
                            <w:right w:val="none" w:sz="0" w:space="0" w:color="auto"/>
                          </w:divBdr>
                          <w:divsChild>
                            <w:div w:id="877009886">
                              <w:marLeft w:val="0"/>
                              <w:marRight w:val="0"/>
                              <w:marTop w:val="0"/>
                              <w:marBottom w:val="0"/>
                              <w:divBdr>
                                <w:top w:val="none" w:sz="0" w:space="0" w:color="auto"/>
                                <w:left w:val="none" w:sz="0" w:space="0" w:color="auto"/>
                                <w:bottom w:val="none" w:sz="0" w:space="0" w:color="auto"/>
                                <w:right w:val="none" w:sz="0" w:space="0" w:color="auto"/>
                              </w:divBdr>
                              <w:divsChild>
                                <w:div w:id="877009859">
                                  <w:marLeft w:val="0"/>
                                  <w:marRight w:val="0"/>
                                  <w:marTop w:val="0"/>
                                  <w:marBottom w:val="0"/>
                                  <w:divBdr>
                                    <w:top w:val="none" w:sz="0" w:space="0" w:color="auto"/>
                                    <w:left w:val="none" w:sz="0" w:space="0" w:color="auto"/>
                                    <w:bottom w:val="none" w:sz="0" w:space="0" w:color="auto"/>
                                    <w:right w:val="none" w:sz="0" w:space="0" w:color="auto"/>
                                  </w:divBdr>
                                  <w:divsChild>
                                    <w:div w:id="877009879">
                                      <w:marLeft w:val="0"/>
                                      <w:marRight w:val="0"/>
                                      <w:marTop w:val="240"/>
                                      <w:marBottom w:val="0"/>
                                      <w:divBdr>
                                        <w:top w:val="none" w:sz="0" w:space="0" w:color="auto"/>
                                        <w:left w:val="none" w:sz="0" w:space="0" w:color="auto"/>
                                        <w:bottom w:val="none" w:sz="0" w:space="0" w:color="auto"/>
                                        <w:right w:val="none" w:sz="0" w:space="0" w:color="auto"/>
                                      </w:divBdr>
                                      <w:divsChild>
                                        <w:div w:id="877009887">
                                          <w:marLeft w:val="0"/>
                                          <w:marRight w:val="0"/>
                                          <w:marTop w:val="0"/>
                                          <w:marBottom w:val="0"/>
                                          <w:divBdr>
                                            <w:top w:val="none" w:sz="0" w:space="0" w:color="auto"/>
                                            <w:left w:val="none" w:sz="0" w:space="0" w:color="auto"/>
                                            <w:bottom w:val="none" w:sz="0" w:space="0" w:color="auto"/>
                                            <w:right w:val="none" w:sz="0" w:space="0" w:color="auto"/>
                                          </w:divBdr>
                                          <w:divsChild>
                                            <w:div w:id="877009872">
                                              <w:marLeft w:val="0"/>
                                              <w:marRight w:val="0"/>
                                              <w:marTop w:val="0"/>
                                              <w:marBottom w:val="0"/>
                                              <w:divBdr>
                                                <w:top w:val="none" w:sz="0" w:space="0" w:color="auto"/>
                                                <w:left w:val="none" w:sz="0" w:space="0" w:color="auto"/>
                                                <w:bottom w:val="none" w:sz="0" w:space="0" w:color="auto"/>
                                                <w:right w:val="none" w:sz="0" w:space="0" w:color="auto"/>
                                              </w:divBdr>
                                              <w:divsChild>
                                                <w:div w:id="877009858">
                                                  <w:marLeft w:val="0"/>
                                                  <w:marRight w:val="0"/>
                                                  <w:marTop w:val="0"/>
                                                  <w:marBottom w:val="0"/>
                                                  <w:divBdr>
                                                    <w:top w:val="none" w:sz="0" w:space="0" w:color="auto"/>
                                                    <w:left w:val="none" w:sz="0" w:space="0" w:color="auto"/>
                                                    <w:bottom w:val="none" w:sz="0" w:space="0" w:color="auto"/>
                                                    <w:right w:val="none" w:sz="0" w:space="0" w:color="auto"/>
                                                  </w:divBdr>
                                                  <w:divsChild>
                                                    <w:div w:id="877009857">
                                                      <w:marLeft w:val="0"/>
                                                      <w:marRight w:val="0"/>
                                                      <w:marTop w:val="0"/>
                                                      <w:marBottom w:val="0"/>
                                                      <w:divBdr>
                                                        <w:top w:val="none" w:sz="0" w:space="0" w:color="auto"/>
                                                        <w:left w:val="none" w:sz="0" w:space="0" w:color="auto"/>
                                                        <w:bottom w:val="none" w:sz="0" w:space="0" w:color="auto"/>
                                                        <w:right w:val="none" w:sz="0" w:space="0" w:color="auto"/>
                                                      </w:divBdr>
                                                      <w:divsChild>
                                                        <w:div w:id="877009876">
                                                          <w:marLeft w:val="0"/>
                                                          <w:marRight w:val="0"/>
                                                          <w:marTop w:val="0"/>
                                                          <w:marBottom w:val="0"/>
                                                          <w:divBdr>
                                                            <w:top w:val="none" w:sz="0" w:space="0" w:color="auto"/>
                                                            <w:left w:val="none" w:sz="0" w:space="0" w:color="auto"/>
                                                            <w:bottom w:val="none" w:sz="0" w:space="0" w:color="auto"/>
                                                            <w:right w:val="none" w:sz="0" w:space="0" w:color="auto"/>
                                                          </w:divBdr>
                                                          <w:divsChild>
                                                            <w:div w:id="877009864">
                                                              <w:marLeft w:val="0"/>
                                                              <w:marRight w:val="0"/>
                                                              <w:marTop w:val="0"/>
                                                              <w:marBottom w:val="0"/>
                                                              <w:divBdr>
                                                                <w:top w:val="none" w:sz="0" w:space="0" w:color="auto"/>
                                                                <w:left w:val="none" w:sz="0" w:space="0" w:color="auto"/>
                                                                <w:bottom w:val="none" w:sz="0" w:space="0" w:color="auto"/>
                                                                <w:right w:val="none" w:sz="0" w:space="0" w:color="auto"/>
                                                              </w:divBdr>
                                                              <w:divsChild>
                                                                <w:div w:id="877009881">
                                                                  <w:marLeft w:val="0"/>
                                                                  <w:marRight w:val="0"/>
                                                                  <w:marTop w:val="0"/>
                                                                  <w:marBottom w:val="0"/>
                                                                  <w:divBdr>
                                                                    <w:top w:val="none" w:sz="0" w:space="0" w:color="auto"/>
                                                                    <w:left w:val="none" w:sz="0" w:space="0" w:color="auto"/>
                                                                    <w:bottom w:val="none" w:sz="0" w:space="0" w:color="auto"/>
                                                                    <w:right w:val="none" w:sz="0" w:space="0" w:color="auto"/>
                                                                  </w:divBdr>
                                                                  <w:divsChild>
                                                                    <w:div w:id="87700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7009880">
      <w:marLeft w:val="0"/>
      <w:marRight w:val="0"/>
      <w:marTop w:val="0"/>
      <w:marBottom w:val="0"/>
      <w:divBdr>
        <w:top w:val="none" w:sz="0" w:space="0" w:color="auto"/>
        <w:left w:val="none" w:sz="0" w:space="0" w:color="auto"/>
        <w:bottom w:val="none" w:sz="0" w:space="0" w:color="auto"/>
        <w:right w:val="none" w:sz="0" w:space="0" w:color="auto"/>
      </w:divBdr>
      <w:divsChild>
        <w:div w:id="877009865">
          <w:marLeft w:val="0"/>
          <w:marRight w:val="0"/>
          <w:marTop w:val="0"/>
          <w:marBottom w:val="0"/>
          <w:divBdr>
            <w:top w:val="none" w:sz="0" w:space="0" w:color="auto"/>
            <w:left w:val="none" w:sz="0" w:space="0" w:color="auto"/>
            <w:bottom w:val="none" w:sz="0" w:space="0" w:color="auto"/>
            <w:right w:val="none" w:sz="0" w:space="0" w:color="auto"/>
          </w:divBdr>
          <w:divsChild>
            <w:div w:id="877009885">
              <w:marLeft w:val="0"/>
              <w:marRight w:val="0"/>
              <w:marTop w:val="0"/>
              <w:marBottom w:val="0"/>
              <w:divBdr>
                <w:top w:val="none" w:sz="0" w:space="0" w:color="auto"/>
                <w:left w:val="none" w:sz="0" w:space="0" w:color="auto"/>
                <w:bottom w:val="none" w:sz="0" w:space="0" w:color="auto"/>
                <w:right w:val="none" w:sz="0" w:space="0" w:color="auto"/>
              </w:divBdr>
              <w:divsChild>
                <w:div w:id="877009871">
                  <w:marLeft w:val="0"/>
                  <w:marRight w:val="0"/>
                  <w:marTop w:val="0"/>
                  <w:marBottom w:val="0"/>
                  <w:divBdr>
                    <w:top w:val="none" w:sz="0" w:space="0" w:color="auto"/>
                    <w:left w:val="none" w:sz="0" w:space="0" w:color="auto"/>
                    <w:bottom w:val="none" w:sz="0" w:space="0" w:color="auto"/>
                    <w:right w:val="none" w:sz="0" w:space="0" w:color="auto"/>
                  </w:divBdr>
                  <w:divsChild>
                    <w:div w:id="877009889">
                      <w:marLeft w:val="0"/>
                      <w:marRight w:val="0"/>
                      <w:marTop w:val="0"/>
                      <w:marBottom w:val="0"/>
                      <w:divBdr>
                        <w:top w:val="none" w:sz="0" w:space="0" w:color="auto"/>
                        <w:left w:val="none" w:sz="0" w:space="0" w:color="auto"/>
                        <w:bottom w:val="none" w:sz="0" w:space="0" w:color="auto"/>
                        <w:right w:val="none" w:sz="0" w:space="0" w:color="auto"/>
                      </w:divBdr>
                      <w:divsChild>
                        <w:div w:id="877009869">
                          <w:marLeft w:val="480"/>
                          <w:marRight w:val="0"/>
                          <w:marTop w:val="0"/>
                          <w:marBottom w:val="0"/>
                          <w:divBdr>
                            <w:top w:val="none" w:sz="0" w:space="0" w:color="auto"/>
                            <w:left w:val="none" w:sz="0" w:space="0" w:color="auto"/>
                            <w:bottom w:val="none" w:sz="0" w:space="0" w:color="auto"/>
                            <w:right w:val="none" w:sz="0" w:space="0" w:color="auto"/>
                          </w:divBdr>
                          <w:divsChild>
                            <w:div w:id="877009860">
                              <w:marLeft w:val="0"/>
                              <w:marRight w:val="0"/>
                              <w:marTop w:val="0"/>
                              <w:marBottom w:val="0"/>
                              <w:divBdr>
                                <w:top w:val="none" w:sz="0" w:space="0" w:color="auto"/>
                                <w:left w:val="none" w:sz="0" w:space="0" w:color="auto"/>
                                <w:bottom w:val="none" w:sz="0" w:space="0" w:color="auto"/>
                                <w:right w:val="none" w:sz="0" w:space="0" w:color="auto"/>
                              </w:divBdr>
                              <w:divsChild>
                                <w:div w:id="877009878">
                                  <w:marLeft w:val="0"/>
                                  <w:marRight w:val="0"/>
                                  <w:marTop w:val="0"/>
                                  <w:marBottom w:val="0"/>
                                  <w:divBdr>
                                    <w:top w:val="none" w:sz="0" w:space="0" w:color="auto"/>
                                    <w:left w:val="none" w:sz="0" w:space="0" w:color="auto"/>
                                    <w:bottom w:val="none" w:sz="0" w:space="0" w:color="auto"/>
                                    <w:right w:val="none" w:sz="0" w:space="0" w:color="auto"/>
                                  </w:divBdr>
                                  <w:divsChild>
                                    <w:div w:id="877009888">
                                      <w:marLeft w:val="0"/>
                                      <w:marRight w:val="0"/>
                                      <w:marTop w:val="240"/>
                                      <w:marBottom w:val="0"/>
                                      <w:divBdr>
                                        <w:top w:val="none" w:sz="0" w:space="0" w:color="auto"/>
                                        <w:left w:val="none" w:sz="0" w:space="0" w:color="auto"/>
                                        <w:bottom w:val="none" w:sz="0" w:space="0" w:color="auto"/>
                                        <w:right w:val="none" w:sz="0" w:space="0" w:color="auto"/>
                                      </w:divBdr>
                                      <w:divsChild>
                                        <w:div w:id="877009874">
                                          <w:marLeft w:val="0"/>
                                          <w:marRight w:val="0"/>
                                          <w:marTop w:val="0"/>
                                          <w:marBottom w:val="0"/>
                                          <w:divBdr>
                                            <w:top w:val="none" w:sz="0" w:space="0" w:color="auto"/>
                                            <w:left w:val="none" w:sz="0" w:space="0" w:color="auto"/>
                                            <w:bottom w:val="none" w:sz="0" w:space="0" w:color="auto"/>
                                            <w:right w:val="none" w:sz="0" w:space="0" w:color="auto"/>
                                          </w:divBdr>
                                          <w:divsChild>
                                            <w:div w:id="877009863">
                                              <w:marLeft w:val="0"/>
                                              <w:marRight w:val="0"/>
                                              <w:marTop w:val="0"/>
                                              <w:marBottom w:val="0"/>
                                              <w:divBdr>
                                                <w:top w:val="none" w:sz="0" w:space="0" w:color="auto"/>
                                                <w:left w:val="none" w:sz="0" w:space="0" w:color="auto"/>
                                                <w:bottom w:val="none" w:sz="0" w:space="0" w:color="auto"/>
                                                <w:right w:val="none" w:sz="0" w:space="0" w:color="auto"/>
                                              </w:divBdr>
                                              <w:divsChild>
                                                <w:div w:id="877009862">
                                                  <w:marLeft w:val="0"/>
                                                  <w:marRight w:val="0"/>
                                                  <w:marTop w:val="0"/>
                                                  <w:marBottom w:val="0"/>
                                                  <w:divBdr>
                                                    <w:top w:val="none" w:sz="0" w:space="0" w:color="auto"/>
                                                    <w:left w:val="none" w:sz="0" w:space="0" w:color="auto"/>
                                                    <w:bottom w:val="none" w:sz="0" w:space="0" w:color="auto"/>
                                                    <w:right w:val="none" w:sz="0" w:space="0" w:color="auto"/>
                                                  </w:divBdr>
                                                  <w:divsChild>
                                                    <w:div w:id="877009866">
                                                      <w:marLeft w:val="0"/>
                                                      <w:marRight w:val="0"/>
                                                      <w:marTop w:val="0"/>
                                                      <w:marBottom w:val="0"/>
                                                      <w:divBdr>
                                                        <w:top w:val="none" w:sz="0" w:space="0" w:color="auto"/>
                                                        <w:left w:val="none" w:sz="0" w:space="0" w:color="auto"/>
                                                        <w:bottom w:val="none" w:sz="0" w:space="0" w:color="auto"/>
                                                        <w:right w:val="none" w:sz="0" w:space="0" w:color="auto"/>
                                                      </w:divBdr>
                                                      <w:divsChild>
                                                        <w:div w:id="877009861">
                                                          <w:marLeft w:val="0"/>
                                                          <w:marRight w:val="0"/>
                                                          <w:marTop w:val="0"/>
                                                          <w:marBottom w:val="0"/>
                                                          <w:divBdr>
                                                            <w:top w:val="none" w:sz="0" w:space="0" w:color="auto"/>
                                                            <w:left w:val="none" w:sz="0" w:space="0" w:color="auto"/>
                                                            <w:bottom w:val="none" w:sz="0" w:space="0" w:color="auto"/>
                                                            <w:right w:val="none" w:sz="0" w:space="0" w:color="auto"/>
                                                          </w:divBdr>
                                                          <w:divsChild>
                                                            <w:div w:id="877009892">
                                                              <w:marLeft w:val="0"/>
                                                              <w:marRight w:val="0"/>
                                                              <w:marTop w:val="0"/>
                                                              <w:marBottom w:val="0"/>
                                                              <w:divBdr>
                                                                <w:top w:val="none" w:sz="0" w:space="0" w:color="auto"/>
                                                                <w:left w:val="none" w:sz="0" w:space="0" w:color="auto"/>
                                                                <w:bottom w:val="none" w:sz="0" w:space="0" w:color="auto"/>
                                                                <w:right w:val="none" w:sz="0" w:space="0" w:color="auto"/>
                                                              </w:divBdr>
                                                              <w:divsChild>
                                                                <w:div w:id="877009891">
                                                                  <w:marLeft w:val="0"/>
                                                                  <w:marRight w:val="0"/>
                                                                  <w:marTop w:val="0"/>
                                                                  <w:marBottom w:val="0"/>
                                                                  <w:divBdr>
                                                                    <w:top w:val="none" w:sz="0" w:space="0" w:color="auto"/>
                                                                    <w:left w:val="none" w:sz="0" w:space="0" w:color="auto"/>
                                                                    <w:bottom w:val="none" w:sz="0" w:space="0" w:color="auto"/>
                                                                    <w:right w:val="none" w:sz="0" w:space="0" w:color="auto"/>
                                                                  </w:divBdr>
                                                                  <w:divsChild>
                                                                    <w:div w:id="87700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7009882">
      <w:marLeft w:val="0"/>
      <w:marRight w:val="0"/>
      <w:marTop w:val="0"/>
      <w:marBottom w:val="0"/>
      <w:divBdr>
        <w:top w:val="none" w:sz="0" w:space="0" w:color="auto"/>
        <w:left w:val="none" w:sz="0" w:space="0" w:color="auto"/>
        <w:bottom w:val="none" w:sz="0" w:space="0" w:color="auto"/>
        <w:right w:val="none" w:sz="0" w:space="0" w:color="auto"/>
      </w:divBdr>
    </w:div>
    <w:div w:id="877009883">
      <w:marLeft w:val="0"/>
      <w:marRight w:val="0"/>
      <w:marTop w:val="0"/>
      <w:marBottom w:val="0"/>
      <w:divBdr>
        <w:top w:val="none" w:sz="0" w:space="0" w:color="auto"/>
        <w:left w:val="none" w:sz="0" w:space="0" w:color="auto"/>
        <w:bottom w:val="none" w:sz="0" w:space="0" w:color="auto"/>
        <w:right w:val="none" w:sz="0" w:space="0" w:color="auto"/>
      </w:divBdr>
    </w:div>
    <w:div w:id="877009884">
      <w:marLeft w:val="0"/>
      <w:marRight w:val="0"/>
      <w:marTop w:val="0"/>
      <w:marBottom w:val="0"/>
      <w:divBdr>
        <w:top w:val="none" w:sz="0" w:space="0" w:color="auto"/>
        <w:left w:val="none" w:sz="0" w:space="0" w:color="auto"/>
        <w:bottom w:val="none" w:sz="0" w:space="0" w:color="auto"/>
        <w:right w:val="none" w:sz="0" w:space="0" w:color="auto"/>
      </w:divBdr>
    </w:div>
    <w:div w:id="882408542">
      <w:bodyDiv w:val="1"/>
      <w:marLeft w:val="0"/>
      <w:marRight w:val="0"/>
      <w:marTop w:val="0"/>
      <w:marBottom w:val="0"/>
      <w:divBdr>
        <w:top w:val="none" w:sz="0" w:space="0" w:color="auto"/>
        <w:left w:val="none" w:sz="0" w:space="0" w:color="auto"/>
        <w:bottom w:val="none" w:sz="0" w:space="0" w:color="auto"/>
        <w:right w:val="none" w:sz="0" w:space="0" w:color="auto"/>
      </w:divBdr>
      <w:divsChild>
        <w:div w:id="66922693">
          <w:marLeft w:val="0"/>
          <w:marRight w:val="0"/>
          <w:marTop w:val="0"/>
          <w:marBottom w:val="0"/>
          <w:divBdr>
            <w:top w:val="none" w:sz="0" w:space="0" w:color="auto"/>
            <w:left w:val="none" w:sz="0" w:space="0" w:color="auto"/>
            <w:bottom w:val="none" w:sz="0" w:space="0" w:color="auto"/>
            <w:right w:val="none" w:sz="0" w:space="0" w:color="auto"/>
          </w:divBdr>
          <w:divsChild>
            <w:div w:id="1790463982">
              <w:marLeft w:val="0"/>
              <w:marRight w:val="0"/>
              <w:marTop w:val="0"/>
              <w:marBottom w:val="0"/>
              <w:divBdr>
                <w:top w:val="none" w:sz="0" w:space="0" w:color="auto"/>
                <w:left w:val="none" w:sz="0" w:space="0" w:color="auto"/>
                <w:bottom w:val="none" w:sz="0" w:space="0" w:color="auto"/>
                <w:right w:val="none" w:sz="0" w:space="0" w:color="auto"/>
              </w:divBdr>
              <w:divsChild>
                <w:div w:id="2061780646">
                  <w:marLeft w:val="0"/>
                  <w:marRight w:val="0"/>
                  <w:marTop w:val="0"/>
                  <w:marBottom w:val="0"/>
                  <w:divBdr>
                    <w:top w:val="none" w:sz="0" w:space="0" w:color="auto"/>
                    <w:left w:val="none" w:sz="0" w:space="0" w:color="auto"/>
                    <w:bottom w:val="none" w:sz="0" w:space="0" w:color="auto"/>
                    <w:right w:val="none" w:sz="0" w:space="0" w:color="auto"/>
                  </w:divBdr>
                  <w:divsChild>
                    <w:div w:id="526719034">
                      <w:marLeft w:val="0"/>
                      <w:marRight w:val="0"/>
                      <w:marTop w:val="0"/>
                      <w:marBottom w:val="0"/>
                      <w:divBdr>
                        <w:top w:val="none" w:sz="0" w:space="0" w:color="auto"/>
                        <w:left w:val="none" w:sz="0" w:space="0" w:color="auto"/>
                        <w:bottom w:val="none" w:sz="0" w:space="0" w:color="auto"/>
                        <w:right w:val="none" w:sz="0" w:space="0" w:color="auto"/>
                      </w:divBdr>
                      <w:divsChild>
                        <w:div w:id="55000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59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73231">
      <w:bodyDiv w:val="1"/>
      <w:marLeft w:val="0"/>
      <w:marRight w:val="0"/>
      <w:marTop w:val="0"/>
      <w:marBottom w:val="0"/>
      <w:divBdr>
        <w:top w:val="none" w:sz="0" w:space="0" w:color="auto"/>
        <w:left w:val="none" w:sz="0" w:space="0" w:color="auto"/>
        <w:bottom w:val="none" w:sz="0" w:space="0" w:color="auto"/>
        <w:right w:val="none" w:sz="0" w:space="0" w:color="auto"/>
      </w:divBdr>
    </w:div>
    <w:div w:id="895975005">
      <w:bodyDiv w:val="1"/>
      <w:marLeft w:val="0"/>
      <w:marRight w:val="0"/>
      <w:marTop w:val="0"/>
      <w:marBottom w:val="0"/>
      <w:divBdr>
        <w:top w:val="none" w:sz="0" w:space="0" w:color="auto"/>
        <w:left w:val="none" w:sz="0" w:space="0" w:color="auto"/>
        <w:bottom w:val="none" w:sz="0" w:space="0" w:color="auto"/>
        <w:right w:val="none" w:sz="0" w:space="0" w:color="auto"/>
      </w:divBdr>
    </w:div>
    <w:div w:id="913852287">
      <w:bodyDiv w:val="1"/>
      <w:marLeft w:val="0"/>
      <w:marRight w:val="0"/>
      <w:marTop w:val="0"/>
      <w:marBottom w:val="0"/>
      <w:divBdr>
        <w:top w:val="none" w:sz="0" w:space="0" w:color="auto"/>
        <w:left w:val="none" w:sz="0" w:space="0" w:color="auto"/>
        <w:bottom w:val="none" w:sz="0" w:space="0" w:color="auto"/>
        <w:right w:val="none" w:sz="0" w:space="0" w:color="auto"/>
      </w:divBdr>
    </w:div>
    <w:div w:id="919677102">
      <w:bodyDiv w:val="1"/>
      <w:marLeft w:val="0"/>
      <w:marRight w:val="0"/>
      <w:marTop w:val="0"/>
      <w:marBottom w:val="0"/>
      <w:divBdr>
        <w:top w:val="none" w:sz="0" w:space="0" w:color="auto"/>
        <w:left w:val="none" w:sz="0" w:space="0" w:color="auto"/>
        <w:bottom w:val="none" w:sz="0" w:space="0" w:color="auto"/>
        <w:right w:val="none" w:sz="0" w:space="0" w:color="auto"/>
      </w:divBdr>
    </w:div>
    <w:div w:id="1009678834">
      <w:bodyDiv w:val="1"/>
      <w:marLeft w:val="0"/>
      <w:marRight w:val="0"/>
      <w:marTop w:val="0"/>
      <w:marBottom w:val="0"/>
      <w:divBdr>
        <w:top w:val="none" w:sz="0" w:space="0" w:color="auto"/>
        <w:left w:val="none" w:sz="0" w:space="0" w:color="auto"/>
        <w:bottom w:val="none" w:sz="0" w:space="0" w:color="auto"/>
        <w:right w:val="none" w:sz="0" w:space="0" w:color="auto"/>
      </w:divBdr>
    </w:div>
    <w:div w:id="1017540203">
      <w:bodyDiv w:val="1"/>
      <w:marLeft w:val="0"/>
      <w:marRight w:val="0"/>
      <w:marTop w:val="0"/>
      <w:marBottom w:val="0"/>
      <w:divBdr>
        <w:top w:val="none" w:sz="0" w:space="0" w:color="auto"/>
        <w:left w:val="none" w:sz="0" w:space="0" w:color="auto"/>
        <w:bottom w:val="none" w:sz="0" w:space="0" w:color="auto"/>
        <w:right w:val="none" w:sz="0" w:space="0" w:color="auto"/>
      </w:divBdr>
    </w:div>
    <w:div w:id="1019503660">
      <w:bodyDiv w:val="1"/>
      <w:marLeft w:val="0"/>
      <w:marRight w:val="0"/>
      <w:marTop w:val="0"/>
      <w:marBottom w:val="0"/>
      <w:divBdr>
        <w:top w:val="none" w:sz="0" w:space="0" w:color="auto"/>
        <w:left w:val="none" w:sz="0" w:space="0" w:color="auto"/>
        <w:bottom w:val="none" w:sz="0" w:space="0" w:color="auto"/>
        <w:right w:val="none" w:sz="0" w:space="0" w:color="auto"/>
      </w:divBdr>
    </w:div>
    <w:div w:id="1091926780">
      <w:bodyDiv w:val="1"/>
      <w:marLeft w:val="0"/>
      <w:marRight w:val="0"/>
      <w:marTop w:val="0"/>
      <w:marBottom w:val="0"/>
      <w:divBdr>
        <w:top w:val="none" w:sz="0" w:space="0" w:color="auto"/>
        <w:left w:val="none" w:sz="0" w:space="0" w:color="auto"/>
        <w:bottom w:val="none" w:sz="0" w:space="0" w:color="auto"/>
        <w:right w:val="none" w:sz="0" w:space="0" w:color="auto"/>
      </w:divBdr>
    </w:div>
    <w:div w:id="1143616002">
      <w:bodyDiv w:val="1"/>
      <w:marLeft w:val="0"/>
      <w:marRight w:val="0"/>
      <w:marTop w:val="0"/>
      <w:marBottom w:val="0"/>
      <w:divBdr>
        <w:top w:val="none" w:sz="0" w:space="0" w:color="auto"/>
        <w:left w:val="none" w:sz="0" w:space="0" w:color="auto"/>
        <w:bottom w:val="none" w:sz="0" w:space="0" w:color="auto"/>
        <w:right w:val="none" w:sz="0" w:space="0" w:color="auto"/>
      </w:divBdr>
    </w:div>
    <w:div w:id="1182819993">
      <w:bodyDiv w:val="1"/>
      <w:marLeft w:val="0"/>
      <w:marRight w:val="0"/>
      <w:marTop w:val="0"/>
      <w:marBottom w:val="0"/>
      <w:divBdr>
        <w:top w:val="none" w:sz="0" w:space="0" w:color="auto"/>
        <w:left w:val="none" w:sz="0" w:space="0" w:color="auto"/>
        <w:bottom w:val="none" w:sz="0" w:space="0" w:color="auto"/>
        <w:right w:val="none" w:sz="0" w:space="0" w:color="auto"/>
      </w:divBdr>
    </w:div>
    <w:div w:id="1253472294">
      <w:bodyDiv w:val="1"/>
      <w:marLeft w:val="0"/>
      <w:marRight w:val="0"/>
      <w:marTop w:val="0"/>
      <w:marBottom w:val="0"/>
      <w:divBdr>
        <w:top w:val="none" w:sz="0" w:space="0" w:color="auto"/>
        <w:left w:val="none" w:sz="0" w:space="0" w:color="auto"/>
        <w:bottom w:val="none" w:sz="0" w:space="0" w:color="auto"/>
        <w:right w:val="none" w:sz="0" w:space="0" w:color="auto"/>
      </w:divBdr>
    </w:div>
    <w:div w:id="1403405280">
      <w:bodyDiv w:val="1"/>
      <w:marLeft w:val="0"/>
      <w:marRight w:val="0"/>
      <w:marTop w:val="0"/>
      <w:marBottom w:val="0"/>
      <w:divBdr>
        <w:top w:val="none" w:sz="0" w:space="0" w:color="auto"/>
        <w:left w:val="none" w:sz="0" w:space="0" w:color="auto"/>
        <w:bottom w:val="none" w:sz="0" w:space="0" w:color="auto"/>
        <w:right w:val="none" w:sz="0" w:space="0" w:color="auto"/>
      </w:divBdr>
    </w:div>
    <w:div w:id="1470441708">
      <w:bodyDiv w:val="1"/>
      <w:marLeft w:val="0"/>
      <w:marRight w:val="0"/>
      <w:marTop w:val="0"/>
      <w:marBottom w:val="0"/>
      <w:divBdr>
        <w:top w:val="none" w:sz="0" w:space="0" w:color="auto"/>
        <w:left w:val="none" w:sz="0" w:space="0" w:color="auto"/>
        <w:bottom w:val="none" w:sz="0" w:space="0" w:color="auto"/>
        <w:right w:val="none" w:sz="0" w:space="0" w:color="auto"/>
      </w:divBdr>
    </w:div>
    <w:div w:id="1665888718">
      <w:bodyDiv w:val="1"/>
      <w:marLeft w:val="0"/>
      <w:marRight w:val="0"/>
      <w:marTop w:val="0"/>
      <w:marBottom w:val="0"/>
      <w:divBdr>
        <w:top w:val="none" w:sz="0" w:space="0" w:color="auto"/>
        <w:left w:val="none" w:sz="0" w:space="0" w:color="auto"/>
        <w:bottom w:val="none" w:sz="0" w:space="0" w:color="auto"/>
        <w:right w:val="none" w:sz="0" w:space="0" w:color="auto"/>
      </w:divBdr>
    </w:div>
    <w:div w:id="1680815985">
      <w:bodyDiv w:val="1"/>
      <w:marLeft w:val="0"/>
      <w:marRight w:val="0"/>
      <w:marTop w:val="0"/>
      <w:marBottom w:val="0"/>
      <w:divBdr>
        <w:top w:val="none" w:sz="0" w:space="0" w:color="auto"/>
        <w:left w:val="none" w:sz="0" w:space="0" w:color="auto"/>
        <w:bottom w:val="none" w:sz="0" w:space="0" w:color="auto"/>
        <w:right w:val="none" w:sz="0" w:space="0" w:color="auto"/>
      </w:divBdr>
    </w:div>
    <w:div w:id="1748842409">
      <w:bodyDiv w:val="1"/>
      <w:marLeft w:val="0"/>
      <w:marRight w:val="0"/>
      <w:marTop w:val="0"/>
      <w:marBottom w:val="0"/>
      <w:divBdr>
        <w:top w:val="none" w:sz="0" w:space="0" w:color="auto"/>
        <w:left w:val="none" w:sz="0" w:space="0" w:color="auto"/>
        <w:bottom w:val="none" w:sz="0" w:space="0" w:color="auto"/>
        <w:right w:val="none" w:sz="0" w:space="0" w:color="auto"/>
      </w:divBdr>
    </w:div>
    <w:div w:id="1927299933">
      <w:bodyDiv w:val="1"/>
      <w:marLeft w:val="0"/>
      <w:marRight w:val="0"/>
      <w:marTop w:val="0"/>
      <w:marBottom w:val="0"/>
      <w:divBdr>
        <w:top w:val="none" w:sz="0" w:space="0" w:color="auto"/>
        <w:left w:val="none" w:sz="0" w:space="0" w:color="auto"/>
        <w:bottom w:val="none" w:sz="0" w:space="0" w:color="auto"/>
        <w:right w:val="none" w:sz="0" w:space="0" w:color="auto"/>
      </w:divBdr>
    </w:div>
    <w:div w:id="211147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erispeak.norc.org/" TargetMode="External"/><Relationship Id="rId13" Type="http://schemas.openxmlformats.org/officeDocument/2006/relationships/hyperlink" Target="https://www.bls.gov/news.release/pdf/ecec.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po.gov/fdsys/pkg/FR-2008-06-04/pdf/E8-12402.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po.gov/fdsys/pkg/FR-1999-05-28/pdf/99-13327.pdf" TargetMode="External"/><Relationship Id="rId5" Type="http://schemas.openxmlformats.org/officeDocument/2006/relationships/webSettings" Target="webSettings.xml"/><Relationship Id="rId15" Type="http://schemas.openxmlformats.org/officeDocument/2006/relationships/hyperlink" Target="https://www.bls.gov/news.release/pdf/ecec.pdf" TargetMode="External"/><Relationship Id="rId10" Type="http://schemas.openxmlformats.org/officeDocument/2006/relationships/hyperlink" Target="https://www.doi.gov/privacy/fws-27-correspondence-control-syste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info.gov/content/pkg/FR-2020-05-14/pdf/2020-10317.pdf?utm_campaign=subscription+mailing+list&amp;utm_source=federalregister.gov&amp;utm_medium=email" TargetMode="External"/><Relationship Id="rId14" Type="http://schemas.openxmlformats.org/officeDocument/2006/relationships/hyperlink" Target="https://www.opm.gov/policy-data-oversight/pay-leave/salaries-wages/salary-tables/pdf/2021/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A6BFA-2BAB-4A77-BF9A-D827EF4A8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7484</Words>
  <Characters>42976</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50360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Anissa Craghead</dc:creator>
  <cp:keywords/>
  <dc:description/>
  <cp:lastModifiedBy>mbaucum</cp:lastModifiedBy>
  <cp:revision>2</cp:revision>
  <cp:lastPrinted>2015-10-15T12:55:00Z</cp:lastPrinted>
  <dcterms:created xsi:type="dcterms:W3CDTF">2021-07-15T13:04:00Z</dcterms:created>
  <dcterms:modified xsi:type="dcterms:W3CDTF">2021-07-15T13:04:00Z</dcterms:modified>
</cp:coreProperties>
</file>