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450" w:rsidP="00021450" w:rsidRDefault="00021450" w14:paraId="2D0B4B66" w14:textId="2F8FC52E">
      <w:pPr>
        <w:jc w:val="center"/>
        <w:rPr>
          <w:b/>
          <w:color w:val="000000"/>
        </w:rPr>
      </w:pPr>
      <w:r>
        <w:rPr>
          <w:b/>
          <w:color w:val="000000"/>
        </w:rPr>
        <w:t>Request for Nonmaterial/N</w:t>
      </w:r>
      <w:r w:rsidRPr="000C5EF1" w:rsidR="00782E0A">
        <w:rPr>
          <w:b/>
          <w:color w:val="000000"/>
        </w:rPr>
        <w:t xml:space="preserve">on-substantive change  </w:t>
      </w:r>
    </w:p>
    <w:p w:rsidR="000520C5" w:rsidP="000C6D41" w:rsidRDefault="000520C5" w14:paraId="197DE6C0" w14:textId="384FEE09">
      <w:pPr>
        <w:jc w:val="center"/>
        <w:rPr>
          <w:b/>
        </w:rPr>
      </w:pPr>
      <w:r w:rsidRPr="000520C5">
        <w:rPr>
          <w:b/>
        </w:rPr>
        <w:t>Foreign Quarantine Regulations (42</w:t>
      </w:r>
      <w:r>
        <w:rPr>
          <w:b/>
        </w:rPr>
        <w:t xml:space="preserve"> </w:t>
      </w:r>
      <w:r w:rsidRPr="000520C5">
        <w:rPr>
          <w:b/>
        </w:rPr>
        <w:t>CFR</w:t>
      </w:r>
      <w:r>
        <w:rPr>
          <w:b/>
        </w:rPr>
        <w:t xml:space="preserve"> </w:t>
      </w:r>
      <w:r w:rsidRPr="000520C5">
        <w:rPr>
          <w:b/>
        </w:rPr>
        <w:t xml:space="preserve">71) </w:t>
      </w:r>
    </w:p>
    <w:p w:rsidR="000C6D41" w:rsidP="000C6D41" w:rsidRDefault="000C6D41" w14:paraId="68EE35B2" w14:textId="2BA5598A">
      <w:pPr>
        <w:jc w:val="center"/>
        <w:rPr>
          <w:b/>
        </w:rPr>
      </w:pPr>
      <w:r>
        <w:rPr>
          <w:b/>
        </w:rPr>
        <w:t>(OMB Control No. 0920-</w:t>
      </w:r>
      <w:r w:rsidR="000520C5">
        <w:rPr>
          <w:b/>
        </w:rPr>
        <w:t>0134</w:t>
      </w:r>
      <w:r w:rsidRPr="00285FD5">
        <w:rPr>
          <w:b/>
        </w:rPr>
        <w:t>)</w:t>
      </w:r>
    </w:p>
    <w:p w:rsidR="00021450" w:rsidP="000520C5" w:rsidRDefault="000C6D41" w14:paraId="2A58DA3B" w14:textId="206807B0">
      <w:pPr>
        <w:jc w:val="center"/>
        <w:rPr>
          <w:rFonts w:eastAsiaTheme="minorEastAsia"/>
          <w:b/>
        </w:rPr>
      </w:pPr>
      <w:r>
        <w:rPr>
          <w:b/>
        </w:rPr>
        <w:t xml:space="preserve">Expires </w:t>
      </w:r>
      <w:r w:rsidRPr="000520C5" w:rsidR="000520C5">
        <w:rPr>
          <w:b/>
        </w:rPr>
        <w:t>03/31/2022</w:t>
      </w:r>
    </w:p>
    <w:p w:rsidR="00021450" w:rsidP="00021450" w:rsidRDefault="00021450" w14:paraId="2DB8D69C" w14:textId="77777777">
      <w:pPr>
        <w:rPr>
          <w:b/>
        </w:rPr>
      </w:pPr>
    </w:p>
    <w:p w:rsidR="00987051" w:rsidP="00782E0A" w:rsidRDefault="00987051" w14:paraId="6346D96D" w14:textId="1A89A2B6">
      <w:pPr>
        <w:rPr>
          <w:b/>
        </w:rPr>
      </w:pPr>
    </w:p>
    <w:p w:rsidR="0047369B" w:rsidP="00782E0A" w:rsidRDefault="0047369B" w14:paraId="2D33E713" w14:textId="3B349E44">
      <w:pPr>
        <w:rPr>
          <w:b/>
        </w:rPr>
      </w:pPr>
    </w:p>
    <w:p w:rsidRPr="000C5EF1" w:rsidR="0047369B" w:rsidP="00782E0A" w:rsidRDefault="0047369B" w14:paraId="6CA872CA" w14:textId="77777777">
      <w:pPr>
        <w:rPr>
          <w:b/>
        </w:rPr>
      </w:pPr>
    </w:p>
    <w:p w:rsidRPr="000C5EF1" w:rsidR="00782E0A" w:rsidP="00782E0A" w:rsidRDefault="00782E0A" w14:paraId="30102841" w14:textId="77777777">
      <w:pPr>
        <w:rPr>
          <w:b/>
        </w:rPr>
      </w:pPr>
    </w:p>
    <w:p w:rsidRPr="000C5EF1" w:rsidR="00782E0A" w:rsidP="00782E0A" w:rsidRDefault="00782E0A" w14:paraId="76E5108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0C5EF1">
        <w:rPr>
          <w:b/>
          <w:u w:val="single"/>
        </w:rPr>
        <w:t>Program Contact</w:t>
      </w:r>
    </w:p>
    <w:p w:rsidRPr="000C5EF1" w:rsidR="00782E0A" w:rsidP="00782E0A" w:rsidRDefault="00782E0A" w14:paraId="4CB8708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CD5396" w:rsidP="00CD5396" w:rsidRDefault="00CD5396" w14:paraId="4D02E306" w14:textId="77777777">
      <w:pPr>
        <w:rPr>
          <w:rFonts w:eastAsia="Calibri"/>
          <w:szCs w:val="22"/>
        </w:rPr>
      </w:pPr>
      <w:r>
        <w:rPr>
          <w:rFonts w:eastAsia="Calibri"/>
          <w:szCs w:val="22"/>
        </w:rPr>
        <w:t>Chip Daymude</w:t>
      </w:r>
    </w:p>
    <w:p w:rsidR="00CD5396" w:rsidP="00CD5396" w:rsidRDefault="00CD5396" w14:paraId="02CC3586" w14:textId="77777777">
      <w:pPr>
        <w:rPr>
          <w:rFonts w:eastAsia="Calibri"/>
          <w:szCs w:val="22"/>
        </w:rPr>
      </w:pPr>
      <w:r>
        <w:rPr>
          <w:rFonts w:eastAsia="Calibri"/>
          <w:szCs w:val="22"/>
        </w:rPr>
        <w:t>Office of Policy, Analysis and Strategy</w:t>
      </w:r>
    </w:p>
    <w:p w:rsidR="00CD5396" w:rsidP="00CD5396" w:rsidRDefault="00CD5396" w14:paraId="6F2E0F12" w14:textId="77777777">
      <w:pPr>
        <w:rPr>
          <w:rFonts w:eastAsia="Calibri"/>
          <w:szCs w:val="22"/>
        </w:rPr>
      </w:pPr>
      <w:r>
        <w:rPr>
          <w:rFonts w:eastAsia="Calibri"/>
          <w:szCs w:val="22"/>
        </w:rPr>
        <w:t>National Center for Emerging and Zoonotic Infectious Diseases (NCEZID)</w:t>
      </w:r>
    </w:p>
    <w:p w:rsidR="00CD5396" w:rsidP="00CD5396" w:rsidRDefault="00CD5396" w14:paraId="55052AFD" w14:textId="77777777">
      <w:pPr>
        <w:rPr>
          <w:rFonts w:eastAsia="Calibri"/>
          <w:szCs w:val="22"/>
        </w:rPr>
      </w:pPr>
      <w:r>
        <w:rPr>
          <w:rFonts w:eastAsia="Calibri"/>
          <w:szCs w:val="22"/>
        </w:rPr>
        <w:t>Centers for Disease Control and Prevention</w:t>
      </w:r>
    </w:p>
    <w:p w:rsidR="00CD5396" w:rsidP="00CD5396" w:rsidRDefault="00CD5396" w14:paraId="424F09A5" w14:textId="77777777">
      <w:pPr>
        <w:rPr>
          <w:rFonts w:eastAsia="Calibri"/>
          <w:szCs w:val="22"/>
        </w:rPr>
      </w:pPr>
      <w:r>
        <w:rPr>
          <w:rFonts w:eastAsia="Calibri"/>
          <w:szCs w:val="22"/>
        </w:rPr>
        <w:t>1600 Clifton Road NE, MS H16-5</w:t>
      </w:r>
    </w:p>
    <w:p w:rsidR="00CD5396" w:rsidP="00CD5396" w:rsidRDefault="00CD5396" w14:paraId="6D31E1B2" w14:textId="77777777">
      <w:pPr>
        <w:rPr>
          <w:rFonts w:eastAsia="Calibri"/>
          <w:szCs w:val="22"/>
        </w:rPr>
      </w:pPr>
      <w:r>
        <w:rPr>
          <w:rFonts w:eastAsia="Calibri"/>
          <w:szCs w:val="22"/>
        </w:rPr>
        <w:t xml:space="preserve">Atlanta, Georgia 30329-4027 </w:t>
      </w:r>
    </w:p>
    <w:p w:rsidR="00CD5396" w:rsidP="00CD5396" w:rsidRDefault="00CD5396" w14:paraId="2DAC52F1" w14:textId="77777777">
      <w:pPr>
        <w:rPr>
          <w:rFonts w:eastAsia="Calibri"/>
          <w:szCs w:val="22"/>
        </w:rPr>
      </w:pPr>
      <w:r>
        <w:rPr>
          <w:rFonts w:eastAsia="Calibri"/>
          <w:szCs w:val="22"/>
        </w:rPr>
        <w:t>Phone: 404.718.7103</w:t>
      </w:r>
    </w:p>
    <w:p w:rsidR="00CD5396" w:rsidP="00CD5396" w:rsidRDefault="00CD5396" w14:paraId="46F6A2F8" w14:textId="77777777">
      <w:pPr>
        <w:rPr>
          <w:b/>
        </w:rPr>
      </w:pPr>
      <w:r>
        <w:rPr>
          <w:rFonts w:eastAsia="Calibri"/>
          <w:szCs w:val="22"/>
        </w:rPr>
        <w:t>Email: qkh7@cdc.gov</w:t>
      </w:r>
    </w:p>
    <w:p w:rsidRPr="000C5EF1" w:rsidR="00782E0A" w:rsidP="00FF16CE" w:rsidRDefault="00782E0A" w14:paraId="7D7C2226" w14:textId="4DA37E0B">
      <w:pPr>
        <w:tabs>
          <w:tab w:val="center" w:pos="4680"/>
        </w:tabs>
        <w:autoSpaceDE w:val="0"/>
        <w:autoSpaceDN w:val="0"/>
        <w:adjustRightInd w:val="0"/>
        <w:rPr>
          <w:b/>
          <w:bCs/>
          <w:noProof/>
        </w:rPr>
      </w:pPr>
    </w:p>
    <w:p w:rsidRPr="000C5EF1" w:rsidR="00782E0A" w:rsidP="00782E0A" w:rsidRDefault="00782E0A" w14:paraId="1E3705A4" w14:textId="77777777">
      <w:pPr>
        <w:tabs>
          <w:tab w:val="center" w:pos="4680"/>
        </w:tabs>
        <w:autoSpaceDE w:val="0"/>
        <w:autoSpaceDN w:val="0"/>
        <w:adjustRightInd w:val="0"/>
        <w:rPr>
          <w:noProof/>
        </w:rPr>
      </w:pPr>
      <w:r w:rsidRPr="000C5EF1">
        <w:rPr>
          <w:noProof/>
        </w:rPr>
        <w:tab/>
      </w:r>
    </w:p>
    <w:p w:rsidRPr="000C5EF1" w:rsidR="00782E0A" w:rsidP="00782E0A" w:rsidRDefault="00782E0A" w14:paraId="3FE0258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u w:val="single"/>
        </w:rPr>
        <w:t xml:space="preserve"> </w:t>
      </w:r>
    </w:p>
    <w:p w:rsidRPr="000C5EF1" w:rsidR="00782E0A" w:rsidP="00782E0A" w:rsidRDefault="00782E0A" w14:paraId="150D0B7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Pr="000C5EF1" w:rsidR="00782E0A" w:rsidP="00782E0A" w:rsidRDefault="00782E0A" w14:paraId="307E3A30" w14:textId="68B912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00CD5396">
        <w:t xml:space="preserve"> 9/2</w:t>
      </w:r>
      <w:r w:rsidR="00905B62">
        <w:t>8</w:t>
      </w:r>
      <w:r w:rsidR="00CD5396">
        <w:t>/2020</w:t>
      </w:r>
    </w:p>
    <w:p w:rsidRPr="000C5EF1" w:rsidR="00DC57CC" w:rsidRDefault="00DC57CC" w14:paraId="758B085E" w14:textId="77777777"/>
    <w:p w:rsidRPr="000C5EF1" w:rsidR="00782E0A" w:rsidRDefault="00782E0A" w14:paraId="71CD028B" w14:textId="77777777"/>
    <w:p w:rsidRPr="000C5EF1" w:rsidR="00782E0A" w:rsidRDefault="00782E0A" w14:paraId="60E78D33" w14:textId="77777777"/>
    <w:p w:rsidRPr="000C5EF1" w:rsidR="00782E0A" w:rsidRDefault="00782E0A" w14:paraId="2E20BD5D" w14:textId="77777777"/>
    <w:p w:rsidRPr="000C5EF1" w:rsidR="00782E0A" w:rsidRDefault="00782E0A" w14:paraId="390D587A" w14:textId="77777777"/>
    <w:p w:rsidRPr="000C5EF1" w:rsidR="00782E0A" w:rsidRDefault="00782E0A" w14:paraId="500802EE" w14:textId="77777777"/>
    <w:p w:rsidRPr="000C5EF1" w:rsidR="00782E0A" w:rsidRDefault="00782E0A" w14:paraId="5E6550A8" w14:textId="77777777"/>
    <w:p w:rsidRPr="000C5EF1" w:rsidR="00782E0A" w:rsidRDefault="00782E0A" w14:paraId="6FD421F5" w14:textId="77777777"/>
    <w:p w:rsidRPr="000C5EF1" w:rsidR="00782E0A" w:rsidRDefault="00782E0A" w14:paraId="3827A78B" w14:textId="77777777"/>
    <w:p w:rsidRPr="000C5EF1" w:rsidR="00782E0A" w:rsidRDefault="00782E0A" w14:paraId="64535CEE" w14:textId="77777777"/>
    <w:p w:rsidRPr="000C5EF1" w:rsidR="00782E0A" w:rsidRDefault="00782E0A" w14:paraId="6D2103B4" w14:textId="77777777"/>
    <w:p w:rsidRPr="000C5EF1" w:rsidR="00782E0A" w:rsidRDefault="00782E0A" w14:paraId="26980A27" w14:textId="77777777"/>
    <w:p w:rsidRPr="000C5EF1" w:rsidR="00782E0A" w:rsidRDefault="00782E0A" w14:paraId="31CA3417" w14:textId="77777777"/>
    <w:p w:rsidRPr="000C5EF1" w:rsidR="00782E0A" w:rsidRDefault="00782E0A" w14:paraId="353D197E" w14:textId="77777777"/>
    <w:p w:rsidRPr="000C5EF1" w:rsidR="00782E0A" w:rsidRDefault="00782E0A" w14:paraId="0407C707" w14:textId="77777777"/>
    <w:p w:rsidRPr="000C5EF1" w:rsidR="00782E0A" w:rsidRDefault="00782E0A" w14:paraId="396AF943" w14:textId="77777777"/>
    <w:p w:rsidRPr="000C5EF1" w:rsidR="00782E0A" w:rsidRDefault="00782E0A" w14:paraId="57E94F23" w14:textId="77777777"/>
    <w:p w:rsidRPr="000C5EF1" w:rsidR="00782E0A" w:rsidRDefault="00782E0A" w14:paraId="2C8DDCB7" w14:textId="77777777"/>
    <w:p w:rsidRPr="000C5EF1" w:rsidR="00782E0A" w:rsidRDefault="00782E0A" w14:paraId="59591AA4" w14:textId="77777777"/>
    <w:p w:rsidRPr="000C5EF1" w:rsidR="00782E0A" w:rsidRDefault="00782E0A" w14:paraId="4A5FEE54" w14:textId="77777777"/>
    <w:p w:rsidRPr="000C5EF1" w:rsidR="00782E0A" w:rsidRDefault="00782E0A" w14:paraId="5D46E3CE" w14:textId="77777777"/>
    <w:p w:rsidR="00782E0A" w:rsidRDefault="00782E0A" w14:paraId="039E4722" w14:textId="77777777"/>
    <w:p w:rsidR="000C5EF1" w:rsidRDefault="000C5EF1" w14:paraId="6A1B890A" w14:textId="77777777"/>
    <w:p w:rsidR="000C5EF1" w:rsidRDefault="000C5EF1" w14:paraId="3D652C7C" w14:textId="77777777"/>
    <w:p w:rsidRPr="000C5EF1" w:rsidR="000C5EF1" w:rsidRDefault="000C5EF1" w14:paraId="6D686171" w14:textId="77777777"/>
    <w:p w:rsidRPr="000C5EF1" w:rsidR="00782E0A" w:rsidP="00782E0A" w:rsidRDefault="00782E0A" w14:paraId="3B6EF1E2" w14:textId="37EA756A">
      <w:pPr>
        <w:autoSpaceDE w:val="0"/>
        <w:autoSpaceDN w:val="0"/>
        <w:adjustRightInd w:val="0"/>
        <w:rPr>
          <w:color w:val="000000"/>
        </w:rPr>
      </w:pPr>
      <w:r w:rsidRPr="000C5EF1">
        <w:rPr>
          <w:b/>
          <w:color w:val="000000"/>
          <w:u w:val="single"/>
        </w:rPr>
        <w:t xml:space="preserve">Circumstances of </w:t>
      </w:r>
      <w:r w:rsidR="00B27555">
        <w:rPr>
          <w:b/>
          <w:color w:val="000000"/>
          <w:u w:val="single"/>
        </w:rPr>
        <w:t>C</w:t>
      </w:r>
      <w:r w:rsidR="005A3A7E">
        <w:rPr>
          <w:b/>
          <w:color w:val="000000"/>
          <w:u w:val="single"/>
        </w:rPr>
        <w:t>hange Request for OMB 0920-</w:t>
      </w:r>
      <w:r w:rsidR="00925CF3">
        <w:rPr>
          <w:b/>
          <w:color w:val="000000"/>
          <w:u w:val="single"/>
        </w:rPr>
        <w:t>0</w:t>
      </w:r>
      <w:r w:rsidR="00C11E0A">
        <w:rPr>
          <w:b/>
          <w:color w:val="000000"/>
          <w:u w:val="single"/>
        </w:rPr>
        <w:t>134</w:t>
      </w:r>
    </w:p>
    <w:p w:rsidRPr="000C5EF1" w:rsidR="00782E0A" w:rsidRDefault="00782E0A" w14:paraId="2A42307D" w14:textId="77777777"/>
    <w:p w:rsidR="00177C07" w:rsidP="00177C07" w:rsidRDefault="00396256" w14:paraId="682C2EF4" w14:textId="40D95A40">
      <w:r>
        <w:t xml:space="preserve">The Centers for Disease Control and Prevention (CDC), Division of Global Migration and Quarantine (DGMQ) requests </w:t>
      </w:r>
      <w:r w:rsidR="00A000BD">
        <w:t xml:space="preserve">two </w:t>
      </w:r>
      <w:r w:rsidRPr="000C5EF1" w:rsidR="003F17AA">
        <w:rPr>
          <w:bCs/>
        </w:rPr>
        <w:t>nonmaterial/non-substantive</w:t>
      </w:r>
      <w:r>
        <w:t xml:space="preserve"> </w:t>
      </w:r>
      <w:r w:rsidR="00A57113">
        <w:t>change</w:t>
      </w:r>
      <w:r w:rsidR="00817E9F">
        <w:t>s</w:t>
      </w:r>
      <w:r w:rsidR="00A57113">
        <w:t xml:space="preserve"> </w:t>
      </w:r>
      <w:r>
        <w:t>of the currently approved Information Collection Request:</w:t>
      </w:r>
      <w:r w:rsidR="000520C5">
        <w:t xml:space="preserve"> Foreign Quarantine Regulations (42 CFR 71)</w:t>
      </w:r>
      <w:r w:rsidR="00271A42">
        <w:t>, OMB Control No. 0920-0134, expiration date: 0</w:t>
      </w:r>
      <w:r w:rsidR="0047369B">
        <w:t>3</w:t>
      </w:r>
      <w:r w:rsidR="00271A42">
        <w:t>/31/2022</w:t>
      </w:r>
      <w:r w:rsidR="00177C07">
        <w:t>.</w:t>
      </w:r>
    </w:p>
    <w:p w:rsidRPr="00236A75" w:rsidR="006F367A" w:rsidP="00177C07" w:rsidRDefault="006F367A" w14:paraId="07DFCC2C" w14:textId="77777777">
      <w:pPr>
        <w:rPr>
          <w:sz w:val="16"/>
          <w:szCs w:val="16"/>
        </w:rPr>
      </w:pPr>
    </w:p>
    <w:p w:rsidR="00E13784" w:rsidP="00E13784" w:rsidRDefault="00AE0689" w14:paraId="6CD40C77" w14:textId="5384C31F">
      <w:pPr>
        <w:rPr>
          <w:u w:val="single"/>
        </w:rPr>
      </w:pPr>
      <w:r>
        <w:rPr>
          <w:u w:val="single"/>
        </w:rPr>
        <w:t>Requests</w:t>
      </w:r>
    </w:p>
    <w:p w:rsidR="00A000BD" w:rsidP="00AE0689" w:rsidRDefault="00A000BD" w14:paraId="309EDC8D" w14:textId="7242E361">
      <w:pPr>
        <w:pStyle w:val="ListParagraph"/>
        <w:numPr>
          <w:ilvl w:val="0"/>
          <w:numId w:val="17"/>
        </w:numPr>
        <w:ind w:left="648"/>
        <w:rPr>
          <w:b/>
          <w:bCs/>
        </w:rPr>
      </w:pPr>
      <w:r w:rsidRPr="00EC7046">
        <w:rPr>
          <w:b/>
          <w:bCs/>
        </w:rPr>
        <w:t xml:space="preserve">Update to Enhanced Data Collection During </w:t>
      </w:r>
      <w:r w:rsidR="006F367A">
        <w:rPr>
          <w:b/>
          <w:bCs/>
        </w:rPr>
        <w:t>2019 Novel Coronavirus (</w:t>
      </w:r>
      <w:r w:rsidRPr="00EC7046">
        <w:rPr>
          <w:b/>
          <w:bCs/>
        </w:rPr>
        <w:t>COVID-19</w:t>
      </w:r>
      <w:r w:rsidR="006F367A">
        <w:rPr>
          <w:b/>
          <w:bCs/>
        </w:rPr>
        <w:t>)</w:t>
      </w:r>
      <w:r w:rsidRPr="00EC7046">
        <w:rPr>
          <w:b/>
          <w:bCs/>
        </w:rPr>
        <w:t xml:space="preserve"> Pandemic </w:t>
      </w:r>
      <w:proofErr w:type="spellStart"/>
      <w:r w:rsidRPr="00EC7046">
        <w:rPr>
          <w:b/>
          <w:bCs/>
        </w:rPr>
        <w:t>REDCap</w:t>
      </w:r>
      <w:proofErr w:type="spellEnd"/>
      <w:r w:rsidRPr="00EC7046">
        <w:rPr>
          <w:b/>
          <w:bCs/>
        </w:rPr>
        <w:t xml:space="preserve"> form</w:t>
      </w:r>
    </w:p>
    <w:p w:rsidRPr="00EC7046" w:rsidR="00647C09" w:rsidP="00647C09" w:rsidRDefault="00647C09" w14:paraId="0B19F548" w14:textId="77777777">
      <w:pPr>
        <w:pStyle w:val="ListParagraph"/>
        <w:ind w:left="648"/>
        <w:rPr>
          <w:b/>
          <w:bCs/>
        </w:rPr>
      </w:pPr>
    </w:p>
    <w:p w:rsidR="00E21064" w:rsidP="003D0D00" w:rsidRDefault="00E21064" w14:paraId="63111AFB" w14:textId="491B1FC6">
      <w:pPr>
        <w:pStyle w:val="ListParagraph"/>
        <w:ind w:left="648"/>
      </w:pPr>
      <w:r>
        <w:t xml:space="preserve">CDC continues to manage several outbreaks of COVID-like illness among cruise ship crew.  CDC is requesting approval for a set of changes to the “Enhanced Data Collection During COVID-19 Pandemic” </w:t>
      </w:r>
      <w:proofErr w:type="spellStart"/>
      <w:r>
        <w:t>REDCap</w:t>
      </w:r>
      <w:proofErr w:type="spellEnd"/>
      <w:r>
        <w:t xml:space="preserve"> form reporting tool, (Attachment</w:t>
      </w:r>
      <w:r w:rsidR="000D2264">
        <w:t xml:space="preserve"> A</w:t>
      </w:r>
      <w:r w:rsidR="00817E9F">
        <w:t xml:space="preserve">1(changes), Attachment A2 </w:t>
      </w:r>
      <w:proofErr w:type="spellStart"/>
      <w:r>
        <w:t>REDCap</w:t>
      </w:r>
      <w:proofErr w:type="spellEnd"/>
      <w:r>
        <w:t xml:space="preserve"> screenshot), to facilitate collection of the data from cruise ships under the extended No Sail Order of July 16, 2020</w:t>
      </w:r>
      <w:r w:rsidR="00817E9F">
        <w:t xml:space="preserve"> and any future extensions of the No Sail Order</w:t>
      </w:r>
      <w:r>
        <w:t xml:space="preserve">.  This method remains the most efficient mechanism for collecting information and allows for faster analysis in a secure environment </w:t>
      </w:r>
      <w:proofErr w:type="gramStart"/>
      <w:r>
        <w:t>( https://www.project-redcap.org/</w:t>
      </w:r>
      <w:proofErr w:type="gramEnd"/>
      <w:r>
        <w:t>).</w:t>
      </w:r>
    </w:p>
    <w:p w:rsidR="00E21064" w:rsidP="003D0D00" w:rsidRDefault="00E21064" w14:paraId="2244FFBA" w14:textId="77777777">
      <w:pPr>
        <w:ind w:left="288"/>
      </w:pPr>
    </w:p>
    <w:p w:rsidR="00E21064" w:rsidP="003D0D00" w:rsidRDefault="00E21064" w14:paraId="6076DF66" w14:textId="0B3A5003">
      <w:pPr>
        <w:ind w:left="648"/>
      </w:pPr>
      <w:r>
        <w:t xml:space="preserve">CDC is requesting approval for the following changes.  These changes are informed by CDC experience with respiratory illness reporting from cruise ships over the last several </w:t>
      </w:r>
      <w:proofErr w:type="gramStart"/>
      <w:r>
        <w:t>months, and</w:t>
      </w:r>
      <w:proofErr w:type="gramEnd"/>
      <w:r>
        <w:t xml:space="preserve"> have benefitted from industry and subject matter expert input. CDC does not anticipate that these changes result in additional reporting burden.</w:t>
      </w:r>
    </w:p>
    <w:p w:rsidR="00E21064" w:rsidP="003D0D00" w:rsidRDefault="00E21064" w14:paraId="3DD49F3B" w14:textId="336B9D52">
      <w:pPr>
        <w:ind w:left="288"/>
      </w:pPr>
    </w:p>
    <w:p w:rsidRPr="00F64EB0" w:rsidR="00E13784" w:rsidP="003D0D00" w:rsidRDefault="00E13784" w14:paraId="690E49B7" w14:textId="3F16C16D">
      <w:pPr>
        <w:ind w:left="648"/>
        <w:rPr>
          <w:u w:val="single"/>
        </w:rPr>
      </w:pPr>
      <w:bookmarkStart w:name="_Hlk51860636" w:id="0"/>
      <w:r w:rsidRPr="00F64EB0">
        <w:rPr>
          <w:u w:val="single"/>
        </w:rPr>
        <w:t>Description of the changes</w:t>
      </w:r>
    </w:p>
    <w:bookmarkEnd w:id="0"/>
    <w:p w:rsidR="00E13784" w:rsidP="003D0D00" w:rsidRDefault="00E13784" w14:paraId="642EDC2D" w14:textId="32080B88">
      <w:pPr>
        <w:ind w:left="648"/>
        <w:rPr>
          <w:color w:val="1F497D"/>
          <w:sz w:val="22"/>
          <w:szCs w:val="22"/>
        </w:rPr>
      </w:pPr>
    </w:p>
    <w:p w:rsidRPr="00352778" w:rsidR="001E658A" w:rsidP="003D0D00" w:rsidRDefault="001E658A" w14:paraId="3EE7F886" w14:textId="58768496">
      <w:pPr>
        <w:ind w:left="2088" w:hanging="1440"/>
      </w:pPr>
      <w:r w:rsidRPr="00352778">
        <w:t>Change #1:</w:t>
      </w:r>
      <w:r w:rsidRPr="00352778">
        <w:tab/>
      </w:r>
      <w:proofErr w:type="gramStart"/>
      <w:r w:rsidR="00352778">
        <w:t>Added  “</w:t>
      </w:r>
      <w:proofErr w:type="gramEnd"/>
      <w:r w:rsidR="00352778">
        <w:t>a” to “CLI” to be listed as “</w:t>
      </w:r>
      <w:proofErr w:type="spellStart"/>
      <w:r w:rsidR="00352778">
        <w:t>aCLI</w:t>
      </w:r>
      <w:proofErr w:type="spellEnd"/>
      <w:r w:rsidR="00352778">
        <w:t xml:space="preserve">” </w:t>
      </w:r>
    </w:p>
    <w:p w:rsidRPr="00352778" w:rsidR="001E658A" w:rsidP="003D0D00" w:rsidRDefault="001E658A" w14:paraId="499A1FF3" w14:textId="6D345BA8">
      <w:pPr>
        <w:ind w:left="2088" w:hanging="1440"/>
      </w:pPr>
      <w:r w:rsidRPr="00352778">
        <w:t xml:space="preserve">Justification:  </w:t>
      </w:r>
      <w:r w:rsidRPr="00352778">
        <w:tab/>
        <w:t>Clarification in response to co</w:t>
      </w:r>
      <w:r w:rsidR="00352778">
        <w:t>nfusion with the well-known acronym for COVID-like illness of “CLI”</w:t>
      </w:r>
      <w:r w:rsidRPr="00352778">
        <w:t xml:space="preserve"> </w:t>
      </w:r>
    </w:p>
    <w:p w:rsidRPr="00352778" w:rsidR="001E658A" w:rsidP="003D0D00" w:rsidRDefault="001E658A" w14:paraId="5D352E75" w14:textId="699BBB6E">
      <w:pPr>
        <w:ind w:left="648"/>
        <w:rPr>
          <w:color w:val="1F497D"/>
        </w:rPr>
      </w:pPr>
    </w:p>
    <w:p w:rsidRPr="00352778" w:rsidR="001E658A" w:rsidP="003D0D00" w:rsidRDefault="001E658A" w14:paraId="3989B55A" w14:textId="58E0B021">
      <w:pPr>
        <w:ind w:left="2088" w:hanging="1440"/>
      </w:pPr>
      <w:r w:rsidRPr="00352778">
        <w:t>Change #2:</w:t>
      </w:r>
      <w:r w:rsidRPr="00352778">
        <w:tab/>
        <w:t xml:space="preserve">Additional </w:t>
      </w:r>
      <w:r w:rsidR="00D127B3">
        <w:t xml:space="preserve">symptoms added to </w:t>
      </w:r>
      <w:r w:rsidRPr="00352778">
        <w:t>reporting requirement</w:t>
      </w:r>
      <w:r w:rsidRPr="00352778" w:rsidR="008C456F">
        <w:t>/</w:t>
      </w:r>
      <w:r w:rsidRPr="00352778">
        <w:t xml:space="preserve">surrogate marker for </w:t>
      </w:r>
      <w:r w:rsidR="00D127B3">
        <w:t xml:space="preserve">Additional </w:t>
      </w:r>
      <w:r w:rsidRPr="00352778">
        <w:t>COVID-19-like illness</w:t>
      </w:r>
      <w:r w:rsidR="00D127B3">
        <w:t xml:space="preserve">, </w:t>
      </w:r>
      <w:proofErr w:type="spellStart"/>
      <w:r w:rsidR="00D127B3">
        <w:t>aCLI</w:t>
      </w:r>
      <w:proofErr w:type="spellEnd"/>
      <w:r w:rsidR="00D127B3">
        <w:t>.</w:t>
      </w:r>
    </w:p>
    <w:p w:rsidRPr="00352778" w:rsidR="001E658A" w:rsidP="003D0D00" w:rsidRDefault="001E658A" w14:paraId="72FF0B65" w14:textId="3F15AE7C">
      <w:pPr>
        <w:ind w:left="2088" w:hanging="1440"/>
      </w:pPr>
      <w:r w:rsidRPr="00352778">
        <w:t>Justification</w:t>
      </w:r>
      <w:r w:rsidRPr="00352778" w:rsidR="008C456F">
        <w:t>:</w:t>
      </w:r>
      <w:r w:rsidRPr="00352778" w:rsidR="008C456F">
        <w:tab/>
        <w:t xml:space="preserve">The expanded reporting requirement is based on that latest epidemiologic evidence of the clinical manifestations of COVID-19 that has emerged in the scientific literature since the inception of EDC reporting. The additional symptoms/signs align with </w:t>
      </w:r>
      <w:hyperlink w:history="1" r:id="rId10">
        <w:r w:rsidRPr="00352778" w:rsidR="008C456F">
          <w:rPr>
            <w:rStyle w:val="Hyperlink"/>
          </w:rPr>
          <w:t>CDC guidance</w:t>
        </w:r>
      </w:hyperlink>
      <w:r w:rsidRPr="00352778" w:rsidR="008C456F">
        <w:rPr>
          <w:color w:val="0066FF"/>
        </w:rPr>
        <w:t xml:space="preserve"> </w:t>
      </w:r>
      <w:r w:rsidRPr="00352778" w:rsidR="008C456F">
        <w:t xml:space="preserve">and </w:t>
      </w:r>
      <w:hyperlink w:history="1" r:id="rId11">
        <w:r w:rsidRPr="00D127B3" w:rsidR="008C456F">
          <w:rPr>
            <w:rStyle w:val="Hyperlink"/>
          </w:rPr>
          <w:t>CSTE clinical definitions for COVID-19</w:t>
        </w:r>
      </w:hyperlink>
      <w:r w:rsidRPr="00352778" w:rsidR="008C456F">
        <w:t>.</w:t>
      </w:r>
    </w:p>
    <w:p w:rsidRPr="00352778" w:rsidR="001E658A" w:rsidP="003D0D00" w:rsidRDefault="001E658A" w14:paraId="167249E6" w14:textId="77777777">
      <w:pPr>
        <w:ind w:left="648"/>
      </w:pPr>
    </w:p>
    <w:p w:rsidRPr="00352778" w:rsidR="001E658A" w:rsidP="003D0D00" w:rsidRDefault="008C456F" w14:paraId="3C4F8F2A" w14:textId="4CE9766C">
      <w:pPr>
        <w:ind w:left="2088" w:hanging="1440"/>
      </w:pPr>
      <w:r w:rsidRPr="00352778">
        <w:t xml:space="preserve">Change #3: </w:t>
      </w:r>
      <w:r w:rsidRPr="00352778">
        <w:tab/>
      </w:r>
      <w:r w:rsidRPr="00352778" w:rsidR="006E3BD6">
        <w:t>Additional lab reporting option</w:t>
      </w:r>
      <w:r w:rsidRPr="00352778" w:rsidR="001557FA">
        <w:t xml:space="preserve"> of rapid </w:t>
      </w:r>
      <w:r w:rsidR="00864C32">
        <w:t>antibody</w:t>
      </w:r>
      <w:r w:rsidRPr="00352778" w:rsidR="001557FA">
        <w:t xml:space="preserve"> test</w:t>
      </w:r>
      <w:r w:rsidR="00864C32">
        <w:t>ing</w:t>
      </w:r>
      <w:r w:rsidRPr="00352778" w:rsidR="001557FA">
        <w:t xml:space="preserve"> for detecting </w:t>
      </w:r>
      <w:r w:rsidR="00864C32">
        <w:t xml:space="preserve">coronavirus or </w:t>
      </w:r>
      <w:r w:rsidRPr="00352778" w:rsidR="001557FA">
        <w:t xml:space="preserve">SARS-CoV-2 </w:t>
      </w:r>
      <w:r w:rsidR="008913C3">
        <w:t>for screening or disembarkation and/or repatr</w:t>
      </w:r>
      <w:r w:rsidR="00A43602">
        <w:t>i</w:t>
      </w:r>
      <w:r w:rsidR="008913C3">
        <w:t>ation.</w:t>
      </w:r>
      <w:r w:rsidR="00A574D6">
        <w:t xml:space="preserve"> As a result, adding a minute to the upper time limit estimate so that the estimated time is 5-13 min. </w:t>
      </w:r>
    </w:p>
    <w:p w:rsidR="008C456F" w:rsidRDefault="008C456F" w14:paraId="73EC858E" w14:textId="3820C9FC">
      <w:pPr>
        <w:ind w:left="2088" w:hanging="1440"/>
      </w:pPr>
      <w:r w:rsidRPr="00352778">
        <w:t>Justification:</w:t>
      </w:r>
      <w:r w:rsidRPr="00352778">
        <w:tab/>
      </w:r>
      <w:r w:rsidR="00864C32">
        <w:t>While t</w:t>
      </w:r>
      <w:r w:rsidRPr="00352778" w:rsidR="001557FA">
        <w:t>his rapid an</w:t>
      </w:r>
      <w:r w:rsidR="00864C32">
        <w:t>tibody</w:t>
      </w:r>
      <w:r w:rsidRPr="00352778" w:rsidR="001557FA">
        <w:t xml:space="preserve"> </w:t>
      </w:r>
      <w:r w:rsidR="00864C32">
        <w:t xml:space="preserve">test </w:t>
      </w:r>
      <w:r w:rsidRPr="00352778" w:rsidR="001557FA">
        <w:t xml:space="preserve">is </w:t>
      </w:r>
      <w:r w:rsidRPr="00864C32" w:rsidR="00864C32">
        <w:rPr>
          <w:i/>
          <w:iCs/>
        </w:rPr>
        <w:t>not</w:t>
      </w:r>
      <w:r w:rsidR="00864C32">
        <w:t xml:space="preserve"> </w:t>
      </w:r>
      <w:hyperlink w:history="1" r:id="rId12">
        <w:r w:rsidRPr="00053ABA" w:rsidR="00864C32">
          <w:rPr>
            <w:rStyle w:val="Hyperlink"/>
          </w:rPr>
          <w:t>recommended by CDC</w:t>
        </w:r>
      </w:hyperlink>
      <w:r w:rsidR="00864C32">
        <w:t xml:space="preserve">, it is </w:t>
      </w:r>
      <w:r w:rsidRPr="00352778" w:rsidR="001557FA">
        <w:t xml:space="preserve">commercially </w:t>
      </w:r>
      <w:r w:rsidRPr="00352778">
        <w:t>available</w:t>
      </w:r>
      <w:r w:rsidR="00864C32">
        <w:t xml:space="preserve"> and at least one cruise line continues to use it for COVID-19 screening purposes. </w:t>
      </w:r>
      <w:r w:rsidR="00053ABA">
        <w:t>Having</w:t>
      </w:r>
      <w:r w:rsidR="00864C32">
        <w:t xml:space="preserve"> this information </w:t>
      </w:r>
      <w:r w:rsidR="00053ABA">
        <w:t>does provide comprehensive surveillance data</w:t>
      </w:r>
      <w:r w:rsidR="00864C32">
        <w:t>.</w:t>
      </w:r>
      <w:r w:rsidR="00A574D6">
        <w:t xml:space="preserve"> </w:t>
      </w:r>
    </w:p>
    <w:p w:rsidR="00C97E1E" w:rsidRDefault="00C97E1E" w14:paraId="31BC9780" w14:textId="2B0CC79E">
      <w:pPr>
        <w:ind w:left="2088" w:hanging="1440"/>
      </w:pPr>
    </w:p>
    <w:p w:rsidR="00C97E1E" w:rsidRDefault="00C97E1E" w14:paraId="2452C221" w14:textId="376C20AB">
      <w:pPr>
        <w:ind w:left="2088" w:hanging="1440"/>
      </w:pPr>
      <w:r>
        <w:t xml:space="preserve">Change #4: </w:t>
      </w:r>
      <w:r>
        <w:tab/>
        <w:t>Added “symptomatic” or “</w:t>
      </w:r>
      <w:proofErr w:type="gramStart"/>
      <w:r>
        <w:t>asymptomatic”  to</w:t>
      </w:r>
      <w:proofErr w:type="gramEnd"/>
      <w:r w:rsidR="00A574D6">
        <w:t xml:space="preserve"> questions about testing </w:t>
      </w:r>
    </w:p>
    <w:p w:rsidR="00A574D6" w:rsidRDefault="00A574D6" w14:paraId="1737BE6E" w14:textId="2CA9CD90">
      <w:pPr>
        <w:ind w:left="2088" w:hanging="1440"/>
      </w:pPr>
      <w:r>
        <w:t>Justification:   To clarify which questions are about symptomatic persons and which questions are asymptomatic</w:t>
      </w:r>
    </w:p>
    <w:p w:rsidR="00A574D6" w:rsidRDefault="00A574D6" w14:paraId="0EF8724A" w14:textId="6C454956">
      <w:pPr>
        <w:ind w:left="2088" w:hanging="1440"/>
      </w:pPr>
    </w:p>
    <w:p w:rsidR="00A574D6" w:rsidRDefault="00A574D6" w14:paraId="391B5AE2" w14:textId="4F3A638E">
      <w:pPr>
        <w:ind w:left="2088" w:hanging="1440"/>
      </w:pPr>
      <w:r>
        <w:t xml:space="preserve">Change #5 </w:t>
      </w:r>
      <w:r>
        <w:tab/>
        <w:t>Reordered questions to separate questions about symptomatic persons and asymptomatic persons in two different sections</w:t>
      </w:r>
    </w:p>
    <w:p w:rsidR="00A574D6" w:rsidP="003D0D00" w:rsidRDefault="00A574D6" w14:paraId="0E0A0E8A" w14:textId="458D38A3">
      <w:pPr>
        <w:ind w:left="2088" w:hanging="1440"/>
      </w:pPr>
      <w:r>
        <w:t xml:space="preserve">Justification:   </w:t>
      </w:r>
      <w:r w:rsidRPr="00A574D6">
        <w:t>To clarify which questions are about symptomatic persons and which questions are asymptomatic</w:t>
      </w:r>
    </w:p>
    <w:p w:rsidR="004209AB" w:rsidP="003D0D00" w:rsidRDefault="004209AB" w14:paraId="3AA5504E" w14:textId="77777777">
      <w:pPr>
        <w:ind w:left="2088" w:hanging="1440"/>
      </w:pPr>
    </w:p>
    <w:p w:rsidR="00647C09" w:rsidP="008F59C1" w:rsidRDefault="00647C09" w14:paraId="42DA54C7" w14:textId="756F2BE1">
      <w:pPr>
        <w:ind w:left="648"/>
      </w:pPr>
      <w:r>
        <w:t>The new, web-based version of the “Enhanced Data Collection During COVID-19 Pandemic” form solicits additional information from the cruise ships concerning acute respiratory illness, influenza-like-illness, pneumonia</w:t>
      </w:r>
      <w:r w:rsidR="00FB2AC6">
        <w:t>, and additional symptoms or signs of COVID-like-illness</w:t>
      </w:r>
      <w:r>
        <w:t>. Similarly, it will also ask if any pre-existing or additional diagnostic testing has been done and whether the cruise ship has implemented isolation procedures according to CDC COVID-19 guidelines.  It will also ask for the number of crew on board and the nearest U.S. port.</w:t>
      </w:r>
    </w:p>
    <w:p w:rsidR="00647C09" w:rsidP="008F59C1" w:rsidRDefault="00647C09" w14:paraId="4CF32305" w14:textId="77777777">
      <w:pPr>
        <w:ind w:left="648"/>
      </w:pPr>
    </w:p>
    <w:p w:rsidR="00647C09" w:rsidP="008F59C1" w:rsidRDefault="00647C09" w14:paraId="269350A8" w14:textId="77777777">
      <w:pPr>
        <w:ind w:left="648"/>
      </w:pPr>
      <w:r>
        <w:t xml:space="preserve">CDC will be providing guidance on the use of the form via multiple channels to ensure broad distribution to the cruise industry.  Those channels include distribution via Cruise Lines International Association (CLIA), which is the world’s largest cruise industry trade association; email correspondence from CDC Maritime Activity to cruise line medical directors; and posting guidance to CDC’s maritime industry website, available here: </w:t>
      </w:r>
      <w:hyperlink w:history="1" r:id="rId13">
        <w:r>
          <w:rPr>
            <w:rStyle w:val="Hyperlink"/>
            <w:color w:val="auto"/>
          </w:rPr>
          <w:t>https://www.cdc.gov/quarantine/maritime/recommendations-for-ships.html</w:t>
        </w:r>
      </w:hyperlink>
      <w:r>
        <w:t>.</w:t>
      </w:r>
    </w:p>
    <w:p w:rsidR="00647C09" w:rsidP="008F59C1" w:rsidRDefault="00647C09" w14:paraId="7C8A0EB3" w14:textId="77777777">
      <w:pPr>
        <w:ind w:left="648"/>
      </w:pPr>
    </w:p>
    <w:p w:rsidR="00647C09" w:rsidP="00647C09" w:rsidRDefault="00647C09" w14:paraId="5762E8C7" w14:textId="739A9F79">
      <w:pPr>
        <w:ind w:left="648"/>
      </w:pPr>
      <w:proofErr w:type="spellStart"/>
      <w:r>
        <w:t>REDCap</w:t>
      </w:r>
      <w:proofErr w:type="spellEnd"/>
      <w:r>
        <w:t xml:space="preserve"> is a secure internet application for building and managing online surveys and databases.  It can be used to collect virtually any type of data, including in environments compliant with electronic records legislation (21 Code of Federal Regulations Part 11), the Federal Information Security Management Act of 2002 (44 US Code §3541), and the Health Insurance Portability and Accountability Act of 1996 (Public Law 104– 191, 110 Stat 1936).  The tool is specifically designed to support online or offline data capture for research studies and operations, and is accessible through computers, tablets, and smartphones.  CDC believes this process will be easier to integrate into cruise ship operations than using a paper form.  </w:t>
      </w:r>
    </w:p>
    <w:p w:rsidR="00647C09" w:rsidP="008F59C1" w:rsidRDefault="00647C09" w14:paraId="0DE4D7DD" w14:textId="77777777">
      <w:pPr>
        <w:ind w:left="648"/>
      </w:pPr>
    </w:p>
    <w:p w:rsidR="00A000BD" w:rsidP="0047369B" w:rsidRDefault="00A000BD" w14:paraId="1F65F98A" w14:textId="2622D87C">
      <w:pPr>
        <w:ind w:left="648"/>
      </w:pPr>
    </w:p>
    <w:p w:rsidR="00A000BD" w:rsidP="00FE400D" w:rsidRDefault="00A000BD" w14:paraId="2E53505C" w14:textId="2D73DC4B">
      <w:pPr>
        <w:pStyle w:val="ListParagraph"/>
        <w:numPr>
          <w:ilvl w:val="0"/>
          <w:numId w:val="17"/>
        </w:numPr>
        <w:ind w:left="648"/>
        <w:rPr>
          <w:b/>
          <w:bCs/>
        </w:rPr>
      </w:pPr>
      <w:r>
        <w:rPr>
          <w:b/>
          <w:bCs/>
        </w:rPr>
        <w:t xml:space="preserve">Supplemental COVID-19 Questionnaire </w:t>
      </w:r>
      <w:r w:rsidR="008F59C1">
        <w:rPr>
          <w:b/>
          <w:bCs/>
        </w:rPr>
        <w:t>(Attachment B)</w:t>
      </w:r>
    </w:p>
    <w:p w:rsidR="006F367A" w:rsidP="0047369B" w:rsidRDefault="006F367A" w14:paraId="05D849A8" w14:textId="3B8C3816">
      <w:pPr>
        <w:ind w:left="288"/>
        <w:rPr>
          <w:b/>
          <w:bCs/>
        </w:rPr>
      </w:pPr>
    </w:p>
    <w:p w:rsidR="00A000BD" w:rsidP="00AE0689" w:rsidRDefault="00905664" w14:paraId="76490A97" w14:textId="4469E3BF">
      <w:pPr>
        <w:ind w:left="576"/>
      </w:pPr>
      <w:r w:rsidRPr="00EC7046">
        <w:t>CDC Quarantine Stations continue to respond to reports of ill travelers at U.S. ports of entry</w:t>
      </w:r>
      <w:r>
        <w:t xml:space="preserve"> </w:t>
      </w:r>
      <w:r w:rsidRPr="000F718A">
        <w:t xml:space="preserve">to prevent the introduction, transmission, and spread of communicable diseases from foreign countries into the United States or from one State or possession to another State or possession. </w:t>
      </w:r>
      <w:r w:rsidRPr="001E5C56" w:rsidR="001E5C56">
        <w:t xml:space="preserve">CDC is requesting the approval of </w:t>
      </w:r>
      <w:r w:rsidR="001E5C56">
        <w:t>a</w:t>
      </w:r>
      <w:r w:rsidRPr="001E5C56" w:rsidR="001E5C56">
        <w:t xml:space="preserve"> Supplemental COVID-19 Questionnaire </w:t>
      </w:r>
      <w:r w:rsidR="008F59C1">
        <w:t xml:space="preserve">(Attachment B) </w:t>
      </w:r>
      <w:r w:rsidRPr="001E5C56" w:rsidR="001E5C56">
        <w:t xml:space="preserve">to assist </w:t>
      </w:r>
      <w:r>
        <w:t xml:space="preserve">CDC </w:t>
      </w:r>
      <w:r w:rsidRPr="001E5C56" w:rsidR="001E5C56">
        <w:t xml:space="preserve">Quarantine </w:t>
      </w:r>
      <w:r w:rsidR="001E5C56">
        <w:t>Officers</w:t>
      </w:r>
      <w:r w:rsidRPr="001E5C56" w:rsidR="001E5C56">
        <w:t xml:space="preserve"> in the evaluation of whether an ill traveler poses a risk of infection of COVID-19. </w:t>
      </w:r>
      <w:r w:rsidRPr="000F718A" w:rsidR="000F718A">
        <w:t xml:space="preserve">The collection of comprehensive, pertinent relevant health and epidemiologic information during </w:t>
      </w:r>
      <w:r>
        <w:t>a public health illness response</w:t>
      </w:r>
      <w:r w:rsidRPr="000F718A">
        <w:t xml:space="preserve"> </w:t>
      </w:r>
      <w:r w:rsidRPr="000F718A" w:rsidR="000F718A">
        <w:t xml:space="preserve">enables Quarantine Officers to make an accurate public health assessment and identify appropriate next steps.  </w:t>
      </w:r>
      <w:r w:rsidRPr="00EC7046" w:rsidR="006F367A">
        <w:t xml:space="preserve">CDC currently uses the </w:t>
      </w:r>
      <w:r w:rsidR="000F718A">
        <w:t xml:space="preserve">approved </w:t>
      </w:r>
      <w:r w:rsidRPr="00EC7046" w:rsidR="006F367A">
        <w:t>Air Travel Illness or Death Investigation Form</w:t>
      </w:r>
      <w:r w:rsidR="008F59C1">
        <w:t xml:space="preserve"> (Attachment C)</w:t>
      </w:r>
      <w:r w:rsidRPr="00EC7046" w:rsidR="006F367A">
        <w:t xml:space="preserve">, </w:t>
      </w:r>
      <w:r w:rsidRPr="00EC7046" w:rsidR="008F59C1">
        <w:t xml:space="preserve">the Land Travel Illness or Death Investigation Form </w:t>
      </w:r>
      <w:r w:rsidR="008F59C1">
        <w:t xml:space="preserve">(Attachment D), and </w:t>
      </w:r>
      <w:r w:rsidRPr="00EC7046" w:rsidR="006F367A">
        <w:t>the Maritime Conveyance Illness or Death Investigation Form</w:t>
      </w:r>
      <w:r w:rsidR="008F59C1">
        <w:t xml:space="preserve"> (Attachment E)</w:t>
      </w:r>
      <w:r w:rsidR="00FE400D">
        <w:t xml:space="preserve"> </w:t>
      </w:r>
      <w:r w:rsidRPr="00EC7046" w:rsidR="006F367A">
        <w:t>to capture the collection of relevant health and epidemiologic information about an ill traveler. The emergenc</w:t>
      </w:r>
      <w:r w:rsidRPr="00EC7046" w:rsidR="00D67831">
        <w:t>e</w:t>
      </w:r>
      <w:r w:rsidRPr="00EC7046" w:rsidR="006F367A">
        <w:t xml:space="preserve"> of COVID-19</w:t>
      </w:r>
      <w:r w:rsidRPr="00EC7046" w:rsidR="00D67831">
        <w:t xml:space="preserve"> requires certain questions to be asked</w:t>
      </w:r>
      <w:r w:rsidR="001E5C56">
        <w:t xml:space="preserve"> during the illness investigation</w:t>
      </w:r>
      <w:r w:rsidRPr="00EC7046" w:rsidR="00D67831">
        <w:t xml:space="preserve"> </w:t>
      </w:r>
      <w:r w:rsidR="00A574D6">
        <w:t>ascertain whether a traveler could be infectious for COVID-19</w:t>
      </w:r>
      <w:r w:rsidR="001E5C56">
        <w:t xml:space="preserve">. The Supplemental COVID-19 Questionnaire will guide Quarantine Officers through </w:t>
      </w:r>
      <w:r>
        <w:t xml:space="preserve">clinical </w:t>
      </w:r>
      <w:r w:rsidR="001E5C56">
        <w:t xml:space="preserve">questions appropriate for determining </w:t>
      </w:r>
      <w:r w:rsidR="00EC7046">
        <w:t xml:space="preserve">ill travelers’ </w:t>
      </w:r>
      <w:r w:rsidR="001E5C56">
        <w:t xml:space="preserve">risk of </w:t>
      </w:r>
      <w:r w:rsidR="00A574D6">
        <w:t>having</w:t>
      </w:r>
      <w:r w:rsidR="00EC7046">
        <w:t xml:space="preserve"> </w:t>
      </w:r>
      <w:r w:rsidR="001E5C56">
        <w:t xml:space="preserve">COVID-19. The </w:t>
      </w:r>
      <w:r>
        <w:t xml:space="preserve">Questionnaire </w:t>
      </w:r>
      <w:r w:rsidR="001E5C56">
        <w:lastRenderedPageBreak/>
        <w:t xml:space="preserve">would be used in addition to </w:t>
      </w:r>
      <w:r w:rsidR="00A574D6">
        <w:t xml:space="preserve">the </w:t>
      </w:r>
      <w:r w:rsidR="001E5C56">
        <w:t xml:space="preserve">other forms already used for public health </w:t>
      </w:r>
      <w:r w:rsidR="00FE400D">
        <w:t>illness response</w:t>
      </w:r>
      <w:r w:rsidR="001E5C56">
        <w:t xml:space="preserve"> and may be updated as new information </w:t>
      </w:r>
      <w:r w:rsidR="00EC7046">
        <w:t>about COVID-19 becomes available.</w:t>
      </w:r>
      <w:r w:rsidR="001E5C56">
        <w:t xml:space="preserve"> </w:t>
      </w:r>
    </w:p>
    <w:p w:rsidR="0021293D" w:rsidP="00AE0689" w:rsidRDefault="0021293D" w14:paraId="7F7B4CAA" w14:textId="383907CD">
      <w:pPr>
        <w:ind w:left="576"/>
      </w:pPr>
    </w:p>
    <w:p w:rsidRPr="00455E9A" w:rsidR="00D6129A" w:rsidP="00ED7972" w:rsidRDefault="00D6129A" w14:paraId="54DE48D5" w14:textId="146D7140"/>
    <w:p w:rsidRPr="000C5EF1" w:rsidR="00782E0A" w:rsidP="00782E0A" w:rsidRDefault="00782E0A" w14:paraId="1C0B10F3" w14:textId="2838AD68">
      <w:pPr>
        <w:rPr>
          <w:u w:val="single"/>
        </w:rPr>
      </w:pPr>
      <w:r w:rsidRPr="000C5EF1">
        <w:rPr>
          <w:u w:val="single"/>
        </w:rPr>
        <w:t>Burden</w:t>
      </w:r>
    </w:p>
    <w:p w:rsidR="002103F9" w:rsidP="004F38B0" w:rsidRDefault="00905664" w14:paraId="643C57B1" w14:textId="445FDF4F">
      <w:pPr>
        <w:spacing w:before="240"/>
      </w:pPr>
      <w:r w:rsidRPr="003D0D00">
        <w:rPr>
          <w:i/>
          <w:iCs/>
        </w:rPr>
        <w:t xml:space="preserve">Enhanced Data Collection During 2019 Novel Coronavirus (COVID-19) Pandemic </w:t>
      </w:r>
      <w:proofErr w:type="spellStart"/>
      <w:r w:rsidRPr="003D0D00">
        <w:rPr>
          <w:i/>
          <w:iCs/>
        </w:rPr>
        <w:t>REDCap</w:t>
      </w:r>
      <w:proofErr w:type="spellEnd"/>
      <w:r w:rsidRPr="003D0D00">
        <w:rPr>
          <w:i/>
          <w:iCs/>
        </w:rPr>
        <w:t xml:space="preserve"> form</w:t>
      </w:r>
      <w:r w:rsidR="00AE0689">
        <w:rPr>
          <w:i/>
          <w:iCs/>
        </w:rPr>
        <w:t xml:space="preserve">. </w:t>
      </w:r>
      <w:r w:rsidR="009D26D4">
        <w:t>This form would</w:t>
      </w:r>
      <w:r w:rsidR="002103F9">
        <w:t xml:space="preserve"> not</w:t>
      </w:r>
      <w:r w:rsidR="009D26D4">
        <w:t xml:space="preserve"> constitute an additional burden to cruise ship operators</w:t>
      </w:r>
      <w:r w:rsidR="002103F9">
        <w:t>, as they would have the option of using the paper or electronic version.</w:t>
      </w:r>
      <w:r w:rsidR="009D26D4">
        <w:t xml:space="preserve">  The </w:t>
      </w:r>
      <w:r w:rsidR="002103F9">
        <w:t xml:space="preserve">current information collection is approved for </w:t>
      </w:r>
      <w:r w:rsidR="00647C09">
        <w:t>520</w:t>
      </w:r>
      <w:r w:rsidR="007236F1">
        <w:t xml:space="preserve"> hours from 50 respondents.</w:t>
      </w:r>
      <w:r w:rsidR="00FA4827">
        <w:t xml:space="preserve"> </w:t>
      </w:r>
    </w:p>
    <w:p w:rsidR="00782E0A" w:rsidP="004F38B0" w:rsidRDefault="003B7F41" w14:paraId="6F95E8A8" w14:textId="564DF38C">
      <w:pPr>
        <w:spacing w:before="240"/>
      </w:pPr>
      <w:r>
        <w:t>As the No Sail Order is now in effect</w:t>
      </w:r>
      <w:r w:rsidR="002103F9">
        <w:t>, CDC will require that t</w:t>
      </w:r>
      <w:r w:rsidR="0054270F">
        <w:t xml:space="preserve">he form be submitted once a week by any cruise ship </w:t>
      </w:r>
      <w:r w:rsidRPr="008D6FF4" w:rsidR="00DE7FBE">
        <w:t xml:space="preserve">originating from, stopping in, or anchored off of the </w:t>
      </w:r>
      <w:r w:rsidR="00DE7FBE">
        <w:t>U</w:t>
      </w:r>
      <w:r w:rsidR="00D25333">
        <w:t>.</w:t>
      </w:r>
      <w:r w:rsidR="00DE7FBE">
        <w:t>S</w:t>
      </w:r>
      <w:r w:rsidR="000E68A6">
        <w:t>.</w:t>
      </w:r>
      <w:r w:rsidRPr="00A574D6" w:rsidR="00A574D6">
        <w:t xml:space="preserve">, or that is planning to enter waters subject to U.S. jurisdiction during the period of the No Sail Order. </w:t>
      </w:r>
      <w:r w:rsidR="000E68A6">
        <w:t xml:space="preserve"> T</w:t>
      </w:r>
      <w:r w:rsidR="0054270F">
        <w:t>h</w:t>
      </w:r>
      <w:r w:rsidR="00F2232D">
        <w:t>e</w:t>
      </w:r>
      <w:r w:rsidR="0054270F">
        <w:t xml:space="preserve"> number of cruise ships </w:t>
      </w:r>
      <w:r w:rsidR="000E68A6">
        <w:t>meeting th</w:t>
      </w:r>
      <w:r w:rsidR="00F2232D">
        <w:t>ese</w:t>
      </w:r>
      <w:r w:rsidR="000E68A6">
        <w:t xml:space="preserve"> criteria </w:t>
      </w:r>
      <w:r w:rsidR="0054270F">
        <w:t>is</w:t>
      </w:r>
      <w:r w:rsidR="000E68A6">
        <w:t xml:space="preserve"> currently</w:t>
      </w:r>
      <w:r w:rsidR="0054270F">
        <w:t xml:space="preserve"> </w:t>
      </w:r>
      <w:r w:rsidR="000E68A6">
        <w:t xml:space="preserve">unknown at this </w:t>
      </w:r>
      <w:proofErr w:type="gramStart"/>
      <w:r w:rsidR="000E68A6">
        <w:t>time</w:t>
      </w:r>
      <w:r w:rsidR="00D25333">
        <w:t>,</w:t>
      </w:r>
      <w:r w:rsidR="008F6042">
        <w:t xml:space="preserve"> </w:t>
      </w:r>
      <w:r w:rsidR="000E68A6">
        <w:t>but</w:t>
      </w:r>
      <w:proofErr w:type="gramEnd"/>
      <w:r w:rsidR="000E68A6">
        <w:t xml:space="preserve"> could be up to 50.  Cruise ships should already have th</w:t>
      </w:r>
      <w:r w:rsidR="00DE7FBE">
        <w:t>e</w:t>
      </w:r>
      <w:r w:rsidR="000E68A6">
        <w:t xml:space="preserve"> information</w:t>
      </w:r>
      <w:r w:rsidR="00DE7FBE">
        <w:t xml:space="preserve"> needed to complete the form</w:t>
      </w:r>
      <w:r w:rsidR="000E68A6">
        <w:t xml:space="preserve"> </w:t>
      </w:r>
      <w:r w:rsidR="00F2232D">
        <w:t xml:space="preserve">in </w:t>
      </w:r>
      <w:r w:rsidR="000E68A6">
        <w:t xml:space="preserve">their medical logs; </w:t>
      </w:r>
      <w:r w:rsidR="00BE3F98">
        <w:t xml:space="preserve">based on the pilot, </w:t>
      </w:r>
      <w:r w:rsidR="00FD7775">
        <w:t xml:space="preserve">and the additional question added, CDC estimates </w:t>
      </w:r>
      <w:r w:rsidR="00BE3F98">
        <w:t>the form</w:t>
      </w:r>
      <w:r w:rsidR="000E68A6">
        <w:t xml:space="preserve"> should </w:t>
      </w:r>
      <w:r w:rsidR="00FD7775">
        <w:t xml:space="preserve">now </w:t>
      </w:r>
      <w:r w:rsidR="000E68A6">
        <w:t xml:space="preserve">take around </w:t>
      </w:r>
      <w:r w:rsidR="00BE3F98">
        <w:t>5-1</w:t>
      </w:r>
      <w:r w:rsidR="00C97E1E">
        <w:t>3</w:t>
      </w:r>
      <w:r w:rsidR="000E68A6">
        <w:t xml:space="preserve"> minutes to complete.  </w:t>
      </w:r>
      <w:r w:rsidRPr="004A662E" w:rsidR="00FA4827">
        <w:t xml:space="preserve">For the purposes of estimating burden hours, the upper limit of this range (i.e., </w:t>
      </w:r>
      <w:r w:rsidR="00FA4827">
        <w:t>1</w:t>
      </w:r>
      <w:r w:rsidR="00C97E1E">
        <w:t>3</w:t>
      </w:r>
      <w:r w:rsidRPr="004A662E" w:rsidR="00FA4827">
        <w:rPr>
          <w:color w:val="0070C0"/>
        </w:rPr>
        <w:t xml:space="preserve"> </w:t>
      </w:r>
      <w:r w:rsidRPr="004A662E" w:rsidR="00FA4827">
        <w:t>minutes) is used</w:t>
      </w:r>
      <w:r w:rsidR="00FD7775">
        <w:t xml:space="preserve">, resulting in a </w:t>
      </w:r>
      <w:proofErr w:type="gramStart"/>
      <w:r w:rsidR="00FD7775">
        <w:t>new total burden hours</w:t>
      </w:r>
      <w:proofErr w:type="gramEnd"/>
      <w:r w:rsidR="00FD7775">
        <w:t xml:space="preserve"> of 563 for this form</w:t>
      </w:r>
      <w:r w:rsidRPr="004A662E" w:rsidR="00FA4827">
        <w:t>.</w:t>
      </w:r>
      <w:r w:rsidR="0054270F">
        <w:t xml:space="preserve"> </w:t>
      </w:r>
    </w:p>
    <w:p w:rsidR="00905664" w:rsidP="004F38B0" w:rsidRDefault="00905664" w14:paraId="0166CBF4" w14:textId="3F96411F">
      <w:pPr>
        <w:spacing w:before="240"/>
        <w:rPr>
          <w:i/>
          <w:iCs/>
        </w:rPr>
      </w:pPr>
      <w:r w:rsidRPr="003D0D00">
        <w:rPr>
          <w:i/>
          <w:iCs/>
        </w:rPr>
        <w:t>Supplemental COVID-19 Questionnaire</w:t>
      </w:r>
    </w:p>
    <w:p w:rsidRPr="00AE0689" w:rsidR="00905664" w:rsidP="004F38B0" w:rsidRDefault="00905664" w14:paraId="024D081A" w14:textId="72B88645">
      <w:pPr>
        <w:spacing w:before="240"/>
      </w:pPr>
      <w:r w:rsidRPr="003D0D00">
        <w:t xml:space="preserve">This form will be used during </w:t>
      </w:r>
      <w:r w:rsidRPr="003D0D00" w:rsidR="00AE0689">
        <w:t xml:space="preserve">public health assessments of ill travelers at air, land, and </w:t>
      </w:r>
      <w:proofErr w:type="gramStart"/>
      <w:r w:rsidRPr="003D0D00" w:rsidR="00AE0689">
        <w:t>sea ports</w:t>
      </w:r>
      <w:proofErr w:type="gramEnd"/>
      <w:r w:rsidRPr="003D0D00" w:rsidR="00AE0689">
        <w:t xml:space="preserve"> of entry. It would be used during illness </w:t>
      </w:r>
      <w:r w:rsidRPr="00C35326" w:rsidR="00AE0689">
        <w:t xml:space="preserve">investigations </w:t>
      </w:r>
      <w:r w:rsidR="00240D15">
        <w:t>to</w:t>
      </w:r>
      <w:r w:rsidRPr="00C35326" w:rsidR="00240D15">
        <w:t xml:space="preserve"> </w:t>
      </w:r>
      <w:r w:rsidRPr="00C35326" w:rsidR="00AE0689">
        <w:t xml:space="preserve">supplement health questions from the Air Travel Illness or Death Investigation Form, </w:t>
      </w:r>
      <w:r w:rsidRPr="00506666" w:rsidR="00240D15">
        <w:t>the Land Travel Illness or Death Investigation Form</w:t>
      </w:r>
      <w:r w:rsidR="00240D15">
        <w:t>,</w:t>
      </w:r>
      <w:r w:rsidRPr="00C35326" w:rsidR="00240D15">
        <w:t xml:space="preserve"> </w:t>
      </w:r>
      <w:r w:rsidR="00240D15">
        <w:t>or the</w:t>
      </w:r>
      <w:r w:rsidRPr="00C35326" w:rsidR="00240D15">
        <w:t xml:space="preserve"> </w:t>
      </w:r>
      <w:r w:rsidRPr="00C35326" w:rsidR="00AE0689">
        <w:t xml:space="preserve">Maritime Conveyance Illness or Death Investigation Form. Since the burden for each of those forms is </w:t>
      </w:r>
      <w:r w:rsidR="00240D15">
        <w:t xml:space="preserve">1,700; 100; and 500 respectively, CDC estimates the number of respondents for the Supplemental COVID-19 Questionnaire will be 2,300. CDC estimates answering these questions will take 5 minutes, leaving </w:t>
      </w:r>
      <w:r w:rsidR="005452A5">
        <w:t xml:space="preserve">the </w:t>
      </w:r>
      <w:r w:rsidR="00240D15">
        <w:t>total burden hours for these supplemental questions</w:t>
      </w:r>
      <w:r w:rsidR="00454345">
        <w:t xml:space="preserve"> 192</w:t>
      </w:r>
      <w:r w:rsidR="0021293D">
        <w:t xml:space="preserve"> for 2,300 respo</w:t>
      </w:r>
      <w:bookmarkStart w:name="_GoBack" w:id="1"/>
      <w:bookmarkEnd w:id="1"/>
      <w:r w:rsidR="0021293D">
        <w:t>ndents</w:t>
      </w:r>
      <w:r w:rsidR="00454345">
        <w:t xml:space="preserve">. </w:t>
      </w:r>
    </w:p>
    <w:p w:rsidR="007236F1" w:rsidP="004F38B0" w:rsidRDefault="0021293D" w14:paraId="117861DF" w14:textId="0177DCBE">
      <w:pPr>
        <w:spacing w:before="240"/>
      </w:pPr>
      <w:r w:rsidRPr="0021293D">
        <w:t>The</w:t>
      </w:r>
      <w:r>
        <w:t>se two non-substantive changes result in a</w:t>
      </w:r>
      <w:r w:rsidRPr="0021293D">
        <w:t xml:space="preserve"> total burden under 0920-0134 </w:t>
      </w:r>
      <w:r>
        <w:t>of 269,</w:t>
      </w:r>
      <w:r w:rsidR="00FD7775">
        <w:t>24</w:t>
      </w:r>
      <w:r w:rsidR="002C69D9">
        <w:t>8</w:t>
      </w:r>
      <w:r w:rsidR="00FD7775">
        <w:t xml:space="preserve"> </w:t>
      </w:r>
      <w:r>
        <w:t xml:space="preserve">hours, a </w:t>
      </w:r>
      <w:r w:rsidR="00FD7775">
        <w:t xml:space="preserve">235 </w:t>
      </w:r>
      <w:r>
        <w:t>hour increase from the previous</w:t>
      </w:r>
      <w:r w:rsidR="00FD7775">
        <w:t>ly calculated total burden of 269,01</w:t>
      </w:r>
      <w:r w:rsidR="002C69D9">
        <w:t>3</w:t>
      </w:r>
      <w:r>
        <w:t xml:space="preserve">. </w:t>
      </w:r>
    </w:p>
    <w:p w:rsidR="0021293D" w:rsidP="004F38B0" w:rsidRDefault="0021293D" w14:paraId="6ADB7506" w14:textId="77777777">
      <w:pPr>
        <w:spacing w:before="240"/>
      </w:pP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2070"/>
        <w:gridCol w:w="1530"/>
        <w:gridCol w:w="1620"/>
        <w:gridCol w:w="1260"/>
        <w:gridCol w:w="1350"/>
      </w:tblGrid>
      <w:tr w:rsidRPr="003C0D8D" w:rsidR="007236F1" w:rsidTr="00D6129A" w14:paraId="6FA34038" w14:textId="77777777">
        <w:tc>
          <w:tcPr>
            <w:tcW w:w="1435" w:type="dxa"/>
            <w:vAlign w:val="center"/>
          </w:tcPr>
          <w:p w:rsidRPr="003C0D8D" w:rsidR="007236F1" w:rsidP="00D6129A" w:rsidRDefault="007236F1" w14:paraId="524F57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Respondent</w:t>
            </w:r>
          </w:p>
        </w:tc>
        <w:tc>
          <w:tcPr>
            <w:tcW w:w="2070" w:type="dxa"/>
            <w:vAlign w:val="center"/>
          </w:tcPr>
          <w:p w:rsidRPr="003C0D8D" w:rsidR="007236F1" w:rsidP="00D6129A" w:rsidRDefault="007236F1" w14:paraId="48D1C3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Form</w:t>
            </w:r>
          </w:p>
        </w:tc>
        <w:tc>
          <w:tcPr>
            <w:tcW w:w="1530" w:type="dxa"/>
            <w:vAlign w:val="center"/>
          </w:tcPr>
          <w:p w:rsidRPr="003C0D8D" w:rsidR="007236F1" w:rsidP="00D6129A" w:rsidRDefault="007236F1" w14:paraId="324417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Number of Respondents</w:t>
            </w:r>
          </w:p>
          <w:p w:rsidRPr="003C0D8D" w:rsidR="007236F1" w:rsidP="00D6129A" w:rsidRDefault="007236F1" w14:paraId="793CD1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620" w:type="dxa"/>
            <w:vAlign w:val="center"/>
          </w:tcPr>
          <w:p w:rsidRPr="003C0D8D" w:rsidR="007236F1" w:rsidP="00D6129A" w:rsidRDefault="007236F1" w14:paraId="2D3D56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Number of Responses per</w:t>
            </w:r>
          </w:p>
          <w:p w:rsidRPr="003C0D8D" w:rsidR="007236F1" w:rsidP="00D6129A" w:rsidRDefault="007236F1" w14:paraId="25348E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Respondent</w:t>
            </w:r>
          </w:p>
        </w:tc>
        <w:tc>
          <w:tcPr>
            <w:tcW w:w="1260" w:type="dxa"/>
            <w:vAlign w:val="center"/>
          </w:tcPr>
          <w:p w:rsidRPr="003C0D8D" w:rsidR="007236F1" w:rsidP="00D6129A" w:rsidRDefault="007236F1" w14:paraId="6C407E63" w14:textId="77777777">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Average Burden per Response</w:t>
            </w:r>
          </w:p>
          <w:p w:rsidRPr="003C0D8D" w:rsidR="007236F1" w:rsidP="00D6129A" w:rsidRDefault="007236F1" w14:paraId="013D94D4" w14:textId="77777777">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(in minutes)</w:t>
            </w:r>
          </w:p>
        </w:tc>
        <w:tc>
          <w:tcPr>
            <w:tcW w:w="1350" w:type="dxa"/>
            <w:vAlign w:val="center"/>
          </w:tcPr>
          <w:p w:rsidRPr="003C0D8D" w:rsidR="007236F1" w:rsidP="00D6129A" w:rsidRDefault="007236F1" w14:paraId="32833C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Total Burden Hours</w:t>
            </w:r>
          </w:p>
        </w:tc>
      </w:tr>
      <w:tr w:rsidRPr="003C0D8D" w:rsidR="007236F1" w:rsidTr="00D6129A" w14:paraId="5EC95906" w14:textId="77777777">
        <w:tc>
          <w:tcPr>
            <w:tcW w:w="1435" w:type="dxa"/>
            <w:vAlign w:val="center"/>
          </w:tcPr>
          <w:p w:rsidRPr="003C0D8D" w:rsidR="007236F1" w:rsidP="00D6129A" w:rsidRDefault="007236F1" w14:paraId="64E3A1F6" w14:textId="77777777">
            <w:pPr>
              <w:jc w:val="center"/>
              <w:rPr>
                <w:rFonts w:eastAsia="Calibri"/>
              </w:rPr>
            </w:pPr>
            <w:r>
              <w:rPr>
                <w:rFonts w:eastAsia="Calibri"/>
              </w:rPr>
              <w:t>Cruise ship operator</w:t>
            </w:r>
          </w:p>
        </w:tc>
        <w:tc>
          <w:tcPr>
            <w:tcW w:w="2070" w:type="dxa"/>
            <w:vAlign w:val="center"/>
          </w:tcPr>
          <w:p w:rsidRPr="003C0D8D" w:rsidR="007236F1" w:rsidP="00D6129A" w:rsidRDefault="007236F1" w14:paraId="0BC9351C" w14:textId="347048FD">
            <w:pPr>
              <w:rPr>
                <w:rFonts w:eastAsia="Calibri"/>
              </w:rPr>
            </w:pPr>
            <w:r w:rsidRPr="00455E9A">
              <w:t>Enhanced Data Collection During COVID-19 Pandemic</w:t>
            </w:r>
          </w:p>
        </w:tc>
        <w:tc>
          <w:tcPr>
            <w:tcW w:w="1530" w:type="dxa"/>
            <w:vAlign w:val="center"/>
          </w:tcPr>
          <w:p w:rsidRPr="003C0D8D" w:rsidR="007236F1" w:rsidP="00D6129A" w:rsidRDefault="007236F1" w14:paraId="41072560" w14:textId="056800B1">
            <w:pPr>
              <w:jc w:val="center"/>
              <w:rPr>
                <w:rFonts w:eastAsia="Calibri"/>
              </w:rPr>
            </w:pPr>
            <w:r>
              <w:rPr>
                <w:rFonts w:eastAsia="Calibri"/>
                <w:color w:val="000000"/>
              </w:rPr>
              <w:t>50</w:t>
            </w:r>
          </w:p>
        </w:tc>
        <w:tc>
          <w:tcPr>
            <w:tcW w:w="1620" w:type="dxa"/>
            <w:vAlign w:val="center"/>
          </w:tcPr>
          <w:p w:rsidRPr="003C0D8D" w:rsidR="007236F1" w:rsidP="00D6129A" w:rsidRDefault="007236F1" w14:paraId="4A31A22D" w14:textId="48EA1899">
            <w:pPr>
              <w:jc w:val="center"/>
              <w:rPr>
                <w:rFonts w:eastAsia="Calibri"/>
              </w:rPr>
            </w:pPr>
            <w:r>
              <w:rPr>
                <w:rFonts w:eastAsia="Calibri"/>
              </w:rPr>
              <w:t>52</w:t>
            </w:r>
          </w:p>
        </w:tc>
        <w:tc>
          <w:tcPr>
            <w:tcW w:w="1260" w:type="dxa"/>
            <w:vAlign w:val="center"/>
          </w:tcPr>
          <w:p w:rsidRPr="003C0D8D" w:rsidR="007236F1" w:rsidP="00D6129A" w:rsidRDefault="00320CE9" w14:paraId="6D276B11" w14:textId="67CC52C9">
            <w:pPr>
              <w:jc w:val="center"/>
              <w:rPr>
                <w:rFonts w:eastAsia="Calibri"/>
              </w:rPr>
            </w:pPr>
            <w:r>
              <w:rPr>
                <w:rFonts w:eastAsia="Calibri"/>
              </w:rPr>
              <w:t>1</w:t>
            </w:r>
            <w:r w:rsidR="00A574D6">
              <w:rPr>
                <w:rFonts w:eastAsia="Calibri"/>
              </w:rPr>
              <w:t>3</w:t>
            </w:r>
            <w:r>
              <w:rPr>
                <w:rFonts w:eastAsia="Calibri"/>
              </w:rPr>
              <w:t>/</w:t>
            </w:r>
            <w:r w:rsidR="007236F1">
              <w:rPr>
                <w:rFonts w:eastAsia="Calibri"/>
              </w:rPr>
              <w:t>60</w:t>
            </w:r>
          </w:p>
        </w:tc>
        <w:tc>
          <w:tcPr>
            <w:tcW w:w="1350" w:type="dxa"/>
            <w:vAlign w:val="center"/>
          </w:tcPr>
          <w:p w:rsidRPr="003C0D8D" w:rsidR="007236F1" w:rsidP="00D6129A" w:rsidRDefault="002C69D9" w14:paraId="1C435966" w14:textId="50152992">
            <w:pPr>
              <w:jc w:val="center"/>
              <w:rPr>
                <w:rFonts w:eastAsia="Calibri"/>
              </w:rPr>
            </w:pPr>
            <w:bdo w:val="ltr">
              <w:r w:rsidR="007236F1">
                <w:t>‬</w:t>
              </w:r>
              <w:r w:rsidR="00FD7775">
                <w:rPr>
                  <w:rFonts w:eastAsia="Calibri"/>
                  <w:color w:val="000000"/>
                </w:rPr>
                <w:t>563</w:t>
              </w:r>
              <w:r w:rsidR="00F2094E">
                <w:t>‬</w:t>
              </w:r>
              <w:r w:rsidR="00BB2AB9">
                <w:t>‬</w:t>
              </w:r>
              <w:r w:rsidR="00D4046E">
                <w:t>‬</w:t>
              </w:r>
              <w:r w:rsidR="00F5323E">
                <w:t>‬</w:t>
              </w:r>
              <w:r w:rsidR="00D6129A">
                <w:t>‬</w:t>
              </w:r>
              <w:r w:rsidR="00F96596">
                <w:t>‬</w:t>
              </w:r>
              <w:r w:rsidR="00615281">
                <w:t>‬</w:t>
              </w:r>
              <w:r w:rsidR="00EF55A2">
                <w:t>‬</w:t>
              </w:r>
              <w:r w:rsidR="00F14922">
                <w:t>‬</w:t>
              </w:r>
              <w:r w:rsidR="003B7F41">
                <w:t>‬</w:t>
              </w:r>
              <w:r w:rsidR="00481386">
                <w:t>‬</w:t>
              </w:r>
              <w:r w:rsidR="00596A0D">
                <w:t>‬</w:t>
              </w:r>
              <w:r w:rsidR="004209AB">
                <w:t>‬</w:t>
              </w:r>
              <w:r w:rsidR="00DC059F">
                <w:t>‬</w:t>
              </w:r>
              <w:r w:rsidR="00CE3708">
                <w:t>‬</w:t>
              </w:r>
              <w:r w:rsidR="00FE400D">
                <w:t>‬</w:t>
              </w:r>
              <w:r w:rsidR="003D0D00">
                <w:t>‬</w:t>
              </w:r>
              <w:r w:rsidR="00236A75">
                <w:t>‬</w:t>
              </w:r>
              <w:r w:rsidR="00A23171">
                <w:t>‬</w:t>
              </w:r>
              <w:r>
                <w:t>‬</w:t>
              </w:r>
            </w:bdo>
          </w:p>
        </w:tc>
      </w:tr>
      <w:tr w:rsidRPr="003C0D8D" w:rsidR="00EC7046" w:rsidTr="00D6129A" w14:paraId="229B7981" w14:textId="77777777">
        <w:tc>
          <w:tcPr>
            <w:tcW w:w="1435" w:type="dxa"/>
            <w:vAlign w:val="center"/>
          </w:tcPr>
          <w:p w:rsidR="00EC7046" w:rsidP="00D6129A" w:rsidRDefault="00240D15" w14:paraId="429BCC56" w14:textId="4C8D85BB">
            <w:pPr>
              <w:jc w:val="center"/>
              <w:rPr>
                <w:rFonts w:eastAsia="Calibri"/>
              </w:rPr>
            </w:pPr>
            <w:r>
              <w:rPr>
                <w:rFonts w:eastAsia="Calibri"/>
              </w:rPr>
              <w:t xml:space="preserve">Traveler or </w:t>
            </w:r>
            <w:r w:rsidRPr="00240D15">
              <w:rPr>
                <w:rFonts w:eastAsia="Calibri"/>
              </w:rPr>
              <w:t>Maritime Vessel Operator</w:t>
            </w:r>
            <w:r>
              <w:rPr>
                <w:rFonts w:eastAsia="Calibri"/>
              </w:rPr>
              <w:t xml:space="preserve"> </w:t>
            </w:r>
          </w:p>
        </w:tc>
        <w:tc>
          <w:tcPr>
            <w:tcW w:w="2070" w:type="dxa"/>
            <w:vAlign w:val="center"/>
          </w:tcPr>
          <w:p w:rsidRPr="00455E9A" w:rsidR="00EC7046" w:rsidP="00D6129A" w:rsidRDefault="00240D15" w14:paraId="6DFAE2F8" w14:textId="6B27B2CF">
            <w:r>
              <w:rPr>
                <w:rFonts w:eastAsia="Calibri"/>
              </w:rPr>
              <w:t>Supplemental COVID-19 Questionnaire</w:t>
            </w:r>
          </w:p>
        </w:tc>
        <w:tc>
          <w:tcPr>
            <w:tcW w:w="1530" w:type="dxa"/>
            <w:vAlign w:val="center"/>
          </w:tcPr>
          <w:p w:rsidR="00EC7046" w:rsidP="00D6129A" w:rsidRDefault="00240D15" w14:paraId="4CE23B3B" w14:textId="0942B690">
            <w:pPr>
              <w:jc w:val="center"/>
              <w:rPr>
                <w:rFonts w:eastAsia="Calibri"/>
                <w:color w:val="000000"/>
              </w:rPr>
            </w:pPr>
            <w:r>
              <w:rPr>
                <w:rFonts w:eastAsia="Calibri"/>
                <w:color w:val="000000"/>
              </w:rPr>
              <w:t>2,300</w:t>
            </w:r>
          </w:p>
        </w:tc>
        <w:tc>
          <w:tcPr>
            <w:tcW w:w="1620" w:type="dxa"/>
            <w:vAlign w:val="center"/>
          </w:tcPr>
          <w:p w:rsidR="00EC7046" w:rsidP="00D6129A" w:rsidRDefault="00240D15" w14:paraId="1E071915" w14:textId="16CCF63B">
            <w:pPr>
              <w:jc w:val="center"/>
              <w:rPr>
                <w:rFonts w:eastAsia="Calibri"/>
              </w:rPr>
            </w:pPr>
            <w:r>
              <w:rPr>
                <w:rFonts w:eastAsia="Calibri"/>
              </w:rPr>
              <w:t>1</w:t>
            </w:r>
          </w:p>
        </w:tc>
        <w:tc>
          <w:tcPr>
            <w:tcW w:w="1260" w:type="dxa"/>
            <w:vAlign w:val="center"/>
          </w:tcPr>
          <w:p w:rsidR="00EC7046" w:rsidP="00D6129A" w:rsidRDefault="00240D15" w14:paraId="1159FB85" w14:textId="495A0CF6">
            <w:pPr>
              <w:jc w:val="center"/>
              <w:rPr>
                <w:rFonts w:eastAsia="Calibri"/>
              </w:rPr>
            </w:pPr>
            <w:r>
              <w:rPr>
                <w:rFonts w:eastAsia="Calibri"/>
              </w:rPr>
              <w:t>5/60</w:t>
            </w:r>
          </w:p>
        </w:tc>
        <w:tc>
          <w:tcPr>
            <w:tcW w:w="1350" w:type="dxa"/>
            <w:vAlign w:val="center"/>
          </w:tcPr>
          <w:p w:rsidR="00EC7046" w:rsidP="00D6129A" w:rsidRDefault="00240D15" w14:paraId="4412DC55" w14:textId="087BF923">
            <w:pPr>
              <w:jc w:val="center"/>
            </w:pPr>
            <w:r>
              <w:t>192</w:t>
            </w:r>
          </w:p>
        </w:tc>
      </w:tr>
      <w:tr w:rsidRPr="003C0D8D" w:rsidR="007236F1" w:rsidTr="00D6129A" w14:paraId="28A98972" w14:textId="77777777">
        <w:tc>
          <w:tcPr>
            <w:tcW w:w="1435" w:type="dxa"/>
            <w:vAlign w:val="center"/>
          </w:tcPr>
          <w:p w:rsidRPr="00062211" w:rsidR="007236F1" w:rsidP="00D6129A" w:rsidRDefault="007236F1" w14:paraId="6D6913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bCs/>
              </w:rPr>
            </w:pPr>
            <w:r w:rsidRPr="00062211">
              <w:rPr>
                <w:rFonts w:eastAsia="Calibri"/>
                <w:b/>
                <w:bCs/>
              </w:rPr>
              <w:t>Total</w:t>
            </w:r>
          </w:p>
        </w:tc>
        <w:tc>
          <w:tcPr>
            <w:tcW w:w="2070" w:type="dxa"/>
            <w:vAlign w:val="center"/>
          </w:tcPr>
          <w:p w:rsidR="007236F1" w:rsidP="00D6129A" w:rsidRDefault="007236F1" w14:paraId="731055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tc>
        <w:tc>
          <w:tcPr>
            <w:tcW w:w="1530" w:type="dxa"/>
            <w:vAlign w:val="center"/>
          </w:tcPr>
          <w:p w:rsidR="007236F1" w:rsidP="00D6129A" w:rsidRDefault="007236F1" w14:paraId="54B567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620" w:type="dxa"/>
            <w:vAlign w:val="center"/>
          </w:tcPr>
          <w:p w:rsidRPr="003C0D8D" w:rsidR="007236F1" w:rsidP="00D6129A" w:rsidRDefault="007236F1" w14:paraId="4E5497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260" w:type="dxa"/>
            <w:vAlign w:val="center"/>
          </w:tcPr>
          <w:p w:rsidRPr="003C0D8D" w:rsidR="007236F1" w:rsidP="00D6129A" w:rsidRDefault="007236F1" w14:paraId="1E47BC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350" w:type="dxa"/>
            <w:vAlign w:val="center"/>
          </w:tcPr>
          <w:p w:rsidRPr="00062211" w:rsidR="007236F1" w:rsidP="00D6129A" w:rsidRDefault="00FD7775" w14:paraId="41104811" w14:textId="56E8B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bCs/>
              </w:rPr>
            </w:pPr>
            <w:r>
              <w:rPr>
                <w:rFonts w:eastAsia="Calibri"/>
                <w:b/>
                <w:bCs/>
              </w:rPr>
              <w:t>755</w:t>
            </w:r>
          </w:p>
        </w:tc>
      </w:tr>
    </w:tbl>
    <w:p w:rsidR="009D26D4" w:rsidP="004F38B0" w:rsidRDefault="00CA2A51" w14:paraId="10CA411E" w14:textId="6C7012F3">
      <w:pPr>
        <w:spacing w:before="240"/>
        <w:rPr>
          <w:u w:val="single"/>
        </w:rPr>
      </w:pPr>
      <w:r w:rsidRPr="00CA2A51">
        <w:rPr>
          <w:u w:val="single"/>
        </w:rPr>
        <w:lastRenderedPageBreak/>
        <w:t>Privacy</w:t>
      </w:r>
    </w:p>
    <w:p w:rsidR="00C35326" w:rsidP="004F38B0" w:rsidRDefault="00CA2A51" w14:paraId="163228D5" w14:textId="614B0FF3">
      <w:pPr>
        <w:spacing w:before="240"/>
      </w:pPr>
      <w:r>
        <w:t>There is no PII collected as part of th</w:t>
      </w:r>
      <w:r w:rsidR="00C35326">
        <w:t>e</w:t>
      </w:r>
      <w:r>
        <w:t xml:space="preserve"> </w:t>
      </w:r>
      <w:r w:rsidR="00FA4827">
        <w:t xml:space="preserve">information </w:t>
      </w:r>
      <w:r>
        <w:t>collection</w:t>
      </w:r>
      <w:r w:rsidR="00C35326">
        <w:t xml:space="preserve"> for </w:t>
      </w:r>
      <w:r w:rsidR="00454345">
        <w:t xml:space="preserve">the </w:t>
      </w:r>
      <w:r w:rsidRPr="00454345" w:rsidR="00454345">
        <w:t xml:space="preserve">Enhanced Data Collection During 2019 Novel Coronavirus (COVID-19) Pandemic </w:t>
      </w:r>
      <w:proofErr w:type="spellStart"/>
      <w:r w:rsidRPr="00454345" w:rsidR="00454345">
        <w:t>REDCap</w:t>
      </w:r>
      <w:proofErr w:type="spellEnd"/>
      <w:r w:rsidRPr="00454345" w:rsidR="00454345">
        <w:t xml:space="preserve"> form</w:t>
      </w:r>
      <w:r w:rsidR="00454345">
        <w:t xml:space="preserve">. </w:t>
      </w:r>
    </w:p>
    <w:p w:rsidR="00CA2A51" w:rsidP="004F38B0" w:rsidRDefault="00454345" w14:paraId="1477E3EE" w14:textId="54E4124F">
      <w:pPr>
        <w:spacing w:before="240"/>
      </w:pPr>
      <w:r>
        <w:t>While there is no PII collected for the questions in the Supplemental COVID-19 Questionnaire, PII would be collected in the already approved illness and death investigation forms</w:t>
      </w:r>
      <w:r w:rsidR="00C35326">
        <w:t xml:space="preserve"> (Attachments </w:t>
      </w:r>
      <w:r w:rsidR="008F59C1">
        <w:t>C-E</w:t>
      </w:r>
      <w:r w:rsidR="00C35326">
        <w:t xml:space="preserve">) </w:t>
      </w:r>
      <w:r>
        <w:t>that would be used in conjunction with the Supplemental COVID-19 Questionnaire</w:t>
      </w:r>
      <w:r w:rsidR="00CA2A51">
        <w:t xml:space="preserve">.  </w:t>
      </w:r>
    </w:p>
    <w:p w:rsidR="00F14922" w:rsidP="004F38B0" w:rsidRDefault="00F14922" w14:paraId="2B66B8D0" w14:textId="79CA9EFB">
      <w:pPr>
        <w:spacing w:before="240"/>
        <w:rPr>
          <w:u w:val="single"/>
        </w:rPr>
      </w:pPr>
      <w:r w:rsidRPr="003B7F41">
        <w:rPr>
          <w:u w:val="single"/>
        </w:rPr>
        <w:t>Attachments</w:t>
      </w:r>
    </w:p>
    <w:p w:rsidR="00F14922" w:rsidP="004F38B0" w:rsidRDefault="00F14922" w14:paraId="6D420661" w14:textId="1ED63203">
      <w:pPr>
        <w:spacing w:before="240"/>
      </w:pPr>
      <w:r>
        <w:t>Attachment A</w:t>
      </w:r>
      <w:r w:rsidR="0047369B">
        <w:t>1</w:t>
      </w:r>
      <w:r>
        <w:t xml:space="preserve"> – </w:t>
      </w:r>
      <w:r w:rsidRPr="00455E9A">
        <w:t>Enhanced Data Collection During COVID-19 Pandemic</w:t>
      </w:r>
      <w:r w:rsidR="0047369B">
        <w:t>-Changes Highlighted</w:t>
      </w:r>
    </w:p>
    <w:p w:rsidR="00F14922" w:rsidP="004F38B0" w:rsidRDefault="00F14922" w14:paraId="404AA68B" w14:textId="4FB218F9">
      <w:pPr>
        <w:spacing w:before="240"/>
      </w:pPr>
      <w:r>
        <w:t xml:space="preserve">Attachment </w:t>
      </w:r>
      <w:r w:rsidR="0047369B">
        <w:t xml:space="preserve">A2 </w:t>
      </w:r>
      <w:r>
        <w:t xml:space="preserve">– </w:t>
      </w:r>
      <w:r w:rsidRPr="00455E9A">
        <w:t xml:space="preserve">Enhanced Data Collection During COVID-19 </w:t>
      </w:r>
      <w:proofErr w:type="spellStart"/>
      <w:r w:rsidRPr="00455E9A">
        <w:t>Pandemic</w:t>
      </w:r>
      <w:r>
        <w:t>_REDCap</w:t>
      </w:r>
      <w:proofErr w:type="spellEnd"/>
      <w:r w:rsidR="0047369B">
        <w:t xml:space="preserve"> Screenshot</w:t>
      </w:r>
    </w:p>
    <w:p w:rsidR="00C35326" w:rsidP="004F38B0" w:rsidRDefault="00C35326" w14:paraId="72FE654B" w14:textId="68BAC582">
      <w:pPr>
        <w:spacing w:before="240"/>
      </w:pPr>
      <w:r>
        <w:t xml:space="preserve">Attachment </w:t>
      </w:r>
      <w:r w:rsidR="0047369B">
        <w:t xml:space="preserve">B </w:t>
      </w:r>
      <w:r>
        <w:t>– Supplemental COVID-19 Questionnaire</w:t>
      </w:r>
    </w:p>
    <w:p w:rsidR="00C35326" w:rsidP="00C35326" w:rsidRDefault="00C35326" w14:paraId="60034CF4" w14:textId="5D311873">
      <w:pPr>
        <w:spacing w:before="240"/>
      </w:pPr>
      <w:r>
        <w:t xml:space="preserve">Attachment </w:t>
      </w:r>
      <w:r w:rsidR="0047369B">
        <w:t xml:space="preserve">C </w:t>
      </w:r>
      <w:r>
        <w:t>– Air Travel Illness or Death Investigation Form</w:t>
      </w:r>
    </w:p>
    <w:p w:rsidR="00C35326" w:rsidP="00C35326" w:rsidRDefault="00C35326" w14:paraId="174B30CF" w14:textId="3F83C8D2">
      <w:pPr>
        <w:spacing w:before="240"/>
      </w:pPr>
      <w:r>
        <w:t xml:space="preserve">Attachment </w:t>
      </w:r>
      <w:r w:rsidR="0047369B">
        <w:t xml:space="preserve">D </w:t>
      </w:r>
      <w:r>
        <w:t>– Land Travel Illness or Death Investigation Form</w:t>
      </w:r>
    </w:p>
    <w:p w:rsidR="00C35326" w:rsidP="00C35326" w:rsidRDefault="00C35326" w14:paraId="477C0DB2" w14:textId="70662AEC">
      <w:pPr>
        <w:spacing w:before="240"/>
      </w:pPr>
      <w:r>
        <w:t xml:space="preserve">Attachment </w:t>
      </w:r>
      <w:r w:rsidR="0047369B">
        <w:t xml:space="preserve">E </w:t>
      </w:r>
      <w:r>
        <w:t>– Maritime Conveyance Illness or Death Investigation Form</w:t>
      </w:r>
    </w:p>
    <w:p w:rsidRPr="00F14922" w:rsidR="00F14922" w:rsidP="004F38B0" w:rsidRDefault="00F14922" w14:paraId="0065137F" w14:textId="77777777">
      <w:pPr>
        <w:spacing w:before="240"/>
      </w:pPr>
    </w:p>
    <w:sectPr w:rsidRPr="00F14922" w:rsidR="00F14922" w:rsidSect="00D558B5">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80" w:right="1080" w:bottom="4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FF7E3" w14:textId="77777777" w:rsidR="00914238" w:rsidRDefault="00914238" w:rsidP="00620223">
      <w:r>
        <w:separator/>
      </w:r>
    </w:p>
  </w:endnote>
  <w:endnote w:type="continuationSeparator" w:id="0">
    <w:p w14:paraId="09D1BCF2" w14:textId="77777777" w:rsidR="00914238" w:rsidRDefault="00914238" w:rsidP="0062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Zapf Dingbats ITC">
    <w:altName w:val="Zapf Dingbats IT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48A09" w14:textId="77777777" w:rsidR="00CD5396" w:rsidRDefault="00CD5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819940"/>
      <w:docPartObj>
        <w:docPartGallery w:val="Page Numbers (Bottom of Page)"/>
        <w:docPartUnique/>
      </w:docPartObj>
    </w:sdtPr>
    <w:sdtEndPr>
      <w:rPr>
        <w:noProof/>
      </w:rPr>
    </w:sdtEndPr>
    <w:sdtContent>
      <w:p w14:paraId="037FA717" w14:textId="105F2290" w:rsidR="00F14922" w:rsidRDefault="00F14922">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5339CC8F" w14:textId="77777777" w:rsidR="00F14922" w:rsidRDefault="00F149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E08B0" w14:textId="77777777" w:rsidR="00CD5396" w:rsidRDefault="00CD5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4ADBA" w14:textId="77777777" w:rsidR="00914238" w:rsidRDefault="00914238" w:rsidP="00620223">
      <w:r>
        <w:separator/>
      </w:r>
    </w:p>
  </w:footnote>
  <w:footnote w:type="continuationSeparator" w:id="0">
    <w:p w14:paraId="57BC1B61" w14:textId="77777777" w:rsidR="00914238" w:rsidRDefault="00914238" w:rsidP="00620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2652E" w14:textId="77777777" w:rsidR="00CD5396" w:rsidRDefault="00CD53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9B4C4" w14:textId="77777777" w:rsidR="00CD5396" w:rsidRDefault="00CD53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4B84E" w14:textId="77777777" w:rsidR="00CD5396" w:rsidRDefault="00CD5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A1CE2"/>
    <w:multiLevelType w:val="hybridMultilevel"/>
    <w:tmpl w:val="70D4F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F2488"/>
    <w:multiLevelType w:val="hybridMultilevel"/>
    <w:tmpl w:val="3E3E3E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B82E00"/>
    <w:multiLevelType w:val="hybridMultilevel"/>
    <w:tmpl w:val="EFF8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8E6AEF"/>
    <w:multiLevelType w:val="hybridMultilevel"/>
    <w:tmpl w:val="0B7AC972"/>
    <w:lvl w:ilvl="0" w:tplc="2850107E">
      <w:start w:val="20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A67BF7"/>
    <w:multiLevelType w:val="hybridMultilevel"/>
    <w:tmpl w:val="0AEA2100"/>
    <w:lvl w:ilvl="0" w:tplc="BEDCA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70DEC"/>
    <w:multiLevelType w:val="hybridMultilevel"/>
    <w:tmpl w:val="6CA0C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A5D68"/>
    <w:multiLevelType w:val="hybridMultilevel"/>
    <w:tmpl w:val="510C8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814FD9"/>
    <w:multiLevelType w:val="hybridMultilevel"/>
    <w:tmpl w:val="F626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203A97"/>
    <w:multiLevelType w:val="hybridMultilevel"/>
    <w:tmpl w:val="8602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D6B18"/>
    <w:multiLevelType w:val="hybridMultilevel"/>
    <w:tmpl w:val="87F6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AE210B"/>
    <w:multiLevelType w:val="hybridMultilevel"/>
    <w:tmpl w:val="A688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CA4401"/>
    <w:multiLevelType w:val="hybridMultilevel"/>
    <w:tmpl w:val="EAAC6A2A"/>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2E2D8F"/>
    <w:multiLevelType w:val="hybridMultilevel"/>
    <w:tmpl w:val="1968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2391F"/>
    <w:multiLevelType w:val="hybridMultilevel"/>
    <w:tmpl w:val="7A88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7472AE"/>
    <w:multiLevelType w:val="hybridMultilevel"/>
    <w:tmpl w:val="85C4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6A6AE1"/>
    <w:multiLevelType w:val="hybridMultilevel"/>
    <w:tmpl w:val="3586E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A451D"/>
    <w:multiLevelType w:val="hybridMultilevel"/>
    <w:tmpl w:val="78EC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
  </w:num>
  <w:num w:numId="4">
    <w:abstractNumId w:val="16"/>
  </w:num>
  <w:num w:numId="5">
    <w:abstractNumId w:val="5"/>
  </w:num>
  <w:num w:numId="6">
    <w:abstractNumId w:val="12"/>
  </w:num>
  <w:num w:numId="7">
    <w:abstractNumId w:val="7"/>
  </w:num>
  <w:num w:numId="8">
    <w:abstractNumId w:val="1"/>
  </w:num>
  <w:num w:numId="9">
    <w:abstractNumId w:val="10"/>
  </w:num>
  <w:num w:numId="10">
    <w:abstractNumId w:val="14"/>
  </w:num>
  <w:num w:numId="11">
    <w:abstractNumId w:val="4"/>
  </w:num>
  <w:num w:numId="12">
    <w:abstractNumId w:val="0"/>
  </w:num>
  <w:num w:numId="13">
    <w:abstractNumId w:val="6"/>
  </w:num>
  <w:num w:numId="14">
    <w:abstractNumId w:val="8"/>
  </w:num>
  <w:num w:numId="15">
    <w:abstractNumId w:val="9"/>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8"/>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E0A"/>
    <w:rsid w:val="000029A5"/>
    <w:rsid w:val="00003A0D"/>
    <w:rsid w:val="00021450"/>
    <w:rsid w:val="00024E00"/>
    <w:rsid w:val="000268CB"/>
    <w:rsid w:val="000520C5"/>
    <w:rsid w:val="00053ABA"/>
    <w:rsid w:val="00054BA0"/>
    <w:rsid w:val="00083D63"/>
    <w:rsid w:val="000A3007"/>
    <w:rsid w:val="000A64A9"/>
    <w:rsid w:val="000C030C"/>
    <w:rsid w:val="000C2875"/>
    <w:rsid w:val="000C54F3"/>
    <w:rsid w:val="000C5EF1"/>
    <w:rsid w:val="000C6D41"/>
    <w:rsid w:val="000D2264"/>
    <w:rsid w:val="000E68A6"/>
    <w:rsid w:val="000F718A"/>
    <w:rsid w:val="00103C6C"/>
    <w:rsid w:val="00132D2C"/>
    <w:rsid w:val="0015353D"/>
    <w:rsid w:val="001557FA"/>
    <w:rsid w:val="00170D8D"/>
    <w:rsid w:val="0017686F"/>
    <w:rsid w:val="00177C07"/>
    <w:rsid w:val="00181D6C"/>
    <w:rsid w:val="001B4FDB"/>
    <w:rsid w:val="001D3846"/>
    <w:rsid w:val="001D5256"/>
    <w:rsid w:val="001D633A"/>
    <w:rsid w:val="001E4973"/>
    <w:rsid w:val="001E5C56"/>
    <w:rsid w:val="001E658A"/>
    <w:rsid w:val="00206F3F"/>
    <w:rsid w:val="002103F9"/>
    <w:rsid w:val="0021293D"/>
    <w:rsid w:val="0021339B"/>
    <w:rsid w:val="00215DEC"/>
    <w:rsid w:val="00222BBB"/>
    <w:rsid w:val="00225FEC"/>
    <w:rsid w:val="002278CB"/>
    <w:rsid w:val="00236A75"/>
    <w:rsid w:val="00237C8D"/>
    <w:rsid w:val="00237EF1"/>
    <w:rsid w:val="00240D15"/>
    <w:rsid w:val="00242C5B"/>
    <w:rsid w:val="00244AC4"/>
    <w:rsid w:val="00245DD7"/>
    <w:rsid w:val="0025246A"/>
    <w:rsid w:val="00271A42"/>
    <w:rsid w:val="00277D67"/>
    <w:rsid w:val="002A17BA"/>
    <w:rsid w:val="002C1F01"/>
    <w:rsid w:val="002C69D9"/>
    <w:rsid w:val="002D44F8"/>
    <w:rsid w:val="002F4297"/>
    <w:rsid w:val="00306EC2"/>
    <w:rsid w:val="00307ADB"/>
    <w:rsid w:val="00320CE9"/>
    <w:rsid w:val="00322EFE"/>
    <w:rsid w:val="00352778"/>
    <w:rsid w:val="003648CC"/>
    <w:rsid w:val="0036553A"/>
    <w:rsid w:val="0038451C"/>
    <w:rsid w:val="00384696"/>
    <w:rsid w:val="00390E3F"/>
    <w:rsid w:val="00394D6D"/>
    <w:rsid w:val="00396256"/>
    <w:rsid w:val="003A52C8"/>
    <w:rsid w:val="003B7F41"/>
    <w:rsid w:val="003D0D00"/>
    <w:rsid w:val="003E6CB1"/>
    <w:rsid w:val="003E76A1"/>
    <w:rsid w:val="003F17AA"/>
    <w:rsid w:val="003F2449"/>
    <w:rsid w:val="00413EAA"/>
    <w:rsid w:val="004209AB"/>
    <w:rsid w:val="00441559"/>
    <w:rsid w:val="00443A75"/>
    <w:rsid w:val="00454345"/>
    <w:rsid w:val="00454EAE"/>
    <w:rsid w:val="0045517E"/>
    <w:rsid w:val="00455E9A"/>
    <w:rsid w:val="00467691"/>
    <w:rsid w:val="00473430"/>
    <w:rsid w:val="0047369B"/>
    <w:rsid w:val="00481386"/>
    <w:rsid w:val="00484EB9"/>
    <w:rsid w:val="0049339F"/>
    <w:rsid w:val="00493A7B"/>
    <w:rsid w:val="004A05CA"/>
    <w:rsid w:val="004A4980"/>
    <w:rsid w:val="004C1DA3"/>
    <w:rsid w:val="004E6B21"/>
    <w:rsid w:val="004F38B0"/>
    <w:rsid w:val="004F60AF"/>
    <w:rsid w:val="005029F7"/>
    <w:rsid w:val="005033B2"/>
    <w:rsid w:val="00520A02"/>
    <w:rsid w:val="005379FF"/>
    <w:rsid w:val="0054270F"/>
    <w:rsid w:val="005452A5"/>
    <w:rsid w:val="00551BA2"/>
    <w:rsid w:val="00556740"/>
    <w:rsid w:val="005617E2"/>
    <w:rsid w:val="005707CF"/>
    <w:rsid w:val="00582BB5"/>
    <w:rsid w:val="00584F91"/>
    <w:rsid w:val="00596A0D"/>
    <w:rsid w:val="005A3A7E"/>
    <w:rsid w:val="005B59CF"/>
    <w:rsid w:val="005B7D8B"/>
    <w:rsid w:val="005C2F64"/>
    <w:rsid w:val="005E193F"/>
    <w:rsid w:val="005E23B1"/>
    <w:rsid w:val="00615281"/>
    <w:rsid w:val="00620223"/>
    <w:rsid w:val="00641974"/>
    <w:rsid w:val="00647C09"/>
    <w:rsid w:val="00653102"/>
    <w:rsid w:val="00682A38"/>
    <w:rsid w:val="00694C0B"/>
    <w:rsid w:val="006A0D58"/>
    <w:rsid w:val="006B64E9"/>
    <w:rsid w:val="006D27D3"/>
    <w:rsid w:val="006D542F"/>
    <w:rsid w:val="006E3BD6"/>
    <w:rsid w:val="006F0D92"/>
    <w:rsid w:val="006F367A"/>
    <w:rsid w:val="006F539D"/>
    <w:rsid w:val="00714399"/>
    <w:rsid w:val="007236F1"/>
    <w:rsid w:val="00735EC5"/>
    <w:rsid w:val="00737E98"/>
    <w:rsid w:val="007507B7"/>
    <w:rsid w:val="007529D7"/>
    <w:rsid w:val="00782E0A"/>
    <w:rsid w:val="007A0147"/>
    <w:rsid w:val="007A095A"/>
    <w:rsid w:val="007A7082"/>
    <w:rsid w:val="007A7B28"/>
    <w:rsid w:val="007B21D6"/>
    <w:rsid w:val="007C298F"/>
    <w:rsid w:val="007E5291"/>
    <w:rsid w:val="00811963"/>
    <w:rsid w:val="008132B5"/>
    <w:rsid w:val="00813D23"/>
    <w:rsid w:val="00817E9F"/>
    <w:rsid w:val="0082019D"/>
    <w:rsid w:val="00860912"/>
    <w:rsid w:val="0086301C"/>
    <w:rsid w:val="00864C32"/>
    <w:rsid w:val="00864E81"/>
    <w:rsid w:val="00866E60"/>
    <w:rsid w:val="008913C3"/>
    <w:rsid w:val="00893D90"/>
    <w:rsid w:val="008A52F0"/>
    <w:rsid w:val="008C086A"/>
    <w:rsid w:val="008C456F"/>
    <w:rsid w:val="008C6E29"/>
    <w:rsid w:val="008D6058"/>
    <w:rsid w:val="008D6FF4"/>
    <w:rsid w:val="008F59C1"/>
    <w:rsid w:val="008F5EEF"/>
    <w:rsid w:val="008F6042"/>
    <w:rsid w:val="00905664"/>
    <w:rsid w:val="00905B62"/>
    <w:rsid w:val="00914238"/>
    <w:rsid w:val="009176B7"/>
    <w:rsid w:val="009239A9"/>
    <w:rsid w:val="0092435E"/>
    <w:rsid w:val="00925CF3"/>
    <w:rsid w:val="00932450"/>
    <w:rsid w:val="00933834"/>
    <w:rsid w:val="0093457E"/>
    <w:rsid w:val="00941A06"/>
    <w:rsid w:val="0095101E"/>
    <w:rsid w:val="00952F0D"/>
    <w:rsid w:val="009657DA"/>
    <w:rsid w:val="00987051"/>
    <w:rsid w:val="009B565A"/>
    <w:rsid w:val="009C5D92"/>
    <w:rsid w:val="009D26D4"/>
    <w:rsid w:val="009F3CD5"/>
    <w:rsid w:val="00A000BD"/>
    <w:rsid w:val="00A00742"/>
    <w:rsid w:val="00A01572"/>
    <w:rsid w:val="00A1450F"/>
    <w:rsid w:val="00A14D84"/>
    <w:rsid w:val="00A23171"/>
    <w:rsid w:val="00A43602"/>
    <w:rsid w:val="00A57113"/>
    <w:rsid w:val="00A574D6"/>
    <w:rsid w:val="00A7139F"/>
    <w:rsid w:val="00A90260"/>
    <w:rsid w:val="00A92426"/>
    <w:rsid w:val="00A93B41"/>
    <w:rsid w:val="00AA00BD"/>
    <w:rsid w:val="00AB4445"/>
    <w:rsid w:val="00AC4405"/>
    <w:rsid w:val="00AD66D6"/>
    <w:rsid w:val="00AE0689"/>
    <w:rsid w:val="00AF0062"/>
    <w:rsid w:val="00AF5F26"/>
    <w:rsid w:val="00AF6B86"/>
    <w:rsid w:val="00B14EDA"/>
    <w:rsid w:val="00B27555"/>
    <w:rsid w:val="00B2757E"/>
    <w:rsid w:val="00B55735"/>
    <w:rsid w:val="00B80C0D"/>
    <w:rsid w:val="00BB1CB8"/>
    <w:rsid w:val="00BB2AB9"/>
    <w:rsid w:val="00BB45A1"/>
    <w:rsid w:val="00BE3F98"/>
    <w:rsid w:val="00C101F7"/>
    <w:rsid w:val="00C11E0A"/>
    <w:rsid w:val="00C132E6"/>
    <w:rsid w:val="00C146ED"/>
    <w:rsid w:val="00C16779"/>
    <w:rsid w:val="00C35326"/>
    <w:rsid w:val="00C52578"/>
    <w:rsid w:val="00C82867"/>
    <w:rsid w:val="00C8304C"/>
    <w:rsid w:val="00C85859"/>
    <w:rsid w:val="00C97E1E"/>
    <w:rsid w:val="00CA2A51"/>
    <w:rsid w:val="00CB3C63"/>
    <w:rsid w:val="00CD5396"/>
    <w:rsid w:val="00CE1405"/>
    <w:rsid w:val="00CE3708"/>
    <w:rsid w:val="00D127B3"/>
    <w:rsid w:val="00D25333"/>
    <w:rsid w:val="00D333B7"/>
    <w:rsid w:val="00D34C78"/>
    <w:rsid w:val="00D379EE"/>
    <w:rsid w:val="00D4046E"/>
    <w:rsid w:val="00D404E0"/>
    <w:rsid w:val="00D477FD"/>
    <w:rsid w:val="00D540AB"/>
    <w:rsid w:val="00D558B5"/>
    <w:rsid w:val="00D6129A"/>
    <w:rsid w:val="00D67831"/>
    <w:rsid w:val="00D70948"/>
    <w:rsid w:val="00D70B67"/>
    <w:rsid w:val="00D74ECA"/>
    <w:rsid w:val="00D909A3"/>
    <w:rsid w:val="00DA1DE5"/>
    <w:rsid w:val="00DB7589"/>
    <w:rsid w:val="00DC059F"/>
    <w:rsid w:val="00DC4439"/>
    <w:rsid w:val="00DC46D7"/>
    <w:rsid w:val="00DC57CC"/>
    <w:rsid w:val="00DD06CA"/>
    <w:rsid w:val="00DE00FC"/>
    <w:rsid w:val="00DE4758"/>
    <w:rsid w:val="00DE7FBE"/>
    <w:rsid w:val="00E00873"/>
    <w:rsid w:val="00E02C5B"/>
    <w:rsid w:val="00E06889"/>
    <w:rsid w:val="00E13784"/>
    <w:rsid w:val="00E21064"/>
    <w:rsid w:val="00E30037"/>
    <w:rsid w:val="00E34CF3"/>
    <w:rsid w:val="00E44857"/>
    <w:rsid w:val="00E6785E"/>
    <w:rsid w:val="00E736A3"/>
    <w:rsid w:val="00E91CA5"/>
    <w:rsid w:val="00E93F63"/>
    <w:rsid w:val="00E947C7"/>
    <w:rsid w:val="00E95DBD"/>
    <w:rsid w:val="00EA14C4"/>
    <w:rsid w:val="00EB1547"/>
    <w:rsid w:val="00EC1019"/>
    <w:rsid w:val="00EC7046"/>
    <w:rsid w:val="00ED7972"/>
    <w:rsid w:val="00EE53C4"/>
    <w:rsid w:val="00EF55A2"/>
    <w:rsid w:val="00F14922"/>
    <w:rsid w:val="00F16D41"/>
    <w:rsid w:val="00F2094E"/>
    <w:rsid w:val="00F2232D"/>
    <w:rsid w:val="00F33021"/>
    <w:rsid w:val="00F3772F"/>
    <w:rsid w:val="00F5323E"/>
    <w:rsid w:val="00F64EB0"/>
    <w:rsid w:val="00F801C2"/>
    <w:rsid w:val="00F809DB"/>
    <w:rsid w:val="00F92A71"/>
    <w:rsid w:val="00F92D5A"/>
    <w:rsid w:val="00F96596"/>
    <w:rsid w:val="00FA4827"/>
    <w:rsid w:val="00FB092F"/>
    <w:rsid w:val="00FB2AC6"/>
    <w:rsid w:val="00FD7775"/>
    <w:rsid w:val="00FE400D"/>
    <w:rsid w:val="00FE68F5"/>
    <w:rsid w:val="00FF0FB9"/>
    <w:rsid w:val="00FF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DD8B8F"/>
  <w15:docId w15:val="{7AEE2AEE-EABC-4F99-A226-B50F895B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E0A"/>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E0A"/>
    <w:rPr>
      <w:color w:val="0000FF"/>
      <w:u w:val="single"/>
    </w:rPr>
  </w:style>
  <w:style w:type="paragraph" w:styleId="BalloonText">
    <w:name w:val="Balloon Text"/>
    <w:basedOn w:val="Normal"/>
    <w:link w:val="BalloonTextChar"/>
    <w:uiPriority w:val="99"/>
    <w:semiHidden/>
    <w:unhideWhenUsed/>
    <w:rsid w:val="00582BB5"/>
    <w:rPr>
      <w:rFonts w:ascii="Tahoma" w:hAnsi="Tahoma" w:cs="Tahoma"/>
      <w:sz w:val="16"/>
      <w:szCs w:val="16"/>
    </w:rPr>
  </w:style>
  <w:style w:type="character" w:customStyle="1" w:styleId="BalloonTextChar">
    <w:name w:val="Balloon Text Char"/>
    <w:basedOn w:val="DefaultParagraphFont"/>
    <w:link w:val="BalloonText"/>
    <w:uiPriority w:val="99"/>
    <w:semiHidden/>
    <w:rsid w:val="00582BB5"/>
    <w:rPr>
      <w:rFonts w:ascii="Tahoma" w:eastAsia="Times New Roman" w:hAnsi="Tahoma" w:cs="Tahoma"/>
      <w:sz w:val="16"/>
      <w:szCs w:val="16"/>
    </w:rPr>
  </w:style>
  <w:style w:type="character" w:styleId="CommentReference">
    <w:name w:val="annotation reference"/>
    <w:basedOn w:val="DefaultParagraphFont"/>
    <w:uiPriority w:val="99"/>
    <w:unhideWhenUsed/>
    <w:rsid w:val="00520A02"/>
    <w:rPr>
      <w:sz w:val="16"/>
      <w:szCs w:val="16"/>
    </w:rPr>
  </w:style>
  <w:style w:type="paragraph" w:styleId="CommentText">
    <w:name w:val="annotation text"/>
    <w:basedOn w:val="Normal"/>
    <w:link w:val="CommentTextChar"/>
    <w:uiPriority w:val="99"/>
    <w:unhideWhenUsed/>
    <w:rsid w:val="00520A02"/>
    <w:rPr>
      <w:sz w:val="20"/>
      <w:szCs w:val="20"/>
    </w:rPr>
  </w:style>
  <w:style w:type="character" w:customStyle="1" w:styleId="CommentTextChar">
    <w:name w:val="Comment Text Char"/>
    <w:basedOn w:val="DefaultParagraphFont"/>
    <w:link w:val="CommentText"/>
    <w:uiPriority w:val="99"/>
    <w:rsid w:val="00520A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0A02"/>
    <w:rPr>
      <w:b/>
      <w:bCs/>
    </w:rPr>
  </w:style>
  <w:style w:type="character" w:customStyle="1" w:styleId="CommentSubjectChar">
    <w:name w:val="Comment Subject Char"/>
    <w:basedOn w:val="CommentTextChar"/>
    <w:link w:val="CommentSubject"/>
    <w:uiPriority w:val="99"/>
    <w:semiHidden/>
    <w:rsid w:val="00520A02"/>
    <w:rPr>
      <w:rFonts w:ascii="Times New Roman" w:eastAsia="Times New Roman" w:hAnsi="Times New Roman" w:cs="Times New Roman"/>
      <w:b/>
      <w:bCs/>
      <w:sz w:val="20"/>
      <w:szCs w:val="20"/>
    </w:rPr>
  </w:style>
  <w:style w:type="paragraph" w:styleId="ListParagraph">
    <w:name w:val="List Paragraph"/>
    <w:basedOn w:val="Normal"/>
    <w:uiPriority w:val="34"/>
    <w:qFormat/>
    <w:rsid w:val="00520A02"/>
    <w:pPr>
      <w:ind w:left="720"/>
      <w:contextualSpacing/>
    </w:pPr>
  </w:style>
  <w:style w:type="paragraph" w:styleId="Header">
    <w:name w:val="header"/>
    <w:basedOn w:val="Normal"/>
    <w:link w:val="HeaderChar"/>
    <w:uiPriority w:val="99"/>
    <w:unhideWhenUsed/>
    <w:rsid w:val="00620223"/>
    <w:pPr>
      <w:tabs>
        <w:tab w:val="center" w:pos="4680"/>
        <w:tab w:val="right" w:pos="9360"/>
      </w:tabs>
    </w:pPr>
  </w:style>
  <w:style w:type="character" w:customStyle="1" w:styleId="HeaderChar">
    <w:name w:val="Header Char"/>
    <w:basedOn w:val="DefaultParagraphFont"/>
    <w:link w:val="Header"/>
    <w:uiPriority w:val="99"/>
    <w:rsid w:val="006202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0223"/>
    <w:pPr>
      <w:tabs>
        <w:tab w:val="center" w:pos="4680"/>
        <w:tab w:val="right" w:pos="9360"/>
      </w:tabs>
    </w:pPr>
  </w:style>
  <w:style w:type="character" w:customStyle="1" w:styleId="FooterChar">
    <w:name w:val="Footer Char"/>
    <w:basedOn w:val="DefaultParagraphFont"/>
    <w:link w:val="Footer"/>
    <w:uiPriority w:val="99"/>
    <w:rsid w:val="00620223"/>
    <w:rPr>
      <w:rFonts w:ascii="Times New Roman" w:eastAsia="Times New Roman" w:hAnsi="Times New Roman" w:cs="Times New Roman"/>
      <w:sz w:val="24"/>
      <w:szCs w:val="24"/>
    </w:rPr>
  </w:style>
  <w:style w:type="paragraph" w:styleId="NoSpacing">
    <w:name w:val="No Spacing"/>
    <w:uiPriority w:val="1"/>
    <w:qFormat/>
    <w:rsid w:val="00FF16CE"/>
    <w:pPr>
      <w:spacing w:after="0"/>
    </w:pPr>
    <w:rPr>
      <w:rFonts w:ascii="Times New Roman" w:hAnsi="Times New Roman"/>
      <w:sz w:val="24"/>
    </w:rPr>
  </w:style>
  <w:style w:type="paragraph" w:styleId="Caption">
    <w:name w:val="caption"/>
    <w:basedOn w:val="Normal"/>
    <w:next w:val="Normal"/>
    <w:uiPriority w:val="35"/>
    <w:semiHidden/>
    <w:unhideWhenUsed/>
    <w:qFormat/>
    <w:rsid w:val="00D379EE"/>
    <w:pPr>
      <w:spacing w:after="200"/>
    </w:pPr>
    <w:rPr>
      <w:i/>
      <w:iCs/>
      <w:color w:val="1F497D" w:themeColor="text2"/>
      <w:sz w:val="18"/>
      <w:szCs w:val="18"/>
    </w:rPr>
  </w:style>
  <w:style w:type="table" w:customStyle="1" w:styleId="TableGrid2">
    <w:name w:val="Table Grid2"/>
    <w:basedOn w:val="TableNormal"/>
    <w:next w:val="TableGrid"/>
    <w:uiPriority w:val="59"/>
    <w:rsid w:val="004F38B0"/>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38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AC4405"/>
    <w:pPr>
      <w:autoSpaceDE w:val="0"/>
      <w:autoSpaceDN w:val="0"/>
      <w:adjustRightInd w:val="0"/>
      <w:spacing w:line="241" w:lineRule="atLeast"/>
    </w:pPr>
    <w:rPr>
      <w:rFonts w:ascii="HelveticaNeueLT Std" w:eastAsiaTheme="minorHAnsi" w:hAnsi="HelveticaNeueLT Std" w:cstheme="minorBidi"/>
    </w:rPr>
  </w:style>
  <w:style w:type="paragraph" w:customStyle="1" w:styleId="Pa2">
    <w:name w:val="Pa2"/>
    <w:basedOn w:val="Normal"/>
    <w:next w:val="Normal"/>
    <w:uiPriority w:val="99"/>
    <w:rsid w:val="00AC4405"/>
    <w:pPr>
      <w:autoSpaceDE w:val="0"/>
      <w:autoSpaceDN w:val="0"/>
      <w:adjustRightInd w:val="0"/>
      <w:spacing w:line="201" w:lineRule="atLeast"/>
    </w:pPr>
    <w:rPr>
      <w:rFonts w:ascii="HelveticaNeueLT Std" w:eastAsiaTheme="minorHAnsi" w:hAnsi="HelveticaNeueLT Std" w:cstheme="minorBidi"/>
    </w:rPr>
  </w:style>
  <w:style w:type="character" w:customStyle="1" w:styleId="A1">
    <w:name w:val="A1"/>
    <w:uiPriority w:val="99"/>
    <w:rsid w:val="00AC4405"/>
    <w:rPr>
      <w:rFonts w:cs="HelveticaNeueLT Std"/>
      <w:color w:val="221E1F"/>
      <w:sz w:val="16"/>
      <w:szCs w:val="16"/>
    </w:rPr>
  </w:style>
  <w:style w:type="character" w:customStyle="1" w:styleId="A2">
    <w:name w:val="A2"/>
    <w:uiPriority w:val="99"/>
    <w:rsid w:val="00AC4405"/>
    <w:rPr>
      <w:rFonts w:ascii="Zapf Dingbats ITC" w:hAnsi="Zapf Dingbats ITC" w:cs="Zapf Dingbats ITC"/>
      <w:color w:val="221E1F"/>
      <w:sz w:val="18"/>
      <w:szCs w:val="18"/>
    </w:rPr>
  </w:style>
  <w:style w:type="character" w:styleId="UnresolvedMention">
    <w:name w:val="Unresolved Mention"/>
    <w:basedOn w:val="DefaultParagraphFont"/>
    <w:uiPriority w:val="99"/>
    <w:semiHidden/>
    <w:unhideWhenUsed/>
    <w:rsid w:val="00F96596"/>
    <w:rPr>
      <w:color w:val="605E5C"/>
      <w:shd w:val="clear" w:color="auto" w:fill="E1DFDD"/>
    </w:rPr>
  </w:style>
  <w:style w:type="character" w:styleId="FollowedHyperlink">
    <w:name w:val="FollowedHyperlink"/>
    <w:basedOn w:val="DefaultParagraphFont"/>
    <w:uiPriority w:val="99"/>
    <w:semiHidden/>
    <w:unhideWhenUsed/>
    <w:rsid w:val="00813D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1904">
      <w:bodyDiv w:val="1"/>
      <w:marLeft w:val="0"/>
      <w:marRight w:val="0"/>
      <w:marTop w:val="0"/>
      <w:marBottom w:val="0"/>
      <w:divBdr>
        <w:top w:val="none" w:sz="0" w:space="0" w:color="auto"/>
        <w:left w:val="none" w:sz="0" w:space="0" w:color="auto"/>
        <w:bottom w:val="none" w:sz="0" w:space="0" w:color="auto"/>
        <w:right w:val="none" w:sz="0" w:space="0" w:color="auto"/>
      </w:divBdr>
    </w:div>
    <w:div w:id="125125778">
      <w:bodyDiv w:val="1"/>
      <w:marLeft w:val="0"/>
      <w:marRight w:val="0"/>
      <w:marTop w:val="0"/>
      <w:marBottom w:val="0"/>
      <w:divBdr>
        <w:top w:val="none" w:sz="0" w:space="0" w:color="auto"/>
        <w:left w:val="none" w:sz="0" w:space="0" w:color="auto"/>
        <w:bottom w:val="none" w:sz="0" w:space="0" w:color="auto"/>
        <w:right w:val="none" w:sz="0" w:space="0" w:color="auto"/>
      </w:divBdr>
    </w:div>
    <w:div w:id="467868306">
      <w:bodyDiv w:val="1"/>
      <w:marLeft w:val="0"/>
      <w:marRight w:val="0"/>
      <w:marTop w:val="0"/>
      <w:marBottom w:val="0"/>
      <w:divBdr>
        <w:top w:val="none" w:sz="0" w:space="0" w:color="auto"/>
        <w:left w:val="none" w:sz="0" w:space="0" w:color="auto"/>
        <w:bottom w:val="none" w:sz="0" w:space="0" w:color="auto"/>
        <w:right w:val="none" w:sz="0" w:space="0" w:color="auto"/>
      </w:divBdr>
    </w:div>
    <w:div w:id="536048124">
      <w:bodyDiv w:val="1"/>
      <w:marLeft w:val="0"/>
      <w:marRight w:val="0"/>
      <w:marTop w:val="0"/>
      <w:marBottom w:val="0"/>
      <w:divBdr>
        <w:top w:val="none" w:sz="0" w:space="0" w:color="auto"/>
        <w:left w:val="none" w:sz="0" w:space="0" w:color="auto"/>
        <w:bottom w:val="none" w:sz="0" w:space="0" w:color="auto"/>
        <w:right w:val="none" w:sz="0" w:space="0" w:color="auto"/>
      </w:divBdr>
    </w:div>
    <w:div w:id="913007918">
      <w:bodyDiv w:val="1"/>
      <w:marLeft w:val="0"/>
      <w:marRight w:val="0"/>
      <w:marTop w:val="0"/>
      <w:marBottom w:val="0"/>
      <w:divBdr>
        <w:top w:val="none" w:sz="0" w:space="0" w:color="auto"/>
        <w:left w:val="none" w:sz="0" w:space="0" w:color="auto"/>
        <w:bottom w:val="none" w:sz="0" w:space="0" w:color="auto"/>
        <w:right w:val="none" w:sz="0" w:space="0" w:color="auto"/>
      </w:divBdr>
    </w:div>
    <w:div w:id="934096188">
      <w:bodyDiv w:val="1"/>
      <w:marLeft w:val="0"/>
      <w:marRight w:val="0"/>
      <w:marTop w:val="0"/>
      <w:marBottom w:val="0"/>
      <w:divBdr>
        <w:top w:val="none" w:sz="0" w:space="0" w:color="auto"/>
        <w:left w:val="none" w:sz="0" w:space="0" w:color="auto"/>
        <w:bottom w:val="none" w:sz="0" w:space="0" w:color="auto"/>
        <w:right w:val="none" w:sz="0" w:space="0" w:color="auto"/>
      </w:divBdr>
    </w:div>
    <w:div w:id="1310095636">
      <w:bodyDiv w:val="1"/>
      <w:marLeft w:val="0"/>
      <w:marRight w:val="0"/>
      <w:marTop w:val="0"/>
      <w:marBottom w:val="0"/>
      <w:divBdr>
        <w:top w:val="none" w:sz="0" w:space="0" w:color="auto"/>
        <w:left w:val="none" w:sz="0" w:space="0" w:color="auto"/>
        <w:bottom w:val="none" w:sz="0" w:space="0" w:color="auto"/>
        <w:right w:val="none" w:sz="0" w:space="0" w:color="auto"/>
      </w:divBdr>
    </w:div>
    <w:div w:id="1412972377">
      <w:bodyDiv w:val="1"/>
      <w:marLeft w:val="0"/>
      <w:marRight w:val="0"/>
      <w:marTop w:val="0"/>
      <w:marBottom w:val="0"/>
      <w:divBdr>
        <w:top w:val="none" w:sz="0" w:space="0" w:color="auto"/>
        <w:left w:val="none" w:sz="0" w:space="0" w:color="auto"/>
        <w:bottom w:val="none" w:sz="0" w:space="0" w:color="auto"/>
        <w:right w:val="none" w:sz="0" w:space="0" w:color="auto"/>
      </w:divBdr>
    </w:div>
    <w:div w:id="1466193064">
      <w:bodyDiv w:val="1"/>
      <w:marLeft w:val="0"/>
      <w:marRight w:val="0"/>
      <w:marTop w:val="0"/>
      <w:marBottom w:val="0"/>
      <w:divBdr>
        <w:top w:val="none" w:sz="0" w:space="0" w:color="auto"/>
        <w:left w:val="none" w:sz="0" w:space="0" w:color="auto"/>
        <w:bottom w:val="none" w:sz="0" w:space="0" w:color="auto"/>
        <w:right w:val="none" w:sz="0" w:space="0" w:color="auto"/>
      </w:divBdr>
    </w:div>
    <w:div w:id="1605723321">
      <w:bodyDiv w:val="1"/>
      <w:marLeft w:val="0"/>
      <w:marRight w:val="0"/>
      <w:marTop w:val="0"/>
      <w:marBottom w:val="0"/>
      <w:divBdr>
        <w:top w:val="none" w:sz="0" w:space="0" w:color="auto"/>
        <w:left w:val="none" w:sz="0" w:space="0" w:color="auto"/>
        <w:bottom w:val="none" w:sz="0" w:space="0" w:color="auto"/>
        <w:right w:val="none" w:sz="0" w:space="0" w:color="auto"/>
      </w:divBdr>
    </w:div>
    <w:div w:id="1697583203">
      <w:bodyDiv w:val="1"/>
      <w:marLeft w:val="0"/>
      <w:marRight w:val="0"/>
      <w:marTop w:val="0"/>
      <w:marBottom w:val="0"/>
      <w:divBdr>
        <w:top w:val="none" w:sz="0" w:space="0" w:color="auto"/>
        <w:left w:val="none" w:sz="0" w:space="0" w:color="auto"/>
        <w:bottom w:val="none" w:sz="0" w:space="0" w:color="auto"/>
        <w:right w:val="none" w:sz="0" w:space="0" w:color="auto"/>
      </w:divBdr>
    </w:div>
    <w:div w:id="1742629592">
      <w:bodyDiv w:val="1"/>
      <w:marLeft w:val="0"/>
      <w:marRight w:val="0"/>
      <w:marTop w:val="0"/>
      <w:marBottom w:val="0"/>
      <w:divBdr>
        <w:top w:val="none" w:sz="0" w:space="0" w:color="auto"/>
        <w:left w:val="none" w:sz="0" w:space="0" w:color="auto"/>
        <w:bottom w:val="none" w:sz="0" w:space="0" w:color="auto"/>
        <w:right w:val="none" w:sz="0" w:space="0" w:color="auto"/>
      </w:divBdr>
    </w:div>
    <w:div w:id="1768303256">
      <w:bodyDiv w:val="1"/>
      <w:marLeft w:val="0"/>
      <w:marRight w:val="0"/>
      <w:marTop w:val="0"/>
      <w:marBottom w:val="0"/>
      <w:divBdr>
        <w:top w:val="none" w:sz="0" w:space="0" w:color="auto"/>
        <w:left w:val="none" w:sz="0" w:space="0" w:color="auto"/>
        <w:bottom w:val="none" w:sz="0" w:space="0" w:color="auto"/>
        <w:right w:val="none" w:sz="0" w:space="0" w:color="auto"/>
      </w:divBdr>
    </w:div>
    <w:div w:id="1801486118">
      <w:bodyDiv w:val="1"/>
      <w:marLeft w:val="0"/>
      <w:marRight w:val="0"/>
      <w:marTop w:val="0"/>
      <w:marBottom w:val="0"/>
      <w:divBdr>
        <w:top w:val="none" w:sz="0" w:space="0" w:color="auto"/>
        <w:left w:val="none" w:sz="0" w:space="0" w:color="auto"/>
        <w:bottom w:val="none" w:sz="0" w:space="0" w:color="auto"/>
        <w:right w:val="none" w:sz="0" w:space="0" w:color="auto"/>
      </w:divBdr>
    </w:div>
    <w:div w:id="1816755962">
      <w:bodyDiv w:val="1"/>
      <w:marLeft w:val="0"/>
      <w:marRight w:val="0"/>
      <w:marTop w:val="0"/>
      <w:marBottom w:val="0"/>
      <w:divBdr>
        <w:top w:val="none" w:sz="0" w:space="0" w:color="auto"/>
        <w:left w:val="none" w:sz="0" w:space="0" w:color="auto"/>
        <w:bottom w:val="none" w:sz="0" w:space="0" w:color="auto"/>
        <w:right w:val="none" w:sz="0" w:space="0" w:color="auto"/>
      </w:divBdr>
    </w:div>
    <w:div w:id="206609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c.gov/quarantine/maritime/recommendations-for-ships.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dc.gov/coronavirus/2019-ncov/lab/resources/antibody-test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dc.gov/nndss/conditions/coronavirus-disease-2019-covid-19/case-definition/2020/08/05/"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cdc.gov/coronavirus/2019-ncov/symptoms-testing/symptoms.html"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4F68BEFD5BF64C8B7CF240A37737D8" ma:contentTypeVersion="0" ma:contentTypeDescription="Create a new document." ma:contentTypeScope="" ma:versionID="f9f0f813529ec4011c6221a630e5ea6f">
  <xsd:schema xmlns:xsd="http://www.w3.org/2001/XMLSchema" xmlns:xs="http://www.w3.org/2001/XMLSchema" xmlns:p="http://schemas.microsoft.com/office/2006/metadata/properties" targetNamespace="http://schemas.microsoft.com/office/2006/metadata/properties" ma:root="true" ma:fieldsID="3edd31e56c5a015bc6d726c403b6e3c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B7EB34-120D-40E3-949F-82006AB92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59F84E3-AAAD-4D75-8FDF-BE0768556AD1}">
  <ds:schemaRefs>
    <ds:schemaRef ds:uri="http://schemas.microsoft.com/sharepoint/v3/contenttype/forms"/>
  </ds:schemaRefs>
</ds:datastoreItem>
</file>

<file path=customXml/itemProps3.xml><?xml version="1.0" encoding="utf-8"?>
<ds:datastoreItem xmlns:ds="http://schemas.openxmlformats.org/officeDocument/2006/customXml" ds:itemID="{60908841-1377-4686-9A9A-0E7B36D0E8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JReichard</dc:creator>
  <cp:lastModifiedBy>Joyce, Kevin J. (CDC/DDPHSS/OS/OSI)</cp:lastModifiedBy>
  <cp:revision>4</cp:revision>
  <dcterms:created xsi:type="dcterms:W3CDTF">2020-09-29T14:00:00Z</dcterms:created>
  <dcterms:modified xsi:type="dcterms:W3CDTF">2020-09-30T13:23:00Z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wmg9@cdc.gov</vt:lpwstr>
  </property>
  <property fmtid="{D5CDD505-2E9C-101B-9397-08002B2CF9AE}" pid="5" name="MSIP_Label_7b94a7b8-f06c-4dfe-bdcc-9b548fd58c31_SetDate">
    <vt:lpwstr>2020-09-21T00:13:34.1923011Z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b435d6ea-900e-4d4b-be31-5050755a7eb2</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y fmtid="{D5CDD505-2E9C-101B-9397-08002B2CF9AE}" pid="11" name="ContentTypeId">
    <vt:lpwstr>0x0101009D4F68BEFD5BF64C8B7CF240A37737D8</vt:lpwstr>
  </property>
</Properties>
</file>