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946" w:tblpY="-840"/>
        <w:tblW w:w="10444" w:type="dxa"/>
        <w:tblLook w:val="04A0" w:firstRow="1" w:lastRow="0" w:firstColumn="1" w:lastColumn="0" w:noHBand="0" w:noVBand="1"/>
      </w:tblPr>
      <w:tblGrid>
        <w:gridCol w:w="494"/>
        <w:gridCol w:w="9950"/>
      </w:tblGrid>
      <w:tr w:rsidR="001D7D5F" w:rsidRPr="001D7D5F" w:rsidTr="001D7D5F">
        <w:trPr>
          <w:trHeight w:val="446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5F" w:rsidRPr="001D7D5F" w:rsidRDefault="001D7D5F" w:rsidP="001D7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bookmarkStart w:id="0" w:name="_GoBack"/>
            <w:bookmarkEnd w:id="0"/>
            <w:r w:rsidRPr="001D7D5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SAWG Advisory Working Group</w:t>
            </w:r>
          </w:p>
        </w:tc>
      </w:tr>
      <w:tr w:rsidR="001D7D5F" w:rsidRPr="001D7D5F" w:rsidTr="001D7D5F">
        <w:trPr>
          <w:trHeight w:val="89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5F" w:rsidRPr="001D7D5F" w:rsidRDefault="001D7D5F" w:rsidP="001D7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7D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D5F" w:rsidRPr="001D7D5F" w:rsidRDefault="001D7D5F" w:rsidP="001D7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D5F">
              <w:rPr>
                <w:rFonts w:ascii="Calibri" w:eastAsia="Times New Roman" w:hAnsi="Calibri" w:cs="Calibri"/>
                <w:color w:val="000000"/>
              </w:rPr>
              <w:t>Opening, introduction of panel, process way forward</w:t>
            </w:r>
          </w:p>
        </w:tc>
      </w:tr>
      <w:tr w:rsidR="001D7D5F" w:rsidRPr="001D7D5F" w:rsidTr="001D7D5F">
        <w:trPr>
          <w:trHeight w:val="446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5F" w:rsidRPr="001D7D5F" w:rsidRDefault="001D7D5F" w:rsidP="001D7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D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D5F" w:rsidRPr="001D7D5F" w:rsidRDefault="001D7D5F" w:rsidP="001D7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7D5F">
              <w:rPr>
                <w:rFonts w:ascii="Calibri" w:eastAsia="Times New Roman" w:hAnsi="Calibri" w:cs="Calibri"/>
                <w:b/>
                <w:bCs/>
                <w:color w:val="000000"/>
              </w:rPr>
              <w:t>Questions</w:t>
            </w:r>
          </w:p>
        </w:tc>
      </w:tr>
      <w:tr w:rsidR="001D7D5F" w:rsidRPr="001D7D5F" w:rsidTr="001D7D5F">
        <w:trPr>
          <w:trHeight w:val="167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5F" w:rsidRPr="001D7D5F" w:rsidRDefault="001D7D5F" w:rsidP="001D7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D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5F" w:rsidRPr="001D7D5F" w:rsidRDefault="001D7D5F" w:rsidP="001D7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D5F">
              <w:rPr>
                <w:rFonts w:ascii="Calibri" w:eastAsia="Times New Roman" w:hAnsi="Calibri" w:cs="Calibri"/>
                <w:color w:val="000000"/>
              </w:rPr>
              <w:t>1.  Can you describe any experiences and skills you would bring to the Group to address Army survivor issues impacting Families worldwide?</w:t>
            </w:r>
          </w:p>
        </w:tc>
      </w:tr>
      <w:tr w:rsidR="001D7D5F" w:rsidRPr="001D7D5F" w:rsidTr="001D7D5F">
        <w:trPr>
          <w:trHeight w:val="339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5F" w:rsidRPr="001D7D5F" w:rsidRDefault="001D7D5F" w:rsidP="001D7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D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5F" w:rsidRPr="001D7D5F" w:rsidRDefault="001D7D5F" w:rsidP="001D7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D5F">
              <w:rPr>
                <w:rFonts w:ascii="Calibri" w:eastAsia="Times New Roman" w:hAnsi="Calibri" w:cs="Calibri"/>
                <w:color w:val="000000"/>
              </w:rPr>
              <w:t xml:space="preserve">2.  This program requires an understanding of being able to read, evaluate and intrepret Army policies.  Examples would be TRICARE, Survivor Benefit Plan, and so on.  Describe a current quality of life issue affecting Army survivors worldwide that you would recommend the Army address to enhance services for that community? </w:t>
            </w:r>
          </w:p>
        </w:tc>
      </w:tr>
      <w:tr w:rsidR="001D7D5F" w:rsidRPr="001D7D5F" w:rsidTr="001D7D5F">
        <w:trPr>
          <w:trHeight w:val="214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5F" w:rsidRPr="001D7D5F" w:rsidRDefault="001D7D5F" w:rsidP="001D7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D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5F" w:rsidRPr="001D7D5F" w:rsidRDefault="001D7D5F" w:rsidP="001D7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D5F">
              <w:rPr>
                <w:rFonts w:ascii="Calibri" w:eastAsia="Times New Roman" w:hAnsi="Calibri" w:cs="Calibri"/>
                <w:color w:val="000000"/>
              </w:rPr>
              <w:t xml:space="preserve">3.  Describe a situation where in the past you provided guidance, recommendations, or direction to an individual.  How did you approach that person?  How did the conversation, discussion go?   </w:t>
            </w:r>
          </w:p>
        </w:tc>
      </w:tr>
      <w:tr w:rsidR="001D7D5F" w:rsidRPr="001D7D5F" w:rsidTr="001D7D5F">
        <w:trPr>
          <w:trHeight w:val="227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5F" w:rsidRPr="001D7D5F" w:rsidRDefault="001D7D5F" w:rsidP="001D7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D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5F" w:rsidRPr="001D7D5F" w:rsidRDefault="001D7D5F" w:rsidP="001D7D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D7D5F">
              <w:rPr>
                <w:rFonts w:ascii="Calibri" w:eastAsia="Times New Roman" w:hAnsi="Calibri" w:cs="Calibri"/>
              </w:rPr>
              <w:t>4.  How would you handle a situation in which the Army has deemed an issue as unattainable?  If you did not agree with the recommendation, how would you address the issue at the meeting?</w:t>
            </w:r>
          </w:p>
        </w:tc>
      </w:tr>
      <w:tr w:rsidR="001D7D5F" w:rsidRPr="001D7D5F" w:rsidTr="001D7D5F">
        <w:trPr>
          <w:trHeight w:val="118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5F" w:rsidRPr="001D7D5F" w:rsidRDefault="001D7D5F" w:rsidP="001D7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D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D5F" w:rsidRPr="001D7D5F" w:rsidRDefault="001D7D5F" w:rsidP="001D7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D5F">
              <w:rPr>
                <w:rFonts w:ascii="Calibri" w:eastAsia="Times New Roman" w:hAnsi="Calibri" w:cs="Calibri"/>
                <w:color w:val="000000"/>
              </w:rPr>
              <w:t>5. Is there anything else you would like to tell us before we end the call?</w:t>
            </w:r>
          </w:p>
        </w:tc>
      </w:tr>
    </w:tbl>
    <w:p w:rsidR="00A471AA" w:rsidRDefault="00A471AA"/>
    <w:sectPr w:rsidR="00A47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5F"/>
    <w:rsid w:val="001D7D5F"/>
    <w:rsid w:val="005F4A13"/>
    <w:rsid w:val="00A4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JITSPP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LucasRT</dc:creator>
  <cp:keywords/>
  <dc:description/>
  <cp:lastModifiedBy>SYSTEM</cp:lastModifiedBy>
  <cp:revision>2</cp:revision>
  <dcterms:created xsi:type="dcterms:W3CDTF">2018-05-23T17:28:00Z</dcterms:created>
  <dcterms:modified xsi:type="dcterms:W3CDTF">2018-05-23T17:28:00Z</dcterms:modified>
</cp:coreProperties>
</file>