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38" w:rsidP="00F06866" w:rsidRDefault="00EF3738" w14:paraId="02AFE8B6" w14:textId="12C9B0B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320274">
        <w:rPr>
          <w:sz w:val="28"/>
        </w:rPr>
        <w:t xml:space="preserve"> (OMB Control Number: 2120-0746</w:t>
      </w:r>
      <w:r>
        <w:rPr>
          <w:sz w:val="28"/>
        </w:rPr>
        <w:t>)</w:t>
      </w:r>
    </w:p>
    <w:p w:rsidRPr="009239AA" w:rsidR="00EF3738" w:rsidP="00434E33" w:rsidRDefault="003F4B58" w14:paraId="317F2FB0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8E23A7F" wp14:anchorId="47F764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5D59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EF3738">
        <w:rPr>
          <w:b/>
        </w:rPr>
        <w:t>TITLE OF INFORMATION COLLECTION:</w:t>
      </w:r>
      <w:r w:rsidR="00EF3738">
        <w:t xml:space="preserve">  </w:t>
      </w:r>
      <w:r w:rsidR="00645954">
        <w:t>FAA Form 1320-16-1 -</w:t>
      </w:r>
      <w:r w:rsidR="001552F5">
        <w:t>Advisory Circular (AC) Feedback Form</w:t>
      </w:r>
    </w:p>
    <w:p w:rsidR="00EF3738" w:rsidRDefault="00EF3738" w14:paraId="775534CC" w14:textId="77777777"/>
    <w:p w:rsidRPr="00942BC1" w:rsidR="00846B92" w:rsidP="00846B92" w:rsidRDefault="00EF3738" w14:paraId="1AD7805B" w14:textId="77777777">
      <w:pPr>
        <w:pStyle w:val="Default"/>
        <w:rPr>
          <w:sz w:val="22"/>
          <w:szCs w:val="22"/>
        </w:rPr>
      </w:pPr>
      <w:r>
        <w:rPr>
          <w:b/>
        </w:rPr>
        <w:t>PURPOSE</w:t>
      </w:r>
      <w:r w:rsidRPr="009239AA">
        <w:rPr>
          <w:b/>
        </w:rPr>
        <w:t xml:space="preserve">: </w:t>
      </w:r>
      <w:r w:rsidRPr="00942BC1" w:rsidR="00846B92">
        <w:rPr>
          <w:sz w:val="22"/>
          <w:szCs w:val="22"/>
        </w:rPr>
        <w:t>To allow users of AC’s to submit recommended changes</w:t>
      </w:r>
      <w:r w:rsidRPr="00942BC1" w:rsidR="00846B92">
        <w:rPr>
          <w:b/>
          <w:sz w:val="22"/>
          <w:szCs w:val="22"/>
        </w:rPr>
        <w:t xml:space="preserve">.  </w:t>
      </w:r>
      <w:r w:rsidRPr="00942BC1" w:rsidR="00846B92">
        <w:rPr>
          <w:sz w:val="22"/>
          <w:szCs w:val="22"/>
        </w:rPr>
        <w:t xml:space="preserve">If they find an error in an AC, have recommendations for improvements, or have suggestions for new items, they may submit recommended changes by using AC Feedback Form. </w:t>
      </w:r>
    </w:p>
    <w:p w:rsidRPr="00942BC1" w:rsidR="00846B92" w:rsidP="00846B92" w:rsidRDefault="00846B92" w14:paraId="5863DB7A" w14:textId="77777777">
      <w:pPr>
        <w:autoSpaceDE w:val="0"/>
        <w:autoSpaceDN w:val="0"/>
        <w:rPr>
          <w:sz w:val="22"/>
          <w:szCs w:val="22"/>
        </w:rPr>
      </w:pPr>
    </w:p>
    <w:p w:rsidRPr="00942BC1" w:rsidR="00846B92" w:rsidP="00846B92" w:rsidRDefault="00846B92" w14:paraId="09E7CEE9" w14:textId="77777777">
      <w:pPr>
        <w:autoSpaceDE w:val="0"/>
        <w:autoSpaceDN w:val="0"/>
        <w:spacing w:before="40" w:after="40"/>
        <w:rPr>
          <w:sz w:val="22"/>
          <w:szCs w:val="22"/>
        </w:rPr>
      </w:pPr>
      <w:r w:rsidRPr="00942BC1">
        <w:rPr>
          <w:sz w:val="22"/>
          <w:szCs w:val="22"/>
        </w:rPr>
        <w:t>In accordance with FAA Order 1320.46, the Advisory Circular system provides a single, uniform, agency-wide system that the Federal Aviation Administration (FAA) uses to deliver advisory material to FAA customers, industry, the aviation community, and the public.</w:t>
      </w:r>
    </w:p>
    <w:p w:rsidRPr="00942BC1" w:rsidR="00846B92" w:rsidP="00846B92" w:rsidRDefault="00846B92" w14:paraId="1CF9703A" w14:textId="77777777">
      <w:pPr>
        <w:autoSpaceDE w:val="0"/>
        <w:autoSpaceDN w:val="0"/>
        <w:spacing w:before="40" w:after="40"/>
        <w:rPr>
          <w:sz w:val="22"/>
          <w:szCs w:val="22"/>
        </w:rPr>
      </w:pPr>
    </w:p>
    <w:p w:rsidR="00846B92" w:rsidP="00846B92" w:rsidRDefault="00846B92" w14:paraId="285321A9" w14:textId="18096FB7">
      <w:pPr>
        <w:autoSpaceDE w:val="0"/>
        <w:autoSpaceDN w:val="0"/>
        <w:rPr>
          <w:color w:val="000000"/>
          <w:sz w:val="22"/>
          <w:szCs w:val="22"/>
        </w:rPr>
      </w:pPr>
      <w:r w:rsidRPr="00942BC1">
        <w:rPr>
          <w:sz w:val="22"/>
          <w:szCs w:val="22"/>
        </w:rPr>
        <w:t>The FAA AC website is the primary location for over 50 series of documents ranging from the 20 series through 150 series.  </w:t>
      </w:r>
      <w:r w:rsidRPr="00942BC1">
        <w:rPr>
          <w:color w:val="000000"/>
          <w:sz w:val="22"/>
          <w:szCs w:val="22"/>
        </w:rPr>
        <w:t>The</w:t>
      </w:r>
      <w:r w:rsidRPr="00942BC1">
        <w:rPr>
          <w:sz w:val="22"/>
          <w:szCs w:val="22"/>
        </w:rPr>
        <w:t xml:space="preserve"> FAA creates and develops approximately 25 Advisory Circulars annually. </w:t>
      </w:r>
      <w:r w:rsidRPr="00942BC1">
        <w:rPr>
          <w:color w:val="000000"/>
          <w:sz w:val="22"/>
          <w:szCs w:val="22"/>
        </w:rPr>
        <w:t>Notifications are sent out via GovDelivery.  GovDelivery is an email delivery system that automatically sends notifications.  The system alerts subscription holders of the availability and/o</w:t>
      </w:r>
      <w:bookmarkStart w:name="_GoBack" w:id="0"/>
      <w:bookmarkEnd w:id="0"/>
      <w:r w:rsidRPr="00942BC1">
        <w:rPr>
          <w:color w:val="000000"/>
          <w:sz w:val="22"/>
          <w:szCs w:val="22"/>
        </w:rPr>
        <w:t xml:space="preserve">r updates on the FAA Advisory Circular.  All AC’s are maintained on the official FAA Advisory Circular website.    </w:t>
      </w:r>
    </w:p>
    <w:p w:rsidRPr="00942BC1" w:rsidR="003E7813" w:rsidP="00846B92" w:rsidRDefault="003E7813" w14:paraId="3D0F71AF" w14:textId="77777777">
      <w:pPr>
        <w:autoSpaceDE w:val="0"/>
        <w:autoSpaceDN w:val="0"/>
        <w:rPr>
          <w:color w:val="000000"/>
          <w:sz w:val="22"/>
          <w:szCs w:val="22"/>
        </w:rPr>
      </w:pPr>
    </w:p>
    <w:p w:rsidRPr="007325EC" w:rsidR="003E7813" w:rsidP="007325EC" w:rsidRDefault="003E7813" w14:paraId="3BA8E62E" w14:textId="2207E545">
      <w:pPr>
        <w:rPr>
          <w:sz w:val="22"/>
          <w:szCs w:val="22"/>
        </w:rPr>
      </w:pPr>
      <w:r w:rsidRPr="007325EC">
        <w:rPr>
          <w:sz w:val="22"/>
          <w:szCs w:val="22"/>
        </w:rPr>
        <w:t>The data received from the Form will be used to update the AC accordingly and per guidance as outlined in the Code of Federal Regulation (CFR/FAR).</w:t>
      </w:r>
      <w:r w:rsidRPr="007325EC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7325EC">
        <w:rPr>
          <w:sz w:val="22"/>
          <w:szCs w:val="22"/>
        </w:rPr>
        <w:t xml:space="preserve"> The </w:t>
      </w:r>
      <w:r w:rsidRPr="007325EC" w:rsidR="007325EC">
        <w:rPr>
          <w:sz w:val="22"/>
          <w:szCs w:val="22"/>
        </w:rPr>
        <w:t>feedback</w:t>
      </w:r>
      <w:r w:rsidRPr="007325EC">
        <w:rPr>
          <w:sz w:val="22"/>
          <w:szCs w:val="22"/>
        </w:rPr>
        <w:t xml:space="preserve"> form is attached to each individual AC and will be available on the FAA Forms website</w:t>
      </w:r>
      <w:r w:rsidR="00CD2A90">
        <w:rPr>
          <w:sz w:val="22"/>
          <w:szCs w:val="22"/>
        </w:rPr>
        <w:t xml:space="preserve"> for </w:t>
      </w:r>
      <w:r w:rsidRPr="00320274" w:rsidR="00CD2A90">
        <w:rPr>
          <w:sz w:val="22"/>
          <w:szCs w:val="22"/>
        </w:rPr>
        <w:t>download</w:t>
      </w:r>
      <w:r w:rsidRPr="00320274">
        <w:rPr>
          <w:sz w:val="22"/>
          <w:szCs w:val="22"/>
        </w:rPr>
        <w:t>.</w:t>
      </w:r>
    </w:p>
    <w:p w:rsidR="00846B92" w:rsidP="007325EC" w:rsidRDefault="00846B92" w14:paraId="47D16DA9" w14:textId="06A5256C">
      <w:pPr>
        <w:autoSpaceDE w:val="0"/>
        <w:autoSpaceDN w:val="0"/>
        <w:rPr>
          <w:rFonts w:ascii="Segoe UI" w:hAnsi="Segoe UI" w:cs="Segoe UI"/>
          <w:color w:val="000000"/>
          <w:sz w:val="22"/>
          <w:szCs w:val="22"/>
        </w:rPr>
      </w:pPr>
    </w:p>
    <w:p w:rsidRPr="00CD2A90" w:rsidR="00CD2A90" w:rsidP="00CD2A90" w:rsidRDefault="00CD2A90" w14:paraId="4C80B4B3" w14:textId="6DA8B963">
      <w:pPr>
        <w:autoSpaceDE w:val="0"/>
        <w:autoSpaceDN w:val="0"/>
        <w:spacing w:before="40" w:after="40"/>
        <w:rPr>
          <w:rFonts w:ascii="Calibri" w:hAnsi="Calibri" w:cs="Calibri"/>
          <w:sz w:val="22"/>
          <w:szCs w:val="22"/>
        </w:rPr>
      </w:pPr>
      <w:r w:rsidRPr="00CD2A90">
        <w:t>Sampling of the respondents is depicted from the individual AC series email listing that is maintained in the GovDelivery database.  FAA currently has 47 AC series emailing lists; the email system currently contains 458,897 respondents.  FAA does not always receive feedback information for each AC from recipients.</w:t>
      </w:r>
      <w:r w:rsidRPr="00CD2A90">
        <w:rPr>
          <w:color w:val="000000"/>
        </w:rPr>
        <w:t xml:space="preserve"> We anticipate receiving less than 125 responses </w:t>
      </w:r>
      <w:r w:rsidRPr="00320274">
        <w:rPr>
          <w:color w:val="000000"/>
        </w:rPr>
        <w:t>annually</w:t>
      </w:r>
      <w:r>
        <w:rPr>
          <w:color w:val="000000"/>
        </w:rPr>
        <w:t xml:space="preserve"> </w:t>
      </w:r>
      <w:r w:rsidRPr="00CD2A90">
        <w:rPr>
          <w:color w:val="000000"/>
        </w:rPr>
        <w:t>from the feedback form.</w:t>
      </w:r>
      <w:r w:rsidRPr="00CD2A90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Pr="00CD2A90" w:rsidR="00CD2A90" w:rsidP="00CD2A90" w:rsidRDefault="00CD2A90" w14:paraId="00A10A80" w14:textId="77777777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CD2A90">
        <w:rPr>
          <w:rFonts w:ascii="Segoe UI" w:hAnsi="Segoe UI" w:cs="Segoe UI"/>
          <w:color w:val="6E6E73"/>
          <w:sz w:val="16"/>
          <w:szCs w:val="16"/>
        </w:rPr>
        <w:t> </w:t>
      </w:r>
    </w:p>
    <w:p w:rsidRPr="00CD2A90" w:rsidR="00CD2A90" w:rsidP="00CD2A90" w:rsidRDefault="00CD2A90" w14:paraId="3D1C9150" w14:textId="77777777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CD2A90">
        <w:rPr>
          <w:rFonts w:ascii="Calibri" w:hAnsi="Calibri" w:cs="Calibri"/>
          <w:sz w:val="20"/>
          <w:szCs w:val="20"/>
        </w:rPr>
        <w:t> </w:t>
      </w:r>
    </w:p>
    <w:p w:rsidRPr="007325EC" w:rsidR="00CD2A90" w:rsidP="007325EC" w:rsidRDefault="00CD2A90" w14:paraId="0899457A" w14:textId="77777777">
      <w:pPr>
        <w:autoSpaceDE w:val="0"/>
        <w:autoSpaceDN w:val="0"/>
        <w:rPr>
          <w:rFonts w:ascii="Segoe UI" w:hAnsi="Segoe UI" w:cs="Segoe UI"/>
          <w:color w:val="000000"/>
          <w:sz w:val="22"/>
          <w:szCs w:val="22"/>
        </w:rPr>
      </w:pPr>
    </w:p>
    <w:p w:rsidRPr="00942BC1" w:rsidR="00846B92" w:rsidP="00846B92" w:rsidRDefault="00846B92" w14:paraId="4868D5D2" w14:textId="77777777">
      <w:pPr>
        <w:autoSpaceDE w:val="0"/>
        <w:autoSpaceDN w:val="0"/>
        <w:spacing w:before="40" w:after="40"/>
        <w:rPr>
          <w:rFonts w:ascii="Calibri" w:hAnsi="Calibri" w:cs="Calibri"/>
          <w:sz w:val="22"/>
          <w:szCs w:val="22"/>
        </w:rPr>
      </w:pPr>
    </w:p>
    <w:p w:rsidRPr="00434E33" w:rsidR="00EF3738" w:rsidP="00846B92" w:rsidRDefault="00EF3738" w14:paraId="78DFA291" w14:textId="77777777">
      <w:pPr>
        <w:pStyle w:val="Default"/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70644B">
        <w:t>A</w:t>
      </w:r>
      <w:r w:rsidR="000F36E0">
        <w:t>viation C</w:t>
      </w:r>
      <w:r w:rsidRPr="0070644B" w:rsidR="0070644B">
        <w:t>ommunity</w:t>
      </w:r>
      <w:r w:rsidR="000F36E0">
        <w:t>,</w:t>
      </w:r>
      <w:r w:rsidRPr="008942F1" w:rsidR="000F36E0">
        <w:t xml:space="preserve"> Industry, and the public</w:t>
      </w:r>
    </w:p>
    <w:p w:rsidR="00EF3738" w:rsidRDefault="00EF3738" w14:paraId="366C873E" w14:textId="77777777">
      <w:pPr>
        <w:rPr>
          <w:b/>
        </w:rPr>
      </w:pPr>
    </w:p>
    <w:p w:rsidRPr="00F06866" w:rsidR="00EF3738" w:rsidRDefault="00EF3738" w14:paraId="7C8D250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EF3738" w:rsidP="0096108F" w:rsidRDefault="00EF3738" w14:paraId="4DD2264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EF3738" w:rsidP="0096108F" w:rsidRDefault="00EF3738" w14:paraId="121450F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EF3738" w:rsidP="0096108F" w:rsidRDefault="00EF3738" w14:paraId="3073947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EF3738" w:rsidP="0096108F" w:rsidRDefault="00EF3738" w14:paraId="5D124BB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82064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1552F5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1552F5">
        <w:rPr>
          <w:bCs/>
          <w:sz w:val="24"/>
          <w:u w:val="single"/>
        </w:rPr>
        <w:t>Information Feedback</w:t>
      </w:r>
      <w:r w:rsidRPr="00F06866">
        <w:rPr>
          <w:bCs/>
          <w:sz w:val="24"/>
          <w:u w:val="single"/>
        </w:rPr>
        <w:t>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EF3738" w:rsidRDefault="00EF3738" w14:paraId="21EF0904" w14:textId="77777777">
      <w:pPr>
        <w:pStyle w:val="Header"/>
        <w:tabs>
          <w:tab w:val="clear" w:pos="4320"/>
          <w:tab w:val="clear" w:pos="8640"/>
        </w:tabs>
      </w:pPr>
    </w:p>
    <w:p w:rsidR="00EF3738" w:rsidRDefault="00EF3738" w14:paraId="6A39A303" w14:textId="77777777">
      <w:pPr>
        <w:rPr>
          <w:b/>
        </w:rPr>
      </w:pPr>
      <w:r>
        <w:rPr>
          <w:b/>
        </w:rPr>
        <w:t>CERTIFICATION:</w:t>
      </w:r>
    </w:p>
    <w:p w:rsidR="00EF3738" w:rsidRDefault="00EF3738" w14:paraId="402F8BA6" w14:textId="77777777">
      <w:pPr>
        <w:rPr>
          <w:sz w:val="16"/>
          <w:szCs w:val="16"/>
        </w:rPr>
      </w:pPr>
    </w:p>
    <w:p w:rsidRPr="009C13B9" w:rsidR="00EF3738" w:rsidP="008101A5" w:rsidRDefault="00EF3738" w14:paraId="7B0D25CF" w14:textId="77777777">
      <w:r>
        <w:t xml:space="preserve">I certify the following to be true: </w:t>
      </w:r>
    </w:p>
    <w:p w:rsidR="00EF3738" w:rsidP="008101A5" w:rsidRDefault="00EF3738" w14:paraId="4270737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EF3738" w:rsidP="008101A5" w:rsidRDefault="00EF3738" w14:paraId="6F0B042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EF3738" w:rsidP="008101A5" w:rsidRDefault="00EF3738" w14:paraId="14AA6D0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738" w:rsidP="008101A5" w:rsidRDefault="00EF3738" w14:paraId="6924CBD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EF3738" w:rsidP="008101A5" w:rsidRDefault="00EF3738" w14:paraId="43AD5A2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EF3738" w:rsidP="008101A5" w:rsidRDefault="00EF3738" w14:paraId="6C67D8CA" w14:textId="77777777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EF3738" w:rsidP="009C13B9" w:rsidRDefault="00EF3738" w14:paraId="66F4A2AF" w14:textId="77777777"/>
    <w:p w:rsidR="00EF3738" w:rsidP="009C13B9" w:rsidRDefault="00EF3738" w14:paraId="52120397" w14:textId="77777777">
      <w:r>
        <w:t>Name:</w:t>
      </w:r>
      <w:r w:rsidR="0048470E">
        <w:t xml:space="preserve"> </w:t>
      </w:r>
      <w:r w:rsidR="00813B0E">
        <w:t>_</w:t>
      </w:r>
      <w:r w:rsidRPr="00813B0E" w:rsidR="00813B0E">
        <w:rPr>
          <w:u w:val="single"/>
        </w:rPr>
        <w:t>Neika Jones</w:t>
      </w:r>
      <w:r>
        <w:t>___________________________________________</w:t>
      </w:r>
    </w:p>
    <w:p w:rsidR="00EF3738" w:rsidP="009C13B9" w:rsidRDefault="00EF3738" w14:paraId="1820A6E7" w14:textId="77777777">
      <w:pPr>
        <w:pStyle w:val="ListParagraph"/>
        <w:ind w:left="360"/>
      </w:pPr>
    </w:p>
    <w:p w:rsidR="00EF3738" w:rsidP="009C13B9" w:rsidRDefault="00EF3738" w14:paraId="37AFA6BD" w14:textId="77777777">
      <w:r>
        <w:t>To assist review, please provide answers to the following question:</w:t>
      </w:r>
    </w:p>
    <w:p w:rsidR="00EF3738" w:rsidP="009C13B9" w:rsidRDefault="00EF3738" w14:paraId="689C6AB0" w14:textId="77777777">
      <w:pPr>
        <w:pStyle w:val="ListParagraph"/>
        <w:ind w:left="360"/>
      </w:pPr>
    </w:p>
    <w:p w:rsidRPr="00C86E91" w:rsidR="00EF3738" w:rsidP="00C86E91" w:rsidRDefault="00EF3738" w14:paraId="53B5CD7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EF3738" w:rsidP="00C86E91" w:rsidRDefault="00EF3738" w14:paraId="0097F473" w14:textId="77777777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1552F5">
        <w:t>X</w:t>
      </w:r>
      <w:r>
        <w:t xml:space="preserve">]  No </w:t>
      </w:r>
    </w:p>
    <w:p w:rsidR="00EF3738" w:rsidP="00C86E91" w:rsidRDefault="00EF3738" w14:paraId="6089855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</w:t>
      </w:r>
      <w:r w:rsidR="001552F5">
        <w:t>X</w:t>
      </w:r>
      <w:r>
        <w:t xml:space="preserve">] No   </w:t>
      </w:r>
    </w:p>
    <w:p w:rsidR="00EF3738" w:rsidP="00C86E91" w:rsidRDefault="00EF3738" w14:paraId="16CC4E58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1552F5">
        <w:t>X</w:t>
      </w:r>
      <w:r>
        <w:t>] No</w:t>
      </w:r>
    </w:p>
    <w:p w:rsidRPr="00C86E91" w:rsidR="00EF3738" w:rsidP="00C86E91" w:rsidRDefault="00EF3738" w14:paraId="36E643B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3738" w:rsidP="00C86E91" w:rsidRDefault="00EF3738" w14:paraId="3AC06A5E" w14:textId="77777777">
      <w:r>
        <w:t>Is an incentive (e.g., money or reimbursement of expenses, token of appreciation) provided to participants?  [  ] Yes [</w:t>
      </w:r>
      <w:r w:rsidR="001552F5">
        <w:t>X</w:t>
      </w:r>
      <w:r>
        <w:t xml:space="preserve">] No  </w:t>
      </w:r>
    </w:p>
    <w:p w:rsidR="00EF3738" w:rsidRDefault="00EF3738" w14:paraId="02BD7C68" w14:textId="77777777">
      <w:pPr>
        <w:rPr>
          <w:b/>
        </w:rPr>
      </w:pPr>
    </w:p>
    <w:p w:rsidR="00F16C5F" w:rsidRDefault="00F16C5F" w14:paraId="3A5A569B" w14:textId="77777777">
      <w:pPr>
        <w:rPr>
          <w:b/>
        </w:rPr>
      </w:pPr>
    </w:p>
    <w:p w:rsidR="00F16C5F" w:rsidRDefault="00F16C5F" w14:paraId="36B95453" w14:textId="77777777">
      <w:pPr>
        <w:rPr>
          <w:b/>
        </w:rPr>
      </w:pPr>
    </w:p>
    <w:p w:rsidR="00EF3738" w:rsidP="00C86E91" w:rsidRDefault="00EF3738" w14:paraId="7EE4C0BA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EF3738" w:rsidP="00F3170F" w:rsidRDefault="00EF3738" w14:paraId="28C291D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3738" w:rsidTr="00D9683C" w14:paraId="51CA61F3" w14:textId="77777777">
        <w:trPr>
          <w:trHeight w:val="274"/>
        </w:trPr>
        <w:tc>
          <w:tcPr>
            <w:tcW w:w="5418" w:type="dxa"/>
          </w:tcPr>
          <w:p w:rsidRPr="00D9683C" w:rsidR="00EF3738" w:rsidP="00C8488C" w:rsidRDefault="00EF3738" w14:paraId="4B6198BB" w14:textId="77777777">
            <w:pPr>
              <w:rPr>
                <w:b/>
              </w:rPr>
            </w:pPr>
            <w:r w:rsidRPr="00D9683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D9683C" w:rsidR="00EF3738" w:rsidP="00843796" w:rsidRDefault="00EF3738" w14:paraId="7A2D1D8A" w14:textId="77777777">
            <w:pPr>
              <w:rPr>
                <w:b/>
              </w:rPr>
            </w:pPr>
            <w:r w:rsidRPr="00D9683C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D9683C" w:rsidR="00EF3738" w:rsidP="00843796" w:rsidRDefault="00EF3738" w14:paraId="2FD32EA5" w14:textId="77777777">
            <w:pPr>
              <w:rPr>
                <w:b/>
              </w:rPr>
            </w:pPr>
            <w:r w:rsidRPr="00D9683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D9683C" w:rsidR="00EF3738" w:rsidP="00843796" w:rsidRDefault="00EF3738" w14:paraId="53B13EFD" w14:textId="77777777">
            <w:pPr>
              <w:rPr>
                <w:b/>
              </w:rPr>
            </w:pPr>
            <w:r w:rsidRPr="00D9683C">
              <w:rPr>
                <w:b/>
              </w:rPr>
              <w:t>Burden</w:t>
            </w:r>
          </w:p>
        </w:tc>
      </w:tr>
      <w:tr w:rsidR="00EF3738" w:rsidTr="00D9683C" w14:paraId="5D51A6AF" w14:textId="77777777">
        <w:trPr>
          <w:trHeight w:val="274"/>
        </w:trPr>
        <w:tc>
          <w:tcPr>
            <w:tcW w:w="5418" w:type="dxa"/>
          </w:tcPr>
          <w:p w:rsidR="00EF3738" w:rsidP="00843796" w:rsidRDefault="00813B0E" w14:paraId="5C1C92A6" w14:textId="77777777">
            <w:r>
              <w:t>Private Sector</w:t>
            </w:r>
          </w:p>
        </w:tc>
        <w:tc>
          <w:tcPr>
            <w:tcW w:w="1530" w:type="dxa"/>
          </w:tcPr>
          <w:p w:rsidR="00EF3738" w:rsidP="00E818B3" w:rsidRDefault="00E818B3" w14:paraId="4F32CF4F" w14:textId="77777777">
            <w:r>
              <w:t>125</w:t>
            </w:r>
          </w:p>
        </w:tc>
        <w:tc>
          <w:tcPr>
            <w:tcW w:w="1710" w:type="dxa"/>
          </w:tcPr>
          <w:p w:rsidR="00EF3738" w:rsidP="00E818B3" w:rsidRDefault="00E818B3" w14:paraId="6B47DDD7" w14:textId="77777777">
            <w:r>
              <w:t>15</w:t>
            </w:r>
            <w:r w:rsidR="00813B0E">
              <w:t xml:space="preserve"> Minutes</w:t>
            </w:r>
          </w:p>
        </w:tc>
        <w:tc>
          <w:tcPr>
            <w:tcW w:w="1003" w:type="dxa"/>
          </w:tcPr>
          <w:p w:rsidR="00EF3738" w:rsidP="00E818B3" w:rsidRDefault="00B603CB" w14:paraId="3F1680A2" w14:textId="77777777">
            <w:r>
              <w:t>31</w:t>
            </w:r>
            <w:r w:rsidR="00E818B3">
              <w:t>.25</w:t>
            </w:r>
          </w:p>
        </w:tc>
      </w:tr>
      <w:tr w:rsidR="00EF3738" w:rsidTr="00D9683C" w14:paraId="7D329D61" w14:textId="77777777">
        <w:trPr>
          <w:trHeight w:val="274"/>
        </w:trPr>
        <w:tc>
          <w:tcPr>
            <w:tcW w:w="5418" w:type="dxa"/>
          </w:tcPr>
          <w:p w:rsidR="00EF3738" w:rsidP="00843796" w:rsidRDefault="00EF3738" w14:paraId="20746DA1" w14:textId="77777777"/>
        </w:tc>
        <w:tc>
          <w:tcPr>
            <w:tcW w:w="1530" w:type="dxa"/>
          </w:tcPr>
          <w:p w:rsidR="00EF3738" w:rsidP="00843796" w:rsidRDefault="00EF3738" w14:paraId="2D9E7C1A" w14:textId="77777777"/>
        </w:tc>
        <w:tc>
          <w:tcPr>
            <w:tcW w:w="1710" w:type="dxa"/>
          </w:tcPr>
          <w:p w:rsidR="00EF3738" w:rsidP="00843796" w:rsidRDefault="00EF3738" w14:paraId="340BB748" w14:textId="77777777"/>
        </w:tc>
        <w:tc>
          <w:tcPr>
            <w:tcW w:w="1003" w:type="dxa"/>
          </w:tcPr>
          <w:p w:rsidR="00EF3738" w:rsidP="00843796" w:rsidRDefault="00EF3738" w14:paraId="408303B9" w14:textId="77777777"/>
        </w:tc>
      </w:tr>
      <w:tr w:rsidR="00EF3738" w:rsidTr="00D9683C" w14:paraId="52165721" w14:textId="77777777">
        <w:trPr>
          <w:trHeight w:val="289"/>
        </w:trPr>
        <w:tc>
          <w:tcPr>
            <w:tcW w:w="5418" w:type="dxa"/>
          </w:tcPr>
          <w:p w:rsidRPr="00D9683C" w:rsidR="00EF3738" w:rsidP="00843796" w:rsidRDefault="00EF3738" w14:paraId="19CC95E4" w14:textId="77777777">
            <w:pPr>
              <w:rPr>
                <w:b/>
              </w:rPr>
            </w:pPr>
            <w:r w:rsidRPr="00D9683C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D9683C" w:rsidR="00EF3738" w:rsidP="00E818B3" w:rsidRDefault="00813B0E" w14:paraId="589F04D9" w14:textId="77777777">
            <w:pPr>
              <w:rPr>
                <w:b/>
              </w:rPr>
            </w:pPr>
            <w:r>
              <w:rPr>
                <w:b/>
              </w:rPr>
              <w:t>1</w:t>
            </w:r>
            <w:r w:rsidR="00E818B3">
              <w:rPr>
                <w:b/>
              </w:rPr>
              <w:t>25</w:t>
            </w:r>
          </w:p>
        </w:tc>
        <w:tc>
          <w:tcPr>
            <w:tcW w:w="1710" w:type="dxa"/>
          </w:tcPr>
          <w:p w:rsidR="00EF3738" w:rsidP="00E818B3" w:rsidRDefault="00E818B3" w14:paraId="6789DB70" w14:textId="77777777">
            <w:r>
              <w:t>15 Minutes</w:t>
            </w:r>
          </w:p>
        </w:tc>
        <w:tc>
          <w:tcPr>
            <w:tcW w:w="1003" w:type="dxa"/>
          </w:tcPr>
          <w:p w:rsidRPr="00D9683C" w:rsidR="00EF3738" w:rsidP="00E818B3" w:rsidRDefault="00813B0E" w14:paraId="2EB43307" w14:textId="77777777">
            <w:pPr>
              <w:rPr>
                <w:b/>
              </w:rPr>
            </w:pPr>
            <w:r>
              <w:rPr>
                <w:b/>
              </w:rPr>
              <w:t>3</w:t>
            </w:r>
            <w:r w:rsidR="00E818B3">
              <w:rPr>
                <w:b/>
              </w:rPr>
              <w:t>1</w:t>
            </w:r>
            <w:r>
              <w:rPr>
                <w:b/>
              </w:rPr>
              <w:t>.</w:t>
            </w:r>
            <w:r w:rsidR="00E818B3">
              <w:rPr>
                <w:b/>
              </w:rPr>
              <w:t>25</w:t>
            </w:r>
          </w:p>
        </w:tc>
      </w:tr>
    </w:tbl>
    <w:p w:rsidR="00EF3738" w:rsidP="00F3170F" w:rsidRDefault="00EF3738" w14:paraId="3E1960AF" w14:textId="77777777"/>
    <w:p w:rsidR="00EF3738" w:rsidP="00F3170F" w:rsidRDefault="00EF3738" w14:paraId="6E9EEF4A" w14:textId="77777777"/>
    <w:p w:rsidRPr="00DA29F3" w:rsidR="00EF3738" w:rsidRDefault="00EF3738" w14:paraId="624EE24A" w14:textId="77777777">
      <w:pPr>
        <w:rPr>
          <w:b/>
          <w:u w:val="single"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</w:t>
      </w:r>
      <w:r w:rsidRPr="00DA29F3">
        <w:rPr>
          <w:b/>
        </w:rPr>
        <w:t xml:space="preserve"> </w:t>
      </w:r>
      <w:r w:rsidRPr="00DA29F3" w:rsidR="00A66056">
        <w:rPr>
          <w:u w:val="single"/>
        </w:rPr>
        <w:t>No</w:t>
      </w:r>
      <w:proofErr w:type="gramEnd"/>
      <w:r w:rsidRPr="00DA29F3" w:rsidR="00A66056">
        <w:rPr>
          <w:u w:val="single"/>
        </w:rPr>
        <w:t xml:space="preserve"> Cost</w:t>
      </w:r>
    </w:p>
    <w:p w:rsidR="00EF3738" w:rsidRDefault="00EF3738" w14:paraId="074C2D31" w14:textId="77777777">
      <w:pPr>
        <w:rPr>
          <w:b/>
          <w:bCs/>
          <w:u w:val="single"/>
        </w:rPr>
      </w:pPr>
    </w:p>
    <w:p w:rsidR="00EF3738" w:rsidP="00F06866" w:rsidRDefault="00EF3738" w14:paraId="106E716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EF3738" w:rsidP="00F06866" w:rsidRDefault="00EF3738" w14:paraId="7800D2D4" w14:textId="77777777">
      <w:pPr>
        <w:rPr>
          <w:b/>
        </w:rPr>
      </w:pPr>
    </w:p>
    <w:p w:rsidR="00EF3738" w:rsidP="00F06866" w:rsidRDefault="00EF3738" w14:paraId="52A5167C" w14:textId="77777777">
      <w:pPr>
        <w:rPr>
          <w:b/>
        </w:rPr>
      </w:pPr>
      <w:r>
        <w:rPr>
          <w:b/>
        </w:rPr>
        <w:t>The selection of your targeted respondents</w:t>
      </w:r>
    </w:p>
    <w:p w:rsidR="00EF3738" w:rsidP="0069403B" w:rsidRDefault="00EF3738" w14:paraId="225C7C7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CF76DA">
        <w:t>X</w:t>
      </w:r>
      <w:r>
        <w:t>] Yes</w:t>
      </w:r>
      <w:r>
        <w:tab/>
        <w:t>[] No</w:t>
      </w:r>
    </w:p>
    <w:p w:rsidR="00EF3738" w:rsidP="00636621" w:rsidRDefault="00EF3738" w14:paraId="511FF73C" w14:textId="77777777">
      <w:pPr>
        <w:pStyle w:val="ListParagraph"/>
      </w:pPr>
    </w:p>
    <w:p w:rsidR="00EF3738" w:rsidP="001B0AAA" w:rsidRDefault="00EF3738" w14:paraId="525CAB5D" w14:textId="197887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3E7813" w:rsidP="001B0AAA" w:rsidRDefault="003E7813" w14:paraId="3FFBD771" w14:textId="77777777"/>
    <w:p w:rsidRPr="007325EC" w:rsidR="00C34593" w:rsidP="00C34593" w:rsidRDefault="00C34593" w14:paraId="162785C7" w14:textId="4D6B07F8">
      <w:pPr>
        <w:autoSpaceDE w:val="0"/>
        <w:autoSpaceDN w:val="0"/>
        <w:spacing w:before="40" w:after="40"/>
      </w:pPr>
      <w:r w:rsidRPr="00C34593">
        <w:t xml:space="preserve">Sampling of the respondents is depicted from the individual AC series email listing that is maintained in the GovDelivery database. </w:t>
      </w:r>
      <w:r w:rsidR="00CF76DA">
        <w:t> FAA currently has 47 AC series emailing lists;</w:t>
      </w:r>
      <w:r w:rsidR="007325EC">
        <w:t xml:space="preserve"> the email system currently contains 458,897 respondents.  </w:t>
      </w:r>
      <w:r w:rsidRPr="00C34593">
        <w:t xml:space="preserve">FAA does not always receive feedback information for each AC </w:t>
      </w:r>
      <w:r w:rsidR="007325EC">
        <w:t>f</w:t>
      </w:r>
      <w:r w:rsidRPr="00C34593">
        <w:t>r</w:t>
      </w:r>
      <w:r w:rsidR="007325EC">
        <w:t>om</w:t>
      </w:r>
      <w:r w:rsidRPr="00C34593">
        <w:t xml:space="preserve"> recipient</w:t>
      </w:r>
      <w:r w:rsidR="007325EC">
        <w:t>s</w:t>
      </w:r>
      <w:r w:rsidRPr="00C34593">
        <w:t>.</w:t>
      </w:r>
      <w:r w:rsidRPr="007325EC">
        <w:rPr>
          <w:color w:val="000000"/>
        </w:rPr>
        <w:t xml:space="preserve"> </w:t>
      </w:r>
      <w:r w:rsidRPr="007325EC" w:rsidR="007325EC">
        <w:rPr>
          <w:color w:val="000000"/>
        </w:rPr>
        <w:t>We anticipate receiving less than 125</w:t>
      </w:r>
      <w:r w:rsidR="007325EC">
        <w:rPr>
          <w:color w:val="000000"/>
        </w:rPr>
        <w:t xml:space="preserve"> responses from the feedback form</w:t>
      </w:r>
      <w:r w:rsidRPr="007325EC" w:rsidR="007325EC">
        <w:rPr>
          <w:color w:val="000000"/>
        </w:rPr>
        <w:t>.</w:t>
      </w:r>
    </w:p>
    <w:p w:rsidR="00EF3738" w:rsidP="00A403BB" w:rsidRDefault="00EF3738" w14:paraId="0543D3B3" w14:textId="77777777">
      <w:pPr>
        <w:rPr>
          <w:b/>
        </w:rPr>
      </w:pPr>
    </w:p>
    <w:p w:rsidR="00EF3738" w:rsidP="00A403BB" w:rsidRDefault="00EF3738" w14:paraId="161D3A8B" w14:textId="77777777">
      <w:pPr>
        <w:rPr>
          <w:b/>
        </w:rPr>
      </w:pPr>
      <w:r>
        <w:rPr>
          <w:b/>
        </w:rPr>
        <w:t>Administration of the Instrument</w:t>
      </w:r>
    </w:p>
    <w:p w:rsidR="00EF3738" w:rsidP="00A403BB" w:rsidRDefault="00EF3738" w14:paraId="7A5BA907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EF3738" w:rsidP="001B0AAA" w:rsidRDefault="00EF3738" w14:paraId="29707D23" w14:textId="77777777">
      <w:pPr>
        <w:ind w:left="720"/>
      </w:pPr>
      <w:r>
        <w:lastRenderedPageBreak/>
        <w:t>[</w:t>
      </w:r>
      <w:r w:rsidR="001552F5">
        <w:t>X</w:t>
      </w:r>
      <w:r>
        <w:t xml:space="preserve">] Web-based or other forms of Social Media </w:t>
      </w:r>
    </w:p>
    <w:p w:rsidR="00EF3738" w:rsidP="001B0AAA" w:rsidRDefault="00EF3738" w14:paraId="5B7D6A79" w14:textId="77777777">
      <w:pPr>
        <w:ind w:left="720"/>
      </w:pPr>
      <w:r>
        <w:t>[  ] Telephone</w:t>
      </w:r>
      <w:r>
        <w:tab/>
      </w:r>
    </w:p>
    <w:p w:rsidR="00EF3738" w:rsidP="001B0AAA" w:rsidRDefault="00EF3738" w14:paraId="756A9E16" w14:textId="77777777">
      <w:pPr>
        <w:ind w:left="720"/>
      </w:pPr>
      <w:r>
        <w:t>[  ] In-person</w:t>
      </w:r>
      <w:r>
        <w:tab/>
      </w:r>
    </w:p>
    <w:p w:rsidR="00EF3738" w:rsidP="001B0AAA" w:rsidRDefault="00EF3738" w14:paraId="163FB50B" w14:textId="77777777">
      <w:pPr>
        <w:ind w:left="720"/>
      </w:pPr>
      <w:r>
        <w:t>[</w:t>
      </w:r>
      <w:r w:rsidR="001552F5">
        <w:t>X</w:t>
      </w:r>
      <w:r>
        <w:t xml:space="preserve">] Mail </w:t>
      </w:r>
    </w:p>
    <w:p w:rsidR="00EF3738" w:rsidP="001B0AAA" w:rsidRDefault="00EF3738" w14:paraId="25113500" w14:textId="77777777">
      <w:pPr>
        <w:ind w:left="720"/>
      </w:pPr>
      <w:r>
        <w:t>[  ] Other, Explain</w:t>
      </w:r>
    </w:p>
    <w:p w:rsidR="00EF3738" w:rsidP="00F24CFC" w:rsidRDefault="00EF3738" w14:paraId="202AF7DA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552F5">
        <w:t>X</w:t>
      </w:r>
      <w:r>
        <w:t>] No</w:t>
      </w:r>
    </w:p>
    <w:p w:rsidR="00EF3738" w:rsidP="00F24CFC" w:rsidRDefault="00EF3738" w14:paraId="2B73182D" w14:textId="77777777">
      <w:pPr>
        <w:pStyle w:val="ListParagraph"/>
        <w:ind w:left="360"/>
      </w:pPr>
      <w:r>
        <w:t xml:space="preserve"> </w:t>
      </w:r>
    </w:p>
    <w:p w:rsidR="00EF3738" w:rsidP="0024521E" w:rsidRDefault="00EF3738" w14:paraId="79732FB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8470E" w:rsidP="0024521E" w:rsidRDefault="0048470E" w14:paraId="52FB6B1B" w14:textId="77777777">
      <w:pPr>
        <w:rPr>
          <w:b/>
        </w:rPr>
      </w:pPr>
    </w:p>
    <w:p w:rsidR="0048470E" w:rsidP="0024521E" w:rsidRDefault="0048470E" w14:paraId="1248D7FB" w14:textId="77777777">
      <w:pPr>
        <w:rPr>
          <w:b/>
        </w:rPr>
      </w:pPr>
    </w:p>
    <w:p w:rsidR="00EF3738" w:rsidP="00F24CFC" w:rsidRDefault="00EF3738" w14:paraId="0F92849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EF3738" w:rsidP="00F24CFC" w:rsidRDefault="00EF3738" w14:paraId="02F63901" w14:textId="77777777">
      <w:pPr>
        <w:rPr>
          <w:b/>
        </w:rPr>
      </w:pPr>
    </w:p>
    <w:p w:rsidR="00EF3738" w:rsidP="00F24CFC" w:rsidRDefault="003F4B58" w14:paraId="3AF59728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6D01FA78" wp14:anchorId="19EB25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3258C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EF3738" w:rsidP="00F24CFC" w:rsidRDefault="00EF3738" w14:paraId="7AB4B16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Pr="008F50D4" w:rsidR="00EF3738" w:rsidP="00F24CFC" w:rsidRDefault="00EF3738" w14:paraId="01076F8E" w14:textId="77777777"/>
    <w:p w:rsidRPr="008F50D4" w:rsidR="00EF3738" w:rsidP="00F24CFC" w:rsidRDefault="00EF3738" w14:paraId="154F3CA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EF3738" w:rsidP="00F24CFC" w:rsidRDefault="00EF3738" w14:paraId="1BD7AB7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EF3738" w:rsidP="00F24CFC" w:rsidRDefault="00EF3738" w14:paraId="3BDABC4E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EF3738" w:rsidP="00F24CFC" w:rsidRDefault="00EF3738" w14:paraId="5176CF05" w14:textId="77777777">
      <w:pPr>
        <w:rPr>
          <w:b/>
        </w:rPr>
      </w:pPr>
    </w:p>
    <w:p w:rsidRPr="008F50D4" w:rsidR="00EF3738" w:rsidP="00F24CFC" w:rsidRDefault="00EF3738" w14:paraId="55F0CA5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EF3738" w:rsidP="00F24CFC" w:rsidRDefault="00EF3738" w14:paraId="118EFEB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EF3738" w:rsidP="00F24CFC" w:rsidRDefault="00EF3738" w14:paraId="35CE722C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EF3738" w:rsidP="00F24CFC" w:rsidRDefault="00EF3738" w14:paraId="4BFEC498" w14:textId="77777777">
      <w:pPr>
        <w:rPr>
          <w:sz w:val="16"/>
          <w:szCs w:val="16"/>
        </w:rPr>
      </w:pPr>
    </w:p>
    <w:p w:rsidR="00EF3738" w:rsidP="00F24CFC" w:rsidRDefault="00EF3738" w14:paraId="07C8E76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EF3738" w:rsidP="00F24CFC" w:rsidRDefault="00EF3738" w14:paraId="4162B270" w14:textId="77777777"/>
    <w:p w:rsidRPr="008F50D4" w:rsidR="00EF3738" w:rsidP="008F50D4" w:rsidRDefault="00EF3738" w14:paraId="02643FDE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EF3738" w:rsidP="00F24CFC" w:rsidRDefault="00EF3738" w14:paraId="5AF2DE92" w14:textId="77777777">
      <w:pPr>
        <w:rPr>
          <w:b/>
        </w:rPr>
      </w:pPr>
    </w:p>
    <w:p w:rsidR="00EF3738" w:rsidP="00F24CFC" w:rsidRDefault="00EF3738" w14:paraId="3251665A" w14:textId="77777777">
      <w:pPr>
        <w:rPr>
          <w:b/>
        </w:rPr>
      </w:pPr>
      <w:r>
        <w:rPr>
          <w:b/>
        </w:rPr>
        <w:t>BURDEN HOURS:</w:t>
      </w:r>
    </w:p>
    <w:p w:rsidR="00EF3738" w:rsidP="00F24CFC" w:rsidRDefault="00EF3738" w14:paraId="77D056F8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EF3738" w:rsidP="00F24CFC" w:rsidRDefault="00EF3738" w14:paraId="0EA564DA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EF3738" w:rsidP="00F24CFC" w:rsidRDefault="00EF3738" w14:paraId="7A1AC34D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EF3738" w:rsidP="00F24CFC" w:rsidRDefault="00EF3738" w14:paraId="6FC36571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EF3738" w:rsidP="00F24CFC" w:rsidRDefault="00EF3738" w14:paraId="3617A5A6" w14:textId="77777777">
      <w:pPr>
        <w:keepNext/>
        <w:keepLines/>
        <w:rPr>
          <w:b/>
        </w:rPr>
      </w:pPr>
    </w:p>
    <w:p w:rsidR="00EF3738" w:rsidP="00F24CFC" w:rsidRDefault="00EF3738" w14:paraId="443AA60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EF3738" w:rsidP="00F24CFC" w:rsidRDefault="00EF3738" w14:paraId="190104E9" w14:textId="77777777">
      <w:pPr>
        <w:rPr>
          <w:b/>
          <w:bCs/>
          <w:u w:val="single"/>
        </w:rPr>
      </w:pPr>
    </w:p>
    <w:p w:rsidR="00EF3738" w:rsidP="00F24CFC" w:rsidRDefault="00EF3738" w14:paraId="57261D5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EF3738" w:rsidP="00F24CFC" w:rsidRDefault="00EF3738" w14:paraId="6C412D88" w14:textId="77777777">
      <w:pPr>
        <w:rPr>
          <w:b/>
        </w:rPr>
      </w:pPr>
    </w:p>
    <w:p w:rsidR="00EF3738" w:rsidP="00F24CFC" w:rsidRDefault="00EF3738" w14:paraId="1B7CB5D1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EF3738" w:rsidP="00F24CFC" w:rsidRDefault="00EF3738" w14:paraId="1A57CCB3" w14:textId="77777777">
      <w:pPr>
        <w:rPr>
          <w:b/>
        </w:rPr>
      </w:pPr>
    </w:p>
    <w:p w:rsidRPr="003F1C5B" w:rsidR="00EF3738" w:rsidP="00F24CFC" w:rsidRDefault="00EF3738" w14:paraId="3554A43A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EF3738" w:rsidP="00F24CFC" w:rsidRDefault="00EF3738" w14:paraId="0B2D1D90" w14:textId="77777777">
      <w:pPr>
        <w:pStyle w:val="ListParagraph"/>
        <w:ind w:left="360"/>
      </w:pPr>
    </w:p>
    <w:p w:rsidR="00EF3738" w:rsidP="00846B92" w:rsidRDefault="00EF3738" w14:paraId="5CD3E4A5" w14:textId="77777777">
      <w:r w:rsidRPr="00F24CFC">
        <w:rPr>
          <w:b/>
        </w:rPr>
        <w:t>Please make sure that all instruments, instructions, and scripts are submitted with the request.</w:t>
      </w:r>
    </w:p>
    <w:sectPr w:rsidR="00EF3738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8D563" w14:textId="77777777" w:rsidR="00B54DD4" w:rsidRDefault="00B54DD4">
      <w:r>
        <w:separator/>
      </w:r>
    </w:p>
  </w:endnote>
  <w:endnote w:type="continuationSeparator" w:id="0">
    <w:p w14:paraId="6757F8CF" w14:textId="77777777" w:rsidR="00B54DD4" w:rsidRDefault="00B5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66A20" w14:textId="002B5B9A" w:rsidR="00EF3738" w:rsidRDefault="00EF37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027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70652" w14:textId="77777777" w:rsidR="00B54DD4" w:rsidRDefault="00B54DD4">
      <w:r>
        <w:separator/>
      </w:r>
    </w:p>
  </w:footnote>
  <w:footnote w:type="continuationSeparator" w:id="0">
    <w:p w14:paraId="51B3FBC8" w14:textId="77777777" w:rsidR="00B54DD4" w:rsidRDefault="00B5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12399"/>
    <w:multiLevelType w:val="hybridMultilevel"/>
    <w:tmpl w:val="96502AEE"/>
    <w:lvl w:ilvl="0" w:tplc="C67E72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A0DD3"/>
    <w:rsid w:val="000B2838"/>
    <w:rsid w:val="000D44CA"/>
    <w:rsid w:val="000D51BB"/>
    <w:rsid w:val="000E200B"/>
    <w:rsid w:val="000F0DA5"/>
    <w:rsid w:val="000F36E0"/>
    <w:rsid w:val="000F68BE"/>
    <w:rsid w:val="001062A0"/>
    <w:rsid w:val="001552F5"/>
    <w:rsid w:val="00163F68"/>
    <w:rsid w:val="001927A4"/>
    <w:rsid w:val="00194AC6"/>
    <w:rsid w:val="001A23B0"/>
    <w:rsid w:val="001A25CC"/>
    <w:rsid w:val="001B0AAA"/>
    <w:rsid w:val="001C39F7"/>
    <w:rsid w:val="00237B48"/>
    <w:rsid w:val="0024521E"/>
    <w:rsid w:val="00245F58"/>
    <w:rsid w:val="00263C3D"/>
    <w:rsid w:val="00274D0B"/>
    <w:rsid w:val="002A4832"/>
    <w:rsid w:val="002B3C95"/>
    <w:rsid w:val="002D0B92"/>
    <w:rsid w:val="002D5B43"/>
    <w:rsid w:val="00320274"/>
    <w:rsid w:val="003D5BBE"/>
    <w:rsid w:val="003E3C61"/>
    <w:rsid w:val="003E7813"/>
    <w:rsid w:val="003F1C5B"/>
    <w:rsid w:val="003F4B58"/>
    <w:rsid w:val="00434E33"/>
    <w:rsid w:val="00441434"/>
    <w:rsid w:val="0045264C"/>
    <w:rsid w:val="0048470E"/>
    <w:rsid w:val="004876EC"/>
    <w:rsid w:val="004D6E14"/>
    <w:rsid w:val="005009B0"/>
    <w:rsid w:val="00510947"/>
    <w:rsid w:val="00550C1B"/>
    <w:rsid w:val="005A1006"/>
    <w:rsid w:val="005A207C"/>
    <w:rsid w:val="005E5ADA"/>
    <w:rsid w:val="005E714A"/>
    <w:rsid w:val="006140A0"/>
    <w:rsid w:val="00636621"/>
    <w:rsid w:val="00642B49"/>
    <w:rsid w:val="00645954"/>
    <w:rsid w:val="006832D9"/>
    <w:rsid w:val="0069403B"/>
    <w:rsid w:val="006F3DDE"/>
    <w:rsid w:val="00704678"/>
    <w:rsid w:val="0070644B"/>
    <w:rsid w:val="007325EC"/>
    <w:rsid w:val="007425E7"/>
    <w:rsid w:val="007868D1"/>
    <w:rsid w:val="00802607"/>
    <w:rsid w:val="008101A5"/>
    <w:rsid w:val="00813B0E"/>
    <w:rsid w:val="00822664"/>
    <w:rsid w:val="0082286B"/>
    <w:rsid w:val="00843796"/>
    <w:rsid w:val="00846B92"/>
    <w:rsid w:val="008859EC"/>
    <w:rsid w:val="008942F1"/>
    <w:rsid w:val="00895229"/>
    <w:rsid w:val="008F0203"/>
    <w:rsid w:val="008F4051"/>
    <w:rsid w:val="008F50D4"/>
    <w:rsid w:val="009239AA"/>
    <w:rsid w:val="00935ADA"/>
    <w:rsid w:val="00946B6C"/>
    <w:rsid w:val="00955A71"/>
    <w:rsid w:val="0096108F"/>
    <w:rsid w:val="00962059"/>
    <w:rsid w:val="009C13B9"/>
    <w:rsid w:val="009D01A2"/>
    <w:rsid w:val="009F5923"/>
    <w:rsid w:val="00A403BB"/>
    <w:rsid w:val="00A66056"/>
    <w:rsid w:val="00A674DF"/>
    <w:rsid w:val="00A83AA6"/>
    <w:rsid w:val="00AE1809"/>
    <w:rsid w:val="00B54DD4"/>
    <w:rsid w:val="00B603CB"/>
    <w:rsid w:val="00B80D76"/>
    <w:rsid w:val="00BA2105"/>
    <w:rsid w:val="00BA7E06"/>
    <w:rsid w:val="00BB43B5"/>
    <w:rsid w:val="00BB6219"/>
    <w:rsid w:val="00BD290F"/>
    <w:rsid w:val="00C14CC4"/>
    <w:rsid w:val="00C33C52"/>
    <w:rsid w:val="00C34593"/>
    <w:rsid w:val="00C40D8B"/>
    <w:rsid w:val="00C8407A"/>
    <w:rsid w:val="00C8488C"/>
    <w:rsid w:val="00C86E91"/>
    <w:rsid w:val="00CA2650"/>
    <w:rsid w:val="00CB1078"/>
    <w:rsid w:val="00CC6FAF"/>
    <w:rsid w:val="00CD2A90"/>
    <w:rsid w:val="00CF76DA"/>
    <w:rsid w:val="00D14EC9"/>
    <w:rsid w:val="00D24698"/>
    <w:rsid w:val="00D6383F"/>
    <w:rsid w:val="00D82064"/>
    <w:rsid w:val="00D9683C"/>
    <w:rsid w:val="00DA29F3"/>
    <w:rsid w:val="00DB59D0"/>
    <w:rsid w:val="00DC33D3"/>
    <w:rsid w:val="00DF69A6"/>
    <w:rsid w:val="00E26329"/>
    <w:rsid w:val="00E35429"/>
    <w:rsid w:val="00E40B50"/>
    <w:rsid w:val="00E50293"/>
    <w:rsid w:val="00E65FFC"/>
    <w:rsid w:val="00E80951"/>
    <w:rsid w:val="00E818B3"/>
    <w:rsid w:val="00E854FE"/>
    <w:rsid w:val="00E86CC6"/>
    <w:rsid w:val="00EB56B3"/>
    <w:rsid w:val="00ED6492"/>
    <w:rsid w:val="00EF2095"/>
    <w:rsid w:val="00EF3738"/>
    <w:rsid w:val="00F06866"/>
    <w:rsid w:val="00F15956"/>
    <w:rsid w:val="00F16C5F"/>
    <w:rsid w:val="00F24CFC"/>
    <w:rsid w:val="00F3170F"/>
    <w:rsid w:val="00F63A5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6E37673"/>
  <w14:defaultImageDpi w14:val="0"/>
  <w15:docId w15:val="{6723200F-FB6B-483E-BE2C-804E7F2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6832D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70644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Hall, Barbara L (FAA)</cp:lastModifiedBy>
  <cp:revision>3</cp:revision>
  <cp:lastPrinted>2010-10-04T16:59:00Z</cp:lastPrinted>
  <dcterms:created xsi:type="dcterms:W3CDTF">2019-09-24T20:14:00Z</dcterms:created>
  <dcterms:modified xsi:type="dcterms:W3CDTF">2020-02-21T15:52:00Z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