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00D" w:rsidRDefault="003F700D" w14:paraId="1D8B4B7E" w14:textId="7D89D982"/>
    <w:p w:rsidR="003F700D" w:rsidP="003F700D" w:rsidRDefault="003F700D" w14:paraId="516A38B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0D" w:rsidP="003F700D" w:rsidRDefault="003F700D" w14:paraId="0A09271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0D" w:rsidP="003F700D" w:rsidRDefault="003F700D" w14:paraId="366E23D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0D" w:rsidP="003F700D" w:rsidRDefault="003F700D" w14:paraId="41EB527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0D" w:rsidP="003F700D" w:rsidRDefault="003F700D" w14:paraId="21DD8A9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0D" w:rsidP="003F700D" w:rsidRDefault="003F700D" w14:paraId="3E7444C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0D" w:rsidP="003F700D" w:rsidRDefault="003F700D" w14:paraId="73C7203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0D" w:rsidP="003F700D" w:rsidRDefault="003F700D" w14:paraId="7AA2F23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0D" w:rsidP="003F700D" w:rsidRDefault="003F700D" w14:paraId="25051FF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3F700D" w:rsidR="003F700D" w:rsidP="003F700D" w:rsidRDefault="003F700D" w14:paraId="646099F2" w14:textId="583284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00D">
        <w:rPr>
          <w:rFonts w:ascii="Times New Roman" w:hAnsi="Times New Roman" w:cs="Times New Roman"/>
          <w:b/>
          <w:sz w:val="24"/>
          <w:szCs w:val="24"/>
        </w:rPr>
        <w:t>Gonococcal Isolate Surveillance Project</w:t>
      </w:r>
    </w:p>
    <w:p w:rsidRPr="003F700D" w:rsidR="003F700D" w:rsidP="003F700D" w:rsidRDefault="003F700D" w14:paraId="68FECD9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00D">
        <w:rPr>
          <w:rFonts w:ascii="Times New Roman" w:hAnsi="Times New Roman" w:cs="Times New Roman"/>
          <w:b/>
          <w:sz w:val="24"/>
          <w:szCs w:val="24"/>
        </w:rPr>
        <w:t>OMB 0920-0307</w:t>
      </w:r>
    </w:p>
    <w:p w:rsidRPr="003F700D" w:rsidR="003F700D" w:rsidP="003F700D" w:rsidRDefault="003F700D" w14:paraId="1221797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00D">
        <w:rPr>
          <w:rFonts w:ascii="Times New Roman" w:hAnsi="Times New Roman" w:cs="Times New Roman"/>
          <w:b/>
          <w:sz w:val="24"/>
          <w:szCs w:val="24"/>
        </w:rPr>
        <w:t>Sancta St. Cyr, Project Officer</w:t>
      </w:r>
    </w:p>
    <w:p w:rsidRPr="003F700D" w:rsidR="003F700D" w:rsidP="003F700D" w:rsidRDefault="003F700D" w14:paraId="293E7845" w14:textId="4E40AF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00D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24"/>
          <w:szCs w:val="24"/>
        </w:rPr>
        <w:t>3b2</w:t>
      </w:r>
    </w:p>
    <w:p w:rsidRPr="003F700D" w:rsidR="003F700D" w:rsidP="003F700D" w:rsidRDefault="003F700D" w14:paraId="5C98A9F5" w14:textId="2B7696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Strain Instructions</w:t>
      </w:r>
    </w:p>
    <w:p w:rsidR="003F700D" w:rsidRDefault="003F700D" w14:paraId="2C6A4CE9" w14:textId="77777777">
      <w:pPr>
        <w:spacing w:after="160" w:line="259" w:lineRule="auto"/>
      </w:pPr>
      <w:r>
        <w:br w:type="page"/>
      </w:r>
    </w:p>
    <w:p w:rsidR="00FC70C6" w:rsidRDefault="00FC70C6" w14:paraId="28AC857D" w14:textId="77777777"/>
    <w:p w:rsidRPr="0001154D" w:rsidR="009E569E" w:rsidP="009E569E" w:rsidRDefault="009E569E" w14:paraId="03DBD381" w14:textId="77777777">
      <w:pPr>
        <w:jc w:val="right"/>
        <w:rPr>
          <w:sz w:val="18"/>
          <w:szCs w:val="18"/>
        </w:rPr>
      </w:pPr>
      <w:r w:rsidRPr="0001154D">
        <w:rPr>
          <w:sz w:val="18"/>
          <w:szCs w:val="18"/>
        </w:rPr>
        <w:t>Form Approved</w:t>
      </w:r>
    </w:p>
    <w:p w:rsidRPr="0001154D" w:rsidR="009E569E" w:rsidP="009E569E" w:rsidRDefault="009E569E" w14:paraId="234DAE38" w14:textId="1E4ED4E6">
      <w:pPr>
        <w:jc w:val="right"/>
        <w:rPr>
          <w:sz w:val="18"/>
          <w:szCs w:val="18"/>
        </w:rPr>
      </w:pPr>
      <w:r w:rsidRPr="0001154D">
        <w:rPr>
          <w:sz w:val="18"/>
          <w:szCs w:val="18"/>
        </w:rPr>
        <w:t>OMB No. 0920-</w:t>
      </w:r>
      <w:r w:rsidR="009A59C2">
        <w:rPr>
          <w:sz w:val="18"/>
          <w:szCs w:val="18"/>
        </w:rPr>
        <w:t>0307</w:t>
      </w:r>
    </w:p>
    <w:p w:rsidRPr="0001154D" w:rsidR="009E569E" w:rsidP="009E569E" w:rsidRDefault="009E569E" w14:paraId="76215037" w14:textId="206BC8A3">
      <w:pPr>
        <w:jc w:val="right"/>
        <w:rPr>
          <w:sz w:val="18"/>
          <w:szCs w:val="18"/>
        </w:rPr>
      </w:pPr>
      <w:r w:rsidRPr="0001154D">
        <w:rPr>
          <w:sz w:val="18"/>
          <w:szCs w:val="18"/>
        </w:rPr>
        <w:t xml:space="preserve">Exp. Date </w:t>
      </w:r>
      <w:r w:rsidRPr="00374498" w:rsidR="00374498">
        <w:rPr>
          <w:sz w:val="18"/>
          <w:szCs w:val="18"/>
        </w:rPr>
        <w:t>08/31/2021</w:t>
      </w:r>
    </w:p>
    <w:p w:rsidR="0001154D" w:rsidP="009E569E" w:rsidRDefault="0001154D" w14:paraId="770F3ED2" w14:textId="77777777">
      <w:pPr>
        <w:jc w:val="center"/>
        <w:rPr>
          <w:b/>
          <w:sz w:val="28"/>
          <w:szCs w:val="28"/>
        </w:rPr>
      </w:pPr>
    </w:p>
    <w:p w:rsidRPr="0001154D" w:rsidR="009E569E" w:rsidP="009E569E" w:rsidRDefault="009E569E" w14:paraId="1EE9ED69" w14:textId="77777777">
      <w:pPr>
        <w:jc w:val="center"/>
        <w:rPr>
          <w:b/>
          <w:sz w:val="28"/>
          <w:szCs w:val="28"/>
        </w:rPr>
      </w:pPr>
      <w:r w:rsidRPr="0001154D">
        <w:rPr>
          <w:b/>
          <w:sz w:val="28"/>
          <w:szCs w:val="28"/>
        </w:rPr>
        <w:t>Instructions for Quality Control Assessment - Control Strain Susceptibility Testing</w:t>
      </w:r>
    </w:p>
    <w:p w:rsidR="009E569E" w:rsidRDefault="009E569E" w14:paraId="0F459703" w14:textId="77777777"/>
    <w:p w:rsidR="009E569E" w:rsidP="009E569E" w:rsidRDefault="009E569E" w14:paraId="7BBEF49A" w14:textId="77777777">
      <w:pPr>
        <w:rPr>
          <w:color w:val="1F497D"/>
        </w:rPr>
      </w:pPr>
    </w:p>
    <w:p w:rsidR="009E569E" w:rsidP="009E569E" w:rsidRDefault="009E569E" w14:paraId="67BA9FB8" w14:textId="77777777">
      <w:pPr>
        <w:numPr>
          <w:ilvl w:val="1"/>
          <w:numId w:val="1"/>
        </w:numPr>
        <w:spacing w:after="8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assessment</w:t>
      </w:r>
    </w:p>
    <w:p w:rsidR="009E569E" w:rsidP="009E569E" w:rsidRDefault="009E569E" w14:paraId="7D8E45B5" w14:textId="77777777">
      <w:pPr>
        <w:numPr>
          <w:ilvl w:val="2"/>
          <w:numId w:val="1"/>
        </w:numPr>
        <w:ind w:left="180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strains:</w:t>
      </w:r>
    </w:p>
    <w:p w:rsidR="009E569E" w:rsidP="009E569E" w:rsidRDefault="009E569E" w14:paraId="56153839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N. gonorrhoeae</w:t>
      </w:r>
      <w:r>
        <w:rPr>
          <w:rFonts w:ascii="Times New Roman" w:hAnsi="Times New Roman" w:cs="Times New Roman"/>
          <w:sz w:val="24"/>
          <w:szCs w:val="24"/>
        </w:rPr>
        <w:t>, strain ATCC 49226 (F-18; Susceptible)</w:t>
      </w:r>
    </w:p>
    <w:p w:rsidRPr="004773D7" w:rsidR="009E569E" w:rsidP="009E569E" w:rsidRDefault="009E569E" w14:paraId="071ACC23" w14:textId="2867D410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 w:rsidRPr="004773D7">
        <w:rPr>
          <w:rFonts w:ascii="Times New Roman" w:hAnsi="Times New Roman" w:cs="Times New Roman"/>
          <w:i/>
          <w:iCs/>
          <w:sz w:val="24"/>
          <w:szCs w:val="24"/>
        </w:rPr>
        <w:t>N. gonorrhoeae</w:t>
      </w:r>
      <w:r w:rsidRPr="004773D7">
        <w:rPr>
          <w:rFonts w:ascii="Times New Roman" w:hAnsi="Times New Roman" w:cs="Times New Roman"/>
          <w:sz w:val="24"/>
          <w:szCs w:val="24"/>
        </w:rPr>
        <w:t xml:space="preserve">, strain </w:t>
      </w:r>
      <w:r w:rsidRPr="004773D7" w:rsidR="005B2ECF">
        <w:rPr>
          <w:rFonts w:ascii="Times New Roman" w:hAnsi="Times New Roman" w:cs="Times New Roman"/>
          <w:sz w:val="24"/>
          <w:szCs w:val="24"/>
        </w:rPr>
        <w:t>WHO L</w:t>
      </w:r>
      <w:r w:rsidRPr="004773D7">
        <w:rPr>
          <w:rFonts w:ascii="Times New Roman" w:hAnsi="Times New Roman" w:cs="Times New Roman"/>
          <w:sz w:val="24"/>
          <w:szCs w:val="24"/>
        </w:rPr>
        <w:t xml:space="preserve"> (</w:t>
      </w:r>
      <w:r w:rsidRPr="004773D7" w:rsidR="005B2ECF">
        <w:rPr>
          <w:rFonts w:ascii="Times New Roman" w:hAnsi="Times New Roman" w:cs="Times New Roman"/>
          <w:sz w:val="24"/>
          <w:szCs w:val="24"/>
        </w:rPr>
        <w:t xml:space="preserve">CMRNG*, </w:t>
      </w:r>
      <w:proofErr w:type="spellStart"/>
      <w:r w:rsidRPr="004773D7" w:rsidR="005B2ECF">
        <w:rPr>
          <w:rFonts w:ascii="Times New Roman" w:hAnsi="Times New Roman" w:cs="Times New Roman"/>
          <w:sz w:val="24"/>
          <w:szCs w:val="24"/>
        </w:rPr>
        <w:t>CipHLR</w:t>
      </w:r>
      <w:proofErr w:type="spellEnd"/>
      <w:r w:rsidRPr="004773D7" w:rsidR="005B2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73D7" w:rsidR="005B2ECF">
        <w:rPr>
          <w:rFonts w:ascii="Times New Roman" w:hAnsi="Times New Roman" w:cs="Times New Roman"/>
          <w:sz w:val="24"/>
          <w:szCs w:val="24"/>
        </w:rPr>
        <w:t>CfxDS</w:t>
      </w:r>
      <w:proofErr w:type="spellEnd"/>
      <w:r w:rsidRPr="004773D7" w:rsidR="005B2ECF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Pr="004773D7" w:rsidR="005B2ECF">
        <w:rPr>
          <w:rFonts w:ascii="Times New Roman" w:hAnsi="Times New Roman" w:cs="Times New Roman"/>
          <w:sz w:val="24"/>
          <w:szCs w:val="24"/>
        </w:rPr>
        <w:t>CroDS</w:t>
      </w:r>
      <w:proofErr w:type="spellEnd"/>
      <w:r w:rsidRPr="004773D7" w:rsidR="005B2ECF">
        <w:rPr>
          <w:rFonts w:ascii="Times New Roman" w:hAnsi="Times New Roman" w:cs="Times New Roman"/>
          <w:sz w:val="24"/>
          <w:szCs w:val="24"/>
        </w:rPr>
        <w:t>*</w:t>
      </w:r>
      <w:r w:rsidRPr="004773D7">
        <w:rPr>
          <w:rFonts w:ascii="Times New Roman" w:hAnsi="Times New Roman" w:cs="Times New Roman"/>
          <w:sz w:val="24"/>
          <w:szCs w:val="24"/>
        </w:rPr>
        <w:t>)</w:t>
      </w:r>
    </w:p>
    <w:p w:rsidRPr="004773D7" w:rsidR="005B2ECF" w:rsidP="009E569E" w:rsidRDefault="009E569E" w14:paraId="6321BA34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 w:rsidRPr="004773D7">
        <w:rPr>
          <w:rFonts w:ascii="Times New Roman" w:hAnsi="Times New Roman" w:cs="Times New Roman"/>
          <w:i/>
          <w:iCs/>
          <w:sz w:val="24"/>
          <w:szCs w:val="24"/>
        </w:rPr>
        <w:t>N. gonorrhoeae</w:t>
      </w:r>
      <w:r w:rsidRPr="004773D7">
        <w:rPr>
          <w:rFonts w:ascii="Times New Roman" w:hAnsi="Times New Roman" w:cs="Times New Roman"/>
          <w:sz w:val="24"/>
          <w:szCs w:val="24"/>
        </w:rPr>
        <w:t xml:space="preserve">, strain </w:t>
      </w:r>
      <w:r w:rsidRPr="004773D7" w:rsidR="005B2ECF">
        <w:rPr>
          <w:rFonts w:ascii="Times New Roman" w:hAnsi="Times New Roman" w:cs="Times New Roman"/>
          <w:sz w:val="24"/>
          <w:szCs w:val="24"/>
        </w:rPr>
        <w:t>WHO U</w:t>
      </w:r>
      <w:r w:rsidRPr="004773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73D7" w:rsidR="005B2ECF">
        <w:rPr>
          <w:rFonts w:ascii="Times New Roman" w:hAnsi="Times New Roman" w:cs="Times New Roman"/>
          <w:sz w:val="24"/>
          <w:szCs w:val="24"/>
        </w:rPr>
        <w:t>AzmNS</w:t>
      </w:r>
      <w:proofErr w:type="spellEnd"/>
      <w:r w:rsidRPr="004773D7" w:rsidR="005B2ECF">
        <w:rPr>
          <w:rFonts w:ascii="Times New Roman" w:hAnsi="Times New Roman" w:cs="Times New Roman"/>
          <w:sz w:val="24"/>
          <w:szCs w:val="24"/>
        </w:rPr>
        <w:t>*</w:t>
      </w:r>
      <w:r w:rsidRPr="004773D7">
        <w:rPr>
          <w:rFonts w:ascii="Times New Roman" w:hAnsi="Times New Roman" w:cs="Times New Roman"/>
          <w:sz w:val="24"/>
          <w:szCs w:val="24"/>
        </w:rPr>
        <w:t>)</w:t>
      </w:r>
    </w:p>
    <w:p w:rsidRPr="004773D7" w:rsidR="009E569E" w:rsidP="005B2ECF" w:rsidRDefault="005B2ECF" w14:paraId="2A15FDA2" w14:textId="56B61ED2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 w:rsidRPr="004773D7">
        <w:rPr>
          <w:rFonts w:ascii="Times New Roman" w:hAnsi="Times New Roman" w:cs="Times New Roman"/>
          <w:i/>
          <w:iCs/>
          <w:sz w:val="24"/>
          <w:szCs w:val="24"/>
        </w:rPr>
        <w:t>N. gonorrhoeae</w:t>
      </w:r>
      <w:r w:rsidRPr="004773D7">
        <w:rPr>
          <w:rFonts w:ascii="Times New Roman" w:hAnsi="Times New Roman" w:cs="Times New Roman"/>
          <w:sz w:val="24"/>
          <w:szCs w:val="24"/>
        </w:rPr>
        <w:t>, strain WHO M (</w:t>
      </w:r>
      <w:r w:rsidRPr="004773D7">
        <w:rPr>
          <w:rFonts w:ascii="Symbol" w:hAnsi="Symbol" w:cs="Times New Roman"/>
          <w:sz w:val="24"/>
          <w:szCs w:val="24"/>
        </w:rPr>
        <w:t>b</w:t>
      </w:r>
      <w:proofErr w:type="spellStart"/>
      <w:r w:rsidRPr="004773D7">
        <w:rPr>
          <w:rFonts w:ascii="Times New Roman" w:hAnsi="Times New Roman" w:cs="Times New Roman"/>
          <w:sz w:val="24"/>
          <w:szCs w:val="24"/>
        </w:rPr>
        <w:t>LacP</w:t>
      </w:r>
      <w:proofErr w:type="spellEnd"/>
      <w:r w:rsidRPr="004773D7">
        <w:rPr>
          <w:rFonts w:ascii="Times New Roman" w:hAnsi="Times New Roman" w:cs="Times New Roman"/>
          <w:sz w:val="24"/>
          <w:szCs w:val="24"/>
        </w:rPr>
        <w:t>*</w:t>
      </w:r>
      <w:r w:rsidRPr="004773D7" w:rsidR="00DC24F8">
        <w:rPr>
          <w:rFonts w:ascii="Times New Roman" w:hAnsi="Times New Roman" w:cs="Times New Roman"/>
          <w:sz w:val="24"/>
          <w:szCs w:val="24"/>
        </w:rPr>
        <w:t>, use for beta-lactamase QC only</w:t>
      </w:r>
      <w:r w:rsidRPr="004773D7">
        <w:rPr>
          <w:rFonts w:ascii="Times New Roman" w:hAnsi="Times New Roman" w:cs="Times New Roman"/>
          <w:sz w:val="24"/>
          <w:szCs w:val="24"/>
        </w:rPr>
        <w:t xml:space="preserve">) </w:t>
      </w:r>
      <w:r w:rsidRPr="004773D7" w:rsidR="009E569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773D7" w:rsidR="009E569E" w:rsidP="009E569E" w:rsidRDefault="009E569E" w14:paraId="28AFFC0E" w14:textId="21E5E64D">
      <w:p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 w:rsidRPr="004773D7">
        <w:rPr>
          <w:rFonts w:ascii="Times New Roman" w:hAnsi="Times New Roman" w:cs="Times New Roman"/>
          <w:sz w:val="24"/>
          <w:szCs w:val="24"/>
        </w:rPr>
        <w:t>*</w:t>
      </w:r>
      <w:r w:rsidRPr="004773D7">
        <w:rPr>
          <w:rFonts w:ascii="Times New Roman" w:hAnsi="Times New Roman" w:cs="Times New Roman"/>
          <w:i/>
          <w:iCs/>
          <w:sz w:val="24"/>
          <w:szCs w:val="24"/>
        </w:rPr>
        <w:t>Abbreviations:</w:t>
      </w:r>
      <w:r w:rsidRPr="004773D7" w:rsidR="00DC24F8">
        <w:t xml:space="preserve"> </w:t>
      </w:r>
      <w:r w:rsidRPr="004773D7" w:rsidR="00DC24F8">
        <w:rPr>
          <w:rFonts w:ascii="Symbol" w:hAnsi="Symbol" w:cs="Times New Roman"/>
          <w:i/>
          <w:iCs/>
          <w:sz w:val="24"/>
          <w:szCs w:val="24"/>
        </w:rPr>
        <w:t>b</w:t>
      </w:r>
      <w:proofErr w:type="spellStart"/>
      <w:r w:rsidRPr="004773D7" w:rsidR="00DC24F8">
        <w:rPr>
          <w:rFonts w:ascii="Times New Roman" w:hAnsi="Times New Roman" w:cs="Times New Roman"/>
          <w:i/>
          <w:iCs/>
          <w:sz w:val="24"/>
          <w:szCs w:val="24"/>
        </w:rPr>
        <w:t>LacP</w:t>
      </w:r>
      <w:proofErr w:type="spellEnd"/>
      <w:r w:rsidRPr="004773D7" w:rsidR="00DC24F8">
        <w:rPr>
          <w:rFonts w:ascii="Times New Roman" w:hAnsi="Times New Roman" w:cs="Times New Roman"/>
          <w:i/>
          <w:iCs/>
          <w:sz w:val="24"/>
          <w:szCs w:val="24"/>
        </w:rPr>
        <w:t xml:space="preserve">, strain with chromosomally plasmid mediated resistance to penicillin (MICs, ≥2.0 µg/ml); </w:t>
      </w:r>
      <w:r w:rsidRPr="004773D7">
        <w:rPr>
          <w:rFonts w:ascii="Times New Roman" w:hAnsi="Times New Roman" w:cs="Times New Roman"/>
          <w:i/>
          <w:iCs/>
          <w:sz w:val="24"/>
          <w:szCs w:val="24"/>
        </w:rPr>
        <w:t xml:space="preserve">CMRNG, </w:t>
      </w:r>
      <w:bookmarkStart w:name="_Hlk63417439" w:id="0"/>
      <w:r w:rsidRPr="004773D7">
        <w:rPr>
          <w:rFonts w:ascii="Times New Roman" w:hAnsi="Times New Roman" w:cs="Times New Roman"/>
          <w:i/>
          <w:iCs/>
          <w:sz w:val="24"/>
          <w:szCs w:val="24"/>
        </w:rPr>
        <w:t>strain with chromosomally mediated resistance to penicillin</w:t>
      </w:r>
      <w:bookmarkEnd w:id="0"/>
      <w:r w:rsidRPr="004773D7">
        <w:rPr>
          <w:rFonts w:ascii="Times New Roman" w:hAnsi="Times New Roman" w:cs="Times New Roman"/>
          <w:i/>
          <w:iCs/>
          <w:sz w:val="24"/>
          <w:szCs w:val="24"/>
        </w:rPr>
        <w:t xml:space="preserve"> and tetracycline (MICs, ≥2.0 µg/ml); HLR, high-level resistance, MIC ≥16.0 µg/ml of ciprofloxacin; </w:t>
      </w:r>
      <w:proofErr w:type="spellStart"/>
      <w:r w:rsidRPr="004773D7">
        <w:rPr>
          <w:rFonts w:ascii="Times New Roman" w:hAnsi="Times New Roman" w:cs="Times New Roman"/>
          <w:i/>
          <w:iCs/>
          <w:sz w:val="24"/>
          <w:szCs w:val="24"/>
        </w:rPr>
        <w:t>CfxDS</w:t>
      </w:r>
      <w:proofErr w:type="spellEnd"/>
      <w:r w:rsidRPr="004773D7">
        <w:rPr>
          <w:rFonts w:ascii="Times New Roman" w:hAnsi="Times New Roman" w:cs="Times New Roman"/>
          <w:i/>
          <w:iCs/>
          <w:sz w:val="24"/>
          <w:szCs w:val="24"/>
        </w:rPr>
        <w:t>, decreased susceptibility to cefixime</w:t>
      </w:r>
      <w:r w:rsidRPr="004773D7" w:rsidR="005B2ECF">
        <w:rPr>
          <w:rFonts w:ascii="Times New Roman" w:hAnsi="Times New Roman" w:cs="Times New Roman"/>
          <w:i/>
          <w:iCs/>
          <w:sz w:val="24"/>
          <w:szCs w:val="24"/>
        </w:rPr>
        <w:t xml:space="preserve"> (MICs, ≥0.125 µg/ml);; </w:t>
      </w:r>
      <w:proofErr w:type="spellStart"/>
      <w:r w:rsidRPr="004773D7" w:rsidR="005B2ECF">
        <w:rPr>
          <w:rFonts w:ascii="Times New Roman" w:hAnsi="Times New Roman" w:cs="Times New Roman"/>
          <w:i/>
          <w:iCs/>
          <w:sz w:val="24"/>
          <w:szCs w:val="24"/>
        </w:rPr>
        <w:t>CroDS</w:t>
      </w:r>
      <w:proofErr w:type="spellEnd"/>
      <w:r w:rsidRPr="004773D7" w:rsidR="005B2ECF">
        <w:rPr>
          <w:rFonts w:ascii="Times New Roman" w:hAnsi="Times New Roman" w:cs="Times New Roman"/>
          <w:i/>
          <w:iCs/>
          <w:sz w:val="24"/>
          <w:szCs w:val="24"/>
        </w:rPr>
        <w:t>, decreased susceptibility to ceftriaxone (MICs, ≥0.25 µg/ml);</w:t>
      </w:r>
      <w:r w:rsidRPr="004773D7" w:rsidR="005B2ECF">
        <w:t xml:space="preserve"> </w:t>
      </w:r>
      <w:proofErr w:type="spellStart"/>
      <w:r w:rsidRPr="004773D7" w:rsidR="005B2ECF">
        <w:rPr>
          <w:rFonts w:ascii="Times New Roman" w:hAnsi="Times New Roman" w:cs="Times New Roman"/>
          <w:i/>
          <w:iCs/>
          <w:sz w:val="24"/>
          <w:szCs w:val="24"/>
        </w:rPr>
        <w:t>AzmNS</w:t>
      </w:r>
      <w:proofErr w:type="spellEnd"/>
      <w:r w:rsidRPr="004773D7" w:rsidR="005B2EC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773D7" w:rsidR="005B2ECF">
        <w:rPr>
          <w:rFonts w:ascii="Times New Roman" w:hAnsi="Times New Roman" w:cs="Times New Roman"/>
          <w:i/>
          <w:iCs/>
          <w:sz w:val="24"/>
          <w:szCs w:val="24"/>
        </w:rPr>
        <w:t>nonsusceptible</w:t>
      </w:r>
      <w:proofErr w:type="spellEnd"/>
      <w:r w:rsidRPr="004773D7" w:rsidR="005B2ECF">
        <w:rPr>
          <w:rFonts w:ascii="Times New Roman" w:hAnsi="Times New Roman" w:cs="Times New Roman"/>
          <w:i/>
          <w:iCs/>
          <w:sz w:val="24"/>
          <w:szCs w:val="24"/>
        </w:rPr>
        <w:t xml:space="preserve"> to azithromycin (MICs, ≥2.0 µg/ml)</w:t>
      </w:r>
      <w:r w:rsidRPr="004773D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E569E" w:rsidP="009E569E" w:rsidRDefault="009E569E" w14:paraId="02657484" w14:textId="0CBEBCC4">
      <w:pPr>
        <w:numPr>
          <w:ilvl w:val="2"/>
          <w:numId w:val="1"/>
        </w:numPr>
        <w:ind w:left="180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4773D7">
        <w:rPr>
          <w:rFonts w:ascii="Times New Roman" w:hAnsi="Times New Roman" w:cs="Times New Roman"/>
          <w:sz w:val="24"/>
          <w:szCs w:val="24"/>
        </w:rPr>
        <w:t>The LRRB will provide one copy (frozen</w:t>
      </w:r>
      <w:r w:rsidRPr="004773D7" w:rsidR="00DC24F8">
        <w:rPr>
          <w:rFonts w:ascii="Times New Roman" w:hAnsi="Times New Roman" w:cs="Times New Roman"/>
          <w:sz w:val="24"/>
          <w:szCs w:val="24"/>
        </w:rPr>
        <w:t>; or lyophilized</w:t>
      </w:r>
      <w:r w:rsidRPr="004773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of each QC strain annually.</w:t>
      </w:r>
    </w:p>
    <w:p w:rsidR="009E569E" w:rsidP="009E569E" w:rsidRDefault="00DC24F8" w14:paraId="09338DC0" w14:textId="4387EA70">
      <w:pPr>
        <w:numPr>
          <w:ilvl w:val="2"/>
          <w:numId w:val="1"/>
        </w:numPr>
        <w:ind w:left="180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Lab Network </w:t>
      </w:r>
      <w:r w:rsidR="009E569E">
        <w:rPr>
          <w:rFonts w:ascii="Times New Roman" w:hAnsi="Times New Roman" w:cs="Times New Roman"/>
          <w:sz w:val="24"/>
          <w:szCs w:val="24"/>
        </w:rPr>
        <w:t>labs are required to propagate and make multiple aliquots of each QC strain upon receiving the isolates.</w:t>
      </w:r>
    </w:p>
    <w:p w:rsidR="009E569E" w:rsidP="009E569E" w:rsidRDefault="009E569E" w14:paraId="19D1AF29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MICs of QC strains should be confirmed at the time the frozen stocks are prepared.</w:t>
      </w:r>
    </w:p>
    <w:p w:rsidR="009E569E" w:rsidP="009E569E" w:rsidRDefault="009E569E" w14:paraId="1C39690A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5 copies/aliquots for each QC strain.</w:t>
      </w:r>
    </w:p>
    <w:p w:rsidR="009E569E" w:rsidP="009E569E" w:rsidRDefault="009E569E" w14:paraId="617F7537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QC strains are stored at -70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solution of trypticase soy broth containing 20% glycerol.</w:t>
      </w:r>
    </w:p>
    <w:p w:rsidR="009E569E" w:rsidP="009E569E" w:rsidRDefault="009E569E" w14:paraId="71C0B999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QC strains may be stored at -70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º</w:t>
      </w:r>
      <w:r>
        <w:rPr>
          <w:rFonts w:ascii="Times New Roman" w:hAnsi="Times New Roman" w:cs="Times New Roman"/>
          <w:sz w:val="24"/>
          <w:szCs w:val="24"/>
        </w:rPr>
        <w:t>C for up to 2 years.</w:t>
      </w:r>
    </w:p>
    <w:p w:rsidR="009E569E" w:rsidP="009E569E" w:rsidRDefault="009E569E" w14:paraId="099D196C" w14:textId="77777777">
      <w:pPr>
        <w:numPr>
          <w:ilvl w:val="2"/>
          <w:numId w:val="1"/>
        </w:numPr>
        <w:ind w:left="180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QC strains propagation</w:t>
      </w:r>
    </w:p>
    <w:p w:rsidR="009E569E" w:rsidP="009E569E" w:rsidRDefault="009E569E" w14:paraId="6AE4FB01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QC strain that has been passed more than 10 times.</w:t>
      </w:r>
    </w:p>
    <w:p w:rsidR="009E569E" w:rsidP="009E569E" w:rsidRDefault="009E569E" w14:paraId="6D7E4D19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culture </w:t>
      </w:r>
      <w:r>
        <w:rPr>
          <w:rFonts w:ascii="Times New Roman" w:hAnsi="Times New Roman" w:cs="Times New Roman"/>
          <w:sz w:val="24"/>
          <w:szCs w:val="24"/>
        </w:rPr>
        <w:t>QC strains from frozen stock every 7-10 days.</w:t>
      </w:r>
    </w:p>
    <w:p w:rsidR="009E569E" w:rsidP="009E569E" w:rsidRDefault="009E569E" w14:paraId="21609C1D" w14:textId="77777777">
      <w:pPr>
        <w:ind w:left="26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*Notes 1: keep the frozen, stock culture(s) on dry-ice (use ice if dry-ice is not available.)</w:t>
      </w:r>
    </w:p>
    <w:p w:rsidR="009E569E" w:rsidP="009E569E" w:rsidRDefault="009E569E" w14:paraId="1251CAE5" w14:textId="77777777">
      <w:pPr>
        <w:ind w:left="26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*Notes 2: work quickly to prevent the frozen, stock culture(s) from thawing.</w:t>
      </w:r>
    </w:p>
    <w:p w:rsidR="009E569E" w:rsidP="009E569E" w:rsidRDefault="009E569E" w14:paraId="66E17C2B" w14:textId="77777777">
      <w:pPr>
        <w:ind w:left="26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*Notes 3: return the frozen, stock culture(s) to the -70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º</w:t>
      </w:r>
      <w:r>
        <w:rPr>
          <w:rFonts w:ascii="Times New Roman" w:hAnsi="Times New Roman" w:cs="Times New Roman"/>
          <w:i/>
          <w:iCs/>
          <w:sz w:val="24"/>
          <w:szCs w:val="24"/>
        </w:rPr>
        <w:t>C immediately.</w:t>
      </w:r>
    </w:p>
    <w:p w:rsidR="009E569E" w:rsidP="009E569E" w:rsidRDefault="009E569E" w14:paraId="73657AAC" w14:textId="77777777">
      <w:pPr>
        <w:ind w:left="26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*Notes 4: discard the stock culture if it had been pulled from the -70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º</w:t>
      </w:r>
      <w:r>
        <w:rPr>
          <w:rFonts w:ascii="Times New Roman" w:hAnsi="Times New Roman" w:cs="Times New Roman"/>
          <w:i/>
          <w:iCs/>
          <w:sz w:val="24"/>
          <w:szCs w:val="24"/>
        </w:rPr>
        <w:t>C more than 10 times.</w:t>
      </w:r>
    </w:p>
    <w:p w:rsidR="009E569E" w:rsidP="009E569E" w:rsidRDefault="009E569E" w14:paraId="17201EC2" w14:textId="77777777">
      <w:pPr>
        <w:numPr>
          <w:ilvl w:val="2"/>
          <w:numId w:val="1"/>
        </w:numPr>
        <w:ind w:left="180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schedule</w:t>
      </w:r>
    </w:p>
    <w:p w:rsidR="009E569E" w:rsidP="009E569E" w:rsidRDefault="009E569E" w14:paraId="4648BF22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QC test is performed each time a new batch of growth medium is made/purchased.</w:t>
      </w:r>
    </w:p>
    <w:p w:rsidR="009E569E" w:rsidP="009E569E" w:rsidRDefault="009E569E" w14:paraId="6FD96034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QC test is performed each time new batch of antimicrobial agent is used.</w:t>
      </w:r>
    </w:p>
    <w:p w:rsidR="009E569E" w:rsidP="009E569E" w:rsidRDefault="009E569E" w14:paraId="014C9777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QC test is performed each time clinical isolates are </w:t>
      </w:r>
      <w:proofErr w:type="gramStart"/>
      <w:r>
        <w:rPr>
          <w:rFonts w:ascii="Times New Roman" w:hAnsi="Times New Roman" w:cs="Times New Roman"/>
          <w:sz w:val="24"/>
          <w:szCs w:val="24"/>
        </w:rPr>
        <w:t>tested, unless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Individualized Quality Control Plan (IQCP) is developed that states otherwise.</w:t>
      </w:r>
    </w:p>
    <w:p w:rsidR="009E569E" w:rsidP="009E569E" w:rsidRDefault="009E569E" w14:paraId="725B6B59" w14:textId="77777777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QC results are recorded on QC form or along with test results.</w:t>
      </w:r>
    </w:p>
    <w:p w:rsidR="006743CC" w:rsidP="006743CC" w:rsidRDefault="006743CC" w14:paraId="38321B3D" w14:textId="77777777">
      <w:pPr>
        <w:rPr>
          <w:rFonts w:ascii="Times New Roman" w:hAnsi="Times New Roman" w:cs="Times New Roman"/>
          <w:sz w:val="24"/>
          <w:szCs w:val="24"/>
        </w:rPr>
      </w:pPr>
    </w:p>
    <w:p w:rsidRPr="006743CC" w:rsidR="006743CC" w:rsidP="006743CC" w:rsidRDefault="006743CC" w14:paraId="754BB35F" w14:textId="77777777">
      <w:pPr>
        <w:rPr>
          <w:sz w:val="18"/>
          <w:szCs w:val="18"/>
          <w:u w:val="single"/>
        </w:rPr>
      </w:pPr>
    </w:p>
    <w:p w:rsidRPr="0001154D" w:rsidR="0001154D" w:rsidP="0001154D" w:rsidRDefault="0001154D" w14:paraId="742D36E6" w14:textId="6EE47FCC">
      <w:pPr>
        <w:rPr>
          <w:sz w:val="18"/>
          <w:szCs w:val="18"/>
        </w:rPr>
      </w:pPr>
      <w:r w:rsidRPr="0001154D">
        <w:rPr>
          <w:sz w:val="18"/>
          <w:szCs w:val="18"/>
        </w:rPr>
        <w:t>CDC estimates the average public reporting burden for this</w:t>
      </w:r>
      <w:r w:rsidR="006743CC">
        <w:rPr>
          <w:sz w:val="18"/>
          <w:szCs w:val="18"/>
        </w:rPr>
        <w:t xml:space="preserve"> collection of information as 5</w:t>
      </w:r>
      <w:r w:rsidR="00266850">
        <w:rPr>
          <w:sz w:val="18"/>
          <w:szCs w:val="18"/>
        </w:rPr>
        <w:t xml:space="preserve"> </w:t>
      </w:r>
      <w:r w:rsidRPr="0001154D">
        <w:rPr>
          <w:sz w:val="18"/>
          <w:szCs w:val="18"/>
        </w:rPr>
        <w:t xml:space="preserve"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</w:t>
      </w:r>
      <w:r w:rsidRPr="0001154D">
        <w:rPr>
          <w:sz w:val="18"/>
          <w:szCs w:val="18"/>
        </w:rPr>
        <w:lastRenderedPageBreak/>
        <w:t>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</w:r>
      <w:r w:rsidR="009B488E">
        <w:rPr>
          <w:sz w:val="18"/>
          <w:szCs w:val="18"/>
        </w:rPr>
        <w:t>0307</w:t>
      </w:r>
      <w:r w:rsidRPr="0001154D">
        <w:rPr>
          <w:sz w:val="18"/>
          <w:szCs w:val="18"/>
        </w:rPr>
        <w:t>).</w:t>
      </w:r>
    </w:p>
    <w:p w:rsidR="009E569E" w:rsidRDefault="009E569E" w14:paraId="05A00B45" w14:textId="77777777"/>
    <w:sectPr w:rsidR="009E569E" w:rsidSect="0001154D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A1035" w14:textId="77777777" w:rsidR="002C24E1" w:rsidRDefault="002C24E1" w:rsidP="00DC24F8">
      <w:r>
        <w:separator/>
      </w:r>
    </w:p>
  </w:endnote>
  <w:endnote w:type="continuationSeparator" w:id="0">
    <w:p w14:paraId="46C81DF9" w14:textId="77777777" w:rsidR="002C24E1" w:rsidRDefault="002C24E1" w:rsidP="00DC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33E57" w14:textId="77777777" w:rsidR="002C24E1" w:rsidRDefault="002C24E1" w:rsidP="00DC24F8">
      <w:r>
        <w:separator/>
      </w:r>
    </w:p>
  </w:footnote>
  <w:footnote w:type="continuationSeparator" w:id="0">
    <w:p w14:paraId="3CA73BAE" w14:textId="77777777" w:rsidR="002C24E1" w:rsidRDefault="002C24E1" w:rsidP="00DC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B91A85"/>
    <w:multiLevelType w:val="multilevel"/>
    <w:tmpl w:val="B99C47A4"/>
    <w:lvl w:ilvl="0">
      <w:start w:val="1"/>
      <w:numFmt w:val="decimal"/>
      <w:lvlText w:val="%1.0"/>
      <w:lvlJc w:val="left"/>
      <w:pPr>
        <w:ind w:left="2250" w:hanging="360"/>
      </w:pPr>
      <w:rPr>
        <w:rFonts w:cs="Times New Roman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9E"/>
    <w:rsid w:val="0001154D"/>
    <w:rsid w:val="00266850"/>
    <w:rsid w:val="002C24E1"/>
    <w:rsid w:val="00374498"/>
    <w:rsid w:val="003F700D"/>
    <w:rsid w:val="004773D7"/>
    <w:rsid w:val="005B2ECF"/>
    <w:rsid w:val="006743CC"/>
    <w:rsid w:val="009A59C2"/>
    <w:rsid w:val="009B488E"/>
    <w:rsid w:val="009E569E"/>
    <w:rsid w:val="00AE44B6"/>
    <w:rsid w:val="00B45F96"/>
    <w:rsid w:val="00D26908"/>
    <w:rsid w:val="00D918CE"/>
    <w:rsid w:val="00DC24F8"/>
    <w:rsid w:val="00FC3C5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D4D360"/>
  <w15:chartTrackingRefBased/>
  <w15:docId w15:val="{E021FF33-135E-4DD6-B44F-28838021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9E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D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4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8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88E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88E"/>
    <w:rPr>
      <w:rFonts w:ascii="Calibri" w:eastAsia="Times New Roman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Renita (CDC/OD/OADS)</dc:creator>
  <cp:keywords/>
  <dc:description/>
  <cp:lastModifiedBy>Joyce, Kevin J. (CDC/DDPHSS/OS/OSI)</cp:lastModifiedBy>
  <cp:revision>3</cp:revision>
  <dcterms:created xsi:type="dcterms:W3CDTF">2021-06-23T17:03:00Z</dcterms:created>
  <dcterms:modified xsi:type="dcterms:W3CDTF">2021-06-23T17:04:00Z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2021-02-05T16:40:27Z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bf6633f7-7f97-42d1-b9ea-d15b3f7165be</vt:lpwstr>
  </property>
  <property fmtid="{D5CDD505-2E9C-101B-9397-08002B2CF9AE}" pid="8" name="MSIP_Label_7b94a7b8-f06c-4dfe-bdcc-9b548fd58c31_ContentBits">
    <vt:lpwstr>0</vt:lpwstr>
  </property>
</Properties>
</file>