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3347" w:rsidRDefault="00EC3347" w14:paraId="5B532EF7" w14:textId="77777777">
      <w:pPr>
        <w:pStyle w:val="Heading1"/>
      </w:pPr>
      <w:r>
        <w:t>OMB Control No. # 693-0031 – NIST Generic Request for Customer Service-Related Data Collections</w:t>
      </w:r>
    </w:p>
    <w:p w:rsidR="00EC3347" w:rsidRDefault="00EC3347" w14:paraId="213DB178" w14:textId="77777777">
      <w:pPr>
        <w:tabs>
          <w:tab w:val="center" w:pos="4680"/>
        </w:tabs>
      </w:pPr>
    </w:p>
    <w:p w:rsidR="00EC3347" w:rsidRDefault="00EC3347" w14:paraId="56CE061C" w14:textId="77777777">
      <w:pPr>
        <w:tabs>
          <w:tab w:val="center" w:pos="4680"/>
        </w:tabs>
      </w:pPr>
      <w:r>
        <w:t>NIST Balanced Score Card Survey for Conference and Training Attendees with Optional Questions</w:t>
      </w:r>
    </w:p>
    <w:p w:rsidR="00EC3347" w:rsidRDefault="00EC3347" w14:paraId="38CD3EE2" w14:textId="77777777">
      <w:pPr>
        <w:tabs>
          <w:tab w:val="center" w:pos="4680"/>
        </w:tabs>
        <w:rPr>
          <w:b/>
          <w:bCs/>
          <w:u w:val="single"/>
        </w:rPr>
      </w:pPr>
    </w:p>
    <w:p w:rsidR="00EC3347" w:rsidRDefault="00EC3347" w14:paraId="34F22E5B"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EC3347" w:rsidP="00EC3347" w:rsidRDefault="00EC3347" w14:paraId="49E9331F" w14:textId="77777777">
      <w:pPr>
        <w:rPr>
          <w:b/>
          <w:bCs/>
        </w:rPr>
      </w:pPr>
    </w:p>
    <w:p w:rsidR="00EC3347" w:rsidP="00EC3347" w:rsidRDefault="00EC3347" w14:paraId="125B12D7" w14:textId="77777777">
      <w:pPr>
        <w:rPr>
          <w:b/>
          <w:bCs/>
        </w:rPr>
      </w:pPr>
      <w:r w:rsidRPr="00EC3347">
        <w:rPr>
          <w:b/>
          <w:bCs/>
        </w:rPr>
        <w:t>1.</w:t>
      </w:r>
      <w:r>
        <w:rPr>
          <w:b/>
          <w:bCs/>
        </w:rPr>
        <w:t xml:space="preserve">  Explain who will be surveyed and why the group is appropriate to survey.</w:t>
      </w:r>
    </w:p>
    <w:p w:rsidR="00EC3347" w:rsidP="00EC3347" w:rsidRDefault="00EC3347" w14:paraId="4AEE8F22" w14:textId="77777777">
      <w:pPr>
        <w:rPr>
          <w:b/>
          <w:bCs/>
        </w:rPr>
      </w:pPr>
    </w:p>
    <w:p w:rsidR="00EC3347" w:rsidP="00EC3347" w:rsidRDefault="00EC3347" w14:paraId="3CF5DAB3" w14:textId="77777777">
      <w:pPr>
        <w:rPr>
          <w:bCs/>
        </w:rPr>
      </w:pPr>
      <w:r w:rsidRPr="00EC3347">
        <w:rPr>
          <w:bCs/>
        </w:rPr>
        <w:t>The attached instrument and optional questions will be used as a post-</w:t>
      </w:r>
      <w:r>
        <w:rPr>
          <w:bCs/>
        </w:rPr>
        <w:t>conference/post-training survey.  The survey will be distributed to attendees of NIST conferences, meetings and training sessions for which registration is required.  The majority of the attendees who will be asked to complete the survey are NIST customers who have paid an attendance fee in order to attend the conference or training.  Others who will complete the survey are NIST staff members who also attend the conferences or training.  Optional questions will be used to tailor the survey to specific conferences or training.</w:t>
      </w:r>
    </w:p>
    <w:p w:rsidR="00EC3347" w:rsidP="00EC3347" w:rsidRDefault="00EC3347" w14:paraId="3ED3EC94" w14:textId="77777777">
      <w:pPr>
        <w:rPr>
          <w:bCs/>
        </w:rPr>
      </w:pPr>
    </w:p>
    <w:p w:rsidR="00EC3347" w:rsidRDefault="00EC3347" w14:paraId="6327C4A7" w14:textId="77777777">
      <w:pPr>
        <w:rPr>
          <w:b/>
          <w:bCs/>
        </w:rPr>
      </w:pPr>
      <w:r>
        <w:rPr>
          <w:bCs/>
        </w:rPr>
        <w:t>This group is appropriate to survey because it represents the individuals whose views and opinions are important for NIST to understand in order to provide high levels of customer satisfaction and appropriate products and services.</w:t>
      </w:r>
    </w:p>
    <w:p w:rsidR="00EC3347" w:rsidRDefault="00EC3347" w14:paraId="07B0212C" w14:textId="77777777">
      <w:pPr>
        <w:rPr>
          <w:b/>
          <w:bCs/>
        </w:rPr>
      </w:pPr>
    </w:p>
    <w:p w:rsidR="00130BEC" w:rsidRDefault="00130BEC" w14:paraId="0AF55B0C" w14:textId="77777777">
      <w:pPr>
        <w:rPr>
          <w:b/>
          <w:bCs/>
        </w:rPr>
      </w:pPr>
    </w:p>
    <w:p w:rsidR="00EC3347" w:rsidRDefault="00EC3347" w14:paraId="01B28878" w14:textId="77777777">
      <w:pPr>
        <w:rPr>
          <w:b/>
          <w:bCs/>
        </w:rPr>
      </w:pPr>
      <w:r>
        <w:rPr>
          <w:b/>
          <w:bCs/>
        </w:rPr>
        <w:t>2.  Explain how the survey was developed including consultation with interested parties, pre-testing, and responses to suggestions for improvement.</w:t>
      </w:r>
    </w:p>
    <w:p w:rsidR="00EC3347" w:rsidRDefault="00EC3347" w14:paraId="392A2468" w14:textId="77777777">
      <w:pPr>
        <w:rPr>
          <w:b/>
          <w:bCs/>
        </w:rPr>
      </w:pPr>
    </w:p>
    <w:p w:rsidRPr="00EC3347" w:rsidR="00EC3347" w:rsidRDefault="00EC3347" w14:paraId="20C38832" w14:textId="77777777">
      <w:pPr>
        <w:rPr>
          <w:bCs/>
        </w:rPr>
      </w:pPr>
      <w:r>
        <w:rPr>
          <w:bCs/>
        </w:rPr>
        <w:t>This survey was developed by an internal work team with responsibilities for planning and conducting conferences and training.  The document has been pre-tested within NIST.  Based on the internal pre-test, it is estimated to take less than two minutes to complete the survey when multiple choice questions are completed and less than five minutes to complete the survey when a respondent completes the open-ended questions.  Optional questions will be used as part of the survey when appropriate.</w:t>
      </w:r>
    </w:p>
    <w:p w:rsidR="00EC3347" w:rsidRDefault="00EC3347" w14:paraId="084CAB8D" w14:textId="77777777">
      <w:pPr>
        <w:rPr>
          <w:b/>
          <w:bCs/>
        </w:rPr>
      </w:pPr>
    </w:p>
    <w:p w:rsidR="00130BEC" w:rsidRDefault="00130BEC" w14:paraId="005DFB58" w14:textId="77777777">
      <w:pPr>
        <w:rPr>
          <w:b/>
          <w:bCs/>
        </w:rPr>
      </w:pPr>
    </w:p>
    <w:p w:rsidR="00EC3347" w:rsidRDefault="00EC3347" w14:paraId="30801E82"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EC3347" w:rsidRDefault="00EC3347" w14:paraId="3E1F3C44" w14:textId="77777777">
      <w:pPr>
        <w:rPr>
          <w:b/>
          <w:bCs/>
        </w:rPr>
      </w:pPr>
    </w:p>
    <w:p w:rsidRPr="009F4B93" w:rsidR="009F4B93" w:rsidRDefault="009F4B93" w14:paraId="4F57D92A" w14:textId="77777777">
      <w:pPr>
        <w:rPr>
          <w:bCs/>
        </w:rPr>
      </w:pPr>
      <w:r>
        <w:rPr>
          <w:bCs/>
        </w:rPr>
        <w:t>To secure a high rate of response, the surve</w:t>
      </w:r>
      <w:r w:rsidR="006B3DA9">
        <w:rPr>
          <w:bCs/>
        </w:rPr>
        <w:t>y will be sent to participants the day following the</w:t>
      </w:r>
      <w:r>
        <w:rPr>
          <w:bCs/>
        </w:rPr>
        <w:t xml:space="preserve"> conference or traini</w:t>
      </w:r>
      <w:r w:rsidR="006B3DA9">
        <w:rPr>
          <w:bCs/>
        </w:rPr>
        <w:t>ng</w:t>
      </w:r>
      <w:r>
        <w:rPr>
          <w:bCs/>
        </w:rPr>
        <w:t>.  A</w:t>
      </w:r>
      <w:r w:rsidR="006B3DA9">
        <w:rPr>
          <w:bCs/>
        </w:rPr>
        <w:t xml:space="preserve">n electronic version of the survey is emailed to each participant with a </w:t>
      </w:r>
      <w:r>
        <w:rPr>
          <w:bCs/>
        </w:rPr>
        <w:t>thank you not</w:t>
      </w:r>
      <w:r w:rsidR="006B3DA9">
        <w:rPr>
          <w:bCs/>
        </w:rPr>
        <w:t xml:space="preserve">e, </w:t>
      </w:r>
      <w:r>
        <w:rPr>
          <w:bCs/>
        </w:rPr>
        <w:t>askin</w:t>
      </w:r>
      <w:r w:rsidR="006B3DA9">
        <w:rPr>
          <w:bCs/>
        </w:rPr>
        <w:t>g them to complete the survey.</w:t>
      </w:r>
      <w:r>
        <w:rPr>
          <w:bCs/>
        </w:rPr>
        <w:t xml:space="preserve"> </w:t>
      </w:r>
      <w:r w:rsidR="00130BEC">
        <w:rPr>
          <w:bCs/>
        </w:rPr>
        <w:t xml:space="preserve"> </w:t>
      </w:r>
      <w:r w:rsidR="006B3DA9">
        <w:rPr>
          <w:bCs/>
        </w:rPr>
        <w:t xml:space="preserve">The expected response rate is 60%. </w:t>
      </w:r>
    </w:p>
    <w:p w:rsidR="00EC3347" w:rsidRDefault="00EC3347" w14:paraId="7832FFA3" w14:textId="77777777">
      <w:pPr>
        <w:rPr>
          <w:b/>
          <w:bCs/>
        </w:rPr>
      </w:pPr>
    </w:p>
    <w:p w:rsidR="00130BEC" w:rsidRDefault="00130BEC" w14:paraId="5786192F" w14:textId="77777777">
      <w:pPr>
        <w:rPr>
          <w:b/>
          <w:bCs/>
        </w:rPr>
      </w:pPr>
    </w:p>
    <w:p w:rsidR="00EC3347" w:rsidRDefault="00EC3347" w14:paraId="4E80FB69" w14:textId="77777777">
      <w:pPr>
        <w:rPr>
          <w:b/>
          <w:bCs/>
        </w:rPr>
      </w:pPr>
      <w:r>
        <w:rPr>
          <w:b/>
          <w:bCs/>
        </w:rPr>
        <w:t>4.  Describe how the results of the survey will be analyzed and used to generalize the results to the entire customer population.</w:t>
      </w:r>
    </w:p>
    <w:p w:rsidR="00EC3347" w:rsidRDefault="00EC3347" w14:paraId="4539D518" w14:textId="77777777">
      <w:pPr>
        <w:rPr>
          <w:b/>
          <w:bCs/>
        </w:rPr>
      </w:pPr>
    </w:p>
    <w:p w:rsidRPr="009F4B93" w:rsidR="009F4B93" w:rsidRDefault="009F4B93" w14:paraId="56B0CD6A" w14:textId="448AA865">
      <w:pPr>
        <w:rPr>
          <w:bCs/>
        </w:rPr>
      </w:pPr>
      <w:r>
        <w:rPr>
          <w:bCs/>
        </w:rPr>
        <w:lastRenderedPageBreak/>
        <w:t>The results of the survey will be used to satisfy the requirement of the NIST Senior Management Board to gather data for the NIST balanced scorecard, with the goal of using t</w:t>
      </w:r>
      <w:r w:rsidR="00C3461E">
        <w:rPr>
          <w:bCs/>
        </w:rPr>
        <w:t xml:space="preserve">he data to improve products, </w:t>
      </w:r>
      <w:r>
        <w:rPr>
          <w:bCs/>
        </w:rPr>
        <w:t>service delivery</w:t>
      </w:r>
      <w:r w:rsidR="00C3461E">
        <w:rPr>
          <w:bCs/>
        </w:rPr>
        <w:t xml:space="preserve"> and the effectiveness/relevancy of events.  The individual data is sent to</w:t>
      </w:r>
      <w:r>
        <w:rPr>
          <w:bCs/>
        </w:rPr>
        <w:t xml:space="preserve"> each progr</w:t>
      </w:r>
      <w:r w:rsidR="00C3461E">
        <w:rPr>
          <w:bCs/>
        </w:rPr>
        <w:t xml:space="preserve">am area and as well as </w:t>
      </w:r>
      <w:r>
        <w:rPr>
          <w:bCs/>
        </w:rPr>
        <w:t>NIST’s Public Affairs Office, which will aggregate the data for reporting purposes.</w:t>
      </w:r>
    </w:p>
    <w:p w:rsidR="00EC3347" w:rsidRDefault="00EC3347" w14:paraId="57C5313A" w14:textId="77777777"/>
    <w:sectPr w:rsidR="00EC3347">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2DD7"/>
    <w:multiLevelType w:val="hybridMultilevel"/>
    <w:tmpl w:val="6F1059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E76317"/>
    <w:multiLevelType w:val="hybridMultilevel"/>
    <w:tmpl w:val="DEF05B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1351AC"/>
    <w:multiLevelType w:val="hybridMultilevel"/>
    <w:tmpl w:val="FC806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B47482"/>
    <w:multiLevelType w:val="hybridMultilevel"/>
    <w:tmpl w:val="E5FEF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8C70DA"/>
    <w:multiLevelType w:val="hybridMultilevel"/>
    <w:tmpl w:val="AAF05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A7AA9"/>
    <w:multiLevelType w:val="hybridMultilevel"/>
    <w:tmpl w:val="B240E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7341E"/>
    <w:multiLevelType w:val="hybridMultilevel"/>
    <w:tmpl w:val="2E40A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A33EE"/>
    <w:multiLevelType w:val="hybridMultilevel"/>
    <w:tmpl w:val="DDD25A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570927"/>
    <w:multiLevelType w:val="hybridMultilevel"/>
    <w:tmpl w:val="20DE34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993521"/>
    <w:multiLevelType w:val="hybridMultilevel"/>
    <w:tmpl w:val="CFC69F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353AEE"/>
    <w:multiLevelType w:val="hybridMultilevel"/>
    <w:tmpl w:val="F4BA3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0"/>
  </w:num>
  <w:num w:numId="5">
    <w:abstractNumId w:val="6"/>
  </w:num>
  <w:num w:numId="6">
    <w:abstractNumId w:val="7"/>
  </w:num>
  <w:num w:numId="7">
    <w:abstractNumId w:val="2"/>
  </w:num>
  <w:num w:numId="8">
    <w:abstractNumId w:val="4"/>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337"/>
    <w:rsid w:val="00090F8A"/>
    <w:rsid w:val="000D3325"/>
    <w:rsid w:val="00130BEC"/>
    <w:rsid w:val="00147337"/>
    <w:rsid w:val="002C1171"/>
    <w:rsid w:val="006B3DA9"/>
    <w:rsid w:val="007D606E"/>
    <w:rsid w:val="00914A4F"/>
    <w:rsid w:val="009F4B93"/>
    <w:rsid w:val="00AD5D81"/>
    <w:rsid w:val="00C3461E"/>
    <w:rsid w:val="00E01086"/>
    <w:rsid w:val="00EC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464C4"/>
  <w15:chartTrackingRefBased/>
  <w15:docId w15:val="{55C47126-69D0-4B82-A01D-67350C28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130BEC"/>
    <w:rPr>
      <w:rFonts w:ascii="Segoe UI" w:hAnsi="Segoe UI" w:cs="Segoe UI"/>
      <w:sz w:val="18"/>
      <w:szCs w:val="18"/>
    </w:rPr>
  </w:style>
  <w:style w:type="character" w:customStyle="1" w:styleId="BalloonTextChar">
    <w:name w:val="Balloon Text Char"/>
    <w:link w:val="BalloonText"/>
    <w:uiPriority w:val="99"/>
    <w:semiHidden/>
    <w:rsid w:val="00130B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3</cp:revision>
  <cp:lastPrinted>2018-04-02T18:44:00Z</cp:lastPrinted>
  <dcterms:created xsi:type="dcterms:W3CDTF">2021-06-17T18:19:00Z</dcterms:created>
  <dcterms:modified xsi:type="dcterms:W3CDTF">2021-06-17T18:20:00Z</dcterms:modified>
</cp:coreProperties>
</file>