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5EA4" w:rsidRDefault="00EC0D00" w14:paraId="7FA9A767" w14:textId="3C2216D7">
      <w:pPr>
        <w:jc w:val="center"/>
        <w:rPr>
          <w:rFonts w:ascii="Times New Roman" w:hAnsi="Times New Roman"/>
          <w:b/>
          <w:sz w:val="28"/>
          <w:szCs w:val="28"/>
        </w:rPr>
      </w:pPr>
      <w:r>
        <w:rPr>
          <w:rFonts w:ascii="Times New Roman" w:hAnsi="Times New Roman"/>
          <w:b/>
          <w:sz w:val="28"/>
          <w:szCs w:val="28"/>
        </w:rPr>
        <w:t>202</w:t>
      </w:r>
      <w:r w:rsidR="00733C1A">
        <w:rPr>
          <w:rFonts w:ascii="Times New Roman" w:hAnsi="Times New Roman"/>
          <w:b/>
          <w:sz w:val="28"/>
          <w:szCs w:val="28"/>
        </w:rPr>
        <w:t>1</w:t>
      </w:r>
    </w:p>
    <w:p w:rsidRPr="009C2277" w:rsidR="00827D0C" w:rsidRDefault="00827D0C" w14:paraId="2A882650" w14:textId="77777777">
      <w:pPr>
        <w:jc w:val="right"/>
        <w:rPr>
          <w:rFonts w:ascii="Times New Roman" w:hAnsi="Times New Roman"/>
          <w:sz w:val="24"/>
          <w:szCs w:val="24"/>
        </w:rPr>
      </w:pPr>
    </w:p>
    <w:p w:rsidRPr="00B11EF3" w:rsidR="00D17C55" w:rsidRDefault="00D17C55" w14:paraId="44328355" w14:textId="77777777">
      <w:pPr>
        <w:jc w:val="center"/>
        <w:rPr>
          <w:rFonts w:ascii="Times New Roman" w:hAnsi="Times New Roman"/>
          <w:b/>
          <w:sz w:val="24"/>
          <w:szCs w:val="24"/>
          <w:u w:val="single"/>
        </w:rPr>
      </w:pPr>
      <w:r w:rsidRPr="00B11EF3">
        <w:rPr>
          <w:rFonts w:ascii="Times New Roman" w:hAnsi="Times New Roman"/>
          <w:b/>
          <w:sz w:val="24"/>
          <w:szCs w:val="24"/>
          <w:u w:val="single"/>
        </w:rPr>
        <w:t>SUPPORTING STATEMENT</w:t>
      </w:r>
    </w:p>
    <w:p w:rsidRPr="00B11EF3" w:rsidR="005F31C0" w:rsidRDefault="005F31C0" w14:paraId="60E53D87" w14:textId="77777777">
      <w:pPr>
        <w:jc w:val="center"/>
        <w:rPr>
          <w:rFonts w:ascii="Times New Roman" w:hAnsi="Times New Roman"/>
          <w:b/>
          <w:sz w:val="24"/>
          <w:szCs w:val="24"/>
        </w:rPr>
      </w:pPr>
      <w:r w:rsidRPr="00B11EF3">
        <w:rPr>
          <w:rFonts w:ascii="Times New Roman" w:hAnsi="Times New Roman"/>
          <w:b/>
          <w:sz w:val="24"/>
          <w:szCs w:val="24"/>
        </w:rPr>
        <w:t>(0572-0015)</w:t>
      </w:r>
    </w:p>
    <w:p w:rsidRPr="00B11EF3" w:rsidR="00D17C55" w:rsidRDefault="00D17C55" w14:paraId="5576423A" w14:textId="77777777">
      <w:pPr>
        <w:rPr>
          <w:rFonts w:ascii="Times New Roman" w:hAnsi="Times New Roman"/>
          <w:b/>
          <w:sz w:val="24"/>
          <w:szCs w:val="24"/>
        </w:rPr>
      </w:pPr>
    </w:p>
    <w:p w:rsidRPr="00B11EF3" w:rsidR="00D17C55" w:rsidP="00EA769B" w:rsidRDefault="005F31C0" w14:paraId="34D79146" w14:textId="77777777">
      <w:pPr>
        <w:jc w:val="center"/>
        <w:rPr>
          <w:rFonts w:ascii="Times New Roman" w:hAnsi="Times New Roman"/>
          <w:b/>
          <w:sz w:val="24"/>
          <w:szCs w:val="24"/>
        </w:rPr>
      </w:pPr>
      <w:r w:rsidRPr="00B11EF3">
        <w:rPr>
          <w:rFonts w:ascii="Times New Roman" w:hAnsi="Times New Roman"/>
          <w:b/>
          <w:sz w:val="24"/>
          <w:szCs w:val="24"/>
        </w:rPr>
        <w:t>Advance of Loan Funds and Budgetary Control and Other Related Burdens</w:t>
      </w:r>
    </w:p>
    <w:p w:rsidR="00D17C55" w:rsidRDefault="00D17C55" w14:paraId="4CECFAFA" w14:textId="77777777">
      <w:pPr>
        <w:rPr>
          <w:rFonts w:ascii="Times New Roman" w:hAnsi="Times New Roman"/>
          <w:sz w:val="24"/>
          <w:szCs w:val="24"/>
        </w:rPr>
      </w:pPr>
    </w:p>
    <w:p w:rsidR="001F715E" w:rsidRDefault="004D43AF" w14:paraId="3A652CC6" w14:textId="1F35FE04">
      <w:pPr>
        <w:rPr>
          <w:rFonts w:ascii="Times New Roman" w:hAnsi="Times New Roman"/>
          <w:sz w:val="24"/>
          <w:szCs w:val="24"/>
        </w:rPr>
      </w:pPr>
      <w:r w:rsidRPr="00B11EF3">
        <w:rPr>
          <w:rFonts w:ascii="Times New Roman" w:hAnsi="Times New Roman"/>
          <w:sz w:val="24"/>
          <w:szCs w:val="24"/>
        </w:rPr>
        <w:t xml:space="preserve">This is </w:t>
      </w:r>
      <w:r w:rsidRPr="00B11EF3" w:rsidR="00E3506A">
        <w:rPr>
          <w:rFonts w:ascii="Times New Roman" w:hAnsi="Times New Roman"/>
          <w:sz w:val="24"/>
          <w:szCs w:val="24"/>
        </w:rPr>
        <w:t>a</w:t>
      </w:r>
      <w:r w:rsidR="005B4040">
        <w:rPr>
          <w:rFonts w:ascii="Times New Roman" w:hAnsi="Times New Roman"/>
          <w:sz w:val="24"/>
          <w:szCs w:val="24"/>
        </w:rPr>
        <w:t xml:space="preserve"> </w:t>
      </w:r>
      <w:r w:rsidR="001F715E">
        <w:rPr>
          <w:rFonts w:ascii="Times New Roman" w:hAnsi="Times New Roman"/>
          <w:sz w:val="24"/>
          <w:szCs w:val="24"/>
        </w:rPr>
        <w:t xml:space="preserve">revision </w:t>
      </w:r>
      <w:r w:rsidRPr="00B11EF3" w:rsidR="00B11EF3">
        <w:rPr>
          <w:rFonts w:ascii="Times New Roman" w:hAnsi="Times New Roman"/>
          <w:sz w:val="24"/>
          <w:szCs w:val="24"/>
        </w:rPr>
        <w:t xml:space="preserve">of a currently approved collection. </w:t>
      </w:r>
    </w:p>
    <w:p w:rsidR="001F715E" w:rsidRDefault="001F715E" w14:paraId="56738D9B" w14:textId="77777777">
      <w:pPr>
        <w:rPr>
          <w:rFonts w:ascii="Times New Roman" w:hAnsi="Times New Roman"/>
          <w:sz w:val="24"/>
          <w:szCs w:val="24"/>
        </w:rPr>
      </w:pPr>
    </w:p>
    <w:p w:rsidR="001F715E" w:rsidRDefault="001F715E" w14:paraId="2A0C5FCE" w14:textId="77777777">
      <w:pPr>
        <w:rPr>
          <w:rFonts w:ascii="Times New Roman" w:hAnsi="Times New Roman"/>
          <w:sz w:val="24"/>
          <w:szCs w:val="24"/>
        </w:rPr>
      </w:pPr>
    </w:p>
    <w:p w:rsidRPr="00CB34AE" w:rsidR="00D17C55" w:rsidRDefault="00D17C55" w14:paraId="37C43C46" w14:textId="77777777">
      <w:pPr>
        <w:rPr>
          <w:rFonts w:ascii="Times New Roman" w:hAnsi="Times New Roman"/>
          <w:b/>
          <w:sz w:val="24"/>
          <w:szCs w:val="24"/>
        </w:rPr>
      </w:pPr>
      <w:r w:rsidRPr="00CB34AE">
        <w:rPr>
          <w:rFonts w:ascii="Times New Roman" w:hAnsi="Times New Roman"/>
          <w:b/>
          <w:sz w:val="24"/>
          <w:szCs w:val="24"/>
        </w:rPr>
        <w:t>A.</w:t>
      </w:r>
      <w:r w:rsidRPr="009C2277">
        <w:rPr>
          <w:rFonts w:ascii="Times New Roman" w:hAnsi="Times New Roman"/>
          <w:sz w:val="24"/>
          <w:szCs w:val="24"/>
        </w:rPr>
        <w:t xml:space="preserve">  </w:t>
      </w:r>
      <w:r w:rsidR="00CB34AE">
        <w:rPr>
          <w:rFonts w:ascii="Times New Roman" w:hAnsi="Times New Roman"/>
          <w:b/>
          <w:sz w:val="24"/>
          <w:szCs w:val="24"/>
        </w:rPr>
        <w:t>JUSTIFICATION</w:t>
      </w:r>
    </w:p>
    <w:p w:rsidRPr="009C2277" w:rsidR="00D17C55" w:rsidRDefault="00D17C55" w14:paraId="7E492C7B" w14:textId="77777777">
      <w:pPr>
        <w:rPr>
          <w:rFonts w:ascii="Times New Roman" w:hAnsi="Times New Roman"/>
          <w:sz w:val="24"/>
          <w:szCs w:val="24"/>
        </w:rPr>
      </w:pPr>
    </w:p>
    <w:p w:rsidRPr="00CB34AE" w:rsidR="00D17C55" w:rsidRDefault="00D17C55" w14:paraId="583C6FD4" w14:textId="77777777">
      <w:pPr>
        <w:rPr>
          <w:rFonts w:ascii="Times New Roman" w:hAnsi="Times New Roman"/>
          <w:b/>
          <w:sz w:val="24"/>
          <w:szCs w:val="24"/>
        </w:rPr>
      </w:pPr>
      <w:r w:rsidRPr="00CB34AE">
        <w:rPr>
          <w:rFonts w:ascii="Times New Roman" w:hAnsi="Times New Roman"/>
          <w:b/>
          <w:sz w:val="24"/>
          <w:szCs w:val="24"/>
        </w:rPr>
        <w:t xml:space="preserve">1.  </w:t>
      </w:r>
      <w:r w:rsidRPr="00CB34AE">
        <w:rPr>
          <w:rFonts w:ascii="Times New Roman" w:hAnsi="Times New Roman"/>
          <w:b/>
          <w:sz w:val="24"/>
          <w:szCs w:val="24"/>
          <w:u w:val="single"/>
        </w:rPr>
        <w:t>Explain the circumstances that make the collection of information necessary</w:t>
      </w:r>
      <w:r w:rsidRPr="00CB34AE">
        <w:rPr>
          <w:rFonts w:ascii="Times New Roman" w:hAnsi="Times New Roman"/>
          <w:b/>
          <w:sz w:val="24"/>
          <w:szCs w:val="24"/>
        </w:rPr>
        <w:t>.</w:t>
      </w:r>
    </w:p>
    <w:p w:rsidR="00CB34AE" w:rsidRDefault="00CB34AE" w14:paraId="219B0FAE" w14:textId="77777777">
      <w:pPr>
        <w:rPr>
          <w:rFonts w:ascii="Times New Roman" w:hAnsi="Times New Roman"/>
          <w:sz w:val="24"/>
          <w:szCs w:val="24"/>
        </w:rPr>
      </w:pPr>
    </w:p>
    <w:p w:rsidR="00D17C55" w:rsidRDefault="00064268" w14:paraId="54B53CC2" w14:textId="77777777">
      <w:pPr>
        <w:rPr>
          <w:rFonts w:ascii="Times New Roman" w:hAnsi="Times New Roman"/>
          <w:sz w:val="24"/>
          <w:szCs w:val="24"/>
        </w:rPr>
      </w:pPr>
      <w:bookmarkStart w:name="_Hlk68267169" w:id="0"/>
      <w:r>
        <w:rPr>
          <w:rFonts w:ascii="Times New Roman" w:hAnsi="Times New Roman"/>
          <w:sz w:val="24"/>
          <w:szCs w:val="24"/>
        </w:rPr>
        <w:t>The Rural Utilities Service (RUS) was established in 1994 by the Federal Crop Insurance Reform and Department of Agriculture Reorganization Act of 1994 (Pub. L. 103-354, 108 Stat. 3178, 7 U.S.C. 6941 et. Seq.) as successor to the Rural Electrification Administration (REA) with respect to certain programs, including the electric loan and loan guarantee program authorized under the Rural Electrification Act of 1936 (7 U.S.C. 901 et. Seq., as amended) (RE Act).</w:t>
      </w:r>
    </w:p>
    <w:p w:rsidRPr="009C2277" w:rsidR="00064268" w:rsidRDefault="00064268" w14:paraId="47E8C14F" w14:textId="77777777">
      <w:pPr>
        <w:rPr>
          <w:rFonts w:ascii="Times New Roman" w:hAnsi="Times New Roman"/>
          <w:sz w:val="24"/>
          <w:szCs w:val="24"/>
        </w:rPr>
      </w:pPr>
    </w:p>
    <w:p w:rsidRPr="00BD3997" w:rsidR="00064268" w:rsidP="00064268" w:rsidRDefault="00064268" w14:paraId="474CBD94" w14:textId="77777777">
      <w:pPr>
        <w:rPr>
          <w:rFonts w:ascii="Times New Roman" w:hAnsi="Times New Roman"/>
          <w:sz w:val="24"/>
          <w:szCs w:val="24"/>
        </w:rPr>
      </w:pPr>
      <w:r w:rsidRPr="00BD3997">
        <w:rPr>
          <w:rFonts w:ascii="Times New Roman" w:hAnsi="Times New Roman"/>
          <w:sz w:val="24"/>
          <w:szCs w:val="24"/>
        </w:rPr>
        <w:t xml:space="preserve">The RUS Administrator, acting on behalf of the United States and the Secretary of Agriculture, is authorized and empowered by section 2a of the Rural Electrification Act of 1936, as amended (RE Act) to “make loans in the several States and Territories of the United States for rural electrification and for the purpose of furnishing and improving electric and telephone service in rural areas, as provided in this chapter, and for the purpose of assisting electric </w:t>
      </w:r>
      <w:r w:rsidR="009039C8">
        <w:rPr>
          <w:rFonts w:ascii="Times New Roman" w:hAnsi="Times New Roman"/>
          <w:sz w:val="24"/>
          <w:szCs w:val="24"/>
        </w:rPr>
        <w:t>B</w:t>
      </w:r>
      <w:r w:rsidRPr="00BD3997">
        <w:rPr>
          <w:rFonts w:ascii="Times New Roman" w:hAnsi="Times New Roman"/>
          <w:sz w:val="24"/>
          <w:szCs w:val="24"/>
        </w:rPr>
        <w:t>orrowers to implement demand side management, energy conservation programs, and on-grid and off-grid renewable energy systems.</w:t>
      </w:r>
      <w:r>
        <w:rPr>
          <w:rFonts w:ascii="Times New Roman" w:hAnsi="Times New Roman"/>
          <w:sz w:val="24"/>
          <w:szCs w:val="24"/>
        </w:rPr>
        <w:t>”</w:t>
      </w:r>
      <w:r w:rsidRPr="00BD3997">
        <w:rPr>
          <w:rFonts w:ascii="Times New Roman" w:hAnsi="Times New Roman"/>
          <w:sz w:val="24"/>
          <w:szCs w:val="24"/>
        </w:rPr>
        <w:t xml:space="preserve">  In accordance with section 2b of the RE Act, the Administrator may “make, or cause to be made, studies, investigations, and reports regarding matters, including financial, technological, and regulatory matters, affecting the condition and progr</w:t>
      </w:r>
      <w:r w:rsidR="009039C8">
        <w:rPr>
          <w:rFonts w:ascii="Times New Roman" w:hAnsi="Times New Roman"/>
          <w:sz w:val="24"/>
          <w:szCs w:val="24"/>
        </w:rPr>
        <w:t>ess</w:t>
      </w:r>
      <w:r w:rsidRPr="00BD3997">
        <w:rPr>
          <w:rFonts w:ascii="Times New Roman" w:hAnsi="Times New Roman"/>
          <w:sz w:val="24"/>
          <w:szCs w:val="24"/>
        </w:rPr>
        <w:t xml:space="preserve"> of electric, telecommunications, and economic development in rural areas, and publish and disseminate informatio</w:t>
      </w:r>
      <w:r>
        <w:rPr>
          <w:rFonts w:ascii="Times New Roman" w:hAnsi="Times New Roman"/>
          <w:sz w:val="24"/>
          <w:szCs w:val="24"/>
        </w:rPr>
        <w:t>n with respect to the matters.”</w:t>
      </w:r>
    </w:p>
    <w:bookmarkEnd w:id="0"/>
    <w:p w:rsidR="00064268" w:rsidP="009C2277" w:rsidRDefault="00064268" w14:paraId="6611B459" w14:textId="77777777">
      <w:pPr>
        <w:rPr>
          <w:rFonts w:ascii="Times New Roman" w:hAnsi="Times New Roman"/>
          <w:sz w:val="24"/>
          <w:szCs w:val="24"/>
        </w:rPr>
      </w:pPr>
    </w:p>
    <w:p w:rsidRPr="00BD3997" w:rsidR="00064268" w:rsidP="00064268" w:rsidRDefault="0093028B" w14:paraId="5040B583" w14:textId="77777777">
      <w:pPr>
        <w:rPr>
          <w:rFonts w:ascii="Times New Roman" w:hAnsi="Times New Roman"/>
          <w:sz w:val="24"/>
          <w:szCs w:val="24"/>
        </w:rPr>
      </w:pPr>
      <w:r>
        <w:rPr>
          <w:rFonts w:ascii="Times New Roman" w:hAnsi="Times New Roman"/>
          <w:sz w:val="24"/>
          <w:szCs w:val="24"/>
        </w:rPr>
        <w:t xml:space="preserve">The RUS Administrator signs </w:t>
      </w:r>
      <w:r w:rsidRPr="00BD3997" w:rsidR="00064268">
        <w:rPr>
          <w:rFonts w:ascii="Times New Roman" w:hAnsi="Times New Roman"/>
          <w:sz w:val="24"/>
          <w:szCs w:val="24"/>
        </w:rPr>
        <w:t>official mor</w:t>
      </w:r>
      <w:r w:rsidR="00A102A7">
        <w:rPr>
          <w:rFonts w:ascii="Times New Roman" w:hAnsi="Times New Roman"/>
          <w:sz w:val="24"/>
          <w:szCs w:val="24"/>
        </w:rPr>
        <w:t xml:space="preserve">tgage and loan documents as </w:t>
      </w:r>
      <w:r w:rsidRPr="00BD3997" w:rsidR="00064268">
        <w:rPr>
          <w:rFonts w:ascii="Times New Roman" w:hAnsi="Times New Roman"/>
          <w:sz w:val="24"/>
          <w:szCs w:val="24"/>
        </w:rPr>
        <w:t>Mortgagee on behalf of the Federal government, and thereby, attests to the feasibility and security of the loan.  In order to protect and ensure the Government’s security interest in loans, and in exercise of due diligence as custodian and guardian of the Government’s interest, in accordance with sec</w:t>
      </w:r>
      <w:r w:rsidR="009E095B">
        <w:rPr>
          <w:rFonts w:ascii="Times New Roman" w:hAnsi="Times New Roman"/>
          <w:sz w:val="24"/>
          <w:szCs w:val="24"/>
        </w:rPr>
        <w:t>tion 4</w:t>
      </w:r>
      <w:r w:rsidRPr="00BD3997" w:rsidR="00064268">
        <w:rPr>
          <w:rFonts w:ascii="Times New Roman" w:hAnsi="Times New Roman"/>
          <w:sz w:val="24"/>
          <w:szCs w:val="24"/>
        </w:rPr>
        <w:t xml:space="preserve"> of the RE act “Loans … shall not </w:t>
      </w:r>
      <w:r w:rsidR="009E095B">
        <w:rPr>
          <w:rFonts w:ascii="Times New Roman" w:hAnsi="Times New Roman"/>
          <w:sz w:val="24"/>
          <w:szCs w:val="24"/>
        </w:rPr>
        <w:t>be made unless the Secretary</w:t>
      </w:r>
      <w:r w:rsidRPr="00BD3997" w:rsidR="00064268">
        <w:rPr>
          <w:rFonts w:ascii="Times New Roman" w:hAnsi="Times New Roman"/>
          <w:sz w:val="24"/>
          <w:szCs w:val="24"/>
        </w:rPr>
        <w:t xml:space="preserve"> finds and certifies that in his </w:t>
      </w:r>
      <w:r w:rsidRPr="00BD3997" w:rsidR="00175BEA">
        <w:rPr>
          <w:rFonts w:ascii="Times New Roman" w:hAnsi="Times New Roman"/>
          <w:sz w:val="24"/>
          <w:szCs w:val="24"/>
        </w:rPr>
        <w:t>judgment</w:t>
      </w:r>
      <w:r w:rsidRPr="00BD3997" w:rsidR="00064268">
        <w:rPr>
          <w:rFonts w:ascii="Times New Roman" w:hAnsi="Times New Roman"/>
          <w:sz w:val="24"/>
          <w:szCs w:val="24"/>
        </w:rPr>
        <w:t xml:space="preserve"> the security therefor</w:t>
      </w:r>
      <w:r w:rsidR="00426FC4">
        <w:rPr>
          <w:rFonts w:ascii="Times New Roman" w:hAnsi="Times New Roman"/>
          <w:sz w:val="24"/>
          <w:szCs w:val="24"/>
        </w:rPr>
        <w:t>e</w:t>
      </w:r>
      <w:r w:rsidRPr="00BD3997" w:rsidR="00064268">
        <w:rPr>
          <w:rFonts w:ascii="Times New Roman" w:hAnsi="Times New Roman"/>
          <w:sz w:val="24"/>
          <w:szCs w:val="24"/>
        </w:rPr>
        <w:t xml:space="preserve"> is reasonably adequate and such loan will be repaid within the time agreed.</w:t>
      </w:r>
      <w:r w:rsidR="00064268">
        <w:rPr>
          <w:rFonts w:ascii="Times New Roman" w:hAnsi="Times New Roman"/>
          <w:sz w:val="24"/>
          <w:szCs w:val="24"/>
        </w:rPr>
        <w:t>”</w:t>
      </w:r>
    </w:p>
    <w:p w:rsidR="00064268" w:rsidP="00064268" w:rsidRDefault="00064268" w14:paraId="5D80541B" w14:textId="77777777">
      <w:pPr>
        <w:rPr>
          <w:rFonts w:ascii="Times New Roman" w:hAnsi="Times New Roman"/>
          <w:sz w:val="24"/>
          <w:szCs w:val="24"/>
        </w:rPr>
      </w:pPr>
    </w:p>
    <w:p w:rsidRPr="00BD3997" w:rsidR="00064268" w:rsidP="00064268" w:rsidRDefault="00064268" w14:paraId="1F2770C5" w14:textId="77777777">
      <w:pPr>
        <w:rPr>
          <w:rFonts w:ascii="Times New Roman" w:hAnsi="Times New Roman"/>
          <w:sz w:val="24"/>
          <w:szCs w:val="24"/>
        </w:rPr>
      </w:pPr>
      <w:r>
        <w:rPr>
          <w:rFonts w:ascii="Times New Roman" w:hAnsi="Times New Roman"/>
          <w:sz w:val="24"/>
          <w:szCs w:val="24"/>
        </w:rPr>
        <w:t xml:space="preserve">In addition, the RUS Loan Contract with the </w:t>
      </w:r>
      <w:r w:rsidR="009039C8">
        <w:rPr>
          <w:rFonts w:ascii="Times New Roman" w:hAnsi="Times New Roman"/>
          <w:sz w:val="24"/>
          <w:szCs w:val="24"/>
        </w:rPr>
        <w:t>Borrower</w:t>
      </w:r>
      <w:r>
        <w:rPr>
          <w:rFonts w:ascii="Times New Roman" w:hAnsi="Times New Roman"/>
          <w:sz w:val="24"/>
          <w:szCs w:val="24"/>
        </w:rPr>
        <w:t xml:space="preserve"> (Article V, Affirmative Covenants, Section 5.20, Miscellaneous Reports and Notices, Subsection (g), Other Information), states that the </w:t>
      </w:r>
      <w:r w:rsidR="009039C8">
        <w:rPr>
          <w:rFonts w:ascii="Times New Roman" w:hAnsi="Times New Roman"/>
          <w:sz w:val="24"/>
          <w:szCs w:val="24"/>
        </w:rPr>
        <w:t>B</w:t>
      </w:r>
      <w:r>
        <w:rPr>
          <w:rFonts w:ascii="Times New Roman" w:hAnsi="Times New Roman"/>
          <w:sz w:val="24"/>
          <w:szCs w:val="24"/>
        </w:rPr>
        <w:t xml:space="preserve">orrower shall furnish to RUS “such other information regarding the condition, financial or otherwise, or operations of the </w:t>
      </w:r>
      <w:r w:rsidR="009039C8">
        <w:rPr>
          <w:rFonts w:ascii="Times New Roman" w:hAnsi="Times New Roman"/>
          <w:sz w:val="24"/>
          <w:szCs w:val="24"/>
        </w:rPr>
        <w:t>B</w:t>
      </w:r>
      <w:r>
        <w:rPr>
          <w:rFonts w:ascii="Times New Roman" w:hAnsi="Times New Roman"/>
          <w:sz w:val="24"/>
          <w:szCs w:val="24"/>
        </w:rPr>
        <w:t xml:space="preserve">orrower as RUS </w:t>
      </w:r>
      <w:r>
        <w:rPr>
          <w:rFonts w:ascii="Times New Roman" w:hAnsi="Times New Roman"/>
          <w:sz w:val="24"/>
          <w:szCs w:val="24"/>
        </w:rPr>
        <w:lastRenderedPageBreak/>
        <w:t>may, from time to time, reasonably request.”</w:t>
      </w:r>
      <w:r w:rsidR="00092375">
        <w:rPr>
          <w:rFonts w:ascii="Times New Roman" w:hAnsi="Times New Roman"/>
          <w:sz w:val="24"/>
          <w:szCs w:val="24"/>
        </w:rPr>
        <w:t xml:space="preserve">  RUS Bulletin 26-1 provides guidance to </w:t>
      </w:r>
      <w:r w:rsidR="009039C8">
        <w:rPr>
          <w:rFonts w:ascii="Times New Roman" w:hAnsi="Times New Roman"/>
          <w:sz w:val="24"/>
          <w:szCs w:val="24"/>
        </w:rPr>
        <w:t>B</w:t>
      </w:r>
      <w:r w:rsidR="00092375">
        <w:rPr>
          <w:rFonts w:ascii="Times New Roman" w:hAnsi="Times New Roman"/>
          <w:sz w:val="24"/>
          <w:szCs w:val="24"/>
        </w:rPr>
        <w:t>orrowers regarding</w:t>
      </w:r>
      <w:r w:rsidR="00AD6486">
        <w:rPr>
          <w:rFonts w:ascii="Times New Roman" w:hAnsi="Times New Roman"/>
          <w:sz w:val="24"/>
          <w:szCs w:val="24"/>
        </w:rPr>
        <w:t xml:space="preserve"> </w:t>
      </w:r>
      <w:r w:rsidR="00092375">
        <w:rPr>
          <w:rFonts w:ascii="Times New Roman" w:hAnsi="Times New Roman"/>
          <w:sz w:val="24"/>
          <w:szCs w:val="24"/>
        </w:rPr>
        <w:t>budgeting, requisitioning, and expendi</w:t>
      </w:r>
      <w:r w:rsidR="00505DEE">
        <w:rPr>
          <w:rFonts w:ascii="Times New Roman" w:hAnsi="Times New Roman"/>
          <w:sz w:val="24"/>
          <w:szCs w:val="24"/>
        </w:rPr>
        <w:t>ng of loan funds.  RUS Bulletin</w:t>
      </w:r>
      <w:r w:rsidR="00092375">
        <w:rPr>
          <w:rFonts w:ascii="Times New Roman" w:hAnsi="Times New Roman"/>
          <w:sz w:val="24"/>
          <w:szCs w:val="24"/>
        </w:rPr>
        <w:t xml:space="preserve"> 1767B-2 provides guidance to </w:t>
      </w:r>
      <w:r w:rsidR="009039C8">
        <w:rPr>
          <w:rFonts w:ascii="Times New Roman" w:hAnsi="Times New Roman"/>
          <w:sz w:val="24"/>
          <w:szCs w:val="24"/>
        </w:rPr>
        <w:t>B</w:t>
      </w:r>
      <w:r w:rsidR="00092375">
        <w:rPr>
          <w:rFonts w:ascii="Times New Roman" w:hAnsi="Times New Roman"/>
          <w:sz w:val="24"/>
          <w:szCs w:val="24"/>
        </w:rPr>
        <w:t>orrowers regarding the work order procedures.</w:t>
      </w:r>
    </w:p>
    <w:p w:rsidRPr="009C2277" w:rsidR="009C2277" w:rsidP="009C2277" w:rsidRDefault="009C2277" w14:paraId="471DEAB1" w14:textId="77777777">
      <w:pPr>
        <w:rPr>
          <w:rFonts w:ascii="Times New Roman" w:hAnsi="Times New Roman"/>
          <w:sz w:val="24"/>
          <w:szCs w:val="24"/>
        </w:rPr>
      </w:pPr>
    </w:p>
    <w:p w:rsidRPr="009C2277" w:rsidR="00D17C55" w:rsidRDefault="00D17C55" w14:paraId="61C159D2" w14:textId="77777777">
      <w:pPr>
        <w:rPr>
          <w:rFonts w:ascii="Times New Roman" w:hAnsi="Times New Roman"/>
          <w:sz w:val="24"/>
          <w:szCs w:val="24"/>
        </w:rPr>
      </w:pPr>
    </w:p>
    <w:p w:rsidRPr="00822F4F" w:rsidR="00D17C55" w:rsidRDefault="00D17C55" w14:paraId="519FBF1B" w14:textId="77777777">
      <w:pPr>
        <w:rPr>
          <w:rFonts w:ascii="Times New Roman" w:hAnsi="Times New Roman"/>
          <w:b/>
          <w:sz w:val="24"/>
          <w:szCs w:val="24"/>
        </w:rPr>
      </w:pPr>
      <w:r w:rsidRPr="00822F4F">
        <w:rPr>
          <w:rFonts w:ascii="Times New Roman" w:hAnsi="Times New Roman"/>
          <w:b/>
          <w:sz w:val="24"/>
          <w:szCs w:val="24"/>
        </w:rPr>
        <w:t xml:space="preserve">2.  </w:t>
      </w:r>
      <w:r w:rsidRPr="00822F4F">
        <w:rPr>
          <w:rFonts w:ascii="Times New Roman" w:hAnsi="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822F4F">
        <w:rPr>
          <w:rFonts w:ascii="Times New Roman" w:hAnsi="Times New Roman"/>
          <w:b/>
          <w:sz w:val="24"/>
          <w:szCs w:val="24"/>
        </w:rPr>
        <w:t>.</w:t>
      </w:r>
    </w:p>
    <w:p w:rsidRPr="009C2277" w:rsidR="00D17C55" w:rsidRDefault="00D17C55" w14:paraId="78734546" w14:textId="77777777">
      <w:pPr>
        <w:rPr>
          <w:rFonts w:ascii="Times New Roman" w:hAnsi="Times New Roman"/>
          <w:sz w:val="24"/>
          <w:szCs w:val="24"/>
        </w:rPr>
      </w:pPr>
    </w:p>
    <w:p w:rsidRPr="009C2277" w:rsidR="00D17C55" w:rsidRDefault="009C2277" w14:paraId="79357FCB" w14:textId="77777777">
      <w:pPr>
        <w:rPr>
          <w:rFonts w:ascii="Times New Roman" w:hAnsi="Times New Roman"/>
          <w:sz w:val="24"/>
          <w:szCs w:val="24"/>
        </w:rPr>
      </w:pPr>
      <w:r w:rsidRPr="009C2277">
        <w:rPr>
          <w:rFonts w:ascii="Times New Roman" w:hAnsi="Times New Roman"/>
          <w:sz w:val="24"/>
          <w:szCs w:val="24"/>
        </w:rPr>
        <w:t xml:space="preserve">During the loan approval process, </w:t>
      </w:r>
      <w:r w:rsidR="009039C8">
        <w:rPr>
          <w:rFonts w:ascii="Times New Roman" w:hAnsi="Times New Roman"/>
          <w:sz w:val="24"/>
          <w:szCs w:val="24"/>
        </w:rPr>
        <w:t>B</w:t>
      </w:r>
      <w:r w:rsidR="00FE556D">
        <w:rPr>
          <w:rFonts w:ascii="Times New Roman" w:hAnsi="Times New Roman"/>
          <w:sz w:val="24"/>
          <w:szCs w:val="24"/>
        </w:rPr>
        <w:t>orrowers identify</w:t>
      </w:r>
      <w:r w:rsidRPr="009C2277">
        <w:rPr>
          <w:rFonts w:ascii="Times New Roman" w:hAnsi="Times New Roman"/>
          <w:sz w:val="24"/>
          <w:szCs w:val="24"/>
        </w:rPr>
        <w:t xml:space="preserve"> the type of projects they will be using RUS funds for. </w:t>
      </w:r>
      <w:r w:rsidR="003F0E95">
        <w:rPr>
          <w:rFonts w:ascii="Times New Roman" w:hAnsi="Times New Roman"/>
          <w:sz w:val="24"/>
          <w:szCs w:val="24"/>
        </w:rPr>
        <w:t xml:space="preserve">To </w:t>
      </w:r>
      <w:r w:rsidRPr="009C2277">
        <w:rPr>
          <w:rFonts w:ascii="Times New Roman" w:hAnsi="Times New Roman"/>
          <w:sz w:val="24"/>
          <w:szCs w:val="24"/>
        </w:rPr>
        <w:t xml:space="preserve">draw down on the funds available, the </w:t>
      </w:r>
      <w:r w:rsidR="009039C8">
        <w:rPr>
          <w:rFonts w:ascii="Times New Roman" w:hAnsi="Times New Roman"/>
          <w:sz w:val="24"/>
          <w:szCs w:val="24"/>
        </w:rPr>
        <w:t>Borrower</w:t>
      </w:r>
      <w:r w:rsidRPr="009C2277">
        <w:rPr>
          <w:rFonts w:ascii="Times New Roman" w:hAnsi="Times New Roman"/>
          <w:sz w:val="24"/>
          <w:szCs w:val="24"/>
        </w:rPr>
        <w:t xml:space="preserve"> must provide the Agency with information that sup</w:t>
      </w:r>
      <w:r w:rsidR="00FE556D">
        <w:rPr>
          <w:rFonts w:ascii="Times New Roman" w:hAnsi="Times New Roman"/>
          <w:sz w:val="24"/>
          <w:szCs w:val="24"/>
        </w:rPr>
        <w:t xml:space="preserve">ports the use of the funds for </w:t>
      </w:r>
      <w:r w:rsidRPr="009C2277">
        <w:rPr>
          <w:rFonts w:ascii="Times New Roman" w:hAnsi="Times New Roman"/>
          <w:sz w:val="24"/>
          <w:szCs w:val="24"/>
        </w:rPr>
        <w:t xml:space="preserve">approved purposes.  The following items are provided by the </w:t>
      </w:r>
      <w:r w:rsidR="009039C8">
        <w:rPr>
          <w:rFonts w:ascii="Times New Roman" w:hAnsi="Times New Roman"/>
          <w:sz w:val="24"/>
          <w:szCs w:val="24"/>
        </w:rPr>
        <w:t>B</w:t>
      </w:r>
      <w:r w:rsidRPr="009C2277">
        <w:rPr>
          <w:rFonts w:ascii="Times New Roman" w:hAnsi="Times New Roman"/>
          <w:sz w:val="24"/>
          <w:szCs w:val="24"/>
        </w:rPr>
        <w:t>orrower to RUS as part of the advance of loan funds procedure</w:t>
      </w:r>
      <w:r w:rsidR="001A382A">
        <w:rPr>
          <w:rFonts w:ascii="Times New Roman" w:hAnsi="Times New Roman"/>
          <w:sz w:val="24"/>
          <w:szCs w:val="24"/>
        </w:rPr>
        <w:t>:</w:t>
      </w:r>
    </w:p>
    <w:p w:rsidRPr="009C2277" w:rsidR="00D17C55" w:rsidRDefault="00D17C55" w14:paraId="14748835" w14:textId="77777777">
      <w:pPr>
        <w:rPr>
          <w:rFonts w:ascii="Times New Roman" w:hAnsi="Times New Roman"/>
          <w:sz w:val="24"/>
          <w:szCs w:val="24"/>
        </w:rPr>
      </w:pPr>
    </w:p>
    <w:p w:rsidRPr="00822F4F" w:rsidR="009C2277" w:rsidP="009C2277" w:rsidRDefault="009C2277" w14:paraId="559A1DAA" w14:textId="1A9B4A13">
      <w:pPr>
        <w:rPr>
          <w:rFonts w:ascii="Times New Roman" w:hAnsi="Times New Roman"/>
          <w:b/>
          <w:sz w:val="24"/>
          <w:szCs w:val="24"/>
          <w:u w:val="single"/>
        </w:rPr>
      </w:pPr>
      <w:r w:rsidRPr="00822F4F">
        <w:rPr>
          <w:rFonts w:ascii="Times New Roman" w:hAnsi="Times New Roman"/>
          <w:b/>
          <w:sz w:val="24"/>
          <w:szCs w:val="24"/>
          <w:u w:val="single"/>
        </w:rPr>
        <w:t>RUS Form 219</w:t>
      </w:r>
      <w:r w:rsidR="00A1405E">
        <w:rPr>
          <w:rFonts w:ascii="Times New Roman" w:hAnsi="Times New Roman"/>
          <w:b/>
          <w:sz w:val="24"/>
          <w:szCs w:val="24"/>
          <w:u w:val="single"/>
        </w:rPr>
        <w:t>, Inventory of Work Orders</w:t>
      </w:r>
    </w:p>
    <w:p w:rsidRPr="009C2277" w:rsidR="009C2277" w:rsidP="009C2277" w:rsidRDefault="009C2277" w14:paraId="1470D661" w14:textId="77777777">
      <w:pPr>
        <w:rPr>
          <w:rFonts w:ascii="Times New Roman" w:hAnsi="Times New Roman"/>
          <w:sz w:val="24"/>
          <w:szCs w:val="24"/>
        </w:rPr>
      </w:pPr>
    </w:p>
    <w:p w:rsidR="009C2277" w:rsidP="009C2277" w:rsidRDefault="00CA3240" w14:paraId="47DD15FD" w14:textId="77777777">
      <w:pPr>
        <w:rPr>
          <w:rFonts w:ascii="Times New Roman" w:hAnsi="Times New Roman"/>
          <w:sz w:val="24"/>
          <w:szCs w:val="24"/>
        </w:rPr>
      </w:pPr>
      <w:r>
        <w:rPr>
          <w:rFonts w:ascii="Times New Roman" w:hAnsi="Times New Roman"/>
          <w:sz w:val="24"/>
          <w:szCs w:val="24"/>
        </w:rPr>
        <w:t xml:space="preserve">When a prospective </w:t>
      </w:r>
      <w:r w:rsidR="009039C8">
        <w:rPr>
          <w:rFonts w:ascii="Times New Roman" w:hAnsi="Times New Roman"/>
          <w:sz w:val="24"/>
          <w:szCs w:val="24"/>
        </w:rPr>
        <w:t>B</w:t>
      </w:r>
      <w:r>
        <w:rPr>
          <w:rFonts w:ascii="Times New Roman" w:hAnsi="Times New Roman"/>
          <w:sz w:val="24"/>
          <w:szCs w:val="24"/>
        </w:rPr>
        <w:t xml:space="preserve">orrower requests and is granted an RUS loan, a loan contract is established between the Federal government, acting through the RUS Administrator, and the </w:t>
      </w:r>
      <w:r w:rsidR="009039C8">
        <w:rPr>
          <w:rFonts w:ascii="Times New Roman" w:hAnsi="Times New Roman"/>
          <w:sz w:val="24"/>
          <w:szCs w:val="24"/>
        </w:rPr>
        <w:t>B</w:t>
      </w:r>
      <w:r>
        <w:rPr>
          <w:rFonts w:ascii="Times New Roman" w:hAnsi="Times New Roman"/>
          <w:sz w:val="24"/>
          <w:szCs w:val="24"/>
        </w:rPr>
        <w:t xml:space="preserve">orrower. At the time </w:t>
      </w:r>
      <w:r w:rsidR="009039C8">
        <w:rPr>
          <w:rFonts w:ascii="Times New Roman" w:hAnsi="Times New Roman"/>
          <w:sz w:val="24"/>
          <w:szCs w:val="24"/>
        </w:rPr>
        <w:t>a prospective Borrower submits a loan application,</w:t>
      </w:r>
      <w:r>
        <w:rPr>
          <w:rFonts w:ascii="Times New Roman" w:hAnsi="Times New Roman"/>
          <w:sz w:val="24"/>
          <w:szCs w:val="24"/>
        </w:rPr>
        <w:t xml:space="preserve"> the </w:t>
      </w:r>
      <w:r w:rsidR="009039C8">
        <w:rPr>
          <w:rFonts w:ascii="Times New Roman" w:hAnsi="Times New Roman"/>
          <w:sz w:val="24"/>
          <w:szCs w:val="24"/>
        </w:rPr>
        <w:t>B</w:t>
      </w:r>
      <w:r>
        <w:rPr>
          <w:rFonts w:ascii="Times New Roman" w:hAnsi="Times New Roman"/>
          <w:sz w:val="24"/>
          <w:szCs w:val="24"/>
        </w:rPr>
        <w:t>orrower must provide RUS with a list of projects for which loan funds will be spent, along with an itemized list o</w:t>
      </w:r>
      <w:r w:rsidR="001A382A">
        <w:rPr>
          <w:rFonts w:ascii="Times New Roman" w:hAnsi="Times New Roman"/>
          <w:sz w:val="24"/>
          <w:szCs w:val="24"/>
        </w:rPr>
        <w:t>f</w:t>
      </w:r>
      <w:r>
        <w:rPr>
          <w:rFonts w:ascii="Times New Roman" w:hAnsi="Times New Roman"/>
          <w:sz w:val="24"/>
          <w:szCs w:val="24"/>
        </w:rPr>
        <w:t xml:space="preserve"> the estimated costs of these projects</w:t>
      </w:r>
      <w:r w:rsidR="009039C8">
        <w:rPr>
          <w:rFonts w:ascii="Times New Roman" w:hAnsi="Times New Roman"/>
          <w:sz w:val="24"/>
          <w:szCs w:val="24"/>
        </w:rPr>
        <w:t xml:space="preserve"> as part of the required loan application documentation</w:t>
      </w:r>
      <w:r>
        <w:rPr>
          <w:rFonts w:ascii="Times New Roman" w:hAnsi="Times New Roman"/>
          <w:sz w:val="24"/>
          <w:szCs w:val="24"/>
        </w:rPr>
        <w:t xml:space="preserve">. Thus, the </w:t>
      </w:r>
      <w:r w:rsidR="009039C8">
        <w:rPr>
          <w:rFonts w:ascii="Times New Roman" w:hAnsi="Times New Roman"/>
          <w:sz w:val="24"/>
          <w:szCs w:val="24"/>
        </w:rPr>
        <w:t>B</w:t>
      </w:r>
      <w:r>
        <w:rPr>
          <w:rFonts w:ascii="Times New Roman" w:hAnsi="Times New Roman"/>
          <w:sz w:val="24"/>
          <w:szCs w:val="24"/>
        </w:rPr>
        <w:t>orrower receives loan funds based upon estimated cost figures. If, during or after co</w:t>
      </w:r>
      <w:r w:rsidR="008524C4">
        <w:rPr>
          <w:rFonts w:ascii="Times New Roman" w:hAnsi="Times New Roman"/>
          <w:sz w:val="24"/>
          <w:szCs w:val="24"/>
        </w:rPr>
        <w:t xml:space="preserve">mpletion of the project(s), </w:t>
      </w:r>
      <w:r>
        <w:rPr>
          <w:rFonts w:ascii="Times New Roman" w:hAnsi="Times New Roman"/>
          <w:sz w:val="24"/>
          <w:szCs w:val="24"/>
        </w:rPr>
        <w:t>actual costs</w:t>
      </w:r>
      <w:r w:rsidR="008524C4">
        <w:rPr>
          <w:rFonts w:ascii="Times New Roman" w:hAnsi="Times New Roman"/>
          <w:sz w:val="24"/>
          <w:szCs w:val="24"/>
        </w:rPr>
        <w:t xml:space="preserve"> prove to be different from </w:t>
      </w:r>
      <w:r>
        <w:rPr>
          <w:rFonts w:ascii="Times New Roman" w:hAnsi="Times New Roman"/>
          <w:sz w:val="24"/>
          <w:szCs w:val="24"/>
        </w:rPr>
        <w:t xml:space="preserve">estimated costs, the </w:t>
      </w:r>
      <w:r w:rsidR="009039C8">
        <w:rPr>
          <w:rFonts w:ascii="Times New Roman" w:hAnsi="Times New Roman"/>
          <w:sz w:val="24"/>
          <w:szCs w:val="24"/>
        </w:rPr>
        <w:t>Borrower</w:t>
      </w:r>
      <w:r>
        <w:rPr>
          <w:rFonts w:ascii="Times New Roman" w:hAnsi="Times New Roman"/>
          <w:sz w:val="24"/>
          <w:szCs w:val="24"/>
        </w:rPr>
        <w:t xml:space="preserve"> must reconcile the discrepancies with RUS. The RUS Form 219 allows the </w:t>
      </w:r>
      <w:r w:rsidR="009039C8">
        <w:rPr>
          <w:rFonts w:ascii="Times New Roman" w:hAnsi="Times New Roman"/>
          <w:sz w:val="24"/>
          <w:szCs w:val="24"/>
        </w:rPr>
        <w:t>Borrower</w:t>
      </w:r>
      <w:r>
        <w:rPr>
          <w:rFonts w:ascii="Times New Roman" w:hAnsi="Times New Roman"/>
          <w:sz w:val="24"/>
          <w:szCs w:val="24"/>
        </w:rPr>
        <w:t xml:space="preserve"> to adjust those estimated expenditures to reflect actual expenditures. This form serves as a connecting line a</w:t>
      </w:r>
      <w:r w:rsidR="00225316">
        <w:rPr>
          <w:rFonts w:ascii="Times New Roman" w:hAnsi="Times New Roman"/>
          <w:sz w:val="24"/>
          <w:szCs w:val="24"/>
        </w:rPr>
        <w:t>nd provides an audit trail verifying</w:t>
      </w:r>
      <w:r w:rsidR="008A0D70">
        <w:rPr>
          <w:rFonts w:ascii="Times New Roman" w:hAnsi="Times New Roman"/>
          <w:sz w:val="24"/>
          <w:szCs w:val="24"/>
        </w:rPr>
        <w:t xml:space="preserve"> the evidence supporting the propriety of expenditures for constr</w:t>
      </w:r>
      <w:r w:rsidR="00225316">
        <w:rPr>
          <w:rFonts w:ascii="Times New Roman" w:hAnsi="Times New Roman"/>
          <w:sz w:val="24"/>
          <w:szCs w:val="24"/>
        </w:rPr>
        <w:t>uction of projects supporting</w:t>
      </w:r>
      <w:r w:rsidR="008A0D70">
        <w:rPr>
          <w:rFonts w:ascii="Times New Roman" w:hAnsi="Times New Roman"/>
          <w:sz w:val="24"/>
          <w:szCs w:val="24"/>
        </w:rPr>
        <w:t xml:space="preserve"> the advance of funds.</w:t>
      </w:r>
      <w:r>
        <w:rPr>
          <w:rFonts w:ascii="Times New Roman" w:hAnsi="Times New Roman"/>
          <w:sz w:val="24"/>
          <w:szCs w:val="24"/>
        </w:rPr>
        <w:t xml:space="preserve"> This form complies with OMB Circular A-129, which provides guidelines for appraising property used as collateral for direct or guaranteed loans. In the case of these RUS loans, the facilities being constructed with RUS loan funds serve as the collateral for those loans.  RUS Form 219 is necessary</w:t>
      </w:r>
      <w:r w:rsidR="0028259D">
        <w:rPr>
          <w:rFonts w:ascii="Times New Roman" w:hAnsi="Times New Roman"/>
          <w:sz w:val="24"/>
          <w:szCs w:val="24"/>
        </w:rPr>
        <w:t xml:space="preserve">, therefore, to comply with </w:t>
      </w:r>
      <w:r>
        <w:rPr>
          <w:rFonts w:ascii="Times New Roman" w:hAnsi="Times New Roman"/>
          <w:sz w:val="24"/>
          <w:szCs w:val="24"/>
        </w:rPr>
        <w:t xml:space="preserve">appraisal requirements of the Circular and to assure that RUS </w:t>
      </w:r>
      <w:r w:rsidR="00E87576">
        <w:rPr>
          <w:rFonts w:ascii="Times New Roman" w:hAnsi="Times New Roman"/>
          <w:sz w:val="24"/>
          <w:szCs w:val="24"/>
        </w:rPr>
        <w:t>advances do not exceed the cost of construction of the facilities,</w:t>
      </w:r>
      <w:r>
        <w:rPr>
          <w:rFonts w:ascii="Times New Roman" w:hAnsi="Times New Roman"/>
          <w:sz w:val="24"/>
          <w:szCs w:val="24"/>
        </w:rPr>
        <w:t xml:space="preserve"> which serve as </w:t>
      </w:r>
      <w:r w:rsidR="00E87576">
        <w:rPr>
          <w:rFonts w:ascii="Times New Roman" w:hAnsi="Times New Roman"/>
          <w:sz w:val="24"/>
          <w:szCs w:val="24"/>
        </w:rPr>
        <w:t>collateral</w:t>
      </w:r>
      <w:r w:rsidR="001514E8">
        <w:rPr>
          <w:rFonts w:ascii="Times New Roman" w:hAnsi="Times New Roman"/>
          <w:sz w:val="24"/>
          <w:szCs w:val="24"/>
        </w:rPr>
        <w:t>.</w:t>
      </w:r>
    </w:p>
    <w:p w:rsidR="003F0E95" w:rsidP="009C2277" w:rsidRDefault="003F0E95" w14:paraId="07A16115" w14:textId="77777777">
      <w:pPr>
        <w:rPr>
          <w:rFonts w:ascii="Times New Roman" w:hAnsi="Times New Roman"/>
          <w:b/>
          <w:sz w:val="24"/>
          <w:szCs w:val="24"/>
          <w:u w:val="single"/>
        </w:rPr>
      </w:pPr>
    </w:p>
    <w:p w:rsidRPr="00822F4F" w:rsidR="009C2277" w:rsidP="009C2277" w:rsidRDefault="009C2277" w14:paraId="551611C2" w14:textId="77777777">
      <w:pPr>
        <w:rPr>
          <w:rFonts w:ascii="Times New Roman" w:hAnsi="Times New Roman"/>
          <w:b/>
          <w:sz w:val="24"/>
          <w:szCs w:val="24"/>
          <w:u w:val="single"/>
        </w:rPr>
      </w:pPr>
      <w:r w:rsidRPr="00822F4F">
        <w:rPr>
          <w:rFonts w:ascii="Times New Roman" w:hAnsi="Times New Roman"/>
          <w:b/>
          <w:sz w:val="24"/>
          <w:szCs w:val="24"/>
          <w:u w:val="single"/>
        </w:rPr>
        <w:t>Reimbursement of Special Equipment Costs</w:t>
      </w:r>
    </w:p>
    <w:p w:rsidRPr="009C2277" w:rsidR="009C2277" w:rsidP="009C2277" w:rsidRDefault="009C2277" w14:paraId="4AB422FB" w14:textId="77777777">
      <w:pPr>
        <w:rPr>
          <w:rFonts w:ascii="Times New Roman" w:hAnsi="Times New Roman"/>
          <w:sz w:val="24"/>
          <w:szCs w:val="24"/>
        </w:rPr>
      </w:pPr>
    </w:p>
    <w:p w:rsidRPr="009C2277" w:rsidR="009C2277" w:rsidP="009C2277" w:rsidRDefault="003F0E95" w14:paraId="7BAED969" w14:textId="77777777">
      <w:pPr>
        <w:rPr>
          <w:rFonts w:ascii="Times New Roman" w:hAnsi="Times New Roman"/>
          <w:sz w:val="24"/>
          <w:szCs w:val="24"/>
        </w:rPr>
      </w:pPr>
      <w:r>
        <w:rPr>
          <w:rFonts w:ascii="Times New Roman" w:hAnsi="Times New Roman"/>
          <w:sz w:val="24"/>
          <w:szCs w:val="24"/>
        </w:rPr>
        <w:t>F</w:t>
      </w:r>
      <w:r w:rsidRPr="009C2277" w:rsidR="009C2277">
        <w:rPr>
          <w:rFonts w:ascii="Times New Roman" w:hAnsi="Times New Roman"/>
          <w:sz w:val="24"/>
          <w:szCs w:val="24"/>
        </w:rPr>
        <w:t xml:space="preserve">or </w:t>
      </w:r>
      <w:r>
        <w:rPr>
          <w:rFonts w:ascii="Times New Roman" w:hAnsi="Times New Roman"/>
          <w:sz w:val="24"/>
          <w:szCs w:val="24"/>
        </w:rPr>
        <w:t>b</w:t>
      </w:r>
      <w:r w:rsidR="009039C8">
        <w:rPr>
          <w:rFonts w:ascii="Times New Roman" w:hAnsi="Times New Roman"/>
          <w:sz w:val="24"/>
          <w:szCs w:val="24"/>
        </w:rPr>
        <w:t>orrower</w:t>
      </w:r>
      <w:r w:rsidRPr="009C2277" w:rsidR="009C2277">
        <w:rPr>
          <w:rFonts w:ascii="Times New Roman" w:hAnsi="Times New Roman"/>
          <w:sz w:val="24"/>
          <w:szCs w:val="24"/>
        </w:rPr>
        <w:t xml:space="preserve">s to receive an advance of loan funds for special equipment costs, they must make a written request to the Agency identifying these costs.  Special equipment costs are considered those costs associated with meters, transformers, oil circuit reclosers and </w:t>
      </w:r>
      <w:proofErr w:type="spellStart"/>
      <w:r w:rsidRPr="009C2277" w:rsidR="009C2277">
        <w:rPr>
          <w:rFonts w:ascii="Times New Roman" w:hAnsi="Times New Roman"/>
          <w:sz w:val="24"/>
          <w:szCs w:val="24"/>
        </w:rPr>
        <w:t>s</w:t>
      </w:r>
      <w:r w:rsidR="00F21254">
        <w:rPr>
          <w:rFonts w:ascii="Times New Roman" w:hAnsi="Times New Roman"/>
          <w:sz w:val="24"/>
          <w:szCs w:val="24"/>
        </w:rPr>
        <w:t>e</w:t>
      </w:r>
      <w:r w:rsidRPr="009C2277" w:rsidR="009C2277">
        <w:rPr>
          <w:rFonts w:ascii="Times New Roman" w:hAnsi="Times New Roman"/>
          <w:sz w:val="24"/>
          <w:szCs w:val="24"/>
        </w:rPr>
        <w:t>ctionalizers</w:t>
      </w:r>
      <w:proofErr w:type="spellEnd"/>
      <w:r w:rsidR="00092375">
        <w:rPr>
          <w:rFonts w:ascii="Times New Roman" w:hAnsi="Times New Roman"/>
          <w:sz w:val="24"/>
          <w:szCs w:val="24"/>
        </w:rPr>
        <w:t>.  This information may also be submitted on the Summary of Special Equipment Costs section of the RUS Form 219.</w:t>
      </w:r>
      <w:r w:rsidR="00A96955">
        <w:rPr>
          <w:rFonts w:ascii="Times New Roman" w:hAnsi="Times New Roman"/>
          <w:sz w:val="24"/>
          <w:szCs w:val="24"/>
        </w:rPr>
        <w:t xml:space="preserve">  The Transformer Conversion Costs Section of the RUS Form 219 is used to complete column 10 of the Summary of Special Equipment Costs.</w:t>
      </w:r>
    </w:p>
    <w:p w:rsidRPr="009C2277" w:rsidR="009C2277" w:rsidP="009C2277" w:rsidRDefault="009C2277" w14:paraId="7DD7965D" w14:textId="77777777">
      <w:pPr>
        <w:rPr>
          <w:rFonts w:ascii="Times New Roman" w:hAnsi="Times New Roman"/>
          <w:sz w:val="24"/>
          <w:szCs w:val="24"/>
        </w:rPr>
      </w:pPr>
    </w:p>
    <w:p w:rsidRPr="009C2277" w:rsidR="009C2277" w:rsidP="009C2277" w:rsidRDefault="009C2277" w14:paraId="52B06C7D" w14:textId="77777777">
      <w:pPr>
        <w:rPr>
          <w:rFonts w:ascii="Times New Roman" w:hAnsi="Times New Roman"/>
          <w:sz w:val="24"/>
          <w:szCs w:val="24"/>
        </w:rPr>
      </w:pPr>
    </w:p>
    <w:p w:rsidRPr="00822F4F" w:rsidR="009C2277" w:rsidP="009C2277" w:rsidRDefault="009C2277" w14:paraId="553ED73E" w14:textId="0A7DF1EE">
      <w:pPr>
        <w:rPr>
          <w:rFonts w:ascii="Times New Roman" w:hAnsi="Times New Roman"/>
          <w:b/>
          <w:sz w:val="24"/>
          <w:szCs w:val="24"/>
          <w:u w:val="single"/>
        </w:rPr>
      </w:pPr>
      <w:r w:rsidRPr="00822F4F">
        <w:rPr>
          <w:rFonts w:ascii="Times New Roman" w:hAnsi="Times New Roman"/>
          <w:b/>
          <w:sz w:val="24"/>
          <w:szCs w:val="24"/>
          <w:u w:val="single"/>
        </w:rPr>
        <w:lastRenderedPageBreak/>
        <w:t>RUS Form 595</w:t>
      </w:r>
      <w:r w:rsidR="00A1405E">
        <w:rPr>
          <w:rFonts w:ascii="Times New Roman" w:hAnsi="Times New Roman"/>
          <w:b/>
          <w:sz w:val="24"/>
          <w:szCs w:val="24"/>
          <w:u w:val="single"/>
        </w:rPr>
        <w:t>, Financial Requirement &amp; Expenditure Statement</w:t>
      </w:r>
    </w:p>
    <w:p w:rsidRPr="009C2277" w:rsidR="009C2277" w:rsidP="009C2277" w:rsidRDefault="009C2277" w14:paraId="66D44B93" w14:textId="77777777">
      <w:pPr>
        <w:rPr>
          <w:rFonts w:ascii="Times New Roman" w:hAnsi="Times New Roman"/>
          <w:sz w:val="24"/>
          <w:szCs w:val="24"/>
          <w:u w:val="single"/>
        </w:rPr>
      </w:pPr>
    </w:p>
    <w:p w:rsidRPr="009C2277" w:rsidR="009C2277" w:rsidP="009C2277" w:rsidRDefault="009039C8" w14:paraId="79642F60" w14:textId="77777777">
      <w:pPr>
        <w:rPr>
          <w:rFonts w:ascii="Times New Roman" w:hAnsi="Times New Roman"/>
          <w:sz w:val="24"/>
          <w:szCs w:val="24"/>
        </w:rPr>
      </w:pPr>
      <w:r>
        <w:rPr>
          <w:rFonts w:ascii="Times New Roman" w:hAnsi="Times New Roman"/>
          <w:sz w:val="24"/>
          <w:szCs w:val="24"/>
        </w:rPr>
        <w:t>Borrower</w:t>
      </w:r>
      <w:r w:rsidRPr="009C2277" w:rsidR="009C2277">
        <w:rPr>
          <w:rFonts w:ascii="Times New Roman" w:hAnsi="Times New Roman"/>
          <w:sz w:val="24"/>
          <w:szCs w:val="24"/>
        </w:rPr>
        <w:t>s submit RUS Form 595 to the Agency to request an advance of loan funds remaining for an existing approved loan and to report on the expenditure of previously advanced loan funds.  The information collected enable</w:t>
      </w:r>
      <w:r w:rsidR="00092375">
        <w:rPr>
          <w:rFonts w:ascii="Times New Roman" w:hAnsi="Times New Roman"/>
          <w:sz w:val="24"/>
          <w:szCs w:val="24"/>
        </w:rPr>
        <w:t>s</w:t>
      </w:r>
      <w:r w:rsidRPr="009C2277" w:rsidR="009C2277">
        <w:rPr>
          <w:rFonts w:ascii="Times New Roman" w:hAnsi="Times New Roman"/>
          <w:sz w:val="24"/>
          <w:szCs w:val="24"/>
        </w:rPr>
        <w:t xml:space="preserve"> the Government to ensure that loan funds are expended and advanced by RUS to </w:t>
      </w:r>
      <w:r>
        <w:rPr>
          <w:rFonts w:ascii="Times New Roman" w:hAnsi="Times New Roman"/>
          <w:sz w:val="24"/>
          <w:szCs w:val="24"/>
        </w:rPr>
        <w:t>Borrower</w:t>
      </w:r>
      <w:r w:rsidRPr="009C2277" w:rsidR="009C2277">
        <w:rPr>
          <w:rFonts w:ascii="Times New Roman" w:hAnsi="Times New Roman"/>
          <w:sz w:val="24"/>
          <w:szCs w:val="24"/>
        </w:rPr>
        <w:t>s only for RUS approved budget purposes and amounts.</w:t>
      </w:r>
      <w:r w:rsidR="00635268">
        <w:rPr>
          <w:rFonts w:ascii="Times New Roman" w:hAnsi="Times New Roman"/>
          <w:sz w:val="24"/>
          <w:szCs w:val="24"/>
        </w:rPr>
        <w:t xml:space="preserve"> The instructions for completing the RUS 595 have now been included within the form as opposed as separate reference. The burden has always been included with the RUS 595.</w:t>
      </w:r>
    </w:p>
    <w:p w:rsidRPr="009C2277" w:rsidR="009C2277" w:rsidP="009C2277" w:rsidRDefault="009C2277" w14:paraId="137A6213" w14:textId="77777777">
      <w:pPr>
        <w:rPr>
          <w:rFonts w:ascii="Times New Roman" w:hAnsi="Times New Roman"/>
          <w:sz w:val="24"/>
          <w:szCs w:val="24"/>
        </w:rPr>
      </w:pPr>
    </w:p>
    <w:p w:rsidRPr="00822F4F" w:rsidR="009C2277" w:rsidP="009C2277" w:rsidRDefault="00092375" w14:paraId="59113177" w14:textId="77777777">
      <w:pPr>
        <w:rPr>
          <w:rFonts w:ascii="Times New Roman" w:hAnsi="Times New Roman"/>
          <w:b/>
          <w:sz w:val="24"/>
          <w:szCs w:val="24"/>
          <w:u w:val="single"/>
        </w:rPr>
      </w:pPr>
      <w:r w:rsidRPr="00822F4F">
        <w:rPr>
          <w:rFonts w:ascii="Times New Roman" w:hAnsi="Times New Roman"/>
          <w:b/>
          <w:sz w:val="24"/>
          <w:szCs w:val="24"/>
          <w:u w:val="single"/>
        </w:rPr>
        <w:t>Other Loan Fund and Related Burdens – 7 CFR Part 1714</w:t>
      </w:r>
    </w:p>
    <w:p w:rsidR="009C2277" w:rsidP="009C2277" w:rsidRDefault="009C2277" w14:paraId="03A395C6" w14:textId="77777777">
      <w:pPr>
        <w:rPr>
          <w:rFonts w:ascii="Times New Roman" w:hAnsi="Times New Roman"/>
          <w:sz w:val="24"/>
          <w:szCs w:val="24"/>
        </w:rPr>
      </w:pPr>
    </w:p>
    <w:p w:rsidR="00092375" w:rsidP="009C2277" w:rsidRDefault="00092375" w14:paraId="35B583DA" w14:textId="77777777">
      <w:pPr>
        <w:rPr>
          <w:rFonts w:ascii="Times New Roman" w:hAnsi="Times New Roman"/>
          <w:sz w:val="24"/>
          <w:szCs w:val="24"/>
        </w:rPr>
      </w:pPr>
      <w:r>
        <w:rPr>
          <w:rFonts w:ascii="Times New Roman" w:hAnsi="Times New Roman"/>
          <w:sz w:val="24"/>
          <w:szCs w:val="24"/>
        </w:rPr>
        <w:t xml:space="preserve">These items are related to </w:t>
      </w:r>
      <w:r w:rsidR="001A382A">
        <w:rPr>
          <w:rFonts w:ascii="Times New Roman" w:hAnsi="Times New Roman"/>
          <w:sz w:val="24"/>
          <w:szCs w:val="24"/>
        </w:rPr>
        <w:t>advances of f</w:t>
      </w:r>
      <w:r w:rsidR="00A27108">
        <w:rPr>
          <w:rFonts w:ascii="Times New Roman" w:hAnsi="Times New Roman"/>
          <w:sz w:val="24"/>
          <w:szCs w:val="24"/>
        </w:rPr>
        <w:t>unds</w:t>
      </w:r>
      <w:r w:rsidR="003963C1">
        <w:rPr>
          <w:rFonts w:ascii="Times New Roman" w:hAnsi="Times New Roman"/>
          <w:sz w:val="24"/>
          <w:szCs w:val="24"/>
        </w:rPr>
        <w:t>:</w:t>
      </w:r>
    </w:p>
    <w:p w:rsidRPr="009C2277" w:rsidR="00A27108" w:rsidP="009C2277" w:rsidRDefault="00A27108" w14:paraId="0F902182" w14:textId="77777777">
      <w:pPr>
        <w:rPr>
          <w:rFonts w:ascii="Times New Roman" w:hAnsi="Times New Roman"/>
          <w:sz w:val="24"/>
          <w:szCs w:val="24"/>
        </w:rPr>
      </w:pPr>
    </w:p>
    <w:p w:rsidRPr="00822F4F" w:rsidR="009C2277" w:rsidP="009C2277" w:rsidRDefault="009C2277" w14:paraId="27622D81" w14:textId="77777777">
      <w:pPr>
        <w:rPr>
          <w:rFonts w:ascii="Times New Roman" w:hAnsi="Times New Roman"/>
          <w:b/>
          <w:sz w:val="24"/>
          <w:szCs w:val="24"/>
          <w:u w:val="single"/>
        </w:rPr>
      </w:pPr>
      <w:r w:rsidRPr="00822F4F">
        <w:rPr>
          <w:rFonts w:ascii="Times New Roman" w:hAnsi="Times New Roman"/>
          <w:b/>
          <w:sz w:val="24"/>
          <w:szCs w:val="24"/>
          <w:u w:val="single"/>
        </w:rPr>
        <w:t>Interest Rate Term</w:t>
      </w:r>
    </w:p>
    <w:p w:rsidR="00E24CA0" w:rsidP="009C2277" w:rsidRDefault="00E24CA0" w14:paraId="7C7866F5" w14:textId="77777777">
      <w:pPr>
        <w:rPr>
          <w:rFonts w:ascii="Times New Roman" w:hAnsi="Times New Roman"/>
          <w:sz w:val="24"/>
          <w:szCs w:val="24"/>
          <w:u w:val="single"/>
        </w:rPr>
      </w:pPr>
    </w:p>
    <w:p w:rsidR="00E24CA0" w:rsidP="009C2277" w:rsidRDefault="001A382A" w14:paraId="3212AE94" w14:textId="77777777">
      <w:pPr>
        <w:rPr>
          <w:rFonts w:ascii="Times New Roman" w:hAnsi="Times New Roman"/>
          <w:sz w:val="24"/>
          <w:szCs w:val="24"/>
        </w:rPr>
      </w:pPr>
      <w:r>
        <w:rPr>
          <w:rFonts w:ascii="Times New Roman" w:hAnsi="Times New Roman"/>
          <w:sz w:val="24"/>
          <w:szCs w:val="24"/>
        </w:rPr>
        <w:t>For</w:t>
      </w:r>
      <w:r w:rsidR="00E24CA0">
        <w:rPr>
          <w:rFonts w:ascii="Times New Roman" w:hAnsi="Times New Roman"/>
          <w:sz w:val="24"/>
          <w:szCs w:val="24"/>
        </w:rPr>
        <w:t xml:space="preserve"> municipal</w:t>
      </w:r>
      <w:r w:rsidR="008A0D70">
        <w:rPr>
          <w:rFonts w:ascii="Times New Roman" w:hAnsi="Times New Roman"/>
          <w:sz w:val="24"/>
          <w:szCs w:val="24"/>
        </w:rPr>
        <w:t xml:space="preserve"> and treasury</w:t>
      </w:r>
      <w:r w:rsidR="00E24CA0">
        <w:rPr>
          <w:rFonts w:ascii="Times New Roman" w:hAnsi="Times New Roman"/>
          <w:sz w:val="24"/>
          <w:szCs w:val="24"/>
        </w:rPr>
        <w:t xml:space="preserve"> rate loans, the </w:t>
      </w:r>
      <w:r w:rsidR="009039C8">
        <w:rPr>
          <w:rFonts w:ascii="Times New Roman" w:hAnsi="Times New Roman"/>
          <w:sz w:val="24"/>
          <w:szCs w:val="24"/>
        </w:rPr>
        <w:t>Borrower</w:t>
      </w:r>
      <w:r w:rsidR="00E24CA0">
        <w:rPr>
          <w:rFonts w:ascii="Times New Roman" w:hAnsi="Times New Roman"/>
          <w:sz w:val="24"/>
          <w:szCs w:val="24"/>
        </w:rPr>
        <w:t xml:space="preserve"> will select the interest rate terms for each advance of funds.  For the initial interest rate term of an advance, a letter from an authorized official of the </w:t>
      </w:r>
      <w:r w:rsidR="009039C8">
        <w:rPr>
          <w:rFonts w:ascii="Times New Roman" w:hAnsi="Times New Roman"/>
          <w:sz w:val="24"/>
          <w:szCs w:val="24"/>
        </w:rPr>
        <w:t>Borrower</w:t>
      </w:r>
      <w:r>
        <w:rPr>
          <w:rFonts w:ascii="Times New Roman" w:hAnsi="Times New Roman"/>
          <w:sz w:val="24"/>
          <w:szCs w:val="24"/>
        </w:rPr>
        <w:t xml:space="preserve"> </w:t>
      </w:r>
      <w:r w:rsidR="00E24CA0">
        <w:rPr>
          <w:rFonts w:ascii="Times New Roman" w:hAnsi="Times New Roman"/>
          <w:sz w:val="24"/>
          <w:szCs w:val="24"/>
        </w:rPr>
        <w:t>indicating the selection of the term shall accompany the request for the advance.</w:t>
      </w:r>
    </w:p>
    <w:p w:rsidR="00E24CA0" w:rsidP="009C2277" w:rsidRDefault="00E24CA0" w14:paraId="11C03B0F" w14:textId="77777777">
      <w:pPr>
        <w:rPr>
          <w:rFonts w:ascii="Times New Roman" w:hAnsi="Times New Roman"/>
          <w:sz w:val="24"/>
          <w:szCs w:val="24"/>
        </w:rPr>
      </w:pPr>
    </w:p>
    <w:p w:rsidRPr="00822F4F" w:rsidR="009C2277" w:rsidP="009C2277" w:rsidRDefault="00E24CA0" w14:paraId="16A67961" w14:textId="77777777">
      <w:pPr>
        <w:rPr>
          <w:rFonts w:ascii="Times New Roman" w:hAnsi="Times New Roman"/>
          <w:b/>
          <w:sz w:val="24"/>
          <w:szCs w:val="24"/>
          <w:u w:val="single"/>
        </w:rPr>
      </w:pPr>
      <w:r w:rsidRPr="00822F4F">
        <w:rPr>
          <w:rFonts w:ascii="Times New Roman" w:hAnsi="Times New Roman"/>
          <w:b/>
          <w:sz w:val="24"/>
          <w:szCs w:val="24"/>
          <w:u w:val="single"/>
        </w:rPr>
        <w:t>Notification to Agency for Election to P</w:t>
      </w:r>
      <w:r w:rsidRPr="00822F4F" w:rsidR="009C2277">
        <w:rPr>
          <w:rFonts w:ascii="Times New Roman" w:hAnsi="Times New Roman"/>
          <w:b/>
          <w:sz w:val="24"/>
          <w:szCs w:val="24"/>
          <w:u w:val="single"/>
        </w:rPr>
        <w:t>repay</w:t>
      </w:r>
    </w:p>
    <w:p w:rsidR="009C2277" w:rsidP="009C2277" w:rsidRDefault="009C2277" w14:paraId="0B8B4A4B" w14:textId="77777777">
      <w:pPr>
        <w:rPr>
          <w:rFonts w:ascii="Times New Roman" w:hAnsi="Times New Roman"/>
          <w:sz w:val="24"/>
          <w:szCs w:val="24"/>
        </w:rPr>
      </w:pPr>
    </w:p>
    <w:p w:rsidR="00E24CA0" w:rsidP="009C2277" w:rsidRDefault="00E24CA0" w14:paraId="79ADE0BB" w14:textId="77777777">
      <w:pPr>
        <w:rPr>
          <w:rFonts w:ascii="Times New Roman" w:hAnsi="Times New Roman"/>
          <w:sz w:val="24"/>
          <w:szCs w:val="24"/>
        </w:rPr>
      </w:pPr>
      <w:r>
        <w:rPr>
          <w:rFonts w:ascii="Times New Roman" w:hAnsi="Times New Roman"/>
          <w:sz w:val="24"/>
          <w:szCs w:val="24"/>
        </w:rPr>
        <w:t xml:space="preserve">If a </w:t>
      </w:r>
      <w:r w:rsidR="009039C8">
        <w:rPr>
          <w:rFonts w:ascii="Times New Roman" w:hAnsi="Times New Roman"/>
          <w:sz w:val="24"/>
          <w:szCs w:val="24"/>
        </w:rPr>
        <w:t>Borrower</w:t>
      </w:r>
      <w:r>
        <w:rPr>
          <w:rFonts w:ascii="Times New Roman" w:hAnsi="Times New Roman"/>
          <w:sz w:val="24"/>
          <w:szCs w:val="24"/>
        </w:rPr>
        <w:t xml:space="preserve"> elects to prepay all or a part of the remaining principal of the advance at face value for a municipal rate loan, it must notify the Agency in writing not later than 20 days before the rollover maturity date.</w:t>
      </w:r>
    </w:p>
    <w:p w:rsidRPr="009C2277" w:rsidR="00E24CA0" w:rsidP="009C2277" w:rsidRDefault="00E24CA0" w14:paraId="1E935CB3" w14:textId="77777777">
      <w:pPr>
        <w:rPr>
          <w:rFonts w:ascii="Times New Roman" w:hAnsi="Times New Roman"/>
          <w:sz w:val="24"/>
          <w:szCs w:val="24"/>
        </w:rPr>
      </w:pPr>
    </w:p>
    <w:p w:rsidRPr="00822F4F" w:rsidR="009C2277" w:rsidP="009C2277" w:rsidRDefault="009C2277" w14:paraId="1657EEC2" w14:textId="77777777">
      <w:pPr>
        <w:rPr>
          <w:rFonts w:ascii="Times New Roman" w:hAnsi="Times New Roman"/>
          <w:b/>
          <w:sz w:val="24"/>
          <w:szCs w:val="24"/>
          <w:u w:val="single"/>
        </w:rPr>
      </w:pPr>
      <w:r w:rsidRPr="00822F4F">
        <w:rPr>
          <w:rFonts w:ascii="Times New Roman" w:hAnsi="Times New Roman"/>
          <w:b/>
          <w:sz w:val="24"/>
          <w:szCs w:val="24"/>
          <w:u w:val="single"/>
        </w:rPr>
        <w:t>Notification to Agency for Election of New Interest Rate Term</w:t>
      </w:r>
    </w:p>
    <w:p w:rsidR="00E24CA0" w:rsidP="009C2277" w:rsidRDefault="00E24CA0" w14:paraId="466F5700" w14:textId="77777777">
      <w:pPr>
        <w:rPr>
          <w:rFonts w:ascii="Times New Roman" w:hAnsi="Times New Roman"/>
          <w:sz w:val="24"/>
          <w:szCs w:val="24"/>
          <w:u w:val="single"/>
        </w:rPr>
      </w:pPr>
    </w:p>
    <w:p w:rsidRPr="00E24CA0" w:rsidR="00E24CA0" w:rsidP="009C2277" w:rsidRDefault="00E24CA0" w14:paraId="386982A0" w14:textId="77777777">
      <w:pPr>
        <w:rPr>
          <w:rFonts w:ascii="Times New Roman" w:hAnsi="Times New Roman"/>
          <w:sz w:val="24"/>
          <w:szCs w:val="24"/>
        </w:rPr>
      </w:pPr>
      <w:r w:rsidRPr="00E24CA0">
        <w:rPr>
          <w:rFonts w:ascii="Times New Roman" w:hAnsi="Times New Roman"/>
          <w:sz w:val="24"/>
          <w:szCs w:val="24"/>
        </w:rPr>
        <w:t xml:space="preserve">If a </w:t>
      </w:r>
      <w:r w:rsidR="009039C8">
        <w:rPr>
          <w:rFonts w:ascii="Times New Roman" w:hAnsi="Times New Roman"/>
          <w:sz w:val="24"/>
          <w:szCs w:val="24"/>
        </w:rPr>
        <w:t>Borrower</w:t>
      </w:r>
      <w:r w:rsidRPr="00E24CA0">
        <w:rPr>
          <w:rFonts w:ascii="Times New Roman" w:hAnsi="Times New Roman"/>
          <w:sz w:val="24"/>
          <w:szCs w:val="24"/>
        </w:rPr>
        <w:t xml:space="preserve"> wishes to elect a new interest rate term that is different from the term previously selected, it must notify the Agency in writing of the new term not later than 20 days before the end of the current term.</w:t>
      </w:r>
    </w:p>
    <w:p w:rsidRPr="00E24CA0" w:rsidR="00B527E0" w:rsidP="009C2277" w:rsidRDefault="00B527E0" w14:paraId="42C515FB" w14:textId="77777777">
      <w:pPr>
        <w:rPr>
          <w:rFonts w:ascii="Times New Roman" w:hAnsi="Times New Roman"/>
          <w:sz w:val="24"/>
          <w:szCs w:val="24"/>
        </w:rPr>
      </w:pPr>
    </w:p>
    <w:p w:rsidRPr="00822F4F" w:rsidR="00B527E0" w:rsidP="009C2277" w:rsidRDefault="00B527E0" w14:paraId="1DE92091" w14:textId="77777777">
      <w:pPr>
        <w:rPr>
          <w:rFonts w:ascii="Times New Roman" w:hAnsi="Times New Roman"/>
          <w:b/>
          <w:sz w:val="24"/>
          <w:szCs w:val="24"/>
          <w:u w:val="single"/>
        </w:rPr>
      </w:pPr>
      <w:r w:rsidRPr="00822F4F">
        <w:rPr>
          <w:rFonts w:ascii="Times New Roman" w:hAnsi="Times New Roman"/>
          <w:b/>
          <w:sz w:val="24"/>
          <w:szCs w:val="24"/>
          <w:u w:val="single"/>
        </w:rPr>
        <w:t>Extension of Fund Advance Period</w:t>
      </w:r>
    </w:p>
    <w:p w:rsidR="00B527E0" w:rsidP="009C2277" w:rsidRDefault="00B527E0" w14:paraId="1393211D" w14:textId="77777777">
      <w:pPr>
        <w:rPr>
          <w:rFonts w:ascii="Times New Roman" w:hAnsi="Times New Roman"/>
          <w:sz w:val="24"/>
          <w:szCs w:val="24"/>
        </w:rPr>
      </w:pPr>
    </w:p>
    <w:p w:rsidR="00B527E0" w:rsidP="009C2277" w:rsidRDefault="003963C1" w14:paraId="0E69FF20" w14:textId="77777777">
      <w:pPr>
        <w:rPr>
          <w:rFonts w:ascii="Times New Roman" w:hAnsi="Times New Roman"/>
          <w:sz w:val="24"/>
          <w:szCs w:val="24"/>
        </w:rPr>
      </w:pPr>
      <w:r>
        <w:rPr>
          <w:rFonts w:ascii="Times New Roman" w:hAnsi="Times New Roman"/>
          <w:sz w:val="24"/>
          <w:szCs w:val="24"/>
        </w:rPr>
        <w:t>Loan funds approved by the A</w:t>
      </w:r>
      <w:r w:rsidR="00B527E0">
        <w:rPr>
          <w:rFonts w:ascii="Times New Roman" w:hAnsi="Times New Roman"/>
          <w:sz w:val="24"/>
          <w:szCs w:val="24"/>
        </w:rPr>
        <w:t xml:space="preserve">gency have a set fund advance period. The Administrator may agree to an extension of the fund advance period, if the </w:t>
      </w:r>
      <w:r w:rsidR="009039C8">
        <w:rPr>
          <w:rFonts w:ascii="Times New Roman" w:hAnsi="Times New Roman"/>
          <w:sz w:val="24"/>
          <w:szCs w:val="24"/>
        </w:rPr>
        <w:t>Borrower</w:t>
      </w:r>
      <w:r w:rsidR="00B527E0">
        <w:rPr>
          <w:rFonts w:ascii="Times New Roman" w:hAnsi="Times New Roman"/>
          <w:sz w:val="24"/>
          <w:szCs w:val="24"/>
        </w:rPr>
        <w:t xml:space="preserve"> demonstrates to the satisfaction of the Administrator that loan funds continue to be</w:t>
      </w:r>
      <w:r w:rsidR="003F0E95">
        <w:rPr>
          <w:rFonts w:ascii="Times New Roman" w:hAnsi="Times New Roman"/>
          <w:sz w:val="24"/>
          <w:szCs w:val="24"/>
        </w:rPr>
        <w:t xml:space="preserve"> needed for approved purposes. </w:t>
      </w:r>
      <w:r w:rsidR="00B527E0">
        <w:rPr>
          <w:rFonts w:ascii="Times New Roman" w:hAnsi="Times New Roman"/>
          <w:sz w:val="24"/>
          <w:szCs w:val="24"/>
        </w:rPr>
        <w:t xml:space="preserve">To apply for an extension, the </w:t>
      </w:r>
      <w:r w:rsidR="009039C8">
        <w:rPr>
          <w:rFonts w:ascii="Times New Roman" w:hAnsi="Times New Roman"/>
          <w:sz w:val="24"/>
          <w:szCs w:val="24"/>
        </w:rPr>
        <w:t>Borrower</w:t>
      </w:r>
      <w:r w:rsidR="00B527E0">
        <w:rPr>
          <w:rFonts w:ascii="Times New Roman" w:hAnsi="Times New Roman"/>
          <w:sz w:val="24"/>
          <w:szCs w:val="24"/>
        </w:rPr>
        <w:t xml:space="preserve"> must submit to RUS, at least 120 days before the automatic termination date a certified copy of a board resolution requesting an extension, evidence that the unadvanced loan funds continue to be need</w:t>
      </w:r>
      <w:r w:rsidR="001A382A">
        <w:rPr>
          <w:rFonts w:ascii="Times New Roman" w:hAnsi="Times New Roman"/>
          <w:sz w:val="24"/>
          <w:szCs w:val="24"/>
        </w:rPr>
        <w:t>ed</w:t>
      </w:r>
      <w:r w:rsidR="00B527E0">
        <w:rPr>
          <w:rFonts w:ascii="Times New Roman" w:hAnsi="Times New Roman"/>
          <w:sz w:val="24"/>
          <w:szCs w:val="24"/>
        </w:rPr>
        <w:t xml:space="preserve"> for approved loan purposes, and notice of the estimated date for completion of construction.</w:t>
      </w:r>
    </w:p>
    <w:p w:rsidR="00B527E0" w:rsidP="009C2277" w:rsidRDefault="00B527E0" w14:paraId="136D1AD6" w14:textId="77777777">
      <w:pPr>
        <w:rPr>
          <w:rFonts w:ascii="Times New Roman" w:hAnsi="Times New Roman"/>
          <w:sz w:val="24"/>
          <w:szCs w:val="24"/>
        </w:rPr>
      </w:pPr>
    </w:p>
    <w:p w:rsidR="003F0E95" w:rsidP="009C2277" w:rsidRDefault="003F0E95" w14:paraId="5BAB3DA9" w14:textId="77777777">
      <w:pPr>
        <w:rPr>
          <w:rFonts w:ascii="Times New Roman" w:hAnsi="Times New Roman"/>
          <w:b/>
          <w:sz w:val="24"/>
          <w:szCs w:val="24"/>
          <w:u w:val="single"/>
        </w:rPr>
      </w:pPr>
    </w:p>
    <w:p w:rsidR="003F0E95" w:rsidP="009C2277" w:rsidRDefault="003F0E95" w14:paraId="536965E5" w14:textId="77777777">
      <w:pPr>
        <w:rPr>
          <w:rFonts w:ascii="Times New Roman" w:hAnsi="Times New Roman"/>
          <w:b/>
          <w:sz w:val="24"/>
          <w:szCs w:val="24"/>
          <w:u w:val="single"/>
        </w:rPr>
      </w:pPr>
    </w:p>
    <w:p w:rsidR="003F0E95" w:rsidP="009C2277" w:rsidRDefault="003F0E95" w14:paraId="0D76D271" w14:textId="77777777">
      <w:pPr>
        <w:rPr>
          <w:rFonts w:ascii="Times New Roman" w:hAnsi="Times New Roman"/>
          <w:b/>
          <w:sz w:val="24"/>
          <w:szCs w:val="24"/>
          <w:u w:val="single"/>
        </w:rPr>
      </w:pPr>
    </w:p>
    <w:p w:rsidRPr="00822F4F" w:rsidR="00B527E0" w:rsidP="009C2277" w:rsidRDefault="00B527E0" w14:paraId="22740122" w14:textId="755EA12A">
      <w:pPr>
        <w:rPr>
          <w:rFonts w:ascii="Times New Roman" w:hAnsi="Times New Roman"/>
          <w:b/>
          <w:sz w:val="24"/>
          <w:szCs w:val="24"/>
          <w:u w:val="single"/>
        </w:rPr>
      </w:pPr>
      <w:r w:rsidRPr="00822F4F">
        <w:rPr>
          <w:rFonts w:ascii="Times New Roman" w:hAnsi="Times New Roman"/>
          <w:b/>
          <w:sz w:val="24"/>
          <w:szCs w:val="24"/>
          <w:u w:val="single"/>
        </w:rPr>
        <w:lastRenderedPageBreak/>
        <w:t xml:space="preserve">Rescission of </w:t>
      </w:r>
      <w:r w:rsidR="00DD25D0">
        <w:rPr>
          <w:rFonts w:ascii="Times New Roman" w:hAnsi="Times New Roman"/>
          <w:b/>
          <w:sz w:val="24"/>
          <w:szCs w:val="24"/>
          <w:u w:val="single"/>
        </w:rPr>
        <w:t>L</w:t>
      </w:r>
      <w:r w:rsidRPr="00822F4F">
        <w:rPr>
          <w:rFonts w:ascii="Times New Roman" w:hAnsi="Times New Roman"/>
          <w:b/>
          <w:sz w:val="24"/>
          <w:szCs w:val="24"/>
          <w:u w:val="single"/>
        </w:rPr>
        <w:t>oans</w:t>
      </w:r>
    </w:p>
    <w:p w:rsidR="00B527E0" w:rsidP="009C2277" w:rsidRDefault="00B527E0" w14:paraId="575C4526" w14:textId="77777777">
      <w:pPr>
        <w:rPr>
          <w:rFonts w:ascii="Times New Roman" w:hAnsi="Times New Roman"/>
          <w:sz w:val="24"/>
          <w:szCs w:val="24"/>
          <w:u w:val="single"/>
        </w:rPr>
      </w:pPr>
    </w:p>
    <w:p w:rsidRPr="00B527E0" w:rsidR="00B527E0" w:rsidP="009C2277" w:rsidRDefault="00B527E0" w14:paraId="09D5ADCE" w14:textId="77777777">
      <w:pPr>
        <w:rPr>
          <w:rFonts w:ascii="Times New Roman" w:hAnsi="Times New Roman"/>
          <w:sz w:val="24"/>
          <w:szCs w:val="24"/>
        </w:rPr>
      </w:pPr>
      <w:r>
        <w:rPr>
          <w:rFonts w:ascii="Times New Roman" w:hAnsi="Times New Roman"/>
          <w:sz w:val="24"/>
          <w:szCs w:val="24"/>
        </w:rPr>
        <w:t xml:space="preserve">A </w:t>
      </w:r>
      <w:r w:rsidR="009039C8">
        <w:rPr>
          <w:rFonts w:ascii="Times New Roman" w:hAnsi="Times New Roman"/>
          <w:sz w:val="24"/>
          <w:szCs w:val="24"/>
        </w:rPr>
        <w:t>Borrower</w:t>
      </w:r>
      <w:r>
        <w:rPr>
          <w:rFonts w:ascii="Times New Roman" w:hAnsi="Times New Roman"/>
          <w:sz w:val="24"/>
          <w:szCs w:val="24"/>
        </w:rPr>
        <w:t xml:space="preserve"> may request rescission of a loan with respect to any funds unadvanced by submitting a certified copy of a resolution by the </w:t>
      </w:r>
      <w:r w:rsidR="009039C8">
        <w:rPr>
          <w:rFonts w:ascii="Times New Roman" w:hAnsi="Times New Roman"/>
          <w:sz w:val="24"/>
          <w:szCs w:val="24"/>
        </w:rPr>
        <w:t>Borrower</w:t>
      </w:r>
      <w:r>
        <w:rPr>
          <w:rFonts w:ascii="Times New Roman" w:hAnsi="Times New Roman"/>
          <w:sz w:val="24"/>
          <w:szCs w:val="24"/>
        </w:rPr>
        <w:t>’s board of directors.</w:t>
      </w:r>
    </w:p>
    <w:p w:rsidRPr="009C2277" w:rsidR="00D17C55" w:rsidRDefault="00D17C55" w14:paraId="657979FF" w14:textId="77777777">
      <w:pPr>
        <w:rPr>
          <w:rFonts w:ascii="Times New Roman" w:hAnsi="Times New Roman"/>
          <w:sz w:val="24"/>
          <w:szCs w:val="24"/>
        </w:rPr>
      </w:pPr>
    </w:p>
    <w:p w:rsidRPr="00822F4F" w:rsidR="00D17C55" w:rsidRDefault="00092375" w14:paraId="34FCF142" w14:textId="77777777">
      <w:pPr>
        <w:rPr>
          <w:rFonts w:ascii="Times New Roman" w:hAnsi="Times New Roman"/>
          <w:b/>
          <w:sz w:val="24"/>
          <w:szCs w:val="24"/>
          <w:u w:val="single"/>
        </w:rPr>
      </w:pPr>
      <w:r w:rsidRPr="00822F4F">
        <w:rPr>
          <w:rFonts w:ascii="Times New Roman" w:hAnsi="Times New Roman"/>
          <w:b/>
          <w:sz w:val="24"/>
          <w:szCs w:val="24"/>
          <w:u w:val="single"/>
        </w:rPr>
        <w:t>Other Loan Fund and Related Burdens – RUS Bulletin 26-1</w:t>
      </w:r>
    </w:p>
    <w:p w:rsidR="00D17C55" w:rsidRDefault="00D17C55" w14:paraId="66C03BE7" w14:textId="77777777">
      <w:pPr>
        <w:rPr>
          <w:rFonts w:ascii="Times New Roman" w:hAnsi="Times New Roman"/>
          <w:sz w:val="24"/>
          <w:szCs w:val="24"/>
        </w:rPr>
      </w:pPr>
    </w:p>
    <w:p w:rsidR="007C365C" w:rsidRDefault="007C365C" w14:paraId="77C70DB7" w14:textId="77777777">
      <w:pPr>
        <w:rPr>
          <w:rFonts w:ascii="Times New Roman" w:hAnsi="Times New Roman"/>
          <w:sz w:val="24"/>
          <w:szCs w:val="24"/>
        </w:rPr>
      </w:pPr>
      <w:r>
        <w:rPr>
          <w:rFonts w:ascii="Times New Roman" w:hAnsi="Times New Roman"/>
          <w:sz w:val="24"/>
          <w:szCs w:val="24"/>
        </w:rPr>
        <w:t>These items are related to advance</w:t>
      </w:r>
      <w:r w:rsidR="001A382A">
        <w:rPr>
          <w:rFonts w:ascii="Times New Roman" w:hAnsi="Times New Roman"/>
          <w:sz w:val="24"/>
          <w:szCs w:val="24"/>
        </w:rPr>
        <w:t>s</w:t>
      </w:r>
      <w:r>
        <w:rPr>
          <w:rFonts w:ascii="Times New Roman" w:hAnsi="Times New Roman"/>
          <w:sz w:val="24"/>
          <w:szCs w:val="24"/>
        </w:rPr>
        <w:t xml:space="preserve"> of funds:</w:t>
      </w:r>
    </w:p>
    <w:p w:rsidR="007C365C" w:rsidRDefault="007C365C" w14:paraId="2A662EE7" w14:textId="77777777">
      <w:pPr>
        <w:rPr>
          <w:rFonts w:ascii="Times New Roman" w:hAnsi="Times New Roman"/>
          <w:sz w:val="24"/>
          <w:szCs w:val="24"/>
        </w:rPr>
      </w:pPr>
    </w:p>
    <w:p w:rsidRPr="00822F4F" w:rsidR="007C365C" w:rsidRDefault="007C365C" w14:paraId="2D220C7E" w14:textId="77777777">
      <w:pPr>
        <w:rPr>
          <w:rFonts w:ascii="Times New Roman" w:hAnsi="Times New Roman"/>
          <w:b/>
          <w:sz w:val="24"/>
          <w:szCs w:val="24"/>
          <w:u w:val="single"/>
        </w:rPr>
      </w:pPr>
      <w:r w:rsidRPr="00822F4F">
        <w:rPr>
          <w:rFonts w:ascii="Times New Roman" w:hAnsi="Times New Roman"/>
          <w:b/>
          <w:sz w:val="24"/>
          <w:szCs w:val="24"/>
          <w:u w:val="single"/>
        </w:rPr>
        <w:t>Loan Budget Record Adjustments</w:t>
      </w:r>
    </w:p>
    <w:p w:rsidR="007C365C" w:rsidRDefault="007C365C" w14:paraId="0E45F693" w14:textId="77777777">
      <w:pPr>
        <w:rPr>
          <w:rFonts w:ascii="Times New Roman" w:hAnsi="Times New Roman"/>
          <w:sz w:val="24"/>
          <w:szCs w:val="24"/>
        </w:rPr>
      </w:pPr>
    </w:p>
    <w:p w:rsidR="007C365C" w:rsidRDefault="007C365C" w14:paraId="2D110CBE" w14:textId="77777777">
      <w:pPr>
        <w:rPr>
          <w:rFonts w:ascii="Times New Roman" w:hAnsi="Times New Roman"/>
          <w:sz w:val="24"/>
          <w:szCs w:val="24"/>
        </w:rPr>
      </w:pPr>
      <w:r>
        <w:rPr>
          <w:rFonts w:ascii="Times New Roman" w:hAnsi="Times New Roman"/>
          <w:sz w:val="24"/>
          <w:szCs w:val="24"/>
        </w:rPr>
        <w:t xml:space="preserve">When the balance in reserve for any primary budget purpose is insufficient to cover additional contracts or other documented needs applicable to that purpose the </w:t>
      </w:r>
      <w:r w:rsidR="009039C8">
        <w:rPr>
          <w:rFonts w:ascii="Times New Roman" w:hAnsi="Times New Roman"/>
          <w:sz w:val="24"/>
          <w:szCs w:val="24"/>
        </w:rPr>
        <w:t>Borrower</w:t>
      </w:r>
      <w:r>
        <w:rPr>
          <w:rFonts w:ascii="Times New Roman" w:hAnsi="Times New Roman"/>
          <w:sz w:val="24"/>
          <w:szCs w:val="24"/>
        </w:rPr>
        <w:t xml:space="preserve"> may request a transfer of funds. In making such a request the </w:t>
      </w:r>
      <w:r w:rsidR="009039C8">
        <w:rPr>
          <w:rFonts w:ascii="Times New Roman" w:hAnsi="Times New Roman"/>
          <w:sz w:val="24"/>
          <w:szCs w:val="24"/>
        </w:rPr>
        <w:t>Borrower</w:t>
      </w:r>
      <w:r>
        <w:rPr>
          <w:rFonts w:ascii="Times New Roman" w:hAnsi="Times New Roman"/>
          <w:sz w:val="24"/>
          <w:szCs w:val="24"/>
        </w:rPr>
        <w:t xml:space="preserve"> must submit a statement showing the reason the funds are no longer or presently not needed in the purpose from which the transfer is proposed</w:t>
      </w:r>
      <w:r w:rsidR="00131570">
        <w:rPr>
          <w:rFonts w:ascii="Times New Roman" w:hAnsi="Times New Roman"/>
          <w:sz w:val="24"/>
          <w:szCs w:val="24"/>
        </w:rPr>
        <w:t xml:space="preserve">, and the reason for insufficient funds in the purpose to which the </w:t>
      </w:r>
      <w:r w:rsidR="003963C1">
        <w:rPr>
          <w:rFonts w:ascii="Times New Roman" w:hAnsi="Times New Roman"/>
          <w:sz w:val="24"/>
          <w:szCs w:val="24"/>
        </w:rPr>
        <w:t>transfer is to be made.</w:t>
      </w:r>
    </w:p>
    <w:p w:rsidR="007C365C" w:rsidRDefault="007C365C" w14:paraId="0222965D" w14:textId="77777777">
      <w:pPr>
        <w:rPr>
          <w:rFonts w:ascii="Times New Roman" w:hAnsi="Times New Roman"/>
          <w:sz w:val="24"/>
          <w:szCs w:val="24"/>
        </w:rPr>
      </w:pPr>
    </w:p>
    <w:p w:rsidR="007C365C" w:rsidRDefault="007C365C" w14:paraId="03EF3040" w14:textId="77777777">
      <w:pPr>
        <w:rPr>
          <w:rFonts w:ascii="Times New Roman" w:hAnsi="Times New Roman"/>
          <w:sz w:val="24"/>
          <w:szCs w:val="24"/>
        </w:rPr>
      </w:pPr>
    </w:p>
    <w:p w:rsidRPr="00822F4F" w:rsidR="007C365C" w:rsidRDefault="007C365C" w14:paraId="0A1ABF27" w14:textId="77777777">
      <w:pPr>
        <w:rPr>
          <w:rFonts w:ascii="Times New Roman" w:hAnsi="Times New Roman"/>
          <w:b/>
          <w:sz w:val="24"/>
          <w:szCs w:val="24"/>
          <w:u w:val="single"/>
        </w:rPr>
      </w:pPr>
      <w:r w:rsidRPr="00822F4F">
        <w:rPr>
          <w:rFonts w:ascii="Times New Roman" w:hAnsi="Times New Roman"/>
          <w:b/>
          <w:sz w:val="24"/>
          <w:szCs w:val="24"/>
          <w:u w:val="single"/>
        </w:rPr>
        <w:t>Advance of Funds for Land and Land Rights</w:t>
      </w:r>
    </w:p>
    <w:p w:rsidR="007C365C" w:rsidRDefault="007C365C" w14:paraId="3F23F29B" w14:textId="77777777">
      <w:pPr>
        <w:rPr>
          <w:rFonts w:ascii="Times New Roman" w:hAnsi="Times New Roman"/>
          <w:sz w:val="24"/>
          <w:szCs w:val="24"/>
        </w:rPr>
      </w:pPr>
    </w:p>
    <w:p w:rsidRPr="009C2277" w:rsidR="007C365C" w:rsidRDefault="007C365C" w14:paraId="611EFEC6" w14:textId="77777777">
      <w:pPr>
        <w:rPr>
          <w:rFonts w:ascii="Times New Roman" w:hAnsi="Times New Roman"/>
          <w:sz w:val="24"/>
          <w:szCs w:val="24"/>
        </w:rPr>
      </w:pPr>
      <w:r>
        <w:rPr>
          <w:rFonts w:ascii="Times New Roman" w:hAnsi="Times New Roman"/>
          <w:sz w:val="24"/>
          <w:szCs w:val="24"/>
        </w:rPr>
        <w:t xml:space="preserve">With respect to Generation </w:t>
      </w:r>
      <w:r w:rsidR="00175BEA">
        <w:rPr>
          <w:rFonts w:ascii="Times New Roman" w:hAnsi="Times New Roman"/>
          <w:sz w:val="24"/>
          <w:szCs w:val="24"/>
        </w:rPr>
        <w:t>Facilities</w:t>
      </w:r>
      <w:r>
        <w:rPr>
          <w:rFonts w:ascii="Times New Roman" w:hAnsi="Times New Roman"/>
          <w:sz w:val="24"/>
          <w:szCs w:val="24"/>
        </w:rPr>
        <w:t>, for the purchase of land and land rights, funds will be approved for advance upon submission of a letter of request.  The letter to RUS requesting approval should contain a summary of costs such as site purchase, recording fees, abstracts, and agent’s commissions.</w:t>
      </w:r>
    </w:p>
    <w:p w:rsidRPr="009C2277" w:rsidR="00D17C55" w:rsidRDefault="00D17C55" w14:paraId="7D20DC66" w14:textId="77777777">
      <w:pPr>
        <w:rPr>
          <w:rFonts w:ascii="Times New Roman" w:hAnsi="Times New Roman"/>
          <w:sz w:val="24"/>
          <w:szCs w:val="24"/>
        </w:rPr>
      </w:pPr>
    </w:p>
    <w:p w:rsidRPr="009C2277" w:rsidR="00D17C55" w:rsidRDefault="00D17C55" w14:paraId="70B43986" w14:textId="77777777">
      <w:pPr>
        <w:rPr>
          <w:rFonts w:ascii="Times New Roman" w:hAnsi="Times New Roman"/>
          <w:sz w:val="24"/>
          <w:szCs w:val="24"/>
        </w:rPr>
      </w:pPr>
    </w:p>
    <w:p w:rsidRPr="00822F4F" w:rsidR="00D17C55" w:rsidRDefault="00D17C55" w14:paraId="4D0FCF47" w14:textId="77777777">
      <w:pPr>
        <w:rPr>
          <w:rFonts w:ascii="Times New Roman" w:hAnsi="Times New Roman"/>
          <w:b/>
          <w:sz w:val="24"/>
          <w:szCs w:val="24"/>
        </w:rPr>
      </w:pPr>
      <w:r w:rsidRPr="00822F4F">
        <w:rPr>
          <w:rFonts w:ascii="Times New Roman" w:hAnsi="Times New Roman"/>
          <w:b/>
          <w:sz w:val="24"/>
          <w:szCs w:val="24"/>
        </w:rPr>
        <w:t xml:space="preserve">3.  </w:t>
      </w:r>
      <w:r w:rsidRPr="00822F4F">
        <w:rPr>
          <w:rFonts w:ascii="Times New Roman" w:hAnsi="Times New Roman"/>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22F4F">
        <w:rPr>
          <w:rFonts w:ascii="Times New Roman" w:hAnsi="Times New Roman"/>
          <w:b/>
          <w:sz w:val="24"/>
          <w:szCs w:val="24"/>
        </w:rPr>
        <w:t>.</w:t>
      </w:r>
    </w:p>
    <w:p w:rsidRPr="00BE21B7" w:rsidR="00D17C55" w:rsidRDefault="00D17C55" w14:paraId="728FAB89" w14:textId="77777777">
      <w:pPr>
        <w:rPr>
          <w:rFonts w:ascii="Times New Roman" w:hAnsi="Times New Roman"/>
          <w:sz w:val="24"/>
          <w:szCs w:val="24"/>
        </w:rPr>
      </w:pPr>
    </w:p>
    <w:p w:rsidR="00F80D89" w:rsidP="00F80D89" w:rsidRDefault="00620769" w14:paraId="0CB49152" w14:textId="77777777">
      <w:pPr>
        <w:autoSpaceDE w:val="0"/>
        <w:autoSpaceDN w:val="0"/>
        <w:adjustRightInd w:val="0"/>
        <w:rPr>
          <w:rFonts w:ascii="Times New Roman" w:hAnsi="Times New Roman"/>
          <w:sz w:val="24"/>
          <w:szCs w:val="24"/>
        </w:rPr>
      </w:pPr>
      <w:r>
        <w:rPr>
          <w:rFonts w:ascii="Times New Roman" w:hAnsi="Times New Roman"/>
          <w:sz w:val="24"/>
          <w:szCs w:val="24"/>
        </w:rPr>
        <w:t xml:space="preserve">RUS is committed to complying with the E-Government Act, to promote the use of the Internet and other information technologies to provide increased opportunities for citizen access to Government information and services, and for other purposes. </w:t>
      </w:r>
      <w:r w:rsidRPr="00F80D89" w:rsidR="00F80D89">
        <w:rPr>
          <w:rFonts w:ascii="Times New Roman" w:hAnsi="Times New Roman"/>
          <w:sz w:val="24"/>
          <w:szCs w:val="24"/>
        </w:rPr>
        <w:t>Currently, RUS Form 219 and 595 are available on the RUS website</w:t>
      </w:r>
      <w:r w:rsidR="000326BF">
        <w:rPr>
          <w:rFonts w:ascii="Times New Roman" w:hAnsi="Times New Roman"/>
          <w:sz w:val="24"/>
          <w:szCs w:val="24"/>
        </w:rPr>
        <w:t xml:space="preserve"> in an MS Excel format</w:t>
      </w:r>
      <w:r w:rsidR="00B06B64">
        <w:rPr>
          <w:rFonts w:ascii="Times New Roman" w:hAnsi="Times New Roman"/>
          <w:sz w:val="24"/>
          <w:szCs w:val="24"/>
        </w:rPr>
        <w:t xml:space="preserve">.  </w:t>
      </w:r>
      <w:r w:rsidRPr="00F80D89" w:rsidR="00F80D89">
        <w:rPr>
          <w:rFonts w:ascii="Times New Roman" w:hAnsi="Times New Roman"/>
          <w:sz w:val="24"/>
          <w:szCs w:val="24"/>
        </w:rPr>
        <w:t xml:space="preserve">RUS </w:t>
      </w:r>
      <w:r w:rsidR="009039C8">
        <w:rPr>
          <w:rFonts w:ascii="Times New Roman" w:hAnsi="Times New Roman"/>
          <w:sz w:val="24"/>
          <w:szCs w:val="24"/>
        </w:rPr>
        <w:t>Borrower</w:t>
      </w:r>
      <w:r w:rsidR="00822F4F">
        <w:rPr>
          <w:rFonts w:ascii="Times New Roman" w:hAnsi="Times New Roman"/>
          <w:sz w:val="24"/>
          <w:szCs w:val="24"/>
        </w:rPr>
        <w:t xml:space="preserve">s can </w:t>
      </w:r>
      <w:r w:rsidR="00345882">
        <w:rPr>
          <w:rFonts w:ascii="Times New Roman" w:hAnsi="Times New Roman"/>
          <w:sz w:val="24"/>
          <w:szCs w:val="24"/>
        </w:rPr>
        <w:t xml:space="preserve">enter in the data </w:t>
      </w:r>
      <w:r w:rsidR="000326BF">
        <w:rPr>
          <w:rFonts w:ascii="Times New Roman" w:hAnsi="Times New Roman"/>
          <w:sz w:val="24"/>
          <w:szCs w:val="24"/>
        </w:rPr>
        <w:t>and use that</w:t>
      </w:r>
      <w:r w:rsidRPr="00F80D89" w:rsidR="00F80D89">
        <w:rPr>
          <w:rFonts w:ascii="Times New Roman" w:hAnsi="Times New Roman"/>
          <w:sz w:val="24"/>
          <w:szCs w:val="24"/>
        </w:rPr>
        <w:t xml:space="preserve"> electronic data to complete the Form 595.  </w:t>
      </w:r>
      <w:r w:rsidR="00B06B64">
        <w:rPr>
          <w:rFonts w:ascii="Times New Roman" w:hAnsi="Times New Roman"/>
          <w:sz w:val="24"/>
          <w:szCs w:val="24"/>
        </w:rPr>
        <w:t>RUS Borrowers may now use email to transmit to RUS certain requests and signed forms, in portable document format (pdf), including:  Form 219 Inventory of Works Orders, Special Equipment Summary and Form 595</w:t>
      </w:r>
      <w:r w:rsidR="0021584F">
        <w:rPr>
          <w:rFonts w:ascii="Times New Roman" w:hAnsi="Times New Roman"/>
          <w:sz w:val="24"/>
          <w:szCs w:val="24"/>
        </w:rPr>
        <w:t xml:space="preserve"> Financial Requirement and Expenditure Statement</w:t>
      </w:r>
      <w:r w:rsidR="00B06B64">
        <w:rPr>
          <w:rFonts w:ascii="Times New Roman" w:hAnsi="Times New Roman"/>
          <w:sz w:val="24"/>
          <w:szCs w:val="24"/>
        </w:rPr>
        <w:t xml:space="preserve">.  </w:t>
      </w:r>
      <w:r w:rsidRPr="00F80D89" w:rsidR="00F80D89">
        <w:rPr>
          <w:rFonts w:ascii="Times New Roman" w:hAnsi="Times New Roman"/>
          <w:sz w:val="24"/>
          <w:szCs w:val="24"/>
        </w:rPr>
        <w:t xml:space="preserve">RUS requests that approval to keep these forms posted on the </w:t>
      </w:r>
      <w:r w:rsidR="00F80D89">
        <w:rPr>
          <w:rFonts w:ascii="Times New Roman" w:hAnsi="Times New Roman"/>
          <w:sz w:val="24"/>
          <w:szCs w:val="24"/>
        </w:rPr>
        <w:t>I</w:t>
      </w:r>
      <w:r w:rsidRPr="00F80D89" w:rsidR="00F80D89">
        <w:rPr>
          <w:rFonts w:ascii="Times New Roman" w:hAnsi="Times New Roman"/>
          <w:sz w:val="24"/>
          <w:szCs w:val="24"/>
        </w:rPr>
        <w:t>nternet be continued</w:t>
      </w:r>
      <w:r w:rsidR="00F80D89">
        <w:rPr>
          <w:rFonts w:ascii="Times New Roman" w:hAnsi="Times New Roman"/>
          <w:sz w:val="24"/>
          <w:szCs w:val="24"/>
        </w:rPr>
        <w:t>.</w:t>
      </w:r>
    </w:p>
    <w:p w:rsidR="001A132C" w:rsidP="00F80D89" w:rsidRDefault="001A132C" w14:paraId="0637B5A8" w14:textId="77777777">
      <w:pPr>
        <w:autoSpaceDE w:val="0"/>
        <w:autoSpaceDN w:val="0"/>
        <w:adjustRightInd w:val="0"/>
        <w:rPr>
          <w:rFonts w:ascii="Times New Roman" w:hAnsi="Times New Roman"/>
          <w:sz w:val="24"/>
          <w:szCs w:val="24"/>
        </w:rPr>
      </w:pPr>
    </w:p>
    <w:p w:rsidR="001A132C" w:rsidP="00F80D89" w:rsidRDefault="001A132C" w14:paraId="2240B0B8" w14:textId="77777777">
      <w:pPr>
        <w:autoSpaceDE w:val="0"/>
        <w:autoSpaceDN w:val="0"/>
        <w:adjustRightInd w:val="0"/>
        <w:rPr>
          <w:rFonts w:ascii="Times New Roman" w:hAnsi="Times New Roman"/>
          <w:sz w:val="24"/>
          <w:szCs w:val="24"/>
        </w:rPr>
      </w:pPr>
    </w:p>
    <w:p w:rsidR="001A132C" w:rsidP="00F80D89" w:rsidRDefault="001A132C" w14:paraId="26C84FA6" w14:textId="77777777">
      <w:pPr>
        <w:autoSpaceDE w:val="0"/>
        <w:autoSpaceDN w:val="0"/>
        <w:adjustRightInd w:val="0"/>
        <w:rPr>
          <w:rFonts w:ascii="Times New Roman" w:hAnsi="Times New Roman"/>
          <w:sz w:val="24"/>
          <w:szCs w:val="24"/>
        </w:rPr>
      </w:pPr>
    </w:p>
    <w:p w:rsidRPr="006904FD" w:rsidR="00D17C55" w:rsidRDefault="00D17C55" w14:paraId="6DA44DBF" w14:textId="77777777">
      <w:pPr>
        <w:rPr>
          <w:rFonts w:ascii="Times New Roman" w:hAnsi="Times New Roman"/>
          <w:b/>
          <w:sz w:val="24"/>
          <w:szCs w:val="24"/>
        </w:rPr>
      </w:pPr>
      <w:r w:rsidRPr="006904FD">
        <w:rPr>
          <w:rFonts w:ascii="Times New Roman" w:hAnsi="Times New Roman"/>
          <w:b/>
          <w:sz w:val="24"/>
          <w:szCs w:val="24"/>
        </w:rPr>
        <w:lastRenderedPageBreak/>
        <w:t xml:space="preserve">4.  </w:t>
      </w:r>
      <w:r w:rsidRPr="006904FD">
        <w:rPr>
          <w:rFonts w:ascii="Times New Roman" w:hAnsi="Times New Roman"/>
          <w:b/>
          <w:sz w:val="24"/>
          <w:szCs w:val="24"/>
          <w:u w:val="single"/>
        </w:rPr>
        <w:t>Describe efforts to identify duplication.  Show specifically why any similar information already available cannot be used or modified for use for the purposes described in Item 2 above</w:t>
      </w:r>
      <w:r w:rsidRPr="006904FD">
        <w:rPr>
          <w:rFonts w:ascii="Times New Roman" w:hAnsi="Times New Roman"/>
          <w:b/>
          <w:sz w:val="24"/>
          <w:szCs w:val="24"/>
        </w:rPr>
        <w:t>.</w:t>
      </w:r>
    </w:p>
    <w:p w:rsidRPr="009C2277" w:rsidR="00D17C55" w:rsidRDefault="00D17C55" w14:paraId="53478C4D" w14:textId="77777777">
      <w:pPr>
        <w:rPr>
          <w:rFonts w:ascii="Times New Roman" w:hAnsi="Times New Roman"/>
          <w:sz w:val="24"/>
          <w:szCs w:val="24"/>
        </w:rPr>
      </w:pPr>
    </w:p>
    <w:p w:rsidRPr="009C2277" w:rsidR="00D17C55" w:rsidRDefault="00064268" w14:paraId="7ADE3FCF" w14:textId="77777777">
      <w:pPr>
        <w:rPr>
          <w:rFonts w:ascii="Times New Roman" w:hAnsi="Times New Roman"/>
          <w:sz w:val="24"/>
          <w:szCs w:val="24"/>
        </w:rPr>
      </w:pPr>
      <w:r>
        <w:rPr>
          <w:rFonts w:ascii="Times New Roman" w:hAnsi="Times New Roman"/>
          <w:sz w:val="24"/>
          <w:szCs w:val="24"/>
        </w:rPr>
        <w:t xml:space="preserve">The information required by this collection is available only from individual </w:t>
      </w:r>
      <w:r w:rsidR="009039C8">
        <w:rPr>
          <w:rFonts w:ascii="Times New Roman" w:hAnsi="Times New Roman"/>
          <w:sz w:val="24"/>
          <w:szCs w:val="24"/>
        </w:rPr>
        <w:t>Borrower</w:t>
      </w:r>
      <w:r>
        <w:rPr>
          <w:rFonts w:ascii="Times New Roman" w:hAnsi="Times New Roman"/>
          <w:sz w:val="24"/>
          <w:szCs w:val="24"/>
        </w:rPr>
        <w:t xml:space="preserve">s and is project </w:t>
      </w:r>
      <w:r w:rsidR="00175BEA">
        <w:rPr>
          <w:rFonts w:ascii="Times New Roman" w:hAnsi="Times New Roman"/>
          <w:sz w:val="24"/>
          <w:szCs w:val="24"/>
        </w:rPr>
        <w:t>specific;</w:t>
      </w:r>
      <w:r>
        <w:rPr>
          <w:rFonts w:ascii="Times New Roman" w:hAnsi="Times New Roman"/>
          <w:sz w:val="24"/>
          <w:szCs w:val="24"/>
        </w:rPr>
        <w:t xml:space="preserve"> therefore, no duplication of information exists.</w:t>
      </w:r>
    </w:p>
    <w:p w:rsidRPr="009C2277" w:rsidR="00D17C55" w:rsidRDefault="00D17C55" w14:paraId="0FA13757" w14:textId="77777777">
      <w:pPr>
        <w:rPr>
          <w:rFonts w:ascii="Times New Roman" w:hAnsi="Times New Roman"/>
          <w:sz w:val="24"/>
          <w:szCs w:val="24"/>
        </w:rPr>
      </w:pPr>
    </w:p>
    <w:p w:rsidRPr="006904FD" w:rsidR="00D17C55" w:rsidRDefault="00D17C55" w14:paraId="36D4BA68" w14:textId="77777777">
      <w:pPr>
        <w:rPr>
          <w:rFonts w:ascii="Times New Roman" w:hAnsi="Times New Roman"/>
          <w:b/>
          <w:sz w:val="24"/>
          <w:szCs w:val="24"/>
        </w:rPr>
      </w:pPr>
      <w:r w:rsidRPr="006904FD">
        <w:rPr>
          <w:rFonts w:ascii="Times New Roman" w:hAnsi="Times New Roman"/>
          <w:b/>
          <w:sz w:val="24"/>
          <w:szCs w:val="24"/>
        </w:rPr>
        <w:t xml:space="preserve">5.  </w:t>
      </w:r>
      <w:r w:rsidRPr="006904FD">
        <w:rPr>
          <w:rFonts w:ascii="Times New Roman" w:hAnsi="Times New Roman"/>
          <w:b/>
          <w:sz w:val="24"/>
          <w:szCs w:val="24"/>
          <w:u w:val="single"/>
        </w:rPr>
        <w:t>If the collection of information impacts small businesses or other small entities (item 5 of OMB Form 83-1), describe any methods used to minimize burden</w:t>
      </w:r>
      <w:r w:rsidRPr="006904FD">
        <w:rPr>
          <w:rFonts w:ascii="Times New Roman" w:hAnsi="Times New Roman"/>
          <w:b/>
          <w:sz w:val="24"/>
          <w:szCs w:val="24"/>
        </w:rPr>
        <w:t>.</w:t>
      </w:r>
    </w:p>
    <w:p w:rsidR="00D17C55" w:rsidRDefault="00D17C55" w14:paraId="19FFEB4B" w14:textId="77777777">
      <w:pPr>
        <w:rPr>
          <w:rFonts w:ascii="Times New Roman" w:hAnsi="Times New Roman"/>
          <w:sz w:val="24"/>
          <w:szCs w:val="24"/>
        </w:rPr>
      </w:pPr>
    </w:p>
    <w:p w:rsidRPr="009C2277" w:rsidR="007D2D97" w:rsidRDefault="007D2D97" w14:paraId="09F268FA" w14:textId="6D6436F7">
      <w:pPr>
        <w:rPr>
          <w:rFonts w:ascii="Times New Roman" w:hAnsi="Times New Roman"/>
          <w:sz w:val="24"/>
          <w:szCs w:val="24"/>
        </w:rPr>
      </w:pPr>
      <w:r>
        <w:rPr>
          <w:rFonts w:ascii="Times New Roman" w:hAnsi="Times New Roman"/>
          <w:sz w:val="24"/>
          <w:szCs w:val="24"/>
        </w:rPr>
        <w:t>Ninety percent of RUS electric borrowers meet the Small Business Administration definition criteria for a small business. RUS makes every effort to ensure that the information to be collected is in the format designed to minimize the paperwork burden on small business. The information collected is the minimum necessary by the agency to effectively administer the agency programs. Agency field representatives</w:t>
      </w:r>
      <w:r w:rsidR="00BA4D8F">
        <w:rPr>
          <w:rFonts w:ascii="Times New Roman" w:hAnsi="Times New Roman"/>
          <w:sz w:val="24"/>
          <w:szCs w:val="24"/>
        </w:rPr>
        <w:t>, General Field Representatives and Field Accountants,</w:t>
      </w:r>
      <w:r>
        <w:rPr>
          <w:rFonts w:ascii="Times New Roman" w:hAnsi="Times New Roman"/>
          <w:sz w:val="24"/>
          <w:szCs w:val="24"/>
        </w:rPr>
        <w:t xml:space="preserve"> work with individual borrowers to minimize the burden and </w:t>
      </w:r>
      <w:r w:rsidR="002C2A29">
        <w:rPr>
          <w:rFonts w:ascii="Times New Roman" w:hAnsi="Times New Roman"/>
          <w:sz w:val="24"/>
          <w:szCs w:val="24"/>
        </w:rPr>
        <w:t>USDA</w:t>
      </w:r>
      <w:r w:rsidR="008709FE">
        <w:rPr>
          <w:rFonts w:ascii="Times New Roman" w:hAnsi="Times New Roman"/>
          <w:sz w:val="24"/>
          <w:szCs w:val="24"/>
        </w:rPr>
        <w:t>,</w:t>
      </w:r>
      <w:r w:rsidR="002C2A29">
        <w:rPr>
          <w:rFonts w:ascii="Times New Roman" w:hAnsi="Times New Roman"/>
          <w:sz w:val="24"/>
          <w:szCs w:val="24"/>
        </w:rPr>
        <w:t xml:space="preserve"> Rural Utilities Service </w:t>
      </w:r>
      <w:r>
        <w:rPr>
          <w:rFonts w:ascii="Times New Roman" w:hAnsi="Times New Roman"/>
          <w:sz w:val="24"/>
          <w:szCs w:val="24"/>
        </w:rPr>
        <w:t>headquarter</w:t>
      </w:r>
      <w:r w:rsidR="002C2A29">
        <w:rPr>
          <w:rFonts w:ascii="Times New Roman" w:hAnsi="Times New Roman"/>
          <w:sz w:val="24"/>
          <w:szCs w:val="24"/>
        </w:rPr>
        <w:t>s</w:t>
      </w:r>
      <w:r>
        <w:rPr>
          <w:rFonts w:ascii="Times New Roman" w:hAnsi="Times New Roman"/>
          <w:sz w:val="24"/>
          <w:szCs w:val="24"/>
        </w:rPr>
        <w:t xml:space="preserve"> staff is available to answer questions and assist the borrowers to the extent possible in preparation of required documents.</w:t>
      </w:r>
    </w:p>
    <w:p w:rsidRPr="009C2277" w:rsidR="005401C7" w:rsidRDefault="005401C7" w14:paraId="33B1F24C" w14:textId="77777777">
      <w:pPr>
        <w:rPr>
          <w:rFonts w:ascii="Times New Roman" w:hAnsi="Times New Roman"/>
          <w:sz w:val="24"/>
          <w:szCs w:val="24"/>
        </w:rPr>
      </w:pPr>
    </w:p>
    <w:p w:rsidRPr="006904FD" w:rsidR="00D17C55" w:rsidRDefault="00D17C55" w14:paraId="4CA91F48" w14:textId="5657F5A0">
      <w:pPr>
        <w:rPr>
          <w:rFonts w:ascii="Times New Roman" w:hAnsi="Times New Roman"/>
          <w:b/>
          <w:sz w:val="24"/>
          <w:szCs w:val="24"/>
        </w:rPr>
      </w:pPr>
      <w:r w:rsidRPr="006904FD">
        <w:rPr>
          <w:rFonts w:ascii="Times New Roman" w:hAnsi="Times New Roman"/>
          <w:b/>
          <w:sz w:val="24"/>
          <w:szCs w:val="24"/>
        </w:rPr>
        <w:t xml:space="preserve">6.  </w:t>
      </w:r>
      <w:r w:rsidRPr="006904FD">
        <w:rPr>
          <w:rFonts w:ascii="Times New Roman" w:hAnsi="Times New Roman"/>
          <w:b/>
          <w:sz w:val="24"/>
          <w:szCs w:val="24"/>
          <w:u w:val="single"/>
        </w:rPr>
        <w:t>Describe the consequences to Federal program or policy activities if the collection is not conducted or conducted less frequently, as well as any technical or legal obstacles to reducing burden</w:t>
      </w:r>
      <w:r w:rsidRPr="006904FD">
        <w:rPr>
          <w:rFonts w:ascii="Times New Roman" w:hAnsi="Times New Roman"/>
          <w:b/>
          <w:sz w:val="24"/>
          <w:szCs w:val="24"/>
        </w:rPr>
        <w:t>.</w:t>
      </w:r>
    </w:p>
    <w:p w:rsidRPr="009C2277" w:rsidR="00D17C55" w:rsidRDefault="00D17C55" w14:paraId="0F21E68D" w14:textId="77777777">
      <w:pPr>
        <w:rPr>
          <w:rFonts w:ascii="Times New Roman" w:hAnsi="Times New Roman"/>
          <w:sz w:val="24"/>
          <w:szCs w:val="24"/>
        </w:rPr>
      </w:pPr>
    </w:p>
    <w:p w:rsidRPr="009C2277" w:rsidR="00D17C55" w:rsidRDefault="007D2D97" w14:paraId="22965716" w14:textId="01802B4F">
      <w:pPr>
        <w:rPr>
          <w:rFonts w:ascii="Times New Roman" w:hAnsi="Times New Roman"/>
          <w:sz w:val="24"/>
          <w:szCs w:val="24"/>
        </w:rPr>
      </w:pPr>
      <w:r>
        <w:rPr>
          <w:rFonts w:ascii="Times New Roman" w:hAnsi="Times New Roman"/>
          <w:sz w:val="24"/>
          <w:szCs w:val="24"/>
        </w:rPr>
        <w:t xml:space="preserve">Without collecting the information, the agency would be unable to </w:t>
      </w:r>
      <w:r w:rsidR="00A5385E">
        <w:rPr>
          <w:rFonts w:ascii="Times New Roman" w:hAnsi="Times New Roman"/>
          <w:sz w:val="24"/>
          <w:szCs w:val="24"/>
        </w:rPr>
        <w:t xml:space="preserve">advance an accurate amount of loan funds, </w:t>
      </w:r>
      <w:r>
        <w:rPr>
          <w:rFonts w:ascii="Times New Roman" w:hAnsi="Times New Roman"/>
          <w:sz w:val="24"/>
          <w:szCs w:val="24"/>
        </w:rPr>
        <w:t xml:space="preserve">monitor loan security and remain compliant with the </w:t>
      </w:r>
      <w:proofErr w:type="spellStart"/>
      <w:r>
        <w:rPr>
          <w:rFonts w:ascii="Times New Roman" w:hAnsi="Times New Roman"/>
          <w:sz w:val="24"/>
          <w:szCs w:val="24"/>
        </w:rPr>
        <w:t>R</w:t>
      </w:r>
      <w:r w:rsidR="008709FE">
        <w:rPr>
          <w:rFonts w:ascii="Times New Roman" w:hAnsi="Times New Roman"/>
          <w:sz w:val="24"/>
          <w:szCs w:val="24"/>
        </w:rPr>
        <w:t>e</w:t>
      </w:r>
      <w:r w:rsidR="009010A3">
        <w:rPr>
          <w:rFonts w:ascii="Times New Roman" w:hAnsi="Times New Roman"/>
          <w:sz w:val="24"/>
          <w:szCs w:val="24"/>
        </w:rPr>
        <w:t>Act</w:t>
      </w:r>
      <w:proofErr w:type="spellEnd"/>
      <w:r w:rsidR="009010A3">
        <w:rPr>
          <w:rFonts w:ascii="Times New Roman" w:hAnsi="Times New Roman"/>
          <w:sz w:val="24"/>
          <w:szCs w:val="24"/>
        </w:rPr>
        <w:t xml:space="preserve"> purposes</w:t>
      </w:r>
      <w:r>
        <w:rPr>
          <w:rFonts w:ascii="Times New Roman" w:hAnsi="Times New Roman"/>
          <w:sz w:val="24"/>
          <w:szCs w:val="24"/>
        </w:rPr>
        <w:t>. As noted previously, the information collected is unique to each borrower and situation and</w:t>
      </w:r>
      <w:r w:rsidR="009010A3">
        <w:rPr>
          <w:rFonts w:ascii="Times New Roman" w:hAnsi="Times New Roman"/>
          <w:sz w:val="24"/>
          <w:szCs w:val="24"/>
        </w:rPr>
        <w:t xml:space="preserve"> could not be collected less frequently and </w:t>
      </w:r>
      <w:r w:rsidR="00A5385E">
        <w:rPr>
          <w:rFonts w:ascii="Times New Roman" w:hAnsi="Times New Roman"/>
          <w:sz w:val="24"/>
          <w:szCs w:val="24"/>
        </w:rPr>
        <w:t xml:space="preserve">still </w:t>
      </w:r>
      <w:r w:rsidR="009010A3">
        <w:rPr>
          <w:rFonts w:ascii="Times New Roman" w:hAnsi="Times New Roman"/>
          <w:sz w:val="24"/>
          <w:szCs w:val="24"/>
        </w:rPr>
        <w:t>allow the Agency to carry out its loan programs with due diligence.</w:t>
      </w:r>
    </w:p>
    <w:p w:rsidRPr="009C2277" w:rsidR="00D17C55" w:rsidRDefault="00D17C55" w14:paraId="7C97B2BE" w14:textId="77777777">
      <w:pPr>
        <w:rPr>
          <w:rFonts w:ascii="Times New Roman" w:hAnsi="Times New Roman"/>
          <w:sz w:val="24"/>
          <w:szCs w:val="24"/>
        </w:rPr>
      </w:pPr>
    </w:p>
    <w:p w:rsidRPr="006904FD" w:rsidR="00D17C55" w:rsidRDefault="00D17C55" w14:paraId="62B1155D" w14:textId="77777777">
      <w:pPr>
        <w:rPr>
          <w:rFonts w:ascii="Times New Roman" w:hAnsi="Times New Roman"/>
          <w:b/>
          <w:sz w:val="24"/>
          <w:szCs w:val="24"/>
        </w:rPr>
      </w:pPr>
      <w:r w:rsidRPr="006904FD">
        <w:rPr>
          <w:rFonts w:ascii="Times New Roman" w:hAnsi="Times New Roman"/>
          <w:b/>
          <w:sz w:val="24"/>
          <w:szCs w:val="24"/>
        </w:rPr>
        <w:t xml:space="preserve">7.  </w:t>
      </w:r>
      <w:r w:rsidRPr="006904FD">
        <w:rPr>
          <w:rFonts w:ascii="Times New Roman" w:hAnsi="Times New Roman"/>
          <w:b/>
          <w:sz w:val="24"/>
          <w:szCs w:val="24"/>
          <w:u w:val="single"/>
        </w:rPr>
        <w:t>Explain any special circumstances that would cause an information collection to be conducted in a manner</w:t>
      </w:r>
      <w:r w:rsidRPr="006904FD">
        <w:rPr>
          <w:rFonts w:ascii="Times New Roman" w:hAnsi="Times New Roman"/>
          <w:b/>
          <w:sz w:val="24"/>
          <w:szCs w:val="24"/>
        </w:rPr>
        <w:t>:</w:t>
      </w:r>
    </w:p>
    <w:p w:rsidRPr="006904FD" w:rsidR="00D17C55" w:rsidRDefault="00D17C55" w14:paraId="3E8D71D1" w14:textId="77777777">
      <w:pPr>
        <w:rPr>
          <w:rFonts w:ascii="Times New Roman" w:hAnsi="Times New Roman"/>
          <w:b/>
          <w:sz w:val="24"/>
          <w:szCs w:val="24"/>
        </w:rPr>
      </w:pPr>
    </w:p>
    <w:p w:rsidRPr="006904FD" w:rsidR="00D17C55" w:rsidRDefault="00D17C55" w14:paraId="53544161" w14:textId="77777777">
      <w:pPr>
        <w:rPr>
          <w:rFonts w:ascii="Times New Roman" w:hAnsi="Times New Roman"/>
          <w:b/>
          <w:sz w:val="24"/>
          <w:szCs w:val="24"/>
        </w:rPr>
      </w:pPr>
      <w:r w:rsidRPr="006904FD">
        <w:rPr>
          <w:rFonts w:ascii="Times New Roman" w:hAnsi="Times New Roman"/>
          <w:b/>
          <w:sz w:val="24"/>
          <w:szCs w:val="24"/>
        </w:rPr>
        <w:t xml:space="preserve">     </w:t>
      </w:r>
      <w:r w:rsidRPr="006904FD" w:rsidR="00175BEA">
        <w:rPr>
          <w:rFonts w:ascii="Times New Roman" w:hAnsi="Times New Roman"/>
          <w:b/>
          <w:sz w:val="24"/>
          <w:szCs w:val="24"/>
        </w:rPr>
        <w:t xml:space="preserve">a. </w:t>
      </w:r>
      <w:r w:rsidRPr="006904FD" w:rsidR="00175BEA">
        <w:rPr>
          <w:rFonts w:ascii="Times New Roman" w:hAnsi="Times New Roman"/>
          <w:b/>
          <w:sz w:val="24"/>
          <w:szCs w:val="24"/>
          <w:u w:val="single"/>
        </w:rPr>
        <w:t>Requiring</w:t>
      </w:r>
      <w:r w:rsidRPr="006904FD">
        <w:rPr>
          <w:rFonts w:ascii="Times New Roman" w:hAnsi="Times New Roman"/>
          <w:b/>
          <w:sz w:val="24"/>
          <w:szCs w:val="24"/>
          <w:u w:val="single"/>
        </w:rPr>
        <w:t xml:space="preserve"> respondents to report information more than quarterly.</w:t>
      </w:r>
    </w:p>
    <w:p w:rsidRPr="009C2277" w:rsidR="00D17C55" w:rsidRDefault="00D17C55" w14:paraId="625D1A00" w14:textId="77777777">
      <w:pPr>
        <w:rPr>
          <w:rFonts w:ascii="Times New Roman" w:hAnsi="Times New Roman"/>
          <w:sz w:val="24"/>
          <w:szCs w:val="24"/>
        </w:rPr>
      </w:pPr>
    </w:p>
    <w:p w:rsidR="00D17C55" w:rsidRDefault="003222C3" w14:paraId="28BB6431" w14:textId="77777777">
      <w:pPr>
        <w:rPr>
          <w:rFonts w:ascii="Times New Roman" w:hAnsi="Times New Roman"/>
          <w:sz w:val="24"/>
          <w:szCs w:val="24"/>
        </w:rPr>
      </w:pPr>
      <w:r>
        <w:rPr>
          <w:rFonts w:ascii="Times New Roman" w:hAnsi="Times New Roman"/>
          <w:sz w:val="24"/>
          <w:szCs w:val="24"/>
        </w:rPr>
        <w:t>There is no requirement to respond more frequently than quarterly.</w:t>
      </w:r>
    </w:p>
    <w:p w:rsidRPr="009C2277" w:rsidR="006904FD" w:rsidRDefault="006904FD" w14:paraId="37FF7EBF" w14:textId="77777777">
      <w:pPr>
        <w:rPr>
          <w:rFonts w:ascii="Times New Roman" w:hAnsi="Times New Roman"/>
          <w:sz w:val="24"/>
          <w:szCs w:val="24"/>
        </w:rPr>
      </w:pPr>
    </w:p>
    <w:p w:rsidRPr="006904FD" w:rsidR="00D17C55" w:rsidRDefault="00D17C55" w14:paraId="5FAE4225" w14:textId="77777777">
      <w:pPr>
        <w:rPr>
          <w:rFonts w:ascii="Times New Roman" w:hAnsi="Times New Roman"/>
          <w:b/>
          <w:sz w:val="24"/>
          <w:szCs w:val="24"/>
        </w:rPr>
      </w:pPr>
      <w:r w:rsidRPr="009C2277">
        <w:rPr>
          <w:rFonts w:ascii="Times New Roman" w:hAnsi="Times New Roman"/>
          <w:sz w:val="24"/>
          <w:szCs w:val="24"/>
        </w:rPr>
        <w:t xml:space="preserve">     </w:t>
      </w:r>
      <w:r w:rsidRPr="006904FD" w:rsidR="00175BEA">
        <w:rPr>
          <w:rFonts w:ascii="Times New Roman" w:hAnsi="Times New Roman"/>
          <w:b/>
          <w:sz w:val="24"/>
          <w:szCs w:val="24"/>
        </w:rPr>
        <w:t xml:space="preserve">b. </w:t>
      </w:r>
      <w:r w:rsidRPr="006904FD" w:rsidR="00175BEA">
        <w:rPr>
          <w:rFonts w:ascii="Times New Roman" w:hAnsi="Times New Roman"/>
          <w:b/>
          <w:sz w:val="24"/>
          <w:szCs w:val="24"/>
          <w:u w:val="single"/>
        </w:rPr>
        <w:t>Requiring</w:t>
      </w:r>
      <w:r w:rsidRPr="006904FD">
        <w:rPr>
          <w:rFonts w:ascii="Times New Roman" w:hAnsi="Times New Roman"/>
          <w:b/>
          <w:sz w:val="24"/>
          <w:szCs w:val="24"/>
          <w:u w:val="single"/>
        </w:rPr>
        <w:t xml:space="preserve"> written responses in less than 30 days</w:t>
      </w:r>
      <w:r w:rsidRPr="006904FD">
        <w:rPr>
          <w:rFonts w:ascii="Times New Roman" w:hAnsi="Times New Roman"/>
          <w:b/>
          <w:sz w:val="24"/>
          <w:szCs w:val="24"/>
        </w:rPr>
        <w:t>.</w:t>
      </w:r>
    </w:p>
    <w:p w:rsidRPr="009C2277" w:rsidR="00D17C55" w:rsidRDefault="00D17C55" w14:paraId="3B2C80B3" w14:textId="77777777">
      <w:pPr>
        <w:rPr>
          <w:rFonts w:ascii="Times New Roman" w:hAnsi="Times New Roman"/>
          <w:sz w:val="24"/>
          <w:szCs w:val="24"/>
        </w:rPr>
      </w:pPr>
    </w:p>
    <w:p w:rsidRPr="009C2277" w:rsidR="00D17C55" w:rsidRDefault="009010A3" w14:paraId="35522526" w14:textId="77777777">
      <w:pPr>
        <w:rPr>
          <w:rFonts w:ascii="Times New Roman" w:hAnsi="Times New Roman"/>
          <w:sz w:val="24"/>
          <w:szCs w:val="24"/>
        </w:rPr>
      </w:pPr>
      <w:r>
        <w:rPr>
          <w:rFonts w:ascii="Times New Roman" w:hAnsi="Times New Roman"/>
          <w:sz w:val="24"/>
          <w:szCs w:val="24"/>
        </w:rPr>
        <w:t>There is no requirement to respond in less than 30 days.</w:t>
      </w:r>
    </w:p>
    <w:p w:rsidRPr="009C2277" w:rsidR="00D17C55" w:rsidRDefault="00D17C55" w14:paraId="2B67FFA4" w14:textId="77777777">
      <w:pPr>
        <w:rPr>
          <w:rFonts w:ascii="Times New Roman" w:hAnsi="Times New Roman"/>
          <w:sz w:val="24"/>
          <w:szCs w:val="24"/>
        </w:rPr>
      </w:pPr>
    </w:p>
    <w:p w:rsidRPr="006904FD" w:rsidR="00D17C55" w:rsidRDefault="00D17C55" w14:paraId="4FC71271" w14:textId="77777777">
      <w:pPr>
        <w:rPr>
          <w:rFonts w:ascii="Times New Roman" w:hAnsi="Times New Roman"/>
          <w:b/>
          <w:sz w:val="24"/>
          <w:szCs w:val="24"/>
        </w:rPr>
      </w:pPr>
      <w:r w:rsidRPr="009C2277">
        <w:rPr>
          <w:rFonts w:ascii="Times New Roman" w:hAnsi="Times New Roman"/>
          <w:sz w:val="24"/>
          <w:szCs w:val="24"/>
        </w:rPr>
        <w:t xml:space="preserve">     </w:t>
      </w:r>
      <w:r w:rsidRPr="006904FD" w:rsidR="00175BEA">
        <w:rPr>
          <w:rFonts w:ascii="Times New Roman" w:hAnsi="Times New Roman"/>
          <w:b/>
          <w:sz w:val="24"/>
          <w:szCs w:val="24"/>
        </w:rPr>
        <w:t xml:space="preserve">c. </w:t>
      </w:r>
      <w:r w:rsidRPr="006904FD" w:rsidR="00175BEA">
        <w:rPr>
          <w:rFonts w:ascii="Times New Roman" w:hAnsi="Times New Roman"/>
          <w:b/>
          <w:sz w:val="24"/>
          <w:szCs w:val="24"/>
          <w:u w:val="single"/>
        </w:rPr>
        <w:t>Requiring</w:t>
      </w:r>
      <w:r w:rsidRPr="006904FD">
        <w:rPr>
          <w:rFonts w:ascii="Times New Roman" w:hAnsi="Times New Roman"/>
          <w:b/>
          <w:sz w:val="24"/>
          <w:szCs w:val="24"/>
          <w:u w:val="single"/>
        </w:rPr>
        <w:t xml:space="preserve"> more than an original and two copies</w:t>
      </w:r>
      <w:r w:rsidRPr="006904FD">
        <w:rPr>
          <w:rFonts w:ascii="Times New Roman" w:hAnsi="Times New Roman"/>
          <w:b/>
          <w:sz w:val="24"/>
          <w:szCs w:val="24"/>
        </w:rPr>
        <w:t>.</w:t>
      </w:r>
    </w:p>
    <w:p w:rsidRPr="009C2277" w:rsidR="00D17C55" w:rsidRDefault="00D17C55" w14:paraId="231B470E" w14:textId="77777777">
      <w:pPr>
        <w:rPr>
          <w:rFonts w:ascii="Times New Roman" w:hAnsi="Times New Roman"/>
          <w:sz w:val="24"/>
          <w:szCs w:val="24"/>
        </w:rPr>
      </w:pPr>
    </w:p>
    <w:p w:rsidRPr="009C2277" w:rsidR="00D17C55" w:rsidRDefault="009010A3" w14:paraId="68819AEE" w14:textId="77777777">
      <w:pPr>
        <w:rPr>
          <w:rFonts w:ascii="Times New Roman" w:hAnsi="Times New Roman"/>
          <w:sz w:val="24"/>
          <w:szCs w:val="24"/>
        </w:rPr>
      </w:pPr>
      <w:r>
        <w:rPr>
          <w:rFonts w:ascii="Times New Roman" w:hAnsi="Times New Roman"/>
          <w:sz w:val="24"/>
          <w:szCs w:val="24"/>
        </w:rPr>
        <w:t>There is no requirement for more than an original and two copies.</w:t>
      </w:r>
    </w:p>
    <w:p w:rsidRPr="009C2277" w:rsidR="00D17C55" w:rsidRDefault="00D17C55" w14:paraId="4F219B2A" w14:textId="77777777">
      <w:pPr>
        <w:rPr>
          <w:rFonts w:ascii="Times New Roman" w:hAnsi="Times New Roman"/>
          <w:sz w:val="24"/>
          <w:szCs w:val="24"/>
        </w:rPr>
      </w:pPr>
    </w:p>
    <w:p w:rsidRPr="009C2277" w:rsidR="00D17C55" w:rsidRDefault="00D17C55" w14:paraId="574A7A04" w14:textId="77777777">
      <w:pPr>
        <w:rPr>
          <w:rFonts w:ascii="Times New Roman" w:hAnsi="Times New Roman"/>
          <w:sz w:val="24"/>
          <w:szCs w:val="24"/>
        </w:rPr>
      </w:pPr>
    </w:p>
    <w:p w:rsidRPr="006904FD" w:rsidR="00D17C55" w:rsidRDefault="00D17C55" w14:paraId="5F37CA89" w14:textId="77777777">
      <w:pPr>
        <w:rPr>
          <w:rFonts w:ascii="Times New Roman" w:hAnsi="Times New Roman"/>
          <w:b/>
          <w:sz w:val="24"/>
          <w:szCs w:val="24"/>
        </w:rPr>
      </w:pPr>
      <w:r w:rsidRPr="009C2277">
        <w:rPr>
          <w:rFonts w:ascii="Times New Roman" w:hAnsi="Times New Roman"/>
          <w:sz w:val="24"/>
          <w:szCs w:val="24"/>
        </w:rPr>
        <w:lastRenderedPageBreak/>
        <w:t xml:space="preserve">     </w:t>
      </w:r>
      <w:r w:rsidRPr="006904FD" w:rsidR="00175BEA">
        <w:rPr>
          <w:rFonts w:ascii="Times New Roman" w:hAnsi="Times New Roman"/>
          <w:b/>
          <w:sz w:val="24"/>
          <w:szCs w:val="24"/>
        </w:rPr>
        <w:t xml:space="preserve">d. </w:t>
      </w:r>
      <w:r w:rsidRPr="006904FD" w:rsidR="00175BEA">
        <w:rPr>
          <w:rFonts w:ascii="Times New Roman" w:hAnsi="Times New Roman"/>
          <w:b/>
          <w:sz w:val="24"/>
          <w:szCs w:val="24"/>
          <w:u w:val="single"/>
        </w:rPr>
        <w:t>Requiring</w:t>
      </w:r>
      <w:r w:rsidRPr="006904FD">
        <w:rPr>
          <w:rFonts w:ascii="Times New Roman" w:hAnsi="Times New Roman"/>
          <w:b/>
          <w:sz w:val="24"/>
          <w:szCs w:val="24"/>
          <w:u w:val="single"/>
        </w:rPr>
        <w:t xml:space="preserve"> respondents to retain records for more than 3 years</w:t>
      </w:r>
      <w:r w:rsidRPr="006904FD">
        <w:rPr>
          <w:rFonts w:ascii="Times New Roman" w:hAnsi="Times New Roman"/>
          <w:b/>
          <w:sz w:val="24"/>
          <w:szCs w:val="24"/>
        </w:rPr>
        <w:t>.</w:t>
      </w:r>
    </w:p>
    <w:p w:rsidRPr="009C2277" w:rsidR="00D17C55" w:rsidRDefault="00D17C55" w14:paraId="7A61D6DD" w14:textId="77777777">
      <w:pPr>
        <w:rPr>
          <w:rFonts w:ascii="Times New Roman" w:hAnsi="Times New Roman"/>
          <w:sz w:val="24"/>
          <w:szCs w:val="24"/>
        </w:rPr>
      </w:pPr>
    </w:p>
    <w:p w:rsidRPr="009C2277" w:rsidR="00D17C55" w:rsidRDefault="009010A3" w14:paraId="167CC81C" w14:textId="77777777">
      <w:pPr>
        <w:rPr>
          <w:rFonts w:ascii="Times New Roman" w:hAnsi="Times New Roman"/>
          <w:sz w:val="24"/>
          <w:szCs w:val="24"/>
        </w:rPr>
      </w:pPr>
      <w:r>
        <w:rPr>
          <w:rFonts w:ascii="Times New Roman" w:hAnsi="Times New Roman"/>
          <w:sz w:val="24"/>
          <w:szCs w:val="24"/>
        </w:rPr>
        <w:t>Reco</w:t>
      </w:r>
      <w:r w:rsidR="005401C7">
        <w:rPr>
          <w:rFonts w:ascii="Times New Roman" w:hAnsi="Times New Roman"/>
          <w:sz w:val="24"/>
          <w:szCs w:val="24"/>
        </w:rPr>
        <w:t>rd retention requirements are</w:t>
      </w:r>
      <w:r w:rsidRPr="00A5665B">
        <w:rPr>
          <w:rFonts w:ascii="Times New Roman" w:hAnsi="Times New Roman"/>
          <w:sz w:val="24"/>
          <w:szCs w:val="24"/>
        </w:rPr>
        <w:t xml:space="preserve"> in accordance with </w:t>
      </w:r>
      <w:r w:rsidRPr="00A5665B" w:rsidR="00A5665B">
        <w:rPr>
          <w:rFonts w:ascii="Times New Roman" w:hAnsi="Times New Roman"/>
          <w:sz w:val="24"/>
          <w:szCs w:val="24"/>
        </w:rPr>
        <w:t xml:space="preserve">normal business practices as set forth in </w:t>
      </w:r>
      <w:r w:rsidRPr="00A5665B">
        <w:rPr>
          <w:rFonts w:ascii="Times New Roman" w:hAnsi="Times New Roman"/>
          <w:sz w:val="24"/>
          <w:szCs w:val="24"/>
        </w:rPr>
        <w:t>7 CFR 1767</w:t>
      </w:r>
      <w:r w:rsidR="00A5665B">
        <w:rPr>
          <w:rFonts w:ascii="Times New Roman" w:hAnsi="Times New Roman"/>
          <w:sz w:val="24"/>
          <w:szCs w:val="24"/>
        </w:rPr>
        <w:t xml:space="preserve">, </w:t>
      </w:r>
      <w:r w:rsidRPr="00A5665B" w:rsidR="00A5665B">
        <w:rPr>
          <w:rFonts w:ascii="Times New Roman" w:hAnsi="Times New Roman"/>
          <w:sz w:val="24"/>
          <w:szCs w:val="24"/>
        </w:rPr>
        <w:t xml:space="preserve">Accounting Requirements for RUS Electric </w:t>
      </w:r>
      <w:r w:rsidR="009039C8">
        <w:rPr>
          <w:rFonts w:ascii="Times New Roman" w:hAnsi="Times New Roman"/>
          <w:sz w:val="24"/>
          <w:szCs w:val="24"/>
        </w:rPr>
        <w:t>Borrower</w:t>
      </w:r>
      <w:r w:rsidRPr="00A5665B" w:rsidR="00A5665B">
        <w:rPr>
          <w:rFonts w:ascii="Times New Roman" w:hAnsi="Times New Roman"/>
          <w:sz w:val="24"/>
          <w:szCs w:val="24"/>
        </w:rPr>
        <w:t>s</w:t>
      </w:r>
      <w:r w:rsidR="006904FD">
        <w:rPr>
          <w:rFonts w:ascii="Times New Roman" w:hAnsi="Times New Roman"/>
          <w:sz w:val="24"/>
          <w:szCs w:val="24"/>
        </w:rPr>
        <w:t>, and are in agreement with Federal Energy Regulatory Commission’s (FERC) “Regulations to Govern the Preservation of records of Public Utilities and Licensees” at 18 CFR part 125.</w:t>
      </w:r>
    </w:p>
    <w:p w:rsidRPr="009C2277" w:rsidR="00D17C55" w:rsidRDefault="00D17C55" w14:paraId="4C159C55" w14:textId="77777777">
      <w:pPr>
        <w:rPr>
          <w:rFonts w:ascii="Times New Roman" w:hAnsi="Times New Roman"/>
          <w:sz w:val="24"/>
          <w:szCs w:val="24"/>
        </w:rPr>
      </w:pPr>
    </w:p>
    <w:p w:rsidRPr="00DF028B" w:rsidR="00D17C55" w:rsidRDefault="00D17C55" w14:paraId="741B51A0" w14:textId="77777777">
      <w:pPr>
        <w:rPr>
          <w:rFonts w:ascii="Times New Roman" w:hAnsi="Times New Roman"/>
          <w:b/>
          <w:sz w:val="24"/>
          <w:szCs w:val="24"/>
        </w:rPr>
      </w:pPr>
      <w:r w:rsidRPr="009C2277">
        <w:rPr>
          <w:rFonts w:ascii="Times New Roman" w:hAnsi="Times New Roman"/>
          <w:sz w:val="24"/>
          <w:szCs w:val="24"/>
        </w:rPr>
        <w:t xml:space="preserve">     </w:t>
      </w:r>
      <w:r w:rsidRPr="00DF028B">
        <w:rPr>
          <w:rFonts w:ascii="Times New Roman" w:hAnsi="Times New Roman"/>
          <w:b/>
          <w:sz w:val="24"/>
          <w:szCs w:val="24"/>
        </w:rPr>
        <w:t xml:space="preserve">e.  </w:t>
      </w:r>
      <w:r w:rsidRPr="00DF028B">
        <w:rPr>
          <w:rFonts w:ascii="Times New Roman" w:hAnsi="Times New Roman"/>
          <w:b/>
          <w:sz w:val="24"/>
          <w:szCs w:val="24"/>
          <w:u w:val="single"/>
        </w:rPr>
        <w:t>That is not designed to produce valid and reliable results that can be generalized to the universe of study</w:t>
      </w:r>
      <w:r w:rsidRPr="00DF028B">
        <w:rPr>
          <w:rFonts w:ascii="Times New Roman" w:hAnsi="Times New Roman"/>
          <w:b/>
          <w:sz w:val="24"/>
          <w:szCs w:val="24"/>
        </w:rPr>
        <w:t>.</w:t>
      </w:r>
    </w:p>
    <w:p w:rsidRPr="00DF028B" w:rsidR="00D17C55" w:rsidRDefault="00D17C55" w14:paraId="571764C7" w14:textId="77777777">
      <w:pPr>
        <w:rPr>
          <w:rFonts w:ascii="Times New Roman" w:hAnsi="Times New Roman"/>
          <w:b/>
          <w:sz w:val="24"/>
          <w:szCs w:val="24"/>
        </w:rPr>
      </w:pPr>
    </w:p>
    <w:p w:rsidRPr="009C2277" w:rsidR="00D17C55" w:rsidRDefault="00F245DA" w14:paraId="378217A9" w14:textId="77777777">
      <w:pPr>
        <w:rPr>
          <w:rFonts w:ascii="Times New Roman" w:hAnsi="Times New Roman"/>
          <w:sz w:val="24"/>
          <w:szCs w:val="24"/>
        </w:rPr>
      </w:pPr>
      <w:r>
        <w:rPr>
          <w:rFonts w:ascii="Times New Roman" w:hAnsi="Times New Roman"/>
          <w:sz w:val="24"/>
          <w:szCs w:val="24"/>
        </w:rPr>
        <w:t>This collection is not</w:t>
      </w:r>
      <w:r w:rsidR="009010A3">
        <w:rPr>
          <w:rFonts w:ascii="Times New Roman" w:hAnsi="Times New Roman"/>
          <w:sz w:val="24"/>
          <w:szCs w:val="24"/>
        </w:rPr>
        <w:t xml:space="preserve"> a survey.</w:t>
      </w:r>
    </w:p>
    <w:p w:rsidRPr="009C2277" w:rsidR="00D17C55" w:rsidRDefault="00D17C55" w14:paraId="14D2816B" w14:textId="77777777">
      <w:pPr>
        <w:rPr>
          <w:rFonts w:ascii="Times New Roman" w:hAnsi="Times New Roman"/>
          <w:sz w:val="24"/>
          <w:szCs w:val="24"/>
        </w:rPr>
      </w:pPr>
    </w:p>
    <w:p w:rsidRPr="005C43E4" w:rsidR="00D17C55" w:rsidRDefault="00D17C55" w14:paraId="6ABBA33C" w14:textId="77777777">
      <w:pPr>
        <w:rPr>
          <w:rFonts w:ascii="Times New Roman" w:hAnsi="Times New Roman"/>
          <w:b/>
          <w:sz w:val="24"/>
          <w:szCs w:val="24"/>
        </w:rPr>
      </w:pPr>
      <w:r w:rsidRPr="005C43E4">
        <w:rPr>
          <w:rFonts w:ascii="Times New Roman" w:hAnsi="Times New Roman"/>
          <w:b/>
          <w:sz w:val="24"/>
          <w:szCs w:val="24"/>
        </w:rPr>
        <w:t xml:space="preserve">     </w:t>
      </w:r>
      <w:r w:rsidRPr="005C43E4" w:rsidR="00175BEA">
        <w:rPr>
          <w:rFonts w:ascii="Times New Roman" w:hAnsi="Times New Roman"/>
          <w:b/>
          <w:sz w:val="24"/>
          <w:szCs w:val="24"/>
        </w:rPr>
        <w:t xml:space="preserve">f. </w:t>
      </w:r>
      <w:r w:rsidRPr="005C43E4" w:rsidR="00175BEA">
        <w:rPr>
          <w:rFonts w:ascii="Times New Roman" w:hAnsi="Times New Roman"/>
          <w:b/>
          <w:sz w:val="24"/>
          <w:szCs w:val="24"/>
          <w:u w:val="single"/>
        </w:rPr>
        <w:t>Requiring</w:t>
      </w:r>
      <w:r w:rsidRPr="005C43E4">
        <w:rPr>
          <w:rFonts w:ascii="Times New Roman" w:hAnsi="Times New Roman"/>
          <w:b/>
          <w:sz w:val="24"/>
          <w:szCs w:val="24"/>
          <w:u w:val="single"/>
        </w:rPr>
        <w:t xml:space="preserve"> use of statistical sampling which has not been reviewed and approved by OMB.</w:t>
      </w:r>
    </w:p>
    <w:p w:rsidRPr="009C2277" w:rsidR="00D17C55" w:rsidRDefault="00D17C55" w14:paraId="3B722BEF" w14:textId="77777777">
      <w:pPr>
        <w:rPr>
          <w:rFonts w:ascii="Times New Roman" w:hAnsi="Times New Roman"/>
          <w:sz w:val="24"/>
          <w:szCs w:val="24"/>
        </w:rPr>
      </w:pPr>
    </w:p>
    <w:p w:rsidRPr="009C2277" w:rsidR="00D17C55" w:rsidRDefault="005C43E4" w14:paraId="260C4252" w14:textId="77777777">
      <w:pPr>
        <w:rPr>
          <w:rFonts w:ascii="Times New Roman" w:hAnsi="Times New Roman"/>
          <w:sz w:val="24"/>
          <w:szCs w:val="24"/>
        </w:rPr>
      </w:pPr>
      <w:r>
        <w:rPr>
          <w:rFonts w:ascii="Times New Roman" w:hAnsi="Times New Roman"/>
          <w:sz w:val="24"/>
          <w:szCs w:val="24"/>
        </w:rPr>
        <w:t>This collection does not employ</w:t>
      </w:r>
      <w:r w:rsidR="009010A3">
        <w:rPr>
          <w:rFonts w:ascii="Times New Roman" w:hAnsi="Times New Roman"/>
          <w:sz w:val="24"/>
          <w:szCs w:val="24"/>
        </w:rPr>
        <w:t xml:space="preserve"> statistical sampling.</w:t>
      </w:r>
    </w:p>
    <w:p w:rsidRPr="009C2277" w:rsidR="00D17C55" w:rsidRDefault="00D17C55" w14:paraId="3F591D1B" w14:textId="77777777">
      <w:pPr>
        <w:rPr>
          <w:rFonts w:ascii="Times New Roman" w:hAnsi="Times New Roman"/>
          <w:sz w:val="24"/>
          <w:szCs w:val="24"/>
        </w:rPr>
      </w:pPr>
    </w:p>
    <w:p w:rsidRPr="005C43E4" w:rsidR="00D17C55" w:rsidRDefault="00D17C55" w14:paraId="19DEC80D" w14:textId="77777777">
      <w:pPr>
        <w:rPr>
          <w:rFonts w:ascii="Times New Roman" w:hAnsi="Times New Roman"/>
          <w:b/>
          <w:sz w:val="24"/>
          <w:szCs w:val="24"/>
        </w:rPr>
      </w:pPr>
      <w:r w:rsidRPr="005C43E4">
        <w:rPr>
          <w:rFonts w:ascii="Times New Roman" w:hAnsi="Times New Roman"/>
          <w:b/>
          <w:sz w:val="24"/>
          <w:szCs w:val="24"/>
        </w:rPr>
        <w:t xml:space="preserve">     </w:t>
      </w:r>
      <w:r w:rsidRPr="005C43E4" w:rsidR="00175BEA">
        <w:rPr>
          <w:rFonts w:ascii="Times New Roman" w:hAnsi="Times New Roman"/>
          <w:b/>
          <w:sz w:val="24"/>
          <w:szCs w:val="24"/>
        </w:rPr>
        <w:t xml:space="preserve">g. </w:t>
      </w:r>
      <w:r w:rsidRPr="005C43E4" w:rsidR="00175BEA">
        <w:rPr>
          <w:rFonts w:ascii="Times New Roman" w:hAnsi="Times New Roman"/>
          <w:b/>
          <w:sz w:val="24"/>
          <w:szCs w:val="24"/>
          <w:u w:val="single"/>
        </w:rPr>
        <w:t>Requiring</w:t>
      </w:r>
      <w:r w:rsidRPr="005C43E4">
        <w:rPr>
          <w:rFonts w:ascii="Times New Roman" w:hAnsi="Times New Roman"/>
          <w:b/>
          <w:sz w:val="24"/>
          <w:szCs w:val="24"/>
          <w:u w:val="single"/>
        </w:rPr>
        <w:t xml:space="preserve"> a pledge of confidentiality</w:t>
      </w:r>
      <w:r w:rsidRPr="005C43E4">
        <w:rPr>
          <w:rFonts w:ascii="Times New Roman" w:hAnsi="Times New Roman"/>
          <w:b/>
          <w:sz w:val="24"/>
          <w:szCs w:val="24"/>
        </w:rPr>
        <w:t>.</w:t>
      </w:r>
    </w:p>
    <w:p w:rsidRPr="009C2277" w:rsidR="00D17C55" w:rsidRDefault="00D17C55" w14:paraId="12AD6654" w14:textId="77777777">
      <w:pPr>
        <w:rPr>
          <w:rFonts w:ascii="Times New Roman" w:hAnsi="Times New Roman"/>
          <w:sz w:val="24"/>
          <w:szCs w:val="24"/>
        </w:rPr>
      </w:pPr>
    </w:p>
    <w:p w:rsidRPr="009C2277" w:rsidR="00D17C55" w:rsidRDefault="009010A3" w14:paraId="213B628F" w14:textId="77777777">
      <w:pPr>
        <w:rPr>
          <w:rFonts w:ascii="Times New Roman" w:hAnsi="Times New Roman"/>
          <w:sz w:val="24"/>
          <w:szCs w:val="24"/>
        </w:rPr>
      </w:pPr>
      <w:r>
        <w:rPr>
          <w:rFonts w:ascii="Times New Roman" w:hAnsi="Times New Roman"/>
          <w:sz w:val="24"/>
          <w:szCs w:val="24"/>
        </w:rPr>
        <w:t>There is no requirement for a pledge of confidentiality.</w:t>
      </w:r>
    </w:p>
    <w:p w:rsidRPr="009C2277" w:rsidR="00D17C55" w:rsidRDefault="00D17C55" w14:paraId="7E40CAB5" w14:textId="77777777">
      <w:pPr>
        <w:rPr>
          <w:rFonts w:ascii="Times New Roman" w:hAnsi="Times New Roman"/>
          <w:sz w:val="24"/>
          <w:szCs w:val="24"/>
        </w:rPr>
      </w:pPr>
    </w:p>
    <w:p w:rsidRPr="005C43E4" w:rsidR="00D17C55" w:rsidRDefault="00D17C55" w14:paraId="16AD7BE4" w14:textId="77777777">
      <w:pPr>
        <w:rPr>
          <w:rFonts w:ascii="Times New Roman" w:hAnsi="Times New Roman"/>
          <w:b/>
          <w:sz w:val="24"/>
          <w:szCs w:val="24"/>
        </w:rPr>
      </w:pPr>
      <w:r w:rsidRPr="005C43E4">
        <w:rPr>
          <w:rFonts w:ascii="Times New Roman" w:hAnsi="Times New Roman"/>
          <w:b/>
          <w:sz w:val="24"/>
          <w:szCs w:val="24"/>
        </w:rPr>
        <w:t xml:space="preserve">     </w:t>
      </w:r>
      <w:r w:rsidRPr="005C43E4" w:rsidR="00175BEA">
        <w:rPr>
          <w:rFonts w:ascii="Times New Roman" w:hAnsi="Times New Roman"/>
          <w:b/>
          <w:sz w:val="24"/>
          <w:szCs w:val="24"/>
        </w:rPr>
        <w:t xml:space="preserve">h. </w:t>
      </w:r>
      <w:r w:rsidRPr="005C43E4" w:rsidR="00175BEA">
        <w:rPr>
          <w:rFonts w:ascii="Times New Roman" w:hAnsi="Times New Roman"/>
          <w:b/>
          <w:sz w:val="24"/>
          <w:szCs w:val="24"/>
          <w:u w:val="single"/>
        </w:rPr>
        <w:t>Requiring</w:t>
      </w:r>
      <w:r w:rsidRPr="005C43E4">
        <w:rPr>
          <w:rFonts w:ascii="Times New Roman" w:hAnsi="Times New Roman"/>
          <w:b/>
          <w:sz w:val="24"/>
          <w:szCs w:val="24"/>
          <w:u w:val="single"/>
        </w:rPr>
        <w:t xml:space="preserve"> submission of proprietary trade secrets</w:t>
      </w:r>
      <w:r w:rsidRPr="005C43E4">
        <w:rPr>
          <w:rFonts w:ascii="Times New Roman" w:hAnsi="Times New Roman"/>
          <w:b/>
          <w:sz w:val="24"/>
          <w:szCs w:val="24"/>
        </w:rPr>
        <w:t>.</w:t>
      </w:r>
    </w:p>
    <w:p w:rsidRPr="009C2277" w:rsidR="00D17C55" w:rsidRDefault="00D17C55" w14:paraId="1876904E" w14:textId="77777777">
      <w:pPr>
        <w:rPr>
          <w:rFonts w:ascii="Times New Roman" w:hAnsi="Times New Roman"/>
          <w:sz w:val="24"/>
          <w:szCs w:val="24"/>
        </w:rPr>
      </w:pPr>
    </w:p>
    <w:p w:rsidRPr="009C2277" w:rsidR="00D17C55" w:rsidRDefault="009010A3" w14:paraId="178AB5D6" w14:textId="77777777">
      <w:pPr>
        <w:rPr>
          <w:rFonts w:ascii="Times New Roman" w:hAnsi="Times New Roman"/>
          <w:sz w:val="24"/>
          <w:szCs w:val="24"/>
        </w:rPr>
      </w:pPr>
      <w:r>
        <w:rPr>
          <w:rFonts w:ascii="Times New Roman" w:hAnsi="Times New Roman"/>
          <w:sz w:val="24"/>
          <w:szCs w:val="24"/>
        </w:rPr>
        <w:t>There is no requirement to submit proprietary trade secrets.</w:t>
      </w:r>
    </w:p>
    <w:p w:rsidR="00D17C55" w:rsidRDefault="00D17C55" w14:paraId="3F6EA0BE" w14:textId="77777777">
      <w:pPr>
        <w:rPr>
          <w:rFonts w:ascii="Times New Roman" w:hAnsi="Times New Roman"/>
          <w:sz w:val="24"/>
          <w:szCs w:val="24"/>
        </w:rPr>
      </w:pPr>
    </w:p>
    <w:p w:rsidRPr="005C43E4" w:rsidR="00D17C55" w:rsidRDefault="00D17C55" w14:paraId="1219763D" w14:textId="77777777">
      <w:pPr>
        <w:rPr>
          <w:rFonts w:ascii="Times New Roman" w:hAnsi="Times New Roman"/>
          <w:b/>
          <w:sz w:val="24"/>
          <w:szCs w:val="24"/>
        </w:rPr>
      </w:pPr>
      <w:r w:rsidRPr="005C43E4">
        <w:rPr>
          <w:rFonts w:ascii="Times New Roman" w:hAnsi="Times New Roman"/>
          <w:sz w:val="24"/>
          <w:szCs w:val="24"/>
        </w:rPr>
        <w:t xml:space="preserve"> </w:t>
      </w:r>
      <w:r w:rsidRPr="005C43E4">
        <w:rPr>
          <w:rFonts w:ascii="Times New Roman" w:hAnsi="Times New Roman"/>
          <w:b/>
          <w:sz w:val="24"/>
          <w:szCs w:val="24"/>
        </w:rPr>
        <w:t xml:space="preserve">8.  </w:t>
      </w:r>
      <w:r w:rsidRPr="005C43E4">
        <w:rPr>
          <w:rFonts w:ascii="Times New Roman" w:hAnsi="Times New Roman"/>
          <w:b/>
          <w:sz w:val="24"/>
          <w:szCs w:val="24"/>
          <w:u w:val="single"/>
        </w:rPr>
        <w:t xml:space="preserve">If applicable, identify the date and page number of </w:t>
      </w:r>
      <w:proofErr w:type="gramStart"/>
      <w:r w:rsidRPr="005C43E4">
        <w:rPr>
          <w:rFonts w:ascii="Times New Roman" w:hAnsi="Times New Roman"/>
          <w:b/>
          <w:sz w:val="24"/>
          <w:szCs w:val="24"/>
          <w:u w:val="single"/>
        </w:rPr>
        <w:t>publication</w:t>
      </w:r>
      <w:proofErr w:type="gramEnd"/>
      <w:r w:rsidRPr="005C43E4">
        <w:rPr>
          <w:rFonts w:ascii="Times New Roman" w:hAnsi="Times New Roman"/>
          <w:b/>
          <w:sz w:val="24"/>
          <w:szCs w:val="24"/>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5C43E4">
        <w:rPr>
          <w:rFonts w:ascii="Times New Roman" w:hAnsi="Times New Roman"/>
          <w:b/>
          <w:sz w:val="24"/>
          <w:szCs w:val="24"/>
        </w:rPr>
        <w:t>.</w:t>
      </w:r>
    </w:p>
    <w:p w:rsidRPr="009C2277" w:rsidR="00D17C55" w:rsidRDefault="00D17C55" w14:paraId="75D9B422" w14:textId="77777777">
      <w:pPr>
        <w:rPr>
          <w:rFonts w:ascii="Times New Roman" w:hAnsi="Times New Roman"/>
          <w:sz w:val="24"/>
          <w:szCs w:val="24"/>
        </w:rPr>
      </w:pPr>
    </w:p>
    <w:p w:rsidR="004E5673" w:rsidRDefault="008A5751" w14:paraId="3BE08279" w14:textId="0F95D79F">
      <w:pPr>
        <w:rPr>
          <w:rFonts w:ascii="Times New Roman" w:hAnsi="Times New Roman"/>
          <w:sz w:val="24"/>
          <w:szCs w:val="24"/>
        </w:rPr>
      </w:pPr>
      <w:r>
        <w:rPr>
          <w:rFonts w:ascii="Times New Roman" w:hAnsi="Times New Roman"/>
          <w:sz w:val="24"/>
          <w:szCs w:val="24"/>
        </w:rPr>
        <w:t xml:space="preserve">As required by 5 CFR 1320.9(d), a Notice to request public comments was published on </w:t>
      </w:r>
      <w:r w:rsidR="008709FE">
        <w:rPr>
          <w:rFonts w:ascii="Times New Roman" w:hAnsi="Times New Roman"/>
          <w:sz w:val="24"/>
          <w:szCs w:val="24"/>
        </w:rPr>
        <w:t xml:space="preserve">Thursday, </w:t>
      </w:r>
      <w:r w:rsidRPr="003F0E95" w:rsidR="003F0E95">
        <w:rPr>
          <w:rFonts w:ascii="Times New Roman" w:hAnsi="Times New Roman"/>
          <w:sz w:val="24"/>
          <w:szCs w:val="24"/>
        </w:rPr>
        <w:t>June 1</w:t>
      </w:r>
      <w:r w:rsidR="008709FE">
        <w:rPr>
          <w:rFonts w:ascii="Times New Roman" w:hAnsi="Times New Roman"/>
          <w:sz w:val="24"/>
          <w:szCs w:val="24"/>
        </w:rPr>
        <w:t>0</w:t>
      </w:r>
      <w:r w:rsidRPr="003F0E95" w:rsidR="003F0E95">
        <w:rPr>
          <w:rFonts w:ascii="Times New Roman" w:hAnsi="Times New Roman"/>
          <w:sz w:val="24"/>
          <w:szCs w:val="24"/>
        </w:rPr>
        <w:t>, 20</w:t>
      </w:r>
      <w:r w:rsidR="008709FE">
        <w:rPr>
          <w:rFonts w:ascii="Times New Roman" w:hAnsi="Times New Roman"/>
          <w:sz w:val="24"/>
          <w:szCs w:val="24"/>
        </w:rPr>
        <w:t>21</w:t>
      </w:r>
      <w:r w:rsidR="00EA0014">
        <w:rPr>
          <w:rFonts w:ascii="Times New Roman" w:hAnsi="Times New Roman"/>
          <w:sz w:val="24"/>
          <w:szCs w:val="24"/>
        </w:rPr>
        <w:t xml:space="preserve"> </w:t>
      </w:r>
      <w:r>
        <w:rPr>
          <w:rFonts w:ascii="Times New Roman" w:hAnsi="Times New Roman"/>
          <w:sz w:val="24"/>
          <w:szCs w:val="24"/>
        </w:rPr>
        <w:t xml:space="preserve">at </w:t>
      </w:r>
      <w:r w:rsidR="00851257">
        <w:rPr>
          <w:rFonts w:ascii="Times New Roman" w:hAnsi="Times New Roman"/>
          <w:sz w:val="24"/>
          <w:szCs w:val="24"/>
        </w:rPr>
        <w:t>8</w:t>
      </w:r>
      <w:r w:rsidR="008709FE">
        <w:rPr>
          <w:rFonts w:ascii="Times New Roman" w:hAnsi="Times New Roman"/>
          <w:sz w:val="24"/>
          <w:szCs w:val="24"/>
        </w:rPr>
        <w:t>6</w:t>
      </w:r>
      <w:r>
        <w:rPr>
          <w:rFonts w:ascii="Times New Roman" w:hAnsi="Times New Roman"/>
          <w:sz w:val="24"/>
          <w:szCs w:val="24"/>
        </w:rPr>
        <w:t xml:space="preserve"> FR </w:t>
      </w:r>
      <w:r w:rsidR="008709FE">
        <w:rPr>
          <w:rFonts w:ascii="Times New Roman" w:hAnsi="Times New Roman"/>
          <w:sz w:val="24"/>
          <w:szCs w:val="24"/>
        </w:rPr>
        <w:t>30912</w:t>
      </w:r>
      <w:r w:rsidRPr="003F0E95" w:rsidR="003F0E95">
        <w:rPr>
          <w:rFonts w:ascii="Times New Roman" w:hAnsi="Times New Roman"/>
          <w:sz w:val="24"/>
          <w:szCs w:val="24"/>
        </w:rPr>
        <w:t xml:space="preserve"> </w:t>
      </w:r>
      <w:r w:rsidR="003222C3">
        <w:rPr>
          <w:rFonts w:ascii="Times New Roman" w:hAnsi="Times New Roman"/>
          <w:sz w:val="24"/>
          <w:szCs w:val="24"/>
        </w:rPr>
        <w:t>(</w:t>
      </w:r>
      <w:r w:rsidR="004E5673">
        <w:rPr>
          <w:rFonts w:ascii="Times New Roman" w:hAnsi="Times New Roman"/>
          <w:sz w:val="24"/>
          <w:szCs w:val="24"/>
        </w:rPr>
        <w:t>11</w:t>
      </w:r>
      <w:r w:rsidR="008709FE">
        <w:rPr>
          <w:rFonts w:ascii="Times New Roman" w:hAnsi="Times New Roman"/>
          <w:sz w:val="24"/>
          <w:szCs w:val="24"/>
        </w:rPr>
        <w:t>0</w:t>
      </w:r>
      <w:r w:rsidR="003222C3">
        <w:rPr>
          <w:rFonts w:ascii="Times New Roman" w:hAnsi="Times New Roman"/>
          <w:sz w:val="24"/>
          <w:szCs w:val="24"/>
        </w:rPr>
        <w:t>)</w:t>
      </w:r>
      <w:r>
        <w:rPr>
          <w:rFonts w:ascii="Times New Roman" w:hAnsi="Times New Roman"/>
          <w:sz w:val="24"/>
          <w:szCs w:val="24"/>
        </w:rPr>
        <w:t xml:space="preserve">.  </w:t>
      </w:r>
      <w:r w:rsidR="004E5673">
        <w:rPr>
          <w:rFonts w:ascii="Times New Roman" w:hAnsi="Times New Roman"/>
          <w:sz w:val="24"/>
          <w:szCs w:val="24"/>
        </w:rPr>
        <w:t xml:space="preserve">No </w:t>
      </w:r>
      <w:r w:rsidR="007F124E">
        <w:rPr>
          <w:rFonts w:ascii="Times New Roman" w:hAnsi="Times New Roman"/>
          <w:sz w:val="24"/>
          <w:szCs w:val="24"/>
        </w:rPr>
        <w:t>comment</w:t>
      </w:r>
      <w:r w:rsidR="004E5673">
        <w:rPr>
          <w:rFonts w:ascii="Times New Roman" w:hAnsi="Times New Roman"/>
          <w:sz w:val="24"/>
          <w:szCs w:val="24"/>
        </w:rPr>
        <w:t>s</w:t>
      </w:r>
      <w:r w:rsidR="007F124E">
        <w:rPr>
          <w:rFonts w:ascii="Times New Roman" w:hAnsi="Times New Roman"/>
          <w:sz w:val="24"/>
          <w:szCs w:val="24"/>
        </w:rPr>
        <w:t xml:space="preserve"> </w:t>
      </w:r>
      <w:r w:rsidR="004E5673">
        <w:rPr>
          <w:rFonts w:ascii="Times New Roman" w:hAnsi="Times New Roman"/>
          <w:sz w:val="24"/>
          <w:szCs w:val="24"/>
        </w:rPr>
        <w:t>were received.</w:t>
      </w:r>
    </w:p>
    <w:p w:rsidR="00613E47" w:rsidRDefault="00613E47" w14:paraId="2EFA3B31" w14:textId="77777777">
      <w:pPr>
        <w:rPr>
          <w:rFonts w:ascii="Times New Roman" w:hAnsi="Times New Roman"/>
          <w:sz w:val="24"/>
          <w:szCs w:val="24"/>
        </w:rPr>
      </w:pPr>
    </w:p>
    <w:p w:rsidRPr="009C2277" w:rsidR="00613E47" w:rsidRDefault="00613E47" w14:paraId="50BD9B78" w14:textId="77777777">
      <w:pPr>
        <w:rPr>
          <w:rFonts w:ascii="Times New Roman" w:hAnsi="Times New Roman"/>
          <w:sz w:val="24"/>
          <w:szCs w:val="24"/>
        </w:rPr>
      </w:pPr>
      <w:r>
        <w:rPr>
          <w:rFonts w:ascii="Times New Roman" w:hAnsi="Times New Roman"/>
          <w:sz w:val="24"/>
          <w:szCs w:val="24"/>
        </w:rPr>
        <w:t>RUS maintains close contact with electric program applicants and borrowers through general field representatives (GFRs)</w:t>
      </w:r>
      <w:r w:rsidR="00BA4D8F">
        <w:rPr>
          <w:rFonts w:ascii="Times New Roman" w:hAnsi="Times New Roman"/>
          <w:sz w:val="24"/>
          <w:szCs w:val="24"/>
        </w:rPr>
        <w:t>, field accountants (FA)</w:t>
      </w:r>
      <w:r>
        <w:rPr>
          <w:rFonts w:ascii="Times New Roman" w:hAnsi="Times New Roman"/>
          <w:sz w:val="24"/>
          <w:szCs w:val="24"/>
        </w:rPr>
        <w:t xml:space="preserve"> and headquarters staff.</w:t>
      </w:r>
      <w:r w:rsidR="00C94537">
        <w:rPr>
          <w:rFonts w:ascii="Times New Roman" w:hAnsi="Times New Roman"/>
          <w:sz w:val="24"/>
          <w:szCs w:val="24"/>
        </w:rPr>
        <w:t xml:space="preserve"> The field staff have direct personal contact with borrowers and provide technical assistance and guidance to assist the borrower provide information to support the requests for advances of loan funds.</w:t>
      </w:r>
    </w:p>
    <w:p w:rsidR="00D17C55" w:rsidRDefault="00D17C55" w14:paraId="15022E2D" w14:textId="77777777">
      <w:pPr>
        <w:rPr>
          <w:rFonts w:ascii="Times New Roman" w:hAnsi="Times New Roman"/>
          <w:sz w:val="24"/>
          <w:szCs w:val="24"/>
        </w:rPr>
      </w:pPr>
    </w:p>
    <w:p w:rsidRPr="001C74AA" w:rsidR="003C794D" w:rsidP="003C794D" w:rsidRDefault="003C794D" w14:paraId="0FB23730" w14:textId="77777777">
      <w:pPr>
        <w:rPr>
          <w:rFonts w:ascii="Times New Roman" w:hAnsi="Times New Roman"/>
          <w:sz w:val="24"/>
          <w:szCs w:val="24"/>
        </w:rPr>
      </w:pPr>
      <w:r w:rsidRPr="001C74AA">
        <w:rPr>
          <w:rFonts w:ascii="Times New Roman" w:hAnsi="Times New Roman"/>
          <w:sz w:val="24"/>
          <w:szCs w:val="24"/>
        </w:rPr>
        <w:t>The following individuals have been consulted to obtain their views on the availability of data, frequency of collection, the clarity of instructions and recordkeeping, etc.:</w:t>
      </w:r>
    </w:p>
    <w:p w:rsidR="003C794D" w:rsidRDefault="003C794D" w14:paraId="42FBE0D0" w14:textId="08F4F774">
      <w:pPr>
        <w:rPr>
          <w:rFonts w:ascii="Times New Roman" w:hAnsi="Times New Roman"/>
          <w:sz w:val="24"/>
          <w:szCs w:val="24"/>
        </w:rPr>
      </w:pPr>
    </w:p>
    <w:p w:rsidR="00477A94" w:rsidRDefault="00477A94" w14:paraId="38C5C920" w14:textId="77777777">
      <w:pPr>
        <w:rPr>
          <w:rFonts w:ascii="Times New Roman" w:hAnsi="Times New Roman"/>
          <w:sz w:val="24"/>
          <w:szCs w:val="24"/>
        </w:rPr>
      </w:pPr>
    </w:p>
    <w:p w:rsidR="00727E4A" w:rsidRDefault="00B01852" w14:paraId="53EC6420" w14:textId="3CBFB2E7">
      <w:pPr>
        <w:rPr>
          <w:rFonts w:ascii="Times New Roman" w:hAnsi="Times New Roman"/>
          <w:sz w:val="24"/>
          <w:szCs w:val="24"/>
        </w:rPr>
      </w:pPr>
      <w:r>
        <w:rPr>
          <w:rFonts w:ascii="Times New Roman" w:hAnsi="Times New Roman"/>
          <w:sz w:val="24"/>
          <w:szCs w:val="24"/>
        </w:rPr>
        <w:lastRenderedPageBreak/>
        <w:t>Scott Hallowell</w:t>
      </w:r>
      <w:r>
        <w:rPr>
          <w:rFonts w:ascii="Times New Roman" w:hAnsi="Times New Roman"/>
          <w:sz w:val="24"/>
          <w:szCs w:val="24"/>
        </w:rPr>
        <w:tab/>
      </w:r>
      <w:r>
        <w:rPr>
          <w:rFonts w:ascii="Times New Roman" w:hAnsi="Times New Roman"/>
          <w:sz w:val="24"/>
          <w:szCs w:val="24"/>
        </w:rPr>
        <w:tab/>
      </w:r>
    </w:p>
    <w:p w:rsidR="007E33E9" w:rsidRDefault="00B01852" w14:paraId="2ECA144A" w14:textId="65EA3E05">
      <w:pPr>
        <w:rPr>
          <w:rFonts w:ascii="Times New Roman" w:hAnsi="Times New Roman"/>
          <w:sz w:val="24"/>
          <w:szCs w:val="24"/>
        </w:rPr>
      </w:pPr>
      <w:r>
        <w:rPr>
          <w:rFonts w:ascii="Times New Roman" w:hAnsi="Times New Roman"/>
          <w:sz w:val="24"/>
          <w:szCs w:val="24"/>
        </w:rPr>
        <w:t>Chief Executive Officer</w:t>
      </w:r>
    </w:p>
    <w:p w:rsidR="00727E4A" w:rsidRDefault="00B01852" w14:paraId="19792D9B" w14:textId="2811E138">
      <w:pPr>
        <w:rPr>
          <w:rFonts w:ascii="Times New Roman" w:hAnsi="Times New Roman"/>
          <w:sz w:val="24"/>
          <w:szCs w:val="24"/>
        </w:rPr>
      </w:pPr>
      <w:r>
        <w:rPr>
          <w:rFonts w:ascii="Times New Roman" w:hAnsi="Times New Roman"/>
          <w:sz w:val="24"/>
          <w:szCs w:val="24"/>
        </w:rPr>
        <w:t>Eastern Maine Electric Cooperative, Inc.</w:t>
      </w:r>
    </w:p>
    <w:p w:rsidR="00727E4A" w:rsidRDefault="00727E4A" w14:paraId="6DE507F3" w14:textId="491C0CFB">
      <w:pPr>
        <w:rPr>
          <w:rFonts w:ascii="Times New Roman" w:hAnsi="Times New Roman"/>
          <w:sz w:val="24"/>
          <w:szCs w:val="24"/>
        </w:rPr>
      </w:pPr>
    </w:p>
    <w:p w:rsidR="00B01852" w:rsidP="00B01852" w:rsidRDefault="00727E4A" w14:paraId="351E5B61" w14:textId="73D5EE50">
      <w:pPr>
        <w:rPr>
          <w:rFonts w:ascii="Times New Roman" w:hAnsi="Times New Roman"/>
          <w:sz w:val="24"/>
          <w:szCs w:val="24"/>
        </w:rPr>
      </w:pPr>
      <w:r>
        <w:rPr>
          <w:rFonts w:ascii="Times New Roman" w:hAnsi="Times New Roman"/>
          <w:sz w:val="24"/>
          <w:szCs w:val="24"/>
        </w:rPr>
        <w:t>Overall</w:t>
      </w:r>
      <w:r w:rsidR="005B5E56">
        <w:rPr>
          <w:rFonts w:ascii="Times New Roman" w:hAnsi="Times New Roman"/>
          <w:sz w:val="24"/>
          <w:szCs w:val="24"/>
        </w:rPr>
        <w:t>,</w:t>
      </w:r>
      <w:r>
        <w:rPr>
          <w:rFonts w:ascii="Times New Roman" w:hAnsi="Times New Roman"/>
          <w:sz w:val="24"/>
          <w:szCs w:val="24"/>
        </w:rPr>
        <w:t xml:space="preserve"> the borrower believes that the collection of information requested is necessary and not too burdensome</w:t>
      </w:r>
      <w:r w:rsidR="00B01852">
        <w:rPr>
          <w:rFonts w:ascii="Times New Roman" w:hAnsi="Times New Roman"/>
          <w:sz w:val="24"/>
          <w:szCs w:val="24"/>
        </w:rPr>
        <w:t xml:space="preserve">. Materials such as the CFR and Website are accessible and  </w:t>
      </w:r>
    </w:p>
    <w:p w:rsidR="00B01852" w:rsidP="00B01852" w:rsidRDefault="00B01852" w14:paraId="68A47513" w14:textId="1ECE44CC">
      <w:pPr>
        <w:rPr>
          <w:rFonts w:ascii="Times New Roman" w:hAnsi="Times New Roman"/>
          <w:sz w:val="24"/>
          <w:szCs w:val="24"/>
        </w:rPr>
      </w:pPr>
      <w:r>
        <w:rPr>
          <w:rFonts w:ascii="Times New Roman" w:hAnsi="Times New Roman"/>
          <w:sz w:val="24"/>
          <w:szCs w:val="24"/>
        </w:rPr>
        <w:t xml:space="preserve">the GFR and Program staff are helpful with clarifying any questions pertaining to general instructions.  </w:t>
      </w:r>
    </w:p>
    <w:p w:rsidR="005B5E56" w:rsidRDefault="005B5E56" w14:paraId="6614CC29" w14:textId="77777777">
      <w:pPr>
        <w:rPr>
          <w:rFonts w:ascii="Times New Roman" w:hAnsi="Times New Roman"/>
          <w:sz w:val="24"/>
          <w:szCs w:val="24"/>
        </w:rPr>
      </w:pPr>
    </w:p>
    <w:p w:rsidR="00727E4A" w:rsidRDefault="00E33CE6" w14:paraId="46E92FA3" w14:textId="1B2C4754">
      <w:pPr>
        <w:rPr>
          <w:rFonts w:ascii="Times New Roman" w:hAnsi="Times New Roman"/>
          <w:sz w:val="24"/>
          <w:szCs w:val="24"/>
        </w:rPr>
      </w:pPr>
      <w:r>
        <w:rPr>
          <w:rFonts w:ascii="Times New Roman" w:hAnsi="Times New Roman"/>
          <w:sz w:val="24"/>
          <w:szCs w:val="24"/>
        </w:rPr>
        <w:t>Kevin Mikkelsen</w:t>
      </w:r>
    </w:p>
    <w:p w:rsidR="00E33CE6" w:rsidRDefault="00E33CE6" w14:paraId="7E0E5150" w14:textId="77777777">
      <w:pPr>
        <w:rPr>
          <w:rFonts w:ascii="Times New Roman" w:hAnsi="Times New Roman"/>
          <w:sz w:val="24"/>
          <w:szCs w:val="24"/>
          <w:lang w:val="en-GB"/>
        </w:rPr>
      </w:pPr>
      <w:r>
        <w:rPr>
          <w:rFonts w:ascii="Times New Roman" w:hAnsi="Times New Roman"/>
          <w:sz w:val="24"/>
          <w:szCs w:val="24"/>
          <w:lang w:val="en-GB"/>
        </w:rPr>
        <w:t>Manager</w:t>
      </w:r>
    </w:p>
    <w:p w:rsidR="00457EE2" w:rsidRDefault="00E33CE6" w14:paraId="6898BDFA" w14:textId="4F871D76">
      <w:pPr>
        <w:rPr>
          <w:rFonts w:ascii="Times New Roman" w:hAnsi="Times New Roman"/>
          <w:sz w:val="24"/>
          <w:szCs w:val="24"/>
          <w:lang w:val="en-GB"/>
        </w:rPr>
      </w:pPr>
      <w:r>
        <w:rPr>
          <w:rFonts w:ascii="Times New Roman" w:hAnsi="Times New Roman"/>
          <w:sz w:val="24"/>
          <w:szCs w:val="24"/>
          <w:lang w:val="en-GB"/>
        </w:rPr>
        <w:t>Rosebud Electric Cooperative, Inc.</w:t>
      </w:r>
    </w:p>
    <w:p w:rsidR="00E27D6D" w:rsidRDefault="00E27D6D" w14:paraId="0D8225F1" w14:textId="77777777">
      <w:pPr>
        <w:rPr>
          <w:rFonts w:ascii="Times New Roman" w:hAnsi="Times New Roman"/>
          <w:sz w:val="24"/>
          <w:szCs w:val="24"/>
        </w:rPr>
      </w:pPr>
    </w:p>
    <w:p w:rsidR="000721DF" w:rsidP="000721DF" w:rsidRDefault="000721DF" w14:paraId="75CDC835" w14:textId="77777777">
      <w:pPr>
        <w:rPr>
          <w:rFonts w:ascii="Times New Roman" w:hAnsi="Times New Roman"/>
          <w:sz w:val="24"/>
          <w:szCs w:val="24"/>
        </w:rPr>
      </w:pPr>
      <w:r>
        <w:rPr>
          <w:rFonts w:ascii="Times New Roman" w:hAnsi="Times New Roman"/>
          <w:sz w:val="24"/>
          <w:szCs w:val="24"/>
        </w:rPr>
        <w:t xml:space="preserve">Overall, the borrower believes that the collection of information requested is necessary and not too burdensome. Materials such as the CFR and Website are accessible and  </w:t>
      </w:r>
    </w:p>
    <w:p w:rsidR="000721DF" w:rsidP="000721DF" w:rsidRDefault="000721DF" w14:paraId="72868A3E" w14:textId="77777777">
      <w:pPr>
        <w:rPr>
          <w:rFonts w:ascii="Times New Roman" w:hAnsi="Times New Roman"/>
          <w:sz w:val="24"/>
          <w:szCs w:val="24"/>
        </w:rPr>
      </w:pPr>
      <w:r>
        <w:rPr>
          <w:rFonts w:ascii="Times New Roman" w:hAnsi="Times New Roman"/>
          <w:sz w:val="24"/>
          <w:szCs w:val="24"/>
        </w:rPr>
        <w:t xml:space="preserve">the GFR and Program staff are helpful with clarifying any questions pertaining to general instructions.  </w:t>
      </w:r>
    </w:p>
    <w:p w:rsidR="00AF1E2B" w:rsidRDefault="00AF1E2B" w14:paraId="51CDBD41" w14:textId="77777777">
      <w:pPr>
        <w:rPr>
          <w:rFonts w:ascii="Times New Roman" w:hAnsi="Times New Roman"/>
          <w:sz w:val="24"/>
          <w:szCs w:val="24"/>
        </w:rPr>
      </w:pPr>
    </w:p>
    <w:p w:rsidR="00F76CD4" w:rsidRDefault="00E33CE6" w14:paraId="5CE25368" w14:textId="75ECFDEB">
      <w:pPr>
        <w:rPr>
          <w:rFonts w:ascii="Times New Roman" w:hAnsi="Times New Roman"/>
          <w:sz w:val="24"/>
          <w:szCs w:val="24"/>
        </w:rPr>
      </w:pPr>
      <w:r>
        <w:rPr>
          <w:rFonts w:ascii="Times New Roman" w:hAnsi="Times New Roman"/>
          <w:sz w:val="24"/>
          <w:szCs w:val="24"/>
        </w:rPr>
        <w:t>Cheryl Willette</w:t>
      </w:r>
    </w:p>
    <w:p w:rsidRPr="007E33E9" w:rsidR="00CD2B08" w:rsidP="00CD2B08" w:rsidRDefault="00E33CE6" w14:paraId="71A6B317" w14:textId="4FC6344A">
      <w:pPr>
        <w:rPr>
          <w:rFonts w:ascii="Times New Roman" w:hAnsi="Times New Roman"/>
          <w:sz w:val="24"/>
          <w:szCs w:val="24"/>
        </w:rPr>
      </w:pPr>
      <w:r>
        <w:rPr>
          <w:rFonts w:ascii="Times New Roman" w:hAnsi="Times New Roman"/>
          <w:sz w:val="24"/>
          <w:szCs w:val="24"/>
          <w:lang w:val="en-GB"/>
        </w:rPr>
        <w:t>Director of Finance and Administration</w:t>
      </w:r>
    </w:p>
    <w:p w:rsidR="008D75CC" w:rsidRDefault="00E33CE6" w14:paraId="2331724B" w14:textId="463892E2">
      <w:pPr>
        <w:rPr>
          <w:rFonts w:ascii="Times New Roman" w:hAnsi="Times New Roman"/>
          <w:sz w:val="24"/>
          <w:szCs w:val="24"/>
        </w:rPr>
      </w:pPr>
      <w:r>
        <w:rPr>
          <w:rFonts w:ascii="Times New Roman" w:hAnsi="Times New Roman"/>
          <w:sz w:val="24"/>
          <w:szCs w:val="24"/>
        </w:rPr>
        <w:t>Washington Electric Cooperative, Inc.</w:t>
      </w:r>
    </w:p>
    <w:p w:rsidR="00E27D6D" w:rsidRDefault="00E27D6D" w14:paraId="0367BC1A" w14:textId="77777777">
      <w:pPr>
        <w:rPr>
          <w:rFonts w:ascii="Times New Roman" w:hAnsi="Times New Roman"/>
          <w:sz w:val="24"/>
          <w:szCs w:val="24"/>
        </w:rPr>
      </w:pPr>
    </w:p>
    <w:p w:rsidR="000721DF" w:rsidP="000721DF" w:rsidRDefault="000721DF" w14:paraId="2E72696E" w14:textId="77777777">
      <w:pPr>
        <w:rPr>
          <w:rFonts w:ascii="Times New Roman" w:hAnsi="Times New Roman"/>
          <w:sz w:val="24"/>
          <w:szCs w:val="24"/>
        </w:rPr>
      </w:pPr>
      <w:r>
        <w:rPr>
          <w:rFonts w:ascii="Times New Roman" w:hAnsi="Times New Roman"/>
          <w:sz w:val="24"/>
          <w:szCs w:val="24"/>
        </w:rPr>
        <w:t xml:space="preserve">Overall, the borrower believes that the collection of information requested is necessary and not too burdensome. Materials such as the CFR and Website are accessible and  </w:t>
      </w:r>
    </w:p>
    <w:p w:rsidR="000721DF" w:rsidP="000721DF" w:rsidRDefault="000721DF" w14:paraId="76437301" w14:textId="21B17187">
      <w:pPr>
        <w:rPr>
          <w:rFonts w:ascii="Times New Roman" w:hAnsi="Times New Roman"/>
          <w:sz w:val="24"/>
          <w:szCs w:val="24"/>
        </w:rPr>
      </w:pPr>
      <w:r>
        <w:rPr>
          <w:rFonts w:ascii="Times New Roman" w:hAnsi="Times New Roman"/>
          <w:sz w:val="24"/>
          <w:szCs w:val="24"/>
        </w:rPr>
        <w:t xml:space="preserve">the GFR and Program staff are helpful with clarifying any questions pertaining to general instructions.  </w:t>
      </w:r>
      <w:r w:rsidR="007D46F0">
        <w:rPr>
          <w:rFonts w:ascii="Times New Roman" w:hAnsi="Times New Roman"/>
          <w:sz w:val="24"/>
          <w:szCs w:val="24"/>
        </w:rPr>
        <w:t xml:space="preserve">Additionally, the borrower believes that the process has been improved by being able to submit requests electronically. </w:t>
      </w:r>
    </w:p>
    <w:p w:rsidR="000721DF" w:rsidRDefault="000721DF" w14:paraId="2E4CC909" w14:textId="77777777">
      <w:pPr>
        <w:rPr>
          <w:rFonts w:ascii="Times New Roman" w:hAnsi="Times New Roman"/>
          <w:b/>
          <w:sz w:val="24"/>
          <w:szCs w:val="24"/>
        </w:rPr>
      </w:pPr>
    </w:p>
    <w:p w:rsidRPr="00091472" w:rsidR="00D17C55" w:rsidRDefault="00D17C55" w14:paraId="157BC2D9" w14:textId="52C91CAF">
      <w:pPr>
        <w:rPr>
          <w:rFonts w:ascii="Times New Roman" w:hAnsi="Times New Roman"/>
          <w:b/>
          <w:sz w:val="24"/>
          <w:szCs w:val="24"/>
        </w:rPr>
      </w:pPr>
      <w:r w:rsidRPr="00091472">
        <w:rPr>
          <w:rFonts w:ascii="Times New Roman" w:hAnsi="Times New Roman"/>
          <w:b/>
          <w:sz w:val="24"/>
          <w:szCs w:val="24"/>
        </w:rPr>
        <w:t xml:space="preserve">9.  </w:t>
      </w:r>
      <w:r w:rsidRPr="00091472">
        <w:rPr>
          <w:rFonts w:ascii="Times New Roman" w:hAnsi="Times New Roman"/>
          <w:b/>
          <w:sz w:val="24"/>
          <w:szCs w:val="24"/>
          <w:u w:val="single"/>
        </w:rPr>
        <w:t>Explain any decision to provide any payment or gift t</w:t>
      </w:r>
      <w:r w:rsidR="005F5310">
        <w:rPr>
          <w:rFonts w:ascii="Times New Roman" w:hAnsi="Times New Roman"/>
          <w:b/>
          <w:sz w:val="24"/>
          <w:szCs w:val="24"/>
          <w:u w:val="single"/>
        </w:rPr>
        <w:t>o respondents, other than remun</w:t>
      </w:r>
      <w:r w:rsidRPr="00091472">
        <w:rPr>
          <w:rFonts w:ascii="Times New Roman" w:hAnsi="Times New Roman"/>
          <w:b/>
          <w:sz w:val="24"/>
          <w:szCs w:val="24"/>
          <w:u w:val="single"/>
        </w:rPr>
        <w:t>eration of contractors or grantees</w:t>
      </w:r>
      <w:r w:rsidRPr="00091472">
        <w:rPr>
          <w:rFonts w:ascii="Times New Roman" w:hAnsi="Times New Roman"/>
          <w:b/>
          <w:sz w:val="24"/>
          <w:szCs w:val="24"/>
        </w:rPr>
        <w:t>.</w:t>
      </w:r>
    </w:p>
    <w:p w:rsidRPr="009C2277" w:rsidR="00D17C55" w:rsidRDefault="00D17C55" w14:paraId="47EEB441" w14:textId="77777777">
      <w:pPr>
        <w:rPr>
          <w:rFonts w:ascii="Times New Roman" w:hAnsi="Times New Roman"/>
          <w:sz w:val="24"/>
          <w:szCs w:val="24"/>
        </w:rPr>
      </w:pPr>
    </w:p>
    <w:p w:rsidRPr="009C2277" w:rsidR="00D17C55" w:rsidRDefault="000B1935" w14:paraId="2B860F03" w14:textId="77777777">
      <w:pPr>
        <w:rPr>
          <w:rFonts w:ascii="Times New Roman" w:hAnsi="Times New Roman"/>
          <w:sz w:val="24"/>
          <w:szCs w:val="24"/>
        </w:rPr>
      </w:pPr>
      <w:r>
        <w:rPr>
          <w:rFonts w:ascii="Times New Roman" w:hAnsi="Times New Roman"/>
          <w:sz w:val="24"/>
          <w:szCs w:val="24"/>
        </w:rPr>
        <w:t xml:space="preserve">Payments or gifts are not provided </w:t>
      </w:r>
      <w:r w:rsidR="009010A3">
        <w:rPr>
          <w:rFonts w:ascii="Times New Roman" w:hAnsi="Times New Roman"/>
          <w:sz w:val="24"/>
          <w:szCs w:val="24"/>
        </w:rPr>
        <w:t>to respondents.</w:t>
      </w:r>
    </w:p>
    <w:p w:rsidRPr="009C2277" w:rsidR="00D17C55" w:rsidRDefault="00D17C55" w14:paraId="50FAA10F" w14:textId="77777777">
      <w:pPr>
        <w:rPr>
          <w:rFonts w:ascii="Times New Roman" w:hAnsi="Times New Roman"/>
          <w:sz w:val="24"/>
          <w:szCs w:val="24"/>
        </w:rPr>
      </w:pPr>
    </w:p>
    <w:p w:rsidRPr="00075717" w:rsidR="00D17C55" w:rsidRDefault="00D17C55" w14:paraId="3A01946A" w14:textId="77777777">
      <w:pPr>
        <w:rPr>
          <w:rFonts w:ascii="Times New Roman" w:hAnsi="Times New Roman"/>
          <w:b/>
          <w:sz w:val="24"/>
          <w:szCs w:val="24"/>
        </w:rPr>
      </w:pPr>
      <w:r w:rsidRPr="00075717">
        <w:rPr>
          <w:rFonts w:ascii="Times New Roman" w:hAnsi="Times New Roman"/>
          <w:b/>
          <w:sz w:val="24"/>
          <w:szCs w:val="24"/>
        </w:rPr>
        <w:t xml:space="preserve">10.  </w:t>
      </w:r>
      <w:r w:rsidRPr="00075717">
        <w:rPr>
          <w:rFonts w:ascii="Times New Roman" w:hAnsi="Times New Roman"/>
          <w:b/>
          <w:sz w:val="24"/>
          <w:szCs w:val="24"/>
          <w:u w:val="single"/>
        </w:rPr>
        <w:t>Describe any assurance of confidentiality provided to respondents and the basis for the assurance in statute, regulation, or Agency policy</w:t>
      </w:r>
      <w:r w:rsidRPr="00075717">
        <w:rPr>
          <w:rFonts w:ascii="Times New Roman" w:hAnsi="Times New Roman"/>
          <w:b/>
          <w:sz w:val="24"/>
          <w:szCs w:val="24"/>
        </w:rPr>
        <w:t>.</w:t>
      </w:r>
    </w:p>
    <w:p w:rsidRPr="009C2277" w:rsidR="00D17C55" w:rsidRDefault="00D17C55" w14:paraId="69A789C9" w14:textId="77777777">
      <w:pPr>
        <w:rPr>
          <w:rFonts w:ascii="Times New Roman" w:hAnsi="Times New Roman"/>
          <w:sz w:val="24"/>
          <w:szCs w:val="24"/>
        </w:rPr>
      </w:pPr>
    </w:p>
    <w:p w:rsidRPr="009C2277" w:rsidR="00D17C55" w:rsidRDefault="009010A3" w14:paraId="5B5DD7B5" w14:textId="77777777">
      <w:pPr>
        <w:rPr>
          <w:rFonts w:ascii="Times New Roman" w:hAnsi="Times New Roman"/>
          <w:sz w:val="24"/>
          <w:szCs w:val="24"/>
        </w:rPr>
      </w:pPr>
      <w:r>
        <w:rPr>
          <w:rFonts w:ascii="Times New Roman" w:hAnsi="Times New Roman"/>
          <w:sz w:val="24"/>
          <w:szCs w:val="24"/>
        </w:rPr>
        <w:t>No assurances of confidentiality have been provided.</w:t>
      </w:r>
    </w:p>
    <w:p w:rsidR="00D17C55" w:rsidRDefault="00D17C55" w14:paraId="3A2925FA" w14:textId="77777777">
      <w:pPr>
        <w:rPr>
          <w:rFonts w:ascii="Times New Roman" w:hAnsi="Times New Roman"/>
          <w:sz w:val="24"/>
          <w:szCs w:val="24"/>
        </w:rPr>
      </w:pPr>
    </w:p>
    <w:p w:rsidRPr="00075717" w:rsidR="00D17C55" w:rsidRDefault="00D17C55" w14:paraId="57A2BEE3" w14:textId="77777777">
      <w:pPr>
        <w:rPr>
          <w:rFonts w:ascii="Times New Roman" w:hAnsi="Times New Roman"/>
          <w:b/>
          <w:sz w:val="24"/>
          <w:szCs w:val="24"/>
        </w:rPr>
      </w:pPr>
      <w:r w:rsidRPr="00075717">
        <w:rPr>
          <w:rFonts w:ascii="Times New Roman" w:hAnsi="Times New Roman"/>
          <w:b/>
          <w:sz w:val="24"/>
          <w:szCs w:val="24"/>
        </w:rPr>
        <w:t xml:space="preserve">11.  </w:t>
      </w:r>
      <w:r w:rsidRPr="00075717">
        <w:rPr>
          <w:rFonts w:ascii="Times New Roman" w:hAnsi="Times New Roman"/>
          <w:b/>
          <w:sz w:val="24"/>
          <w:szCs w:val="24"/>
          <w:u w:val="single"/>
        </w:rPr>
        <w:t>Provide additional justification for any question of a sensitive nature, such as sexual behavior or attitudes, religious beliefs, and other matters that are commonly considered private</w:t>
      </w:r>
      <w:r w:rsidRPr="00075717">
        <w:rPr>
          <w:rFonts w:ascii="Times New Roman" w:hAnsi="Times New Roman"/>
          <w:b/>
          <w:sz w:val="24"/>
          <w:szCs w:val="24"/>
        </w:rPr>
        <w:t>.</w:t>
      </w:r>
    </w:p>
    <w:p w:rsidRPr="009C2277" w:rsidR="00D17C55" w:rsidRDefault="00D17C55" w14:paraId="1981E6DB" w14:textId="77777777">
      <w:pPr>
        <w:rPr>
          <w:rFonts w:ascii="Times New Roman" w:hAnsi="Times New Roman"/>
          <w:sz w:val="24"/>
          <w:szCs w:val="24"/>
        </w:rPr>
      </w:pPr>
    </w:p>
    <w:p w:rsidRPr="009C2277" w:rsidR="00D17C55" w:rsidRDefault="009010A3" w14:paraId="2782119D" w14:textId="77777777">
      <w:pPr>
        <w:rPr>
          <w:rFonts w:ascii="Times New Roman" w:hAnsi="Times New Roman"/>
          <w:sz w:val="24"/>
          <w:szCs w:val="24"/>
        </w:rPr>
      </w:pPr>
      <w:r>
        <w:rPr>
          <w:rFonts w:ascii="Times New Roman" w:hAnsi="Times New Roman"/>
          <w:sz w:val="24"/>
          <w:szCs w:val="24"/>
        </w:rPr>
        <w:t>There are no questions of a sensitive nature.</w:t>
      </w:r>
    </w:p>
    <w:p w:rsidRPr="009C2277" w:rsidR="00D17C55" w:rsidRDefault="00D17C55" w14:paraId="43EA7466" w14:textId="77777777">
      <w:pPr>
        <w:rPr>
          <w:rFonts w:ascii="Times New Roman" w:hAnsi="Times New Roman"/>
          <w:sz w:val="24"/>
          <w:szCs w:val="24"/>
        </w:rPr>
      </w:pPr>
    </w:p>
    <w:p w:rsidR="00D17C55" w:rsidRDefault="00D17C55" w14:paraId="14804805" w14:textId="77777777">
      <w:pPr>
        <w:rPr>
          <w:rFonts w:ascii="Times New Roman" w:hAnsi="Times New Roman"/>
          <w:b/>
          <w:sz w:val="24"/>
          <w:szCs w:val="24"/>
        </w:rPr>
      </w:pPr>
      <w:r w:rsidRPr="00075717">
        <w:rPr>
          <w:rFonts w:ascii="Times New Roman" w:hAnsi="Times New Roman"/>
          <w:b/>
          <w:sz w:val="24"/>
          <w:szCs w:val="24"/>
        </w:rPr>
        <w:t xml:space="preserve">12.  </w:t>
      </w:r>
      <w:r w:rsidRPr="00075717">
        <w:rPr>
          <w:rFonts w:ascii="Times New Roman" w:hAnsi="Times New Roman"/>
          <w:b/>
          <w:sz w:val="24"/>
          <w:szCs w:val="24"/>
          <w:u w:val="single"/>
        </w:rPr>
        <w:t>Provide estimates of the hour burden of the collection of information</w:t>
      </w:r>
      <w:r w:rsidRPr="00075717">
        <w:rPr>
          <w:rFonts w:ascii="Times New Roman" w:hAnsi="Times New Roman"/>
          <w:b/>
          <w:sz w:val="24"/>
          <w:szCs w:val="24"/>
        </w:rPr>
        <w:t>.</w:t>
      </w:r>
    </w:p>
    <w:p w:rsidRPr="00075717" w:rsidR="00EF0607" w:rsidRDefault="00EF0607" w14:paraId="1857AEED" w14:textId="77777777">
      <w:pPr>
        <w:rPr>
          <w:rFonts w:ascii="Times New Roman" w:hAnsi="Times New Roman"/>
          <w:b/>
          <w:sz w:val="24"/>
          <w:szCs w:val="24"/>
        </w:rPr>
      </w:pPr>
    </w:p>
    <w:p w:rsidR="00726E26" w:rsidRDefault="00006F89" w14:paraId="76DE7C08" w14:textId="0A731E8C">
      <w:pPr>
        <w:rPr>
          <w:rFonts w:ascii="Times New Roman" w:hAnsi="Times New Roman"/>
          <w:sz w:val="24"/>
          <w:szCs w:val="24"/>
        </w:rPr>
      </w:pPr>
      <w:r>
        <w:rPr>
          <w:rFonts w:ascii="Times New Roman" w:hAnsi="Times New Roman"/>
          <w:sz w:val="24"/>
          <w:szCs w:val="24"/>
        </w:rPr>
        <w:lastRenderedPageBreak/>
        <w:t>Based on the current Electric p</w:t>
      </w:r>
      <w:r w:rsidR="00AC5AFC">
        <w:rPr>
          <w:rFonts w:ascii="Times New Roman" w:hAnsi="Times New Roman"/>
          <w:sz w:val="24"/>
          <w:szCs w:val="24"/>
        </w:rPr>
        <w:t>rogram caseload and the number of loans and respond</w:t>
      </w:r>
      <w:r w:rsidR="00EF0607">
        <w:rPr>
          <w:rFonts w:ascii="Times New Roman" w:hAnsi="Times New Roman"/>
          <w:sz w:val="24"/>
          <w:szCs w:val="24"/>
        </w:rPr>
        <w:t>ents for the past three years, t</w:t>
      </w:r>
      <w:r w:rsidR="00AC5AFC">
        <w:rPr>
          <w:rFonts w:ascii="Times New Roman" w:hAnsi="Times New Roman"/>
          <w:sz w:val="24"/>
          <w:szCs w:val="24"/>
        </w:rPr>
        <w:t>he annualized hour burden to the public is 1</w:t>
      </w:r>
      <w:r w:rsidR="006A205A">
        <w:rPr>
          <w:rFonts w:ascii="Times New Roman" w:hAnsi="Times New Roman"/>
          <w:sz w:val="24"/>
          <w:szCs w:val="24"/>
        </w:rPr>
        <w:t>4,523</w:t>
      </w:r>
      <w:r w:rsidR="00AC5AFC">
        <w:rPr>
          <w:rFonts w:ascii="Times New Roman" w:hAnsi="Times New Roman"/>
          <w:sz w:val="24"/>
          <w:szCs w:val="24"/>
        </w:rPr>
        <w:t xml:space="preserve">. </w:t>
      </w:r>
      <w:r>
        <w:rPr>
          <w:rFonts w:ascii="Times New Roman" w:hAnsi="Times New Roman"/>
          <w:sz w:val="24"/>
          <w:szCs w:val="24"/>
        </w:rPr>
        <w:t>The program</w:t>
      </w:r>
      <w:r w:rsidR="007D7F18">
        <w:rPr>
          <w:rFonts w:ascii="Times New Roman" w:hAnsi="Times New Roman"/>
          <w:sz w:val="24"/>
          <w:szCs w:val="24"/>
        </w:rPr>
        <w:t xml:space="preserve"> provided information concerning the </w:t>
      </w:r>
      <w:r w:rsidR="00075717">
        <w:rPr>
          <w:rFonts w:ascii="Times New Roman" w:hAnsi="Times New Roman"/>
          <w:sz w:val="24"/>
          <w:szCs w:val="24"/>
        </w:rPr>
        <w:t xml:space="preserve">number </w:t>
      </w:r>
      <w:r w:rsidR="007D7F18">
        <w:rPr>
          <w:rFonts w:ascii="Times New Roman" w:hAnsi="Times New Roman"/>
          <w:sz w:val="24"/>
          <w:szCs w:val="24"/>
        </w:rPr>
        <w:t>of loans and respondents for Fiscal Years (FY) 201</w:t>
      </w:r>
      <w:r w:rsidR="006A205A">
        <w:rPr>
          <w:rFonts w:ascii="Times New Roman" w:hAnsi="Times New Roman"/>
          <w:sz w:val="24"/>
          <w:szCs w:val="24"/>
        </w:rPr>
        <w:t>8</w:t>
      </w:r>
      <w:r w:rsidR="007D7F18">
        <w:rPr>
          <w:rFonts w:ascii="Times New Roman" w:hAnsi="Times New Roman"/>
          <w:sz w:val="24"/>
          <w:szCs w:val="24"/>
        </w:rPr>
        <w:t>, 201</w:t>
      </w:r>
      <w:r w:rsidR="006A205A">
        <w:rPr>
          <w:rFonts w:ascii="Times New Roman" w:hAnsi="Times New Roman"/>
          <w:sz w:val="24"/>
          <w:szCs w:val="24"/>
        </w:rPr>
        <w:t>9</w:t>
      </w:r>
      <w:r w:rsidR="007D7F18">
        <w:rPr>
          <w:rFonts w:ascii="Times New Roman" w:hAnsi="Times New Roman"/>
          <w:sz w:val="24"/>
          <w:szCs w:val="24"/>
        </w:rPr>
        <w:t xml:space="preserve"> and 20</w:t>
      </w:r>
      <w:r w:rsidR="006A205A">
        <w:rPr>
          <w:rFonts w:ascii="Times New Roman" w:hAnsi="Times New Roman"/>
          <w:sz w:val="24"/>
          <w:szCs w:val="24"/>
        </w:rPr>
        <w:t>20</w:t>
      </w:r>
      <w:r w:rsidR="007D7F18">
        <w:rPr>
          <w:rFonts w:ascii="Times New Roman" w:hAnsi="Times New Roman"/>
          <w:sz w:val="24"/>
          <w:szCs w:val="24"/>
        </w:rPr>
        <w:t xml:space="preserve">. The average number of respondents for the </w:t>
      </w:r>
      <w:r w:rsidR="00141F5B">
        <w:rPr>
          <w:rFonts w:ascii="Times New Roman" w:hAnsi="Times New Roman"/>
          <w:sz w:val="24"/>
          <w:szCs w:val="24"/>
        </w:rPr>
        <w:t>three-year</w:t>
      </w:r>
      <w:r w:rsidR="007D7F18">
        <w:rPr>
          <w:rFonts w:ascii="Times New Roman" w:hAnsi="Times New Roman"/>
          <w:sz w:val="24"/>
          <w:szCs w:val="24"/>
        </w:rPr>
        <w:t xml:space="preserve"> period is </w:t>
      </w:r>
      <w:r w:rsidR="00EB2DF9">
        <w:rPr>
          <w:rFonts w:ascii="Times New Roman" w:hAnsi="Times New Roman"/>
          <w:sz w:val="24"/>
          <w:szCs w:val="24"/>
        </w:rPr>
        <w:t>5</w:t>
      </w:r>
      <w:r w:rsidR="006A205A">
        <w:rPr>
          <w:rFonts w:ascii="Times New Roman" w:hAnsi="Times New Roman"/>
          <w:sz w:val="24"/>
          <w:szCs w:val="24"/>
        </w:rPr>
        <w:t>98</w:t>
      </w:r>
      <w:r w:rsidR="007D7F18">
        <w:rPr>
          <w:rFonts w:ascii="Times New Roman" w:hAnsi="Times New Roman"/>
          <w:sz w:val="24"/>
          <w:szCs w:val="24"/>
        </w:rPr>
        <w:t xml:space="preserve"> and was calculated by taking the average of the actual number for the past three years.  The number of r</w:t>
      </w:r>
      <w:r w:rsidR="009E08DD">
        <w:rPr>
          <w:rFonts w:ascii="Times New Roman" w:hAnsi="Times New Roman"/>
          <w:sz w:val="24"/>
          <w:szCs w:val="24"/>
        </w:rPr>
        <w:t>esponses per respondent is 15.</w:t>
      </w:r>
      <w:r w:rsidR="00F73AFB">
        <w:rPr>
          <w:rFonts w:ascii="Times New Roman" w:hAnsi="Times New Roman"/>
          <w:sz w:val="24"/>
          <w:szCs w:val="24"/>
        </w:rPr>
        <w:t>54</w:t>
      </w:r>
      <w:r w:rsidR="007D7F18">
        <w:rPr>
          <w:rFonts w:ascii="Times New Roman" w:hAnsi="Times New Roman"/>
          <w:sz w:val="24"/>
          <w:szCs w:val="24"/>
        </w:rPr>
        <w:t>, with the av</w:t>
      </w:r>
      <w:r w:rsidR="009E08DD">
        <w:rPr>
          <w:rFonts w:ascii="Times New Roman" w:hAnsi="Times New Roman"/>
          <w:sz w:val="24"/>
          <w:szCs w:val="24"/>
        </w:rPr>
        <w:t>erage hours per response 1.56</w:t>
      </w:r>
      <w:r w:rsidR="007D7F18">
        <w:rPr>
          <w:rFonts w:ascii="Times New Roman" w:hAnsi="Times New Roman"/>
          <w:sz w:val="24"/>
          <w:szCs w:val="24"/>
        </w:rPr>
        <w:t xml:space="preserve">. </w:t>
      </w:r>
      <w:r w:rsidR="00584A36">
        <w:rPr>
          <w:rFonts w:ascii="Times New Roman" w:hAnsi="Times New Roman"/>
          <w:sz w:val="24"/>
          <w:szCs w:val="24"/>
        </w:rPr>
        <w:t>The adjustment in the estimated number of respondents resulted in a</w:t>
      </w:r>
      <w:r w:rsidR="006A205A">
        <w:rPr>
          <w:rFonts w:ascii="Times New Roman" w:hAnsi="Times New Roman"/>
          <w:sz w:val="24"/>
          <w:szCs w:val="24"/>
        </w:rPr>
        <w:t>n in</w:t>
      </w:r>
      <w:r w:rsidR="00B06043">
        <w:rPr>
          <w:rFonts w:ascii="Times New Roman" w:hAnsi="Times New Roman"/>
          <w:sz w:val="24"/>
          <w:szCs w:val="24"/>
        </w:rPr>
        <w:t xml:space="preserve">crease of </w:t>
      </w:r>
      <w:r w:rsidR="00584A36">
        <w:rPr>
          <w:rFonts w:ascii="Times New Roman" w:hAnsi="Times New Roman"/>
          <w:sz w:val="24"/>
          <w:szCs w:val="24"/>
        </w:rPr>
        <w:t xml:space="preserve">burden hours from </w:t>
      </w:r>
      <w:r w:rsidR="006A205A">
        <w:rPr>
          <w:rFonts w:ascii="Times New Roman" w:hAnsi="Times New Roman"/>
          <w:sz w:val="24"/>
          <w:szCs w:val="24"/>
        </w:rPr>
        <w:t>13,959</w:t>
      </w:r>
      <w:r w:rsidR="00584A36">
        <w:rPr>
          <w:rFonts w:ascii="Times New Roman" w:hAnsi="Times New Roman"/>
          <w:sz w:val="24"/>
          <w:szCs w:val="24"/>
        </w:rPr>
        <w:t xml:space="preserve"> to 1</w:t>
      </w:r>
      <w:r w:rsidR="006A205A">
        <w:rPr>
          <w:rFonts w:ascii="Times New Roman" w:hAnsi="Times New Roman"/>
          <w:sz w:val="24"/>
          <w:szCs w:val="24"/>
        </w:rPr>
        <w:t>4,523</w:t>
      </w:r>
      <w:r w:rsidR="00584A36">
        <w:rPr>
          <w:rFonts w:ascii="Times New Roman" w:hAnsi="Times New Roman"/>
          <w:sz w:val="24"/>
          <w:szCs w:val="24"/>
        </w:rPr>
        <w:t xml:space="preserve">. </w:t>
      </w:r>
      <w:r w:rsidR="00253044">
        <w:rPr>
          <w:rFonts w:ascii="Times New Roman" w:hAnsi="Times New Roman"/>
          <w:sz w:val="24"/>
          <w:szCs w:val="24"/>
        </w:rPr>
        <w:t xml:space="preserve">The information collection consists of </w:t>
      </w:r>
      <w:r w:rsidR="009C1176">
        <w:rPr>
          <w:rFonts w:ascii="Times New Roman" w:hAnsi="Times New Roman"/>
          <w:sz w:val="24"/>
          <w:szCs w:val="24"/>
        </w:rPr>
        <w:t>1</w:t>
      </w:r>
      <w:r w:rsidR="00E60895">
        <w:rPr>
          <w:rFonts w:ascii="Times New Roman" w:hAnsi="Times New Roman"/>
          <w:sz w:val="24"/>
          <w:szCs w:val="24"/>
        </w:rPr>
        <w:t>4,523</w:t>
      </w:r>
      <w:r w:rsidR="00253044">
        <w:rPr>
          <w:rFonts w:ascii="Times New Roman" w:hAnsi="Times New Roman"/>
          <w:sz w:val="24"/>
          <w:szCs w:val="24"/>
        </w:rPr>
        <w:t xml:space="preserve"> hours of burden to the public as shown on the spreadsheet attached to this package</w:t>
      </w:r>
      <w:r w:rsidR="007D7F18">
        <w:rPr>
          <w:rFonts w:ascii="Times New Roman" w:hAnsi="Times New Roman"/>
          <w:sz w:val="24"/>
          <w:szCs w:val="24"/>
        </w:rPr>
        <w:t xml:space="preserve"> and in Table 1</w:t>
      </w:r>
      <w:r w:rsidR="00253044">
        <w:rPr>
          <w:rFonts w:ascii="Times New Roman" w:hAnsi="Times New Roman"/>
          <w:sz w:val="24"/>
          <w:szCs w:val="24"/>
        </w:rPr>
        <w:t xml:space="preserve">. </w:t>
      </w:r>
    </w:p>
    <w:p w:rsidR="00726E26" w:rsidRDefault="00726E26" w14:paraId="5049391D" w14:textId="77777777">
      <w:pPr>
        <w:rPr>
          <w:rFonts w:ascii="Times New Roman" w:hAnsi="Times New Roman"/>
          <w:sz w:val="24"/>
          <w:szCs w:val="24"/>
        </w:rPr>
      </w:pPr>
    </w:p>
    <w:p w:rsidRPr="009C2277" w:rsidR="00D17C55" w:rsidRDefault="003931C2" w14:paraId="2420F144" w14:textId="53880B89">
      <w:pPr>
        <w:rPr>
          <w:rFonts w:ascii="Times New Roman" w:hAnsi="Times New Roman"/>
          <w:sz w:val="24"/>
          <w:szCs w:val="24"/>
        </w:rPr>
      </w:pPr>
      <w:r>
        <w:rPr>
          <w:rFonts w:ascii="Times New Roman" w:hAnsi="Times New Roman"/>
          <w:sz w:val="24"/>
          <w:szCs w:val="24"/>
        </w:rPr>
        <w:t xml:space="preserve">RUS estimates a </w:t>
      </w:r>
      <w:r w:rsidR="00967DEC">
        <w:rPr>
          <w:rFonts w:ascii="Times New Roman" w:hAnsi="Times New Roman"/>
          <w:sz w:val="24"/>
          <w:szCs w:val="24"/>
        </w:rPr>
        <w:t xml:space="preserve">total annualized </w:t>
      </w:r>
      <w:r>
        <w:rPr>
          <w:rFonts w:ascii="Times New Roman" w:hAnsi="Times New Roman"/>
          <w:sz w:val="24"/>
          <w:szCs w:val="24"/>
        </w:rPr>
        <w:t>cost of $</w:t>
      </w:r>
      <w:r w:rsidRPr="00475884" w:rsidR="00475884">
        <w:rPr>
          <w:rFonts w:ascii="Times New Roman" w:hAnsi="Times New Roman"/>
          <w:sz w:val="24"/>
          <w:szCs w:val="24"/>
        </w:rPr>
        <w:t>836,483.89</w:t>
      </w:r>
      <w:r w:rsidR="00EB2DF9">
        <w:rPr>
          <w:rFonts w:ascii="Times New Roman" w:hAnsi="Times New Roman"/>
          <w:sz w:val="24"/>
          <w:szCs w:val="24"/>
        </w:rPr>
        <w:t xml:space="preserve"> </w:t>
      </w:r>
      <w:r w:rsidR="00CB161A">
        <w:rPr>
          <w:rFonts w:ascii="Times New Roman" w:hAnsi="Times New Roman"/>
          <w:sz w:val="24"/>
          <w:szCs w:val="24"/>
        </w:rPr>
        <w:t>for respondents to comply with these regulations.</w:t>
      </w:r>
      <w:r w:rsidR="004B1BFE">
        <w:rPr>
          <w:rFonts w:ascii="Times New Roman" w:hAnsi="Times New Roman"/>
          <w:sz w:val="24"/>
          <w:szCs w:val="24"/>
        </w:rPr>
        <w:t xml:space="preserve"> The wage rates utilized in the cost calculation are based on the Bureau of Labor Statistics National Employment and Wage Estimates retrieved from </w:t>
      </w:r>
      <w:hyperlink w:history="1" r:id="rId11">
        <w:r w:rsidRPr="003D68D9" w:rsidR="004B1BFE">
          <w:rPr>
            <w:rStyle w:val="Hyperlink"/>
            <w:rFonts w:ascii="Times New Roman" w:hAnsi="Times New Roman"/>
            <w:sz w:val="24"/>
            <w:szCs w:val="24"/>
          </w:rPr>
          <w:t>http://www.bls.gov/oes/current/oes_nat.htm</w:t>
        </w:r>
      </w:hyperlink>
      <w:r w:rsidR="004B1BFE">
        <w:rPr>
          <w:rFonts w:ascii="Times New Roman" w:hAnsi="Times New Roman"/>
          <w:sz w:val="24"/>
          <w:szCs w:val="24"/>
        </w:rPr>
        <w:t xml:space="preserve">. The two categories of occupations are professional and </w:t>
      </w:r>
      <w:r w:rsidR="00141F5B">
        <w:rPr>
          <w:rFonts w:ascii="Times New Roman" w:hAnsi="Times New Roman"/>
          <w:sz w:val="24"/>
          <w:szCs w:val="24"/>
        </w:rPr>
        <w:t>clerical,</w:t>
      </w:r>
      <w:r w:rsidR="004B1BFE">
        <w:rPr>
          <w:rFonts w:ascii="Times New Roman" w:hAnsi="Times New Roman"/>
          <w:sz w:val="24"/>
          <w:szCs w:val="24"/>
        </w:rPr>
        <w:t xml:space="preserve"> and t</w:t>
      </w:r>
      <w:r w:rsidR="008162AE">
        <w:rPr>
          <w:rFonts w:ascii="Times New Roman" w:hAnsi="Times New Roman"/>
          <w:sz w:val="24"/>
          <w:szCs w:val="24"/>
        </w:rPr>
        <w:t>he Occu</w:t>
      </w:r>
      <w:r w:rsidR="00721AE3">
        <w:rPr>
          <w:rFonts w:ascii="Times New Roman" w:hAnsi="Times New Roman"/>
          <w:sz w:val="24"/>
          <w:szCs w:val="24"/>
        </w:rPr>
        <w:t>pation</w:t>
      </w:r>
      <w:r w:rsidR="008162AE">
        <w:rPr>
          <w:rFonts w:ascii="Times New Roman" w:hAnsi="Times New Roman"/>
          <w:sz w:val="24"/>
          <w:szCs w:val="24"/>
        </w:rPr>
        <w:t xml:space="preserve"> Co</w:t>
      </w:r>
      <w:r w:rsidR="00721AE3">
        <w:rPr>
          <w:rFonts w:ascii="Times New Roman" w:hAnsi="Times New Roman"/>
          <w:sz w:val="24"/>
          <w:szCs w:val="24"/>
        </w:rPr>
        <w:t>de used to calculate wages and benefits is 11-919</w:t>
      </w:r>
      <w:r w:rsidR="00AC7375">
        <w:rPr>
          <w:rFonts w:ascii="Times New Roman" w:hAnsi="Times New Roman"/>
          <w:sz w:val="24"/>
          <w:szCs w:val="24"/>
        </w:rPr>
        <w:t>8</w:t>
      </w:r>
      <w:r w:rsidR="00721AE3">
        <w:rPr>
          <w:rFonts w:ascii="Times New Roman" w:hAnsi="Times New Roman"/>
          <w:sz w:val="24"/>
          <w:szCs w:val="24"/>
        </w:rPr>
        <w:t xml:space="preserve"> for professional ($5</w:t>
      </w:r>
      <w:r w:rsidR="00AC7375">
        <w:rPr>
          <w:rFonts w:ascii="Times New Roman" w:hAnsi="Times New Roman"/>
          <w:sz w:val="24"/>
          <w:szCs w:val="24"/>
        </w:rPr>
        <w:t>7</w:t>
      </w:r>
      <w:r w:rsidR="00EB2DF9">
        <w:rPr>
          <w:rFonts w:ascii="Times New Roman" w:hAnsi="Times New Roman"/>
          <w:sz w:val="24"/>
          <w:szCs w:val="24"/>
        </w:rPr>
        <w:t>.</w:t>
      </w:r>
      <w:r w:rsidR="00AC7375">
        <w:rPr>
          <w:rFonts w:ascii="Times New Roman" w:hAnsi="Times New Roman"/>
          <w:sz w:val="24"/>
          <w:szCs w:val="24"/>
        </w:rPr>
        <w:t>07</w:t>
      </w:r>
      <w:r w:rsidR="00721AE3">
        <w:rPr>
          <w:rFonts w:ascii="Times New Roman" w:hAnsi="Times New Roman"/>
          <w:sz w:val="24"/>
          <w:szCs w:val="24"/>
        </w:rPr>
        <w:t xml:space="preserve"> hour) and 43-6014 for clerical/administrative ($</w:t>
      </w:r>
      <w:r w:rsidR="00EB2DF9">
        <w:rPr>
          <w:rFonts w:ascii="Times New Roman" w:hAnsi="Times New Roman"/>
          <w:sz w:val="24"/>
          <w:szCs w:val="24"/>
        </w:rPr>
        <w:t>1</w:t>
      </w:r>
      <w:r w:rsidR="00AC7375">
        <w:rPr>
          <w:rFonts w:ascii="Times New Roman" w:hAnsi="Times New Roman"/>
          <w:sz w:val="24"/>
          <w:szCs w:val="24"/>
        </w:rPr>
        <w:t>8</w:t>
      </w:r>
      <w:r w:rsidR="00EB2DF9">
        <w:rPr>
          <w:rFonts w:ascii="Times New Roman" w:hAnsi="Times New Roman"/>
          <w:sz w:val="24"/>
          <w:szCs w:val="24"/>
        </w:rPr>
        <w:t>.</w:t>
      </w:r>
      <w:r w:rsidR="00AC7375">
        <w:rPr>
          <w:rFonts w:ascii="Times New Roman" w:hAnsi="Times New Roman"/>
          <w:sz w:val="24"/>
          <w:szCs w:val="24"/>
        </w:rPr>
        <w:t>84</w:t>
      </w:r>
      <w:r w:rsidR="00721AE3">
        <w:rPr>
          <w:rFonts w:ascii="Times New Roman" w:hAnsi="Times New Roman"/>
          <w:sz w:val="24"/>
          <w:szCs w:val="24"/>
        </w:rPr>
        <w:t xml:space="preserve"> hour). </w:t>
      </w:r>
      <w:r w:rsidR="00CB161A">
        <w:rPr>
          <w:rFonts w:ascii="Times New Roman" w:hAnsi="Times New Roman"/>
          <w:sz w:val="24"/>
          <w:szCs w:val="24"/>
        </w:rPr>
        <w:t xml:space="preserve">Benefits as a percentage of total compensation for private trades was </w:t>
      </w:r>
      <w:r w:rsidR="00EB2DF9">
        <w:rPr>
          <w:rFonts w:ascii="Times New Roman" w:hAnsi="Times New Roman"/>
          <w:sz w:val="24"/>
          <w:szCs w:val="24"/>
        </w:rPr>
        <w:t>29.</w:t>
      </w:r>
      <w:r w:rsidR="00627992">
        <w:rPr>
          <w:rFonts w:ascii="Times New Roman" w:hAnsi="Times New Roman"/>
          <w:sz w:val="24"/>
          <w:szCs w:val="24"/>
        </w:rPr>
        <w:t>9</w:t>
      </w:r>
      <w:r w:rsidR="00EB2DF9">
        <w:rPr>
          <w:rFonts w:ascii="Times New Roman" w:hAnsi="Times New Roman"/>
          <w:sz w:val="24"/>
          <w:szCs w:val="24"/>
        </w:rPr>
        <w:t xml:space="preserve"> </w:t>
      </w:r>
      <w:r w:rsidR="00CB161A">
        <w:rPr>
          <w:rFonts w:ascii="Times New Roman" w:hAnsi="Times New Roman"/>
          <w:sz w:val="24"/>
          <w:szCs w:val="24"/>
        </w:rPr>
        <w:t>percent.</w:t>
      </w:r>
      <w:r w:rsidR="00CB161A">
        <w:rPr>
          <w:rStyle w:val="FootnoteReference"/>
          <w:rFonts w:ascii="Times New Roman" w:hAnsi="Times New Roman"/>
          <w:sz w:val="24"/>
          <w:szCs w:val="24"/>
        </w:rPr>
        <w:footnoteReference w:id="1"/>
      </w:r>
      <w:r w:rsidR="00CB161A">
        <w:rPr>
          <w:rFonts w:ascii="Times New Roman" w:hAnsi="Times New Roman"/>
          <w:sz w:val="24"/>
          <w:szCs w:val="24"/>
        </w:rPr>
        <w:t xml:space="preserve"> </w:t>
      </w:r>
      <w:r w:rsidR="00253044">
        <w:rPr>
          <w:rFonts w:ascii="Times New Roman" w:hAnsi="Times New Roman"/>
          <w:sz w:val="24"/>
          <w:szCs w:val="24"/>
        </w:rPr>
        <w:t xml:space="preserve">The </w:t>
      </w:r>
      <w:r w:rsidR="00CB161A">
        <w:rPr>
          <w:rFonts w:ascii="Times New Roman" w:hAnsi="Times New Roman"/>
          <w:sz w:val="24"/>
          <w:szCs w:val="24"/>
        </w:rPr>
        <w:t xml:space="preserve">total </w:t>
      </w:r>
      <w:r w:rsidR="008C74D3">
        <w:rPr>
          <w:rFonts w:ascii="Times New Roman" w:hAnsi="Times New Roman"/>
          <w:sz w:val="24"/>
          <w:szCs w:val="24"/>
        </w:rPr>
        <w:t>hourly wage and benefits was $</w:t>
      </w:r>
      <w:r w:rsidR="00627992">
        <w:rPr>
          <w:rFonts w:ascii="Times New Roman" w:hAnsi="Times New Roman"/>
          <w:sz w:val="24"/>
          <w:szCs w:val="24"/>
        </w:rPr>
        <w:t>74.13</w:t>
      </w:r>
      <w:r w:rsidR="00CB161A">
        <w:rPr>
          <w:rFonts w:ascii="Times New Roman" w:hAnsi="Times New Roman"/>
          <w:sz w:val="24"/>
          <w:szCs w:val="24"/>
        </w:rPr>
        <w:t xml:space="preserve"> for pr</w:t>
      </w:r>
      <w:r w:rsidR="008C74D3">
        <w:rPr>
          <w:rFonts w:ascii="Times New Roman" w:hAnsi="Times New Roman"/>
          <w:sz w:val="24"/>
          <w:szCs w:val="24"/>
        </w:rPr>
        <w:t>ofessional and $</w:t>
      </w:r>
      <w:r w:rsidR="00627992">
        <w:rPr>
          <w:rFonts w:ascii="Times New Roman" w:hAnsi="Times New Roman"/>
          <w:sz w:val="24"/>
          <w:szCs w:val="24"/>
        </w:rPr>
        <w:t>24.47</w:t>
      </w:r>
      <w:r w:rsidR="00CB161A">
        <w:rPr>
          <w:rFonts w:ascii="Times New Roman" w:hAnsi="Times New Roman"/>
          <w:sz w:val="24"/>
          <w:szCs w:val="24"/>
        </w:rPr>
        <w:t xml:space="preserve"> for the clerical/administrative category. The estimate for annualized costs to respondents for the hour burden for </w:t>
      </w:r>
      <w:r w:rsidR="004B1BFE">
        <w:rPr>
          <w:rFonts w:ascii="Times New Roman" w:hAnsi="Times New Roman"/>
          <w:sz w:val="24"/>
          <w:szCs w:val="24"/>
        </w:rPr>
        <w:t>collections of information</w:t>
      </w:r>
      <w:r w:rsidR="00253044">
        <w:rPr>
          <w:rFonts w:ascii="Times New Roman" w:hAnsi="Times New Roman"/>
          <w:sz w:val="24"/>
          <w:szCs w:val="24"/>
        </w:rPr>
        <w:t xml:space="preserve"> associated with this collection are estimated to be </w:t>
      </w:r>
      <w:r w:rsidRPr="00F40841" w:rsidR="005E5A50">
        <w:rPr>
          <w:rFonts w:ascii="Times New Roman" w:hAnsi="Times New Roman"/>
          <w:sz w:val="24"/>
          <w:szCs w:val="24"/>
        </w:rPr>
        <w:t>$</w:t>
      </w:r>
      <w:r w:rsidRPr="00475884" w:rsidR="00475884">
        <w:rPr>
          <w:rFonts w:ascii="Times New Roman" w:hAnsi="Times New Roman"/>
          <w:sz w:val="24"/>
          <w:szCs w:val="24"/>
        </w:rPr>
        <w:t>836,483.89</w:t>
      </w:r>
      <w:r w:rsidR="00253044">
        <w:rPr>
          <w:rFonts w:ascii="Times New Roman" w:hAnsi="Times New Roman"/>
          <w:sz w:val="24"/>
          <w:szCs w:val="24"/>
        </w:rPr>
        <w:t xml:space="preserve"> derived as follows</w:t>
      </w:r>
      <w:r w:rsidR="004B1BFE">
        <w:rPr>
          <w:rFonts w:ascii="Times New Roman" w:hAnsi="Times New Roman"/>
          <w:sz w:val="24"/>
          <w:szCs w:val="24"/>
        </w:rPr>
        <w:t xml:space="preserve"> and in Table 1: Hourly Burden and Costs</w:t>
      </w:r>
      <w:r w:rsidR="00253044">
        <w:rPr>
          <w:rFonts w:ascii="Times New Roman" w:hAnsi="Times New Roman"/>
          <w:sz w:val="24"/>
          <w:szCs w:val="24"/>
        </w:rPr>
        <w:t>:</w:t>
      </w:r>
    </w:p>
    <w:p w:rsidR="00D17C55" w:rsidRDefault="00D17C55" w14:paraId="1ED48E7A" w14:textId="538BF5A0">
      <w:pPr>
        <w:rPr>
          <w:rFonts w:ascii="Times New Roman" w:hAnsi="Times New Roman"/>
          <w:sz w:val="24"/>
          <w:szCs w:val="24"/>
        </w:rPr>
      </w:pPr>
    </w:p>
    <w:p w:rsidRPr="00FD36CF" w:rsidR="0080030A" w:rsidP="0080030A" w:rsidRDefault="0080030A" w14:paraId="5B6AB0D1" w14:textId="77777777">
      <w:pPr>
        <w:rPr>
          <w:rFonts w:ascii="Times New Roman" w:hAnsi="Times New Roman"/>
          <w:sz w:val="24"/>
          <w:szCs w:val="24"/>
          <w:u w:val="single"/>
        </w:rPr>
      </w:pPr>
      <w:r w:rsidRPr="00FD36CF">
        <w:rPr>
          <w:rFonts w:ascii="Times New Roman" w:hAnsi="Times New Roman"/>
          <w:sz w:val="24"/>
          <w:szCs w:val="24"/>
          <w:u w:val="single"/>
        </w:rPr>
        <w:t>Interest Rate Term</w:t>
      </w:r>
    </w:p>
    <w:p w:rsidR="0080030A" w:rsidP="0080030A" w:rsidRDefault="0080030A" w14:paraId="270E1B3E" w14:textId="77777777">
      <w:pPr>
        <w:rPr>
          <w:rFonts w:ascii="Times New Roman" w:hAnsi="Times New Roman"/>
          <w:sz w:val="24"/>
          <w:szCs w:val="24"/>
        </w:rPr>
      </w:pPr>
    </w:p>
    <w:p w:rsidR="0080030A" w:rsidP="0080030A" w:rsidRDefault="008C74D3" w14:paraId="6337E0C7" w14:textId="73795950">
      <w:pPr>
        <w:rPr>
          <w:rFonts w:ascii="Times New Roman" w:hAnsi="Times New Roman"/>
          <w:sz w:val="24"/>
          <w:szCs w:val="24"/>
        </w:rPr>
      </w:pPr>
      <w:r>
        <w:rPr>
          <w:rFonts w:ascii="Times New Roman" w:hAnsi="Times New Roman"/>
          <w:sz w:val="24"/>
          <w:szCs w:val="24"/>
        </w:rPr>
        <w:t>Professional</w:t>
      </w:r>
      <w:r>
        <w:rPr>
          <w:rFonts w:ascii="Times New Roman" w:hAnsi="Times New Roman"/>
          <w:sz w:val="24"/>
          <w:szCs w:val="24"/>
        </w:rPr>
        <w:tab/>
        <w:t>1,</w:t>
      </w:r>
      <w:r w:rsidR="00EB2DF9">
        <w:rPr>
          <w:rFonts w:ascii="Times New Roman" w:hAnsi="Times New Roman"/>
          <w:sz w:val="24"/>
          <w:szCs w:val="24"/>
        </w:rPr>
        <w:t>1</w:t>
      </w:r>
      <w:r w:rsidR="00627992">
        <w:rPr>
          <w:rFonts w:ascii="Times New Roman" w:hAnsi="Times New Roman"/>
          <w:sz w:val="24"/>
          <w:szCs w:val="24"/>
        </w:rPr>
        <w:t>96</w:t>
      </w:r>
      <w:r>
        <w:rPr>
          <w:rFonts w:ascii="Times New Roman" w:hAnsi="Times New Roman"/>
          <w:sz w:val="24"/>
          <w:szCs w:val="24"/>
        </w:rPr>
        <w:t xml:space="preserve"> responses X .5 hr. X $</w:t>
      </w:r>
      <w:r w:rsidR="00EB2DF9">
        <w:rPr>
          <w:rFonts w:ascii="Times New Roman" w:hAnsi="Times New Roman"/>
          <w:sz w:val="24"/>
          <w:szCs w:val="24"/>
        </w:rPr>
        <w:t>7</w:t>
      </w:r>
      <w:r w:rsidR="00627992">
        <w:rPr>
          <w:rFonts w:ascii="Times New Roman" w:hAnsi="Times New Roman"/>
          <w:sz w:val="24"/>
          <w:szCs w:val="24"/>
        </w:rPr>
        <w:t>4.13</w:t>
      </w:r>
      <w:r>
        <w:rPr>
          <w:rFonts w:ascii="Times New Roman" w:hAnsi="Times New Roman"/>
          <w:sz w:val="24"/>
          <w:szCs w:val="24"/>
        </w:rPr>
        <w:t>/hr. =</w:t>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 xml:space="preserve">$  </w:t>
      </w:r>
      <w:r w:rsidR="00EB2DF9">
        <w:rPr>
          <w:rFonts w:ascii="Times New Roman" w:hAnsi="Times New Roman"/>
          <w:sz w:val="24"/>
          <w:szCs w:val="24"/>
        </w:rPr>
        <w:t>4</w:t>
      </w:r>
      <w:r w:rsidR="00627992">
        <w:rPr>
          <w:rFonts w:ascii="Times New Roman" w:hAnsi="Times New Roman"/>
          <w:sz w:val="24"/>
          <w:szCs w:val="24"/>
        </w:rPr>
        <w:t>4</w:t>
      </w:r>
      <w:r w:rsidR="00EB2DF9">
        <w:rPr>
          <w:rFonts w:ascii="Times New Roman" w:hAnsi="Times New Roman"/>
          <w:sz w:val="24"/>
          <w:szCs w:val="24"/>
        </w:rPr>
        <w:t>,</w:t>
      </w:r>
      <w:r w:rsidR="00627992">
        <w:rPr>
          <w:rFonts w:ascii="Times New Roman" w:hAnsi="Times New Roman"/>
          <w:sz w:val="24"/>
          <w:szCs w:val="24"/>
        </w:rPr>
        <w:t>329</w:t>
      </w:r>
      <w:r w:rsidR="00EB2DF9">
        <w:rPr>
          <w:rFonts w:ascii="Times New Roman" w:hAnsi="Times New Roman"/>
          <w:sz w:val="24"/>
          <w:szCs w:val="24"/>
        </w:rPr>
        <w:t>.</w:t>
      </w:r>
      <w:r w:rsidR="00627992">
        <w:rPr>
          <w:rFonts w:ascii="Times New Roman" w:hAnsi="Times New Roman"/>
          <w:sz w:val="24"/>
          <w:szCs w:val="24"/>
        </w:rPr>
        <w:t>7</w:t>
      </w:r>
      <w:r w:rsidR="00EB2DF9">
        <w:rPr>
          <w:rFonts w:ascii="Times New Roman" w:hAnsi="Times New Roman"/>
          <w:sz w:val="24"/>
          <w:szCs w:val="24"/>
        </w:rPr>
        <w:t>4</w:t>
      </w:r>
      <w:proofErr w:type="gramEnd"/>
    </w:p>
    <w:p w:rsidR="0080030A" w:rsidP="0080030A" w:rsidRDefault="0080030A" w14:paraId="71B72887" w14:textId="77777777">
      <w:pPr>
        <w:rPr>
          <w:rFonts w:ascii="Times New Roman" w:hAnsi="Times New Roman"/>
          <w:sz w:val="24"/>
          <w:szCs w:val="24"/>
        </w:rPr>
      </w:pPr>
    </w:p>
    <w:p w:rsidRPr="00FD36CF" w:rsidR="0080030A" w:rsidP="0080030A" w:rsidRDefault="0080030A" w14:paraId="1A9AB503" w14:textId="77777777">
      <w:pPr>
        <w:rPr>
          <w:rFonts w:ascii="Times New Roman" w:hAnsi="Times New Roman"/>
          <w:sz w:val="24"/>
          <w:szCs w:val="24"/>
          <w:u w:val="single"/>
        </w:rPr>
      </w:pPr>
      <w:r w:rsidRPr="00FD36CF">
        <w:rPr>
          <w:rFonts w:ascii="Times New Roman" w:hAnsi="Times New Roman"/>
          <w:sz w:val="24"/>
          <w:szCs w:val="24"/>
          <w:u w:val="single"/>
        </w:rPr>
        <w:t>Notification to Agency for Election to Prepay</w:t>
      </w:r>
    </w:p>
    <w:p w:rsidR="0080030A" w:rsidP="0080030A" w:rsidRDefault="0080030A" w14:paraId="3C1EF235" w14:textId="77777777">
      <w:pPr>
        <w:rPr>
          <w:rFonts w:ascii="Times New Roman" w:hAnsi="Times New Roman"/>
          <w:sz w:val="24"/>
          <w:szCs w:val="24"/>
        </w:rPr>
      </w:pPr>
    </w:p>
    <w:p w:rsidR="0080030A" w:rsidP="0080030A" w:rsidRDefault="0080030A" w14:paraId="0A3EA4FD" w14:textId="77777777">
      <w:pPr>
        <w:rPr>
          <w:rFonts w:ascii="Times New Roman" w:hAnsi="Times New Roman"/>
          <w:sz w:val="24"/>
          <w:szCs w:val="24"/>
        </w:rPr>
      </w:pPr>
      <w:r>
        <w:rPr>
          <w:rFonts w:ascii="Times New Roman" w:hAnsi="Times New Roman"/>
          <w:sz w:val="24"/>
          <w:szCs w:val="24"/>
        </w:rPr>
        <w:t>Due to recent experience the Agency expects no submissions</w:t>
      </w:r>
    </w:p>
    <w:p w:rsidR="0080030A" w:rsidP="0080030A" w:rsidRDefault="0080030A" w14:paraId="204C2733" w14:textId="77777777">
      <w:pPr>
        <w:rPr>
          <w:rFonts w:ascii="Times New Roman" w:hAnsi="Times New Roman"/>
          <w:sz w:val="24"/>
          <w:szCs w:val="24"/>
        </w:rPr>
      </w:pPr>
    </w:p>
    <w:p w:rsidRPr="00FD36CF" w:rsidR="0080030A" w:rsidP="0080030A" w:rsidRDefault="0080030A" w14:paraId="2488863A" w14:textId="77777777">
      <w:pPr>
        <w:rPr>
          <w:rFonts w:ascii="Times New Roman" w:hAnsi="Times New Roman"/>
          <w:sz w:val="24"/>
          <w:szCs w:val="24"/>
          <w:u w:val="single"/>
        </w:rPr>
      </w:pPr>
      <w:r w:rsidRPr="00FD36CF">
        <w:rPr>
          <w:rFonts w:ascii="Times New Roman" w:hAnsi="Times New Roman"/>
          <w:sz w:val="24"/>
          <w:szCs w:val="24"/>
          <w:u w:val="single"/>
        </w:rPr>
        <w:t>Notification to Agency for Election of New Interest Rate Term</w:t>
      </w:r>
    </w:p>
    <w:p w:rsidR="0080030A" w:rsidP="0080030A" w:rsidRDefault="0080030A" w14:paraId="2492297A" w14:textId="77777777">
      <w:pPr>
        <w:rPr>
          <w:rFonts w:ascii="Times New Roman" w:hAnsi="Times New Roman"/>
          <w:sz w:val="24"/>
          <w:szCs w:val="24"/>
        </w:rPr>
      </w:pPr>
    </w:p>
    <w:p w:rsidR="0080030A" w:rsidP="0080030A" w:rsidRDefault="0080030A" w14:paraId="164DEEF6" w14:textId="3F3E2269">
      <w:pPr>
        <w:rPr>
          <w:rFonts w:ascii="Times New Roman" w:hAnsi="Times New Roman"/>
          <w:sz w:val="24"/>
          <w:szCs w:val="24"/>
        </w:rPr>
      </w:pPr>
      <w:r>
        <w:rPr>
          <w:rFonts w:ascii="Times New Roman" w:hAnsi="Times New Roman"/>
          <w:sz w:val="24"/>
          <w:szCs w:val="24"/>
        </w:rPr>
        <w:t>Professional</w:t>
      </w:r>
      <w:r w:rsidR="00147C1B">
        <w:rPr>
          <w:rFonts w:ascii="Times New Roman" w:hAnsi="Times New Roman"/>
          <w:sz w:val="24"/>
          <w:szCs w:val="24"/>
        </w:rPr>
        <w:tab/>
        <w:t>200 responses X .5 hr. X $</w:t>
      </w:r>
      <w:r w:rsidR="00EB2DF9">
        <w:rPr>
          <w:rFonts w:ascii="Times New Roman" w:hAnsi="Times New Roman"/>
          <w:sz w:val="24"/>
          <w:szCs w:val="24"/>
        </w:rPr>
        <w:t>7</w:t>
      </w:r>
      <w:r w:rsidR="00736363">
        <w:rPr>
          <w:rFonts w:ascii="Times New Roman" w:hAnsi="Times New Roman"/>
          <w:sz w:val="24"/>
          <w:szCs w:val="24"/>
        </w:rPr>
        <w:t>4</w:t>
      </w:r>
      <w:r w:rsidR="00EB2DF9">
        <w:rPr>
          <w:rFonts w:ascii="Times New Roman" w:hAnsi="Times New Roman"/>
          <w:sz w:val="24"/>
          <w:szCs w:val="24"/>
        </w:rPr>
        <w:t>.</w:t>
      </w:r>
      <w:r w:rsidR="00736363">
        <w:rPr>
          <w:rFonts w:ascii="Times New Roman" w:hAnsi="Times New Roman"/>
          <w:sz w:val="24"/>
          <w:szCs w:val="24"/>
        </w:rPr>
        <w:t>13</w:t>
      </w:r>
      <w:r w:rsidR="00147C1B">
        <w:rPr>
          <w:rFonts w:ascii="Times New Roman" w:hAnsi="Times New Roman"/>
          <w:sz w:val="24"/>
          <w:szCs w:val="24"/>
        </w:rPr>
        <w:t>/hr. =</w:t>
      </w:r>
      <w:r w:rsidR="00147C1B">
        <w:rPr>
          <w:rFonts w:ascii="Times New Roman" w:hAnsi="Times New Roman"/>
          <w:sz w:val="24"/>
          <w:szCs w:val="24"/>
        </w:rPr>
        <w:tab/>
      </w:r>
      <w:r w:rsidR="00147C1B">
        <w:rPr>
          <w:rFonts w:ascii="Times New Roman" w:hAnsi="Times New Roman"/>
          <w:sz w:val="24"/>
          <w:szCs w:val="24"/>
        </w:rPr>
        <w:tab/>
        <w:t>$</w:t>
      </w:r>
      <w:r w:rsidR="00EB2DF9">
        <w:rPr>
          <w:rFonts w:ascii="Times New Roman" w:hAnsi="Times New Roman"/>
          <w:sz w:val="24"/>
          <w:szCs w:val="24"/>
        </w:rPr>
        <w:t>7,</w:t>
      </w:r>
      <w:r w:rsidR="0052358C">
        <w:rPr>
          <w:rFonts w:ascii="Times New Roman" w:hAnsi="Times New Roman"/>
          <w:sz w:val="24"/>
          <w:szCs w:val="24"/>
        </w:rPr>
        <w:t>413</w:t>
      </w:r>
      <w:r w:rsidR="00EB2DF9">
        <w:rPr>
          <w:rFonts w:ascii="Times New Roman" w:hAnsi="Times New Roman"/>
          <w:sz w:val="24"/>
          <w:szCs w:val="24"/>
        </w:rPr>
        <w:t>.</w:t>
      </w:r>
      <w:r>
        <w:rPr>
          <w:rFonts w:ascii="Times New Roman" w:hAnsi="Times New Roman"/>
          <w:sz w:val="24"/>
          <w:szCs w:val="24"/>
        </w:rPr>
        <w:t>00</w:t>
      </w:r>
    </w:p>
    <w:p w:rsidR="00972D13" w:rsidP="0080030A" w:rsidRDefault="00972D13" w14:paraId="4DBAED36" w14:textId="77777777">
      <w:pPr>
        <w:rPr>
          <w:rFonts w:ascii="Times New Roman" w:hAnsi="Times New Roman"/>
          <w:sz w:val="24"/>
          <w:szCs w:val="24"/>
        </w:rPr>
      </w:pPr>
    </w:p>
    <w:p w:rsidRPr="00253044" w:rsidR="0080030A" w:rsidP="0080030A" w:rsidRDefault="0080030A" w14:paraId="46D50B57" w14:textId="77777777">
      <w:pPr>
        <w:rPr>
          <w:rFonts w:ascii="Times New Roman" w:hAnsi="Times New Roman"/>
          <w:sz w:val="24"/>
          <w:szCs w:val="24"/>
          <w:u w:val="single"/>
        </w:rPr>
      </w:pPr>
      <w:r w:rsidRPr="00253044">
        <w:rPr>
          <w:rFonts w:ascii="Times New Roman" w:hAnsi="Times New Roman"/>
          <w:sz w:val="24"/>
          <w:szCs w:val="24"/>
          <w:u w:val="single"/>
        </w:rPr>
        <w:t>Financial Requirement and Expenditure Statement</w:t>
      </w:r>
    </w:p>
    <w:p w:rsidRPr="009C2277" w:rsidR="0080030A" w:rsidP="0080030A" w:rsidRDefault="0080030A" w14:paraId="7620D661" w14:textId="77777777">
      <w:pPr>
        <w:rPr>
          <w:rFonts w:ascii="Times New Roman" w:hAnsi="Times New Roman"/>
          <w:sz w:val="24"/>
          <w:szCs w:val="24"/>
        </w:rPr>
      </w:pPr>
    </w:p>
    <w:p w:rsidR="0080030A" w:rsidP="0080030A" w:rsidRDefault="00147C1B" w14:paraId="64CD35E8" w14:textId="13E1AFC8">
      <w:pPr>
        <w:rPr>
          <w:rFonts w:ascii="Times New Roman" w:hAnsi="Times New Roman"/>
          <w:sz w:val="24"/>
          <w:szCs w:val="24"/>
        </w:rPr>
      </w:pPr>
      <w:r>
        <w:rPr>
          <w:rFonts w:ascii="Times New Roman" w:hAnsi="Times New Roman"/>
          <w:sz w:val="24"/>
          <w:szCs w:val="24"/>
        </w:rPr>
        <w:t>Professional</w:t>
      </w:r>
      <w:r>
        <w:rPr>
          <w:rFonts w:ascii="Times New Roman" w:hAnsi="Times New Roman"/>
          <w:sz w:val="24"/>
          <w:szCs w:val="24"/>
        </w:rPr>
        <w:tab/>
        <w:t>1,</w:t>
      </w:r>
      <w:r w:rsidR="00EB2DF9">
        <w:rPr>
          <w:rFonts w:ascii="Times New Roman" w:hAnsi="Times New Roman"/>
          <w:sz w:val="24"/>
          <w:szCs w:val="24"/>
        </w:rPr>
        <w:t>7</w:t>
      </w:r>
      <w:r w:rsidR="00736363">
        <w:rPr>
          <w:rFonts w:ascii="Times New Roman" w:hAnsi="Times New Roman"/>
          <w:sz w:val="24"/>
          <w:szCs w:val="24"/>
        </w:rPr>
        <w:t>94</w:t>
      </w:r>
      <w:r>
        <w:rPr>
          <w:rFonts w:ascii="Times New Roman" w:hAnsi="Times New Roman"/>
          <w:sz w:val="24"/>
          <w:szCs w:val="24"/>
        </w:rPr>
        <w:t xml:space="preserve"> responses X 2 hrs. X $</w:t>
      </w:r>
      <w:r w:rsidR="00EB2DF9">
        <w:rPr>
          <w:rFonts w:ascii="Times New Roman" w:hAnsi="Times New Roman"/>
          <w:sz w:val="24"/>
          <w:szCs w:val="24"/>
        </w:rPr>
        <w:t>7</w:t>
      </w:r>
      <w:r w:rsidR="00736363">
        <w:rPr>
          <w:rFonts w:ascii="Times New Roman" w:hAnsi="Times New Roman"/>
          <w:sz w:val="24"/>
          <w:szCs w:val="24"/>
        </w:rPr>
        <w:t>4</w:t>
      </w:r>
      <w:r w:rsidR="00EB2DF9">
        <w:rPr>
          <w:rFonts w:ascii="Times New Roman" w:hAnsi="Times New Roman"/>
          <w:sz w:val="24"/>
          <w:szCs w:val="24"/>
        </w:rPr>
        <w:t>.</w:t>
      </w:r>
      <w:r w:rsidR="00736363">
        <w:rPr>
          <w:rFonts w:ascii="Times New Roman" w:hAnsi="Times New Roman"/>
          <w:sz w:val="24"/>
          <w:szCs w:val="24"/>
        </w:rPr>
        <w:t>13</w:t>
      </w:r>
      <w:r>
        <w:rPr>
          <w:rFonts w:ascii="Times New Roman" w:hAnsi="Times New Roman"/>
          <w:sz w:val="24"/>
          <w:szCs w:val="24"/>
        </w:rPr>
        <w:t>/hr. =</w:t>
      </w:r>
      <w:r>
        <w:rPr>
          <w:rFonts w:ascii="Times New Roman" w:hAnsi="Times New Roman"/>
          <w:sz w:val="24"/>
          <w:szCs w:val="24"/>
        </w:rPr>
        <w:tab/>
      </w:r>
      <w:r>
        <w:rPr>
          <w:rFonts w:ascii="Times New Roman" w:hAnsi="Times New Roman"/>
          <w:sz w:val="24"/>
          <w:szCs w:val="24"/>
        </w:rPr>
        <w:tab/>
        <w:t>$</w:t>
      </w:r>
      <w:r w:rsidRPr="0052358C" w:rsidR="0052358C">
        <w:rPr>
          <w:rFonts w:ascii="Times New Roman" w:hAnsi="Times New Roman"/>
          <w:sz w:val="24"/>
          <w:szCs w:val="24"/>
        </w:rPr>
        <w:t>265</w:t>
      </w:r>
      <w:r w:rsidR="008604A3">
        <w:rPr>
          <w:rFonts w:ascii="Times New Roman" w:hAnsi="Times New Roman"/>
          <w:sz w:val="24"/>
          <w:szCs w:val="24"/>
        </w:rPr>
        <w:t>,</w:t>
      </w:r>
      <w:r w:rsidRPr="0052358C" w:rsidR="0052358C">
        <w:rPr>
          <w:rFonts w:ascii="Times New Roman" w:hAnsi="Times New Roman"/>
          <w:sz w:val="24"/>
          <w:szCs w:val="24"/>
        </w:rPr>
        <w:t>978.44</w:t>
      </w:r>
    </w:p>
    <w:p w:rsidRPr="00253044" w:rsidR="0080030A" w:rsidP="0080030A" w:rsidRDefault="00147C1B" w14:paraId="2F99EA10" w14:textId="7E161411">
      <w:pPr>
        <w:rPr>
          <w:rFonts w:ascii="Times New Roman" w:hAnsi="Times New Roman"/>
          <w:sz w:val="24"/>
          <w:szCs w:val="24"/>
          <w:u w:val="single"/>
        </w:rPr>
      </w:pPr>
      <w:r>
        <w:rPr>
          <w:rFonts w:ascii="Times New Roman" w:hAnsi="Times New Roman"/>
          <w:sz w:val="24"/>
          <w:szCs w:val="24"/>
        </w:rPr>
        <w:t>Clerical</w:t>
      </w:r>
      <w:r>
        <w:rPr>
          <w:rFonts w:ascii="Times New Roman" w:hAnsi="Times New Roman"/>
          <w:sz w:val="24"/>
          <w:szCs w:val="24"/>
        </w:rPr>
        <w:tab/>
        <w:t>1,</w:t>
      </w:r>
      <w:r w:rsidR="00EB2DF9">
        <w:rPr>
          <w:rFonts w:ascii="Times New Roman" w:hAnsi="Times New Roman"/>
          <w:sz w:val="24"/>
          <w:szCs w:val="24"/>
        </w:rPr>
        <w:t>7</w:t>
      </w:r>
      <w:r w:rsidR="00736363">
        <w:rPr>
          <w:rFonts w:ascii="Times New Roman" w:hAnsi="Times New Roman"/>
          <w:sz w:val="24"/>
          <w:szCs w:val="24"/>
        </w:rPr>
        <w:t>94</w:t>
      </w:r>
      <w:r w:rsidR="00EB2DF9">
        <w:rPr>
          <w:rFonts w:ascii="Times New Roman" w:hAnsi="Times New Roman"/>
          <w:sz w:val="24"/>
          <w:szCs w:val="24"/>
        </w:rPr>
        <w:t xml:space="preserve"> </w:t>
      </w:r>
      <w:r>
        <w:rPr>
          <w:rFonts w:ascii="Times New Roman" w:hAnsi="Times New Roman"/>
          <w:sz w:val="24"/>
          <w:szCs w:val="24"/>
        </w:rPr>
        <w:t>responses X 1 hr. X $2</w:t>
      </w:r>
      <w:r w:rsidR="00736363">
        <w:rPr>
          <w:rFonts w:ascii="Times New Roman" w:hAnsi="Times New Roman"/>
          <w:sz w:val="24"/>
          <w:szCs w:val="24"/>
        </w:rPr>
        <w:t>4.47</w:t>
      </w:r>
      <w:r w:rsidR="0080030A">
        <w:rPr>
          <w:rFonts w:ascii="Times New Roman" w:hAnsi="Times New Roman"/>
          <w:sz w:val="24"/>
          <w:szCs w:val="24"/>
        </w:rPr>
        <w:t>/hr. =</w:t>
      </w:r>
      <w:r w:rsidR="0080030A">
        <w:rPr>
          <w:rFonts w:ascii="Times New Roman" w:hAnsi="Times New Roman"/>
          <w:sz w:val="24"/>
          <w:szCs w:val="24"/>
        </w:rPr>
        <w:tab/>
      </w:r>
      <w:proofErr w:type="gramStart"/>
      <w:r w:rsidR="0080030A">
        <w:rPr>
          <w:rFonts w:ascii="Times New Roman" w:hAnsi="Times New Roman"/>
          <w:sz w:val="24"/>
          <w:szCs w:val="24"/>
        </w:rPr>
        <w:tab/>
      </w:r>
      <w:r w:rsidR="0080030A">
        <w:rPr>
          <w:rFonts w:ascii="Times New Roman" w:hAnsi="Times New Roman"/>
          <w:sz w:val="24"/>
          <w:szCs w:val="24"/>
          <w:u w:val="single"/>
        </w:rPr>
        <w:t xml:space="preserve">  </w:t>
      </w:r>
      <w:r w:rsidR="008604A3">
        <w:rPr>
          <w:rFonts w:ascii="Times New Roman" w:hAnsi="Times New Roman"/>
          <w:sz w:val="24"/>
          <w:szCs w:val="24"/>
          <w:u w:val="single"/>
        </w:rPr>
        <w:t>$</w:t>
      </w:r>
      <w:proofErr w:type="gramEnd"/>
      <w:r w:rsidRPr="008604A3" w:rsidR="008604A3">
        <w:rPr>
          <w:rFonts w:ascii="Times New Roman" w:hAnsi="Times New Roman"/>
          <w:sz w:val="24"/>
          <w:szCs w:val="24"/>
          <w:u w:val="single"/>
        </w:rPr>
        <w:t>43</w:t>
      </w:r>
      <w:r w:rsidR="008604A3">
        <w:rPr>
          <w:rFonts w:ascii="Times New Roman" w:hAnsi="Times New Roman"/>
          <w:sz w:val="24"/>
          <w:szCs w:val="24"/>
          <w:u w:val="single"/>
        </w:rPr>
        <w:t>,</w:t>
      </w:r>
      <w:r w:rsidRPr="008604A3" w:rsidR="008604A3">
        <w:rPr>
          <w:rFonts w:ascii="Times New Roman" w:hAnsi="Times New Roman"/>
          <w:sz w:val="24"/>
          <w:szCs w:val="24"/>
          <w:u w:val="single"/>
        </w:rPr>
        <w:t>899.18</w:t>
      </w:r>
    </w:p>
    <w:p w:rsidRPr="009C2277" w:rsidR="0080030A" w:rsidP="0080030A" w:rsidRDefault="0080030A" w14:paraId="3EB5270D" w14:textId="635A762E">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E0FC1">
        <w:rPr>
          <w:rFonts w:ascii="Times New Roman" w:hAnsi="Times New Roman"/>
          <w:sz w:val="24"/>
          <w:szCs w:val="24"/>
        </w:rPr>
        <w:t>$</w:t>
      </w:r>
      <w:r w:rsidRPr="008604A3" w:rsidR="008604A3">
        <w:rPr>
          <w:rFonts w:ascii="Times New Roman" w:hAnsi="Times New Roman"/>
          <w:sz w:val="24"/>
          <w:szCs w:val="24"/>
        </w:rPr>
        <w:t>309</w:t>
      </w:r>
      <w:r w:rsidR="008604A3">
        <w:rPr>
          <w:rFonts w:ascii="Times New Roman" w:hAnsi="Times New Roman"/>
          <w:sz w:val="24"/>
          <w:szCs w:val="24"/>
        </w:rPr>
        <w:t>,</w:t>
      </w:r>
      <w:r w:rsidRPr="008604A3" w:rsidR="008604A3">
        <w:rPr>
          <w:rFonts w:ascii="Times New Roman" w:hAnsi="Times New Roman"/>
          <w:sz w:val="24"/>
          <w:szCs w:val="24"/>
        </w:rPr>
        <w:t>877.62</w:t>
      </w:r>
    </w:p>
    <w:p w:rsidR="0080030A" w:rsidRDefault="0080030A" w14:paraId="46A80340" w14:textId="77777777">
      <w:pPr>
        <w:rPr>
          <w:rFonts w:ascii="Times New Roman" w:hAnsi="Times New Roman"/>
          <w:sz w:val="24"/>
          <w:szCs w:val="24"/>
        </w:rPr>
      </w:pPr>
    </w:p>
    <w:p w:rsidRPr="00FD36CF" w:rsidR="0080030A" w:rsidP="0080030A" w:rsidRDefault="0080030A" w14:paraId="36918CCF" w14:textId="77777777">
      <w:pPr>
        <w:rPr>
          <w:rFonts w:ascii="Times New Roman" w:hAnsi="Times New Roman"/>
          <w:sz w:val="24"/>
          <w:szCs w:val="24"/>
          <w:u w:val="single"/>
        </w:rPr>
      </w:pPr>
      <w:r w:rsidRPr="00FD36CF">
        <w:rPr>
          <w:rFonts w:ascii="Times New Roman" w:hAnsi="Times New Roman"/>
          <w:sz w:val="24"/>
          <w:szCs w:val="24"/>
          <w:u w:val="single"/>
        </w:rPr>
        <w:t>Extension of Fund Advance Period</w:t>
      </w:r>
    </w:p>
    <w:p w:rsidRPr="009C2277" w:rsidR="0080030A" w:rsidP="0080030A" w:rsidRDefault="0080030A" w14:paraId="08D3C3E2" w14:textId="77777777">
      <w:pPr>
        <w:rPr>
          <w:rFonts w:ascii="Times New Roman" w:hAnsi="Times New Roman"/>
          <w:sz w:val="24"/>
          <w:szCs w:val="24"/>
        </w:rPr>
      </w:pPr>
    </w:p>
    <w:p w:rsidR="0080030A" w:rsidP="0080030A" w:rsidRDefault="0080030A" w14:paraId="3F0E710B" w14:textId="4C56CB5C">
      <w:pPr>
        <w:rPr>
          <w:rFonts w:ascii="Times New Roman" w:hAnsi="Times New Roman"/>
          <w:sz w:val="24"/>
          <w:szCs w:val="24"/>
        </w:rPr>
      </w:pPr>
      <w:r>
        <w:rPr>
          <w:rFonts w:ascii="Times New Roman" w:hAnsi="Times New Roman"/>
          <w:sz w:val="24"/>
          <w:szCs w:val="24"/>
        </w:rPr>
        <w:lastRenderedPageBreak/>
        <w:t>Profession</w:t>
      </w:r>
      <w:r w:rsidR="00CE097D">
        <w:rPr>
          <w:rFonts w:ascii="Times New Roman" w:hAnsi="Times New Roman"/>
          <w:sz w:val="24"/>
          <w:szCs w:val="24"/>
        </w:rPr>
        <w:t>al</w:t>
      </w:r>
      <w:r w:rsidR="00CE097D">
        <w:rPr>
          <w:rFonts w:ascii="Times New Roman" w:hAnsi="Times New Roman"/>
          <w:sz w:val="24"/>
          <w:szCs w:val="24"/>
        </w:rPr>
        <w:tab/>
        <w:t>10 responses X 1 hr. X $</w:t>
      </w:r>
      <w:r w:rsidR="00EB2DF9">
        <w:rPr>
          <w:rFonts w:ascii="Times New Roman" w:hAnsi="Times New Roman"/>
          <w:sz w:val="24"/>
          <w:szCs w:val="24"/>
        </w:rPr>
        <w:t>7</w:t>
      </w:r>
      <w:r w:rsidR="00736363">
        <w:rPr>
          <w:rFonts w:ascii="Times New Roman" w:hAnsi="Times New Roman"/>
          <w:sz w:val="24"/>
          <w:szCs w:val="24"/>
        </w:rPr>
        <w:t>4</w:t>
      </w:r>
      <w:r w:rsidR="00EB2DF9">
        <w:rPr>
          <w:rFonts w:ascii="Times New Roman" w:hAnsi="Times New Roman"/>
          <w:sz w:val="24"/>
          <w:szCs w:val="24"/>
        </w:rPr>
        <w:t>.</w:t>
      </w:r>
      <w:r w:rsidR="00736363">
        <w:rPr>
          <w:rFonts w:ascii="Times New Roman" w:hAnsi="Times New Roman"/>
          <w:sz w:val="24"/>
          <w:szCs w:val="24"/>
        </w:rPr>
        <w:t>13</w:t>
      </w:r>
      <w:r w:rsidR="00CE097D">
        <w:rPr>
          <w:rFonts w:ascii="Times New Roman" w:hAnsi="Times New Roman"/>
          <w:sz w:val="24"/>
          <w:szCs w:val="24"/>
        </w:rPr>
        <w:t>/hr. =</w:t>
      </w:r>
      <w:r w:rsidR="00CE097D">
        <w:rPr>
          <w:rFonts w:ascii="Times New Roman" w:hAnsi="Times New Roman"/>
          <w:sz w:val="24"/>
          <w:szCs w:val="24"/>
        </w:rPr>
        <w:tab/>
      </w:r>
      <w:r w:rsidR="00CE097D">
        <w:rPr>
          <w:rFonts w:ascii="Times New Roman" w:hAnsi="Times New Roman"/>
          <w:sz w:val="24"/>
          <w:szCs w:val="24"/>
        </w:rPr>
        <w:tab/>
      </w:r>
      <w:r w:rsidR="00CE097D">
        <w:rPr>
          <w:rFonts w:ascii="Times New Roman" w:hAnsi="Times New Roman"/>
          <w:sz w:val="24"/>
          <w:szCs w:val="24"/>
        </w:rPr>
        <w:tab/>
      </w:r>
      <w:proofErr w:type="gramStart"/>
      <w:r w:rsidR="00CE097D">
        <w:rPr>
          <w:rFonts w:ascii="Times New Roman" w:hAnsi="Times New Roman"/>
          <w:sz w:val="24"/>
          <w:szCs w:val="24"/>
        </w:rPr>
        <w:t xml:space="preserve">$  </w:t>
      </w:r>
      <w:r w:rsidR="00EB2DF9">
        <w:rPr>
          <w:rFonts w:ascii="Times New Roman" w:hAnsi="Times New Roman"/>
          <w:sz w:val="24"/>
          <w:szCs w:val="24"/>
        </w:rPr>
        <w:t>7</w:t>
      </w:r>
      <w:r w:rsidR="0052358C">
        <w:rPr>
          <w:rFonts w:ascii="Times New Roman" w:hAnsi="Times New Roman"/>
          <w:sz w:val="24"/>
          <w:szCs w:val="24"/>
        </w:rPr>
        <w:t>41</w:t>
      </w:r>
      <w:r w:rsidR="00EB2DF9">
        <w:rPr>
          <w:rFonts w:ascii="Times New Roman" w:hAnsi="Times New Roman"/>
          <w:sz w:val="24"/>
          <w:szCs w:val="24"/>
        </w:rPr>
        <w:t>.</w:t>
      </w:r>
      <w:r w:rsidR="0052358C">
        <w:rPr>
          <w:rFonts w:ascii="Times New Roman" w:hAnsi="Times New Roman"/>
          <w:sz w:val="24"/>
          <w:szCs w:val="24"/>
        </w:rPr>
        <w:t>3</w:t>
      </w:r>
      <w:r w:rsidR="00EB2DF9">
        <w:rPr>
          <w:rFonts w:ascii="Times New Roman" w:hAnsi="Times New Roman"/>
          <w:sz w:val="24"/>
          <w:szCs w:val="24"/>
        </w:rPr>
        <w:t>0</w:t>
      </w:r>
      <w:proofErr w:type="gramEnd"/>
    </w:p>
    <w:p w:rsidR="0080030A" w:rsidRDefault="0080030A" w14:paraId="281398D3" w14:textId="77777777">
      <w:pPr>
        <w:rPr>
          <w:rFonts w:ascii="Times New Roman" w:hAnsi="Times New Roman"/>
          <w:sz w:val="24"/>
          <w:szCs w:val="24"/>
        </w:rPr>
      </w:pPr>
    </w:p>
    <w:p w:rsidR="00D17C55" w:rsidRDefault="00253044" w14:paraId="12DAAABA" w14:textId="77777777">
      <w:pPr>
        <w:rPr>
          <w:rFonts w:ascii="Times New Roman" w:hAnsi="Times New Roman"/>
          <w:sz w:val="24"/>
          <w:szCs w:val="24"/>
        </w:rPr>
      </w:pPr>
      <w:r w:rsidRPr="00253044">
        <w:rPr>
          <w:rFonts w:ascii="Times New Roman" w:hAnsi="Times New Roman"/>
          <w:sz w:val="24"/>
          <w:szCs w:val="24"/>
          <w:u w:val="single"/>
        </w:rPr>
        <w:t>Inventory of Work Orders</w:t>
      </w:r>
      <w:r>
        <w:rPr>
          <w:rFonts w:ascii="Times New Roman" w:hAnsi="Times New Roman"/>
          <w:sz w:val="24"/>
          <w:szCs w:val="24"/>
        </w:rPr>
        <w:t>:</w:t>
      </w:r>
    </w:p>
    <w:p w:rsidR="00253044" w:rsidRDefault="00253044" w14:paraId="69D44D67" w14:textId="77777777">
      <w:pPr>
        <w:rPr>
          <w:rFonts w:ascii="Times New Roman" w:hAnsi="Times New Roman"/>
          <w:sz w:val="24"/>
          <w:szCs w:val="24"/>
        </w:rPr>
      </w:pPr>
    </w:p>
    <w:p w:rsidRPr="009C2277" w:rsidR="00D17C55" w:rsidRDefault="0011621F" w14:paraId="10AA4C3A" w14:textId="3CCE997B">
      <w:pPr>
        <w:rPr>
          <w:rFonts w:ascii="Times New Roman" w:hAnsi="Times New Roman"/>
          <w:sz w:val="24"/>
          <w:szCs w:val="24"/>
        </w:rPr>
      </w:pPr>
      <w:r>
        <w:rPr>
          <w:rFonts w:ascii="Times New Roman" w:hAnsi="Times New Roman"/>
          <w:sz w:val="24"/>
          <w:szCs w:val="24"/>
        </w:rPr>
        <w:t>Professional</w:t>
      </w:r>
      <w:r>
        <w:rPr>
          <w:rFonts w:ascii="Times New Roman" w:hAnsi="Times New Roman"/>
          <w:sz w:val="24"/>
          <w:szCs w:val="24"/>
        </w:rPr>
        <w:tab/>
      </w:r>
      <w:r w:rsidR="00C66D9A">
        <w:rPr>
          <w:rFonts w:ascii="Times New Roman" w:hAnsi="Times New Roman"/>
          <w:sz w:val="24"/>
          <w:szCs w:val="24"/>
        </w:rPr>
        <w:t>5,</w:t>
      </w:r>
      <w:r w:rsidR="00736363">
        <w:rPr>
          <w:rFonts w:ascii="Times New Roman" w:hAnsi="Times New Roman"/>
          <w:sz w:val="24"/>
          <w:szCs w:val="24"/>
        </w:rPr>
        <w:t>382</w:t>
      </w:r>
      <w:r>
        <w:rPr>
          <w:rFonts w:ascii="Times New Roman" w:hAnsi="Times New Roman"/>
          <w:sz w:val="24"/>
          <w:szCs w:val="24"/>
        </w:rPr>
        <w:t xml:space="preserve"> responses</w:t>
      </w:r>
      <w:r w:rsidR="005E14F1">
        <w:rPr>
          <w:rFonts w:ascii="Times New Roman" w:hAnsi="Times New Roman"/>
          <w:sz w:val="24"/>
          <w:szCs w:val="24"/>
        </w:rPr>
        <w:t xml:space="preserve"> X 1 hr. X $</w:t>
      </w:r>
      <w:r w:rsidR="00EB2DF9">
        <w:rPr>
          <w:rFonts w:ascii="Times New Roman" w:hAnsi="Times New Roman"/>
          <w:sz w:val="24"/>
          <w:szCs w:val="24"/>
        </w:rPr>
        <w:t>7</w:t>
      </w:r>
      <w:r w:rsidR="00736363">
        <w:rPr>
          <w:rFonts w:ascii="Times New Roman" w:hAnsi="Times New Roman"/>
          <w:sz w:val="24"/>
          <w:szCs w:val="24"/>
        </w:rPr>
        <w:t>4</w:t>
      </w:r>
      <w:r w:rsidR="00EB2DF9">
        <w:rPr>
          <w:rFonts w:ascii="Times New Roman" w:hAnsi="Times New Roman"/>
          <w:sz w:val="24"/>
          <w:szCs w:val="24"/>
        </w:rPr>
        <w:t>.</w:t>
      </w:r>
      <w:r w:rsidR="00736363">
        <w:rPr>
          <w:rFonts w:ascii="Times New Roman" w:hAnsi="Times New Roman"/>
          <w:sz w:val="24"/>
          <w:szCs w:val="24"/>
        </w:rPr>
        <w:t>13</w:t>
      </w:r>
      <w:r w:rsidR="005E14F1">
        <w:rPr>
          <w:rFonts w:ascii="Times New Roman" w:hAnsi="Times New Roman"/>
          <w:sz w:val="24"/>
          <w:szCs w:val="24"/>
        </w:rPr>
        <w:t>/hr.</w:t>
      </w:r>
      <w:r w:rsidR="00253044">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r w:rsidRPr="008604A3" w:rsidR="008604A3">
        <w:rPr>
          <w:rFonts w:ascii="Times New Roman" w:hAnsi="Times New Roman"/>
          <w:sz w:val="24"/>
          <w:szCs w:val="24"/>
        </w:rPr>
        <w:t>398</w:t>
      </w:r>
      <w:r w:rsidR="008604A3">
        <w:rPr>
          <w:rFonts w:ascii="Times New Roman" w:hAnsi="Times New Roman"/>
          <w:sz w:val="24"/>
          <w:szCs w:val="24"/>
        </w:rPr>
        <w:t>,</w:t>
      </w:r>
      <w:r w:rsidRPr="008604A3" w:rsidR="008604A3">
        <w:rPr>
          <w:rFonts w:ascii="Times New Roman" w:hAnsi="Times New Roman"/>
          <w:sz w:val="24"/>
          <w:szCs w:val="24"/>
        </w:rPr>
        <w:t>967.66</w:t>
      </w:r>
    </w:p>
    <w:p w:rsidR="00D17C55" w:rsidRDefault="0011621F" w14:paraId="703AFE72" w14:textId="1D6795F4">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C66D9A">
        <w:rPr>
          <w:rFonts w:ascii="Times New Roman" w:hAnsi="Times New Roman"/>
          <w:sz w:val="24"/>
          <w:szCs w:val="24"/>
        </w:rPr>
        <w:t>5,</w:t>
      </w:r>
      <w:r w:rsidR="00736363">
        <w:rPr>
          <w:rFonts w:ascii="Times New Roman" w:hAnsi="Times New Roman"/>
          <w:sz w:val="24"/>
          <w:szCs w:val="24"/>
        </w:rPr>
        <w:t>382</w:t>
      </w:r>
      <w:r>
        <w:rPr>
          <w:rFonts w:ascii="Times New Roman" w:hAnsi="Times New Roman"/>
          <w:sz w:val="24"/>
          <w:szCs w:val="24"/>
        </w:rPr>
        <w:t xml:space="preserve"> responses</w:t>
      </w:r>
      <w:r w:rsidR="005E14F1">
        <w:rPr>
          <w:rFonts w:ascii="Times New Roman" w:hAnsi="Times New Roman"/>
          <w:sz w:val="24"/>
          <w:szCs w:val="24"/>
        </w:rPr>
        <w:t xml:space="preserve"> X .5 hr</w:t>
      </w:r>
      <w:r w:rsidR="00F05861">
        <w:rPr>
          <w:rFonts w:ascii="Times New Roman" w:hAnsi="Times New Roman"/>
          <w:sz w:val="24"/>
          <w:szCs w:val="24"/>
        </w:rPr>
        <w:t xml:space="preserve">. </w:t>
      </w:r>
      <w:r w:rsidR="005E14F1">
        <w:rPr>
          <w:rFonts w:ascii="Times New Roman" w:hAnsi="Times New Roman"/>
          <w:sz w:val="24"/>
          <w:szCs w:val="24"/>
        </w:rPr>
        <w:t xml:space="preserve"> X $</w:t>
      </w:r>
      <w:r w:rsidR="00C66D9A">
        <w:rPr>
          <w:rFonts w:ascii="Times New Roman" w:hAnsi="Times New Roman"/>
          <w:sz w:val="24"/>
          <w:szCs w:val="24"/>
        </w:rPr>
        <w:t>2</w:t>
      </w:r>
      <w:r w:rsidR="00736363">
        <w:rPr>
          <w:rFonts w:ascii="Times New Roman" w:hAnsi="Times New Roman"/>
          <w:sz w:val="24"/>
          <w:szCs w:val="24"/>
        </w:rPr>
        <w:t>4.47</w:t>
      </w:r>
      <w:r w:rsidR="005E14F1">
        <w:rPr>
          <w:rFonts w:ascii="Times New Roman" w:hAnsi="Times New Roman"/>
          <w:sz w:val="24"/>
          <w:szCs w:val="24"/>
        </w:rPr>
        <w:t>/hr. =</w:t>
      </w:r>
      <w:r w:rsidR="005E14F1">
        <w:rPr>
          <w:rFonts w:ascii="Times New Roman" w:hAnsi="Times New Roman"/>
          <w:sz w:val="24"/>
          <w:szCs w:val="24"/>
        </w:rPr>
        <w:tab/>
      </w:r>
      <w:proofErr w:type="gramStart"/>
      <w:r>
        <w:rPr>
          <w:rFonts w:ascii="Times New Roman" w:hAnsi="Times New Roman"/>
          <w:sz w:val="24"/>
          <w:szCs w:val="24"/>
        </w:rPr>
        <w:tab/>
      </w:r>
      <w:r w:rsidRPr="005E14F1" w:rsidR="005E14F1">
        <w:rPr>
          <w:rFonts w:ascii="Times New Roman" w:hAnsi="Times New Roman"/>
          <w:sz w:val="24"/>
          <w:szCs w:val="24"/>
          <w:u w:val="single"/>
        </w:rPr>
        <w:t xml:space="preserve">  </w:t>
      </w:r>
      <w:r w:rsidR="008604A3">
        <w:rPr>
          <w:rFonts w:ascii="Times New Roman" w:hAnsi="Times New Roman"/>
          <w:sz w:val="24"/>
          <w:szCs w:val="24"/>
          <w:u w:val="single"/>
        </w:rPr>
        <w:t>$</w:t>
      </w:r>
      <w:proofErr w:type="gramEnd"/>
      <w:r w:rsidRPr="008604A3" w:rsidR="008604A3">
        <w:rPr>
          <w:rFonts w:ascii="Times New Roman" w:hAnsi="Times New Roman"/>
          <w:sz w:val="24"/>
          <w:szCs w:val="24"/>
          <w:u w:val="single"/>
        </w:rPr>
        <w:t>65</w:t>
      </w:r>
      <w:r w:rsidR="008604A3">
        <w:rPr>
          <w:rFonts w:ascii="Times New Roman" w:hAnsi="Times New Roman"/>
          <w:sz w:val="24"/>
          <w:szCs w:val="24"/>
          <w:u w:val="single"/>
        </w:rPr>
        <w:t>,</w:t>
      </w:r>
      <w:r w:rsidRPr="008604A3" w:rsidR="008604A3">
        <w:rPr>
          <w:rFonts w:ascii="Times New Roman" w:hAnsi="Times New Roman"/>
          <w:sz w:val="24"/>
          <w:szCs w:val="24"/>
          <w:u w:val="single"/>
        </w:rPr>
        <w:t>848.77</w:t>
      </w:r>
    </w:p>
    <w:p w:rsidRPr="00FD36CF" w:rsidR="00FD36CF" w:rsidRDefault="0011621F" w14:paraId="46D29866" w14:textId="218AD995">
      <w:pPr>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8604A3" w:rsidR="008604A3">
        <w:rPr>
          <w:rFonts w:ascii="Times New Roman" w:hAnsi="Times New Roman"/>
          <w:sz w:val="24"/>
          <w:szCs w:val="24"/>
        </w:rPr>
        <w:t>464</w:t>
      </w:r>
      <w:r w:rsidR="008604A3">
        <w:rPr>
          <w:rFonts w:ascii="Times New Roman" w:hAnsi="Times New Roman"/>
          <w:sz w:val="24"/>
          <w:szCs w:val="24"/>
        </w:rPr>
        <w:t>,</w:t>
      </w:r>
      <w:r w:rsidRPr="008604A3" w:rsidR="008604A3">
        <w:rPr>
          <w:rFonts w:ascii="Times New Roman" w:hAnsi="Times New Roman"/>
          <w:sz w:val="24"/>
          <w:szCs w:val="24"/>
        </w:rPr>
        <w:t>816.43</w:t>
      </w:r>
      <w:r w:rsidR="008604A3">
        <w:rPr>
          <w:rFonts w:ascii="Times New Roman" w:hAnsi="Times New Roman"/>
          <w:sz w:val="24"/>
          <w:szCs w:val="24"/>
        </w:rPr>
        <w:t xml:space="preserve"> </w:t>
      </w:r>
      <w:r w:rsidRPr="00FD36CF" w:rsidR="00FD36CF">
        <w:rPr>
          <w:rFonts w:ascii="Times New Roman" w:hAnsi="Times New Roman"/>
          <w:sz w:val="24"/>
          <w:szCs w:val="24"/>
          <w:u w:val="single"/>
        </w:rPr>
        <w:t>Reimbursement of Special Equipment Costs</w:t>
      </w:r>
    </w:p>
    <w:p w:rsidR="00FD36CF" w:rsidRDefault="00FD36CF" w14:paraId="182D5A72" w14:textId="77777777">
      <w:pPr>
        <w:rPr>
          <w:rFonts w:ascii="Times New Roman" w:hAnsi="Times New Roman"/>
          <w:sz w:val="24"/>
          <w:szCs w:val="24"/>
        </w:rPr>
      </w:pPr>
    </w:p>
    <w:p w:rsidR="00FD36CF" w:rsidRDefault="0011621F" w14:paraId="1EF395A4" w14:textId="5D037036">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t>700 responses</w:t>
      </w:r>
      <w:r w:rsidR="00FD36CF">
        <w:rPr>
          <w:rFonts w:ascii="Times New Roman" w:hAnsi="Times New Roman"/>
          <w:sz w:val="24"/>
          <w:szCs w:val="24"/>
        </w:rPr>
        <w:t xml:space="preserve"> X </w:t>
      </w:r>
      <w:r>
        <w:rPr>
          <w:rFonts w:ascii="Times New Roman" w:hAnsi="Times New Roman"/>
          <w:sz w:val="24"/>
          <w:szCs w:val="24"/>
        </w:rPr>
        <w:t>.5 h</w:t>
      </w:r>
      <w:r w:rsidR="00FD36CF">
        <w:rPr>
          <w:rFonts w:ascii="Times New Roman" w:hAnsi="Times New Roman"/>
          <w:sz w:val="24"/>
          <w:szCs w:val="24"/>
        </w:rPr>
        <w:t>r. X $</w:t>
      </w:r>
      <w:r w:rsidR="00187302">
        <w:rPr>
          <w:rFonts w:ascii="Times New Roman" w:hAnsi="Times New Roman"/>
          <w:sz w:val="24"/>
          <w:szCs w:val="24"/>
        </w:rPr>
        <w:t>2</w:t>
      </w:r>
      <w:r w:rsidR="00736363">
        <w:rPr>
          <w:rFonts w:ascii="Times New Roman" w:hAnsi="Times New Roman"/>
          <w:sz w:val="24"/>
          <w:szCs w:val="24"/>
        </w:rPr>
        <w:t>4.47</w:t>
      </w:r>
      <w:r w:rsidR="00FD36CF">
        <w:rPr>
          <w:rFonts w:ascii="Times New Roman" w:hAnsi="Times New Roman"/>
          <w:sz w:val="24"/>
          <w:szCs w:val="24"/>
        </w:rPr>
        <w:t>/hr. =</w:t>
      </w:r>
      <w:r w:rsidR="00FD36CF">
        <w:rPr>
          <w:rFonts w:ascii="Times New Roman" w:hAnsi="Times New Roman"/>
          <w:sz w:val="24"/>
          <w:szCs w:val="24"/>
        </w:rPr>
        <w:tab/>
      </w:r>
      <w:r>
        <w:rPr>
          <w:rFonts w:ascii="Times New Roman" w:hAnsi="Times New Roman"/>
          <w:sz w:val="24"/>
          <w:szCs w:val="24"/>
        </w:rPr>
        <w:tab/>
        <w:t>$</w:t>
      </w:r>
      <w:r w:rsidR="0037084C">
        <w:rPr>
          <w:rFonts w:ascii="Times New Roman" w:hAnsi="Times New Roman"/>
          <w:sz w:val="24"/>
          <w:szCs w:val="24"/>
        </w:rPr>
        <w:t xml:space="preserve">    </w:t>
      </w:r>
      <w:r w:rsidRPr="008604A3" w:rsidR="008604A3">
        <w:rPr>
          <w:rFonts w:ascii="Times New Roman" w:hAnsi="Times New Roman"/>
          <w:sz w:val="24"/>
          <w:szCs w:val="24"/>
        </w:rPr>
        <w:t>8</w:t>
      </w:r>
      <w:r w:rsidR="008604A3">
        <w:rPr>
          <w:rFonts w:ascii="Times New Roman" w:hAnsi="Times New Roman"/>
          <w:sz w:val="24"/>
          <w:szCs w:val="24"/>
        </w:rPr>
        <w:t>,</w:t>
      </w:r>
      <w:r w:rsidRPr="008604A3" w:rsidR="008604A3">
        <w:rPr>
          <w:rFonts w:ascii="Times New Roman" w:hAnsi="Times New Roman"/>
          <w:sz w:val="24"/>
          <w:szCs w:val="24"/>
        </w:rPr>
        <w:t>564.5</w:t>
      </w:r>
      <w:r w:rsidR="008604A3">
        <w:rPr>
          <w:rFonts w:ascii="Times New Roman" w:hAnsi="Times New Roman"/>
          <w:sz w:val="24"/>
          <w:szCs w:val="24"/>
        </w:rPr>
        <w:t>0</w:t>
      </w:r>
    </w:p>
    <w:p w:rsidRPr="009C2277" w:rsidR="00FD36CF" w:rsidRDefault="00FD36CF" w14:paraId="01C08056" w14:textId="77777777">
      <w:pPr>
        <w:rPr>
          <w:rFonts w:ascii="Times New Roman" w:hAnsi="Times New Roman"/>
          <w:sz w:val="24"/>
          <w:szCs w:val="24"/>
        </w:rPr>
      </w:pPr>
    </w:p>
    <w:p w:rsidRPr="00FD36CF" w:rsidR="00D17C55" w:rsidRDefault="00FD36CF" w14:paraId="510808DB" w14:textId="77777777">
      <w:pPr>
        <w:rPr>
          <w:rFonts w:ascii="Times New Roman" w:hAnsi="Times New Roman"/>
          <w:sz w:val="24"/>
          <w:szCs w:val="24"/>
          <w:u w:val="single"/>
        </w:rPr>
      </w:pPr>
      <w:r w:rsidRPr="00FD36CF">
        <w:rPr>
          <w:rFonts w:ascii="Times New Roman" w:hAnsi="Times New Roman"/>
          <w:sz w:val="24"/>
          <w:szCs w:val="24"/>
          <w:u w:val="single"/>
        </w:rPr>
        <w:t>Rescission of Loans</w:t>
      </w:r>
    </w:p>
    <w:p w:rsidR="00FD36CF" w:rsidRDefault="00FD36CF" w14:paraId="3C489A72" w14:textId="77777777">
      <w:pPr>
        <w:rPr>
          <w:rFonts w:ascii="Times New Roman" w:hAnsi="Times New Roman"/>
          <w:sz w:val="24"/>
          <w:szCs w:val="24"/>
        </w:rPr>
      </w:pPr>
    </w:p>
    <w:p w:rsidR="00D74A38" w:rsidP="00D74A38" w:rsidRDefault="00D74A38" w14:paraId="4859CC93" w14:textId="77777777">
      <w:pPr>
        <w:rPr>
          <w:rFonts w:ascii="Times New Roman" w:hAnsi="Times New Roman"/>
          <w:sz w:val="24"/>
          <w:szCs w:val="24"/>
        </w:rPr>
      </w:pPr>
      <w:r>
        <w:rPr>
          <w:rFonts w:ascii="Times New Roman" w:hAnsi="Times New Roman"/>
          <w:sz w:val="24"/>
          <w:szCs w:val="24"/>
        </w:rPr>
        <w:t>Due to recent experience the Agency expects no submissions</w:t>
      </w:r>
    </w:p>
    <w:p w:rsidRPr="009C2277" w:rsidR="00FD36CF" w:rsidP="00FD36CF" w:rsidRDefault="00FD36CF" w14:paraId="3809EFFB" w14:textId="77777777">
      <w:pPr>
        <w:rPr>
          <w:rFonts w:ascii="Times New Roman" w:hAnsi="Times New Roman"/>
          <w:sz w:val="24"/>
          <w:szCs w:val="24"/>
        </w:rPr>
      </w:pPr>
    </w:p>
    <w:p w:rsidRPr="00FD36CF" w:rsidR="00FD36CF" w:rsidRDefault="00FD36CF" w14:paraId="70483C15" w14:textId="77777777">
      <w:pPr>
        <w:rPr>
          <w:rFonts w:ascii="Times New Roman" w:hAnsi="Times New Roman"/>
          <w:sz w:val="24"/>
          <w:szCs w:val="24"/>
          <w:u w:val="single"/>
        </w:rPr>
      </w:pPr>
      <w:r w:rsidRPr="00FD36CF">
        <w:rPr>
          <w:rFonts w:ascii="Times New Roman" w:hAnsi="Times New Roman"/>
          <w:sz w:val="24"/>
          <w:szCs w:val="24"/>
          <w:u w:val="single"/>
        </w:rPr>
        <w:t>Loan Budget Record Adjustments</w:t>
      </w:r>
    </w:p>
    <w:p w:rsidR="00FD36CF" w:rsidRDefault="00FD36CF" w14:paraId="1E35F1E9" w14:textId="77777777">
      <w:pPr>
        <w:rPr>
          <w:rFonts w:ascii="Times New Roman" w:hAnsi="Times New Roman"/>
          <w:sz w:val="24"/>
          <w:szCs w:val="24"/>
        </w:rPr>
      </w:pPr>
    </w:p>
    <w:p w:rsidR="00FD36CF" w:rsidP="00FD36CF" w:rsidRDefault="00FD36CF" w14:paraId="168E29ED" w14:textId="352533C2">
      <w:pPr>
        <w:rPr>
          <w:rFonts w:ascii="Times New Roman" w:hAnsi="Times New Roman"/>
          <w:sz w:val="24"/>
          <w:szCs w:val="24"/>
        </w:rPr>
      </w:pPr>
      <w:r>
        <w:rPr>
          <w:rFonts w:ascii="Times New Roman" w:hAnsi="Times New Roman"/>
          <w:sz w:val="24"/>
          <w:szCs w:val="24"/>
        </w:rPr>
        <w:t>Professional</w:t>
      </w:r>
      <w:r>
        <w:rPr>
          <w:rFonts w:ascii="Times New Roman" w:hAnsi="Times New Roman"/>
          <w:sz w:val="24"/>
          <w:szCs w:val="24"/>
        </w:rPr>
        <w:tab/>
      </w:r>
      <w:r w:rsidR="00D74A38">
        <w:rPr>
          <w:rFonts w:ascii="Times New Roman" w:hAnsi="Times New Roman"/>
          <w:sz w:val="24"/>
          <w:szCs w:val="24"/>
        </w:rPr>
        <w:t>10</w:t>
      </w:r>
      <w:r>
        <w:rPr>
          <w:rFonts w:ascii="Times New Roman" w:hAnsi="Times New Roman"/>
          <w:sz w:val="24"/>
          <w:szCs w:val="24"/>
        </w:rPr>
        <w:t xml:space="preserve"> respon</w:t>
      </w:r>
      <w:r w:rsidR="00D74A38">
        <w:rPr>
          <w:rFonts w:ascii="Times New Roman" w:hAnsi="Times New Roman"/>
          <w:sz w:val="24"/>
          <w:szCs w:val="24"/>
        </w:rPr>
        <w:t>ses</w:t>
      </w:r>
      <w:r>
        <w:rPr>
          <w:rFonts w:ascii="Times New Roman" w:hAnsi="Times New Roman"/>
          <w:sz w:val="24"/>
          <w:szCs w:val="24"/>
        </w:rPr>
        <w:t xml:space="preserve"> X </w:t>
      </w:r>
      <w:r w:rsidR="00D74A38">
        <w:rPr>
          <w:rFonts w:ascii="Times New Roman" w:hAnsi="Times New Roman"/>
          <w:sz w:val="24"/>
          <w:szCs w:val="24"/>
        </w:rPr>
        <w:t>1</w:t>
      </w:r>
      <w:r>
        <w:rPr>
          <w:rFonts w:ascii="Times New Roman" w:hAnsi="Times New Roman"/>
          <w:sz w:val="24"/>
          <w:szCs w:val="24"/>
        </w:rPr>
        <w:t>hr. X $</w:t>
      </w:r>
      <w:r w:rsidR="00EB2DF9">
        <w:rPr>
          <w:rFonts w:ascii="Times New Roman" w:hAnsi="Times New Roman"/>
          <w:sz w:val="24"/>
          <w:szCs w:val="24"/>
        </w:rPr>
        <w:t>7</w:t>
      </w:r>
      <w:r w:rsidR="00736363">
        <w:rPr>
          <w:rFonts w:ascii="Times New Roman" w:hAnsi="Times New Roman"/>
          <w:sz w:val="24"/>
          <w:szCs w:val="24"/>
        </w:rPr>
        <w:t>4.13</w:t>
      </w:r>
      <w:r>
        <w:rPr>
          <w:rFonts w:ascii="Times New Roman" w:hAnsi="Times New Roman"/>
          <w:sz w:val="24"/>
          <w:szCs w:val="24"/>
        </w:rPr>
        <w:t>/hr. =</w:t>
      </w:r>
      <w:r>
        <w:rPr>
          <w:rFonts w:ascii="Times New Roman" w:hAnsi="Times New Roman"/>
          <w:sz w:val="24"/>
          <w:szCs w:val="24"/>
        </w:rPr>
        <w:tab/>
      </w:r>
      <w:r>
        <w:rPr>
          <w:rFonts w:ascii="Times New Roman" w:hAnsi="Times New Roman"/>
          <w:sz w:val="24"/>
          <w:szCs w:val="24"/>
        </w:rPr>
        <w:tab/>
      </w:r>
      <w:r w:rsidR="00D74A38">
        <w:rPr>
          <w:rFonts w:ascii="Times New Roman" w:hAnsi="Times New Roman"/>
          <w:sz w:val="24"/>
          <w:szCs w:val="24"/>
        </w:rPr>
        <w:tab/>
      </w:r>
      <w:proofErr w:type="gramStart"/>
      <w:r>
        <w:rPr>
          <w:rFonts w:ascii="Times New Roman" w:hAnsi="Times New Roman"/>
          <w:sz w:val="24"/>
          <w:szCs w:val="24"/>
        </w:rPr>
        <w:t>$</w:t>
      </w:r>
      <w:r w:rsidR="00740EFD">
        <w:rPr>
          <w:rFonts w:ascii="Times New Roman" w:hAnsi="Times New Roman"/>
          <w:sz w:val="24"/>
          <w:szCs w:val="24"/>
        </w:rPr>
        <w:t xml:space="preserve">  </w:t>
      </w:r>
      <w:r w:rsidR="00EB2DF9">
        <w:rPr>
          <w:rFonts w:ascii="Times New Roman" w:hAnsi="Times New Roman"/>
          <w:sz w:val="24"/>
          <w:szCs w:val="24"/>
        </w:rPr>
        <w:t>7</w:t>
      </w:r>
      <w:r w:rsidR="00736363">
        <w:rPr>
          <w:rFonts w:ascii="Times New Roman" w:hAnsi="Times New Roman"/>
          <w:sz w:val="24"/>
          <w:szCs w:val="24"/>
        </w:rPr>
        <w:t>41</w:t>
      </w:r>
      <w:r w:rsidR="00EB2DF9">
        <w:rPr>
          <w:rFonts w:ascii="Times New Roman" w:hAnsi="Times New Roman"/>
          <w:sz w:val="24"/>
          <w:szCs w:val="24"/>
        </w:rPr>
        <w:t>.</w:t>
      </w:r>
      <w:r w:rsidR="00736363">
        <w:rPr>
          <w:rFonts w:ascii="Times New Roman" w:hAnsi="Times New Roman"/>
          <w:sz w:val="24"/>
          <w:szCs w:val="24"/>
        </w:rPr>
        <w:t>3</w:t>
      </w:r>
      <w:r w:rsidR="00EB2DF9">
        <w:rPr>
          <w:rFonts w:ascii="Times New Roman" w:hAnsi="Times New Roman"/>
          <w:sz w:val="24"/>
          <w:szCs w:val="24"/>
        </w:rPr>
        <w:t>0</w:t>
      </w:r>
      <w:proofErr w:type="gramEnd"/>
    </w:p>
    <w:p w:rsidRPr="009C2277" w:rsidR="00FD36CF" w:rsidP="00FD36CF" w:rsidRDefault="00FD36CF" w14:paraId="66EB1800" w14:textId="77777777">
      <w:pPr>
        <w:rPr>
          <w:rFonts w:ascii="Times New Roman" w:hAnsi="Times New Roman"/>
          <w:sz w:val="24"/>
          <w:szCs w:val="24"/>
        </w:rPr>
      </w:pPr>
    </w:p>
    <w:p w:rsidRPr="00FD36CF" w:rsidR="00FD36CF" w:rsidRDefault="00FD36CF" w14:paraId="6404ACF6" w14:textId="77777777">
      <w:pPr>
        <w:rPr>
          <w:rFonts w:ascii="Times New Roman" w:hAnsi="Times New Roman"/>
          <w:sz w:val="24"/>
          <w:szCs w:val="24"/>
          <w:u w:val="single"/>
        </w:rPr>
      </w:pPr>
      <w:r w:rsidRPr="00FD36CF">
        <w:rPr>
          <w:rFonts w:ascii="Times New Roman" w:hAnsi="Times New Roman"/>
          <w:sz w:val="24"/>
          <w:szCs w:val="24"/>
          <w:u w:val="single"/>
        </w:rPr>
        <w:t>Advance of Funds for Land and Land Rights</w:t>
      </w:r>
    </w:p>
    <w:p w:rsidR="00FD36CF" w:rsidRDefault="00FD36CF" w14:paraId="226C47F7" w14:textId="77777777">
      <w:pPr>
        <w:rPr>
          <w:rFonts w:ascii="Times New Roman" w:hAnsi="Times New Roman"/>
          <w:sz w:val="24"/>
          <w:szCs w:val="24"/>
        </w:rPr>
      </w:pPr>
    </w:p>
    <w:p w:rsidR="00D74A38" w:rsidP="00D74A38" w:rsidRDefault="00D74A38" w14:paraId="2F11861B" w14:textId="77777777">
      <w:pPr>
        <w:rPr>
          <w:rFonts w:ascii="Times New Roman" w:hAnsi="Times New Roman"/>
          <w:sz w:val="24"/>
          <w:szCs w:val="24"/>
        </w:rPr>
      </w:pPr>
      <w:r>
        <w:rPr>
          <w:rFonts w:ascii="Times New Roman" w:hAnsi="Times New Roman"/>
          <w:sz w:val="24"/>
          <w:szCs w:val="24"/>
        </w:rPr>
        <w:t>Due to recent experience the Agency expects no submissions</w:t>
      </w:r>
    </w:p>
    <w:p w:rsidR="00FD36CF" w:rsidP="00FD36CF" w:rsidRDefault="00FD36CF" w14:paraId="4E527633" w14:textId="77777777">
      <w:pPr>
        <w:rPr>
          <w:rFonts w:ascii="Times New Roman" w:hAnsi="Times New Roman"/>
          <w:sz w:val="24"/>
          <w:szCs w:val="24"/>
        </w:rPr>
      </w:pPr>
    </w:p>
    <w:p w:rsidR="0096520D" w:rsidRDefault="009B2AE1" w14:paraId="4C8D6BCD" w14:textId="77777777">
      <w:pPr>
        <w:rPr>
          <w:rFonts w:ascii="Times New Roman" w:hAnsi="Times New Roman"/>
          <w:sz w:val="24"/>
          <w:szCs w:val="24"/>
        </w:rPr>
      </w:pPr>
      <w:r>
        <w:rPr>
          <w:rFonts w:ascii="Times New Roman" w:hAnsi="Times New Roman"/>
          <w:sz w:val="24"/>
          <w:szCs w:val="24"/>
        </w:rPr>
        <w:t xml:space="preserve">The cost calculation </w:t>
      </w:r>
      <w:r w:rsidR="00216F3D">
        <w:rPr>
          <w:rFonts w:ascii="Times New Roman" w:hAnsi="Times New Roman"/>
          <w:sz w:val="24"/>
          <w:szCs w:val="24"/>
        </w:rPr>
        <w:t>is shown in table form below:</w:t>
      </w:r>
      <w:r w:rsidR="0096520D">
        <w:rPr>
          <w:rFonts w:ascii="Times New Roman" w:hAnsi="Times New Roman"/>
          <w:sz w:val="24"/>
          <w:szCs w:val="24"/>
        </w:rPr>
        <w:br w:type="page"/>
      </w:r>
    </w:p>
    <w:p w:rsidR="00E10B06" w:rsidP="00AC6BDC" w:rsidRDefault="00E10B06" w14:paraId="686D792D" w14:textId="77777777">
      <w:pPr>
        <w:autoSpaceDE w:val="0"/>
        <w:autoSpaceDN w:val="0"/>
        <w:adjustRightInd w:val="0"/>
        <w:rPr>
          <w:rFonts w:ascii="Times New Roman" w:hAnsi="Times New Roman"/>
          <w:sz w:val="24"/>
        </w:rPr>
        <w:sectPr w:rsidR="00E10B06" w:rsidSect="00E10B06">
          <w:footerReference w:type="even" r:id="rId12"/>
          <w:footerReference w:type="default" r:id="rId13"/>
          <w:pgSz w:w="12240" w:h="15840"/>
          <w:pgMar w:top="1440" w:right="1800" w:bottom="1440" w:left="1800" w:header="720" w:footer="720" w:gutter="0"/>
          <w:cols w:space="720"/>
          <w:titlePg/>
          <w:docGrid w:linePitch="272"/>
        </w:sectPr>
      </w:pPr>
    </w:p>
    <w:p w:rsidR="00AC6BDC" w:rsidP="00AC6BDC" w:rsidRDefault="00AC6BDC" w14:paraId="4ACEAE28" w14:textId="77777777">
      <w:pPr>
        <w:autoSpaceDE w:val="0"/>
        <w:autoSpaceDN w:val="0"/>
        <w:adjustRightInd w:val="0"/>
        <w:rPr>
          <w:rFonts w:ascii="Times New Roman" w:hAnsi="Times New Roman"/>
          <w:sz w:val="24"/>
        </w:rPr>
      </w:pPr>
      <w:r w:rsidRPr="00B72DBB">
        <w:rPr>
          <w:rFonts w:ascii="Times New Roman" w:hAnsi="Times New Roman"/>
          <w:sz w:val="24"/>
        </w:rPr>
        <w:lastRenderedPageBreak/>
        <w:t>Table 1: Hourly Burden and Costs</w:t>
      </w:r>
    </w:p>
    <w:p w:rsidR="0096520D" w:rsidP="00AC6BDC" w:rsidRDefault="0096520D" w14:paraId="75FC0334" w14:textId="77777777">
      <w:pPr>
        <w:autoSpaceDE w:val="0"/>
        <w:autoSpaceDN w:val="0"/>
        <w:adjustRightInd w:val="0"/>
        <w:rPr>
          <w:rFonts w:ascii="Times New Roman" w:hAnsi="Times New Roman"/>
          <w:sz w:val="24"/>
        </w:rPr>
      </w:pPr>
    </w:p>
    <w:p w:rsidR="00831CD2" w:rsidP="00FD36CF" w:rsidRDefault="00831CD2" w14:paraId="6013D774" w14:textId="77777777">
      <w:pPr>
        <w:rPr>
          <w:rFonts w:ascii="Times New Roman" w:hAnsi="Times New Roman"/>
          <w:sz w:val="24"/>
          <w:szCs w:val="24"/>
        </w:rPr>
      </w:pPr>
    </w:p>
    <w:tbl>
      <w:tblPr>
        <w:tblpPr w:leftFromText="180" w:rightFromText="180" w:vertAnchor="text" w:horzAnchor="page" w:tblpX="1582" w:tblpY="140"/>
        <w:tblW w:w="13320" w:type="dxa"/>
        <w:tblLayout w:type="fixed"/>
        <w:tblLook w:val="0000" w:firstRow="0" w:lastRow="0" w:firstColumn="0" w:lastColumn="0" w:noHBand="0" w:noVBand="0"/>
      </w:tblPr>
      <w:tblGrid>
        <w:gridCol w:w="1548"/>
        <w:gridCol w:w="1890"/>
        <w:gridCol w:w="110"/>
        <w:gridCol w:w="1150"/>
        <w:gridCol w:w="1170"/>
        <w:gridCol w:w="180"/>
        <w:gridCol w:w="990"/>
        <w:gridCol w:w="1440"/>
        <w:gridCol w:w="810"/>
        <w:gridCol w:w="1170"/>
        <w:gridCol w:w="1350"/>
        <w:gridCol w:w="1512"/>
      </w:tblGrid>
      <w:tr w:rsidRPr="00B72DBB" w:rsidR="0061124A" w:rsidTr="001146A6" w14:paraId="55AE9A40" w14:textId="77777777">
        <w:trPr>
          <w:trHeight w:val="510"/>
        </w:trPr>
        <w:tc>
          <w:tcPr>
            <w:tcW w:w="1548" w:type="dxa"/>
            <w:tcBorders>
              <w:top w:val="single" w:color="auto" w:sz="4" w:space="0"/>
              <w:left w:val="single" w:color="auto" w:sz="4" w:space="0"/>
              <w:bottom w:val="single" w:color="auto" w:sz="4" w:space="0"/>
              <w:right w:val="single" w:color="auto" w:sz="4" w:space="0"/>
            </w:tcBorders>
            <w:shd w:val="clear" w:color="auto" w:fill="C0C0C0"/>
            <w:vAlign w:val="bottom"/>
          </w:tcPr>
          <w:p w:rsidRPr="00B72DBB" w:rsidR="0061124A" w:rsidP="00AC6BDC" w:rsidRDefault="0061124A" w14:paraId="743D56D4" w14:textId="77777777">
            <w:pPr>
              <w:jc w:val="center"/>
              <w:rPr>
                <w:rFonts w:ascii="Times New Roman" w:hAnsi="Times New Roman"/>
                <w:b/>
                <w:bCs/>
                <w:u w:val="single"/>
              </w:rPr>
            </w:pPr>
            <w:r>
              <w:rPr>
                <w:rFonts w:ascii="Times New Roman" w:hAnsi="Times New Roman"/>
                <w:b/>
                <w:bCs/>
                <w:u w:val="single"/>
              </w:rPr>
              <w:t>Cite or Form No</w:t>
            </w:r>
          </w:p>
        </w:tc>
        <w:tc>
          <w:tcPr>
            <w:tcW w:w="1890" w:type="dxa"/>
            <w:tcBorders>
              <w:top w:val="single" w:color="auto" w:sz="4" w:space="0"/>
              <w:left w:val="nil"/>
              <w:bottom w:val="single" w:color="auto" w:sz="4" w:space="0"/>
              <w:right w:val="single" w:color="auto" w:sz="4" w:space="0"/>
            </w:tcBorders>
            <w:shd w:val="clear" w:color="auto" w:fill="C0C0C0"/>
            <w:vAlign w:val="bottom"/>
          </w:tcPr>
          <w:p w:rsidRPr="00B72DBB" w:rsidR="0061124A" w:rsidP="00AC6BDC" w:rsidRDefault="0061124A" w14:paraId="7038ED1D" w14:textId="77777777">
            <w:pPr>
              <w:jc w:val="center"/>
              <w:rPr>
                <w:rFonts w:ascii="Times New Roman" w:hAnsi="Times New Roman"/>
                <w:b/>
                <w:bCs/>
                <w:u w:val="single"/>
              </w:rPr>
            </w:pPr>
            <w:r>
              <w:rPr>
                <w:rFonts w:ascii="Times New Roman" w:hAnsi="Times New Roman"/>
                <w:b/>
                <w:bCs/>
                <w:u w:val="single"/>
              </w:rPr>
              <w:t>Description</w:t>
            </w:r>
          </w:p>
        </w:tc>
        <w:tc>
          <w:tcPr>
            <w:tcW w:w="1260" w:type="dxa"/>
            <w:gridSpan w:val="2"/>
            <w:tcBorders>
              <w:top w:val="single" w:color="auto" w:sz="4" w:space="0"/>
              <w:left w:val="nil"/>
              <w:bottom w:val="single" w:color="auto" w:sz="4" w:space="0"/>
              <w:right w:val="nil"/>
            </w:tcBorders>
            <w:shd w:val="clear" w:color="auto" w:fill="C0C0C0"/>
            <w:vAlign w:val="bottom"/>
          </w:tcPr>
          <w:p w:rsidRPr="00B72DBB" w:rsidR="0061124A" w:rsidP="001146A6" w:rsidRDefault="0061124A" w14:paraId="52ED532A" w14:textId="77777777">
            <w:pPr>
              <w:jc w:val="center"/>
              <w:rPr>
                <w:rFonts w:ascii="Times New Roman" w:hAnsi="Times New Roman"/>
                <w:b/>
                <w:bCs/>
                <w:u w:val="single"/>
              </w:rPr>
            </w:pPr>
            <w:r>
              <w:rPr>
                <w:rFonts w:ascii="Times New Roman" w:hAnsi="Times New Roman"/>
                <w:b/>
                <w:bCs/>
                <w:u w:val="single"/>
              </w:rPr>
              <w:t>Job position</w:t>
            </w:r>
          </w:p>
        </w:tc>
        <w:tc>
          <w:tcPr>
            <w:tcW w:w="1350" w:type="dxa"/>
            <w:gridSpan w:val="2"/>
            <w:tcBorders>
              <w:top w:val="single" w:color="auto" w:sz="4" w:space="0"/>
              <w:left w:val="nil"/>
              <w:bottom w:val="single" w:color="auto" w:sz="4" w:space="0"/>
              <w:right w:val="single" w:color="auto" w:sz="4" w:space="0"/>
            </w:tcBorders>
            <w:shd w:val="clear" w:color="auto" w:fill="C0C0C0"/>
            <w:vAlign w:val="bottom"/>
          </w:tcPr>
          <w:p w:rsidRPr="00B72DBB" w:rsidR="0061124A" w:rsidP="00AC6BDC" w:rsidRDefault="0061124A" w14:paraId="759C662B" w14:textId="77777777">
            <w:pPr>
              <w:jc w:val="center"/>
              <w:rPr>
                <w:rFonts w:ascii="Times New Roman" w:hAnsi="Times New Roman"/>
                <w:b/>
                <w:bCs/>
                <w:u w:val="single"/>
              </w:rPr>
            </w:pPr>
            <w:r w:rsidRPr="00B72DBB">
              <w:rPr>
                <w:rFonts w:ascii="Times New Roman" w:hAnsi="Times New Roman"/>
                <w:b/>
                <w:bCs/>
                <w:u w:val="single"/>
              </w:rPr>
              <w:t xml:space="preserve">Number </w:t>
            </w:r>
          </w:p>
          <w:p w:rsidRPr="00B72DBB" w:rsidR="0061124A" w:rsidP="00AC6BDC" w:rsidRDefault="0061124A" w14:paraId="0C087FC1" w14:textId="77777777">
            <w:pPr>
              <w:jc w:val="center"/>
              <w:rPr>
                <w:rFonts w:ascii="Times New Roman" w:hAnsi="Times New Roman"/>
                <w:b/>
                <w:bCs/>
                <w:u w:val="single"/>
              </w:rPr>
            </w:pPr>
            <w:r w:rsidRPr="00B72DBB">
              <w:rPr>
                <w:rFonts w:ascii="Times New Roman" w:hAnsi="Times New Roman"/>
                <w:b/>
                <w:bCs/>
                <w:u w:val="single"/>
              </w:rPr>
              <w:t>of Respondents</w:t>
            </w:r>
          </w:p>
        </w:tc>
        <w:tc>
          <w:tcPr>
            <w:tcW w:w="990" w:type="dxa"/>
            <w:tcBorders>
              <w:top w:val="single" w:color="auto" w:sz="4" w:space="0"/>
              <w:left w:val="single" w:color="auto" w:sz="4" w:space="0"/>
              <w:bottom w:val="single" w:color="auto" w:sz="4" w:space="0"/>
              <w:right w:val="single" w:color="auto" w:sz="4" w:space="0"/>
            </w:tcBorders>
            <w:shd w:val="clear" w:color="auto" w:fill="C0C0C0"/>
            <w:vAlign w:val="bottom"/>
          </w:tcPr>
          <w:p w:rsidRPr="00B72DBB" w:rsidR="0061124A" w:rsidP="00AC6BDC" w:rsidRDefault="0061124A" w14:paraId="3D19B39B" w14:textId="77777777">
            <w:pPr>
              <w:jc w:val="center"/>
              <w:rPr>
                <w:rFonts w:ascii="Times New Roman" w:hAnsi="Times New Roman"/>
                <w:b/>
                <w:bCs/>
                <w:u w:val="single"/>
              </w:rPr>
            </w:pPr>
            <w:r>
              <w:rPr>
                <w:rFonts w:ascii="Times New Roman" w:hAnsi="Times New Roman"/>
                <w:b/>
                <w:bCs/>
                <w:u w:val="single"/>
              </w:rPr>
              <w:t>No.</w:t>
            </w:r>
            <w:r w:rsidRPr="00B72DBB">
              <w:rPr>
                <w:rFonts w:ascii="Times New Roman" w:hAnsi="Times New Roman"/>
                <w:b/>
                <w:bCs/>
                <w:u w:val="single"/>
              </w:rPr>
              <w:t xml:space="preserve"> of responses per respondent</w:t>
            </w:r>
          </w:p>
        </w:tc>
        <w:tc>
          <w:tcPr>
            <w:tcW w:w="1440" w:type="dxa"/>
            <w:tcBorders>
              <w:top w:val="single" w:color="auto" w:sz="4" w:space="0"/>
              <w:left w:val="single" w:color="auto" w:sz="4" w:space="0"/>
              <w:bottom w:val="single" w:color="auto" w:sz="4" w:space="0"/>
              <w:right w:val="single" w:color="auto" w:sz="4" w:space="0"/>
            </w:tcBorders>
            <w:shd w:val="clear" w:color="auto" w:fill="C0C0C0"/>
            <w:vAlign w:val="bottom"/>
          </w:tcPr>
          <w:p w:rsidRPr="00B72DBB" w:rsidR="0061124A" w:rsidP="00AC6BDC" w:rsidRDefault="0061124A" w14:paraId="1E0C0665" w14:textId="77777777">
            <w:pPr>
              <w:jc w:val="center"/>
              <w:rPr>
                <w:rFonts w:ascii="Times New Roman" w:hAnsi="Times New Roman"/>
                <w:b/>
                <w:bCs/>
                <w:u w:val="single"/>
              </w:rPr>
            </w:pPr>
            <w:r w:rsidRPr="00B72DBB">
              <w:rPr>
                <w:rFonts w:ascii="Times New Roman" w:hAnsi="Times New Roman"/>
                <w:b/>
                <w:bCs/>
                <w:u w:val="single"/>
              </w:rPr>
              <w:t>Total Responses</w:t>
            </w:r>
          </w:p>
        </w:tc>
        <w:tc>
          <w:tcPr>
            <w:tcW w:w="810" w:type="dxa"/>
            <w:tcBorders>
              <w:top w:val="single" w:color="auto" w:sz="4" w:space="0"/>
              <w:left w:val="nil"/>
              <w:bottom w:val="single" w:color="auto" w:sz="4" w:space="0"/>
              <w:right w:val="single" w:color="auto" w:sz="4" w:space="0"/>
            </w:tcBorders>
            <w:shd w:val="clear" w:color="auto" w:fill="C0C0C0"/>
            <w:vAlign w:val="bottom"/>
          </w:tcPr>
          <w:p w:rsidRPr="00B72DBB" w:rsidR="0061124A" w:rsidP="00AC6BDC" w:rsidRDefault="0061124A" w14:paraId="4E5E164D" w14:textId="77777777">
            <w:pPr>
              <w:jc w:val="center"/>
              <w:rPr>
                <w:rFonts w:ascii="Times New Roman" w:hAnsi="Times New Roman"/>
                <w:b/>
                <w:bCs/>
                <w:u w:val="single"/>
              </w:rPr>
            </w:pPr>
            <w:r w:rsidRPr="00B72DBB">
              <w:rPr>
                <w:rFonts w:ascii="Times New Roman" w:hAnsi="Times New Roman"/>
                <w:b/>
                <w:bCs/>
                <w:u w:val="single"/>
              </w:rPr>
              <w:t>Hrs. per response</w:t>
            </w:r>
          </w:p>
        </w:tc>
        <w:tc>
          <w:tcPr>
            <w:tcW w:w="1170" w:type="dxa"/>
            <w:tcBorders>
              <w:top w:val="single" w:color="auto" w:sz="4" w:space="0"/>
              <w:left w:val="nil"/>
              <w:bottom w:val="single" w:color="auto" w:sz="4" w:space="0"/>
              <w:right w:val="single" w:color="auto" w:sz="4" w:space="0"/>
            </w:tcBorders>
            <w:shd w:val="clear" w:color="auto" w:fill="C0C0C0"/>
            <w:vAlign w:val="bottom"/>
          </w:tcPr>
          <w:p w:rsidRPr="00B72DBB" w:rsidR="0061124A" w:rsidP="00AC6BDC" w:rsidRDefault="0061124A" w14:paraId="0A8A5800" w14:textId="77777777">
            <w:pPr>
              <w:jc w:val="center"/>
              <w:rPr>
                <w:rFonts w:ascii="Times New Roman" w:hAnsi="Times New Roman"/>
                <w:b/>
                <w:bCs/>
                <w:u w:val="single"/>
              </w:rPr>
            </w:pPr>
            <w:r w:rsidRPr="00B72DBB">
              <w:rPr>
                <w:rFonts w:ascii="Times New Roman" w:hAnsi="Times New Roman"/>
                <w:b/>
                <w:bCs/>
                <w:u w:val="single"/>
              </w:rPr>
              <w:t>Total Hrs.</w:t>
            </w:r>
          </w:p>
        </w:tc>
        <w:tc>
          <w:tcPr>
            <w:tcW w:w="1350" w:type="dxa"/>
            <w:tcBorders>
              <w:top w:val="single" w:color="auto" w:sz="4" w:space="0"/>
              <w:left w:val="nil"/>
              <w:bottom w:val="single" w:color="auto" w:sz="4" w:space="0"/>
              <w:right w:val="single" w:color="auto" w:sz="4" w:space="0"/>
            </w:tcBorders>
            <w:shd w:val="clear" w:color="auto" w:fill="C0C0C0"/>
            <w:vAlign w:val="bottom"/>
          </w:tcPr>
          <w:p w:rsidRPr="00B72DBB" w:rsidR="0061124A" w:rsidP="00AC6BDC" w:rsidRDefault="0061124A" w14:paraId="785EAB2C" w14:textId="77777777">
            <w:pPr>
              <w:jc w:val="center"/>
              <w:rPr>
                <w:rFonts w:ascii="Times New Roman" w:hAnsi="Times New Roman"/>
                <w:b/>
                <w:bCs/>
                <w:u w:val="single"/>
              </w:rPr>
            </w:pPr>
            <w:r w:rsidRPr="00B72DBB">
              <w:rPr>
                <w:rFonts w:ascii="Times New Roman" w:hAnsi="Times New Roman"/>
                <w:b/>
                <w:bCs/>
                <w:u w:val="single"/>
              </w:rPr>
              <w:t>Cost per Hr.</w:t>
            </w:r>
          </w:p>
        </w:tc>
        <w:tc>
          <w:tcPr>
            <w:tcW w:w="1512" w:type="dxa"/>
            <w:tcBorders>
              <w:top w:val="single" w:color="auto" w:sz="4" w:space="0"/>
              <w:left w:val="nil"/>
              <w:bottom w:val="single" w:color="auto" w:sz="4" w:space="0"/>
              <w:right w:val="single" w:color="auto" w:sz="4" w:space="0"/>
            </w:tcBorders>
            <w:shd w:val="clear" w:color="auto" w:fill="C0C0C0"/>
            <w:vAlign w:val="bottom"/>
          </w:tcPr>
          <w:p w:rsidRPr="00B72DBB" w:rsidR="0061124A" w:rsidP="00AC6BDC" w:rsidRDefault="0061124A" w14:paraId="62D9B982" w14:textId="77777777">
            <w:pPr>
              <w:jc w:val="center"/>
              <w:rPr>
                <w:rFonts w:ascii="Times New Roman" w:hAnsi="Times New Roman"/>
                <w:b/>
                <w:bCs/>
                <w:u w:val="single"/>
              </w:rPr>
            </w:pPr>
            <w:r w:rsidRPr="00B72DBB">
              <w:rPr>
                <w:rFonts w:ascii="Times New Roman" w:hAnsi="Times New Roman"/>
                <w:b/>
                <w:bCs/>
                <w:u w:val="single"/>
              </w:rPr>
              <w:t>Total cost per CFR cite</w:t>
            </w:r>
          </w:p>
        </w:tc>
      </w:tr>
      <w:tr w:rsidRPr="00B72DBB" w:rsidR="0061124A" w:rsidTr="00AC6BDC" w14:paraId="0E179757" w14:textId="77777777">
        <w:trPr>
          <w:trHeight w:val="255"/>
        </w:trPr>
        <w:tc>
          <w:tcPr>
            <w:tcW w:w="1548" w:type="dxa"/>
            <w:tcBorders>
              <w:top w:val="single" w:color="auto" w:sz="4" w:space="0"/>
              <w:left w:val="single" w:color="auto" w:sz="4" w:space="0"/>
              <w:bottom w:val="nil"/>
              <w:right w:val="single" w:color="auto" w:sz="4" w:space="0"/>
            </w:tcBorders>
            <w:shd w:val="clear" w:color="auto" w:fill="auto"/>
            <w:noWrap/>
            <w:vAlign w:val="bottom"/>
          </w:tcPr>
          <w:p w:rsidRPr="00B72DBB" w:rsidR="0061124A" w:rsidP="00AC6BDC" w:rsidRDefault="0061124A" w14:paraId="266063EA" w14:textId="77777777">
            <w:pPr>
              <w:rPr>
                <w:rFonts w:ascii="Times New Roman" w:hAnsi="Times New Roman"/>
              </w:rPr>
            </w:pPr>
            <w:r>
              <w:rPr>
                <w:rFonts w:ascii="Times New Roman" w:hAnsi="Times New Roman"/>
              </w:rPr>
              <w:t>1714.6(a)(3)</w:t>
            </w:r>
          </w:p>
        </w:tc>
        <w:tc>
          <w:tcPr>
            <w:tcW w:w="1890" w:type="dxa"/>
            <w:tcBorders>
              <w:top w:val="single" w:color="auto" w:sz="4" w:space="0"/>
              <w:left w:val="nil"/>
              <w:bottom w:val="single" w:color="auto" w:sz="4" w:space="0"/>
              <w:right w:val="nil"/>
            </w:tcBorders>
          </w:tcPr>
          <w:p w:rsidRPr="00B72DBB" w:rsidR="0061124A" w:rsidP="00AC6BDC" w:rsidRDefault="0061124A" w14:paraId="5AE5D99A" w14:textId="77777777">
            <w:pPr>
              <w:rPr>
                <w:rFonts w:ascii="Times New Roman" w:hAnsi="Times New Roman"/>
                <w:sz w:val="16"/>
                <w:szCs w:val="16"/>
              </w:rPr>
            </w:pPr>
            <w:r>
              <w:rPr>
                <w:rFonts w:ascii="Times New Roman" w:hAnsi="Times New Roman"/>
                <w:sz w:val="16"/>
                <w:szCs w:val="16"/>
              </w:rPr>
              <w:t>Interest Rate Term</w:t>
            </w:r>
          </w:p>
        </w:tc>
        <w:tc>
          <w:tcPr>
            <w:tcW w:w="1260" w:type="dxa"/>
            <w:gridSpan w:val="2"/>
            <w:tcBorders>
              <w:top w:val="single" w:color="auto" w:sz="4" w:space="0"/>
              <w:left w:val="nil"/>
              <w:bottom w:val="single" w:color="auto" w:sz="4" w:space="0"/>
              <w:right w:val="single" w:color="auto" w:sz="4" w:space="0"/>
            </w:tcBorders>
            <w:shd w:val="clear" w:color="auto" w:fill="auto"/>
            <w:noWrap/>
            <w:vAlign w:val="bottom"/>
          </w:tcPr>
          <w:p w:rsidRPr="00B72DBB" w:rsidR="0061124A" w:rsidP="00AC6BDC" w:rsidRDefault="0061124A" w14:paraId="3ED9E1BB" w14:textId="77777777">
            <w:pPr>
              <w:rPr>
                <w:rFonts w:ascii="Times New Roman" w:hAnsi="Times New Roman"/>
                <w:sz w:val="16"/>
                <w:szCs w:val="16"/>
              </w:rPr>
            </w:pPr>
            <w:r w:rsidRPr="00B72DBB">
              <w:rPr>
                <w:rFonts w:ascii="Times New Roman" w:hAnsi="Times New Roman"/>
                <w:sz w:val="16"/>
                <w:szCs w:val="16"/>
              </w:rPr>
              <w:t>Professional</w:t>
            </w:r>
          </w:p>
        </w:tc>
        <w:tc>
          <w:tcPr>
            <w:tcW w:w="1170" w:type="dxa"/>
            <w:tcBorders>
              <w:top w:val="single" w:color="auto" w:sz="4" w:space="0"/>
              <w:left w:val="nil"/>
              <w:bottom w:val="single" w:color="auto" w:sz="4" w:space="0"/>
              <w:right w:val="single" w:color="auto" w:sz="4" w:space="0"/>
            </w:tcBorders>
          </w:tcPr>
          <w:p w:rsidRPr="00B72DBB" w:rsidR="0061124A" w:rsidP="00AC6BDC" w:rsidRDefault="00F36F18" w14:paraId="47B59548" w14:textId="716EDDE6">
            <w:pPr>
              <w:jc w:val="right"/>
              <w:rPr>
                <w:rFonts w:ascii="Times New Roman" w:hAnsi="Times New Roman"/>
              </w:rPr>
            </w:pPr>
            <w:r>
              <w:rPr>
                <w:rFonts w:ascii="Times New Roman" w:hAnsi="Times New Roman"/>
              </w:rPr>
              <w:t>5</w:t>
            </w:r>
            <w:r w:rsidR="00736363">
              <w:rPr>
                <w:rFonts w:ascii="Times New Roman" w:hAnsi="Times New Roman"/>
              </w:rPr>
              <w:t>98</w:t>
            </w:r>
          </w:p>
        </w:tc>
        <w:tc>
          <w:tcPr>
            <w:tcW w:w="1170" w:type="dxa"/>
            <w:gridSpan w:val="2"/>
            <w:tcBorders>
              <w:top w:val="single" w:color="auto" w:sz="4" w:space="0"/>
              <w:left w:val="single" w:color="auto" w:sz="4" w:space="0"/>
              <w:bottom w:val="single" w:color="auto" w:sz="4" w:space="0"/>
              <w:right w:val="single" w:color="auto" w:sz="4" w:space="0"/>
            </w:tcBorders>
          </w:tcPr>
          <w:p w:rsidRPr="00B72DBB" w:rsidR="0061124A" w:rsidP="00AC6BDC" w:rsidRDefault="0061124A" w14:paraId="1C2CB689" w14:textId="77777777">
            <w:pPr>
              <w:jc w:val="right"/>
              <w:rPr>
                <w:rFonts w:ascii="Times New Roman" w:hAnsi="Times New Roman"/>
              </w:rPr>
            </w:pPr>
            <w:r>
              <w:rPr>
                <w:rFonts w:ascii="Times New Roman" w:hAnsi="Times New Roman"/>
              </w:rPr>
              <w:t>2</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72DBB" w:rsidR="0061124A" w:rsidP="00F36F18" w:rsidRDefault="0061124A" w14:paraId="7A637544" w14:textId="6FA3DC0C">
            <w:pPr>
              <w:jc w:val="right"/>
              <w:rPr>
                <w:rFonts w:ascii="Times New Roman" w:hAnsi="Times New Roman"/>
              </w:rPr>
            </w:pPr>
            <w:r>
              <w:rPr>
                <w:rFonts w:ascii="Times New Roman" w:hAnsi="Times New Roman"/>
              </w:rPr>
              <w:t>1,</w:t>
            </w:r>
            <w:r w:rsidR="00F36F18">
              <w:rPr>
                <w:rFonts w:ascii="Times New Roman" w:hAnsi="Times New Roman"/>
              </w:rPr>
              <w:t>1</w:t>
            </w:r>
            <w:r w:rsidR="00736363">
              <w:rPr>
                <w:rFonts w:ascii="Times New Roman" w:hAnsi="Times New Roman"/>
              </w:rPr>
              <w:t>96</w:t>
            </w:r>
          </w:p>
        </w:tc>
        <w:tc>
          <w:tcPr>
            <w:tcW w:w="810" w:type="dxa"/>
            <w:tcBorders>
              <w:top w:val="single" w:color="auto" w:sz="4" w:space="0"/>
              <w:left w:val="nil"/>
              <w:bottom w:val="single" w:color="auto" w:sz="4" w:space="0"/>
              <w:right w:val="single" w:color="auto" w:sz="4" w:space="0"/>
            </w:tcBorders>
            <w:shd w:val="clear" w:color="auto" w:fill="auto"/>
            <w:noWrap/>
            <w:vAlign w:val="bottom"/>
          </w:tcPr>
          <w:p w:rsidRPr="00B72DBB" w:rsidR="0061124A" w:rsidP="00AC6BDC" w:rsidRDefault="0061124A" w14:paraId="5496A731" w14:textId="77777777">
            <w:pPr>
              <w:jc w:val="right"/>
              <w:rPr>
                <w:rFonts w:ascii="Times New Roman" w:hAnsi="Times New Roman"/>
              </w:rPr>
            </w:pPr>
            <w:r>
              <w:rPr>
                <w:rFonts w:ascii="Times New Roman" w:hAnsi="Times New Roman"/>
              </w:rPr>
              <w:t>.50</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B72DBB" w:rsidR="0061124A" w:rsidP="00AC6BDC" w:rsidRDefault="00F36F18" w14:paraId="3298D573" w14:textId="44F9F41C">
            <w:pPr>
              <w:jc w:val="right"/>
              <w:rPr>
                <w:rFonts w:ascii="Times New Roman" w:hAnsi="Times New Roman"/>
              </w:rPr>
            </w:pPr>
            <w:r>
              <w:rPr>
                <w:rFonts w:ascii="Times New Roman" w:hAnsi="Times New Roman"/>
              </w:rPr>
              <w:t>5</w:t>
            </w:r>
            <w:r w:rsidR="00736363">
              <w:rPr>
                <w:rFonts w:ascii="Times New Roman" w:hAnsi="Times New Roman"/>
              </w:rPr>
              <w:t>98</w:t>
            </w: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B72DBB" w:rsidR="0061124A" w:rsidP="00F36F18" w:rsidRDefault="00E26EAF" w14:paraId="2C415DAB" w14:textId="6EB9A6C8">
            <w:pPr>
              <w:jc w:val="right"/>
              <w:rPr>
                <w:rFonts w:ascii="Times New Roman" w:hAnsi="Times New Roman"/>
              </w:rPr>
            </w:pPr>
            <w:r>
              <w:rPr>
                <w:rFonts w:ascii="Times New Roman" w:hAnsi="Times New Roman"/>
              </w:rPr>
              <w:t>$</w:t>
            </w:r>
            <w:r w:rsidR="00F36F18">
              <w:rPr>
                <w:rFonts w:ascii="Times New Roman" w:hAnsi="Times New Roman"/>
              </w:rPr>
              <w:t>7</w:t>
            </w:r>
            <w:r w:rsidR="00736363">
              <w:rPr>
                <w:rFonts w:ascii="Times New Roman" w:hAnsi="Times New Roman"/>
              </w:rPr>
              <w:t>4.13</w:t>
            </w:r>
          </w:p>
        </w:tc>
        <w:tc>
          <w:tcPr>
            <w:tcW w:w="1512" w:type="dxa"/>
            <w:tcBorders>
              <w:top w:val="single" w:color="auto" w:sz="4" w:space="0"/>
              <w:left w:val="nil"/>
              <w:bottom w:val="single" w:color="auto" w:sz="4" w:space="0"/>
              <w:right w:val="single" w:color="auto" w:sz="4" w:space="0"/>
            </w:tcBorders>
            <w:shd w:val="clear" w:color="auto" w:fill="auto"/>
            <w:noWrap/>
            <w:vAlign w:val="bottom"/>
          </w:tcPr>
          <w:p w:rsidRPr="00B72DBB" w:rsidR="0061124A" w:rsidP="00F36F18" w:rsidRDefault="00EC681D" w14:paraId="62B32822" w14:textId="11BD55A6">
            <w:pPr>
              <w:jc w:val="right"/>
              <w:rPr>
                <w:rFonts w:ascii="Times New Roman" w:hAnsi="Times New Roman"/>
              </w:rPr>
            </w:pPr>
            <w:r>
              <w:rPr>
                <w:rFonts w:ascii="Times New Roman" w:hAnsi="Times New Roman"/>
              </w:rPr>
              <w:t>$</w:t>
            </w:r>
            <w:r w:rsidRPr="0062060A" w:rsidR="0062060A">
              <w:rPr>
                <w:rFonts w:ascii="Times New Roman" w:hAnsi="Times New Roman"/>
              </w:rPr>
              <w:t>44</w:t>
            </w:r>
            <w:r w:rsidR="0062060A">
              <w:rPr>
                <w:rFonts w:ascii="Times New Roman" w:hAnsi="Times New Roman"/>
              </w:rPr>
              <w:t>,</w:t>
            </w:r>
            <w:r w:rsidRPr="0062060A" w:rsidR="0062060A">
              <w:rPr>
                <w:rFonts w:ascii="Times New Roman" w:hAnsi="Times New Roman"/>
              </w:rPr>
              <w:t>329.74</w:t>
            </w:r>
          </w:p>
        </w:tc>
      </w:tr>
      <w:tr w:rsidRPr="00B72DBB" w:rsidR="0061124A" w:rsidTr="00AC6BDC" w14:paraId="2E324CEE" w14:textId="77777777">
        <w:trPr>
          <w:trHeight w:val="255"/>
        </w:trPr>
        <w:tc>
          <w:tcPr>
            <w:tcW w:w="1548" w:type="dxa"/>
            <w:tcBorders>
              <w:top w:val="nil"/>
              <w:left w:val="single" w:color="auto" w:sz="4" w:space="0"/>
              <w:bottom w:val="nil"/>
              <w:right w:val="single" w:color="auto" w:sz="4" w:space="0"/>
            </w:tcBorders>
            <w:shd w:val="clear" w:color="auto" w:fill="auto"/>
            <w:noWrap/>
            <w:vAlign w:val="bottom"/>
          </w:tcPr>
          <w:p w:rsidRPr="00B72DBB" w:rsidR="0061124A" w:rsidP="00AC6BDC" w:rsidRDefault="0061124A" w14:paraId="3A15A92A" w14:textId="77777777">
            <w:pPr>
              <w:rPr>
                <w:rFonts w:ascii="Times New Roman" w:hAnsi="Times New Roman"/>
              </w:rPr>
            </w:pPr>
            <w:r>
              <w:rPr>
                <w:rFonts w:ascii="Times New Roman" w:hAnsi="Times New Roman"/>
              </w:rPr>
              <w:t>1714(a)(4)(</w:t>
            </w:r>
            <w:proofErr w:type="spellStart"/>
            <w:r>
              <w:rPr>
                <w:rFonts w:ascii="Times New Roman" w:hAnsi="Times New Roman"/>
              </w:rPr>
              <w:t>i</w:t>
            </w:r>
            <w:proofErr w:type="spellEnd"/>
            <w:r>
              <w:rPr>
                <w:rFonts w:ascii="Times New Roman" w:hAnsi="Times New Roman"/>
              </w:rPr>
              <w:t>)</w:t>
            </w:r>
          </w:p>
        </w:tc>
        <w:tc>
          <w:tcPr>
            <w:tcW w:w="1890" w:type="dxa"/>
            <w:tcBorders>
              <w:top w:val="nil"/>
              <w:left w:val="nil"/>
              <w:bottom w:val="single" w:color="auto" w:sz="4" w:space="0"/>
              <w:right w:val="nil"/>
            </w:tcBorders>
          </w:tcPr>
          <w:p w:rsidRPr="00B72DBB" w:rsidR="0061124A" w:rsidP="00AC6BDC" w:rsidRDefault="0061124A" w14:paraId="6C0791D0" w14:textId="77777777">
            <w:pPr>
              <w:rPr>
                <w:rFonts w:ascii="Times New Roman" w:hAnsi="Times New Roman"/>
                <w:sz w:val="16"/>
                <w:szCs w:val="16"/>
              </w:rPr>
            </w:pPr>
            <w:r>
              <w:rPr>
                <w:rFonts w:ascii="Times New Roman" w:hAnsi="Times New Roman"/>
                <w:sz w:val="16"/>
                <w:szCs w:val="16"/>
              </w:rPr>
              <w:t>Notification to Agency election to prepay</w:t>
            </w:r>
          </w:p>
        </w:tc>
        <w:tc>
          <w:tcPr>
            <w:tcW w:w="1260" w:type="dxa"/>
            <w:gridSpan w:val="2"/>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7971C56E" w14:textId="77777777">
            <w:pPr>
              <w:rPr>
                <w:rFonts w:ascii="Times New Roman" w:hAnsi="Times New Roman"/>
                <w:sz w:val="16"/>
                <w:szCs w:val="16"/>
              </w:rPr>
            </w:pPr>
            <w:r w:rsidRPr="00B72DBB">
              <w:rPr>
                <w:rFonts w:ascii="Times New Roman" w:hAnsi="Times New Roman"/>
                <w:sz w:val="16"/>
                <w:szCs w:val="16"/>
              </w:rPr>
              <w:t>Professional</w:t>
            </w:r>
          </w:p>
        </w:tc>
        <w:tc>
          <w:tcPr>
            <w:tcW w:w="1170" w:type="dxa"/>
            <w:tcBorders>
              <w:top w:val="single" w:color="auto" w:sz="4" w:space="0"/>
              <w:left w:val="nil"/>
              <w:bottom w:val="single" w:color="auto" w:sz="4" w:space="0"/>
              <w:right w:val="single" w:color="auto" w:sz="4" w:space="0"/>
            </w:tcBorders>
          </w:tcPr>
          <w:p w:rsidRPr="00B72DBB" w:rsidR="0061124A" w:rsidP="00AC6BDC" w:rsidRDefault="00F36F18" w14:paraId="1CB00A52" w14:textId="420D4569">
            <w:pPr>
              <w:jc w:val="right"/>
              <w:rPr>
                <w:rFonts w:ascii="Times New Roman" w:hAnsi="Times New Roman"/>
              </w:rPr>
            </w:pPr>
            <w:r>
              <w:rPr>
                <w:rFonts w:ascii="Times New Roman" w:hAnsi="Times New Roman"/>
              </w:rPr>
              <w:t>5</w:t>
            </w:r>
            <w:r w:rsidR="00736363">
              <w:rPr>
                <w:rFonts w:ascii="Times New Roman" w:hAnsi="Times New Roman"/>
              </w:rPr>
              <w:t>98</w:t>
            </w:r>
          </w:p>
        </w:tc>
        <w:tc>
          <w:tcPr>
            <w:tcW w:w="1170" w:type="dxa"/>
            <w:gridSpan w:val="2"/>
            <w:tcBorders>
              <w:top w:val="single" w:color="auto" w:sz="4" w:space="0"/>
              <w:left w:val="single" w:color="auto" w:sz="4" w:space="0"/>
              <w:bottom w:val="single" w:color="auto" w:sz="4" w:space="0"/>
              <w:right w:val="single" w:color="auto" w:sz="4" w:space="0"/>
            </w:tcBorders>
          </w:tcPr>
          <w:p w:rsidRPr="00B72DBB" w:rsidR="0061124A" w:rsidP="00AC6BDC" w:rsidRDefault="0061124A" w14:paraId="28889AEC" w14:textId="77777777">
            <w:pPr>
              <w:jc w:val="right"/>
              <w:rPr>
                <w:rFonts w:ascii="Times New Roman" w:hAnsi="Times New Roman"/>
              </w:rPr>
            </w:pPr>
            <w:r>
              <w:rPr>
                <w:rFonts w:ascii="Times New Roman" w:hAnsi="Times New Roman"/>
              </w:rPr>
              <w:t>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72DBB" w:rsidR="0061124A" w:rsidP="00AC6BDC" w:rsidRDefault="0061124A" w14:paraId="1BAC0CE1" w14:textId="77777777">
            <w:pPr>
              <w:jc w:val="right"/>
              <w:rPr>
                <w:rFonts w:ascii="Times New Roman" w:hAnsi="Times New Roman"/>
              </w:rPr>
            </w:pPr>
            <w:r>
              <w:rPr>
                <w:rFonts w:ascii="Times New Roman" w:hAnsi="Times New Roman"/>
              </w:rPr>
              <w:t>0</w:t>
            </w:r>
          </w:p>
        </w:tc>
        <w:tc>
          <w:tcPr>
            <w:tcW w:w="81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3276CF9B" w14:textId="77777777">
            <w:pPr>
              <w:jc w:val="right"/>
              <w:rPr>
                <w:rFonts w:ascii="Times New Roman" w:hAnsi="Times New Roman"/>
              </w:rPr>
            </w:pPr>
            <w:r>
              <w:rPr>
                <w:rFonts w:ascii="Times New Roman" w:hAnsi="Times New Roman"/>
              </w:rPr>
              <w:t>.50</w:t>
            </w:r>
          </w:p>
        </w:tc>
        <w:tc>
          <w:tcPr>
            <w:tcW w:w="117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13074C2C" w14:textId="77777777">
            <w:pPr>
              <w:jc w:val="right"/>
              <w:rPr>
                <w:rFonts w:ascii="Times New Roman" w:hAnsi="Times New Roman"/>
              </w:rPr>
            </w:pPr>
            <w:r>
              <w:rPr>
                <w:rFonts w:ascii="Times New Roman" w:hAnsi="Times New Roman"/>
              </w:rPr>
              <w:t>0</w:t>
            </w:r>
          </w:p>
        </w:tc>
        <w:tc>
          <w:tcPr>
            <w:tcW w:w="135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1A01E5D0" w14:textId="77777777">
            <w:pPr>
              <w:jc w:val="right"/>
              <w:rPr>
                <w:rFonts w:ascii="Times New Roman" w:hAnsi="Times New Roman"/>
              </w:rPr>
            </w:pPr>
          </w:p>
        </w:tc>
        <w:tc>
          <w:tcPr>
            <w:tcW w:w="1512"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55DA2E62" w14:textId="77777777">
            <w:pPr>
              <w:jc w:val="right"/>
              <w:rPr>
                <w:rFonts w:ascii="Times New Roman" w:hAnsi="Times New Roman"/>
              </w:rPr>
            </w:pPr>
            <w:r>
              <w:rPr>
                <w:rFonts w:ascii="Times New Roman" w:hAnsi="Times New Roman"/>
              </w:rPr>
              <w:t>0</w:t>
            </w:r>
          </w:p>
        </w:tc>
      </w:tr>
      <w:tr w:rsidRPr="00B72DBB" w:rsidR="0061124A" w:rsidTr="00AC6BDC" w14:paraId="42A5049B" w14:textId="77777777">
        <w:trPr>
          <w:trHeight w:val="255"/>
        </w:trPr>
        <w:tc>
          <w:tcPr>
            <w:tcW w:w="1548" w:type="dxa"/>
            <w:tcBorders>
              <w:top w:val="nil"/>
              <w:left w:val="single" w:color="auto" w:sz="4" w:space="0"/>
              <w:bottom w:val="nil"/>
              <w:right w:val="single" w:color="auto" w:sz="4" w:space="0"/>
            </w:tcBorders>
            <w:shd w:val="clear" w:color="auto" w:fill="auto"/>
            <w:noWrap/>
            <w:vAlign w:val="bottom"/>
          </w:tcPr>
          <w:p w:rsidRPr="00B72DBB" w:rsidR="0061124A" w:rsidP="00AC6BDC" w:rsidRDefault="0061124A" w14:paraId="5ABE0C71" w14:textId="77777777">
            <w:pPr>
              <w:rPr>
                <w:rFonts w:ascii="Times New Roman" w:hAnsi="Times New Roman"/>
              </w:rPr>
            </w:pPr>
            <w:r>
              <w:rPr>
                <w:rFonts w:ascii="Times New Roman" w:hAnsi="Times New Roman"/>
              </w:rPr>
              <w:t>1714.6(a)(4)(ii)</w:t>
            </w:r>
          </w:p>
        </w:tc>
        <w:tc>
          <w:tcPr>
            <w:tcW w:w="1890" w:type="dxa"/>
            <w:tcBorders>
              <w:top w:val="nil"/>
              <w:left w:val="nil"/>
              <w:bottom w:val="single" w:color="auto" w:sz="4" w:space="0"/>
              <w:right w:val="nil"/>
            </w:tcBorders>
          </w:tcPr>
          <w:p w:rsidRPr="00B72DBB" w:rsidR="0061124A" w:rsidP="00AC6BDC" w:rsidRDefault="0061124A" w14:paraId="47F03DEA" w14:textId="77777777">
            <w:pPr>
              <w:rPr>
                <w:rFonts w:ascii="Times New Roman" w:hAnsi="Times New Roman"/>
                <w:sz w:val="16"/>
                <w:szCs w:val="16"/>
              </w:rPr>
            </w:pPr>
            <w:r>
              <w:rPr>
                <w:rFonts w:ascii="Times New Roman" w:hAnsi="Times New Roman"/>
                <w:sz w:val="16"/>
                <w:szCs w:val="16"/>
              </w:rPr>
              <w:t>Notification to Agency election of new interest rate term</w:t>
            </w:r>
          </w:p>
        </w:tc>
        <w:tc>
          <w:tcPr>
            <w:tcW w:w="1260" w:type="dxa"/>
            <w:gridSpan w:val="2"/>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6684254E" w14:textId="77777777">
            <w:pPr>
              <w:rPr>
                <w:rFonts w:ascii="Times New Roman" w:hAnsi="Times New Roman"/>
                <w:sz w:val="16"/>
                <w:szCs w:val="16"/>
              </w:rPr>
            </w:pPr>
            <w:r w:rsidRPr="00B72DBB">
              <w:rPr>
                <w:rFonts w:ascii="Times New Roman" w:hAnsi="Times New Roman"/>
                <w:sz w:val="16"/>
                <w:szCs w:val="16"/>
              </w:rPr>
              <w:t>Professional</w:t>
            </w:r>
          </w:p>
        </w:tc>
        <w:tc>
          <w:tcPr>
            <w:tcW w:w="1170" w:type="dxa"/>
            <w:tcBorders>
              <w:top w:val="single" w:color="auto" w:sz="4" w:space="0"/>
              <w:left w:val="nil"/>
              <w:bottom w:val="single" w:color="auto" w:sz="4" w:space="0"/>
              <w:right w:val="single" w:color="auto" w:sz="4" w:space="0"/>
            </w:tcBorders>
          </w:tcPr>
          <w:p w:rsidRPr="00B72DBB" w:rsidR="0061124A" w:rsidP="00AC6BDC" w:rsidRDefault="0061124A" w14:paraId="7697FF5E" w14:textId="77777777">
            <w:pPr>
              <w:jc w:val="right"/>
              <w:rPr>
                <w:rFonts w:ascii="Times New Roman" w:hAnsi="Times New Roman"/>
              </w:rPr>
            </w:pPr>
            <w:r>
              <w:rPr>
                <w:rFonts w:ascii="Times New Roman" w:hAnsi="Times New Roman"/>
              </w:rPr>
              <w:t>200</w:t>
            </w:r>
          </w:p>
        </w:tc>
        <w:tc>
          <w:tcPr>
            <w:tcW w:w="1170" w:type="dxa"/>
            <w:gridSpan w:val="2"/>
            <w:tcBorders>
              <w:top w:val="single" w:color="auto" w:sz="4" w:space="0"/>
              <w:left w:val="single" w:color="auto" w:sz="4" w:space="0"/>
              <w:bottom w:val="single" w:color="auto" w:sz="4" w:space="0"/>
              <w:right w:val="single" w:color="auto" w:sz="4" w:space="0"/>
            </w:tcBorders>
          </w:tcPr>
          <w:p w:rsidRPr="00B72DBB" w:rsidR="0061124A" w:rsidP="00AC6BDC" w:rsidRDefault="0061124A" w14:paraId="402CB7C7" w14:textId="77777777">
            <w:pPr>
              <w:jc w:val="right"/>
              <w:rPr>
                <w:rFonts w:ascii="Times New Roman" w:hAnsi="Times New Roman"/>
              </w:rPr>
            </w:pPr>
            <w:r w:rsidRPr="00B72DBB">
              <w:rPr>
                <w:rFonts w:ascii="Times New Roman" w:hAnsi="Times New Roman"/>
              </w:rPr>
              <w:t>1</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72DBB" w:rsidR="0061124A" w:rsidP="00AC6BDC" w:rsidRDefault="0061124A" w14:paraId="0E93263C" w14:textId="77777777">
            <w:pPr>
              <w:jc w:val="right"/>
              <w:rPr>
                <w:rFonts w:ascii="Times New Roman" w:hAnsi="Times New Roman"/>
              </w:rPr>
            </w:pPr>
            <w:r>
              <w:rPr>
                <w:rFonts w:ascii="Times New Roman" w:hAnsi="Times New Roman"/>
              </w:rPr>
              <w:t>200</w:t>
            </w:r>
          </w:p>
        </w:tc>
        <w:tc>
          <w:tcPr>
            <w:tcW w:w="81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3E2E9693" w14:textId="77777777">
            <w:pPr>
              <w:jc w:val="right"/>
              <w:rPr>
                <w:rFonts w:ascii="Times New Roman" w:hAnsi="Times New Roman"/>
              </w:rPr>
            </w:pPr>
            <w:r>
              <w:rPr>
                <w:rFonts w:ascii="Times New Roman" w:hAnsi="Times New Roman"/>
              </w:rPr>
              <w:t>.50</w:t>
            </w:r>
          </w:p>
        </w:tc>
        <w:tc>
          <w:tcPr>
            <w:tcW w:w="117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1C5369E2" w14:textId="77777777">
            <w:pPr>
              <w:jc w:val="right"/>
              <w:rPr>
                <w:rFonts w:ascii="Times New Roman" w:hAnsi="Times New Roman"/>
              </w:rPr>
            </w:pPr>
            <w:r>
              <w:rPr>
                <w:rFonts w:ascii="Times New Roman" w:hAnsi="Times New Roman"/>
              </w:rPr>
              <w:t>100</w:t>
            </w:r>
          </w:p>
        </w:tc>
        <w:tc>
          <w:tcPr>
            <w:tcW w:w="1350" w:type="dxa"/>
            <w:tcBorders>
              <w:top w:val="nil"/>
              <w:left w:val="nil"/>
              <w:bottom w:val="single" w:color="auto" w:sz="4" w:space="0"/>
              <w:right w:val="single" w:color="auto" w:sz="4" w:space="0"/>
            </w:tcBorders>
            <w:shd w:val="clear" w:color="auto" w:fill="auto"/>
            <w:noWrap/>
            <w:vAlign w:val="bottom"/>
          </w:tcPr>
          <w:p w:rsidRPr="00B72DBB" w:rsidR="0061124A" w:rsidP="00AC6BDC" w:rsidRDefault="00E26EAF" w14:paraId="4711CCD5" w14:textId="68235F24">
            <w:pPr>
              <w:jc w:val="right"/>
              <w:rPr>
                <w:rFonts w:ascii="Times New Roman" w:hAnsi="Times New Roman"/>
              </w:rPr>
            </w:pPr>
            <w:r>
              <w:rPr>
                <w:rFonts w:ascii="Times New Roman" w:hAnsi="Times New Roman"/>
              </w:rPr>
              <w:t>$</w:t>
            </w:r>
            <w:r w:rsidR="00F36F18">
              <w:rPr>
                <w:rFonts w:ascii="Times New Roman" w:hAnsi="Times New Roman"/>
              </w:rPr>
              <w:t>7</w:t>
            </w:r>
            <w:r w:rsidR="00736363">
              <w:rPr>
                <w:rFonts w:ascii="Times New Roman" w:hAnsi="Times New Roman"/>
              </w:rPr>
              <w:t>4</w:t>
            </w:r>
            <w:r w:rsidR="00F36F18">
              <w:rPr>
                <w:rFonts w:ascii="Times New Roman" w:hAnsi="Times New Roman"/>
              </w:rPr>
              <w:t>.</w:t>
            </w:r>
            <w:r w:rsidR="00736363">
              <w:rPr>
                <w:rFonts w:ascii="Times New Roman" w:hAnsi="Times New Roman"/>
              </w:rPr>
              <w:t>13</w:t>
            </w:r>
          </w:p>
        </w:tc>
        <w:tc>
          <w:tcPr>
            <w:tcW w:w="1512" w:type="dxa"/>
            <w:tcBorders>
              <w:top w:val="nil"/>
              <w:left w:val="nil"/>
              <w:bottom w:val="single" w:color="auto" w:sz="4" w:space="0"/>
              <w:right w:val="single" w:color="auto" w:sz="4" w:space="0"/>
            </w:tcBorders>
            <w:shd w:val="clear" w:color="auto" w:fill="auto"/>
            <w:noWrap/>
            <w:vAlign w:val="bottom"/>
          </w:tcPr>
          <w:p w:rsidRPr="00B72DBB" w:rsidR="0061124A" w:rsidP="00F36F18" w:rsidRDefault="00EC681D" w14:paraId="10EBD708" w14:textId="7903EB81">
            <w:pPr>
              <w:jc w:val="right"/>
              <w:rPr>
                <w:rFonts w:ascii="Times New Roman" w:hAnsi="Times New Roman"/>
              </w:rPr>
            </w:pPr>
            <w:r>
              <w:rPr>
                <w:rFonts w:ascii="Times New Roman" w:hAnsi="Times New Roman"/>
              </w:rPr>
              <w:t>$</w:t>
            </w:r>
            <w:r w:rsidR="00F36F18">
              <w:rPr>
                <w:rFonts w:ascii="Times New Roman" w:hAnsi="Times New Roman"/>
              </w:rPr>
              <w:t>7,</w:t>
            </w:r>
            <w:r w:rsidR="0062060A">
              <w:rPr>
                <w:rFonts w:ascii="Times New Roman" w:hAnsi="Times New Roman"/>
              </w:rPr>
              <w:t>413</w:t>
            </w:r>
            <w:r w:rsidR="00732246">
              <w:rPr>
                <w:rFonts w:ascii="Times New Roman" w:hAnsi="Times New Roman"/>
              </w:rPr>
              <w:t>.00</w:t>
            </w:r>
          </w:p>
        </w:tc>
      </w:tr>
      <w:tr w:rsidRPr="00B72DBB" w:rsidR="0061124A" w:rsidTr="001146A6" w14:paraId="76C34214" w14:textId="77777777">
        <w:trPr>
          <w:trHeight w:val="255"/>
        </w:trPr>
        <w:tc>
          <w:tcPr>
            <w:tcW w:w="1548" w:type="dxa"/>
            <w:tcBorders>
              <w:top w:val="nil"/>
              <w:left w:val="single" w:color="auto" w:sz="4" w:space="0"/>
              <w:bottom w:val="nil"/>
              <w:right w:val="single" w:color="auto" w:sz="4" w:space="0"/>
            </w:tcBorders>
            <w:shd w:val="clear" w:color="auto" w:fill="auto"/>
            <w:noWrap/>
            <w:vAlign w:val="bottom"/>
          </w:tcPr>
          <w:p w:rsidRPr="00B72DBB" w:rsidR="0061124A" w:rsidP="00AC6BDC" w:rsidRDefault="0061124A" w14:paraId="4FAE78B6" w14:textId="77777777">
            <w:pPr>
              <w:rPr>
                <w:rFonts w:ascii="Times New Roman" w:hAnsi="Times New Roman"/>
              </w:rPr>
            </w:pPr>
            <w:r>
              <w:rPr>
                <w:rFonts w:ascii="Times New Roman" w:hAnsi="Times New Roman"/>
              </w:rPr>
              <w:t>1714.55 RUS 595</w:t>
            </w:r>
          </w:p>
        </w:tc>
        <w:tc>
          <w:tcPr>
            <w:tcW w:w="1890" w:type="dxa"/>
            <w:tcBorders>
              <w:top w:val="nil"/>
              <w:left w:val="nil"/>
              <w:bottom w:val="single" w:color="auto" w:sz="4" w:space="0"/>
              <w:right w:val="nil"/>
            </w:tcBorders>
          </w:tcPr>
          <w:p w:rsidRPr="00B72DBB" w:rsidR="0061124A" w:rsidP="00AC6BDC" w:rsidRDefault="0061124A" w14:paraId="7359C61D" w14:textId="77777777">
            <w:pPr>
              <w:rPr>
                <w:rFonts w:ascii="Times New Roman" w:hAnsi="Times New Roman"/>
                <w:sz w:val="16"/>
                <w:szCs w:val="16"/>
              </w:rPr>
            </w:pPr>
            <w:r>
              <w:rPr>
                <w:rFonts w:ascii="Times New Roman" w:hAnsi="Times New Roman"/>
                <w:sz w:val="16"/>
                <w:szCs w:val="16"/>
              </w:rPr>
              <w:t>Financial Requirement and Expenditure Statement</w:t>
            </w:r>
          </w:p>
        </w:tc>
        <w:tc>
          <w:tcPr>
            <w:tcW w:w="1260" w:type="dxa"/>
            <w:gridSpan w:val="2"/>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56124B3B" w14:textId="77777777">
            <w:pPr>
              <w:rPr>
                <w:rFonts w:ascii="Times New Roman" w:hAnsi="Times New Roman"/>
                <w:sz w:val="16"/>
                <w:szCs w:val="16"/>
              </w:rPr>
            </w:pPr>
            <w:r w:rsidRPr="00B72DBB">
              <w:rPr>
                <w:rFonts w:ascii="Times New Roman" w:hAnsi="Times New Roman"/>
                <w:sz w:val="16"/>
                <w:szCs w:val="16"/>
              </w:rPr>
              <w:t>Professional</w:t>
            </w:r>
          </w:p>
        </w:tc>
        <w:tc>
          <w:tcPr>
            <w:tcW w:w="1170" w:type="dxa"/>
            <w:tcBorders>
              <w:top w:val="single" w:color="auto" w:sz="4" w:space="0"/>
              <w:left w:val="nil"/>
              <w:bottom w:val="single" w:color="auto" w:sz="4" w:space="0"/>
              <w:right w:val="single" w:color="auto" w:sz="4" w:space="0"/>
            </w:tcBorders>
            <w:vAlign w:val="bottom"/>
          </w:tcPr>
          <w:p w:rsidRPr="00B72DBB" w:rsidR="0061124A" w:rsidP="001146A6" w:rsidRDefault="00736363" w14:paraId="16DD0AA6" w14:textId="24B5429D">
            <w:pPr>
              <w:jc w:val="right"/>
              <w:rPr>
                <w:rFonts w:ascii="Times New Roman" w:hAnsi="Times New Roman"/>
              </w:rPr>
            </w:pPr>
            <w:r>
              <w:rPr>
                <w:rFonts w:ascii="Times New Roman" w:hAnsi="Times New Roman"/>
              </w:rPr>
              <w:t>598</w:t>
            </w:r>
          </w:p>
        </w:tc>
        <w:tc>
          <w:tcPr>
            <w:tcW w:w="1170" w:type="dxa"/>
            <w:gridSpan w:val="2"/>
            <w:tcBorders>
              <w:top w:val="single" w:color="auto" w:sz="4" w:space="0"/>
              <w:left w:val="single" w:color="auto" w:sz="4" w:space="0"/>
              <w:bottom w:val="single" w:color="auto" w:sz="4" w:space="0"/>
              <w:right w:val="single" w:color="auto" w:sz="4" w:space="0"/>
            </w:tcBorders>
            <w:vAlign w:val="bottom"/>
          </w:tcPr>
          <w:p w:rsidRPr="00B72DBB" w:rsidR="0061124A" w:rsidP="001146A6" w:rsidRDefault="0061124A" w14:paraId="38EE5194" w14:textId="77777777">
            <w:pPr>
              <w:jc w:val="right"/>
              <w:rPr>
                <w:rFonts w:ascii="Times New Roman" w:hAnsi="Times New Roman"/>
              </w:rPr>
            </w:pPr>
            <w:r>
              <w:rPr>
                <w:rFonts w:ascii="Times New Roman" w:hAnsi="Times New Roman"/>
              </w:rPr>
              <w:t>3</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72DBB" w:rsidR="0061124A" w:rsidP="00F36F18" w:rsidRDefault="0061124A" w14:paraId="29BC7B5A" w14:textId="2B18DAB5">
            <w:pPr>
              <w:jc w:val="right"/>
              <w:rPr>
                <w:rFonts w:ascii="Times New Roman" w:hAnsi="Times New Roman"/>
              </w:rPr>
            </w:pPr>
            <w:r w:rsidRPr="00B72DBB">
              <w:rPr>
                <w:rFonts w:ascii="Times New Roman" w:hAnsi="Times New Roman"/>
              </w:rPr>
              <w:t>1</w:t>
            </w:r>
            <w:r>
              <w:rPr>
                <w:rFonts w:ascii="Times New Roman" w:hAnsi="Times New Roman"/>
              </w:rPr>
              <w:t>,</w:t>
            </w:r>
            <w:r w:rsidR="00F36F18">
              <w:rPr>
                <w:rFonts w:ascii="Times New Roman" w:hAnsi="Times New Roman"/>
              </w:rPr>
              <w:t>7</w:t>
            </w:r>
            <w:r w:rsidR="00736363">
              <w:rPr>
                <w:rFonts w:ascii="Times New Roman" w:hAnsi="Times New Roman"/>
              </w:rPr>
              <w:t>94</w:t>
            </w:r>
          </w:p>
        </w:tc>
        <w:tc>
          <w:tcPr>
            <w:tcW w:w="81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3ED4E457" w14:textId="77777777">
            <w:pPr>
              <w:jc w:val="right"/>
              <w:rPr>
                <w:rFonts w:ascii="Times New Roman" w:hAnsi="Times New Roman"/>
              </w:rPr>
            </w:pPr>
            <w:r>
              <w:rPr>
                <w:rFonts w:ascii="Times New Roman" w:hAnsi="Times New Roman"/>
              </w:rPr>
              <w:t>2</w:t>
            </w:r>
          </w:p>
        </w:tc>
        <w:tc>
          <w:tcPr>
            <w:tcW w:w="1170" w:type="dxa"/>
            <w:tcBorders>
              <w:top w:val="nil"/>
              <w:left w:val="nil"/>
              <w:bottom w:val="single" w:color="auto" w:sz="4" w:space="0"/>
              <w:right w:val="single" w:color="auto" w:sz="4" w:space="0"/>
            </w:tcBorders>
            <w:shd w:val="clear" w:color="auto" w:fill="auto"/>
            <w:noWrap/>
            <w:vAlign w:val="bottom"/>
          </w:tcPr>
          <w:p w:rsidRPr="00B72DBB" w:rsidR="0061124A" w:rsidP="00F36F18" w:rsidRDefault="0061124A" w14:paraId="0848C3BD" w14:textId="6F567098">
            <w:pPr>
              <w:jc w:val="right"/>
              <w:rPr>
                <w:rFonts w:ascii="Times New Roman" w:hAnsi="Times New Roman"/>
              </w:rPr>
            </w:pPr>
            <w:r>
              <w:rPr>
                <w:rFonts w:ascii="Times New Roman" w:hAnsi="Times New Roman"/>
              </w:rPr>
              <w:t>3,</w:t>
            </w:r>
            <w:r w:rsidR="0062060A">
              <w:rPr>
                <w:rFonts w:ascii="Times New Roman" w:hAnsi="Times New Roman"/>
              </w:rPr>
              <w:t>588</w:t>
            </w:r>
          </w:p>
        </w:tc>
        <w:tc>
          <w:tcPr>
            <w:tcW w:w="1350" w:type="dxa"/>
            <w:tcBorders>
              <w:top w:val="nil"/>
              <w:left w:val="nil"/>
              <w:bottom w:val="single" w:color="auto" w:sz="4" w:space="0"/>
              <w:right w:val="single" w:color="auto" w:sz="4" w:space="0"/>
            </w:tcBorders>
            <w:shd w:val="clear" w:color="auto" w:fill="auto"/>
            <w:noWrap/>
            <w:vAlign w:val="bottom"/>
          </w:tcPr>
          <w:p w:rsidRPr="00B72DBB" w:rsidR="0061124A" w:rsidP="00AC6BDC" w:rsidRDefault="008703B0" w14:paraId="6A89CCE0" w14:textId="639985E2">
            <w:pPr>
              <w:jc w:val="right"/>
              <w:rPr>
                <w:rFonts w:ascii="Times New Roman" w:hAnsi="Times New Roman"/>
              </w:rPr>
            </w:pPr>
            <w:r>
              <w:rPr>
                <w:rFonts w:ascii="Times New Roman" w:hAnsi="Times New Roman"/>
              </w:rPr>
              <w:t>$</w:t>
            </w:r>
            <w:r w:rsidR="00F36F18">
              <w:rPr>
                <w:rFonts w:ascii="Times New Roman" w:hAnsi="Times New Roman"/>
              </w:rPr>
              <w:t>7</w:t>
            </w:r>
            <w:r w:rsidR="00736363">
              <w:rPr>
                <w:rFonts w:ascii="Times New Roman" w:hAnsi="Times New Roman"/>
              </w:rPr>
              <w:t>4</w:t>
            </w:r>
            <w:r w:rsidR="00F36F18">
              <w:rPr>
                <w:rFonts w:ascii="Times New Roman" w:hAnsi="Times New Roman"/>
              </w:rPr>
              <w:t>.</w:t>
            </w:r>
            <w:r w:rsidR="00736363">
              <w:rPr>
                <w:rFonts w:ascii="Times New Roman" w:hAnsi="Times New Roman"/>
              </w:rPr>
              <w:t>13</w:t>
            </w:r>
          </w:p>
        </w:tc>
        <w:tc>
          <w:tcPr>
            <w:tcW w:w="1512" w:type="dxa"/>
            <w:tcBorders>
              <w:top w:val="nil"/>
              <w:left w:val="nil"/>
              <w:bottom w:val="single" w:color="auto" w:sz="4" w:space="0"/>
              <w:right w:val="single" w:color="auto" w:sz="4" w:space="0"/>
            </w:tcBorders>
            <w:shd w:val="clear" w:color="auto" w:fill="auto"/>
            <w:noWrap/>
            <w:vAlign w:val="bottom"/>
          </w:tcPr>
          <w:p w:rsidRPr="00B72DBB" w:rsidR="0061124A" w:rsidP="00F36F18" w:rsidRDefault="00EC681D" w14:paraId="43859573" w14:textId="3D983BC3">
            <w:pPr>
              <w:jc w:val="right"/>
              <w:rPr>
                <w:rFonts w:ascii="Times New Roman" w:hAnsi="Times New Roman"/>
              </w:rPr>
            </w:pPr>
            <w:r>
              <w:rPr>
                <w:rFonts w:ascii="Times New Roman" w:hAnsi="Times New Roman"/>
              </w:rPr>
              <w:t>$</w:t>
            </w:r>
            <w:r w:rsidRPr="0062060A" w:rsidR="0062060A">
              <w:rPr>
                <w:rFonts w:ascii="Times New Roman" w:hAnsi="Times New Roman"/>
              </w:rPr>
              <w:t>265</w:t>
            </w:r>
            <w:r w:rsidR="0062060A">
              <w:rPr>
                <w:rFonts w:ascii="Times New Roman" w:hAnsi="Times New Roman"/>
              </w:rPr>
              <w:t>,</w:t>
            </w:r>
            <w:r w:rsidRPr="0062060A" w:rsidR="0062060A">
              <w:rPr>
                <w:rFonts w:ascii="Times New Roman" w:hAnsi="Times New Roman"/>
              </w:rPr>
              <w:t>978.44</w:t>
            </w:r>
          </w:p>
        </w:tc>
      </w:tr>
      <w:tr w:rsidRPr="00B72DBB" w:rsidR="0061124A" w:rsidTr="00AC6BDC" w14:paraId="2C6517DD" w14:textId="77777777">
        <w:trPr>
          <w:trHeight w:val="255"/>
        </w:trPr>
        <w:tc>
          <w:tcPr>
            <w:tcW w:w="1548" w:type="dxa"/>
            <w:tcBorders>
              <w:top w:val="nil"/>
              <w:left w:val="single" w:color="auto" w:sz="4" w:space="0"/>
              <w:bottom w:val="single" w:color="auto" w:sz="4" w:space="0"/>
              <w:right w:val="single" w:color="auto" w:sz="4" w:space="0"/>
            </w:tcBorders>
            <w:shd w:val="clear" w:color="auto" w:fill="auto"/>
            <w:noWrap/>
            <w:vAlign w:val="bottom"/>
          </w:tcPr>
          <w:p w:rsidRPr="00B72DBB" w:rsidR="0061124A" w:rsidP="00AC6BDC" w:rsidRDefault="0061124A" w14:paraId="3BCAE949" w14:textId="77777777">
            <w:pPr>
              <w:rPr>
                <w:rFonts w:ascii="Times New Roman" w:hAnsi="Times New Roman"/>
              </w:rPr>
            </w:pPr>
            <w:r w:rsidRPr="00B72DBB">
              <w:rPr>
                <w:rFonts w:ascii="Times New Roman" w:hAnsi="Times New Roman"/>
              </w:rPr>
              <w:t> </w:t>
            </w:r>
          </w:p>
        </w:tc>
        <w:tc>
          <w:tcPr>
            <w:tcW w:w="1890" w:type="dxa"/>
            <w:tcBorders>
              <w:top w:val="nil"/>
              <w:left w:val="nil"/>
              <w:bottom w:val="single" w:color="auto" w:sz="4" w:space="0"/>
              <w:right w:val="nil"/>
            </w:tcBorders>
          </w:tcPr>
          <w:p w:rsidRPr="00B72DBB" w:rsidR="0061124A" w:rsidP="00AC6BDC" w:rsidRDefault="0061124A" w14:paraId="72645E46" w14:textId="77777777">
            <w:pPr>
              <w:rPr>
                <w:rFonts w:ascii="Times New Roman" w:hAnsi="Times New Roman"/>
                <w:sz w:val="16"/>
                <w:szCs w:val="16"/>
              </w:rPr>
            </w:pPr>
          </w:p>
        </w:tc>
        <w:tc>
          <w:tcPr>
            <w:tcW w:w="1260" w:type="dxa"/>
            <w:gridSpan w:val="2"/>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0F818B95" w14:textId="77777777">
            <w:pPr>
              <w:rPr>
                <w:rFonts w:ascii="Times New Roman" w:hAnsi="Times New Roman"/>
                <w:sz w:val="16"/>
                <w:szCs w:val="16"/>
              </w:rPr>
            </w:pPr>
            <w:r w:rsidRPr="00B72DBB">
              <w:rPr>
                <w:rFonts w:ascii="Times New Roman" w:hAnsi="Times New Roman"/>
                <w:sz w:val="16"/>
                <w:szCs w:val="16"/>
              </w:rPr>
              <w:t>Clerical</w:t>
            </w:r>
          </w:p>
        </w:tc>
        <w:tc>
          <w:tcPr>
            <w:tcW w:w="1170" w:type="dxa"/>
            <w:tcBorders>
              <w:top w:val="single" w:color="auto" w:sz="4" w:space="0"/>
              <w:left w:val="nil"/>
              <w:bottom w:val="single" w:color="auto" w:sz="4" w:space="0"/>
              <w:right w:val="single" w:color="auto" w:sz="4" w:space="0"/>
            </w:tcBorders>
          </w:tcPr>
          <w:p w:rsidRPr="00B72DBB" w:rsidR="0061124A" w:rsidP="00AC6BDC" w:rsidRDefault="00F36F18" w14:paraId="77D4992F" w14:textId="2D0EB9C6">
            <w:pPr>
              <w:jc w:val="right"/>
              <w:rPr>
                <w:rFonts w:ascii="Times New Roman" w:hAnsi="Times New Roman"/>
              </w:rPr>
            </w:pPr>
            <w:r>
              <w:rPr>
                <w:rFonts w:ascii="Times New Roman" w:hAnsi="Times New Roman"/>
              </w:rPr>
              <w:t>5</w:t>
            </w:r>
            <w:r w:rsidR="00736363">
              <w:rPr>
                <w:rFonts w:ascii="Times New Roman" w:hAnsi="Times New Roman"/>
              </w:rPr>
              <w:t>98</w:t>
            </w:r>
          </w:p>
        </w:tc>
        <w:tc>
          <w:tcPr>
            <w:tcW w:w="1170" w:type="dxa"/>
            <w:gridSpan w:val="2"/>
            <w:tcBorders>
              <w:top w:val="single" w:color="auto" w:sz="4" w:space="0"/>
              <w:left w:val="single" w:color="auto" w:sz="4" w:space="0"/>
              <w:bottom w:val="single" w:color="auto" w:sz="4" w:space="0"/>
              <w:right w:val="single" w:color="auto" w:sz="4" w:space="0"/>
            </w:tcBorders>
          </w:tcPr>
          <w:p w:rsidRPr="00B72DBB" w:rsidR="0061124A" w:rsidP="00AC6BDC" w:rsidRDefault="0061124A" w14:paraId="320599E9" w14:textId="77777777">
            <w:pPr>
              <w:jc w:val="right"/>
              <w:rPr>
                <w:rFonts w:ascii="Times New Roman" w:hAnsi="Times New Roman"/>
              </w:rPr>
            </w:pPr>
            <w:r>
              <w:rPr>
                <w:rFonts w:ascii="Times New Roman" w:hAnsi="Times New Roman"/>
              </w:rPr>
              <w:t>3</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72DBB" w:rsidR="0061124A" w:rsidP="00F36F18" w:rsidRDefault="0061124A" w14:paraId="1BEE409C" w14:textId="798EDFC7">
            <w:pPr>
              <w:jc w:val="right"/>
              <w:rPr>
                <w:rFonts w:ascii="Times New Roman" w:hAnsi="Times New Roman"/>
              </w:rPr>
            </w:pPr>
            <w:r>
              <w:rPr>
                <w:rFonts w:ascii="Times New Roman" w:hAnsi="Times New Roman"/>
              </w:rPr>
              <w:t>1,</w:t>
            </w:r>
            <w:r w:rsidR="00F36F18">
              <w:rPr>
                <w:rFonts w:ascii="Times New Roman" w:hAnsi="Times New Roman"/>
              </w:rPr>
              <w:t>7</w:t>
            </w:r>
            <w:r w:rsidR="00736363">
              <w:rPr>
                <w:rFonts w:ascii="Times New Roman" w:hAnsi="Times New Roman"/>
              </w:rPr>
              <w:t>94</w:t>
            </w:r>
          </w:p>
        </w:tc>
        <w:tc>
          <w:tcPr>
            <w:tcW w:w="81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1E3166A8" w14:textId="77777777">
            <w:pPr>
              <w:jc w:val="right"/>
              <w:rPr>
                <w:rFonts w:ascii="Times New Roman" w:hAnsi="Times New Roman"/>
              </w:rPr>
            </w:pPr>
            <w:r>
              <w:rPr>
                <w:rFonts w:ascii="Times New Roman" w:hAnsi="Times New Roman"/>
              </w:rPr>
              <w:t>1</w:t>
            </w:r>
          </w:p>
        </w:tc>
        <w:tc>
          <w:tcPr>
            <w:tcW w:w="1170" w:type="dxa"/>
            <w:tcBorders>
              <w:top w:val="nil"/>
              <w:left w:val="nil"/>
              <w:bottom w:val="single" w:color="auto" w:sz="4" w:space="0"/>
              <w:right w:val="single" w:color="auto" w:sz="4" w:space="0"/>
            </w:tcBorders>
            <w:shd w:val="clear" w:color="auto" w:fill="auto"/>
            <w:noWrap/>
            <w:vAlign w:val="bottom"/>
          </w:tcPr>
          <w:p w:rsidRPr="00B72DBB" w:rsidR="0061124A" w:rsidP="00F36F18" w:rsidRDefault="0061124A" w14:paraId="683C0788" w14:textId="67C03DD0">
            <w:pPr>
              <w:jc w:val="right"/>
              <w:rPr>
                <w:rFonts w:ascii="Times New Roman" w:hAnsi="Times New Roman"/>
              </w:rPr>
            </w:pPr>
            <w:r>
              <w:rPr>
                <w:rFonts w:ascii="Times New Roman" w:hAnsi="Times New Roman"/>
              </w:rPr>
              <w:t>1,</w:t>
            </w:r>
            <w:r w:rsidR="0062060A">
              <w:rPr>
                <w:rFonts w:ascii="Times New Roman" w:hAnsi="Times New Roman"/>
              </w:rPr>
              <w:t>794</w:t>
            </w:r>
          </w:p>
        </w:tc>
        <w:tc>
          <w:tcPr>
            <w:tcW w:w="1350" w:type="dxa"/>
            <w:tcBorders>
              <w:top w:val="nil"/>
              <w:left w:val="nil"/>
              <w:bottom w:val="single" w:color="auto" w:sz="4" w:space="0"/>
              <w:right w:val="single" w:color="auto" w:sz="4" w:space="0"/>
            </w:tcBorders>
            <w:shd w:val="clear" w:color="auto" w:fill="auto"/>
            <w:noWrap/>
            <w:vAlign w:val="bottom"/>
          </w:tcPr>
          <w:p w:rsidRPr="00B72DBB" w:rsidR="0061124A" w:rsidP="00F36F18" w:rsidRDefault="0061124A" w14:paraId="61F9D7B4" w14:textId="531FBBD2">
            <w:pPr>
              <w:jc w:val="right"/>
              <w:rPr>
                <w:rFonts w:ascii="Times New Roman" w:hAnsi="Times New Roman"/>
              </w:rPr>
            </w:pPr>
            <w:r w:rsidRPr="00B72DBB">
              <w:rPr>
                <w:rFonts w:ascii="Times New Roman" w:hAnsi="Times New Roman"/>
              </w:rPr>
              <w:t>$2</w:t>
            </w:r>
            <w:r w:rsidR="00736363">
              <w:rPr>
                <w:rFonts w:ascii="Times New Roman" w:hAnsi="Times New Roman"/>
              </w:rPr>
              <w:t>4.47</w:t>
            </w:r>
          </w:p>
        </w:tc>
        <w:tc>
          <w:tcPr>
            <w:tcW w:w="1512" w:type="dxa"/>
            <w:tcBorders>
              <w:top w:val="nil"/>
              <w:left w:val="nil"/>
              <w:bottom w:val="single" w:color="auto" w:sz="4" w:space="0"/>
              <w:right w:val="single" w:color="auto" w:sz="4" w:space="0"/>
            </w:tcBorders>
            <w:shd w:val="clear" w:color="auto" w:fill="auto"/>
            <w:noWrap/>
            <w:vAlign w:val="bottom"/>
          </w:tcPr>
          <w:p w:rsidRPr="00B72DBB" w:rsidR="0061124A" w:rsidP="00F36F18" w:rsidRDefault="00EC681D" w14:paraId="48D4F26D" w14:textId="7BE2CECF">
            <w:pPr>
              <w:jc w:val="right"/>
              <w:rPr>
                <w:rFonts w:ascii="Times New Roman" w:hAnsi="Times New Roman"/>
              </w:rPr>
            </w:pPr>
            <w:r>
              <w:rPr>
                <w:rFonts w:ascii="Times New Roman" w:hAnsi="Times New Roman"/>
              </w:rPr>
              <w:t>$</w:t>
            </w:r>
            <w:r w:rsidRPr="0062060A" w:rsidR="0062060A">
              <w:rPr>
                <w:rFonts w:ascii="Times New Roman" w:hAnsi="Times New Roman"/>
              </w:rPr>
              <w:t>43</w:t>
            </w:r>
            <w:r w:rsidR="0062060A">
              <w:rPr>
                <w:rFonts w:ascii="Times New Roman" w:hAnsi="Times New Roman"/>
              </w:rPr>
              <w:t>,</w:t>
            </w:r>
            <w:r w:rsidRPr="0062060A" w:rsidR="0062060A">
              <w:rPr>
                <w:rFonts w:ascii="Times New Roman" w:hAnsi="Times New Roman"/>
              </w:rPr>
              <w:t>899.18</w:t>
            </w:r>
          </w:p>
        </w:tc>
      </w:tr>
      <w:tr w:rsidRPr="00B72DBB" w:rsidR="0061124A" w:rsidTr="00AC6BDC" w14:paraId="2013B95F" w14:textId="77777777">
        <w:trPr>
          <w:trHeight w:val="255"/>
        </w:trPr>
        <w:tc>
          <w:tcPr>
            <w:tcW w:w="1548" w:type="dxa"/>
            <w:tcBorders>
              <w:top w:val="nil"/>
              <w:left w:val="single" w:color="auto" w:sz="4" w:space="0"/>
              <w:bottom w:val="single" w:color="auto" w:sz="4" w:space="0"/>
              <w:right w:val="single" w:color="auto" w:sz="4" w:space="0"/>
            </w:tcBorders>
            <w:shd w:val="clear" w:color="auto" w:fill="auto"/>
            <w:noWrap/>
            <w:vAlign w:val="bottom"/>
          </w:tcPr>
          <w:p w:rsidRPr="00B72DBB" w:rsidR="0061124A" w:rsidP="00AC6BDC" w:rsidRDefault="0061124A" w14:paraId="3D515213" w14:textId="77777777">
            <w:pPr>
              <w:rPr>
                <w:rFonts w:ascii="Times New Roman" w:hAnsi="Times New Roman"/>
              </w:rPr>
            </w:pPr>
            <w:r>
              <w:rPr>
                <w:rFonts w:ascii="Times New Roman" w:hAnsi="Times New Roman"/>
              </w:rPr>
              <w:t>1714.56(c)</w:t>
            </w:r>
          </w:p>
        </w:tc>
        <w:tc>
          <w:tcPr>
            <w:tcW w:w="1890" w:type="dxa"/>
            <w:tcBorders>
              <w:top w:val="nil"/>
              <w:left w:val="nil"/>
              <w:bottom w:val="single" w:color="auto" w:sz="4" w:space="0"/>
              <w:right w:val="nil"/>
            </w:tcBorders>
          </w:tcPr>
          <w:p w:rsidR="0061124A" w:rsidP="00AC6BDC" w:rsidRDefault="0061124A" w14:paraId="73C6861B" w14:textId="77777777">
            <w:pPr>
              <w:rPr>
                <w:rFonts w:ascii="Times New Roman" w:hAnsi="Times New Roman"/>
                <w:sz w:val="16"/>
                <w:szCs w:val="16"/>
              </w:rPr>
            </w:pPr>
            <w:r>
              <w:rPr>
                <w:rFonts w:ascii="Times New Roman" w:hAnsi="Times New Roman"/>
                <w:sz w:val="16"/>
                <w:szCs w:val="16"/>
              </w:rPr>
              <w:t>Extension of fund advance period</w:t>
            </w:r>
          </w:p>
        </w:tc>
        <w:tc>
          <w:tcPr>
            <w:tcW w:w="1260" w:type="dxa"/>
            <w:gridSpan w:val="2"/>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2213A688" w14:textId="77777777">
            <w:pPr>
              <w:rPr>
                <w:rFonts w:ascii="Times New Roman" w:hAnsi="Times New Roman"/>
                <w:sz w:val="16"/>
                <w:szCs w:val="16"/>
              </w:rPr>
            </w:pPr>
            <w:r>
              <w:rPr>
                <w:rFonts w:ascii="Times New Roman" w:hAnsi="Times New Roman"/>
                <w:sz w:val="16"/>
                <w:szCs w:val="16"/>
              </w:rPr>
              <w:t>Professional</w:t>
            </w:r>
          </w:p>
        </w:tc>
        <w:tc>
          <w:tcPr>
            <w:tcW w:w="1170" w:type="dxa"/>
            <w:tcBorders>
              <w:top w:val="single" w:color="auto" w:sz="4" w:space="0"/>
              <w:left w:val="nil"/>
              <w:bottom w:val="single" w:color="auto" w:sz="4" w:space="0"/>
              <w:right w:val="single" w:color="auto" w:sz="4" w:space="0"/>
            </w:tcBorders>
          </w:tcPr>
          <w:p w:rsidRPr="00B72DBB" w:rsidR="0061124A" w:rsidP="00AC6BDC" w:rsidRDefault="0061124A" w14:paraId="66E87876" w14:textId="77777777">
            <w:pPr>
              <w:jc w:val="right"/>
              <w:rPr>
                <w:rFonts w:ascii="Times New Roman" w:hAnsi="Times New Roman"/>
              </w:rPr>
            </w:pPr>
            <w:r>
              <w:rPr>
                <w:rFonts w:ascii="Times New Roman" w:hAnsi="Times New Roman"/>
              </w:rPr>
              <w:t>10</w:t>
            </w:r>
          </w:p>
        </w:tc>
        <w:tc>
          <w:tcPr>
            <w:tcW w:w="1170" w:type="dxa"/>
            <w:gridSpan w:val="2"/>
            <w:tcBorders>
              <w:top w:val="single" w:color="auto" w:sz="4" w:space="0"/>
              <w:left w:val="single" w:color="auto" w:sz="4" w:space="0"/>
              <w:bottom w:val="single" w:color="auto" w:sz="4" w:space="0"/>
              <w:right w:val="single" w:color="auto" w:sz="4" w:space="0"/>
            </w:tcBorders>
          </w:tcPr>
          <w:p w:rsidRPr="00B72DBB" w:rsidR="0061124A" w:rsidP="00AC6BDC" w:rsidRDefault="0061124A" w14:paraId="7F622486" w14:textId="77777777">
            <w:pPr>
              <w:jc w:val="right"/>
              <w:rPr>
                <w:rFonts w:ascii="Times New Roman" w:hAnsi="Times New Roman"/>
              </w:rPr>
            </w:pPr>
            <w:r>
              <w:rPr>
                <w:rFonts w:ascii="Times New Roman" w:hAnsi="Times New Roman"/>
              </w:rPr>
              <w:t>1</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72DBB" w:rsidR="0061124A" w:rsidP="00AC6BDC" w:rsidRDefault="0061124A" w14:paraId="73202AD4" w14:textId="77777777">
            <w:pPr>
              <w:jc w:val="right"/>
              <w:rPr>
                <w:rFonts w:ascii="Times New Roman" w:hAnsi="Times New Roman"/>
              </w:rPr>
            </w:pPr>
            <w:r>
              <w:rPr>
                <w:rFonts w:ascii="Times New Roman" w:hAnsi="Times New Roman"/>
              </w:rPr>
              <w:t>10</w:t>
            </w:r>
          </w:p>
        </w:tc>
        <w:tc>
          <w:tcPr>
            <w:tcW w:w="81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3417F47D" w14:textId="77777777">
            <w:pPr>
              <w:jc w:val="right"/>
              <w:rPr>
                <w:rFonts w:ascii="Times New Roman" w:hAnsi="Times New Roman"/>
              </w:rPr>
            </w:pPr>
            <w:r>
              <w:rPr>
                <w:rFonts w:ascii="Times New Roman" w:hAnsi="Times New Roman"/>
              </w:rPr>
              <w:t>1</w:t>
            </w:r>
          </w:p>
        </w:tc>
        <w:tc>
          <w:tcPr>
            <w:tcW w:w="117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160B216D" w14:textId="77777777">
            <w:pPr>
              <w:jc w:val="right"/>
              <w:rPr>
                <w:rFonts w:ascii="Times New Roman" w:hAnsi="Times New Roman"/>
              </w:rPr>
            </w:pPr>
            <w:r>
              <w:rPr>
                <w:rFonts w:ascii="Times New Roman" w:hAnsi="Times New Roman"/>
              </w:rPr>
              <w:t>10</w:t>
            </w:r>
          </w:p>
        </w:tc>
        <w:tc>
          <w:tcPr>
            <w:tcW w:w="1350" w:type="dxa"/>
            <w:tcBorders>
              <w:top w:val="nil"/>
              <w:left w:val="nil"/>
              <w:bottom w:val="single" w:color="auto" w:sz="4" w:space="0"/>
              <w:right w:val="single" w:color="auto" w:sz="4" w:space="0"/>
            </w:tcBorders>
            <w:shd w:val="clear" w:color="auto" w:fill="auto"/>
            <w:noWrap/>
            <w:vAlign w:val="bottom"/>
          </w:tcPr>
          <w:p w:rsidRPr="00B72DBB" w:rsidR="0061124A" w:rsidP="00AC6BDC" w:rsidRDefault="008703B0" w14:paraId="440E070C" w14:textId="7A53AE4A">
            <w:pPr>
              <w:jc w:val="right"/>
              <w:rPr>
                <w:rFonts w:ascii="Times New Roman" w:hAnsi="Times New Roman"/>
              </w:rPr>
            </w:pPr>
            <w:r>
              <w:rPr>
                <w:rFonts w:ascii="Times New Roman" w:hAnsi="Times New Roman"/>
              </w:rPr>
              <w:t>$</w:t>
            </w:r>
            <w:r w:rsidR="00F36F18">
              <w:rPr>
                <w:rFonts w:ascii="Times New Roman" w:hAnsi="Times New Roman"/>
              </w:rPr>
              <w:t>7</w:t>
            </w:r>
            <w:r w:rsidR="00736363">
              <w:rPr>
                <w:rFonts w:ascii="Times New Roman" w:hAnsi="Times New Roman"/>
              </w:rPr>
              <w:t>4</w:t>
            </w:r>
            <w:r w:rsidR="00F36F18">
              <w:rPr>
                <w:rFonts w:ascii="Times New Roman" w:hAnsi="Times New Roman"/>
              </w:rPr>
              <w:t>.</w:t>
            </w:r>
            <w:r w:rsidR="00736363">
              <w:rPr>
                <w:rFonts w:ascii="Times New Roman" w:hAnsi="Times New Roman"/>
              </w:rPr>
              <w:t>13</w:t>
            </w:r>
          </w:p>
        </w:tc>
        <w:tc>
          <w:tcPr>
            <w:tcW w:w="1512" w:type="dxa"/>
            <w:tcBorders>
              <w:top w:val="nil"/>
              <w:left w:val="nil"/>
              <w:bottom w:val="single" w:color="auto" w:sz="4" w:space="0"/>
              <w:right w:val="single" w:color="auto" w:sz="4" w:space="0"/>
            </w:tcBorders>
            <w:shd w:val="clear" w:color="auto" w:fill="auto"/>
            <w:noWrap/>
            <w:vAlign w:val="bottom"/>
          </w:tcPr>
          <w:p w:rsidRPr="00B72DBB" w:rsidR="0061124A" w:rsidP="00F36F18" w:rsidRDefault="00EC681D" w14:paraId="693136E4" w14:textId="74A24A85">
            <w:pPr>
              <w:jc w:val="right"/>
              <w:rPr>
                <w:rFonts w:ascii="Times New Roman" w:hAnsi="Times New Roman"/>
              </w:rPr>
            </w:pPr>
            <w:r>
              <w:rPr>
                <w:rFonts w:ascii="Times New Roman" w:hAnsi="Times New Roman"/>
              </w:rPr>
              <w:t>$</w:t>
            </w:r>
            <w:r w:rsidR="00F36F18">
              <w:rPr>
                <w:rFonts w:ascii="Times New Roman" w:hAnsi="Times New Roman"/>
              </w:rPr>
              <w:t>7</w:t>
            </w:r>
            <w:r w:rsidR="0062060A">
              <w:rPr>
                <w:rFonts w:ascii="Times New Roman" w:hAnsi="Times New Roman"/>
              </w:rPr>
              <w:t>41</w:t>
            </w:r>
            <w:r w:rsidR="00F36F18">
              <w:rPr>
                <w:rFonts w:ascii="Times New Roman" w:hAnsi="Times New Roman"/>
              </w:rPr>
              <w:t>.</w:t>
            </w:r>
            <w:r w:rsidR="0062060A">
              <w:rPr>
                <w:rFonts w:ascii="Times New Roman" w:hAnsi="Times New Roman"/>
              </w:rPr>
              <w:t>3</w:t>
            </w:r>
            <w:r w:rsidR="00F36F18">
              <w:rPr>
                <w:rFonts w:ascii="Times New Roman" w:hAnsi="Times New Roman"/>
              </w:rPr>
              <w:t>0</w:t>
            </w:r>
          </w:p>
        </w:tc>
      </w:tr>
      <w:tr w:rsidRPr="00B72DBB" w:rsidR="0061124A" w:rsidTr="00AC6BDC" w14:paraId="045E5634" w14:textId="77777777">
        <w:trPr>
          <w:trHeight w:val="255"/>
        </w:trPr>
        <w:tc>
          <w:tcPr>
            <w:tcW w:w="1548" w:type="dxa"/>
            <w:tcBorders>
              <w:top w:val="nil"/>
              <w:left w:val="single" w:color="auto" w:sz="4" w:space="0"/>
              <w:bottom w:val="single" w:color="auto" w:sz="4" w:space="0"/>
              <w:right w:val="single" w:color="auto" w:sz="4" w:space="0"/>
            </w:tcBorders>
            <w:shd w:val="clear" w:color="auto" w:fill="auto"/>
            <w:noWrap/>
            <w:vAlign w:val="bottom"/>
          </w:tcPr>
          <w:p w:rsidRPr="00B72DBB" w:rsidR="0061124A" w:rsidP="00AC6BDC" w:rsidRDefault="0061124A" w14:paraId="2FBB449C" w14:textId="77777777">
            <w:pPr>
              <w:rPr>
                <w:rFonts w:ascii="Times New Roman" w:hAnsi="Times New Roman"/>
              </w:rPr>
            </w:pPr>
            <w:r>
              <w:rPr>
                <w:rFonts w:ascii="Times New Roman" w:hAnsi="Times New Roman"/>
              </w:rPr>
              <w:t>1714.59</w:t>
            </w:r>
          </w:p>
        </w:tc>
        <w:tc>
          <w:tcPr>
            <w:tcW w:w="1890" w:type="dxa"/>
            <w:tcBorders>
              <w:top w:val="nil"/>
              <w:left w:val="nil"/>
              <w:bottom w:val="single" w:color="auto" w:sz="4" w:space="0"/>
              <w:right w:val="nil"/>
            </w:tcBorders>
          </w:tcPr>
          <w:p w:rsidR="0061124A" w:rsidP="00AC6BDC" w:rsidRDefault="0061124A" w14:paraId="3E43D902" w14:textId="77777777">
            <w:pPr>
              <w:rPr>
                <w:rFonts w:ascii="Times New Roman" w:hAnsi="Times New Roman"/>
                <w:sz w:val="16"/>
                <w:szCs w:val="16"/>
              </w:rPr>
            </w:pPr>
            <w:r>
              <w:rPr>
                <w:rFonts w:ascii="Times New Roman" w:hAnsi="Times New Roman"/>
                <w:sz w:val="16"/>
                <w:szCs w:val="16"/>
              </w:rPr>
              <w:t>Recission of Loans</w:t>
            </w:r>
          </w:p>
        </w:tc>
        <w:tc>
          <w:tcPr>
            <w:tcW w:w="1260" w:type="dxa"/>
            <w:gridSpan w:val="2"/>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4BE8EE61" w14:textId="77777777">
            <w:pPr>
              <w:rPr>
                <w:rFonts w:ascii="Times New Roman" w:hAnsi="Times New Roman"/>
                <w:sz w:val="16"/>
                <w:szCs w:val="16"/>
              </w:rPr>
            </w:pPr>
            <w:r>
              <w:rPr>
                <w:rFonts w:ascii="Times New Roman" w:hAnsi="Times New Roman"/>
                <w:sz w:val="16"/>
                <w:szCs w:val="16"/>
              </w:rPr>
              <w:t>Professional</w:t>
            </w:r>
          </w:p>
        </w:tc>
        <w:tc>
          <w:tcPr>
            <w:tcW w:w="1170" w:type="dxa"/>
            <w:tcBorders>
              <w:top w:val="single" w:color="auto" w:sz="4" w:space="0"/>
              <w:left w:val="nil"/>
              <w:bottom w:val="single" w:color="auto" w:sz="4" w:space="0"/>
              <w:right w:val="single" w:color="auto" w:sz="4" w:space="0"/>
            </w:tcBorders>
          </w:tcPr>
          <w:p w:rsidRPr="00B72DBB" w:rsidR="0061124A" w:rsidP="00AC6BDC" w:rsidRDefault="00F36F18" w14:paraId="420DD21C" w14:textId="0D293C70">
            <w:pPr>
              <w:jc w:val="right"/>
              <w:rPr>
                <w:rFonts w:ascii="Times New Roman" w:hAnsi="Times New Roman"/>
              </w:rPr>
            </w:pPr>
            <w:r>
              <w:rPr>
                <w:rFonts w:ascii="Times New Roman" w:hAnsi="Times New Roman"/>
              </w:rPr>
              <w:t>5</w:t>
            </w:r>
            <w:r w:rsidR="00736363">
              <w:rPr>
                <w:rFonts w:ascii="Times New Roman" w:hAnsi="Times New Roman"/>
              </w:rPr>
              <w:t>98</w:t>
            </w:r>
          </w:p>
        </w:tc>
        <w:tc>
          <w:tcPr>
            <w:tcW w:w="1170" w:type="dxa"/>
            <w:gridSpan w:val="2"/>
            <w:tcBorders>
              <w:top w:val="single" w:color="auto" w:sz="4" w:space="0"/>
              <w:left w:val="single" w:color="auto" w:sz="4" w:space="0"/>
              <w:bottom w:val="single" w:color="auto" w:sz="4" w:space="0"/>
              <w:right w:val="single" w:color="auto" w:sz="4" w:space="0"/>
            </w:tcBorders>
          </w:tcPr>
          <w:p w:rsidRPr="00B72DBB" w:rsidR="0061124A" w:rsidP="00AC6BDC" w:rsidRDefault="0061124A" w14:paraId="274251F7" w14:textId="77777777">
            <w:pPr>
              <w:jc w:val="right"/>
              <w:rPr>
                <w:rFonts w:ascii="Times New Roman" w:hAnsi="Times New Roman"/>
              </w:rPr>
            </w:pPr>
            <w:r>
              <w:rPr>
                <w:rFonts w:ascii="Times New Roman" w:hAnsi="Times New Roman"/>
              </w:rPr>
              <w:t>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72DBB" w:rsidR="0061124A" w:rsidP="00AC6BDC" w:rsidRDefault="0061124A" w14:paraId="364F49BF" w14:textId="77777777">
            <w:pPr>
              <w:jc w:val="right"/>
              <w:rPr>
                <w:rFonts w:ascii="Times New Roman" w:hAnsi="Times New Roman"/>
              </w:rPr>
            </w:pPr>
            <w:r>
              <w:rPr>
                <w:rFonts w:ascii="Times New Roman" w:hAnsi="Times New Roman"/>
              </w:rPr>
              <w:t>0</w:t>
            </w:r>
          </w:p>
        </w:tc>
        <w:tc>
          <w:tcPr>
            <w:tcW w:w="81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1ACCF623" w14:textId="77777777">
            <w:pPr>
              <w:jc w:val="right"/>
              <w:rPr>
                <w:rFonts w:ascii="Times New Roman" w:hAnsi="Times New Roman"/>
              </w:rPr>
            </w:pPr>
            <w:r>
              <w:rPr>
                <w:rFonts w:ascii="Times New Roman" w:hAnsi="Times New Roman"/>
              </w:rPr>
              <w:t>.50</w:t>
            </w:r>
          </w:p>
        </w:tc>
        <w:tc>
          <w:tcPr>
            <w:tcW w:w="117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440B56B6" w14:textId="77777777">
            <w:pPr>
              <w:jc w:val="right"/>
              <w:rPr>
                <w:rFonts w:ascii="Times New Roman" w:hAnsi="Times New Roman"/>
              </w:rPr>
            </w:pPr>
            <w:r>
              <w:rPr>
                <w:rFonts w:ascii="Times New Roman" w:hAnsi="Times New Roman"/>
              </w:rPr>
              <w:t>0</w:t>
            </w:r>
          </w:p>
        </w:tc>
        <w:tc>
          <w:tcPr>
            <w:tcW w:w="135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020A4E3A" w14:textId="77777777">
            <w:pPr>
              <w:jc w:val="right"/>
              <w:rPr>
                <w:rFonts w:ascii="Times New Roman" w:hAnsi="Times New Roman"/>
              </w:rPr>
            </w:pPr>
          </w:p>
        </w:tc>
        <w:tc>
          <w:tcPr>
            <w:tcW w:w="1512" w:type="dxa"/>
            <w:tcBorders>
              <w:top w:val="nil"/>
              <w:left w:val="nil"/>
              <w:bottom w:val="single" w:color="auto" w:sz="4" w:space="0"/>
              <w:right w:val="single" w:color="auto" w:sz="4" w:space="0"/>
            </w:tcBorders>
            <w:shd w:val="clear" w:color="auto" w:fill="auto"/>
            <w:noWrap/>
            <w:vAlign w:val="bottom"/>
          </w:tcPr>
          <w:p w:rsidRPr="00B72DBB" w:rsidR="0061124A" w:rsidP="00AC6BDC" w:rsidRDefault="00EC681D" w14:paraId="6067ACD5" w14:textId="77777777">
            <w:pPr>
              <w:jc w:val="right"/>
              <w:rPr>
                <w:rFonts w:ascii="Times New Roman" w:hAnsi="Times New Roman"/>
              </w:rPr>
            </w:pPr>
            <w:r>
              <w:rPr>
                <w:rFonts w:ascii="Times New Roman" w:hAnsi="Times New Roman"/>
              </w:rPr>
              <w:t>0</w:t>
            </w:r>
          </w:p>
        </w:tc>
      </w:tr>
      <w:tr w:rsidRPr="00B72DBB" w:rsidR="0061124A" w:rsidTr="00AC6BDC" w14:paraId="79B89629" w14:textId="77777777">
        <w:trPr>
          <w:trHeight w:val="255"/>
        </w:trPr>
        <w:tc>
          <w:tcPr>
            <w:tcW w:w="1548" w:type="dxa"/>
            <w:tcBorders>
              <w:top w:val="nil"/>
              <w:left w:val="single" w:color="auto" w:sz="4" w:space="0"/>
              <w:bottom w:val="single" w:color="auto" w:sz="4" w:space="0"/>
              <w:right w:val="single" w:color="auto" w:sz="4" w:space="0"/>
            </w:tcBorders>
            <w:shd w:val="clear" w:color="auto" w:fill="auto"/>
            <w:noWrap/>
            <w:vAlign w:val="bottom"/>
          </w:tcPr>
          <w:p w:rsidRPr="00B72DBB" w:rsidR="0061124A" w:rsidP="00AC6BDC" w:rsidRDefault="0061124A" w14:paraId="321DC5CF" w14:textId="77777777">
            <w:pPr>
              <w:rPr>
                <w:rFonts w:ascii="Times New Roman" w:hAnsi="Times New Roman"/>
              </w:rPr>
            </w:pPr>
            <w:r>
              <w:rPr>
                <w:rFonts w:ascii="Times New Roman" w:hAnsi="Times New Roman"/>
              </w:rPr>
              <w:t>RUS 219</w:t>
            </w:r>
          </w:p>
        </w:tc>
        <w:tc>
          <w:tcPr>
            <w:tcW w:w="1890" w:type="dxa"/>
            <w:tcBorders>
              <w:top w:val="nil"/>
              <w:left w:val="nil"/>
              <w:bottom w:val="single" w:color="auto" w:sz="4" w:space="0"/>
              <w:right w:val="nil"/>
            </w:tcBorders>
          </w:tcPr>
          <w:p w:rsidR="0061124A" w:rsidP="00AC6BDC" w:rsidRDefault="0061124A" w14:paraId="3B3A6387" w14:textId="77777777">
            <w:pPr>
              <w:rPr>
                <w:rFonts w:ascii="Times New Roman" w:hAnsi="Times New Roman"/>
                <w:sz w:val="16"/>
                <w:szCs w:val="16"/>
              </w:rPr>
            </w:pPr>
            <w:r>
              <w:rPr>
                <w:rFonts w:ascii="Times New Roman" w:hAnsi="Times New Roman"/>
                <w:sz w:val="16"/>
                <w:szCs w:val="16"/>
              </w:rPr>
              <w:t>Inventory of Work Orders</w:t>
            </w:r>
          </w:p>
        </w:tc>
        <w:tc>
          <w:tcPr>
            <w:tcW w:w="1260" w:type="dxa"/>
            <w:gridSpan w:val="2"/>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4A08F6E7" w14:textId="77777777">
            <w:pPr>
              <w:rPr>
                <w:rFonts w:ascii="Times New Roman" w:hAnsi="Times New Roman"/>
                <w:sz w:val="16"/>
                <w:szCs w:val="16"/>
              </w:rPr>
            </w:pPr>
            <w:r>
              <w:rPr>
                <w:rFonts w:ascii="Times New Roman" w:hAnsi="Times New Roman"/>
                <w:sz w:val="16"/>
                <w:szCs w:val="16"/>
              </w:rPr>
              <w:t>Professional</w:t>
            </w:r>
          </w:p>
        </w:tc>
        <w:tc>
          <w:tcPr>
            <w:tcW w:w="1170" w:type="dxa"/>
            <w:tcBorders>
              <w:top w:val="single" w:color="auto" w:sz="4" w:space="0"/>
              <w:left w:val="nil"/>
              <w:bottom w:val="single" w:color="auto" w:sz="4" w:space="0"/>
              <w:right w:val="single" w:color="auto" w:sz="4" w:space="0"/>
            </w:tcBorders>
          </w:tcPr>
          <w:p w:rsidRPr="00B72DBB" w:rsidR="0061124A" w:rsidP="00AC6BDC" w:rsidRDefault="00F36F18" w14:paraId="54F4D2FC" w14:textId="25900D0C">
            <w:pPr>
              <w:jc w:val="right"/>
              <w:rPr>
                <w:rFonts w:ascii="Times New Roman" w:hAnsi="Times New Roman"/>
              </w:rPr>
            </w:pPr>
            <w:r>
              <w:rPr>
                <w:rFonts w:ascii="Times New Roman" w:hAnsi="Times New Roman"/>
              </w:rPr>
              <w:t>5</w:t>
            </w:r>
            <w:r w:rsidR="00736363">
              <w:rPr>
                <w:rFonts w:ascii="Times New Roman" w:hAnsi="Times New Roman"/>
              </w:rPr>
              <w:t>98</w:t>
            </w:r>
          </w:p>
        </w:tc>
        <w:tc>
          <w:tcPr>
            <w:tcW w:w="1170" w:type="dxa"/>
            <w:gridSpan w:val="2"/>
            <w:tcBorders>
              <w:top w:val="single" w:color="auto" w:sz="4" w:space="0"/>
              <w:left w:val="single" w:color="auto" w:sz="4" w:space="0"/>
              <w:bottom w:val="single" w:color="auto" w:sz="4" w:space="0"/>
              <w:right w:val="single" w:color="auto" w:sz="4" w:space="0"/>
            </w:tcBorders>
          </w:tcPr>
          <w:p w:rsidRPr="00B72DBB" w:rsidR="0061124A" w:rsidP="00AC6BDC" w:rsidRDefault="0061124A" w14:paraId="4F4EE9EF" w14:textId="77777777">
            <w:pPr>
              <w:jc w:val="right"/>
              <w:rPr>
                <w:rFonts w:ascii="Times New Roman" w:hAnsi="Times New Roman"/>
              </w:rPr>
            </w:pPr>
            <w:r>
              <w:rPr>
                <w:rFonts w:ascii="Times New Roman" w:hAnsi="Times New Roman"/>
              </w:rPr>
              <w:t>9</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72DBB" w:rsidR="0061124A" w:rsidP="00F36F18" w:rsidRDefault="0061124A" w14:paraId="21714E3E" w14:textId="49DE81CE">
            <w:pPr>
              <w:jc w:val="right"/>
              <w:rPr>
                <w:rFonts w:ascii="Times New Roman" w:hAnsi="Times New Roman"/>
              </w:rPr>
            </w:pPr>
            <w:r>
              <w:rPr>
                <w:rFonts w:ascii="Times New Roman" w:hAnsi="Times New Roman"/>
              </w:rPr>
              <w:t>5,</w:t>
            </w:r>
            <w:r w:rsidR="00736363">
              <w:rPr>
                <w:rFonts w:ascii="Times New Roman" w:hAnsi="Times New Roman"/>
              </w:rPr>
              <w:t>382</w:t>
            </w:r>
          </w:p>
        </w:tc>
        <w:tc>
          <w:tcPr>
            <w:tcW w:w="81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12D360E4" w14:textId="77777777">
            <w:pPr>
              <w:jc w:val="right"/>
              <w:rPr>
                <w:rFonts w:ascii="Times New Roman" w:hAnsi="Times New Roman"/>
              </w:rPr>
            </w:pPr>
            <w:r>
              <w:rPr>
                <w:rFonts w:ascii="Times New Roman" w:hAnsi="Times New Roman"/>
              </w:rPr>
              <w:t>1</w:t>
            </w:r>
          </w:p>
        </w:tc>
        <w:tc>
          <w:tcPr>
            <w:tcW w:w="1170" w:type="dxa"/>
            <w:tcBorders>
              <w:top w:val="nil"/>
              <w:left w:val="nil"/>
              <w:bottom w:val="single" w:color="auto" w:sz="4" w:space="0"/>
              <w:right w:val="single" w:color="auto" w:sz="4" w:space="0"/>
            </w:tcBorders>
            <w:shd w:val="clear" w:color="auto" w:fill="auto"/>
            <w:noWrap/>
            <w:vAlign w:val="bottom"/>
          </w:tcPr>
          <w:p w:rsidRPr="00B72DBB" w:rsidR="0061124A" w:rsidP="00F36F18" w:rsidRDefault="0061124A" w14:paraId="5238BF6D" w14:textId="7951CF60">
            <w:pPr>
              <w:jc w:val="right"/>
              <w:rPr>
                <w:rFonts w:ascii="Times New Roman" w:hAnsi="Times New Roman"/>
              </w:rPr>
            </w:pPr>
            <w:r>
              <w:rPr>
                <w:rFonts w:ascii="Times New Roman" w:hAnsi="Times New Roman"/>
              </w:rPr>
              <w:t>5,</w:t>
            </w:r>
            <w:r w:rsidR="0062060A">
              <w:rPr>
                <w:rFonts w:ascii="Times New Roman" w:hAnsi="Times New Roman"/>
              </w:rPr>
              <w:t>382</w:t>
            </w:r>
          </w:p>
        </w:tc>
        <w:tc>
          <w:tcPr>
            <w:tcW w:w="1350" w:type="dxa"/>
            <w:tcBorders>
              <w:top w:val="nil"/>
              <w:left w:val="nil"/>
              <w:bottom w:val="single" w:color="auto" w:sz="4" w:space="0"/>
              <w:right w:val="single" w:color="auto" w:sz="4" w:space="0"/>
            </w:tcBorders>
            <w:shd w:val="clear" w:color="auto" w:fill="auto"/>
            <w:noWrap/>
            <w:vAlign w:val="bottom"/>
          </w:tcPr>
          <w:p w:rsidRPr="00B72DBB" w:rsidR="0061124A" w:rsidP="00AC6BDC" w:rsidRDefault="008703B0" w14:paraId="6614A611" w14:textId="3A5DD40D">
            <w:pPr>
              <w:jc w:val="right"/>
              <w:rPr>
                <w:rFonts w:ascii="Times New Roman" w:hAnsi="Times New Roman"/>
              </w:rPr>
            </w:pPr>
            <w:r>
              <w:rPr>
                <w:rFonts w:ascii="Times New Roman" w:hAnsi="Times New Roman"/>
              </w:rPr>
              <w:t>$</w:t>
            </w:r>
            <w:r w:rsidR="00F36F18">
              <w:rPr>
                <w:rFonts w:ascii="Times New Roman" w:hAnsi="Times New Roman"/>
              </w:rPr>
              <w:t>7</w:t>
            </w:r>
            <w:r w:rsidR="00736363">
              <w:rPr>
                <w:rFonts w:ascii="Times New Roman" w:hAnsi="Times New Roman"/>
              </w:rPr>
              <w:t>4</w:t>
            </w:r>
            <w:r w:rsidR="00F36F18">
              <w:rPr>
                <w:rFonts w:ascii="Times New Roman" w:hAnsi="Times New Roman"/>
              </w:rPr>
              <w:t>.</w:t>
            </w:r>
            <w:r w:rsidR="00736363">
              <w:rPr>
                <w:rFonts w:ascii="Times New Roman" w:hAnsi="Times New Roman"/>
              </w:rPr>
              <w:t>13</w:t>
            </w:r>
          </w:p>
        </w:tc>
        <w:tc>
          <w:tcPr>
            <w:tcW w:w="1512" w:type="dxa"/>
            <w:tcBorders>
              <w:top w:val="nil"/>
              <w:left w:val="nil"/>
              <w:bottom w:val="single" w:color="auto" w:sz="4" w:space="0"/>
              <w:right w:val="single" w:color="auto" w:sz="4" w:space="0"/>
            </w:tcBorders>
            <w:shd w:val="clear" w:color="auto" w:fill="auto"/>
            <w:noWrap/>
            <w:vAlign w:val="bottom"/>
          </w:tcPr>
          <w:p w:rsidRPr="00B72DBB" w:rsidR="0061124A" w:rsidP="00F36F18" w:rsidRDefault="00EC681D" w14:paraId="4133C27A" w14:textId="1B5DC51B">
            <w:pPr>
              <w:jc w:val="right"/>
              <w:rPr>
                <w:rFonts w:ascii="Times New Roman" w:hAnsi="Times New Roman"/>
              </w:rPr>
            </w:pPr>
            <w:r>
              <w:rPr>
                <w:rFonts w:ascii="Times New Roman" w:hAnsi="Times New Roman"/>
              </w:rPr>
              <w:t>$</w:t>
            </w:r>
            <w:r w:rsidRPr="0062060A" w:rsidR="0062060A">
              <w:rPr>
                <w:rFonts w:ascii="Times New Roman" w:hAnsi="Times New Roman"/>
              </w:rPr>
              <w:t>398</w:t>
            </w:r>
            <w:r w:rsidR="0062060A">
              <w:rPr>
                <w:rFonts w:ascii="Times New Roman" w:hAnsi="Times New Roman"/>
              </w:rPr>
              <w:t>,</w:t>
            </w:r>
            <w:r w:rsidRPr="0062060A" w:rsidR="0062060A">
              <w:rPr>
                <w:rFonts w:ascii="Times New Roman" w:hAnsi="Times New Roman"/>
              </w:rPr>
              <w:t>967.66</w:t>
            </w:r>
          </w:p>
        </w:tc>
      </w:tr>
      <w:tr w:rsidRPr="00B72DBB" w:rsidR="0061124A" w:rsidTr="00AC6BDC" w14:paraId="6428A654" w14:textId="77777777">
        <w:trPr>
          <w:trHeight w:val="255"/>
        </w:trPr>
        <w:tc>
          <w:tcPr>
            <w:tcW w:w="1548" w:type="dxa"/>
            <w:tcBorders>
              <w:top w:val="nil"/>
              <w:left w:val="single" w:color="auto" w:sz="4" w:space="0"/>
              <w:bottom w:val="single" w:color="auto" w:sz="4" w:space="0"/>
              <w:right w:val="single" w:color="auto" w:sz="4" w:space="0"/>
            </w:tcBorders>
            <w:shd w:val="clear" w:color="auto" w:fill="auto"/>
            <w:noWrap/>
            <w:vAlign w:val="bottom"/>
          </w:tcPr>
          <w:p w:rsidRPr="00B72DBB" w:rsidR="0061124A" w:rsidP="00AC6BDC" w:rsidRDefault="0061124A" w14:paraId="3965ACEA" w14:textId="77777777">
            <w:pPr>
              <w:rPr>
                <w:rFonts w:ascii="Times New Roman" w:hAnsi="Times New Roman"/>
              </w:rPr>
            </w:pPr>
          </w:p>
        </w:tc>
        <w:tc>
          <w:tcPr>
            <w:tcW w:w="1890" w:type="dxa"/>
            <w:tcBorders>
              <w:top w:val="nil"/>
              <w:left w:val="nil"/>
              <w:bottom w:val="single" w:color="auto" w:sz="4" w:space="0"/>
              <w:right w:val="nil"/>
            </w:tcBorders>
          </w:tcPr>
          <w:p w:rsidR="0061124A" w:rsidP="00AC6BDC" w:rsidRDefault="0061124A" w14:paraId="0CA756F7" w14:textId="77777777">
            <w:pPr>
              <w:rPr>
                <w:rFonts w:ascii="Times New Roman" w:hAnsi="Times New Roman"/>
                <w:sz w:val="16"/>
                <w:szCs w:val="16"/>
              </w:rPr>
            </w:pPr>
          </w:p>
        </w:tc>
        <w:tc>
          <w:tcPr>
            <w:tcW w:w="1260" w:type="dxa"/>
            <w:gridSpan w:val="2"/>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0ABFFFED" w14:textId="77777777">
            <w:pPr>
              <w:rPr>
                <w:rFonts w:ascii="Times New Roman" w:hAnsi="Times New Roman"/>
                <w:sz w:val="16"/>
                <w:szCs w:val="16"/>
              </w:rPr>
            </w:pPr>
            <w:r>
              <w:rPr>
                <w:rFonts w:ascii="Times New Roman" w:hAnsi="Times New Roman"/>
                <w:sz w:val="16"/>
                <w:szCs w:val="16"/>
              </w:rPr>
              <w:t>Clerical</w:t>
            </w:r>
          </w:p>
        </w:tc>
        <w:tc>
          <w:tcPr>
            <w:tcW w:w="1170" w:type="dxa"/>
            <w:tcBorders>
              <w:top w:val="single" w:color="auto" w:sz="4" w:space="0"/>
              <w:left w:val="nil"/>
              <w:bottom w:val="single" w:color="auto" w:sz="4" w:space="0"/>
              <w:right w:val="single" w:color="auto" w:sz="4" w:space="0"/>
            </w:tcBorders>
          </w:tcPr>
          <w:p w:rsidRPr="00B72DBB" w:rsidR="0061124A" w:rsidP="00AC6BDC" w:rsidRDefault="00F36F18" w14:paraId="02C9D170" w14:textId="349ABC85">
            <w:pPr>
              <w:jc w:val="right"/>
              <w:rPr>
                <w:rFonts w:ascii="Times New Roman" w:hAnsi="Times New Roman"/>
              </w:rPr>
            </w:pPr>
            <w:r>
              <w:rPr>
                <w:rFonts w:ascii="Times New Roman" w:hAnsi="Times New Roman"/>
              </w:rPr>
              <w:t>5</w:t>
            </w:r>
            <w:r w:rsidR="00736363">
              <w:rPr>
                <w:rFonts w:ascii="Times New Roman" w:hAnsi="Times New Roman"/>
              </w:rPr>
              <w:t>98</w:t>
            </w:r>
          </w:p>
        </w:tc>
        <w:tc>
          <w:tcPr>
            <w:tcW w:w="1170" w:type="dxa"/>
            <w:gridSpan w:val="2"/>
            <w:tcBorders>
              <w:top w:val="single" w:color="auto" w:sz="4" w:space="0"/>
              <w:left w:val="single" w:color="auto" w:sz="4" w:space="0"/>
              <w:bottom w:val="single" w:color="auto" w:sz="4" w:space="0"/>
              <w:right w:val="single" w:color="auto" w:sz="4" w:space="0"/>
            </w:tcBorders>
          </w:tcPr>
          <w:p w:rsidRPr="00B72DBB" w:rsidR="0061124A" w:rsidP="00AC6BDC" w:rsidRDefault="0061124A" w14:paraId="13745ADB" w14:textId="77777777">
            <w:pPr>
              <w:jc w:val="right"/>
              <w:rPr>
                <w:rFonts w:ascii="Times New Roman" w:hAnsi="Times New Roman"/>
              </w:rPr>
            </w:pPr>
            <w:r>
              <w:rPr>
                <w:rFonts w:ascii="Times New Roman" w:hAnsi="Times New Roman"/>
              </w:rPr>
              <w:t>9</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72DBB" w:rsidR="0061124A" w:rsidP="00F36F18" w:rsidRDefault="0061124A" w14:paraId="71CE3AA1" w14:textId="0FD43D17">
            <w:pPr>
              <w:jc w:val="right"/>
              <w:rPr>
                <w:rFonts w:ascii="Times New Roman" w:hAnsi="Times New Roman"/>
              </w:rPr>
            </w:pPr>
            <w:r>
              <w:rPr>
                <w:rFonts w:ascii="Times New Roman" w:hAnsi="Times New Roman"/>
              </w:rPr>
              <w:t>5,</w:t>
            </w:r>
            <w:r w:rsidR="00736363">
              <w:rPr>
                <w:rFonts w:ascii="Times New Roman" w:hAnsi="Times New Roman"/>
              </w:rPr>
              <w:t>382</w:t>
            </w:r>
          </w:p>
        </w:tc>
        <w:tc>
          <w:tcPr>
            <w:tcW w:w="81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0FAC36BD" w14:textId="77777777">
            <w:pPr>
              <w:jc w:val="right"/>
              <w:rPr>
                <w:rFonts w:ascii="Times New Roman" w:hAnsi="Times New Roman"/>
              </w:rPr>
            </w:pPr>
            <w:r>
              <w:rPr>
                <w:rFonts w:ascii="Times New Roman" w:hAnsi="Times New Roman"/>
              </w:rPr>
              <w:t>.50</w:t>
            </w:r>
          </w:p>
        </w:tc>
        <w:tc>
          <w:tcPr>
            <w:tcW w:w="1170" w:type="dxa"/>
            <w:tcBorders>
              <w:top w:val="nil"/>
              <w:left w:val="nil"/>
              <w:bottom w:val="single" w:color="auto" w:sz="4" w:space="0"/>
              <w:right w:val="single" w:color="auto" w:sz="4" w:space="0"/>
            </w:tcBorders>
            <w:shd w:val="clear" w:color="auto" w:fill="auto"/>
            <w:noWrap/>
            <w:vAlign w:val="bottom"/>
          </w:tcPr>
          <w:p w:rsidRPr="00B72DBB" w:rsidR="0061124A" w:rsidP="00F36F18" w:rsidRDefault="0061124A" w14:paraId="5CBCBB10" w14:textId="3862A643">
            <w:pPr>
              <w:jc w:val="right"/>
              <w:rPr>
                <w:rFonts w:ascii="Times New Roman" w:hAnsi="Times New Roman"/>
              </w:rPr>
            </w:pPr>
            <w:r>
              <w:rPr>
                <w:rFonts w:ascii="Times New Roman" w:hAnsi="Times New Roman"/>
              </w:rPr>
              <w:t>2,</w:t>
            </w:r>
            <w:r w:rsidR="0062060A">
              <w:rPr>
                <w:rFonts w:ascii="Times New Roman" w:hAnsi="Times New Roman"/>
              </w:rPr>
              <w:t>691</w:t>
            </w:r>
          </w:p>
        </w:tc>
        <w:tc>
          <w:tcPr>
            <w:tcW w:w="1350" w:type="dxa"/>
            <w:tcBorders>
              <w:top w:val="nil"/>
              <w:left w:val="nil"/>
              <w:bottom w:val="single" w:color="auto" w:sz="4" w:space="0"/>
              <w:right w:val="single" w:color="auto" w:sz="4" w:space="0"/>
            </w:tcBorders>
            <w:shd w:val="clear" w:color="auto" w:fill="auto"/>
            <w:noWrap/>
            <w:vAlign w:val="bottom"/>
          </w:tcPr>
          <w:p w:rsidRPr="00B72DBB" w:rsidR="0061124A" w:rsidP="00AC6BDC" w:rsidRDefault="00F36F18" w14:paraId="4F613CD0" w14:textId="55B0155A">
            <w:pPr>
              <w:jc w:val="right"/>
              <w:rPr>
                <w:rFonts w:ascii="Times New Roman" w:hAnsi="Times New Roman"/>
              </w:rPr>
            </w:pPr>
            <w:r w:rsidRPr="00B72DBB">
              <w:rPr>
                <w:rFonts w:ascii="Times New Roman" w:hAnsi="Times New Roman"/>
              </w:rPr>
              <w:t>$2</w:t>
            </w:r>
            <w:r w:rsidR="00736363">
              <w:rPr>
                <w:rFonts w:ascii="Times New Roman" w:hAnsi="Times New Roman"/>
              </w:rPr>
              <w:t>4.47</w:t>
            </w:r>
          </w:p>
        </w:tc>
        <w:tc>
          <w:tcPr>
            <w:tcW w:w="1512" w:type="dxa"/>
            <w:tcBorders>
              <w:top w:val="nil"/>
              <w:left w:val="nil"/>
              <w:bottom w:val="single" w:color="auto" w:sz="4" w:space="0"/>
              <w:right w:val="single" w:color="auto" w:sz="4" w:space="0"/>
            </w:tcBorders>
            <w:shd w:val="clear" w:color="auto" w:fill="auto"/>
            <w:noWrap/>
            <w:vAlign w:val="bottom"/>
          </w:tcPr>
          <w:p w:rsidRPr="00B72DBB" w:rsidR="0061124A" w:rsidP="00F36F18" w:rsidRDefault="00EC681D" w14:paraId="6066D5E5" w14:textId="01F68B75">
            <w:pPr>
              <w:jc w:val="right"/>
              <w:rPr>
                <w:rFonts w:ascii="Times New Roman" w:hAnsi="Times New Roman"/>
              </w:rPr>
            </w:pPr>
            <w:r>
              <w:rPr>
                <w:rFonts w:ascii="Times New Roman" w:hAnsi="Times New Roman"/>
              </w:rPr>
              <w:t>$</w:t>
            </w:r>
            <w:r w:rsidRPr="0062060A" w:rsidR="0062060A">
              <w:rPr>
                <w:rFonts w:ascii="Times New Roman" w:hAnsi="Times New Roman"/>
              </w:rPr>
              <w:t>65</w:t>
            </w:r>
            <w:r w:rsidR="0062060A">
              <w:rPr>
                <w:rFonts w:ascii="Times New Roman" w:hAnsi="Times New Roman"/>
              </w:rPr>
              <w:t>,</w:t>
            </w:r>
            <w:r w:rsidRPr="0062060A" w:rsidR="0062060A">
              <w:rPr>
                <w:rFonts w:ascii="Times New Roman" w:hAnsi="Times New Roman"/>
              </w:rPr>
              <w:t>848.77</w:t>
            </w:r>
          </w:p>
        </w:tc>
      </w:tr>
      <w:tr w:rsidRPr="00B72DBB" w:rsidR="0061124A" w:rsidTr="00AC6BDC" w14:paraId="545566DE" w14:textId="77777777">
        <w:trPr>
          <w:trHeight w:val="255"/>
        </w:trPr>
        <w:tc>
          <w:tcPr>
            <w:tcW w:w="1548" w:type="dxa"/>
            <w:tcBorders>
              <w:top w:val="nil"/>
              <w:left w:val="single" w:color="auto" w:sz="4" w:space="0"/>
              <w:bottom w:val="single" w:color="auto" w:sz="4" w:space="0"/>
              <w:right w:val="single" w:color="auto" w:sz="4" w:space="0"/>
            </w:tcBorders>
            <w:shd w:val="clear" w:color="auto" w:fill="auto"/>
            <w:noWrap/>
            <w:vAlign w:val="bottom"/>
          </w:tcPr>
          <w:p w:rsidRPr="00B72DBB" w:rsidR="0061124A" w:rsidP="00AC6BDC" w:rsidRDefault="0061124A" w14:paraId="0681D330" w14:textId="77777777">
            <w:pPr>
              <w:rPr>
                <w:rFonts w:ascii="Times New Roman" w:hAnsi="Times New Roman"/>
              </w:rPr>
            </w:pPr>
            <w:r>
              <w:rPr>
                <w:rFonts w:ascii="Times New Roman" w:hAnsi="Times New Roman"/>
              </w:rPr>
              <w:t xml:space="preserve">RUS Bulletin 26-1 </w:t>
            </w:r>
          </w:p>
        </w:tc>
        <w:tc>
          <w:tcPr>
            <w:tcW w:w="1890" w:type="dxa"/>
            <w:tcBorders>
              <w:top w:val="nil"/>
              <w:left w:val="nil"/>
              <w:bottom w:val="single" w:color="auto" w:sz="4" w:space="0"/>
              <w:right w:val="nil"/>
            </w:tcBorders>
          </w:tcPr>
          <w:p w:rsidRPr="00B72DBB" w:rsidR="0061124A" w:rsidP="00AC6BDC" w:rsidRDefault="0061124A" w14:paraId="3D8F96C7" w14:textId="77777777">
            <w:pPr>
              <w:rPr>
                <w:rFonts w:ascii="Times New Roman" w:hAnsi="Times New Roman"/>
                <w:sz w:val="16"/>
                <w:szCs w:val="16"/>
              </w:rPr>
            </w:pPr>
            <w:r>
              <w:rPr>
                <w:rFonts w:ascii="Times New Roman" w:hAnsi="Times New Roman"/>
                <w:sz w:val="16"/>
                <w:szCs w:val="16"/>
              </w:rPr>
              <w:t>Reimbursement of special equipment costs</w:t>
            </w:r>
          </w:p>
        </w:tc>
        <w:tc>
          <w:tcPr>
            <w:tcW w:w="1260" w:type="dxa"/>
            <w:gridSpan w:val="2"/>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48982EED" w14:textId="77777777">
            <w:pPr>
              <w:rPr>
                <w:rFonts w:ascii="Times New Roman" w:hAnsi="Times New Roman"/>
                <w:sz w:val="16"/>
                <w:szCs w:val="16"/>
              </w:rPr>
            </w:pPr>
            <w:r>
              <w:rPr>
                <w:rFonts w:ascii="Times New Roman" w:hAnsi="Times New Roman"/>
                <w:sz w:val="16"/>
                <w:szCs w:val="16"/>
              </w:rPr>
              <w:t>Clerical</w:t>
            </w:r>
          </w:p>
        </w:tc>
        <w:tc>
          <w:tcPr>
            <w:tcW w:w="1170" w:type="dxa"/>
            <w:tcBorders>
              <w:top w:val="single" w:color="auto" w:sz="4" w:space="0"/>
              <w:left w:val="nil"/>
              <w:bottom w:val="single" w:color="auto" w:sz="4" w:space="0"/>
              <w:right w:val="single" w:color="auto" w:sz="4" w:space="0"/>
            </w:tcBorders>
          </w:tcPr>
          <w:p w:rsidRPr="00B72DBB" w:rsidR="0061124A" w:rsidP="00AC6BDC" w:rsidRDefault="0061124A" w14:paraId="114D23C0" w14:textId="77777777">
            <w:pPr>
              <w:jc w:val="right"/>
              <w:rPr>
                <w:rFonts w:ascii="Times New Roman" w:hAnsi="Times New Roman"/>
              </w:rPr>
            </w:pPr>
            <w:r>
              <w:rPr>
                <w:rFonts w:ascii="Times New Roman" w:hAnsi="Times New Roman"/>
              </w:rPr>
              <w:t>175</w:t>
            </w:r>
          </w:p>
        </w:tc>
        <w:tc>
          <w:tcPr>
            <w:tcW w:w="1170" w:type="dxa"/>
            <w:gridSpan w:val="2"/>
            <w:tcBorders>
              <w:top w:val="single" w:color="auto" w:sz="4" w:space="0"/>
              <w:left w:val="single" w:color="auto" w:sz="4" w:space="0"/>
              <w:bottom w:val="single" w:color="auto" w:sz="4" w:space="0"/>
              <w:right w:val="single" w:color="auto" w:sz="4" w:space="0"/>
            </w:tcBorders>
          </w:tcPr>
          <w:p w:rsidRPr="00B72DBB" w:rsidR="0061124A" w:rsidP="00AC6BDC" w:rsidRDefault="0061124A" w14:paraId="57613492" w14:textId="77777777">
            <w:pPr>
              <w:jc w:val="right"/>
              <w:rPr>
                <w:rFonts w:ascii="Times New Roman" w:hAnsi="Times New Roman"/>
              </w:rPr>
            </w:pPr>
            <w:r>
              <w:rPr>
                <w:rFonts w:ascii="Times New Roman" w:hAnsi="Times New Roman"/>
              </w:rPr>
              <w:t>4</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72DBB" w:rsidR="0061124A" w:rsidP="00AC6BDC" w:rsidRDefault="0061124A" w14:paraId="472AAB3E" w14:textId="77777777">
            <w:pPr>
              <w:jc w:val="right"/>
              <w:rPr>
                <w:rFonts w:ascii="Times New Roman" w:hAnsi="Times New Roman"/>
              </w:rPr>
            </w:pPr>
            <w:r>
              <w:rPr>
                <w:rFonts w:ascii="Times New Roman" w:hAnsi="Times New Roman"/>
              </w:rPr>
              <w:t>700</w:t>
            </w:r>
          </w:p>
        </w:tc>
        <w:tc>
          <w:tcPr>
            <w:tcW w:w="81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4AF83A12" w14:textId="77777777">
            <w:pPr>
              <w:jc w:val="right"/>
              <w:rPr>
                <w:rFonts w:ascii="Times New Roman" w:hAnsi="Times New Roman"/>
              </w:rPr>
            </w:pPr>
            <w:r>
              <w:rPr>
                <w:rFonts w:ascii="Times New Roman" w:hAnsi="Times New Roman"/>
              </w:rPr>
              <w:t>.50</w:t>
            </w:r>
          </w:p>
        </w:tc>
        <w:tc>
          <w:tcPr>
            <w:tcW w:w="117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2FD8A87F" w14:textId="77777777">
            <w:pPr>
              <w:jc w:val="right"/>
              <w:rPr>
                <w:rFonts w:ascii="Times New Roman" w:hAnsi="Times New Roman"/>
              </w:rPr>
            </w:pPr>
            <w:r>
              <w:rPr>
                <w:rFonts w:ascii="Times New Roman" w:hAnsi="Times New Roman"/>
              </w:rPr>
              <w:t>350</w:t>
            </w:r>
          </w:p>
        </w:tc>
        <w:tc>
          <w:tcPr>
            <w:tcW w:w="1350" w:type="dxa"/>
            <w:tcBorders>
              <w:top w:val="nil"/>
              <w:left w:val="nil"/>
              <w:bottom w:val="single" w:color="auto" w:sz="4" w:space="0"/>
              <w:right w:val="single" w:color="auto" w:sz="4" w:space="0"/>
            </w:tcBorders>
            <w:shd w:val="clear" w:color="auto" w:fill="auto"/>
            <w:noWrap/>
            <w:vAlign w:val="bottom"/>
          </w:tcPr>
          <w:p w:rsidRPr="00B72DBB" w:rsidR="0061124A" w:rsidP="00AC6BDC" w:rsidRDefault="00F36F18" w14:paraId="25C4CF74" w14:textId="174528CC">
            <w:pPr>
              <w:jc w:val="right"/>
              <w:rPr>
                <w:rFonts w:ascii="Times New Roman" w:hAnsi="Times New Roman"/>
              </w:rPr>
            </w:pPr>
            <w:r w:rsidRPr="00B72DBB">
              <w:rPr>
                <w:rFonts w:ascii="Times New Roman" w:hAnsi="Times New Roman"/>
              </w:rPr>
              <w:t>$2</w:t>
            </w:r>
            <w:r w:rsidR="00736363">
              <w:rPr>
                <w:rFonts w:ascii="Times New Roman" w:hAnsi="Times New Roman"/>
              </w:rPr>
              <w:t>4.47</w:t>
            </w:r>
          </w:p>
        </w:tc>
        <w:tc>
          <w:tcPr>
            <w:tcW w:w="1512" w:type="dxa"/>
            <w:tcBorders>
              <w:top w:val="nil"/>
              <w:left w:val="nil"/>
              <w:bottom w:val="single" w:color="auto" w:sz="4" w:space="0"/>
              <w:right w:val="single" w:color="auto" w:sz="4" w:space="0"/>
            </w:tcBorders>
            <w:shd w:val="clear" w:color="auto" w:fill="auto"/>
            <w:noWrap/>
            <w:vAlign w:val="bottom"/>
          </w:tcPr>
          <w:p w:rsidRPr="00B72DBB" w:rsidR="0061124A" w:rsidP="00F36F18" w:rsidRDefault="00EC681D" w14:paraId="0A575B47" w14:textId="774D88E6">
            <w:pPr>
              <w:jc w:val="right"/>
              <w:rPr>
                <w:rFonts w:ascii="Times New Roman" w:hAnsi="Times New Roman"/>
              </w:rPr>
            </w:pPr>
            <w:r>
              <w:rPr>
                <w:rFonts w:ascii="Times New Roman" w:hAnsi="Times New Roman"/>
              </w:rPr>
              <w:t>$</w:t>
            </w:r>
            <w:r w:rsidRPr="0062060A" w:rsidR="0062060A">
              <w:rPr>
                <w:rFonts w:ascii="Times New Roman" w:hAnsi="Times New Roman"/>
              </w:rPr>
              <w:t>8</w:t>
            </w:r>
            <w:r w:rsidR="0062060A">
              <w:rPr>
                <w:rFonts w:ascii="Times New Roman" w:hAnsi="Times New Roman"/>
              </w:rPr>
              <w:t>,</w:t>
            </w:r>
            <w:r w:rsidRPr="0062060A" w:rsidR="0062060A">
              <w:rPr>
                <w:rFonts w:ascii="Times New Roman" w:hAnsi="Times New Roman"/>
              </w:rPr>
              <w:t>564.5</w:t>
            </w:r>
            <w:r w:rsidR="0062060A">
              <w:rPr>
                <w:rFonts w:ascii="Times New Roman" w:hAnsi="Times New Roman"/>
              </w:rPr>
              <w:t>0</w:t>
            </w:r>
          </w:p>
        </w:tc>
      </w:tr>
      <w:tr w:rsidRPr="00B72DBB" w:rsidR="0061124A" w:rsidTr="00AC6BDC" w14:paraId="11AF1D92" w14:textId="77777777">
        <w:trPr>
          <w:trHeight w:val="255"/>
        </w:trPr>
        <w:tc>
          <w:tcPr>
            <w:tcW w:w="1548" w:type="dxa"/>
            <w:tcBorders>
              <w:top w:val="nil"/>
              <w:left w:val="single" w:color="auto" w:sz="4" w:space="0"/>
              <w:bottom w:val="single" w:color="auto" w:sz="4" w:space="0"/>
              <w:right w:val="single" w:color="auto" w:sz="4" w:space="0"/>
            </w:tcBorders>
            <w:shd w:val="clear" w:color="auto" w:fill="auto"/>
            <w:noWrap/>
            <w:vAlign w:val="bottom"/>
          </w:tcPr>
          <w:p w:rsidRPr="00B72DBB" w:rsidR="0061124A" w:rsidP="00AC6BDC" w:rsidRDefault="0061124A" w14:paraId="6B5835B4" w14:textId="77777777">
            <w:pPr>
              <w:rPr>
                <w:rFonts w:ascii="Times New Roman" w:hAnsi="Times New Roman"/>
              </w:rPr>
            </w:pPr>
            <w:r>
              <w:rPr>
                <w:rFonts w:ascii="Times New Roman" w:hAnsi="Times New Roman"/>
              </w:rPr>
              <w:t>RUS Bulletin 26-1</w:t>
            </w:r>
          </w:p>
        </w:tc>
        <w:tc>
          <w:tcPr>
            <w:tcW w:w="1890" w:type="dxa"/>
            <w:tcBorders>
              <w:top w:val="nil"/>
              <w:left w:val="nil"/>
              <w:bottom w:val="single" w:color="auto" w:sz="4" w:space="0"/>
              <w:right w:val="nil"/>
            </w:tcBorders>
          </w:tcPr>
          <w:p w:rsidRPr="00B72DBB" w:rsidR="0061124A" w:rsidP="00AC6BDC" w:rsidRDefault="0061124A" w14:paraId="3211192D" w14:textId="77777777">
            <w:pPr>
              <w:rPr>
                <w:rFonts w:ascii="Times New Roman" w:hAnsi="Times New Roman"/>
                <w:sz w:val="16"/>
                <w:szCs w:val="16"/>
              </w:rPr>
            </w:pPr>
            <w:r>
              <w:rPr>
                <w:rFonts w:ascii="Times New Roman" w:hAnsi="Times New Roman"/>
                <w:sz w:val="16"/>
                <w:szCs w:val="16"/>
              </w:rPr>
              <w:t>Loan Budget Record Adjustments</w:t>
            </w:r>
          </w:p>
        </w:tc>
        <w:tc>
          <w:tcPr>
            <w:tcW w:w="1260" w:type="dxa"/>
            <w:gridSpan w:val="2"/>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54FFA4A5" w14:textId="77777777">
            <w:pPr>
              <w:rPr>
                <w:rFonts w:ascii="Times New Roman" w:hAnsi="Times New Roman"/>
                <w:sz w:val="16"/>
                <w:szCs w:val="16"/>
              </w:rPr>
            </w:pPr>
            <w:r>
              <w:rPr>
                <w:rFonts w:ascii="Times New Roman" w:hAnsi="Times New Roman"/>
                <w:sz w:val="16"/>
                <w:szCs w:val="16"/>
              </w:rPr>
              <w:t>Professional</w:t>
            </w:r>
          </w:p>
        </w:tc>
        <w:tc>
          <w:tcPr>
            <w:tcW w:w="1170" w:type="dxa"/>
            <w:tcBorders>
              <w:top w:val="single" w:color="auto" w:sz="4" w:space="0"/>
              <w:left w:val="nil"/>
              <w:bottom w:val="single" w:color="auto" w:sz="4" w:space="0"/>
              <w:right w:val="single" w:color="auto" w:sz="4" w:space="0"/>
            </w:tcBorders>
          </w:tcPr>
          <w:p w:rsidRPr="00B72DBB" w:rsidR="0061124A" w:rsidP="00AC6BDC" w:rsidRDefault="0061124A" w14:paraId="6E5C2ADA" w14:textId="77777777">
            <w:pPr>
              <w:jc w:val="right"/>
              <w:rPr>
                <w:rFonts w:ascii="Times New Roman" w:hAnsi="Times New Roman"/>
              </w:rPr>
            </w:pPr>
            <w:r>
              <w:rPr>
                <w:rFonts w:ascii="Times New Roman" w:hAnsi="Times New Roman"/>
              </w:rPr>
              <w:t>10</w:t>
            </w:r>
          </w:p>
        </w:tc>
        <w:tc>
          <w:tcPr>
            <w:tcW w:w="1170" w:type="dxa"/>
            <w:gridSpan w:val="2"/>
            <w:tcBorders>
              <w:top w:val="single" w:color="auto" w:sz="4" w:space="0"/>
              <w:left w:val="single" w:color="auto" w:sz="4" w:space="0"/>
              <w:bottom w:val="single" w:color="auto" w:sz="4" w:space="0"/>
              <w:right w:val="single" w:color="auto" w:sz="4" w:space="0"/>
            </w:tcBorders>
          </w:tcPr>
          <w:p w:rsidRPr="00B72DBB" w:rsidR="0061124A" w:rsidP="00AC6BDC" w:rsidRDefault="0061124A" w14:paraId="60E4D006" w14:textId="77777777">
            <w:pPr>
              <w:jc w:val="right"/>
              <w:rPr>
                <w:rFonts w:ascii="Times New Roman" w:hAnsi="Times New Roman"/>
              </w:rPr>
            </w:pPr>
            <w:r>
              <w:rPr>
                <w:rFonts w:ascii="Times New Roman" w:hAnsi="Times New Roman"/>
              </w:rPr>
              <w:t>1</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72DBB" w:rsidR="0061124A" w:rsidP="00AC6BDC" w:rsidRDefault="0061124A" w14:paraId="450D667F" w14:textId="77777777">
            <w:pPr>
              <w:jc w:val="right"/>
              <w:rPr>
                <w:rFonts w:ascii="Times New Roman" w:hAnsi="Times New Roman"/>
              </w:rPr>
            </w:pPr>
            <w:r>
              <w:rPr>
                <w:rFonts w:ascii="Times New Roman" w:hAnsi="Times New Roman"/>
              </w:rPr>
              <w:t>10</w:t>
            </w:r>
          </w:p>
        </w:tc>
        <w:tc>
          <w:tcPr>
            <w:tcW w:w="81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2E21FAB1" w14:textId="77777777">
            <w:pPr>
              <w:jc w:val="right"/>
              <w:rPr>
                <w:rFonts w:ascii="Times New Roman" w:hAnsi="Times New Roman"/>
              </w:rPr>
            </w:pPr>
            <w:r>
              <w:rPr>
                <w:rFonts w:ascii="Times New Roman" w:hAnsi="Times New Roman"/>
              </w:rPr>
              <w:t>1</w:t>
            </w:r>
          </w:p>
        </w:tc>
        <w:tc>
          <w:tcPr>
            <w:tcW w:w="117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689B28FF" w14:textId="77777777">
            <w:pPr>
              <w:jc w:val="right"/>
              <w:rPr>
                <w:rFonts w:ascii="Times New Roman" w:hAnsi="Times New Roman"/>
              </w:rPr>
            </w:pPr>
            <w:r>
              <w:rPr>
                <w:rFonts w:ascii="Times New Roman" w:hAnsi="Times New Roman"/>
              </w:rPr>
              <w:t>10</w:t>
            </w:r>
          </w:p>
        </w:tc>
        <w:tc>
          <w:tcPr>
            <w:tcW w:w="1350" w:type="dxa"/>
            <w:tcBorders>
              <w:top w:val="nil"/>
              <w:left w:val="nil"/>
              <w:bottom w:val="single" w:color="auto" w:sz="4" w:space="0"/>
              <w:right w:val="single" w:color="auto" w:sz="4" w:space="0"/>
            </w:tcBorders>
            <w:shd w:val="clear" w:color="auto" w:fill="auto"/>
            <w:noWrap/>
            <w:vAlign w:val="bottom"/>
          </w:tcPr>
          <w:p w:rsidRPr="00B72DBB" w:rsidR="0061124A" w:rsidP="00AC6BDC" w:rsidRDefault="008703B0" w14:paraId="2380B088" w14:textId="0A02B459">
            <w:pPr>
              <w:jc w:val="right"/>
              <w:rPr>
                <w:rFonts w:ascii="Times New Roman" w:hAnsi="Times New Roman"/>
              </w:rPr>
            </w:pPr>
            <w:r>
              <w:rPr>
                <w:rFonts w:ascii="Times New Roman" w:hAnsi="Times New Roman"/>
              </w:rPr>
              <w:t>$</w:t>
            </w:r>
            <w:r w:rsidR="00F36F18">
              <w:rPr>
                <w:rFonts w:ascii="Times New Roman" w:hAnsi="Times New Roman"/>
              </w:rPr>
              <w:t>7</w:t>
            </w:r>
            <w:r w:rsidR="00736363">
              <w:rPr>
                <w:rFonts w:ascii="Times New Roman" w:hAnsi="Times New Roman"/>
              </w:rPr>
              <w:t>4.13</w:t>
            </w:r>
          </w:p>
        </w:tc>
        <w:tc>
          <w:tcPr>
            <w:tcW w:w="1512" w:type="dxa"/>
            <w:tcBorders>
              <w:top w:val="nil"/>
              <w:left w:val="nil"/>
              <w:bottom w:val="single" w:color="auto" w:sz="4" w:space="0"/>
              <w:right w:val="single" w:color="auto" w:sz="4" w:space="0"/>
            </w:tcBorders>
            <w:shd w:val="clear" w:color="auto" w:fill="auto"/>
            <w:noWrap/>
            <w:vAlign w:val="bottom"/>
          </w:tcPr>
          <w:p w:rsidRPr="00B72DBB" w:rsidR="0061124A" w:rsidP="00F36F18" w:rsidRDefault="00EC681D" w14:paraId="1B01087B" w14:textId="7CD8D333">
            <w:pPr>
              <w:jc w:val="right"/>
              <w:rPr>
                <w:rFonts w:ascii="Times New Roman" w:hAnsi="Times New Roman"/>
              </w:rPr>
            </w:pPr>
            <w:r>
              <w:rPr>
                <w:rFonts w:ascii="Times New Roman" w:hAnsi="Times New Roman"/>
              </w:rPr>
              <w:t>$</w:t>
            </w:r>
            <w:r w:rsidR="00F36F18">
              <w:rPr>
                <w:rFonts w:ascii="Times New Roman" w:hAnsi="Times New Roman"/>
              </w:rPr>
              <w:t>7</w:t>
            </w:r>
            <w:r w:rsidR="0062060A">
              <w:rPr>
                <w:rFonts w:ascii="Times New Roman" w:hAnsi="Times New Roman"/>
              </w:rPr>
              <w:t>41</w:t>
            </w:r>
            <w:r w:rsidR="00F36F18">
              <w:rPr>
                <w:rFonts w:ascii="Times New Roman" w:hAnsi="Times New Roman"/>
              </w:rPr>
              <w:t>.</w:t>
            </w:r>
            <w:r w:rsidR="0062060A">
              <w:rPr>
                <w:rFonts w:ascii="Times New Roman" w:hAnsi="Times New Roman"/>
              </w:rPr>
              <w:t>3</w:t>
            </w:r>
            <w:r w:rsidR="00F36F18">
              <w:rPr>
                <w:rFonts w:ascii="Times New Roman" w:hAnsi="Times New Roman"/>
              </w:rPr>
              <w:t>0</w:t>
            </w:r>
          </w:p>
        </w:tc>
      </w:tr>
      <w:tr w:rsidRPr="00B72DBB" w:rsidR="0061124A" w:rsidTr="00AC6BDC" w14:paraId="7591CB72" w14:textId="77777777">
        <w:trPr>
          <w:trHeight w:val="255"/>
        </w:trPr>
        <w:tc>
          <w:tcPr>
            <w:tcW w:w="1548" w:type="dxa"/>
            <w:tcBorders>
              <w:top w:val="nil"/>
              <w:left w:val="single" w:color="auto" w:sz="4" w:space="0"/>
              <w:bottom w:val="single" w:color="auto" w:sz="4" w:space="0"/>
              <w:right w:val="single" w:color="auto" w:sz="4" w:space="0"/>
            </w:tcBorders>
            <w:shd w:val="clear" w:color="auto" w:fill="auto"/>
            <w:noWrap/>
            <w:vAlign w:val="bottom"/>
          </w:tcPr>
          <w:p w:rsidRPr="00B72DBB" w:rsidR="0061124A" w:rsidP="00AC6BDC" w:rsidRDefault="0061124A" w14:paraId="060E1713" w14:textId="77777777">
            <w:pPr>
              <w:rPr>
                <w:rFonts w:ascii="Times New Roman" w:hAnsi="Times New Roman"/>
              </w:rPr>
            </w:pPr>
            <w:r>
              <w:rPr>
                <w:rFonts w:ascii="Times New Roman" w:hAnsi="Times New Roman"/>
              </w:rPr>
              <w:t>RUS Bulletin 26-1</w:t>
            </w:r>
          </w:p>
        </w:tc>
        <w:tc>
          <w:tcPr>
            <w:tcW w:w="1890" w:type="dxa"/>
            <w:tcBorders>
              <w:top w:val="nil"/>
              <w:left w:val="nil"/>
              <w:bottom w:val="single" w:color="auto" w:sz="4" w:space="0"/>
              <w:right w:val="nil"/>
            </w:tcBorders>
          </w:tcPr>
          <w:p w:rsidRPr="00B72DBB" w:rsidR="0061124A" w:rsidP="00AC6BDC" w:rsidRDefault="0061124A" w14:paraId="6597EDBF" w14:textId="77777777">
            <w:pPr>
              <w:rPr>
                <w:rFonts w:ascii="Times New Roman" w:hAnsi="Times New Roman"/>
                <w:sz w:val="16"/>
                <w:szCs w:val="16"/>
              </w:rPr>
            </w:pPr>
            <w:r>
              <w:rPr>
                <w:rFonts w:ascii="Times New Roman" w:hAnsi="Times New Roman"/>
                <w:sz w:val="16"/>
                <w:szCs w:val="16"/>
              </w:rPr>
              <w:t>Advance of Funds by letter for Land Rights</w:t>
            </w:r>
          </w:p>
        </w:tc>
        <w:tc>
          <w:tcPr>
            <w:tcW w:w="1260" w:type="dxa"/>
            <w:gridSpan w:val="2"/>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10889AEC" w14:textId="77777777">
            <w:pPr>
              <w:rPr>
                <w:rFonts w:ascii="Times New Roman" w:hAnsi="Times New Roman"/>
                <w:sz w:val="16"/>
                <w:szCs w:val="16"/>
              </w:rPr>
            </w:pPr>
            <w:r>
              <w:rPr>
                <w:rFonts w:ascii="Times New Roman" w:hAnsi="Times New Roman"/>
                <w:sz w:val="16"/>
                <w:szCs w:val="16"/>
              </w:rPr>
              <w:t>Professional</w:t>
            </w:r>
          </w:p>
        </w:tc>
        <w:tc>
          <w:tcPr>
            <w:tcW w:w="1170" w:type="dxa"/>
            <w:tcBorders>
              <w:top w:val="single" w:color="auto" w:sz="4" w:space="0"/>
              <w:left w:val="nil"/>
              <w:bottom w:val="single" w:color="auto" w:sz="4" w:space="0"/>
              <w:right w:val="single" w:color="auto" w:sz="4" w:space="0"/>
            </w:tcBorders>
          </w:tcPr>
          <w:p w:rsidRPr="00B72DBB" w:rsidR="0061124A" w:rsidP="00AC6BDC" w:rsidRDefault="00F36F18" w14:paraId="63ABFDBD" w14:textId="51E5DDE4">
            <w:pPr>
              <w:jc w:val="right"/>
              <w:rPr>
                <w:rFonts w:ascii="Times New Roman" w:hAnsi="Times New Roman"/>
              </w:rPr>
            </w:pPr>
            <w:r>
              <w:rPr>
                <w:rFonts w:ascii="Times New Roman" w:hAnsi="Times New Roman"/>
              </w:rPr>
              <w:t>5</w:t>
            </w:r>
            <w:r w:rsidR="00736363">
              <w:rPr>
                <w:rFonts w:ascii="Times New Roman" w:hAnsi="Times New Roman"/>
              </w:rPr>
              <w:t>98</w:t>
            </w:r>
          </w:p>
        </w:tc>
        <w:tc>
          <w:tcPr>
            <w:tcW w:w="1170" w:type="dxa"/>
            <w:gridSpan w:val="2"/>
            <w:tcBorders>
              <w:top w:val="single" w:color="auto" w:sz="4" w:space="0"/>
              <w:left w:val="single" w:color="auto" w:sz="4" w:space="0"/>
              <w:bottom w:val="single" w:color="auto" w:sz="4" w:space="0"/>
              <w:right w:val="single" w:color="auto" w:sz="4" w:space="0"/>
            </w:tcBorders>
          </w:tcPr>
          <w:p w:rsidRPr="00B72DBB" w:rsidR="0061124A" w:rsidP="00AC6BDC" w:rsidRDefault="0061124A" w14:paraId="583229BB" w14:textId="77777777">
            <w:pPr>
              <w:jc w:val="right"/>
              <w:rPr>
                <w:rFonts w:ascii="Times New Roman" w:hAnsi="Times New Roman"/>
              </w:rPr>
            </w:pPr>
            <w:r>
              <w:rPr>
                <w:rFonts w:ascii="Times New Roman" w:hAnsi="Times New Roman"/>
              </w:rPr>
              <w:t>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72DBB" w:rsidR="0061124A" w:rsidP="00AC6BDC" w:rsidRDefault="0061124A" w14:paraId="1777BE42" w14:textId="77777777">
            <w:pPr>
              <w:jc w:val="right"/>
              <w:rPr>
                <w:rFonts w:ascii="Times New Roman" w:hAnsi="Times New Roman"/>
              </w:rPr>
            </w:pPr>
            <w:r>
              <w:rPr>
                <w:rFonts w:ascii="Times New Roman" w:hAnsi="Times New Roman"/>
              </w:rPr>
              <w:t>0</w:t>
            </w:r>
          </w:p>
        </w:tc>
        <w:tc>
          <w:tcPr>
            <w:tcW w:w="81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67CA9CDA" w14:textId="77777777">
            <w:pPr>
              <w:jc w:val="right"/>
              <w:rPr>
                <w:rFonts w:ascii="Times New Roman" w:hAnsi="Times New Roman"/>
              </w:rPr>
            </w:pPr>
            <w:r>
              <w:rPr>
                <w:rFonts w:ascii="Times New Roman" w:hAnsi="Times New Roman"/>
              </w:rPr>
              <w:t>.50</w:t>
            </w:r>
          </w:p>
        </w:tc>
        <w:tc>
          <w:tcPr>
            <w:tcW w:w="117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62F03DD8" w14:textId="77777777">
            <w:pPr>
              <w:jc w:val="right"/>
              <w:rPr>
                <w:rFonts w:ascii="Times New Roman" w:hAnsi="Times New Roman"/>
              </w:rPr>
            </w:pPr>
            <w:r>
              <w:rPr>
                <w:rFonts w:ascii="Times New Roman" w:hAnsi="Times New Roman"/>
              </w:rPr>
              <w:t>0</w:t>
            </w:r>
          </w:p>
        </w:tc>
        <w:tc>
          <w:tcPr>
            <w:tcW w:w="135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358181D4" w14:textId="77777777">
            <w:pPr>
              <w:jc w:val="right"/>
              <w:rPr>
                <w:rFonts w:ascii="Times New Roman" w:hAnsi="Times New Roman"/>
              </w:rPr>
            </w:pPr>
          </w:p>
        </w:tc>
        <w:tc>
          <w:tcPr>
            <w:tcW w:w="1512" w:type="dxa"/>
            <w:tcBorders>
              <w:top w:val="nil"/>
              <w:left w:val="nil"/>
              <w:bottom w:val="single" w:color="auto" w:sz="4" w:space="0"/>
              <w:right w:val="single" w:color="auto" w:sz="4" w:space="0"/>
            </w:tcBorders>
            <w:shd w:val="clear" w:color="auto" w:fill="auto"/>
            <w:noWrap/>
            <w:vAlign w:val="bottom"/>
          </w:tcPr>
          <w:p w:rsidRPr="00B72DBB" w:rsidR="0061124A" w:rsidP="00AC6BDC" w:rsidRDefault="00EC681D" w14:paraId="445E6D3E" w14:textId="77777777">
            <w:pPr>
              <w:jc w:val="right"/>
              <w:rPr>
                <w:rFonts w:ascii="Times New Roman" w:hAnsi="Times New Roman"/>
              </w:rPr>
            </w:pPr>
            <w:r>
              <w:rPr>
                <w:rFonts w:ascii="Times New Roman" w:hAnsi="Times New Roman"/>
              </w:rPr>
              <w:t>0</w:t>
            </w:r>
          </w:p>
        </w:tc>
      </w:tr>
      <w:tr w:rsidRPr="00B72DBB" w:rsidR="0061124A" w:rsidTr="001146A6" w14:paraId="4CF85974" w14:textId="77777777">
        <w:trPr>
          <w:trHeight w:val="255"/>
        </w:trPr>
        <w:tc>
          <w:tcPr>
            <w:tcW w:w="3548" w:type="dxa"/>
            <w:gridSpan w:val="3"/>
            <w:tcBorders>
              <w:top w:val="nil"/>
              <w:left w:val="single" w:color="auto" w:sz="4" w:space="0"/>
              <w:bottom w:val="single" w:color="auto" w:sz="4" w:space="0"/>
              <w:right w:val="single" w:color="auto" w:sz="4" w:space="0"/>
            </w:tcBorders>
            <w:shd w:val="clear" w:color="auto" w:fill="auto"/>
            <w:noWrap/>
            <w:vAlign w:val="bottom"/>
          </w:tcPr>
          <w:p w:rsidRPr="00B72DBB" w:rsidR="0061124A" w:rsidP="00AC6BDC" w:rsidRDefault="008703B0" w14:paraId="7536D224" w14:textId="77777777">
            <w:pPr>
              <w:rPr>
                <w:rFonts w:ascii="Times New Roman" w:hAnsi="Times New Roman"/>
                <w:b/>
                <w:sz w:val="16"/>
                <w:szCs w:val="16"/>
              </w:rPr>
            </w:pPr>
            <w:r>
              <w:rPr>
                <w:rFonts w:ascii="Times New Roman" w:hAnsi="Times New Roman"/>
                <w:b/>
              </w:rPr>
              <w:t>Respondent Cost for</w:t>
            </w:r>
            <w:r w:rsidRPr="00B72DBB" w:rsidR="0061124A">
              <w:rPr>
                <w:rFonts w:ascii="Times New Roman" w:hAnsi="Times New Roman"/>
                <w:b/>
              </w:rPr>
              <w:t xml:space="preserve"> Collection</w:t>
            </w:r>
          </w:p>
        </w:tc>
        <w:tc>
          <w:tcPr>
            <w:tcW w:w="1150" w:type="dxa"/>
            <w:tcBorders>
              <w:top w:val="single" w:color="auto" w:sz="4" w:space="0"/>
              <w:left w:val="nil"/>
              <w:bottom w:val="single" w:color="auto" w:sz="4" w:space="0"/>
              <w:right w:val="nil"/>
            </w:tcBorders>
          </w:tcPr>
          <w:p w:rsidRPr="00B72DBB" w:rsidR="0061124A" w:rsidP="00AC6BDC" w:rsidRDefault="0061124A" w14:paraId="5328A77D" w14:textId="77777777">
            <w:pPr>
              <w:jc w:val="right"/>
              <w:rPr>
                <w:rFonts w:ascii="Times New Roman" w:hAnsi="Times New Roman"/>
                <w:b/>
              </w:rPr>
            </w:pPr>
          </w:p>
        </w:tc>
        <w:tc>
          <w:tcPr>
            <w:tcW w:w="1170" w:type="dxa"/>
            <w:tcBorders>
              <w:top w:val="single" w:color="auto" w:sz="4" w:space="0"/>
              <w:left w:val="nil"/>
              <w:bottom w:val="single" w:color="auto" w:sz="4" w:space="0"/>
              <w:right w:val="single" w:color="auto" w:sz="4" w:space="0"/>
            </w:tcBorders>
            <w:vAlign w:val="bottom"/>
          </w:tcPr>
          <w:p w:rsidRPr="00B72DBB" w:rsidR="0061124A" w:rsidP="00AC6BDC" w:rsidRDefault="0061124A" w14:paraId="59AE3C5A" w14:textId="77777777">
            <w:pPr>
              <w:jc w:val="right"/>
              <w:rPr>
                <w:rFonts w:ascii="Times New Roman" w:hAnsi="Times New Roman"/>
                <w:b/>
              </w:rPr>
            </w:pPr>
          </w:p>
        </w:tc>
        <w:tc>
          <w:tcPr>
            <w:tcW w:w="1170" w:type="dxa"/>
            <w:gridSpan w:val="2"/>
            <w:tcBorders>
              <w:top w:val="single" w:color="auto" w:sz="4" w:space="0"/>
              <w:left w:val="single" w:color="auto" w:sz="4" w:space="0"/>
              <w:bottom w:val="single" w:color="auto" w:sz="4" w:space="0"/>
              <w:right w:val="single" w:color="auto" w:sz="4" w:space="0"/>
            </w:tcBorders>
            <w:vAlign w:val="bottom"/>
          </w:tcPr>
          <w:p w:rsidRPr="00B72DBB" w:rsidR="0061124A" w:rsidP="00AC6BDC" w:rsidRDefault="0061124A" w14:paraId="0C4E2FA6" w14:textId="77777777">
            <w:pPr>
              <w:jc w:val="right"/>
              <w:rPr>
                <w:rFonts w:ascii="Times New Roman" w:hAnsi="Times New Roman"/>
                <w:b/>
              </w:rPr>
            </w:pPr>
            <w:r w:rsidRPr="00B72DBB">
              <w:rPr>
                <w:rFonts w:ascii="Times New Roman" w:hAnsi="Times New Roman"/>
                <w:b/>
              </w:rPr>
              <w:t>-</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72DBB" w:rsidR="0061124A" w:rsidP="00AC6BDC" w:rsidRDefault="0061124A" w14:paraId="2E86BCD0" w14:textId="77777777">
            <w:pPr>
              <w:jc w:val="right"/>
              <w:rPr>
                <w:rFonts w:ascii="Times New Roman" w:hAnsi="Times New Roman"/>
                <w:b/>
              </w:rPr>
            </w:pPr>
            <w:r w:rsidRPr="00B72DBB">
              <w:rPr>
                <w:rFonts w:ascii="Times New Roman" w:hAnsi="Times New Roman"/>
                <w:b/>
              </w:rPr>
              <w:t>-</w:t>
            </w:r>
          </w:p>
        </w:tc>
        <w:tc>
          <w:tcPr>
            <w:tcW w:w="81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0206324F" w14:textId="77777777">
            <w:pPr>
              <w:jc w:val="right"/>
              <w:rPr>
                <w:rFonts w:ascii="Times New Roman" w:hAnsi="Times New Roman"/>
                <w:b/>
              </w:rPr>
            </w:pPr>
            <w:r w:rsidRPr="00B72DBB">
              <w:rPr>
                <w:rFonts w:ascii="Times New Roman" w:hAnsi="Times New Roman"/>
                <w:b/>
              </w:rPr>
              <w:t>-</w:t>
            </w:r>
          </w:p>
        </w:tc>
        <w:tc>
          <w:tcPr>
            <w:tcW w:w="117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42C4C3C3" w14:textId="77777777">
            <w:pPr>
              <w:jc w:val="right"/>
              <w:rPr>
                <w:rFonts w:ascii="Times New Roman" w:hAnsi="Times New Roman"/>
                <w:b/>
              </w:rPr>
            </w:pPr>
          </w:p>
          <w:p w:rsidRPr="00B72DBB" w:rsidR="0061124A" w:rsidP="00AC6BDC" w:rsidRDefault="008703B0" w14:paraId="1196D920" w14:textId="77777777">
            <w:pPr>
              <w:jc w:val="right"/>
              <w:rPr>
                <w:rFonts w:ascii="Times New Roman" w:hAnsi="Times New Roman"/>
                <w:b/>
              </w:rPr>
            </w:pPr>
            <w:r>
              <w:rPr>
                <w:rFonts w:ascii="Times New Roman" w:hAnsi="Times New Roman"/>
                <w:b/>
              </w:rPr>
              <w:t>-</w:t>
            </w:r>
          </w:p>
        </w:tc>
        <w:tc>
          <w:tcPr>
            <w:tcW w:w="1350"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63145D77" w14:textId="77777777">
            <w:pPr>
              <w:jc w:val="right"/>
              <w:rPr>
                <w:rFonts w:ascii="Times New Roman" w:hAnsi="Times New Roman"/>
                <w:b/>
              </w:rPr>
            </w:pPr>
            <w:r w:rsidRPr="00B72DBB">
              <w:rPr>
                <w:rFonts w:ascii="Times New Roman" w:hAnsi="Times New Roman"/>
                <w:b/>
              </w:rPr>
              <w:t>-</w:t>
            </w:r>
          </w:p>
        </w:tc>
        <w:tc>
          <w:tcPr>
            <w:tcW w:w="1512" w:type="dxa"/>
            <w:tcBorders>
              <w:top w:val="nil"/>
              <w:left w:val="nil"/>
              <w:bottom w:val="single" w:color="auto" w:sz="4" w:space="0"/>
              <w:right w:val="single" w:color="auto" w:sz="4" w:space="0"/>
            </w:tcBorders>
            <w:shd w:val="clear" w:color="auto" w:fill="auto"/>
            <w:noWrap/>
            <w:vAlign w:val="bottom"/>
          </w:tcPr>
          <w:p w:rsidRPr="00B72DBB" w:rsidR="0061124A" w:rsidP="00AC6BDC" w:rsidRDefault="0061124A" w14:paraId="1F528AF4" w14:textId="77777777">
            <w:pPr>
              <w:jc w:val="right"/>
              <w:rPr>
                <w:rFonts w:ascii="Times New Roman" w:hAnsi="Times New Roman"/>
                <w:b/>
                <w:color w:val="FF0000"/>
              </w:rPr>
            </w:pPr>
          </w:p>
          <w:p w:rsidRPr="00B72DBB" w:rsidR="0061124A" w:rsidP="00F36F18" w:rsidRDefault="00EC681D" w14:paraId="3CA97B9F" w14:textId="0B2562FE">
            <w:pPr>
              <w:jc w:val="right"/>
              <w:rPr>
                <w:rFonts w:ascii="Times New Roman" w:hAnsi="Times New Roman"/>
                <w:b/>
              </w:rPr>
            </w:pPr>
            <w:r>
              <w:rPr>
                <w:rFonts w:ascii="Times New Roman" w:hAnsi="Times New Roman"/>
                <w:b/>
              </w:rPr>
              <w:t>$</w:t>
            </w:r>
            <w:bookmarkStart w:name="_Hlk65505158" w:id="2"/>
            <w:r w:rsidRPr="00DF2120" w:rsidR="00DF2120">
              <w:rPr>
                <w:rFonts w:ascii="Times New Roman" w:hAnsi="Times New Roman"/>
                <w:b/>
              </w:rPr>
              <w:t>836</w:t>
            </w:r>
            <w:r w:rsidR="00DF2120">
              <w:rPr>
                <w:rFonts w:ascii="Times New Roman" w:hAnsi="Times New Roman"/>
                <w:b/>
              </w:rPr>
              <w:t>,</w:t>
            </w:r>
            <w:r w:rsidRPr="00DF2120" w:rsidR="00DF2120">
              <w:rPr>
                <w:rFonts w:ascii="Times New Roman" w:hAnsi="Times New Roman"/>
                <w:b/>
              </w:rPr>
              <w:t>483.89</w:t>
            </w:r>
            <w:bookmarkEnd w:id="2"/>
          </w:p>
        </w:tc>
      </w:tr>
    </w:tbl>
    <w:p w:rsidR="00831CD2" w:rsidP="00831CD2" w:rsidRDefault="00831CD2" w14:paraId="6E8C970C" w14:textId="77777777">
      <w:pPr>
        <w:tabs>
          <w:tab w:val="left" w:pos="360"/>
        </w:tabs>
        <w:ind w:left="-90"/>
        <w:rPr>
          <w:rFonts w:ascii="Times New Roman" w:hAnsi="Times New Roman"/>
          <w:sz w:val="24"/>
        </w:rPr>
      </w:pPr>
    </w:p>
    <w:p w:rsidRPr="00B72DBB" w:rsidR="0096520D" w:rsidP="00831CD2" w:rsidRDefault="0096520D" w14:paraId="228B9462" w14:textId="77777777">
      <w:pPr>
        <w:tabs>
          <w:tab w:val="left" w:pos="360"/>
        </w:tabs>
        <w:ind w:left="-90"/>
        <w:rPr>
          <w:rFonts w:ascii="Times New Roman" w:hAnsi="Times New Roman"/>
          <w:sz w:val="24"/>
        </w:rPr>
      </w:pPr>
    </w:p>
    <w:p w:rsidR="00E10B06" w:rsidRDefault="00E10B06" w14:paraId="5FC8322A" w14:textId="77777777">
      <w:pPr>
        <w:rPr>
          <w:rFonts w:ascii="Times New Roman" w:hAnsi="Times New Roman"/>
          <w:sz w:val="24"/>
        </w:rPr>
        <w:sectPr w:rsidR="00E10B06" w:rsidSect="00E10B06">
          <w:pgSz w:w="15840" w:h="12240" w:orient="landscape"/>
          <w:pgMar w:top="1800" w:right="1440" w:bottom="1800" w:left="1440" w:header="720" w:footer="720" w:gutter="0"/>
          <w:cols w:space="720"/>
          <w:titlePg/>
          <w:docGrid w:linePitch="272"/>
        </w:sectPr>
      </w:pPr>
    </w:p>
    <w:p w:rsidRPr="00B72DBB" w:rsidR="00831CD2" w:rsidP="00831CD2" w:rsidRDefault="00831CD2" w14:paraId="1E3968CD" w14:textId="77777777">
      <w:pPr>
        <w:rPr>
          <w:rFonts w:ascii="Times New Roman" w:hAnsi="Times New Roman"/>
          <w:sz w:val="24"/>
        </w:rPr>
      </w:pPr>
    </w:p>
    <w:p w:rsidRPr="000559F3" w:rsidR="00D17C55" w:rsidRDefault="00D17C55" w14:paraId="1B763766" w14:textId="77777777">
      <w:pPr>
        <w:numPr>
          <w:ilvl w:val="0"/>
          <w:numId w:val="1"/>
        </w:numPr>
        <w:rPr>
          <w:rFonts w:ascii="Times New Roman" w:hAnsi="Times New Roman"/>
          <w:b/>
          <w:sz w:val="24"/>
          <w:szCs w:val="24"/>
        </w:rPr>
      </w:pPr>
      <w:r w:rsidRPr="000559F3">
        <w:rPr>
          <w:rFonts w:ascii="Times New Roman" w:hAnsi="Times New Roman"/>
          <w:b/>
          <w:sz w:val="24"/>
          <w:szCs w:val="24"/>
          <w:u w:val="single"/>
        </w:rPr>
        <w:t>Provide an estimate of the total annual cost burden to respondents or recordkeepers resulting from the collection of information</w:t>
      </w:r>
      <w:r w:rsidRPr="000559F3">
        <w:rPr>
          <w:rFonts w:ascii="Times New Roman" w:hAnsi="Times New Roman"/>
          <w:b/>
          <w:sz w:val="24"/>
          <w:szCs w:val="24"/>
        </w:rPr>
        <w:t>.</w:t>
      </w:r>
    </w:p>
    <w:p w:rsidR="00D17C55" w:rsidRDefault="00D17C55" w14:paraId="2137FD01" w14:textId="77777777">
      <w:pPr>
        <w:rPr>
          <w:rFonts w:ascii="Times New Roman" w:hAnsi="Times New Roman"/>
          <w:b/>
          <w:sz w:val="24"/>
          <w:szCs w:val="24"/>
          <w:u w:val="single"/>
        </w:rPr>
      </w:pPr>
    </w:p>
    <w:p w:rsidRPr="009C2277" w:rsidR="00D17C55" w:rsidRDefault="000559F3" w14:paraId="7BF1C4A2" w14:textId="77777777">
      <w:pPr>
        <w:rPr>
          <w:rFonts w:ascii="Times New Roman" w:hAnsi="Times New Roman"/>
          <w:sz w:val="24"/>
          <w:szCs w:val="24"/>
        </w:rPr>
      </w:pPr>
      <w:r>
        <w:rPr>
          <w:rFonts w:ascii="Times New Roman" w:hAnsi="Times New Roman"/>
          <w:sz w:val="24"/>
          <w:szCs w:val="24"/>
        </w:rPr>
        <w:t>There are no capital and start-up costs and purchase of service components nor are there maintenance and/or operation costs associated with this collection.</w:t>
      </w:r>
    </w:p>
    <w:p w:rsidRPr="009C2277" w:rsidR="00D17C55" w:rsidRDefault="00D17C55" w14:paraId="051180AD" w14:textId="77777777">
      <w:pPr>
        <w:rPr>
          <w:rFonts w:ascii="Times New Roman" w:hAnsi="Times New Roman"/>
          <w:sz w:val="24"/>
          <w:szCs w:val="24"/>
        </w:rPr>
      </w:pPr>
    </w:p>
    <w:p w:rsidRPr="009C2277" w:rsidR="00D17C55" w:rsidRDefault="00D17C55" w14:paraId="0B823036" w14:textId="77777777">
      <w:pPr>
        <w:rPr>
          <w:rFonts w:ascii="Times New Roman" w:hAnsi="Times New Roman"/>
          <w:sz w:val="24"/>
          <w:szCs w:val="24"/>
        </w:rPr>
      </w:pPr>
    </w:p>
    <w:p w:rsidRPr="000559F3" w:rsidR="00D17C55" w:rsidRDefault="00D17C55" w14:paraId="1C804669" w14:textId="77777777">
      <w:pPr>
        <w:rPr>
          <w:rFonts w:ascii="Times New Roman" w:hAnsi="Times New Roman"/>
          <w:b/>
          <w:sz w:val="24"/>
          <w:szCs w:val="24"/>
        </w:rPr>
      </w:pPr>
      <w:r w:rsidRPr="000559F3">
        <w:rPr>
          <w:rFonts w:ascii="Times New Roman" w:hAnsi="Times New Roman"/>
          <w:b/>
          <w:sz w:val="24"/>
          <w:szCs w:val="24"/>
        </w:rPr>
        <w:t xml:space="preserve">14.  </w:t>
      </w:r>
      <w:r w:rsidRPr="000559F3">
        <w:rPr>
          <w:rFonts w:ascii="Times New Roman" w:hAnsi="Times New Roman"/>
          <w:b/>
          <w:sz w:val="24"/>
          <w:szCs w:val="24"/>
          <w:u w:val="single"/>
        </w:rPr>
        <w:t>Provide estimates of annualized cost to the Federal Government</w:t>
      </w:r>
      <w:r w:rsidRPr="000559F3">
        <w:rPr>
          <w:rFonts w:ascii="Times New Roman" w:hAnsi="Times New Roman"/>
          <w:b/>
          <w:sz w:val="24"/>
          <w:szCs w:val="24"/>
        </w:rPr>
        <w:t>.</w:t>
      </w:r>
    </w:p>
    <w:p w:rsidRPr="009C2277" w:rsidR="00D17C55" w:rsidRDefault="00D17C55" w14:paraId="0019E5DE" w14:textId="77777777">
      <w:pPr>
        <w:rPr>
          <w:rFonts w:ascii="Times New Roman" w:hAnsi="Times New Roman"/>
          <w:sz w:val="24"/>
          <w:szCs w:val="24"/>
        </w:rPr>
      </w:pPr>
    </w:p>
    <w:p w:rsidR="0094506B" w:rsidRDefault="005C7759" w14:paraId="7C942034" w14:textId="76C9CB33">
      <w:pPr>
        <w:rPr>
          <w:rFonts w:ascii="Times New Roman" w:hAnsi="Times New Roman"/>
          <w:sz w:val="24"/>
          <w:szCs w:val="24"/>
        </w:rPr>
      </w:pPr>
      <w:r>
        <w:rPr>
          <w:rFonts w:ascii="Times New Roman" w:hAnsi="Times New Roman"/>
          <w:sz w:val="24"/>
          <w:szCs w:val="24"/>
        </w:rPr>
        <w:t>The cost to the Federal Government</w:t>
      </w:r>
      <w:r w:rsidR="00A542A3">
        <w:rPr>
          <w:rFonts w:ascii="Times New Roman" w:hAnsi="Times New Roman"/>
          <w:sz w:val="24"/>
          <w:szCs w:val="24"/>
        </w:rPr>
        <w:t xml:space="preserve"> for this collection is $</w:t>
      </w:r>
      <w:r w:rsidRPr="00CC1B07" w:rsidR="00CC1B07">
        <w:rPr>
          <w:rFonts w:ascii="Times New Roman" w:hAnsi="Times New Roman"/>
          <w:sz w:val="24"/>
          <w:szCs w:val="24"/>
        </w:rPr>
        <w:t>877</w:t>
      </w:r>
      <w:r w:rsidR="00CC1B07">
        <w:rPr>
          <w:rFonts w:ascii="Times New Roman" w:hAnsi="Times New Roman"/>
          <w:sz w:val="24"/>
          <w:szCs w:val="24"/>
        </w:rPr>
        <w:t>,</w:t>
      </w:r>
      <w:r w:rsidRPr="00CC1B07" w:rsidR="00CC1B07">
        <w:rPr>
          <w:rFonts w:ascii="Times New Roman" w:hAnsi="Times New Roman"/>
          <w:sz w:val="24"/>
          <w:szCs w:val="24"/>
        </w:rPr>
        <w:t>410.75</w:t>
      </w:r>
      <w:r w:rsidR="00E74AF3">
        <w:rPr>
          <w:rFonts w:ascii="Times New Roman" w:hAnsi="Times New Roman"/>
          <w:sz w:val="24"/>
          <w:szCs w:val="24"/>
        </w:rPr>
        <w:t>.</w:t>
      </w:r>
      <w:r>
        <w:rPr>
          <w:rFonts w:ascii="Times New Roman" w:hAnsi="Times New Roman"/>
          <w:sz w:val="24"/>
          <w:szCs w:val="24"/>
        </w:rPr>
        <w:t xml:space="preserve"> </w:t>
      </w:r>
      <w:r w:rsidR="0094506B">
        <w:rPr>
          <w:rFonts w:ascii="Times New Roman" w:hAnsi="Times New Roman"/>
          <w:sz w:val="24"/>
          <w:szCs w:val="24"/>
        </w:rPr>
        <w:t>The Federal Government wage information was obtained from the Office of Personnel Management’s 20</w:t>
      </w:r>
      <w:r w:rsidR="00733C1A">
        <w:rPr>
          <w:rFonts w:ascii="Times New Roman" w:hAnsi="Times New Roman"/>
          <w:sz w:val="24"/>
          <w:szCs w:val="24"/>
        </w:rPr>
        <w:t>21</w:t>
      </w:r>
      <w:r w:rsidR="0094506B">
        <w:rPr>
          <w:rFonts w:ascii="Times New Roman" w:hAnsi="Times New Roman"/>
          <w:sz w:val="24"/>
          <w:szCs w:val="24"/>
        </w:rPr>
        <w:t xml:space="preserve"> General Schedule Tables. The cost to the Federal Government is based on an hourly professional rate for Engineers of $</w:t>
      </w:r>
      <w:r w:rsidR="00D07640">
        <w:rPr>
          <w:rFonts w:ascii="Times New Roman" w:hAnsi="Times New Roman"/>
          <w:sz w:val="24"/>
          <w:szCs w:val="24"/>
        </w:rPr>
        <w:t>56.31</w:t>
      </w:r>
      <w:r w:rsidR="0094506B">
        <w:rPr>
          <w:rFonts w:ascii="Times New Roman" w:hAnsi="Times New Roman"/>
          <w:sz w:val="24"/>
          <w:szCs w:val="24"/>
        </w:rPr>
        <w:t xml:space="preserve"> at the GS-13, Step 5 level. The hourly administrative/clerical rate is attributed to a Financial Assistant – GS 9, Step 5, $</w:t>
      </w:r>
      <w:r w:rsidR="00D07640">
        <w:rPr>
          <w:rFonts w:ascii="Times New Roman" w:hAnsi="Times New Roman"/>
          <w:sz w:val="24"/>
          <w:szCs w:val="24"/>
        </w:rPr>
        <w:t>32.65</w:t>
      </w:r>
      <w:r w:rsidR="0094506B">
        <w:rPr>
          <w:rFonts w:ascii="Times New Roman" w:hAnsi="Times New Roman"/>
          <w:sz w:val="24"/>
          <w:szCs w:val="24"/>
        </w:rPr>
        <w:t>. After calculating the cost of total benefits, t</w:t>
      </w:r>
      <w:r w:rsidR="00A41227">
        <w:rPr>
          <w:rFonts w:ascii="Times New Roman" w:hAnsi="Times New Roman"/>
          <w:sz w:val="24"/>
          <w:szCs w:val="24"/>
        </w:rPr>
        <w:t xml:space="preserve">he hourly professional rate is </w:t>
      </w:r>
      <w:proofErr w:type="gramStart"/>
      <w:r w:rsidR="00A41227">
        <w:rPr>
          <w:rFonts w:ascii="Times New Roman" w:hAnsi="Times New Roman"/>
          <w:sz w:val="24"/>
          <w:szCs w:val="24"/>
        </w:rPr>
        <w:t>$</w:t>
      </w:r>
      <w:r w:rsidR="00D07640">
        <w:rPr>
          <w:rFonts w:ascii="Times New Roman" w:hAnsi="Times New Roman"/>
          <w:sz w:val="24"/>
          <w:szCs w:val="24"/>
        </w:rPr>
        <w:t>76.72</w:t>
      </w:r>
      <w:proofErr w:type="gramEnd"/>
      <w:r w:rsidR="00D07640">
        <w:rPr>
          <w:rFonts w:ascii="Times New Roman" w:hAnsi="Times New Roman"/>
          <w:sz w:val="24"/>
          <w:szCs w:val="24"/>
        </w:rPr>
        <w:t xml:space="preserve"> </w:t>
      </w:r>
      <w:r w:rsidR="0094506B">
        <w:rPr>
          <w:rFonts w:ascii="Times New Roman" w:hAnsi="Times New Roman"/>
          <w:sz w:val="24"/>
          <w:szCs w:val="24"/>
        </w:rPr>
        <w:t xml:space="preserve">and the hourly clerical rate is </w:t>
      </w:r>
      <w:r w:rsidR="00A41227">
        <w:rPr>
          <w:rFonts w:ascii="Times New Roman" w:hAnsi="Times New Roman"/>
          <w:sz w:val="24"/>
          <w:szCs w:val="24"/>
        </w:rPr>
        <w:t>$</w:t>
      </w:r>
      <w:r w:rsidR="00D07640">
        <w:rPr>
          <w:rFonts w:ascii="Times New Roman" w:hAnsi="Times New Roman"/>
          <w:sz w:val="24"/>
          <w:szCs w:val="24"/>
        </w:rPr>
        <w:t>44.49</w:t>
      </w:r>
      <w:r w:rsidR="0094506B">
        <w:rPr>
          <w:rFonts w:ascii="Times New Roman" w:hAnsi="Times New Roman"/>
          <w:sz w:val="24"/>
          <w:szCs w:val="24"/>
        </w:rPr>
        <w:t>.</w:t>
      </w:r>
      <w:r w:rsidR="0094506B">
        <w:rPr>
          <w:rStyle w:val="FootnoteReference"/>
          <w:rFonts w:ascii="Times New Roman" w:hAnsi="Times New Roman"/>
          <w:sz w:val="24"/>
          <w:szCs w:val="24"/>
        </w:rPr>
        <w:footnoteReference w:id="2"/>
      </w:r>
    </w:p>
    <w:p w:rsidR="0094506B" w:rsidRDefault="0094506B" w14:paraId="59A471B0" w14:textId="77777777">
      <w:pPr>
        <w:rPr>
          <w:rFonts w:ascii="Times New Roman" w:hAnsi="Times New Roman"/>
          <w:sz w:val="24"/>
          <w:szCs w:val="24"/>
        </w:rPr>
      </w:pPr>
    </w:p>
    <w:p w:rsidR="00850D7E" w:rsidRDefault="00735108" w14:paraId="14AA4BBA" w14:textId="77777777">
      <w:pPr>
        <w:rPr>
          <w:rFonts w:ascii="Times New Roman" w:hAnsi="Times New Roman"/>
          <w:sz w:val="24"/>
          <w:szCs w:val="24"/>
        </w:rPr>
      </w:pPr>
      <w:r>
        <w:rPr>
          <w:rFonts w:ascii="Times New Roman" w:hAnsi="Times New Roman"/>
          <w:sz w:val="24"/>
          <w:szCs w:val="24"/>
        </w:rPr>
        <w:t>Based on the following calculation, the cost to the Federal Government for collection and evaluation of this information collection is as follows:</w:t>
      </w:r>
    </w:p>
    <w:p w:rsidR="005C7759" w:rsidRDefault="005C7759" w14:paraId="6427C96D" w14:textId="77777777">
      <w:pPr>
        <w:rPr>
          <w:rFonts w:ascii="Times New Roman" w:hAnsi="Times New Roman"/>
          <w:sz w:val="24"/>
          <w:szCs w:val="24"/>
        </w:rPr>
      </w:pPr>
    </w:p>
    <w:p w:rsidRPr="005C7759" w:rsidR="005C7759" w:rsidRDefault="005C7759" w14:paraId="656756E7" w14:textId="77777777">
      <w:pPr>
        <w:rPr>
          <w:rFonts w:ascii="Times New Roman" w:hAnsi="Times New Roman"/>
          <w:b/>
          <w:sz w:val="24"/>
          <w:szCs w:val="24"/>
        </w:rPr>
      </w:pPr>
      <w:r>
        <w:rPr>
          <w:rFonts w:ascii="Times New Roman" w:hAnsi="Times New Roman"/>
          <w:b/>
          <w:sz w:val="24"/>
          <w:szCs w:val="24"/>
        </w:rPr>
        <w:t>COST TO THE FEDERAL GOVERNMENT</w:t>
      </w:r>
    </w:p>
    <w:p w:rsidRPr="009C2277" w:rsidR="00850D7E" w:rsidRDefault="00850D7E" w14:paraId="487DC2DF" w14:textId="77777777">
      <w:pPr>
        <w:rPr>
          <w:rFonts w:ascii="Times New Roman" w:hAnsi="Times New Roman"/>
          <w:sz w:val="24"/>
          <w:szCs w:val="24"/>
        </w:rPr>
      </w:pPr>
    </w:p>
    <w:p w:rsidRPr="0018321A" w:rsidR="00D17C55" w:rsidRDefault="00FD36CF" w14:paraId="1BA9AE85" w14:textId="77777777">
      <w:pPr>
        <w:rPr>
          <w:rFonts w:ascii="Times New Roman" w:hAnsi="Times New Roman"/>
          <w:sz w:val="24"/>
          <w:szCs w:val="24"/>
          <w:u w:val="single"/>
        </w:rPr>
      </w:pPr>
      <w:r w:rsidRPr="0018321A">
        <w:rPr>
          <w:rFonts w:ascii="Times New Roman" w:hAnsi="Times New Roman"/>
          <w:sz w:val="24"/>
          <w:szCs w:val="24"/>
          <w:u w:val="single"/>
        </w:rPr>
        <w:t>Inventory of Work Orders</w:t>
      </w:r>
    </w:p>
    <w:p w:rsidR="00FD36CF" w:rsidRDefault="00FD36CF" w14:paraId="5798DF0F" w14:textId="77777777">
      <w:pPr>
        <w:rPr>
          <w:rFonts w:ascii="Times New Roman" w:hAnsi="Times New Roman"/>
          <w:sz w:val="24"/>
          <w:szCs w:val="24"/>
        </w:rPr>
      </w:pPr>
    </w:p>
    <w:p w:rsidR="00F05861" w:rsidRDefault="002E32B2" w14:paraId="1EB22BE0" w14:textId="28E576FF">
      <w:pPr>
        <w:rPr>
          <w:rFonts w:ascii="Times New Roman" w:hAnsi="Times New Roman"/>
          <w:sz w:val="24"/>
          <w:szCs w:val="24"/>
        </w:rPr>
      </w:pPr>
      <w:r>
        <w:rPr>
          <w:rFonts w:ascii="Times New Roman" w:hAnsi="Times New Roman"/>
          <w:sz w:val="24"/>
          <w:szCs w:val="24"/>
        </w:rPr>
        <w:t xml:space="preserve">Professional </w:t>
      </w:r>
      <w:r w:rsidR="00E142F6">
        <w:rPr>
          <w:rFonts w:ascii="Times New Roman" w:hAnsi="Times New Roman"/>
          <w:sz w:val="24"/>
          <w:szCs w:val="24"/>
        </w:rPr>
        <w:t xml:space="preserve">     </w:t>
      </w:r>
      <w:r>
        <w:rPr>
          <w:rFonts w:ascii="Times New Roman" w:hAnsi="Times New Roman"/>
          <w:sz w:val="24"/>
          <w:szCs w:val="24"/>
        </w:rPr>
        <w:tab/>
      </w:r>
      <w:r w:rsidR="00977D54">
        <w:rPr>
          <w:rFonts w:ascii="Times New Roman" w:hAnsi="Times New Roman"/>
          <w:sz w:val="24"/>
          <w:szCs w:val="24"/>
        </w:rPr>
        <w:t>5,</w:t>
      </w:r>
      <w:r w:rsidR="00093FF1">
        <w:rPr>
          <w:rFonts w:ascii="Times New Roman" w:hAnsi="Times New Roman"/>
          <w:sz w:val="24"/>
          <w:szCs w:val="24"/>
        </w:rPr>
        <w:t>382</w:t>
      </w:r>
      <w:r w:rsidR="00FB0F51">
        <w:rPr>
          <w:rFonts w:ascii="Times New Roman" w:hAnsi="Times New Roman"/>
          <w:sz w:val="24"/>
          <w:szCs w:val="24"/>
        </w:rPr>
        <w:t xml:space="preserve"> </w:t>
      </w:r>
      <w:r>
        <w:rPr>
          <w:rFonts w:ascii="Times New Roman" w:hAnsi="Times New Roman"/>
          <w:sz w:val="24"/>
          <w:szCs w:val="24"/>
        </w:rPr>
        <w:t xml:space="preserve">responses X </w:t>
      </w:r>
      <w:r w:rsidR="00F05861">
        <w:rPr>
          <w:rFonts w:ascii="Times New Roman" w:hAnsi="Times New Roman"/>
          <w:sz w:val="24"/>
          <w:szCs w:val="24"/>
        </w:rPr>
        <w:t>1 hr</w:t>
      </w:r>
      <w:r>
        <w:rPr>
          <w:rFonts w:ascii="Times New Roman" w:hAnsi="Times New Roman"/>
          <w:sz w:val="24"/>
          <w:szCs w:val="24"/>
        </w:rPr>
        <w:t>. X $</w:t>
      </w:r>
      <w:r w:rsidR="00302577">
        <w:rPr>
          <w:rFonts w:ascii="Times New Roman" w:hAnsi="Times New Roman"/>
          <w:sz w:val="24"/>
          <w:szCs w:val="24"/>
        </w:rPr>
        <w:t>7</w:t>
      </w:r>
      <w:r w:rsidR="00D07640">
        <w:rPr>
          <w:rFonts w:ascii="Times New Roman" w:hAnsi="Times New Roman"/>
          <w:sz w:val="24"/>
          <w:szCs w:val="24"/>
        </w:rPr>
        <w:t>6.72</w:t>
      </w:r>
      <w:r w:rsidR="00FD36CF">
        <w:rPr>
          <w:rFonts w:ascii="Times New Roman" w:hAnsi="Times New Roman"/>
          <w:sz w:val="24"/>
          <w:szCs w:val="24"/>
        </w:rPr>
        <w:t>/hr. =</w:t>
      </w:r>
      <w:r>
        <w:rPr>
          <w:rFonts w:ascii="Times New Roman" w:hAnsi="Times New Roman"/>
          <w:sz w:val="24"/>
          <w:szCs w:val="24"/>
        </w:rPr>
        <w:tab/>
      </w:r>
      <w:r w:rsidR="00FB0F51">
        <w:rPr>
          <w:rFonts w:ascii="Times New Roman" w:hAnsi="Times New Roman"/>
          <w:sz w:val="24"/>
          <w:szCs w:val="24"/>
        </w:rPr>
        <w:t xml:space="preserve">        </w:t>
      </w:r>
      <w:r>
        <w:rPr>
          <w:rFonts w:ascii="Times New Roman" w:hAnsi="Times New Roman"/>
          <w:sz w:val="24"/>
          <w:szCs w:val="24"/>
        </w:rPr>
        <w:t>$</w:t>
      </w:r>
      <w:r w:rsidR="00D07640">
        <w:rPr>
          <w:rFonts w:ascii="Times New Roman" w:hAnsi="Times New Roman"/>
          <w:sz w:val="24"/>
          <w:szCs w:val="24"/>
        </w:rPr>
        <w:t xml:space="preserve"> </w:t>
      </w:r>
      <w:r w:rsidRPr="00D07640" w:rsidR="00D07640">
        <w:rPr>
          <w:rFonts w:ascii="Times New Roman" w:hAnsi="Times New Roman"/>
          <w:sz w:val="24"/>
          <w:szCs w:val="24"/>
        </w:rPr>
        <w:t>412</w:t>
      </w:r>
      <w:r w:rsidR="00D07640">
        <w:rPr>
          <w:rFonts w:ascii="Times New Roman" w:hAnsi="Times New Roman"/>
          <w:sz w:val="24"/>
          <w:szCs w:val="24"/>
        </w:rPr>
        <w:t>,</w:t>
      </w:r>
      <w:r w:rsidRPr="00D07640" w:rsidR="00D07640">
        <w:rPr>
          <w:rFonts w:ascii="Times New Roman" w:hAnsi="Times New Roman"/>
          <w:sz w:val="24"/>
          <w:szCs w:val="24"/>
        </w:rPr>
        <w:t>907.04</w:t>
      </w:r>
    </w:p>
    <w:p w:rsidR="00F05861" w:rsidRDefault="00F05861" w14:paraId="3449F9A8" w14:textId="77777777">
      <w:pPr>
        <w:rPr>
          <w:rFonts w:ascii="Times New Roman" w:hAnsi="Times New Roman"/>
          <w:sz w:val="24"/>
          <w:szCs w:val="24"/>
        </w:rPr>
      </w:pPr>
    </w:p>
    <w:p w:rsidR="00FD36CF" w:rsidRDefault="00F05861" w14:paraId="14FB6E3C" w14:textId="335910C8">
      <w:pPr>
        <w:rPr>
          <w:rFonts w:ascii="Times New Roman" w:hAnsi="Times New Roman"/>
          <w:sz w:val="24"/>
          <w:szCs w:val="24"/>
        </w:rPr>
      </w:pPr>
      <w:r>
        <w:rPr>
          <w:rFonts w:ascii="Times New Roman" w:hAnsi="Times New Roman"/>
          <w:sz w:val="24"/>
          <w:szCs w:val="24"/>
        </w:rPr>
        <w:t xml:space="preserve">Clerical                        </w:t>
      </w:r>
      <w:r w:rsidR="00977D54">
        <w:rPr>
          <w:rFonts w:ascii="Times New Roman" w:hAnsi="Times New Roman"/>
          <w:sz w:val="24"/>
          <w:szCs w:val="24"/>
        </w:rPr>
        <w:t>5,</w:t>
      </w:r>
      <w:r w:rsidR="00093FF1">
        <w:rPr>
          <w:rFonts w:ascii="Times New Roman" w:hAnsi="Times New Roman"/>
          <w:sz w:val="24"/>
          <w:szCs w:val="24"/>
        </w:rPr>
        <w:t>382</w:t>
      </w:r>
      <w:r>
        <w:rPr>
          <w:rFonts w:ascii="Times New Roman" w:hAnsi="Times New Roman"/>
          <w:sz w:val="24"/>
          <w:szCs w:val="24"/>
        </w:rPr>
        <w:t xml:space="preserve"> responses X .5 hr.</w:t>
      </w:r>
      <w:r w:rsidR="00D12D41">
        <w:rPr>
          <w:rFonts w:ascii="Times New Roman" w:hAnsi="Times New Roman"/>
          <w:sz w:val="24"/>
          <w:szCs w:val="24"/>
        </w:rPr>
        <w:t xml:space="preserve"> X </w:t>
      </w:r>
      <w:r w:rsidR="00835AE3">
        <w:rPr>
          <w:rFonts w:ascii="Times New Roman" w:hAnsi="Times New Roman"/>
          <w:sz w:val="24"/>
          <w:szCs w:val="24"/>
        </w:rPr>
        <w:t>$</w:t>
      </w:r>
      <w:r w:rsidR="00302577">
        <w:rPr>
          <w:rFonts w:ascii="Times New Roman" w:hAnsi="Times New Roman"/>
          <w:sz w:val="24"/>
          <w:szCs w:val="24"/>
        </w:rPr>
        <w:t>4</w:t>
      </w:r>
      <w:r w:rsidR="00D07640">
        <w:rPr>
          <w:rFonts w:ascii="Times New Roman" w:hAnsi="Times New Roman"/>
          <w:sz w:val="24"/>
          <w:szCs w:val="24"/>
        </w:rPr>
        <w:t>4.49</w:t>
      </w:r>
      <w:r w:rsidR="00933430">
        <w:rPr>
          <w:rFonts w:ascii="Times New Roman" w:hAnsi="Times New Roman"/>
          <w:sz w:val="24"/>
          <w:szCs w:val="24"/>
        </w:rPr>
        <w:t xml:space="preserve">/hr. = </w:t>
      </w:r>
      <w:r w:rsidR="00933430">
        <w:rPr>
          <w:rFonts w:ascii="Times New Roman" w:hAnsi="Times New Roman"/>
          <w:sz w:val="24"/>
          <w:szCs w:val="24"/>
        </w:rPr>
        <w:tab/>
        <w:t xml:space="preserve">        $ </w:t>
      </w:r>
      <w:r w:rsidRPr="00D07640" w:rsidR="00D07640">
        <w:rPr>
          <w:rFonts w:ascii="Times New Roman" w:hAnsi="Times New Roman"/>
          <w:sz w:val="24"/>
          <w:szCs w:val="24"/>
        </w:rPr>
        <w:t>119</w:t>
      </w:r>
      <w:r w:rsidR="00D07640">
        <w:rPr>
          <w:rFonts w:ascii="Times New Roman" w:hAnsi="Times New Roman"/>
          <w:sz w:val="24"/>
          <w:szCs w:val="24"/>
        </w:rPr>
        <w:t>,</w:t>
      </w:r>
      <w:r w:rsidRPr="00D07640" w:rsidR="00D07640">
        <w:rPr>
          <w:rFonts w:ascii="Times New Roman" w:hAnsi="Times New Roman"/>
          <w:sz w:val="24"/>
          <w:szCs w:val="24"/>
        </w:rPr>
        <w:t>722.59</w:t>
      </w:r>
    </w:p>
    <w:p w:rsidR="00FD36CF" w:rsidRDefault="00FD36CF" w14:paraId="0CC0C339" w14:textId="77777777">
      <w:pPr>
        <w:rPr>
          <w:rFonts w:ascii="Times New Roman" w:hAnsi="Times New Roman"/>
          <w:sz w:val="24"/>
          <w:szCs w:val="24"/>
        </w:rPr>
      </w:pPr>
    </w:p>
    <w:p w:rsidRPr="0018321A" w:rsidR="00FD36CF" w:rsidRDefault="00FD36CF" w14:paraId="5A0E29DD" w14:textId="77777777">
      <w:pPr>
        <w:rPr>
          <w:rFonts w:ascii="Times New Roman" w:hAnsi="Times New Roman"/>
          <w:sz w:val="24"/>
          <w:szCs w:val="24"/>
          <w:u w:val="single"/>
        </w:rPr>
      </w:pPr>
      <w:r w:rsidRPr="0018321A">
        <w:rPr>
          <w:rFonts w:ascii="Times New Roman" w:hAnsi="Times New Roman"/>
          <w:sz w:val="24"/>
          <w:szCs w:val="24"/>
          <w:u w:val="single"/>
        </w:rPr>
        <w:t>Summary of Special Equipment Costs</w:t>
      </w:r>
    </w:p>
    <w:p w:rsidR="00FD36CF" w:rsidRDefault="00FD36CF" w14:paraId="6C68DA0D" w14:textId="77777777">
      <w:pPr>
        <w:rPr>
          <w:rFonts w:ascii="Times New Roman" w:hAnsi="Times New Roman"/>
          <w:sz w:val="24"/>
          <w:szCs w:val="24"/>
        </w:rPr>
      </w:pPr>
    </w:p>
    <w:p w:rsidR="00FD36CF" w:rsidRDefault="00D12D41" w14:paraId="0D820B9A" w14:textId="368550EC">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FD36CF">
        <w:rPr>
          <w:rFonts w:ascii="Times New Roman" w:hAnsi="Times New Roman"/>
          <w:sz w:val="24"/>
          <w:szCs w:val="24"/>
        </w:rPr>
        <w:t xml:space="preserve"> </w:t>
      </w:r>
      <w:r w:rsidR="00E142F6">
        <w:rPr>
          <w:rFonts w:ascii="Times New Roman" w:hAnsi="Times New Roman"/>
          <w:sz w:val="24"/>
          <w:szCs w:val="24"/>
        </w:rPr>
        <w:t xml:space="preserve">    </w:t>
      </w:r>
      <w:r w:rsidR="00FD36CF">
        <w:rPr>
          <w:rFonts w:ascii="Times New Roman" w:hAnsi="Times New Roman"/>
          <w:sz w:val="24"/>
          <w:szCs w:val="24"/>
        </w:rPr>
        <w:tab/>
      </w:r>
      <w:r w:rsidR="002E32B2">
        <w:rPr>
          <w:rFonts w:ascii="Times New Roman" w:hAnsi="Times New Roman"/>
          <w:sz w:val="24"/>
          <w:szCs w:val="24"/>
        </w:rPr>
        <w:t>700</w:t>
      </w:r>
      <w:r w:rsidR="00FD36CF">
        <w:rPr>
          <w:rFonts w:ascii="Times New Roman" w:hAnsi="Times New Roman"/>
          <w:sz w:val="24"/>
          <w:szCs w:val="24"/>
        </w:rPr>
        <w:t xml:space="preserve"> responses</w:t>
      </w:r>
      <w:r w:rsidR="002E32B2">
        <w:rPr>
          <w:rFonts w:ascii="Times New Roman" w:hAnsi="Times New Roman"/>
          <w:sz w:val="24"/>
          <w:szCs w:val="24"/>
        </w:rPr>
        <w:t xml:space="preserve"> X .5</w:t>
      </w:r>
      <w:r>
        <w:rPr>
          <w:rFonts w:ascii="Times New Roman" w:hAnsi="Times New Roman"/>
          <w:sz w:val="24"/>
          <w:szCs w:val="24"/>
        </w:rPr>
        <w:t xml:space="preserve"> hr.</w:t>
      </w:r>
      <w:r w:rsidR="002E32B2">
        <w:rPr>
          <w:rFonts w:ascii="Times New Roman" w:hAnsi="Times New Roman"/>
          <w:sz w:val="24"/>
          <w:szCs w:val="24"/>
        </w:rPr>
        <w:t xml:space="preserve"> X $</w:t>
      </w:r>
      <w:r w:rsidR="00302577">
        <w:rPr>
          <w:rFonts w:ascii="Times New Roman" w:hAnsi="Times New Roman"/>
          <w:sz w:val="24"/>
          <w:szCs w:val="24"/>
        </w:rPr>
        <w:t>4</w:t>
      </w:r>
      <w:r w:rsidR="00D07640">
        <w:rPr>
          <w:rFonts w:ascii="Times New Roman" w:hAnsi="Times New Roman"/>
          <w:sz w:val="24"/>
          <w:szCs w:val="24"/>
        </w:rPr>
        <w:t>4.49</w:t>
      </w:r>
      <w:r w:rsidR="00FD36CF">
        <w:rPr>
          <w:rFonts w:ascii="Times New Roman" w:hAnsi="Times New Roman"/>
          <w:sz w:val="24"/>
          <w:szCs w:val="24"/>
        </w:rPr>
        <w:t>/hr. =</w:t>
      </w:r>
      <w:r w:rsidR="0018321A">
        <w:rPr>
          <w:rFonts w:ascii="Times New Roman" w:hAnsi="Times New Roman"/>
          <w:sz w:val="24"/>
          <w:szCs w:val="24"/>
        </w:rPr>
        <w:tab/>
      </w:r>
      <w:r w:rsidR="00FB0F51">
        <w:rPr>
          <w:rFonts w:ascii="Times New Roman" w:hAnsi="Times New Roman"/>
          <w:sz w:val="24"/>
          <w:szCs w:val="24"/>
        </w:rPr>
        <w:t xml:space="preserve">        $  </w:t>
      </w:r>
      <w:r w:rsidR="0060151C">
        <w:rPr>
          <w:rFonts w:ascii="Times New Roman" w:hAnsi="Times New Roman"/>
          <w:sz w:val="24"/>
          <w:szCs w:val="24"/>
        </w:rPr>
        <w:t xml:space="preserve"> </w:t>
      </w:r>
      <w:r w:rsidRPr="00D07640" w:rsidR="00D07640">
        <w:rPr>
          <w:rFonts w:ascii="Times New Roman" w:hAnsi="Times New Roman"/>
          <w:sz w:val="24"/>
          <w:szCs w:val="24"/>
        </w:rPr>
        <w:t>15</w:t>
      </w:r>
      <w:r w:rsidR="00D07640">
        <w:rPr>
          <w:rFonts w:ascii="Times New Roman" w:hAnsi="Times New Roman"/>
          <w:sz w:val="24"/>
          <w:szCs w:val="24"/>
        </w:rPr>
        <w:t>,</w:t>
      </w:r>
      <w:r w:rsidRPr="00D07640" w:rsidR="00D07640">
        <w:rPr>
          <w:rFonts w:ascii="Times New Roman" w:hAnsi="Times New Roman"/>
          <w:sz w:val="24"/>
          <w:szCs w:val="24"/>
        </w:rPr>
        <w:t>571.5</w:t>
      </w:r>
      <w:r w:rsidR="00CC1B07">
        <w:rPr>
          <w:rFonts w:ascii="Times New Roman" w:hAnsi="Times New Roman"/>
          <w:sz w:val="24"/>
          <w:szCs w:val="24"/>
        </w:rPr>
        <w:t>0</w:t>
      </w:r>
    </w:p>
    <w:p w:rsidR="00FD36CF" w:rsidRDefault="00FD36CF" w14:paraId="5103D58E" w14:textId="77777777">
      <w:pPr>
        <w:rPr>
          <w:rFonts w:ascii="Times New Roman" w:hAnsi="Times New Roman"/>
          <w:sz w:val="24"/>
          <w:szCs w:val="24"/>
        </w:rPr>
      </w:pPr>
    </w:p>
    <w:p w:rsidRPr="0018321A" w:rsidR="00FD36CF" w:rsidRDefault="00FD36CF" w14:paraId="1B2494C9" w14:textId="77777777">
      <w:pPr>
        <w:rPr>
          <w:rFonts w:ascii="Times New Roman" w:hAnsi="Times New Roman"/>
          <w:sz w:val="24"/>
          <w:szCs w:val="24"/>
          <w:u w:val="single"/>
        </w:rPr>
      </w:pPr>
      <w:r w:rsidRPr="00886B8C">
        <w:rPr>
          <w:rFonts w:ascii="Times New Roman" w:hAnsi="Times New Roman"/>
          <w:sz w:val="24"/>
          <w:szCs w:val="24"/>
          <w:u w:val="single"/>
        </w:rPr>
        <w:t>Financ</w:t>
      </w:r>
      <w:r w:rsidRPr="0040639B">
        <w:rPr>
          <w:rFonts w:ascii="Times New Roman" w:hAnsi="Times New Roman"/>
          <w:sz w:val="24"/>
          <w:szCs w:val="24"/>
          <w:u w:val="single"/>
        </w:rPr>
        <w:t xml:space="preserve">ial Requirement and Expenditure </w:t>
      </w:r>
      <w:r w:rsidRPr="00B44463">
        <w:rPr>
          <w:rFonts w:ascii="Times New Roman" w:hAnsi="Times New Roman"/>
          <w:sz w:val="24"/>
          <w:szCs w:val="24"/>
          <w:u w:val="single"/>
        </w:rPr>
        <w:t>Statement</w:t>
      </w:r>
    </w:p>
    <w:p w:rsidR="00FD36CF" w:rsidRDefault="00FD36CF" w14:paraId="656CA195" w14:textId="77777777">
      <w:pPr>
        <w:rPr>
          <w:rFonts w:ascii="Times New Roman" w:hAnsi="Times New Roman"/>
          <w:sz w:val="24"/>
          <w:szCs w:val="24"/>
        </w:rPr>
      </w:pPr>
    </w:p>
    <w:p w:rsidR="00FD36CF" w:rsidRDefault="002E32B2" w14:paraId="137FC4AC" w14:textId="793277C4">
      <w:pPr>
        <w:rPr>
          <w:rFonts w:ascii="Times New Roman" w:hAnsi="Times New Roman"/>
          <w:sz w:val="24"/>
          <w:szCs w:val="24"/>
        </w:rPr>
      </w:pPr>
      <w:r>
        <w:rPr>
          <w:rFonts w:ascii="Times New Roman" w:hAnsi="Times New Roman"/>
          <w:sz w:val="24"/>
          <w:szCs w:val="24"/>
        </w:rPr>
        <w:t xml:space="preserve">Professional </w:t>
      </w:r>
      <w:r w:rsidR="00E142F6">
        <w:rPr>
          <w:rFonts w:ascii="Times New Roman" w:hAnsi="Times New Roman"/>
          <w:sz w:val="24"/>
          <w:szCs w:val="24"/>
        </w:rPr>
        <w:tab/>
      </w:r>
      <w:r>
        <w:rPr>
          <w:rFonts w:ascii="Times New Roman" w:hAnsi="Times New Roman"/>
          <w:sz w:val="24"/>
          <w:szCs w:val="24"/>
        </w:rPr>
        <w:tab/>
      </w:r>
      <w:r w:rsidR="00AD62F9">
        <w:rPr>
          <w:rFonts w:ascii="Times New Roman" w:hAnsi="Times New Roman"/>
          <w:sz w:val="24"/>
          <w:szCs w:val="24"/>
        </w:rPr>
        <w:t>1,</w:t>
      </w:r>
      <w:r w:rsidR="00302577">
        <w:rPr>
          <w:rFonts w:ascii="Times New Roman" w:hAnsi="Times New Roman"/>
          <w:sz w:val="24"/>
          <w:szCs w:val="24"/>
        </w:rPr>
        <w:t>7</w:t>
      </w:r>
      <w:r w:rsidR="00093FF1">
        <w:rPr>
          <w:rFonts w:ascii="Times New Roman" w:hAnsi="Times New Roman"/>
          <w:sz w:val="24"/>
          <w:szCs w:val="24"/>
        </w:rPr>
        <w:t>94</w:t>
      </w:r>
      <w:r w:rsidR="00302577">
        <w:rPr>
          <w:rFonts w:ascii="Times New Roman" w:hAnsi="Times New Roman"/>
          <w:sz w:val="24"/>
          <w:szCs w:val="24"/>
        </w:rPr>
        <w:t xml:space="preserve"> r</w:t>
      </w:r>
      <w:r>
        <w:rPr>
          <w:rFonts w:ascii="Times New Roman" w:hAnsi="Times New Roman"/>
          <w:sz w:val="24"/>
          <w:szCs w:val="24"/>
        </w:rPr>
        <w:t>esponses X 1 hr</w:t>
      </w:r>
      <w:r w:rsidR="00D12D41">
        <w:rPr>
          <w:rFonts w:ascii="Times New Roman" w:hAnsi="Times New Roman"/>
          <w:sz w:val="24"/>
          <w:szCs w:val="24"/>
        </w:rPr>
        <w:t>.</w:t>
      </w:r>
      <w:r>
        <w:rPr>
          <w:rFonts w:ascii="Times New Roman" w:hAnsi="Times New Roman"/>
          <w:sz w:val="24"/>
          <w:szCs w:val="24"/>
        </w:rPr>
        <w:t xml:space="preserve"> X $</w:t>
      </w:r>
      <w:r w:rsidR="00302577">
        <w:rPr>
          <w:rFonts w:ascii="Times New Roman" w:hAnsi="Times New Roman"/>
          <w:sz w:val="24"/>
          <w:szCs w:val="24"/>
        </w:rPr>
        <w:t>7</w:t>
      </w:r>
      <w:r w:rsidR="00D07640">
        <w:rPr>
          <w:rFonts w:ascii="Times New Roman" w:hAnsi="Times New Roman"/>
          <w:sz w:val="24"/>
          <w:szCs w:val="24"/>
        </w:rPr>
        <w:t>6.72</w:t>
      </w:r>
      <w:r w:rsidR="00FD36CF">
        <w:rPr>
          <w:rFonts w:ascii="Times New Roman" w:hAnsi="Times New Roman"/>
          <w:sz w:val="24"/>
          <w:szCs w:val="24"/>
        </w:rPr>
        <w:t>/hr</w:t>
      </w:r>
      <w:r w:rsidR="00D07640">
        <w:rPr>
          <w:rFonts w:ascii="Times New Roman" w:hAnsi="Times New Roman"/>
          <w:sz w:val="24"/>
          <w:szCs w:val="24"/>
        </w:rPr>
        <w:t>.</w:t>
      </w:r>
      <w:r w:rsidR="00FD36CF">
        <w:rPr>
          <w:rFonts w:ascii="Times New Roman" w:hAnsi="Times New Roman"/>
          <w:sz w:val="24"/>
          <w:szCs w:val="24"/>
        </w:rPr>
        <w:t xml:space="preserve"> =</w:t>
      </w:r>
      <w:r>
        <w:rPr>
          <w:rFonts w:ascii="Times New Roman" w:hAnsi="Times New Roman"/>
          <w:sz w:val="24"/>
          <w:szCs w:val="24"/>
        </w:rPr>
        <w:tab/>
      </w:r>
      <w:r w:rsidR="00E142F6">
        <w:rPr>
          <w:rFonts w:ascii="Times New Roman" w:hAnsi="Times New Roman"/>
          <w:sz w:val="24"/>
          <w:szCs w:val="24"/>
        </w:rPr>
        <w:t xml:space="preserve">         </w:t>
      </w:r>
      <w:proofErr w:type="gramStart"/>
      <w:r>
        <w:rPr>
          <w:rFonts w:ascii="Times New Roman" w:hAnsi="Times New Roman"/>
          <w:sz w:val="24"/>
          <w:szCs w:val="24"/>
        </w:rPr>
        <w:t>$</w:t>
      </w:r>
      <w:r w:rsidR="00D6212C">
        <w:rPr>
          <w:rFonts w:ascii="Times New Roman" w:hAnsi="Times New Roman"/>
          <w:sz w:val="24"/>
          <w:szCs w:val="24"/>
        </w:rPr>
        <w:t xml:space="preserve"> </w:t>
      </w:r>
      <w:r w:rsidR="00D07640">
        <w:rPr>
          <w:rFonts w:ascii="Times New Roman" w:hAnsi="Times New Roman"/>
          <w:sz w:val="24"/>
          <w:szCs w:val="24"/>
        </w:rPr>
        <w:t xml:space="preserve"> </w:t>
      </w:r>
      <w:r w:rsidRPr="00D07640" w:rsidR="00D07640">
        <w:rPr>
          <w:rFonts w:ascii="Times New Roman" w:hAnsi="Times New Roman"/>
          <w:sz w:val="24"/>
          <w:szCs w:val="24"/>
        </w:rPr>
        <w:t>137</w:t>
      </w:r>
      <w:r w:rsidR="00D07640">
        <w:rPr>
          <w:rFonts w:ascii="Times New Roman" w:hAnsi="Times New Roman"/>
          <w:sz w:val="24"/>
          <w:szCs w:val="24"/>
        </w:rPr>
        <w:t>,</w:t>
      </w:r>
      <w:r w:rsidRPr="00D07640" w:rsidR="00D07640">
        <w:rPr>
          <w:rFonts w:ascii="Times New Roman" w:hAnsi="Times New Roman"/>
          <w:sz w:val="24"/>
          <w:szCs w:val="24"/>
        </w:rPr>
        <w:t>635.68</w:t>
      </w:r>
      <w:proofErr w:type="gramEnd"/>
    </w:p>
    <w:p w:rsidR="00D17C55" w:rsidRDefault="00D17C55" w14:paraId="27A8B169" w14:textId="77777777">
      <w:pPr>
        <w:rPr>
          <w:rFonts w:ascii="Times New Roman" w:hAnsi="Times New Roman"/>
          <w:sz w:val="24"/>
          <w:szCs w:val="24"/>
        </w:rPr>
      </w:pPr>
    </w:p>
    <w:p w:rsidR="00FB0F51" w:rsidP="00FB0F51" w:rsidRDefault="00FB0F51" w14:paraId="0DAAC218" w14:textId="785CFDB3">
      <w:pPr>
        <w:rPr>
          <w:rFonts w:ascii="Times New Roman" w:hAnsi="Times New Roman"/>
          <w:sz w:val="24"/>
          <w:szCs w:val="24"/>
        </w:rPr>
      </w:pPr>
      <w:r>
        <w:rPr>
          <w:rFonts w:ascii="Times New Roman" w:hAnsi="Times New Roman"/>
          <w:sz w:val="24"/>
          <w:szCs w:val="24"/>
        </w:rPr>
        <w:t xml:space="preserve">Clerical </w:t>
      </w:r>
      <w:proofErr w:type="gramStart"/>
      <w:r w:rsidR="00E142F6">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proofErr w:type="gramEnd"/>
      <w:r w:rsidR="00AD62F9">
        <w:rPr>
          <w:rFonts w:ascii="Times New Roman" w:hAnsi="Times New Roman"/>
          <w:sz w:val="24"/>
          <w:szCs w:val="24"/>
        </w:rPr>
        <w:t>1,</w:t>
      </w:r>
      <w:r w:rsidR="00302577">
        <w:rPr>
          <w:rFonts w:ascii="Times New Roman" w:hAnsi="Times New Roman"/>
          <w:sz w:val="24"/>
          <w:szCs w:val="24"/>
        </w:rPr>
        <w:t>7</w:t>
      </w:r>
      <w:r w:rsidR="00093FF1">
        <w:rPr>
          <w:rFonts w:ascii="Times New Roman" w:hAnsi="Times New Roman"/>
          <w:sz w:val="24"/>
          <w:szCs w:val="24"/>
        </w:rPr>
        <w:t>94</w:t>
      </w:r>
      <w:r>
        <w:rPr>
          <w:rFonts w:ascii="Times New Roman" w:hAnsi="Times New Roman"/>
          <w:sz w:val="24"/>
          <w:szCs w:val="24"/>
        </w:rPr>
        <w:t xml:space="preserve"> responses X 2 hrs. X $</w:t>
      </w:r>
      <w:r w:rsidR="00302577">
        <w:rPr>
          <w:rFonts w:ascii="Times New Roman" w:hAnsi="Times New Roman"/>
          <w:sz w:val="24"/>
          <w:szCs w:val="24"/>
        </w:rPr>
        <w:t>4</w:t>
      </w:r>
      <w:r w:rsidR="00D07640">
        <w:rPr>
          <w:rFonts w:ascii="Times New Roman" w:hAnsi="Times New Roman"/>
          <w:sz w:val="24"/>
          <w:szCs w:val="24"/>
        </w:rPr>
        <w:t>4.49</w:t>
      </w:r>
      <w:r>
        <w:rPr>
          <w:rFonts w:ascii="Times New Roman" w:hAnsi="Times New Roman"/>
          <w:sz w:val="24"/>
          <w:szCs w:val="24"/>
        </w:rPr>
        <w:t>/hr. =</w:t>
      </w:r>
      <w:r w:rsidR="00E142F6">
        <w:rPr>
          <w:rFonts w:ascii="Times New Roman" w:hAnsi="Times New Roman"/>
          <w:sz w:val="24"/>
          <w:szCs w:val="24"/>
        </w:rPr>
        <w:tab/>
        <w:t xml:space="preserve">         $</w:t>
      </w:r>
      <w:r w:rsidR="00735108">
        <w:rPr>
          <w:rFonts w:ascii="Times New Roman" w:hAnsi="Times New Roman"/>
          <w:sz w:val="24"/>
          <w:szCs w:val="24"/>
        </w:rPr>
        <w:t xml:space="preserve"> </w:t>
      </w:r>
      <w:r w:rsidR="00D07640">
        <w:rPr>
          <w:rFonts w:ascii="Times New Roman" w:hAnsi="Times New Roman"/>
          <w:sz w:val="24"/>
          <w:szCs w:val="24"/>
        </w:rPr>
        <w:t xml:space="preserve"> </w:t>
      </w:r>
      <w:r w:rsidRPr="00D07640" w:rsidR="00D07640">
        <w:rPr>
          <w:rFonts w:ascii="Times New Roman" w:hAnsi="Times New Roman"/>
          <w:sz w:val="24"/>
          <w:szCs w:val="24"/>
        </w:rPr>
        <w:t>159</w:t>
      </w:r>
      <w:r w:rsidR="00D07640">
        <w:rPr>
          <w:rFonts w:ascii="Times New Roman" w:hAnsi="Times New Roman"/>
          <w:sz w:val="24"/>
          <w:szCs w:val="24"/>
        </w:rPr>
        <w:t>,</w:t>
      </w:r>
      <w:r w:rsidRPr="00D07640" w:rsidR="00D07640">
        <w:rPr>
          <w:rFonts w:ascii="Times New Roman" w:hAnsi="Times New Roman"/>
          <w:sz w:val="24"/>
          <w:szCs w:val="24"/>
        </w:rPr>
        <w:t>630.12</w:t>
      </w:r>
    </w:p>
    <w:p w:rsidRPr="009C2277" w:rsidR="00FB0F51" w:rsidRDefault="00FB0F51" w14:paraId="6AE4C7FE" w14:textId="77777777">
      <w:pPr>
        <w:rPr>
          <w:rFonts w:ascii="Times New Roman" w:hAnsi="Times New Roman"/>
          <w:sz w:val="24"/>
          <w:szCs w:val="24"/>
        </w:rPr>
      </w:pPr>
    </w:p>
    <w:p w:rsidRPr="00FD36CF" w:rsidR="0018321A" w:rsidP="0018321A" w:rsidRDefault="0018321A" w14:paraId="65D93ABB" w14:textId="77777777">
      <w:pPr>
        <w:rPr>
          <w:rFonts w:ascii="Times New Roman" w:hAnsi="Times New Roman"/>
          <w:sz w:val="24"/>
          <w:szCs w:val="24"/>
          <w:u w:val="single"/>
        </w:rPr>
      </w:pPr>
      <w:r w:rsidRPr="00FD36CF">
        <w:rPr>
          <w:rFonts w:ascii="Times New Roman" w:hAnsi="Times New Roman"/>
          <w:sz w:val="24"/>
          <w:szCs w:val="24"/>
          <w:u w:val="single"/>
        </w:rPr>
        <w:t>Interest Rate Term</w:t>
      </w:r>
    </w:p>
    <w:p w:rsidR="0018321A" w:rsidP="0018321A" w:rsidRDefault="0018321A" w14:paraId="59AF01A8" w14:textId="77777777">
      <w:pPr>
        <w:rPr>
          <w:rFonts w:ascii="Times New Roman" w:hAnsi="Times New Roman"/>
          <w:sz w:val="24"/>
          <w:szCs w:val="24"/>
        </w:rPr>
      </w:pPr>
    </w:p>
    <w:p w:rsidR="0018321A" w:rsidP="0018321A" w:rsidRDefault="0018321A" w14:paraId="29DF6F30" w14:textId="359997B8">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E142F6">
        <w:rPr>
          <w:rFonts w:ascii="Times New Roman" w:hAnsi="Times New Roman"/>
          <w:sz w:val="24"/>
          <w:szCs w:val="24"/>
        </w:rPr>
        <w:tab/>
      </w:r>
      <w:r w:rsidR="00FB4BCC">
        <w:rPr>
          <w:rFonts w:ascii="Times New Roman" w:hAnsi="Times New Roman"/>
          <w:sz w:val="24"/>
          <w:szCs w:val="24"/>
        </w:rPr>
        <w:t>1,</w:t>
      </w:r>
      <w:r w:rsidR="00302577">
        <w:rPr>
          <w:rFonts w:ascii="Times New Roman" w:hAnsi="Times New Roman"/>
          <w:sz w:val="24"/>
          <w:szCs w:val="24"/>
        </w:rPr>
        <w:t>1</w:t>
      </w:r>
      <w:r w:rsidR="00093FF1">
        <w:rPr>
          <w:rFonts w:ascii="Times New Roman" w:hAnsi="Times New Roman"/>
          <w:sz w:val="24"/>
          <w:szCs w:val="24"/>
        </w:rPr>
        <w:t>96</w:t>
      </w:r>
      <w:r w:rsidR="002E32B2">
        <w:rPr>
          <w:rFonts w:ascii="Times New Roman" w:hAnsi="Times New Roman"/>
          <w:sz w:val="24"/>
          <w:szCs w:val="24"/>
        </w:rPr>
        <w:t xml:space="preserve"> </w:t>
      </w:r>
      <w:r>
        <w:rPr>
          <w:rFonts w:ascii="Times New Roman" w:hAnsi="Times New Roman"/>
          <w:sz w:val="24"/>
          <w:szCs w:val="24"/>
        </w:rPr>
        <w:t xml:space="preserve">responses X </w:t>
      </w:r>
      <w:r w:rsidR="002E32B2">
        <w:rPr>
          <w:rFonts w:ascii="Times New Roman" w:hAnsi="Times New Roman"/>
          <w:sz w:val="24"/>
          <w:szCs w:val="24"/>
        </w:rPr>
        <w:t>.5</w:t>
      </w:r>
      <w:r w:rsidR="009E095B">
        <w:rPr>
          <w:rFonts w:ascii="Times New Roman" w:hAnsi="Times New Roman"/>
          <w:sz w:val="24"/>
          <w:szCs w:val="24"/>
        </w:rPr>
        <w:t>hr. X $</w:t>
      </w:r>
      <w:r w:rsidR="00302577">
        <w:rPr>
          <w:rFonts w:ascii="Times New Roman" w:hAnsi="Times New Roman"/>
          <w:sz w:val="24"/>
          <w:szCs w:val="24"/>
        </w:rPr>
        <w:t>4</w:t>
      </w:r>
      <w:r w:rsidR="00D07640">
        <w:rPr>
          <w:rFonts w:ascii="Times New Roman" w:hAnsi="Times New Roman"/>
          <w:sz w:val="24"/>
          <w:szCs w:val="24"/>
        </w:rPr>
        <w:t>4.49</w:t>
      </w:r>
      <w:r>
        <w:rPr>
          <w:rFonts w:ascii="Times New Roman" w:hAnsi="Times New Roman"/>
          <w:sz w:val="24"/>
          <w:szCs w:val="24"/>
        </w:rPr>
        <w:t>/hr. =</w:t>
      </w:r>
      <w:r>
        <w:rPr>
          <w:rFonts w:ascii="Times New Roman" w:hAnsi="Times New Roman"/>
          <w:sz w:val="24"/>
          <w:szCs w:val="24"/>
        </w:rPr>
        <w:tab/>
      </w:r>
      <w:r w:rsidR="009E095B">
        <w:rPr>
          <w:rFonts w:ascii="Times New Roman" w:hAnsi="Times New Roman"/>
          <w:sz w:val="24"/>
          <w:szCs w:val="24"/>
        </w:rPr>
        <w:tab/>
      </w:r>
      <w:r w:rsidR="00E142F6">
        <w:rPr>
          <w:rFonts w:ascii="Times New Roman" w:hAnsi="Times New Roman"/>
          <w:sz w:val="24"/>
          <w:szCs w:val="24"/>
        </w:rPr>
        <w:t>$</w:t>
      </w:r>
      <w:r w:rsidR="00D07640">
        <w:rPr>
          <w:rFonts w:ascii="Times New Roman" w:hAnsi="Times New Roman"/>
          <w:sz w:val="24"/>
          <w:szCs w:val="24"/>
        </w:rPr>
        <w:t xml:space="preserve"> </w:t>
      </w:r>
      <w:r w:rsidRPr="00D07640" w:rsidR="00D07640">
        <w:rPr>
          <w:rFonts w:ascii="Times New Roman" w:hAnsi="Times New Roman"/>
          <w:sz w:val="24"/>
          <w:szCs w:val="24"/>
        </w:rPr>
        <w:t>26</w:t>
      </w:r>
      <w:r w:rsidR="00D07640">
        <w:rPr>
          <w:rFonts w:ascii="Times New Roman" w:hAnsi="Times New Roman"/>
          <w:sz w:val="24"/>
          <w:szCs w:val="24"/>
        </w:rPr>
        <w:t>,</w:t>
      </w:r>
      <w:r w:rsidRPr="00D07640" w:rsidR="00D07640">
        <w:rPr>
          <w:rFonts w:ascii="Times New Roman" w:hAnsi="Times New Roman"/>
          <w:sz w:val="24"/>
          <w:szCs w:val="24"/>
        </w:rPr>
        <w:t>605.02</w:t>
      </w:r>
    </w:p>
    <w:p w:rsidRPr="009C2277" w:rsidR="0018321A" w:rsidP="0018321A" w:rsidRDefault="0018321A" w14:paraId="7BB94027" w14:textId="77777777">
      <w:pPr>
        <w:rPr>
          <w:rFonts w:ascii="Times New Roman" w:hAnsi="Times New Roman"/>
          <w:sz w:val="24"/>
          <w:szCs w:val="24"/>
        </w:rPr>
      </w:pPr>
    </w:p>
    <w:p w:rsidRPr="00FD36CF" w:rsidR="0018321A" w:rsidP="0018321A" w:rsidRDefault="0018321A" w14:paraId="0CDF0F75" w14:textId="77777777">
      <w:pPr>
        <w:rPr>
          <w:rFonts w:ascii="Times New Roman" w:hAnsi="Times New Roman"/>
          <w:sz w:val="24"/>
          <w:szCs w:val="24"/>
          <w:u w:val="single"/>
        </w:rPr>
      </w:pPr>
      <w:r w:rsidRPr="00FD36CF">
        <w:rPr>
          <w:rFonts w:ascii="Times New Roman" w:hAnsi="Times New Roman"/>
          <w:sz w:val="24"/>
          <w:szCs w:val="24"/>
          <w:u w:val="single"/>
        </w:rPr>
        <w:lastRenderedPageBreak/>
        <w:t>Notification to Agency for Election to Prepay</w:t>
      </w:r>
    </w:p>
    <w:p w:rsidR="0018321A" w:rsidP="0018321A" w:rsidRDefault="0018321A" w14:paraId="6460B592" w14:textId="77777777">
      <w:pPr>
        <w:rPr>
          <w:rFonts w:ascii="Times New Roman" w:hAnsi="Times New Roman"/>
          <w:sz w:val="24"/>
          <w:szCs w:val="24"/>
        </w:rPr>
      </w:pPr>
    </w:p>
    <w:p w:rsidR="0018321A" w:rsidP="0018321A" w:rsidRDefault="002E32B2" w14:paraId="6D229979" w14:textId="77777777">
      <w:pPr>
        <w:rPr>
          <w:rFonts w:ascii="Times New Roman" w:hAnsi="Times New Roman"/>
          <w:sz w:val="24"/>
          <w:szCs w:val="24"/>
        </w:rPr>
      </w:pPr>
      <w:r>
        <w:rPr>
          <w:rFonts w:ascii="Times New Roman" w:hAnsi="Times New Roman"/>
          <w:sz w:val="24"/>
          <w:szCs w:val="24"/>
        </w:rPr>
        <w:t>The Agency does not anticipate any activity for this item</w:t>
      </w:r>
    </w:p>
    <w:p w:rsidRPr="009C2277" w:rsidR="002E32B2" w:rsidP="0018321A" w:rsidRDefault="002E32B2" w14:paraId="6366A553" w14:textId="77777777">
      <w:pPr>
        <w:rPr>
          <w:rFonts w:ascii="Times New Roman" w:hAnsi="Times New Roman"/>
          <w:sz w:val="24"/>
          <w:szCs w:val="24"/>
        </w:rPr>
      </w:pPr>
    </w:p>
    <w:p w:rsidRPr="00FD36CF" w:rsidR="0018321A" w:rsidP="0018321A" w:rsidRDefault="0018321A" w14:paraId="73E1506B" w14:textId="77777777">
      <w:pPr>
        <w:rPr>
          <w:rFonts w:ascii="Times New Roman" w:hAnsi="Times New Roman"/>
          <w:sz w:val="24"/>
          <w:szCs w:val="24"/>
          <w:u w:val="single"/>
        </w:rPr>
      </w:pPr>
      <w:r w:rsidRPr="00FD36CF">
        <w:rPr>
          <w:rFonts w:ascii="Times New Roman" w:hAnsi="Times New Roman"/>
          <w:sz w:val="24"/>
          <w:szCs w:val="24"/>
          <w:u w:val="single"/>
        </w:rPr>
        <w:t>Notification to Agency for Election of New Interest Rate Term</w:t>
      </w:r>
    </w:p>
    <w:p w:rsidR="0018321A" w:rsidP="0018321A" w:rsidRDefault="0018321A" w14:paraId="25D70EF6" w14:textId="77777777">
      <w:pPr>
        <w:rPr>
          <w:rFonts w:ascii="Times New Roman" w:hAnsi="Times New Roman"/>
          <w:sz w:val="24"/>
          <w:szCs w:val="24"/>
        </w:rPr>
      </w:pPr>
    </w:p>
    <w:p w:rsidR="0018321A" w:rsidP="0018321A" w:rsidRDefault="0018321A" w14:paraId="4665B108" w14:textId="07385E07">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2E32B2">
        <w:rPr>
          <w:rFonts w:ascii="Times New Roman" w:hAnsi="Times New Roman"/>
          <w:sz w:val="24"/>
          <w:szCs w:val="24"/>
        </w:rPr>
        <w:t xml:space="preserve">200 </w:t>
      </w:r>
      <w:r>
        <w:rPr>
          <w:rFonts w:ascii="Times New Roman" w:hAnsi="Times New Roman"/>
          <w:sz w:val="24"/>
          <w:szCs w:val="24"/>
        </w:rPr>
        <w:t xml:space="preserve">responses X </w:t>
      </w:r>
      <w:r w:rsidR="002E32B2">
        <w:rPr>
          <w:rFonts w:ascii="Times New Roman" w:hAnsi="Times New Roman"/>
          <w:sz w:val="24"/>
          <w:szCs w:val="24"/>
        </w:rPr>
        <w:t>.5</w:t>
      </w:r>
      <w:r w:rsidR="00D12D41">
        <w:rPr>
          <w:rFonts w:ascii="Times New Roman" w:hAnsi="Times New Roman"/>
          <w:sz w:val="24"/>
          <w:szCs w:val="24"/>
        </w:rPr>
        <w:t xml:space="preserve"> </w:t>
      </w:r>
      <w:r w:rsidR="009E095B">
        <w:rPr>
          <w:rFonts w:ascii="Times New Roman" w:hAnsi="Times New Roman"/>
          <w:sz w:val="24"/>
          <w:szCs w:val="24"/>
        </w:rPr>
        <w:t>hr. X $</w:t>
      </w:r>
      <w:r w:rsidR="00302577">
        <w:rPr>
          <w:rFonts w:ascii="Times New Roman" w:hAnsi="Times New Roman"/>
          <w:sz w:val="24"/>
          <w:szCs w:val="24"/>
        </w:rPr>
        <w:t>4</w:t>
      </w:r>
      <w:r w:rsidR="00D07640">
        <w:rPr>
          <w:rFonts w:ascii="Times New Roman" w:hAnsi="Times New Roman"/>
          <w:sz w:val="24"/>
          <w:szCs w:val="24"/>
        </w:rPr>
        <w:t>4.49</w:t>
      </w:r>
      <w:r>
        <w:rPr>
          <w:rFonts w:ascii="Times New Roman" w:hAnsi="Times New Roman"/>
          <w:sz w:val="24"/>
          <w:szCs w:val="24"/>
        </w:rPr>
        <w:t>/hr. =</w:t>
      </w:r>
      <w:r>
        <w:rPr>
          <w:rFonts w:ascii="Times New Roman" w:hAnsi="Times New Roman"/>
          <w:sz w:val="24"/>
          <w:szCs w:val="24"/>
        </w:rPr>
        <w:tab/>
      </w:r>
      <w:r>
        <w:rPr>
          <w:rFonts w:ascii="Times New Roman" w:hAnsi="Times New Roman"/>
          <w:sz w:val="24"/>
          <w:szCs w:val="24"/>
        </w:rPr>
        <w:tab/>
      </w:r>
      <w:r w:rsidR="002E32B2">
        <w:rPr>
          <w:rFonts w:ascii="Times New Roman" w:hAnsi="Times New Roman"/>
          <w:sz w:val="24"/>
          <w:szCs w:val="24"/>
        </w:rPr>
        <w:tab/>
        <w:t>$</w:t>
      </w:r>
      <w:r w:rsidRPr="00535748" w:rsidR="00535748">
        <w:rPr>
          <w:rFonts w:ascii="Times New Roman" w:hAnsi="Times New Roman"/>
          <w:sz w:val="24"/>
          <w:szCs w:val="24"/>
        </w:rPr>
        <w:t>4</w:t>
      </w:r>
      <w:r w:rsidR="00535748">
        <w:rPr>
          <w:rFonts w:ascii="Times New Roman" w:hAnsi="Times New Roman"/>
          <w:sz w:val="24"/>
          <w:szCs w:val="24"/>
        </w:rPr>
        <w:t>,</w:t>
      </w:r>
      <w:r w:rsidRPr="00535748" w:rsidR="00535748">
        <w:rPr>
          <w:rFonts w:ascii="Times New Roman" w:hAnsi="Times New Roman"/>
          <w:sz w:val="24"/>
          <w:szCs w:val="24"/>
        </w:rPr>
        <w:t>449</w:t>
      </w:r>
      <w:r w:rsidR="00535748">
        <w:rPr>
          <w:rFonts w:ascii="Times New Roman" w:hAnsi="Times New Roman"/>
          <w:sz w:val="24"/>
          <w:szCs w:val="24"/>
        </w:rPr>
        <w:t>.00</w:t>
      </w:r>
    </w:p>
    <w:p w:rsidRPr="009C2277" w:rsidR="0018321A" w:rsidP="0018321A" w:rsidRDefault="0018321A" w14:paraId="46456C8D" w14:textId="77777777">
      <w:pPr>
        <w:rPr>
          <w:rFonts w:ascii="Times New Roman" w:hAnsi="Times New Roman"/>
          <w:sz w:val="24"/>
          <w:szCs w:val="24"/>
        </w:rPr>
      </w:pPr>
    </w:p>
    <w:p w:rsidRPr="00FD36CF" w:rsidR="0018321A" w:rsidP="0018321A" w:rsidRDefault="0018321A" w14:paraId="70624598" w14:textId="77777777">
      <w:pPr>
        <w:rPr>
          <w:rFonts w:ascii="Times New Roman" w:hAnsi="Times New Roman"/>
          <w:sz w:val="24"/>
          <w:szCs w:val="24"/>
          <w:u w:val="single"/>
        </w:rPr>
      </w:pPr>
      <w:r w:rsidRPr="00FD36CF">
        <w:rPr>
          <w:rFonts w:ascii="Times New Roman" w:hAnsi="Times New Roman"/>
          <w:sz w:val="24"/>
          <w:szCs w:val="24"/>
          <w:u w:val="single"/>
        </w:rPr>
        <w:t>Extension of Fund Advance Period</w:t>
      </w:r>
    </w:p>
    <w:p w:rsidRPr="009C2277" w:rsidR="0018321A" w:rsidP="0018321A" w:rsidRDefault="0018321A" w14:paraId="0514D966" w14:textId="77777777">
      <w:pPr>
        <w:rPr>
          <w:rFonts w:ascii="Times New Roman" w:hAnsi="Times New Roman"/>
          <w:sz w:val="24"/>
          <w:szCs w:val="24"/>
        </w:rPr>
      </w:pPr>
    </w:p>
    <w:p w:rsidR="0018321A" w:rsidP="0018321A" w:rsidRDefault="0018321A" w14:paraId="6521963F" w14:textId="033075B9">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2E32B2">
        <w:rPr>
          <w:rFonts w:ascii="Times New Roman" w:hAnsi="Times New Roman"/>
          <w:sz w:val="24"/>
          <w:szCs w:val="24"/>
        </w:rPr>
        <w:t xml:space="preserve">10 </w:t>
      </w:r>
      <w:r>
        <w:rPr>
          <w:rFonts w:ascii="Times New Roman" w:hAnsi="Times New Roman"/>
          <w:sz w:val="24"/>
          <w:szCs w:val="24"/>
        </w:rPr>
        <w:t xml:space="preserve">responses X </w:t>
      </w:r>
      <w:r w:rsidR="00E142F6">
        <w:rPr>
          <w:rFonts w:ascii="Times New Roman" w:hAnsi="Times New Roman"/>
          <w:sz w:val="24"/>
          <w:szCs w:val="24"/>
        </w:rPr>
        <w:t xml:space="preserve">1 </w:t>
      </w:r>
      <w:r w:rsidR="009E095B">
        <w:rPr>
          <w:rFonts w:ascii="Times New Roman" w:hAnsi="Times New Roman"/>
          <w:sz w:val="24"/>
          <w:szCs w:val="24"/>
        </w:rPr>
        <w:t>hrs. X $</w:t>
      </w:r>
      <w:r w:rsidR="00302577">
        <w:rPr>
          <w:rFonts w:ascii="Times New Roman" w:hAnsi="Times New Roman"/>
          <w:sz w:val="24"/>
          <w:szCs w:val="24"/>
        </w:rPr>
        <w:t>4</w:t>
      </w:r>
      <w:r w:rsidR="00D07640">
        <w:rPr>
          <w:rFonts w:ascii="Times New Roman" w:hAnsi="Times New Roman"/>
          <w:sz w:val="24"/>
          <w:szCs w:val="24"/>
        </w:rPr>
        <w:t>4.49</w:t>
      </w:r>
      <w:r>
        <w:rPr>
          <w:rFonts w:ascii="Times New Roman" w:hAnsi="Times New Roman"/>
          <w:sz w:val="24"/>
          <w:szCs w:val="24"/>
        </w:rPr>
        <w:t>/hr. =</w:t>
      </w:r>
      <w:r>
        <w:rPr>
          <w:rFonts w:ascii="Times New Roman" w:hAnsi="Times New Roman"/>
          <w:sz w:val="24"/>
          <w:szCs w:val="24"/>
        </w:rPr>
        <w:tab/>
      </w:r>
      <w:r>
        <w:rPr>
          <w:rFonts w:ascii="Times New Roman" w:hAnsi="Times New Roman"/>
          <w:sz w:val="24"/>
          <w:szCs w:val="24"/>
        </w:rPr>
        <w:tab/>
      </w:r>
      <w:r w:rsidR="009E095B">
        <w:rPr>
          <w:rFonts w:ascii="Times New Roman" w:hAnsi="Times New Roman"/>
          <w:sz w:val="24"/>
          <w:szCs w:val="24"/>
        </w:rPr>
        <w:tab/>
      </w:r>
      <w:r w:rsidR="009E095B">
        <w:rPr>
          <w:rFonts w:ascii="Times New Roman" w:hAnsi="Times New Roman"/>
          <w:sz w:val="24"/>
          <w:szCs w:val="24"/>
        </w:rPr>
        <w:tab/>
      </w:r>
      <w:proofErr w:type="gramStart"/>
      <w:r w:rsidR="009E095B">
        <w:rPr>
          <w:rFonts w:ascii="Times New Roman" w:hAnsi="Times New Roman"/>
          <w:sz w:val="24"/>
          <w:szCs w:val="24"/>
        </w:rPr>
        <w:t>$</w:t>
      </w:r>
      <w:r w:rsidR="00E142F6">
        <w:rPr>
          <w:rFonts w:ascii="Times New Roman" w:hAnsi="Times New Roman"/>
          <w:sz w:val="24"/>
          <w:szCs w:val="24"/>
        </w:rPr>
        <w:t xml:space="preserve">  </w:t>
      </w:r>
      <w:r w:rsidR="00535748">
        <w:rPr>
          <w:rFonts w:ascii="Times New Roman" w:hAnsi="Times New Roman"/>
          <w:sz w:val="24"/>
          <w:szCs w:val="24"/>
        </w:rPr>
        <w:t>444.90</w:t>
      </w:r>
      <w:proofErr w:type="gramEnd"/>
    </w:p>
    <w:p w:rsidRPr="009C2277" w:rsidR="00535748" w:rsidP="0018321A" w:rsidRDefault="00535748" w14:paraId="48403B4C" w14:textId="77777777">
      <w:pPr>
        <w:rPr>
          <w:rFonts w:ascii="Times New Roman" w:hAnsi="Times New Roman"/>
          <w:sz w:val="24"/>
          <w:szCs w:val="24"/>
        </w:rPr>
      </w:pPr>
    </w:p>
    <w:p w:rsidRPr="00FD36CF" w:rsidR="0018321A" w:rsidP="0018321A" w:rsidRDefault="0018321A" w14:paraId="548DE858" w14:textId="77777777">
      <w:pPr>
        <w:rPr>
          <w:rFonts w:ascii="Times New Roman" w:hAnsi="Times New Roman"/>
          <w:sz w:val="24"/>
          <w:szCs w:val="24"/>
          <w:u w:val="single"/>
        </w:rPr>
      </w:pPr>
      <w:r w:rsidRPr="00FD36CF">
        <w:rPr>
          <w:rFonts w:ascii="Times New Roman" w:hAnsi="Times New Roman"/>
          <w:sz w:val="24"/>
          <w:szCs w:val="24"/>
          <w:u w:val="single"/>
        </w:rPr>
        <w:t>Rescission of Loans</w:t>
      </w:r>
    </w:p>
    <w:p w:rsidR="0018321A" w:rsidP="0018321A" w:rsidRDefault="0018321A" w14:paraId="631762AA" w14:textId="77777777">
      <w:pPr>
        <w:rPr>
          <w:rFonts w:ascii="Times New Roman" w:hAnsi="Times New Roman"/>
          <w:sz w:val="24"/>
          <w:szCs w:val="24"/>
        </w:rPr>
      </w:pPr>
    </w:p>
    <w:p w:rsidR="002E32B2" w:rsidP="002E32B2" w:rsidRDefault="002E32B2" w14:paraId="133106C7" w14:textId="77777777">
      <w:pPr>
        <w:rPr>
          <w:rFonts w:ascii="Times New Roman" w:hAnsi="Times New Roman"/>
          <w:sz w:val="24"/>
          <w:szCs w:val="24"/>
        </w:rPr>
      </w:pPr>
      <w:r>
        <w:rPr>
          <w:rFonts w:ascii="Times New Roman" w:hAnsi="Times New Roman"/>
          <w:sz w:val="24"/>
          <w:szCs w:val="24"/>
        </w:rPr>
        <w:t>The Agency does not anticipate any activity for this item</w:t>
      </w:r>
    </w:p>
    <w:p w:rsidRPr="009C2277" w:rsidR="0018321A" w:rsidP="0018321A" w:rsidRDefault="0018321A" w14:paraId="5ADDACCD" w14:textId="77777777">
      <w:pPr>
        <w:rPr>
          <w:rFonts w:ascii="Times New Roman" w:hAnsi="Times New Roman"/>
          <w:sz w:val="24"/>
          <w:szCs w:val="24"/>
        </w:rPr>
      </w:pPr>
    </w:p>
    <w:p w:rsidRPr="00FD36CF" w:rsidR="0018321A" w:rsidP="0018321A" w:rsidRDefault="0018321A" w14:paraId="053B0A45" w14:textId="77777777">
      <w:pPr>
        <w:rPr>
          <w:rFonts w:ascii="Times New Roman" w:hAnsi="Times New Roman"/>
          <w:sz w:val="24"/>
          <w:szCs w:val="24"/>
          <w:u w:val="single"/>
        </w:rPr>
      </w:pPr>
      <w:r w:rsidRPr="00FD36CF">
        <w:rPr>
          <w:rFonts w:ascii="Times New Roman" w:hAnsi="Times New Roman"/>
          <w:sz w:val="24"/>
          <w:szCs w:val="24"/>
          <w:u w:val="single"/>
        </w:rPr>
        <w:t>Loan Budget Record Adjustments</w:t>
      </w:r>
    </w:p>
    <w:p w:rsidR="0018321A" w:rsidP="0018321A" w:rsidRDefault="0018321A" w14:paraId="4505ABB8" w14:textId="77777777">
      <w:pPr>
        <w:rPr>
          <w:rFonts w:ascii="Times New Roman" w:hAnsi="Times New Roman"/>
          <w:sz w:val="24"/>
          <w:szCs w:val="24"/>
        </w:rPr>
      </w:pPr>
    </w:p>
    <w:p w:rsidR="0018321A" w:rsidP="0018321A" w:rsidRDefault="0018321A" w14:paraId="05998398" w14:textId="03415CB6">
      <w:pPr>
        <w:rPr>
          <w:rFonts w:ascii="Times New Roman" w:hAnsi="Times New Roman"/>
          <w:sz w:val="24"/>
          <w:szCs w:val="24"/>
        </w:rPr>
      </w:pPr>
      <w:r>
        <w:rPr>
          <w:rFonts w:ascii="Times New Roman" w:hAnsi="Times New Roman"/>
          <w:sz w:val="24"/>
          <w:szCs w:val="24"/>
        </w:rPr>
        <w:t>Clerical</w:t>
      </w:r>
      <w:r>
        <w:rPr>
          <w:rFonts w:ascii="Times New Roman" w:hAnsi="Times New Roman"/>
          <w:sz w:val="24"/>
          <w:szCs w:val="24"/>
        </w:rPr>
        <w:tab/>
      </w:r>
      <w:r w:rsidR="002E32B2">
        <w:rPr>
          <w:rFonts w:ascii="Times New Roman" w:hAnsi="Times New Roman"/>
          <w:sz w:val="24"/>
          <w:szCs w:val="24"/>
        </w:rPr>
        <w:t xml:space="preserve">10 </w:t>
      </w:r>
      <w:r>
        <w:rPr>
          <w:rFonts w:ascii="Times New Roman" w:hAnsi="Times New Roman"/>
          <w:sz w:val="24"/>
          <w:szCs w:val="24"/>
        </w:rPr>
        <w:t xml:space="preserve">responses X </w:t>
      </w:r>
      <w:r w:rsidR="00E142F6">
        <w:rPr>
          <w:rFonts w:ascii="Times New Roman" w:hAnsi="Times New Roman"/>
          <w:sz w:val="24"/>
          <w:szCs w:val="24"/>
        </w:rPr>
        <w:t xml:space="preserve">1 </w:t>
      </w:r>
      <w:r>
        <w:rPr>
          <w:rFonts w:ascii="Times New Roman" w:hAnsi="Times New Roman"/>
          <w:sz w:val="24"/>
          <w:szCs w:val="24"/>
        </w:rPr>
        <w:t>hr. X $</w:t>
      </w:r>
      <w:r w:rsidR="00302577">
        <w:rPr>
          <w:rFonts w:ascii="Times New Roman" w:hAnsi="Times New Roman"/>
          <w:sz w:val="24"/>
          <w:szCs w:val="24"/>
        </w:rPr>
        <w:t>4</w:t>
      </w:r>
      <w:r w:rsidR="00D07640">
        <w:rPr>
          <w:rFonts w:ascii="Times New Roman" w:hAnsi="Times New Roman"/>
          <w:sz w:val="24"/>
          <w:szCs w:val="24"/>
        </w:rPr>
        <w:t>4.49</w:t>
      </w:r>
      <w:r>
        <w:rPr>
          <w:rFonts w:ascii="Times New Roman" w:hAnsi="Times New Roman"/>
          <w:sz w:val="24"/>
          <w:szCs w:val="24"/>
        </w:rPr>
        <w:t>/hr. =</w:t>
      </w:r>
      <w:r>
        <w:rPr>
          <w:rFonts w:ascii="Times New Roman" w:hAnsi="Times New Roman"/>
          <w:sz w:val="24"/>
          <w:szCs w:val="24"/>
        </w:rPr>
        <w:tab/>
      </w:r>
      <w:r>
        <w:rPr>
          <w:rFonts w:ascii="Times New Roman" w:hAnsi="Times New Roman"/>
          <w:sz w:val="24"/>
          <w:szCs w:val="24"/>
        </w:rPr>
        <w:tab/>
      </w:r>
      <w:r w:rsidR="009E095B">
        <w:rPr>
          <w:rFonts w:ascii="Times New Roman" w:hAnsi="Times New Roman"/>
          <w:sz w:val="24"/>
          <w:szCs w:val="24"/>
        </w:rPr>
        <w:tab/>
      </w:r>
      <w:r w:rsidR="009E095B">
        <w:rPr>
          <w:rFonts w:ascii="Times New Roman" w:hAnsi="Times New Roman"/>
          <w:sz w:val="24"/>
          <w:szCs w:val="24"/>
        </w:rPr>
        <w:tab/>
      </w:r>
      <w:proofErr w:type="gramStart"/>
      <w:r w:rsidR="009E095B">
        <w:rPr>
          <w:rFonts w:ascii="Times New Roman" w:hAnsi="Times New Roman"/>
          <w:sz w:val="24"/>
          <w:szCs w:val="24"/>
        </w:rPr>
        <w:t>$</w:t>
      </w:r>
      <w:r w:rsidR="00E142F6">
        <w:rPr>
          <w:rFonts w:ascii="Times New Roman" w:hAnsi="Times New Roman"/>
          <w:sz w:val="24"/>
          <w:szCs w:val="24"/>
        </w:rPr>
        <w:t xml:space="preserve">  </w:t>
      </w:r>
      <w:r w:rsidR="00302577">
        <w:rPr>
          <w:rFonts w:ascii="Times New Roman" w:hAnsi="Times New Roman"/>
          <w:sz w:val="24"/>
          <w:szCs w:val="24"/>
        </w:rPr>
        <w:t>4</w:t>
      </w:r>
      <w:r w:rsidR="00535748">
        <w:rPr>
          <w:rFonts w:ascii="Times New Roman" w:hAnsi="Times New Roman"/>
          <w:sz w:val="24"/>
          <w:szCs w:val="24"/>
        </w:rPr>
        <w:t>44.90</w:t>
      </w:r>
      <w:proofErr w:type="gramEnd"/>
    </w:p>
    <w:p w:rsidRPr="009C2277" w:rsidR="0018321A" w:rsidP="0018321A" w:rsidRDefault="0018321A" w14:paraId="6D5A1836" w14:textId="77777777">
      <w:pPr>
        <w:rPr>
          <w:rFonts w:ascii="Times New Roman" w:hAnsi="Times New Roman"/>
          <w:sz w:val="24"/>
          <w:szCs w:val="24"/>
        </w:rPr>
      </w:pPr>
    </w:p>
    <w:p w:rsidRPr="00FD36CF" w:rsidR="0018321A" w:rsidP="0018321A" w:rsidRDefault="0018321A" w14:paraId="345FC016" w14:textId="77777777">
      <w:pPr>
        <w:rPr>
          <w:rFonts w:ascii="Times New Roman" w:hAnsi="Times New Roman"/>
          <w:sz w:val="24"/>
          <w:szCs w:val="24"/>
          <w:u w:val="single"/>
        </w:rPr>
      </w:pPr>
      <w:r w:rsidRPr="00FD36CF">
        <w:rPr>
          <w:rFonts w:ascii="Times New Roman" w:hAnsi="Times New Roman"/>
          <w:sz w:val="24"/>
          <w:szCs w:val="24"/>
          <w:u w:val="single"/>
        </w:rPr>
        <w:t>Advance of Funds for Land and Land Rights</w:t>
      </w:r>
    </w:p>
    <w:p w:rsidR="0018321A" w:rsidP="0018321A" w:rsidRDefault="0018321A" w14:paraId="5858D831" w14:textId="77777777">
      <w:pPr>
        <w:rPr>
          <w:rFonts w:ascii="Times New Roman" w:hAnsi="Times New Roman"/>
          <w:sz w:val="24"/>
          <w:szCs w:val="24"/>
        </w:rPr>
      </w:pPr>
    </w:p>
    <w:p w:rsidR="002E32B2" w:rsidP="002E32B2" w:rsidRDefault="002E32B2" w14:paraId="636AC596" w14:textId="77777777">
      <w:pPr>
        <w:rPr>
          <w:rFonts w:ascii="Times New Roman" w:hAnsi="Times New Roman"/>
          <w:sz w:val="24"/>
          <w:szCs w:val="24"/>
        </w:rPr>
      </w:pPr>
      <w:r>
        <w:rPr>
          <w:rFonts w:ascii="Times New Roman" w:hAnsi="Times New Roman"/>
          <w:sz w:val="24"/>
          <w:szCs w:val="24"/>
        </w:rPr>
        <w:t>The Agency does not anticipate any activity for this item</w:t>
      </w:r>
    </w:p>
    <w:p w:rsidRPr="009C2277" w:rsidR="0018321A" w:rsidP="0018321A" w:rsidRDefault="0018321A" w14:paraId="122AFA04" w14:textId="77777777">
      <w:pPr>
        <w:rPr>
          <w:rFonts w:ascii="Times New Roman" w:hAnsi="Times New Roman"/>
          <w:sz w:val="24"/>
          <w:szCs w:val="24"/>
        </w:rPr>
      </w:pPr>
    </w:p>
    <w:p w:rsidR="00D17C55" w:rsidRDefault="0018321A" w14:paraId="15C61BDC" w14:textId="3643383A">
      <w:pPr>
        <w:rPr>
          <w:rFonts w:ascii="Times New Roman" w:hAnsi="Times New Roman"/>
          <w:sz w:val="24"/>
          <w:szCs w:val="24"/>
        </w:rPr>
      </w:pPr>
      <w:r>
        <w:rPr>
          <w:rFonts w:ascii="Times New Roman" w:hAnsi="Times New Roman"/>
          <w:sz w:val="24"/>
          <w:szCs w:val="24"/>
        </w:rPr>
        <w:t>Therefore, the total cost to the Federal government in support of this informa</w:t>
      </w:r>
      <w:r w:rsidR="00735108">
        <w:rPr>
          <w:rFonts w:ascii="Times New Roman" w:hAnsi="Times New Roman"/>
          <w:sz w:val="24"/>
          <w:szCs w:val="24"/>
        </w:rPr>
        <w:t>tion collection is $</w:t>
      </w:r>
      <w:r w:rsidRPr="00CC1B07" w:rsidR="00CC1B07">
        <w:rPr>
          <w:rFonts w:ascii="Times New Roman" w:hAnsi="Times New Roman"/>
          <w:sz w:val="24"/>
          <w:szCs w:val="24"/>
        </w:rPr>
        <w:t>877</w:t>
      </w:r>
      <w:r w:rsidR="00CC1B07">
        <w:rPr>
          <w:rFonts w:ascii="Times New Roman" w:hAnsi="Times New Roman"/>
          <w:sz w:val="24"/>
          <w:szCs w:val="24"/>
        </w:rPr>
        <w:t>,</w:t>
      </w:r>
      <w:r w:rsidRPr="00CC1B07" w:rsidR="00CC1B07">
        <w:rPr>
          <w:rFonts w:ascii="Times New Roman" w:hAnsi="Times New Roman"/>
          <w:sz w:val="24"/>
          <w:szCs w:val="24"/>
        </w:rPr>
        <w:t>410.75</w:t>
      </w:r>
      <w:r w:rsidR="00302577">
        <w:rPr>
          <w:rFonts w:ascii="Times New Roman" w:hAnsi="Times New Roman"/>
          <w:sz w:val="24"/>
          <w:szCs w:val="24"/>
        </w:rPr>
        <w:t>.</w:t>
      </w:r>
    </w:p>
    <w:p w:rsidR="0018321A" w:rsidRDefault="0018321A" w14:paraId="6C27876F" w14:textId="77777777">
      <w:pPr>
        <w:rPr>
          <w:rFonts w:ascii="Times New Roman" w:hAnsi="Times New Roman"/>
          <w:sz w:val="24"/>
          <w:szCs w:val="24"/>
        </w:rPr>
      </w:pPr>
    </w:p>
    <w:p w:rsidRPr="009C2277" w:rsidR="0018321A" w:rsidRDefault="0018321A" w14:paraId="43839639" w14:textId="77777777">
      <w:pPr>
        <w:rPr>
          <w:rFonts w:ascii="Times New Roman" w:hAnsi="Times New Roman"/>
          <w:sz w:val="24"/>
          <w:szCs w:val="24"/>
        </w:rPr>
      </w:pPr>
    </w:p>
    <w:p w:rsidRPr="000045D9" w:rsidR="00D17C55" w:rsidRDefault="00D17C55" w14:paraId="2A26EDF0" w14:textId="77777777">
      <w:pPr>
        <w:rPr>
          <w:rFonts w:ascii="Times New Roman" w:hAnsi="Times New Roman"/>
          <w:b/>
          <w:sz w:val="24"/>
          <w:szCs w:val="24"/>
        </w:rPr>
      </w:pPr>
      <w:r w:rsidRPr="000045D9">
        <w:rPr>
          <w:rFonts w:ascii="Times New Roman" w:hAnsi="Times New Roman"/>
          <w:b/>
          <w:sz w:val="24"/>
          <w:szCs w:val="24"/>
        </w:rPr>
        <w:t xml:space="preserve">15.  </w:t>
      </w:r>
      <w:r w:rsidRPr="000045D9">
        <w:rPr>
          <w:rFonts w:ascii="Times New Roman" w:hAnsi="Times New Roman"/>
          <w:b/>
          <w:sz w:val="24"/>
          <w:szCs w:val="24"/>
          <w:u w:val="single"/>
        </w:rPr>
        <w:t xml:space="preserve">Explain the reasons for any program changes or adjustments reported in </w:t>
      </w:r>
      <w:r w:rsidRPr="000045D9" w:rsidR="00B72DB6">
        <w:rPr>
          <w:rFonts w:ascii="Times New Roman" w:hAnsi="Times New Roman"/>
          <w:b/>
          <w:sz w:val="24"/>
          <w:szCs w:val="24"/>
          <w:u w:val="single"/>
        </w:rPr>
        <w:t xml:space="preserve">questions </w:t>
      </w:r>
      <w:r w:rsidRPr="000045D9">
        <w:rPr>
          <w:rFonts w:ascii="Times New Roman" w:hAnsi="Times New Roman"/>
          <w:b/>
          <w:sz w:val="24"/>
          <w:szCs w:val="24"/>
          <w:u w:val="single"/>
        </w:rPr>
        <w:t>1</w:t>
      </w:r>
      <w:r w:rsidRPr="000045D9" w:rsidR="00B72DB6">
        <w:rPr>
          <w:rFonts w:ascii="Times New Roman" w:hAnsi="Times New Roman"/>
          <w:b/>
          <w:sz w:val="24"/>
          <w:szCs w:val="24"/>
          <w:u w:val="single"/>
        </w:rPr>
        <w:t>2</w:t>
      </w:r>
      <w:r w:rsidRPr="000045D9">
        <w:rPr>
          <w:rFonts w:ascii="Times New Roman" w:hAnsi="Times New Roman"/>
          <w:b/>
          <w:sz w:val="24"/>
          <w:szCs w:val="24"/>
          <w:u w:val="single"/>
        </w:rPr>
        <w:t xml:space="preserve"> or 1</w:t>
      </w:r>
      <w:r w:rsidRPr="000045D9" w:rsidR="00B72DB6">
        <w:rPr>
          <w:rFonts w:ascii="Times New Roman" w:hAnsi="Times New Roman"/>
          <w:b/>
          <w:sz w:val="24"/>
          <w:szCs w:val="24"/>
          <w:u w:val="single"/>
        </w:rPr>
        <w:t>3</w:t>
      </w:r>
      <w:r w:rsidRPr="000045D9">
        <w:rPr>
          <w:rFonts w:ascii="Times New Roman" w:hAnsi="Times New Roman"/>
          <w:b/>
          <w:sz w:val="24"/>
          <w:szCs w:val="24"/>
          <w:u w:val="single"/>
        </w:rPr>
        <w:t xml:space="preserve"> of the </w:t>
      </w:r>
      <w:r w:rsidRPr="000045D9" w:rsidR="00B72DB6">
        <w:rPr>
          <w:rFonts w:ascii="Times New Roman" w:hAnsi="Times New Roman"/>
          <w:b/>
          <w:sz w:val="24"/>
          <w:szCs w:val="24"/>
          <w:u w:val="single"/>
        </w:rPr>
        <w:t>supporting statement.</w:t>
      </w:r>
    </w:p>
    <w:p w:rsidRPr="00FA5557" w:rsidR="003A2DF9" w:rsidRDefault="003A2DF9" w14:paraId="3282D2E0" w14:textId="77777777">
      <w:pPr>
        <w:rPr>
          <w:rFonts w:ascii="Times New Roman" w:hAnsi="Times New Roman"/>
          <w:sz w:val="24"/>
          <w:szCs w:val="24"/>
        </w:rPr>
      </w:pPr>
    </w:p>
    <w:p w:rsidR="00D17C55" w:rsidP="001F715E" w:rsidRDefault="001F715E" w14:paraId="5FE0A82D" w14:textId="3B162902">
      <w:pPr>
        <w:rPr>
          <w:rFonts w:ascii="Times New Roman" w:hAnsi="Times New Roman"/>
          <w:sz w:val="24"/>
          <w:szCs w:val="24"/>
        </w:rPr>
      </w:pPr>
      <w:r w:rsidRPr="001F715E">
        <w:rPr>
          <w:rFonts w:ascii="Times New Roman" w:hAnsi="Times New Roman"/>
          <w:sz w:val="24"/>
          <w:szCs w:val="24"/>
        </w:rPr>
        <w:t xml:space="preserve">There was </w:t>
      </w:r>
      <w:r w:rsidR="00CC1B07">
        <w:rPr>
          <w:rFonts w:ascii="Times New Roman" w:hAnsi="Times New Roman"/>
          <w:sz w:val="24"/>
          <w:szCs w:val="24"/>
        </w:rPr>
        <w:t>an in</w:t>
      </w:r>
      <w:r w:rsidRPr="001F715E">
        <w:rPr>
          <w:rFonts w:ascii="Times New Roman" w:hAnsi="Times New Roman"/>
          <w:sz w:val="24"/>
          <w:szCs w:val="24"/>
        </w:rPr>
        <w:t xml:space="preserve">crease of </w:t>
      </w:r>
      <w:r w:rsidR="00CC1B07">
        <w:rPr>
          <w:rFonts w:ascii="Times New Roman" w:hAnsi="Times New Roman"/>
          <w:sz w:val="24"/>
          <w:szCs w:val="24"/>
        </w:rPr>
        <w:t>564</w:t>
      </w:r>
      <w:r w:rsidRPr="001F715E">
        <w:rPr>
          <w:rFonts w:ascii="Times New Roman" w:hAnsi="Times New Roman"/>
          <w:sz w:val="24"/>
          <w:szCs w:val="24"/>
        </w:rPr>
        <w:t xml:space="preserve"> burden hours (from 13,959</w:t>
      </w:r>
      <w:r w:rsidR="00CC1B07">
        <w:rPr>
          <w:rFonts w:ascii="Times New Roman" w:hAnsi="Times New Roman"/>
          <w:sz w:val="24"/>
          <w:szCs w:val="24"/>
        </w:rPr>
        <w:t xml:space="preserve"> to 14,523</w:t>
      </w:r>
      <w:r w:rsidRPr="001F715E">
        <w:rPr>
          <w:rFonts w:ascii="Times New Roman" w:hAnsi="Times New Roman"/>
          <w:sz w:val="24"/>
          <w:szCs w:val="24"/>
        </w:rPr>
        <w:t xml:space="preserve">) due </w:t>
      </w:r>
      <w:r w:rsidR="006F1428">
        <w:rPr>
          <w:rFonts w:ascii="Times New Roman" w:hAnsi="Times New Roman"/>
          <w:sz w:val="24"/>
          <w:szCs w:val="24"/>
        </w:rPr>
        <w:t xml:space="preserve">to </w:t>
      </w:r>
      <w:r w:rsidRPr="001F715E">
        <w:rPr>
          <w:rFonts w:ascii="Times New Roman" w:hAnsi="Times New Roman"/>
          <w:sz w:val="24"/>
          <w:szCs w:val="24"/>
        </w:rPr>
        <w:t xml:space="preserve">an agency adjustment in the number of respondents. </w:t>
      </w:r>
      <w:r w:rsidR="00733F8F">
        <w:rPr>
          <w:rFonts w:ascii="Times New Roman" w:hAnsi="Times New Roman"/>
          <w:sz w:val="24"/>
          <w:szCs w:val="24"/>
        </w:rPr>
        <w:t xml:space="preserve">The </w:t>
      </w:r>
      <w:r w:rsidR="00CC1B07">
        <w:rPr>
          <w:rFonts w:ascii="Times New Roman" w:hAnsi="Times New Roman"/>
          <w:sz w:val="24"/>
          <w:szCs w:val="24"/>
        </w:rPr>
        <w:t>in</w:t>
      </w:r>
      <w:r w:rsidR="00733F8F">
        <w:rPr>
          <w:rFonts w:ascii="Times New Roman" w:hAnsi="Times New Roman"/>
          <w:sz w:val="24"/>
          <w:szCs w:val="24"/>
        </w:rPr>
        <w:t xml:space="preserve">crease in burden hour estimate is an agency adjustment </w:t>
      </w:r>
      <w:r w:rsidR="00040BAB">
        <w:rPr>
          <w:rFonts w:ascii="Times New Roman" w:hAnsi="Times New Roman"/>
          <w:sz w:val="24"/>
          <w:szCs w:val="24"/>
        </w:rPr>
        <w:t xml:space="preserve">based upon the </w:t>
      </w:r>
      <w:r w:rsidR="003F4842">
        <w:rPr>
          <w:rFonts w:ascii="Times New Roman" w:hAnsi="Times New Roman"/>
          <w:sz w:val="24"/>
          <w:szCs w:val="24"/>
        </w:rPr>
        <w:t xml:space="preserve">increase in the </w:t>
      </w:r>
      <w:r w:rsidR="00112FC5">
        <w:rPr>
          <w:rFonts w:ascii="Times New Roman" w:hAnsi="Times New Roman"/>
          <w:sz w:val="24"/>
          <w:szCs w:val="24"/>
        </w:rPr>
        <w:t>amount of loans</w:t>
      </w:r>
      <w:r w:rsidR="003F4842">
        <w:rPr>
          <w:rFonts w:ascii="Times New Roman" w:hAnsi="Times New Roman"/>
          <w:sz w:val="24"/>
          <w:szCs w:val="24"/>
        </w:rPr>
        <w:t>.</w:t>
      </w:r>
    </w:p>
    <w:p w:rsidRPr="009C2277" w:rsidR="005A082D" w:rsidP="005A082D" w:rsidRDefault="005A082D" w14:paraId="48A0A728" w14:textId="77777777">
      <w:pPr>
        <w:autoSpaceDE w:val="0"/>
        <w:autoSpaceDN w:val="0"/>
        <w:adjustRightInd w:val="0"/>
        <w:rPr>
          <w:rFonts w:ascii="Times New Roman" w:hAnsi="Times New Roman"/>
          <w:sz w:val="24"/>
          <w:szCs w:val="24"/>
        </w:rPr>
      </w:pPr>
    </w:p>
    <w:p w:rsidRPr="009C2277" w:rsidR="00D17C55" w:rsidRDefault="00D17C55" w14:paraId="56397715" w14:textId="77777777">
      <w:pPr>
        <w:rPr>
          <w:rFonts w:ascii="Times New Roman" w:hAnsi="Times New Roman"/>
          <w:sz w:val="24"/>
          <w:szCs w:val="24"/>
        </w:rPr>
      </w:pPr>
    </w:p>
    <w:p w:rsidRPr="000045D9" w:rsidR="00D17C55" w:rsidRDefault="00D17C55" w14:paraId="759A3A64" w14:textId="77777777">
      <w:pPr>
        <w:rPr>
          <w:rFonts w:ascii="Times New Roman" w:hAnsi="Times New Roman"/>
          <w:b/>
          <w:sz w:val="24"/>
          <w:szCs w:val="24"/>
        </w:rPr>
      </w:pPr>
      <w:r w:rsidRPr="000045D9">
        <w:rPr>
          <w:rFonts w:ascii="Times New Roman" w:hAnsi="Times New Roman"/>
          <w:b/>
          <w:sz w:val="24"/>
          <w:szCs w:val="24"/>
        </w:rPr>
        <w:t xml:space="preserve">16.  </w:t>
      </w:r>
      <w:r w:rsidRPr="000045D9">
        <w:rPr>
          <w:rFonts w:ascii="Times New Roman" w:hAnsi="Times New Roman"/>
          <w:b/>
          <w:sz w:val="24"/>
          <w:szCs w:val="24"/>
          <w:u w:val="single"/>
        </w:rPr>
        <w:t>For collection of information whose results will be published, outline plans for tabulation and publication</w:t>
      </w:r>
      <w:r w:rsidRPr="000045D9">
        <w:rPr>
          <w:rFonts w:ascii="Times New Roman" w:hAnsi="Times New Roman"/>
          <w:b/>
          <w:sz w:val="24"/>
          <w:szCs w:val="24"/>
        </w:rPr>
        <w:t>.</w:t>
      </w:r>
    </w:p>
    <w:p w:rsidRPr="009C2277" w:rsidR="00D17C55" w:rsidRDefault="00D17C55" w14:paraId="38BEFF65" w14:textId="77777777">
      <w:pPr>
        <w:rPr>
          <w:rFonts w:ascii="Times New Roman" w:hAnsi="Times New Roman"/>
          <w:sz w:val="24"/>
          <w:szCs w:val="24"/>
        </w:rPr>
      </w:pPr>
    </w:p>
    <w:p w:rsidRPr="009C2277" w:rsidR="00D17C55" w:rsidRDefault="00AF1666" w14:paraId="1258A348" w14:textId="77777777">
      <w:pPr>
        <w:rPr>
          <w:rFonts w:ascii="Times New Roman" w:hAnsi="Times New Roman"/>
          <w:sz w:val="24"/>
          <w:szCs w:val="24"/>
        </w:rPr>
      </w:pPr>
      <w:r>
        <w:rPr>
          <w:rFonts w:ascii="Times New Roman" w:hAnsi="Times New Roman"/>
          <w:sz w:val="24"/>
          <w:szCs w:val="24"/>
        </w:rPr>
        <w:t>All comments will become a matter of public record</w:t>
      </w:r>
      <w:r w:rsidR="00D17C55">
        <w:rPr>
          <w:rFonts w:ascii="Times New Roman" w:hAnsi="Times New Roman"/>
          <w:sz w:val="24"/>
          <w:szCs w:val="24"/>
        </w:rPr>
        <w:t>.</w:t>
      </w:r>
    </w:p>
    <w:p w:rsidRPr="009C2277" w:rsidR="00D17C55" w:rsidRDefault="00D17C55" w14:paraId="6D7CAF9C" w14:textId="77777777">
      <w:pPr>
        <w:rPr>
          <w:rFonts w:ascii="Times New Roman" w:hAnsi="Times New Roman"/>
          <w:sz w:val="24"/>
          <w:szCs w:val="24"/>
        </w:rPr>
      </w:pPr>
    </w:p>
    <w:p w:rsidRPr="009C2277" w:rsidR="00D17C55" w:rsidRDefault="00D17C55" w14:paraId="6369E530" w14:textId="77777777">
      <w:pPr>
        <w:rPr>
          <w:rFonts w:ascii="Times New Roman" w:hAnsi="Times New Roman"/>
          <w:sz w:val="24"/>
          <w:szCs w:val="24"/>
        </w:rPr>
      </w:pPr>
    </w:p>
    <w:p w:rsidRPr="000045D9" w:rsidR="00D17C55" w:rsidRDefault="00D17C55" w14:paraId="708A4378" w14:textId="77777777">
      <w:pPr>
        <w:rPr>
          <w:rFonts w:ascii="Times New Roman" w:hAnsi="Times New Roman"/>
          <w:b/>
          <w:sz w:val="24"/>
          <w:szCs w:val="24"/>
        </w:rPr>
      </w:pPr>
      <w:r w:rsidRPr="000045D9">
        <w:rPr>
          <w:rFonts w:ascii="Times New Roman" w:hAnsi="Times New Roman"/>
          <w:b/>
          <w:sz w:val="24"/>
          <w:szCs w:val="24"/>
        </w:rPr>
        <w:t xml:space="preserve">17.  </w:t>
      </w:r>
      <w:r w:rsidRPr="000045D9">
        <w:rPr>
          <w:rFonts w:ascii="Times New Roman" w:hAnsi="Times New Roman"/>
          <w:b/>
          <w:sz w:val="24"/>
          <w:szCs w:val="24"/>
          <w:u w:val="single"/>
        </w:rPr>
        <w:t>If seeking approval to not display the expiration date for OMB approval of the information collection, explain the reasons that display would be inappropriate</w:t>
      </w:r>
      <w:r w:rsidRPr="000045D9">
        <w:rPr>
          <w:rFonts w:ascii="Times New Roman" w:hAnsi="Times New Roman"/>
          <w:b/>
          <w:sz w:val="24"/>
          <w:szCs w:val="24"/>
        </w:rPr>
        <w:t>.</w:t>
      </w:r>
    </w:p>
    <w:p w:rsidRPr="009C2277" w:rsidR="00D17C55" w:rsidRDefault="00D17C55" w14:paraId="034B350E" w14:textId="77777777">
      <w:pPr>
        <w:rPr>
          <w:rFonts w:ascii="Times New Roman" w:hAnsi="Times New Roman"/>
          <w:sz w:val="24"/>
          <w:szCs w:val="24"/>
        </w:rPr>
      </w:pPr>
    </w:p>
    <w:p w:rsidR="009139EE" w:rsidRDefault="00AF1666" w14:paraId="773F0145" w14:textId="77777777">
      <w:pPr>
        <w:rPr>
          <w:rFonts w:ascii="Times New Roman" w:hAnsi="Times New Roman"/>
          <w:sz w:val="24"/>
          <w:szCs w:val="24"/>
        </w:rPr>
      </w:pPr>
      <w:r>
        <w:rPr>
          <w:rFonts w:ascii="Times New Roman" w:hAnsi="Times New Roman"/>
          <w:sz w:val="24"/>
          <w:szCs w:val="24"/>
        </w:rPr>
        <w:t>The Agency is not requesting an exemption to not display the OMB expiration date.</w:t>
      </w:r>
    </w:p>
    <w:p w:rsidRPr="009C2277" w:rsidR="00D17C55" w:rsidRDefault="00F556B9" w14:paraId="4720B432" w14:textId="77777777">
      <w:pPr>
        <w:rPr>
          <w:rFonts w:ascii="Times New Roman" w:hAnsi="Times New Roman"/>
          <w:sz w:val="24"/>
          <w:szCs w:val="24"/>
        </w:rPr>
      </w:pPr>
      <w:r>
        <w:rPr>
          <w:rFonts w:ascii="Times New Roman" w:hAnsi="Times New Roman"/>
          <w:sz w:val="24"/>
          <w:szCs w:val="24"/>
        </w:rPr>
        <w:lastRenderedPageBreak/>
        <w:t xml:space="preserve">  </w:t>
      </w:r>
    </w:p>
    <w:p w:rsidRPr="000045D9" w:rsidR="00D17C55" w:rsidRDefault="00D17C55" w14:paraId="4CADC3F2" w14:textId="77777777">
      <w:pPr>
        <w:rPr>
          <w:rFonts w:ascii="Times New Roman" w:hAnsi="Times New Roman"/>
          <w:b/>
          <w:sz w:val="24"/>
          <w:szCs w:val="24"/>
        </w:rPr>
      </w:pPr>
      <w:r w:rsidRPr="000045D9">
        <w:rPr>
          <w:rFonts w:ascii="Times New Roman" w:hAnsi="Times New Roman"/>
          <w:b/>
          <w:sz w:val="24"/>
          <w:szCs w:val="24"/>
        </w:rPr>
        <w:t xml:space="preserve">18.  </w:t>
      </w:r>
      <w:r w:rsidRPr="000045D9">
        <w:rPr>
          <w:rFonts w:ascii="Times New Roman" w:hAnsi="Times New Roman"/>
          <w:b/>
          <w:sz w:val="24"/>
          <w:szCs w:val="24"/>
          <w:u w:val="single"/>
        </w:rPr>
        <w:t>Explain each exception to the certification statement identified in item 19 on OMB 83-1</w:t>
      </w:r>
      <w:r w:rsidRPr="000045D9">
        <w:rPr>
          <w:rFonts w:ascii="Times New Roman" w:hAnsi="Times New Roman"/>
          <w:b/>
          <w:sz w:val="24"/>
          <w:szCs w:val="24"/>
        </w:rPr>
        <w:t>.</w:t>
      </w:r>
    </w:p>
    <w:p w:rsidRPr="009C2277" w:rsidR="00D17C55" w:rsidRDefault="00D17C55" w14:paraId="4142F654" w14:textId="77777777">
      <w:pPr>
        <w:rPr>
          <w:rFonts w:ascii="Times New Roman" w:hAnsi="Times New Roman"/>
          <w:sz w:val="24"/>
          <w:szCs w:val="24"/>
        </w:rPr>
      </w:pPr>
    </w:p>
    <w:p w:rsidRPr="009C2277" w:rsidR="00D17C55" w:rsidRDefault="00A669DD" w14:paraId="40F0BF12" w14:textId="77777777">
      <w:pPr>
        <w:rPr>
          <w:rFonts w:ascii="Times New Roman" w:hAnsi="Times New Roman"/>
          <w:sz w:val="24"/>
          <w:szCs w:val="24"/>
        </w:rPr>
      </w:pPr>
      <w:r>
        <w:rPr>
          <w:rFonts w:ascii="Times New Roman" w:hAnsi="Times New Roman"/>
          <w:sz w:val="24"/>
          <w:szCs w:val="24"/>
        </w:rPr>
        <w:t>No</w:t>
      </w:r>
      <w:r w:rsidR="00063FAB">
        <w:rPr>
          <w:rFonts w:ascii="Times New Roman" w:hAnsi="Times New Roman"/>
          <w:sz w:val="24"/>
          <w:szCs w:val="24"/>
        </w:rPr>
        <w:t xml:space="preserve">t </w:t>
      </w:r>
      <w:r>
        <w:rPr>
          <w:rFonts w:ascii="Times New Roman" w:hAnsi="Times New Roman"/>
          <w:sz w:val="24"/>
          <w:szCs w:val="24"/>
        </w:rPr>
        <w:t>requested</w:t>
      </w:r>
      <w:r w:rsidR="00D17C55">
        <w:rPr>
          <w:rFonts w:ascii="Times New Roman" w:hAnsi="Times New Roman"/>
          <w:sz w:val="24"/>
          <w:szCs w:val="24"/>
        </w:rPr>
        <w:t>.</w:t>
      </w:r>
    </w:p>
    <w:p w:rsidRPr="009C2277" w:rsidR="00D17C55" w:rsidRDefault="00D17C55" w14:paraId="6EDEE51C" w14:textId="77777777">
      <w:pPr>
        <w:rPr>
          <w:rFonts w:ascii="Times New Roman" w:hAnsi="Times New Roman"/>
          <w:sz w:val="24"/>
          <w:szCs w:val="24"/>
        </w:rPr>
      </w:pPr>
    </w:p>
    <w:p w:rsidRPr="009C2277" w:rsidR="00D17C55" w:rsidRDefault="00895053" w14:paraId="74497216" w14:textId="3DD85C31">
      <w:pPr>
        <w:numPr>
          <w:ilvl w:val="0"/>
          <w:numId w:val="3"/>
        </w:numPr>
        <w:rPr>
          <w:rFonts w:ascii="Times New Roman" w:hAnsi="Times New Roman"/>
          <w:sz w:val="24"/>
          <w:szCs w:val="24"/>
        </w:rPr>
      </w:pPr>
      <w:r>
        <w:rPr>
          <w:rFonts w:ascii="Times New Roman" w:hAnsi="Times New Roman"/>
          <w:b/>
          <w:sz w:val="24"/>
          <w:szCs w:val="24"/>
        </w:rPr>
        <w:t>COLLECTIONS OF INFORMATION EMPLOYING STATISTICAL METHODS</w:t>
      </w:r>
    </w:p>
    <w:p w:rsidRPr="009C2277" w:rsidR="00D17C55" w:rsidRDefault="00D17C55" w14:paraId="40AAA4A9" w14:textId="77777777">
      <w:pPr>
        <w:rPr>
          <w:rFonts w:ascii="Times New Roman" w:hAnsi="Times New Roman"/>
          <w:sz w:val="24"/>
          <w:szCs w:val="24"/>
        </w:rPr>
      </w:pPr>
    </w:p>
    <w:p w:rsidRPr="009C2277" w:rsidR="00D17C55" w:rsidRDefault="00D17C55" w14:paraId="6D7BCC2C" w14:textId="77777777">
      <w:pPr>
        <w:rPr>
          <w:rFonts w:ascii="Times New Roman" w:hAnsi="Times New Roman"/>
          <w:sz w:val="24"/>
          <w:szCs w:val="24"/>
        </w:rPr>
      </w:pPr>
      <w:r>
        <w:rPr>
          <w:rFonts w:ascii="Times New Roman" w:hAnsi="Times New Roman"/>
          <w:sz w:val="24"/>
          <w:szCs w:val="24"/>
        </w:rPr>
        <w:t>This collection of information does not employ statistical methods.</w:t>
      </w:r>
    </w:p>
    <w:p w:rsidRPr="009C2277" w:rsidR="00D17C55" w:rsidRDefault="00D17C55" w14:paraId="41549996" w14:textId="77777777">
      <w:pPr>
        <w:rPr>
          <w:rFonts w:ascii="Times New Roman" w:hAnsi="Times New Roman"/>
          <w:sz w:val="24"/>
          <w:szCs w:val="24"/>
        </w:rPr>
      </w:pPr>
    </w:p>
    <w:sectPr w:rsidRPr="009C2277" w:rsidR="00D17C55" w:rsidSect="007D0F36">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7FD51" w14:textId="77777777" w:rsidR="00716363" w:rsidRDefault="00716363">
      <w:r>
        <w:separator/>
      </w:r>
    </w:p>
  </w:endnote>
  <w:endnote w:type="continuationSeparator" w:id="0">
    <w:p w14:paraId="646B6D67" w14:textId="77777777" w:rsidR="00716363" w:rsidRDefault="0071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B686E" w14:textId="77777777" w:rsidR="00DF2120" w:rsidRDefault="00DF2120" w:rsidP="00850D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A22DD6" w14:textId="77777777" w:rsidR="00DF2120" w:rsidRDefault="00DF2120" w:rsidP="003963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8654581"/>
      <w:docPartObj>
        <w:docPartGallery w:val="Page Numbers (Bottom of Page)"/>
        <w:docPartUnique/>
      </w:docPartObj>
    </w:sdtPr>
    <w:sdtEndPr>
      <w:rPr>
        <w:noProof/>
      </w:rPr>
    </w:sdtEndPr>
    <w:sdtContent>
      <w:p w14:paraId="6AEDD06E" w14:textId="77777777" w:rsidR="00DF2120" w:rsidRDefault="00DF21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6203FF" w14:textId="77777777" w:rsidR="00DF2120" w:rsidRDefault="00DF2120" w:rsidP="003963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2F9E2" w14:textId="77777777" w:rsidR="00716363" w:rsidRDefault="00716363">
      <w:r>
        <w:separator/>
      </w:r>
    </w:p>
  </w:footnote>
  <w:footnote w:type="continuationSeparator" w:id="0">
    <w:p w14:paraId="745CC2B3" w14:textId="77777777" w:rsidR="00716363" w:rsidRDefault="00716363">
      <w:r>
        <w:continuationSeparator/>
      </w:r>
    </w:p>
  </w:footnote>
  <w:footnote w:id="1">
    <w:p w14:paraId="2544F61A" w14:textId="1622D669" w:rsidR="00DF2120" w:rsidRPr="00CB161A" w:rsidRDefault="00DF2120">
      <w:pPr>
        <w:pStyle w:val="FootnoteText"/>
        <w:rPr>
          <w:rFonts w:ascii="Times New Roman" w:hAnsi="Times New Roman"/>
        </w:rPr>
      </w:pPr>
      <w:r>
        <w:rPr>
          <w:rStyle w:val="FootnoteReference"/>
        </w:rPr>
        <w:footnoteRef/>
      </w:r>
      <w:r>
        <w:t xml:space="preserve"> </w:t>
      </w:r>
      <w:r>
        <w:rPr>
          <w:rFonts w:ascii="Times New Roman" w:hAnsi="Times New Roman"/>
          <w:i/>
        </w:rPr>
        <w:t xml:space="preserve">See, </w:t>
      </w:r>
      <w:r>
        <w:rPr>
          <w:rFonts w:ascii="Times New Roman" w:hAnsi="Times New Roman"/>
          <w:u w:val="single"/>
        </w:rPr>
        <w:t>Employer Cost for Employee Compensation – March 2019</w:t>
      </w:r>
      <w:r>
        <w:rPr>
          <w:rFonts w:ascii="Times New Roman" w:hAnsi="Times New Roman"/>
        </w:rPr>
        <w:t xml:space="preserve"> at </w:t>
      </w:r>
      <w:hyperlink r:id="rId1" w:history="1">
        <w:r w:rsidRPr="00A87DC8">
          <w:rPr>
            <w:rStyle w:val="Hyperlink"/>
            <w:rFonts w:ascii="Times New Roman" w:hAnsi="Times New Roman"/>
          </w:rPr>
          <w:t>https://www.bls.gov/news.release/archives/ecec_06182019.pdf</w:t>
        </w:r>
      </w:hyperlink>
      <w:r>
        <w:rPr>
          <w:rFonts w:ascii="Times New Roman" w:hAnsi="Times New Roman"/>
        </w:rPr>
        <w:t xml:space="preserve"> reporting benefits were % of total compensation for private industry in Table 1.</w:t>
      </w:r>
    </w:p>
  </w:footnote>
  <w:footnote w:id="2">
    <w:p w14:paraId="61A2102C" w14:textId="77777777" w:rsidR="00DF2120" w:rsidRPr="0094506B" w:rsidRDefault="00DF2120">
      <w:pPr>
        <w:pStyle w:val="FootnoteText"/>
        <w:rPr>
          <w:rFonts w:ascii="Times New Roman" w:hAnsi="Times New Roman"/>
        </w:rPr>
      </w:pPr>
      <w:r>
        <w:rPr>
          <w:rStyle w:val="FootnoteReference"/>
        </w:rPr>
        <w:footnoteRef/>
      </w:r>
      <w:r>
        <w:rPr>
          <w:rFonts w:ascii="Times New Roman" w:hAnsi="Times New Roman"/>
        </w:rPr>
        <w:t>Cost of total benefits as a percentage of total hourly compensation for Federal Government employees has been calculated by multiplying 36.25% by the hourly OPM wage in accordance with OMB Memorandum M-08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14C67"/>
    <w:multiLevelType w:val="hybridMultilevel"/>
    <w:tmpl w:val="C318F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3"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4"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5"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nnett, Pamela - RD, Washington, DC">
    <w15:presenceInfo w15:providerId="AD" w15:userId="S::pamela.bennett@usda.gov::a162e1fa-8c4c-49ba-87db-0b1fec39e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77"/>
    <w:rsid w:val="000045D9"/>
    <w:rsid w:val="00006B2E"/>
    <w:rsid w:val="00006F89"/>
    <w:rsid w:val="000326BF"/>
    <w:rsid w:val="0003454D"/>
    <w:rsid w:val="00040BAB"/>
    <w:rsid w:val="000559F3"/>
    <w:rsid w:val="00063FAB"/>
    <w:rsid w:val="00064268"/>
    <w:rsid w:val="00066802"/>
    <w:rsid w:val="000721DF"/>
    <w:rsid w:val="00075717"/>
    <w:rsid w:val="000765EF"/>
    <w:rsid w:val="00091472"/>
    <w:rsid w:val="00092375"/>
    <w:rsid w:val="00093FF1"/>
    <w:rsid w:val="000A5742"/>
    <w:rsid w:val="000B1935"/>
    <w:rsid w:val="000C7B4D"/>
    <w:rsid w:val="000D0622"/>
    <w:rsid w:val="000D6692"/>
    <w:rsid w:val="000E36E8"/>
    <w:rsid w:val="000E5AED"/>
    <w:rsid w:val="000F6F40"/>
    <w:rsid w:val="00112FC5"/>
    <w:rsid w:val="001146A6"/>
    <w:rsid w:val="0011621F"/>
    <w:rsid w:val="00126F05"/>
    <w:rsid w:val="00131570"/>
    <w:rsid w:val="00141F5B"/>
    <w:rsid w:val="00147C1B"/>
    <w:rsid w:val="001514E8"/>
    <w:rsid w:val="00153B1C"/>
    <w:rsid w:val="001579A1"/>
    <w:rsid w:val="00175BEA"/>
    <w:rsid w:val="0018321A"/>
    <w:rsid w:val="00187302"/>
    <w:rsid w:val="00197A2B"/>
    <w:rsid w:val="001A132C"/>
    <w:rsid w:val="001A382A"/>
    <w:rsid w:val="001A7393"/>
    <w:rsid w:val="001B18D4"/>
    <w:rsid w:val="001C4B50"/>
    <w:rsid w:val="001D0ABE"/>
    <w:rsid w:val="001F2EEC"/>
    <w:rsid w:val="001F68E6"/>
    <w:rsid w:val="001F69AC"/>
    <w:rsid w:val="001F715E"/>
    <w:rsid w:val="002000CB"/>
    <w:rsid w:val="0020186D"/>
    <w:rsid w:val="0021584F"/>
    <w:rsid w:val="00216F3D"/>
    <w:rsid w:val="00225316"/>
    <w:rsid w:val="00225800"/>
    <w:rsid w:val="00253044"/>
    <w:rsid w:val="002612A3"/>
    <w:rsid w:val="0028259D"/>
    <w:rsid w:val="002A170F"/>
    <w:rsid w:val="002A4761"/>
    <w:rsid w:val="002A6B43"/>
    <w:rsid w:val="002B3D28"/>
    <w:rsid w:val="002C1FE9"/>
    <w:rsid w:val="002C2A29"/>
    <w:rsid w:val="002E0FC1"/>
    <w:rsid w:val="002E32B2"/>
    <w:rsid w:val="002E6C8B"/>
    <w:rsid w:val="002F06A2"/>
    <w:rsid w:val="002F64F9"/>
    <w:rsid w:val="00300AA4"/>
    <w:rsid w:val="00302577"/>
    <w:rsid w:val="003077E9"/>
    <w:rsid w:val="003222C3"/>
    <w:rsid w:val="00326854"/>
    <w:rsid w:val="0032776A"/>
    <w:rsid w:val="003456B9"/>
    <w:rsid w:val="00345882"/>
    <w:rsid w:val="00350E8C"/>
    <w:rsid w:val="003663E2"/>
    <w:rsid w:val="00370492"/>
    <w:rsid w:val="0037084C"/>
    <w:rsid w:val="003931C2"/>
    <w:rsid w:val="003963C1"/>
    <w:rsid w:val="003A2DF9"/>
    <w:rsid w:val="003A6869"/>
    <w:rsid w:val="003C794D"/>
    <w:rsid w:val="003D68D9"/>
    <w:rsid w:val="003D72FE"/>
    <w:rsid w:val="003E4A02"/>
    <w:rsid w:val="003F0E95"/>
    <w:rsid w:val="003F4842"/>
    <w:rsid w:val="0040639B"/>
    <w:rsid w:val="00414A43"/>
    <w:rsid w:val="004154C8"/>
    <w:rsid w:val="00415603"/>
    <w:rsid w:val="00426FC4"/>
    <w:rsid w:val="00432A74"/>
    <w:rsid w:val="00432D5A"/>
    <w:rsid w:val="004500DE"/>
    <w:rsid w:val="00457EE2"/>
    <w:rsid w:val="00457F61"/>
    <w:rsid w:val="00460C1B"/>
    <w:rsid w:val="00464395"/>
    <w:rsid w:val="00466668"/>
    <w:rsid w:val="00471E21"/>
    <w:rsid w:val="00473103"/>
    <w:rsid w:val="00475884"/>
    <w:rsid w:val="00476875"/>
    <w:rsid w:val="00477A94"/>
    <w:rsid w:val="004B1BFE"/>
    <w:rsid w:val="004B26E3"/>
    <w:rsid w:val="004C1026"/>
    <w:rsid w:val="004C6D14"/>
    <w:rsid w:val="004D43AF"/>
    <w:rsid w:val="004E5673"/>
    <w:rsid w:val="004F0070"/>
    <w:rsid w:val="004F64F4"/>
    <w:rsid w:val="00505DEE"/>
    <w:rsid w:val="00521211"/>
    <w:rsid w:val="0052358C"/>
    <w:rsid w:val="00523E4B"/>
    <w:rsid w:val="005263D4"/>
    <w:rsid w:val="00526CE0"/>
    <w:rsid w:val="005339B4"/>
    <w:rsid w:val="00535748"/>
    <w:rsid w:val="005401C7"/>
    <w:rsid w:val="005704FE"/>
    <w:rsid w:val="00584A36"/>
    <w:rsid w:val="00584AD3"/>
    <w:rsid w:val="005A082D"/>
    <w:rsid w:val="005A5EF7"/>
    <w:rsid w:val="005B10D3"/>
    <w:rsid w:val="005B4040"/>
    <w:rsid w:val="005B5E56"/>
    <w:rsid w:val="005C43E4"/>
    <w:rsid w:val="005C7759"/>
    <w:rsid w:val="005D0073"/>
    <w:rsid w:val="005E14F1"/>
    <w:rsid w:val="005E5A50"/>
    <w:rsid w:val="005F31C0"/>
    <w:rsid w:val="005F5310"/>
    <w:rsid w:val="005F6B03"/>
    <w:rsid w:val="0060151C"/>
    <w:rsid w:val="0061124A"/>
    <w:rsid w:val="00613E47"/>
    <w:rsid w:val="0062060A"/>
    <w:rsid w:val="00620769"/>
    <w:rsid w:val="00621236"/>
    <w:rsid w:val="006226CC"/>
    <w:rsid w:val="00624131"/>
    <w:rsid w:val="00627992"/>
    <w:rsid w:val="00635268"/>
    <w:rsid w:val="00646BD5"/>
    <w:rsid w:val="00656D0F"/>
    <w:rsid w:val="006620DB"/>
    <w:rsid w:val="00663034"/>
    <w:rsid w:val="00676527"/>
    <w:rsid w:val="006904FD"/>
    <w:rsid w:val="00692E0D"/>
    <w:rsid w:val="006A205A"/>
    <w:rsid w:val="006A3E1B"/>
    <w:rsid w:val="006B0A37"/>
    <w:rsid w:val="006B47E8"/>
    <w:rsid w:val="006C7903"/>
    <w:rsid w:val="006F1428"/>
    <w:rsid w:val="006F44DC"/>
    <w:rsid w:val="00704475"/>
    <w:rsid w:val="00716363"/>
    <w:rsid w:val="00721AE3"/>
    <w:rsid w:val="00726E26"/>
    <w:rsid w:val="00727E4A"/>
    <w:rsid w:val="00732246"/>
    <w:rsid w:val="00733C1A"/>
    <w:rsid w:val="00733F8F"/>
    <w:rsid w:val="00735108"/>
    <w:rsid w:val="00736363"/>
    <w:rsid w:val="00740EFD"/>
    <w:rsid w:val="00741976"/>
    <w:rsid w:val="00753CCE"/>
    <w:rsid w:val="00753F5C"/>
    <w:rsid w:val="007632C9"/>
    <w:rsid w:val="00771486"/>
    <w:rsid w:val="0077445C"/>
    <w:rsid w:val="00782CD6"/>
    <w:rsid w:val="00792BFE"/>
    <w:rsid w:val="007A43A7"/>
    <w:rsid w:val="007B79E5"/>
    <w:rsid w:val="007C365C"/>
    <w:rsid w:val="007C5C65"/>
    <w:rsid w:val="007D0F36"/>
    <w:rsid w:val="007D2D97"/>
    <w:rsid w:val="007D46F0"/>
    <w:rsid w:val="007D7F18"/>
    <w:rsid w:val="007E33E9"/>
    <w:rsid w:val="007E5FA0"/>
    <w:rsid w:val="007E7F34"/>
    <w:rsid w:val="007F00B6"/>
    <w:rsid w:val="007F124E"/>
    <w:rsid w:val="0080030A"/>
    <w:rsid w:val="008162AE"/>
    <w:rsid w:val="00822F4F"/>
    <w:rsid w:val="00827D0C"/>
    <w:rsid w:val="00827FA6"/>
    <w:rsid w:val="00831CD2"/>
    <w:rsid w:val="0083256D"/>
    <w:rsid w:val="00835AE3"/>
    <w:rsid w:val="0084098C"/>
    <w:rsid w:val="00850D7E"/>
    <w:rsid w:val="00851257"/>
    <w:rsid w:val="008524C4"/>
    <w:rsid w:val="008604A3"/>
    <w:rsid w:val="008703B0"/>
    <w:rsid w:val="008709FE"/>
    <w:rsid w:val="00886B8C"/>
    <w:rsid w:val="00891311"/>
    <w:rsid w:val="00895053"/>
    <w:rsid w:val="008A0D70"/>
    <w:rsid w:val="008A5162"/>
    <w:rsid w:val="008A5751"/>
    <w:rsid w:val="008B59E6"/>
    <w:rsid w:val="008C1B44"/>
    <w:rsid w:val="008C3302"/>
    <w:rsid w:val="008C74D3"/>
    <w:rsid w:val="008D75CC"/>
    <w:rsid w:val="008E5768"/>
    <w:rsid w:val="008F05E8"/>
    <w:rsid w:val="008F50C6"/>
    <w:rsid w:val="009010A3"/>
    <w:rsid w:val="009031CD"/>
    <w:rsid w:val="00903364"/>
    <w:rsid w:val="009039C8"/>
    <w:rsid w:val="0090471A"/>
    <w:rsid w:val="009139EE"/>
    <w:rsid w:val="0093028B"/>
    <w:rsid w:val="00931CC0"/>
    <w:rsid w:val="00933430"/>
    <w:rsid w:val="00933CE8"/>
    <w:rsid w:val="009373F9"/>
    <w:rsid w:val="0094506B"/>
    <w:rsid w:val="00952581"/>
    <w:rsid w:val="00955024"/>
    <w:rsid w:val="0096520D"/>
    <w:rsid w:val="00967DEC"/>
    <w:rsid w:val="00972D13"/>
    <w:rsid w:val="009740AD"/>
    <w:rsid w:val="00977D54"/>
    <w:rsid w:val="0098758C"/>
    <w:rsid w:val="009B2AE1"/>
    <w:rsid w:val="009B37D6"/>
    <w:rsid w:val="009C1176"/>
    <w:rsid w:val="009C2277"/>
    <w:rsid w:val="009C4552"/>
    <w:rsid w:val="009E08DD"/>
    <w:rsid w:val="009E095B"/>
    <w:rsid w:val="009E2B25"/>
    <w:rsid w:val="009E54B4"/>
    <w:rsid w:val="00A102A7"/>
    <w:rsid w:val="00A1405E"/>
    <w:rsid w:val="00A24C51"/>
    <w:rsid w:val="00A27108"/>
    <w:rsid w:val="00A41227"/>
    <w:rsid w:val="00A5385E"/>
    <w:rsid w:val="00A542A3"/>
    <w:rsid w:val="00A5665B"/>
    <w:rsid w:val="00A62B8C"/>
    <w:rsid w:val="00A66203"/>
    <w:rsid w:val="00A669DD"/>
    <w:rsid w:val="00A92F9B"/>
    <w:rsid w:val="00A93CD8"/>
    <w:rsid w:val="00A96955"/>
    <w:rsid w:val="00AA7CD5"/>
    <w:rsid w:val="00AB0C18"/>
    <w:rsid w:val="00AB4006"/>
    <w:rsid w:val="00AC5AFC"/>
    <w:rsid w:val="00AC6BDC"/>
    <w:rsid w:val="00AC7375"/>
    <w:rsid w:val="00AD47D2"/>
    <w:rsid w:val="00AD62F9"/>
    <w:rsid w:val="00AD6486"/>
    <w:rsid w:val="00AF1666"/>
    <w:rsid w:val="00AF1E2B"/>
    <w:rsid w:val="00B002A6"/>
    <w:rsid w:val="00B00BBE"/>
    <w:rsid w:val="00B01852"/>
    <w:rsid w:val="00B06043"/>
    <w:rsid w:val="00B06B64"/>
    <w:rsid w:val="00B11EF3"/>
    <w:rsid w:val="00B21E46"/>
    <w:rsid w:val="00B2321D"/>
    <w:rsid w:val="00B35D09"/>
    <w:rsid w:val="00B44463"/>
    <w:rsid w:val="00B527E0"/>
    <w:rsid w:val="00B5671A"/>
    <w:rsid w:val="00B56850"/>
    <w:rsid w:val="00B7116E"/>
    <w:rsid w:val="00B72DB6"/>
    <w:rsid w:val="00B96B57"/>
    <w:rsid w:val="00B9723A"/>
    <w:rsid w:val="00BA4D8F"/>
    <w:rsid w:val="00BB2886"/>
    <w:rsid w:val="00BD4477"/>
    <w:rsid w:val="00BE147E"/>
    <w:rsid w:val="00BE21B7"/>
    <w:rsid w:val="00C028C8"/>
    <w:rsid w:val="00C060D6"/>
    <w:rsid w:val="00C07706"/>
    <w:rsid w:val="00C33AFB"/>
    <w:rsid w:val="00C361FF"/>
    <w:rsid w:val="00C66D9A"/>
    <w:rsid w:val="00C7464D"/>
    <w:rsid w:val="00C84BB4"/>
    <w:rsid w:val="00C85EA4"/>
    <w:rsid w:val="00C91D2F"/>
    <w:rsid w:val="00C921FB"/>
    <w:rsid w:val="00C94537"/>
    <w:rsid w:val="00C9541D"/>
    <w:rsid w:val="00C97683"/>
    <w:rsid w:val="00CA3240"/>
    <w:rsid w:val="00CA404F"/>
    <w:rsid w:val="00CB161A"/>
    <w:rsid w:val="00CB34AE"/>
    <w:rsid w:val="00CC1B07"/>
    <w:rsid w:val="00CD09D5"/>
    <w:rsid w:val="00CD2B08"/>
    <w:rsid w:val="00CE097D"/>
    <w:rsid w:val="00D0192F"/>
    <w:rsid w:val="00D07640"/>
    <w:rsid w:val="00D12D41"/>
    <w:rsid w:val="00D14F14"/>
    <w:rsid w:val="00D17C55"/>
    <w:rsid w:val="00D22E20"/>
    <w:rsid w:val="00D35FFF"/>
    <w:rsid w:val="00D379A7"/>
    <w:rsid w:val="00D420D2"/>
    <w:rsid w:val="00D6212C"/>
    <w:rsid w:val="00D646F7"/>
    <w:rsid w:val="00D74A38"/>
    <w:rsid w:val="00D84FDB"/>
    <w:rsid w:val="00D92008"/>
    <w:rsid w:val="00DA1BF0"/>
    <w:rsid w:val="00DA1E9B"/>
    <w:rsid w:val="00DB786F"/>
    <w:rsid w:val="00DC38E9"/>
    <w:rsid w:val="00DC75A0"/>
    <w:rsid w:val="00DD25D0"/>
    <w:rsid w:val="00DE3BC4"/>
    <w:rsid w:val="00DF028B"/>
    <w:rsid w:val="00DF2120"/>
    <w:rsid w:val="00DF6676"/>
    <w:rsid w:val="00E031E4"/>
    <w:rsid w:val="00E05DF3"/>
    <w:rsid w:val="00E10B06"/>
    <w:rsid w:val="00E114EC"/>
    <w:rsid w:val="00E142F6"/>
    <w:rsid w:val="00E24CA0"/>
    <w:rsid w:val="00E26369"/>
    <w:rsid w:val="00E26EAF"/>
    <w:rsid w:val="00E27D6D"/>
    <w:rsid w:val="00E32DB3"/>
    <w:rsid w:val="00E33CE6"/>
    <w:rsid w:val="00E3506A"/>
    <w:rsid w:val="00E60895"/>
    <w:rsid w:val="00E71358"/>
    <w:rsid w:val="00E73040"/>
    <w:rsid w:val="00E74AF3"/>
    <w:rsid w:val="00E803A6"/>
    <w:rsid w:val="00E836C2"/>
    <w:rsid w:val="00E851AD"/>
    <w:rsid w:val="00E87576"/>
    <w:rsid w:val="00EA0014"/>
    <w:rsid w:val="00EA124F"/>
    <w:rsid w:val="00EA5E5B"/>
    <w:rsid w:val="00EA769B"/>
    <w:rsid w:val="00EB2DF9"/>
    <w:rsid w:val="00EB5FB6"/>
    <w:rsid w:val="00EC097C"/>
    <w:rsid w:val="00EC0D00"/>
    <w:rsid w:val="00EC681D"/>
    <w:rsid w:val="00EE3397"/>
    <w:rsid w:val="00EF0607"/>
    <w:rsid w:val="00EF550D"/>
    <w:rsid w:val="00EF79A0"/>
    <w:rsid w:val="00F02D5E"/>
    <w:rsid w:val="00F05861"/>
    <w:rsid w:val="00F07239"/>
    <w:rsid w:val="00F11100"/>
    <w:rsid w:val="00F21254"/>
    <w:rsid w:val="00F215A0"/>
    <w:rsid w:val="00F245DA"/>
    <w:rsid w:val="00F26D63"/>
    <w:rsid w:val="00F300FB"/>
    <w:rsid w:val="00F36F18"/>
    <w:rsid w:val="00F40841"/>
    <w:rsid w:val="00F43EA6"/>
    <w:rsid w:val="00F556B9"/>
    <w:rsid w:val="00F55A88"/>
    <w:rsid w:val="00F633D1"/>
    <w:rsid w:val="00F67CF7"/>
    <w:rsid w:val="00F73AFB"/>
    <w:rsid w:val="00F74947"/>
    <w:rsid w:val="00F754A5"/>
    <w:rsid w:val="00F76CD4"/>
    <w:rsid w:val="00F80D89"/>
    <w:rsid w:val="00F83A36"/>
    <w:rsid w:val="00F92250"/>
    <w:rsid w:val="00FA5557"/>
    <w:rsid w:val="00FB0F51"/>
    <w:rsid w:val="00FB1C1D"/>
    <w:rsid w:val="00FB4BCC"/>
    <w:rsid w:val="00FD23A7"/>
    <w:rsid w:val="00FD36CF"/>
    <w:rsid w:val="00FE1DCA"/>
    <w:rsid w:val="00FE43F2"/>
    <w:rsid w:val="00FE556D"/>
    <w:rsid w:val="00FF2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9028B"/>
  <w15:docId w15:val="{FFA97843-937B-42B0-B6FA-7F77F7FD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32B2"/>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14F1"/>
    <w:rPr>
      <w:rFonts w:ascii="Tahoma" w:hAnsi="Tahoma" w:cs="Tahoma"/>
      <w:sz w:val="16"/>
      <w:szCs w:val="16"/>
    </w:rPr>
  </w:style>
  <w:style w:type="paragraph" w:styleId="Footer">
    <w:name w:val="footer"/>
    <w:basedOn w:val="Normal"/>
    <w:link w:val="FooterChar"/>
    <w:uiPriority w:val="99"/>
    <w:rsid w:val="003963C1"/>
    <w:pPr>
      <w:tabs>
        <w:tab w:val="center" w:pos="4320"/>
        <w:tab w:val="right" w:pos="8640"/>
      </w:tabs>
    </w:pPr>
  </w:style>
  <w:style w:type="character" w:styleId="PageNumber">
    <w:name w:val="page number"/>
    <w:basedOn w:val="DefaultParagraphFont"/>
    <w:rsid w:val="003963C1"/>
  </w:style>
  <w:style w:type="character" w:styleId="CommentReference">
    <w:name w:val="annotation reference"/>
    <w:basedOn w:val="DefaultParagraphFont"/>
    <w:rsid w:val="00851257"/>
    <w:rPr>
      <w:sz w:val="16"/>
      <w:szCs w:val="16"/>
    </w:rPr>
  </w:style>
  <w:style w:type="paragraph" w:styleId="CommentText">
    <w:name w:val="annotation text"/>
    <w:basedOn w:val="Normal"/>
    <w:link w:val="CommentTextChar"/>
    <w:rsid w:val="00851257"/>
  </w:style>
  <w:style w:type="character" w:customStyle="1" w:styleId="CommentTextChar">
    <w:name w:val="Comment Text Char"/>
    <w:basedOn w:val="DefaultParagraphFont"/>
    <w:link w:val="CommentText"/>
    <w:rsid w:val="00851257"/>
    <w:rPr>
      <w:rFonts w:ascii="Courier" w:hAnsi="Courier"/>
    </w:rPr>
  </w:style>
  <w:style w:type="paragraph" w:styleId="CommentSubject">
    <w:name w:val="annotation subject"/>
    <w:basedOn w:val="CommentText"/>
    <w:next w:val="CommentText"/>
    <w:link w:val="CommentSubjectChar"/>
    <w:rsid w:val="00851257"/>
    <w:rPr>
      <w:b/>
      <w:bCs/>
    </w:rPr>
  </w:style>
  <w:style w:type="character" w:customStyle="1" w:styleId="CommentSubjectChar">
    <w:name w:val="Comment Subject Char"/>
    <w:basedOn w:val="CommentTextChar"/>
    <w:link w:val="CommentSubject"/>
    <w:rsid w:val="00851257"/>
    <w:rPr>
      <w:rFonts w:ascii="Courier" w:hAnsi="Courier"/>
      <w:b/>
      <w:bCs/>
    </w:rPr>
  </w:style>
  <w:style w:type="paragraph" w:styleId="Header">
    <w:name w:val="header"/>
    <w:basedOn w:val="Normal"/>
    <w:link w:val="HeaderChar"/>
    <w:rsid w:val="007D2D97"/>
    <w:pPr>
      <w:tabs>
        <w:tab w:val="center" w:pos="4680"/>
        <w:tab w:val="right" w:pos="9360"/>
      </w:tabs>
    </w:pPr>
  </w:style>
  <w:style w:type="character" w:customStyle="1" w:styleId="HeaderChar">
    <w:name w:val="Header Char"/>
    <w:basedOn w:val="DefaultParagraphFont"/>
    <w:link w:val="Header"/>
    <w:rsid w:val="007D2D97"/>
    <w:rPr>
      <w:rFonts w:ascii="Courier" w:hAnsi="Courier"/>
    </w:rPr>
  </w:style>
  <w:style w:type="character" w:styleId="Hyperlink">
    <w:name w:val="Hyperlink"/>
    <w:basedOn w:val="DefaultParagraphFont"/>
    <w:rsid w:val="00CB161A"/>
    <w:rPr>
      <w:color w:val="0000FF" w:themeColor="hyperlink"/>
      <w:u w:val="single"/>
    </w:rPr>
  </w:style>
  <w:style w:type="paragraph" w:styleId="FootnoteText">
    <w:name w:val="footnote text"/>
    <w:basedOn w:val="Normal"/>
    <w:link w:val="FootnoteTextChar"/>
    <w:rsid w:val="00CB161A"/>
  </w:style>
  <w:style w:type="character" w:customStyle="1" w:styleId="FootnoteTextChar">
    <w:name w:val="Footnote Text Char"/>
    <w:basedOn w:val="DefaultParagraphFont"/>
    <w:link w:val="FootnoteText"/>
    <w:rsid w:val="00CB161A"/>
    <w:rPr>
      <w:rFonts w:ascii="Courier" w:hAnsi="Courier"/>
    </w:rPr>
  </w:style>
  <w:style w:type="character" w:styleId="FootnoteReference">
    <w:name w:val="footnote reference"/>
    <w:basedOn w:val="DefaultParagraphFont"/>
    <w:rsid w:val="00CB161A"/>
    <w:rPr>
      <w:vertAlign w:val="superscript"/>
    </w:rPr>
  </w:style>
  <w:style w:type="character" w:customStyle="1" w:styleId="FooterChar">
    <w:name w:val="Footer Char"/>
    <w:basedOn w:val="DefaultParagraphFont"/>
    <w:link w:val="Footer"/>
    <w:uiPriority w:val="99"/>
    <w:rsid w:val="00584AD3"/>
    <w:rPr>
      <w:rFonts w:ascii="Courier" w:hAnsi="Courier"/>
    </w:rPr>
  </w:style>
  <w:style w:type="character" w:styleId="FollowedHyperlink">
    <w:name w:val="FollowedHyperlink"/>
    <w:basedOn w:val="DefaultParagraphFont"/>
    <w:semiHidden/>
    <w:unhideWhenUsed/>
    <w:rsid w:val="00E60895"/>
    <w:rPr>
      <w:color w:val="800080" w:themeColor="followedHyperlink"/>
      <w:u w:val="single"/>
    </w:rPr>
  </w:style>
  <w:style w:type="character" w:styleId="UnresolvedMention">
    <w:name w:val="Unresolved Mention"/>
    <w:basedOn w:val="DefaultParagraphFont"/>
    <w:uiPriority w:val="99"/>
    <w:semiHidden/>
    <w:unhideWhenUsed/>
    <w:rsid w:val="00AC7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archives/ecec_06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CBB18936664241898AFA562DE33D51" ma:contentTypeVersion="5" ma:contentTypeDescription="Create a new document." ma:contentTypeScope="" ma:versionID="9eeaf2ea5313915b2c2ec71f067f6abe">
  <xsd:schema xmlns:xsd="http://www.w3.org/2001/XMLSchema" xmlns:xs="http://www.w3.org/2001/XMLSchema" xmlns:p="http://schemas.microsoft.com/office/2006/metadata/properties" xmlns:ns3="81ca6306-bcdf-4aee-bd70-7b0da701e606" xmlns:ns4="8a6c5866-9aee-4860-be59-b94cbe1de0dc" targetNamespace="http://schemas.microsoft.com/office/2006/metadata/properties" ma:root="true" ma:fieldsID="09b870ce71257c88960c0dc974cbb1e1" ns3:_="" ns4:_="">
    <xsd:import namespace="81ca6306-bcdf-4aee-bd70-7b0da701e606"/>
    <xsd:import namespace="8a6c5866-9aee-4860-be59-b94cbe1de0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6306-bcdf-4aee-bd70-7b0da701e6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c5866-9aee-4860-be59-b94cbe1de0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57BC0E-52AE-4913-8BA8-E3055616EF85}">
  <ds:schemaRefs>
    <ds:schemaRef ds:uri="http://schemas.openxmlformats.org/officeDocument/2006/bibliography"/>
  </ds:schemaRefs>
</ds:datastoreItem>
</file>

<file path=customXml/itemProps2.xml><?xml version="1.0" encoding="utf-8"?>
<ds:datastoreItem xmlns:ds="http://schemas.openxmlformats.org/officeDocument/2006/customXml" ds:itemID="{16551E57-92CC-4A4A-8714-2DA2477CD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a6306-bcdf-4aee-bd70-7b0da701e606"/>
    <ds:schemaRef ds:uri="8a6c5866-9aee-4860-be59-b94cbe1de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94A34-3B3A-42E2-96A5-17B1486DC5A7}">
  <ds:schemaRefs>
    <ds:schemaRef ds:uri="http://schemas.microsoft.com/sharepoint/v3/contenttype/forms"/>
  </ds:schemaRefs>
</ds:datastoreItem>
</file>

<file path=customXml/itemProps4.xml><?xml version="1.0" encoding="utf-8"?>
<ds:datastoreItem xmlns:ds="http://schemas.openxmlformats.org/officeDocument/2006/customXml" ds:itemID="{A73174E0-A678-451B-BE39-0C8EB971AC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3712</Words>
  <Characters>20453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24117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Authorized Gateway Customer</dc:creator>
  <cp:lastModifiedBy>Bennett, Pamela - RD, Washington, DC</cp:lastModifiedBy>
  <cp:revision>3</cp:revision>
  <cp:lastPrinted>2015-08-05T13:51:00Z</cp:lastPrinted>
  <dcterms:created xsi:type="dcterms:W3CDTF">2021-12-15T19:11:00Z</dcterms:created>
  <dcterms:modified xsi:type="dcterms:W3CDTF">2021-12-15T19:12:00Z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0x010100F6CBB18936664241898AFA562DE33D51</vt:lpwstr>
  </property>
</Properties>
</file>