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arto="http://schemas.microsoft.com/office/word/2006/arto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253B7E" w:rsidRDefault="00F06866" w14:paraId="0C3EBDD3" w14:textId="0EE47FC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="00DB4446">
        <w:rPr>
          <w:sz w:val="28"/>
        </w:rPr>
        <w:t>"</w:t>
      </w:r>
      <w:r w:rsidRPr="00F06866">
        <w:rPr>
          <w:sz w:val="28"/>
        </w:rPr>
        <w:t>Generic Clearance for the Collection of Routine Customer Feedback</w:t>
      </w:r>
      <w:r w:rsidR="00DB4446">
        <w:rPr>
          <w:sz w:val="28"/>
        </w:rPr>
        <w:t xml:space="preserve">" </w:t>
      </w:r>
      <w:r>
        <w:rPr>
          <w:sz w:val="28"/>
        </w:rPr>
        <w:t xml:space="preserve">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3E1742" w:rsidP="00434E33" w:rsidRDefault="003E1742" w14:paraId="63F5FE5B" w14:textId="77777777">
      <w:pPr>
        <w:rPr>
          <w:b/>
        </w:rPr>
      </w:pPr>
    </w:p>
    <w:p w:rsidRPr="009239AA" w:rsidR="00E50293" w:rsidP="00434E33" w:rsidRDefault="003C7BE9" w14:paraId="5E050A69" w14:textId="6D4E8F7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0CC2E0B" wp14:anchorId="108D88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5D30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CD513C">
        <w:t xml:space="preserve"> </w:t>
      </w:r>
      <w:r w:rsidR="00C50AA6">
        <w:t xml:space="preserve">Tribal </w:t>
      </w:r>
      <w:r w:rsidRPr="00F971F6" w:rsidR="00F971F6">
        <w:t xml:space="preserve">Maternal, Infant, and Early Childhood Home Visiting </w:t>
      </w:r>
      <w:r w:rsidR="00F971F6">
        <w:t xml:space="preserve">(MIECHV) </w:t>
      </w:r>
      <w:r w:rsidR="00C50AA6">
        <w:t xml:space="preserve">Technical Assistance Evaluation </w:t>
      </w:r>
      <w:r w:rsidR="00F971F6">
        <w:t xml:space="preserve">(TA) </w:t>
      </w:r>
      <w:r w:rsidR="00C50AA6">
        <w:t xml:space="preserve">Survey </w:t>
      </w:r>
      <w:r w:rsidR="00F971F6">
        <w:t>a</w:t>
      </w:r>
      <w:r w:rsidR="00C50AA6">
        <w:t>nd Immediate Feedback Tool</w:t>
      </w:r>
    </w:p>
    <w:p w:rsidR="005E714A" w:rsidRDefault="005E714A" w14:paraId="026D5848" w14:textId="77777777"/>
    <w:p w:rsidRPr="005C1D17" w:rsidR="0024726D" w:rsidP="00CD513C" w:rsidRDefault="00F15956" w14:paraId="72C8BBEF" w14:textId="073B1FE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D513C">
        <w:rPr>
          <w:b/>
        </w:rPr>
        <w:t xml:space="preserve"> </w:t>
      </w:r>
      <w:r w:rsidRPr="00F97C94" w:rsidR="00CD513C">
        <w:t xml:space="preserve">The Administration for Children and Families (ACF), U.S. Department of Health and Human Services (HHS), </w:t>
      </w:r>
      <w:r w:rsidR="00C50AA6">
        <w:t xml:space="preserve">proposes to collect </w:t>
      </w:r>
      <w:r w:rsidR="00CD513C">
        <w:t xml:space="preserve">feedback </w:t>
      </w:r>
      <w:r w:rsidR="00D65603">
        <w:t>on</w:t>
      </w:r>
      <w:r w:rsidR="00CD513C">
        <w:t xml:space="preserve"> the quality of TMIECHV</w:t>
      </w:r>
      <w:r w:rsidR="00F971F6">
        <w:t xml:space="preserve"> </w:t>
      </w:r>
      <w:r w:rsidR="00CD513C">
        <w:t xml:space="preserve">TA provided by the TA provider Programmatic </w:t>
      </w:r>
      <w:r w:rsidRPr="00DC0D14" w:rsidR="00CD513C">
        <w:t xml:space="preserve">Assistance for Tribal Home Visiting (PATH). </w:t>
      </w:r>
    </w:p>
    <w:p w:rsidR="0024726D" w:rsidP="00CD513C" w:rsidRDefault="0024726D" w14:paraId="0EFE5AF3" w14:textId="77777777"/>
    <w:p w:rsidRPr="00DC0D14" w:rsidR="00CD513C" w:rsidP="00CD513C" w:rsidRDefault="00F971F6" w14:paraId="2047A1AC" w14:textId="4149086E">
      <w:r w:rsidRPr="00F971F6">
        <w:t>The goal</w:t>
      </w:r>
      <w:r w:rsidR="00D65603">
        <w:t>s</w:t>
      </w:r>
      <w:r w:rsidRPr="00F971F6">
        <w:t xml:space="preserve"> </w:t>
      </w:r>
      <w:r w:rsidR="00D65603">
        <w:t>are</w:t>
      </w:r>
      <w:r w:rsidRPr="00F971F6">
        <w:t xml:space="preserve"> to obtain information about grantee satisfaction with PATH TA, assess opportunities for improvement, identify gaps in services, and inform ACF decision-making around program support for the future planning and provision of program implementation support. </w:t>
      </w:r>
      <w:r w:rsidRPr="00690B9C" w:rsidR="00690B9C">
        <w:t xml:space="preserve">These </w:t>
      </w:r>
      <w:r>
        <w:t xml:space="preserve">TA </w:t>
      </w:r>
      <w:r w:rsidR="00337B15">
        <w:t>evaluation</w:t>
      </w:r>
      <w:r>
        <w:t xml:space="preserve"> surveys </w:t>
      </w:r>
      <w:r w:rsidRPr="00690B9C" w:rsidR="00690B9C">
        <w:t>were previously approved under OMB Control No.: 0970-0401</w:t>
      </w:r>
      <w:r w:rsidR="00C50AA6">
        <w:t xml:space="preserve"> </w:t>
      </w:r>
      <w:r w:rsidRPr="00690B9C" w:rsidR="00690B9C">
        <w:t>and have since been updated.</w:t>
      </w:r>
      <w:r>
        <w:t xml:space="preserve"> </w:t>
      </w:r>
    </w:p>
    <w:p w:rsidRPr="00DC0D14" w:rsidR="00CD513C" w:rsidP="00CD513C" w:rsidRDefault="00CD513C" w14:paraId="77120FC2" w14:textId="77777777"/>
    <w:p w:rsidRPr="00DC0D14" w:rsidR="00CD513C" w:rsidP="00CD513C" w:rsidRDefault="003E1742" w14:paraId="0AF3823C" w14:textId="29D52F0A">
      <w:pPr>
        <w:textAlignment w:val="baseline"/>
        <w:rPr>
          <w:color w:val="19150F"/>
        </w:rPr>
      </w:pPr>
      <w:r>
        <w:rPr>
          <w:color w:val="19150F"/>
        </w:rPr>
        <w:t>TMIECHV</w:t>
      </w:r>
      <w:r w:rsidRPr="00DC0D14" w:rsidR="00CD513C">
        <w:rPr>
          <w:color w:val="19150F"/>
        </w:rPr>
        <w:t xml:space="preserve"> </w:t>
      </w:r>
      <w:r w:rsidR="00DB4446">
        <w:rPr>
          <w:color w:val="19150F"/>
        </w:rPr>
        <w:t>aims to</w:t>
      </w:r>
      <w:r w:rsidRPr="00DC0D14" w:rsidR="00CD513C">
        <w:rPr>
          <w:color w:val="19150F"/>
        </w:rPr>
        <w:t xml:space="preserve"> develop and strengthen tribal capacity to support and promote the health and well-being of American Indian and Alaska Native (AIAN) families</w:t>
      </w:r>
      <w:r w:rsidR="00D65603">
        <w:rPr>
          <w:color w:val="19150F"/>
        </w:rPr>
        <w:t>,</w:t>
      </w:r>
      <w:r w:rsidRPr="00DC0D14" w:rsidR="00CD513C">
        <w:rPr>
          <w:color w:val="19150F"/>
        </w:rPr>
        <w:t xml:space="preserve"> expand the evidence</w:t>
      </w:r>
      <w:r w:rsidR="00E33688">
        <w:rPr>
          <w:color w:val="19150F"/>
        </w:rPr>
        <w:t xml:space="preserve"> </w:t>
      </w:r>
      <w:r w:rsidRPr="00DC0D14" w:rsidR="00CD513C">
        <w:rPr>
          <w:color w:val="19150F"/>
        </w:rPr>
        <w:t>base around home visiting in tribal communities</w:t>
      </w:r>
      <w:r w:rsidR="00DB4446">
        <w:rPr>
          <w:color w:val="19150F"/>
        </w:rPr>
        <w:t>,</w:t>
      </w:r>
      <w:r w:rsidRPr="00DC0D14" w:rsidR="00DB4446">
        <w:rPr>
          <w:color w:val="19150F"/>
        </w:rPr>
        <w:t xml:space="preserve"> </w:t>
      </w:r>
      <w:r w:rsidRPr="00DC0D14" w:rsidR="00CD513C">
        <w:rPr>
          <w:color w:val="19150F"/>
        </w:rPr>
        <w:t>and support and strengthen cooperation and linkages between programs that service AIAN children and their families.</w:t>
      </w:r>
    </w:p>
    <w:p w:rsidR="00890D65" w:rsidP="00890D65" w:rsidRDefault="00890D65" w14:paraId="392BAA8A" w14:textId="5B3A5283">
      <w:pPr>
        <w:textAlignment w:val="baseline"/>
        <w:rPr>
          <w:color w:val="19150F"/>
        </w:rPr>
      </w:pPr>
    </w:p>
    <w:p w:rsidR="00890D65" w:rsidP="00890D65" w:rsidRDefault="00890D65" w14:paraId="677C5862" w14:textId="3C2A70D4">
      <w:pPr>
        <w:textAlignment w:val="baseline"/>
        <w:rPr>
          <w:color w:val="19150F"/>
        </w:rPr>
      </w:pPr>
      <w:r w:rsidRPr="00890D65">
        <w:rPr>
          <w:color w:val="19150F"/>
        </w:rPr>
        <w:t xml:space="preserve">This generic clearance will allow ACF to receive feedback from </w:t>
      </w:r>
      <w:r>
        <w:rPr>
          <w:color w:val="19150F"/>
        </w:rPr>
        <w:t>TMIECHV grantees</w:t>
      </w:r>
      <w:r w:rsidRPr="00890D65">
        <w:rPr>
          <w:color w:val="19150F"/>
        </w:rPr>
        <w:t xml:space="preserve"> to assess the quality of training </w:t>
      </w:r>
      <w:r>
        <w:rPr>
          <w:color w:val="19150F"/>
        </w:rPr>
        <w:t>and TA</w:t>
      </w:r>
      <w:r w:rsidR="007A070D">
        <w:rPr>
          <w:color w:val="19150F"/>
        </w:rPr>
        <w:t xml:space="preserve"> and the grantee’s experience</w:t>
      </w:r>
      <w:r w:rsidR="00931FED">
        <w:rPr>
          <w:color w:val="19150F"/>
        </w:rPr>
        <w:t xml:space="preserve"> with TA</w:t>
      </w:r>
      <w:r>
        <w:rPr>
          <w:color w:val="19150F"/>
        </w:rPr>
        <w:t>.</w:t>
      </w:r>
      <w:r w:rsidRPr="00890D65">
        <w:rPr>
          <w:color w:val="19150F"/>
        </w:rPr>
        <w:t xml:space="preserve"> Feedback data will assist ACF with planning and improving </w:t>
      </w:r>
      <w:r w:rsidR="004158A9">
        <w:rPr>
          <w:color w:val="19150F"/>
        </w:rPr>
        <w:t xml:space="preserve">the provision of </w:t>
      </w:r>
      <w:r w:rsidR="00931FED">
        <w:rPr>
          <w:color w:val="19150F"/>
        </w:rPr>
        <w:t xml:space="preserve">annual </w:t>
      </w:r>
      <w:r w:rsidR="00B91736">
        <w:rPr>
          <w:color w:val="19150F"/>
        </w:rPr>
        <w:t>TMIECHV TA</w:t>
      </w:r>
      <w:r w:rsidR="007A070D">
        <w:rPr>
          <w:color w:val="19150F"/>
        </w:rPr>
        <w:t xml:space="preserve">. </w:t>
      </w:r>
    </w:p>
    <w:p w:rsidR="003A3CAE" w:rsidP="00CD513C" w:rsidRDefault="003A3CAE" w14:paraId="494C981B" w14:textId="1A7421C5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Pr="003A3CAE" w:rsidR="003A3CAE" w:rsidP="003A3CAE" w:rsidRDefault="003A3CAE" w14:paraId="755C9283" w14:textId="77777777">
      <w:r w:rsidRPr="003A3CAE">
        <w:t>The following surveys are included with this submission:</w:t>
      </w:r>
    </w:p>
    <w:p w:rsidRPr="003A3CAE" w:rsidR="003A3CAE" w:rsidP="003A3CAE" w:rsidRDefault="003A3CAE" w14:paraId="7B6DAFAF" w14:textId="130D5398">
      <w:pPr>
        <w:numPr>
          <w:ilvl w:val="0"/>
          <w:numId w:val="24"/>
        </w:numPr>
        <w:rPr>
          <w:rFonts w:eastAsia="Calibri"/>
        </w:rPr>
      </w:pPr>
      <w:r w:rsidRPr="003A3CAE">
        <w:t xml:space="preserve">Appendix A:  </w:t>
      </w:r>
      <w:r w:rsidR="00EB4209">
        <w:rPr>
          <w:rFonts w:eastAsia="Calibri"/>
        </w:rPr>
        <w:t xml:space="preserve">PATH Technical </w:t>
      </w:r>
      <w:r w:rsidR="00337B15">
        <w:rPr>
          <w:rFonts w:eastAsia="Calibri"/>
        </w:rPr>
        <w:t>Assistance</w:t>
      </w:r>
      <w:r w:rsidR="00EB4209">
        <w:rPr>
          <w:rFonts w:eastAsia="Calibri"/>
        </w:rPr>
        <w:t xml:space="preserve"> Immediate Feedback Form</w:t>
      </w:r>
    </w:p>
    <w:p w:rsidRPr="003A3CAE" w:rsidR="003A3CAE" w:rsidP="003A3CAE" w:rsidRDefault="003A3CAE" w14:paraId="39F9D5C5" w14:textId="1E3607B3">
      <w:pPr>
        <w:numPr>
          <w:ilvl w:val="0"/>
          <w:numId w:val="24"/>
        </w:numPr>
        <w:rPr>
          <w:rFonts w:eastAsia="Calibri"/>
        </w:rPr>
      </w:pPr>
      <w:r w:rsidRPr="003A3CAE">
        <w:t xml:space="preserve">Appendix B: </w:t>
      </w:r>
      <w:r>
        <w:t xml:space="preserve"> </w:t>
      </w:r>
      <w:r w:rsidR="00EB4209">
        <w:t>PATH Technical Assistance Evaluation Feedback Form</w:t>
      </w:r>
    </w:p>
    <w:p w:rsidR="000808CF" w:rsidP="00CD513C" w:rsidRDefault="000808CF" w14:paraId="761284ED" w14:textId="77777777">
      <w:pPr>
        <w:pStyle w:val="Header"/>
        <w:rPr>
          <w:b/>
        </w:rPr>
      </w:pPr>
    </w:p>
    <w:p w:rsidR="00C42326" w:rsidP="00CD513C" w:rsidRDefault="00434E33" w14:paraId="1369FAAE" w14:textId="4B4D7872">
      <w:pPr>
        <w:pStyle w:val="Header"/>
      </w:pPr>
      <w:r w:rsidRPr="00434E33">
        <w:rPr>
          <w:b/>
        </w:rPr>
        <w:t>DESCRIPTION OF RESPONDENTS</w:t>
      </w:r>
      <w:r>
        <w:t xml:space="preserve">: </w:t>
      </w:r>
    </w:p>
    <w:p w:rsidRPr="00CD513C" w:rsidR="00CD513C" w:rsidP="00CD513C" w:rsidRDefault="00CD513C" w14:paraId="03992043" w14:textId="77777777">
      <w:pPr>
        <w:pStyle w:val="Header"/>
        <w:rPr>
          <w:bCs/>
        </w:rPr>
      </w:pPr>
    </w:p>
    <w:p w:rsidRPr="00CD513C" w:rsidR="00CD513C" w:rsidP="00CD513C" w:rsidRDefault="00CD513C" w14:paraId="24774CE2" w14:textId="700C307E">
      <w:pPr>
        <w:pStyle w:val="Header"/>
        <w:rPr>
          <w:bCs/>
        </w:rPr>
      </w:pPr>
      <w:r w:rsidRPr="00CD513C">
        <w:rPr>
          <w:bCs/>
        </w:rPr>
        <w:t xml:space="preserve">Participants of PATH TA and this evaluation are current and future grantees who receive a TMIECHV grant from ACF to implement evidence-based home visiting services. </w:t>
      </w:r>
      <w:r w:rsidR="00787388">
        <w:rPr>
          <w:bCs/>
        </w:rPr>
        <w:t xml:space="preserve">This includes tribes, tribal organizations, and urban Indian organizations. </w:t>
      </w:r>
    </w:p>
    <w:p w:rsidR="00E26329" w:rsidRDefault="00E26329" w14:paraId="37ED8F20" w14:textId="77777777">
      <w:pPr>
        <w:rPr>
          <w:b/>
        </w:rPr>
      </w:pPr>
    </w:p>
    <w:p w:rsidRPr="00F06866" w:rsidR="00F06866" w:rsidRDefault="00F06866" w14:paraId="2F987EEA" w14:textId="77777777">
      <w:pPr>
        <w:rPr>
          <w:b/>
        </w:rPr>
      </w:pPr>
      <w:r>
        <w:rPr>
          <w:b/>
        </w:rPr>
        <w:lastRenderedPageBreak/>
        <w:t>TYPE OF COLLECTION:</w:t>
      </w:r>
      <w:r w:rsidRPr="00F06866">
        <w:t xml:space="preserve"> (Check one)</w:t>
      </w:r>
    </w:p>
    <w:p w:rsidRPr="00434E33" w:rsidR="00441434" w:rsidP="0096108F" w:rsidRDefault="00441434" w14:paraId="0849AB0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D321098" w14:textId="4B57B5E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D513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4B358C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F61C80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5436013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4C9A74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722F143" w14:textId="77777777">
      <w:pPr>
        <w:rPr>
          <w:sz w:val="16"/>
          <w:szCs w:val="16"/>
        </w:rPr>
      </w:pPr>
    </w:p>
    <w:p w:rsidRPr="009C13B9" w:rsidR="008101A5" w:rsidP="008101A5" w:rsidRDefault="008101A5" w14:paraId="028E6019" w14:textId="77777777">
      <w:r>
        <w:t xml:space="preserve">I certify the following to be true: </w:t>
      </w:r>
    </w:p>
    <w:p w:rsidR="008101A5" w:rsidP="008101A5" w:rsidRDefault="008101A5" w14:paraId="2B0960D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1D610ED" w14:textId="6A771616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337B15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2C540A4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F1ADF6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4F9EA5B" w14:textId="2F963714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r w:rsidR="00DB4446">
        <w:t>to substantially inform</w:t>
      </w:r>
      <w:r>
        <w:t xml:space="preserve">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2A080C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278EBFF" w14:textId="77777777"/>
    <w:p w:rsidRPr="00C50AA6" w:rsidR="009C13B9" w:rsidP="00931FED" w:rsidRDefault="009C13B9" w14:paraId="440254CD" w14:textId="6DB6D518">
      <w:pPr>
        <w:rPr>
          <w:u w:val="single"/>
        </w:rPr>
      </w:pPr>
      <w:r>
        <w:t>Name:</w:t>
      </w:r>
      <w:r w:rsidR="00DF5192">
        <w:rPr>
          <w:u w:val="single"/>
        </w:rPr>
        <w:t xml:space="preserve"> Anne Bergan, </w:t>
      </w:r>
      <w:r w:rsidRPr="00931FED" w:rsidR="00931FED">
        <w:rPr>
          <w:u w:val="single"/>
        </w:rPr>
        <w:t>Senior Policy Analyst</w:t>
      </w:r>
      <w:r w:rsidR="00931FED">
        <w:rPr>
          <w:u w:val="single"/>
        </w:rPr>
        <w:t xml:space="preserve">, </w:t>
      </w:r>
      <w:r w:rsidRPr="00931FED" w:rsidR="00931FED">
        <w:rPr>
          <w:u w:val="single"/>
        </w:rPr>
        <w:t>Office of Child Care</w:t>
      </w:r>
      <w:r w:rsidR="00931FED">
        <w:rPr>
          <w:u w:val="single"/>
        </w:rPr>
        <w:t xml:space="preserve">, </w:t>
      </w:r>
      <w:r w:rsidRPr="00931FED" w:rsidR="00931FED">
        <w:rPr>
          <w:u w:val="single"/>
        </w:rPr>
        <w:t>Administration for Children and Families, HHS</w:t>
      </w:r>
    </w:p>
    <w:p w:rsidR="009C13B9" w:rsidP="009C13B9" w:rsidRDefault="009C13B9" w14:paraId="287C1B09" w14:textId="77777777">
      <w:pPr>
        <w:pStyle w:val="ListParagraph"/>
        <w:ind w:left="360"/>
      </w:pPr>
    </w:p>
    <w:p w:rsidR="009C13B9" w:rsidP="009C13B9" w:rsidRDefault="009C13B9" w14:paraId="3C25E496" w14:textId="429B1FA8">
      <w:r>
        <w:t xml:space="preserve">To assist </w:t>
      </w:r>
      <w:r w:rsidR="00DB4446">
        <w:t xml:space="preserve">with the </w:t>
      </w:r>
      <w:r>
        <w:t>review, please provide answers to the following question:</w:t>
      </w:r>
    </w:p>
    <w:p w:rsidR="009C13B9" w:rsidP="009C13B9" w:rsidRDefault="009C13B9" w14:paraId="14BF30CD" w14:textId="77777777">
      <w:pPr>
        <w:pStyle w:val="ListParagraph"/>
        <w:ind w:left="360"/>
      </w:pPr>
    </w:p>
    <w:p w:rsidRPr="00C86E91" w:rsidR="009C13B9" w:rsidP="008E1CD4" w:rsidRDefault="00C86E91" w14:paraId="05BFE7F1" w14:textId="77777777">
      <w:pPr>
        <w:spacing w:after="120"/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E31B642" w14:textId="2124279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27F59">
        <w:t>X</w:t>
      </w:r>
      <w:r w:rsidR="009239AA">
        <w:t xml:space="preserve">]  No </w:t>
      </w:r>
    </w:p>
    <w:p w:rsidR="00C86E91" w:rsidP="00C86E91" w:rsidRDefault="009C13B9" w14:paraId="4429D42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13BD7FC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67DC401F" w14:textId="77777777">
      <w:pPr>
        <w:pStyle w:val="ListParagraph"/>
        <w:ind w:left="0"/>
        <w:rPr>
          <w:b/>
        </w:rPr>
      </w:pPr>
    </w:p>
    <w:p w:rsidRPr="00C86E91" w:rsidR="00C86E91" w:rsidP="008E1CD4" w:rsidRDefault="00CB1078" w14:paraId="0794DA01" w14:textId="77777777">
      <w:pPr>
        <w:pStyle w:val="ListParagraph"/>
        <w:spacing w:after="120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47C0BB0" w14:textId="67754717">
      <w:r>
        <w:t>Is an incentive (e.g., money or reimbursement of expenses, token of appreciation) provided to participants?  [  ] Yes [</w:t>
      </w:r>
      <w:r w:rsidR="00227F59">
        <w:t>X</w:t>
      </w:r>
      <w:r>
        <w:t xml:space="preserve">] No  </w:t>
      </w:r>
    </w:p>
    <w:p w:rsidR="00C86E91" w:rsidRDefault="00C86E91" w14:paraId="237BCB7D" w14:textId="77777777">
      <w:pPr>
        <w:rPr>
          <w:b/>
        </w:rPr>
      </w:pPr>
    </w:p>
    <w:p w:rsidR="005E714A" w:rsidP="00C86E91" w:rsidRDefault="005E714A" w14:paraId="5F3A493C" w14:textId="084107D6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43B89" w:rsidP="00C86E91" w:rsidRDefault="00643B89" w14:paraId="41D64D25" w14:textId="555A6B51"/>
    <w:tbl>
      <w:tblPr>
        <w:tblW w:w="9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1620"/>
        <w:gridCol w:w="2070"/>
        <w:gridCol w:w="1620"/>
        <w:gridCol w:w="1350"/>
      </w:tblGrid>
      <w:tr w:rsidR="00643B89" w:rsidTr="00650C7A" w14:paraId="5C6013D2" w14:textId="77777777">
        <w:trPr>
          <w:trHeight w:val="274"/>
        </w:trPr>
        <w:tc>
          <w:tcPr>
            <w:tcW w:w="3325" w:type="dxa"/>
          </w:tcPr>
          <w:p w:rsidRPr="0001027E" w:rsidR="00643B89" w:rsidP="00650C7A" w:rsidRDefault="00643B89" w14:paraId="44F7B461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  <w:r>
              <w:rPr>
                <w:b/>
              </w:rPr>
              <w:t>and Instrument</w:t>
            </w:r>
          </w:p>
        </w:tc>
        <w:tc>
          <w:tcPr>
            <w:tcW w:w="1620" w:type="dxa"/>
          </w:tcPr>
          <w:p w:rsidRPr="0001027E" w:rsidR="00643B89" w:rsidP="00650C7A" w:rsidRDefault="00643B89" w14:paraId="6DCFD649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01027E" w:rsidR="00643B89" w:rsidP="00650C7A" w:rsidRDefault="00643B89" w14:paraId="595CA1AF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620" w:type="dxa"/>
          </w:tcPr>
          <w:p w:rsidRPr="0001027E" w:rsidR="00643B89" w:rsidP="00650C7A" w:rsidRDefault="00643B89" w14:paraId="51B3977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Pr="0001027E" w:rsidR="00643B89" w:rsidP="00650C7A" w:rsidRDefault="00643B89" w14:paraId="71C6380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643B89" w:rsidTr="00650C7A" w14:paraId="1DCD0B24" w14:textId="77777777">
        <w:trPr>
          <w:trHeight w:val="274"/>
        </w:trPr>
        <w:tc>
          <w:tcPr>
            <w:tcW w:w="3325" w:type="dxa"/>
          </w:tcPr>
          <w:p w:rsidR="00643B89" w:rsidP="00650C7A" w:rsidRDefault="00643B89" w14:paraId="6CE550CE" w14:textId="77777777">
            <w:r>
              <w:lastRenderedPageBreak/>
              <w:t>Individual; Appendix A: Immediate Feedback Form</w:t>
            </w:r>
          </w:p>
        </w:tc>
        <w:tc>
          <w:tcPr>
            <w:tcW w:w="1620" w:type="dxa"/>
            <w:vAlign w:val="center"/>
          </w:tcPr>
          <w:p w:rsidR="00643B89" w:rsidP="00650C7A" w:rsidRDefault="00643B89" w14:paraId="3459CFCB" w14:textId="77777777">
            <w:pPr>
              <w:jc w:val="center"/>
            </w:pPr>
            <w:r>
              <w:t>19</w:t>
            </w:r>
          </w:p>
        </w:tc>
        <w:tc>
          <w:tcPr>
            <w:tcW w:w="2070" w:type="dxa"/>
            <w:vAlign w:val="center"/>
          </w:tcPr>
          <w:p w:rsidR="00643B89" w:rsidP="00650C7A" w:rsidRDefault="00643B89" w14:paraId="74857A61" w14:textId="77777777">
            <w:pPr>
              <w:jc w:val="center"/>
            </w:pPr>
            <w:r>
              <w:t>10</w:t>
            </w:r>
          </w:p>
        </w:tc>
        <w:tc>
          <w:tcPr>
            <w:tcW w:w="1620" w:type="dxa"/>
            <w:vAlign w:val="center"/>
          </w:tcPr>
          <w:p w:rsidR="00643B89" w:rsidP="00650C7A" w:rsidRDefault="00643B89" w14:paraId="3FB4E110" w14:textId="77777777">
            <w:pPr>
              <w:jc w:val="center"/>
            </w:pPr>
            <w:r>
              <w:t>6 minutes</w:t>
            </w:r>
          </w:p>
        </w:tc>
        <w:tc>
          <w:tcPr>
            <w:tcW w:w="1350" w:type="dxa"/>
            <w:vAlign w:val="center"/>
          </w:tcPr>
          <w:p w:rsidR="00643B89" w:rsidP="00650C7A" w:rsidRDefault="00643B89" w14:paraId="192AE62D" w14:textId="77777777">
            <w:pPr>
              <w:jc w:val="center"/>
            </w:pPr>
            <w:r>
              <w:t>19</w:t>
            </w:r>
          </w:p>
        </w:tc>
      </w:tr>
      <w:tr w:rsidR="00643B89" w:rsidTr="00650C7A" w14:paraId="4A8FCB2C" w14:textId="77777777">
        <w:trPr>
          <w:trHeight w:val="274"/>
        </w:trPr>
        <w:tc>
          <w:tcPr>
            <w:tcW w:w="3325" w:type="dxa"/>
          </w:tcPr>
          <w:p w:rsidR="00643B89" w:rsidP="00650C7A" w:rsidRDefault="00643B89" w14:paraId="5E311FCB" w14:textId="77777777">
            <w:r>
              <w:t>Individual; Appendix B: Evaluation Feedback Form</w:t>
            </w:r>
          </w:p>
        </w:tc>
        <w:tc>
          <w:tcPr>
            <w:tcW w:w="1620" w:type="dxa"/>
            <w:vAlign w:val="center"/>
          </w:tcPr>
          <w:p w:rsidR="00643B89" w:rsidP="00650C7A" w:rsidRDefault="00643B89" w14:paraId="1D9DA609" w14:textId="77777777">
            <w:pPr>
              <w:jc w:val="center"/>
            </w:pPr>
            <w:r>
              <w:t>23</w:t>
            </w:r>
          </w:p>
        </w:tc>
        <w:tc>
          <w:tcPr>
            <w:tcW w:w="2070" w:type="dxa"/>
            <w:vAlign w:val="center"/>
          </w:tcPr>
          <w:p w:rsidR="00643B89" w:rsidP="00650C7A" w:rsidRDefault="00643B89" w14:paraId="43F76157" w14:textId="77777777">
            <w:pPr>
              <w:jc w:val="center"/>
            </w:pPr>
            <w:r>
              <w:t>1</w:t>
            </w:r>
          </w:p>
        </w:tc>
        <w:tc>
          <w:tcPr>
            <w:tcW w:w="1620" w:type="dxa"/>
            <w:vAlign w:val="center"/>
          </w:tcPr>
          <w:p w:rsidR="00643B89" w:rsidP="00650C7A" w:rsidRDefault="00643B89" w14:paraId="045E17AF" w14:textId="77777777">
            <w:pPr>
              <w:jc w:val="center"/>
            </w:pPr>
            <w:r>
              <w:t>30 minutes</w:t>
            </w:r>
          </w:p>
        </w:tc>
        <w:tc>
          <w:tcPr>
            <w:tcW w:w="1350" w:type="dxa"/>
            <w:vAlign w:val="center"/>
          </w:tcPr>
          <w:p w:rsidR="00643B89" w:rsidP="00650C7A" w:rsidRDefault="00643B89" w14:paraId="28BF3638" w14:textId="77777777">
            <w:pPr>
              <w:jc w:val="center"/>
            </w:pPr>
            <w:r>
              <w:t>11.5</w:t>
            </w:r>
          </w:p>
        </w:tc>
      </w:tr>
      <w:tr w:rsidR="00643B89" w:rsidTr="00650C7A" w14:paraId="7A139F88" w14:textId="77777777">
        <w:trPr>
          <w:trHeight w:val="289"/>
        </w:trPr>
        <w:tc>
          <w:tcPr>
            <w:tcW w:w="3325" w:type="dxa"/>
          </w:tcPr>
          <w:p w:rsidRPr="0001027E" w:rsidR="00643B89" w:rsidP="00650C7A" w:rsidRDefault="00643B89" w14:paraId="0972461B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  <w:vAlign w:val="center"/>
          </w:tcPr>
          <w:p w:rsidRPr="0001027E" w:rsidR="00643B89" w:rsidP="00650C7A" w:rsidRDefault="00643B89" w14:paraId="7FF83B98" w14:textId="77777777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070" w:type="dxa"/>
            <w:vAlign w:val="center"/>
          </w:tcPr>
          <w:p w:rsidR="00643B89" w:rsidDel="00AF19E8" w:rsidP="00650C7A" w:rsidRDefault="00643B89" w14:paraId="7113227D" w14:textId="204A192B">
            <w:pPr>
              <w:jc w:val="center"/>
            </w:pPr>
          </w:p>
        </w:tc>
        <w:tc>
          <w:tcPr>
            <w:tcW w:w="1620" w:type="dxa"/>
            <w:vAlign w:val="center"/>
          </w:tcPr>
          <w:p w:rsidR="00643B89" w:rsidP="00650C7A" w:rsidRDefault="00643B89" w14:paraId="061F0163" w14:textId="120F15E5">
            <w:pPr>
              <w:jc w:val="center"/>
            </w:pPr>
          </w:p>
        </w:tc>
        <w:tc>
          <w:tcPr>
            <w:tcW w:w="1350" w:type="dxa"/>
            <w:vAlign w:val="center"/>
          </w:tcPr>
          <w:p w:rsidRPr="0001027E" w:rsidR="00643B89" w:rsidP="00650C7A" w:rsidRDefault="00643B89" w14:paraId="6E84DCB3" w14:textId="77777777">
            <w:pPr>
              <w:jc w:val="center"/>
              <w:rPr>
                <w:b/>
              </w:rPr>
            </w:pPr>
            <w:r>
              <w:rPr>
                <w:b/>
              </w:rPr>
              <w:t>30.5</w:t>
            </w:r>
          </w:p>
        </w:tc>
      </w:tr>
    </w:tbl>
    <w:p w:rsidR="00F3170F" w:rsidP="00F3170F" w:rsidRDefault="00F3170F" w14:paraId="19E692CD" w14:textId="77777777"/>
    <w:p w:rsidR="005E714A" w:rsidRDefault="001C39F7" w14:paraId="3D9A950B" w14:textId="4722805E">
      <w:pPr>
        <w:rPr>
          <w:szCs w:val="22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B06717">
        <w:t>The estimated annual cost to the Federal government is $10,281.89.</w:t>
      </w:r>
    </w:p>
    <w:p w:rsidR="00B94D4C" w:rsidRDefault="00B94D4C" w14:paraId="115DC30E" w14:textId="4D1B32DB">
      <w:pPr>
        <w:rPr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3123"/>
        <w:gridCol w:w="3096"/>
      </w:tblGrid>
      <w:tr w:rsidRPr="00F531BB" w:rsidR="00B94D4C" w:rsidTr="006C4CDC" w14:paraId="0C964796" w14:textId="77777777">
        <w:tc>
          <w:tcPr>
            <w:tcW w:w="3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31BB" w:rsidR="00B94D4C" w:rsidP="006C4CDC" w:rsidRDefault="00B94D4C" w14:paraId="65054A06" w14:textId="77777777">
            <w:pPr>
              <w:autoSpaceDE w:val="0"/>
              <w:autoSpaceDN w:val="0"/>
              <w:spacing w:before="120"/>
              <w:rPr>
                <w:rFonts w:eastAsia="Calibri"/>
                <w:color w:val="000000"/>
              </w:rPr>
            </w:pPr>
            <w:r w:rsidRPr="00F531BB">
              <w:rPr>
                <w:rFonts w:eastAsia="Calibri"/>
                <w:color w:val="000000"/>
              </w:rPr>
              <w:t>Type of Cost</w:t>
            </w:r>
          </w:p>
        </w:tc>
        <w:tc>
          <w:tcPr>
            <w:tcW w:w="3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31BB" w:rsidR="00B94D4C" w:rsidP="006C4CDC" w:rsidRDefault="00B94D4C" w14:paraId="16F5A22C" w14:textId="77777777">
            <w:pPr>
              <w:autoSpaceDE w:val="0"/>
              <w:autoSpaceDN w:val="0"/>
              <w:spacing w:before="120"/>
              <w:rPr>
                <w:rFonts w:eastAsia="Calibri"/>
                <w:color w:val="000000"/>
              </w:rPr>
            </w:pPr>
            <w:r w:rsidRPr="00F531BB">
              <w:rPr>
                <w:rFonts w:eastAsia="Calibri"/>
                <w:color w:val="000000"/>
              </w:rPr>
              <w:t>Description of Services</w:t>
            </w:r>
          </w:p>
        </w:tc>
        <w:tc>
          <w:tcPr>
            <w:tcW w:w="3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31BB" w:rsidR="00B94D4C" w:rsidP="006C4CDC" w:rsidRDefault="00B94D4C" w14:paraId="685B2B3A" w14:textId="77777777">
            <w:pPr>
              <w:autoSpaceDE w:val="0"/>
              <w:autoSpaceDN w:val="0"/>
              <w:spacing w:before="120"/>
              <w:rPr>
                <w:rFonts w:eastAsia="Calibri"/>
                <w:color w:val="000000"/>
              </w:rPr>
            </w:pPr>
            <w:r w:rsidRPr="00F531BB">
              <w:rPr>
                <w:rFonts w:eastAsia="Calibri"/>
                <w:color w:val="000000"/>
              </w:rPr>
              <w:t>Annual Cost</w:t>
            </w:r>
          </w:p>
        </w:tc>
      </w:tr>
      <w:tr w:rsidRPr="00F531BB" w:rsidR="00B94D4C" w:rsidTr="006C4CDC" w14:paraId="1C394AFE" w14:textId="77777777">
        <w:tc>
          <w:tcPr>
            <w:tcW w:w="3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31BB" w:rsidR="00B94D4C" w:rsidP="006C4CDC" w:rsidRDefault="00B94D4C" w14:paraId="7C44EE1A" w14:textId="4FE86CB6">
            <w:pPr>
              <w:autoSpaceDE w:val="0"/>
              <w:autoSpaceDN w:val="0"/>
              <w:spacing w:before="1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PATH Immediate and Evaluation Feedback Forms</w:t>
            </w:r>
            <w:r w:rsidRPr="00F531BB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31BB" w:rsidR="00B94D4C" w:rsidP="006C4CDC" w:rsidRDefault="00B94D4C" w14:paraId="7B6F4684" w14:textId="77777777">
            <w:pPr>
              <w:autoSpaceDE w:val="0"/>
              <w:autoSpaceDN w:val="0"/>
              <w:spacing w:before="120"/>
              <w:rPr>
                <w:rFonts w:eastAsia="Calibri"/>
                <w:color w:val="000000"/>
              </w:rPr>
            </w:pPr>
            <w:r w:rsidRPr="00F531BB">
              <w:rPr>
                <w:rFonts w:eastAsia="Calibri"/>
                <w:color w:val="000000"/>
              </w:rPr>
              <w:t>Modifications, maintenance, data cleaning</w:t>
            </w:r>
            <w:r w:rsidRPr="00F531BB">
              <w:rPr>
                <w:rFonts w:eastAsia="Calibri"/>
              </w:rPr>
              <w:t>,</w:t>
            </w:r>
            <w:r w:rsidRPr="00F531BB">
              <w:rPr>
                <w:rFonts w:eastAsia="Calibri"/>
                <w:color w:val="000000"/>
              </w:rPr>
              <w:t xml:space="preserve"> and aggregation of the evaluation survey 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31BB" w:rsidR="00B94D4C" w:rsidP="006C4CDC" w:rsidRDefault="00B06717" w14:paraId="76F12585" w14:textId="6BBB9270">
            <w:pPr>
              <w:autoSpaceDE w:val="0"/>
              <w:autoSpaceDN w:val="0"/>
              <w:spacing w:before="120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$8,366.89</w:t>
            </w:r>
          </w:p>
        </w:tc>
      </w:tr>
      <w:tr w:rsidRPr="00F531BB" w:rsidR="00B94D4C" w:rsidTr="006C4CDC" w14:paraId="56DF9A60" w14:textId="77777777">
        <w:tc>
          <w:tcPr>
            <w:tcW w:w="3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31BB" w:rsidR="00B94D4C" w:rsidP="006C4CDC" w:rsidRDefault="00B94D4C" w14:paraId="5CFEA67F" w14:textId="77777777">
            <w:pPr>
              <w:autoSpaceDE w:val="0"/>
              <w:autoSpaceDN w:val="0"/>
              <w:spacing w:before="120"/>
              <w:rPr>
                <w:rFonts w:eastAsia="Calibri"/>
                <w:color w:val="000000"/>
              </w:rPr>
            </w:pPr>
            <w:r w:rsidRPr="00F531BB">
              <w:rPr>
                <w:rFonts w:eastAsia="Calibri"/>
                <w:color w:val="000000"/>
              </w:rPr>
              <w:t>Government Program Analyst (</w:t>
            </w:r>
            <w:r w:rsidRPr="00F531BB">
              <w:rPr>
                <w:rFonts w:eastAsia="Calibri"/>
              </w:rPr>
              <w:t>25 hours annually)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31BB" w:rsidR="00B94D4C" w:rsidP="006C4CDC" w:rsidRDefault="00B94D4C" w14:paraId="30464721" w14:textId="77777777">
            <w:pPr>
              <w:autoSpaceDE w:val="0"/>
              <w:autoSpaceDN w:val="0"/>
              <w:spacing w:before="120"/>
              <w:rPr>
                <w:rFonts w:eastAsia="Calibri"/>
                <w:color w:val="000000"/>
              </w:rPr>
            </w:pPr>
            <w:r w:rsidRPr="00F531BB">
              <w:rPr>
                <w:rFonts w:eastAsia="Calibri"/>
                <w:color w:val="000000"/>
              </w:rPr>
              <w:t>Project management and oversight, and consultation.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31BB" w:rsidR="00B94D4C" w:rsidP="006C4CDC" w:rsidRDefault="00B94D4C" w14:paraId="13239389" w14:textId="77777777">
            <w:pPr>
              <w:autoSpaceDE w:val="0"/>
              <w:autoSpaceDN w:val="0"/>
              <w:spacing w:before="120"/>
              <w:rPr>
                <w:rFonts w:eastAsia="Calibri"/>
                <w:color w:val="000000"/>
              </w:rPr>
            </w:pPr>
            <w:r w:rsidRPr="00F531BB">
              <w:rPr>
                <w:rFonts w:eastAsia="Calibri"/>
              </w:rPr>
              <w:t>$1,915</w:t>
            </w:r>
          </w:p>
        </w:tc>
      </w:tr>
      <w:tr w:rsidRPr="00F531BB" w:rsidR="00B94D4C" w:rsidTr="006C4CDC" w14:paraId="1E96C764" w14:textId="77777777">
        <w:tc>
          <w:tcPr>
            <w:tcW w:w="3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31BB" w:rsidR="00B94D4C" w:rsidP="006C4CDC" w:rsidRDefault="00B94D4C" w14:paraId="5B324A23" w14:textId="77777777">
            <w:pPr>
              <w:autoSpaceDE w:val="0"/>
              <w:autoSpaceDN w:val="0"/>
              <w:spacing w:before="120"/>
              <w:rPr>
                <w:rFonts w:eastAsia="Calibri"/>
                <w:color w:val="000000"/>
              </w:rPr>
            </w:pPr>
            <w:r w:rsidRPr="00F531BB">
              <w:rPr>
                <w:rFonts w:eastAsia="Calibri"/>
                <w:color w:val="000000"/>
              </w:rPr>
              <w:t>Total Estimated Annual Cost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531BB" w:rsidR="00B94D4C" w:rsidP="006C4CDC" w:rsidRDefault="00B94D4C" w14:paraId="335304D2" w14:textId="77777777">
            <w:pPr>
              <w:autoSpaceDE w:val="0"/>
              <w:autoSpaceDN w:val="0"/>
              <w:spacing w:before="120"/>
              <w:rPr>
                <w:rFonts w:eastAsia="Calibri"/>
                <w:color w:val="00000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531BB" w:rsidR="00B94D4C" w:rsidP="006C4CDC" w:rsidRDefault="00B06717" w14:paraId="12ECB98B" w14:textId="3E45F9CD">
            <w:pPr>
              <w:rPr>
                <w:rFonts w:eastAsia="Calibri"/>
                <w:color w:val="000000"/>
              </w:rPr>
            </w:pPr>
            <w:r w:rsidRPr="00401C54">
              <w:rPr>
                <w:rFonts w:eastAsia="Calibri"/>
                <w:color w:val="000000"/>
              </w:rPr>
              <w:t>$1</w:t>
            </w:r>
            <w:r>
              <w:rPr>
                <w:rFonts w:eastAsia="Calibri"/>
                <w:color w:val="000000"/>
              </w:rPr>
              <w:t>0</w:t>
            </w:r>
            <w:r w:rsidRPr="00401C54">
              <w:rPr>
                <w:rFonts w:eastAsia="Calibri"/>
                <w:color w:val="000000"/>
              </w:rPr>
              <w:t>,</w:t>
            </w:r>
            <w:r>
              <w:rPr>
                <w:rFonts w:eastAsia="Calibri"/>
                <w:color w:val="000000"/>
              </w:rPr>
              <w:t>281.89</w:t>
            </w:r>
          </w:p>
        </w:tc>
      </w:tr>
    </w:tbl>
    <w:p w:rsidR="00B94D4C" w:rsidRDefault="00B94D4C" w14:paraId="277AC750" w14:textId="77777777">
      <w:pPr>
        <w:rPr>
          <w:szCs w:val="22"/>
        </w:rPr>
      </w:pPr>
    </w:p>
    <w:p w:rsidR="00ED6492" w:rsidRDefault="00ED6492" w14:paraId="6E54A747" w14:textId="77777777">
      <w:pPr>
        <w:rPr>
          <w:b/>
          <w:bCs/>
          <w:u w:val="single"/>
        </w:rPr>
      </w:pPr>
    </w:p>
    <w:p w:rsidR="0069403B" w:rsidP="00F06866" w:rsidRDefault="00ED6492" w14:paraId="40A2384B" w14:textId="06BB79EE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A57D7A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A56657F" w14:textId="77777777">
      <w:pPr>
        <w:rPr>
          <w:b/>
        </w:rPr>
      </w:pPr>
    </w:p>
    <w:p w:rsidR="00F06866" w:rsidP="00F06866" w:rsidRDefault="00636621" w14:paraId="4F80813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0FEA1125" w14:textId="3570B6B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DB4446">
        <w:t>,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DB4446">
        <w:t>X</w:t>
      </w:r>
      <w:r>
        <w:t>] No</w:t>
      </w:r>
    </w:p>
    <w:p w:rsidR="00636621" w:rsidP="00636621" w:rsidRDefault="00636621" w14:paraId="21A07D14" w14:textId="77777777">
      <w:pPr>
        <w:pStyle w:val="ListParagraph"/>
      </w:pPr>
    </w:p>
    <w:p w:rsidR="00636621" w:rsidP="001B0AAA" w:rsidRDefault="00636621" w14:paraId="24EB2A6E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6CC78058" w14:textId="77777777">
      <w:pPr>
        <w:pStyle w:val="ListParagraph"/>
      </w:pPr>
    </w:p>
    <w:p w:rsidR="000735B1" w:rsidP="000735B1" w:rsidRDefault="00A068E7" w14:paraId="3D404645" w14:textId="59CBAAA5">
      <w:r>
        <w:rPr>
          <w:bCs/>
          <w:snapToGrid w:val="0"/>
        </w:rPr>
        <w:t xml:space="preserve">We will not utilize a sampling plan. All </w:t>
      </w:r>
      <w:r w:rsidR="000D0198">
        <w:rPr>
          <w:bCs/>
          <w:snapToGrid w:val="0"/>
        </w:rPr>
        <w:t xml:space="preserve">potential </w:t>
      </w:r>
      <w:r>
        <w:rPr>
          <w:bCs/>
          <w:snapToGrid w:val="0"/>
        </w:rPr>
        <w:t>respondents are c</w:t>
      </w:r>
      <w:r w:rsidRPr="00CD513C" w:rsidR="003D1EA5">
        <w:rPr>
          <w:bCs/>
          <w:snapToGrid w:val="0"/>
        </w:rPr>
        <w:t>urrent and future grantees who receive a TMIECHV grant from ACF to implement evidence-based home visiting services</w:t>
      </w:r>
      <w:r w:rsidR="00A07D30">
        <w:rPr>
          <w:rFonts w:ascii="TimesNewRoman" w:hAnsi="TimesNewRoman" w:cs="TimesNewRoman"/>
        </w:rPr>
        <w:t>.</w:t>
      </w:r>
    </w:p>
    <w:p w:rsidR="004D6E14" w:rsidP="00A403BB" w:rsidRDefault="004D6E14" w14:paraId="3A6A524A" w14:textId="77777777">
      <w:pPr>
        <w:rPr>
          <w:b/>
        </w:rPr>
      </w:pPr>
    </w:p>
    <w:p w:rsidR="00A403BB" w:rsidP="00A403BB" w:rsidRDefault="00A403BB" w14:paraId="1BE3BA3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A6AFDCA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596D7E5" w14:textId="4CC28003">
      <w:pPr>
        <w:ind w:left="720"/>
      </w:pPr>
      <w:r>
        <w:t>[</w:t>
      </w:r>
      <w:r w:rsidR="00B12DF0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46E537C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29A4B26" w14:textId="04B68DA4">
      <w:pPr>
        <w:ind w:left="720"/>
      </w:pPr>
      <w:r>
        <w:t>[</w:t>
      </w:r>
      <w:r w:rsidR="0009012D">
        <w:t xml:space="preserve">  </w:t>
      </w:r>
      <w:r>
        <w:t>] In-person</w:t>
      </w:r>
      <w:r>
        <w:tab/>
      </w:r>
    </w:p>
    <w:p w:rsidR="001B0AAA" w:rsidP="001B0AAA" w:rsidRDefault="00A403BB" w14:paraId="5441D9EE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D52533A" w14:textId="6A6B629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5C1D17" w:rsidP="001B0AAA" w:rsidRDefault="005C1D17" w14:paraId="34B2ADED" w14:textId="77777777">
      <w:pPr>
        <w:ind w:left="720"/>
      </w:pPr>
      <w:bookmarkStart w:name="_GoBack" w:id="0"/>
      <w:bookmarkEnd w:id="0"/>
    </w:p>
    <w:p w:rsidRPr="00D72349" w:rsidR="00B94D4C" w:rsidP="00D72349" w:rsidRDefault="00F24CFC" w14:paraId="454D7C28" w14:textId="0EDE986D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430048">
        <w:t>X</w:t>
      </w:r>
      <w:r>
        <w:t>] No</w:t>
      </w:r>
    </w:p>
    <w:sectPr w:rsidRPr="00D72349" w:rsidR="00B94D4C" w:rsidSect="005C1D1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5CAAC" w14:textId="77777777" w:rsidR="00681744" w:rsidRDefault="00681744">
      <w:r>
        <w:separator/>
      </w:r>
    </w:p>
  </w:endnote>
  <w:endnote w:type="continuationSeparator" w:id="0">
    <w:p w14:paraId="5853B241" w14:textId="77777777" w:rsidR="00681744" w:rsidRDefault="00681744">
      <w:r>
        <w:continuationSeparator/>
      </w:r>
    </w:p>
  </w:endnote>
  <w:endnote w:type="continuationNotice" w:id="1">
    <w:p w14:paraId="3F174E3A" w14:textId="77777777" w:rsidR="00681744" w:rsidRDefault="00681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28AEE" w14:textId="5B4D8157" w:rsidR="00D65603" w:rsidRDefault="00D656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C1D17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D06E0" w14:textId="77777777" w:rsidR="00681744" w:rsidRDefault="00681744">
      <w:r>
        <w:separator/>
      </w:r>
    </w:p>
  </w:footnote>
  <w:footnote w:type="continuationSeparator" w:id="0">
    <w:p w14:paraId="18102F93" w14:textId="77777777" w:rsidR="00681744" w:rsidRDefault="00681744">
      <w:r>
        <w:continuationSeparator/>
      </w:r>
    </w:p>
  </w:footnote>
  <w:footnote w:type="continuationNotice" w:id="1">
    <w:p w14:paraId="099042BB" w14:textId="77777777" w:rsidR="00681744" w:rsidRDefault="006817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97D48"/>
    <w:multiLevelType w:val="hybridMultilevel"/>
    <w:tmpl w:val="9D485BC4"/>
    <w:lvl w:ilvl="0" w:tplc="61BC095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71317"/>
    <w:multiLevelType w:val="multilevel"/>
    <w:tmpl w:val="1C7E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C716B4"/>
    <w:multiLevelType w:val="hybridMultilevel"/>
    <w:tmpl w:val="428A37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1924663"/>
    <w:multiLevelType w:val="multilevel"/>
    <w:tmpl w:val="EE14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F72C04"/>
    <w:multiLevelType w:val="hybridMultilevel"/>
    <w:tmpl w:val="672436B6"/>
    <w:lvl w:ilvl="0" w:tplc="62A4C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A6075A8"/>
    <w:multiLevelType w:val="hybridMultilevel"/>
    <w:tmpl w:val="0756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0"/>
  </w:num>
  <w:num w:numId="4">
    <w:abstractNumId w:val="23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9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17"/>
  </w:num>
  <w:num w:numId="21">
    <w:abstractNumId w:val="7"/>
  </w:num>
  <w:num w:numId="22">
    <w:abstractNumId w:val="21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0MDSxNDW0NDUxszRU0lEKTi0uzszPAymwrAUAgkFRPCwAAAA="/>
  </w:docVars>
  <w:rsids>
    <w:rsidRoot w:val="00D6383F"/>
    <w:rsid w:val="0000033C"/>
    <w:rsid w:val="0001027E"/>
    <w:rsid w:val="00023A57"/>
    <w:rsid w:val="000315BE"/>
    <w:rsid w:val="00036E06"/>
    <w:rsid w:val="00047A64"/>
    <w:rsid w:val="00067329"/>
    <w:rsid w:val="000735B1"/>
    <w:rsid w:val="000808CF"/>
    <w:rsid w:val="0009012D"/>
    <w:rsid w:val="000904FE"/>
    <w:rsid w:val="000B2838"/>
    <w:rsid w:val="000B6E12"/>
    <w:rsid w:val="000D0198"/>
    <w:rsid w:val="000D44CA"/>
    <w:rsid w:val="000E200B"/>
    <w:rsid w:val="000E5278"/>
    <w:rsid w:val="000F27AD"/>
    <w:rsid w:val="000F68BE"/>
    <w:rsid w:val="00100444"/>
    <w:rsid w:val="001012DA"/>
    <w:rsid w:val="00131CB3"/>
    <w:rsid w:val="00142597"/>
    <w:rsid w:val="001628C3"/>
    <w:rsid w:val="001927A4"/>
    <w:rsid w:val="00194AC6"/>
    <w:rsid w:val="001A23B0"/>
    <w:rsid w:val="001A25CC"/>
    <w:rsid w:val="001B0AAA"/>
    <w:rsid w:val="001B5649"/>
    <w:rsid w:val="001C39F7"/>
    <w:rsid w:val="001D68B4"/>
    <w:rsid w:val="001E0299"/>
    <w:rsid w:val="001F4392"/>
    <w:rsid w:val="00227F59"/>
    <w:rsid w:val="00230B8A"/>
    <w:rsid w:val="00236819"/>
    <w:rsid w:val="00236BB7"/>
    <w:rsid w:val="00237B48"/>
    <w:rsid w:val="0024521E"/>
    <w:rsid w:val="0024726D"/>
    <w:rsid w:val="00253B7E"/>
    <w:rsid w:val="00263C3D"/>
    <w:rsid w:val="00274D0B"/>
    <w:rsid w:val="002B052D"/>
    <w:rsid w:val="002B34CD"/>
    <w:rsid w:val="002B3C95"/>
    <w:rsid w:val="002B4842"/>
    <w:rsid w:val="002D0B92"/>
    <w:rsid w:val="002D17B0"/>
    <w:rsid w:val="0030265E"/>
    <w:rsid w:val="00337B15"/>
    <w:rsid w:val="003841C0"/>
    <w:rsid w:val="0038623C"/>
    <w:rsid w:val="00392A29"/>
    <w:rsid w:val="003940F1"/>
    <w:rsid w:val="003A31E4"/>
    <w:rsid w:val="003A3CAE"/>
    <w:rsid w:val="003C015E"/>
    <w:rsid w:val="003C0ACD"/>
    <w:rsid w:val="003C63F8"/>
    <w:rsid w:val="003C7BE9"/>
    <w:rsid w:val="003C7C12"/>
    <w:rsid w:val="003D137A"/>
    <w:rsid w:val="003D1EA5"/>
    <w:rsid w:val="003D5BBE"/>
    <w:rsid w:val="003E0D6C"/>
    <w:rsid w:val="003E1742"/>
    <w:rsid w:val="003E3C61"/>
    <w:rsid w:val="003F1C5B"/>
    <w:rsid w:val="003F208B"/>
    <w:rsid w:val="003F2260"/>
    <w:rsid w:val="00412518"/>
    <w:rsid w:val="0041380E"/>
    <w:rsid w:val="004158A9"/>
    <w:rsid w:val="00430048"/>
    <w:rsid w:val="00434E33"/>
    <w:rsid w:val="0043609D"/>
    <w:rsid w:val="00441434"/>
    <w:rsid w:val="00442C98"/>
    <w:rsid w:val="0045264C"/>
    <w:rsid w:val="0048654D"/>
    <w:rsid w:val="004876EC"/>
    <w:rsid w:val="004A47CB"/>
    <w:rsid w:val="004B682E"/>
    <w:rsid w:val="004B775F"/>
    <w:rsid w:val="004D1B79"/>
    <w:rsid w:val="004D6E14"/>
    <w:rsid w:val="004E04A8"/>
    <w:rsid w:val="004F180C"/>
    <w:rsid w:val="005009B0"/>
    <w:rsid w:val="00526BC7"/>
    <w:rsid w:val="00556020"/>
    <w:rsid w:val="005A1006"/>
    <w:rsid w:val="005C1D17"/>
    <w:rsid w:val="005D0B9D"/>
    <w:rsid w:val="005E714A"/>
    <w:rsid w:val="005F693D"/>
    <w:rsid w:val="00604FEC"/>
    <w:rsid w:val="006140A0"/>
    <w:rsid w:val="00626B4E"/>
    <w:rsid w:val="00636621"/>
    <w:rsid w:val="00642B49"/>
    <w:rsid w:val="00643B89"/>
    <w:rsid w:val="00677A2F"/>
    <w:rsid w:val="00681744"/>
    <w:rsid w:val="006832D9"/>
    <w:rsid w:val="0068601A"/>
    <w:rsid w:val="00690B9C"/>
    <w:rsid w:val="00691AE3"/>
    <w:rsid w:val="0069403B"/>
    <w:rsid w:val="006B6D5D"/>
    <w:rsid w:val="006E07BD"/>
    <w:rsid w:val="006E7252"/>
    <w:rsid w:val="006F3DDE"/>
    <w:rsid w:val="00704678"/>
    <w:rsid w:val="007425E7"/>
    <w:rsid w:val="0075773E"/>
    <w:rsid w:val="00763624"/>
    <w:rsid w:val="0078583B"/>
    <w:rsid w:val="00787388"/>
    <w:rsid w:val="007A070D"/>
    <w:rsid w:val="007D1C72"/>
    <w:rsid w:val="007D31B1"/>
    <w:rsid w:val="007E2571"/>
    <w:rsid w:val="007F7080"/>
    <w:rsid w:val="00802607"/>
    <w:rsid w:val="008101A5"/>
    <w:rsid w:val="00822664"/>
    <w:rsid w:val="00830827"/>
    <w:rsid w:val="00843796"/>
    <w:rsid w:val="00866B59"/>
    <w:rsid w:val="0088576E"/>
    <w:rsid w:val="00890D65"/>
    <w:rsid w:val="00895229"/>
    <w:rsid w:val="008965D9"/>
    <w:rsid w:val="008A0BEB"/>
    <w:rsid w:val="008B2BF9"/>
    <w:rsid w:val="008B2EB3"/>
    <w:rsid w:val="008D2A9C"/>
    <w:rsid w:val="008E1CD4"/>
    <w:rsid w:val="008E2ABD"/>
    <w:rsid w:val="008F0203"/>
    <w:rsid w:val="008F50D4"/>
    <w:rsid w:val="009103C4"/>
    <w:rsid w:val="009239AA"/>
    <w:rsid w:val="00931FED"/>
    <w:rsid w:val="00932C76"/>
    <w:rsid w:val="00935ADA"/>
    <w:rsid w:val="00946B6C"/>
    <w:rsid w:val="00955A71"/>
    <w:rsid w:val="00957DBA"/>
    <w:rsid w:val="0096108F"/>
    <w:rsid w:val="00997FB8"/>
    <w:rsid w:val="009C13B9"/>
    <w:rsid w:val="009D01A2"/>
    <w:rsid w:val="009D58F5"/>
    <w:rsid w:val="009F5923"/>
    <w:rsid w:val="00A068E7"/>
    <w:rsid w:val="00A07D30"/>
    <w:rsid w:val="00A32212"/>
    <w:rsid w:val="00A403BB"/>
    <w:rsid w:val="00A44A61"/>
    <w:rsid w:val="00A50B0A"/>
    <w:rsid w:val="00A54B1E"/>
    <w:rsid w:val="00A57D7A"/>
    <w:rsid w:val="00A66052"/>
    <w:rsid w:val="00A674DF"/>
    <w:rsid w:val="00A83AA6"/>
    <w:rsid w:val="00A858A7"/>
    <w:rsid w:val="00A934D6"/>
    <w:rsid w:val="00AE1809"/>
    <w:rsid w:val="00AE247F"/>
    <w:rsid w:val="00AF6863"/>
    <w:rsid w:val="00B06717"/>
    <w:rsid w:val="00B12DF0"/>
    <w:rsid w:val="00B54746"/>
    <w:rsid w:val="00B5788C"/>
    <w:rsid w:val="00B80D76"/>
    <w:rsid w:val="00B91736"/>
    <w:rsid w:val="00B94D4C"/>
    <w:rsid w:val="00B960A8"/>
    <w:rsid w:val="00BA2105"/>
    <w:rsid w:val="00BA7E06"/>
    <w:rsid w:val="00BB43B5"/>
    <w:rsid w:val="00BB5345"/>
    <w:rsid w:val="00BB6219"/>
    <w:rsid w:val="00BD290F"/>
    <w:rsid w:val="00BD39D9"/>
    <w:rsid w:val="00C14CC4"/>
    <w:rsid w:val="00C17045"/>
    <w:rsid w:val="00C33C52"/>
    <w:rsid w:val="00C40D8B"/>
    <w:rsid w:val="00C42326"/>
    <w:rsid w:val="00C44901"/>
    <w:rsid w:val="00C50AA6"/>
    <w:rsid w:val="00C6138B"/>
    <w:rsid w:val="00C70772"/>
    <w:rsid w:val="00C8407A"/>
    <w:rsid w:val="00C8488C"/>
    <w:rsid w:val="00C86E91"/>
    <w:rsid w:val="00CA2650"/>
    <w:rsid w:val="00CA7A58"/>
    <w:rsid w:val="00CB1078"/>
    <w:rsid w:val="00CC6FAF"/>
    <w:rsid w:val="00CC76FF"/>
    <w:rsid w:val="00CD513C"/>
    <w:rsid w:val="00CF6542"/>
    <w:rsid w:val="00D046A0"/>
    <w:rsid w:val="00D22482"/>
    <w:rsid w:val="00D24698"/>
    <w:rsid w:val="00D265CC"/>
    <w:rsid w:val="00D314D4"/>
    <w:rsid w:val="00D43EF0"/>
    <w:rsid w:val="00D56670"/>
    <w:rsid w:val="00D6383F"/>
    <w:rsid w:val="00D65603"/>
    <w:rsid w:val="00D72349"/>
    <w:rsid w:val="00D859DE"/>
    <w:rsid w:val="00DB4446"/>
    <w:rsid w:val="00DB59D0"/>
    <w:rsid w:val="00DC33D3"/>
    <w:rsid w:val="00DF5192"/>
    <w:rsid w:val="00E15B35"/>
    <w:rsid w:val="00E26329"/>
    <w:rsid w:val="00E33688"/>
    <w:rsid w:val="00E40927"/>
    <w:rsid w:val="00E40B50"/>
    <w:rsid w:val="00E50293"/>
    <w:rsid w:val="00E65FFC"/>
    <w:rsid w:val="00E661E2"/>
    <w:rsid w:val="00E73A53"/>
    <w:rsid w:val="00E744EA"/>
    <w:rsid w:val="00E80951"/>
    <w:rsid w:val="00E86CC6"/>
    <w:rsid w:val="00EB4209"/>
    <w:rsid w:val="00EB56B3"/>
    <w:rsid w:val="00EB7195"/>
    <w:rsid w:val="00EC4DC3"/>
    <w:rsid w:val="00ED6492"/>
    <w:rsid w:val="00ED79F9"/>
    <w:rsid w:val="00EE0861"/>
    <w:rsid w:val="00EE21B8"/>
    <w:rsid w:val="00EF2095"/>
    <w:rsid w:val="00F06866"/>
    <w:rsid w:val="00F14301"/>
    <w:rsid w:val="00F15956"/>
    <w:rsid w:val="00F16B38"/>
    <w:rsid w:val="00F24CFC"/>
    <w:rsid w:val="00F3170F"/>
    <w:rsid w:val="00F514F0"/>
    <w:rsid w:val="00F7183C"/>
    <w:rsid w:val="00F7269E"/>
    <w:rsid w:val="00F971F6"/>
    <w:rsid w:val="00F976B0"/>
    <w:rsid w:val="00FA1AD3"/>
    <w:rsid w:val="00FA6DE7"/>
    <w:rsid w:val="00FC0A8E"/>
    <w:rsid w:val="00FE2FA6"/>
    <w:rsid w:val="00FE3DF2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A413F2"/>
  <w15:chartTrackingRefBased/>
  <w15:docId w15:val="{42F75573-36C0-4030-9E14-C56709F1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1012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12DA"/>
  </w:style>
  <w:style w:type="character" w:styleId="FootnoteReference">
    <w:name w:val="footnote reference"/>
    <w:uiPriority w:val="99"/>
    <w:rsid w:val="001012DA"/>
    <w:rPr>
      <w:vertAlign w:val="superscript"/>
    </w:rPr>
  </w:style>
  <w:style w:type="character" w:customStyle="1" w:styleId="FooterChar">
    <w:name w:val="Footer Char"/>
    <w:link w:val="Footer"/>
    <w:uiPriority w:val="99"/>
    <w:rsid w:val="00A44A61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unhideWhenUsed/>
    <w:rsid w:val="00AF6863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DB4446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1CD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85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22EC1AD8AC546A1C368B849B3CE56" ma:contentTypeVersion="12" ma:contentTypeDescription="Create a new document." ma:contentTypeScope="" ma:versionID="6563315319efc45784df819ea590e3b7">
  <xsd:schema xmlns:xsd="http://www.w3.org/2001/XMLSchema" xmlns:xs="http://www.w3.org/2001/XMLSchema" xmlns:p="http://schemas.microsoft.com/office/2006/metadata/properties" xmlns:ns2="2f321fd8-03dd-4ae4-8f0d-e3d5f8c6174f" xmlns:ns3="dfb56fae-398b-4a36-b99a-9b3e33136ea4" targetNamespace="http://schemas.microsoft.com/office/2006/metadata/properties" ma:root="true" ma:fieldsID="032fcaa4eeb0c6b9f0aca96f6c41be3a" ns2:_="" ns3:_="">
    <xsd:import namespace="2f321fd8-03dd-4ae4-8f0d-e3d5f8c6174f"/>
    <xsd:import namespace="dfb56fae-398b-4a36-b99a-9b3e33136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21fd8-03dd-4ae4-8f0d-e3d5f8c61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6fae-398b-4a36-b99a-9b3e33136e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E12B7-AA6B-44D1-9C7F-2E80EA98E9E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dfb56fae-398b-4a36-b99a-9b3e33136ea4"/>
    <ds:schemaRef ds:uri="2f321fd8-03dd-4ae4-8f0d-e3d5f8c6174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FF3541-25C4-4A41-B6DB-70F41531A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CDF6D-C6EB-46D4-B79F-4629D7D94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21fd8-03dd-4ae4-8f0d-e3d5f8c6174f"/>
    <ds:schemaRef ds:uri="dfb56fae-398b-4a36-b99a-9b3e33136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4504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2</cp:revision>
  <cp:lastPrinted>2010-10-04T17:59:00Z</cp:lastPrinted>
  <dcterms:created xsi:type="dcterms:W3CDTF">2021-02-19T20:33:00Z</dcterms:created>
  <dcterms:modified xsi:type="dcterms:W3CDTF">2021-02-19T20:33:00Z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0x010100ED622EC1AD8AC546A1C368B849B3CE56</vt:lpwstr>
  </property>
</Properties>
</file>