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43" w:rsidP="005A3843" w:rsidRDefault="005A3843">
      <w:pPr>
        <w:pStyle w:val="NormalSS"/>
        <w:ind w:firstLine="0"/>
        <w:rPr>
          <w:szCs w:val="24"/>
        </w:rPr>
      </w:pPr>
    </w:p>
    <w:p w:rsidR="005A3843" w:rsidP="005A3843" w:rsidRDefault="005A3843">
      <w:pPr>
        <w:jc w:val="center"/>
        <w:rPr>
          <w:b/>
        </w:rPr>
      </w:pPr>
      <w:r w:rsidRPr="00126646">
        <w:rPr>
          <w:b/>
        </w:rPr>
        <w:t>Appendix A. Survey</w:t>
      </w:r>
    </w:p>
    <w:p w:rsidR="005A3843" w:rsidP="005A3843" w:rsidRDefault="005A3843">
      <w:pPr>
        <w:pStyle w:val="NormalSS"/>
        <w:ind w:firstLine="0"/>
        <w:rPr>
          <w:szCs w:val="24"/>
        </w:rPr>
      </w:pPr>
    </w:p>
    <w:p w:rsidR="005A3843" w:rsidP="005A3843" w:rsidRDefault="005A3843">
      <w:pPr>
        <w:pStyle w:val="NormalSS"/>
        <w:ind w:firstLine="0"/>
        <w:rPr>
          <w:szCs w:val="24"/>
        </w:rPr>
      </w:pPr>
      <w:r w:rsidRPr="00351396">
        <w:rPr>
          <w:szCs w:val="24"/>
        </w:rPr>
        <w:t xml:space="preserve">Please take a few minutes to provide feedback about your experience with the </w:t>
      </w:r>
      <w:r>
        <w:rPr>
          <w:szCs w:val="24"/>
        </w:rPr>
        <w:t xml:space="preserve">Rigorous </w:t>
      </w:r>
      <w:r w:rsidRPr="00351396">
        <w:rPr>
          <w:szCs w:val="24"/>
        </w:rPr>
        <w:t>Evaluation Technical Assistance (</w:t>
      </w:r>
      <w:r>
        <w:rPr>
          <w:szCs w:val="24"/>
        </w:rPr>
        <w:t>RETA</w:t>
      </w:r>
      <w:r w:rsidRPr="00351396">
        <w:rPr>
          <w:szCs w:val="24"/>
        </w:rPr>
        <w:t>)</w:t>
      </w:r>
      <w:r>
        <w:rPr>
          <w:szCs w:val="24"/>
        </w:rPr>
        <w:t xml:space="preserve"> team following the evaluation design review process, during the Evaluation TA calls, and through the analysis plan reviews</w:t>
      </w:r>
      <w:r w:rsidRPr="00351396">
        <w:rPr>
          <w:szCs w:val="24"/>
        </w:rPr>
        <w:t>. Your responses are anonymous and will be used for program improvement purposes only. Thank you for your time!</w:t>
      </w:r>
    </w:p>
    <w:p w:rsidR="005A3843" w:rsidP="005A3843" w:rsidRDefault="005A3843">
      <w:pPr>
        <w:numPr>
          <w:ilvl w:val="0"/>
          <w:numId w:val="1"/>
        </w:numPr>
        <w:ind w:left="-90" w:firstLine="0"/>
        <w:rPr>
          <w:iCs/>
        </w:rPr>
      </w:pPr>
      <w:r w:rsidRPr="005E60A3">
        <w:rPr>
          <w:iCs/>
        </w:rPr>
        <w:t>Are you a PREIS Grantee</w:t>
      </w:r>
      <w:r>
        <w:rPr>
          <w:iCs/>
        </w:rPr>
        <w:t xml:space="preserve"> or Evaluator</w:t>
      </w:r>
      <w:r w:rsidRPr="005E60A3">
        <w:rPr>
          <w:iCs/>
        </w:rPr>
        <w:t xml:space="preserve"> __</w:t>
      </w:r>
      <w:r>
        <w:rPr>
          <w:iCs/>
        </w:rPr>
        <w:t>____</w:t>
      </w:r>
      <w:r w:rsidRPr="005E60A3">
        <w:rPr>
          <w:iCs/>
        </w:rPr>
        <w:t xml:space="preserve">____    </w:t>
      </w:r>
    </w:p>
    <w:p w:rsidRPr="005E60A3" w:rsidR="005A3843" w:rsidP="005A3843" w:rsidRDefault="005A3843">
      <w:pPr>
        <w:ind w:left="-90"/>
        <w:rPr>
          <w:iCs/>
        </w:rPr>
      </w:pPr>
      <w:r>
        <w:rPr>
          <w:iCs/>
        </w:rPr>
        <w:t xml:space="preserve">                      </w:t>
      </w:r>
      <w:r w:rsidRPr="005E60A3">
        <w:rPr>
          <w:iCs/>
        </w:rPr>
        <w:t xml:space="preserve">or </w:t>
      </w:r>
      <w:r>
        <w:rPr>
          <w:iCs/>
        </w:rPr>
        <w:t xml:space="preserve">a </w:t>
      </w:r>
      <w:r w:rsidRPr="005E60A3">
        <w:rPr>
          <w:iCs/>
        </w:rPr>
        <w:t>Tribal PREP grantee</w:t>
      </w:r>
      <w:r>
        <w:rPr>
          <w:iCs/>
        </w:rPr>
        <w:t xml:space="preserve"> or Evaluator</w:t>
      </w:r>
      <w:r w:rsidRPr="005E60A3">
        <w:rPr>
          <w:iCs/>
        </w:rPr>
        <w:t xml:space="preserve"> ___</w:t>
      </w:r>
      <w:r>
        <w:rPr>
          <w:iCs/>
        </w:rPr>
        <w:t>___</w:t>
      </w:r>
      <w:r w:rsidRPr="005E60A3">
        <w:rPr>
          <w:iCs/>
        </w:rPr>
        <w:t>___?</w:t>
      </w:r>
    </w:p>
    <w:p w:rsidR="005A3843" w:rsidP="005A3843" w:rsidRDefault="005A3843">
      <w:pPr>
        <w:rPr>
          <w:i/>
        </w:rPr>
      </w:pPr>
    </w:p>
    <w:p w:rsidR="005A3843" w:rsidP="005A3843" w:rsidRDefault="005A3843">
      <w:pPr>
        <w:rPr>
          <w:i/>
        </w:rPr>
      </w:pP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For the questions below, please indicate the extent to which you agree or disagree with the following statements.</w:t>
      </w: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SD – I strongly disagree with this statement.</w:t>
      </w: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D – I disagree with this statement.</w:t>
      </w: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N – I neither agree nor disagree with this statement.</w:t>
      </w: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A – I agree with this statement.</w:t>
      </w:r>
    </w:p>
    <w:p w:rsidRPr="00C47044" w:rsidR="005A3843" w:rsidP="005A3843" w:rsidRDefault="005A3843">
      <w:pPr>
        <w:rPr>
          <w:i/>
        </w:rPr>
      </w:pPr>
      <w:r w:rsidRPr="00C47044">
        <w:rPr>
          <w:i/>
        </w:rPr>
        <w:t>SA – I strongly agree with this statement.</w:t>
      </w:r>
    </w:p>
    <w:p w:rsidR="005A3843" w:rsidP="005A3843" w:rsidRDefault="005A3843">
      <w:pPr>
        <w:rPr>
          <w:i/>
        </w:rPr>
      </w:pPr>
      <w:r w:rsidRPr="00C47044">
        <w:rPr>
          <w:i/>
        </w:rPr>
        <w:t>NA – Not applicable.</w:t>
      </w:r>
    </w:p>
    <w:p w:rsidR="005A3843" w:rsidP="005A3843" w:rsidRDefault="005A3843">
      <w:pPr>
        <w:rPr>
          <w:i/>
        </w:rPr>
      </w:pPr>
    </w:p>
    <w:p w:rsidR="005A3843" w:rsidP="005A3843" w:rsidRDefault="005A3843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4368800</wp:posOffset>
                </wp:positionV>
                <wp:extent cx="5092700" cy="863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5A3843" w:rsidR="005A3843" w:rsidP="005A3843" w:rsidRDefault="005A3843">
                            <w:pPr>
                              <w:pStyle w:val="Footer"/>
                              <w:tabs>
                                <w:tab w:val="clear" w:pos="8640"/>
                                <w:tab w:val="right" w:pos="9000"/>
                              </w:tabs>
                              <w:rPr>
                                <w:iCs/>
                                <w:sz w:val="8"/>
                                <w:szCs w:val="20"/>
                              </w:rPr>
                            </w:pPr>
                            <w:r w:rsidRPr="005A3843">
                              <w:rPr>
                                <w:sz w:val="12"/>
                              </w:rPr>
                              <w:t>The Paperwork Reduction Act Statement: This collection of information is voluntary and will be used to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 w:rsidRPr="005A3843">
                              <w:rPr>
                                <w:sz w:val="12"/>
                              </w:rPr>
                              <w:t xml:space="preserve">collect information from program and evaluation leads to assess the quality of the content and delivery of technical assistance and suggestions </w:t>
                            </w:r>
                            <w:r>
                              <w:rPr>
                                <w:sz w:val="12"/>
                              </w:rPr>
                              <w:t>for future technical assistance</w:t>
                            </w:r>
                            <w:r w:rsidRPr="005A3843">
                              <w:rPr>
                                <w:sz w:val="12"/>
                              </w:rPr>
                              <w:t>. Public reporting burden for this collection of inform</w:t>
                            </w:r>
                            <w:r>
                              <w:rPr>
                                <w:sz w:val="12"/>
                              </w:rPr>
                              <w:t>ation is estimated to average 15</w:t>
                            </w:r>
                            <w:r w:rsidRPr="005A3843">
                              <w:rPr>
                                <w:sz w:val="12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0970-0401, Exp: 05/31/2021. Send comments regarding this burden estimate or any other aspect of this collection of information, including suggestions for reducing this bur</w:t>
                            </w:r>
                            <w:r>
                              <w:rPr>
                                <w:sz w:val="12"/>
                              </w:rPr>
                              <w:t>den to Mathematica Policy Research; 1100 First Street, NE, 12</w:t>
                            </w:r>
                            <w:r w:rsidRPr="005A3843">
                              <w:rPr>
                                <w:sz w:val="1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2"/>
                              </w:rPr>
                              <w:t xml:space="preserve"> Floor, Washington, DC 20002 or jknab@mathematica-mpr.com</w:t>
                            </w:r>
                            <w:r w:rsidRPr="005A3843">
                              <w:rPr>
                                <w:sz w:val="12"/>
                              </w:rPr>
                              <w:t xml:space="preserve">. </w:t>
                            </w:r>
                          </w:p>
                          <w:p w:rsidR="005A3843" w:rsidRDefault="005A3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55pt;margin-top:344pt;width:401pt;height: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">
                <v:textbox>
                  <w:txbxContent>
                    <w:p w:rsidRPr="005A3843" w:rsidR="005A3843" w:rsidP="005A3843" w:rsidRDefault="005A3843">
                      <w:pPr>
                        <w:pStyle w:val="Footer"/>
                        <w:tabs>
                          <w:tab w:val="clear" w:pos="8640"/>
                          <w:tab w:val="right" w:pos="9000"/>
                        </w:tabs>
                        <w:rPr>
                          <w:iCs/>
                          <w:sz w:val="8"/>
                          <w:szCs w:val="20"/>
                        </w:rPr>
                      </w:pPr>
                      <w:r w:rsidRPr="005A3843">
                        <w:rPr>
                          <w:sz w:val="12"/>
                        </w:rPr>
                        <w:t>The Paperwork Reduction Act Statement: This collection of information is voluntary and will be used to</w:t>
                      </w:r>
                      <w:r>
                        <w:rPr>
                          <w:sz w:val="12"/>
                        </w:rPr>
                        <w:t xml:space="preserve"> </w:t>
                      </w:r>
                      <w:r w:rsidRPr="005A3843">
                        <w:rPr>
                          <w:sz w:val="12"/>
                        </w:rPr>
                        <w:t xml:space="preserve">collect information from program and evaluation leads to assess the quality of the content and delivery of technical assistance and suggestions </w:t>
                      </w:r>
                      <w:r>
                        <w:rPr>
                          <w:sz w:val="12"/>
                        </w:rPr>
                        <w:t>for future technical assistance</w:t>
                      </w:r>
                      <w:r w:rsidRPr="005A3843">
                        <w:rPr>
                          <w:sz w:val="12"/>
                        </w:rPr>
                        <w:t>. Public reporting burden for this collection of inform</w:t>
                      </w:r>
                      <w:r>
                        <w:rPr>
                          <w:sz w:val="12"/>
                        </w:rPr>
                        <w:t>ation is estimated to average 15</w:t>
                      </w:r>
                      <w:r w:rsidRPr="005A3843">
                        <w:rPr>
                          <w:sz w:val="12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0970-0401, Exp: 05/31/2021. Send comments regarding this burden estimate or any other aspect of this collection of information, including suggestions for reducing this bur</w:t>
                      </w:r>
                      <w:r>
                        <w:rPr>
                          <w:sz w:val="12"/>
                        </w:rPr>
                        <w:t>den to Mathematica Policy Research; 1100 First Street, NE, 12</w:t>
                      </w:r>
                      <w:r w:rsidRPr="005A3843">
                        <w:rPr>
                          <w:sz w:val="12"/>
                          <w:vertAlign w:val="superscript"/>
                        </w:rPr>
                        <w:t>th</w:t>
                      </w:r>
                      <w:r>
                        <w:rPr>
                          <w:sz w:val="12"/>
                        </w:rPr>
                        <w:t xml:space="preserve"> Floor, Washington, DC 20002 or jknab@mathematica-mpr.com</w:t>
                      </w:r>
                      <w:r w:rsidRPr="005A3843">
                        <w:rPr>
                          <w:sz w:val="12"/>
                        </w:rPr>
                        <w:t xml:space="preserve">. </w:t>
                      </w:r>
                    </w:p>
                    <w:p w:rsidR="005A3843" w:rsidRDefault="005A3843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single" w:color="E5B8B7" w:sz="4" w:space="0"/>
          <w:insideV w:val="single" w:color="E5B8B7" w:sz="4" w:space="0"/>
        </w:tblBorders>
        <w:tblLayout w:type="fixed"/>
        <w:tblLook w:val="04A0" w:firstRow="1" w:lastRow="0" w:firstColumn="1" w:lastColumn="0" w:noHBand="0" w:noVBand="1"/>
      </w:tblPr>
      <w:tblGrid>
        <w:gridCol w:w="5215"/>
        <w:gridCol w:w="689"/>
        <w:gridCol w:w="689"/>
        <w:gridCol w:w="689"/>
        <w:gridCol w:w="689"/>
        <w:gridCol w:w="689"/>
        <w:gridCol w:w="690"/>
      </w:tblGrid>
      <w:tr w:rsidRPr="00C47044" w:rsidR="005A3843" w:rsidTr="000B681C">
        <w:trPr>
          <w:trHeight w:val="530"/>
        </w:trPr>
        <w:tc>
          <w:tcPr>
            <w:tcW w:w="9350" w:type="dxa"/>
            <w:gridSpan w:val="7"/>
            <w:tcBorders>
              <w:bottom w:val="single" w:color="D99594" w:sz="12" w:space="0"/>
            </w:tcBorders>
            <w:shd w:val="clear" w:color="auto" w:fill="auto"/>
          </w:tcPr>
          <w:p w:rsidRPr="00F43149" w:rsidR="005A3843" w:rsidP="000B681C" w:rsidRDefault="005A3843">
            <w:pPr>
              <w:rPr>
                <w:b/>
                <w:bCs/>
                <w:i/>
              </w:rPr>
            </w:pPr>
            <w:r w:rsidRPr="00F43149">
              <w:rPr>
                <w:b/>
                <w:bCs/>
                <w:i/>
              </w:rPr>
              <w:t xml:space="preserve">Please indicate your response to the following statements, which relate to the </w:t>
            </w:r>
            <w:r w:rsidRPr="005B51B1">
              <w:rPr>
                <w:b/>
                <w:bCs/>
                <w:i/>
                <w:u w:val="single"/>
              </w:rPr>
              <w:t>Evaluation Technical Assistance (TA)</w:t>
            </w:r>
            <w:r w:rsidRPr="00F43149">
              <w:rPr>
                <w:b/>
                <w:bCs/>
                <w:i/>
              </w:rPr>
              <w:t xml:space="preserve"> provided, including resources and tools.</w:t>
            </w:r>
          </w:p>
          <w:p w:rsidRPr="00F43149" w:rsidR="005A3843" w:rsidP="000B681C" w:rsidRDefault="005A3843">
            <w:pPr>
              <w:rPr>
                <w:b/>
                <w:bCs/>
              </w:rPr>
            </w:pPr>
          </w:p>
        </w:tc>
      </w:tr>
      <w:tr w:rsidRPr="00C47044" w:rsidR="005A3843" w:rsidTr="000B681C">
        <w:trPr>
          <w:trHeight w:val="645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 xml:space="preserve">The </w:t>
            </w:r>
            <w:r>
              <w:t>regular TA</w:t>
            </w:r>
            <w:r w:rsidRPr="00A36086">
              <w:t xml:space="preserve"> calls were beneficial to my evaluation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The frequency of TA calls was sufficient to support my evaluation.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 xml:space="preserve">I felt comfortable asking questions </w:t>
            </w:r>
            <w:r>
              <w:t xml:space="preserve">of my </w:t>
            </w:r>
            <w:r w:rsidRPr="00A36086">
              <w:t>RETA</w:t>
            </w:r>
            <w:r>
              <w:t>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My</w:t>
            </w:r>
            <w:r w:rsidRPr="00A36086">
              <w:t xml:space="preserve"> RETA provided a timely response to my inquiries</w:t>
            </w:r>
            <w:r>
              <w:t>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Having</w:t>
            </w:r>
            <w:r w:rsidRPr="00A36086">
              <w:t xml:space="preserve"> Evaluation TA </w:t>
            </w:r>
            <w:r>
              <w:t>enhanced our understanding of conducting a</w:t>
            </w:r>
            <w:r w:rsidRPr="00A36086">
              <w:t xml:space="preserve"> rigorous evaluation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6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>Overall, I believe my evaluation is higher quality for having received Evaluation TA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5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 xml:space="preserve">The </w:t>
            </w:r>
            <w:r w:rsidRPr="00A36086">
              <w:rPr>
                <w:i/>
                <w:iCs/>
              </w:rPr>
              <w:t>abstract</w:t>
            </w:r>
            <w:r w:rsidRPr="00A36086">
              <w:t xml:space="preserve"> reporting template and instructions were clear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 xml:space="preserve">The </w:t>
            </w:r>
            <w:r>
              <w:rPr>
                <w:i/>
                <w:iCs/>
              </w:rPr>
              <w:t xml:space="preserve">CONSORT </w:t>
            </w:r>
            <w:r w:rsidRPr="00A36086">
              <w:t>reporting template and instructions were clear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lastRenderedPageBreak/>
              <w:t xml:space="preserve">The </w:t>
            </w:r>
            <w:r>
              <w:rPr>
                <w:i/>
                <w:iCs/>
              </w:rPr>
              <w:t>baseline equivalence</w:t>
            </w:r>
            <w:r w:rsidRPr="00A36086">
              <w:t xml:space="preserve"> reporting template and instructions were clear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6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bookmarkStart w:name="_GoBack" w:colFirst="3" w:colLast="3" w:id="0"/>
            <w:r w:rsidRPr="00A36086">
              <w:t xml:space="preserve">The </w:t>
            </w:r>
            <w:r w:rsidRPr="00A36086">
              <w:rPr>
                <w:i/>
                <w:iCs/>
              </w:rPr>
              <w:t>analysis plan</w:t>
            </w:r>
            <w:r w:rsidRPr="00A36086">
              <w:t xml:space="preserve"> reporting template and instructions were clear</w:t>
            </w:r>
            <w:r>
              <w:t>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bookmarkEnd w:id="0"/>
      <w:tr w:rsidRPr="00C47044" w:rsidR="005A3843" w:rsidTr="000B681C">
        <w:trPr>
          <w:trHeight w:val="530"/>
        </w:trPr>
        <w:tc>
          <w:tcPr>
            <w:tcW w:w="5215" w:type="dxa"/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Adequate time was provided to complete the required templates.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5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 w:rsidRPr="00A36086">
              <w:t>The Sha</w:t>
            </w:r>
            <w:r>
              <w:t>rePoint site was user friendly.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0B681C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5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A36086"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I was able to access resources and updates on the SharePoint site easily.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NA</w:t>
            </w:r>
          </w:p>
        </w:tc>
      </w:tr>
      <w:tr w:rsidRPr="00C47044" w:rsidR="005A3843" w:rsidTr="000B681C">
        <w:trPr>
          <w:trHeight w:val="5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The SharePoint site was up to date</w:t>
            </w:r>
            <w:r w:rsidRPr="00A36086">
              <w:t xml:space="preserve"> and </w:t>
            </w:r>
            <w:r>
              <w:t>the materials I needed were available.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r>
              <w:t>NA</w:t>
            </w:r>
          </w:p>
        </w:tc>
      </w:tr>
      <w:tr w:rsidRPr="00C47044" w:rsidR="005A3843" w:rsidTr="000B681C">
        <w:trPr>
          <w:trHeight w:val="530"/>
        </w:trPr>
        <w:tc>
          <w:tcPr>
            <w:tcW w:w="5215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="005A3843" w:rsidP="005A3843" w:rsidRDefault="005A3843">
            <w:pPr>
              <w:pStyle w:val="ListParagraph"/>
              <w:numPr>
                <w:ilvl w:val="0"/>
                <w:numId w:val="2"/>
              </w:numPr>
            </w:pPr>
            <w:r>
              <w:t>Materials I needed were available on the SharePoint site.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SD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D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N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A</w:t>
            </w:r>
          </w:p>
        </w:tc>
        <w:tc>
          <w:tcPr>
            <w:tcW w:w="689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SA</w:t>
            </w:r>
          </w:p>
        </w:tc>
        <w:tc>
          <w:tcPr>
            <w:tcW w:w="690" w:type="dxa"/>
            <w:tcBorders>
              <w:top w:val="single" w:color="E5B8B7" w:sz="4" w:space="0"/>
              <w:left w:val="single" w:color="E5B8B7" w:sz="4" w:space="0"/>
              <w:bottom w:val="single" w:color="E5B8B7" w:sz="4" w:space="0"/>
              <w:right w:val="single" w:color="E5B8B7" w:sz="4" w:space="0"/>
            </w:tcBorders>
            <w:shd w:val="clear" w:color="auto" w:fill="auto"/>
          </w:tcPr>
          <w:p w:rsidRPr="00C47044" w:rsidR="005A3843" w:rsidP="005A3843" w:rsidRDefault="005A3843">
            <w:r w:rsidRPr="00C47044">
              <w:t>NA</w:t>
            </w:r>
          </w:p>
        </w:tc>
      </w:tr>
    </w:tbl>
    <w:p w:rsidR="005A3843" w:rsidP="005A3843" w:rsidRDefault="005A3843">
      <w:pPr>
        <w:rPr>
          <w:rFonts w:eastAsia="Calibri"/>
        </w:rPr>
        <w:sectPr w:rsidR="005A3843" w:rsidSect="005A3843">
          <w:head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Pr="00C47044" w:rsidR="005A3843" w:rsidP="005A3843" w:rsidRDefault="005A3843">
      <w:pPr>
        <w:rPr>
          <w:rFonts w:eastAsia="Calibri"/>
        </w:rPr>
      </w:pPr>
      <w:r w:rsidRPr="00C47044">
        <w:rPr>
          <w:rFonts w:eastAsia="Calibri"/>
        </w:rPr>
        <w:br/>
      </w:r>
    </w:p>
    <w:p w:rsidRPr="00C47044" w:rsidR="005A3843" w:rsidP="005A3843" w:rsidRDefault="005A3843">
      <w:pPr>
        <w:rPr>
          <w:rFonts w:eastAsia="Calibri"/>
        </w:rPr>
      </w:pPr>
      <w:r>
        <w:rPr>
          <w:rFonts w:eastAsia="Calibri"/>
        </w:rPr>
        <w:br w:type="page"/>
      </w:r>
      <w:r w:rsidRPr="00C47044">
        <w:rPr>
          <w:rFonts w:eastAsia="Calibri"/>
        </w:rPr>
        <w:lastRenderedPageBreak/>
        <w:t>Th</w:t>
      </w:r>
      <w:r>
        <w:rPr>
          <w:rFonts w:eastAsia="Calibri"/>
        </w:rPr>
        <w:t xml:space="preserve">is </w:t>
      </w:r>
      <w:r w:rsidRPr="00C47044">
        <w:rPr>
          <w:rFonts w:eastAsia="Calibri"/>
        </w:rPr>
        <w:t xml:space="preserve">final section provides an opportunity </w:t>
      </w:r>
      <w:r>
        <w:rPr>
          <w:rFonts w:eastAsia="Calibri"/>
        </w:rPr>
        <w:t>for you to provide more specific feedback on</w:t>
      </w:r>
      <w:r w:rsidRPr="00C47044">
        <w:rPr>
          <w:rFonts w:eastAsia="Calibri"/>
        </w:rPr>
        <w:t xml:space="preserve"> the Evaluation TA.  Your candid feedback will help us improve </w:t>
      </w:r>
      <w:r>
        <w:rPr>
          <w:rFonts w:eastAsia="Calibri"/>
        </w:rPr>
        <w:t>future TA</w:t>
      </w:r>
      <w:r w:rsidRPr="00C47044">
        <w:rPr>
          <w:rFonts w:eastAsia="Calibri"/>
        </w:rPr>
        <w:t>, and further strengthen areas that are currently working well.</w:t>
      </w:r>
    </w:p>
    <w:p w:rsidRPr="00C47044" w:rsidR="005A3843" w:rsidP="005A3843" w:rsidRDefault="005A3843">
      <w:pPr>
        <w:rPr>
          <w:rFonts w:eastAsia="Calibri"/>
        </w:rPr>
      </w:pPr>
    </w:p>
    <w:p w:rsidRPr="00C47044" w:rsidR="005A3843" w:rsidP="005A3843" w:rsidRDefault="005A3843">
      <w:pPr>
        <w:rPr>
          <w:rFonts w:eastAsia="Calibri"/>
        </w:rPr>
      </w:pPr>
      <w:r w:rsidRPr="00C47044">
        <w:rPr>
          <w:rFonts w:eastAsia="Calibri"/>
        </w:rPr>
        <w:t>1</w:t>
      </w:r>
      <w:r>
        <w:rPr>
          <w:rFonts w:eastAsia="Calibri"/>
        </w:rPr>
        <w:t>7</w:t>
      </w:r>
      <w:r w:rsidRPr="00C47044">
        <w:rPr>
          <w:rFonts w:eastAsia="Calibri"/>
        </w:rPr>
        <w:t xml:space="preserve">. What did you enjoy MOST </w:t>
      </w:r>
      <w:r>
        <w:rPr>
          <w:rFonts w:eastAsia="Calibri"/>
        </w:rPr>
        <w:t>about</w:t>
      </w:r>
      <w:r w:rsidRPr="00C47044">
        <w:rPr>
          <w:rFonts w:eastAsia="Calibri"/>
        </w:rPr>
        <w:t xml:space="preserve"> the </w:t>
      </w:r>
      <w:r>
        <w:rPr>
          <w:rFonts w:eastAsia="Calibri"/>
        </w:rPr>
        <w:t>technical assistance</w:t>
      </w:r>
      <w:r w:rsidRPr="00C47044">
        <w:rPr>
          <w:rFonts w:eastAsia="Calibri"/>
        </w:rPr>
        <w:t>?</w:t>
      </w:r>
    </w:p>
    <w:p w:rsidR="005A3843" w:rsidP="005A3843" w:rsidRDefault="005A3843">
      <w:pPr>
        <w:tabs>
          <w:tab w:val="left" w:pos="-900"/>
          <w:tab w:val="left" w:pos="5040"/>
        </w:tabs>
        <w:ind w:left="360"/>
      </w:pPr>
      <w:bookmarkStart w:name="_Hlk57731541" w:id="1"/>
      <w:r w:rsidRPr="00C47044">
        <w:t>______________________________________________________________________________________________________________________________________________________</w:t>
      </w:r>
    </w:p>
    <w:bookmarkEnd w:id="1"/>
    <w:p w:rsidR="005A3843" w:rsidP="005A3843" w:rsidRDefault="005A3843">
      <w:pPr>
        <w:tabs>
          <w:tab w:val="left" w:pos="-900"/>
          <w:tab w:val="left" w:pos="5040"/>
        </w:tabs>
        <w:ind w:left="360"/>
      </w:pPr>
    </w:p>
    <w:p w:rsidRPr="00C47044" w:rsidR="005A3843" w:rsidP="005A3843" w:rsidRDefault="005A3843">
      <w:pPr>
        <w:tabs>
          <w:tab w:val="left" w:pos="-900"/>
          <w:tab w:val="left" w:pos="5040"/>
        </w:tabs>
        <w:ind w:left="360"/>
      </w:pPr>
    </w:p>
    <w:p w:rsidRPr="00181421" w:rsidR="005A3843" w:rsidP="005A3843" w:rsidRDefault="005A3843">
      <w:pPr>
        <w:rPr>
          <w:rFonts w:eastAsia="Calibri"/>
        </w:rPr>
      </w:pPr>
      <w:r w:rsidRPr="00181421">
        <w:rPr>
          <w:rFonts w:eastAsia="Calibri"/>
        </w:rPr>
        <w:t>18. What did you enjoy LEAST about the technical assistance?</w:t>
      </w:r>
    </w:p>
    <w:p w:rsidR="005A3843" w:rsidP="005A3843" w:rsidRDefault="005A3843">
      <w:pPr>
        <w:tabs>
          <w:tab w:val="left" w:pos="-900"/>
          <w:tab w:val="left" w:pos="5040"/>
        </w:tabs>
        <w:ind w:left="360"/>
      </w:pPr>
      <w:r w:rsidRPr="00C47044">
        <w:t>______________________________________________________________________________________________________________________________________________________</w:t>
      </w:r>
    </w:p>
    <w:p w:rsidRPr="00C47044" w:rsidR="005A3843" w:rsidP="005A3843" w:rsidRDefault="005A3843">
      <w:pPr>
        <w:rPr>
          <w:rFonts w:eastAsia="Calibri"/>
        </w:rPr>
      </w:pPr>
    </w:p>
    <w:p w:rsidRPr="00C47044" w:rsidR="005A3843" w:rsidP="005A3843" w:rsidRDefault="005A3843">
      <w:pPr>
        <w:rPr>
          <w:rFonts w:eastAsia="Calibri"/>
        </w:rPr>
      </w:pPr>
      <w:r w:rsidRPr="00C47044">
        <w:rPr>
          <w:rFonts w:eastAsia="Calibri"/>
        </w:rPr>
        <w:t>1</w:t>
      </w:r>
      <w:r>
        <w:rPr>
          <w:rFonts w:eastAsia="Calibri"/>
        </w:rPr>
        <w:t>9</w:t>
      </w:r>
      <w:r w:rsidRPr="00C47044">
        <w:rPr>
          <w:rFonts w:eastAsia="Calibri"/>
        </w:rPr>
        <w:t xml:space="preserve">. </w:t>
      </w:r>
      <w:r>
        <w:rPr>
          <w:rFonts w:eastAsia="Calibri"/>
        </w:rPr>
        <w:t>How can we improve</w:t>
      </w:r>
      <w:r w:rsidRPr="00C47044">
        <w:rPr>
          <w:rFonts w:eastAsia="Calibri"/>
        </w:rPr>
        <w:t xml:space="preserve"> the </w:t>
      </w:r>
      <w:r>
        <w:rPr>
          <w:rFonts w:eastAsia="Calibri"/>
        </w:rPr>
        <w:t>technical assistance for the future</w:t>
      </w:r>
      <w:r w:rsidRPr="00C47044">
        <w:rPr>
          <w:rFonts w:eastAsia="Calibri"/>
        </w:rPr>
        <w:t>?</w:t>
      </w:r>
    </w:p>
    <w:p w:rsidRPr="00C47044" w:rsidR="005A3843" w:rsidP="005A3843" w:rsidRDefault="005A3843">
      <w:pPr>
        <w:ind w:left="360"/>
      </w:pPr>
      <w:r w:rsidRPr="00C47044">
        <w:t>______________________________________________________________________________________________________________________________________________________</w:t>
      </w:r>
    </w:p>
    <w:p w:rsidRPr="00C47044" w:rsidR="005A3843" w:rsidP="005A3843" w:rsidRDefault="005A3843">
      <w:pPr>
        <w:rPr>
          <w:rFonts w:eastAsia="Calibri"/>
          <w:color w:val="000000"/>
        </w:rPr>
      </w:pPr>
    </w:p>
    <w:p w:rsidRPr="00C47044" w:rsidR="005A3843" w:rsidP="005A3843" w:rsidRDefault="005A3843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20</w:t>
      </w:r>
      <w:r w:rsidRPr="00C47044">
        <w:rPr>
          <w:rFonts w:eastAsia="Calibri"/>
          <w:color w:val="000000"/>
        </w:rPr>
        <w:t xml:space="preserve">. </w:t>
      </w:r>
      <w:r>
        <w:rPr>
          <w:rFonts w:eastAsia="Calibri"/>
          <w:color w:val="000000"/>
        </w:rPr>
        <w:t>A</w:t>
      </w:r>
      <w:r w:rsidRPr="00C47044">
        <w:rPr>
          <w:rFonts w:eastAsia="Calibri"/>
          <w:color w:val="000000"/>
        </w:rPr>
        <w:t>re there additional tools and/or resources that you believe would have been beneficial</w:t>
      </w:r>
      <w:r>
        <w:rPr>
          <w:rFonts w:eastAsia="Calibri"/>
          <w:color w:val="000000"/>
        </w:rPr>
        <w:t xml:space="preserve"> for your evaluation</w:t>
      </w:r>
      <w:r w:rsidRPr="00C47044">
        <w:rPr>
          <w:rFonts w:eastAsia="Calibri"/>
          <w:color w:val="000000"/>
        </w:rPr>
        <w:t xml:space="preserve">?   </w:t>
      </w:r>
    </w:p>
    <w:p w:rsidR="005A3843" w:rsidP="005A3843" w:rsidRDefault="005A3843">
      <w:pPr>
        <w:ind w:left="360"/>
      </w:pPr>
      <w:r w:rsidRPr="00C47044">
        <w:t>___________________________________________________________________________________________________________</w:t>
      </w:r>
    </w:p>
    <w:p w:rsidR="005A3843" w:rsidP="005A3843" w:rsidRDefault="005A3843">
      <w:pPr>
        <w:pStyle w:val="NormalSS"/>
        <w:ind w:firstLine="0"/>
      </w:pPr>
    </w:p>
    <w:p w:rsidR="00BE36B0" w:rsidRDefault="00BE36B0"/>
    <w:sectPr w:rsidR="00BE36B0" w:rsidSect="00C47044">
      <w:footerReference w:type="default" r:id="rId9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6D" w:rsidRDefault="00A91B6D" w:rsidP="005A3843">
      <w:r>
        <w:separator/>
      </w:r>
    </w:p>
  </w:endnote>
  <w:endnote w:type="continuationSeparator" w:id="0">
    <w:p w:rsidR="00A91B6D" w:rsidRDefault="00A91B6D" w:rsidP="005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AECA476CBD745028DE1D49FCE10AA17"/>
      </w:placeholder>
      <w:temporary/>
      <w:showingPlcHdr/>
      <w15:appearance w15:val="hidden"/>
    </w:sdtPr>
    <w:sdtContent>
      <w:p w:rsidR="005A3843" w:rsidRDefault="005A3843">
        <w:pPr>
          <w:pStyle w:val="Footer"/>
        </w:pPr>
        <w:r>
          <w:t>[Type here]</w:t>
        </w:r>
      </w:p>
    </w:sdtContent>
  </w:sdt>
  <w:p w:rsidR="00030BD2" w:rsidRDefault="00A91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6D" w:rsidRDefault="00A91B6D" w:rsidP="005A3843">
      <w:r>
        <w:separator/>
      </w:r>
    </w:p>
  </w:footnote>
  <w:footnote w:type="continuationSeparator" w:id="0">
    <w:p w:rsidR="00A91B6D" w:rsidRDefault="00A91B6D" w:rsidP="005A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43" w:rsidRPr="005A3843" w:rsidRDefault="005A3843" w:rsidP="005A3843">
    <w:pPr>
      <w:pStyle w:val="CommentText"/>
      <w:ind w:left="720" w:firstLine="720"/>
      <w:jc w:val="right"/>
      <w:rPr>
        <w:sz w:val="18"/>
        <w:szCs w:val="18"/>
      </w:rPr>
    </w:pPr>
    <w:r w:rsidRPr="005A3843">
      <w:rPr>
        <w:sz w:val="18"/>
        <w:szCs w:val="18"/>
      </w:rPr>
      <w:t>OMB #0970-0401</w:t>
    </w:r>
  </w:p>
  <w:p w:rsidR="005A3843" w:rsidRPr="005A3843" w:rsidRDefault="005A3843" w:rsidP="005A3843">
    <w:pPr>
      <w:pStyle w:val="Header"/>
      <w:jc w:val="right"/>
      <w:rPr>
        <w:sz w:val="18"/>
        <w:szCs w:val="18"/>
      </w:rPr>
    </w:pPr>
    <w:r w:rsidRPr="005A3843">
      <w:rPr>
        <w:sz w:val="18"/>
        <w:szCs w:val="18"/>
      </w:rPr>
      <w:t xml:space="preserve">      Exp. Date: 05/31/2021</w:t>
    </w:r>
  </w:p>
  <w:p w:rsidR="005A3843" w:rsidRDefault="005A3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D4A14"/>
    <w:multiLevelType w:val="hybridMultilevel"/>
    <w:tmpl w:val="F1F86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9A3"/>
    <w:multiLevelType w:val="hybridMultilevel"/>
    <w:tmpl w:val="6CBA94AA"/>
    <w:lvl w:ilvl="0" w:tplc="E70A0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43"/>
    <w:rsid w:val="005A3843"/>
    <w:rsid w:val="00A91B6D"/>
    <w:rsid w:val="00B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DE3E8"/>
  <w15:chartTrackingRefBased/>
  <w15:docId w15:val="{E216BB46-D65C-4F22-BC62-46A2960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38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3843"/>
  </w:style>
  <w:style w:type="character" w:styleId="CommentReference">
    <w:name w:val="annotation reference"/>
    <w:rsid w:val="005A38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384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43"/>
    <w:pPr>
      <w:ind w:left="720"/>
      <w:contextualSpacing/>
    </w:pPr>
  </w:style>
  <w:style w:type="paragraph" w:customStyle="1" w:styleId="NormalSS">
    <w:name w:val="NormalSS"/>
    <w:basedOn w:val="Normal"/>
    <w:qFormat/>
    <w:rsid w:val="005A3843"/>
    <w:pPr>
      <w:spacing w:after="240"/>
      <w:ind w:firstLine="432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4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843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5A3843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5A384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ECA476CBD745028DE1D49FCE10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7707-AA6C-4CCC-963E-D3328262EA09}"/>
      </w:docPartPr>
      <w:docPartBody>
        <w:p w:rsidR="00000000" w:rsidRDefault="0015656C" w:rsidP="0015656C">
          <w:pPr>
            <w:pStyle w:val="3AECA476CBD745028DE1D49FCE10AA1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6C"/>
    <w:rsid w:val="0015656C"/>
    <w:rsid w:val="00A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ECA476CBD745028DE1D49FCE10AA17">
    <w:name w:val="3AECA476CBD745028DE1D49FCE10AA17"/>
    <w:rsid w:val="0015656C"/>
  </w:style>
  <w:style w:type="paragraph" w:customStyle="1" w:styleId="111BAD8DA53D4B7C91B41900A1DA983E">
    <w:name w:val="111BAD8DA53D4B7C91B41900A1DA983E"/>
    <w:rsid w:val="00156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5A2B-0027-4F93-B721-3E8DBE64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Kathleen (ACF) (CTR)</dc:creator>
  <cp:keywords/>
  <dc:description/>
  <cp:lastModifiedBy>Mccoy, Kathleen (ACF) (CTR)</cp:lastModifiedBy>
  <cp:revision>1</cp:revision>
  <dcterms:created xsi:type="dcterms:W3CDTF">2020-12-30T03:09:00Z</dcterms:created>
  <dcterms:modified xsi:type="dcterms:W3CDTF">2020-12-30T03:28:00Z</dcterms:modified>
</cp:coreProperties>
</file>