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P="00434E33" w:rsidRDefault="00B5501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C07F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460297" w:rsidP="00434E33" w:rsidRDefault="00460297">
      <w:pPr>
        <w:rPr>
          <w:b/>
        </w:rPr>
      </w:pPr>
      <w:r>
        <w:t>Virtual meeting for soliciting feedback on recruitment and engagement strategies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460297">
      <w:r>
        <w:t>We will host two virtual meetings to solicit feedback on recruitment and engagement strategies for youth at</w:t>
      </w:r>
      <w:r w:rsidR="00E10E5C">
        <w:t>-</w:t>
      </w:r>
      <w:r>
        <w:t>risk of homelessness who are or have been involved with</w:t>
      </w:r>
      <w:r w:rsidR="00E10E5C">
        <w:t xml:space="preserve"> the</w:t>
      </w:r>
      <w:r>
        <w:t xml:space="preserve"> child </w:t>
      </w:r>
      <w:r w:rsidR="00E10E5C">
        <w:t>welfare system</w:t>
      </w:r>
      <w:r>
        <w:t>. The feedback collected will</w:t>
      </w:r>
      <w:r w:rsidR="002575CF">
        <w:t xml:space="preserve"> help</w:t>
      </w:r>
      <w:r>
        <w:t xml:space="preserve"> inform decisions in the summative evaluation </w:t>
      </w:r>
      <w:r w:rsidR="00C412BC">
        <w:t xml:space="preserve">being designed and conducted </w:t>
      </w:r>
      <w:r>
        <w:t xml:space="preserve">as part of </w:t>
      </w:r>
      <w:r w:rsidR="00C412BC">
        <w:t>a</w:t>
      </w:r>
      <w:r>
        <w:t xml:space="preserve"> larger effort known as “</w:t>
      </w:r>
      <w:r w:rsidRPr="00460297">
        <w:t>Building Capacity to Evaluate Interventions for Youth/Young Adults with Child Welfare Involvement at Risk of Homelessness: Phase III</w:t>
      </w:r>
      <w:r>
        <w:t xml:space="preserve"> (YARH-3).” </w:t>
      </w:r>
    </w:p>
    <w:p w:rsidR="00460297" w:rsidRDefault="00460297"/>
    <w:p w:rsidR="00460297" w:rsidRDefault="00460297">
      <w:r>
        <w:t xml:space="preserve">Each meeting will include members from one of two existing stakeholder groups – the National Partners Stakeholder Group or the Provider Stakeholder Group – who will provide feedback to the YARH-3 team at various points during the design, implementation, and reporting of the summative evaluation. </w:t>
      </w:r>
      <w:r w:rsidR="00C412BC">
        <w:t xml:space="preserve">Each meeting is focused on slightly different questions based on their experiences and expertise (see questions and mode in the attachment).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C412BC">
      <w:r>
        <w:t>The National Partner Stakeholder group includes individuals from organizations that serve the target population – such as Jim Casey Youth Opportunities Initiative, Corporation for Supportive Housing. The Provider Stakeholder group includes individual</w:t>
      </w:r>
      <w:r w:rsidR="00EB422F">
        <w:t>s from organizations</w:t>
      </w:r>
      <w:r>
        <w:t xml:space="preserve"> with experience providing direct services to the target population – such as Westchester Building Futures or All Chicago Making Homelessness History</w:t>
      </w:r>
      <w:r w:rsidR="00723816">
        <w:t xml:space="preserve">.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723816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723816" w:rsidR="009C13B9" w:rsidP="009C13B9" w:rsidRDefault="009C13B9">
      <w:pPr>
        <w:rPr>
          <w:u w:val="single"/>
        </w:rPr>
      </w:pPr>
      <w:r>
        <w:t>Name:</w:t>
      </w:r>
      <w:r w:rsidR="00723816">
        <w:t xml:space="preserve"> </w:t>
      </w:r>
      <w:r w:rsidR="00A362E5">
        <w:rPr>
          <w:u w:val="single"/>
        </w:rPr>
        <w:t>Mary Mueggenborg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23816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723816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23816">
            <w:r>
              <w:t>Individuals working in the private sector, Managers</w:t>
            </w:r>
          </w:p>
        </w:tc>
        <w:tc>
          <w:tcPr>
            <w:tcW w:w="1530" w:type="dxa"/>
          </w:tcPr>
          <w:p w:rsidR="006832D9" w:rsidP="00843796" w:rsidRDefault="00D40923">
            <w:r>
              <w:t>10</w:t>
            </w:r>
          </w:p>
        </w:tc>
        <w:tc>
          <w:tcPr>
            <w:tcW w:w="1710" w:type="dxa"/>
          </w:tcPr>
          <w:p w:rsidR="006832D9" w:rsidP="00843796" w:rsidRDefault="00723816">
            <w:r>
              <w:t>1 hr</w:t>
            </w:r>
          </w:p>
        </w:tc>
        <w:tc>
          <w:tcPr>
            <w:tcW w:w="1003" w:type="dxa"/>
          </w:tcPr>
          <w:p w:rsidR="006832D9" w:rsidP="00843796" w:rsidRDefault="00D40923">
            <w:r>
              <w:t xml:space="preserve">10 </w:t>
            </w:r>
            <w:r w:rsidR="00723816">
              <w:t>hrs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23816">
            <w:r>
              <w:t>Individuals working in the private sector, Social workers</w:t>
            </w:r>
          </w:p>
        </w:tc>
        <w:tc>
          <w:tcPr>
            <w:tcW w:w="1530" w:type="dxa"/>
          </w:tcPr>
          <w:p w:rsidR="006832D9" w:rsidP="00843796" w:rsidRDefault="00723816">
            <w:r>
              <w:t>7</w:t>
            </w:r>
          </w:p>
        </w:tc>
        <w:tc>
          <w:tcPr>
            <w:tcW w:w="1710" w:type="dxa"/>
          </w:tcPr>
          <w:p w:rsidR="006832D9" w:rsidP="00843796" w:rsidRDefault="00723816">
            <w:r>
              <w:t>1 hr</w:t>
            </w:r>
          </w:p>
        </w:tc>
        <w:tc>
          <w:tcPr>
            <w:tcW w:w="1003" w:type="dxa"/>
          </w:tcPr>
          <w:p w:rsidR="006832D9" w:rsidP="00843796" w:rsidRDefault="00723816">
            <w:r>
              <w:t>7 hrs</w:t>
            </w:r>
          </w:p>
        </w:tc>
      </w:tr>
      <w:tr w:rsidR="00723816" w:rsidTr="0001027E">
        <w:trPr>
          <w:trHeight w:val="274"/>
        </w:trPr>
        <w:tc>
          <w:tcPr>
            <w:tcW w:w="5418" w:type="dxa"/>
          </w:tcPr>
          <w:p w:rsidR="00723816" w:rsidP="00843796" w:rsidRDefault="00723816">
            <w:r>
              <w:t>Individuals working for the federal government</w:t>
            </w:r>
          </w:p>
        </w:tc>
        <w:tc>
          <w:tcPr>
            <w:tcW w:w="1530" w:type="dxa"/>
          </w:tcPr>
          <w:p w:rsidR="00723816" w:rsidP="00843796" w:rsidRDefault="00723816">
            <w:r>
              <w:t>4</w:t>
            </w:r>
          </w:p>
        </w:tc>
        <w:tc>
          <w:tcPr>
            <w:tcW w:w="1710" w:type="dxa"/>
          </w:tcPr>
          <w:p w:rsidR="00723816" w:rsidP="00843796" w:rsidRDefault="00723816">
            <w:r>
              <w:t>1 hr</w:t>
            </w:r>
          </w:p>
        </w:tc>
        <w:tc>
          <w:tcPr>
            <w:tcW w:w="1003" w:type="dxa"/>
          </w:tcPr>
          <w:p w:rsidR="00723816" w:rsidP="00843796" w:rsidRDefault="00723816">
            <w:r>
              <w:t xml:space="preserve">4 hrs </w:t>
            </w:r>
          </w:p>
        </w:tc>
      </w:tr>
      <w:tr w:rsidR="00D40923" w:rsidTr="0001027E">
        <w:trPr>
          <w:trHeight w:val="274"/>
        </w:trPr>
        <w:tc>
          <w:tcPr>
            <w:tcW w:w="5418" w:type="dxa"/>
          </w:tcPr>
          <w:p w:rsidR="00D40923" w:rsidP="00843796" w:rsidRDefault="00D40923">
            <w:r>
              <w:t>Individuals working for state governments</w:t>
            </w:r>
          </w:p>
        </w:tc>
        <w:tc>
          <w:tcPr>
            <w:tcW w:w="1530" w:type="dxa"/>
          </w:tcPr>
          <w:p w:rsidR="00D40923" w:rsidP="00843796" w:rsidRDefault="00D40923">
            <w:r>
              <w:t>2</w:t>
            </w:r>
          </w:p>
        </w:tc>
        <w:tc>
          <w:tcPr>
            <w:tcW w:w="1710" w:type="dxa"/>
          </w:tcPr>
          <w:p w:rsidR="00D40923" w:rsidP="00843796" w:rsidRDefault="00D40923">
            <w:r>
              <w:t>1 hr</w:t>
            </w:r>
          </w:p>
        </w:tc>
        <w:tc>
          <w:tcPr>
            <w:tcW w:w="1003" w:type="dxa"/>
          </w:tcPr>
          <w:p w:rsidR="00D40923" w:rsidP="00843796" w:rsidRDefault="00D40923">
            <w:r>
              <w:t>2 hrs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8E45CE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8E45CE">
            <w:pPr>
              <w:rPr>
                <w:b/>
              </w:rPr>
            </w:pPr>
            <w:r>
              <w:rPr>
                <w:b/>
              </w:rPr>
              <w:t xml:space="preserve">23 </w:t>
            </w:r>
            <w:r w:rsidR="00723816">
              <w:rPr>
                <w:b/>
              </w:rPr>
              <w:t>hrs</w:t>
            </w:r>
          </w:p>
        </w:tc>
      </w:tr>
    </w:tbl>
    <w:p w:rsidR="00F3170F" w:rsidP="00F3170F" w:rsidRDefault="00F3170F"/>
    <w:p w:rsidRPr="00723816" w:rsidR="005E714A" w:rsidRDefault="001C39F7">
      <w:pPr>
        <w:rPr>
          <w:b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23816">
        <w:rPr>
          <w:u w:val="single"/>
        </w:rPr>
        <w:t xml:space="preserve">$ </w:t>
      </w:r>
      <w:r w:rsidR="008E45CE">
        <w:rPr>
          <w:u w:val="single"/>
        </w:rPr>
        <w:t>22,046.78</w:t>
      </w:r>
      <w:r w:rsidR="006B25C0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Pr="00EB422F" w:rsidR="0069403B" w:rsidP="00F06866" w:rsidRDefault="00ED6492">
      <w:r>
        <w:rPr>
          <w:b/>
          <w:bCs/>
          <w:u w:val="single"/>
        </w:rPr>
        <w:t xml:space="preserve">If you are conducting a focus group, survey, or plan to </w:t>
      </w:r>
      <w:bookmarkStart w:name="_GoBack" w:id="0"/>
      <w:bookmarkEnd w:id="0"/>
      <w:r>
        <w:rPr>
          <w:b/>
          <w:bCs/>
          <w:u w:val="single"/>
        </w:rPr>
        <w:t xml:space="preserve">employ statistical methods, please </w:t>
      </w:r>
      <w:r w:rsidR="0069403B">
        <w:rPr>
          <w:b/>
          <w:bCs/>
          <w:u w:val="single"/>
        </w:rPr>
        <w:t xml:space="preserve"> provide answers to the following questions</w:t>
      </w:r>
      <w:r w:rsidRPr="00EB422F" w:rsidR="0069403B">
        <w:rPr>
          <w:b/>
          <w:bCs/>
        </w:rPr>
        <w:t>:</w:t>
      </w:r>
      <w:r w:rsidRPr="00EB422F" w:rsidR="00EB422F">
        <w:rPr>
          <w:b/>
          <w:bCs/>
        </w:rPr>
        <w:t xml:space="preserve"> </w:t>
      </w:r>
      <w:r w:rsidR="00EB422F">
        <w:rPr>
          <w:bCs/>
        </w:rPr>
        <w:t>N/A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142BA3" w:rsidP="0024521E" w:rsidRDefault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142BA3" w:rsidP="00142BA3" w:rsidRDefault="00142BA3">
      <w:pPr>
        <w:pStyle w:val="ListParagraph"/>
        <w:ind w:left="0"/>
        <w:rPr>
          <w:b/>
        </w:rPr>
      </w:pPr>
    </w:p>
    <w:p w:rsidR="00947130" w:rsidP="00947130" w:rsidRDefault="00F24CFC">
      <w:pPr>
        <w:pStyle w:val="ListParagraph"/>
        <w:ind w:left="0"/>
        <w:rPr>
          <w:b/>
        </w:rPr>
      </w:pPr>
      <w:r w:rsidRPr="00142BA3">
        <w:rPr>
          <w:b/>
        </w:rPr>
        <w:t>Please make sure that all instruments, instructions, and scripts are submitted with the request.</w:t>
      </w:r>
    </w:p>
    <w:p w:rsidR="00947130" w:rsidP="00947130" w:rsidRDefault="00947130">
      <w:pPr>
        <w:pStyle w:val="ListParagraph"/>
        <w:ind w:left="0"/>
        <w:rPr>
          <w:b/>
        </w:rPr>
      </w:pPr>
    </w:p>
    <w:p w:rsidRPr="00947130" w:rsidR="00947130" w:rsidP="00947130" w:rsidRDefault="00947130">
      <w:pPr>
        <w:pStyle w:val="ListParagraph"/>
        <w:ind w:left="0"/>
      </w:pPr>
      <w:r w:rsidRPr="00947130">
        <w:t>Instruments &amp; Attachments:</w:t>
      </w:r>
    </w:p>
    <w:p w:rsidR="00947130" w:rsidP="00947130" w:rsidRDefault="00947130">
      <w:pPr>
        <w:pStyle w:val="ListParagraph"/>
        <w:ind w:left="0" w:firstLine="720"/>
      </w:pPr>
      <w:r>
        <w:t>Instrument 1: Proposed Questions and Mode of Administration</w:t>
      </w:r>
    </w:p>
    <w:p w:rsidR="00947130" w:rsidP="00947130" w:rsidRDefault="00947130">
      <w:pPr>
        <w:pStyle w:val="ListParagraph"/>
        <w:ind w:left="0" w:firstLine="720"/>
      </w:pPr>
      <w:r>
        <w:lastRenderedPageBreak/>
        <w:t>Attachment A: YARH-3 National Partner Stakeholder Meeting PPT</w:t>
      </w:r>
    </w:p>
    <w:p w:rsidRPr="00947130" w:rsidR="00947130" w:rsidP="00947130" w:rsidRDefault="00947130">
      <w:pPr>
        <w:pStyle w:val="ListParagraph"/>
        <w:ind w:left="0" w:firstLine="720"/>
      </w:pPr>
      <w:r>
        <w:t>Attachment B: YARH-3 Provider Stakeholder Meeting PPT</w:t>
      </w:r>
    </w:p>
    <w:sectPr w:rsidRPr="00947130" w:rsidR="00947130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E9A" w:rsidRDefault="00F33E9A">
      <w:r>
        <w:separator/>
      </w:r>
    </w:p>
  </w:endnote>
  <w:endnote w:type="continuationSeparator" w:id="0">
    <w:p w:rsidR="00F33E9A" w:rsidRDefault="00F3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501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E9A" w:rsidRDefault="00F33E9A">
      <w:r>
        <w:separator/>
      </w:r>
    </w:p>
  </w:footnote>
  <w:footnote w:type="continuationSeparator" w:id="0">
    <w:p w:rsidR="00F33E9A" w:rsidRDefault="00F3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ED6"/>
    <w:rsid w:val="00023A57"/>
    <w:rsid w:val="00031561"/>
    <w:rsid w:val="00047A64"/>
    <w:rsid w:val="00067329"/>
    <w:rsid w:val="000A3855"/>
    <w:rsid w:val="000B2838"/>
    <w:rsid w:val="000D44CA"/>
    <w:rsid w:val="000E200B"/>
    <w:rsid w:val="000F68BE"/>
    <w:rsid w:val="00100FDA"/>
    <w:rsid w:val="00142BA3"/>
    <w:rsid w:val="001927A4"/>
    <w:rsid w:val="00194AC6"/>
    <w:rsid w:val="001A23B0"/>
    <w:rsid w:val="001A25CC"/>
    <w:rsid w:val="001B0AAA"/>
    <w:rsid w:val="001C3117"/>
    <w:rsid w:val="001C39F7"/>
    <w:rsid w:val="002362B2"/>
    <w:rsid w:val="00237B48"/>
    <w:rsid w:val="0024521E"/>
    <w:rsid w:val="002575CF"/>
    <w:rsid w:val="00263C3D"/>
    <w:rsid w:val="00274D0B"/>
    <w:rsid w:val="002B052D"/>
    <w:rsid w:val="002B34CD"/>
    <w:rsid w:val="002B3C95"/>
    <w:rsid w:val="002B6C6E"/>
    <w:rsid w:val="002D0B92"/>
    <w:rsid w:val="00334797"/>
    <w:rsid w:val="00364C3A"/>
    <w:rsid w:val="003D137A"/>
    <w:rsid w:val="003D5BBE"/>
    <w:rsid w:val="003E3C61"/>
    <w:rsid w:val="003E6A18"/>
    <w:rsid w:val="003F1C5B"/>
    <w:rsid w:val="00434724"/>
    <w:rsid w:val="00434E33"/>
    <w:rsid w:val="00441434"/>
    <w:rsid w:val="0045264C"/>
    <w:rsid w:val="00460297"/>
    <w:rsid w:val="004876EC"/>
    <w:rsid w:val="004D6E14"/>
    <w:rsid w:val="004E59AB"/>
    <w:rsid w:val="004E6069"/>
    <w:rsid w:val="005009B0"/>
    <w:rsid w:val="00505DF2"/>
    <w:rsid w:val="005A1006"/>
    <w:rsid w:val="005B4BC2"/>
    <w:rsid w:val="005E714A"/>
    <w:rsid w:val="005F693D"/>
    <w:rsid w:val="006140A0"/>
    <w:rsid w:val="00635442"/>
    <w:rsid w:val="00636621"/>
    <w:rsid w:val="00642B49"/>
    <w:rsid w:val="00643449"/>
    <w:rsid w:val="006832D9"/>
    <w:rsid w:val="00691AE3"/>
    <w:rsid w:val="0069403B"/>
    <w:rsid w:val="006B25C0"/>
    <w:rsid w:val="006F3DDE"/>
    <w:rsid w:val="00704678"/>
    <w:rsid w:val="00723816"/>
    <w:rsid w:val="007378CC"/>
    <w:rsid w:val="007425E7"/>
    <w:rsid w:val="007F7080"/>
    <w:rsid w:val="00802607"/>
    <w:rsid w:val="008101A5"/>
    <w:rsid w:val="00822664"/>
    <w:rsid w:val="00830827"/>
    <w:rsid w:val="00843796"/>
    <w:rsid w:val="00895229"/>
    <w:rsid w:val="008B2EB3"/>
    <w:rsid w:val="008E45CE"/>
    <w:rsid w:val="008F0203"/>
    <w:rsid w:val="008F50D4"/>
    <w:rsid w:val="009239AA"/>
    <w:rsid w:val="00935ADA"/>
    <w:rsid w:val="00946B6C"/>
    <w:rsid w:val="00947130"/>
    <w:rsid w:val="00955A71"/>
    <w:rsid w:val="0096108F"/>
    <w:rsid w:val="009A2F05"/>
    <w:rsid w:val="009C13B9"/>
    <w:rsid w:val="009D01A2"/>
    <w:rsid w:val="009F5923"/>
    <w:rsid w:val="00A362E5"/>
    <w:rsid w:val="00A403BB"/>
    <w:rsid w:val="00A674DF"/>
    <w:rsid w:val="00A83AA6"/>
    <w:rsid w:val="00A934D6"/>
    <w:rsid w:val="00AE1809"/>
    <w:rsid w:val="00B176A9"/>
    <w:rsid w:val="00B55013"/>
    <w:rsid w:val="00B77421"/>
    <w:rsid w:val="00B80D76"/>
    <w:rsid w:val="00B85B92"/>
    <w:rsid w:val="00B871B3"/>
    <w:rsid w:val="00BA2105"/>
    <w:rsid w:val="00BA7E06"/>
    <w:rsid w:val="00BB43B5"/>
    <w:rsid w:val="00BB6219"/>
    <w:rsid w:val="00BD290F"/>
    <w:rsid w:val="00BF6437"/>
    <w:rsid w:val="00C14CC4"/>
    <w:rsid w:val="00C33C52"/>
    <w:rsid w:val="00C40D8B"/>
    <w:rsid w:val="00C412BC"/>
    <w:rsid w:val="00C414CF"/>
    <w:rsid w:val="00C8407A"/>
    <w:rsid w:val="00C8488C"/>
    <w:rsid w:val="00C86E91"/>
    <w:rsid w:val="00CA2650"/>
    <w:rsid w:val="00CB1078"/>
    <w:rsid w:val="00CC13DC"/>
    <w:rsid w:val="00CC6FAF"/>
    <w:rsid w:val="00CF6542"/>
    <w:rsid w:val="00D032CC"/>
    <w:rsid w:val="00D1272E"/>
    <w:rsid w:val="00D24698"/>
    <w:rsid w:val="00D40923"/>
    <w:rsid w:val="00D6383F"/>
    <w:rsid w:val="00DB59D0"/>
    <w:rsid w:val="00DC33D3"/>
    <w:rsid w:val="00E10E5C"/>
    <w:rsid w:val="00E26329"/>
    <w:rsid w:val="00E40B50"/>
    <w:rsid w:val="00E50293"/>
    <w:rsid w:val="00E65FFC"/>
    <w:rsid w:val="00E744EA"/>
    <w:rsid w:val="00E80951"/>
    <w:rsid w:val="00E84475"/>
    <w:rsid w:val="00E86CC6"/>
    <w:rsid w:val="00EB422F"/>
    <w:rsid w:val="00EB56B3"/>
    <w:rsid w:val="00ED3E2D"/>
    <w:rsid w:val="00ED6492"/>
    <w:rsid w:val="00EF2095"/>
    <w:rsid w:val="00F06866"/>
    <w:rsid w:val="00F15956"/>
    <w:rsid w:val="00F16B38"/>
    <w:rsid w:val="00F24CFC"/>
    <w:rsid w:val="00F3170F"/>
    <w:rsid w:val="00F33E9A"/>
    <w:rsid w:val="00F402F8"/>
    <w:rsid w:val="00F81EB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FA9DC7"/>
  <w15:chartTrackingRefBased/>
  <w15:docId w15:val="{9B0A0E46-4FD9-48A5-876A-CB20AAAB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0BD1ED0E1E74AB7BF7FDA393F980B" ma:contentTypeVersion="0" ma:contentTypeDescription="Create a new document." ma:contentTypeScope="" ma:versionID="ab27b8cb0c903fc6bddc242c806325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95625-237E-4861-920E-7AC4CF9C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1AC397-CECD-49D9-B51D-38BF8F108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223C7-D3B2-4975-AF7E-1532BE8EA2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8667A4-8AF9-4560-AE1E-0A19D89A878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Wilson, Camille (ACF) (CTR)</cp:lastModifiedBy>
  <cp:revision>2</cp:revision>
  <cp:lastPrinted>2020-08-14T13:29:00Z</cp:lastPrinted>
  <dcterms:created xsi:type="dcterms:W3CDTF">2020-08-14T23:21:00Z</dcterms:created>
  <dcterms:modified xsi:type="dcterms:W3CDTF">2020-08-14T23:21:00Z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POC">
    <vt:lpwstr/>
  </property>
  <property fmtid="{D5CDD505-2E9C-101B-9397-08002B2CF9AE}" pid="5" name="ContentTypeId">
    <vt:lpwstr>0x010100D9D5A9EDD4C931429AE2AEC9275567A9</vt:lpwstr>
  </property>
</Properties>
</file>