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6C8B" w:rsidRPr="00EE1212" w:rsidP="009B6C8B" w14:paraId="65284F63" w14:textId="77777777">
      <w:pPr>
        <w:jc w:val="center"/>
        <w:rPr>
          <w:rFonts w:ascii="Times New Roman" w:hAnsi="Times New Roman"/>
          <w:b/>
        </w:rPr>
      </w:pPr>
      <w:r w:rsidRPr="00EE1212">
        <w:rPr>
          <w:rFonts w:ascii="Times New Roman" w:hAnsi="Times New Roman"/>
          <w:b/>
          <w:bCs/>
        </w:rPr>
        <w:t>Addendum to</w:t>
      </w:r>
      <w:r w:rsidRPr="00EE1212" w:rsidR="00BF0AFD">
        <w:rPr>
          <w:rFonts w:ascii="Times New Roman" w:hAnsi="Times New Roman"/>
          <w:b/>
          <w:bCs/>
        </w:rPr>
        <w:t xml:space="preserve"> </w:t>
      </w:r>
      <w:r w:rsidRPr="00EE1212" w:rsidR="000F5FCA">
        <w:rPr>
          <w:rFonts w:ascii="Times New Roman" w:hAnsi="Times New Roman"/>
          <w:b/>
          <w:bCs/>
        </w:rPr>
        <w:t xml:space="preserve">the </w:t>
      </w:r>
      <w:r w:rsidRPr="00EE1212">
        <w:rPr>
          <w:rFonts w:ascii="Times New Roman" w:hAnsi="Times New Roman"/>
          <w:b/>
        </w:rPr>
        <w:t>Supporting Statement for Form HA-4631</w:t>
      </w:r>
    </w:p>
    <w:p w:rsidR="009B6C8B" w:rsidRPr="00EE1212" w:rsidP="009B6C8B" w14:paraId="567A8678" w14:textId="77777777">
      <w:pPr>
        <w:jc w:val="center"/>
        <w:rPr>
          <w:rFonts w:ascii="Times New Roman" w:hAnsi="Times New Roman"/>
          <w:b/>
        </w:rPr>
      </w:pPr>
      <w:r w:rsidRPr="00EE1212">
        <w:rPr>
          <w:rFonts w:ascii="Times New Roman" w:hAnsi="Times New Roman"/>
          <w:b/>
        </w:rPr>
        <w:t>Claimant's Recent Medical Treatment</w:t>
      </w:r>
    </w:p>
    <w:p w:rsidR="009B6C8B" w:rsidRPr="00EE1212" w:rsidP="009B6C8B" w14:paraId="35858CF3" w14:textId="77777777">
      <w:pPr>
        <w:jc w:val="center"/>
        <w:rPr>
          <w:rFonts w:ascii="Times New Roman" w:hAnsi="Times New Roman"/>
          <w:b/>
          <w:bCs/>
          <w:spacing w:val="2"/>
        </w:rPr>
      </w:pPr>
      <w:r w:rsidRPr="00EE1212">
        <w:rPr>
          <w:rFonts w:ascii="Times New Roman" w:hAnsi="Times New Roman"/>
          <w:b/>
          <w:bCs/>
          <w:spacing w:val="2"/>
        </w:rPr>
        <w:t>20 CFR 404.1512 and 416.912</w:t>
      </w:r>
    </w:p>
    <w:p w:rsidR="00BF0AFD" w:rsidRPr="00EE1212" w:rsidP="009B6C8B" w14:paraId="5F7D1A92" w14:textId="77777777">
      <w:pPr>
        <w:autoSpaceDE w:val="0"/>
        <w:autoSpaceDN w:val="0"/>
        <w:adjustRightInd w:val="0"/>
        <w:ind w:right="-720"/>
        <w:jc w:val="center"/>
        <w:rPr>
          <w:rFonts w:ascii="Times New Roman" w:hAnsi="Times New Roman"/>
          <w:b/>
        </w:rPr>
      </w:pPr>
      <w:r w:rsidRPr="00EE1212">
        <w:rPr>
          <w:rFonts w:ascii="Times New Roman" w:hAnsi="Times New Roman"/>
          <w:b/>
        </w:rPr>
        <w:t>OMB No. 0960-0292</w:t>
      </w:r>
    </w:p>
    <w:p w:rsidR="00470782" w:rsidRPr="00EE1212" w:rsidP="009B6C8B" w14:paraId="5D713A24" w14:textId="77777777">
      <w:pPr>
        <w:rPr>
          <w:rFonts w:ascii="Times New Roman" w:hAnsi="Times New Roman"/>
        </w:rPr>
      </w:pPr>
    </w:p>
    <w:p w:rsidR="004C158D" w:rsidRPr="00EE1212" w:rsidP="00470782" w14:paraId="4F8A1EDC" w14:textId="77777777">
      <w:pPr>
        <w:pStyle w:val="Heading7"/>
      </w:pPr>
    </w:p>
    <w:p w:rsidR="004C158D" w:rsidRPr="00EE1212" w:rsidP="004C158D" w14:paraId="4A694FC9" w14:textId="77777777">
      <w:pPr>
        <w:rPr>
          <w:rFonts w:ascii="Times New Roman" w:hAnsi="Times New Roman"/>
          <w:b/>
          <w:u w:val="single"/>
        </w:rPr>
      </w:pPr>
      <w:r w:rsidRPr="00EE1212">
        <w:rPr>
          <w:rFonts w:ascii="Times New Roman" w:hAnsi="Times New Roman"/>
          <w:b/>
          <w:highlight w:val="yellow"/>
          <w:u w:val="single"/>
        </w:rPr>
        <w:t>Section A:  Public Comments</w:t>
      </w:r>
    </w:p>
    <w:p w:rsidR="004C158D" w:rsidRPr="00EE1212" w:rsidP="004C158D" w14:paraId="4526ADA8" w14:textId="77777777">
      <w:pPr>
        <w:rPr>
          <w:rFonts w:ascii="Times New Roman" w:hAnsi="Times New Roman"/>
        </w:rPr>
      </w:pPr>
    </w:p>
    <w:p w:rsidR="004C158D" w:rsidRPr="00EE1212" w:rsidP="00693A54" w14:paraId="173E3090" w14:textId="30620EE6">
      <w:pPr>
        <w:rPr>
          <w:rFonts w:ascii="Times New Roman" w:hAnsi="Times New Roman"/>
        </w:rPr>
      </w:pPr>
      <w:r w:rsidRPr="00EE1212">
        <w:rPr>
          <w:rFonts w:ascii="Times New Roman" w:hAnsi="Times New Roman"/>
        </w:rPr>
        <w:t xml:space="preserve">We published the 60-day advance Federal Register Notice on </w:t>
      </w:r>
      <w:r w:rsidRPr="00EE1212" w:rsidR="00521F4D">
        <w:rPr>
          <w:rFonts w:ascii="Times New Roman" w:hAnsi="Times New Roman"/>
          <w:noProof/>
          <w:lang w:eastAsia="zh-CN" w:bidi="en-US"/>
        </w:rPr>
        <w:t>April 6, 2021 at 86 FR 1787</w:t>
      </w:r>
      <w:r w:rsidRPr="00EE1212" w:rsidR="00743911">
        <w:rPr>
          <w:rFonts w:ascii="Times New Roman" w:hAnsi="Times New Roman"/>
          <w:noProof/>
          <w:lang w:eastAsia="zh-CN" w:bidi="en-US"/>
        </w:rPr>
        <w:t xml:space="preserve">, and </w:t>
      </w:r>
      <w:r w:rsidRPr="00EE1212" w:rsidR="00743911">
        <w:rPr>
          <w:rFonts w:ascii="Times New Roman" w:hAnsi="Times New Roman"/>
        </w:rPr>
        <w:t xml:space="preserve"> we received the following comments from</w:t>
      </w:r>
      <w:r w:rsidRPr="00EE1212" w:rsidR="00521F4D">
        <w:rPr>
          <w:rFonts w:ascii="Times New Roman" w:hAnsi="Times New Roman"/>
        </w:rPr>
        <w:t xml:space="preserve"> </w:t>
      </w:r>
      <w:r w:rsidRPr="00EE1212">
        <w:rPr>
          <w:rFonts w:ascii="Times New Roman" w:hAnsi="Times New Roman"/>
        </w:rPr>
        <w:t xml:space="preserve">the </w:t>
      </w:r>
      <w:r w:rsidRPr="00EE1212" w:rsidR="00693A54">
        <w:rPr>
          <w:rFonts w:ascii="Times New Roman" w:hAnsi="Times New Roman"/>
        </w:rPr>
        <w:t>National Organization of Social Security Claimants’ Representatives (NOSSCR)</w:t>
      </w:r>
      <w:r w:rsidRPr="00EE1212" w:rsidR="00EE1212">
        <w:rPr>
          <w:rFonts w:ascii="Times New Roman" w:hAnsi="Times New Roman"/>
        </w:rPr>
        <w:t>:</w:t>
      </w:r>
    </w:p>
    <w:p w:rsidR="00693A54" w:rsidRPr="00EE1212" w:rsidP="00693A54" w14:paraId="27BB9DD5" w14:textId="77777777">
      <w:pPr>
        <w:rPr>
          <w:rFonts w:ascii="Times New Roman" w:hAnsi="Times New Roman"/>
        </w:rPr>
      </w:pPr>
    </w:p>
    <w:p w:rsidR="004C158D" w:rsidRPr="00EE1212" w:rsidP="004C158D" w14:paraId="09CAF6C3" w14:textId="53CB7C4C">
      <w:pPr>
        <w:pStyle w:val="Heading7"/>
        <w:numPr>
          <w:ilvl w:val="0"/>
          <w:numId w:val="3"/>
        </w:numPr>
        <w:ind w:left="360"/>
      </w:pPr>
      <w:r w:rsidRPr="00EE1212">
        <w:rPr>
          <w:i/>
        </w:rPr>
        <w:t xml:space="preserve">Comment #1: </w:t>
      </w:r>
      <w:r w:rsidRPr="00EE1212">
        <w:t xml:space="preserve"> </w:t>
      </w:r>
    </w:p>
    <w:p w:rsidR="004C158D" w:rsidRPr="00EE1212" w:rsidP="004C158D" w14:paraId="1CECE5F6" w14:textId="2C25654F">
      <w:pPr>
        <w:ind w:left="360"/>
        <w:rPr>
          <w:rFonts w:ascii="Times New Roman" w:hAnsi="Times New Roman"/>
        </w:rPr>
      </w:pPr>
      <w:r w:rsidRPr="00EE1212">
        <w:rPr>
          <w:rFonts w:ascii="Times New Roman" w:hAnsi="Times New Roman"/>
        </w:rPr>
        <w:t>NOSSCR recommends</w:t>
      </w:r>
      <w:r w:rsidRPr="00EE1212">
        <w:rPr>
          <w:rFonts w:ascii="Times New Roman" w:hAnsi="Times New Roman"/>
        </w:rPr>
        <w:t xml:space="preserve"> </w:t>
      </w:r>
      <w:r w:rsidRPr="00EE1212">
        <w:rPr>
          <w:rFonts w:ascii="Times New Roman" w:hAnsi="Times New Roman"/>
        </w:rPr>
        <w:t>SSA moves the curr</w:t>
      </w:r>
      <w:r w:rsidRPr="00EE1212">
        <w:rPr>
          <w:rFonts w:ascii="Times New Roman" w:hAnsi="Times New Roman"/>
        </w:rPr>
        <w:t xml:space="preserve">ent question </w:t>
      </w:r>
      <w:r w:rsidRPr="00EE1212">
        <w:rPr>
          <w:rFonts w:ascii="Times New Roman" w:hAnsi="Times New Roman"/>
        </w:rPr>
        <w:t>#</w:t>
      </w:r>
      <w:r w:rsidRPr="00EE1212">
        <w:rPr>
          <w:rFonts w:ascii="Times New Roman" w:hAnsi="Times New Roman"/>
        </w:rPr>
        <w:t xml:space="preserve">3 above questions </w:t>
      </w:r>
      <w:r w:rsidRPr="00EE1212">
        <w:rPr>
          <w:rFonts w:ascii="Times New Roman" w:hAnsi="Times New Roman"/>
        </w:rPr>
        <w:t>#</w:t>
      </w:r>
      <w:r w:rsidRPr="00EE1212">
        <w:rPr>
          <w:rFonts w:ascii="Times New Roman" w:hAnsi="Times New Roman"/>
        </w:rPr>
        <w:t xml:space="preserve">1 and </w:t>
      </w:r>
      <w:r w:rsidRPr="00EE1212">
        <w:rPr>
          <w:rFonts w:ascii="Times New Roman" w:hAnsi="Times New Roman"/>
        </w:rPr>
        <w:t>#</w:t>
      </w:r>
      <w:r w:rsidRPr="00EE1212">
        <w:rPr>
          <w:rFonts w:ascii="Times New Roman" w:hAnsi="Times New Roman"/>
        </w:rPr>
        <w:t xml:space="preserve">2, first asking about hospitalizations and then about other treatment by doctors and other medical providers. </w:t>
      </w:r>
      <w:r w:rsidRPr="00EE1212">
        <w:rPr>
          <w:rFonts w:ascii="Times New Roman" w:hAnsi="Times New Roman"/>
        </w:rPr>
        <w:t>NOSSCR states s</w:t>
      </w:r>
      <w:r w:rsidRPr="00EE1212">
        <w:rPr>
          <w:rFonts w:ascii="Times New Roman" w:hAnsi="Times New Roman"/>
        </w:rPr>
        <w:t>ince people are generally treated by doctors in a hospital, respondents can be confused by the current order of questions and list treatment by a doctor in a hospital in question 1.</w:t>
      </w:r>
    </w:p>
    <w:p w:rsidR="00A06F0F" w:rsidRPr="00EE1212" w:rsidP="00A06F0F" w14:paraId="0C7659D3" w14:textId="03C79A8F">
      <w:pPr>
        <w:pStyle w:val="CommentText"/>
        <w:ind w:left="720"/>
        <w:rPr>
          <w:rFonts w:ascii="Times New Roman" w:hAnsi="Times New Roman" w:cs="Times New Roman"/>
          <w:sz w:val="24"/>
          <w:szCs w:val="24"/>
        </w:rPr>
      </w:pPr>
      <w:r w:rsidRPr="00EE1212">
        <w:rPr>
          <w:rFonts w:ascii="Times New Roman" w:hAnsi="Times New Roman" w:cs="Times New Roman"/>
          <w:sz w:val="24"/>
          <w:szCs w:val="24"/>
        </w:rPr>
        <w:tab/>
      </w:r>
    </w:p>
    <w:p w:rsidR="00A06F0F" w:rsidRPr="00EE1212" w:rsidP="00662029" w14:paraId="0CBEF44C" w14:textId="2314953A">
      <w:pPr>
        <w:pStyle w:val="CommentText"/>
        <w:numPr>
          <w:ilvl w:val="1"/>
          <w:numId w:val="3"/>
        </w:numPr>
        <w:rPr>
          <w:rFonts w:ascii="Times New Roman" w:hAnsi="Times New Roman" w:cs="Times New Roman"/>
          <w:color w:val="0000FF"/>
          <w:sz w:val="24"/>
          <w:szCs w:val="24"/>
        </w:rPr>
      </w:pPr>
      <w:r w:rsidRPr="00EE1212">
        <w:rPr>
          <w:rFonts w:ascii="Times New Roman" w:hAnsi="Times New Roman" w:cs="Times New Roman"/>
          <w:b/>
          <w:i/>
          <w:color w:val="0000FF"/>
          <w:sz w:val="24"/>
          <w:szCs w:val="24"/>
        </w:rPr>
        <w:t xml:space="preserve">SSA Response #1: </w:t>
      </w:r>
      <w:r w:rsidRPr="00EE1212">
        <w:rPr>
          <w:rFonts w:ascii="Times New Roman" w:hAnsi="Times New Roman" w:cs="Times New Roman"/>
          <w:b/>
          <w:i/>
          <w:sz w:val="24"/>
          <w:szCs w:val="24"/>
        </w:rPr>
        <w:t xml:space="preserve"> </w:t>
      </w:r>
      <w:r w:rsidRPr="00EE1212" w:rsidR="00C75C78">
        <w:rPr>
          <w:rFonts w:ascii="Times New Roman" w:hAnsi="Times New Roman" w:cs="Times New Roman"/>
          <w:color w:val="0000FF"/>
          <w:sz w:val="24"/>
          <w:szCs w:val="24"/>
        </w:rPr>
        <w:t>SSA appreciates your comment, but at this time, we will not incorporate the changes during this clearance.</w:t>
      </w:r>
      <w:r w:rsidRPr="00EE1212" w:rsidR="00290DCF">
        <w:rPr>
          <w:rFonts w:ascii="Times New Roman" w:hAnsi="Times New Roman" w:cs="Times New Roman"/>
          <w:color w:val="0000FF"/>
          <w:sz w:val="24"/>
          <w:szCs w:val="24"/>
        </w:rPr>
        <w:t xml:space="preserve">  </w:t>
      </w:r>
      <w:r w:rsidRPr="00EE1212" w:rsidR="00C75C78">
        <w:rPr>
          <w:rFonts w:ascii="Times New Roman" w:hAnsi="Times New Roman" w:cs="Times New Roman"/>
          <w:color w:val="0000FF"/>
          <w:sz w:val="24"/>
          <w:szCs w:val="24"/>
        </w:rPr>
        <w:t xml:space="preserve">However, we will take your recommendations into consideration in the future. </w:t>
      </w:r>
      <w:r w:rsidRPr="00EE1212" w:rsidR="00290DCF">
        <w:rPr>
          <w:rFonts w:ascii="Times New Roman" w:hAnsi="Times New Roman" w:cs="Times New Roman"/>
          <w:color w:val="0000FF"/>
          <w:sz w:val="24"/>
          <w:szCs w:val="24"/>
        </w:rPr>
        <w:t xml:space="preserve"> </w:t>
      </w:r>
      <w:r w:rsidRPr="00EE1212" w:rsidR="00693A54">
        <w:rPr>
          <w:rFonts w:ascii="Times New Roman" w:hAnsi="Times New Roman" w:cs="Times New Roman"/>
          <w:color w:val="0000FF"/>
          <w:sz w:val="24"/>
          <w:szCs w:val="24"/>
        </w:rPr>
        <w:t xml:space="preserve">The HA-4631 comes later in a line of forms </w:t>
      </w:r>
      <w:r w:rsidRPr="00EE1212">
        <w:rPr>
          <w:rFonts w:ascii="Times New Roman" w:hAnsi="Times New Roman" w:cs="Times New Roman"/>
          <w:color w:val="0000FF"/>
          <w:sz w:val="24"/>
          <w:szCs w:val="24"/>
        </w:rPr>
        <w:t xml:space="preserve">(including form HA-3368, the Initial Disability Report) that the claimant receives to provide information on their impairments, treatments, and their effects on the ability to work.  The HA-4631 seeks to update this prior information to ensure all relevant treatment records are considered by the Judge.  In a future update to </w:t>
      </w:r>
      <w:r w:rsidRPr="00EE1212" w:rsidR="00C75C78">
        <w:rPr>
          <w:rFonts w:ascii="Times New Roman" w:hAnsi="Times New Roman" w:cs="Times New Roman"/>
          <w:color w:val="0000FF"/>
          <w:sz w:val="24"/>
          <w:szCs w:val="24"/>
        </w:rPr>
        <w:t>F</w:t>
      </w:r>
      <w:r w:rsidRPr="00EE1212">
        <w:rPr>
          <w:rFonts w:ascii="Times New Roman" w:hAnsi="Times New Roman" w:cs="Times New Roman"/>
          <w:color w:val="0000FF"/>
          <w:sz w:val="24"/>
          <w:szCs w:val="24"/>
        </w:rPr>
        <w:t>orm</w:t>
      </w:r>
      <w:r w:rsidRPr="00EE1212" w:rsidR="00C75C78">
        <w:rPr>
          <w:rFonts w:ascii="Times New Roman" w:hAnsi="Times New Roman" w:cs="Times New Roman"/>
          <w:color w:val="0000FF"/>
          <w:sz w:val="24"/>
          <w:szCs w:val="24"/>
        </w:rPr>
        <w:t xml:space="preserve"> </w:t>
      </w:r>
      <w:r w:rsidRPr="00EE1212">
        <w:rPr>
          <w:rFonts w:ascii="Times New Roman" w:hAnsi="Times New Roman" w:cs="Times New Roman"/>
          <w:color w:val="0000FF"/>
          <w:sz w:val="24"/>
          <w:szCs w:val="24"/>
        </w:rPr>
        <w:t xml:space="preserve">HA-4631, </w:t>
      </w:r>
      <w:r w:rsidRPr="00EE1212" w:rsidR="00C75C78">
        <w:rPr>
          <w:rFonts w:ascii="Times New Roman" w:hAnsi="Times New Roman" w:cs="Times New Roman"/>
          <w:color w:val="0000FF"/>
          <w:sz w:val="24"/>
          <w:szCs w:val="24"/>
        </w:rPr>
        <w:t>SSA</w:t>
      </w:r>
      <w:r w:rsidRPr="00EE1212">
        <w:rPr>
          <w:rFonts w:ascii="Times New Roman" w:hAnsi="Times New Roman" w:cs="Times New Roman"/>
          <w:color w:val="0000FF"/>
          <w:sz w:val="24"/>
          <w:szCs w:val="24"/>
        </w:rPr>
        <w:t xml:space="preserve"> plan</w:t>
      </w:r>
      <w:r w:rsidRPr="00EE1212" w:rsidR="00C75C78">
        <w:rPr>
          <w:rFonts w:ascii="Times New Roman" w:hAnsi="Times New Roman" w:cs="Times New Roman"/>
          <w:color w:val="0000FF"/>
          <w:sz w:val="24"/>
          <w:szCs w:val="24"/>
        </w:rPr>
        <w:t>s</w:t>
      </w:r>
      <w:r w:rsidRPr="00EE1212">
        <w:rPr>
          <w:rFonts w:ascii="Times New Roman" w:hAnsi="Times New Roman" w:cs="Times New Roman"/>
          <w:color w:val="0000FF"/>
          <w:sz w:val="24"/>
          <w:szCs w:val="24"/>
        </w:rPr>
        <w:t xml:space="preserve"> to revamp this form so the order and type of medical information requested, as well as the terminology used, matches form HA-3368.  This consistency will improve clarity and efficiency.  </w:t>
      </w:r>
    </w:p>
    <w:p w:rsidR="00A06F0F" w:rsidRPr="00EE1212" w:rsidP="00A06F0F" w14:paraId="14AEB9F7" w14:textId="77777777">
      <w:pPr>
        <w:pStyle w:val="CommentText"/>
        <w:rPr>
          <w:rFonts w:ascii="Times New Roman" w:hAnsi="Times New Roman" w:cs="Times New Roman"/>
          <w:color w:val="0000FF"/>
          <w:sz w:val="24"/>
          <w:szCs w:val="24"/>
        </w:rPr>
      </w:pPr>
    </w:p>
    <w:p w:rsidR="00A06F0F" w:rsidRPr="00EE1212" w:rsidP="00693A54" w14:paraId="55A3ECC4" w14:textId="302CD645">
      <w:pPr>
        <w:ind w:left="1440"/>
        <w:rPr>
          <w:rFonts w:ascii="Times New Roman" w:hAnsi="Times New Roman"/>
          <w:color w:val="0000FF"/>
        </w:rPr>
      </w:pPr>
      <w:r w:rsidRPr="00EE1212">
        <w:rPr>
          <w:rFonts w:ascii="Times New Roman" w:hAnsi="Times New Roman"/>
          <w:color w:val="0000FF"/>
        </w:rPr>
        <w:t xml:space="preserve">SSA notes </w:t>
      </w:r>
      <w:r w:rsidRPr="00EE1212">
        <w:rPr>
          <w:rFonts w:ascii="Times New Roman" w:hAnsi="Times New Roman"/>
          <w:color w:val="0000FF"/>
        </w:rPr>
        <w:t xml:space="preserve">the current version of question </w:t>
      </w:r>
      <w:r w:rsidRPr="00EE1212">
        <w:rPr>
          <w:rFonts w:ascii="Times New Roman" w:hAnsi="Times New Roman"/>
          <w:color w:val="0000FF"/>
        </w:rPr>
        <w:t>#</w:t>
      </w:r>
      <w:r w:rsidRPr="00EE1212">
        <w:rPr>
          <w:rFonts w:ascii="Times New Roman" w:hAnsi="Times New Roman"/>
          <w:color w:val="0000FF"/>
        </w:rPr>
        <w:t xml:space="preserve">1 on this form specifically requests for treatment “by a doctor (other than a doctor at a hospital).”  </w:t>
      </w:r>
      <w:r w:rsidRPr="00EE1212">
        <w:rPr>
          <w:rFonts w:ascii="Times New Roman" w:hAnsi="Times New Roman"/>
          <w:color w:val="0000FF"/>
        </w:rPr>
        <w:t>SSA thinks</w:t>
      </w:r>
      <w:r w:rsidRPr="00EE1212">
        <w:rPr>
          <w:rFonts w:ascii="Times New Roman" w:hAnsi="Times New Roman"/>
          <w:color w:val="0000FF"/>
        </w:rPr>
        <w:t xml:space="preserve"> this question is clear in requesting only treatment by doctor’s outside of hospital visits and that question </w:t>
      </w:r>
      <w:r w:rsidRPr="00EE1212">
        <w:rPr>
          <w:rFonts w:ascii="Times New Roman" w:hAnsi="Times New Roman"/>
          <w:color w:val="0000FF"/>
        </w:rPr>
        <w:t>#</w:t>
      </w:r>
      <w:r w:rsidRPr="00EE1212">
        <w:rPr>
          <w:rFonts w:ascii="Times New Roman" w:hAnsi="Times New Roman"/>
          <w:color w:val="0000FF"/>
        </w:rPr>
        <w:t>3 provides respondents an opportunity to add information about hospital treatment</w:t>
      </w:r>
      <w:r w:rsidRPr="00EE1212" w:rsidR="006B603F">
        <w:rPr>
          <w:rFonts w:ascii="Times New Roman" w:hAnsi="Times New Roman"/>
          <w:color w:val="0000FF"/>
        </w:rPr>
        <w:t>.</w:t>
      </w:r>
    </w:p>
    <w:p w:rsidR="006B603F" w:rsidRPr="00EE1212" w:rsidP="00693A54" w14:paraId="286E3AD1" w14:textId="77777777">
      <w:pPr>
        <w:ind w:left="1440"/>
        <w:rPr>
          <w:rFonts w:ascii="Times New Roman" w:hAnsi="Times New Roman"/>
          <w:color w:val="0000FF"/>
        </w:rPr>
      </w:pPr>
    </w:p>
    <w:p w:rsidR="006B603F" w:rsidRPr="00EE1212" w:rsidP="00693A54" w14:paraId="2116A14F" w14:textId="27D32783">
      <w:pPr>
        <w:ind w:left="1440"/>
        <w:rPr>
          <w:rFonts w:ascii="Times New Roman" w:hAnsi="Times New Roman"/>
        </w:rPr>
      </w:pPr>
      <w:r w:rsidRPr="00EE1212">
        <w:rPr>
          <w:rFonts w:ascii="Times New Roman" w:hAnsi="Times New Roman"/>
          <w:color w:val="0000FF"/>
        </w:rPr>
        <w:t>Question #3 is meant to be broad and inclusive in order to capture all types of admissions to a hospital.  It also provides space for the respondent to add further detail on the type or length of admission, if necessary.</w:t>
      </w:r>
      <w:r w:rsidRPr="00EE1212">
        <w:rPr>
          <w:rFonts w:ascii="Times New Roman" w:hAnsi="Times New Roman"/>
        </w:rPr>
        <w:t xml:space="preserve">  </w:t>
      </w:r>
    </w:p>
    <w:p w:rsidR="004C158D" w:rsidRPr="00EE1212" w:rsidP="004C158D" w14:paraId="3A5B1727" w14:textId="7786517C">
      <w:pPr>
        <w:ind w:left="360"/>
        <w:rPr>
          <w:rFonts w:ascii="Times New Roman" w:hAnsi="Times New Roman"/>
        </w:rPr>
      </w:pPr>
    </w:p>
    <w:p w:rsidR="004C158D" w:rsidRPr="00EE1212" w:rsidP="004C158D" w14:paraId="01F91464" w14:textId="6A473181">
      <w:pPr>
        <w:pStyle w:val="Heading7"/>
        <w:numPr>
          <w:ilvl w:val="0"/>
          <w:numId w:val="3"/>
        </w:numPr>
        <w:ind w:left="360"/>
      </w:pPr>
      <w:r w:rsidRPr="00EE1212">
        <w:rPr>
          <w:i/>
        </w:rPr>
        <w:t xml:space="preserve">Comment #2: </w:t>
      </w:r>
      <w:r w:rsidRPr="00EE1212">
        <w:t xml:space="preserve"> </w:t>
      </w:r>
    </w:p>
    <w:p w:rsidR="004C158D" w:rsidRPr="00EE1212" w:rsidP="004C158D" w14:paraId="5560B689" w14:textId="47F7FC20">
      <w:pPr>
        <w:ind w:left="360"/>
        <w:rPr>
          <w:rFonts w:ascii="Times New Roman" w:hAnsi="Times New Roman"/>
        </w:rPr>
      </w:pPr>
      <w:r w:rsidRPr="00EE1212">
        <w:rPr>
          <w:rFonts w:ascii="Times New Roman" w:hAnsi="Times New Roman"/>
        </w:rPr>
        <w:t xml:space="preserve">NOSSCR recommends </w:t>
      </w:r>
      <w:r w:rsidRPr="00EE1212" w:rsidR="006B603F">
        <w:rPr>
          <w:rFonts w:ascii="Times New Roman" w:hAnsi="Times New Roman"/>
        </w:rPr>
        <w:t>F</w:t>
      </w:r>
      <w:r w:rsidRPr="00EE1212">
        <w:rPr>
          <w:rFonts w:ascii="Times New Roman" w:hAnsi="Times New Roman"/>
        </w:rPr>
        <w:t>orm HA-4631</w:t>
      </w:r>
      <w:r w:rsidRPr="00EE1212" w:rsidR="00743911">
        <w:rPr>
          <w:rFonts w:ascii="Times New Roman" w:hAnsi="Times New Roman"/>
        </w:rPr>
        <w:t xml:space="preserve"> </w:t>
      </w:r>
      <w:r w:rsidRPr="00EE1212">
        <w:rPr>
          <w:rFonts w:ascii="Times New Roman" w:hAnsi="Times New Roman"/>
        </w:rPr>
        <w:t>clarify what is meant by “have you been hospitalized” in current question 3: does hospitalization require admission or an overnight stay (in which case, where should emergency room visits and outpatient treatment be listed?) or does it include all treatment that occurs in a hospital</w:t>
      </w:r>
    </w:p>
    <w:p w:rsidR="00DC2D64" w:rsidRPr="00EE1212" w:rsidP="004C158D" w14:paraId="15A5CCA1" w14:textId="14A7F476">
      <w:pPr>
        <w:ind w:left="360"/>
        <w:rPr>
          <w:rFonts w:ascii="Times New Roman" w:hAnsi="Times New Roman"/>
        </w:rPr>
      </w:pPr>
    </w:p>
    <w:p w:rsidR="00DC2D64" w:rsidRPr="00EE1212" w:rsidP="00743911" w14:paraId="0A5A20A5" w14:textId="78540DB8">
      <w:pPr>
        <w:pStyle w:val="ListParagraph"/>
        <w:numPr>
          <w:ilvl w:val="1"/>
          <w:numId w:val="3"/>
        </w:numPr>
        <w:tabs>
          <w:tab w:val="left" w:pos="1440"/>
        </w:tabs>
        <w:rPr>
          <w:rFonts w:ascii="Times New Roman" w:hAnsi="Times New Roman"/>
          <w:color w:val="0000FF"/>
        </w:rPr>
      </w:pPr>
      <w:r w:rsidRPr="00EE1212">
        <w:rPr>
          <w:rFonts w:ascii="Times New Roman" w:hAnsi="Times New Roman"/>
          <w:b/>
          <w:i/>
          <w:color w:val="0000FF"/>
        </w:rPr>
        <w:t xml:space="preserve">SSA Response #2:  </w:t>
      </w:r>
      <w:r w:rsidRPr="00EE1212">
        <w:rPr>
          <w:rFonts w:ascii="Times New Roman" w:hAnsi="Times New Roman"/>
          <w:bCs/>
          <w:iCs/>
          <w:color w:val="0000FF"/>
        </w:rPr>
        <w:t xml:space="preserve">SSA </w:t>
      </w:r>
      <w:r w:rsidRPr="00EE1212" w:rsidR="00743911">
        <w:rPr>
          <w:rFonts w:ascii="Times New Roman" w:hAnsi="Times New Roman"/>
          <w:bCs/>
          <w:iCs/>
          <w:color w:val="0000FF"/>
        </w:rPr>
        <w:t>plans to revamp</w:t>
      </w:r>
      <w:r w:rsidRPr="00EE1212">
        <w:rPr>
          <w:rFonts w:ascii="Times New Roman" w:hAnsi="Times New Roman"/>
          <w:bCs/>
          <w:iCs/>
          <w:color w:val="0000FF"/>
        </w:rPr>
        <w:t xml:space="preserve"> Form HA-4631 </w:t>
      </w:r>
      <w:r w:rsidRPr="00EE1212" w:rsidR="00743911">
        <w:rPr>
          <w:rFonts w:ascii="Times New Roman" w:hAnsi="Times New Roman"/>
          <w:bCs/>
          <w:iCs/>
          <w:color w:val="0000FF"/>
        </w:rPr>
        <w:t>in</w:t>
      </w:r>
      <w:r w:rsidRPr="00EE1212">
        <w:rPr>
          <w:rFonts w:ascii="Times New Roman" w:hAnsi="Times New Roman"/>
          <w:bCs/>
          <w:iCs/>
          <w:color w:val="0000FF"/>
        </w:rPr>
        <w:t xml:space="preserve"> the future, so </w:t>
      </w:r>
      <w:r w:rsidRPr="00EE1212" w:rsidR="00143E45">
        <w:rPr>
          <w:rFonts w:ascii="Times New Roman" w:hAnsi="Times New Roman"/>
          <w:bCs/>
          <w:iCs/>
          <w:color w:val="0000FF"/>
        </w:rPr>
        <w:t>the order</w:t>
      </w:r>
      <w:r w:rsidRPr="00EE1212">
        <w:rPr>
          <w:rFonts w:ascii="Times New Roman" w:hAnsi="Times New Roman"/>
          <w:bCs/>
          <w:iCs/>
          <w:color w:val="0000FF"/>
        </w:rPr>
        <w:t xml:space="preserve"> and type </w:t>
      </w:r>
      <w:r w:rsidRPr="00EE1212">
        <w:rPr>
          <w:rFonts w:ascii="Times New Roman" w:hAnsi="Times New Roman"/>
          <w:color w:val="0000FF"/>
        </w:rPr>
        <w:t xml:space="preserve">of medical information requested, as well as the terminology used, matches Form HA-3368.  Form HA-3368 provides entries to distinguish between types of hospital admissions.  </w:t>
      </w:r>
    </w:p>
    <w:p w:rsidR="004C158D" w:rsidRPr="00EE1212" w:rsidP="00743911" w14:paraId="7E522204" w14:textId="2FEFEAAA">
      <w:pPr>
        <w:ind w:left="1440"/>
        <w:rPr>
          <w:rFonts w:ascii="Times New Roman" w:hAnsi="Times New Roman"/>
        </w:rPr>
      </w:pPr>
    </w:p>
    <w:p w:rsidR="004C158D" w:rsidRPr="00EE1212" w:rsidP="004C158D" w14:paraId="017720C6" w14:textId="3F2A2EC7">
      <w:pPr>
        <w:pStyle w:val="Heading7"/>
        <w:numPr>
          <w:ilvl w:val="0"/>
          <w:numId w:val="3"/>
        </w:numPr>
        <w:ind w:left="360"/>
      </w:pPr>
      <w:r w:rsidRPr="00EE1212">
        <w:rPr>
          <w:i/>
        </w:rPr>
        <w:t xml:space="preserve">Comment #3: </w:t>
      </w:r>
      <w:r w:rsidRPr="00EE1212">
        <w:t xml:space="preserve"> </w:t>
      </w:r>
    </w:p>
    <w:p w:rsidR="005479FB" w:rsidRPr="00EE1212" w:rsidP="005479FB" w14:paraId="54CA9506" w14:textId="42561ABB">
      <w:pPr>
        <w:ind w:left="360"/>
        <w:rPr>
          <w:rFonts w:ascii="Times New Roman" w:hAnsi="Times New Roman"/>
          <w:color w:val="1F497D"/>
        </w:rPr>
      </w:pPr>
      <w:r w:rsidRPr="00EE1212">
        <w:rPr>
          <w:rFonts w:ascii="Times New Roman" w:hAnsi="Times New Roman"/>
        </w:rPr>
        <w:t xml:space="preserve">NOSSCR </w:t>
      </w:r>
      <w:r w:rsidRPr="00EE1212" w:rsidR="00521F4D">
        <w:rPr>
          <w:rFonts w:ascii="Times New Roman" w:hAnsi="Times New Roman"/>
        </w:rPr>
        <w:t>recommends</w:t>
      </w:r>
      <w:r w:rsidRPr="00EE1212" w:rsidR="002B7FFC">
        <w:rPr>
          <w:rFonts w:ascii="Times New Roman" w:hAnsi="Times New Roman"/>
        </w:rPr>
        <w:t xml:space="preserve"> Form HA-4631 </w:t>
      </w:r>
      <w:r w:rsidRPr="00EE1212">
        <w:rPr>
          <w:rFonts w:ascii="Times New Roman" w:hAnsi="Times New Roman"/>
        </w:rPr>
        <w:t>should ask not just for treatment by doctors, but by other acceptable medical sources recognized in SSA’s regulations: certified nurse midwives and certified registered nurse anesthetists</w:t>
      </w:r>
      <w:r w:rsidRPr="00EE1212" w:rsidR="002B7FFC">
        <w:rPr>
          <w:rFonts w:ascii="Times New Roman" w:hAnsi="Times New Roman"/>
        </w:rPr>
        <w:t xml:space="preserve">; </w:t>
      </w:r>
      <w:r w:rsidRPr="00EE1212">
        <w:rPr>
          <w:rFonts w:ascii="Times New Roman" w:hAnsi="Times New Roman"/>
        </w:rPr>
        <w:t>nurse practitioners and clinical nurse specialists (collectively, Advance Practice Registered Nurses); licensed psychologists</w:t>
      </w:r>
      <w:r w:rsidRPr="00EE1212" w:rsidR="002B7FFC">
        <w:rPr>
          <w:rFonts w:ascii="Times New Roman" w:hAnsi="Times New Roman"/>
        </w:rPr>
        <w:t>;</w:t>
      </w:r>
      <w:r w:rsidRPr="00EE1212">
        <w:rPr>
          <w:rFonts w:ascii="Times New Roman" w:hAnsi="Times New Roman"/>
        </w:rPr>
        <w:t xml:space="preserve"> optometrists</w:t>
      </w:r>
      <w:r w:rsidRPr="00EE1212" w:rsidR="002B7FFC">
        <w:rPr>
          <w:rFonts w:ascii="Times New Roman" w:hAnsi="Times New Roman"/>
        </w:rPr>
        <w:t>;</w:t>
      </w:r>
      <w:r w:rsidRPr="00EE1212">
        <w:rPr>
          <w:rFonts w:ascii="Times New Roman" w:hAnsi="Times New Roman"/>
        </w:rPr>
        <w:t xml:space="preserve"> podiatrists</w:t>
      </w:r>
      <w:r w:rsidRPr="00EE1212" w:rsidR="002B7FFC">
        <w:rPr>
          <w:rFonts w:ascii="Times New Roman" w:hAnsi="Times New Roman"/>
        </w:rPr>
        <w:t>;</w:t>
      </w:r>
      <w:r w:rsidRPr="00EE1212">
        <w:rPr>
          <w:rFonts w:ascii="Times New Roman" w:hAnsi="Times New Roman"/>
        </w:rPr>
        <w:t xml:space="preserve"> physicians’ assistants</w:t>
      </w:r>
      <w:r w:rsidRPr="00EE1212" w:rsidR="002B7FFC">
        <w:rPr>
          <w:rFonts w:ascii="Times New Roman" w:hAnsi="Times New Roman"/>
        </w:rPr>
        <w:t>;</w:t>
      </w:r>
      <w:r w:rsidRPr="00EE1212">
        <w:rPr>
          <w:rFonts w:ascii="Times New Roman" w:hAnsi="Times New Roman"/>
        </w:rPr>
        <w:t xml:space="preserve"> and audiologists; and qualified speech-language pathologists. </w:t>
      </w:r>
    </w:p>
    <w:p w:rsidR="005479FB" w:rsidRPr="00EE1212" w:rsidP="005479FB" w14:paraId="528F864A" w14:textId="5BDD63AF">
      <w:pPr>
        <w:rPr>
          <w:rFonts w:ascii="Times New Roman" w:hAnsi="Times New Roman"/>
          <w:color w:val="1F497D"/>
        </w:rPr>
      </w:pPr>
    </w:p>
    <w:p w:rsidR="004C158D" w:rsidRPr="00EE1212" w:rsidP="00EE1212" w14:paraId="220A554D" w14:textId="4BF3C038">
      <w:pPr>
        <w:pStyle w:val="ListParagraph"/>
        <w:numPr>
          <w:ilvl w:val="1"/>
          <w:numId w:val="3"/>
        </w:numPr>
        <w:rPr>
          <w:rFonts w:ascii="Times New Roman" w:hAnsi="Times New Roman"/>
          <w:color w:val="1F497D"/>
        </w:rPr>
      </w:pPr>
      <w:r w:rsidRPr="00EE1212">
        <w:rPr>
          <w:rFonts w:ascii="Times New Roman" w:hAnsi="Times New Roman"/>
          <w:b/>
          <w:i/>
          <w:color w:val="0000FF"/>
        </w:rPr>
        <w:t xml:space="preserve">SSA Response #3:  </w:t>
      </w:r>
      <w:r w:rsidRPr="00EE1212" w:rsidR="002B7FFC">
        <w:rPr>
          <w:rFonts w:ascii="Times New Roman" w:hAnsi="Times New Roman"/>
          <w:color w:val="0000FF"/>
        </w:rPr>
        <w:t>SSA agrees</w:t>
      </w:r>
      <w:r w:rsidRPr="00EE1212">
        <w:rPr>
          <w:rFonts w:ascii="Times New Roman" w:hAnsi="Times New Roman"/>
          <w:color w:val="0000FF"/>
        </w:rPr>
        <w:t xml:space="preserve"> with this proposed change and plan</w:t>
      </w:r>
      <w:r w:rsidRPr="00EE1212" w:rsidR="00C75C78">
        <w:rPr>
          <w:rFonts w:ascii="Times New Roman" w:hAnsi="Times New Roman"/>
          <w:color w:val="0000FF"/>
        </w:rPr>
        <w:t>s</w:t>
      </w:r>
      <w:r w:rsidRPr="00EE1212">
        <w:rPr>
          <w:rFonts w:ascii="Times New Roman" w:hAnsi="Times New Roman"/>
          <w:color w:val="0000FF"/>
        </w:rPr>
        <w:t xml:space="preserve"> to update this form to replace “doctors” with “doctors or other health care providers.”  Form HA-3368 also uses this terminology.</w:t>
      </w:r>
      <w:r w:rsidRPr="00EE1212" w:rsidR="00143E45">
        <w:rPr>
          <w:rFonts w:ascii="Times New Roman" w:hAnsi="Times New Roman"/>
          <w:color w:val="0000FF"/>
        </w:rPr>
        <w:t xml:space="preserve">  </w:t>
      </w:r>
      <w:r w:rsidRPr="00EE1212" w:rsidR="000E2CDD">
        <w:rPr>
          <w:rFonts w:ascii="Times New Roman" w:hAnsi="Times New Roman"/>
          <w:color w:val="0000FF"/>
        </w:rPr>
        <w:t>SSA’s</w:t>
      </w:r>
      <w:r w:rsidRPr="00EE1212">
        <w:rPr>
          <w:rFonts w:ascii="Times New Roman" w:hAnsi="Times New Roman"/>
          <w:color w:val="0000FF"/>
        </w:rPr>
        <w:t xml:space="preserve"> regulations (20 CFR 404.1502 and 416.902) list 12 types of acceptable medical sources, and our forms seek to use plain language for ease of use by respondents.  Using “doctors or other health care providers,” rather than listing some or all of the acceptable medical sources recognized by our regulations, conveys the variety of medical sources beyond doctors without overburdening the respondent with long, regulatory language.    </w:t>
      </w:r>
    </w:p>
    <w:p w:rsidR="004C158D" w:rsidRPr="00EE1212" w:rsidP="004C158D" w14:paraId="406C60C0" w14:textId="18C88A3B">
      <w:pPr>
        <w:rPr>
          <w:rFonts w:ascii="Times New Roman" w:hAnsi="Times New Roman"/>
        </w:rPr>
      </w:pPr>
    </w:p>
    <w:p w:rsidR="004C158D" w:rsidRPr="00EE1212" w:rsidP="004C158D" w14:paraId="036EB4EB" w14:textId="77777777">
      <w:pPr>
        <w:rPr>
          <w:rFonts w:ascii="Times New Roman" w:hAnsi="Times New Roman"/>
        </w:rPr>
      </w:pPr>
    </w:p>
    <w:p w:rsidR="00470782" w:rsidRPr="00EE1212" w:rsidP="00470782" w14:paraId="5BD04E85" w14:textId="47D9CE45">
      <w:pPr>
        <w:pStyle w:val="Heading7"/>
      </w:pPr>
      <w:r w:rsidRPr="00EE1212">
        <w:rPr>
          <w:highlight w:val="yellow"/>
        </w:rPr>
        <w:t>Minor Revisions to the Collection Instrument</w:t>
      </w:r>
    </w:p>
    <w:p w:rsidR="00470782" w:rsidRPr="00EE1212" w:rsidP="00470782" w14:paraId="61611D2E" w14:textId="77777777">
      <w:pPr>
        <w:rPr>
          <w:rFonts w:ascii="Times New Roman" w:hAnsi="Times New Roman"/>
          <w:u w:val="single"/>
        </w:rPr>
      </w:pPr>
    </w:p>
    <w:p w:rsidR="00470782" w:rsidRPr="00EE1212" w:rsidP="00470782" w14:paraId="65A957E2" w14:textId="77777777">
      <w:pPr>
        <w:rPr>
          <w:rFonts w:ascii="Times New Roman" w:hAnsi="Times New Roman"/>
        </w:rPr>
      </w:pPr>
      <w:r w:rsidRPr="00EE1212">
        <w:rPr>
          <w:rFonts w:ascii="Times New Roman" w:hAnsi="Times New Roman"/>
        </w:rPr>
        <w:t>S</w:t>
      </w:r>
      <w:r w:rsidRPr="00EE1212" w:rsidR="00ED5E9D">
        <w:rPr>
          <w:rFonts w:ascii="Times New Roman" w:hAnsi="Times New Roman"/>
        </w:rPr>
        <w:t xml:space="preserve">SA is making </w:t>
      </w:r>
      <w:r w:rsidRPr="00EE1212" w:rsidR="00BC5C15">
        <w:rPr>
          <w:rFonts w:ascii="Times New Roman" w:hAnsi="Times New Roman"/>
        </w:rPr>
        <w:t>the following revisions</w:t>
      </w:r>
      <w:r w:rsidRPr="00EE1212" w:rsidR="00ED5E9D">
        <w:rPr>
          <w:rFonts w:ascii="Times New Roman" w:hAnsi="Times New Roman"/>
        </w:rPr>
        <w:t>:</w:t>
      </w:r>
    </w:p>
    <w:p w:rsidR="00ED5E9D" w:rsidRPr="00EE1212" w:rsidP="00ED5E9D" w14:paraId="2C9D61B4" w14:textId="77777777">
      <w:pPr>
        <w:rPr>
          <w:rFonts w:ascii="Times New Roman" w:hAnsi="Times New Roman"/>
        </w:rPr>
      </w:pPr>
    </w:p>
    <w:p w:rsidR="00865E56" w:rsidRPr="00EE1212" w:rsidP="00865E56" w14:paraId="2CB9FFBF" w14:textId="77777777">
      <w:pPr>
        <w:widowControl/>
        <w:numPr>
          <w:ilvl w:val="0"/>
          <w:numId w:val="2"/>
        </w:numPr>
        <w:snapToGrid/>
        <w:rPr>
          <w:rFonts w:ascii="Times New Roman" w:hAnsi="Times New Roman"/>
        </w:rPr>
      </w:pPr>
      <w:r w:rsidRPr="00EE1212">
        <w:rPr>
          <w:rFonts w:ascii="Times New Roman" w:hAnsi="Times New Roman"/>
          <w:b/>
          <w:u w:val="single"/>
        </w:rPr>
        <w:t>Change #</w:t>
      </w:r>
      <w:r w:rsidRPr="00EE1212" w:rsidR="009B6C8B">
        <w:rPr>
          <w:rFonts w:ascii="Times New Roman" w:hAnsi="Times New Roman"/>
          <w:b/>
          <w:u w:val="single"/>
        </w:rPr>
        <w:t>1</w:t>
      </w:r>
      <w:r w:rsidRPr="00EE1212">
        <w:rPr>
          <w:rFonts w:ascii="Times New Roman" w:hAnsi="Times New Roman"/>
          <w:b/>
        </w:rPr>
        <w:t>:</w:t>
      </w:r>
      <w:r w:rsidRPr="00EE1212">
        <w:rPr>
          <w:rFonts w:ascii="Times New Roman" w:hAnsi="Times New Roman"/>
        </w:rPr>
        <w:t xml:space="preserve">  We are revising the Privacy Act Statement on this form.</w:t>
      </w:r>
    </w:p>
    <w:p w:rsidR="00865E56" w:rsidRPr="00EE1212" w:rsidP="00865E56" w14:paraId="7695158E" w14:textId="77777777">
      <w:pPr>
        <w:widowControl/>
        <w:snapToGrid/>
        <w:ind w:left="360"/>
        <w:rPr>
          <w:rFonts w:ascii="Times New Roman" w:hAnsi="Times New Roman"/>
        </w:rPr>
      </w:pPr>
    </w:p>
    <w:p w:rsidR="00470782" w:rsidRPr="00EE1212" w:rsidP="00865E56" w14:paraId="5068DA40" w14:textId="77777777">
      <w:pPr>
        <w:widowControl/>
        <w:snapToGrid/>
        <w:ind w:left="360"/>
        <w:rPr>
          <w:rFonts w:ascii="Times New Roman" w:hAnsi="Times New Roman"/>
        </w:rPr>
      </w:pPr>
      <w:r w:rsidRPr="00EE1212">
        <w:rPr>
          <w:rFonts w:ascii="Times New Roman" w:hAnsi="Times New Roman"/>
          <w:b/>
          <w:u w:val="single"/>
        </w:rPr>
        <w:t>Justification #</w:t>
      </w:r>
      <w:r w:rsidRPr="00EE1212" w:rsidR="009B6C8B">
        <w:rPr>
          <w:rFonts w:ascii="Times New Roman" w:hAnsi="Times New Roman"/>
          <w:b/>
          <w:u w:val="single"/>
        </w:rPr>
        <w:t>1</w:t>
      </w:r>
      <w:r w:rsidRPr="00EE1212">
        <w:rPr>
          <w:rFonts w:ascii="Times New Roman" w:hAnsi="Times New Roman"/>
          <w:b/>
        </w:rPr>
        <w:t xml:space="preserve">: </w:t>
      </w:r>
      <w:r w:rsidRPr="00EE1212">
        <w:rPr>
          <w:rFonts w:ascii="Times New Roman" w:hAnsi="Times New Roman"/>
        </w:rPr>
        <w:t xml:space="preserve"> </w:t>
      </w:r>
      <w:r w:rsidRPr="00EE1212" w:rsidR="00ED5E9D">
        <w:rPr>
          <w:rFonts w:ascii="Times New Roman" w:hAnsi="Times New Roman"/>
        </w:rPr>
        <w:t xml:space="preserve">SSA’s Office of the General Counsel is conducting a systematic review of SSA’s Privacy Act Statements on agency forms.  As a result, SSA is updating </w:t>
      </w:r>
      <w:r w:rsidRPr="00EE1212">
        <w:rPr>
          <w:rFonts w:ascii="Times New Roman" w:hAnsi="Times New Roman"/>
        </w:rPr>
        <w:t>t</w:t>
      </w:r>
      <w:r w:rsidRPr="00EE1212">
        <w:rPr>
          <w:rFonts w:ascii="Times New Roman" w:hAnsi="Times New Roman"/>
        </w:rPr>
        <w:t xml:space="preserve">he Privacy Act Statement on </w:t>
      </w:r>
      <w:r w:rsidRPr="00EE1212" w:rsidR="00ED5E9D">
        <w:rPr>
          <w:rFonts w:ascii="Times New Roman" w:hAnsi="Times New Roman"/>
        </w:rPr>
        <w:t>the form.</w:t>
      </w:r>
    </w:p>
    <w:p w:rsidR="002D2777" w:rsidRPr="00EE1212" w:rsidP="00865E56" w14:paraId="6189B838" w14:textId="77777777">
      <w:pPr>
        <w:widowControl/>
        <w:snapToGrid/>
        <w:ind w:left="360"/>
        <w:rPr>
          <w:rFonts w:ascii="Times New Roman" w:hAnsi="Times New Roman"/>
        </w:rPr>
      </w:pPr>
    </w:p>
    <w:p w:rsidR="002D2777" w:rsidRPr="00EE1212" w:rsidP="002D2777" w14:paraId="7B6D168E" w14:textId="77777777">
      <w:pPr>
        <w:widowControl/>
        <w:numPr>
          <w:ilvl w:val="0"/>
          <w:numId w:val="2"/>
        </w:numPr>
        <w:snapToGrid/>
        <w:rPr>
          <w:rFonts w:ascii="Times New Roman" w:hAnsi="Times New Roman"/>
        </w:rPr>
      </w:pPr>
      <w:r w:rsidRPr="00EE1212">
        <w:rPr>
          <w:rFonts w:ascii="Times New Roman" w:hAnsi="Times New Roman"/>
          <w:b/>
          <w:u w:val="single"/>
        </w:rPr>
        <w:t>Change #2</w:t>
      </w:r>
      <w:r w:rsidRPr="00EE1212">
        <w:rPr>
          <w:rFonts w:ascii="Times New Roman" w:hAnsi="Times New Roman"/>
          <w:b/>
        </w:rPr>
        <w:t>:</w:t>
      </w:r>
      <w:r w:rsidRPr="00EE1212">
        <w:rPr>
          <w:rFonts w:ascii="Times New Roman" w:hAnsi="Times New Roman"/>
        </w:rPr>
        <w:t xml:space="preserve">  We removed the Office of Hearings and Appeals from the title bar of the form.</w:t>
      </w:r>
    </w:p>
    <w:p w:rsidR="002D2777" w:rsidRPr="00EE1212" w:rsidP="002D2777" w14:paraId="23073A1A" w14:textId="77777777">
      <w:pPr>
        <w:widowControl/>
        <w:snapToGrid/>
        <w:ind w:left="360"/>
        <w:rPr>
          <w:rFonts w:ascii="Times New Roman" w:hAnsi="Times New Roman"/>
        </w:rPr>
      </w:pPr>
    </w:p>
    <w:p w:rsidR="002D2777" w:rsidRPr="00EE1212" w:rsidP="002D2777" w14:paraId="674CBC4D" w14:textId="29AA0A62">
      <w:pPr>
        <w:widowControl/>
        <w:snapToGrid/>
        <w:ind w:left="360"/>
        <w:rPr>
          <w:rFonts w:ascii="Times New Roman" w:hAnsi="Times New Roman"/>
        </w:rPr>
      </w:pPr>
      <w:r w:rsidRPr="00EE1212">
        <w:rPr>
          <w:rFonts w:ascii="Times New Roman" w:hAnsi="Times New Roman"/>
          <w:b/>
          <w:u w:val="single"/>
        </w:rPr>
        <w:t>Justification #2</w:t>
      </w:r>
      <w:r w:rsidRPr="00EE1212">
        <w:rPr>
          <w:rFonts w:ascii="Times New Roman" w:hAnsi="Times New Roman"/>
          <w:b/>
        </w:rPr>
        <w:t xml:space="preserve">: </w:t>
      </w:r>
      <w:r w:rsidRPr="00EE1212">
        <w:rPr>
          <w:rFonts w:ascii="Times New Roman" w:hAnsi="Times New Roman"/>
        </w:rPr>
        <w:t xml:space="preserve"> The name of the organization was changed due to a reorganization. We don’t believe the specific organization within SSA is necessary to be included on the form anymore.</w:t>
      </w:r>
    </w:p>
    <w:p w:rsidR="00443377" w:rsidRPr="00EE1212" w:rsidP="002D2777" w14:paraId="7B5D1136" w14:textId="3C6A4CFD">
      <w:pPr>
        <w:widowControl/>
        <w:snapToGrid/>
        <w:ind w:left="360"/>
        <w:rPr>
          <w:rFonts w:ascii="Times New Roman" w:hAnsi="Times New Roman"/>
        </w:rPr>
      </w:pPr>
    </w:p>
    <w:p w:rsidR="00EE1212" w:rsidRPr="00EE1212" w:rsidP="00EE1212" w14:paraId="4B44B1F2" w14:textId="77777777">
      <w:pPr>
        <w:pStyle w:val="ListParagraph"/>
        <w:widowControl/>
        <w:numPr>
          <w:ilvl w:val="0"/>
          <w:numId w:val="2"/>
        </w:numPr>
        <w:snapToGrid/>
        <w:rPr>
          <w:rFonts w:ascii="Times New Roman" w:hAnsi="Times New Roman"/>
        </w:rPr>
      </w:pPr>
      <w:r w:rsidRPr="00EE1212">
        <w:rPr>
          <w:rFonts w:ascii="Times New Roman" w:hAnsi="Times New Roman"/>
          <w:b/>
          <w:bCs/>
          <w:u w:val="single"/>
        </w:rPr>
        <w:t>Change #3:</w:t>
      </w:r>
      <w:r w:rsidRPr="00EE1212">
        <w:rPr>
          <w:rFonts w:ascii="Times New Roman" w:hAnsi="Times New Roman"/>
        </w:rPr>
        <w:t xml:space="preserve">  We are revising the language in question #1</w:t>
      </w:r>
      <w:r w:rsidRPr="00EE1212" w:rsidR="009C7CD3">
        <w:rPr>
          <w:rFonts w:ascii="Times New Roman" w:hAnsi="Times New Roman"/>
        </w:rPr>
        <w:t xml:space="preserve"> </w:t>
      </w:r>
      <w:r w:rsidRPr="00EE1212">
        <w:rPr>
          <w:rFonts w:ascii="Times New Roman" w:hAnsi="Times New Roman"/>
        </w:rPr>
        <w:t>per OMB’s request:</w:t>
      </w:r>
    </w:p>
    <w:p w:rsidR="00EE1212" w:rsidRPr="00EE1212" w:rsidP="00EE1212" w14:paraId="23337F0A" w14:textId="77777777">
      <w:pPr>
        <w:pStyle w:val="ListParagraph"/>
        <w:widowControl/>
        <w:snapToGrid/>
        <w:ind w:left="1080"/>
        <w:rPr>
          <w:rFonts w:ascii="Times New Roman" w:hAnsi="Times New Roman"/>
        </w:rPr>
      </w:pPr>
    </w:p>
    <w:p w:rsidR="00EE1212" w:rsidRPr="00EE1212" w:rsidP="00EE1212" w14:paraId="02C8069E" w14:textId="77777777">
      <w:pPr>
        <w:pStyle w:val="ListParagraph"/>
        <w:widowControl/>
        <w:numPr>
          <w:ilvl w:val="1"/>
          <w:numId w:val="2"/>
        </w:numPr>
        <w:snapToGrid/>
        <w:rPr>
          <w:rFonts w:ascii="Times New Roman" w:hAnsi="Times New Roman"/>
        </w:rPr>
      </w:pPr>
      <w:r w:rsidRPr="00EE1212">
        <w:rPr>
          <w:rFonts w:ascii="Times New Roman" w:hAnsi="Times New Roman"/>
          <w:b/>
          <w:bCs/>
        </w:rPr>
        <w:t xml:space="preserve">Current Language:  </w:t>
      </w:r>
      <w:r w:rsidRPr="00EE1212">
        <w:rPr>
          <w:rFonts w:ascii="Times New Roman" w:hAnsi="Times New Roman"/>
        </w:rPr>
        <w:t xml:space="preserve">Have you been treated or examined by a doctor (other than a doctor at a hospital) since the above date?  </w:t>
      </w:r>
    </w:p>
    <w:p w:rsidR="00EE1212" w:rsidP="00EE1212" w14:paraId="6EA832EC" w14:textId="58FA9E43">
      <w:pPr>
        <w:pStyle w:val="ListParagraph"/>
        <w:widowControl/>
        <w:snapToGrid/>
        <w:ind w:left="1080"/>
        <w:rPr>
          <w:rFonts w:ascii="Times New Roman" w:hAnsi="Times New Roman"/>
        </w:rPr>
      </w:pPr>
      <w:r w:rsidRPr="00EE1212">
        <w:rPr>
          <w:rFonts w:ascii="Times New Roman" w:hAnsi="Times New Roman"/>
        </w:rPr>
        <w:t>(If</w:t>
      </w:r>
      <w:r w:rsidRPr="00EE1212">
        <w:rPr>
          <w:rFonts w:ascii="Times New Roman" w:hAnsi="Times New Roman"/>
          <w:spacing w:val="-3"/>
        </w:rPr>
        <w:t xml:space="preserve"> </w:t>
      </w:r>
      <w:r w:rsidRPr="00EE1212">
        <w:rPr>
          <w:rFonts w:ascii="Times New Roman" w:hAnsi="Times New Roman"/>
        </w:rPr>
        <w:t>yes,</w:t>
      </w:r>
      <w:r w:rsidRPr="00EE1212">
        <w:rPr>
          <w:rFonts w:ascii="Times New Roman" w:hAnsi="Times New Roman"/>
          <w:spacing w:val="-3"/>
        </w:rPr>
        <w:t xml:space="preserve"> </w:t>
      </w:r>
      <w:r w:rsidRPr="00EE1212">
        <w:rPr>
          <w:rFonts w:ascii="Times New Roman" w:hAnsi="Times New Roman"/>
        </w:rPr>
        <w:t>please</w:t>
      </w:r>
      <w:r w:rsidRPr="00EE1212">
        <w:rPr>
          <w:rFonts w:ascii="Times New Roman" w:hAnsi="Times New Roman"/>
          <w:spacing w:val="-1"/>
        </w:rPr>
        <w:t xml:space="preserve"> </w:t>
      </w:r>
      <w:r w:rsidRPr="00EE1212">
        <w:rPr>
          <w:rFonts w:ascii="Times New Roman" w:hAnsi="Times New Roman"/>
        </w:rPr>
        <w:t>list</w:t>
      </w:r>
      <w:r w:rsidRPr="00EE1212">
        <w:rPr>
          <w:rFonts w:ascii="Times New Roman" w:hAnsi="Times New Roman"/>
          <w:spacing w:val="-3"/>
        </w:rPr>
        <w:t xml:space="preserve"> </w:t>
      </w:r>
      <w:r w:rsidRPr="00EE1212">
        <w:rPr>
          <w:rFonts w:ascii="Times New Roman" w:hAnsi="Times New Roman"/>
        </w:rPr>
        <w:t>the</w:t>
      </w:r>
      <w:r w:rsidRPr="00EE1212">
        <w:rPr>
          <w:rFonts w:ascii="Times New Roman" w:hAnsi="Times New Roman"/>
          <w:spacing w:val="-1"/>
        </w:rPr>
        <w:t xml:space="preserve"> </w:t>
      </w:r>
      <w:r w:rsidRPr="00EE1212">
        <w:rPr>
          <w:rFonts w:ascii="Times New Roman" w:hAnsi="Times New Roman"/>
        </w:rPr>
        <w:t>name,</w:t>
      </w:r>
      <w:r w:rsidRPr="00EE1212">
        <w:rPr>
          <w:rFonts w:ascii="Times New Roman" w:hAnsi="Times New Roman"/>
          <w:spacing w:val="-3"/>
        </w:rPr>
        <w:t xml:space="preserve"> </w:t>
      </w:r>
      <w:r w:rsidRPr="00EE1212">
        <w:rPr>
          <w:rFonts w:ascii="Times New Roman" w:hAnsi="Times New Roman"/>
        </w:rPr>
        <w:t>addresses</w:t>
      </w:r>
      <w:r w:rsidRPr="00EE1212">
        <w:rPr>
          <w:rFonts w:ascii="Times New Roman" w:hAnsi="Times New Roman"/>
          <w:spacing w:val="-2"/>
        </w:rPr>
        <w:t xml:space="preserve"> </w:t>
      </w:r>
      <w:r w:rsidRPr="00EE1212">
        <w:rPr>
          <w:rFonts w:ascii="Times New Roman" w:hAnsi="Times New Roman"/>
        </w:rPr>
        <w:t>and</w:t>
      </w:r>
      <w:r w:rsidRPr="00EE1212">
        <w:rPr>
          <w:rFonts w:ascii="Times New Roman" w:hAnsi="Times New Roman"/>
          <w:spacing w:val="-3"/>
        </w:rPr>
        <w:t xml:space="preserve"> </w:t>
      </w:r>
      <w:r w:rsidRPr="00EE1212">
        <w:rPr>
          <w:rFonts w:ascii="Times New Roman" w:hAnsi="Times New Roman"/>
        </w:rPr>
        <w:t>telephone</w:t>
      </w:r>
      <w:r w:rsidRPr="00EE1212">
        <w:rPr>
          <w:rFonts w:ascii="Times New Roman" w:hAnsi="Times New Roman"/>
          <w:spacing w:val="-2"/>
        </w:rPr>
        <w:t xml:space="preserve"> </w:t>
      </w:r>
      <w:r w:rsidRPr="00EE1212">
        <w:rPr>
          <w:rFonts w:ascii="Times New Roman" w:hAnsi="Times New Roman"/>
        </w:rPr>
        <w:t>numbers</w:t>
      </w:r>
      <w:r w:rsidRPr="00EE1212">
        <w:rPr>
          <w:rFonts w:ascii="Times New Roman" w:hAnsi="Times New Roman"/>
          <w:spacing w:val="-2"/>
        </w:rPr>
        <w:t xml:space="preserve"> </w:t>
      </w:r>
      <w:r w:rsidRPr="00EE1212">
        <w:rPr>
          <w:rFonts w:ascii="Times New Roman" w:hAnsi="Times New Roman"/>
        </w:rPr>
        <w:t>of</w:t>
      </w:r>
      <w:r w:rsidRPr="00EE1212">
        <w:rPr>
          <w:rFonts w:ascii="Times New Roman" w:hAnsi="Times New Roman"/>
          <w:spacing w:val="-3"/>
        </w:rPr>
        <w:t xml:space="preserve"> </w:t>
      </w:r>
      <w:r w:rsidRPr="00EE1212">
        <w:rPr>
          <w:rFonts w:ascii="Times New Roman" w:hAnsi="Times New Roman"/>
        </w:rPr>
        <w:t>doctors</w:t>
      </w:r>
      <w:r w:rsidRPr="00EE1212">
        <w:rPr>
          <w:rFonts w:ascii="Times New Roman" w:hAnsi="Times New Roman"/>
          <w:spacing w:val="-4"/>
        </w:rPr>
        <w:t xml:space="preserve"> </w:t>
      </w:r>
      <w:r w:rsidRPr="00EE1212">
        <w:rPr>
          <w:rFonts w:ascii="Times New Roman" w:hAnsi="Times New Roman"/>
        </w:rPr>
        <w:t>who</w:t>
      </w:r>
      <w:r w:rsidRPr="00EE1212">
        <w:rPr>
          <w:rFonts w:ascii="Times New Roman" w:hAnsi="Times New Roman"/>
          <w:spacing w:val="-2"/>
        </w:rPr>
        <w:t xml:space="preserve"> </w:t>
      </w:r>
      <w:r w:rsidRPr="00EE1212">
        <w:rPr>
          <w:rFonts w:ascii="Times New Roman" w:hAnsi="Times New Roman"/>
        </w:rPr>
        <w:t>have</w:t>
      </w:r>
      <w:r w:rsidRPr="00EE1212">
        <w:rPr>
          <w:rFonts w:ascii="Times New Roman" w:hAnsi="Times New Roman"/>
          <w:spacing w:val="-2"/>
        </w:rPr>
        <w:t xml:space="preserve"> </w:t>
      </w:r>
      <w:r w:rsidRPr="00EE1212">
        <w:rPr>
          <w:rFonts w:ascii="Times New Roman" w:hAnsi="Times New Roman"/>
        </w:rPr>
        <w:t>treated</w:t>
      </w:r>
      <w:r w:rsidRPr="00EE1212">
        <w:rPr>
          <w:rFonts w:ascii="Times New Roman" w:hAnsi="Times New Roman"/>
          <w:spacing w:val="-2"/>
        </w:rPr>
        <w:t xml:space="preserve"> </w:t>
      </w:r>
      <w:r w:rsidRPr="00EE1212">
        <w:rPr>
          <w:rFonts w:ascii="Times New Roman" w:hAnsi="Times New Roman"/>
        </w:rPr>
        <w:t>or</w:t>
      </w:r>
      <w:r w:rsidRPr="00EE1212">
        <w:rPr>
          <w:rFonts w:ascii="Times New Roman" w:hAnsi="Times New Roman"/>
          <w:spacing w:val="-2"/>
        </w:rPr>
        <w:t xml:space="preserve"> </w:t>
      </w:r>
      <w:r w:rsidRPr="00EE1212">
        <w:rPr>
          <w:rFonts w:ascii="Times New Roman" w:hAnsi="Times New Roman"/>
        </w:rPr>
        <w:t>examined you</w:t>
      </w:r>
      <w:r w:rsidRPr="00EE1212">
        <w:rPr>
          <w:rFonts w:ascii="Times New Roman" w:hAnsi="Times New Roman"/>
          <w:spacing w:val="-3"/>
        </w:rPr>
        <w:t xml:space="preserve"> </w:t>
      </w:r>
      <w:r w:rsidRPr="00EE1212">
        <w:rPr>
          <w:rFonts w:ascii="Times New Roman" w:hAnsi="Times New Roman"/>
        </w:rPr>
        <w:t>since</w:t>
      </w:r>
      <w:r w:rsidRPr="00EE1212">
        <w:rPr>
          <w:rFonts w:ascii="Times New Roman" w:hAnsi="Times New Roman"/>
          <w:spacing w:val="-2"/>
        </w:rPr>
        <w:t xml:space="preserve"> </w:t>
      </w:r>
      <w:r w:rsidRPr="00EE1212">
        <w:rPr>
          <w:rFonts w:ascii="Times New Roman" w:hAnsi="Times New Roman"/>
        </w:rPr>
        <w:t>the</w:t>
      </w:r>
      <w:r w:rsidRPr="00EE1212">
        <w:rPr>
          <w:rFonts w:ascii="Times New Roman" w:hAnsi="Times New Roman"/>
          <w:spacing w:val="-2"/>
        </w:rPr>
        <w:t xml:space="preserve"> </w:t>
      </w:r>
      <w:r w:rsidRPr="00EE1212">
        <w:rPr>
          <w:rFonts w:ascii="Times New Roman" w:hAnsi="Times New Roman"/>
        </w:rPr>
        <w:t>above</w:t>
      </w:r>
      <w:r w:rsidRPr="00EE1212">
        <w:rPr>
          <w:rFonts w:ascii="Times New Roman" w:hAnsi="Times New Roman"/>
          <w:spacing w:val="-2"/>
        </w:rPr>
        <w:t xml:space="preserve"> </w:t>
      </w:r>
      <w:r w:rsidRPr="00EE1212">
        <w:rPr>
          <w:rFonts w:ascii="Times New Roman" w:hAnsi="Times New Roman"/>
        </w:rPr>
        <w:t>date.</w:t>
      </w:r>
      <w:r w:rsidRPr="00EE1212">
        <w:rPr>
          <w:rFonts w:ascii="Times New Roman" w:hAnsi="Times New Roman"/>
          <w:spacing w:val="46"/>
        </w:rPr>
        <w:t xml:space="preserve"> </w:t>
      </w:r>
      <w:r w:rsidRPr="00EE1212">
        <w:rPr>
          <w:rFonts w:ascii="Times New Roman" w:hAnsi="Times New Roman"/>
        </w:rPr>
        <w:t>Also</w:t>
      </w:r>
      <w:r w:rsidRPr="00EE1212">
        <w:rPr>
          <w:rFonts w:ascii="Times New Roman" w:hAnsi="Times New Roman"/>
          <w:spacing w:val="-2"/>
        </w:rPr>
        <w:t xml:space="preserve"> </w:t>
      </w:r>
      <w:r w:rsidRPr="00EE1212">
        <w:rPr>
          <w:rFonts w:ascii="Times New Roman" w:hAnsi="Times New Roman"/>
        </w:rPr>
        <w:t>list</w:t>
      </w:r>
      <w:r w:rsidRPr="00EE1212">
        <w:rPr>
          <w:rFonts w:ascii="Times New Roman" w:hAnsi="Times New Roman"/>
          <w:spacing w:val="-2"/>
        </w:rPr>
        <w:t xml:space="preserve"> </w:t>
      </w:r>
      <w:r w:rsidRPr="00EE1212">
        <w:rPr>
          <w:rFonts w:ascii="Times New Roman" w:hAnsi="Times New Roman"/>
        </w:rPr>
        <w:t>dates</w:t>
      </w:r>
      <w:r w:rsidRPr="00EE1212">
        <w:rPr>
          <w:rFonts w:ascii="Times New Roman" w:hAnsi="Times New Roman"/>
          <w:spacing w:val="-3"/>
        </w:rPr>
        <w:t xml:space="preserve"> </w:t>
      </w:r>
      <w:r w:rsidRPr="00EE1212">
        <w:rPr>
          <w:rFonts w:ascii="Times New Roman" w:hAnsi="Times New Roman"/>
        </w:rPr>
        <w:t>of</w:t>
      </w:r>
      <w:r w:rsidRPr="00EE1212">
        <w:rPr>
          <w:rFonts w:ascii="Times New Roman" w:hAnsi="Times New Roman"/>
          <w:spacing w:val="-3"/>
        </w:rPr>
        <w:t xml:space="preserve"> </w:t>
      </w:r>
      <w:r w:rsidRPr="00EE1212">
        <w:rPr>
          <w:rFonts w:ascii="Times New Roman" w:hAnsi="Times New Roman"/>
        </w:rPr>
        <w:t>treatment</w:t>
      </w:r>
      <w:r w:rsidRPr="00EE1212">
        <w:rPr>
          <w:rFonts w:ascii="Times New Roman" w:hAnsi="Times New Roman"/>
          <w:spacing w:val="-3"/>
        </w:rPr>
        <w:t xml:space="preserve"> </w:t>
      </w:r>
      <w:r w:rsidRPr="00EE1212">
        <w:rPr>
          <w:rFonts w:ascii="Times New Roman" w:hAnsi="Times New Roman"/>
        </w:rPr>
        <w:t>or</w:t>
      </w:r>
      <w:r w:rsidRPr="00EE1212">
        <w:rPr>
          <w:rFonts w:ascii="Times New Roman" w:hAnsi="Times New Roman"/>
          <w:spacing w:val="-2"/>
        </w:rPr>
        <w:t xml:space="preserve"> </w:t>
      </w:r>
      <w:r w:rsidRPr="00EE1212">
        <w:rPr>
          <w:rFonts w:ascii="Times New Roman" w:hAnsi="Times New Roman"/>
        </w:rPr>
        <w:t>examination.</w:t>
      </w:r>
      <w:r w:rsidRPr="00EE1212">
        <w:rPr>
          <w:rFonts w:ascii="Times New Roman" w:hAnsi="Times New Roman"/>
          <w:spacing w:val="45"/>
        </w:rPr>
        <w:t xml:space="preserve"> </w:t>
      </w:r>
      <w:r w:rsidRPr="00EE1212">
        <w:rPr>
          <w:rFonts w:ascii="Times New Roman" w:hAnsi="Times New Roman"/>
        </w:rPr>
        <w:t>If possible, send updated reports from these doctors to the Administrative Law Judge prior to the date of your hearing.)</w:t>
      </w:r>
    </w:p>
    <w:p w:rsidR="00EE1212" w:rsidRPr="00EE1212" w:rsidP="00EE1212" w14:paraId="21964BD4" w14:textId="77777777">
      <w:pPr>
        <w:widowControl/>
        <w:snapToGrid/>
        <w:rPr>
          <w:rFonts w:ascii="Times New Roman" w:hAnsi="Times New Roman"/>
        </w:rPr>
      </w:pPr>
    </w:p>
    <w:p w:rsidR="00EE1212" w:rsidRPr="00EE1212" w:rsidP="00EE1212" w14:paraId="1B9D7421" w14:textId="77777777">
      <w:pPr>
        <w:pStyle w:val="ListParagraph"/>
        <w:widowControl/>
        <w:numPr>
          <w:ilvl w:val="1"/>
          <w:numId w:val="2"/>
        </w:numPr>
        <w:snapToGrid/>
        <w:rPr>
          <w:rFonts w:ascii="Times New Roman" w:hAnsi="Times New Roman"/>
        </w:rPr>
      </w:pPr>
      <w:r w:rsidRPr="00EE1212">
        <w:rPr>
          <w:rFonts w:ascii="Times New Roman" w:hAnsi="Times New Roman"/>
          <w:b/>
          <w:bCs/>
        </w:rPr>
        <w:t>New Language</w:t>
      </w:r>
      <w:r w:rsidRPr="00EE1212">
        <w:rPr>
          <w:rFonts w:ascii="Times New Roman" w:hAnsi="Times New Roman"/>
        </w:rPr>
        <w:t>:  Have you been treated or examined by a doctor, or other health care provider, (other than being hospitalized) since the above date. (other than a doctor at a hospital) since the above date?</w:t>
      </w:r>
      <w:r w:rsidRPr="00EE1212" w:rsidR="009C7CD3">
        <w:rPr>
          <w:rFonts w:ascii="Times New Roman" w:hAnsi="Times New Roman"/>
        </w:rPr>
        <w:t xml:space="preserve">  </w:t>
      </w:r>
    </w:p>
    <w:p w:rsidR="00EE1212" w:rsidRPr="00EE1212" w:rsidP="00EE1212" w14:paraId="27D8FF9C" w14:textId="10DA23D6">
      <w:pPr>
        <w:pStyle w:val="ListParagraph"/>
        <w:widowControl/>
        <w:snapToGrid/>
        <w:ind w:left="1080"/>
        <w:rPr>
          <w:rFonts w:ascii="Times New Roman" w:hAnsi="Times New Roman"/>
        </w:rPr>
      </w:pPr>
      <w:r w:rsidRPr="00EE1212">
        <w:rPr>
          <w:rFonts w:ascii="Times New Roman" w:hAnsi="Times New Roman"/>
        </w:rPr>
        <w:t>(If yes, please list the name, addresses and telephone numbers of doctors, or other health care providers, who have treated or examined you since the above date. Also list dates of treatment or examination. If possible, send updated reports from these doctors, or other health care providers, to the judge prior to the date of your hearing.)</w:t>
      </w:r>
    </w:p>
    <w:p w:rsidR="00443377" w:rsidRPr="00EE1212" w:rsidP="00443377" w14:paraId="2C89DF02" w14:textId="6D4F819D">
      <w:pPr>
        <w:widowControl/>
        <w:snapToGrid/>
        <w:ind w:left="360"/>
        <w:rPr>
          <w:rFonts w:ascii="Times New Roman" w:hAnsi="Times New Roman"/>
        </w:rPr>
      </w:pPr>
    </w:p>
    <w:p w:rsidR="00443377" w:rsidRPr="00EE1212" w:rsidP="00443377" w14:paraId="318270FE" w14:textId="0AA05366">
      <w:pPr>
        <w:widowControl/>
        <w:snapToGrid/>
        <w:ind w:left="360"/>
        <w:rPr>
          <w:rFonts w:ascii="Times New Roman" w:hAnsi="Times New Roman"/>
        </w:rPr>
      </w:pPr>
      <w:r w:rsidRPr="00EE1212">
        <w:rPr>
          <w:rFonts w:ascii="Times New Roman" w:hAnsi="Times New Roman"/>
          <w:b/>
          <w:bCs/>
          <w:u w:val="single"/>
        </w:rPr>
        <w:t>Justification #3</w:t>
      </w:r>
      <w:r w:rsidRPr="00EE1212">
        <w:rPr>
          <w:rFonts w:ascii="Times New Roman" w:hAnsi="Times New Roman"/>
          <w:b/>
          <w:bCs/>
        </w:rPr>
        <w:t>:</w:t>
      </w:r>
      <w:r w:rsidRPr="00EE1212">
        <w:rPr>
          <w:rFonts w:ascii="Times New Roman" w:hAnsi="Times New Roman"/>
        </w:rPr>
        <w:t xml:space="preserve">  We </w:t>
      </w:r>
      <w:r w:rsidRPr="00EE1212" w:rsidR="00143E45">
        <w:rPr>
          <w:rFonts w:ascii="Times New Roman" w:hAnsi="Times New Roman"/>
        </w:rPr>
        <w:t>are revising the language, because using “doctors or other health care providers,” rather than listing some or all of the acceptable medical sources recognized by our regulations, conveys the variety of medical sources beyond doctors without overburdening the respondent with long, regulatory language</w:t>
      </w:r>
      <w:r w:rsidRPr="00EE1212" w:rsidR="00EE1212">
        <w:rPr>
          <w:rFonts w:ascii="Times New Roman" w:hAnsi="Times New Roman"/>
        </w:rPr>
        <w:t>.</w:t>
      </w:r>
    </w:p>
    <w:p w:rsidR="000253F5" w:rsidRPr="00EE1212" w:rsidP="00443377" w14:paraId="29444499" w14:textId="3B087BF2">
      <w:pPr>
        <w:widowControl/>
        <w:snapToGrid/>
        <w:ind w:left="360"/>
        <w:rPr>
          <w:rFonts w:ascii="Times New Roman" w:hAnsi="Times New Roman"/>
        </w:rPr>
      </w:pPr>
    </w:p>
    <w:p w:rsidR="00EE1212" w:rsidRPr="00EE1212" w:rsidP="00EE1212" w14:paraId="2B084F34" w14:textId="77777777">
      <w:pPr>
        <w:pStyle w:val="ListParagraph"/>
        <w:widowControl/>
        <w:numPr>
          <w:ilvl w:val="0"/>
          <w:numId w:val="2"/>
        </w:numPr>
        <w:snapToGrid/>
        <w:rPr>
          <w:rFonts w:ascii="Times New Roman" w:hAnsi="Times New Roman"/>
        </w:rPr>
      </w:pPr>
      <w:r w:rsidRPr="00EE1212">
        <w:rPr>
          <w:rFonts w:ascii="Times New Roman" w:hAnsi="Times New Roman"/>
          <w:b/>
          <w:bCs/>
          <w:u w:val="single"/>
        </w:rPr>
        <w:t>Change #4.</w:t>
      </w:r>
      <w:r w:rsidRPr="00EE1212">
        <w:rPr>
          <w:rFonts w:ascii="Times New Roman" w:hAnsi="Times New Roman"/>
        </w:rPr>
        <w:t xml:space="preserve">  We are revising the language in the chart on question #</w:t>
      </w:r>
      <w:r w:rsidRPr="00EE1212">
        <w:rPr>
          <w:rFonts w:ascii="Times New Roman" w:hAnsi="Times New Roman"/>
        </w:rPr>
        <w:t>1:</w:t>
      </w:r>
    </w:p>
    <w:p w:rsidR="00EE1212" w:rsidRPr="00EE1212" w:rsidP="00EE1212" w14:paraId="5C94CCBA" w14:textId="77777777">
      <w:pPr>
        <w:pStyle w:val="ListParagraph"/>
        <w:widowControl/>
        <w:snapToGrid/>
        <w:ind w:left="1080"/>
        <w:rPr>
          <w:rFonts w:ascii="Times New Roman" w:hAnsi="Times New Roman"/>
        </w:rPr>
      </w:pPr>
    </w:p>
    <w:p w:rsidR="00B96FB6" w:rsidRPr="00EE1212" w:rsidP="00EE1212" w14:paraId="01A34E55" w14:textId="7079C579">
      <w:pPr>
        <w:pStyle w:val="ListParagraph"/>
        <w:widowControl/>
        <w:numPr>
          <w:ilvl w:val="1"/>
          <w:numId w:val="2"/>
        </w:numPr>
        <w:snapToGrid/>
        <w:rPr>
          <w:rFonts w:ascii="Times New Roman" w:hAnsi="Times New Roman"/>
        </w:rPr>
      </w:pPr>
      <w:r w:rsidRPr="00EE1212">
        <w:rPr>
          <w:rFonts w:ascii="Times New Roman" w:hAnsi="Times New Roman"/>
          <w:b/>
          <w:bCs/>
        </w:rPr>
        <w:t>Current Language</w:t>
      </w:r>
      <w:r w:rsidRPr="00EE1212">
        <w:rPr>
          <w:rFonts w:ascii="Times New Roman" w:hAnsi="Times New Roman"/>
        </w:rPr>
        <w:t xml:space="preserve">:  </w:t>
      </w:r>
      <w:r w:rsidRPr="00EE1212">
        <w:rPr>
          <w:rFonts w:ascii="Times New Roman" w:hAnsi="Times New Roman"/>
        </w:rPr>
        <w:t>Doctors Name</w:t>
      </w:r>
    </w:p>
    <w:p w:rsidR="00EE1212" w:rsidRPr="00EE1212" w:rsidP="00EE1212" w14:paraId="0A999651" w14:textId="77777777">
      <w:pPr>
        <w:pStyle w:val="ListParagraph"/>
        <w:widowControl/>
        <w:snapToGrid/>
        <w:ind w:left="1080"/>
        <w:rPr>
          <w:rFonts w:ascii="Times New Roman" w:hAnsi="Times New Roman"/>
        </w:rPr>
      </w:pPr>
    </w:p>
    <w:p w:rsidR="00EE1212" w:rsidRPr="00EE1212" w:rsidP="00EE1212" w14:paraId="1BA9A700" w14:textId="7478A08F">
      <w:pPr>
        <w:pStyle w:val="ListParagraph"/>
        <w:widowControl/>
        <w:numPr>
          <w:ilvl w:val="1"/>
          <w:numId w:val="2"/>
        </w:numPr>
        <w:snapToGrid/>
        <w:rPr>
          <w:rFonts w:ascii="Times New Roman" w:hAnsi="Times New Roman"/>
        </w:rPr>
      </w:pPr>
      <w:r w:rsidRPr="00EE1212">
        <w:rPr>
          <w:rFonts w:ascii="Times New Roman" w:hAnsi="Times New Roman"/>
          <w:b/>
          <w:bCs/>
        </w:rPr>
        <w:t>New Language</w:t>
      </w:r>
      <w:r w:rsidRPr="00EE1212">
        <w:rPr>
          <w:rFonts w:ascii="Times New Roman" w:hAnsi="Times New Roman"/>
        </w:rPr>
        <w:t>:   NAME(S) OF DOCTOR OR OTHER HEALTH CARE PROVIDER</w:t>
      </w:r>
    </w:p>
    <w:p w:rsidR="00EE1212" w:rsidRPr="00EE1212" w:rsidP="00EE1212" w14:paraId="52B47859" w14:textId="77777777">
      <w:pPr>
        <w:pStyle w:val="ListParagraph"/>
        <w:widowControl/>
        <w:snapToGrid/>
        <w:ind w:left="1080"/>
        <w:rPr>
          <w:rFonts w:ascii="Times New Roman" w:hAnsi="Times New Roman"/>
        </w:rPr>
      </w:pPr>
    </w:p>
    <w:p w:rsidR="00EE1212" w:rsidRPr="00EE1212" w:rsidP="00EE1212" w14:paraId="7E3BE87D" w14:textId="5FEED78D">
      <w:pPr>
        <w:pStyle w:val="ListParagraph"/>
        <w:widowControl/>
        <w:snapToGrid/>
        <w:ind w:left="360"/>
        <w:rPr>
          <w:rFonts w:ascii="Times New Roman" w:hAnsi="Times New Roman"/>
        </w:rPr>
      </w:pPr>
      <w:r w:rsidRPr="00EE1212">
        <w:rPr>
          <w:rFonts w:ascii="Times New Roman" w:hAnsi="Times New Roman"/>
          <w:b/>
          <w:bCs/>
          <w:u w:val="single"/>
        </w:rPr>
        <w:t>Justification #4</w:t>
      </w:r>
      <w:r w:rsidRPr="00EE1212">
        <w:rPr>
          <w:rFonts w:ascii="Times New Roman" w:hAnsi="Times New Roman"/>
          <w:b/>
          <w:bCs/>
        </w:rPr>
        <w:t>:</w:t>
      </w:r>
      <w:r w:rsidRPr="00EE1212">
        <w:rPr>
          <w:rFonts w:ascii="Times New Roman" w:hAnsi="Times New Roman"/>
        </w:rPr>
        <w:t xml:space="preserve">  We are revising the language, because using “doctors or other health care providers,” rather than listing some or all of the acceptable medical sources recognized by our regulations, conveys the variety of medical sources beyond doctors without overburdening the respondent with long, regulatory language.</w:t>
      </w:r>
    </w:p>
    <w:p w:rsidR="00EE1212" w:rsidRPr="00EE1212" w:rsidP="00EE1212" w14:paraId="68D034C8" w14:textId="77777777">
      <w:pPr>
        <w:widowControl/>
        <w:snapToGrid/>
        <w:rPr>
          <w:rFonts w:ascii="Times New Roman" w:hAnsi="Times New Roman"/>
        </w:rPr>
      </w:pPr>
    </w:p>
    <w:p w:rsidR="00EE1212" w:rsidP="00EE1212" w14:paraId="678DFDB8" w14:textId="63AC94AC">
      <w:pPr>
        <w:pStyle w:val="ListParagraph"/>
        <w:widowControl/>
        <w:numPr>
          <w:ilvl w:val="0"/>
          <w:numId w:val="2"/>
        </w:numPr>
        <w:snapToGrid/>
        <w:rPr>
          <w:rFonts w:ascii="Times New Roman" w:hAnsi="Times New Roman"/>
        </w:rPr>
      </w:pPr>
      <w:r w:rsidRPr="00EE1212">
        <w:rPr>
          <w:rFonts w:ascii="Times New Roman" w:hAnsi="Times New Roman"/>
          <w:b/>
          <w:bCs/>
          <w:u w:val="single"/>
        </w:rPr>
        <w:t>Change #5</w:t>
      </w:r>
      <w:r w:rsidRPr="00EE1212">
        <w:rPr>
          <w:rFonts w:ascii="Times New Roman" w:hAnsi="Times New Roman"/>
          <w:b/>
          <w:bCs/>
        </w:rPr>
        <w:t>:</w:t>
      </w:r>
      <w:r w:rsidRPr="00EE1212">
        <w:rPr>
          <w:rFonts w:ascii="Times New Roman" w:hAnsi="Times New Roman"/>
        </w:rPr>
        <w:t xml:space="preserve">  We are </w:t>
      </w:r>
      <w:r w:rsidR="00E95161">
        <w:rPr>
          <w:rFonts w:ascii="Times New Roman" w:hAnsi="Times New Roman"/>
        </w:rPr>
        <w:t>removing</w:t>
      </w:r>
      <w:r w:rsidRPr="00EE1212">
        <w:rPr>
          <w:rFonts w:ascii="Times New Roman" w:hAnsi="Times New Roman"/>
        </w:rPr>
        <w:t xml:space="preserve"> question #2</w:t>
      </w:r>
      <w:r w:rsidR="00E95161">
        <w:rPr>
          <w:rFonts w:ascii="Times New Roman" w:hAnsi="Times New Roman"/>
        </w:rPr>
        <w:t xml:space="preserve"> from the form.</w:t>
      </w:r>
    </w:p>
    <w:p w:rsidR="00EE1212" w:rsidRPr="00E95161" w:rsidP="00E95161" w14:paraId="7C8A46F6" w14:textId="77777777">
      <w:pPr>
        <w:widowControl/>
        <w:snapToGrid/>
        <w:rPr>
          <w:rFonts w:ascii="Times New Roman" w:hAnsi="Times New Roman"/>
        </w:rPr>
      </w:pPr>
    </w:p>
    <w:p w:rsidR="00EE1212" w:rsidRPr="00EE1212" w:rsidP="00EE1212" w14:paraId="4A8C28C0" w14:textId="0B6D3165">
      <w:pPr>
        <w:pStyle w:val="ListParagraph"/>
        <w:widowControl/>
        <w:snapToGrid/>
        <w:ind w:left="360"/>
        <w:rPr>
          <w:rFonts w:ascii="Times New Roman" w:hAnsi="Times New Roman"/>
        </w:rPr>
      </w:pPr>
      <w:r w:rsidRPr="00EE1212">
        <w:rPr>
          <w:rFonts w:ascii="Times New Roman" w:hAnsi="Times New Roman"/>
          <w:b/>
          <w:bCs/>
          <w:u w:val="single"/>
        </w:rPr>
        <w:t>Justification #5</w:t>
      </w:r>
      <w:r w:rsidRPr="00EE1212">
        <w:rPr>
          <w:rFonts w:ascii="Times New Roman" w:hAnsi="Times New Roman"/>
          <w:b/>
          <w:bCs/>
        </w:rPr>
        <w:t>:</w:t>
      </w:r>
      <w:r w:rsidRPr="00EE1212">
        <w:rPr>
          <w:rFonts w:ascii="Times New Roman" w:hAnsi="Times New Roman"/>
        </w:rPr>
        <w:t xml:space="preserve">  We </w:t>
      </w:r>
      <w:r w:rsidR="00E95161">
        <w:rPr>
          <w:rFonts w:ascii="Times New Roman" w:hAnsi="Times New Roman"/>
        </w:rPr>
        <w:t>are removing this question per OMB’s request, as we agree that we can obtain this information from the medical sources directly.  We estimate the removal of this question will reduce the overall burden for the respondents by one minute.  We adjusted the burden information in #12 of the Supporting Statement accordingly</w:t>
      </w:r>
      <w:r w:rsidRPr="00EE1212">
        <w:rPr>
          <w:rFonts w:ascii="Times New Roman" w:hAnsi="Times New Roman"/>
        </w:rPr>
        <w:t>.</w:t>
      </w:r>
    </w:p>
    <w:p w:rsidR="00EE1212" w:rsidRPr="00EE1212" w:rsidP="00EE1212" w14:paraId="08BFD3C1" w14:textId="77777777">
      <w:pPr>
        <w:pStyle w:val="ListParagraph"/>
        <w:widowControl/>
        <w:snapToGrid/>
        <w:ind w:left="360"/>
        <w:rPr>
          <w:rFonts w:ascii="Times New Roman" w:hAnsi="Times New Roman"/>
        </w:rPr>
      </w:pPr>
    </w:p>
    <w:p w:rsidR="00EE1212" w:rsidP="00EE1212" w14:paraId="5E4D0756" w14:textId="14DB1FB6">
      <w:pPr>
        <w:pStyle w:val="ListParagraph"/>
        <w:widowControl/>
        <w:numPr>
          <w:ilvl w:val="0"/>
          <w:numId w:val="2"/>
        </w:numPr>
        <w:snapToGrid/>
        <w:rPr>
          <w:rFonts w:ascii="Times New Roman" w:hAnsi="Times New Roman"/>
        </w:rPr>
      </w:pPr>
      <w:r w:rsidRPr="00EE1212">
        <w:rPr>
          <w:rFonts w:ascii="Times New Roman" w:hAnsi="Times New Roman"/>
          <w:b/>
          <w:bCs/>
          <w:u w:val="single"/>
        </w:rPr>
        <w:t>Change #6</w:t>
      </w:r>
      <w:r w:rsidRPr="00EE1212">
        <w:rPr>
          <w:rFonts w:ascii="Times New Roman" w:hAnsi="Times New Roman"/>
          <w:b/>
          <w:bCs/>
        </w:rPr>
        <w:t>:</w:t>
      </w:r>
      <w:r w:rsidRPr="00EE1212">
        <w:rPr>
          <w:rFonts w:ascii="Times New Roman" w:hAnsi="Times New Roman"/>
        </w:rPr>
        <w:t xml:space="preserve">  We are changing all reference to “ALJ” to ‘judge.”</w:t>
      </w:r>
    </w:p>
    <w:p w:rsidR="00EE1212" w:rsidRPr="00EE1212" w:rsidP="00EE1212" w14:paraId="355C535F" w14:textId="77777777">
      <w:pPr>
        <w:pStyle w:val="ListParagraph"/>
        <w:widowControl/>
        <w:snapToGrid/>
        <w:ind w:left="360"/>
        <w:rPr>
          <w:rFonts w:ascii="Times New Roman" w:hAnsi="Times New Roman"/>
        </w:rPr>
      </w:pPr>
    </w:p>
    <w:p w:rsidR="00EE1212" w:rsidRPr="00EE1212" w:rsidP="00EE1212" w14:paraId="6A3A3C31" w14:textId="375FCFD1">
      <w:pPr>
        <w:pStyle w:val="ListParagraph"/>
        <w:widowControl/>
        <w:snapToGrid/>
        <w:ind w:left="360"/>
        <w:rPr>
          <w:rFonts w:ascii="Times New Roman" w:hAnsi="Times New Roman"/>
        </w:rPr>
      </w:pPr>
      <w:r w:rsidRPr="00EE1212">
        <w:rPr>
          <w:rFonts w:ascii="Times New Roman" w:hAnsi="Times New Roman"/>
          <w:b/>
          <w:bCs/>
          <w:u w:val="single"/>
        </w:rPr>
        <w:t>Justification #6</w:t>
      </w:r>
      <w:r w:rsidRPr="00EE1212">
        <w:rPr>
          <w:rFonts w:ascii="Times New Roman" w:hAnsi="Times New Roman"/>
        </w:rPr>
        <w:t>:  We are changing all reference from “ALJ” to “judge; due regulation change.</w:t>
      </w:r>
    </w:p>
    <w:p w:rsidR="00143E45" w:rsidP="00143E45" w14:paraId="2E4DC33B" w14:textId="0D794B2B">
      <w:pPr>
        <w:widowControl/>
        <w:snapToGrid/>
        <w:ind w:firstLine="360"/>
        <w:rPr>
          <w:rFonts w:ascii="Times New Roman" w:hAnsi="Times New Roman"/>
        </w:rPr>
      </w:pPr>
    </w:p>
    <w:p w:rsidR="0058649C" w:rsidRPr="00B96FB6" w:rsidP="00143E45" w14:paraId="01457A5B" w14:textId="64A37C87">
      <w:pPr>
        <w:widowControl/>
        <w:snapToGrid/>
        <w:ind w:firstLine="360"/>
        <w:rPr>
          <w:rFonts w:ascii="Times New Roman" w:hAnsi="Times New Roman"/>
        </w:rPr>
      </w:pPr>
      <w:r>
        <w:rPr>
          <w:rFonts w:ascii="Times New Roman" w:hAnsi="Times New Roman"/>
        </w:rPr>
        <w:t>We will make these revisions upon OMB approval.</w:t>
      </w:r>
    </w:p>
    <w:p w:rsidR="002D2777" w:rsidRPr="00ED5E9D" w:rsidP="00865E56" w14:paraId="05E0D368" w14:textId="77777777">
      <w:pPr>
        <w:widowControl/>
        <w:snapToGrid/>
        <w:ind w:left="360"/>
        <w:rPr>
          <w:rFonts w:ascii="Times New Roman" w:hAnsi="Times New Roman"/>
        </w:rPr>
      </w:pP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374E20"/>
    <w:multiLevelType w:val="hybridMultilevel"/>
    <w:tmpl w:val="B1D006DE"/>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
    <w:nsid w:val="587F4874"/>
    <w:multiLevelType w:val="hybridMultilevel"/>
    <w:tmpl w:val="9AD2F1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6C2E700A"/>
    <w:multiLevelType w:val="hybridMultilevel"/>
    <w:tmpl w:val="8AB4B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0000FF"/>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2108192406">
    <w:abstractNumId w:val="3"/>
  </w:num>
  <w:num w:numId="2" w16cid:durableId="1426537167">
    <w:abstractNumId w:val="1"/>
  </w:num>
  <w:num w:numId="3" w16cid:durableId="1628968223">
    <w:abstractNumId w:val="2"/>
  </w:num>
  <w:num w:numId="4" w16cid:durableId="81160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53F5"/>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6994"/>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2CDD"/>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45"/>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0DCF"/>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B7FFC"/>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777"/>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377"/>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58D"/>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1F4D"/>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9FB"/>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49C"/>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9"/>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3A54"/>
    <w:rsid w:val="00694B0D"/>
    <w:rsid w:val="0069555D"/>
    <w:rsid w:val="006961BD"/>
    <w:rsid w:val="00696802"/>
    <w:rsid w:val="006971C0"/>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03F"/>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911"/>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4F8F"/>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6C8B"/>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CD3"/>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860"/>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6F0F"/>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21E"/>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4D3"/>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96FB6"/>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5C78"/>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56D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D6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161"/>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1212"/>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1671"/>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E1A141"/>
  <w15:chartTrackingRefBased/>
  <w15:docId w15:val="{1438FE26-6723-48D1-85AF-7D0FA795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ListParagraph">
    <w:name w:val="List Paragraph"/>
    <w:basedOn w:val="Normal"/>
    <w:uiPriority w:val="34"/>
    <w:qFormat/>
    <w:rsid w:val="004C158D"/>
    <w:pPr>
      <w:ind w:left="720"/>
      <w:contextualSpacing/>
    </w:pPr>
  </w:style>
  <w:style w:type="character" w:styleId="CommentReference">
    <w:name w:val="annotation reference"/>
    <w:basedOn w:val="DefaultParagraphFont"/>
    <w:uiPriority w:val="99"/>
    <w:unhideWhenUsed/>
    <w:rsid w:val="004C158D"/>
    <w:rPr>
      <w:sz w:val="16"/>
      <w:szCs w:val="16"/>
    </w:rPr>
  </w:style>
  <w:style w:type="paragraph" w:styleId="CommentText">
    <w:name w:val="annotation text"/>
    <w:basedOn w:val="Normal"/>
    <w:link w:val="CommentTextChar"/>
    <w:uiPriority w:val="99"/>
    <w:unhideWhenUsed/>
    <w:rsid w:val="004C158D"/>
    <w:pPr>
      <w:widowControl/>
      <w:snapToGrid/>
    </w:pPr>
    <w:rPr>
      <w:rFonts w:ascii="Calibri" w:hAnsi="Calibri" w:eastAsiaTheme="minorHAnsi" w:cs="Calibri"/>
      <w:sz w:val="20"/>
      <w:szCs w:val="20"/>
    </w:rPr>
  </w:style>
  <w:style w:type="character" w:customStyle="1" w:styleId="CommentTextChar">
    <w:name w:val="Comment Text Char"/>
    <w:basedOn w:val="DefaultParagraphFont"/>
    <w:link w:val="CommentText"/>
    <w:uiPriority w:val="99"/>
    <w:rsid w:val="004C158D"/>
    <w:rPr>
      <w:rFonts w:ascii="Calibri" w:hAnsi="Calibri" w:eastAsiaTheme="minorHAnsi" w:cs="Calibri"/>
    </w:rPr>
  </w:style>
  <w:style w:type="paragraph" w:styleId="BalloonText">
    <w:name w:val="Balloon Text"/>
    <w:basedOn w:val="Normal"/>
    <w:link w:val="BalloonTextChar"/>
    <w:semiHidden/>
    <w:unhideWhenUsed/>
    <w:rsid w:val="004C158D"/>
    <w:rPr>
      <w:rFonts w:ascii="Segoe UI" w:hAnsi="Segoe UI" w:cs="Segoe UI"/>
      <w:sz w:val="18"/>
      <w:szCs w:val="18"/>
    </w:rPr>
  </w:style>
  <w:style w:type="character" w:customStyle="1" w:styleId="BalloonTextChar">
    <w:name w:val="Balloon Text Char"/>
    <w:basedOn w:val="DefaultParagraphFont"/>
    <w:link w:val="BalloonText"/>
    <w:semiHidden/>
    <w:rsid w:val="004C158D"/>
    <w:rPr>
      <w:rFonts w:ascii="Segoe UI" w:hAnsi="Segoe UI" w:cs="Segoe UI"/>
      <w:sz w:val="18"/>
      <w:szCs w:val="18"/>
    </w:rPr>
  </w:style>
  <w:style w:type="paragraph" w:customStyle="1" w:styleId="Default">
    <w:name w:val="Default"/>
    <w:rsid w:val="00443377"/>
    <w:pPr>
      <w:autoSpaceDE w:val="0"/>
      <w:autoSpaceDN w:val="0"/>
      <w:adjustRightInd w:val="0"/>
    </w:pPr>
    <w:rPr>
      <w:color w:val="000000"/>
      <w:sz w:val="24"/>
      <w:szCs w:val="24"/>
    </w:rPr>
  </w:style>
  <w:style w:type="paragraph" w:styleId="BodyText">
    <w:name w:val="Body Text"/>
    <w:basedOn w:val="Normal"/>
    <w:link w:val="BodyTextChar"/>
    <w:uiPriority w:val="1"/>
    <w:qFormat/>
    <w:rsid w:val="009C7CD3"/>
    <w:pPr>
      <w:widowControl/>
      <w:autoSpaceDE w:val="0"/>
      <w:autoSpaceDN w:val="0"/>
      <w:adjustRightInd w:val="0"/>
      <w:snapToGrid/>
      <w:ind w:left="40"/>
    </w:pPr>
    <w:rPr>
      <w:rFonts w:ascii="Times New Roman" w:hAnsi="Times New Roman"/>
      <w:i/>
      <w:iCs/>
      <w:sz w:val="20"/>
      <w:szCs w:val="20"/>
    </w:rPr>
  </w:style>
  <w:style w:type="character" w:customStyle="1" w:styleId="BodyTextChar">
    <w:name w:val="Body Text Char"/>
    <w:basedOn w:val="DefaultParagraphFont"/>
    <w:link w:val="BodyText"/>
    <w:uiPriority w:val="1"/>
    <w:rsid w:val="009C7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SSA Response</cp:lastModifiedBy>
  <cp:revision>2</cp:revision>
  <cp:lastPrinted>2010-08-04T14:54:00Z</cp:lastPrinted>
  <dcterms:created xsi:type="dcterms:W3CDTF">2024-11-12T15:05:00Z</dcterms:created>
  <dcterms:modified xsi:type="dcterms:W3CDTF">2024-11-12T15:05:00Z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862341968</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0960-0292 Passback</vt:lpwstr>
  </property>
  <property fmtid="{D5CDD505-2E9C-101B-9397-08002B2CF9AE}" pid="6" name="_NewReviewCycle">
    <vt:lpwstr/>
  </property>
  <property fmtid="{D5CDD505-2E9C-101B-9397-08002B2CF9AE}" pid="7" name="_PreviousAdHocReviewCycleID">
    <vt:i4>-1336782432</vt:i4>
  </property>
  <property fmtid="{D5CDD505-2E9C-101B-9397-08002B2CF9AE}" pid="8" name="_ReviewingToolsShownOnce">
    <vt:lpwstr/>
  </property>
</Properties>
</file>