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82AA5" w:rsidR="00FD4858" w:rsidP="00FD4858" w:rsidRDefault="00FD4858" w14:paraId="64B70FBE" w14:textId="71F201EA">
      <w:pPr>
        <w:widowControl/>
        <w:adjustRightInd w:val="0"/>
        <w:rPr>
          <w:color w:val="000000"/>
          <w:sz w:val="16"/>
          <w:szCs w:val="16"/>
          <w:lang w:bidi="ar-SA"/>
        </w:rPr>
      </w:pPr>
      <w:r w:rsidRPr="00282AA5">
        <w:rPr>
          <w:color w:val="000000"/>
          <w:sz w:val="16"/>
          <w:szCs w:val="16"/>
          <w:lang w:bidi="ar-SA"/>
        </w:rPr>
        <w:t xml:space="preserve">Public Burden Statement: </w:t>
      </w:r>
      <w:r w:rsidRPr="00282AA5" w:rsidR="00282AA5">
        <w:rPr>
          <w:color w:val="000000"/>
          <w:sz w:val="16"/>
          <w:szCs w:val="16"/>
          <w:lang w:bidi="ar-SA"/>
        </w:rPr>
        <w:t xml:space="preserve">The purpose of this data collection is to provide HRSA with information on how well each grantee is meeting the goals of the grant program and improving access to quality, coordinated health care services in rural communities. </w:t>
      </w:r>
      <w:r w:rsidRPr="00282AA5">
        <w:rPr>
          <w:color w:val="000000"/>
          <w:sz w:val="16"/>
          <w:szCs w:val="16"/>
          <w:lang w:bidi="ar-SA"/>
        </w:rPr>
        <w:t xml:space="preserve">An agency may not conduct or sponsor, and a person is not required to respond to, a collection of information unless it displays a currently valid OMB control number. </w:t>
      </w:r>
    </w:p>
    <w:p w:rsidRPr="00282AA5" w:rsidR="00136229" w:rsidP="00136229" w:rsidRDefault="00FD4858" w14:paraId="514FD454" w14:textId="541B01B4">
      <w:pPr>
        <w:rPr>
          <w:color w:val="000000"/>
          <w:sz w:val="16"/>
          <w:szCs w:val="16"/>
          <w:lang w:bidi="ar-SA"/>
        </w:rPr>
      </w:pPr>
      <w:r w:rsidRPr="00282AA5">
        <w:rPr>
          <w:color w:val="000000"/>
          <w:sz w:val="16"/>
          <w:szCs w:val="16"/>
          <w:lang w:bidi="ar-SA"/>
        </w:rPr>
        <w:t>The OMB control number for this project is 0906-0024</w:t>
      </w:r>
      <w:r w:rsidR="00BE1EE5">
        <w:rPr>
          <w:color w:val="000000"/>
          <w:sz w:val="16"/>
          <w:szCs w:val="16"/>
          <w:lang w:bidi="ar-SA"/>
        </w:rPr>
        <w:t xml:space="preserve"> and will expire XX/XX/2024</w:t>
      </w:r>
      <w:bookmarkStart w:name="_GoBack" w:id="0"/>
      <w:bookmarkEnd w:id="0"/>
      <w:r w:rsidRPr="00282AA5">
        <w:rPr>
          <w:color w:val="000000"/>
          <w:sz w:val="16"/>
          <w:szCs w:val="16"/>
          <w:lang w:bidi="ar-SA"/>
        </w:rPr>
        <w:t>.</w:t>
      </w:r>
      <w:r w:rsidRPr="00282AA5" w:rsidR="000C1C84">
        <w:rPr>
          <w:color w:val="000000"/>
          <w:sz w:val="16"/>
          <w:szCs w:val="16"/>
          <w:lang w:bidi="ar-SA"/>
        </w:rPr>
        <w:t xml:space="preserve"> </w:t>
      </w:r>
      <w:r w:rsidRPr="00282AA5">
        <w:rPr>
          <w:color w:val="000000"/>
          <w:sz w:val="16"/>
          <w:szCs w:val="16"/>
          <w:lang w:bidi="ar-SA"/>
        </w:rPr>
        <w:t>Public reporting burden for this collection of information is estimated to average 3</w:t>
      </w:r>
      <w:r w:rsidRPr="00282AA5" w:rsidR="004F0292">
        <w:rPr>
          <w:color w:val="000000"/>
          <w:sz w:val="16"/>
          <w:szCs w:val="16"/>
          <w:lang w:bidi="ar-SA"/>
        </w:rPr>
        <w:t>.5</w:t>
      </w:r>
      <w:r w:rsidRPr="00282AA5">
        <w:rPr>
          <w:color w:val="000000"/>
          <w:sz w:val="16"/>
          <w:szCs w:val="16"/>
          <w:lang w:bidi="ar-SA"/>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w:t>
      </w:r>
      <w:r w:rsidRPr="00282AA5" w:rsidR="00136229">
        <w:rPr>
          <w:color w:val="000000"/>
          <w:sz w:val="16"/>
          <w:szCs w:val="16"/>
          <w:lang w:bidi="ar-SA"/>
        </w:rPr>
        <w:t xml:space="preserve"> 14N136B, Rockville, Maryland, 20857 or </w:t>
      </w:r>
      <w:hyperlink w:history="1" r:id="rId12">
        <w:r w:rsidRPr="00282AA5" w:rsidR="00136229">
          <w:rPr>
            <w:rStyle w:val="Hyperlink"/>
            <w:iCs/>
            <w:sz w:val="16"/>
            <w:szCs w:val="16"/>
            <w:lang w:bidi="ar-SA"/>
          </w:rPr>
          <w:t>paperwork@hrsa.gov</w:t>
        </w:r>
      </w:hyperlink>
      <w:r w:rsidRPr="00282AA5" w:rsidR="00136229">
        <w:rPr>
          <w:iCs/>
          <w:color w:val="000000"/>
          <w:sz w:val="16"/>
          <w:szCs w:val="16"/>
          <w:lang w:bidi="ar-SA"/>
        </w:rPr>
        <w:t xml:space="preserve">.  </w:t>
      </w:r>
    </w:p>
    <w:p w:rsidRPr="00136229" w:rsidR="00136229" w:rsidP="00136229" w:rsidRDefault="00136229" w14:paraId="7E917CBE" w14:textId="77777777">
      <w:pPr>
        <w:rPr>
          <w:rFonts w:ascii="Arial" w:hAnsi="Arial" w:cs="Arial"/>
          <w:color w:val="000000"/>
          <w:sz w:val="20"/>
          <w:szCs w:val="20"/>
          <w:lang w:bidi="ar-SA"/>
        </w:rPr>
      </w:pPr>
    </w:p>
    <w:p w:rsidRPr="001C19B8" w:rsidR="005F5069" w:rsidP="005F5069" w:rsidRDefault="005F5069" w14:paraId="06789220" w14:textId="0D356833">
      <w:pPr>
        <w:jc w:val="center"/>
        <w:rPr>
          <w:b/>
          <w:color w:val="FF0000"/>
          <w:sz w:val="24"/>
          <w:szCs w:val="24"/>
        </w:rPr>
      </w:pPr>
      <w:r w:rsidRPr="001C19B8">
        <w:rPr>
          <w:b/>
          <w:sz w:val="24"/>
          <w:szCs w:val="24"/>
        </w:rPr>
        <w:t xml:space="preserve">Federal Office of Rural Health Policy </w:t>
      </w:r>
    </w:p>
    <w:p w:rsidRPr="001C19B8" w:rsidR="005F5069" w:rsidP="005F5069" w:rsidRDefault="005F5069" w14:paraId="5A8A8C19" w14:textId="77777777">
      <w:pPr>
        <w:jc w:val="center"/>
        <w:rPr>
          <w:b/>
          <w:sz w:val="24"/>
          <w:szCs w:val="24"/>
        </w:rPr>
      </w:pPr>
      <w:r w:rsidRPr="001C19B8">
        <w:rPr>
          <w:b/>
          <w:sz w:val="24"/>
          <w:szCs w:val="24"/>
        </w:rPr>
        <w:t>Community-Based Division</w:t>
      </w:r>
    </w:p>
    <w:p w:rsidRPr="001C19B8" w:rsidR="005F5069" w:rsidP="005F5069" w:rsidRDefault="005F5069" w14:paraId="102D76F3" w14:textId="77777777">
      <w:pPr>
        <w:jc w:val="center"/>
        <w:rPr>
          <w:b/>
          <w:sz w:val="24"/>
          <w:szCs w:val="24"/>
        </w:rPr>
      </w:pPr>
      <w:r w:rsidRPr="001C19B8">
        <w:rPr>
          <w:b/>
          <w:sz w:val="24"/>
          <w:szCs w:val="24"/>
        </w:rPr>
        <w:t>Rural Health Care Coordination Program</w:t>
      </w:r>
    </w:p>
    <w:p w:rsidRPr="001C19B8" w:rsidR="005F5069" w:rsidP="009D17F8" w:rsidRDefault="005F5069" w14:paraId="3B38EFEA" w14:textId="77777777">
      <w:pPr>
        <w:jc w:val="center"/>
        <w:rPr>
          <w:b/>
          <w:bCs/>
          <w:sz w:val="24"/>
          <w:szCs w:val="24"/>
        </w:rPr>
      </w:pPr>
      <w:r w:rsidRPr="001C19B8">
        <w:rPr>
          <w:b/>
          <w:sz w:val="24"/>
          <w:szCs w:val="24"/>
        </w:rPr>
        <w:t>Performance Improvement and Measurement Systems (PIMS) Database</w:t>
      </w:r>
    </w:p>
    <w:p w:rsidRPr="001C19B8" w:rsidR="005F5069" w:rsidP="005F5069" w:rsidRDefault="005F5069" w14:paraId="1258C139" w14:textId="77777777">
      <w:pPr>
        <w:rPr>
          <w:b/>
          <w:bCs/>
        </w:rPr>
      </w:pPr>
    </w:p>
    <w:p w:rsidRPr="001C19B8" w:rsidR="00013023" w:rsidP="00013023" w:rsidRDefault="00013023" w14:paraId="7A3666BB" w14:textId="767F341F">
      <w:pPr>
        <w:pStyle w:val="Heading1"/>
        <w:rPr>
          <w:rFonts w:ascii="Times New Roman" w:hAnsi="Times New Roman"/>
        </w:rPr>
      </w:pPr>
      <w:bookmarkStart w:name="Overview" w:id="1"/>
      <w:bookmarkEnd w:id="1"/>
      <w:r w:rsidRPr="001C19B8">
        <w:rPr>
          <w:rFonts w:ascii="Times New Roman" w:hAnsi="Times New Roman"/>
        </w:rPr>
        <w:t>Measures Overview</w:t>
      </w:r>
    </w:p>
    <w:p w:rsidRPr="001C19B8" w:rsidR="00C661A4" w:rsidP="00C661A4" w:rsidRDefault="001C19B8" w14:paraId="08FF92C2" w14:textId="2BE7AF57">
      <w:r w:rsidRPr="001C19B8">
        <w:t>This section</w:t>
      </w:r>
      <w:r w:rsidRPr="001C19B8" w:rsidR="000168E2">
        <w:t xml:space="preserve"> provide</w:t>
      </w:r>
      <w:r w:rsidRPr="001C19B8">
        <w:t>s</w:t>
      </w:r>
      <w:r w:rsidRPr="001C19B8" w:rsidR="00C661A4">
        <w:t xml:space="preserve"> an overview of </w:t>
      </w:r>
      <w:r w:rsidRPr="001C19B8" w:rsidR="00974C55">
        <w:t xml:space="preserve">all </w:t>
      </w:r>
      <w:r w:rsidRPr="001C19B8">
        <w:t xml:space="preserve">performance </w:t>
      </w:r>
      <w:r w:rsidRPr="001C19B8" w:rsidR="00C661A4">
        <w:t xml:space="preserve">measures. </w:t>
      </w:r>
    </w:p>
    <w:p w:rsidRPr="001C19B8" w:rsidR="00E80EB5" w:rsidP="00013023" w:rsidRDefault="00BE1EE5" w14:paraId="4AA1AE14" w14:textId="135C92D2">
      <w:pPr>
        <w:pStyle w:val="Heading2"/>
        <w:rPr>
          <w:rFonts w:ascii="Times New Roman" w:hAnsi="Times New Roman"/>
          <w:sz w:val="22"/>
          <w:szCs w:val="22"/>
        </w:rPr>
      </w:pPr>
      <w:hyperlink w:history="1" w:anchor="Section1">
        <w:r w:rsidRPr="001C19B8" w:rsidR="003C37D5">
          <w:rPr>
            <w:rStyle w:val="Hyperlink"/>
            <w:rFonts w:ascii="Times New Roman" w:hAnsi="Times New Roman"/>
            <w:sz w:val="22"/>
            <w:szCs w:val="22"/>
          </w:rPr>
          <w:t>SECTION 1: ACCESS TO CARE</w:t>
        </w:r>
      </w:hyperlink>
    </w:p>
    <w:p w:rsidRPr="001C19B8" w:rsidR="003C37D5" w:rsidP="002123D7" w:rsidRDefault="003C37D5" w14:paraId="79153733" w14:textId="77777777">
      <w:pPr>
        <w:pStyle w:val="BodyText"/>
        <w:numPr>
          <w:ilvl w:val="0"/>
          <w:numId w:val="14"/>
        </w:numPr>
        <w:rPr>
          <w:rFonts w:ascii="Times New Roman" w:hAnsi="Times New Roman" w:cs="Times New Roman"/>
        </w:rPr>
      </w:pPr>
      <w:r w:rsidRPr="001C19B8">
        <w:rPr>
          <w:rFonts w:ascii="Times New Roman" w:hAnsi="Times New Roman" w:cs="Times New Roman"/>
        </w:rPr>
        <w:t>Number of counties served in the project</w:t>
      </w:r>
    </w:p>
    <w:p w:rsidRPr="001C19B8" w:rsidR="003C37D5" w:rsidP="002123D7" w:rsidRDefault="003C37D5" w14:paraId="3DF3A979" w14:textId="12AB0137">
      <w:pPr>
        <w:pStyle w:val="BodyText"/>
        <w:numPr>
          <w:ilvl w:val="0"/>
          <w:numId w:val="14"/>
        </w:numPr>
        <w:rPr>
          <w:rFonts w:ascii="Times New Roman" w:hAnsi="Times New Roman" w:cs="Times New Roman"/>
        </w:rPr>
      </w:pPr>
      <w:r w:rsidRPr="001C19B8">
        <w:rPr>
          <w:rFonts w:ascii="Times New Roman" w:hAnsi="Times New Roman" w:cs="Times New Roman"/>
        </w:rPr>
        <w:t>Number of unique individuals served</w:t>
      </w:r>
      <w:r w:rsidRPr="001C19B8" w:rsidR="00B40448">
        <w:rPr>
          <w:rFonts w:ascii="Times New Roman" w:hAnsi="Times New Roman" w:cs="Times New Roman"/>
        </w:rPr>
        <w:t xml:space="preserve"> (direct/indirect services)</w:t>
      </w:r>
    </w:p>
    <w:p w:rsidRPr="001C19B8" w:rsidR="003C37D5" w:rsidP="002123D7" w:rsidRDefault="003C37D5" w14:paraId="2A53AB5B" w14:textId="2040FCA9">
      <w:pPr>
        <w:pStyle w:val="BodyText"/>
        <w:numPr>
          <w:ilvl w:val="0"/>
          <w:numId w:val="14"/>
        </w:numPr>
        <w:rPr>
          <w:rFonts w:ascii="Times New Roman" w:hAnsi="Times New Roman" w:cs="Times New Roman"/>
        </w:rPr>
      </w:pPr>
      <w:r w:rsidRPr="001C19B8">
        <w:rPr>
          <w:rFonts w:ascii="Times New Roman" w:hAnsi="Times New Roman" w:cs="Times New Roman"/>
        </w:rPr>
        <w:t>Number of unique individuals who received direct services</w:t>
      </w:r>
    </w:p>
    <w:p w:rsidRPr="001C19B8" w:rsidR="003126A5" w:rsidP="003126A5" w:rsidRDefault="003126A5" w14:paraId="78299963" w14:textId="0740D592">
      <w:pPr>
        <w:pStyle w:val="TableParagraph"/>
        <w:numPr>
          <w:ilvl w:val="0"/>
          <w:numId w:val="14"/>
        </w:numPr>
        <w:spacing w:line="269" w:lineRule="exact"/>
        <w:rPr>
          <w:rFonts w:ascii="Times New Roman" w:hAnsi="Times New Roman"/>
          <w:spacing w:val="-1"/>
        </w:rPr>
      </w:pPr>
      <w:r w:rsidRPr="001C19B8">
        <w:rPr>
          <w:rFonts w:ascii="Times New Roman" w:hAnsi="Times New Roman"/>
          <w:spacing w:val="-1"/>
        </w:rPr>
        <w:t>Total number of unique individuals in your target population during this reporting period</w:t>
      </w:r>
    </w:p>
    <w:p w:rsidRPr="001C19B8" w:rsidR="003C37D5" w:rsidP="00013023" w:rsidRDefault="00BE1EE5" w14:paraId="66E19680" w14:textId="6266D2FB">
      <w:pPr>
        <w:pStyle w:val="Heading2"/>
        <w:rPr>
          <w:rFonts w:ascii="Times New Roman" w:hAnsi="Times New Roman"/>
          <w:sz w:val="22"/>
          <w:szCs w:val="22"/>
        </w:rPr>
      </w:pPr>
      <w:hyperlink w:history="1" w:anchor="Section2">
        <w:r w:rsidRPr="001C19B8" w:rsidR="003C37D5">
          <w:rPr>
            <w:rStyle w:val="Hyperlink"/>
            <w:rFonts w:ascii="Times New Roman" w:hAnsi="Times New Roman"/>
            <w:sz w:val="22"/>
            <w:szCs w:val="22"/>
          </w:rPr>
          <w:t>SECTION 2: POPULATION DEMOGRAPHICS</w:t>
        </w:r>
      </w:hyperlink>
    </w:p>
    <w:p w:rsidRPr="001C19B8" w:rsidR="003C37D5" w:rsidP="00AE06EF" w:rsidRDefault="003C37D5" w14:paraId="7757A189" w14:textId="101BC27C">
      <w:pPr>
        <w:pStyle w:val="ListParagraph"/>
        <w:numPr>
          <w:ilvl w:val="0"/>
          <w:numId w:val="14"/>
        </w:numPr>
        <w:rPr>
          <w:rFonts w:ascii="Times New Roman" w:hAnsi="Times New Roman"/>
          <w:bCs/>
        </w:rPr>
      </w:pPr>
      <w:r w:rsidRPr="001C19B8">
        <w:rPr>
          <w:rFonts w:ascii="Times New Roman" w:hAnsi="Times New Roman" w:eastAsiaTheme="minorHAnsi"/>
          <w:bCs/>
        </w:rPr>
        <w:t xml:space="preserve">Number of </w:t>
      </w:r>
      <w:r w:rsidRPr="001C19B8" w:rsidR="001A2F18">
        <w:rPr>
          <w:rFonts w:ascii="Times New Roman" w:hAnsi="Times New Roman"/>
        </w:rPr>
        <w:t xml:space="preserve">individuals </w:t>
      </w:r>
      <w:r w:rsidRPr="001C19B8">
        <w:rPr>
          <w:rFonts w:ascii="Times New Roman" w:hAnsi="Times New Roman" w:eastAsiaTheme="minorHAnsi"/>
          <w:bCs/>
        </w:rPr>
        <w:t>served by ETHNICITY</w:t>
      </w:r>
    </w:p>
    <w:p w:rsidRPr="001C19B8" w:rsidR="003C37D5" w:rsidP="00AE06EF" w:rsidRDefault="003C37D5" w14:paraId="77DCFA54" w14:textId="25EBFFCB">
      <w:pPr>
        <w:pStyle w:val="ListParagraph"/>
        <w:numPr>
          <w:ilvl w:val="0"/>
          <w:numId w:val="14"/>
        </w:numPr>
        <w:rPr>
          <w:rFonts w:ascii="Times New Roman" w:hAnsi="Times New Roman"/>
          <w:bCs/>
        </w:rPr>
      </w:pPr>
      <w:r w:rsidRPr="001C19B8">
        <w:rPr>
          <w:rFonts w:ascii="Times New Roman" w:hAnsi="Times New Roman" w:eastAsiaTheme="minorHAnsi"/>
          <w:bCs/>
        </w:rPr>
        <w:t xml:space="preserve">Number of </w:t>
      </w:r>
      <w:r w:rsidRPr="001C19B8" w:rsidR="001A2F18">
        <w:rPr>
          <w:rFonts w:ascii="Times New Roman" w:hAnsi="Times New Roman"/>
        </w:rPr>
        <w:t xml:space="preserve">individuals </w:t>
      </w:r>
      <w:r w:rsidRPr="001C19B8">
        <w:rPr>
          <w:rFonts w:ascii="Times New Roman" w:hAnsi="Times New Roman" w:eastAsiaTheme="minorHAnsi"/>
          <w:bCs/>
        </w:rPr>
        <w:t>served by RACE</w:t>
      </w:r>
    </w:p>
    <w:p w:rsidRPr="001C19B8" w:rsidR="003C37D5" w:rsidP="00AE06EF" w:rsidRDefault="003C37D5" w14:paraId="737C6891" w14:textId="565624DF">
      <w:pPr>
        <w:pStyle w:val="ListParagraph"/>
        <w:numPr>
          <w:ilvl w:val="0"/>
          <w:numId w:val="14"/>
        </w:numPr>
        <w:rPr>
          <w:rFonts w:ascii="Times New Roman" w:hAnsi="Times New Roman"/>
          <w:bCs/>
        </w:rPr>
      </w:pPr>
      <w:r w:rsidRPr="001C19B8">
        <w:rPr>
          <w:rFonts w:ascii="Times New Roman" w:hAnsi="Times New Roman" w:eastAsiaTheme="minorHAnsi"/>
          <w:bCs/>
        </w:rPr>
        <w:t xml:space="preserve">Number of </w:t>
      </w:r>
      <w:r w:rsidRPr="001C19B8" w:rsidR="001A2F18">
        <w:rPr>
          <w:rFonts w:ascii="Times New Roman" w:hAnsi="Times New Roman"/>
        </w:rPr>
        <w:t xml:space="preserve">individuals </w:t>
      </w:r>
      <w:r w:rsidRPr="001C19B8">
        <w:rPr>
          <w:rFonts w:ascii="Times New Roman" w:hAnsi="Times New Roman" w:eastAsiaTheme="minorHAnsi"/>
          <w:bCs/>
        </w:rPr>
        <w:t>served, by AGE GROUP</w:t>
      </w:r>
    </w:p>
    <w:p w:rsidRPr="001C19B8" w:rsidR="003C37D5" w:rsidP="002123D7" w:rsidRDefault="003C37D5" w14:paraId="3890A982" w14:textId="313D22F5">
      <w:pPr>
        <w:pStyle w:val="ListParagraph"/>
        <w:numPr>
          <w:ilvl w:val="0"/>
          <w:numId w:val="14"/>
        </w:numPr>
        <w:rPr>
          <w:rFonts w:ascii="Times New Roman" w:hAnsi="Times New Roman"/>
          <w:bCs/>
        </w:rPr>
      </w:pPr>
      <w:r w:rsidRPr="001C19B8">
        <w:rPr>
          <w:rFonts w:ascii="Times New Roman" w:hAnsi="Times New Roman" w:eastAsiaTheme="minorHAnsi"/>
        </w:rPr>
        <w:t xml:space="preserve">Number of </w:t>
      </w:r>
      <w:r w:rsidRPr="001C19B8" w:rsidR="001A2F18">
        <w:rPr>
          <w:rFonts w:ascii="Times New Roman" w:hAnsi="Times New Roman"/>
        </w:rPr>
        <w:t xml:space="preserve">individuals </w:t>
      </w:r>
      <w:r w:rsidRPr="001C19B8">
        <w:rPr>
          <w:rFonts w:ascii="Times New Roman" w:hAnsi="Times New Roman" w:eastAsiaTheme="minorHAnsi"/>
        </w:rPr>
        <w:t>by INSURANCE STATUS</w:t>
      </w:r>
    </w:p>
    <w:p w:rsidRPr="001C19B8" w:rsidR="003C37D5" w:rsidP="00013023" w:rsidRDefault="00BE1EE5" w14:paraId="20C3B08D" w14:textId="7DEF267F">
      <w:pPr>
        <w:pStyle w:val="Heading2"/>
        <w:rPr>
          <w:rFonts w:ascii="Times New Roman" w:hAnsi="Times New Roman"/>
          <w:sz w:val="22"/>
          <w:szCs w:val="22"/>
        </w:rPr>
      </w:pPr>
      <w:hyperlink w:history="1" w:anchor="Section3">
        <w:r w:rsidRPr="001C19B8" w:rsidR="003C37D5">
          <w:rPr>
            <w:rStyle w:val="Hyperlink"/>
            <w:rFonts w:ascii="Times New Roman" w:hAnsi="Times New Roman"/>
            <w:sz w:val="22"/>
            <w:szCs w:val="22"/>
          </w:rPr>
          <w:t>SECTION 3: CONSORTIUM | COLLABORATION | SUSTAINABILITY</w:t>
        </w:r>
      </w:hyperlink>
    </w:p>
    <w:p w:rsidRPr="001C19B8" w:rsidR="00A2722C" w:rsidP="00A2722C" w:rsidRDefault="00A114BA" w14:paraId="5714392E" w14:textId="6ACE8935">
      <w:pPr>
        <w:pStyle w:val="ListParagraph"/>
        <w:rPr>
          <w:rFonts w:ascii="Times New Roman" w:hAnsi="Times New Roman"/>
        </w:rPr>
      </w:pPr>
      <w:r w:rsidRPr="001C19B8">
        <w:rPr>
          <w:rFonts w:ascii="Times New Roman" w:hAnsi="Times New Roman"/>
          <w:b/>
        </w:rPr>
        <w:t>INFRASTRUCTURE</w:t>
      </w:r>
    </w:p>
    <w:p w:rsidRPr="001C19B8" w:rsidR="003C37D5" w:rsidP="00AE06EF" w:rsidRDefault="008E68EE" w14:paraId="0E58E046" w14:textId="62E71B6E">
      <w:pPr>
        <w:pStyle w:val="ListParagraph"/>
        <w:numPr>
          <w:ilvl w:val="0"/>
          <w:numId w:val="14"/>
        </w:numPr>
        <w:rPr>
          <w:rFonts w:ascii="Times New Roman" w:hAnsi="Times New Roman"/>
        </w:rPr>
      </w:pPr>
      <w:r w:rsidRPr="001C19B8">
        <w:rPr>
          <w:rFonts w:ascii="Times New Roman" w:hAnsi="Times New Roman"/>
        </w:rPr>
        <w:t>T</w:t>
      </w:r>
      <w:r w:rsidRPr="001C19B8" w:rsidR="001A2F18">
        <w:rPr>
          <w:rFonts w:ascii="Times New Roman" w:hAnsi="Times New Roman"/>
        </w:rPr>
        <w:t xml:space="preserve">ype </w:t>
      </w:r>
      <w:r w:rsidRPr="001C19B8" w:rsidR="003C37D5">
        <w:rPr>
          <w:rFonts w:ascii="Times New Roman" w:hAnsi="Times New Roman"/>
        </w:rPr>
        <w:t xml:space="preserve">and number of organizations in the consortium </w:t>
      </w:r>
    </w:p>
    <w:p w:rsidRPr="001C19B8" w:rsidR="00555780" w:rsidP="00555780" w:rsidRDefault="00555780" w14:paraId="1151BBF4" w14:textId="2AAD2B7E">
      <w:pPr>
        <w:pStyle w:val="ListParagraph"/>
        <w:numPr>
          <w:ilvl w:val="0"/>
          <w:numId w:val="14"/>
        </w:numPr>
        <w:rPr>
          <w:rFonts w:ascii="Times New Roman" w:hAnsi="Times New Roman"/>
          <w:u w:val="single"/>
        </w:rPr>
      </w:pPr>
      <w:r w:rsidRPr="001C19B8">
        <w:rPr>
          <w:rFonts w:ascii="Times New Roman" w:hAnsi="Times New Roman"/>
          <w:bCs/>
        </w:rPr>
        <w:t>Consortium/network partners’ contributing to direct service encounter data (Yes/No)</w:t>
      </w:r>
    </w:p>
    <w:p w:rsidRPr="001C19B8" w:rsidR="00555780" w:rsidP="00555780" w:rsidRDefault="00555780" w14:paraId="2C2A9F85" w14:textId="7B931B02">
      <w:pPr>
        <w:pStyle w:val="ListParagraph"/>
        <w:numPr>
          <w:ilvl w:val="0"/>
          <w:numId w:val="14"/>
        </w:numPr>
        <w:rPr>
          <w:rFonts w:ascii="Times New Roman" w:hAnsi="Times New Roman"/>
          <w:bCs/>
        </w:rPr>
      </w:pPr>
      <w:r w:rsidRPr="001C19B8">
        <w:rPr>
          <w:rFonts w:ascii="Times New Roman" w:hAnsi="Times New Roman"/>
          <w:bCs/>
        </w:rPr>
        <w:t>Number of consortium/network partners contributing direct service encounter data</w:t>
      </w:r>
    </w:p>
    <w:p w:rsidRPr="001C19B8" w:rsidR="00A2722C" w:rsidP="00A2722C" w:rsidRDefault="00A114BA" w14:paraId="643C6FA6" w14:textId="302E5DB7">
      <w:pPr>
        <w:pStyle w:val="ListParagraph"/>
        <w:rPr>
          <w:rFonts w:ascii="Times New Roman" w:hAnsi="Times New Roman"/>
          <w:u w:val="single"/>
        </w:rPr>
      </w:pPr>
      <w:r w:rsidRPr="001C19B8">
        <w:rPr>
          <w:rFonts w:ascii="Times New Roman" w:hAnsi="Times New Roman"/>
          <w:b/>
        </w:rPr>
        <w:t xml:space="preserve">BENEFITS </w:t>
      </w:r>
    </w:p>
    <w:p w:rsidRPr="001C19B8" w:rsidR="00555780" w:rsidP="00555780" w:rsidRDefault="008E68EE" w14:paraId="763A9984" w14:textId="09F79525">
      <w:pPr>
        <w:pStyle w:val="ListParagraph"/>
        <w:numPr>
          <w:ilvl w:val="0"/>
          <w:numId w:val="14"/>
        </w:numPr>
        <w:rPr>
          <w:rFonts w:ascii="Times New Roman" w:hAnsi="Times New Roman"/>
          <w:u w:val="single"/>
        </w:rPr>
      </w:pPr>
      <w:r w:rsidRPr="001C19B8">
        <w:rPr>
          <w:rFonts w:ascii="Times New Roman" w:hAnsi="Times New Roman"/>
        </w:rPr>
        <w:t>Benefit</w:t>
      </w:r>
      <w:r w:rsidRPr="001C19B8" w:rsidR="00061C5A">
        <w:rPr>
          <w:rFonts w:ascii="Times New Roman" w:hAnsi="Times New Roman"/>
        </w:rPr>
        <w:t>s</w:t>
      </w:r>
      <w:r w:rsidRPr="001C19B8">
        <w:rPr>
          <w:rFonts w:ascii="Times New Roman" w:hAnsi="Times New Roman"/>
        </w:rPr>
        <w:t xml:space="preserve"> </w:t>
      </w:r>
      <w:r w:rsidRPr="001C19B8" w:rsidR="009C468D">
        <w:rPr>
          <w:rFonts w:ascii="Times New Roman" w:hAnsi="Times New Roman"/>
        </w:rPr>
        <w:t>self-a</w:t>
      </w:r>
      <w:r w:rsidRPr="001C19B8">
        <w:rPr>
          <w:rFonts w:ascii="Times New Roman" w:hAnsi="Times New Roman"/>
        </w:rPr>
        <w:t>ssessment</w:t>
      </w:r>
      <w:r w:rsidRPr="001C19B8" w:rsidR="00061C5A">
        <w:rPr>
          <w:rFonts w:ascii="Times New Roman" w:hAnsi="Times New Roman"/>
        </w:rPr>
        <w:t>:</w:t>
      </w:r>
      <w:r w:rsidRPr="001C19B8" w:rsidR="003C37D5">
        <w:rPr>
          <w:rFonts w:ascii="Times New Roman" w:hAnsi="Times New Roman"/>
        </w:rPr>
        <w:t xml:space="preserve"> </w:t>
      </w:r>
      <w:r w:rsidRPr="001C19B8" w:rsidR="00061C5A">
        <w:rPr>
          <w:rFonts w:ascii="Times New Roman" w:hAnsi="Times New Roman"/>
        </w:rPr>
        <w:t>assess the benefits</w:t>
      </w:r>
      <w:r w:rsidRPr="001C19B8" w:rsidR="003C37D5">
        <w:rPr>
          <w:rFonts w:ascii="Times New Roman" w:hAnsi="Times New Roman"/>
        </w:rPr>
        <w:t xml:space="preserve"> as a result of being in the consortium</w:t>
      </w:r>
    </w:p>
    <w:p w:rsidRPr="001C19B8" w:rsidR="00A2722C" w:rsidP="00A2722C" w:rsidRDefault="00A114BA" w14:paraId="7A216D67" w14:textId="65330254">
      <w:pPr>
        <w:pStyle w:val="ListParagraph"/>
        <w:rPr>
          <w:rFonts w:ascii="Times New Roman" w:hAnsi="Times New Roman"/>
          <w:u w:val="single"/>
        </w:rPr>
      </w:pPr>
      <w:r w:rsidRPr="001C19B8">
        <w:rPr>
          <w:rFonts w:ascii="Times New Roman" w:hAnsi="Times New Roman"/>
          <w:b/>
        </w:rPr>
        <w:t xml:space="preserve">SUSTAINABILITY </w:t>
      </w:r>
    </w:p>
    <w:p w:rsidRPr="001C19B8" w:rsidR="003C37D5" w:rsidP="00AE06EF" w:rsidRDefault="003C37D5" w14:paraId="68845C2E" w14:textId="1AEDFC1E">
      <w:pPr>
        <w:pStyle w:val="ListParagraph"/>
        <w:numPr>
          <w:ilvl w:val="0"/>
          <w:numId w:val="14"/>
        </w:numPr>
        <w:rPr>
          <w:rFonts w:ascii="Times New Roman" w:hAnsi="Times New Roman"/>
          <w:u w:val="single"/>
        </w:rPr>
      </w:pPr>
      <w:r w:rsidRPr="001C19B8">
        <w:rPr>
          <w:rFonts w:ascii="Times New Roman" w:hAnsi="Times New Roman"/>
        </w:rPr>
        <w:t>S</w:t>
      </w:r>
      <w:r w:rsidRPr="001C19B8" w:rsidR="000F55AE">
        <w:rPr>
          <w:rFonts w:ascii="Times New Roman" w:hAnsi="Times New Roman"/>
        </w:rPr>
        <w:t>ustainability</w:t>
      </w:r>
      <w:r w:rsidRPr="001C19B8" w:rsidR="009C468D">
        <w:rPr>
          <w:rFonts w:ascii="Times New Roman" w:hAnsi="Times New Roman"/>
        </w:rPr>
        <w:t xml:space="preserve"> self-a</w:t>
      </w:r>
      <w:r w:rsidRPr="001C19B8">
        <w:rPr>
          <w:rFonts w:ascii="Times New Roman" w:hAnsi="Times New Roman"/>
        </w:rPr>
        <w:t>ssessment: select indicators of sustainability experienced by the consortium as a result of this funding</w:t>
      </w:r>
      <w:r w:rsidRPr="001C19B8" w:rsidR="00C80062">
        <w:rPr>
          <w:rFonts w:ascii="Times New Roman" w:hAnsi="Times New Roman"/>
        </w:rPr>
        <w:t>.</w:t>
      </w:r>
    </w:p>
    <w:p w:rsidRPr="001C19B8" w:rsidR="00413696" w:rsidP="00555780" w:rsidRDefault="008F3E58" w14:paraId="6F3AED05" w14:textId="615C7D56">
      <w:pPr>
        <w:pStyle w:val="ListParagraph"/>
        <w:widowControl/>
        <w:numPr>
          <w:ilvl w:val="0"/>
          <w:numId w:val="14"/>
        </w:numPr>
        <w:autoSpaceDE/>
        <w:autoSpaceDN/>
        <w:contextualSpacing/>
        <w:rPr>
          <w:rFonts w:ascii="Times New Roman" w:hAnsi="Times New Roman"/>
        </w:rPr>
      </w:pPr>
      <w:r w:rsidRPr="001C19B8">
        <w:rPr>
          <w:rFonts w:ascii="Times New Roman" w:hAnsi="Times New Roman"/>
        </w:rPr>
        <w:t>Type of sustainability funding/sustainability funding plan</w:t>
      </w:r>
      <w:r w:rsidRPr="001C19B8" w:rsidR="00C80062">
        <w:rPr>
          <w:rFonts w:ascii="Times New Roman" w:hAnsi="Times New Roman"/>
        </w:rPr>
        <w:t xml:space="preserve">.  </w:t>
      </w:r>
      <w:r w:rsidRPr="001C19B8" w:rsidR="00A2722C">
        <w:rPr>
          <w:rFonts w:ascii="Times New Roman" w:hAnsi="Times New Roman"/>
        </w:rPr>
        <w:t xml:space="preserve">If selected “private, foundation, philanthropy” please answer: </w:t>
      </w:r>
      <w:r w:rsidRPr="001C19B8" w:rsidR="00C80062">
        <w:rPr>
          <w:rFonts w:ascii="Times New Roman" w:hAnsi="Times New Roman"/>
        </w:rPr>
        <w:t>How and to what extend does the public-private partnership contribute to the sustainability of the program?</w:t>
      </w:r>
    </w:p>
    <w:p w:rsidRPr="001C19B8" w:rsidR="003C37D5" w:rsidP="00013023" w:rsidRDefault="00BE1EE5" w14:paraId="56A86A4B" w14:textId="6E7597FF">
      <w:pPr>
        <w:pStyle w:val="Heading2"/>
        <w:rPr>
          <w:rFonts w:ascii="Times New Roman" w:hAnsi="Times New Roman"/>
          <w:sz w:val="22"/>
          <w:szCs w:val="22"/>
        </w:rPr>
      </w:pPr>
      <w:hyperlink w:history="1" w:anchor="Section4">
        <w:r w:rsidRPr="001C19B8" w:rsidR="003C37D5">
          <w:rPr>
            <w:rStyle w:val="Hyperlink"/>
            <w:rFonts w:ascii="Times New Roman" w:hAnsi="Times New Roman"/>
            <w:sz w:val="22"/>
            <w:szCs w:val="22"/>
          </w:rPr>
          <w:t>SECTION 4: LEADERSHIP AND WORKFORCE</w:t>
        </w:r>
      </w:hyperlink>
      <w:r w:rsidRPr="001C19B8" w:rsidR="003C37D5">
        <w:rPr>
          <w:rFonts w:ascii="Times New Roman" w:hAnsi="Times New Roman"/>
          <w:sz w:val="22"/>
          <w:szCs w:val="22"/>
        </w:rPr>
        <w:t xml:space="preserve"> </w:t>
      </w:r>
      <w:r w:rsidRPr="001C19B8" w:rsidR="002377F9">
        <w:rPr>
          <w:rFonts w:ascii="Times New Roman" w:hAnsi="Times New Roman"/>
          <w:sz w:val="22"/>
          <w:szCs w:val="22"/>
        </w:rPr>
        <w:t xml:space="preserve">                                                                                                                                                                                             </w:t>
      </w:r>
    </w:p>
    <w:p w:rsidRPr="001C19B8" w:rsidR="003C37D5" w:rsidP="00AE06EF" w:rsidRDefault="003C37D5" w14:paraId="1602998A" w14:textId="0ECC8371">
      <w:pPr>
        <w:pStyle w:val="ListParagraph"/>
        <w:numPr>
          <w:ilvl w:val="0"/>
          <w:numId w:val="14"/>
        </w:numPr>
        <w:rPr>
          <w:rFonts w:ascii="Times New Roman" w:hAnsi="Times New Roman"/>
          <w:bCs/>
        </w:rPr>
      </w:pPr>
      <w:r w:rsidRPr="001C19B8">
        <w:rPr>
          <w:rFonts w:ascii="Times New Roman" w:hAnsi="Times New Roman"/>
        </w:rPr>
        <w:t xml:space="preserve">Number of positions funded by </w:t>
      </w:r>
      <w:r w:rsidRPr="001C19B8" w:rsidR="0031647C">
        <w:rPr>
          <w:rFonts w:ascii="Times New Roman" w:hAnsi="Times New Roman"/>
        </w:rPr>
        <w:t>this program</w:t>
      </w:r>
      <w:r w:rsidRPr="001C19B8">
        <w:rPr>
          <w:rFonts w:ascii="Times New Roman" w:hAnsi="Times New Roman"/>
        </w:rPr>
        <w:t xml:space="preserve"> during this budget period</w:t>
      </w:r>
    </w:p>
    <w:p w:rsidRPr="001C19B8" w:rsidR="003C37D5" w:rsidP="00AE06EF" w:rsidRDefault="009C6147" w14:paraId="7CC8F1E2" w14:textId="05F2E378">
      <w:pPr>
        <w:pStyle w:val="ListParagraph"/>
        <w:numPr>
          <w:ilvl w:val="0"/>
          <w:numId w:val="14"/>
        </w:numPr>
        <w:rPr>
          <w:rFonts w:ascii="Times New Roman" w:hAnsi="Times New Roman"/>
          <w:b/>
          <w:bCs/>
        </w:rPr>
      </w:pPr>
      <w:r w:rsidRPr="001C19B8">
        <w:rPr>
          <w:rFonts w:ascii="Times New Roman" w:hAnsi="Times New Roman"/>
        </w:rPr>
        <w:t>List of h</w:t>
      </w:r>
      <w:r w:rsidRPr="001C19B8" w:rsidR="003C37D5">
        <w:rPr>
          <w:rFonts w:ascii="Times New Roman" w:hAnsi="Times New Roman"/>
        </w:rPr>
        <w:t>ealth professional education/training</w:t>
      </w:r>
      <w:r w:rsidRPr="001C19B8" w:rsidR="005F012D">
        <w:rPr>
          <w:rFonts w:ascii="Times New Roman" w:hAnsi="Times New Roman"/>
        </w:rPr>
        <w:t xml:space="preserve"> to </w:t>
      </w:r>
      <w:r w:rsidRPr="001C19B8">
        <w:rPr>
          <w:rFonts w:ascii="Times New Roman" w:hAnsi="Times New Roman"/>
        </w:rPr>
        <w:t xml:space="preserve">care coordination </w:t>
      </w:r>
      <w:r w:rsidRPr="001C19B8" w:rsidR="005F012D">
        <w:rPr>
          <w:rFonts w:ascii="Times New Roman" w:hAnsi="Times New Roman"/>
        </w:rPr>
        <w:t xml:space="preserve">staff </w:t>
      </w:r>
      <w:r w:rsidRPr="001C19B8">
        <w:rPr>
          <w:rFonts w:ascii="Times New Roman" w:hAnsi="Times New Roman"/>
        </w:rPr>
        <w:t>in</w:t>
      </w:r>
      <w:r w:rsidRPr="001C19B8" w:rsidR="005F012D">
        <w:rPr>
          <w:rFonts w:ascii="Times New Roman" w:hAnsi="Times New Roman"/>
        </w:rPr>
        <w:t xml:space="preserve"> this program</w:t>
      </w:r>
    </w:p>
    <w:p w:rsidRPr="001C19B8" w:rsidR="003C37D5" w:rsidP="00013023" w:rsidRDefault="00BE1EE5" w14:paraId="4D375562" w14:textId="447C4BE1">
      <w:pPr>
        <w:pStyle w:val="Heading2"/>
        <w:rPr>
          <w:rFonts w:ascii="Times New Roman" w:hAnsi="Times New Roman"/>
          <w:sz w:val="22"/>
          <w:szCs w:val="22"/>
        </w:rPr>
      </w:pPr>
      <w:hyperlink w:history="1" w:anchor="Section5">
        <w:r w:rsidRPr="001C19B8" w:rsidR="003C37D5">
          <w:rPr>
            <w:rStyle w:val="Hyperlink"/>
            <w:rFonts w:ascii="Times New Roman" w:hAnsi="Times New Roman"/>
            <w:sz w:val="22"/>
            <w:szCs w:val="22"/>
          </w:rPr>
          <w:t>SECTION 5: CARE COORDINATION</w:t>
        </w:r>
      </w:hyperlink>
    </w:p>
    <w:p w:rsidRPr="001C19B8" w:rsidR="00C239E5" w:rsidP="005C24E7" w:rsidRDefault="00D80028" w14:paraId="2B43706C" w14:textId="1B8CD3F4">
      <w:pPr>
        <w:pStyle w:val="TableParagraph"/>
        <w:numPr>
          <w:ilvl w:val="0"/>
          <w:numId w:val="14"/>
        </w:numPr>
        <w:rPr>
          <w:rFonts w:ascii="Times New Roman" w:hAnsi="Times New Roman"/>
        </w:rPr>
      </w:pPr>
      <w:r w:rsidRPr="001C19B8">
        <w:rPr>
          <w:rFonts w:ascii="Times New Roman" w:hAnsi="Times New Roman"/>
        </w:rPr>
        <w:t>Care Coordination Activities completed</w:t>
      </w:r>
      <w:r w:rsidRPr="001C19B8" w:rsidR="003C37D5">
        <w:rPr>
          <w:rFonts w:ascii="Times New Roman" w:hAnsi="Times New Roman"/>
        </w:rPr>
        <w:t xml:space="preserve"> </w:t>
      </w:r>
      <w:r w:rsidRPr="001C19B8" w:rsidR="009641D6">
        <w:rPr>
          <w:rFonts w:ascii="Times New Roman" w:hAnsi="Times New Roman"/>
        </w:rPr>
        <w:t xml:space="preserve">during </w:t>
      </w:r>
      <w:r w:rsidRPr="001C19B8">
        <w:rPr>
          <w:rFonts w:ascii="Times New Roman" w:hAnsi="Times New Roman"/>
        </w:rPr>
        <w:t>this budget period?</w:t>
      </w:r>
    </w:p>
    <w:p w:rsidRPr="001C19B8" w:rsidR="00C835BD" w:rsidP="00C835BD" w:rsidRDefault="00B71136" w14:paraId="0680B0DB" w14:textId="04542606">
      <w:pPr>
        <w:pStyle w:val="ListParagraph"/>
        <w:rPr>
          <w:rFonts w:ascii="Times New Roman" w:hAnsi="Times New Roman"/>
          <w:b/>
        </w:rPr>
      </w:pPr>
      <w:r w:rsidRPr="001C19B8">
        <w:rPr>
          <w:rFonts w:ascii="Times New Roman" w:hAnsi="Times New Roman"/>
          <w:b/>
        </w:rPr>
        <w:t xml:space="preserve">HEALTH INFORMATION TECHNOLOGY (HIT) </w:t>
      </w:r>
    </w:p>
    <w:p w:rsidRPr="001C19B8" w:rsidR="001F1D7D" w:rsidP="00AE06EF" w:rsidRDefault="001F1D7D" w14:paraId="4AB2E485" w14:textId="45E09EFB">
      <w:pPr>
        <w:pStyle w:val="ListParagraph"/>
        <w:numPr>
          <w:ilvl w:val="0"/>
          <w:numId w:val="14"/>
        </w:numPr>
        <w:rPr>
          <w:rFonts w:ascii="Times New Roman" w:hAnsi="Times New Roman"/>
        </w:rPr>
      </w:pPr>
      <w:r w:rsidRPr="001C19B8">
        <w:rPr>
          <w:rFonts w:ascii="Times New Roman" w:hAnsi="Times New Roman"/>
        </w:rPr>
        <w:lastRenderedPageBreak/>
        <w:t xml:space="preserve">Type of </w:t>
      </w:r>
      <w:r w:rsidRPr="001C19B8" w:rsidR="00E102B5">
        <w:rPr>
          <w:rFonts w:ascii="Times New Roman" w:hAnsi="Times New Roman"/>
        </w:rPr>
        <w:t>Health Information T</w:t>
      </w:r>
      <w:r w:rsidRPr="001C19B8">
        <w:rPr>
          <w:rFonts w:ascii="Times New Roman" w:hAnsi="Times New Roman"/>
        </w:rPr>
        <w:t>echnology</w:t>
      </w:r>
      <w:r w:rsidRPr="001C19B8" w:rsidR="007260B3">
        <w:rPr>
          <w:rFonts w:ascii="Times New Roman" w:hAnsi="Times New Roman"/>
        </w:rPr>
        <w:t xml:space="preserve"> (HIT)</w:t>
      </w:r>
      <w:r w:rsidRPr="001C19B8">
        <w:rPr>
          <w:rFonts w:ascii="Times New Roman" w:hAnsi="Times New Roman"/>
        </w:rPr>
        <w:t xml:space="preserve"> implemented, expanded, or strengthened</w:t>
      </w:r>
      <w:r w:rsidRPr="001C19B8" w:rsidR="00E102B5">
        <w:rPr>
          <w:rFonts w:ascii="Times New Roman" w:hAnsi="Times New Roman"/>
        </w:rPr>
        <w:t xml:space="preserve"> </w:t>
      </w:r>
      <w:r w:rsidRPr="001C19B8" w:rsidR="00EF601C">
        <w:rPr>
          <w:rFonts w:ascii="Times New Roman" w:hAnsi="Times New Roman"/>
        </w:rPr>
        <w:t>during this budget period</w:t>
      </w:r>
    </w:p>
    <w:p w:rsidRPr="001C19B8" w:rsidR="00D30009" w:rsidP="00AE06EF" w:rsidRDefault="00D30009" w14:paraId="3A5E3374" w14:textId="0E0CC13C">
      <w:pPr>
        <w:pStyle w:val="ListParagraph"/>
        <w:numPr>
          <w:ilvl w:val="0"/>
          <w:numId w:val="14"/>
        </w:numPr>
        <w:rPr>
          <w:rFonts w:ascii="Times New Roman" w:hAnsi="Times New Roman"/>
        </w:rPr>
      </w:pPr>
      <w:r w:rsidRPr="001C19B8">
        <w:rPr>
          <w:rFonts w:ascii="Times New Roman" w:hAnsi="Times New Roman"/>
        </w:rPr>
        <w:t>Does your consortium have EHR installed and in use?</w:t>
      </w:r>
    </w:p>
    <w:p w:rsidRPr="001C19B8" w:rsidR="00D30009" w:rsidP="00AE06EF" w:rsidRDefault="00D30009" w14:paraId="1A5DE235" w14:textId="372BF705">
      <w:pPr>
        <w:pStyle w:val="ListParagraph"/>
        <w:numPr>
          <w:ilvl w:val="0"/>
          <w:numId w:val="14"/>
        </w:numPr>
        <w:rPr>
          <w:rFonts w:ascii="Times New Roman" w:hAnsi="Times New Roman"/>
        </w:rPr>
      </w:pPr>
      <w:r w:rsidRPr="001C19B8">
        <w:rPr>
          <w:rFonts w:ascii="Times New Roman" w:hAnsi="Times New Roman"/>
          <w:bCs/>
          <w:color w:val="000000"/>
        </w:rPr>
        <w:t>Does your consortium exchange clinical information electronically with other key providers/health care settings?</w:t>
      </w:r>
    </w:p>
    <w:p w:rsidRPr="001C19B8" w:rsidR="00D30009" w:rsidP="00AE06EF" w:rsidRDefault="00D30009" w14:paraId="2CB0479F" w14:textId="42B36D48">
      <w:pPr>
        <w:pStyle w:val="ListParagraph"/>
        <w:numPr>
          <w:ilvl w:val="0"/>
          <w:numId w:val="14"/>
        </w:numPr>
        <w:rPr>
          <w:rFonts w:ascii="Times New Roman" w:hAnsi="Times New Roman"/>
        </w:rPr>
      </w:pPr>
      <w:r w:rsidRPr="001C19B8">
        <w:rPr>
          <w:rFonts w:ascii="Times New Roman" w:hAnsi="Times New Roman"/>
          <w:bCs/>
          <w:color w:val="000000"/>
        </w:rPr>
        <w:t>Does your consortium engage patients through health IT either through EHR or through other technologies?</w:t>
      </w:r>
    </w:p>
    <w:p w:rsidRPr="001C19B8" w:rsidR="00D30009" w:rsidP="00AE06EF" w:rsidRDefault="00D30009" w14:paraId="34A42ADB" w14:textId="1891263D">
      <w:pPr>
        <w:pStyle w:val="ListParagraph"/>
        <w:numPr>
          <w:ilvl w:val="0"/>
          <w:numId w:val="14"/>
        </w:numPr>
        <w:rPr>
          <w:rFonts w:ascii="Times New Roman" w:hAnsi="Times New Roman"/>
        </w:rPr>
      </w:pPr>
      <w:r w:rsidRPr="001C19B8">
        <w:rPr>
          <w:rFonts w:ascii="Times New Roman" w:hAnsi="Times New Roman"/>
          <w:bCs/>
          <w:color w:val="000000"/>
        </w:rPr>
        <w:t>Does your consortium use the EHR or other health IT system to provide patients with electronic summaries of office visits or other clinical information when requested?</w:t>
      </w:r>
    </w:p>
    <w:p w:rsidRPr="001C19B8" w:rsidR="00D30009" w:rsidP="00AE06EF" w:rsidRDefault="00D30009" w14:paraId="1374C004" w14:textId="04507028">
      <w:pPr>
        <w:pStyle w:val="ListParagraph"/>
        <w:numPr>
          <w:ilvl w:val="0"/>
          <w:numId w:val="14"/>
        </w:numPr>
        <w:rPr>
          <w:rFonts w:ascii="Times New Roman" w:hAnsi="Times New Roman"/>
        </w:rPr>
      </w:pPr>
      <w:r w:rsidRPr="001C19B8">
        <w:rPr>
          <w:rFonts w:ascii="Times New Roman" w:hAnsi="Times New Roman"/>
          <w:bCs/>
          <w:color w:val="000000"/>
        </w:rPr>
        <w:t>Does your consortium use health IT to coordinate or to provide enabling services such as outreach, language translation, transportation, case management, or other similar services?</w:t>
      </w:r>
    </w:p>
    <w:p w:rsidRPr="001C19B8" w:rsidR="00AA0434" w:rsidP="00AA0434" w:rsidRDefault="00B71136" w14:paraId="19066D0C" w14:textId="07F12A23">
      <w:pPr>
        <w:pStyle w:val="ListParagraph"/>
        <w:rPr>
          <w:rFonts w:ascii="Times New Roman" w:hAnsi="Times New Roman"/>
        </w:rPr>
      </w:pPr>
      <w:r w:rsidRPr="001C19B8">
        <w:rPr>
          <w:rFonts w:ascii="Times New Roman" w:hAnsi="Times New Roman"/>
          <w:b/>
        </w:rPr>
        <w:t>TELEHEALTH</w:t>
      </w:r>
    </w:p>
    <w:p w:rsidRPr="001C19B8" w:rsidR="00B33C39" w:rsidP="00B33C39" w:rsidRDefault="00B33C39" w14:paraId="480E198E" w14:textId="77777777">
      <w:pPr>
        <w:pStyle w:val="ListParagraph"/>
        <w:numPr>
          <w:ilvl w:val="0"/>
          <w:numId w:val="14"/>
        </w:numPr>
        <w:rPr>
          <w:rFonts w:ascii="Times New Roman" w:hAnsi="Times New Roman"/>
        </w:rPr>
      </w:pPr>
      <w:r w:rsidRPr="001C19B8">
        <w:rPr>
          <w:rFonts w:ascii="Times New Roman" w:hAnsi="Times New Roman"/>
        </w:rPr>
        <w:t>Did your organization use telehealth to provide remote clinical/non-clinical care services?</w:t>
      </w:r>
    </w:p>
    <w:p w:rsidRPr="001C19B8" w:rsidR="00B33C39" w:rsidP="00B33C39" w:rsidRDefault="00B33C39" w14:paraId="5FF729C3" w14:textId="77777777">
      <w:pPr>
        <w:pStyle w:val="TableParagraph"/>
        <w:numPr>
          <w:ilvl w:val="0"/>
          <w:numId w:val="14"/>
        </w:numPr>
        <w:spacing w:before="44" w:line="264" w:lineRule="exact"/>
        <w:rPr>
          <w:rFonts w:ascii="Times New Roman" w:hAnsi="Times New Roman"/>
        </w:rPr>
      </w:pPr>
      <w:r w:rsidRPr="001C19B8">
        <w:rPr>
          <w:rFonts w:ascii="Times New Roman" w:hAnsi="Times New Roman"/>
        </w:rPr>
        <w:t>Number of consortium/network sites providing/using relevant telehealth services.</w:t>
      </w:r>
    </w:p>
    <w:p w:rsidRPr="001C19B8" w:rsidR="00B33C39" w:rsidP="00B33C39" w:rsidRDefault="00B33C39" w14:paraId="2809FB21" w14:textId="77777777">
      <w:pPr>
        <w:pStyle w:val="ListParagraph"/>
        <w:numPr>
          <w:ilvl w:val="0"/>
          <w:numId w:val="14"/>
        </w:numPr>
        <w:rPr>
          <w:rFonts w:ascii="Times New Roman" w:hAnsi="Times New Roman"/>
        </w:rPr>
      </w:pPr>
      <w:r w:rsidRPr="001C19B8">
        <w:rPr>
          <w:rFonts w:ascii="Times New Roman" w:hAnsi="Times New Roman"/>
        </w:rPr>
        <w:t>Number of unique individuals who received direct services by telehealth.</w:t>
      </w:r>
    </w:p>
    <w:p w:rsidRPr="001C19B8" w:rsidR="00B33C39" w:rsidP="00B33C39" w:rsidRDefault="00B33C39" w14:paraId="0C4DC125" w14:textId="76F146A1">
      <w:pPr>
        <w:pStyle w:val="ListParagraph"/>
        <w:numPr>
          <w:ilvl w:val="0"/>
          <w:numId w:val="14"/>
        </w:numPr>
        <w:rPr>
          <w:rFonts w:ascii="Times New Roman" w:hAnsi="Times New Roman"/>
        </w:rPr>
      </w:pPr>
      <w:r w:rsidRPr="001C19B8">
        <w:rPr>
          <w:rFonts w:ascii="Times New Roman" w:hAnsi="Times New Roman"/>
        </w:rPr>
        <w:t>Number of providers trained and/or supported through telehealth.</w:t>
      </w:r>
    </w:p>
    <w:p w:rsidRPr="001C19B8" w:rsidR="0076516A" w:rsidP="0076516A" w:rsidRDefault="004E09C3" w14:paraId="037DCD97" w14:textId="0D7F3C99">
      <w:pPr>
        <w:pStyle w:val="ListParagraph"/>
        <w:numPr>
          <w:ilvl w:val="0"/>
          <w:numId w:val="14"/>
        </w:numPr>
        <w:rPr>
          <w:rFonts w:ascii="Times New Roman" w:hAnsi="Times New Roman"/>
        </w:rPr>
      </w:pPr>
      <w:r w:rsidRPr="001C19B8">
        <w:rPr>
          <w:rFonts w:ascii="Times New Roman" w:hAnsi="Times New Roman"/>
        </w:rPr>
        <w:t>Number of patients travel miles saved</w:t>
      </w:r>
      <w:r w:rsidRPr="001C19B8" w:rsidR="00B33C39">
        <w:rPr>
          <w:rFonts w:ascii="Times New Roman" w:hAnsi="Times New Roman"/>
        </w:rPr>
        <w:t>.</w:t>
      </w:r>
    </w:p>
    <w:p w:rsidRPr="001C19B8" w:rsidR="00076EE4" w:rsidP="00076EE4" w:rsidRDefault="00BE1EE5" w14:paraId="1928B806" w14:textId="009B0F52">
      <w:pPr>
        <w:pStyle w:val="Heading2"/>
        <w:rPr>
          <w:rStyle w:val="Hyperlink"/>
          <w:rFonts w:ascii="Times New Roman" w:hAnsi="Times New Roman"/>
          <w:spacing w:val="-1"/>
          <w:sz w:val="22"/>
          <w:szCs w:val="22"/>
        </w:rPr>
      </w:pPr>
      <w:hyperlink w:history="1" w:anchor="Section6">
        <w:r w:rsidRPr="001C19B8" w:rsidR="006A5612">
          <w:rPr>
            <w:rStyle w:val="Hyperlink"/>
            <w:rFonts w:ascii="Times New Roman" w:hAnsi="Times New Roman"/>
            <w:sz w:val="22"/>
            <w:szCs w:val="22"/>
          </w:rPr>
          <w:t xml:space="preserve">SECTION </w:t>
        </w:r>
        <w:r w:rsidRPr="001C19B8" w:rsidR="00647EDE">
          <w:rPr>
            <w:rStyle w:val="Hyperlink"/>
            <w:rFonts w:ascii="Times New Roman" w:hAnsi="Times New Roman"/>
            <w:sz w:val="22"/>
            <w:szCs w:val="22"/>
          </w:rPr>
          <w:t>6</w:t>
        </w:r>
        <w:r w:rsidRPr="001C19B8" w:rsidR="006A5612">
          <w:rPr>
            <w:rStyle w:val="Hyperlink"/>
            <w:rFonts w:ascii="Times New Roman" w:hAnsi="Times New Roman"/>
            <w:sz w:val="22"/>
            <w:szCs w:val="22"/>
          </w:rPr>
          <w:t xml:space="preserve">: </w:t>
        </w:r>
        <w:r w:rsidRPr="001C19B8" w:rsidR="006A5612">
          <w:rPr>
            <w:rStyle w:val="Hyperlink"/>
            <w:rFonts w:ascii="Times New Roman" w:hAnsi="Times New Roman"/>
            <w:spacing w:val="-1"/>
            <w:sz w:val="22"/>
            <w:szCs w:val="22"/>
          </w:rPr>
          <w:t>CLINICAL</w:t>
        </w:r>
        <w:r w:rsidRPr="001C19B8" w:rsidR="006A5612">
          <w:rPr>
            <w:rStyle w:val="Hyperlink"/>
            <w:rFonts w:ascii="Times New Roman" w:hAnsi="Times New Roman"/>
            <w:sz w:val="22"/>
            <w:szCs w:val="22"/>
          </w:rPr>
          <w:t xml:space="preserve"> </w:t>
        </w:r>
        <w:r w:rsidRPr="001C19B8" w:rsidR="006A5612">
          <w:rPr>
            <w:rStyle w:val="Hyperlink"/>
            <w:rFonts w:ascii="Times New Roman" w:hAnsi="Times New Roman"/>
            <w:spacing w:val="-1"/>
            <w:sz w:val="22"/>
            <w:szCs w:val="22"/>
          </w:rPr>
          <w:t>MEASURES</w:t>
        </w:r>
        <w:r w:rsidRPr="001C19B8" w:rsidR="00A37B9C">
          <w:rPr>
            <w:rStyle w:val="Hyperlink"/>
            <w:rFonts w:ascii="Times New Roman" w:hAnsi="Times New Roman"/>
            <w:spacing w:val="-1"/>
            <w:sz w:val="22"/>
            <w:szCs w:val="22"/>
          </w:rPr>
          <w:t xml:space="preserve"> | </w:t>
        </w:r>
        <w:r w:rsidRPr="001C19B8" w:rsidR="00A31759">
          <w:rPr>
            <w:rStyle w:val="Hyperlink"/>
            <w:rFonts w:ascii="Times New Roman" w:hAnsi="Times New Roman"/>
            <w:spacing w:val="-1"/>
            <w:sz w:val="22"/>
            <w:szCs w:val="22"/>
          </w:rPr>
          <w:t xml:space="preserve">IMPROVED </w:t>
        </w:r>
        <w:r w:rsidRPr="001C19B8" w:rsidR="006A5612">
          <w:rPr>
            <w:rStyle w:val="Hyperlink"/>
            <w:rFonts w:ascii="Times New Roman" w:hAnsi="Times New Roman"/>
            <w:spacing w:val="-1"/>
            <w:sz w:val="22"/>
            <w:szCs w:val="22"/>
          </w:rPr>
          <w:t>OUTCOMES</w:t>
        </w:r>
      </w:hyperlink>
      <w:r w:rsidRPr="001C19B8" w:rsidR="00076EE4">
        <w:rPr>
          <w:rStyle w:val="Hyperlink"/>
          <w:rFonts w:ascii="Times New Roman" w:hAnsi="Times New Roman"/>
          <w:spacing w:val="-1"/>
          <w:sz w:val="22"/>
          <w:szCs w:val="22"/>
        </w:rPr>
        <w:t>*</w:t>
      </w:r>
    </w:p>
    <w:p w:rsidRPr="001C19B8" w:rsidR="00076EE4" w:rsidP="00076EE4" w:rsidRDefault="00076EE4" w14:paraId="57A78073" w14:textId="2B427761">
      <w:r w:rsidRPr="001C19B8">
        <w:t>*</w:t>
      </w:r>
      <w:r w:rsidRPr="001C19B8" w:rsidR="00022B55">
        <w:t>BASELINE DATA WILL BE COLLECTED FOR THIS SECTION ONLY</w:t>
      </w:r>
    </w:p>
    <w:p w:rsidRPr="001C19B8" w:rsidR="003C37D5" w:rsidP="00A16FBE" w:rsidRDefault="003C37D5" w14:paraId="6B42366F" w14:textId="7DB34CD5">
      <w:pPr>
        <w:pStyle w:val="ListParagraph"/>
        <w:numPr>
          <w:ilvl w:val="0"/>
          <w:numId w:val="27"/>
        </w:numPr>
        <w:rPr>
          <w:rFonts w:ascii="Times New Roman" w:hAnsi="Times New Roman"/>
          <w:spacing w:val="-1"/>
        </w:rPr>
      </w:pPr>
      <w:r w:rsidRPr="001C19B8">
        <w:rPr>
          <w:rFonts w:ascii="Times New Roman" w:hAnsi="Times New Roman"/>
          <w:color w:val="000000" w:themeColor="text1"/>
        </w:rPr>
        <w:t>Cardiovascular Disease (</w:t>
      </w:r>
      <w:hyperlink w:history="1" r:id="rId13">
        <w:r w:rsidRPr="001C19B8" w:rsidR="00545C88">
          <w:rPr>
            <w:rStyle w:val="Hyperlink"/>
            <w:rFonts w:ascii="Times New Roman" w:hAnsi="Times New Roman"/>
            <w:sz w:val="20"/>
            <w:szCs w:val="20"/>
          </w:rPr>
          <w:t>CMS347v3</w:t>
        </w:r>
      </w:hyperlink>
      <w:r w:rsidRPr="001C19B8" w:rsidR="00545C88">
        <w:rPr>
          <w:rStyle w:val="Hyperlink"/>
          <w:rFonts w:ascii="Times New Roman" w:hAnsi="Times New Roman"/>
          <w:sz w:val="20"/>
          <w:szCs w:val="20"/>
        </w:rPr>
        <w:t>)</w:t>
      </w:r>
    </w:p>
    <w:p w:rsidRPr="001C19B8" w:rsidR="003C37D5" w:rsidP="00A16FBE" w:rsidRDefault="0075297D" w14:paraId="662F3908" w14:textId="76E7F922">
      <w:pPr>
        <w:pStyle w:val="ListParagraph"/>
        <w:numPr>
          <w:ilvl w:val="0"/>
          <w:numId w:val="27"/>
        </w:numPr>
        <w:rPr>
          <w:rFonts w:ascii="Times New Roman" w:hAnsi="Times New Roman"/>
          <w:spacing w:val="-1"/>
          <w:sz w:val="24"/>
        </w:rPr>
      </w:pPr>
      <w:r w:rsidRPr="001C19B8">
        <w:rPr>
          <w:rFonts w:ascii="Times New Roman" w:hAnsi="Times New Roman"/>
          <w:spacing w:val="-1"/>
        </w:rPr>
        <w:t>Diabetes</w:t>
      </w:r>
      <w:r w:rsidRPr="001C19B8">
        <w:rPr>
          <w:rFonts w:ascii="Times New Roman" w:hAnsi="Times New Roman"/>
        </w:rPr>
        <w:t xml:space="preserve"> </w:t>
      </w:r>
      <w:r w:rsidRPr="001C19B8">
        <w:rPr>
          <w:rFonts w:ascii="Times New Roman" w:hAnsi="Times New Roman"/>
          <w:spacing w:val="-1"/>
        </w:rPr>
        <w:t xml:space="preserve">Care </w:t>
      </w:r>
      <w:r w:rsidRPr="001C19B8">
        <w:rPr>
          <w:rFonts w:ascii="Times New Roman" w:hAnsi="Times New Roman"/>
          <w:spacing w:val="1"/>
        </w:rPr>
        <w:t>(</w:t>
      </w:r>
      <w:hyperlink w:history="1" r:id="rId14">
        <w:r w:rsidRPr="001C19B8" w:rsidR="00545C88">
          <w:rPr>
            <w:rStyle w:val="Hyperlink"/>
            <w:rFonts w:ascii="Times New Roman" w:hAnsi="Times New Roman"/>
            <w:sz w:val="20"/>
            <w:szCs w:val="20"/>
            <w:lang w:val="en"/>
          </w:rPr>
          <w:t>CMS122v8</w:t>
        </w:r>
      </w:hyperlink>
      <w:r w:rsidRPr="001C19B8" w:rsidR="00545C88">
        <w:rPr>
          <w:rStyle w:val="Hyperlink"/>
          <w:rFonts w:ascii="Times New Roman" w:hAnsi="Times New Roman"/>
          <w:sz w:val="20"/>
          <w:szCs w:val="20"/>
          <w:lang w:val="en"/>
        </w:rPr>
        <w:t>)</w:t>
      </w:r>
    </w:p>
    <w:p w:rsidRPr="001C19B8" w:rsidR="0075297D" w:rsidP="00A16FBE" w:rsidRDefault="0075297D" w14:paraId="3CABD9B9" w14:textId="7B546935">
      <w:pPr>
        <w:pStyle w:val="ListParagraph"/>
        <w:numPr>
          <w:ilvl w:val="0"/>
          <w:numId w:val="27"/>
        </w:numPr>
        <w:rPr>
          <w:rFonts w:ascii="Times New Roman" w:hAnsi="Times New Roman"/>
          <w:spacing w:val="-1"/>
        </w:rPr>
      </w:pPr>
      <w:r w:rsidRPr="001C19B8">
        <w:rPr>
          <w:rFonts w:ascii="Times New Roman" w:hAnsi="Times New Roman"/>
        </w:rPr>
        <w:t xml:space="preserve">Body </w:t>
      </w:r>
      <w:r w:rsidRPr="001C19B8">
        <w:rPr>
          <w:rFonts w:ascii="Times New Roman" w:hAnsi="Times New Roman"/>
          <w:spacing w:val="-1"/>
        </w:rPr>
        <w:t>Mass</w:t>
      </w:r>
      <w:r w:rsidRPr="001C19B8">
        <w:rPr>
          <w:rFonts w:ascii="Times New Roman" w:hAnsi="Times New Roman"/>
        </w:rPr>
        <w:t xml:space="preserve"> </w:t>
      </w:r>
      <w:r w:rsidRPr="001C19B8">
        <w:rPr>
          <w:rFonts w:ascii="Times New Roman" w:hAnsi="Times New Roman"/>
          <w:spacing w:val="-1"/>
        </w:rPr>
        <w:t>Index</w:t>
      </w:r>
      <w:r w:rsidRPr="001C19B8">
        <w:rPr>
          <w:rFonts w:ascii="Times New Roman" w:hAnsi="Times New Roman"/>
        </w:rPr>
        <w:t xml:space="preserve"> </w:t>
      </w:r>
      <w:r w:rsidRPr="001C19B8">
        <w:rPr>
          <w:rFonts w:ascii="Times New Roman" w:hAnsi="Times New Roman"/>
          <w:spacing w:val="-1"/>
        </w:rPr>
        <w:t>(BMI) (</w:t>
      </w:r>
      <w:hyperlink w:history="1" r:id="rId15">
        <w:r w:rsidRPr="001C19B8" w:rsidR="00545C88">
          <w:rPr>
            <w:rStyle w:val="Hyperlink"/>
            <w:rFonts w:ascii="Times New Roman" w:hAnsi="Times New Roman"/>
            <w:sz w:val="20"/>
            <w:szCs w:val="20"/>
            <w:lang w:val="en"/>
          </w:rPr>
          <w:t xml:space="preserve">CMS69v6 </w:t>
        </w:r>
      </w:hyperlink>
      <w:r w:rsidRPr="001C19B8" w:rsidR="00545C88">
        <w:rPr>
          <w:rStyle w:val="Hyperlink"/>
          <w:rFonts w:ascii="Times New Roman" w:hAnsi="Times New Roman"/>
          <w:sz w:val="20"/>
          <w:szCs w:val="20"/>
          <w:lang w:val="en"/>
        </w:rPr>
        <w:t>)</w:t>
      </w:r>
    </w:p>
    <w:p w:rsidRPr="001C19B8" w:rsidR="0075297D" w:rsidP="00A16FBE" w:rsidRDefault="0075297D" w14:paraId="27CC64AD" w14:textId="060FC266">
      <w:pPr>
        <w:pStyle w:val="ListParagraph"/>
        <w:numPr>
          <w:ilvl w:val="0"/>
          <w:numId w:val="27"/>
        </w:numPr>
        <w:rPr>
          <w:rFonts w:ascii="Times New Roman" w:hAnsi="Times New Roman"/>
          <w:spacing w:val="-1"/>
        </w:rPr>
      </w:pPr>
      <w:r w:rsidRPr="001C19B8">
        <w:rPr>
          <w:rFonts w:ascii="Times New Roman" w:hAnsi="Times New Roman"/>
        </w:rPr>
        <w:t>Blood Pressure (</w:t>
      </w:r>
      <w:hyperlink w:history="1" r:id="rId16">
        <w:r w:rsidRPr="001C19B8" w:rsidR="00545C88">
          <w:rPr>
            <w:rStyle w:val="Hyperlink"/>
            <w:rFonts w:ascii="Times New Roman" w:hAnsi="Times New Roman"/>
            <w:sz w:val="20"/>
            <w:szCs w:val="20"/>
            <w:lang w:val="en"/>
          </w:rPr>
          <w:t xml:space="preserve">CMS165v6 </w:t>
        </w:r>
      </w:hyperlink>
      <w:r w:rsidRPr="001C19B8">
        <w:rPr>
          <w:rFonts w:ascii="Times New Roman" w:hAnsi="Times New Roman"/>
        </w:rPr>
        <w:t>)</w:t>
      </w:r>
    </w:p>
    <w:p w:rsidRPr="001C19B8" w:rsidR="003C37D5" w:rsidP="00A16FBE" w:rsidRDefault="0075297D" w14:paraId="673F0BD9" w14:textId="704F6F6F">
      <w:pPr>
        <w:pStyle w:val="ListParagraph"/>
        <w:numPr>
          <w:ilvl w:val="0"/>
          <w:numId w:val="27"/>
        </w:numPr>
        <w:rPr>
          <w:rFonts w:ascii="Times New Roman" w:hAnsi="Times New Roman"/>
          <w:bCs/>
        </w:rPr>
      </w:pPr>
      <w:r w:rsidRPr="001C19B8">
        <w:rPr>
          <w:rFonts w:ascii="Times New Roman" w:hAnsi="Times New Roman"/>
          <w:color w:val="000000" w:themeColor="text1"/>
        </w:rPr>
        <w:t>Tobacco Use (</w:t>
      </w:r>
      <w:hyperlink w:history="1" r:id="rId17">
        <w:r w:rsidRPr="001C19B8" w:rsidR="00545C88">
          <w:rPr>
            <w:rStyle w:val="Hyperlink"/>
            <w:rFonts w:ascii="Times New Roman" w:hAnsi="Times New Roman"/>
            <w:sz w:val="20"/>
            <w:szCs w:val="20"/>
            <w:lang w:val="en"/>
          </w:rPr>
          <w:t xml:space="preserve">CMS138v8 </w:t>
        </w:r>
      </w:hyperlink>
      <w:r w:rsidRPr="001C19B8">
        <w:rPr>
          <w:rFonts w:ascii="Times New Roman" w:hAnsi="Times New Roman"/>
        </w:rPr>
        <w:t>)</w:t>
      </w:r>
    </w:p>
    <w:p w:rsidRPr="001C19B8" w:rsidR="0075297D" w:rsidP="00A16FBE" w:rsidRDefault="0075297D" w14:paraId="78B67D36" w14:textId="414A1A7B">
      <w:pPr>
        <w:pStyle w:val="ListParagraph"/>
        <w:numPr>
          <w:ilvl w:val="0"/>
          <w:numId w:val="27"/>
        </w:numPr>
        <w:rPr>
          <w:rFonts w:ascii="Times New Roman" w:hAnsi="Times New Roman"/>
          <w:bCs/>
        </w:rPr>
      </w:pPr>
      <w:r w:rsidRPr="001C19B8">
        <w:rPr>
          <w:rFonts w:ascii="Times New Roman" w:hAnsi="Times New Roman"/>
          <w:color w:val="000000" w:themeColor="text1"/>
        </w:rPr>
        <w:t xml:space="preserve">Depression </w:t>
      </w:r>
      <w:r w:rsidRPr="001C19B8" w:rsidR="00545C88">
        <w:rPr>
          <w:rFonts w:ascii="Times New Roman" w:hAnsi="Times New Roman"/>
        </w:rPr>
        <w:t>(</w:t>
      </w:r>
      <w:hyperlink w:history="1" r:id="rId18">
        <w:r w:rsidRPr="001C19B8" w:rsidR="00545C88">
          <w:rPr>
            <w:rStyle w:val="Hyperlink"/>
            <w:rFonts w:ascii="Times New Roman" w:hAnsi="Times New Roman"/>
            <w:sz w:val="20"/>
            <w:szCs w:val="20"/>
            <w:lang w:val="en"/>
          </w:rPr>
          <w:t xml:space="preserve">CMS2v9 </w:t>
        </w:r>
      </w:hyperlink>
      <w:r w:rsidRPr="001C19B8" w:rsidR="00545C88">
        <w:rPr>
          <w:rStyle w:val="Hyperlink"/>
          <w:rFonts w:ascii="Times New Roman" w:hAnsi="Times New Roman"/>
          <w:sz w:val="20"/>
          <w:szCs w:val="20"/>
          <w:lang w:val="en"/>
        </w:rPr>
        <w:t>)</w:t>
      </w:r>
    </w:p>
    <w:p w:rsidRPr="001C19B8" w:rsidR="0075297D" w:rsidP="00A16FBE" w:rsidRDefault="00E12359" w14:paraId="0BEE8AB7" w14:textId="77777777">
      <w:pPr>
        <w:pStyle w:val="ListParagraph"/>
        <w:numPr>
          <w:ilvl w:val="0"/>
          <w:numId w:val="27"/>
        </w:numPr>
        <w:rPr>
          <w:rFonts w:ascii="Times New Roman" w:hAnsi="Times New Roman"/>
          <w:bCs/>
        </w:rPr>
      </w:pPr>
      <w:r w:rsidRPr="001C19B8">
        <w:rPr>
          <w:rFonts w:ascii="Times New Roman" w:hAnsi="Times New Roman"/>
        </w:rPr>
        <w:t>Weight Assessment (</w:t>
      </w:r>
      <w:hyperlink w:history="1" r:id="rId19">
        <w:r w:rsidRPr="001C19B8">
          <w:rPr>
            <w:rStyle w:val="Hyperlink"/>
            <w:rFonts w:ascii="Times New Roman" w:hAnsi="Times New Roman"/>
          </w:rPr>
          <w:t>CMS155v6</w:t>
        </w:r>
      </w:hyperlink>
      <w:r w:rsidRPr="001C19B8">
        <w:rPr>
          <w:rFonts w:ascii="Times New Roman" w:hAnsi="Times New Roman"/>
        </w:rPr>
        <w:t>)</w:t>
      </w:r>
    </w:p>
    <w:p w:rsidRPr="001C19B8" w:rsidR="00E12359" w:rsidP="00A16FBE" w:rsidRDefault="00E12359" w14:paraId="594C38F7" w14:textId="7960F0F9">
      <w:pPr>
        <w:pStyle w:val="ListParagraph"/>
        <w:numPr>
          <w:ilvl w:val="0"/>
          <w:numId w:val="27"/>
        </w:numPr>
        <w:rPr>
          <w:rFonts w:ascii="Times New Roman" w:hAnsi="Times New Roman"/>
          <w:bCs/>
        </w:rPr>
      </w:pPr>
      <w:r w:rsidRPr="001C19B8">
        <w:rPr>
          <w:rFonts w:ascii="Times New Roman" w:hAnsi="Times New Roman"/>
          <w:color w:val="000000" w:themeColor="text1"/>
          <w:lang w:val="en"/>
        </w:rPr>
        <w:t xml:space="preserve">Alcohol and Other Drug Dependence </w:t>
      </w:r>
      <w:r w:rsidRPr="001C19B8" w:rsidR="00C4365E">
        <w:rPr>
          <w:rFonts w:ascii="Times New Roman" w:hAnsi="Times New Roman"/>
          <w:color w:val="000000" w:themeColor="text1"/>
          <w:lang w:val="en"/>
        </w:rPr>
        <w:t>(</w:t>
      </w:r>
      <w:hyperlink w:history="1" r:id="rId20">
        <w:r w:rsidRPr="001C19B8" w:rsidR="00545C88">
          <w:rPr>
            <w:rStyle w:val="Hyperlink"/>
            <w:rFonts w:ascii="Times New Roman" w:hAnsi="Times New Roman"/>
            <w:sz w:val="20"/>
            <w:szCs w:val="20"/>
            <w:lang w:val="en"/>
          </w:rPr>
          <w:t xml:space="preserve">CMS137v8 </w:t>
        </w:r>
      </w:hyperlink>
      <w:r w:rsidRPr="001C19B8" w:rsidR="00C4365E">
        <w:rPr>
          <w:rFonts w:ascii="Times New Roman" w:hAnsi="Times New Roman"/>
          <w:color w:val="000000" w:themeColor="text1"/>
          <w:lang w:val="en"/>
        </w:rPr>
        <w:t>)</w:t>
      </w:r>
    </w:p>
    <w:p w:rsidRPr="001C19B8" w:rsidR="00E12359" w:rsidP="00A16FBE" w:rsidRDefault="00C4365E" w14:paraId="5C323532" w14:textId="77777777">
      <w:pPr>
        <w:pStyle w:val="ListParagraph"/>
        <w:numPr>
          <w:ilvl w:val="0"/>
          <w:numId w:val="27"/>
        </w:numPr>
        <w:rPr>
          <w:rFonts w:ascii="Times New Roman" w:hAnsi="Times New Roman"/>
          <w:bCs/>
        </w:rPr>
      </w:pPr>
      <w:r w:rsidRPr="001C19B8">
        <w:rPr>
          <w:rFonts w:ascii="Times New Roman" w:hAnsi="Times New Roman"/>
        </w:rPr>
        <w:t>30-Day Hospital Readmission (</w:t>
      </w:r>
      <w:hyperlink w:history="1" r:id="rId21">
        <w:r w:rsidRPr="001C19B8" w:rsidR="00E12359">
          <w:rPr>
            <w:rStyle w:val="Hyperlink"/>
            <w:rFonts w:ascii="Times New Roman" w:hAnsi="Times New Roman"/>
          </w:rPr>
          <w:t>NQF1789</w:t>
        </w:r>
      </w:hyperlink>
      <w:r w:rsidRPr="001C19B8">
        <w:rPr>
          <w:rStyle w:val="Hyperlink"/>
          <w:rFonts w:ascii="Times New Roman" w:hAnsi="Times New Roman"/>
        </w:rPr>
        <w:t>)</w:t>
      </w:r>
    </w:p>
    <w:p w:rsidRPr="001C19B8" w:rsidR="00E12359" w:rsidP="00A16FBE" w:rsidRDefault="00E12359" w14:paraId="0D2F945C" w14:textId="00DEE0E7">
      <w:pPr>
        <w:pStyle w:val="ListParagraph"/>
        <w:numPr>
          <w:ilvl w:val="0"/>
          <w:numId w:val="27"/>
        </w:numPr>
        <w:rPr>
          <w:rFonts w:ascii="Times New Roman" w:hAnsi="Times New Roman"/>
          <w:bCs/>
        </w:rPr>
      </w:pPr>
      <w:r w:rsidRPr="001C19B8">
        <w:rPr>
          <w:rFonts w:ascii="Times New Roman" w:hAnsi="Times New Roman"/>
          <w:color w:val="000000" w:themeColor="text1"/>
        </w:rPr>
        <w:t>Medication Reconciliation (</w:t>
      </w:r>
      <w:hyperlink w:history="1" r:id="rId22">
        <w:r w:rsidRPr="001C19B8">
          <w:rPr>
            <w:rStyle w:val="Hyperlink"/>
            <w:rFonts w:ascii="Times New Roman" w:hAnsi="Times New Roman"/>
          </w:rPr>
          <w:t>NQF 0097</w:t>
        </w:r>
      </w:hyperlink>
      <w:r w:rsidRPr="001C19B8">
        <w:rPr>
          <w:rFonts w:ascii="Times New Roman" w:hAnsi="Times New Roman"/>
          <w:color w:val="000000" w:themeColor="text1"/>
        </w:rPr>
        <w:t xml:space="preserve"> )</w:t>
      </w:r>
    </w:p>
    <w:p w:rsidRPr="001C19B8" w:rsidR="00E12359" w:rsidP="00A16FBE" w:rsidRDefault="00E12359" w14:paraId="755B550D" w14:textId="77777777">
      <w:pPr>
        <w:pStyle w:val="ListParagraph"/>
        <w:numPr>
          <w:ilvl w:val="0"/>
          <w:numId w:val="27"/>
        </w:numPr>
        <w:rPr>
          <w:rFonts w:ascii="Times New Roman" w:hAnsi="Times New Roman"/>
          <w:bCs/>
        </w:rPr>
      </w:pPr>
      <w:r w:rsidRPr="001C19B8">
        <w:rPr>
          <w:rFonts w:ascii="Times New Roman" w:hAnsi="Times New Roman"/>
          <w:bCs/>
          <w:color w:val="000000" w:themeColor="text1"/>
        </w:rPr>
        <w:t>Chronic Obstructive Pulmonary Disease (COPD) (</w:t>
      </w:r>
      <w:hyperlink w:history="1" r:id="rId23">
        <w:r w:rsidRPr="001C19B8">
          <w:rPr>
            <w:rStyle w:val="Hyperlink"/>
            <w:rFonts w:ascii="Times New Roman" w:hAnsi="Times New Roman"/>
          </w:rPr>
          <w:t xml:space="preserve">NQF 0102 </w:t>
        </w:r>
      </w:hyperlink>
      <w:r w:rsidRPr="001C19B8">
        <w:rPr>
          <w:rStyle w:val="Hyperlink"/>
          <w:rFonts w:ascii="Times New Roman" w:hAnsi="Times New Roman"/>
        </w:rPr>
        <w:t>)</w:t>
      </w:r>
    </w:p>
    <w:p w:rsidRPr="001C19B8" w:rsidR="003C37D5" w:rsidP="00A16FBE" w:rsidRDefault="00545C88" w14:paraId="4BDAC670" w14:textId="250013DD">
      <w:pPr>
        <w:pStyle w:val="ListParagraph"/>
        <w:numPr>
          <w:ilvl w:val="0"/>
          <w:numId w:val="27"/>
        </w:numPr>
        <w:rPr>
          <w:rFonts w:ascii="Times New Roman" w:hAnsi="Times New Roman"/>
          <w:bCs/>
        </w:rPr>
      </w:pPr>
      <w:r w:rsidRPr="001C19B8">
        <w:rPr>
          <w:rFonts w:ascii="Times New Roman" w:hAnsi="Times New Roman"/>
        </w:rPr>
        <w:t>Medication Documentation (</w:t>
      </w:r>
      <w:hyperlink w:history="1" r:id="rId24">
        <w:r w:rsidRPr="001C19B8">
          <w:rPr>
            <w:rStyle w:val="Hyperlink"/>
            <w:rFonts w:ascii="Times New Roman" w:hAnsi="Times New Roman"/>
            <w:sz w:val="20"/>
            <w:szCs w:val="20"/>
            <w:lang w:val="en"/>
          </w:rPr>
          <w:t xml:space="preserve">CMS68v9) </w:t>
        </w:r>
      </w:hyperlink>
    </w:p>
    <w:p w:rsidRPr="001C19B8" w:rsidR="0064508F" w:rsidP="00056EB2" w:rsidRDefault="0064508F" w14:paraId="1CB71767" w14:textId="59B196A0"/>
    <w:p w:rsidRPr="001C19B8" w:rsidR="00A2778F" w:rsidP="001E42B6" w:rsidRDefault="00A2778F" w14:paraId="2163FFA0" w14:textId="77777777">
      <w:pPr>
        <w:pStyle w:val="Heading2"/>
        <w:rPr>
          <w:rFonts w:ascii="Times New Roman" w:hAnsi="Times New Roman"/>
          <w:sz w:val="22"/>
          <w:szCs w:val="22"/>
        </w:rPr>
      </w:pPr>
      <w:bookmarkStart w:name="Section1" w:id="2"/>
      <w:r w:rsidRPr="001C19B8">
        <w:rPr>
          <w:rFonts w:ascii="Times New Roman" w:hAnsi="Times New Roman"/>
          <w:sz w:val="22"/>
          <w:szCs w:val="22"/>
        </w:rPr>
        <w:t>SECTION 1: ACCESS TO CARE</w:t>
      </w:r>
    </w:p>
    <w:bookmarkEnd w:id="2"/>
    <w:p w:rsidRPr="001C19B8" w:rsidR="005F5069" w:rsidP="005F5069" w:rsidRDefault="005F5069" w14:paraId="39D8DCD8" w14:textId="77777777">
      <w:pPr>
        <w:rPr>
          <w:i/>
        </w:rPr>
      </w:pPr>
    </w:p>
    <w:p w:rsidRPr="001C19B8" w:rsidR="0053328F" w:rsidP="00076EE4" w:rsidRDefault="005F5069" w14:paraId="18FB7D9E" w14:textId="6B4824CE">
      <w:r w:rsidRPr="001C19B8">
        <w:rPr>
          <w:b/>
          <w:i/>
        </w:rPr>
        <w:t>Table Instructions:</w:t>
      </w:r>
      <w:r w:rsidRPr="001C19B8">
        <w:rPr>
          <w:i/>
        </w:rPr>
        <w:t xml:space="preserve"> </w:t>
      </w:r>
      <w:r w:rsidRPr="001C19B8">
        <w:t xml:space="preserve">This table collects information about an aggregate count of the number of people served through the program and the types of services that were provided during this budget period. Please report responses using a numeric figure. If the total number is zero (0), please put zero in the appropriate section. Do </w:t>
      </w:r>
      <w:r w:rsidRPr="001C19B8">
        <w:rPr>
          <w:b/>
          <w:i/>
        </w:rPr>
        <w:t>not</w:t>
      </w:r>
      <w:r w:rsidRPr="001C19B8">
        <w:t xml:space="preserve"> leave any sections blank. There should </w:t>
      </w:r>
      <w:r w:rsidRPr="001C19B8">
        <w:rPr>
          <w:b/>
          <w:i/>
        </w:rPr>
        <w:t>not</w:t>
      </w:r>
      <w:r w:rsidRPr="001C19B8">
        <w:t xml:space="preserve"> be an N/A (not applicable) response since all measures are applicable to all </w:t>
      </w:r>
      <w:r w:rsidRPr="001C19B8" w:rsidR="00EF601C">
        <w:t>awardees</w:t>
      </w:r>
      <w:r w:rsidRPr="001C19B8">
        <w:t>.</w:t>
      </w:r>
    </w:p>
    <w:p w:rsidRPr="001C19B8" w:rsidR="0053328F" w:rsidP="0053328F" w:rsidRDefault="0053328F" w14:paraId="20E65E22" w14:textId="6FCCD40E">
      <w:pPr>
        <w:pStyle w:val="Heading3"/>
        <w:rPr>
          <w:rFonts w:ascii="Times New Roman" w:hAnsi="Times New Roman"/>
          <w:sz w:val="22"/>
          <w:szCs w:val="22"/>
        </w:rPr>
      </w:pPr>
      <w:r w:rsidRPr="001C19B8">
        <w:rPr>
          <w:rFonts w:ascii="Times New Roman" w:hAnsi="Times New Roman"/>
          <w:sz w:val="22"/>
          <w:szCs w:val="22"/>
        </w:rPr>
        <w:t>Definitions:</w:t>
      </w:r>
    </w:p>
    <w:p w:rsidRPr="001C19B8" w:rsidR="0053328F" w:rsidP="0053328F" w:rsidRDefault="0053328F" w14:paraId="40B6059C" w14:textId="77777777">
      <w:pPr>
        <w:pStyle w:val="ListParagraph"/>
        <w:widowControl/>
        <w:numPr>
          <w:ilvl w:val="0"/>
          <w:numId w:val="3"/>
        </w:numPr>
        <w:autoSpaceDE/>
        <w:autoSpaceDN/>
        <w:contextualSpacing/>
        <w:rPr>
          <w:rFonts w:ascii="Times New Roman" w:hAnsi="Times New Roman"/>
          <w:b/>
          <w:bCs/>
        </w:rPr>
      </w:pPr>
      <w:r w:rsidRPr="001C19B8">
        <w:rPr>
          <w:rFonts w:ascii="Times New Roman" w:hAnsi="Times New Roman"/>
          <w:b/>
          <w:bCs/>
        </w:rPr>
        <w:t>First Year – Third Year:</w:t>
      </w:r>
      <w:r w:rsidRPr="001C19B8">
        <w:rPr>
          <w:rFonts w:ascii="Times New Roman" w:hAnsi="Times New Roman"/>
          <w:bCs/>
        </w:rPr>
        <w:t xml:space="preserve"> Data that is collected after the end of the respective budget period.</w:t>
      </w:r>
    </w:p>
    <w:p w:rsidRPr="001C19B8" w:rsidR="0053328F" w:rsidP="0053328F" w:rsidRDefault="0053328F" w14:paraId="2202018C" w14:textId="77777777">
      <w:pPr>
        <w:pStyle w:val="ListParagraph"/>
        <w:widowControl/>
        <w:numPr>
          <w:ilvl w:val="0"/>
          <w:numId w:val="3"/>
        </w:numPr>
        <w:autoSpaceDE/>
        <w:autoSpaceDN/>
        <w:contextualSpacing/>
        <w:rPr>
          <w:rFonts w:ascii="Times New Roman" w:hAnsi="Times New Roman"/>
        </w:rPr>
      </w:pPr>
      <w:r w:rsidRPr="001C19B8">
        <w:rPr>
          <w:rFonts w:ascii="Times New Roman" w:hAnsi="Times New Roman"/>
          <w:b/>
        </w:rPr>
        <w:t>Direct Services:</w:t>
      </w:r>
      <w:r w:rsidRPr="001C19B8">
        <w:rPr>
          <w:rFonts w:ascii="Times New Roman" w:hAnsi="Times New Roman"/>
        </w:rPr>
        <w:t xml:space="preserve"> A documented interaction between a patient/client and a clinical or non-clinical health professional that has been funded with FORHP grant dollars. Examples of direct services include (but are not limited to) patient visits, counseling and education.</w:t>
      </w:r>
    </w:p>
    <w:p w:rsidRPr="001C19B8" w:rsidR="0053328F" w:rsidP="0053328F" w:rsidRDefault="0053328F" w14:paraId="42022376" w14:textId="77777777">
      <w:pPr>
        <w:pStyle w:val="ListParagraph"/>
        <w:widowControl/>
        <w:numPr>
          <w:ilvl w:val="0"/>
          <w:numId w:val="3"/>
        </w:numPr>
        <w:autoSpaceDE/>
        <w:autoSpaceDN/>
        <w:contextualSpacing/>
        <w:rPr>
          <w:rFonts w:ascii="Times New Roman" w:hAnsi="Times New Roman"/>
        </w:rPr>
      </w:pPr>
      <w:r w:rsidRPr="001C19B8">
        <w:rPr>
          <w:rFonts w:ascii="Times New Roman" w:hAnsi="Times New Roman"/>
          <w:b/>
        </w:rPr>
        <w:t xml:space="preserve">Indirect Services: </w:t>
      </w:r>
      <w:r w:rsidRPr="001C19B8">
        <w:rPr>
          <w:rFonts w:ascii="Times New Roman" w:hAnsi="Times New Roman"/>
        </w:rPr>
        <w:t xml:space="preserve">For the purposes of this data collection activity, indirect services will be limited to billboards, flyers, health fairs, mailings/newsletters, and other mass media (radio, </w:t>
      </w:r>
      <w:r w:rsidRPr="001C19B8">
        <w:rPr>
          <w:rFonts w:ascii="Times New Roman" w:hAnsi="Times New Roman"/>
        </w:rPr>
        <w:lastRenderedPageBreak/>
        <w:t xml:space="preserve">television, newspaper and social media). For radio, television and newspaper please report estimated total circulation. For social media, please report the reach (number of followers). </w:t>
      </w:r>
    </w:p>
    <w:p w:rsidRPr="001C19B8" w:rsidR="00A2778F" w:rsidP="0053328F" w:rsidRDefault="00A2778F" w14:paraId="598CA79F" w14:textId="6BBF0C3F">
      <w:pPr>
        <w:pStyle w:val="BodyText"/>
        <w:spacing w:before="8"/>
        <w:ind w:left="0" w:firstLine="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401"/>
        <w:gridCol w:w="5215"/>
        <w:gridCol w:w="1160"/>
        <w:gridCol w:w="1114"/>
        <w:gridCol w:w="1114"/>
      </w:tblGrid>
      <w:tr w:rsidRPr="001C19B8" w:rsidR="00811945" w:rsidTr="001850E8" w14:paraId="2C34C494" w14:textId="77777777">
        <w:trPr>
          <w:trHeight w:val="337"/>
        </w:trPr>
        <w:tc>
          <w:tcPr>
            <w:tcW w:w="5616" w:type="dxa"/>
            <w:gridSpan w:val="2"/>
            <w:shd w:val="clear" w:color="auto" w:fill="auto"/>
          </w:tcPr>
          <w:p w:rsidRPr="001C19B8" w:rsidR="00811945" w:rsidP="00821C07" w:rsidRDefault="00811945" w14:paraId="0407656B" w14:textId="7D1DEF23">
            <w:pPr>
              <w:pStyle w:val="BodyText"/>
              <w:spacing w:before="8"/>
              <w:ind w:left="0" w:firstLine="0"/>
              <w:rPr>
                <w:rFonts w:ascii="Times New Roman" w:hAnsi="Times New Roman" w:cs="Times New Roman"/>
                <w:b/>
              </w:rPr>
            </w:pPr>
          </w:p>
        </w:tc>
        <w:tc>
          <w:tcPr>
            <w:tcW w:w="1160" w:type="dxa"/>
            <w:shd w:val="clear" w:color="auto" w:fill="auto"/>
          </w:tcPr>
          <w:p w:rsidRPr="001C19B8" w:rsidR="00811945" w:rsidP="006243C9" w:rsidRDefault="00811945" w14:paraId="31F18B18" w14:textId="77777777">
            <w:pPr>
              <w:pStyle w:val="TableParagraph"/>
              <w:spacing w:line="256" w:lineRule="exact"/>
              <w:rPr>
                <w:rFonts w:ascii="Times New Roman" w:hAnsi="Times New Roman"/>
                <w:b/>
              </w:rPr>
            </w:pPr>
            <w:r w:rsidRPr="001C19B8">
              <w:rPr>
                <w:rFonts w:ascii="Times New Roman" w:hAnsi="Times New Roman"/>
                <w:b/>
              </w:rPr>
              <w:t>Year I</w:t>
            </w:r>
          </w:p>
        </w:tc>
        <w:tc>
          <w:tcPr>
            <w:tcW w:w="1114" w:type="dxa"/>
            <w:shd w:val="clear" w:color="auto" w:fill="auto"/>
          </w:tcPr>
          <w:p w:rsidRPr="001C19B8" w:rsidR="00811945" w:rsidP="006243C9" w:rsidRDefault="00811945" w14:paraId="1A71D949" w14:textId="77777777">
            <w:pPr>
              <w:pStyle w:val="TableParagraph"/>
              <w:spacing w:line="256" w:lineRule="exact"/>
              <w:rPr>
                <w:rFonts w:ascii="Times New Roman" w:hAnsi="Times New Roman"/>
                <w:b/>
              </w:rPr>
            </w:pPr>
            <w:r w:rsidRPr="001C19B8">
              <w:rPr>
                <w:rFonts w:ascii="Times New Roman" w:hAnsi="Times New Roman"/>
                <w:b/>
              </w:rPr>
              <w:t>Year II</w:t>
            </w:r>
          </w:p>
        </w:tc>
        <w:tc>
          <w:tcPr>
            <w:tcW w:w="1114" w:type="dxa"/>
            <w:shd w:val="clear" w:color="auto" w:fill="auto"/>
          </w:tcPr>
          <w:p w:rsidRPr="001C19B8" w:rsidR="00811945" w:rsidP="006243C9" w:rsidRDefault="00811945" w14:paraId="1CA97686" w14:textId="77777777">
            <w:pPr>
              <w:pStyle w:val="TableParagraph"/>
              <w:spacing w:line="256" w:lineRule="exact"/>
              <w:rPr>
                <w:rFonts w:ascii="Times New Roman" w:hAnsi="Times New Roman"/>
                <w:b/>
              </w:rPr>
            </w:pPr>
            <w:r w:rsidRPr="001C19B8">
              <w:rPr>
                <w:rFonts w:ascii="Times New Roman" w:hAnsi="Times New Roman"/>
                <w:b/>
              </w:rPr>
              <w:t>Year III</w:t>
            </w:r>
          </w:p>
        </w:tc>
      </w:tr>
      <w:tr w:rsidRPr="001C19B8" w:rsidR="00811945" w:rsidTr="001850E8" w14:paraId="326E30B4" w14:textId="77777777">
        <w:trPr>
          <w:trHeight w:val="684"/>
        </w:trPr>
        <w:tc>
          <w:tcPr>
            <w:tcW w:w="401" w:type="dxa"/>
            <w:shd w:val="clear" w:color="auto" w:fill="auto"/>
          </w:tcPr>
          <w:p w:rsidRPr="001C19B8" w:rsidR="00811945" w:rsidP="00A2778F" w:rsidRDefault="00811945" w14:paraId="7F6629B1" w14:textId="77777777">
            <w:pPr>
              <w:pStyle w:val="BodyText"/>
              <w:spacing w:before="8"/>
              <w:ind w:left="0" w:firstLine="0"/>
              <w:rPr>
                <w:rFonts w:ascii="Times New Roman" w:hAnsi="Times New Roman" w:cs="Times New Roman"/>
                <w:b/>
              </w:rPr>
            </w:pPr>
            <w:r w:rsidRPr="001C19B8">
              <w:rPr>
                <w:rFonts w:ascii="Times New Roman" w:hAnsi="Times New Roman" w:cs="Times New Roman"/>
                <w:b/>
              </w:rPr>
              <w:t>1</w:t>
            </w:r>
          </w:p>
        </w:tc>
        <w:tc>
          <w:tcPr>
            <w:tcW w:w="5214" w:type="dxa"/>
            <w:shd w:val="clear" w:color="auto" w:fill="auto"/>
          </w:tcPr>
          <w:p w:rsidRPr="001C19B8" w:rsidR="00811945" w:rsidP="00A2778F" w:rsidRDefault="00811945" w14:paraId="0D5A79E5" w14:textId="77777777">
            <w:pPr>
              <w:pStyle w:val="BodyText"/>
              <w:spacing w:before="8"/>
              <w:ind w:left="0" w:firstLine="0"/>
              <w:rPr>
                <w:rFonts w:ascii="Times New Roman" w:hAnsi="Times New Roman" w:cs="Times New Roman"/>
                <w:b/>
              </w:rPr>
            </w:pPr>
            <w:r w:rsidRPr="001C19B8">
              <w:rPr>
                <w:rFonts w:ascii="Times New Roman" w:hAnsi="Times New Roman" w:cs="Times New Roman"/>
                <w:b/>
              </w:rPr>
              <w:t>Number of counties served in the project</w:t>
            </w:r>
          </w:p>
          <w:p w:rsidRPr="001C19B8" w:rsidR="00811945" w:rsidP="00A2778F" w:rsidRDefault="00811945" w14:paraId="6302ECC7" w14:textId="77777777">
            <w:pPr>
              <w:pStyle w:val="BodyText"/>
              <w:spacing w:before="8"/>
              <w:ind w:left="0" w:firstLine="0"/>
              <w:rPr>
                <w:rFonts w:ascii="Times New Roman" w:hAnsi="Times New Roman" w:cs="Times New Roman"/>
                <w:b/>
              </w:rPr>
            </w:pPr>
            <w:r w:rsidRPr="001C19B8">
              <w:rPr>
                <w:rFonts w:ascii="Times New Roman" w:hAnsi="Times New Roman" w:cs="Times New Roman"/>
              </w:rPr>
              <w:t>Note: This should be consistent with the figures reported in your grant application and should reflect your project’s service area.</w:t>
            </w:r>
          </w:p>
        </w:tc>
        <w:tc>
          <w:tcPr>
            <w:tcW w:w="1160" w:type="dxa"/>
            <w:shd w:val="clear" w:color="auto" w:fill="auto"/>
          </w:tcPr>
          <w:p w:rsidRPr="001C19B8" w:rsidR="00811945" w:rsidP="00A2778F" w:rsidRDefault="00811945" w14:paraId="4BC3ADF1" w14:textId="77777777">
            <w:pPr>
              <w:pStyle w:val="BodyText"/>
              <w:spacing w:before="8"/>
              <w:ind w:left="0" w:firstLine="0"/>
              <w:rPr>
                <w:rFonts w:ascii="Times New Roman" w:hAnsi="Times New Roman" w:cs="Times New Roman"/>
                <w:b/>
              </w:rPr>
            </w:pPr>
          </w:p>
        </w:tc>
        <w:tc>
          <w:tcPr>
            <w:tcW w:w="1114" w:type="dxa"/>
            <w:shd w:val="clear" w:color="auto" w:fill="auto"/>
          </w:tcPr>
          <w:p w:rsidRPr="001C19B8" w:rsidR="00811945" w:rsidP="00A2778F" w:rsidRDefault="00811945" w14:paraId="2CF4D111" w14:textId="77777777">
            <w:pPr>
              <w:pStyle w:val="BodyText"/>
              <w:spacing w:before="8"/>
              <w:ind w:left="0" w:firstLine="0"/>
              <w:rPr>
                <w:rFonts w:ascii="Times New Roman" w:hAnsi="Times New Roman" w:cs="Times New Roman"/>
                <w:b/>
              </w:rPr>
            </w:pPr>
          </w:p>
        </w:tc>
        <w:tc>
          <w:tcPr>
            <w:tcW w:w="1114" w:type="dxa"/>
            <w:shd w:val="clear" w:color="auto" w:fill="auto"/>
          </w:tcPr>
          <w:p w:rsidRPr="001C19B8" w:rsidR="00811945" w:rsidP="00A2778F" w:rsidRDefault="00811945" w14:paraId="470553D7" w14:textId="77777777">
            <w:pPr>
              <w:pStyle w:val="BodyText"/>
              <w:spacing w:before="8"/>
              <w:ind w:left="0" w:firstLine="0"/>
              <w:rPr>
                <w:rFonts w:ascii="Times New Roman" w:hAnsi="Times New Roman" w:cs="Times New Roman"/>
                <w:b/>
              </w:rPr>
            </w:pPr>
          </w:p>
        </w:tc>
      </w:tr>
      <w:tr w:rsidRPr="001C19B8" w:rsidR="00811945" w:rsidTr="001850E8" w14:paraId="7AD139B6" w14:textId="77777777">
        <w:trPr>
          <w:trHeight w:val="658"/>
        </w:trPr>
        <w:tc>
          <w:tcPr>
            <w:tcW w:w="401" w:type="dxa"/>
            <w:shd w:val="clear" w:color="auto" w:fill="auto"/>
          </w:tcPr>
          <w:p w:rsidRPr="001C19B8" w:rsidR="00811945" w:rsidP="00A2778F" w:rsidRDefault="00811945" w14:paraId="484F3BD0" w14:textId="77777777">
            <w:pPr>
              <w:pStyle w:val="BodyText"/>
              <w:spacing w:before="8"/>
              <w:ind w:left="0" w:firstLine="0"/>
              <w:rPr>
                <w:rFonts w:ascii="Times New Roman" w:hAnsi="Times New Roman" w:cs="Times New Roman"/>
                <w:b/>
              </w:rPr>
            </w:pPr>
            <w:r w:rsidRPr="001C19B8">
              <w:rPr>
                <w:rFonts w:ascii="Times New Roman" w:hAnsi="Times New Roman" w:cs="Times New Roman"/>
                <w:b/>
              </w:rPr>
              <w:t>2</w:t>
            </w:r>
          </w:p>
        </w:tc>
        <w:tc>
          <w:tcPr>
            <w:tcW w:w="5214" w:type="dxa"/>
            <w:shd w:val="clear" w:color="auto" w:fill="auto"/>
          </w:tcPr>
          <w:p w:rsidRPr="001C19B8" w:rsidR="00811945" w:rsidP="00781131" w:rsidRDefault="00811945" w14:paraId="22B66CE9" w14:textId="77777777">
            <w:pPr>
              <w:pStyle w:val="BodyText"/>
              <w:spacing w:before="8"/>
              <w:ind w:left="0" w:firstLine="0"/>
              <w:rPr>
                <w:rFonts w:ascii="Times New Roman" w:hAnsi="Times New Roman" w:cs="Times New Roman"/>
                <w:b/>
              </w:rPr>
            </w:pPr>
            <w:r w:rsidRPr="001C19B8">
              <w:rPr>
                <w:rFonts w:ascii="Times New Roman" w:hAnsi="Times New Roman" w:cs="Times New Roman"/>
                <w:b/>
              </w:rPr>
              <w:t xml:space="preserve">Number of unique individuals served </w:t>
            </w:r>
            <w:r w:rsidRPr="001C19B8">
              <w:rPr>
                <w:rFonts w:ascii="Times New Roman" w:hAnsi="Times New Roman" w:cs="Times New Roman"/>
              </w:rPr>
              <w:t>for by all activities, including direct and indirect services</w:t>
            </w:r>
          </w:p>
        </w:tc>
        <w:tc>
          <w:tcPr>
            <w:tcW w:w="1160" w:type="dxa"/>
            <w:shd w:val="clear" w:color="auto" w:fill="auto"/>
          </w:tcPr>
          <w:p w:rsidRPr="001C19B8" w:rsidR="00811945" w:rsidP="00A2778F" w:rsidRDefault="00811945" w14:paraId="135D9FAF" w14:textId="77777777">
            <w:pPr>
              <w:pStyle w:val="BodyText"/>
              <w:spacing w:before="8"/>
              <w:ind w:left="0" w:firstLine="0"/>
              <w:rPr>
                <w:rFonts w:ascii="Times New Roman" w:hAnsi="Times New Roman" w:cs="Times New Roman"/>
                <w:b/>
              </w:rPr>
            </w:pPr>
          </w:p>
        </w:tc>
        <w:tc>
          <w:tcPr>
            <w:tcW w:w="1114" w:type="dxa"/>
            <w:shd w:val="clear" w:color="auto" w:fill="auto"/>
          </w:tcPr>
          <w:p w:rsidRPr="001C19B8" w:rsidR="00811945" w:rsidP="00A2778F" w:rsidRDefault="00811945" w14:paraId="09C3A557" w14:textId="77777777">
            <w:pPr>
              <w:pStyle w:val="BodyText"/>
              <w:spacing w:before="8"/>
              <w:ind w:left="0" w:firstLine="0"/>
              <w:rPr>
                <w:rFonts w:ascii="Times New Roman" w:hAnsi="Times New Roman" w:cs="Times New Roman"/>
                <w:b/>
              </w:rPr>
            </w:pPr>
          </w:p>
        </w:tc>
        <w:tc>
          <w:tcPr>
            <w:tcW w:w="1114" w:type="dxa"/>
            <w:shd w:val="clear" w:color="auto" w:fill="auto"/>
          </w:tcPr>
          <w:p w:rsidRPr="001C19B8" w:rsidR="00811945" w:rsidP="00A2778F" w:rsidRDefault="00811945" w14:paraId="31AAA6E4" w14:textId="77777777">
            <w:pPr>
              <w:pStyle w:val="BodyText"/>
              <w:spacing w:before="8"/>
              <w:ind w:left="0" w:firstLine="0"/>
              <w:rPr>
                <w:rFonts w:ascii="Times New Roman" w:hAnsi="Times New Roman" w:cs="Times New Roman"/>
                <w:b/>
              </w:rPr>
            </w:pPr>
          </w:p>
        </w:tc>
      </w:tr>
      <w:tr w:rsidRPr="001C19B8" w:rsidR="00811945" w:rsidTr="001850E8" w14:paraId="63210DF2" w14:textId="77777777">
        <w:trPr>
          <w:trHeight w:val="1361"/>
        </w:trPr>
        <w:tc>
          <w:tcPr>
            <w:tcW w:w="401" w:type="dxa"/>
            <w:shd w:val="clear" w:color="auto" w:fill="auto"/>
          </w:tcPr>
          <w:p w:rsidRPr="001C19B8" w:rsidR="00811945" w:rsidP="00A2778F" w:rsidRDefault="00811945" w14:paraId="47A006DC" w14:textId="77777777">
            <w:pPr>
              <w:pStyle w:val="BodyText"/>
              <w:spacing w:before="8"/>
              <w:ind w:left="0" w:firstLine="0"/>
              <w:rPr>
                <w:rFonts w:ascii="Times New Roman" w:hAnsi="Times New Roman" w:cs="Times New Roman"/>
                <w:b/>
              </w:rPr>
            </w:pPr>
            <w:r w:rsidRPr="001C19B8">
              <w:rPr>
                <w:rFonts w:ascii="Times New Roman" w:hAnsi="Times New Roman" w:cs="Times New Roman"/>
                <w:b/>
              </w:rPr>
              <w:t>3</w:t>
            </w:r>
          </w:p>
        </w:tc>
        <w:tc>
          <w:tcPr>
            <w:tcW w:w="5214" w:type="dxa"/>
            <w:shd w:val="clear" w:color="auto" w:fill="auto"/>
          </w:tcPr>
          <w:p w:rsidRPr="001C19B8" w:rsidR="00811945" w:rsidP="00173446" w:rsidRDefault="00811945" w14:paraId="6133F69E" w14:textId="77777777">
            <w:pPr>
              <w:pStyle w:val="TableParagraph"/>
              <w:spacing w:line="237" w:lineRule="auto"/>
              <w:ind w:left="0" w:right="167"/>
              <w:rPr>
                <w:rFonts w:ascii="Times New Roman" w:hAnsi="Times New Roman"/>
              </w:rPr>
            </w:pPr>
            <w:r w:rsidRPr="001C19B8">
              <w:rPr>
                <w:rFonts w:ascii="Times New Roman" w:hAnsi="Times New Roman"/>
                <w:b/>
              </w:rPr>
              <w:t xml:space="preserve">Number of unique individuals who received direct services.  </w:t>
            </w:r>
            <w:r w:rsidRPr="001C19B8">
              <w:rPr>
                <w:rFonts w:ascii="Times New Roman" w:hAnsi="Times New Roman"/>
              </w:rPr>
              <w:t xml:space="preserve">Please report the number of unique (i.e. unduplicated count) patients/clients that received </w:t>
            </w:r>
            <w:r w:rsidRPr="001C19B8">
              <w:rPr>
                <w:rFonts w:ascii="Times New Roman" w:hAnsi="Times New Roman"/>
                <w:i/>
              </w:rPr>
              <w:t xml:space="preserve">direct services </w:t>
            </w:r>
            <w:r w:rsidRPr="001C19B8">
              <w:rPr>
                <w:rFonts w:ascii="Times New Roman" w:hAnsi="Times New Roman"/>
              </w:rPr>
              <w:t>from your organization</w:t>
            </w:r>
          </w:p>
        </w:tc>
        <w:tc>
          <w:tcPr>
            <w:tcW w:w="1160" w:type="dxa"/>
            <w:shd w:val="clear" w:color="auto" w:fill="auto"/>
          </w:tcPr>
          <w:p w:rsidRPr="001C19B8" w:rsidR="00811945" w:rsidP="00A2778F" w:rsidRDefault="00811945" w14:paraId="1F69DD52" w14:textId="77777777">
            <w:pPr>
              <w:pStyle w:val="BodyText"/>
              <w:spacing w:before="8"/>
              <w:ind w:left="0" w:firstLine="0"/>
              <w:rPr>
                <w:rFonts w:ascii="Times New Roman" w:hAnsi="Times New Roman" w:cs="Times New Roman"/>
                <w:b/>
              </w:rPr>
            </w:pPr>
          </w:p>
        </w:tc>
        <w:tc>
          <w:tcPr>
            <w:tcW w:w="1114" w:type="dxa"/>
            <w:shd w:val="clear" w:color="auto" w:fill="auto"/>
          </w:tcPr>
          <w:p w:rsidRPr="001C19B8" w:rsidR="00811945" w:rsidP="00A2778F" w:rsidRDefault="00811945" w14:paraId="3B5C59AC" w14:textId="77777777">
            <w:pPr>
              <w:pStyle w:val="BodyText"/>
              <w:spacing w:before="8"/>
              <w:ind w:left="0" w:firstLine="0"/>
              <w:rPr>
                <w:rFonts w:ascii="Times New Roman" w:hAnsi="Times New Roman" w:cs="Times New Roman"/>
                <w:b/>
              </w:rPr>
            </w:pPr>
          </w:p>
        </w:tc>
        <w:tc>
          <w:tcPr>
            <w:tcW w:w="1114" w:type="dxa"/>
            <w:shd w:val="clear" w:color="auto" w:fill="auto"/>
          </w:tcPr>
          <w:p w:rsidRPr="001C19B8" w:rsidR="00811945" w:rsidP="00A2778F" w:rsidRDefault="00811945" w14:paraId="60E8EEE1" w14:textId="77777777">
            <w:pPr>
              <w:pStyle w:val="BodyText"/>
              <w:spacing w:before="8"/>
              <w:ind w:left="0" w:firstLine="0"/>
              <w:rPr>
                <w:rFonts w:ascii="Times New Roman" w:hAnsi="Times New Roman" w:cs="Times New Roman"/>
                <w:b/>
              </w:rPr>
            </w:pPr>
          </w:p>
        </w:tc>
      </w:tr>
      <w:tr w:rsidRPr="001C19B8" w:rsidR="00811945" w:rsidTr="001850E8" w14:paraId="2BE660C7" w14:textId="77777777">
        <w:trPr>
          <w:trHeight w:val="1101"/>
        </w:trPr>
        <w:tc>
          <w:tcPr>
            <w:tcW w:w="401" w:type="dxa"/>
            <w:shd w:val="clear" w:color="auto" w:fill="auto"/>
          </w:tcPr>
          <w:p w:rsidRPr="001C19B8" w:rsidR="00811945" w:rsidP="00A2778F" w:rsidRDefault="00811945" w14:paraId="079BDE82" w14:textId="54F49FC9">
            <w:pPr>
              <w:pStyle w:val="BodyText"/>
              <w:spacing w:before="8"/>
              <w:ind w:left="0" w:firstLine="0"/>
              <w:rPr>
                <w:rFonts w:ascii="Times New Roman" w:hAnsi="Times New Roman" w:cs="Times New Roman"/>
                <w:b/>
              </w:rPr>
            </w:pPr>
            <w:r w:rsidRPr="001C19B8">
              <w:rPr>
                <w:rFonts w:ascii="Times New Roman" w:hAnsi="Times New Roman" w:cs="Times New Roman"/>
                <w:b/>
              </w:rPr>
              <w:t>4</w:t>
            </w:r>
          </w:p>
        </w:tc>
        <w:tc>
          <w:tcPr>
            <w:tcW w:w="5214" w:type="dxa"/>
            <w:shd w:val="clear" w:color="auto" w:fill="auto"/>
          </w:tcPr>
          <w:p w:rsidRPr="001C19B8" w:rsidR="00811945" w:rsidP="00413696" w:rsidRDefault="00811945" w14:paraId="63FE96F2" w14:textId="2E4002B2">
            <w:pPr>
              <w:pStyle w:val="TableParagraph"/>
              <w:spacing w:line="269" w:lineRule="exact"/>
              <w:ind w:left="0"/>
              <w:rPr>
                <w:rFonts w:ascii="Times New Roman" w:hAnsi="Times New Roman"/>
                <w:b/>
                <w:spacing w:val="-1"/>
              </w:rPr>
            </w:pPr>
            <w:r w:rsidRPr="001C19B8">
              <w:rPr>
                <w:rFonts w:ascii="Times New Roman" w:hAnsi="Times New Roman"/>
                <w:b/>
                <w:spacing w:val="-1"/>
              </w:rPr>
              <w:t>Total number of unique individuals in your target population during this budget period.</w:t>
            </w:r>
          </w:p>
          <w:p w:rsidRPr="001C19B8" w:rsidR="00811945" w:rsidP="00413696" w:rsidRDefault="00811945" w14:paraId="01B3CB57" w14:textId="07A86186">
            <w:pPr>
              <w:pStyle w:val="TableParagraph"/>
              <w:spacing w:line="237" w:lineRule="auto"/>
              <w:ind w:left="0" w:right="167"/>
              <w:rPr>
                <w:rFonts w:ascii="Times New Roman" w:hAnsi="Times New Roman"/>
                <w:b/>
              </w:rPr>
            </w:pPr>
            <w:r w:rsidRPr="001C19B8">
              <w:rPr>
                <w:rFonts w:ascii="Times New Roman" w:hAnsi="Times New Roman"/>
                <w:spacing w:val="-1"/>
              </w:rPr>
              <w:t xml:space="preserve">Note: this is the </w:t>
            </w:r>
            <w:r w:rsidRPr="001C19B8">
              <w:rPr>
                <w:rFonts w:ascii="Times New Roman" w:hAnsi="Times New Roman"/>
                <w:bCs/>
              </w:rPr>
              <w:t xml:space="preserve">unduplicated count of </w:t>
            </w:r>
            <w:r w:rsidRPr="001C19B8">
              <w:rPr>
                <w:rFonts w:ascii="Times New Roman" w:hAnsi="Times New Roman"/>
              </w:rPr>
              <w:t>patients/clients from your</w:t>
            </w:r>
            <w:r w:rsidRPr="001C19B8">
              <w:rPr>
                <w:rFonts w:ascii="Times New Roman" w:hAnsi="Times New Roman"/>
                <w:spacing w:val="-1"/>
              </w:rPr>
              <w:t xml:space="preserve"> target population</w:t>
            </w:r>
          </w:p>
        </w:tc>
        <w:tc>
          <w:tcPr>
            <w:tcW w:w="1160" w:type="dxa"/>
            <w:shd w:val="clear" w:color="auto" w:fill="auto"/>
          </w:tcPr>
          <w:p w:rsidRPr="001C19B8" w:rsidR="00811945" w:rsidP="00A2778F" w:rsidRDefault="00811945" w14:paraId="4DF9BDDF" w14:textId="77777777">
            <w:pPr>
              <w:pStyle w:val="BodyText"/>
              <w:spacing w:before="8"/>
              <w:ind w:left="0" w:firstLine="0"/>
              <w:rPr>
                <w:rFonts w:ascii="Times New Roman" w:hAnsi="Times New Roman" w:cs="Times New Roman"/>
                <w:b/>
              </w:rPr>
            </w:pPr>
          </w:p>
        </w:tc>
        <w:tc>
          <w:tcPr>
            <w:tcW w:w="1114" w:type="dxa"/>
            <w:shd w:val="clear" w:color="auto" w:fill="auto"/>
          </w:tcPr>
          <w:p w:rsidRPr="001C19B8" w:rsidR="00811945" w:rsidP="00A2778F" w:rsidRDefault="00811945" w14:paraId="00F5F0C7" w14:textId="77777777">
            <w:pPr>
              <w:pStyle w:val="BodyText"/>
              <w:spacing w:before="8"/>
              <w:ind w:left="0" w:firstLine="0"/>
              <w:rPr>
                <w:rFonts w:ascii="Times New Roman" w:hAnsi="Times New Roman" w:cs="Times New Roman"/>
                <w:b/>
              </w:rPr>
            </w:pPr>
          </w:p>
        </w:tc>
        <w:tc>
          <w:tcPr>
            <w:tcW w:w="1114" w:type="dxa"/>
            <w:shd w:val="clear" w:color="auto" w:fill="auto"/>
          </w:tcPr>
          <w:p w:rsidRPr="001C19B8" w:rsidR="00811945" w:rsidP="00A2778F" w:rsidRDefault="00811945" w14:paraId="7622B0D2" w14:textId="2F95F6AE">
            <w:pPr>
              <w:pStyle w:val="BodyText"/>
              <w:spacing w:before="8"/>
              <w:ind w:left="0" w:firstLine="0"/>
              <w:rPr>
                <w:rFonts w:ascii="Times New Roman" w:hAnsi="Times New Roman" w:cs="Times New Roman"/>
                <w:b/>
              </w:rPr>
            </w:pPr>
          </w:p>
        </w:tc>
      </w:tr>
    </w:tbl>
    <w:p w:rsidRPr="001C19B8" w:rsidR="00AC2A6C" w:rsidP="00AC2A6C" w:rsidRDefault="00AC2A6C" w14:paraId="106B8AD4" w14:textId="292702DD">
      <w:bookmarkStart w:name="Section2" w:id="3"/>
    </w:p>
    <w:tbl>
      <w:tblPr>
        <w:tblStyle w:val="TableGrid"/>
        <w:tblW w:w="0" w:type="auto"/>
        <w:tblInd w:w="-5" w:type="dxa"/>
        <w:tblLook w:val="04A0" w:firstRow="1" w:lastRow="0" w:firstColumn="1" w:lastColumn="0" w:noHBand="0" w:noVBand="1"/>
      </w:tblPr>
      <w:tblGrid>
        <w:gridCol w:w="357"/>
        <w:gridCol w:w="4773"/>
        <w:gridCol w:w="3870"/>
      </w:tblGrid>
      <w:tr w:rsidRPr="001C19B8" w:rsidR="00AC2A6C" w:rsidTr="001850E8" w14:paraId="07AAF5BF" w14:textId="77777777">
        <w:trPr>
          <w:trHeight w:val="350"/>
        </w:trPr>
        <w:tc>
          <w:tcPr>
            <w:tcW w:w="5130" w:type="dxa"/>
            <w:gridSpan w:val="2"/>
            <w:shd w:val="clear" w:color="auto" w:fill="auto"/>
          </w:tcPr>
          <w:p w:rsidRPr="001C19B8" w:rsidR="00AC2A6C" w:rsidP="00211E68" w:rsidRDefault="00AC2A6C" w14:paraId="7F548D58" w14:textId="5CB1D874">
            <w:pPr>
              <w:pStyle w:val="BodyText"/>
              <w:spacing w:before="8"/>
              <w:ind w:left="0" w:firstLine="0"/>
              <w:rPr>
                <w:rFonts w:ascii="Times New Roman" w:hAnsi="Times New Roman" w:cs="Times New Roman"/>
                <w:b/>
              </w:rPr>
            </w:pPr>
            <w:r w:rsidRPr="001C19B8">
              <w:rPr>
                <w:rFonts w:ascii="Times New Roman" w:hAnsi="Times New Roman" w:cs="Times New Roman"/>
                <w:b/>
              </w:rPr>
              <w:t>Year 3 Measure</w:t>
            </w:r>
            <w:r w:rsidRPr="001C19B8" w:rsidR="0071096E">
              <w:rPr>
                <w:rFonts w:ascii="Times New Roman" w:hAnsi="Times New Roman" w:cs="Times New Roman"/>
                <w:b/>
              </w:rPr>
              <w:t>s</w:t>
            </w:r>
            <w:r w:rsidRPr="001C19B8">
              <w:rPr>
                <w:rFonts w:ascii="Times New Roman" w:hAnsi="Times New Roman" w:cs="Times New Roman"/>
                <w:b/>
              </w:rPr>
              <w:t xml:space="preserve"> – To be collected during Year 3 reporting period only</w:t>
            </w:r>
          </w:p>
        </w:tc>
        <w:tc>
          <w:tcPr>
            <w:tcW w:w="3870" w:type="dxa"/>
            <w:shd w:val="clear" w:color="auto" w:fill="auto"/>
          </w:tcPr>
          <w:p w:rsidRPr="001C19B8" w:rsidR="00AC2A6C" w:rsidP="00211E68" w:rsidRDefault="008B3D31" w14:paraId="1C7ED0A5" w14:textId="51157357">
            <w:pPr>
              <w:pStyle w:val="TableParagraph"/>
              <w:spacing w:line="256" w:lineRule="exact"/>
              <w:rPr>
                <w:rFonts w:ascii="Times New Roman" w:hAnsi="Times New Roman"/>
                <w:b/>
                <w:sz w:val="24"/>
                <w:szCs w:val="24"/>
              </w:rPr>
            </w:pPr>
            <w:r w:rsidRPr="001C19B8">
              <w:rPr>
                <w:rFonts w:ascii="Times New Roman" w:hAnsi="Times New Roman"/>
                <w:b/>
                <w:sz w:val="24"/>
                <w:szCs w:val="24"/>
              </w:rPr>
              <w:t xml:space="preserve">Data across </w:t>
            </w:r>
            <w:r w:rsidRPr="001C19B8" w:rsidR="00AC2A6C">
              <w:rPr>
                <w:rFonts w:ascii="Times New Roman" w:hAnsi="Times New Roman"/>
                <w:b/>
                <w:sz w:val="24"/>
                <w:szCs w:val="24"/>
              </w:rPr>
              <w:t xml:space="preserve">Year </w:t>
            </w:r>
            <w:r w:rsidRPr="001C19B8">
              <w:rPr>
                <w:rFonts w:ascii="Times New Roman" w:hAnsi="Times New Roman"/>
                <w:b/>
                <w:sz w:val="24"/>
                <w:szCs w:val="24"/>
              </w:rPr>
              <w:t>1-3</w:t>
            </w:r>
          </w:p>
          <w:p w:rsidRPr="001C19B8" w:rsidR="00AC2A6C" w:rsidP="00211E68" w:rsidRDefault="00AC2A6C" w14:paraId="26D2FFC5" w14:textId="04AA83DB">
            <w:pPr>
              <w:pStyle w:val="TableParagraph"/>
              <w:spacing w:line="256" w:lineRule="exact"/>
              <w:rPr>
                <w:rFonts w:ascii="Times New Roman" w:hAnsi="Times New Roman"/>
                <w:b/>
              </w:rPr>
            </w:pPr>
            <w:r w:rsidRPr="001C19B8">
              <w:rPr>
                <w:rFonts w:ascii="Times New Roman" w:hAnsi="Times New Roman"/>
                <w:b/>
                <w:sz w:val="20"/>
                <w:szCs w:val="24"/>
              </w:rPr>
              <w:t>(September 1, 2020 – August 31, 2023)</w:t>
            </w:r>
          </w:p>
        </w:tc>
      </w:tr>
      <w:tr w:rsidRPr="001C19B8" w:rsidR="00AC2A6C" w:rsidTr="001850E8" w14:paraId="637353FF" w14:textId="77777777">
        <w:trPr>
          <w:trHeight w:val="305"/>
        </w:trPr>
        <w:tc>
          <w:tcPr>
            <w:tcW w:w="357" w:type="dxa"/>
            <w:shd w:val="clear" w:color="auto" w:fill="auto"/>
          </w:tcPr>
          <w:p w:rsidRPr="001C19B8" w:rsidR="00AC2A6C" w:rsidP="00211E68" w:rsidRDefault="00AC2A6C" w14:paraId="44A2574F" w14:textId="77777777">
            <w:pPr>
              <w:pStyle w:val="BodyText"/>
              <w:spacing w:before="8"/>
              <w:ind w:left="0" w:firstLine="0"/>
              <w:rPr>
                <w:rFonts w:ascii="Times New Roman" w:hAnsi="Times New Roman" w:cs="Times New Roman"/>
                <w:b/>
              </w:rPr>
            </w:pPr>
            <w:r w:rsidRPr="001C19B8">
              <w:rPr>
                <w:rFonts w:ascii="Times New Roman" w:hAnsi="Times New Roman" w:cs="Times New Roman"/>
                <w:b/>
              </w:rPr>
              <w:t>1</w:t>
            </w:r>
          </w:p>
        </w:tc>
        <w:tc>
          <w:tcPr>
            <w:tcW w:w="4773" w:type="dxa"/>
            <w:shd w:val="clear" w:color="auto" w:fill="auto"/>
          </w:tcPr>
          <w:p w:rsidRPr="001C19B8" w:rsidR="00AC2A6C" w:rsidP="00211E68" w:rsidRDefault="00AC2A6C" w14:paraId="44BC955D" w14:textId="7C7D852D">
            <w:pPr>
              <w:pStyle w:val="BodyText"/>
              <w:spacing w:before="8"/>
              <w:ind w:left="0" w:firstLine="0"/>
              <w:rPr>
                <w:rFonts w:ascii="Times New Roman" w:hAnsi="Times New Roman" w:cs="Times New Roman"/>
                <w:b/>
              </w:rPr>
            </w:pPr>
            <w:r w:rsidRPr="001C19B8">
              <w:rPr>
                <w:rFonts w:ascii="Times New Roman" w:hAnsi="Times New Roman" w:cs="Times New Roman"/>
                <w:b/>
              </w:rPr>
              <w:t>Number of counties served in the project</w:t>
            </w:r>
          </w:p>
        </w:tc>
        <w:tc>
          <w:tcPr>
            <w:tcW w:w="3870" w:type="dxa"/>
            <w:shd w:val="clear" w:color="auto" w:fill="auto"/>
          </w:tcPr>
          <w:p w:rsidRPr="001C19B8" w:rsidR="00AC2A6C" w:rsidP="00211E68" w:rsidRDefault="00AC2A6C" w14:paraId="0F5C4FF0" w14:textId="77777777">
            <w:pPr>
              <w:pStyle w:val="BodyText"/>
              <w:spacing w:before="8"/>
              <w:ind w:left="0" w:firstLine="0"/>
              <w:rPr>
                <w:rFonts w:ascii="Times New Roman" w:hAnsi="Times New Roman" w:cs="Times New Roman"/>
                <w:b/>
              </w:rPr>
            </w:pPr>
          </w:p>
        </w:tc>
      </w:tr>
      <w:tr w:rsidRPr="001C19B8" w:rsidR="00AC2A6C" w:rsidTr="001850E8" w14:paraId="58682F45" w14:textId="77777777">
        <w:trPr>
          <w:trHeight w:val="350"/>
        </w:trPr>
        <w:tc>
          <w:tcPr>
            <w:tcW w:w="357" w:type="dxa"/>
            <w:shd w:val="clear" w:color="auto" w:fill="auto"/>
          </w:tcPr>
          <w:p w:rsidRPr="001C19B8" w:rsidR="00AC2A6C" w:rsidP="00211E68" w:rsidRDefault="00AC2A6C" w14:paraId="5A6A451D" w14:textId="77777777">
            <w:pPr>
              <w:pStyle w:val="BodyText"/>
              <w:spacing w:before="8"/>
              <w:ind w:left="0" w:firstLine="0"/>
              <w:rPr>
                <w:rFonts w:ascii="Times New Roman" w:hAnsi="Times New Roman" w:cs="Times New Roman"/>
                <w:b/>
              </w:rPr>
            </w:pPr>
            <w:r w:rsidRPr="001C19B8">
              <w:rPr>
                <w:rFonts w:ascii="Times New Roman" w:hAnsi="Times New Roman" w:cs="Times New Roman"/>
                <w:b/>
              </w:rPr>
              <w:t>2</w:t>
            </w:r>
          </w:p>
        </w:tc>
        <w:tc>
          <w:tcPr>
            <w:tcW w:w="4773" w:type="dxa"/>
            <w:shd w:val="clear" w:color="auto" w:fill="auto"/>
          </w:tcPr>
          <w:p w:rsidRPr="001C19B8" w:rsidR="00AC2A6C" w:rsidP="00AC2A6C" w:rsidRDefault="00AC2A6C" w14:paraId="39EA3D75" w14:textId="332FB41D">
            <w:pPr>
              <w:pStyle w:val="BodyText"/>
              <w:spacing w:before="8"/>
              <w:ind w:left="0" w:firstLine="0"/>
              <w:rPr>
                <w:rFonts w:ascii="Times New Roman" w:hAnsi="Times New Roman" w:cs="Times New Roman"/>
                <w:b/>
              </w:rPr>
            </w:pPr>
            <w:r w:rsidRPr="001C19B8">
              <w:rPr>
                <w:rFonts w:ascii="Times New Roman" w:hAnsi="Times New Roman" w:cs="Times New Roman"/>
                <w:b/>
              </w:rPr>
              <w:t xml:space="preserve">Number of unique individuals served </w:t>
            </w:r>
          </w:p>
        </w:tc>
        <w:tc>
          <w:tcPr>
            <w:tcW w:w="3870" w:type="dxa"/>
            <w:shd w:val="clear" w:color="auto" w:fill="auto"/>
          </w:tcPr>
          <w:p w:rsidRPr="001C19B8" w:rsidR="00AC2A6C" w:rsidP="00211E68" w:rsidRDefault="00AC2A6C" w14:paraId="3A0E79EC" w14:textId="77777777">
            <w:pPr>
              <w:pStyle w:val="BodyText"/>
              <w:spacing w:before="8"/>
              <w:ind w:left="0" w:firstLine="0"/>
              <w:rPr>
                <w:rFonts w:ascii="Times New Roman" w:hAnsi="Times New Roman" w:cs="Times New Roman"/>
                <w:b/>
              </w:rPr>
            </w:pPr>
          </w:p>
        </w:tc>
      </w:tr>
      <w:tr w:rsidRPr="001C19B8" w:rsidR="00AC2A6C" w:rsidTr="001850E8" w14:paraId="22F183B3" w14:textId="77777777">
        <w:trPr>
          <w:trHeight w:val="620"/>
        </w:trPr>
        <w:tc>
          <w:tcPr>
            <w:tcW w:w="357" w:type="dxa"/>
            <w:shd w:val="clear" w:color="auto" w:fill="auto"/>
          </w:tcPr>
          <w:p w:rsidRPr="001C19B8" w:rsidR="00AC2A6C" w:rsidP="00211E68" w:rsidRDefault="00AC2A6C" w14:paraId="2FEA506B" w14:textId="77777777">
            <w:pPr>
              <w:pStyle w:val="BodyText"/>
              <w:spacing w:before="8"/>
              <w:ind w:left="0" w:firstLine="0"/>
              <w:rPr>
                <w:rFonts w:ascii="Times New Roman" w:hAnsi="Times New Roman" w:cs="Times New Roman"/>
                <w:b/>
              </w:rPr>
            </w:pPr>
            <w:r w:rsidRPr="001C19B8">
              <w:rPr>
                <w:rFonts w:ascii="Times New Roman" w:hAnsi="Times New Roman" w:cs="Times New Roman"/>
                <w:b/>
              </w:rPr>
              <w:t>3</w:t>
            </w:r>
          </w:p>
        </w:tc>
        <w:tc>
          <w:tcPr>
            <w:tcW w:w="4773" w:type="dxa"/>
            <w:shd w:val="clear" w:color="auto" w:fill="auto"/>
          </w:tcPr>
          <w:p w:rsidRPr="001C19B8" w:rsidR="00AC2A6C" w:rsidP="0056042E" w:rsidRDefault="00AC2A6C" w14:paraId="4B1BF75B" w14:textId="0FB4C3CD">
            <w:pPr>
              <w:pStyle w:val="TableParagraph"/>
              <w:spacing w:line="237" w:lineRule="auto"/>
              <w:ind w:left="0" w:right="167"/>
              <w:rPr>
                <w:rFonts w:ascii="Times New Roman" w:hAnsi="Times New Roman"/>
              </w:rPr>
            </w:pPr>
            <w:r w:rsidRPr="001C19B8">
              <w:rPr>
                <w:rFonts w:ascii="Times New Roman" w:hAnsi="Times New Roman"/>
                <w:b/>
              </w:rPr>
              <w:t xml:space="preserve">Number of unique individuals who received direct services.  </w:t>
            </w:r>
          </w:p>
        </w:tc>
        <w:tc>
          <w:tcPr>
            <w:tcW w:w="3870" w:type="dxa"/>
            <w:shd w:val="clear" w:color="auto" w:fill="auto"/>
          </w:tcPr>
          <w:p w:rsidRPr="001C19B8" w:rsidR="00AC2A6C" w:rsidP="00211E68" w:rsidRDefault="00AC2A6C" w14:paraId="0D80D82A" w14:textId="77777777">
            <w:pPr>
              <w:pStyle w:val="BodyText"/>
              <w:spacing w:before="8"/>
              <w:ind w:left="0" w:firstLine="0"/>
              <w:rPr>
                <w:rFonts w:ascii="Times New Roman" w:hAnsi="Times New Roman" w:cs="Times New Roman"/>
                <w:b/>
              </w:rPr>
            </w:pPr>
          </w:p>
        </w:tc>
      </w:tr>
      <w:tr w:rsidRPr="001C19B8" w:rsidR="00AC2A6C" w:rsidTr="001850E8" w14:paraId="26385BC3" w14:textId="77777777">
        <w:trPr>
          <w:trHeight w:val="620"/>
        </w:trPr>
        <w:tc>
          <w:tcPr>
            <w:tcW w:w="357" w:type="dxa"/>
            <w:shd w:val="clear" w:color="auto" w:fill="auto"/>
          </w:tcPr>
          <w:p w:rsidRPr="001C19B8" w:rsidR="00AC2A6C" w:rsidP="00211E68" w:rsidRDefault="00AC2A6C" w14:paraId="26562599" w14:textId="77777777">
            <w:pPr>
              <w:pStyle w:val="BodyText"/>
              <w:spacing w:before="8"/>
              <w:ind w:left="0" w:firstLine="0"/>
              <w:rPr>
                <w:rFonts w:ascii="Times New Roman" w:hAnsi="Times New Roman" w:cs="Times New Roman"/>
                <w:b/>
              </w:rPr>
            </w:pPr>
            <w:r w:rsidRPr="001C19B8">
              <w:rPr>
                <w:rFonts w:ascii="Times New Roman" w:hAnsi="Times New Roman" w:cs="Times New Roman"/>
                <w:b/>
              </w:rPr>
              <w:t>4</w:t>
            </w:r>
          </w:p>
        </w:tc>
        <w:tc>
          <w:tcPr>
            <w:tcW w:w="4773" w:type="dxa"/>
            <w:shd w:val="clear" w:color="auto" w:fill="auto"/>
          </w:tcPr>
          <w:p w:rsidRPr="001C19B8" w:rsidR="00AC2A6C" w:rsidP="0056042E" w:rsidRDefault="00AC2A6C" w14:paraId="112DA05B" w14:textId="71D803F7">
            <w:pPr>
              <w:pStyle w:val="TableParagraph"/>
              <w:spacing w:line="269" w:lineRule="exact"/>
              <w:ind w:left="0"/>
              <w:rPr>
                <w:rFonts w:ascii="Times New Roman" w:hAnsi="Times New Roman"/>
                <w:b/>
                <w:spacing w:val="-1"/>
              </w:rPr>
            </w:pPr>
            <w:r w:rsidRPr="001C19B8">
              <w:rPr>
                <w:rFonts w:ascii="Times New Roman" w:hAnsi="Times New Roman"/>
                <w:b/>
                <w:spacing w:val="-1"/>
              </w:rPr>
              <w:t>Total number of unique individuals in your target population across the project period (all three years).</w:t>
            </w:r>
          </w:p>
        </w:tc>
        <w:tc>
          <w:tcPr>
            <w:tcW w:w="3870" w:type="dxa"/>
            <w:shd w:val="clear" w:color="auto" w:fill="auto"/>
          </w:tcPr>
          <w:p w:rsidRPr="001C19B8" w:rsidR="00AC2A6C" w:rsidP="00211E68" w:rsidRDefault="00AC2A6C" w14:paraId="6EFACA86" w14:textId="77777777">
            <w:pPr>
              <w:pStyle w:val="BodyText"/>
              <w:spacing w:before="8"/>
              <w:ind w:left="0" w:firstLine="0"/>
              <w:rPr>
                <w:rFonts w:ascii="Times New Roman" w:hAnsi="Times New Roman" w:cs="Times New Roman"/>
                <w:b/>
              </w:rPr>
            </w:pPr>
          </w:p>
        </w:tc>
      </w:tr>
    </w:tbl>
    <w:p w:rsidRPr="001C19B8" w:rsidR="00AC2A6C" w:rsidP="00AC2A6C" w:rsidRDefault="00AC2A6C" w14:paraId="58A58F22" w14:textId="2B960390"/>
    <w:p w:rsidRPr="001C19B8" w:rsidR="00AC2A6C" w:rsidP="00AC2A6C" w:rsidRDefault="00AC2A6C" w14:paraId="35136635" w14:textId="77777777"/>
    <w:p w:rsidRPr="001C19B8" w:rsidR="00AC2A6C" w:rsidP="00AC2A6C" w:rsidRDefault="00AC2A6C" w14:paraId="75E02B03" w14:textId="77777777"/>
    <w:p w:rsidRPr="001C19B8" w:rsidR="009764F2" w:rsidP="004D28CF" w:rsidRDefault="005F5069" w14:paraId="5B10A2B9" w14:textId="3D3409DF">
      <w:pPr>
        <w:pStyle w:val="Heading2"/>
        <w:rPr>
          <w:rFonts w:ascii="Times New Roman" w:hAnsi="Times New Roman"/>
          <w:sz w:val="22"/>
          <w:szCs w:val="22"/>
        </w:rPr>
      </w:pPr>
      <w:r w:rsidRPr="001C19B8">
        <w:rPr>
          <w:rFonts w:ascii="Times New Roman" w:hAnsi="Times New Roman"/>
          <w:sz w:val="22"/>
          <w:szCs w:val="22"/>
        </w:rPr>
        <w:t>SECTION 2: POPULATION DEMOGRAPHICS</w:t>
      </w:r>
      <w:bookmarkEnd w:id="3"/>
    </w:p>
    <w:p w:rsidRPr="001C19B8" w:rsidR="005F5069" w:rsidP="000C6600" w:rsidRDefault="005F5069" w14:paraId="290CE012" w14:textId="77777777">
      <w:pPr>
        <w:pStyle w:val="BodyText"/>
        <w:ind w:left="0" w:firstLine="0"/>
        <w:jc w:val="both"/>
        <w:rPr>
          <w:rFonts w:ascii="Times New Roman" w:hAnsi="Times New Roman" w:cs="Times New Roman"/>
          <w:i/>
        </w:rPr>
      </w:pPr>
    </w:p>
    <w:p w:rsidRPr="001C19B8" w:rsidR="000C6600" w:rsidP="000C6600" w:rsidRDefault="000C6600" w14:paraId="6DFCD2D3" w14:textId="3848FFE0">
      <w:pPr>
        <w:rPr>
          <w:rFonts w:eastAsiaTheme="minorHAnsi"/>
        </w:rPr>
      </w:pPr>
      <w:r w:rsidRPr="001C19B8">
        <w:rPr>
          <w:b/>
          <w:bCs/>
          <w:i/>
        </w:rPr>
        <w:t xml:space="preserve">Table Instructions: </w:t>
      </w:r>
      <w:r w:rsidRPr="001C19B8">
        <w:t>This table collects information about an aggregate count of the</w:t>
      </w:r>
      <w:r w:rsidRPr="001C19B8">
        <w:rPr>
          <w:rFonts w:eastAsiaTheme="minorHAnsi"/>
        </w:rPr>
        <w:t xml:space="preserve"> people served by race, ethnicity, age and insurance status. The total for </w:t>
      </w:r>
      <w:r w:rsidRPr="001C19B8">
        <w:rPr>
          <w:rFonts w:eastAsiaTheme="minorHAnsi"/>
          <w:i/>
        </w:rPr>
        <w:t>each</w:t>
      </w:r>
      <w:r w:rsidRPr="001C19B8">
        <w:rPr>
          <w:rFonts w:eastAsiaTheme="minorHAnsi"/>
        </w:rPr>
        <w:t xml:space="preserve"> of the following questions </w:t>
      </w:r>
      <w:r w:rsidRPr="001C19B8">
        <w:rPr>
          <w:rFonts w:eastAsiaTheme="minorHAnsi"/>
          <w:b/>
          <w:u w:val="single"/>
        </w:rPr>
        <w:t xml:space="preserve">should equal the total of the </w:t>
      </w:r>
      <w:r w:rsidRPr="001C19B8">
        <w:rPr>
          <w:b/>
          <w:u w:val="single"/>
        </w:rPr>
        <w:t>number of unique individuals served</w:t>
      </w:r>
      <w:r w:rsidRPr="001C19B8">
        <w:rPr>
          <w:rFonts w:eastAsiaTheme="minorHAnsi"/>
        </w:rPr>
        <w:t xml:space="preserve"> reported in the previous section. </w:t>
      </w:r>
      <w:r w:rsidRPr="001C19B8" w:rsidR="00781131">
        <w:t xml:space="preserve">This number represents the total number of people served by all of the activities outlined in your work plan and includes all direct clinical (if applicable) and non-clinical people served by the program. </w:t>
      </w:r>
      <w:r w:rsidRPr="001C19B8">
        <w:rPr>
          <w:rFonts w:eastAsiaTheme="minorHAnsi"/>
        </w:rPr>
        <w:t xml:space="preserve">Please do </w:t>
      </w:r>
      <w:r w:rsidRPr="001C19B8">
        <w:rPr>
          <w:rFonts w:eastAsiaTheme="minorHAnsi"/>
          <w:b/>
          <w:i/>
        </w:rPr>
        <w:t>not</w:t>
      </w:r>
      <w:r w:rsidRPr="001C19B8">
        <w:rPr>
          <w:rFonts w:eastAsiaTheme="minorHAnsi"/>
        </w:rPr>
        <w:t xml:space="preserve"> leave any sections blank. </w:t>
      </w:r>
      <w:r w:rsidRPr="001C19B8">
        <w:rPr>
          <w:rFonts w:eastAsiaTheme="minorHAnsi"/>
          <w:bCs/>
        </w:rPr>
        <w:t xml:space="preserve">There should not be a N/A (not applicable) response since the measures are applicable to all </w:t>
      </w:r>
      <w:r w:rsidRPr="001C19B8" w:rsidR="00EF601C">
        <w:rPr>
          <w:rFonts w:eastAsiaTheme="minorHAnsi"/>
          <w:bCs/>
        </w:rPr>
        <w:t>awardees</w:t>
      </w:r>
      <w:r w:rsidRPr="001C19B8">
        <w:rPr>
          <w:rFonts w:eastAsiaTheme="minorHAnsi"/>
          <w:bCs/>
        </w:rPr>
        <w:t xml:space="preserve">. If the number for a particular category is zero (0), please put zero in the appropriate section (e.g., </w:t>
      </w:r>
      <w:r w:rsidRPr="001C19B8">
        <w:rPr>
          <w:rFonts w:eastAsiaTheme="minorHAnsi"/>
        </w:rPr>
        <w:t xml:space="preserve">if the total number that is Hispanic or Latino is zero (0), enter zero in that section). </w:t>
      </w:r>
    </w:p>
    <w:p w:rsidRPr="001C19B8" w:rsidR="0053328F" w:rsidP="000C6600" w:rsidRDefault="0053328F" w14:paraId="638D0658" w14:textId="19981908">
      <w:pPr>
        <w:rPr>
          <w:rFonts w:eastAsiaTheme="minorHAnsi"/>
        </w:rPr>
      </w:pPr>
    </w:p>
    <w:p w:rsidRPr="001C19B8" w:rsidR="0053328F" w:rsidP="0053328F" w:rsidRDefault="0053328F" w14:paraId="02FE005F" w14:textId="64B5FA0E">
      <w:pPr>
        <w:pStyle w:val="Heading3"/>
        <w:rPr>
          <w:rFonts w:ascii="Times New Roman" w:hAnsi="Times New Roman"/>
          <w:sz w:val="22"/>
          <w:szCs w:val="22"/>
        </w:rPr>
      </w:pPr>
      <w:r w:rsidRPr="001C19B8">
        <w:rPr>
          <w:rFonts w:ascii="Times New Roman" w:hAnsi="Times New Roman"/>
          <w:sz w:val="22"/>
          <w:szCs w:val="22"/>
        </w:rPr>
        <w:t>Definitions:</w:t>
      </w:r>
    </w:p>
    <w:p w:rsidRPr="001C19B8" w:rsidR="0053328F" w:rsidP="0053328F" w:rsidRDefault="0053328F" w14:paraId="6560DC6E" w14:textId="77777777">
      <w:pPr>
        <w:rPr>
          <w:rFonts w:eastAsiaTheme="minorHAnsi"/>
          <w:i/>
        </w:rPr>
      </w:pPr>
      <w:r w:rsidRPr="001C19B8">
        <w:rPr>
          <w:rFonts w:eastAsiaTheme="minorHAnsi"/>
          <w:b/>
          <w:bCs/>
          <w:i/>
        </w:rPr>
        <w:t>Hispanic or Latino Ethnicity</w:t>
      </w:r>
    </w:p>
    <w:p w:rsidRPr="001C19B8" w:rsidR="0053328F" w:rsidP="0053328F" w:rsidRDefault="0053328F" w14:paraId="4FF55056" w14:textId="77777777">
      <w:pPr>
        <w:widowControl/>
        <w:numPr>
          <w:ilvl w:val="0"/>
          <w:numId w:val="5"/>
        </w:numPr>
        <w:autoSpaceDE/>
        <w:autoSpaceDN/>
        <w:rPr>
          <w:rFonts w:eastAsiaTheme="minorHAnsi"/>
        </w:rPr>
      </w:pPr>
      <w:r w:rsidRPr="001C19B8">
        <w:rPr>
          <w:rFonts w:eastAsiaTheme="minorHAnsi"/>
        </w:rPr>
        <w:lastRenderedPageBreak/>
        <w:t>Hispanic/Latino: Report the number of persons of Cuban, Mexican, Puerto Rican, South or Central American, or other Spanish culture or origin, broken down by their racial identification and including those Hispanics/Latinos born in the United States. Do not count persons from Portugal, Brazil, or Haiti whose ethnicity is not tied to the Spanish language.</w:t>
      </w:r>
    </w:p>
    <w:p w:rsidRPr="001C19B8" w:rsidR="0053328F" w:rsidP="0053328F" w:rsidRDefault="0053328F" w14:paraId="1117E510" w14:textId="3EB72675">
      <w:pPr>
        <w:rPr>
          <w:rFonts w:eastAsiaTheme="minorHAnsi"/>
        </w:rPr>
      </w:pPr>
    </w:p>
    <w:p w:rsidRPr="001C19B8" w:rsidR="0053328F" w:rsidP="0053328F" w:rsidRDefault="0053328F" w14:paraId="5CBB46EA" w14:textId="77777777">
      <w:pPr>
        <w:widowControl/>
        <w:numPr>
          <w:ilvl w:val="0"/>
          <w:numId w:val="5"/>
        </w:numPr>
        <w:autoSpaceDE/>
        <w:autoSpaceDN/>
        <w:rPr>
          <w:rFonts w:eastAsiaTheme="minorHAnsi"/>
        </w:rPr>
      </w:pPr>
      <w:r w:rsidRPr="001C19B8">
        <w:rPr>
          <w:rFonts w:eastAsiaTheme="minorHAnsi"/>
        </w:rPr>
        <w:t xml:space="preserve">Non-Hispanic/Latino: Report the number of all other people except those for whom there are neither racial nor Hispanic/Latino ethnicity data. If a person has chosen a race (described below) but has not made a selection for the Hispanic /non-Hispanic question, </w:t>
      </w:r>
      <w:r w:rsidRPr="001C19B8">
        <w:rPr>
          <w:rFonts w:eastAsiaTheme="minorHAnsi"/>
          <w:i/>
          <w:iCs/>
        </w:rPr>
        <w:t>the patient is presumed to be non-Hispanic/Latino.</w:t>
      </w:r>
    </w:p>
    <w:p w:rsidRPr="001C19B8" w:rsidR="0053328F" w:rsidP="0053328F" w:rsidRDefault="0053328F" w14:paraId="179C7061" w14:textId="77777777">
      <w:pPr>
        <w:rPr>
          <w:rFonts w:eastAsiaTheme="minorHAnsi"/>
        </w:rPr>
      </w:pPr>
    </w:p>
    <w:p w:rsidRPr="001C19B8" w:rsidR="0053328F" w:rsidP="0053328F" w:rsidRDefault="0053328F" w14:paraId="678FE5E5" w14:textId="77777777">
      <w:pPr>
        <w:widowControl/>
        <w:numPr>
          <w:ilvl w:val="0"/>
          <w:numId w:val="6"/>
        </w:numPr>
        <w:autoSpaceDE/>
        <w:autoSpaceDN/>
        <w:rPr>
          <w:rFonts w:eastAsiaTheme="minorHAnsi"/>
        </w:rPr>
      </w:pPr>
      <w:r w:rsidRPr="001C19B8">
        <w:rPr>
          <w:rFonts w:eastAsiaTheme="minorHAnsi"/>
        </w:rPr>
        <w:t>Unknown: Report on only individuals who did not provide information regarding their race or ethnicity.</w:t>
      </w:r>
    </w:p>
    <w:p w:rsidRPr="001C19B8" w:rsidR="0053328F" w:rsidP="0053328F" w:rsidRDefault="0053328F" w14:paraId="167365EC" w14:textId="77777777">
      <w:pPr>
        <w:pStyle w:val="BodyText"/>
        <w:rPr>
          <w:rFonts w:ascii="Times New Roman" w:hAnsi="Times New Roman" w:cs="Times New Roman"/>
        </w:rPr>
      </w:pPr>
    </w:p>
    <w:p w:rsidRPr="001C19B8" w:rsidR="0053328F" w:rsidP="0053328F" w:rsidRDefault="0053328F" w14:paraId="6419DF81" w14:textId="77777777">
      <w:pPr>
        <w:rPr>
          <w:rFonts w:eastAsiaTheme="minorHAnsi"/>
          <w:i/>
        </w:rPr>
      </w:pPr>
      <w:r w:rsidRPr="001C19B8">
        <w:rPr>
          <w:rFonts w:eastAsiaTheme="minorHAnsi"/>
          <w:b/>
          <w:bCs/>
          <w:i/>
        </w:rPr>
        <w:t>Race</w:t>
      </w:r>
    </w:p>
    <w:p w:rsidRPr="001C19B8" w:rsidR="0053328F" w:rsidP="0053328F" w:rsidRDefault="0053328F" w14:paraId="4FA050B9" w14:textId="77777777">
      <w:pPr>
        <w:rPr>
          <w:rFonts w:eastAsiaTheme="minorHAnsi"/>
        </w:rPr>
      </w:pPr>
      <w:r w:rsidRPr="001C19B8">
        <w:rPr>
          <w:rFonts w:eastAsiaTheme="minorHAnsi"/>
        </w:rPr>
        <w:t>All people must be classified in one of the racial categories (including a category for persons who are “Unknown”). This includes individuals who also consider themselves to be Hispanic or Latino. People who self-report race, but do not separately indicate if they are Hispanic or Latino, are presumed to be non-Hispanic/Latino and are to be reported on the appropriate race line.</w:t>
      </w:r>
    </w:p>
    <w:p w:rsidRPr="001C19B8" w:rsidR="0053328F" w:rsidP="0053328F" w:rsidRDefault="0053328F" w14:paraId="5445A285" w14:textId="77777777">
      <w:pPr>
        <w:rPr>
          <w:rFonts w:eastAsiaTheme="minorHAnsi"/>
        </w:rPr>
      </w:pPr>
    </w:p>
    <w:p w:rsidRPr="001C19B8" w:rsidR="0053328F" w:rsidP="0053328F" w:rsidRDefault="0053328F" w14:paraId="0E78B5F1" w14:textId="77777777">
      <w:pPr>
        <w:rPr>
          <w:rFonts w:eastAsiaTheme="minorHAnsi"/>
        </w:rPr>
      </w:pPr>
      <w:r w:rsidRPr="001C19B8">
        <w:rPr>
          <w:rFonts w:eastAsiaTheme="minorHAnsi"/>
        </w:rPr>
        <w:t>People sometimes categorized as “Asian/Other Pacific Islander” in other systems are divided into three separate categories:</w:t>
      </w:r>
    </w:p>
    <w:p w:rsidRPr="001C19B8" w:rsidR="0053328F" w:rsidP="0053328F" w:rsidRDefault="0053328F" w14:paraId="47E88810" w14:textId="77777777">
      <w:pPr>
        <w:rPr>
          <w:rFonts w:eastAsiaTheme="minorHAnsi"/>
        </w:rPr>
      </w:pPr>
    </w:p>
    <w:p w:rsidRPr="001C19B8" w:rsidR="0053328F" w:rsidP="0053328F" w:rsidRDefault="0053328F" w14:paraId="3EB8996A" w14:textId="77777777">
      <w:pPr>
        <w:widowControl/>
        <w:numPr>
          <w:ilvl w:val="0"/>
          <w:numId w:val="6"/>
        </w:numPr>
        <w:autoSpaceDE/>
        <w:autoSpaceDN/>
        <w:rPr>
          <w:rFonts w:eastAsiaTheme="minorHAnsi"/>
        </w:rPr>
      </w:pPr>
      <w:r w:rsidRPr="001C19B8">
        <w:rPr>
          <w:rFonts w:eastAsiaTheme="minorHAnsi"/>
        </w:rPr>
        <w:t>Asian: Persons having origins in any of the original peoples of the Far East, Southeast Asia, or the Indian subcontinent including, for example, Cambodia, China, India, Japan, Korea, Malaysia, Pakistan, the Philippine Islands, Indonesia, Thailand, or Vietnam</w:t>
      </w:r>
    </w:p>
    <w:p w:rsidRPr="001C19B8" w:rsidR="0053328F" w:rsidP="0053328F" w:rsidRDefault="0053328F" w14:paraId="4AE25BE9" w14:textId="77777777">
      <w:pPr>
        <w:rPr>
          <w:rFonts w:eastAsiaTheme="minorHAnsi"/>
        </w:rPr>
      </w:pPr>
    </w:p>
    <w:p w:rsidRPr="001C19B8" w:rsidR="0053328F" w:rsidP="0053328F" w:rsidRDefault="0053328F" w14:paraId="68ECE2C4" w14:textId="77777777">
      <w:pPr>
        <w:widowControl/>
        <w:numPr>
          <w:ilvl w:val="0"/>
          <w:numId w:val="6"/>
        </w:numPr>
        <w:autoSpaceDE/>
        <w:autoSpaceDN/>
        <w:rPr>
          <w:rFonts w:eastAsiaTheme="minorHAnsi"/>
        </w:rPr>
      </w:pPr>
      <w:r w:rsidRPr="001C19B8">
        <w:rPr>
          <w:rFonts w:eastAsiaTheme="minorHAnsi"/>
        </w:rPr>
        <w:t>Native Hawaiian: Persons having origins in any of the original peoples of Hawaii</w:t>
      </w:r>
    </w:p>
    <w:p w:rsidRPr="001C19B8" w:rsidR="0053328F" w:rsidP="0053328F" w:rsidRDefault="0053328F" w14:paraId="62C47356" w14:textId="77777777">
      <w:pPr>
        <w:rPr>
          <w:rFonts w:eastAsiaTheme="minorHAnsi"/>
        </w:rPr>
      </w:pPr>
    </w:p>
    <w:p w:rsidRPr="001C19B8" w:rsidR="0053328F" w:rsidP="0053328F" w:rsidRDefault="0053328F" w14:paraId="258986EE" w14:textId="77777777">
      <w:pPr>
        <w:widowControl/>
        <w:numPr>
          <w:ilvl w:val="0"/>
          <w:numId w:val="6"/>
        </w:numPr>
        <w:autoSpaceDE/>
        <w:autoSpaceDN/>
        <w:rPr>
          <w:rFonts w:eastAsiaTheme="minorHAnsi"/>
        </w:rPr>
      </w:pPr>
      <w:r w:rsidRPr="001C19B8">
        <w:rPr>
          <w:rFonts w:eastAsiaTheme="minorHAnsi"/>
        </w:rPr>
        <w:t>Other Pacific Islander: Persons having origins in any of the original peoples of Guam, Samoa, Tonga, Palau, Truk, Yap, Saipan, Kosrae, Ebeye, Pohnpei or other Pacific Islands in Micronesia, Melanesia, or Polynesia</w:t>
      </w:r>
    </w:p>
    <w:p w:rsidRPr="001C19B8" w:rsidR="0053328F" w:rsidP="0053328F" w:rsidRDefault="0053328F" w14:paraId="280A2663" w14:textId="77777777">
      <w:pPr>
        <w:pStyle w:val="ListParagraph"/>
        <w:rPr>
          <w:rFonts w:ascii="Times New Roman" w:hAnsi="Times New Roman" w:eastAsiaTheme="minorHAnsi"/>
        </w:rPr>
      </w:pPr>
    </w:p>
    <w:p w:rsidRPr="001C19B8" w:rsidR="0053328F" w:rsidP="0053328F" w:rsidRDefault="0053328F" w14:paraId="286F7A36" w14:textId="77777777">
      <w:pPr>
        <w:rPr>
          <w:rFonts w:eastAsiaTheme="minorHAnsi"/>
        </w:rPr>
      </w:pPr>
      <w:r w:rsidRPr="001C19B8">
        <w:rPr>
          <w:rFonts w:eastAsiaTheme="minorHAnsi"/>
        </w:rPr>
        <w:t>American Indian/Alaska Native (Line 4): Persons who trace their origins to any of the original peoples of North and South America (including Central America) and who maintain Tribal affiliation or community attachment.</w:t>
      </w:r>
    </w:p>
    <w:p w:rsidRPr="001C19B8" w:rsidR="0053328F" w:rsidP="0053328F" w:rsidRDefault="0053328F" w14:paraId="57B01FB7" w14:textId="77777777">
      <w:pPr>
        <w:pStyle w:val="ListParagraph"/>
        <w:rPr>
          <w:rFonts w:ascii="Times New Roman" w:hAnsi="Times New Roman" w:eastAsiaTheme="minorHAnsi"/>
        </w:rPr>
      </w:pPr>
    </w:p>
    <w:p w:rsidRPr="001C19B8" w:rsidR="0053328F" w:rsidP="0053328F" w:rsidRDefault="0053328F" w14:paraId="1ABD8EDE" w14:textId="77777777">
      <w:pPr>
        <w:rPr>
          <w:rFonts w:eastAsiaTheme="minorHAnsi"/>
        </w:rPr>
      </w:pPr>
      <w:r w:rsidRPr="001C19B8">
        <w:rPr>
          <w:rFonts w:eastAsiaTheme="minorHAnsi"/>
        </w:rPr>
        <w:t xml:space="preserve">More than one race: Use this line only if your system captures multiple races (but not a race and an ethnicity) and the person has chosen two or more races. “More than one race” must not be used as a default for Hispanics/Latinos who do not check a separate race. </w:t>
      </w:r>
    </w:p>
    <w:p w:rsidRPr="001C19B8" w:rsidR="005F5069" w:rsidP="0053328F" w:rsidRDefault="005F5069" w14:paraId="1730E303" w14:textId="5C671E2B">
      <w:pPr>
        <w:rPr>
          <w:rFonts w:eastAsiaTheme="minorHAnsi"/>
        </w:rPr>
      </w:pPr>
    </w:p>
    <w:p w:rsidRPr="001C19B8" w:rsidR="00D96D71" w:rsidRDefault="00D96D71" w14:paraId="72A66C7D" w14:textId="0D769FD5"/>
    <w:tbl>
      <w:tblPr>
        <w:tblStyle w:val="TableGrid"/>
        <w:tblW w:w="5000" w:type="pct"/>
        <w:tblLook w:val="0000" w:firstRow="0" w:lastRow="0" w:firstColumn="0" w:lastColumn="0" w:noHBand="0" w:noVBand="0"/>
      </w:tblPr>
      <w:tblGrid>
        <w:gridCol w:w="371"/>
        <w:gridCol w:w="3728"/>
        <w:gridCol w:w="1751"/>
        <w:gridCol w:w="1750"/>
        <w:gridCol w:w="1750"/>
      </w:tblGrid>
      <w:tr w:rsidRPr="001C19B8" w:rsidR="00811945" w:rsidTr="001850E8" w14:paraId="5E08F6C5" w14:textId="77777777">
        <w:trPr>
          <w:trHeight w:val="330"/>
        </w:trPr>
        <w:tc>
          <w:tcPr>
            <w:tcW w:w="2191" w:type="pct"/>
            <w:gridSpan w:val="2"/>
            <w:shd w:val="clear" w:color="auto" w:fill="auto"/>
          </w:tcPr>
          <w:p w:rsidRPr="001C19B8" w:rsidR="00811945" w:rsidP="00821C07" w:rsidRDefault="00811945" w14:paraId="759CEC85" w14:textId="39783679">
            <w:pPr>
              <w:rPr>
                <w:rFonts w:eastAsiaTheme="minorHAnsi"/>
                <w:b/>
                <w:bCs/>
              </w:rPr>
            </w:pPr>
          </w:p>
        </w:tc>
        <w:tc>
          <w:tcPr>
            <w:tcW w:w="936" w:type="pct"/>
            <w:shd w:val="clear" w:color="auto" w:fill="auto"/>
          </w:tcPr>
          <w:p w:rsidRPr="001C19B8" w:rsidR="00811945" w:rsidP="00821C07" w:rsidRDefault="00811945" w14:paraId="1F528846" w14:textId="77777777">
            <w:pPr>
              <w:pStyle w:val="TableParagraph"/>
              <w:spacing w:line="256" w:lineRule="exact"/>
              <w:ind w:left="516"/>
              <w:rPr>
                <w:rFonts w:ascii="Times New Roman" w:hAnsi="Times New Roman"/>
                <w:b/>
              </w:rPr>
            </w:pPr>
            <w:r w:rsidRPr="001C19B8">
              <w:rPr>
                <w:rFonts w:ascii="Times New Roman" w:hAnsi="Times New Roman"/>
                <w:b/>
              </w:rPr>
              <w:t>Year I</w:t>
            </w:r>
          </w:p>
        </w:tc>
        <w:tc>
          <w:tcPr>
            <w:tcW w:w="936" w:type="pct"/>
            <w:shd w:val="clear" w:color="auto" w:fill="auto"/>
          </w:tcPr>
          <w:p w:rsidRPr="001C19B8" w:rsidR="00811945" w:rsidP="00821C07" w:rsidRDefault="00811945" w14:paraId="3C42A56B" w14:textId="77777777">
            <w:pPr>
              <w:pStyle w:val="TableParagraph"/>
              <w:spacing w:line="256" w:lineRule="exact"/>
              <w:ind w:left="516"/>
              <w:rPr>
                <w:rFonts w:ascii="Times New Roman" w:hAnsi="Times New Roman"/>
                <w:b/>
              </w:rPr>
            </w:pPr>
            <w:r w:rsidRPr="001C19B8">
              <w:rPr>
                <w:rFonts w:ascii="Times New Roman" w:hAnsi="Times New Roman"/>
                <w:b/>
              </w:rPr>
              <w:t>Year II</w:t>
            </w:r>
          </w:p>
        </w:tc>
        <w:tc>
          <w:tcPr>
            <w:tcW w:w="936" w:type="pct"/>
            <w:shd w:val="clear" w:color="auto" w:fill="auto"/>
          </w:tcPr>
          <w:p w:rsidRPr="001C19B8" w:rsidR="00811945" w:rsidP="00821C07" w:rsidRDefault="00811945" w14:paraId="63D0D85B" w14:textId="77777777">
            <w:pPr>
              <w:pStyle w:val="TableParagraph"/>
              <w:spacing w:line="256" w:lineRule="exact"/>
              <w:ind w:left="516"/>
              <w:rPr>
                <w:rFonts w:ascii="Times New Roman" w:hAnsi="Times New Roman"/>
                <w:b/>
              </w:rPr>
            </w:pPr>
            <w:r w:rsidRPr="001C19B8">
              <w:rPr>
                <w:rFonts w:ascii="Times New Roman" w:hAnsi="Times New Roman"/>
                <w:b/>
              </w:rPr>
              <w:t>Year III</w:t>
            </w:r>
          </w:p>
        </w:tc>
      </w:tr>
      <w:tr w:rsidRPr="001C19B8" w:rsidR="00811945" w:rsidTr="001850E8" w14:paraId="71C7217F" w14:textId="77777777">
        <w:trPr>
          <w:trHeight w:val="330"/>
        </w:trPr>
        <w:tc>
          <w:tcPr>
            <w:tcW w:w="198" w:type="pct"/>
            <w:shd w:val="clear" w:color="auto" w:fill="auto"/>
          </w:tcPr>
          <w:p w:rsidRPr="001C19B8" w:rsidR="00811945" w:rsidP="00D628DB" w:rsidRDefault="00811945" w14:paraId="18EFC9FF" w14:textId="0766E043">
            <w:pPr>
              <w:jc w:val="center"/>
              <w:rPr>
                <w:rFonts w:eastAsiaTheme="minorHAnsi"/>
                <w:b/>
                <w:bCs/>
              </w:rPr>
            </w:pPr>
            <w:r w:rsidRPr="001C19B8">
              <w:rPr>
                <w:rFonts w:eastAsiaTheme="minorHAnsi"/>
                <w:b/>
                <w:bCs/>
              </w:rPr>
              <w:t>5</w:t>
            </w:r>
          </w:p>
        </w:tc>
        <w:tc>
          <w:tcPr>
            <w:tcW w:w="1993" w:type="pct"/>
            <w:shd w:val="clear" w:color="auto" w:fill="auto"/>
          </w:tcPr>
          <w:p w:rsidRPr="001C19B8" w:rsidR="00811945" w:rsidP="00D628DB" w:rsidRDefault="00811945" w14:paraId="4224FABA" w14:textId="2E19E4C6">
            <w:pPr>
              <w:rPr>
                <w:rFonts w:eastAsiaTheme="minorHAnsi"/>
                <w:b/>
                <w:bCs/>
              </w:rPr>
            </w:pPr>
            <w:r w:rsidRPr="001C19B8">
              <w:rPr>
                <w:rFonts w:eastAsiaTheme="minorHAnsi"/>
                <w:b/>
                <w:bCs/>
              </w:rPr>
              <w:t xml:space="preserve">Number of </w:t>
            </w:r>
            <w:r w:rsidRPr="001C19B8">
              <w:rPr>
                <w:b/>
              </w:rPr>
              <w:t>individuals</w:t>
            </w:r>
            <w:r w:rsidRPr="001C19B8">
              <w:t xml:space="preserve"> </w:t>
            </w:r>
            <w:r w:rsidRPr="001C19B8">
              <w:rPr>
                <w:rFonts w:eastAsiaTheme="minorHAnsi"/>
                <w:b/>
                <w:bCs/>
              </w:rPr>
              <w:t>served by ETHNICITY:</w:t>
            </w:r>
          </w:p>
        </w:tc>
        <w:tc>
          <w:tcPr>
            <w:tcW w:w="936" w:type="pct"/>
            <w:shd w:val="clear" w:color="auto" w:fill="auto"/>
          </w:tcPr>
          <w:p w:rsidRPr="001C19B8" w:rsidR="00811945" w:rsidP="00D628DB" w:rsidRDefault="00811945" w14:paraId="45A1D0B2" w14:textId="77777777">
            <w:pPr>
              <w:jc w:val="center"/>
              <w:rPr>
                <w:rFonts w:eastAsiaTheme="minorHAnsi"/>
                <w:b/>
              </w:rPr>
            </w:pPr>
          </w:p>
        </w:tc>
        <w:tc>
          <w:tcPr>
            <w:tcW w:w="936" w:type="pct"/>
            <w:shd w:val="clear" w:color="auto" w:fill="auto"/>
          </w:tcPr>
          <w:p w:rsidRPr="001C19B8" w:rsidR="00811945" w:rsidP="00D628DB" w:rsidRDefault="00811945" w14:paraId="6BD01E98" w14:textId="77777777">
            <w:pPr>
              <w:jc w:val="center"/>
              <w:rPr>
                <w:rFonts w:eastAsiaTheme="minorHAnsi"/>
                <w:b/>
              </w:rPr>
            </w:pPr>
          </w:p>
        </w:tc>
        <w:tc>
          <w:tcPr>
            <w:tcW w:w="936" w:type="pct"/>
            <w:shd w:val="clear" w:color="auto" w:fill="auto"/>
          </w:tcPr>
          <w:p w:rsidRPr="001C19B8" w:rsidR="00811945" w:rsidP="00D628DB" w:rsidRDefault="00811945" w14:paraId="2A329692" w14:textId="77777777">
            <w:pPr>
              <w:jc w:val="center"/>
              <w:rPr>
                <w:rFonts w:eastAsiaTheme="minorHAnsi"/>
                <w:b/>
              </w:rPr>
            </w:pPr>
          </w:p>
        </w:tc>
      </w:tr>
      <w:tr w:rsidRPr="001C19B8" w:rsidR="00811945" w:rsidTr="001850E8" w14:paraId="3FA7E40A" w14:textId="77777777">
        <w:trPr>
          <w:trHeight w:val="330"/>
        </w:trPr>
        <w:tc>
          <w:tcPr>
            <w:tcW w:w="198" w:type="pct"/>
            <w:shd w:val="clear" w:color="auto" w:fill="auto"/>
          </w:tcPr>
          <w:p w:rsidRPr="001C19B8" w:rsidR="00811945" w:rsidP="00D628DB" w:rsidRDefault="00811945" w14:paraId="7F5D09C2" w14:textId="77777777">
            <w:pPr>
              <w:jc w:val="center"/>
              <w:rPr>
                <w:rFonts w:eastAsiaTheme="minorHAnsi"/>
                <w:bCs/>
              </w:rPr>
            </w:pPr>
          </w:p>
        </w:tc>
        <w:tc>
          <w:tcPr>
            <w:tcW w:w="1993" w:type="pct"/>
            <w:shd w:val="clear" w:color="auto" w:fill="auto"/>
          </w:tcPr>
          <w:p w:rsidRPr="001C19B8" w:rsidR="00811945" w:rsidP="00D628DB" w:rsidRDefault="00811945" w14:paraId="2F4C44CC" w14:textId="77777777">
            <w:pPr>
              <w:rPr>
                <w:rFonts w:eastAsiaTheme="minorHAnsi"/>
                <w:bCs/>
              </w:rPr>
            </w:pPr>
            <w:r w:rsidRPr="001C19B8">
              <w:rPr>
                <w:rFonts w:eastAsiaTheme="minorHAnsi"/>
                <w:bCs/>
              </w:rPr>
              <w:t>Hispanic or Latino</w:t>
            </w:r>
          </w:p>
        </w:tc>
        <w:tc>
          <w:tcPr>
            <w:tcW w:w="936" w:type="pct"/>
            <w:shd w:val="clear" w:color="auto" w:fill="auto"/>
          </w:tcPr>
          <w:p w:rsidRPr="001C19B8" w:rsidR="00811945" w:rsidP="00D628DB" w:rsidRDefault="00811945" w14:paraId="19057DEB" w14:textId="77777777">
            <w:pPr>
              <w:jc w:val="center"/>
              <w:rPr>
                <w:rFonts w:eastAsiaTheme="minorHAnsi"/>
                <w:b/>
              </w:rPr>
            </w:pPr>
          </w:p>
        </w:tc>
        <w:tc>
          <w:tcPr>
            <w:tcW w:w="936" w:type="pct"/>
            <w:shd w:val="clear" w:color="auto" w:fill="auto"/>
          </w:tcPr>
          <w:p w:rsidRPr="001C19B8" w:rsidR="00811945" w:rsidP="00D628DB" w:rsidRDefault="00811945" w14:paraId="02BC58CC" w14:textId="1DCAEA2F">
            <w:pPr>
              <w:jc w:val="center"/>
              <w:rPr>
                <w:rFonts w:eastAsiaTheme="minorHAnsi"/>
                <w:b/>
              </w:rPr>
            </w:pPr>
          </w:p>
        </w:tc>
        <w:tc>
          <w:tcPr>
            <w:tcW w:w="936" w:type="pct"/>
            <w:shd w:val="clear" w:color="auto" w:fill="auto"/>
          </w:tcPr>
          <w:p w:rsidRPr="001C19B8" w:rsidR="00811945" w:rsidP="00D628DB" w:rsidRDefault="00811945" w14:paraId="0EA734F9" w14:textId="77777777">
            <w:pPr>
              <w:jc w:val="center"/>
              <w:rPr>
                <w:rFonts w:eastAsiaTheme="minorHAnsi"/>
                <w:b/>
              </w:rPr>
            </w:pPr>
          </w:p>
        </w:tc>
      </w:tr>
      <w:tr w:rsidRPr="001C19B8" w:rsidR="00811945" w:rsidTr="001850E8" w14:paraId="7C7C446D" w14:textId="77777777">
        <w:trPr>
          <w:trHeight w:val="330"/>
        </w:trPr>
        <w:tc>
          <w:tcPr>
            <w:tcW w:w="198" w:type="pct"/>
            <w:shd w:val="clear" w:color="auto" w:fill="auto"/>
          </w:tcPr>
          <w:p w:rsidRPr="001C19B8" w:rsidR="00811945" w:rsidP="00D628DB" w:rsidRDefault="00811945" w14:paraId="26E42B3A" w14:textId="77777777">
            <w:pPr>
              <w:jc w:val="center"/>
              <w:rPr>
                <w:rFonts w:eastAsiaTheme="minorHAnsi"/>
                <w:bCs/>
              </w:rPr>
            </w:pPr>
          </w:p>
        </w:tc>
        <w:tc>
          <w:tcPr>
            <w:tcW w:w="1993" w:type="pct"/>
            <w:shd w:val="clear" w:color="auto" w:fill="auto"/>
          </w:tcPr>
          <w:p w:rsidRPr="001C19B8" w:rsidR="00811945" w:rsidP="00D628DB" w:rsidRDefault="00811945" w14:paraId="1A5B1083" w14:textId="77777777">
            <w:pPr>
              <w:rPr>
                <w:rFonts w:eastAsiaTheme="minorHAnsi"/>
                <w:bCs/>
              </w:rPr>
            </w:pPr>
            <w:r w:rsidRPr="001C19B8">
              <w:rPr>
                <w:rFonts w:eastAsiaTheme="minorHAnsi"/>
                <w:bCs/>
              </w:rPr>
              <w:t>Not Hispanic or Latino</w:t>
            </w:r>
          </w:p>
        </w:tc>
        <w:tc>
          <w:tcPr>
            <w:tcW w:w="936" w:type="pct"/>
            <w:shd w:val="clear" w:color="auto" w:fill="auto"/>
          </w:tcPr>
          <w:p w:rsidRPr="001C19B8" w:rsidR="00811945" w:rsidP="00D628DB" w:rsidRDefault="00811945" w14:paraId="1FF240E2" w14:textId="77777777">
            <w:pPr>
              <w:jc w:val="center"/>
              <w:rPr>
                <w:rFonts w:eastAsiaTheme="minorHAnsi"/>
                <w:b/>
              </w:rPr>
            </w:pPr>
          </w:p>
        </w:tc>
        <w:tc>
          <w:tcPr>
            <w:tcW w:w="936" w:type="pct"/>
            <w:shd w:val="clear" w:color="auto" w:fill="auto"/>
          </w:tcPr>
          <w:p w:rsidRPr="001C19B8" w:rsidR="00811945" w:rsidP="00D628DB" w:rsidRDefault="00811945" w14:paraId="2BAFE06A" w14:textId="77777777">
            <w:pPr>
              <w:jc w:val="center"/>
              <w:rPr>
                <w:rFonts w:eastAsiaTheme="minorHAnsi"/>
                <w:b/>
              </w:rPr>
            </w:pPr>
          </w:p>
        </w:tc>
        <w:tc>
          <w:tcPr>
            <w:tcW w:w="936" w:type="pct"/>
            <w:shd w:val="clear" w:color="auto" w:fill="auto"/>
          </w:tcPr>
          <w:p w:rsidRPr="001C19B8" w:rsidR="00811945" w:rsidP="00D628DB" w:rsidRDefault="00811945" w14:paraId="154112D5" w14:textId="77777777">
            <w:pPr>
              <w:jc w:val="center"/>
              <w:rPr>
                <w:rFonts w:eastAsiaTheme="minorHAnsi"/>
                <w:b/>
              </w:rPr>
            </w:pPr>
          </w:p>
        </w:tc>
      </w:tr>
      <w:tr w:rsidRPr="001C19B8" w:rsidR="00811945" w:rsidTr="001850E8" w14:paraId="46D69FC7" w14:textId="77777777">
        <w:trPr>
          <w:trHeight w:val="330"/>
        </w:trPr>
        <w:tc>
          <w:tcPr>
            <w:tcW w:w="198" w:type="pct"/>
            <w:shd w:val="clear" w:color="auto" w:fill="auto"/>
          </w:tcPr>
          <w:p w:rsidRPr="001C19B8" w:rsidR="00811945" w:rsidP="00D628DB" w:rsidRDefault="00811945" w14:paraId="4659FBA3" w14:textId="77777777">
            <w:pPr>
              <w:jc w:val="center"/>
              <w:rPr>
                <w:rFonts w:eastAsiaTheme="minorHAnsi"/>
                <w:bCs/>
              </w:rPr>
            </w:pPr>
          </w:p>
        </w:tc>
        <w:tc>
          <w:tcPr>
            <w:tcW w:w="1993" w:type="pct"/>
            <w:shd w:val="clear" w:color="auto" w:fill="auto"/>
          </w:tcPr>
          <w:p w:rsidRPr="001C19B8" w:rsidR="00811945" w:rsidP="00D628DB" w:rsidRDefault="00811945" w14:paraId="051787BE" w14:textId="77777777">
            <w:pPr>
              <w:rPr>
                <w:rFonts w:eastAsiaTheme="minorHAnsi"/>
                <w:bCs/>
              </w:rPr>
            </w:pPr>
            <w:r w:rsidRPr="001C19B8">
              <w:rPr>
                <w:rFonts w:eastAsiaTheme="minorHAnsi"/>
                <w:bCs/>
              </w:rPr>
              <w:t>Unknown</w:t>
            </w:r>
          </w:p>
        </w:tc>
        <w:tc>
          <w:tcPr>
            <w:tcW w:w="936" w:type="pct"/>
            <w:shd w:val="clear" w:color="auto" w:fill="auto"/>
          </w:tcPr>
          <w:p w:rsidRPr="001C19B8" w:rsidR="00811945" w:rsidP="00D628DB" w:rsidRDefault="00811945" w14:paraId="2AC43210" w14:textId="77777777">
            <w:pPr>
              <w:jc w:val="center"/>
              <w:rPr>
                <w:rFonts w:eastAsiaTheme="minorHAnsi"/>
                <w:b/>
              </w:rPr>
            </w:pPr>
          </w:p>
        </w:tc>
        <w:tc>
          <w:tcPr>
            <w:tcW w:w="936" w:type="pct"/>
            <w:shd w:val="clear" w:color="auto" w:fill="auto"/>
          </w:tcPr>
          <w:p w:rsidRPr="001C19B8" w:rsidR="00811945" w:rsidP="00D628DB" w:rsidRDefault="00811945" w14:paraId="43C169CD" w14:textId="77777777">
            <w:pPr>
              <w:jc w:val="center"/>
              <w:rPr>
                <w:rFonts w:eastAsiaTheme="minorHAnsi"/>
                <w:b/>
              </w:rPr>
            </w:pPr>
          </w:p>
        </w:tc>
        <w:tc>
          <w:tcPr>
            <w:tcW w:w="936" w:type="pct"/>
            <w:shd w:val="clear" w:color="auto" w:fill="auto"/>
          </w:tcPr>
          <w:p w:rsidRPr="001C19B8" w:rsidR="00811945" w:rsidP="00D628DB" w:rsidRDefault="00811945" w14:paraId="6E04BD14" w14:textId="77777777">
            <w:pPr>
              <w:jc w:val="center"/>
              <w:rPr>
                <w:rFonts w:eastAsiaTheme="minorHAnsi"/>
                <w:b/>
              </w:rPr>
            </w:pPr>
          </w:p>
        </w:tc>
      </w:tr>
      <w:tr w:rsidRPr="001C19B8" w:rsidR="00811945" w:rsidTr="001850E8" w14:paraId="0852D756" w14:textId="77777777">
        <w:trPr>
          <w:trHeight w:val="330"/>
        </w:trPr>
        <w:tc>
          <w:tcPr>
            <w:tcW w:w="198" w:type="pct"/>
            <w:shd w:val="clear" w:color="auto" w:fill="auto"/>
          </w:tcPr>
          <w:p w:rsidRPr="001C19B8" w:rsidR="00811945" w:rsidP="00D628DB" w:rsidRDefault="00811945" w14:paraId="32BC6458" w14:textId="77777777">
            <w:pPr>
              <w:jc w:val="center"/>
              <w:rPr>
                <w:rFonts w:eastAsiaTheme="minorHAnsi"/>
                <w:b/>
                <w:bCs/>
              </w:rPr>
            </w:pPr>
          </w:p>
        </w:tc>
        <w:tc>
          <w:tcPr>
            <w:tcW w:w="1993" w:type="pct"/>
            <w:shd w:val="clear" w:color="auto" w:fill="auto"/>
          </w:tcPr>
          <w:p w:rsidRPr="001C19B8" w:rsidR="00811945" w:rsidP="001B7B07" w:rsidRDefault="00811945" w14:paraId="00624FA7" w14:textId="77777777">
            <w:pPr>
              <w:rPr>
                <w:rFonts w:eastAsiaTheme="minorHAnsi"/>
                <w:bCs/>
              </w:rPr>
            </w:pPr>
            <w:r w:rsidRPr="001C19B8">
              <w:rPr>
                <w:rFonts w:eastAsiaTheme="minorHAnsi"/>
                <w:bCs/>
              </w:rPr>
              <w:t>Total (e</w:t>
            </w:r>
            <w:r w:rsidRPr="001C19B8">
              <w:rPr>
                <w:rFonts w:eastAsiaTheme="minorHAnsi"/>
              </w:rPr>
              <w:t>qual to the total of the number of unique individuals served</w:t>
            </w:r>
            <w:r w:rsidRPr="001C19B8">
              <w:rPr>
                <w:rFonts w:eastAsiaTheme="minorHAnsi"/>
                <w:bCs/>
              </w:rPr>
              <w:t>)</w:t>
            </w:r>
          </w:p>
        </w:tc>
        <w:tc>
          <w:tcPr>
            <w:tcW w:w="936" w:type="pct"/>
            <w:shd w:val="clear" w:color="auto" w:fill="auto"/>
          </w:tcPr>
          <w:p w:rsidRPr="001C19B8" w:rsidR="00811945" w:rsidP="00D628DB" w:rsidRDefault="00811945" w14:paraId="60C6DA11" w14:textId="77777777">
            <w:pPr>
              <w:jc w:val="center"/>
              <w:rPr>
                <w:rFonts w:eastAsiaTheme="minorHAnsi"/>
                <w:b/>
                <w:i/>
              </w:rPr>
            </w:pPr>
            <w:r w:rsidRPr="001C19B8">
              <w:rPr>
                <w:i/>
              </w:rPr>
              <w:t xml:space="preserve">(Automatically calculated by </w:t>
            </w:r>
            <w:r w:rsidRPr="001C19B8">
              <w:rPr>
                <w:i/>
              </w:rPr>
              <w:lastRenderedPageBreak/>
              <w:t>system)</w:t>
            </w:r>
          </w:p>
        </w:tc>
        <w:tc>
          <w:tcPr>
            <w:tcW w:w="936" w:type="pct"/>
            <w:shd w:val="clear" w:color="auto" w:fill="auto"/>
          </w:tcPr>
          <w:p w:rsidRPr="001C19B8" w:rsidR="00811945" w:rsidP="00D628DB" w:rsidRDefault="00811945" w14:paraId="47A8A0B5" w14:textId="77777777">
            <w:pPr>
              <w:jc w:val="center"/>
              <w:rPr>
                <w:i/>
              </w:rPr>
            </w:pPr>
            <w:r w:rsidRPr="001C19B8">
              <w:rPr>
                <w:i/>
              </w:rPr>
              <w:lastRenderedPageBreak/>
              <w:t xml:space="preserve">(Automatically calculated by </w:t>
            </w:r>
            <w:r w:rsidRPr="001C19B8">
              <w:rPr>
                <w:i/>
              </w:rPr>
              <w:lastRenderedPageBreak/>
              <w:t>system)</w:t>
            </w:r>
          </w:p>
        </w:tc>
        <w:tc>
          <w:tcPr>
            <w:tcW w:w="936" w:type="pct"/>
            <w:shd w:val="clear" w:color="auto" w:fill="auto"/>
          </w:tcPr>
          <w:p w:rsidRPr="001C19B8" w:rsidR="00811945" w:rsidP="00D628DB" w:rsidRDefault="00811945" w14:paraId="2B2A1420" w14:textId="77777777">
            <w:pPr>
              <w:jc w:val="center"/>
              <w:rPr>
                <w:i/>
              </w:rPr>
            </w:pPr>
            <w:r w:rsidRPr="001C19B8">
              <w:rPr>
                <w:i/>
              </w:rPr>
              <w:lastRenderedPageBreak/>
              <w:t xml:space="preserve">(Automatically calculated by </w:t>
            </w:r>
            <w:r w:rsidRPr="001C19B8">
              <w:rPr>
                <w:i/>
              </w:rPr>
              <w:lastRenderedPageBreak/>
              <w:t>system)</w:t>
            </w:r>
          </w:p>
        </w:tc>
      </w:tr>
      <w:tr w:rsidRPr="001C19B8" w:rsidR="00811945" w:rsidTr="001850E8" w14:paraId="7B186D24" w14:textId="77777777">
        <w:trPr>
          <w:trHeight w:val="330"/>
        </w:trPr>
        <w:tc>
          <w:tcPr>
            <w:tcW w:w="198" w:type="pct"/>
            <w:shd w:val="clear" w:color="auto" w:fill="auto"/>
          </w:tcPr>
          <w:p w:rsidRPr="001C19B8" w:rsidR="00811945" w:rsidP="00D628DB" w:rsidRDefault="00811945" w14:paraId="6D1BAB32" w14:textId="17416635">
            <w:pPr>
              <w:jc w:val="center"/>
              <w:rPr>
                <w:rFonts w:eastAsiaTheme="minorHAnsi"/>
                <w:b/>
                <w:bCs/>
              </w:rPr>
            </w:pPr>
            <w:r w:rsidRPr="001C19B8">
              <w:rPr>
                <w:rFonts w:eastAsiaTheme="minorHAnsi"/>
                <w:b/>
                <w:bCs/>
              </w:rPr>
              <w:lastRenderedPageBreak/>
              <w:t>6</w:t>
            </w:r>
          </w:p>
        </w:tc>
        <w:tc>
          <w:tcPr>
            <w:tcW w:w="1993" w:type="pct"/>
            <w:shd w:val="clear" w:color="auto" w:fill="auto"/>
          </w:tcPr>
          <w:p w:rsidRPr="001C19B8" w:rsidR="00811945" w:rsidP="00D628DB" w:rsidRDefault="00811945" w14:paraId="59839CC4" w14:textId="2A48AB1A">
            <w:pPr>
              <w:rPr>
                <w:rFonts w:eastAsiaTheme="minorHAnsi"/>
                <w:b/>
                <w:bCs/>
              </w:rPr>
            </w:pPr>
            <w:r w:rsidRPr="001C19B8">
              <w:rPr>
                <w:rFonts w:eastAsiaTheme="minorHAnsi"/>
                <w:b/>
                <w:bCs/>
              </w:rPr>
              <w:t xml:space="preserve">Number of </w:t>
            </w:r>
            <w:r w:rsidRPr="001C19B8">
              <w:rPr>
                <w:b/>
              </w:rPr>
              <w:t>individuals</w:t>
            </w:r>
            <w:r w:rsidRPr="001C19B8">
              <w:t xml:space="preserve"> </w:t>
            </w:r>
            <w:r w:rsidRPr="001C19B8">
              <w:rPr>
                <w:rFonts w:eastAsiaTheme="minorHAnsi"/>
                <w:b/>
                <w:bCs/>
              </w:rPr>
              <w:t>served by RACE:</w:t>
            </w:r>
          </w:p>
        </w:tc>
        <w:tc>
          <w:tcPr>
            <w:tcW w:w="936" w:type="pct"/>
            <w:shd w:val="clear" w:color="auto" w:fill="auto"/>
          </w:tcPr>
          <w:p w:rsidRPr="001C19B8" w:rsidR="00811945" w:rsidP="00D628DB" w:rsidRDefault="00811945" w14:paraId="164B126D" w14:textId="77777777">
            <w:pPr>
              <w:jc w:val="center"/>
              <w:rPr>
                <w:rFonts w:eastAsiaTheme="minorHAnsi"/>
                <w:b/>
              </w:rPr>
            </w:pPr>
          </w:p>
        </w:tc>
        <w:tc>
          <w:tcPr>
            <w:tcW w:w="936" w:type="pct"/>
            <w:shd w:val="clear" w:color="auto" w:fill="auto"/>
          </w:tcPr>
          <w:p w:rsidRPr="001C19B8" w:rsidR="00811945" w:rsidP="00D628DB" w:rsidRDefault="00811945" w14:paraId="590EA6B4" w14:textId="77777777">
            <w:pPr>
              <w:jc w:val="center"/>
              <w:rPr>
                <w:rFonts w:eastAsiaTheme="minorHAnsi"/>
                <w:b/>
              </w:rPr>
            </w:pPr>
          </w:p>
        </w:tc>
        <w:tc>
          <w:tcPr>
            <w:tcW w:w="936" w:type="pct"/>
            <w:shd w:val="clear" w:color="auto" w:fill="auto"/>
          </w:tcPr>
          <w:p w:rsidRPr="001C19B8" w:rsidR="00811945" w:rsidP="00D628DB" w:rsidRDefault="00811945" w14:paraId="221E2FB1" w14:textId="77777777">
            <w:pPr>
              <w:jc w:val="center"/>
              <w:rPr>
                <w:rFonts w:eastAsiaTheme="minorHAnsi"/>
                <w:b/>
              </w:rPr>
            </w:pPr>
          </w:p>
        </w:tc>
      </w:tr>
      <w:tr w:rsidRPr="001C19B8" w:rsidR="00811945" w:rsidTr="001850E8" w14:paraId="5D41270D" w14:textId="77777777">
        <w:trPr>
          <w:trHeight w:val="330"/>
        </w:trPr>
        <w:tc>
          <w:tcPr>
            <w:tcW w:w="198" w:type="pct"/>
            <w:vMerge w:val="restart"/>
            <w:shd w:val="clear" w:color="auto" w:fill="auto"/>
          </w:tcPr>
          <w:p w:rsidRPr="001C19B8" w:rsidR="00811945" w:rsidP="00D628DB" w:rsidRDefault="00811945" w14:paraId="73200818" w14:textId="77777777">
            <w:pPr>
              <w:jc w:val="center"/>
              <w:rPr>
                <w:rFonts w:eastAsiaTheme="minorHAnsi"/>
                <w:b/>
                <w:bCs/>
              </w:rPr>
            </w:pPr>
            <w:r w:rsidRPr="001C19B8">
              <w:rPr>
                <w:rFonts w:eastAsiaTheme="minorHAnsi"/>
                <w:b/>
                <w:bCs/>
              </w:rPr>
              <w:t> </w:t>
            </w:r>
          </w:p>
          <w:p w:rsidRPr="001C19B8" w:rsidR="00811945" w:rsidP="00D628DB" w:rsidRDefault="00811945" w14:paraId="2EE3710A" w14:textId="77777777">
            <w:pPr>
              <w:jc w:val="center"/>
              <w:rPr>
                <w:rFonts w:eastAsiaTheme="minorHAnsi"/>
                <w:b/>
                <w:bCs/>
              </w:rPr>
            </w:pPr>
            <w:r w:rsidRPr="001C19B8">
              <w:rPr>
                <w:rFonts w:eastAsiaTheme="minorHAnsi"/>
                <w:b/>
                <w:bCs/>
              </w:rPr>
              <w:t> </w:t>
            </w:r>
          </w:p>
          <w:p w:rsidRPr="001C19B8" w:rsidR="00811945" w:rsidP="00D628DB" w:rsidRDefault="00811945" w14:paraId="66744AE5" w14:textId="77777777">
            <w:pPr>
              <w:jc w:val="center"/>
              <w:rPr>
                <w:rFonts w:eastAsiaTheme="minorHAnsi"/>
                <w:b/>
                <w:bCs/>
              </w:rPr>
            </w:pPr>
            <w:r w:rsidRPr="001C19B8">
              <w:rPr>
                <w:rFonts w:eastAsiaTheme="minorHAnsi"/>
                <w:b/>
                <w:bCs/>
              </w:rPr>
              <w:t> </w:t>
            </w:r>
          </w:p>
          <w:p w:rsidRPr="001C19B8" w:rsidR="00811945" w:rsidP="00D628DB" w:rsidRDefault="00811945" w14:paraId="166A3139" w14:textId="77777777">
            <w:pPr>
              <w:jc w:val="center"/>
              <w:rPr>
                <w:rFonts w:eastAsiaTheme="minorHAnsi"/>
                <w:b/>
                <w:bCs/>
              </w:rPr>
            </w:pPr>
            <w:r w:rsidRPr="001C19B8">
              <w:rPr>
                <w:rFonts w:eastAsiaTheme="minorHAnsi"/>
                <w:b/>
                <w:bCs/>
              </w:rPr>
              <w:t> </w:t>
            </w:r>
          </w:p>
          <w:p w:rsidRPr="001C19B8" w:rsidR="00811945" w:rsidP="00D628DB" w:rsidRDefault="00811945" w14:paraId="02EF1F1E" w14:textId="77777777">
            <w:pPr>
              <w:jc w:val="center"/>
              <w:rPr>
                <w:rFonts w:eastAsiaTheme="minorHAnsi"/>
                <w:b/>
                <w:bCs/>
              </w:rPr>
            </w:pPr>
            <w:r w:rsidRPr="001C19B8">
              <w:rPr>
                <w:rFonts w:eastAsiaTheme="minorHAnsi"/>
                <w:b/>
                <w:bCs/>
              </w:rPr>
              <w:t> </w:t>
            </w:r>
          </w:p>
          <w:p w:rsidRPr="001C19B8" w:rsidR="00811945" w:rsidP="00D628DB" w:rsidRDefault="00811945" w14:paraId="2A897959" w14:textId="77777777">
            <w:pPr>
              <w:jc w:val="center"/>
              <w:rPr>
                <w:rFonts w:eastAsiaTheme="minorHAnsi"/>
                <w:b/>
                <w:bCs/>
              </w:rPr>
            </w:pPr>
            <w:r w:rsidRPr="001C19B8">
              <w:rPr>
                <w:rFonts w:eastAsiaTheme="minorHAnsi"/>
                <w:b/>
                <w:bCs/>
              </w:rPr>
              <w:t> </w:t>
            </w:r>
          </w:p>
        </w:tc>
        <w:tc>
          <w:tcPr>
            <w:tcW w:w="1993" w:type="pct"/>
            <w:shd w:val="clear" w:color="auto" w:fill="auto"/>
          </w:tcPr>
          <w:p w:rsidRPr="001C19B8" w:rsidR="00811945" w:rsidP="00D628DB" w:rsidRDefault="00811945" w14:paraId="77010EB1" w14:textId="77777777">
            <w:pPr>
              <w:rPr>
                <w:rFonts w:eastAsiaTheme="minorHAnsi"/>
              </w:rPr>
            </w:pPr>
            <w:r w:rsidRPr="001C19B8">
              <w:rPr>
                <w:rFonts w:eastAsiaTheme="minorHAnsi"/>
              </w:rPr>
              <w:t xml:space="preserve">American Indian or Alaska Native </w:t>
            </w:r>
          </w:p>
        </w:tc>
        <w:tc>
          <w:tcPr>
            <w:tcW w:w="936" w:type="pct"/>
            <w:shd w:val="clear" w:color="auto" w:fill="auto"/>
          </w:tcPr>
          <w:p w:rsidRPr="001C19B8" w:rsidR="00811945" w:rsidP="00D628DB" w:rsidRDefault="00811945" w14:paraId="7EEE9997" w14:textId="77777777">
            <w:pPr>
              <w:jc w:val="center"/>
              <w:rPr>
                <w:rFonts w:eastAsiaTheme="minorHAnsi"/>
                <w:b/>
              </w:rPr>
            </w:pPr>
          </w:p>
        </w:tc>
        <w:tc>
          <w:tcPr>
            <w:tcW w:w="936" w:type="pct"/>
            <w:shd w:val="clear" w:color="auto" w:fill="auto"/>
          </w:tcPr>
          <w:p w:rsidRPr="001C19B8" w:rsidR="00811945" w:rsidP="00D628DB" w:rsidRDefault="00811945" w14:paraId="22873503" w14:textId="77777777">
            <w:pPr>
              <w:jc w:val="center"/>
              <w:rPr>
                <w:rFonts w:eastAsiaTheme="minorHAnsi"/>
                <w:b/>
              </w:rPr>
            </w:pPr>
          </w:p>
        </w:tc>
        <w:tc>
          <w:tcPr>
            <w:tcW w:w="936" w:type="pct"/>
            <w:shd w:val="clear" w:color="auto" w:fill="auto"/>
          </w:tcPr>
          <w:p w:rsidRPr="001C19B8" w:rsidR="00811945" w:rsidP="00D628DB" w:rsidRDefault="00811945" w14:paraId="38097102" w14:textId="77777777">
            <w:pPr>
              <w:jc w:val="center"/>
              <w:rPr>
                <w:rFonts w:eastAsiaTheme="minorHAnsi"/>
                <w:b/>
              </w:rPr>
            </w:pPr>
          </w:p>
        </w:tc>
      </w:tr>
      <w:tr w:rsidRPr="001C19B8" w:rsidR="00811945" w:rsidTr="001850E8" w14:paraId="297C3904" w14:textId="77777777">
        <w:trPr>
          <w:trHeight w:val="330"/>
        </w:trPr>
        <w:tc>
          <w:tcPr>
            <w:tcW w:w="198" w:type="pct"/>
            <w:vMerge/>
            <w:shd w:val="clear" w:color="auto" w:fill="auto"/>
          </w:tcPr>
          <w:p w:rsidRPr="001C19B8" w:rsidR="00811945" w:rsidP="00D628DB" w:rsidRDefault="00811945" w14:paraId="278408F2" w14:textId="77777777">
            <w:pPr>
              <w:jc w:val="center"/>
              <w:rPr>
                <w:rFonts w:eastAsiaTheme="minorHAnsi"/>
                <w:b/>
                <w:bCs/>
              </w:rPr>
            </w:pPr>
          </w:p>
        </w:tc>
        <w:tc>
          <w:tcPr>
            <w:tcW w:w="1993" w:type="pct"/>
            <w:shd w:val="clear" w:color="auto" w:fill="auto"/>
          </w:tcPr>
          <w:p w:rsidRPr="001C19B8" w:rsidR="00811945" w:rsidP="00D628DB" w:rsidRDefault="00811945" w14:paraId="0F5802FC" w14:textId="77777777">
            <w:pPr>
              <w:rPr>
                <w:rFonts w:eastAsiaTheme="minorHAnsi"/>
              </w:rPr>
            </w:pPr>
            <w:r w:rsidRPr="001C19B8">
              <w:rPr>
                <w:rFonts w:eastAsiaTheme="minorHAnsi"/>
              </w:rPr>
              <w:t xml:space="preserve">Asian </w:t>
            </w:r>
          </w:p>
        </w:tc>
        <w:tc>
          <w:tcPr>
            <w:tcW w:w="936" w:type="pct"/>
            <w:shd w:val="clear" w:color="auto" w:fill="auto"/>
          </w:tcPr>
          <w:p w:rsidRPr="001C19B8" w:rsidR="00811945" w:rsidP="00D628DB" w:rsidRDefault="00811945" w14:paraId="7E024073" w14:textId="77777777">
            <w:pPr>
              <w:jc w:val="center"/>
              <w:rPr>
                <w:rFonts w:eastAsiaTheme="minorHAnsi"/>
                <w:b/>
              </w:rPr>
            </w:pPr>
          </w:p>
        </w:tc>
        <w:tc>
          <w:tcPr>
            <w:tcW w:w="936" w:type="pct"/>
            <w:shd w:val="clear" w:color="auto" w:fill="auto"/>
          </w:tcPr>
          <w:p w:rsidRPr="001C19B8" w:rsidR="00811945" w:rsidP="00D628DB" w:rsidRDefault="00811945" w14:paraId="376F88DE" w14:textId="77777777">
            <w:pPr>
              <w:jc w:val="center"/>
              <w:rPr>
                <w:rFonts w:eastAsiaTheme="minorHAnsi"/>
                <w:b/>
              </w:rPr>
            </w:pPr>
          </w:p>
        </w:tc>
        <w:tc>
          <w:tcPr>
            <w:tcW w:w="936" w:type="pct"/>
            <w:shd w:val="clear" w:color="auto" w:fill="auto"/>
          </w:tcPr>
          <w:p w:rsidRPr="001C19B8" w:rsidR="00811945" w:rsidP="00D628DB" w:rsidRDefault="00811945" w14:paraId="4CE287B0" w14:textId="77777777">
            <w:pPr>
              <w:jc w:val="center"/>
              <w:rPr>
                <w:rFonts w:eastAsiaTheme="minorHAnsi"/>
                <w:b/>
              </w:rPr>
            </w:pPr>
          </w:p>
        </w:tc>
      </w:tr>
      <w:tr w:rsidRPr="001C19B8" w:rsidR="00811945" w:rsidTr="001850E8" w14:paraId="543E2DCD" w14:textId="77777777">
        <w:trPr>
          <w:trHeight w:val="330"/>
        </w:trPr>
        <w:tc>
          <w:tcPr>
            <w:tcW w:w="198" w:type="pct"/>
            <w:vMerge/>
            <w:shd w:val="clear" w:color="auto" w:fill="auto"/>
          </w:tcPr>
          <w:p w:rsidRPr="001C19B8" w:rsidR="00811945" w:rsidP="00D628DB" w:rsidRDefault="00811945" w14:paraId="1DA40C45" w14:textId="77777777">
            <w:pPr>
              <w:jc w:val="center"/>
              <w:rPr>
                <w:rFonts w:eastAsiaTheme="minorHAnsi"/>
                <w:b/>
                <w:bCs/>
              </w:rPr>
            </w:pPr>
          </w:p>
        </w:tc>
        <w:tc>
          <w:tcPr>
            <w:tcW w:w="1993" w:type="pct"/>
            <w:shd w:val="clear" w:color="auto" w:fill="auto"/>
          </w:tcPr>
          <w:p w:rsidRPr="001C19B8" w:rsidR="00811945" w:rsidP="00D628DB" w:rsidRDefault="00811945" w14:paraId="39778749" w14:textId="77777777">
            <w:pPr>
              <w:rPr>
                <w:rFonts w:eastAsiaTheme="minorHAnsi"/>
              </w:rPr>
            </w:pPr>
            <w:r w:rsidRPr="001C19B8">
              <w:rPr>
                <w:rFonts w:eastAsiaTheme="minorHAnsi"/>
              </w:rPr>
              <w:t>Black or African American</w:t>
            </w:r>
            <w:r w:rsidRPr="001C19B8" w:rsidDel="005F5F59">
              <w:rPr>
                <w:rFonts w:eastAsiaTheme="minorHAnsi"/>
              </w:rPr>
              <w:t xml:space="preserve"> </w:t>
            </w:r>
          </w:p>
        </w:tc>
        <w:tc>
          <w:tcPr>
            <w:tcW w:w="936" w:type="pct"/>
            <w:shd w:val="clear" w:color="auto" w:fill="auto"/>
          </w:tcPr>
          <w:p w:rsidRPr="001C19B8" w:rsidR="00811945" w:rsidP="00D628DB" w:rsidRDefault="00811945" w14:paraId="1230713C" w14:textId="77777777">
            <w:pPr>
              <w:jc w:val="center"/>
              <w:rPr>
                <w:rFonts w:eastAsiaTheme="minorHAnsi"/>
                <w:b/>
              </w:rPr>
            </w:pPr>
          </w:p>
        </w:tc>
        <w:tc>
          <w:tcPr>
            <w:tcW w:w="936" w:type="pct"/>
            <w:shd w:val="clear" w:color="auto" w:fill="auto"/>
          </w:tcPr>
          <w:p w:rsidRPr="001C19B8" w:rsidR="00811945" w:rsidP="00D628DB" w:rsidRDefault="00811945" w14:paraId="6774BCEC" w14:textId="77777777">
            <w:pPr>
              <w:jc w:val="center"/>
              <w:rPr>
                <w:rFonts w:eastAsiaTheme="minorHAnsi"/>
                <w:b/>
              </w:rPr>
            </w:pPr>
          </w:p>
        </w:tc>
        <w:tc>
          <w:tcPr>
            <w:tcW w:w="936" w:type="pct"/>
            <w:shd w:val="clear" w:color="auto" w:fill="auto"/>
          </w:tcPr>
          <w:p w:rsidRPr="001C19B8" w:rsidR="00811945" w:rsidP="00D628DB" w:rsidRDefault="00811945" w14:paraId="0480976F" w14:textId="77777777">
            <w:pPr>
              <w:jc w:val="center"/>
              <w:rPr>
                <w:rFonts w:eastAsiaTheme="minorHAnsi"/>
                <w:b/>
              </w:rPr>
            </w:pPr>
          </w:p>
        </w:tc>
      </w:tr>
      <w:tr w:rsidRPr="001C19B8" w:rsidR="00811945" w:rsidTr="001850E8" w14:paraId="7BC743AA" w14:textId="77777777">
        <w:trPr>
          <w:trHeight w:val="330"/>
        </w:trPr>
        <w:tc>
          <w:tcPr>
            <w:tcW w:w="198" w:type="pct"/>
            <w:vMerge/>
            <w:shd w:val="clear" w:color="auto" w:fill="auto"/>
          </w:tcPr>
          <w:p w:rsidRPr="001C19B8" w:rsidR="00811945" w:rsidP="00D628DB" w:rsidRDefault="00811945" w14:paraId="706FFF51" w14:textId="77777777">
            <w:pPr>
              <w:jc w:val="center"/>
              <w:rPr>
                <w:rFonts w:eastAsiaTheme="minorHAnsi"/>
                <w:b/>
                <w:bCs/>
              </w:rPr>
            </w:pPr>
          </w:p>
        </w:tc>
        <w:tc>
          <w:tcPr>
            <w:tcW w:w="1993" w:type="pct"/>
            <w:shd w:val="clear" w:color="auto" w:fill="auto"/>
          </w:tcPr>
          <w:p w:rsidRPr="001C19B8" w:rsidR="00811945" w:rsidP="00D628DB" w:rsidRDefault="00811945" w14:paraId="13A2AB35" w14:textId="77777777">
            <w:pPr>
              <w:rPr>
                <w:rFonts w:eastAsiaTheme="minorHAnsi"/>
              </w:rPr>
            </w:pPr>
            <w:r w:rsidRPr="001C19B8">
              <w:rPr>
                <w:rFonts w:eastAsiaTheme="minorHAnsi"/>
              </w:rPr>
              <w:t>Native Hawaiian or Other Pacific Islander</w:t>
            </w:r>
            <w:r w:rsidRPr="001C19B8" w:rsidDel="005F5F59">
              <w:rPr>
                <w:rFonts w:eastAsiaTheme="minorHAnsi"/>
              </w:rPr>
              <w:t xml:space="preserve"> </w:t>
            </w:r>
          </w:p>
        </w:tc>
        <w:tc>
          <w:tcPr>
            <w:tcW w:w="936" w:type="pct"/>
            <w:shd w:val="clear" w:color="auto" w:fill="auto"/>
          </w:tcPr>
          <w:p w:rsidRPr="001C19B8" w:rsidR="00811945" w:rsidP="00D628DB" w:rsidRDefault="00811945" w14:paraId="1BBDDA2D" w14:textId="77777777">
            <w:pPr>
              <w:jc w:val="center"/>
              <w:rPr>
                <w:rFonts w:eastAsiaTheme="minorHAnsi"/>
                <w:b/>
              </w:rPr>
            </w:pPr>
          </w:p>
        </w:tc>
        <w:tc>
          <w:tcPr>
            <w:tcW w:w="936" w:type="pct"/>
            <w:shd w:val="clear" w:color="auto" w:fill="auto"/>
          </w:tcPr>
          <w:p w:rsidRPr="001C19B8" w:rsidR="00811945" w:rsidP="00D628DB" w:rsidRDefault="00811945" w14:paraId="5D67A46C" w14:textId="77777777">
            <w:pPr>
              <w:jc w:val="center"/>
              <w:rPr>
                <w:rFonts w:eastAsiaTheme="minorHAnsi"/>
                <w:b/>
              </w:rPr>
            </w:pPr>
          </w:p>
        </w:tc>
        <w:tc>
          <w:tcPr>
            <w:tcW w:w="936" w:type="pct"/>
            <w:shd w:val="clear" w:color="auto" w:fill="auto"/>
          </w:tcPr>
          <w:p w:rsidRPr="001C19B8" w:rsidR="00811945" w:rsidP="00D628DB" w:rsidRDefault="00811945" w14:paraId="6C1BA64A" w14:textId="77777777">
            <w:pPr>
              <w:jc w:val="center"/>
              <w:rPr>
                <w:rFonts w:eastAsiaTheme="minorHAnsi"/>
                <w:b/>
              </w:rPr>
            </w:pPr>
          </w:p>
        </w:tc>
      </w:tr>
      <w:tr w:rsidRPr="001C19B8" w:rsidR="00811945" w:rsidTr="001850E8" w14:paraId="18A90192" w14:textId="77777777">
        <w:trPr>
          <w:trHeight w:val="330"/>
        </w:trPr>
        <w:tc>
          <w:tcPr>
            <w:tcW w:w="198" w:type="pct"/>
            <w:vMerge/>
            <w:shd w:val="clear" w:color="auto" w:fill="auto"/>
          </w:tcPr>
          <w:p w:rsidRPr="001C19B8" w:rsidR="00811945" w:rsidP="00D628DB" w:rsidRDefault="00811945" w14:paraId="267BC86C" w14:textId="77777777">
            <w:pPr>
              <w:jc w:val="center"/>
              <w:rPr>
                <w:rFonts w:eastAsiaTheme="minorHAnsi"/>
                <w:b/>
                <w:bCs/>
              </w:rPr>
            </w:pPr>
          </w:p>
        </w:tc>
        <w:tc>
          <w:tcPr>
            <w:tcW w:w="1993" w:type="pct"/>
            <w:shd w:val="clear" w:color="auto" w:fill="auto"/>
          </w:tcPr>
          <w:p w:rsidRPr="001C19B8" w:rsidR="00811945" w:rsidP="00D628DB" w:rsidRDefault="00811945" w14:paraId="75C48DDB" w14:textId="77777777">
            <w:pPr>
              <w:rPr>
                <w:rFonts w:eastAsiaTheme="minorHAnsi"/>
              </w:rPr>
            </w:pPr>
            <w:r w:rsidRPr="001C19B8">
              <w:rPr>
                <w:rFonts w:eastAsiaTheme="minorHAnsi"/>
              </w:rPr>
              <w:t>White</w:t>
            </w:r>
            <w:r w:rsidRPr="001C19B8" w:rsidDel="005F5F59">
              <w:rPr>
                <w:rFonts w:eastAsiaTheme="minorHAnsi"/>
              </w:rPr>
              <w:t xml:space="preserve"> </w:t>
            </w:r>
          </w:p>
        </w:tc>
        <w:tc>
          <w:tcPr>
            <w:tcW w:w="936" w:type="pct"/>
            <w:shd w:val="clear" w:color="auto" w:fill="auto"/>
          </w:tcPr>
          <w:p w:rsidRPr="001C19B8" w:rsidR="00811945" w:rsidP="00D628DB" w:rsidRDefault="00811945" w14:paraId="0AE5332F" w14:textId="77777777">
            <w:pPr>
              <w:jc w:val="center"/>
              <w:rPr>
                <w:rFonts w:eastAsiaTheme="minorHAnsi"/>
                <w:b/>
              </w:rPr>
            </w:pPr>
          </w:p>
        </w:tc>
        <w:tc>
          <w:tcPr>
            <w:tcW w:w="936" w:type="pct"/>
            <w:shd w:val="clear" w:color="auto" w:fill="auto"/>
          </w:tcPr>
          <w:p w:rsidRPr="001C19B8" w:rsidR="00811945" w:rsidP="00D628DB" w:rsidRDefault="00811945" w14:paraId="15E949AD" w14:textId="77777777">
            <w:pPr>
              <w:jc w:val="center"/>
              <w:rPr>
                <w:rFonts w:eastAsiaTheme="minorHAnsi"/>
                <w:b/>
              </w:rPr>
            </w:pPr>
          </w:p>
        </w:tc>
        <w:tc>
          <w:tcPr>
            <w:tcW w:w="936" w:type="pct"/>
            <w:shd w:val="clear" w:color="auto" w:fill="auto"/>
          </w:tcPr>
          <w:p w:rsidRPr="001C19B8" w:rsidR="00811945" w:rsidP="00D628DB" w:rsidRDefault="00811945" w14:paraId="31BC1CC8" w14:textId="77777777">
            <w:pPr>
              <w:jc w:val="center"/>
              <w:rPr>
                <w:rFonts w:eastAsiaTheme="minorHAnsi"/>
                <w:b/>
              </w:rPr>
            </w:pPr>
          </w:p>
        </w:tc>
      </w:tr>
      <w:tr w:rsidRPr="001C19B8" w:rsidR="00811945" w:rsidTr="001850E8" w14:paraId="25A540E0" w14:textId="77777777">
        <w:trPr>
          <w:trHeight w:val="330"/>
        </w:trPr>
        <w:tc>
          <w:tcPr>
            <w:tcW w:w="198" w:type="pct"/>
            <w:vMerge/>
            <w:shd w:val="clear" w:color="auto" w:fill="auto"/>
          </w:tcPr>
          <w:p w:rsidRPr="001C19B8" w:rsidR="00811945" w:rsidP="00D628DB" w:rsidRDefault="00811945" w14:paraId="26ADFA82" w14:textId="77777777">
            <w:pPr>
              <w:jc w:val="center"/>
              <w:rPr>
                <w:rFonts w:eastAsiaTheme="minorHAnsi"/>
                <w:b/>
                <w:bCs/>
              </w:rPr>
            </w:pPr>
          </w:p>
        </w:tc>
        <w:tc>
          <w:tcPr>
            <w:tcW w:w="1993" w:type="pct"/>
            <w:shd w:val="clear" w:color="auto" w:fill="auto"/>
          </w:tcPr>
          <w:p w:rsidRPr="001C19B8" w:rsidR="00811945" w:rsidP="00D628DB" w:rsidRDefault="00811945" w14:paraId="7B70171A" w14:textId="77777777">
            <w:pPr>
              <w:rPr>
                <w:rFonts w:eastAsiaTheme="minorHAnsi"/>
              </w:rPr>
            </w:pPr>
            <w:r w:rsidRPr="001C19B8">
              <w:rPr>
                <w:rFonts w:eastAsiaTheme="minorHAnsi"/>
              </w:rPr>
              <w:t>More than one race</w:t>
            </w:r>
          </w:p>
        </w:tc>
        <w:tc>
          <w:tcPr>
            <w:tcW w:w="936" w:type="pct"/>
            <w:shd w:val="clear" w:color="auto" w:fill="auto"/>
          </w:tcPr>
          <w:p w:rsidRPr="001C19B8" w:rsidR="00811945" w:rsidP="00D628DB" w:rsidRDefault="00811945" w14:paraId="47D3AB96" w14:textId="77777777">
            <w:pPr>
              <w:jc w:val="center"/>
              <w:rPr>
                <w:rFonts w:eastAsiaTheme="minorHAnsi"/>
                <w:b/>
              </w:rPr>
            </w:pPr>
          </w:p>
        </w:tc>
        <w:tc>
          <w:tcPr>
            <w:tcW w:w="936" w:type="pct"/>
            <w:shd w:val="clear" w:color="auto" w:fill="auto"/>
          </w:tcPr>
          <w:p w:rsidRPr="001C19B8" w:rsidR="00811945" w:rsidP="00D628DB" w:rsidRDefault="00811945" w14:paraId="1E6A6B9E" w14:textId="77777777">
            <w:pPr>
              <w:jc w:val="center"/>
              <w:rPr>
                <w:rFonts w:eastAsiaTheme="minorHAnsi"/>
                <w:b/>
              </w:rPr>
            </w:pPr>
          </w:p>
        </w:tc>
        <w:tc>
          <w:tcPr>
            <w:tcW w:w="936" w:type="pct"/>
            <w:shd w:val="clear" w:color="auto" w:fill="auto"/>
          </w:tcPr>
          <w:p w:rsidRPr="001C19B8" w:rsidR="00811945" w:rsidP="00D628DB" w:rsidRDefault="00811945" w14:paraId="73AF42DE" w14:textId="77777777">
            <w:pPr>
              <w:jc w:val="center"/>
              <w:rPr>
                <w:rFonts w:eastAsiaTheme="minorHAnsi"/>
                <w:b/>
              </w:rPr>
            </w:pPr>
          </w:p>
        </w:tc>
      </w:tr>
      <w:tr w:rsidRPr="001C19B8" w:rsidR="00811945" w:rsidTr="001850E8" w14:paraId="26B45886" w14:textId="77777777">
        <w:trPr>
          <w:trHeight w:val="330"/>
        </w:trPr>
        <w:tc>
          <w:tcPr>
            <w:tcW w:w="198" w:type="pct"/>
            <w:vMerge/>
            <w:shd w:val="clear" w:color="auto" w:fill="auto"/>
          </w:tcPr>
          <w:p w:rsidRPr="001C19B8" w:rsidR="00811945" w:rsidP="00D628DB" w:rsidRDefault="00811945" w14:paraId="4FB69F86" w14:textId="77777777">
            <w:pPr>
              <w:jc w:val="center"/>
              <w:rPr>
                <w:rFonts w:eastAsiaTheme="minorHAnsi"/>
                <w:b/>
                <w:bCs/>
              </w:rPr>
            </w:pPr>
          </w:p>
        </w:tc>
        <w:tc>
          <w:tcPr>
            <w:tcW w:w="1993" w:type="pct"/>
            <w:shd w:val="clear" w:color="auto" w:fill="auto"/>
          </w:tcPr>
          <w:p w:rsidRPr="001C19B8" w:rsidR="00811945" w:rsidP="00D628DB" w:rsidRDefault="00811945" w14:paraId="2C12C2D4" w14:textId="77777777">
            <w:pPr>
              <w:rPr>
                <w:rFonts w:eastAsiaTheme="minorHAnsi"/>
                <w:b/>
                <w:bCs/>
              </w:rPr>
            </w:pPr>
            <w:r w:rsidRPr="001C19B8">
              <w:rPr>
                <w:rFonts w:eastAsiaTheme="minorHAnsi"/>
              </w:rPr>
              <w:t>Unknown</w:t>
            </w:r>
          </w:p>
        </w:tc>
        <w:tc>
          <w:tcPr>
            <w:tcW w:w="936" w:type="pct"/>
            <w:shd w:val="clear" w:color="auto" w:fill="auto"/>
          </w:tcPr>
          <w:p w:rsidRPr="001C19B8" w:rsidR="00811945" w:rsidP="00D628DB" w:rsidRDefault="00811945" w14:paraId="4A55AC0B" w14:textId="77777777">
            <w:pPr>
              <w:jc w:val="center"/>
              <w:rPr>
                <w:rFonts w:eastAsiaTheme="minorHAnsi"/>
                <w:b/>
              </w:rPr>
            </w:pPr>
          </w:p>
        </w:tc>
        <w:tc>
          <w:tcPr>
            <w:tcW w:w="936" w:type="pct"/>
            <w:shd w:val="clear" w:color="auto" w:fill="auto"/>
          </w:tcPr>
          <w:p w:rsidRPr="001C19B8" w:rsidR="00811945" w:rsidP="00D628DB" w:rsidRDefault="00811945" w14:paraId="53B5FA09" w14:textId="77777777">
            <w:pPr>
              <w:jc w:val="center"/>
              <w:rPr>
                <w:rFonts w:eastAsiaTheme="minorHAnsi"/>
                <w:b/>
              </w:rPr>
            </w:pPr>
          </w:p>
        </w:tc>
        <w:tc>
          <w:tcPr>
            <w:tcW w:w="936" w:type="pct"/>
            <w:shd w:val="clear" w:color="auto" w:fill="auto"/>
          </w:tcPr>
          <w:p w:rsidRPr="001C19B8" w:rsidR="00811945" w:rsidP="00D628DB" w:rsidRDefault="00811945" w14:paraId="07461586" w14:textId="77777777">
            <w:pPr>
              <w:jc w:val="center"/>
              <w:rPr>
                <w:rFonts w:eastAsiaTheme="minorHAnsi"/>
                <w:b/>
              </w:rPr>
            </w:pPr>
          </w:p>
        </w:tc>
      </w:tr>
      <w:tr w:rsidRPr="001C19B8" w:rsidR="00811945" w:rsidTr="001850E8" w14:paraId="1E390821" w14:textId="77777777">
        <w:trPr>
          <w:trHeight w:val="330"/>
        </w:trPr>
        <w:tc>
          <w:tcPr>
            <w:tcW w:w="198" w:type="pct"/>
            <w:shd w:val="clear" w:color="auto" w:fill="auto"/>
          </w:tcPr>
          <w:p w:rsidRPr="001C19B8" w:rsidR="00811945" w:rsidP="00D628DB" w:rsidRDefault="00811945" w14:paraId="6FB4D1E9" w14:textId="77777777">
            <w:pPr>
              <w:jc w:val="center"/>
              <w:rPr>
                <w:rFonts w:eastAsiaTheme="minorHAnsi"/>
                <w:b/>
                <w:bCs/>
              </w:rPr>
            </w:pPr>
          </w:p>
        </w:tc>
        <w:tc>
          <w:tcPr>
            <w:tcW w:w="1993" w:type="pct"/>
            <w:shd w:val="clear" w:color="auto" w:fill="auto"/>
          </w:tcPr>
          <w:p w:rsidRPr="001C19B8" w:rsidR="00811945" w:rsidP="00D628DB" w:rsidRDefault="00811945" w14:paraId="06E5D18F" w14:textId="77777777">
            <w:pPr>
              <w:rPr>
                <w:rFonts w:eastAsiaTheme="minorHAnsi"/>
                <w:bCs/>
              </w:rPr>
            </w:pPr>
            <w:r w:rsidRPr="001C19B8">
              <w:rPr>
                <w:rFonts w:eastAsiaTheme="minorHAnsi"/>
                <w:bCs/>
              </w:rPr>
              <w:t>Total (e</w:t>
            </w:r>
            <w:r w:rsidRPr="001C19B8">
              <w:rPr>
                <w:rFonts w:eastAsiaTheme="minorHAnsi"/>
              </w:rPr>
              <w:t>qual to the total of the number of unique individuals served)</w:t>
            </w:r>
          </w:p>
        </w:tc>
        <w:tc>
          <w:tcPr>
            <w:tcW w:w="936" w:type="pct"/>
            <w:shd w:val="clear" w:color="auto" w:fill="auto"/>
          </w:tcPr>
          <w:p w:rsidRPr="001C19B8" w:rsidR="00811945" w:rsidP="00D628DB" w:rsidRDefault="00811945" w14:paraId="09755C50" w14:textId="77777777">
            <w:pPr>
              <w:jc w:val="center"/>
              <w:rPr>
                <w:rFonts w:eastAsiaTheme="minorHAnsi"/>
                <w:b/>
                <w:i/>
              </w:rPr>
            </w:pPr>
            <w:r w:rsidRPr="001C19B8">
              <w:rPr>
                <w:i/>
              </w:rPr>
              <w:t>(Automatically calculated by system)</w:t>
            </w:r>
          </w:p>
        </w:tc>
        <w:tc>
          <w:tcPr>
            <w:tcW w:w="936" w:type="pct"/>
            <w:shd w:val="clear" w:color="auto" w:fill="auto"/>
          </w:tcPr>
          <w:p w:rsidRPr="001C19B8" w:rsidR="00811945" w:rsidP="00D628DB" w:rsidRDefault="00811945" w14:paraId="766313B2" w14:textId="77777777">
            <w:pPr>
              <w:rPr>
                <w:rFonts w:eastAsiaTheme="minorHAnsi"/>
                <w:b/>
              </w:rPr>
            </w:pPr>
            <w:r w:rsidRPr="001C19B8">
              <w:rPr>
                <w:i/>
              </w:rPr>
              <w:t>(Automatically calculated by system)</w:t>
            </w:r>
          </w:p>
        </w:tc>
        <w:tc>
          <w:tcPr>
            <w:tcW w:w="936" w:type="pct"/>
            <w:shd w:val="clear" w:color="auto" w:fill="auto"/>
          </w:tcPr>
          <w:p w:rsidRPr="001C19B8" w:rsidR="00811945" w:rsidP="00D628DB" w:rsidRDefault="00811945" w14:paraId="51F77B10" w14:textId="77777777">
            <w:pPr>
              <w:rPr>
                <w:rFonts w:eastAsiaTheme="minorHAnsi"/>
                <w:b/>
              </w:rPr>
            </w:pPr>
            <w:r w:rsidRPr="001C19B8">
              <w:rPr>
                <w:i/>
              </w:rPr>
              <w:t>(Automatically calculated by system)</w:t>
            </w:r>
          </w:p>
        </w:tc>
      </w:tr>
      <w:tr w:rsidRPr="001C19B8" w:rsidR="00811945" w:rsidTr="001850E8" w14:paraId="2992F409" w14:textId="77777777">
        <w:trPr>
          <w:trHeight w:val="330"/>
        </w:trPr>
        <w:tc>
          <w:tcPr>
            <w:tcW w:w="198" w:type="pct"/>
            <w:shd w:val="clear" w:color="auto" w:fill="auto"/>
          </w:tcPr>
          <w:p w:rsidRPr="001C19B8" w:rsidR="00811945" w:rsidP="00D628DB" w:rsidRDefault="00811945" w14:paraId="0CF9A25F" w14:textId="0E58C3E3">
            <w:pPr>
              <w:jc w:val="center"/>
              <w:rPr>
                <w:rFonts w:eastAsiaTheme="minorHAnsi"/>
                <w:b/>
                <w:bCs/>
              </w:rPr>
            </w:pPr>
            <w:r w:rsidRPr="001C19B8">
              <w:rPr>
                <w:rFonts w:eastAsiaTheme="minorHAnsi"/>
                <w:b/>
                <w:bCs/>
              </w:rPr>
              <w:t>7</w:t>
            </w:r>
          </w:p>
        </w:tc>
        <w:tc>
          <w:tcPr>
            <w:tcW w:w="1993" w:type="pct"/>
            <w:shd w:val="clear" w:color="auto" w:fill="auto"/>
          </w:tcPr>
          <w:p w:rsidRPr="001C19B8" w:rsidR="00811945" w:rsidP="00D628DB" w:rsidRDefault="00811945" w14:paraId="5FD6DBD2" w14:textId="37742A97">
            <w:pPr>
              <w:rPr>
                <w:rFonts w:eastAsiaTheme="minorHAnsi"/>
                <w:b/>
                <w:bCs/>
              </w:rPr>
            </w:pPr>
            <w:r w:rsidRPr="001C19B8">
              <w:rPr>
                <w:rFonts w:eastAsiaTheme="minorHAnsi"/>
                <w:b/>
                <w:bCs/>
              </w:rPr>
              <w:t xml:space="preserve">Number of </w:t>
            </w:r>
            <w:r w:rsidRPr="001C19B8">
              <w:rPr>
                <w:b/>
              </w:rPr>
              <w:t>individuals</w:t>
            </w:r>
            <w:r w:rsidRPr="001C19B8">
              <w:t xml:space="preserve"> </w:t>
            </w:r>
            <w:r w:rsidRPr="001C19B8">
              <w:rPr>
                <w:rFonts w:eastAsiaTheme="minorHAnsi"/>
                <w:b/>
                <w:bCs/>
              </w:rPr>
              <w:t>served, by AGE GROUP:</w:t>
            </w:r>
          </w:p>
        </w:tc>
        <w:tc>
          <w:tcPr>
            <w:tcW w:w="936" w:type="pct"/>
            <w:shd w:val="clear" w:color="auto" w:fill="auto"/>
          </w:tcPr>
          <w:p w:rsidRPr="001C19B8" w:rsidR="00811945" w:rsidP="00D628DB" w:rsidRDefault="00811945" w14:paraId="52D25F7F" w14:textId="77777777">
            <w:pPr>
              <w:jc w:val="center"/>
              <w:rPr>
                <w:rFonts w:eastAsiaTheme="minorHAnsi"/>
                <w:b/>
              </w:rPr>
            </w:pPr>
          </w:p>
        </w:tc>
        <w:tc>
          <w:tcPr>
            <w:tcW w:w="936" w:type="pct"/>
            <w:shd w:val="clear" w:color="auto" w:fill="auto"/>
          </w:tcPr>
          <w:p w:rsidRPr="001C19B8" w:rsidR="00811945" w:rsidP="00D628DB" w:rsidRDefault="00811945" w14:paraId="6BA665CC" w14:textId="77777777">
            <w:pPr>
              <w:jc w:val="center"/>
              <w:rPr>
                <w:rFonts w:eastAsiaTheme="minorHAnsi"/>
                <w:b/>
              </w:rPr>
            </w:pPr>
          </w:p>
        </w:tc>
        <w:tc>
          <w:tcPr>
            <w:tcW w:w="936" w:type="pct"/>
            <w:shd w:val="clear" w:color="auto" w:fill="auto"/>
          </w:tcPr>
          <w:p w:rsidRPr="001C19B8" w:rsidR="00811945" w:rsidP="00D628DB" w:rsidRDefault="00811945" w14:paraId="699C3B11" w14:textId="77777777">
            <w:pPr>
              <w:jc w:val="center"/>
              <w:rPr>
                <w:rFonts w:eastAsiaTheme="minorHAnsi"/>
                <w:b/>
              </w:rPr>
            </w:pPr>
          </w:p>
        </w:tc>
      </w:tr>
      <w:tr w:rsidRPr="001C19B8" w:rsidR="00811945" w:rsidTr="001850E8" w14:paraId="3C2612F8" w14:textId="77777777">
        <w:trPr>
          <w:trHeight w:val="330"/>
        </w:trPr>
        <w:tc>
          <w:tcPr>
            <w:tcW w:w="198" w:type="pct"/>
            <w:vMerge w:val="restart"/>
            <w:shd w:val="clear" w:color="auto" w:fill="auto"/>
          </w:tcPr>
          <w:p w:rsidRPr="001C19B8" w:rsidR="00811945" w:rsidP="00D628DB" w:rsidRDefault="00811945" w14:paraId="05A8D697" w14:textId="77777777">
            <w:pPr>
              <w:jc w:val="center"/>
              <w:rPr>
                <w:rFonts w:eastAsiaTheme="minorHAnsi"/>
                <w:b/>
                <w:bCs/>
              </w:rPr>
            </w:pPr>
            <w:r w:rsidRPr="001C19B8">
              <w:rPr>
                <w:rFonts w:eastAsiaTheme="minorHAnsi"/>
                <w:b/>
                <w:bCs/>
              </w:rPr>
              <w:t> </w:t>
            </w:r>
          </w:p>
          <w:p w:rsidRPr="001C19B8" w:rsidR="00811945" w:rsidP="00D628DB" w:rsidRDefault="00811945" w14:paraId="393CFFC0" w14:textId="77777777">
            <w:pPr>
              <w:jc w:val="center"/>
              <w:rPr>
                <w:rFonts w:eastAsiaTheme="minorHAnsi"/>
                <w:b/>
                <w:bCs/>
              </w:rPr>
            </w:pPr>
            <w:r w:rsidRPr="001C19B8">
              <w:rPr>
                <w:rFonts w:eastAsiaTheme="minorHAnsi"/>
                <w:b/>
                <w:bCs/>
              </w:rPr>
              <w:t> </w:t>
            </w:r>
          </w:p>
          <w:p w:rsidRPr="001C19B8" w:rsidR="00811945" w:rsidP="00D628DB" w:rsidRDefault="00811945" w14:paraId="742C389F" w14:textId="77777777">
            <w:pPr>
              <w:jc w:val="center"/>
              <w:rPr>
                <w:rFonts w:eastAsiaTheme="minorHAnsi"/>
                <w:b/>
                <w:bCs/>
              </w:rPr>
            </w:pPr>
            <w:r w:rsidRPr="001C19B8">
              <w:rPr>
                <w:rFonts w:eastAsiaTheme="minorHAnsi"/>
                <w:b/>
                <w:bCs/>
              </w:rPr>
              <w:t> </w:t>
            </w:r>
          </w:p>
          <w:p w:rsidRPr="001C19B8" w:rsidR="00811945" w:rsidP="00D628DB" w:rsidRDefault="00811945" w14:paraId="5F851DBA" w14:textId="77777777">
            <w:pPr>
              <w:jc w:val="center"/>
              <w:rPr>
                <w:rFonts w:eastAsiaTheme="minorHAnsi"/>
                <w:b/>
                <w:bCs/>
              </w:rPr>
            </w:pPr>
            <w:r w:rsidRPr="001C19B8">
              <w:rPr>
                <w:rFonts w:eastAsiaTheme="minorHAnsi"/>
                <w:b/>
                <w:bCs/>
              </w:rPr>
              <w:t> </w:t>
            </w:r>
          </w:p>
        </w:tc>
        <w:tc>
          <w:tcPr>
            <w:tcW w:w="1993" w:type="pct"/>
            <w:shd w:val="clear" w:color="auto" w:fill="auto"/>
          </w:tcPr>
          <w:p w:rsidRPr="001C19B8" w:rsidR="00811945" w:rsidP="00D628DB" w:rsidRDefault="00811945" w14:paraId="10D24D0D" w14:textId="77777777">
            <w:pPr>
              <w:rPr>
                <w:rFonts w:eastAsiaTheme="minorHAnsi"/>
              </w:rPr>
            </w:pPr>
            <w:r w:rsidRPr="001C19B8">
              <w:rPr>
                <w:rFonts w:eastAsiaTheme="minorHAnsi"/>
              </w:rPr>
              <w:t>Children (0-12)</w:t>
            </w:r>
          </w:p>
        </w:tc>
        <w:tc>
          <w:tcPr>
            <w:tcW w:w="936" w:type="pct"/>
            <w:shd w:val="clear" w:color="auto" w:fill="auto"/>
          </w:tcPr>
          <w:p w:rsidRPr="001C19B8" w:rsidR="00811945" w:rsidP="00D628DB" w:rsidRDefault="00811945" w14:paraId="0A57F2CB" w14:textId="77777777">
            <w:pPr>
              <w:jc w:val="center"/>
              <w:rPr>
                <w:rFonts w:eastAsiaTheme="minorHAnsi"/>
                <w:b/>
              </w:rPr>
            </w:pPr>
          </w:p>
        </w:tc>
        <w:tc>
          <w:tcPr>
            <w:tcW w:w="936" w:type="pct"/>
            <w:shd w:val="clear" w:color="auto" w:fill="auto"/>
          </w:tcPr>
          <w:p w:rsidRPr="001C19B8" w:rsidR="00811945" w:rsidP="00D628DB" w:rsidRDefault="00811945" w14:paraId="6B0A0C84" w14:textId="77777777">
            <w:pPr>
              <w:jc w:val="center"/>
              <w:rPr>
                <w:rFonts w:eastAsiaTheme="minorHAnsi"/>
                <w:b/>
              </w:rPr>
            </w:pPr>
          </w:p>
        </w:tc>
        <w:tc>
          <w:tcPr>
            <w:tcW w:w="936" w:type="pct"/>
            <w:shd w:val="clear" w:color="auto" w:fill="auto"/>
          </w:tcPr>
          <w:p w:rsidRPr="001C19B8" w:rsidR="00811945" w:rsidP="00D628DB" w:rsidRDefault="00811945" w14:paraId="7B8F1BAF" w14:textId="77777777">
            <w:pPr>
              <w:jc w:val="center"/>
              <w:rPr>
                <w:rFonts w:eastAsiaTheme="minorHAnsi"/>
                <w:b/>
              </w:rPr>
            </w:pPr>
          </w:p>
        </w:tc>
      </w:tr>
      <w:tr w:rsidRPr="001C19B8" w:rsidR="00811945" w:rsidTr="001850E8" w14:paraId="23ACEC94" w14:textId="77777777">
        <w:trPr>
          <w:trHeight w:val="330"/>
        </w:trPr>
        <w:tc>
          <w:tcPr>
            <w:tcW w:w="198" w:type="pct"/>
            <w:vMerge/>
            <w:shd w:val="clear" w:color="auto" w:fill="auto"/>
          </w:tcPr>
          <w:p w:rsidRPr="001C19B8" w:rsidR="00811945" w:rsidP="00D628DB" w:rsidRDefault="00811945" w14:paraId="1BB27A74" w14:textId="77777777">
            <w:pPr>
              <w:jc w:val="center"/>
              <w:rPr>
                <w:rFonts w:eastAsiaTheme="minorHAnsi"/>
                <w:b/>
                <w:bCs/>
              </w:rPr>
            </w:pPr>
          </w:p>
        </w:tc>
        <w:tc>
          <w:tcPr>
            <w:tcW w:w="1993" w:type="pct"/>
            <w:shd w:val="clear" w:color="auto" w:fill="auto"/>
          </w:tcPr>
          <w:p w:rsidRPr="001C19B8" w:rsidR="00811945" w:rsidP="00D628DB" w:rsidRDefault="00811945" w14:paraId="29107D1F" w14:textId="77777777">
            <w:pPr>
              <w:rPr>
                <w:rFonts w:eastAsiaTheme="minorHAnsi"/>
              </w:rPr>
            </w:pPr>
            <w:r w:rsidRPr="001C19B8">
              <w:rPr>
                <w:rFonts w:eastAsiaTheme="minorHAnsi"/>
              </w:rPr>
              <w:t>Adolescents (13-17)</w:t>
            </w:r>
          </w:p>
        </w:tc>
        <w:tc>
          <w:tcPr>
            <w:tcW w:w="936" w:type="pct"/>
            <w:shd w:val="clear" w:color="auto" w:fill="auto"/>
          </w:tcPr>
          <w:p w:rsidRPr="001C19B8" w:rsidR="00811945" w:rsidP="00D628DB" w:rsidRDefault="00811945" w14:paraId="3608448D" w14:textId="77777777">
            <w:pPr>
              <w:jc w:val="center"/>
              <w:rPr>
                <w:rFonts w:eastAsiaTheme="minorHAnsi"/>
                <w:b/>
              </w:rPr>
            </w:pPr>
          </w:p>
        </w:tc>
        <w:tc>
          <w:tcPr>
            <w:tcW w:w="936" w:type="pct"/>
            <w:shd w:val="clear" w:color="auto" w:fill="auto"/>
          </w:tcPr>
          <w:p w:rsidRPr="001C19B8" w:rsidR="00811945" w:rsidP="00D628DB" w:rsidRDefault="00811945" w14:paraId="763A9BE1" w14:textId="77777777">
            <w:pPr>
              <w:jc w:val="center"/>
              <w:rPr>
                <w:rFonts w:eastAsiaTheme="minorHAnsi"/>
                <w:b/>
              </w:rPr>
            </w:pPr>
          </w:p>
        </w:tc>
        <w:tc>
          <w:tcPr>
            <w:tcW w:w="936" w:type="pct"/>
            <w:shd w:val="clear" w:color="auto" w:fill="auto"/>
          </w:tcPr>
          <w:p w:rsidRPr="001C19B8" w:rsidR="00811945" w:rsidP="00D628DB" w:rsidRDefault="00811945" w14:paraId="417AEB98" w14:textId="77777777">
            <w:pPr>
              <w:jc w:val="center"/>
              <w:rPr>
                <w:rFonts w:eastAsiaTheme="minorHAnsi"/>
                <w:b/>
              </w:rPr>
            </w:pPr>
          </w:p>
        </w:tc>
      </w:tr>
      <w:tr w:rsidRPr="001C19B8" w:rsidR="00811945" w:rsidTr="001850E8" w14:paraId="5CBA2FA1" w14:textId="77777777">
        <w:trPr>
          <w:trHeight w:val="330"/>
        </w:trPr>
        <w:tc>
          <w:tcPr>
            <w:tcW w:w="198" w:type="pct"/>
            <w:vMerge/>
            <w:shd w:val="clear" w:color="auto" w:fill="auto"/>
          </w:tcPr>
          <w:p w:rsidRPr="001C19B8" w:rsidR="00811945" w:rsidP="00D628DB" w:rsidRDefault="00811945" w14:paraId="3BFCB2BF" w14:textId="77777777">
            <w:pPr>
              <w:jc w:val="center"/>
              <w:rPr>
                <w:rFonts w:eastAsiaTheme="minorHAnsi"/>
                <w:b/>
                <w:bCs/>
              </w:rPr>
            </w:pPr>
          </w:p>
        </w:tc>
        <w:tc>
          <w:tcPr>
            <w:tcW w:w="1993" w:type="pct"/>
            <w:shd w:val="clear" w:color="auto" w:fill="auto"/>
          </w:tcPr>
          <w:p w:rsidRPr="001C19B8" w:rsidR="00811945" w:rsidP="00D628DB" w:rsidRDefault="00811945" w14:paraId="68622014" w14:textId="77777777">
            <w:pPr>
              <w:rPr>
                <w:rFonts w:eastAsiaTheme="minorHAnsi"/>
              </w:rPr>
            </w:pPr>
            <w:r w:rsidRPr="001C19B8">
              <w:rPr>
                <w:rFonts w:eastAsiaTheme="minorHAnsi"/>
              </w:rPr>
              <w:t>Adults (18-64)</w:t>
            </w:r>
          </w:p>
        </w:tc>
        <w:tc>
          <w:tcPr>
            <w:tcW w:w="936" w:type="pct"/>
            <w:shd w:val="clear" w:color="auto" w:fill="auto"/>
          </w:tcPr>
          <w:p w:rsidRPr="001C19B8" w:rsidR="00811945" w:rsidP="00D628DB" w:rsidRDefault="00811945" w14:paraId="119CA802" w14:textId="77777777">
            <w:pPr>
              <w:jc w:val="center"/>
              <w:rPr>
                <w:rFonts w:eastAsiaTheme="minorHAnsi"/>
                <w:b/>
              </w:rPr>
            </w:pPr>
          </w:p>
        </w:tc>
        <w:tc>
          <w:tcPr>
            <w:tcW w:w="936" w:type="pct"/>
            <w:shd w:val="clear" w:color="auto" w:fill="auto"/>
          </w:tcPr>
          <w:p w:rsidRPr="001C19B8" w:rsidR="00811945" w:rsidP="00D628DB" w:rsidRDefault="00811945" w14:paraId="41E61338" w14:textId="77777777">
            <w:pPr>
              <w:jc w:val="center"/>
              <w:rPr>
                <w:rFonts w:eastAsiaTheme="minorHAnsi"/>
                <w:b/>
              </w:rPr>
            </w:pPr>
          </w:p>
        </w:tc>
        <w:tc>
          <w:tcPr>
            <w:tcW w:w="936" w:type="pct"/>
            <w:shd w:val="clear" w:color="auto" w:fill="auto"/>
          </w:tcPr>
          <w:p w:rsidRPr="001C19B8" w:rsidR="00811945" w:rsidP="00D628DB" w:rsidRDefault="00811945" w14:paraId="327C118D" w14:textId="77777777">
            <w:pPr>
              <w:jc w:val="center"/>
              <w:rPr>
                <w:rFonts w:eastAsiaTheme="minorHAnsi"/>
                <w:b/>
              </w:rPr>
            </w:pPr>
          </w:p>
        </w:tc>
      </w:tr>
      <w:tr w:rsidRPr="001C19B8" w:rsidR="00811945" w:rsidTr="001850E8" w14:paraId="2A034EB1" w14:textId="77777777">
        <w:trPr>
          <w:trHeight w:val="330"/>
        </w:trPr>
        <w:tc>
          <w:tcPr>
            <w:tcW w:w="198" w:type="pct"/>
            <w:vMerge/>
            <w:shd w:val="clear" w:color="auto" w:fill="auto"/>
          </w:tcPr>
          <w:p w:rsidRPr="001C19B8" w:rsidR="00811945" w:rsidP="00D628DB" w:rsidRDefault="00811945" w14:paraId="6DC2126C" w14:textId="77777777">
            <w:pPr>
              <w:jc w:val="center"/>
              <w:rPr>
                <w:rFonts w:eastAsiaTheme="minorHAnsi"/>
                <w:b/>
                <w:bCs/>
              </w:rPr>
            </w:pPr>
          </w:p>
        </w:tc>
        <w:tc>
          <w:tcPr>
            <w:tcW w:w="1993" w:type="pct"/>
            <w:shd w:val="clear" w:color="auto" w:fill="auto"/>
          </w:tcPr>
          <w:p w:rsidRPr="001C19B8" w:rsidR="00811945" w:rsidP="00D628DB" w:rsidRDefault="00811945" w14:paraId="49499865" w14:textId="77777777">
            <w:pPr>
              <w:rPr>
                <w:rFonts w:eastAsiaTheme="minorHAnsi"/>
              </w:rPr>
            </w:pPr>
            <w:r w:rsidRPr="001C19B8">
              <w:rPr>
                <w:rFonts w:eastAsiaTheme="minorHAnsi"/>
              </w:rPr>
              <w:t>Elderly (65 and over)</w:t>
            </w:r>
          </w:p>
        </w:tc>
        <w:tc>
          <w:tcPr>
            <w:tcW w:w="936" w:type="pct"/>
            <w:shd w:val="clear" w:color="auto" w:fill="auto"/>
          </w:tcPr>
          <w:p w:rsidRPr="001C19B8" w:rsidR="00811945" w:rsidP="00D628DB" w:rsidRDefault="00811945" w14:paraId="61E82BC5" w14:textId="77777777">
            <w:pPr>
              <w:jc w:val="center"/>
              <w:rPr>
                <w:rFonts w:eastAsiaTheme="minorHAnsi"/>
                <w:b/>
              </w:rPr>
            </w:pPr>
          </w:p>
        </w:tc>
        <w:tc>
          <w:tcPr>
            <w:tcW w:w="936" w:type="pct"/>
            <w:shd w:val="clear" w:color="auto" w:fill="auto"/>
          </w:tcPr>
          <w:p w:rsidRPr="001C19B8" w:rsidR="00811945" w:rsidP="00D628DB" w:rsidRDefault="00811945" w14:paraId="22E40527" w14:textId="77777777">
            <w:pPr>
              <w:jc w:val="center"/>
              <w:rPr>
                <w:rFonts w:eastAsiaTheme="minorHAnsi"/>
                <w:b/>
              </w:rPr>
            </w:pPr>
          </w:p>
        </w:tc>
        <w:tc>
          <w:tcPr>
            <w:tcW w:w="936" w:type="pct"/>
            <w:shd w:val="clear" w:color="auto" w:fill="auto"/>
          </w:tcPr>
          <w:p w:rsidRPr="001C19B8" w:rsidR="00811945" w:rsidP="00D628DB" w:rsidRDefault="00811945" w14:paraId="20A661D1" w14:textId="77777777">
            <w:pPr>
              <w:jc w:val="center"/>
              <w:rPr>
                <w:rFonts w:eastAsiaTheme="minorHAnsi"/>
                <w:b/>
              </w:rPr>
            </w:pPr>
          </w:p>
        </w:tc>
      </w:tr>
      <w:tr w:rsidRPr="001C19B8" w:rsidR="00811945" w:rsidTr="001850E8" w14:paraId="163D303F" w14:textId="77777777">
        <w:trPr>
          <w:trHeight w:val="330"/>
        </w:trPr>
        <w:tc>
          <w:tcPr>
            <w:tcW w:w="198" w:type="pct"/>
            <w:vMerge/>
            <w:shd w:val="clear" w:color="auto" w:fill="auto"/>
          </w:tcPr>
          <w:p w:rsidRPr="001C19B8" w:rsidR="00811945" w:rsidP="00D628DB" w:rsidRDefault="00811945" w14:paraId="5BEEA5E1" w14:textId="77777777">
            <w:pPr>
              <w:jc w:val="center"/>
              <w:rPr>
                <w:rFonts w:eastAsiaTheme="minorHAnsi"/>
                <w:b/>
                <w:bCs/>
              </w:rPr>
            </w:pPr>
          </w:p>
        </w:tc>
        <w:tc>
          <w:tcPr>
            <w:tcW w:w="1993" w:type="pct"/>
            <w:shd w:val="clear" w:color="auto" w:fill="auto"/>
          </w:tcPr>
          <w:p w:rsidRPr="001C19B8" w:rsidR="00811945" w:rsidP="00D628DB" w:rsidRDefault="00811945" w14:paraId="6D5E90D0" w14:textId="77777777">
            <w:pPr>
              <w:rPr>
                <w:rFonts w:eastAsiaTheme="minorHAnsi"/>
              </w:rPr>
            </w:pPr>
            <w:r w:rsidRPr="001C19B8">
              <w:rPr>
                <w:rFonts w:eastAsiaTheme="minorHAnsi"/>
              </w:rPr>
              <w:t>Unknown</w:t>
            </w:r>
          </w:p>
        </w:tc>
        <w:tc>
          <w:tcPr>
            <w:tcW w:w="936" w:type="pct"/>
            <w:shd w:val="clear" w:color="auto" w:fill="auto"/>
          </w:tcPr>
          <w:p w:rsidRPr="001C19B8" w:rsidR="00811945" w:rsidP="00D628DB" w:rsidRDefault="00811945" w14:paraId="241EEE4E" w14:textId="77777777">
            <w:pPr>
              <w:jc w:val="center"/>
              <w:rPr>
                <w:rFonts w:eastAsiaTheme="minorHAnsi"/>
                <w:b/>
              </w:rPr>
            </w:pPr>
          </w:p>
        </w:tc>
        <w:tc>
          <w:tcPr>
            <w:tcW w:w="936" w:type="pct"/>
            <w:shd w:val="clear" w:color="auto" w:fill="auto"/>
          </w:tcPr>
          <w:p w:rsidRPr="001C19B8" w:rsidR="00811945" w:rsidP="00D628DB" w:rsidRDefault="00811945" w14:paraId="51A8EF04" w14:textId="77777777">
            <w:pPr>
              <w:jc w:val="center"/>
              <w:rPr>
                <w:rFonts w:eastAsiaTheme="minorHAnsi"/>
                <w:b/>
              </w:rPr>
            </w:pPr>
          </w:p>
        </w:tc>
        <w:tc>
          <w:tcPr>
            <w:tcW w:w="936" w:type="pct"/>
            <w:shd w:val="clear" w:color="auto" w:fill="auto"/>
          </w:tcPr>
          <w:p w:rsidRPr="001C19B8" w:rsidR="00811945" w:rsidP="00D628DB" w:rsidRDefault="00811945" w14:paraId="58E64DA2" w14:textId="77777777">
            <w:pPr>
              <w:jc w:val="center"/>
              <w:rPr>
                <w:rFonts w:eastAsiaTheme="minorHAnsi"/>
                <w:b/>
              </w:rPr>
            </w:pPr>
          </w:p>
        </w:tc>
      </w:tr>
      <w:tr w:rsidRPr="001C19B8" w:rsidR="00811945" w:rsidTr="001850E8" w14:paraId="7ACF39C7" w14:textId="77777777">
        <w:trPr>
          <w:trHeight w:val="330"/>
        </w:trPr>
        <w:tc>
          <w:tcPr>
            <w:tcW w:w="198" w:type="pct"/>
            <w:shd w:val="clear" w:color="auto" w:fill="auto"/>
          </w:tcPr>
          <w:p w:rsidRPr="001C19B8" w:rsidR="00811945" w:rsidP="00D628DB" w:rsidRDefault="00811945" w14:paraId="4470A60C" w14:textId="77777777">
            <w:pPr>
              <w:jc w:val="center"/>
              <w:rPr>
                <w:rFonts w:eastAsiaTheme="minorHAnsi"/>
                <w:b/>
                <w:bCs/>
              </w:rPr>
            </w:pPr>
          </w:p>
        </w:tc>
        <w:tc>
          <w:tcPr>
            <w:tcW w:w="1993" w:type="pct"/>
            <w:shd w:val="clear" w:color="auto" w:fill="auto"/>
          </w:tcPr>
          <w:p w:rsidRPr="001C19B8" w:rsidR="00811945" w:rsidP="009E2DE9" w:rsidRDefault="00811945" w14:paraId="309EE6F0" w14:textId="77777777">
            <w:pPr>
              <w:rPr>
                <w:rFonts w:eastAsiaTheme="minorHAnsi"/>
              </w:rPr>
            </w:pPr>
            <w:r w:rsidRPr="001C19B8">
              <w:rPr>
                <w:rFonts w:eastAsiaTheme="minorHAnsi"/>
              </w:rPr>
              <w:t>Total (equal to the total of the number of unique individuals served)</w:t>
            </w:r>
          </w:p>
        </w:tc>
        <w:tc>
          <w:tcPr>
            <w:tcW w:w="936" w:type="pct"/>
            <w:shd w:val="clear" w:color="auto" w:fill="auto"/>
          </w:tcPr>
          <w:p w:rsidRPr="001C19B8" w:rsidR="00811945" w:rsidP="009E2DE9" w:rsidRDefault="00811945" w14:paraId="4F49B945" w14:textId="77777777">
            <w:pPr>
              <w:rPr>
                <w:rFonts w:eastAsiaTheme="minorHAnsi"/>
              </w:rPr>
            </w:pPr>
            <w:r w:rsidRPr="001C19B8">
              <w:t>(Automatically calculated by system)</w:t>
            </w:r>
          </w:p>
        </w:tc>
        <w:tc>
          <w:tcPr>
            <w:tcW w:w="936" w:type="pct"/>
            <w:shd w:val="clear" w:color="auto" w:fill="auto"/>
          </w:tcPr>
          <w:p w:rsidRPr="001C19B8" w:rsidR="00811945" w:rsidP="009E2DE9" w:rsidRDefault="00811945" w14:paraId="5A5564B5" w14:textId="77777777">
            <w:r w:rsidRPr="001C19B8">
              <w:t>(Automatically calculated by system)</w:t>
            </w:r>
          </w:p>
        </w:tc>
        <w:tc>
          <w:tcPr>
            <w:tcW w:w="936" w:type="pct"/>
            <w:shd w:val="clear" w:color="auto" w:fill="auto"/>
          </w:tcPr>
          <w:p w:rsidRPr="001C19B8" w:rsidR="00811945" w:rsidP="009E2DE9" w:rsidRDefault="00811945" w14:paraId="19054906" w14:textId="77777777">
            <w:r w:rsidRPr="001C19B8">
              <w:t>(Automatically calculated by system)</w:t>
            </w:r>
          </w:p>
        </w:tc>
      </w:tr>
      <w:tr w:rsidRPr="001C19B8" w:rsidR="00811945" w:rsidTr="001850E8" w14:paraId="3E2EF242" w14:textId="77777777">
        <w:trPr>
          <w:trHeight w:val="330"/>
        </w:trPr>
        <w:tc>
          <w:tcPr>
            <w:tcW w:w="198" w:type="pct"/>
            <w:shd w:val="clear" w:color="auto" w:fill="auto"/>
          </w:tcPr>
          <w:p w:rsidRPr="001C19B8" w:rsidR="00811945" w:rsidP="009E2DE9" w:rsidRDefault="00811945" w14:paraId="7AE875E2" w14:textId="6559FD8A">
            <w:pPr>
              <w:rPr>
                <w:rFonts w:eastAsiaTheme="minorHAnsi"/>
                <w:b/>
              </w:rPr>
            </w:pPr>
            <w:r w:rsidRPr="001C19B8">
              <w:rPr>
                <w:rFonts w:eastAsiaTheme="minorHAnsi"/>
                <w:b/>
              </w:rPr>
              <w:t>8</w:t>
            </w:r>
          </w:p>
        </w:tc>
        <w:tc>
          <w:tcPr>
            <w:tcW w:w="1993" w:type="pct"/>
            <w:shd w:val="clear" w:color="auto" w:fill="auto"/>
          </w:tcPr>
          <w:p w:rsidRPr="001C19B8" w:rsidR="00811945" w:rsidP="009E2DE9" w:rsidRDefault="00811945" w14:paraId="42FF6333" w14:textId="1F3C4F34">
            <w:pPr>
              <w:rPr>
                <w:rFonts w:eastAsiaTheme="minorHAnsi"/>
                <w:b/>
              </w:rPr>
            </w:pPr>
            <w:r w:rsidRPr="001C19B8">
              <w:rPr>
                <w:rFonts w:eastAsiaTheme="minorHAnsi"/>
                <w:b/>
              </w:rPr>
              <w:t xml:space="preserve">Number of </w:t>
            </w:r>
            <w:r w:rsidRPr="001C19B8">
              <w:rPr>
                <w:b/>
              </w:rPr>
              <w:t xml:space="preserve">individuals </w:t>
            </w:r>
            <w:r w:rsidRPr="001C19B8">
              <w:rPr>
                <w:rFonts w:eastAsiaTheme="minorHAnsi"/>
                <w:b/>
              </w:rPr>
              <w:t>by INSURANCE STATUS:</w:t>
            </w:r>
          </w:p>
        </w:tc>
        <w:tc>
          <w:tcPr>
            <w:tcW w:w="936" w:type="pct"/>
            <w:shd w:val="clear" w:color="auto" w:fill="auto"/>
          </w:tcPr>
          <w:p w:rsidRPr="001C19B8" w:rsidR="00811945" w:rsidP="009E2DE9" w:rsidRDefault="00811945" w14:paraId="0135594E" w14:textId="77777777">
            <w:pPr>
              <w:rPr>
                <w:rFonts w:eastAsiaTheme="minorHAnsi"/>
              </w:rPr>
            </w:pPr>
          </w:p>
        </w:tc>
        <w:tc>
          <w:tcPr>
            <w:tcW w:w="936" w:type="pct"/>
            <w:shd w:val="clear" w:color="auto" w:fill="auto"/>
          </w:tcPr>
          <w:p w:rsidRPr="001C19B8" w:rsidR="00811945" w:rsidP="009E2DE9" w:rsidRDefault="00811945" w14:paraId="76AFBC8E" w14:textId="77777777">
            <w:pPr>
              <w:rPr>
                <w:rFonts w:eastAsiaTheme="minorHAnsi"/>
              </w:rPr>
            </w:pPr>
          </w:p>
        </w:tc>
        <w:tc>
          <w:tcPr>
            <w:tcW w:w="936" w:type="pct"/>
            <w:shd w:val="clear" w:color="auto" w:fill="auto"/>
          </w:tcPr>
          <w:p w:rsidRPr="001C19B8" w:rsidR="00811945" w:rsidP="009E2DE9" w:rsidRDefault="00811945" w14:paraId="4EE18EC5" w14:textId="77777777">
            <w:pPr>
              <w:rPr>
                <w:rFonts w:eastAsiaTheme="minorHAnsi"/>
              </w:rPr>
            </w:pPr>
          </w:p>
        </w:tc>
      </w:tr>
      <w:tr w:rsidRPr="001C19B8" w:rsidR="00811945" w:rsidTr="001850E8" w14:paraId="7CF3082A" w14:textId="77777777">
        <w:trPr>
          <w:trHeight w:val="330"/>
        </w:trPr>
        <w:tc>
          <w:tcPr>
            <w:tcW w:w="198" w:type="pct"/>
            <w:shd w:val="clear" w:color="auto" w:fill="auto"/>
          </w:tcPr>
          <w:p w:rsidRPr="001C19B8" w:rsidR="00811945" w:rsidP="009E2DE9" w:rsidRDefault="00811945" w14:paraId="2A10ADE3" w14:textId="77777777">
            <w:pPr>
              <w:rPr>
                <w:rFonts w:eastAsiaTheme="minorHAnsi"/>
              </w:rPr>
            </w:pPr>
          </w:p>
        </w:tc>
        <w:tc>
          <w:tcPr>
            <w:tcW w:w="1993" w:type="pct"/>
            <w:shd w:val="clear" w:color="auto" w:fill="auto"/>
          </w:tcPr>
          <w:p w:rsidRPr="001C19B8" w:rsidR="00811945" w:rsidP="009E2DE9" w:rsidRDefault="00811945" w14:paraId="5CEBA41F" w14:textId="77777777">
            <w:pPr>
              <w:rPr>
                <w:rFonts w:eastAsiaTheme="minorHAnsi"/>
              </w:rPr>
            </w:pPr>
            <w:r w:rsidRPr="001C19B8">
              <w:rPr>
                <w:rFonts w:eastAsiaTheme="minorHAnsi"/>
              </w:rPr>
              <w:t>Self-pay</w:t>
            </w:r>
          </w:p>
        </w:tc>
        <w:tc>
          <w:tcPr>
            <w:tcW w:w="936" w:type="pct"/>
            <w:shd w:val="clear" w:color="auto" w:fill="auto"/>
          </w:tcPr>
          <w:p w:rsidRPr="001C19B8" w:rsidR="00811945" w:rsidP="009E2DE9" w:rsidRDefault="00811945" w14:paraId="54042B1B" w14:textId="77777777">
            <w:pPr>
              <w:rPr>
                <w:rFonts w:eastAsiaTheme="minorHAnsi"/>
              </w:rPr>
            </w:pPr>
          </w:p>
        </w:tc>
        <w:tc>
          <w:tcPr>
            <w:tcW w:w="936" w:type="pct"/>
            <w:shd w:val="clear" w:color="auto" w:fill="auto"/>
          </w:tcPr>
          <w:p w:rsidRPr="001C19B8" w:rsidR="00811945" w:rsidP="009E2DE9" w:rsidRDefault="00811945" w14:paraId="3EF68C37" w14:textId="77777777">
            <w:pPr>
              <w:rPr>
                <w:rFonts w:eastAsiaTheme="minorHAnsi"/>
              </w:rPr>
            </w:pPr>
          </w:p>
        </w:tc>
        <w:tc>
          <w:tcPr>
            <w:tcW w:w="936" w:type="pct"/>
            <w:shd w:val="clear" w:color="auto" w:fill="auto"/>
          </w:tcPr>
          <w:p w:rsidRPr="001C19B8" w:rsidR="00811945" w:rsidP="009E2DE9" w:rsidRDefault="00811945" w14:paraId="136DF8EB" w14:textId="77777777">
            <w:pPr>
              <w:rPr>
                <w:rFonts w:eastAsiaTheme="minorHAnsi"/>
              </w:rPr>
            </w:pPr>
          </w:p>
        </w:tc>
      </w:tr>
      <w:tr w:rsidRPr="001C19B8" w:rsidR="00811945" w:rsidTr="001850E8" w14:paraId="5EFF98A7" w14:textId="77777777">
        <w:trPr>
          <w:trHeight w:val="330"/>
        </w:trPr>
        <w:tc>
          <w:tcPr>
            <w:tcW w:w="198" w:type="pct"/>
            <w:shd w:val="clear" w:color="auto" w:fill="auto"/>
          </w:tcPr>
          <w:p w:rsidRPr="001C19B8" w:rsidR="00811945" w:rsidP="009E2DE9" w:rsidRDefault="00811945" w14:paraId="128D2753" w14:textId="77777777">
            <w:pPr>
              <w:rPr>
                <w:rFonts w:eastAsiaTheme="minorHAnsi"/>
              </w:rPr>
            </w:pPr>
          </w:p>
        </w:tc>
        <w:tc>
          <w:tcPr>
            <w:tcW w:w="1993" w:type="pct"/>
            <w:shd w:val="clear" w:color="auto" w:fill="auto"/>
          </w:tcPr>
          <w:p w:rsidRPr="001C19B8" w:rsidR="00811945" w:rsidP="009E2DE9" w:rsidRDefault="00811945" w14:paraId="4C2A5C90" w14:textId="77777777">
            <w:pPr>
              <w:rPr>
                <w:rFonts w:eastAsiaTheme="minorHAnsi"/>
              </w:rPr>
            </w:pPr>
            <w:r w:rsidRPr="001C19B8">
              <w:rPr>
                <w:rFonts w:eastAsiaTheme="minorHAnsi"/>
              </w:rPr>
              <w:t>Uninsured</w:t>
            </w:r>
          </w:p>
        </w:tc>
        <w:tc>
          <w:tcPr>
            <w:tcW w:w="936" w:type="pct"/>
            <w:shd w:val="clear" w:color="auto" w:fill="auto"/>
          </w:tcPr>
          <w:p w:rsidRPr="001C19B8" w:rsidR="00811945" w:rsidP="009E2DE9" w:rsidRDefault="00811945" w14:paraId="4D6115F2" w14:textId="77777777">
            <w:pPr>
              <w:rPr>
                <w:rFonts w:eastAsiaTheme="minorHAnsi"/>
              </w:rPr>
            </w:pPr>
          </w:p>
        </w:tc>
        <w:tc>
          <w:tcPr>
            <w:tcW w:w="936" w:type="pct"/>
            <w:shd w:val="clear" w:color="auto" w:fill="auto"/>
          </w:tcPr>
          <w:p w:rsidRPr="001C19B8" w:rsidR="00811945" w:rsidP="009E2DE9" w:rsidRDefault="00811945" w14:paraId="2093D276" w14:textId="77777777">
            <w:pPr>
              <w:rPr>
                <w:rFonts w:eastAsiaTheme="minorHAnsi"/>
              </w:rPr>
            </w:pPr>
          </w:p>
        </w:tc>
        <w:tc>
          <w:tcPr>
            <w:tcW w:w="936" w:type="pct"/>
            <w:shd w:val="clear" w:color="auto" w:fill="auto"/>
          </w:tcPr>
          <w:p w:rsidRPr="001C19B8" w:rsidR="00811945" w:rsidP="009E2DE9" w:rsidRDefault="00811945" w14:paraId="61FDC1C5" w14:textId="77777777">
            <w:pPr>
              <w:rPr>
                <w:rFonts w:eastAsiaTheme="minorHAnsi"/>
              </w:rPr>
            </w:pPr>
          </w:p>
        </w:tc>
      </w:tr>
      <w:tr w:rsidRPr="001C19B8" w:rsidR="00811945" w:rsidTr="001850E8" w14:paraId="625F21F2" w14:textId="77777777">
        <w:trPr>
          <w:trHeight w:val="330"/>
        </w:trPr>
        <w:tc>
          <w:tcPr>
            <w:tcW w:w="198" w:type="pct"/>
            <w:shd w:val="clear" w:color="auto" w:fill="auto"/>
          </w:tcPr>
          <w:p w:rsidRPr="001C19B8" w:rsidR="00811945" w:rsidP="009E2DE9" w:rsidRDefault="00811945" w14:paraId="0E9022B3" w14:textId="77777777">
            <w:pPr>
              <w:rPr>
                <w:rFonts w:eastAsiaTheme="minorHAnsi"/>
              </w:rPr>
            </w:pPr>
          </w:p>
        </w:tc>
        <w:tc>
          <w:tcPr>
            <w:tcW w:w="1993" w:type="pct"/>
            <w:shd w:val="clear" w:color="auto" w:fill="auto"/>
          </w:tcPr>
          <w:p w:rsidRPr="001C19B8" w:rsidR="00811945" w:rsidP="009E2DE9" w:rsidRDefault="00811945" w14:paraId="4A8FF34F" w14:textId="77777777">
            <w:pPr>
              <w:rPr>
                <w:rFonts w:eastAsiaTheme="minorHAnsi"/>
              </w:rPr>
            </w:pPr>
            <w:r w:rsidRPr="001C19B8">
              <w:rPr>
                <w:rFonts w:eastAsiaTheme="minorHAnsi"/>
              </w:rPr>
              <w:t>Dual Eligible (covered by both Medicaid and Medicare)</w:t>
            </w:r>
          </w:p>
        </w:tc>
        <w:tc>
          <w:tcPr>
            <w:tcW w:w="936" w:type="pct"/>
            <w:shd w:val="clear" w:color="auto" w:fill="auto"/>
          </w:tcPr>
          <w:p w:rsidRPr="001C19B8" w:rsidR="00811945" w:rsidP="009E2DE9" w:rsidRDefault="00811945" w14:paraId="3DD3E1B7" w14:textId="77777777">
            <w:pPr>
              <w:rPr>
                <w:rFonts w:eastAsiaTheme="minorHAnsi"/>
              </w:rPr>
            </w:pPr>
          </w:p>
        </w:tc>
        <w:tc>
          <w:tcPr>
            <w:tcW w:w="936" w:type="pct"/>
            <w:shd w:val="clear" w:color="auto" w:fill="auto"/>
          </w:tcPr>
          <w:p w:rsidRPr="001C19B8" w:rsidR="00811945" w:rsidP="009E2DE9" w:rsidRDefault="00811945" w14:paraId="04870905" w14:textId="77777777">
            <w:pPr>
              <w:rPr>
                <w:rFonts w:eastAsiaTheme="minorHAnsi"/>
              </w:rPr>
            </w:pPr>
          </w:p>
        </w:tc>
        <w:tc>
          <w:tcPr>
            <w:tcW w:w="936" w:type="pct"/>
            <w:shd w:val="clear" w:color="auto" w:fill="auto"/>
          </w:tcPr>
          <w:p w:rsidRPr="001C19B8" w:rsidR="00811945" w:rsidP="009E2DE9" w:rsidRDefault="00811945" w14:paraId="4B71A8A2" w14:textId="77777777">
            <w:pPr>
              <w:rPr>
                <w:rFonts w:eastAsiaTheme="minorHAnsi"/>
              </w:rPr>
            </w:pPr>
          </w:p>
        </w:tc>
      </w:tr>
      <w:tr w:rsidRPr="001C19B8" w:rsidR="00811945" w:rsidTr="001850E8" w14:paraId="1DEE0F17" w14:textId="77777777">
        <w:trPr>
          <w:trHeight w:val="330"/>
        </w:trPr>
        <w:tc>
          <w:tcPr>
            <w:tcW w:w="198" w:type="pct"/>
            <w:shd w:val="clear" w:color="auto" w:fill="auto"/>
          </w:tcPr>
          <w:p w:rsidRPr="001C19B8" w:rsidR="00811945" w:rsidP="009E2DE9" w:rsidRDefault="00811945" w14:paraId="76A62B9C" w14:textId="77777777">
            <w:pPr>
              <w:rPr>
                <w:rFonts w:eastAsiaTheme="minorHAnsi"/>
              </w:rPr>
            </w:pPr>
          </w:p>
        </w:tc>
        <w:tc>
          <w:tcPr>
            <w:tcW w:w="1993" w:type="pct"/>
            <w:shd w:val="clear" w:color="auto" w:fill="auto"/>
          </w:tcPr>
          <w:p w:rsidRPr="001C19B8" w:rsidR="00811945" w:rsidP="009E2DE9" w:rsidRDefault="00811945" w14:paraId="5FE3F2AF" w14:textId="77777777">
            <w:pPr>
              <w:rPr>
                <w:rFonts w:eastAsiaTheme="minorHAnsi"/>
              </w:rPr>
            </w:pPr>
            <w:r w:rsidRPr="001C19B8">
              <w:rPr>
                <w:rFonts w:eastAsiaTheme="minorHAnsi"/>
              </w:rPr>
              <w:t>Medicaid/CHIP only</w:t>
            </w:r>
          </w:p>
        </w:tc>
        <w:tc>
          <w:tcPr>
            <w:tcW w:w="936" w:type="pct"/>
            <w:shd w:val="clear" w:color="auto" w:fill="auto"/>
          </w:tcPr>
          <w:p w:rsidRPr="001C19B8" w:rsidR="00811945" w:rsidP="009E2DE9" w:rsidRDefault="00811945" w14:paraId="6B7AE6DC" w14:textId="77777777">
            <w:pPr>
              <w:rPr>
                <w:rFonts w:eastAsiaTheme="minorHAnsi"/>
              </w:rPr>
            </w:pPr>
          </w:p>
        </w:tc>
        <w:tc>
          <w:tcPr>
            <w:tcW w:w="936" w:type="pct"/>
            <w:shd w:val="clear" w:color="auto" w:fill="auto"/>
          </w:tcPr>
          <w:p w:rsidRPr="001C19B8" w:rsidR="00811945" w:rsidP="009E2DE9" w:rsidRDefault="00811945" w14:paraId="64F7812D" w14:textId="77777777">
            <w:pPr>
              <w:rPr>
                <w:rFonts w:eastAsiaTheme="minorHAnsi"/>
              </w:rPr>
            </w:pPr>
          </w:p>
        </w:tc>
        <w:tc>
          <w:tcPr>
            <w:tcW w:w="936" w:type="pct"/>
            <w:shd w:val="clear" w:color="auto" w:fill="auto"/>
          </w:tcPr>
          <w:p w:rsidRPr="001C19B8" w:rsidR="00811945" w:rsidP="009E2DE9" w:rsidRDefault="00811945" w14:paraId="062393E9" w14:textId="77777777">
            <w:pPr>
              <w:rPr>
                <w:rFonts w:eastAsiaTheme="minorHAnsi"/>
              </w:rPr>
            </w:pPr>
          </w:p>
        </w:tc>
      </w:tr>
      <w:tr w:rsidRPr="001C19B8" w:rsidR="00811945" w:rsidTr="001850E8" w14:paraId="47B000B9" w14:textId="77777777">
        <w:trPr>
          <w:trHeight w:val="330"/>
        </w:trPr>
        <w:tc>
          <w:tcPr>
            <w:tcW w:w="198" w:type="pct"/>
            <w:shd w:val="clear" w:color="auto" w:fill="auto"/>
          </w:tcPr>
          <w:p w:rsidRPr="001C19B8" w:rsidR="00811945" w:rsidP="009E2DE9" w:rsidRDefault="00811945" w14:paraId="50C596BC" w14:textId="77777777">
            <w:pPr>
              <w:rPr>
                <w:rFonts w:eastAsiaTheme="minorHAnsi"/>
              </w:rPr>
            </w:pPr>
          </w:p>
        </w:tc>
        <w:tc>
          <w:tcPr>
            <w:tcW w:w="1993" w:type="pct"/>
            <w:shd w:val="clear" w:color="auto" w:fill="auto"/>
          </w:tcPr>
          <w:p w:rsidRPr="001C19B8" w:rsidR="00811945" w:rsidP="009E2DE9" w:rsidRDefault="00811945" w14:paraId="473478AC" w14:textId="77777777">
            <w:pPr>
              <w:rPr>
                <w:rFonts w:eastAsiaTheme="minorHAnsi"/>
              </w:rPr>
            </w:pPr>
            <w:r w:rsidRPr="001C19B8">
              <w:rPr>
                <w:rFonts w:eastAsiaTheme="minorHAnsi"/>
              </w:rPr>
              <w:t>Medicare only</w:t>
            </w:r>
          </w:p>
        </w:tc>
        <w:tc>
          <w:tcPr>
            <w:tcW w:w="936" w:type="pct"/>
            <w:shd w:val="clear" w:color="auto" w:fill="auto"/>
          </w:tcPr>
          <w:p w:rsidRPr="001C19B8" w:rsidR="00811945" w:rsidP="009E2DE9" w:rsidRDefault="00811945" w14:paraId="60A5DA15" w14:textId="77777777">
            <w:pPr>
              <w:rPr>
                <w:rFonts w:eastAsiaTheme="minorHAnsi"/>
              </w:rPr>
            </w:pPr>
          </w:p>
        </w:tc>
        <w:tc>
          <w:tcPr>
            <w:tcW w:w="936" w:type="pct"/>
            <w:shd w:val="clear" w:color="auto" w:fill="auto"/>
          </w:tcPr>
          <w:p w:rsidRPr="001C19B8" w:rsidR="00811945" w:rsidP="009E2DE9" w:rsidRDefault="00811945" w14:paraId="55AC3942" w14:textId="77777777">
            <w:pPr>
              <w:rPr>
                <w:rFonts w:eastAsiaTheme="minorHAnsi"/>
              </w:rPr>
            </w:pPr>
          </w:p>
        </w:tc>
        <w:tc>
          <w:tcPr>
            <w:tcW w:w="936" w:type="pct"/>
            <w:shd w:val="clear" w:color="auto" w:fill="auto"/>
          </w:tcPr>
          <w:p w:rsidRPr="001C19B8" w:rsidR="00811945" w:rsidP="009E2DE9" w:rsidRDefault="00811945" w14:paraId="4B1D8CD1" w14:textId="77777777">
            <w:pPr>
              <w:rPr>
                <w:rFonts w:eastAsiaTheme="minorHAnsi"/>
              </w:rPr>
            </w:pPr>
          </w:p>
        </w:tc>
      </w:tr>
      <w:tr w:rsidRPr="001C19B8" w:rsidR="00811945" w:rsidTr="001850E8" w14:paraId="4404CDCA" w14:textId="77777777">
        <w:trPr>
          <w:trHeight w:val="330"/>
        </w:trPr>
        <w:tc>
          <w:tcPr>
            <w:tcW w:w="198" w:type="pct"/>
            <w:shd w:val="clear" w:color="auto" w:fill="auto"/>
          </w:tcPr>
          <w:p w:rsidRPr="001C19B8" w:rsidR="00811945" w:rsidP="009E2DE9" w:rsidRDefault="00811945" w14:paraId="46188808" w14:textId="77777777">
            <w:pPr>
              <w:rPr>
                <w:rFonts w:eastAsiaTheme="minorHAnsi"/>
              </w:rPr>
            </w:pPr>
          </w:p>
        </w:tc>
        <w:tc>
          <w:tcPr>
            <w:tcW w:w="1993" w:type="pct"/>
            <w:shd w:val="clear" w:color="auto" w:fill="auto"/>
          </w:tcPr>
          <w:p w:rsidRPr="001C19B8" w:rsidR="00811945" w:rsidP="009E2DE9" w:rsidRDefault="00811945" w14:paraId="3627780B" w14:textId="77777777">
            <w:pPr>
              <w:rPr>
                <w:rFonts w:eastAsiaTheme="minorHAnsi"/>
              </w:rPr>
            </w:pPr>
            <w:r w:rsidRPr="001C19B8">
              <w:rPr>
                <w:rFonts w:eastAsiaTheme="minorHAnsi"/>
              </w:rPr>
              <w:t>Medicare plus supplemental</w:t>
            </w:r>
          </w:p>
        </w:tc>
        <w:tc>
          <w:tcPr>
            <w:tcW w:w="936" w:type="pct"/>
            <w:shd w:val="clear" w:color="auto" w:fill="auto"/>
          </w:tcPr>
          <w:p w:rsidRPr="001C19B8" w:rsidR="00811945" w:rsidP="009E2DE9" w:rsidRDefault="00811945" w14:paraId="459B6D07" w14:textId="77777777">
            <w:pPr>
              <w:rPr>
                <w:rFonts w:eastAsiaTheme="minorHAnsi"/>
              </w:rPr>
            </w:pPr>
          </w:p>
        </w:tc>
        <w:tc>
          <w:tcPr>
            <w:tcW w:w="936" w:type="pct"/>
            <w:shd w:val="clear" w:color="auto" w:fill="auto"/>
          </w:tcPr>
          <w:p w:rsidRPr="001C19B8" w:rsidR="00811945" w:rsidP="009E2DE9" w:rsidRDefault="00811945" w14:paraId="76B28440" w14:textId="77777777">
            <w:pPr>
              <w:rPr>
                <w:rFonts w:eastAsiaTheme="minorHAnsi"/>
              </w:rPr>
            </w:pPr>
          </w:p>
        </w:tc>
        <w:tc>
          <w:tcPr>
            <w:tcW w:w="936" w:type="pct"/>
            <w:shd w:val="clear" w:color="auto" w:fill="auto"/>
          </w:tcPr>
          <w:p w:rsidRPr="001C19B8" w:rsidR="00811945" w:rsidP="009E2DE9" w:rsidRDefault="00811945" w14:paraId="39887BDE" w14:textId="77777777">
            <w:pPr>
              <w:rPr>
                <w:rFonts w:eastAsiaTheme="minorHAnsi"/>
              </w:rPr>
            </w:pPr>
          </w:p>
        </w:tc>
      </w:tr>
      <w:tr w:rsidRPr="001C19B8" w:rsidR="00811945" w:rsidTr="001850E8" w14:paraId="597D4F5A" w14:textId="77777777">
        <w:trPr>
          <w:trHeight w:val="330"/>
        </w:trPr>
        <w:tc>
          <w:tcPr>
            <w:tcW w:w="198" w:type="pct"/>
            <w:shd w:val="clear" w:color="auto" w:fill="auto"/>
          </w:tcPr>
          <w:p w:rsidRPr="001C19B8" w:rsidR="00811945" w:rsidP="009E2DE9" w:rsidRDefault="00811945" w14:paraId="07578592" w14:textId="77777777">
            <w:pPr>
              <w:rPr>
                <w:rFonts w:eastAsiaTheme="minorHAnsi"/>
              </w:rPr>
            </w:pPr>
          </w:p>
        </w:tc>
        <w:tc>
          <w:tcPr>
            <w:tcW w:w="1993" w:type="pct"/>
            <w:shd w:val="clear" w:color="auto" w:fill="auto"/>
          </w:tcPr>
          <w:p w:rsidRPr="001C19B8" w:rsidR="00811945" w:rsidP="009E2DE9" w:rsidRDefault="00811945" w14:paraId="43ABD495" w14:textId="77777777">
            <w:pPr>
              <w:rPr>
                <w:rFonts w:eastAsiaTheme="minorHAnsi"/>
              </w:rPr>
            </w:pPr>
            <w:r w:rsidRPr="001C19B8">
              <w:rPr>
                <w:rFonts w:eastAsiaTheme="minorHAnsi"/>
              </w:rPr>
              <w:t>Other third party</w:t>
            </w:r>
          </w:p>
        </w:tc>
        <w:tc>
          <w:tcPr>
            <w:tcW w:w="936" w:type="pct"/>
            <w:shd w:val="clear" w:color="auto" w:fill="auto"/>
          </w:tcPr>
          <w:p w:rsidRPr="001C19B8" w:rsidR="00811945" w:rsidP="009E2DE9" w:rsidRDefault="00811945" w14:paraId="5790BA39" w14:textId="77777777">
            <w:pPr>
              <w:rPr>
                <w:rFonts w:eastAsiaTheme="minorHAnsi"/>
              </w:rPr>
            </w:pPr>
          </w:p>
        </w:tc>
        <w:tc>
          <w:tcPr>
            <w:tcW w:w="936" w:type="pct"/>
            <w:shd w:val="clear" w:color="auto" w:fill="auto"/>
          </w:tcPr>
          <w:p w:rsidRPr="001C19B8" w:rsidR="00811945" w:rsidP="009E2DE9" w:rsidRDefault="00811945" w14:paraId="6645095A" w14:textId="77777777">
            <w:pPr>
              <w:rPr>
                <w:rFonts w:eastAsiaTheme="minorHAnsi"/>
              </w:rPr>
            </w:pPr>
          </w:p>
        </w:tc>
        <w:tc>
          <w:tcPr>
            <w:tcW w:w="936" w:type="pct"/>
            <w:shd w:val="clear" w:color="auto" w:fill="auto"/>
          </w:tcPr>
          <w:p w:rsidRPr="001C19B8" w:rsidR="00811945" w:rsidP="009E2DE9" w:rsidRDefault="00811945" w14:paraId="0184AA13" w14:textId="77777777">
            <w:pPr>
              <w:rPr>
                <w:rFonts w:eastAsiaTheme="minorHAnsi"/>
              </w:rPr>
            </w:pPr>
          </w:p>
        </w:tc>
      </w:tr>
      <w:tr w:rsidRPr="001C19B8" w:rsidR="00811945" w:rsidTr="001850E8" w14:paraId="2AD14F0D" w14:textId="77777777">
        <w:trPr>
          <w:trHeight w:val="330"/>
        </w:trPr>
        <w:tc>
          <w:tcPr>
            <w:tcW w:w="198" w:type="pct"/>
            <w:shd w:val="clear" w:color="auto" w:fill="auto"/>
          </w:tcPr>
          <w:p w:rsidRPr="001C19B8" w:rsidR="00811945" w:rsidP="009E2DE9" w:rsidRDefault="00811945" w14:paraId="375A0F3B" w14:textId="77777777">
            <w:pPr>
              <w:rPr>
                <w:rFonts w:eastAsiaTheme="minorHAnsi"/>
              </w:rPr>
            </w:pPr>
          </w:p>
        </w:tc>
        <w:tc>
          <w:tcPr>
            <w:tcW w:w="1993" w:type="pct"/>
            <w:shd w:val="clear" w:color="auto" w:fill="auto"/>
          </w:tcPr>
          <w:p w:rsidRPr="001C19B8" w:rsidR="00811945" w:rsidP="009E2DE9" w:rsidRDefault="00811945" w14:paraId="15072014" w14:textId="77777777">
            <w:pPr>
              <w:rPr>
                <w:rFonts w:eastAsiaTheme="minorHAnsi"/>
              </w:rPr>
            </w:pPr>
            <w:r w:rsidRPr="001C19B8">
              <w:rPr>
                <w:rFonts w:eastAsiaTheme="minorHAnsi"/>
              </w:rPr>
              <w:t>Unknown</w:t>
            </w:r>
          </w:p>
        </w:tc>
        <w:tc>
          <w:tcPr>
            <w:tcW w:w="936" w:type="pct"/>
            <w:shd w:val="clear" w:color="auto" w:fill="auto"/>
          </w:tcPr>
          <w:p w:rsidRPr="001C19B8" w:rsidR="00811945" w:rsidP="009E2DE9" w:rsidRDefault="00811945" w14:paraId="6D0A8BF5" w14:textId="77777777">
            <w:pPr>
              <w:rPr>
                <w:rFonts w:eastAsiaTheme="minorHAnsi"/>
              </w:rPr>
            </w:pPr>
          </w:p>
        </w:tc>
        <w:tc>
          <w:tcPr>
            <w:tcW w:w="936" w:type="pct"/>
            <w:shd w:val="clear" w:color="auto" w:fill="auto"/>
          </w:tcPr>
          <w:p w:rsidRPr="001C19B8" w:rsidR="00811945" w:rsidP="009E2DE9" w:rsidRDefault="00811945" w14:paraId="48A8159D" w14:textId="77777777">
            <w:pPr>
              <w:rPr>
                <w:rFonts w:eastAsiaTheme="minorHAnsi"/>
              </w:rPr>
            </w:pPr>
          </w:p>
        </w:tc>
        <w:tc>
          <w:tcPr>
            <w:tcW w:w="936" w:type="pct"/>
            <w:shd w:val="clear" w:color="auto" w:fill="auto"/>
          </w:tcPr>
          <w:p w:rsidRPr="001C19B8" w:rsidR="00811945" w:rsidP="009E2DE9" w:rsidRDefault="00811945" w14:paraId="7351F92E" w14:textId="77777777">
            <w:pPr>
              <w:rPr>
                <w:rFonts w:eastAsiaTheme="minorHAnsi"/>
              </w:rPr>
            </w:pPr>
          </w:p>
        </w:tc>
      </w:tr>
      <w:tr w:rsidRPr="001C19B8" w:rsidR="00811945" w:rsidTr="001850E8" w14:paraId="5924520F" w14:textId="77777777">
        <w:trPr>
          <w:trHeight w:val="330"/>
        </w:trPr>
        <w:tc>
          <w:tcPr>
            <w:tcW w:w="198" w:type="pct"/>
            <w:shd w:val="clear" w:color="auto" w:fill="auto"/>
          </w:tcPr>
          <w:p w:rsidRPr="001C19B8" w:rsidR="00811945" w:rsidP="009E2DE9" w:rsidRDefault="00811945" w14:paraId="3AD26A95" w14:textId="77777777">
            <w:pPr>
              <w:rPr>
                <w:rFonts w:eastAsiaTheme="minorHAnsi"/>
              </w:rPr>
            </w:pPr>
          </w:p>
        </w:tc>
        <w:tc>
          <w:tcPr>
            <w:tcW w:w="1993" w:type="pct"/>
            <w:shd w:val="clear" w:color="auto" w:fill="auto"/>
          </w:tcPr>
          <w:p w:rsidRPr="001C19B8" w:rsidR="00811945" w:rsidP="009E2DE9" w:rsidRDefault="00811945" w14:paraId="354FAD32" w14:textId="77777777">
            <w:pPr>
              <w:rPr>
                <w:rFonts w:eastAsiaTheme="minorHAnsi"/>
              </w:rPr>
            </w:pPr>
            <w:r w:rsidRPr="001C19B8">
              <w:rPr>
                <w:rFonts w:eastAsiaTheme="minorHAnsi"/>
              </w:rPr>
              <w:t>Total (equal to the total of the number of unique individuals served)</w:t>
            </w:r>
          </w:p>
        </w:tc>
        <w:tc>
          <w:tcPr>
            <w:tcW w:w="936" w:type="pct"/>
            <w:shd w:val="clear" w:color="auto" w:fill="auto"/>
          </w:tcPr>
          <w:p w:rsidRPr="001C19B8" w:rsidR="00811945" w:rsidP="00D628DB" w:rsidRDefault="00811945" w14:paraId="382A80A4" w14:textId="77777777">
            <w:pPr>
              <w:jc w:val="center"/>
              <w:rPr>
                <w:rFonts w:eastAsiaTheme="minorHAnsi"/>
                <w:b/>
                <w:i/>
              </w:rPr>
            </w:pPr>
            <w:r w:rsidRPr="001C19B8">
              <w:rPr>
                <w:i/>
              </w:rPr>
              <w:t>(Automatically calculated by system)</w:t>
            </w:r>
          </w:p>
        </w:tc>
        <w:tc>
          <w:tcPr>
            <w:tcW w:w="936" w:type="pct"/>
            <w:shd w:val="clear" w:color="auto" w:fill="auto"/>
          </w:tcPr>
          <w:p w:rsidRPr="001C19B8" w:rsidR="00811945" w:rsidP="00D628DB" w:rsidRDefault="00811945" w14:paraId="5195D3F1" w14:textId="2EFF8F47">
            <w:pPr>
              <w:jc w:val="center"/>
              <w:rPr>
                <w:i/>
              </w:rPr>
            </w:pPr>
            <w:r w:rsidRPr="001C19B8">
              <w:rPr>
                <w:i/>
              </w:rPr>
              <w:t>(Automatically calculated by system)</w:t>
            </w:r>
          </w:p>
        </w:tc>
        <w:tc>
          <w:tcPr>
            <w:tcW w:w="936" w:type="pct"/>
            <w:shd w:val="clear" w:color="auto" w:fill="auto"/>
          </w:tcPr>
          <w:p w:rsidRPr="001C19B8" w:rsidR="00811945" w:rsidP="00D628DB" w:rsidRDefault="00811945" w14:paraId="7BF09F83" w14:textId="62602A98">
            <w:pPr>
              <w:jc w:val="center"/>
              <w:rPr>
                <w:i/>
              </w:rPr>
            </w:pPr>
            <w:r w:rsidRPr="001C19B8">
              <w:rPr>
                <w:i/>
              </w:rPr>
              <w:t>(Automatically calculated by system)</w:t>
            </w:r>
          </w:p>
        </w:tc>
      </w:tr>
    </w:tbl>
    <w:p w:rsidRPr="001C19B8" w:rsidR="00173446" w:rsidRDefault="00173446" w14:paraId="2B860678" w14:textId="1230CEEA"/>
    <w:p w:rsidRPr="001C19B8" w:rsidR="00173446" w:rsidP="004D28CF" w:rsidRDefault="00173446" w14:paraId="1CB24362" w14:textId="74D74E81">
      <w:pPr>
        <w:pStyle w:val="Heading2"/>
        <w:rPr>
          <w:rFonts w:ascii="Times New Roman" w:hAnsi="Times New Roman"/>
          <w:sz w:val="22"/>
          <w:szCs w:val="22"/>
        </w:rPr>
      </w:pPr>
      <w:bookmarkStart w:name="Section3" w:id="4"/>
      <w:r w:rsidRPr="001C19B8">
        <w:rPr>
          <w:rFonts w:ascii="Times New Roman" w:hAnsi="Times New Roman"/>
          <w:sz w:val="22"/>
          <w:szCs w:val="22"/>
        </w:rPr>
        <w:t xml:space="preserve">SECTION 3: CONSORTIUM </w:t>
      </w:r>
      <w:r w:rsidRPr="001C19B8" w:rsidR="00BA24F0">
        <w:rPr>
          <w:rFonts w:ascii="Times New Roman" w:hAnsi="Times New Roman"/>
          <w:sz w:val="22"/>
          <w:szCs w:val="22"/>
        </w:rPr>
        <w:t xml:space="preserve">| </w:t>
      </w:r>
      <w:r w:rsidRPr="001C19B8" w:rsidR="003714D3">
        <w:rPr>
          <w:rFonts w:ascii="Times New Roman" w:hAnsi="Times New Roman"/>
          <w:sz w:val="22"/>
          <w:szCs w:val="22"/>
        </w:rPr>
        <w:t>COLLABORATION | SUSTAINABILITY</w:t>
      </w:r>
      <w:bookmarkEnd w:id="4"/>
    </w:p>
    <w:p w:rsidRPr="001C19B8" w:rsidR="00173446" w:rsidP="00173446" w:rsidRDefault="00173446" w14:paraId="7B4CF86F" w14:textId="2643A316"/>
    <w:p w:rsidRPr="001C19B8" w:rsidR="00173446" w:rsidP="00173446" w:rsidRDefault="008A1BA0" w14:paraId="52E3B38F" w14:textId="0469298B">
      <w:pPr>
        <w:pBdr>
          <w:top w:val="single" w:color="auto" w:sz="4" w:space="0"/>
          <w:left w:val="single" w:color="auto" w:sz="4" w:space="4"/>
          <w:bottom w:val="single" w:color="auto" w:sz="4" w:space="1"/>
          <w:right w:val="single" w:color="auto" w:sz="4" w:space="4"/>
        </w:pBdr>
        <w:rPr>
          <w:b/>
          <w:u w:val="single"/>
        </w:rPr>
      </w:pPr>
      <w:r w:rsidRPr="001C19B8">
        <w:rPr>
          <w:b/>
        </w:rPr>
        <w:t>Table</w:t>
      </w:r>
      <w:r w:rsidRPr="001C19B8" w:rsidR="00173446">
        <w:rPr>
          <w:b/>
        </w:rPr>
        <w:t>: Infrastructure</w:t>
      </w:r>
    </w:p>
    <w:p w:rsidRPr="001C19B8" w:rsidR="00173446" w:rsidP="00173446" w:rsidRDefault="00173446" w14:paraId="046C4AE5" w14:textId="0D065DF4">
      <w:pPr>
        <w:rPr>
          <w:b/>
        </w:rPr>
      </w:pPr>
      <w:r w:rsidRPr="001C19B8">
        <w:rPr>
          <w:b/>
          <w:i/>
        </w:rPr>
        <w:lastRenderedPageBreak/>
        <w:t xml:space="preserve">Table Instructions: </w:t>
      </w:r>
      <w:r w:rsidRPr="001C19B8">
        <w:t>Please provide information about the network/consortium members and operations. Members are defined as members who have signed a Memorandum of Understanding or Memorandum of Agreement or have a letter of commitment to participate in the network/consortium.</w:t>
      </w:r>
    </w:p>
    <w:p w:rsidRPr="001C19B8" w:rsidR="00173446" w:rsidP="00173446" w:rsidRDefault="00173446" w14:paraId="4981F3C8" w14:textId="77777777">
      <w:pPr>
        <w:pStyle w:val="ListParagraph"/>
        <w:ind w:left="360"/>
        <w:rPr>
          <w:rFonts w:ascii="Times New Roman" w:hAnsi="Times New Roman"/>
        </w:rPr>
      </w:pPr>
    </w:p>
    <w:tbl>
      <w:tblPr>
        <w:tblStyle w:val="TableGrid"/>
        <w:tblW w:w="9801" w:type="dxa"/>
        <w:tblLook w:val="04A0" w:firstRow="1" w:lastRow="0" w:firstColumn="1" w:lastColumn="0" w:noHBand="0" w:noVBand="1"/>
      </w:tblPr>
      <w:tblGrid>
        <w:gridCol w:w="527"/>
        <w:gridCol w:w="2893"/>
        <w:gridCol w:w="2335"/>
        <w:gridCol w:w="1890"/>
        <w:gridCol w:w="2156"/>
      </w:tblGrid>
      <w:tr w:rsidRPr="001C19B8" w:rsidR="00732DB7" w:rsidTr="001850E8" w14:paraId="22F3D9FA" w14:textId="77777777">
        <w:trPr>
          <w:trHeight w:val="559"/>
        </w:trPr>
        <w:tc>
          <w:tcPr>
            <w:tcW w:w="527" w:type="dxa"/>
            <w:shd w:val="clear" w:color="auto" w:fill="auto"/>
          </w:tcPr>
          <w:p w:rsidRPr="001C19B8" w:rsidR="00732DB7" w:rsidP="00D628DB" w:rsidRDefault="00732DB7" w14:paraId="1972092A" w14:textId="667BEAF4">
            <w:pPr>
              <w:pStyle w:val="ListParagraph"/>
              <w:ind w:hanging="720"/>
              <w:rPr>
                <w:rFonts w:ascii="Times New Roman" w:hAnsi="Times New Roman"/>
                <w:b/>
              </w:rPr>
            </w:pPr>
            <w:r w:rsidRPr="001C19B8">
              <w:rPr>
                <w:rFonts w:ascii="Times New Roman" w:hAnsi="Times New Roman"/>
                <w:b/>
              </w:rPr>
              <w:t>9</w:t>
            </w:r>
          </w:p>
        </w:tc>
        <w:tc>
          <w:tcPr>
            <w:tcW w:w="9274" w:type="dxa"/>
            <w:gridSpan w:val="4"/>
            <w:shd w:val="clear" w:color="auto" w:fill="auto"/>
          </w:tcPr>
          <w:p w:rsidRPr="001C19B8" w:rsidR="00732DB7" w:rsidP="00D628DB" w:rsidRDefault="00732DB7" w14:paraId="0125D1F2" w14:textId="4F9C0C70">
            <w:pPr>
              <w:rPr>
                <w:b/>
              </w:rPr>
            </w:pPr>
            <w:r w:rsidRPr="001C19B8">
              <w:rPr>
                <w:b/>
              </w:rPr>
              <w:t>Identify the types and number of organizations in the consortium/network for your project:</w:t>
            </w:r>
          </w:p>
        </w:tc>
      </w:tr>
      <w:tr w:rsidRPr="001C19B8" w:rsidR="00811945" w:rsidTr="001850E8" w14:paraId="59DFC49E" w14:textId="77777777">
        <w:trPr>
          <w:trHeight w:val="264"/>
        </w:trPr>
        <w:tc>
          <w:tcPr>
            <w:tcW w:w="527" w:type="dxa"/>
            <w:vMerge w:val="restart"/>
            <w:shd w:val="clear" w:color="auto" w:fill="auto"/>
          </w:tcPr>
          <w:p w:rsidRPr="001C19B8" w:rsidR="00811945" w:rsidP="00821C07" w:rsidRDefault="00811945" w14:paraId="7FFE13F9" w14:textId="77777777"/>
        </w:tc>
        <w:tc>
          <w:tcPr>
            <w:tcW w:w="2893" w:type="dxa"/>
            <w:vMerge w:val="restart"/>
            <w:shd w:val="clear" w:color="auto" w:fill="auto"/>
          </w:tcPr>
          <w:p w:rsidRPr="001C19B8" w:rsidR="00811945" w:rsidP="00821C07" w:rsidRDefault="00811945" w14:paraId="51514017" w14:textId="77777777">
            <w:pPr>
              <w:rPr>
                <w:b/>
              </w:rPr>
            </w:pPr>
            <w:r w:rsidRPr="001C19B8">
              <w:rPr>
                <w:b/>
              </w:rPr>
              <w:t xml:space="preserve">Type of Member Organizations in the Consortium/Network </w:t>
            </w:r>
          </w:p>
        </w:tc>
        <w:tc>
          <w:tcPr>
            <w:tcW w:w="2335" w:type="dxa"/>
            <w:shd w:val="clear" w:color="auto" w:fill="auto"/>
          </w:tcPr>
          <w:p w:rsidRPr="001C19B8" w:rsidR="00811945" w:rsidP="00821C07" w:rsidRDefault="00811945" w14:paraId="16B6CDA9" w14:textId="7F7B502B">
            <w:pPr>
              <w:jc w:val="center"/>
              <w:rPr>
                <w:rFonts w:eastAsiaTheme="minorHAnsi"/>
                <w:b/>
              </w:rPr>
            </w:pPr>
            <w:r w:rsidRPr="001C19B8">
              <w:rPr>
                <w:rFonts w:eastAsiaTheme="minorHAnsi"/>
                <w:b/>
              </w:rPr>
              <w:t>Year I</w:t>
            </w:r>
          </w:p>
        </w:tc>
        <w:tc>
          <w:tcPr>
            <w:tcW w:w="1890" w:type="dxa"/>
            <w:shd w:val="clear" w:color="auto" w:fill="auto"/>
          </w:tcPr>
          <w:p w:rsidRPr="001C19B8" w:rsidR="00811945" w:rsidP="005365CC" w:rsidRDefault="00811945" w14:paraId="7DFC8BDB" w14:textId="36D1A2BE">
            <w:pPr>
              <w:pStyle w:val="TableParagraph"/>
              <w:spacing w:line="256" w:lineRule="exact"/>
              <w:rPr>
                <w:rFonts w:ascii="Times New Roman" w:hAnsi="Times New Roman"/>
                <w:b/>
              </w:rPr>
            </w:pPr>
            <w:r w:rsidRPr="001C19B8">
              <w:rPr>
                <w:rFonts w:ascii="Times New Roman" w:hAnsi="Times New Roman"/>
                <w:b/>
              </w:rPr>
              <w:t>Year II</w:t>
            </w:r>
          </w:p>
        </w:tc>
        <w:tc>
          <w:tcPr>
            <w:tcW w:w="2156" w:type="dxa"/>
            <w:shd w:val="clear" w:color="auto" w:fill="auto"/>
          </w:tcPr>
          <w:p w:rsidRPr="001C19B8" w:rsidR="00811945" w:rsidP="005365CC" w:rsidRDefault="00811945" w14:paraId="5C8E4AFD" w14:textId="29F3FB0F">
            <w:pPr>
              <w:pStyle w:val="TableParagraph"/>
              <w:spacing w:line="256" w:lineRule="exact"/>
              <w:rPr>
                <w:rFonts w:ascii="Times New Roman" w:hAnsi="Times New Roman"/>
                <w:b/>
              </w:rPr>
            </w:pPr>
            <w:r w:rsidRPr="001C19B8">
              <w:rPr>
                <w:rFonts w:ascii="Times New Roman" w:hAnsi="Times New Roman"/>
                <w:b/>
              </w:rPr>
              <w:t>Year III</w:t>
            </w:r>
          </w:p>
        </w:tc>
      </w:tr>
      <w:tr w:rsidRPr="001C19B8" w:rsidR="00811945" w:rsidTr="001850E8" w14:paraId="314A29D8" w14:textId="77777777">
        <w:trPr>
          <w:trHeight w:val="264"/>
        </w:trPr>
        <w:tc>
          <w:tcPr>
            <w:tcW w:w="527" w:type="dxa"/>
            <w:vMerge/>
            <w:shd w:val="clear" w:color="auto" w:fill="auto"/>
          </w:tcPr>
          <w:p w:rsidRPr="001C19B8" w:rsidR="00811945" w:rsidP="00C96588" w:rsidRDefault="00811945" w14:paraId="7886D323" w14:textId="77777777"/>
        </w:tc>
        <w:tc>
          <w:tcPr>
            <w:tcW w:w="2893" w:type="dxa"/>
            <w:vMerge/>
            <w:shd w:val="clear" w:color="auto" w:fill="auto"/>
          </w:tcPr>
          <w:p w:rsidRPr="001C19B8" w:rsidR="00811945" w:rsidP="00C96588" w:rsidRDefault="00811945" w14:paraId="675EDB93" w14:textId="77777777">
            <w:pPr>
              <w:rPr>
                <w:b/>
              </w:rPr>
            </w:pPr>
          </w:p>
        </w:tc>
        <w:tc>
          <w:tcPr>
            <w:tcW w:w="2335" w:type="dxa"/>
            <w:shd w:val="clear" w:color="auto" w:fill="auto"/>
          </w:tcPr>
          <w:p w:rsidRPr="001C19B8" w:rsidR="00811945" w:rsidP="00C96588" w:rsidRDefault="00811945" w14:paraId="3E785C58" w14:textId="77777777">
            <w:pPr>
              <w:jc w:val="center"/>
              <w:rPr>
                <w:b/>
              </w:rPr>
            </w:pPr>
            <w:r w:rsidRPr="001C19B8">
              <w:rPr>
                <w:b/>
              </w:rPr>
              <w:t>(Number)</w:t>
            </w:r>
          </w:p>
        </w:tc>
        <w:tc>
          <w:tcPr>
            <w:tcW w:w="1890" w:type="dxa"/>
            <w:shd w:val="clear" w:color="auto" w:fill="auto"/>
          </w:tcPr>
          <w:p w:rsidRPr="001C19B8" w:rsidR="00811945" w:rsidP="00C96588" w:rsidRDefault="00811945" w14:paraId="2A7B7F1A" w14:textId="77777777">
            <w:pPr>
              <w:jc w:val="center"/>
              <w:rPr>
                <w:b/>
              </w:rPr>
            </w:pPr>
            <w:r w:rsidRPr="001C19B8">
              <w:rPr>
                <w:b/>
              </w:rPr>
              <w:t>(Number)</w:t>
            </w:r>
          </w:p>
        </w:tc>
        <w:tc>
          <w:tcPr>
            <w:tcW w:w="2156" w:type="dxa"/>
            <w:shd w:val="clear" w:color="auto" w:fill="auto"/>
          </w:tcPr>
          <w:p w:rsidRPr="001C19B8" w:rsidR="00811945" w:rsidP="00C96588" w:rsidRDefault="00811945" w14:paraId="5EC7C7D5" w14:textId="77777777">
            <w:pPr>
              <w:jc w:val="center"/>
              <w:rPr>
                <w:b/>
              </w:rPr>
            </w:pPr>
            <w:r w:rsidRPr="001C19B8">
              <w:rPr>
                <w:b/>
              </w:rPr>
              <w:t>(Number)</w:t>
            </w:r>
          </w:p>
        </w:tc>
      </w:tr>
      <w:tr w:rsidRPr="001C19B8" w:rsidR="00811945" w:rsidTr="001850E8" w14:paraId="1AF5CDB4" w14:textId="77777777">
        <w:trPr>
          <w:trHeight w:val="264"/>
        </w:trPr>
        <w:tc>
          <w:tcPr>
            <w:tcW w:w="527" w:type="dxa"/>
            <w:shd w:val="clear" w:color="auto" w:fill="auto"/>
          </w:tcPr>
          <w:p w:rsidRPr="001C19B8" w:rsidR="00811945" w:rsidP="00C96588" w:rsidRDefault="00811945" w14:paraId="053419CA" w14:textId="77777777"/>
        </w:tc>
        <w:tc>
          <w:tcPr>
            <w:tcW w:w="2893" w:type="dxa"/>
            <w:shd w:val="clear" w:color="auto" w:fill="auto"/>
          </w:tcPr>
          <w:p w:rsidRPr="001C19B8" w:rsidR="00811945" w:rsidP="006243C9" w:rsidRDefault="00811945" w14:paraId="3ACE1773" w14:textId="4055E483">
            <w:r w:rsidRPr="001C19B8">
              <w:t>Health Education</w:t>
            </w:r>
          </w:p>
        </w:tc>
        <w:tc>
          <w:tcPr>
            <w:tcW w:w="2335" w:type="dxa"/>
            <w:shd w:val="clear" w:color="auto" w:fill="auto"/>
          </w:tcPr>
          <w:p w:rsidRPr="001C19B8" w:rsidR="00811945" w:rsidP="00C96588" w:rsidRDefault="00811945" w14:paraId="6831CC9C" w14:textId="77777777"/>
        </w:tc>
        <w:tc>
          <w:tcPr>
            <w:tcW w:w="1890" w:type="dxa"/>
            <w:shd w:val="clear" w:color="auto" w:fill="auto"/>
          </w:tcPr>
          <w:p w:rsidRPr="001C19B8" w:rsidR="00811945" w:rsidP="00C96588" w:rsidRDefault="00811945" w14:paraId="59837ADA" w14:textId="77777777"/>
        </w:tc>
        <w:tc>
          <w:tcPr>
            <w:tcW w:w="2156" w:type="dxa"/>
            <w:shd w:val="clear" w:color="auto" w:fill="auto"/>
          </w:tcPr>
          <w:p w:rsidRPr="001C19B8" w:rsidR="00811945" w:rsidP="00C96588" w:rsidRDefault="00811945" w14:paraId="240CD28A" w14:textId="77777777"/>
        </w:tc>
      </w:tr>
      <w:tr w:rsidRPr="001C19B8" w:rsidR="00811945" w:rsidTr="001850E8" w14:paraId="16350D6C" w14:textId="77777777">
        <w:trPr>
          <w:trHeight w:val="513"/>
        </w:trPr>
        <w:tc>
          <w:tcPr>
            <w:tcW w:w="527" w:type="dxa"/>
            <w:shd w:val="clear" w:color="auto" w:fill="auto"/>
          </w:tcPr>
          <w:p w:rsidRPr="001C19B8" w:rsidR="00811945" w:rsidP="00C96588" w:rsidRDefault="00811945" w14:paraId="62E13680" w14:textId="77777777"/>
        </w:tc>
        <w:tc>
          <w:tcPr>
            <w:tcW w:w="2893" w:type="dxa"/>
            <w:shd w:val="clear" w:color="auto" w:fill="auto"/>
          </w:tcPr>
          <w:p w:rsidRPr="001C19B8" w:rsidR="00811945" w:rsidP="00C96588" w:rsidRDefault="00811945" w14:paraId="74F4AA9B" w14:textId="77777777">
            <w:r w:rsidRPr="001C19B8">
              <w:t>Behavioral/Mental Health Organization</w:t>
            </w:r>
          </w:p>
        </w:tc>
        <w:tc>
          <w:tcPr>
            <w:tcW w:w="2335" w:type="dxa"/>
            <w:shd w:val="clear" w:color="auto" w:fill="auto"/>
          </w:tcPr>
          <w:p w:rsidRPr="001C19B8" w:rsidR="00811945" w:rsidP="00C96588" w:rsidRDefault="00811945" w14:paraId="244FF607" w14:textId="77777777"/>
        </w:tc>
        <w:tc>
          <w:tcPr>
            <w:tcW w:w="1890" w:type="dxa"/>
            <w:shd w:val="clear" w:color="auto" w:fill="auto"/>
          </w:tcPr>
          <w:p w:rsidRPr="001C19B8" w:rsidR="00811945" w:rsidP="00C96588" w:rsidRDefault="00811945" w14:paraId="2A9E2EBB" w14:textId="77777777"/>
        </w:tc>
        <w:tc>
          <w:tcPr>
            <w:tcW w:w="2156" w:type="dxa"/>
            <w:shd w:val="clear" w:color="auto" w:fill="auto"/>
          </w:tcPr>
          <w:p w:rsidRPr="001C19B8" w:rsidR="00811945" w:rsidP="00C96588" w:rsidRDefault="00811945" w14:paraId="11737AA7" w14:textId="77777777"/>
        </w:tc>
      </w:tr>
      <w:tr w:rsidRPr="001C19B8" w:rsidR="00811945" w:rsidTr="001850E8" w14:paraId="3442B817" w14:textId="77777777">
        <w:trPr>
          <w:trHeight w:val="264"/>
        </w:trPr>
        <w:tc>
          <w:tcPr>
            <w:tcW w:w="527" w:type="dxa"/>
            <w:shd w:val="clear" w:color="auto" w:fill="auto"/>
          </w:tcPr>
          <w:p w:rsidRPr="001C19B8" w:rsidR="00811945" w:rsidP="00C96588" w:rsidRDefault="00811945" w14:paraId="79AEE241" w14:textId="77777777"/>
        </w:tc>
        <w:tc>
          <w:tcPr>
            <w:tcW w:w="2893" w:type="dxa"/>
            <w:shd w:val="clear" w:color="auto" w:fill="auto"/>
          </w:tcPr>
          <w:p w:rsidRPr="001C19B8" w:rsidR="00811945" w:rsidP="00C96588" w:rsidRDefault="00811945" w14:paraId="452ACED3" w14:textId="77777777">
            <w:r w:rsidRPr="001C19B8">
              <w:t>Community Health Center</w:t>
            </w:r>
          </w:p>
        </w:tc>
        <w:tc>
          <w:tcPr>
            <w:tcW w:w="2335" w:type="dxa"/>
            <w:shd w:val="clear" w:color="auto" w:fill="auto"/>
          </w:tcPr>
          <w:p w:rsidRPr="001C19B8" w:rsidR="00811945" w:rsidP="00C96588" w:rsidRDefault="00811945" w14:paraId="2EBD89F7" w14:textId="77777777"/>
        </w:tc>
        <w:tc>
          <w:tcPr>
            <w:tcW w:w="1890" w:type="dxa"/>
            <w:shd w:val="clear" w:color="auto" w:fill="auto"/>
          </w:tcPr>
          <w:p w:rsidRPr="001C19B8" w:rsidR="00811945" w:rsidP="00C96588" w:rsidRDefault="00811945" w14:paraId="38628C3E" w14:textId="77777777"/>
        </w:tc>
        <w:tc>
          <w:tcPr>
            <w:tcW w:w="2156" w:type="dxa"/>
            <w:shd w:val="clear" w:color="auto" w:fill="auto"/>
          </w:tcPr>
          <w:p w:rsidRPr="001C19B8" w:rsidR="00811945" w:rsidP="00C96588" w:rsidRDefault="00811945" w14:paraId="37AAF340" w14:textId="77777777"/>
        </w:tc>
      </w:tr>
      <w:tr w:rsidRPr="001C19B8" w:rsidR="00811945" w:rsidTr="001850E8" w14:paraId="7EA587DC" w14:textId="77777777">
        <w:trPr>
          <w:trHeight w:val="264"/>
        </w:trPr>
        <w:tc>
          <w:tcPr>
            <w:tcW w:w="527" w:type="dxa"/>
            <w:shd w:val="clear" w:color="auto" w:fill="auto"/>
          </w:tcPr>
          <w:p w:rsidRPr="001C19B8" w:rsidR="00811945" w:rsidP="00C96588" w:rsidRDefault="00811945" w14:paraId="7E9D1C06" w14:textId="77777777"/>
        </w:tc>
        <w:tc>
          <w:tcPr>
            <w:tcW w:w="2893" w:type="dxa"/>
            <w:shd w:val="clear" w:color="auto" w:fill="auto"/>
          </w:tcPr>
          <w:p w:rsidRPr="001C19B8" w:rsidR="00811945" w:rsidP="00C96588" w:rsidRDefault="00811945" w14:paraId="6C4911EE" w14:textId="77777777">
            <w:r w:rsidRPr="001C19B8">
              <w:t>Critical Access Hospital</w:t>
            </w:r>
          </w:p>
        </w:tc>
        <w:tc>
          <w:tcPr>
            <w:tcW w:w="2335" w:type="dxa"/>
            <w:shd w:val="clear" w:color="auto" w:fill="auto"/>
          </w:tcPr>
          <w:p w:rsidRPr="001C19B8" w:rsidR="00811945" w:rsidP="00C96588" w:rsidRDefault="00811945" w14:paraId="5940BA6B" w14:textId="77777777"/>
        </w:tc>
        <w:tc>
          <w:tcPr>
            <w:tcW w:w="1890" w:type="dxa"/>
            <w:shd w:val="clear" w:color="auto" w:fill="auto"/>
          </w:tcPr>
          <w:p w:rsidRPr="001C19B8" w:rsidR="00811945" w:rsidP="00C96588" w:rsidRDefault="00811945" w14:paraId="233C9010" w14:textId="77777777"/>
        </w:tc>
        <w:tc>
          <w:tcPr>
            <w:tcW w:w="2156" w:type="dxa"/>
            <w:shd w:val="clear" w:color="auto" w:fill="auto"/>
          </w:tcPr>
          <w:p w:rsidRPr="001C19B8" w:rsidR="00811945" w:rsidP="00C96588" w:rsidRDefault="00811945" w14:paraId="656F6C95" w14:textId="77777777"/>
        </w:tc>
      </w:tr>
      <w:tr w:rsidRPr="001C19B8" w:rsidR="00811945" w:rsidTr="001850E8" w14:paraId="430A2E0D" w14:textId="77777777">
        <w:trPr>
          <w:trHeight w:val="248"/>
        </w:trPr>
        <w:tc>
          <w:tcPr>
            <w:tcW w:w="527" w:type="dxa"/>
            <w:shd w:val="clear" w:color="auto" w:fill="auto"/>
          </w:tcPr>
          <w:p w:rsidRPr="001C19B8" w:rsidR="00811945" w:rsidP="00C96588" w:rsidRDefault="00811945" w14:paraId="2F5A0D2A" w14:textId="77777777"/>
        </w:tc>
        <w:tc>
          <w:tcPr>
            <w:tcW w:w="2893" w:type="dxa"/>
            <w:shd w:val="clear" w:color="auto" w:fill="auto"/>
          </w:tcPr>
          <w:p w:rsidRPr="001C19B8" w:rsidR="00811945" w:rsidP="00C96588" w:rsidRDefault="00811945" w14:paraId="2CB7E30B" w14:textId="77777777">
            <w:r w:rsidRPr="001C19B8">
              <w:t>Faith-based organization</w:t>
            </w:r>
          </w:p>
        </w:tc>
        <w:tc>
          <w:tcPr>
            <w:tcW w:w="2335" w:type="dxa"/>
            <w:shd w:val="clear" w:color="auto" w:fill="auto"/>
          </w:tcPr>
          <w:p w:rsidRPr="001C19B8" w:rsidR="00811945" w:rsidP="00C96588" w:rsidRDefault="00811945" w14:paraId="50F8B049" w14:textId="77777777"/>
        </w:tc>
        <w:tc>
          <w:tcPr>
            <w:tcW w:w="1890" w:type="dxa"/>
            <w:shd w:val="clear" w:color="auto" w:fill="auto"/>
          </w:tcPr>
          <w:p w:rsidRPr="001C19B8" w:rsidR="00811945" w:rsidP="00C96588" w:rsidRDefault="00811945" w14:paraId="6F8FC778" w14:textId="77777777"/>
        </w:tc>
        <w:tc>
          <w:tcPr>
            <w:tcW w:w="2156" w:type="dxa"/>
            <w:shd w:val="clear" w:color="auto" w:fill="auto"/>
          </w:tcPr>
          <w:p w:rsidRPr="001C19B8" w:rsidR="00811945" w:rsidP="00C96588" w:rsidRDefault="00811945" w14:paraId="79E43675" w14:textId="77777777"/>
        </w:tc>
      </w:tr>
      <w:tr w:rsidRPr="001C19B8" w:rsidR="00811945" w:rsidTr="001850E8" w14:paraId="0A4C27E0" w14:textId="77777777">
        <w:trPr>
          <w:trHeight w:val="264"/>
        </w:trPr>
        <w:tc>
          <w:tcPr>
            <w:tcW w:w="527" w:type="dxa"/>
            <w:shd w:val="clear" w:color="auto" w:fill="auto"/>
          </w:tcPr>
          <w:p w:rsidRPr="001C19B8" w:rsidR="00811945" w:rsidP="00C96588" w:rsidRDefault="00811945" w14:paraId="789572D3" w14:textId="77777777"/>
        </w:tc>
        <w:tc>
          <w:tcPr>
            <w:tcW w:w="2893" w:type="dxa"/>
            <w:shd w:val="clear" w:color="auto" w:fill="auto"/>
          </w:tcPr>
          <w:p w:rsidRPr="001C19B8" w:rsidR="00811945" w:rsidP="00C96588" w:rsidRDefault="00811945" w14:paraId="1862FB25" w14:textId="77777777">
            <w:r w:rsidRPr="001C19B8">
              <w:t>Foundation/Philanthropy</w:t>
            </w:r>
          </w:p>
        </w:tc>
        <w:tc>
          <w:tcPr>
            <w:tcW w:w="2335" w:type="dxa"/>
            <w:shd w:val="clear" w:color="auto" w:fill="auto"/>
          </w:tcPr>
          <w:p w:rsidRPr="001C19B8" w:rsidR="00811945" w:rsidP="00C96588" w:rsidRDefault="00811945" w14:paraId="272F7DD5" w14:textId="77777777"/>
        </w:tc>
        <w:tc>
          <w:tcPr>
            <w:tcW w:w="1890" w:type="dxa"/>
            <w:shd w:val="clear" w:color="auto" w:fill="auto"/>
          </w:tcPr>
          <w:p w:rsidRPr="001C19B8" w:rsidR="00811945" w:rsidP="00C96588" w:rsidRDefault="00811945" w14:paraId="63FB2AC5" w14:textId="77777777"/>
        </w:tc>
        <w:tc>
          <w:tcPr>
            <w:tcW w:w="2156" w:type="dxa"/>
            <w:shd w:val="clear" w:color="auto" w:fill="auto"/>
          </w:tcPr>
          <w:p w:rsidRPr="001C19B8" w:rsidR="00811945" w:rsidP="00C96588" w:rsidRDefault="00811945" w14:paraId="35A4B1F7" w14:textId="77777777"/>
        </w:tc>
      </w:tr>
      <w:tr w:rsidRPr="001C19B8" w:rsidR="00811945" w:rsidTr="001850E8" w14:paraId="53908479" w14:textId="77777777">
        <w:trPr>
          <w:trHeight w:val="264"/>
        </w:trPr>
        <w:tc>
          <w:tcPr>
            <w:tcW w:w="527" w:type="dxa"/>
            <w:shd w:val="clear" w:color="auto" w:fill="auto"/>
          </w:tcPr>
          <w:p w:rsidRPr="001C19B8" w:rsidR="00811945" w:rsidP="00C96588" w:rsidRDefault="00811945" w14:paraId="26A2795E" w14:textId="77777777"/>
        </w:tc>
        <w:tc>
          <w:tcPr>
            <w:tcW w:w="2893" w:type="dxa"/>
            <w:shd w:val="clear" w:color="auto" w:fill="auto"/>
          </w:tcPr>
          <w:p w:rsidRPr="001C19B8" w:rsidR="00811945" w:rsidP="00C96588" w:rsidRDefault="00811945" w14:paraId="4216DF71" w14:textId="77777777">
            <w:r w:rsidRPr="001C19B8">
              <w:t>Free Clinic</w:t>
            </w:r>
          </w:p>
        </w:tc>
        <w:tc>
          <w:tcPr>
            <w:tcW w:w="2335" w:type="dxa"/>
            <w:shd w:val="clear" w:color="auto" w:fill="auto"/>
          </w:tcPr>
          <w:p w:rsidRPr="001C19B8" w:rsidR="00811945" w:rsidP="00C96588" w:rsidRDefault="00811945" w14:paraId="0A45849D" w14:textId="77777777"/>
        </w:tc>
        <w:tc>
          <w:tcPr>
            <w:tcW w:w="1890" w:type="dxa"/>
            <w:shd w:val="clear" w:color="auto" w:fill="auto"/>
          </w:tcPr>
          <w:p w:rsidRPr="001C19B8" w:rsidR="00811945" w:rsidP="00C96588" w:rsidRDefault="00811945" w14:paraId="27FD2D8A" w14:textId="77777777"/>
        </w:tc>
        <w:tc>
          <w:tcPr>
            <w:tcW w:w="2156" w:type="dxa"/>
            <w:shd w:val="clear" w:color="auto" w:fill="auto"/>
          </w:tcPr>
          <w:p w:rsidRPr="001C19B8" w:rsidR="00811945" w:rsidP="00C96588" w:rsidRDefault="00811945" w14:paraId="36C8E1F0" w14:textId="77777777"/>
        </w:tc>
      </w:tr>
      <w:tr w:rsidRPr="001C19B8" w:rsidR="00811945" w:rsidTr="001850E8" w14:paraId="1346FD36" w14:textId="77777777">
        <w:trPr>
          <w:trHeight w:val="248"/>
        </w:trPr>
        <w:tc>
          <w:tcPr>
            <w:tcW w:w="527" w:type="dxa"/>
            <w:shd w:val="clear" w:color="auto" w:fill="auto"/>
          </w:tcPr>
          <w:p w:rsidRPr="001C19B8" w:rsidR="00811945" w:rsidP="00C96588" w:rsidRDefault="00811945" w14:paraId="6A36F4AA" w14:textId="77777777"/>
        </w:tc>
        <w:tc>
          <w:tcPr>
            <w:tcW w:w="2893" w:type="dxa"/>
            <w:shd w:val="clear" w:color="auto" w:fill="auto"/>
          </w:tcPr>
          <w:p w:rsidRPr="001C19B8" w:rsidR="00811945" w:rsidP="00C96588" w:rsidRDefault="00811945" w14:paraId="59550E60" w14:textId="77777777">
            <w:r w:rsidRPr="001C19B8">
              <w:t>Health Department</w:t>
            </w:r>
          </w:p>
        </w:tc>
        <w:tc>
          <w:tcPr>
            <w:tcW w:w="2335" w:type="dxa"/>
            <w:shd w:val="clear" w:color="auto" w:fill="auto"/>
          </w:tcPr>
          <w:p w:rsidRPr="001C19B8" w:rsidR="00811945" w:rsidP="00C96588" w:rsidRDefault="00811945" w14:paraId="601BA7C3" w14:textId="77777777"/>
        </w:tc>
        <w:tc>
          <w:tcPr>
            <w:tcW w:w="1890" w:type="dxa"/>
            <w:shd w:val="clear" w:color="auto" w:fill="auto"/>
          </w:tcPr>
          <w:p w:rsidRPr="001C19B8" w:rsidR="00811945" w:rsidP="00C96588" w:rsidRDefault="00811945" w14:paraId="1FFFD73B" w14:textId="77777777"/>
        </w:tc>
        <w:tc>
          <w:tcPr>
            <w:tcW w:w="2156" w:type="dxa"/>
            <w:shd w:val="clear" w:color="auto" w:fill="auto"/>
          </w:tcPr>
          <w:p w:rsidRPr="001C19B8" w:rsidR="00811945" w:rsidP="00C96588" w:rsidRDefault="00811945" w14:paraId="34F0C1C9" w14:textId="77777777"/>
        </w:tc>
      </w:tr>
      <w:tr w:rsidRPr="001C19B8" w:rsidR="00811945" w:rsidTr="001850E8" w14:paraId="115EA0C1" w14:textId="77777777">
        <w:trPr>
          <w:trHeight w:val="264"/>
        </w:trPr>
        <w:tc>
          <w:tcPr>
            <w:tcW w:w="527" w:type="dxa"/>
            <w:shd w:val="clear" w:color="auto" w:fill="auto"/>
          </w:tcPr>
          <w:p w:rsidRPr="001C19B8" w:rsidR="00811945" w:rsidP="00C96588" w:rsidRDefault="00811945" w14:paraId="256CB525" w14:textId="77777777"/>
        </w:tc>
        <w:tc>
          <w:tcPr>
            <w:tcW w:w="2893" w:type="dxa"/>
            <w:shd w:val="clear" w:color="auto" w:fill="auto"/>
          </w:tcPr>
          <w:p w:rsidRPr="001C19B8" w:rsidR="00811945" w:rsidP="00C96588" w:rsidRDefault="00811945" w14:paraId="566E0C94" w14:textId="77777777">
            <w:r w:rsidRPr="001C19B8">
              <w:t>Home Health Agency</w:t>
            </w:r>
          </w:p>
        </w:tc>
        <w:tc>
          <w:tcPr>
            <w:tcW w:w="2335" w:type="dxa"/>
            <w:shd w:val="clear" w:color="auto" w:fill="auto"/>
          </w:tcPr>
          <w:p w:rsidRPr="001C19B8" w:rsidR="00811945" w:rsidP="00C96588" w:rsidRDefault="00811945" w14:paraId="3BF3E2E8" w14:textId="77777777"/>
        </w:tc>
        <w:tc>
          <w:tcPr>
            <w:tcW w:w="1890" w:type="dxa"/>
            <w:shd w:val="clear" w:color="auto" w:fill="auto"/>
          </w:tcPr>
          <w:p w:rsidRPr="001C19B8" w:rsidR="00811945" w:rsidP="00C96588" w:rsidRDefault="00811945" w14:paraId="1654C576" w14:textId="77777777"/>
        </w:tc>
        <w:tc>
          <w:tcPr>
            <w:tcW w:w="2156" w:type="dxa"/>
            <w:shd w:val="clear" w:color="auto" w:fill="auto"/>
          </w:tcPr>
          <w:p w:rsidRPr="001C19B8" w:rsidR="00811945" w:rsidP="00C96588" w:rsidRDefault="00811945" w14:paraId="4D27F7EA" w14:textId="77777777"/>
        </w:tc>
      </w:tr>
      <w:tr w:rsidRPr="001C19B8" w:rsidR="00811945" w:rsidTr="001850E8" w14:paraId="3FD8A7F4" w14:textId="77777777">
        <w:trPr>
          <w:trHeight w:val="264"/>
        </w:trPr>
        <w:tc>
          <w:tcPr>
            <w:tcW w:w="527" w:type="dxa"/>
            <w:shd w:val="clear" w:color="auto" w:fill="auto"/>
          </w:tcPr>
          <w:p w:rsidRPr="001C19B8" w:rsidR="00811945" w:rsidP="00C96588" w:rsidRDefault="00811945" w14:paraId="7649D04C" w14:textId="77777777"/>
        </w:tc>
        <w:tc>
          <w:tcPr>
            <w:tcW w:w="2893" w:type="dxa"/>
            <w:shd w:val="clear" w:color="auto" w:fill="auto"/>
          </w:tcPr>
          <w:p w:rsidRPr="001C19B8" w:rsidR="00811945" w:rsidP="00C96588" w:rsidRDefault="00811945" w14:paraId="08C8D8B1" w14:textId="77777777">
            <w:r w:rsidRPr="001C19B8">
              <w:t>Hospice</w:t>
            </w:r>
          </w:p>
        </w:tc>
        <w:tc>
          <w:tcPr>
            <w:tcW w:w="2335" w:type="dxa"/>
            <w:shd w:val="clear" w:color="auto" w:fill="auto"/>
          </w:tcPr>
          <w:p w:rsidRPr="001C19B8" w:rsidR="00811945" w:rsidP="00C96588" w:rsidRDefault="00811945" w14:paraId="203DAEA4" w14:textId="77777777"/>
        </w:tc>
        <w:tc>
          <w:tcPr>
            <w:tcW w:w="1890" w:type="dxa"/>
            <w:shd w:val="clear" w:color="auto" w:fill="auto"/>
          </w:tcPr>
          <w:p w:rsidRPr="001C19B8" w:rsidR="00811945" w:rsidP="00C96588" w:rsidRDefault="00811945" w14:paraId="79617F26" w14:textId="77777777"/>
        </w:tc>
        <w:tc>
          <w:tcPr>
            <w:tcW w:w="2156" w:type="dxa"/>
            <w:shd w:val="clear" w:color="auto" w:fill="auto"/>
          </w:tcPr>
          <w:p w:rsidRPr="001C19B8" w:rsidR="00811945" w:rsidP="00C96588" w:rsidRDefault="00811945" w14:paraId="2C57D023" w14:textId="77777777"/>
        </w:tc>
      </w:tr>
      <w:tr w:rsidRPr="001C19B8" w:rsidR="00811945" w:rsidTr="001850E8" w14:paraId="0DF28C50" w14:textId="77777777">
        <w:trPr>
          <w:trHeight w:val="248"/>
        </w:trPr>
        <w:tc>
          <w:tcPr>
            <w:tcW w:w="527" w:type="dxa"/>
            <w:shd w:val="clear" w:color="auto" w:fill="auto"/>
          </w:tcPr>
          <w:p w:rsidRPr="001C19B8" w:rsidR="00811945" w:rsidP="00C96588" w:rsidRDefault="00811945" w14:paraId="75B0224A" w14:textId="77777777"/>
        </w:tc>
        <w:tc>
          <w:tcPr>
            <w:tcW w:w="2893" w:type="dxa"/>
            <w:shd w:val="clear" w:color="auto" w:fill="auto"/>
          </w:tcPr>
          <w:p w:rsidRPr="001C19B8" w:rsidR="00811945" w:rsidP="00C96588" w:rsidRDefault="00811945" w14:paraId="01206B3F" w14:textId="77777777">
            <w:r w:rsidRPr="001C19B8">
              <w:t>Hospital</w:t>
            </w:r>
          </w:p>
        </w:tc>
        <w:tc>
          <w:tcPr>
            <w:tcW w:w="2335" w:type="dxa"/>
            <w:shd w:val="clear" w:color="auto" w:fill="auto"/>
          </w:tcPr>
          <w:p w:rsidRPr="001C19B8" w:rsidR="00811945" w:rsidP="00C96588" w:rsidRDefault="00811945" w14:paraId="5FC3318C" w14:textId="77777777"/>
        </w:tc>
        <w:tc>
          <w:tcPr>
            <w:tcW w:w="1890" w:type="dxa"/>
            <w:shd w:val="clear" w:color="auto" w:fill="auto"/>
          </w:tcPr>
          <w:p w:rsidRPr="001C19B8" w:rsidR="00811945" w:rsidP="00C96588" w:rsidRDefault="00811945" w14:paraId="5E50A691" w14:textId="77777777"/>
        </w:tc>
        <w:tc>
          <w:tcPr>
            <w:tcW w:w="2156" w:type="dxa"/>
            <w:shd w:val="clear" w:color="auto" w:fill="auto"/>
          </w:tcPr>
          <w:p w:rsidRPr="001C19B8" w:rsidR="00811945" w:rsidP="00C96588" w:rsidRDefault="00811945" w14:paraId="5712F94B" w14:textId="77777777"/>
        </w:tc>
      </w:tr>
      <w:tr w:rsidRPr="001C19B8" w:rsidR="00811945" w:rsidTr="001850E8" w14:paraId="4A3F7BFB" w14:textId="77777777">
        <w:trPr>
          <w:trHeight w:val="264"/>
        </w:trPr>
        <w:tc>
          <w:tcPr>
            <w:tcW w:w="527" w:type="dxa"/>
            <w:shd w:val="clear" w:color="auto" w:fill="auto"/>
          </w:tcPr>
          <w:p w:rsidRPr="001C19B8" w:rsidR="00811945" w:rsidP="00C96588" w:rsidRDefault="00811945" w14:paraId="2CFD9947" w14:textId="77777777"/>
        </w:tc>
        <w:tc>
          <w:tcPr>
            <w:tcW w:w="2893" w:type="dxa"/>
            <w:shd w:val="clear" w:color="auto" w:fill="auto"/>
          </w:tcPr>
          <w:p w:rsidRPr="001C19B8" w:rsidR="00811945" w:rsidP="00C96588" w:rsidRDefault="00811945" w14:paraId="17EE05D2" w14:textId="77777777">
            <w:r w:rsidRPr="001C19B8">
              <w:t>Migrant Health Center</w:t>
            </w:r>
          </w:p>
        </w:tc>
        <w:tc>
          <w:tcPr>
            <w:tcW w:w="2335" w:type="dxa"/>
            <w:shd w:val="clear" w:color="auto" w:fill="auto"/>
          </w:tcPr>
          <w:p w:rsidRPr="001C19B8" w:rsidR="00811945" w:rsidP="00C96588" w:rsidRDefault="00811945" w14:paraId="4B580CC4" w14:textId="77777777"/>
        </w:tc>
        <w:tc>
          <w:tcPr>
            <w:tcW w:w="1890" w:type="dxa"/>
            <w:shd w:val="clear" w:color="auto" w:fill="auto"/>
          </w:tcPr>
          <w:p w:rsidRPr="001C19B8" w:rsidR="00811945" w:rsidP="00C96588" w:rsidRDefault="00811945" w14:paraId="0BEE9618" w14:textId="77777777"/>
        </w:tc>
        <w:tc>
          <w:tcPr>
            <w:tcW w:w="2156" w:type="dxa"/>
            <w:shd w:val="clear" w:color="auto" w:fill="auto"/>
          </w:tcPr>
          <w:p w:rsidRPr="001C19B8" w:rsidR="00811945" w:rsidP="00C96588" w:rsidRDefault="00811945" w14:paraId="5B00D6DB" w14:textId="77777777"/>
        </w:tc>
      </w:tr>
      <w:tr w:rsidRPr="001C19B8" w:rsidR="00811945" w:rsidTr="001850E8" w14:paraId="3B75C0BA" w14:textId="77777777">
        <w:trPr>
          <w:trHeight w:val="513"/>
        </w:trPr>
        <w:tc>
          <w:tcPr>
            <w:tcW w:w="527" w:type="dxa"/>
            <w:shd w:val="clear" w:color="auto" w:fill="auto"/>
          </w:tcPr>
          <w:p w:rsidRPr="001C19B8" w:rsidR="00811945" w:rsidP="00C96588" w:rsidRDefault="00811945" w14:paraId="00841FA8" w14:textId="77777777"/>
        </w:tc>
        <w:tc>
          <w:tcPr>
            <w:tcW w:w="2893" w:type="dxa"/>
            <w:shd w:val="clear" w:color="auto" w:fill="auto"/>
          </w:tcPr>
          <w:p w:rsidRPr="001C19B8" w:rsidR="00811945" w:rsidP="00C96588" w:rsidRDefault="00811945" w14:paraId="67BF30D8" w14:textId="77777777">
            <w:r w:rsidRPr="001C19B8">
              <w:t>Private Practice Primary Care</w:t>
            </w:r>
          </w:p>
        </w:tc>
        <w:tc>
          <w:tcPr>
            <w:tcW w:w="2335" w:type="dxa"/>
            <w:shd w:val="clear" w:color="auto" w:fill="auto"/>
          </w:tcPr>
          <w:p w:rsidRPr="001C19B8" w:rsidR="00811945" w:rsidP="00C96588" w:rsidRDefault="00811945" w14:paraId="1D1213F3" w14:textId="77777777"/>
        </w:tc>
        <w:tc>
          <w:tcPr>
            <w:tcW w:w="1890" w:type="dxa"/>
            <w:shd w:val="clear" w:color="auto" w:fill="auto"/>
          </w:tcPr>
          <w:p w:rsidRPr="001C19B8" w:rsidR="00811945" w:rsidP="00C96588" w:rsidRDefault="00811945" w14:paraId="59940D72" w14:textId="77777777"/>
        </w:tc>
        <w:tc>
          <w:tcPr>
            <w:tcW w:w="2156" w:type="dxa"/>
            <w:shd w:val="clear" w:color="auto" w:fill="auto"/>
          </w:tcPr>
          <w:p w:rsidRPr="001C19B8" w:rsidR="00811945" w:rsidP="00C96588" w:rsidRDefault="00811945" w14:paraId="1FD4A2C9" w14:textId="77777777"/>
        </w:tc>
      </w:tr>
      <w:tr w:rsidRPr="001C19B8" w:rsidR="00811945" w:rsidTr="001850E8" w14:paraId="4BDAE610" w14:textId="77777777">
        <w:trPr>
          <w:trHeight w:val="529"/>
        </w:trPr>
        <w:tc>
          <w:tcPr>
            <w:tcW w:w="527" w:type="dxa"/>
            <w:shd w:val="clear" w:color="auto" w:fill="auto"/>
          </w:tcPr>
          <w:p w:rsidRPr="001C19B8" w:rsidR="00811945" w:rsidP="00C96588" w:rsidRDefault="00811945" w14:paraId="2F6F72E4" w14:textId="77777777"/>
        </w:tc>
        <w:tc>
          <w:tcPr>
            <w:tcW w:w="2893" w:type="dxa"/>
            <w:shd w:val="clear" w:color="auto" w:fill="auto"/>
          </w:tcPr>
          <w:p w:rsidRPr="001C19B8" w:rsidR="00811945" w:rsidP="00C96588" w:rsidRDefault="00811945" w14:paraId="61976E11" w14:textId="77777777">
            <w:pPr>
              <w:tabs>
                <w:tab w:val="left" w:pos="1215"/>
              </w:tabs>
            </w:pPr>
            <w:r w:rsidRPr="001C19B8">
              <w:t>Private Practice Specialty Care</w:t>
            </w:r>
          </w:p>
        </w:tc>
        <w:tc>
          <w:tcPr>
            <w:tcW w:w="2335" w:type="dxa"/>
            <w:shd w:val="clear" w:color="auto" w:fill="auto"/>
          </w:tcPr>
          <w:p w:rsidRPr="001C19B8" w:rsidR="00811945" w:rsidP="00C96588" w:rsidRDefault="00811945" w14:paraId="38D06103" w14:textId="77777777"/>
        </w:tc>
        <w:tc>
          <w:tcPr>
            <w:tcW w:w="1890" w:type="dxa"/>
            <w:shd w:val="clear" w:color="auto" w:fill="auto"/>
          </w:tcPr>
          <w:p w:rsidRPr="001C19B8" w:rsidR="00811945" w:rsidP="00C96588" w:rsidRDefault="00811945" w14:paraId="2D267B52" w14:textId="77777777"/>
        </w:tc>
        <w:tc>
          <w:tcPr>
            <w:tcW w:w="2156" w:type="dxa"/>
            <w:shd w:val="clear" w:color="auto" w:fill="auto"/>
          </w:tcPr>
          <w:p w:rsidRPr="001C19B8" w:rsidR="00811945" w:rsidP="00C96588" w:rsidRDefault="00811945" w14:paraId="3855BA5A" w14:textId="77777777"/>
        </w:tc>
      </w:tr>
      <w:tr w:rsidRPr="001C19B8" w:rsidR="00811945" w:rsidTr="001850E8" w14:paraId="1AB7D726" w14:textId="77777777">
        <w:trPr>
          <w:trHeight w:val="264"/>
        </w:trPr>
        <w:tc>
          <w:tcPr>
            <w:tcW w:w="527" w:type="dxa"/>
            <w:shd w:val="clear" w:color="auto" w:fill="auto"/>
          </w:tcPr>
          <w:p w:rsidRPr="001C19B8" w:rsidR="00811945" w:rsidP="00C96588" w:rsidRDefault="00811945" w14:paraId="27B8C5B6" w14:textId="77777777"/>
        </w:tc>
        <w:tc>
          <w:tcPr>
            <w:tcW w:w="2893" w:type="dxa"/>
            <w:shd w:val="clear" w:color="auto" w:fill="auto"/>
          </w:tcPr>
          <w:p w:rsidRPr="001C19B8" w:rsidR="00811945" w:rsidP="00C96588" w:rsidRDefault="00811945" w14:paraId="76859F0C" w14:textId="77777777">
            <w:r w:rsidRPr="001C19B8">
              <w:t>Rural Health Clinic</w:t>
            </w:r>
          </w:p>
        </w:tc>
        <w:tc>
          <w:tcPr>
            <w:tcW w:w="2335" w:type="dxa"/>
            <w:shd w:val="clear" w:color="auto" w:fill="auto"/>
          </w:tcPr>
          <w:p w:rsidRPr="001C19B8" w:rsidR="00811945" w:rsidP="00C96588" w:rsidRDefault="00811945" w14:paraId="747F8271" w14:textId="77777777"/>
        </w:tc>
        <w:tc>
          <w:tcPr>
            <w:tcW w:w="1890" w:type="dxa"/>
            <w:shd w:val="clear" w:color="auto" w:fill="auto"/>
          </w:tcPr>
          <w:p w:rsidRPr="001C19B8" w:rsidR="00811945" w:rsidP="00C96588" w:rsidRDefault="00811945" w14:paraId="5ABC17DE" w14:textId="77777777"/>
        </w:tc>
        <w:tc>
          <w:tcPr>
            <w:tcW w:w="2156" w:type="dxa"/>
            <w:shd w:val="clear" w:color="auto" w:fill="auto"/>
          </w:tcPr>
          <w:p w:rsidRPr="001C19B8" w:rsidR="00811945" w:rsidP="00C96588" w:rsidRDefault="00811945" w14:paraId="7CEC925C" w14:textId="77777777"/>
        </w:tc>
      </w:tr>
      <w:tr w:rsidRPr="001C19B8" w:rsidR="00811945" w:rsidTr="001850E8" w14:paraId="735D2939" w14:textId="77777777">
        <w:trPr>
          <w:trHeight w:val="248"/>
        </w:trPr>
        <w:tc>
          <w:tcPr>
            <w:tcW w:w="527" w:type="dxa"/>
            <w:shd w:val="clear" w:color="auto" w:fill="auto"/>
          </w:tcPr>
          <w:p w:rsidRPr="001C19B8" w:rsidR="00811945" w:rsidP="00C96588" w:rsidRDefault="00811945" w14:paraId="19C58CDF" w14:textId="77777777"/>
        </w:tc>
        <w:tc>
          <w:tcPr>
            <w:tcW w:w="2893" w:type="dxa"/>
            <w:shd w:val="clear" w:color="auto" w:fill="auto"/>
          </w:tcPr>
          <w:p w:rsidRPr="001C19B8" w:rsidR="00811945" w:rsidP="00C96588" w:rsidRDefault="00811945" w14:paraId="4ABA061A" w14:textId="77777777">
            <w:r w:rsidRPr="001C19B8">
              <w:t>School District</w:t>
            </w:r>
          </w:p>
        </w:tc>
        <w:tc>
          <w:tcPr>
            <w:tcW w:w="2335" w:type="dxa"/>
            <w:shd w:val="clear" w:color="auto" w:fill="auto"/>
          </w:tcPr>
          <w:p w:rsidRPr="001C19B8" w:rsidR="00811945" w:rsidP="00C96588" w:rsidRDefault="00811945" w14:paraId="68AD9F12" w14:textId="77777777"/>
        </w:tc>
        <w:tc>
          <w:tcPr>
            <w:tcW w:w="1890" w:type="dxa"/>
            <w:shd w:val="clear" w:color="auto" w:fill="auto"/>
          </w:tcPr>
          <w:p w:rsidRPr="001C19B8" w:rsidR="00811945" w:rsidP="00C96588" w:rsidRDefault="00811945" w14:paraId="67BC5778" w14:textId="77777777"/>
        </w:tc>
        <w:tc>
          <w:tcPr>
            <w:tcW w:w="2156" w:type="dxa"/>
            <w:shd w:val="clear" w:color="auto" w:fill="auto"/>
          </w:tcPr>
          <w:p w:rsidRPr="001C19B8" w:rsidR="00811945" w:rsidP="00C96588" w:rsidRDefault="00811945" w14:paraId="3F747FF1" w14:textId="77777777"/>
        </w:tc>
      </w:tr>
      <w:tr w:rsidRPr="001C19B8" w:rsidR="00811945" w:rsidTr="001850E8" w14:paraId="4FD7F262" w14:textId="77777777">
        <w:trPr>
          <w:trHeight w:val="264"/>
        </w:trPr>
        <w:tc>
          <w:tcPr>
            <w:tcW w:w="527" w:type="dxa"/>
            <w:shd w:val="clear" w:color="auto" w:fill="auto"/>
          </w:tcPr>
          <w:p w:rsidRPr="001C19B8" w:rsidR="00811945" w:rsidP="00C96588" w:rsidRDefault="00811945" w14:paraId="58036664" w14:textId="77777777"/>
        </w:tc>
        <w:tc>
          <w:tcPr>
            <w:tcW w:w="2893" w:type="dxa"/>
            <w:shd w:val="clear" w:color="auto" w:fill="auto"/>
          </w:tcPr>
          <w:p w:rsidRPr="001C19B8" w:rsidR="00811945" w:rsidP="00C96588" w:rsidRDefault="00811945" w14:paraId="157BFFBE" w14:textId="77777777">
            <w:r w:rsidRPr="001C19B8">
              <w:t>Social Services Organization</w:t>
            </w:r>
          </w:p>
        </w:tc>
        <w:tc>
          <w:tcPr>
            <w:tcW w:w="2335" w:type="dxa"/>
            <w:shd w:val="clear" w:color="auto" w:fill="auto"/>
          </w:tcPr>
          <w:p w:rsidRPr="001C19B8" w:rsidR="00811945" w:rsidP="00C96588" w:rsidRDefault="00811945" w14:paraId="43DBA966" w14:textId="77777777"/>
        </w:tc>
        <w:tc>
          <w:tcPr>
            <w:tcW w:w="1890" w:type="dxa"/>
            <w:shd w:val="clear" w:color="auto" w:fill="auto"/>
          </w:tcPr>
          <w:p w:rsidRPr="001C19B8" w:rsidR="00811945" w:rsidP="00C96588" w:rsidRDefault="00811945" w14:paraId="5CFE930E" w14:textId="77777777"/>
        </w:tc>
        <w:tc>
          <w:tcPr>
            <w:tcW w:w="2156" w:type="dxa"/>
            <w:shd w:val="clear" w:color="auto" w:fill="auto"/>
          </w:tcPr>
          <w:p w:rsidRPr="001C19B8" w:rsidR="00811945" w:rsidP="00C96588" w:rsidRDefault="00811945" w14:paraId="2D5C7A98" w14:textId="77777777"/>
        </w:tc>
      </w:tr>
      <w:tr w:rsidRPr="001C19B8" w:rsidR="00811945" w:rsidTr="001850E8" w14:paraId="559BAA54" w14:textId="77777777">
        <w:trPr>
          <w:trHeight w:val="264"/>
        </w:trPr>
        <w:tc>
          <w:tcPr>
            <w:tcW w:w="527" w:type="dxa"/>
            <w:shd w:val="clear" w:color="auto" w:fill="auto"/>
          </w:tcPr>
          <w:p w:rsidRPr="001C19B8" w:rsidR="00811945" w:rsidP="00C96588" w:rsidRDefault="00811945" w14:paraId="2A7A7949" w14:textId="77777777"/>
        </w:tc>
        <w:tc>
          <w:tcPr>
            <w:tcW w:w="2893" w:type="dxa"/>
            <w:shd w:val="clear" w:color="auto" w:fill="auto"/>
          </w:tcPr>
          <w:p w:rsidRPr="001C19B8" w:rsidR="00811945" w:rsidP="00C96588" w:rsidRDefault="00811945" w14:paraId="378BBDA3" w14:textId="3A2BAC90">
            <w:r w:rsidRPr="001C19B8">
              <w:t>University/College</w:t>
            </w:r>
          </w:p>
        </w:tc>
        <w:tc>
          <w:tcPr>
            <w:tcW w:w="2335" w:type="dxa"/>
            <w:shd w:val="clear" w:color="auto" w:fill="auto"/>
          </w:tcPr>
          <w:p w:rsidRPr="001C19B8" w:rsidR="00811945" w:rsidP="00C96588" w:rsidRDefault="00811945" w14:paraId="4825349F" w14:textId="77777777"/>
        </w:tc>
        <w:tc>
          <w:tcPr>
            <w:tcW w:w="1890" w:type="dxa"/>
            <w:shd w:val="clear" w:color="auto" w:fill="auto"/>
          </w:tcPr>
          <w:p w:rsidRPr="001C19B8" w:rsidR="00811945" w:rsidP="00C96588" w:rsidRDefault="00811945" w14:paraId="5660A3BB" w14:textId="77777777"/>
        </w:tc>
        <w:tc>
          <w:tcPr>
            <w:tcW w:w="2156" w:type="dxa"/>
            <w:shd w:val="clear" w:color="auto" w:fill="auto"/>
          </w:tcPr>
          <w:p w:rsidRPr="001C19B8" w:rsidR="00811945" w:rsidP="00C96588" w:rsidRDefault="00811945" w14:paraId="54763352" w14:textId="77777777"/>
        </w:tc>
      </w:tr>
      <w:tr w:rsidRPr="001C19B8" w:rsidR="00811945" w:rsidTr="001850E8" w14:paraId="569E27EB" w14:textId="77777777">
        <w:trPr>
          <w:trHeight w:val="248"/>
        </w:trPr>
        <w:tc>
          <w:tcPr>
            <w:tcW w:w="527" w:type="dxa"/>
            <w:shd w:val="clear" w:color="auto" w:fill="auto"/>
          </w:tcPr>
          <w:p w:rsidRPr="001C19B8" w:rsidR="00811945" w:rsidP="00C96588" w:rsidRDefault="00811945" w14:paraId="4FE234AD" w14:textId="77777777"/>
        </w:tc>
        <w:tc>
          <w:tcPr>
            <w:tcW w:w="2893" w:type="dxa"/>
            <w:shd w:val="clear" w:color="auto" w:fill="auto"/>
          </w:tcPr>
          <w:p w:rsidRPr="001C19B8" w:rsidR="00811945" w:rsidP="000F55AE" w:rsidRDefault="00811945" w14:paraId="340BBAB9" w14:textId="050D7876">
            <w:r w:rsidRPr="001C19B8">
              <w:t xml:space="preserve">Other – (Please Specify): </w:t>
            </w:r>
          </w:p>
        </w:tc>
        <w:tc>
          <w:tcPr>
            <w:tcW w:w="2335" w:type="dxa"/>
            <w:shd w:val="clear" w:color="auto" w:fill="auto"/>
          </w:tcPr>
          <w:p w:rsidRPr="001C19B8" w:rsidR="00811945" w:rsidP="00C96588" w:rsidRDefault="00811945" w14:paraId="482E05AA" w14:textId="77777777"/>
        </w:tc>
        <w:tc>
          <w:tcPr>
            <w:tcW w:w="1890" w:type="dxa"/>
            <w:shd w:val="clear" w:color="auto" w:fill="auto"/>
          </w:tcPr>
          <w:p w:rsidRPr="001C19B8" w:rsidR="00811945" w:rsidP="00C96588" w:rsidRDefault="00811945" w14:paraId="289C1C6E" w14:textId="77777777"/>
        </w:tc>
        <w:tc>
          <w:tcPr>
            <w:tcW w:w="2156" w:type="dxa"/>
            <w:shd w:val="clear" w:color="auto" w:fill="auto"/>
          </w:tcPr>
          <w:p w:rsidRPr="001C19B8" w:rsidR="00811945" w:rsidP="00C96588" w:rsidRDefault="00811945" w14:paraId="07FB815B" w14:textId="77777777"/>
        </w:tc>
      </w:tr>
      <w:tr w:rsidRPr="001C19B8" w:rsidR="00811945" w:rsidTr="001850E8" w14:paraId="0D204BC5" w14:textId="77777777">
        <w:trPr>
          <w:trHeight w:val="794"/>
        </w:trPr>
        <w:tc>
          <w:tcPr>
            <w:tcW w:w="527" w:type="dxa"/>
            <w:shd w:val="clear" w:color="auto" w:fill="auto"/>
          </w:tcPr>
          <w:p w:rsidRPr="001C19B8" w:rsidR="00811945" w:rsidP="00C96588" w:rsidRDefault="00811945" w14:paraId="0C6E547E" w14:textId="77777777"/>
        </w:tc>
        <w:tc>
          <w:tcPr>
            <w:tcW w:w="2893" w:type="dxa"/>
            <w:shd w:val="clear" w:color="auto" w:fill="auto"/>
          </w:tcPr>
          <w:p w:rsidRPr="001C19B8" w:rsidR="00811945" w:rsidP="00C96588" w:rsidRDefault="00811945" w14:paraId="7FAC0B62" w14:textId="77777777">
            <w:r w:rsidRPr="001C19B8">
              <w:t xml:space="preserve">Total </w:t>
            </w:r>
          </w:p>
        </w:tc>
        <w:tc>
          <w:tcPr>
            <w:tcW w:w="2335" w:type="dxa"/>
            <w:shd w:val="clear" w:color="auto" w:fill="auto"/>
          </w:tcPr>
          <w:p w:rsidRPr="001C19B8" w:rsidR="00811945" w:rsidP="00C96588" w:rsidRDefault="00811945" w14:paraId="08761A6E" w14:textId="75D9C0F4">
            <w:r w:rsidRPr="001C19B8">
              <w:t>(Automatically calculated by system)</w:t>
            </w:r>
          </w:p>
        </w:tc>
        <w:tc>
          <w:tcPr>
            <w:tcW w:w="1890" w:type="dxa"/>
            <w:shd w:val="clear" w:color="auto" w:fill="auto"/>
          </w:tcPr>
          <w:p w:rsidRPr="001C19B8" w:rsidR="00811945" w:rsidP="00C96588" w:rsidRDefault="00811945" w14:paraId="35E0A436" w14:textId="1D834326">
            <w:r w:rsidRPr="001C19B8">
              <w:t>(Automatically calculated by system)</w:t>
            </w:r>
          </w:p>
        </w:tc>
        <w:tc>
          <w:tcPr>
            <w:tcW w:w="2156" w:type="dxa"/>
            <w:shd w:val="clear" w:color="auto" w:fill="auto"/>
          </w:tcPr>
          <w:p w:rsidRPr="001C19B8" w:rsidR="00811945" w:rsidP="00C96588" w:rsidRDefault="00811945" w14:paraId="06087294" w14:textId="718C8249">
            <w:r w:rsidRPr="001C19B8">
              <w:t>(Automatically calculated by system)</w:t>
            </w:r>
          </w:p>
        </w:tc>
      </w:tr>
      <w:tr w:rsidRPr="001C19B8" w:rsidR="00811945" w:rsidTr="001850E8" w14:paraId="5673745F" w14:textId="77777777">
        <w:trPr>
          <w:trHeight w:val="3177"/>
        </w:trPr>
        <w:tc>
          <w:tcPr>
            <w:tcW w:w="527" w:type="dxa"/>
            <w:shd w:val="clear" w:color="auto" w:fill="auto"/>
          </w:tcPr>
          <w:p w:rsidRPr="001C19B8" w:rsidR="00811945" w:rsidP="00C96588" w:rsidRDefault="00811945" w14:paraId="76A05ECC" w14:textId="7818C0CD">
            <w:pPr>
              <w:rPr>
                <w:b/>
              </w:rPr>
            </w:pPr>
            <w:r w:rsidRPr="001C19B8">
              <w:rPr>
                <w:b/>
              </w:rPr>
              <w:t>10</w:t>
            </w:r>
          </w:p>
        </w:tc>
        <w:tc>
          <w:tcPr>
            <w:tcW w:w="2893" w:type="dxa"/>
            <w:shd w:val="clear" w:color="auto" w:fill="auto"/>
          </w:tcPr>
          <w:p w:rsidRPr="001C19B8" w:rsidR="00811945" w:rsidP="00413696" w:rsidRDefault="00811945" w14:paraId="494CE1BC" w14:textId="6D7B2710">
            <w:pPr>
              <w:rPr>
                <w:b/>
                <w:bCs/>
              </w:rPr>
            </w:pPr>
            <w:r w:rsidRPr="001C19B8">
              <w:rPr>
                <w:b/>
                <w:bCs/>
              </w:rPr>
              <w:t xml:space="preserve">Are all consortium/network partners contributing to direct service encounter data? </w:t>
            </w:r>
            <w:r w:rsidRPr="001C19B8">
              <w:rPr>
                <w:bCs/>
                <w:i/>
              </w:rPr>
              <w:t>If no, please indicate the contributing partner sites in the question below.</w:t>
            </w:r>
            <w:r w:rsidRPr="001C19B8">
              <w:rPr>
                <w:b/>
                <w:bCs/>
              </w:rPr>
              <w:t xml:space="preserve">  </w:t>
            </w:r>
          </w:p>
          <w:p w:rsidRPr="001C19B8" w:rsidR="00811945" w:rsidP="00413696" w:rsidRDefault="00811945" w14:paraId="0161A31A" w14:textId="561F62A3">
            <w:r w:rsidRPr="001C19B8">
              <w:t>Please indicate whether all funded partner sites are contributing to the direct service encounter values included for the purposes of this reporting.</w:t>
            </w:r>
          </w:p>
        </w:tc>
        <w:tc>
          <w:tcPr>
            <w:tcW w:w="2335" w:type="dxa"/>
            <w:shd w:val="clear" w:color="auto" w:fill="auto"/>
          </w:tcPr>
          <w:p w:rsidRPr="001C19B8" w:rsidR="00811945" w:rsidP="00C96588" w:rsidRDefault="00811945" w14:paraId="00FE3898" w14:textId="77777777"/>
          <w:p w:rsidRPr="001C19B8" w:rsidR="00811945" w:rsidP="00C96588" w:rsidRDefault="00811945" w14:paraId="2EB6232F" w14:textId="5FA872C5">
            <w:r w:rsidRPr="001C19B8">
              <w:t>(Yes/No)</w:t>
            </w:r>
          </w:p>
        </w:tc>
        <w:tc>
          <w:tcPr>
            <w:tcW w:w="1890" w:type="dxa"/>
            <w:shd w:val="clear" w:color="auto" w:fill="auto"/>
          </w:tcPr>
          <w:p w:rsidRPr="001C19B8" w:rsidR="00811945" w:rsidP="00C96588" w:rsidRDefault="00811945" w14:paraId="335FAADA" w14:textId="77777777"/>
          <w:p w:rsidRPr="001C19B8" w:rsidR="00811945" w:rsidP="00C96588" w:rsidRDefault="00811945" w14:paraId="1C709955" w14:textId="3D193466">
            <w:r w:rsidRPr="001C19B8">
              <w:t>(Yes/No)</w:t>
            </w:r>
          </w:p>
        </w:tc>
        <w:tc>
          <w:tcPr>
            <w:tcW w:w="2156" w:type="dxa"/>
            <w:shd w:val="clear" w:color="auto" w:fill="auto"/>
          </w:tcPr>
          <w:p w:rsidRPr="001C19B8" w:rsidR="00811945" w:rsidP="00C96588" w:rsidRDefault="00811945" w14:paraId="6D62E1A5" w14:textId="77777777"/>
          <w:p w:rsidRPr="001C19B8" w:rsidR="00811945" w:rsidP="00C96588" w:rsidRDefault="00811945" w14:paraId="26B70625" w14:textId="33C464BB">
            <w:r w:rsidRPr="001C19B8">
              <w:t>(Yes/No)</w:t>
            </w:r>
          </w:p>
        </w:tc>
      </w:tr>
      <w:tr w:rsidRPr="001C19B8" w:rsidR="00811945" w:rsidTr="001850E8" w14:paraId="70608DF3" w14:textId="77777777">
        <w:trPr>
          <w:trHeight w:val="2648"/>
        </w:trPr>
        <w:tc>
          <w:tcPr>
            <w:tcW w:w="527" w:type="dxa"/>
            <w:shd w:val="clear" w:color="auto" w:fill="auto"/>
          </w:tcPr>
          <w:p w:rsidRPr="001C19B8" w:rsidR="00811945" w:rsidP="00C96588" w:rsidRDefault="00811945" w14:paraId="3E12710D" w14:textId="5862E41E">
            <w:r w:rsidRPr="001C19B8">
              <w:lastRenderedPageBreak/>
              <w:t>11</w:t>
            </w:r>
          </w:p>
        </w:tc>
        <w:tc>
          <w:tcPr>
            <w:tcW w:w="2893" w:type="dxa"/>
            <w:shd w:val="clear" w:color="auto" w:fill="auto"/>
          </w:tcPr>
          <w:p w:rsidRPr="001C19B8" w:rsidR="00811945" w:rsidP="00413696" w:rsidRDefault="00811945" w14:paraId="7E5CCB8D" w14:textId="66906C08">
            <w:pPr>
              <w:rPr>
                <w:b/>
                <w:bCs/>
              </w:rPr>
            </w:pPr>
            <w:r w:rsidRPr="001C19B8">
              <w:rPr>
                <w:b/>
                <w:bCs/>
              </w:rPr>
              <w:t>Number of consortium/network partners contributing direct service encounter data.</w:t>
            </w:r>
          </w:p>
          <w:p w:rsidRPr="001C19B8" w:rsidR="00811945" w:rsidP="00413696" w:rsidRDefault="00811945" w14:paraId="6487D91C" w14:textId="48F9D03E">
            <w:pPr>
              <w:rPr>
                <w:b/>
                <w:bCs/>
              </w:rPr>
            </w:pPr>
            <w:r w:rsidRPr="001C19B8">
              <w:t xml:space="preserve">Please provide the total number of funded network partner sites contributing to the direct service encounter values included for the purposes of this reporting.  </w:t>
            </w:r>
          </w:p>
        </w:tc>
        <w:tc>
          <w:tcPr>
            <w:tcW w:w="2335" w:type="dxa"/>
            <w:shd w:val="clear" w:color="auto" w:fill="auto"/>
          </w:tcPr>
          <w:p w:rsidRPr="001C19B8" w:rsidR="00811945" w:rsidP="00C96588" w:rsidRDefault="00811945" w14:paraId="1CE73398" w14:textId="7B693CF6">
            <w:r w:rsidRPr="001C19B8">
              <w:t>(Number/NA)</w:t>
            </w:r>
          </w:p>
        </w:tc>
        <w:tc>
          <w:tcPr>
            <w:tcW w:w="1890" w:type="dxa"/>
            <w:shd w:val="clear" w:color="auto" w:fill="auto"/>
          </w:tcPr>
          <w:p w:rsidRPr="001C19B8" w:rsidR="00811945" w:rsidP="00C96588" w:rsidRDefault="00811945" w14:paraId="6CB31A32" w14:textId="391CC120">
            <w:r w:rsidRPr="001C19B8">
              <w:t>(Number/NA)</w:t>
            </w:r>
          </w:p>
        </w:tc>
        <w:tc>
          <w:tcPr>
            <w:tcW w:w="2156" w:type="dxa"/>
            <w:shd w:val="clear" w:color="auto" w:fill="auto"/>
          </w:tcPr>
          <w:p w:rsidRPr="001C19B8" w:rsidR="00811945" w:rsidP="00C96588" w:rsidRDefault="00811945" w14:paraId="2E00D10C" w14:textId="0F44C819">
            <w:r w:rsidRPr="001C19B8">
              <w:t>(Number/NA)</w:t>
            </w:r>
          </w:p>
        </w:tc>
      </w:tr>
    </w:tbl>
    <w:p w:rsidRPr="001C19B8" w:rsidR="00173446" w:rsidP="00173446" w:rsidRDefault="00173446" w14:paraId="2B077A4B" w14:textId="77777777">
      <w:pPr>
        <w:tabs>
          <w:tab w:val="left" w:pos="7755"/>
        </w:tabs>
        <w:rPr>
          <w:b/>
          <w:i/>
        </w:rPr>
      </w:pPr>
    </w:p>
    <w:p w:rsidRPr="001C19B8" w:rsidR="00173446" w:rsidP="00173446" w:rsidRDefault="00DE64F5" w14:paraId="58EB4BC9" w14:textId="25522952">
      <w:pPr>
        <w:pBdr>
          <w:top w:val="single" w:color="auto" w:sz="4" w:space="0"/>
          <w:left w:val="single" w:color="auto" w:sz="4" w:space="4"/>
          <w:bottom w:val="single" w:color="auto" w:sz="4" w:space="1"/>
          <w:right w:val="single" w:color="auto" w:sz="4" w:space="4"/>
        </w:pBdr>
        <w:tabs>
          <w:tab w:val="left" w:pos="3150"/>
        </w:tabs>
        <w:rPr>
          <w:b/>
          <w:u w:val="single"/>
        </w:rPr>
      </w:pPr>
      <w:r w:rsidRPr="001C19B8">
        <w:rPr>
          <w:b/>
        </w:rPr>
        <w:t>Table: Benefits Assessment</w:t>
      </w:r>
    </w:p>
    <w:p w:rsidRPr="001C19B8" w:rsidR="00AA4F48" w:rsidP="00076EE4" w:rsidRDefault="00173446" w14:paraId="46227077" w14:textId="27D61ED7">
      <w:r w:rsidRPr="001C19B8">
        <w:rPr>
          <w:b/>
          <w:i/>
        </w:rPr>
        <w:t xml:space="preserve">Table Instructions: </w:t>
      </w:r>
      <w:r w:rsidRPr="001C19B8">
        <w:t>Please select the benefits realized by network</w:t>
      </w:r>
      <w:r w:rsidRPr="001C19B8" w:rsidR="00781131">
        <w:t>/consortium</w:t>
      </w:r>
      <w:r w:rsidRPr="001C19B8">
        <w:t xml:space="preserve"> members as a result of being in the network</w:t>
      </w:r>
      <w:r w:rsidRPr="001C19B8" w:rsidR="00781131">
        <w:t>/consortium</w:t>
      </w:r>
      <w:r w:rsidRPr="001C19B8">
        <w:t xml:space="preserve">. </w:t>
      </w:r>
    </w:p>
    <w:p w:rsidRPr="001C19B8" w:rsidR="00AA4F48" w:rsidP="00AA4F48" w:rsidRDefault="00AA4F48" w14:paraId="4457BAB6" w14:textId="71E5397D">
      <w:pPr>
        <w:pStyle w:val="Heading3"/>
        <w:rPr>
          <w:rFonts w:ascii="Times New Roman" w:hAnsi="Times New Roman"/>
          <w:sz w:val="22"/>
          <w:szCs w:val="22"/>
        </w:rPr>
      </w:pPr>
      <w:r w:rsidRPr="001C19B8">
        <w:rPr>
          <w:rFonts w:ascii="Times New Roman" w:hAnsi="Times New Roman"/>
          <w:sz w:val="22"/>
          <w:szCs w:val="22"/>
        </w:rPr>
        <w:t xml:space="preserve">Definitions: </w:t>
      </w:r>
    </w:p>
    <w:p w:rsidRPr="001C19B8" w:rsidR="00AA4F48" w:rsidP="00AA4F48" w:rsidRDefault="00AA4F48" w14:paraId="74A2AE22" w14:textId="77777777">
      <w:pPr>
        <w:pStyle w:val="ListParagraph"/>
        <w:numPr>
          <w:ilvl w:val="0"/>
          <w:numId w:val="23"/>
        </w:numPr>
        <w:tabs>
          <w:tab w:val="left" w:pos="6750"/>
        </w:tabs>
        <w:rPr>
          <w:rFonts w:ascii="Times New Roman" w:hAnsi="Times New Roman"/>
        </w:rPr>
      </w:pPr>
      <w:r w:rsidRPr="001C19B8">
        <w:rPr>
          <w:rFonts w:ascii="Times New Roman" w:hAnsi="Times New Roman"/>
          <w:b/>
        </w:rPr>
        <w:t>Financial Cost Savings:</w:t>
      </w:r>
      <w:r w:rsidRPr="001C19B8">
        <w:rPr>
          <w:rFonts w:ascii="Times New Roman" w:hAnsi="Times New Roman"/>
        </w:rPr>
        <w:t xml:space="preserve"> A reduction in historical or projected cost that may occur from a change to plans regarding frequency, volume, or policy that reduce the expense associated with a business activity. Examples may include: reduced operational costs, cost sharing, and reduced cost of services. </w:t>
      </w:r>
    </w:p>
    <w:p w:rsidRPr="001C19B8" w:rsidR="00AA4F48" w:rsidP="00AA4F48" w:rsidRDefault="00AA4F48" w14:paraId="1FFF3C46" w14:textId="77777777">
      <w:pPr>
        <w:pStyle w:val="ListParagraph"/>
        <w:numPr>
          <w:ilvl w:val="0"/>
          <w:numId w:val="23"/>
        </w:numPr>
        <w:tabs>
          <w:tab w:val="left" w:pos="7755"/>
        </w:tabs>
        <w:rPr>
          <w:rFonts w:ascii="Times New Roman" w:hAnsi="Times New Roman"/>
        </w:rPr>
      </w:pPr>
      <w:r w:rsidRPr="001C19B8">
        <w:rPr>
          <w:rFonts w:ascii="Times New Roman" w:hAnsi="Times New Roman"/>
          <w:b/>
        </w:rPr>
        <w:t>Efficiencies:</w:t>
      </w:r>
      <w:r w:rsidRPr="001C19B8">
        <w:rPr>
          <w:rFonts w:ascii="Times New Roman" w:hAnsi="Times New Roman"/>
        </w:rPr>
        <w:t xml:space="preserve"> A streamlined process or procedure that produces the least amount of waste of time and effort; competency in performance. </w:t>
      </w:r>
    </w:p>
    <w:p w:rsidRPr="001C19B8" w:rsidR="00AA4F48" w:rsidP="00AA4F48" w:rsidRDefault="00AA4F48" w14:paraId="1DB80EE4" w14:textId="77777777">
      <w:pPr>
        <w:pStyle w:val="ListParagraph"/>
        <w:numPr>
          <w:ilvl w:val="0"/>
          <w:numId w:val="23"/>
        </w:numPr>
        <w:tabs>
          <w:tab w:val="left" w:pos="7755"/>
        </w:tabs>
        <w:rPr>
          <w:rStyle w:val="tgc"/>
          <w:rFonts w:ascii="Times New Roman" w:hAnsi="Times New Roman"/>
          <w:color w:val="222222"/>
          <w:lang w:val="en"/>
        </w:rPr>
      </w:pPr>
      <w:r w:rsidRPr="001C19B8">
        <w:rPr>
          <w:rFonts w:ascii="Times New Roman" w:hAnsi="Times New Roman"/>
          <w:b/>
        </w:rPr>
        <w:t>Quality Improvement:</w:t>
      </w:r>
      <w:r w:rsidRPr="001C19B8">
        <w:rPr>
          <w:rStyle w:val="tgc"/>
          <w:rFonts w:ascii="Times New Roman" w:hAnsi="Times New Roman"/>
          <w:color w:val="222222"/>
          <w:lang w:val="en"/>
        </w:rPr>
        <w:t xml:space="preserve"> A systematic, formal approach to the analysis of practice performance and effort to improve performance. </w:t>
      </w:r>
    </w:p>
    <w:p w:rsidRPr="001C19B8" w:rsidR="00AA4F48" w:rsidP="00AA4F48" w:rsidRDefault="00AA4F48" w14:paraId="392002EA" w14:textId="77777777">
      <w:pPr>
        <w:pStyle w:val="ListParagraph"/>
        <w:numPr>
          <w:ilvl w:val="0"/>
          <w:numId w:val="23"/>
        </w:numPr>
        <w:tabs>
          <w:tab w:val="left" w:pos="6750"/>
        </w:tabs>
        <w:rPr>
          <w:rStyle w:val="tgc"/>
          <w:rFonts w:ascii="Times New Roman" w:hAnsi="Times New Roman"/>
        </w:rPr>
      </w:pPr>
      <w:r w:rsidRPr="001C19B8">
        <w:rPr>
          <w:rStyle w:val="tgc"/>
          <w:rFonts w:ascii="Times New Roman" w:hAnsi="Times New Roman"/>
          <w:b/>
          <w:color w:val="222222"/>
          <w:lang w:val="en"/>
        </w:rPr>
        <w:t>Access to Educational Opportunities:</w:t>
      </w:r>
      <w:r w:rsidRPr="001C19B8">
        <w:rPr>
          <w:rStyle w:val="tgc"/>
          <w:rFonts w:ascii="Times New Roman" w:hAnsi="Times New Roman"/>
          <w:color w:val="222222"/>
          <w:lang w:val="en"/>
        </w:rPr>
        <w:t xml:space="preserve"> E</w:t>
      </w:r>
      <w:r w:rsidRPr="001C19B8">
        <w:rPr>
          <w:rFonts w:ascii="Times New Roman" w:hAnsi="Times New Roman"/>
        </w:rPr>
        <w:t>ducational experience where new knowledge is acquired.  Examples may include: webinars, conferences, workshops.</w:t>
      </w:r>
    </w:p>
    <w:p w:rsidRPr="001C19B8" w:rsidR="00AA4F48" w:rsidP="00AA4F48" w:rsidRDefault="00AA4F48" w14:paraId="1C1CACCB" w14:textId="77777777">
      <w:pPr>
        <w:pStyle w:val="ListParagraph"/>
        <w:numPr>
          <w:ilvl w:val="0"/>
          <w:numId w:val="23"/>
        </w:numPr>
        <w:tabs>
          <w:tab w:val="left" w:pos="7755"/>
        </w:tabs>
        <w:rPr>
          <w:rStyle w:val="tgc"/>
          <w:rFonts w:ascii="Times New Roman" w:hAnsi="Times New Roman"/>
          <w:color w:val="222222"/>
          <w:lang w:val="en"/>
        </w:rPr>
      </w:pPr>
      <w:r w:rsidRPr="001C19B8">
        <w:rPr>
          <w:rStyle w:val="tgc"/>
          <w:rFonts w:ascii="Times New Roman" w:hAnsi="Times New Roman"/>
          <w:b/>
          <w:color w:val="222222"/>
          <w:lang w:val="en"/>
        </w:rPr>
        <w:t xml:space="preserve">Access to Equipment: </w:t>
      </w:r>
      <w:r w:rsidRPr="001C19B8">
        <w:rPr>
          <w:rFonts w:ascii="Times New Roman" w:hAnsi="Times New Roman"/>
        </w:rPr>
        <w:t>Newly acquired ability to utilize equipment. Examples may include: access to shared software, in kind use of equipment,</w:t>
      </w:r>
    </w:p>
    <w:p w:rsidRPr="001C19B8" w:rsidR="00AA4F48" w:rsidP="00AA4F48" w:rsidRDefault="00AA4F48" w14:paraId="131D9CCC" w14:textId="77777777">
      <w:pPr>
        <w:pStyle w:val="ListParagraph"/>
        <w:numPr>
          <w:ilvl w:val="0"/>
          <w:numId w:val="23"/>
        </w:numPr>
        <w:tabs>
          <w:tab w:val="left" w:pos="7755"/>
        </w:tabs>
        <w:rPr>
          <w:rStyle w:val="tgc"/>
          <w:rFonts w:ascii="Times New Roman" w:hAnsi="Times New Roman"/>
          <w:color w:val="222222"/>
          <w:lang w:val="en"/>
        </w:rPr>
      </w:pPr>
      <w:r w:rsidRPr="001C19B8">
        <w:rPr>
          <w:rStyle w:val="tgc"/>
          <w:rFonts w:ascii="Times New Roman" w:hAnsi="Times New Roman"/>
          <w:b/>
          <w:color w:val="222222"/>
          <w:lang w:val="en"/>
        </w:rPr>
        <w:t>Branding/Marketing:</w:t>
      </w:r>
      <w:r w:rsidRPr="001C19B8">
        <w:rPr>
          <w:rStyle w:val="tgc"/>
          <w:rFonts w:ascii="Times New Roman" w:hAnsi="Times New Roman"/>
          <w:color w:val="222222"/>
          <w:lang w:val="en"/>
        </w:rPr>
        <w:t xml:space="preserve"> To make the products and services provided by the network recognized and known by community members, network members, and other stakeholders.</w:t>
      </w:r>
    </w:p>
    <w:p w:rsidRPr="001C19B8" w:rsidR="00AA4F48" w:rsidP="00AA4F48" w:rsidRDefault="00AA4F48" w14:paraId="721508A9" w14:textId="77777777">
      <w:pPr>
        <w:pStyle w:val="ListParagraph"/>
        <w:numPr>
          <w:ilvl w:val="0"/>
          <w:numId w:val="23"/>
        </w:numPr>
        <w:tabs>
          <w:tab w:val="left" w:pos="7755"/>
        </w:tabs>
        <w:rPr>
          <w:rStyle w:val="tgc"/>
          <w:rFonts w:ascii="Times New Roman" w:hAnsi="Times New Roman"/>
          <w:color w:val="222222"/>
          <w:lang w:val="en"/>
        </w:rPr>
      </w:pPr>
      <w:r w:rsidRPr="001C19B8">
        <w:rPr>
          <w:rStyle w:val="tgc"/>
          <w:rFonts w:ascii="Times New Roman" w:hAnsi="Times New Roman"/>
          <w:b/>
          <w:color w:val="222222"/>
          <w:lang w:val="en"/>
        </w:rPr>
        <w:t>Development of Workforce that is Change Ready and Adaptable:</w:t>
      </w:r>
      <w:r w:rsidRPr="001C19B8">
        <w:rPr>
          <w:rStyle w:val="tgc"/>
          <w:rFonts w:ascii="Times New Roman" w:hAnsi="Times New Roman"/>
          <w:color w:val="222222"/>
          <w:lang w:val="en"/>
        </w:rPr>
        <w:t xml:space="preserve"> Creation of a workforce that is able to react and comply with changes in the provision of services; including rules, regulations, processes and services. </w:t>
      </w:r>
    </w:p>
    <w:p w:rsidRPr="001C19B8" w:rsidR="00AA4F48" w:rsidP="00AA4F48" w:rsidRDefault="00AA4F48" w14:paraId="2BFA3155" w14:textId="77777777">
      <w:pPr>
        <w:pStyle w:val="ListParagraph"/>
        <w:numPr>
          <w:ilvl w:val="0"/>
          <w:numId w:val="23"/>
        </w:numPr>
        <w:tabs>
          <w:tab w:val="left" w:pos="7755"/>
        </w:tabs>
        <w:rPr>
          <w:rStyle w:val="tgc"/>
          <w:rFonts w:ascii="Times New Roman" w:hAnsi="Times New Roman"/>
          <w:color w:val="222222"/>
          <w:lang w:val="en"/>
        </w:rPr>
      </w:pPr>
      <w:r w:rsidRPr="001C19B8">
        <w:rPr>
          <w:rStyle w:val="tgc"/>
          <w:rFonts w:ascii="Times New Roman" w:hAnsi="Times New Roman"/>
          <w:b/>
          <w:color w:val="222222"/>
          <w:lang w:val="en"/>
        </w:rPr>
        <w:t>Knowledge Sharing:</w:t>
      </w:r>
      <w:r w:rsidRPr="001C19B8">
        <w:rPr>
          <w:rStyle w:val="tgc"/>
          <w:rFonts w:ascii="Times New Roman" w:hAnsi="Times New Roman"/>
          <w:color w:val="222222"/>
          <w:lang w:val="en"/>
        </w:rPr>
        <w:t xml:space="preserve"> Dissemination of knowledge or expertise across staff members, such as through meetings, educational opportunities or access to subject matter experts. </w:t>
      </w:r>
    </w:p>
    <w:p w:rsidRPr="001C19B8" w:rsidR="00AA4F48" w:rsidP="00AA4F48" w:rsidRDefault="00AA4F48" w14:paraId="3843601F" w14:textId="77777777">
      <w:pPr>
        <w:pStyle w:val="ListParagraph"/>
        <w:numPr>
          <w:ilvl w:val="0"/>
          <w:numId w:val="23"/>
        </w:numPr>
        <w:tabs>
          <w:tab w:val="left" w:pos="7755"/>
        </w:tabs>
        <w:rPr>
          <w:rStyle w:val="tgc"/>
          <w:rFonts w:ascii="Times New Roman" w:hAnsi="Times New Roman"/>
          <w:color w:val="222222"/>
          <w:lang w:val="en"/>
        </w:rPr>
      </w:pPr>
      <w:r w:rsidRPr="001C19B8">
        <w:rPr>
          <w:rStyle w:val="tgc"/>
          <w:rFonts w:ascii="Times New Roman" w:hAnsi="Times New Roman"/>
          <w:b/>
          <w:color w:val="222222"/>
          <w:lang w:val="en"/>
        </w:rPr>
        <w:t>Understanding of Community Health Needs:</w:t>
      </w:r>
      <w:r w:rsidRPr="001C19B8">
        <w:rPr>
          <w:rStyle w:val="tgc"/>
          <w:rFonts w:ascii="Times New Roman" w:hAnsi="Times New Roman"/>
          <w:color w:val="222222"/>
          <w:lang w:val="en"/>
        </w:rPr>
        <w:t xml:space="preserve"> Ability to assess the health needs of the targeted community, through the use of data, surveys, focus groups, and other methods that provide insight into the unique health needs of the community. </w:t>
      </w:r>
    </w:p>
    <w:p w:rsidRPr="001C19B8" w:rsidR="00AA4F48" w:rsidP="00AA4F48" w:rsidRDefault="00AA4F48" w14:paraId="0BCB61BA" w14:textId="77777777">
      <w:pPr>
        <w:pStyle w:val="ListParagraph"/>
        <w:numPr>
          <w:ilvl w:val="0"/>
          <w:numId w:val="23"/>
        </w:numPr>
        <w:tabs>
          <w:tab w:val="left" w:pos="7755"/>
        </w:tabs>
        <w:rPr>
          <w:rFonts w:ascii="Times New Roman" w:hAnsi="Times New Roman"/>
        </w:rPr>
      </w:pPr>
      <w:r w:rsidRPr="001C19B8">
        <w:rPr>
          <w:rStyle w:val="tgc"/>
          <w:rFonts w:ascii="Times New Roman" w:hAnsi="Times New Roman"/>
          <w:b/>
          <w:color w:val="222222"/>
          <w:lang w:val="en"/>
        </w:rPr>
        <w:t xml:space="preserve">Opportunities for Innovation: </w:t>
      </w:r>
      <w:r w:rsidRPr="001C19B8">
        <w:rPr>
          <w:rStyle w:val="tgc"/>
          <w:rFonts w:ascii="Times New Roman" w:hAnsi="Times New Roman"/>
          <w:color w:val="222222"/>
          <w:lang w:val="en"/>
        </w:rPr>
        <w:t xml:space="preserve">Ability to create innovative products and services, resulting from supportive management, understanding of needs of the network members and the community, efficiencies, adequate revenue streams, expertise, or other factors that promote and facilitate innovation. </w:t>
      </w:r>
    </w:p>
    <w:p w:rsidRPr="001C19B8" w:rsidR="00AA4F48" w:rsidP="00AA4F48" w:rsidRDefault="00AA4F48" w14:paraId="1470D598" w14:textId="77777777"/>
    <w:p w:rsidRPr="001C19B8" w:rsidR="00173446" w:rsidP="00173446" w:rsidRDefault="00173446" w14:paraId="5B1D91E6" w14:textId="7333D67D">
      <w:pPr>
        <w:tabs>
          <w:tab w:val="left" w:pos="7755"/>
        </w:tabs>
        <w:rPr>
          <w:b/>
          <w:u w:val="single"/>
        </w:rPr>
      </w:pPr>
    </w:p>
    <w:tbl>
      <w:tblPr>
        <w:tblStyle w:val="TableGrid"/>
        <w:tblW w:w="9350" w:type="dxa"/>
        <w:tblLook w:val="04A0" w:firstRow="1" w:lastRow="0" w:firstColumn="1" w:lastColumn="0" w:noHBand="0" w:noVBand="1"/>
      </w:tblPr>
      <w:tblGrid>
        <w:gridCol w:w="686"/>
        <w:gridCol w:w="4030"/>
        <w:gridCol w:w="1579"/>
        <w:gridCol w:w="1440"/>
        <w:gridCol w:w="1615"/>
      </w:tblGrid>
      <w:tr w:rsidRPr="001C19B8" w:rsidR="00B16EA6" w:rsidTr="001850E8" w14:paraId="43EEAF00" w14:textId="25516673">
        <w:tc>
          <w:tcPr>
            <w:tcW w:w="686" w:type="dxa"/>
            <w:shd w:val="clear" w:color="auto" w:fill="auto"/>
          </w:tcPr>
          <w:p w:rsidRPr="001C19B8" w:rsidR="00B16EA6" w:rsidP="00555780" w:rsidRDefault="00555780" w14:paraId="1872F9C0" w14:textId="216C8A19">
            <w:pPr>
              <w:rPr>
                <w:b/>
              </w:rPr>
            </w:pPr>
            <w:r w:rsidRPr="001C19B8">
              <w:rPr>
                <w:b/>
              </w:rPr>
              <w:t>12</w:t>
            </w:r>
          </w:p>
        </w:tc>
        <w:tc>
          <w:tcPr>
            <w:tcW w:w="8664" w:type="dxa"/>
            <w:gridSpan w:val="4"/>
            <w:shd w:val="clear" w:color="auto" w:fill="auto"/>
          </w:tcPr>
          <w:p w:rsidRPr="001C19B8" w:rsidR="00B16EA6" w:rsidP="00D628DB" w:rsidRDefault="00B16EA6" w14:paraId="41CC8E45" w14:textId="1FE6EFB5">
            <w:pPr>
              <w:rPr>
                <w:b/>
                <w:u w:val="single"/>
              </w:rPr>
            </w:pPr>
            <w:r w:rsidRPr="001C19B8">
              <w:rPr>
                <w:b/>
              </w:rPr>
              <w:t>Assess the following overall benefits realized by the members as a result of being in the network/consortium (check the benefit(s) that apply):</w:t>
            </w:r>
          </w:p>
          <w:p w:rsidRPr="001C19B8" w:rsidR="00B16EA6" w:rsidP="00D628DB" w:rsidRDefault="00B16EA6" w14:paraId="3ED418FA" w14:textId="77777777">
            <w:pPr>
              <w:rPr>
                <w:b/>
              </w:rPr>
            </w:pPr>
          </w:p>
        </w:tc>
      </w:tr>
      <w:tr w:rsidRPr="001C19B8" w:rsidR="00732DB7" w:rsidTr="001850E8" w14:paraId="102CF5F1" w14:textId="69CF086F">
        <w:tc>
          <w:tcPr>
            <w:tcW w:w="686" w:type="dxa"/>
            <w:shd w:val="clear" w:color="auto" w:fill="auto"/>
          </w:tcPr>
          <w:p w:rsidRPr="001C19B8" w:rsidR="00732DB7" w:rsidP="00D628DB" w:rsidRDefault="00732DB7" w14:paraId="36BC796E" w14:textId="77777777"/>
        </w:tc>
        <w:tc>
          <w:tcPr>
            <w:tcW w:w="4030" w:type="dxa"/>
            <w:shd w:val="clear" w:color="auto" w:fill="auto"/>
          </w:tcPr>
          <w:p w:rsidRPr="001C19B8" w:rsidR="00732DB7" w:rsidP="00D628DB" w:rsidRDefault="00732DB7" w14:paraId="418FD877" w14:textId="77777777">
            <w:pPr>
              <w:rPr>
                <w:b/>
              </w:rPr>
            </w:pPr>
            <w:r w:rsidRPr="001C19B8">
              <w:rPr>
                <w:b/>
              </w:rPr>
              <w:t>Type of Network Benefit</w:t>
            </w:r>
          </w:p>
          <w:p w:rsidRPr="001C19B8" w:rsidR="00732DB7" w:rsidP="00D628DB" w:rsidRDefault="00732DB7" w14:paraId="778B300C" w14:textId="31876F25">
            <w:r w:rsidRPr="001C19B8">
              <w:rPr>
                <w:b/>
              </w:rPr>
              <w:t>(Select if Applicable)</w:t>
            </w:r>
          </w:p>
        </w:tc>
        <w:tc>
          <w:tcPr>
            <w:tcW w:w="1579" w:type="dxa"/>
            <w:shd w:val="clear" w:color="auto" w:fill="auto"/>
          </w:tcPr>
          <w:p w:rsidRPr="001C19B8" w:rsidR="00732DB7" w:rsidP="00D628DB" w:rsidRDefault="00732DB7" w14:paraId="039C5162" w14:textId="376368E2">
            <w:pPr>
              <w:rPr>
                <w:b/>
              </w:rPr>
            </w:pPr>
            <w:r w:rsidRPr="001C19B8">
              <w:rPr>
                <w:b/>
              </w:rPr>
              <w:t>Year I</w:t>
            </w:r>
          </w:p>
        </w:tc>
        <w:tc>
          <w:tcPr>
            <w:tcW w:w="1440" w:type="dxa"/>
            <w:shd w:val="clear" w:color="auto" w:fill="auto"/>
          </w:tcPr>
          <w:p w:rsidRPr="001C19B8" w:rsidR="00732DB7" w:rsidP="00D628DB" w:rsidRDefault="00732DB7" w14:paraId="14C79C17" w14:textId="27439446">
            <w:pPr>
              <w:rPr>
                <w:b/>
              </w:rPr>
            </w:pPr>
            <w:r w:rsidRPr="001C19B8">
              <w:rPr>
                <w:b/>
              </w:rPr>
              <w:t>Year II</w:t>
            </w:r>
          </w:p>
        </w:tc>
        <w:tc>
          <w:tcPr>
            <w:tcW w:w="1615" w:type="dxa"/>
            <w:shd w:val="clear" w:color="auto" w:fill="auto"/>
          </w:tcPr>
          <w:p w:rsidRPr="001C19B8" w:rsidR="00732DB7" w:rsidP="00D628DB" w:rsidRDefault="00732DB7" w14:paraId="46836D74" w14:textId="28EA6CB3">
            <w:pPr>
              <w:rPr>
                <w:b/>
              </w:rPr>
            </w:pPr>
            <w:r w:rsidRPr="001C19B8">
              <w:rPr>
                <w:b/>
              </w:rPr>
              <w:t xml:space="preserve"> Year III</w:t>
            </w:r>
          </w:p>
        </w:tc>
      </w:tr>
      <w:tr w:rsidRPr="001C19B8" w:rsidR="00732DB7" w:rsidTr="001850E8" w14:paraId="0C83E523" w14:textId="3B0AE0E5">
        <w:tc>
          <w:tcPr>
            <w:tcW w:w="686" w:type="dxa"/>
            <w:shd w:val="clear" w:color="auto" w:fill="auto"/>
          </w:tcPr>
          <w:p w:rsidRPr="001C19B8" w:rsidR="00732DB7" w:rsidP="00D628DB" w:rsidRDefault="00732DB7" w14:paraId="7B827052" w14:textId="77777777"/>
        </w:tc>
        <w:tc>
          <w:tcPr>
            <w:tcW w:w="4030" w:type="dxa"/>
            <w:shd w:val="clear" w:color="auto" w:fill="auto"/>
          </w:tcPr>
          <w:p w:rsidRPr="001C19B8" w:rsidR="00732DB7" w:rsidP="00D628DB" w:rsidRDefault="00732DB7" w14:paraId="561BE576" w14:textId="77777777">
            <w:r w:rsidRPr="001C19B8">
              <w:t>Financial Cost Savings</w:t>
            </w:r>
          </w:p>
        </w:tc>
        <w:tc>
          <w:tcPr>
            <w:tcW w:w="1579" w:type="dxa"/>
            <w:shd w:val="clear" w:color="auto" w:fill="auto"/>
          </w:tcPr>
          <w:p w:rsidRPr="001C19B8" w:rsidR="00732DB7" w:rsidP="00D628DB" w:rsidRDefault="00732DB7" w14:paraId="31A207E9" w14:textId="77777777"/>
        </w:tc>
        <w:tc>
          <w:tcPr>
            <w:tcW w:w="1440" w:type="dxa"/>
            <w:shd w:val="clear" w:color="auto" w:fill="auto"/>
          </w:tcPr>
          <w:p w:rsidRPr="001C19B8" w:rsidR="00732DB7" w:rsidP="00D628DB" w:rsidRDefault="00732DB7" w14:paraId="69C3BAA9" w14:textId="77777777"/>
        </w:tc>
        <w:tc>
          <w:tcPr>
            <w:tcW w:w="1615" w:type="dxa"/>
            <w:shd w:val="clear" w:color="auto" w:fill="auto"/>
          </w:tcPr>
          <w:p w:rsidRPr="001C19B8" w:rsidR="00732DB7" w:rsidP="00D628DB" w:rsidRDefault="00732DB7" w14:paraId="2B627E4B" w14:textId="77777777"/>
        </w:tc>
      </w:tr>
      <w:tr w:rsidRPr="001C19B8" w:rsidR="00732DB7" w:rsidTr="001850E8" w14:paraId="24D36AA3" w14:textId="7C93D98F">
        <w:tc>
          <w:tcPr>
            <w:tcW w:w="686" w:type="dxa"/>
            <w:shd w:val="clear" w:color="auto" w:fill="auto"/>
          </w:tcPr>
          <w:p w:rsidRPr="001C19B8" w:rsidR="00732DB7" w:rsidP="00D628DB" w:rsidRDefault="00732DB7" w14:paraId="3AFA1FE5" w14:textId="77777777"/>
        </w:tc>
        <w:tc>
          <w:tcPr>
            <w:tcW w:w="4030" w:type="dxa"/>
            <w:shd w:val="clear" w:color="auto" w:fill="auto"/>
          </w:tcPr>
          <w:p w:rsidRPr="001C19B8" w:rsidR="00732DB7" w:rsidP="00D628DB" w:rsidRDefault="00732DB7" w14:paraId="28A6662A" w14:textId="77777777">
            <w:r w:rsidRPr="001C19B8">
              <w:t>Efficiencies</w:t>
            </w:r>
          </w:p>
        </w:tc>
        <w:tc>
          <w:tcPr>
            <w:tcW w:w="1579" w:type="dxa"/>
            <w:shd w:val="clear" w:color="auto" w:fill="auto"/>
          </w:tcPr>
          <w:p w:rsidRPr="001C19B8" w:rsidR="00732DB7" w:rsidP="00D628DB" w:rsidRDefault="00732DB7" w14:paraId="5F9170B5" w14:textId="77777777"/>
        </w:tc>
        <w:tc>
          <w:tcPr>
            <w:tcW w:w="1440" w:type="dxa"/>
            <w:shd w:val="clear" w:color="auto" w:fill="auto"/>
          </w:tcPr>
          <w:p w:rsidRPr="001C19B8" w:rsidR="00732DB7" w:rsidP="00D628DB" w:rsidRDefault="00732DB7" w14:paraId="74CF04E3" w14:textId="77777777"/>
        </w:tc>
        <w:tc>
          <w:tcPr>
            <w:tcW w:w="1615" w:type="dxa"/>
            <w:shd w:val="clear" w:color="auto" w:fill="auto"/>
          </w:tcPr>
          <w:p w:rsidRPr="001C19B8" w:rsidR="00732DB7" w:rsidP="00D628DB" w:rsidRDefault="00732DB7" w14:paraId="4F0E4CBE" w14:textId="77777777"/>
        </w:tc>
      </w:tr>
      <w:tr w:rsidRPr="001C19B8" w:rsidR="00732DB7" w:rsidTr="001850E8" w14:paraId="6C1F76CE" w14:textId="72A2F05C">
        <w:tc>
          <w:tcPr>
            <w:tcW w:w="686" w:type="dxa"/>
            <w:shd w:val="clear" w:color="auto" w:fill="auto"/>
          </w:tcPr>
          <w:p w:rsidRPr="001C19B8" w:rsidR="00732DB7" w:rsidP="00D628DB" w:rsidRDefault="00732DB7" w14:paraId="5DAEBC77" w14:textId="77777777"/>
        </w:tc>
        <w:tc>
          <w:tcPr>
            <w:tcW w:w="4030" w:type="dxa"/>
            <w:shd w:val="clear" w:color="auto" w:fill="auto"/>
          </w:tcPr>
          <w:p w:rsidRPr="001C19B8" w:rsidR="00732DB7" w:rsidP="00D628DB" w:rsidRDefault="00732DB7" w14:paraId="1381057D" w14:textId="77777777">
            <w:r w:rsidRPr="001C19B8">
              <w:t>Quality Improvement</w:t>
            </w:r>
          </w:p>
        </w:tc>
        <w:tc>
          <w:tcPr>
            <w:tcW w:w="1579" w:type="dxa"/>
            <w:shd w:val="clear" w:color="auto" w:fill="auto"/>
          </w:tcPr>
          <w:p w:rsidRPr="001C19B8" w:rsidR="00732DB7" w:rsidP="00D628DB" w:rsidRDefault="00732DB7" w14:paraId="658933D9" w14:textId="77777777"/>
        </w:tc>
        <w:tc>
          <w:tcPr>
            <w:tcW w:w="1440" w:type="dxa"/>
            <w:shd w:val="clear" w:color="auto" w:fill="auto"/>
          </w:tcPr>
          <w:p w:rsidRPr="001C19B8" w:rsidR="00732DB7" w:rsidP="00D628DB" w:rsidRDefault="00732DB7" w14:paraId="7CA4BD35" w14:textId="77777777"/>
        </w:tc>
        <w:tc>
          <w:tcPr>
            <w:tcW w:w="1615" w:type="dxa"/>
            <w:shd w:val="clear" w:color="auto" w:fill="auto"/>
          </w:tcPr>
          <w:p w:rsidRPr="001C19B8" w:rsidR="00732DB7" w:rsidP="00D628DB" w:rsidRDefault="00732DB7" w14:paraId="6FEBE35E" w14:textId="77777777"/>
        </w:tc>
      </w:tr>
      <w:tr w:rsidRPr="001C19B8" w:rsidR="00732DB7" w:rsidTr="001850E8" w14:paraId="6A4EEC5C" w14:textId="477E875B">
        <w:tc>
          <w:tcPr>
            <w:tcW w:w="686" w:type="dxa"/>
            <w:shd w:val="clear" w:color="auto" w:fill="auto"/>
          </w:tcPr>
          <w:p w:rsidRPr="001C19B8" w:rsidR="00732DB7" w:rsidP="00D628DB" w:rsidRDefault="00732DB7" w14:paraId="0E1DBF24" w14:textId="77777777"/>
        </w:tc>
        <w:tc>
          <w:tcPr>
            <w:tcW w:w="4030" w:type="dxa"/>
            <w:shd w:val="clear" w:color="auto" w:fill="auto"/>
          </w:tcPr>
          <w:p w:rsidRPr="001C19B8" w:rsidR="00732DB7" w:rsidP="00D628DB" w:rsidRDefault="00732DB7" w14:paraId="263A76C3" w14:textId="77777777">
            <w:r w:rsidRPr="001C19B8">
              <w:t xml:space="preserve">Access to Educational Opportunities </w:t>
            </w:r>
          </w:p>
        </w:tc>
        <w:tc>
          <w:tcPr>
            <w:tcW w:w="1579" w:type="dxa"/>
            <w:shd w:val="clear" w:color="auto" w:fill="auto"/>
          </w:tcPr>
          <w:p w:rsidRPr="001C19B8" w:rsidR="00732DB7" w:rsidP="00D628DB" w:rsidRDefault="00732DB7" w14:paraId="4B179990" w14:textId="77777777"/>
        </w:tc>
        <w:tc>
          <w:tcPr>
            <w:tcW w:w="1440" w:type="dxa"/>
            <w:shd w:val="clear" w:color="auto" w:fill="auto"/>
          </w:tcPr>
          <w:p w:rsidRPr="001C19B8" w:rsidR="00732DB7" w:rsidP="00D628DB" w:rsidRDefault="00732DB7" w14:paraId="0F6F54AA" w14:textId="77777777"/>
        </w:tc>
        <w:tc>
          <w:tcPr>
            <w:tcW w:w="1615" w:type="dxa"/>
            <w:shd w:val="clear" w:color="auto" w:fill="auto"/>
          </w:tcPr>
          <w:p w:rsidRPr="001C19B8" w:rsidR="00732DB7" w:rsidP="00D628DB" w:rsidRDefault="00732DB7" w14:paraId="5C1B91C9" w14:textId="77777777"/>
        </w:tc>
      </w:tr>
      <w:tr w:rsidRPr="001C19B8" w:rsidR="00732DB7" w:rsidTr="001850E8" w14:paraId="7F854F18" w14:textId="28B4C328">
        <w:tc>
          <w:tcPr>
            <w:tcW w:w="686" w:type="dxa"/>
            <w:shd w:val="clear" w:color="auto" w:fill="auto"/>
          </w:tcPr>
          <w:p w:rsidRPr="001C19B8" w:rsidR="00732DB7" w:rsidP="00D628DB" w:rsidRDefault="00732DB7" w14:paraId="70CE8865" w14:textId="77777777"/>
        </w:tc>
        <w:tc>
          <w:tcPr>
            <w:tcW w:w="4030" w:type="dxa"/>
            <w:shd w:val="clear" w:color="auto" w:fill="auto"/>
          </w:tcPr>
          <w:p w:rsidRPr="001C19B8" w:rsidR="00732DB7" w:rsidP="00D628DB" w:rsidRDefault="00732DB7" w14:paraId="3E537803" w14:textId="77777777">
            <w:r w:rsidRPr="001C19B8">
              <w:t>Access to Equipment</w:t>
            </w:r>
          </w:p>
        </w:tc>
        <w:tc>
          <w:tcPr>
            <w:tcW w:w="1579" w:type="dxa"/>
            <w:shd w:val="clear" w:color="auto" w:fill="auto"/>
          </w:tcPr>
          <w:p w:rsidRPr="001C19B8" w:rsidR="00732DB7" w:rsidP="00D628DB" w:rsidRDefault="00732DB7" w14:paraId="1E056294" w14:textId="77777777"/>
        </w:tc>
        <w:tc>
          <w:tcPr>
            <w:tcW w:w="1440" w:type="dxa"/>
            <w:shd w:val="clear" w:color="auto" w:fill="auto"/>
          </w:tcPr>
          <w:p w:rsidRPr="001C19B8" w:rsidR="00732DB7" w:rsidP="00D628DB" w:rsidRDefault="00732DB7" w14:paraId="1C4BD0C6" w14:textId="77777777"/>
        </w:tc>
        <w:tc>
          <w:tcPr>
            <w:tcW w:w="1615" w:type="dxa"/>
            <w:shd w:val="clear" w:color="auto" w:fill="auto"/>
          </w:tcPr>
          <w:p w:rsidRPr="001C19B8" w:rsidR="00732DB7" w:rsidP="00D628DB" w:rsidRDefault="00732DB7" w14:paraId="39AFA807" w14:textId="77777777"/>
        </w:tc>
      </w:tr>
      <w:tr w:rsidRPr="001C19B8" w:rsidR="00732DB7" w:rsidTr="001850E8" w14:paraId="560E2E7B" w14:textId="22CDEDDC">
        <w:tc>
          <w:tcPr>
            <w:tcW w:w="686" w:type="dxa"/>
            <w:shd w:val="clear" w:color="auto" w:fill="auto"/>
          </w:tcPr>
          <w:p w:rsidRPr="001C19B8" w:rsidR="00732DB7" w:rsidP="00D628DB" w:rsidRDefault="00732DB7" w14:paraId="383850DE" w14:textId="77777777"/>
        </w:tc>
        <w:tc>
          <w:tcPr>
            <w:tcW w:w="4030" w:type="dxa"/>
            <w:shd w:val="clear" w:color="auto" w:fill="auto"/>
          </w:tcPr>
          <w:p w:rsidRPr="001C19B8" w:rsidR="00732DB7" w:rsidP="00D628DB" w:rsidRDefault="00732DB7" w14:paraId="638325F2" w14:textId="77777777">
            <w:r w:rsidRPr="001C19B8">
              <w:t>Influence/Authority</w:t>
            </w:r>
          </w:p>
        </w:tc>
        <w:tc>
          <w:tcPr>
            <w:tcW w:w="1579" w:type="dxa"/>
            <w:shd w:val="clear" w:color="auto" w:fill="auto"/>
          </w:tcPr>
          <w:p w:rsidRPr="001C19B8" w:rsidR="00732DB7" w:rsidP="00D628DB" w:rsidRDefault="00732DB7" w14:paraId="52A112CF" w14:textId="77777777"/>
        </w:tc>
        <w:tc>
          <w:tcPr>
            <w:tcW w:w="1440" w:type="dxa"/>
            <w:shd w:val="clear" w:color="auto" w:fill="auto"/>
          </w:tcPr>
          <w:p w:rsidRPr="001C19B8" w:rsidR="00732DB7" w:rsidP="00D628DB" w:rsidRDefault="00732DB7" w14:paraId="289961F0" w14:textId="77777777"/>
        </w:tc>
        <w:tc>
          <w:tcPr>
            <w:tcW w:w="1615" w:type="dxa"/>
            <w:shd w:val="clear" w:color="auto" w:fill="auto"/>
          </w:tcPr>
          <w:p w:rsidRPr="001C19B8" w:rsidR="00732DB7" w:rsidP="00D628DB" w:rsidRDefault="00732DB7" w14:paraId="512AD82E" w14:textId="77777777"/>
        </w:tc>
      </w:tr>
      <w:tr w:rsidRPr="001C19B8" w:rsidR="00732DB7" w:rsidTr="001850E8" w14:paraId="6D1E70CA" w14:textId="73B42C95">
        <w:tc>
          <w:tcPr>
            <w:tcW w:w="686" w:type="dxa"/>
            <w:shd w:val="clear" w:color="auto" w:fill="auto"/>
          </w:tcPr>
          <w:p w:rsidRPr="001C19B8" w:rsidR="00732DB7" w:rsidP="00D628DB" w:rsidRDefault="00732DB7" w14:paraId="791A14EC" w14:textId="77777777"/>
        </w:tc>
        <w:tc>
          <w:tcPr>
            <w:tcW w:w="4030" w:type="dxa"/>
            <w:shd w:val="clear" w:color="auto" w:fill="auto"/>
          </w:tcPr>
          <w:p w:rsidRPr="001C19B8" w:rsidR="00732DB7" w:rsidP="00D628DB" w:rsidRDefault="00732DB7" w14:paraId="78A1A5AE" w14:textId="77777777">
            <w:r w:rsidRPr="001C19B8">
              <w:t>Branding/Marketing</w:t>
            </w:r>
          </w:p>
        </w:tc>
        <w:tc>
          <w:tcPr>
            <w:tcW w:w="1579" w:type="dxa"/>
            <w:shd w:val="clear" w:color="auto" w:fill="auto"/>
          </w:tcPr>
          <w:p w:rsidRPr="001C19B8" w:rsidR="00732DB7" w:rsidP="00D628DB" w:rsidRDefault="00732DB7" w14:paraId="36B9AC38" w14:textId="77777777"/>
        </w:tc>
        <w:tc>
          <w:tcPr>
            <w:tcW w:w="1440" w:type="dxa"/>
            <w:shd w:val="clear" w:color="auto" w:fill="auto"/>
          </w:tcPr>
          <w:p w:rsidRPr="001C19B8" w:rsidR="00732DB7" w:rsidP="00D628DB" w:rsidRDefault="00732DB7" w14:paraId="371C113E" w14:textId="77777777"/>
        </w:tc>
        <w:tc>
          <w:tcPr>
            <w:tcW w:w="1615" w:type="dxa"/>
            <w:shd w:val="clear" w:color="auto" w:fill="auto"/>
          </w:tcPr>
          <w:p w:rsidRPr="001C19B8" w:rsidR="00732DB7" w:rsidP="00D628DB" w:rsidRDefault="00732DB7" w14:paraId="621F4218" w14:textId="77777777"/>
        </w:tc>
      </w:tr>
      <w:tr w:rsidRPr="001C19B8" w:rsidR="00732DB7" w:rsidTr="001850E8" w14:paraId="738634C6" w14:textId="64377732">
        <w:tc>
          <w:tcPr>
            <w:tcW w:w="686" w:type="dxa"/>
            <w:shd w:val="clear" w:color="auto" w:fill="auto"/>
          </w:tcPr>
          <w:p w:rsidRPr="001C19B8" w:rsidR="00732DB7" w:rsidP="00D628DB" w:rsidRDefault="00732DB7" w14:paraId="43D9D943" w14:textId="77777777"/>
        </w:tc>
        <w:tc>
          <w:tcPr>
            <w:tcW w:w="4030" w:type="dxa"/>
            <w:shd w:val="clear" w:color="auto" w:fill="auto"/>
          </w:tcPr>
          <w:p w:rsidRPr="001C19B8" w:rsidR="00732DB7" w:rsidP="00D628DB" w:rsidRDefault="00732DB7" w14:paraId="1770BE20" w14:textId="77777777">
            <w:r w:rsidRPr="001C19B8">
              <w:t>Development of Workforce That is Change Ready and Adaptable</w:t>
            </w:r>
          </w:p>
        </w:tc>
        <w:tc>
          <w:tcPr>
            <w:tcW w:w="1579" w:type="dxa"/>
            <w:shd w:val="clear" w:color="auto" w:fill="auto"/>
          </w:tcPr>
          <w:p w:rsidRPr="001C19B8" w:rsidR="00732DB7" w:rsidP="00D628DB" w:rsidRDefault="00732DB7" w14:paraId="7684889C" w14:textId="77777777"/>
        </w:tc>
        <w:tc>
          <w:tcPr>
            <w:tcW w:w="1440" w:type="dxa"/>
            <w:shd w:val="clear" w:color="auto" w:fill="auto"/>
          </w:tcPr>
          <w:p w:rsidRPr="001C19B8" w:rsidR="00732DB7" w:rsidP="00D628DB" w:rsidRDefault="00732DB7" w14:paraId="654E2E66" w14:textId="77777777"/>
        </w:tc>
        <w:tc>
          <w:tcPr>
            <w:tcW w:w="1615" w:type="dxa"/>
            <w:shd w:val="clear" w:color="auto" w:fill="auto"/>
          </w:tcPr>
          <w:p w:rsidRPr="001C19B8" w:rsidR="00732DB7" w:rsidP="00D628DB" w:rsidRDefault="00732DB7" w14:paraId="3EE4A942" w14:textId="77777777"/>
        </w:tc>
      </w:tr>
      <w:tr w:rsidRPr="001C19B8" w:rsidR="00732DB7" w:rsidTr="001850E8" w14:paraId="0119BB97" w14:textId="653E18A0">
        <w:tc>
          <w:tcPr>
            <w:tcW w:w="686" w:type="dxa"/>
            <w:shd w:val="clear" w:color="auto" w:fill="auto"/>
          </w:tcPr>
          <w:p w:rsidRPr="001C19B8" w:rsidR="00732DB7" w:rsidP="00D628DB" w:rsidRDefault="00732DB7" w14:paraId="7EA376E1" w14:textId="77777777"/>
        </w:tc>
        <w:tc>
          <w:tcPr>
            <w:tcW w:w="4030" w:type="dxa"/>
            <w:shd w:val="clear" w:color="auto" w:fill="auto"/>
          </w:tcPr>
          <w:p w:rsidRPr="001C19B8" w:rsidR="00732DB7" w:rsidP="00D628DB" w:rsidRDefault="00732DB7" w14:paraId="601485C1" w14:textId="77777777">
            <w:r w:rsidRPr="001C19B8">
              <w:t>Knowledge Sharing</w:t>
            </w:r>
          </w:p>
        </w:tc>
        <w:tc>
          <w:tcPr>
            <w:tcW w:w="1579" w:type="dxa"/>
            <w:shd w:val="clear" w:color="auto" w:fill="auto"/>
          </w:tcPr>
          <w:p w:rsidRPr="001C19B8" w:rsidR="00732DB7" w:rsidP="00D628DB" w:rsidRDefault="00732DB7" w14:paraId="3913EE0A" w14:textId="77777777"/>
        </w:tc>
        <w:tc>
          <w:tcPr>
            <w:tcW w:w="1440" w:type="dxa"/>
            <w:shd w:val="clear" w:color="auto" w:fill="auto"/>
          </w:tcPr>
          <w:p w:rsidRPr="001C19B8" w:rsidR="00732DB7" w:rsidP="00D628DB" w:rsidRDefault="00732DB7" w14:paraId="38CB1856" w14:textId="77777777"/>
        </w:tc>
        <w:tc>
          <w:tcPr>
            <w:tcW w:w="1615" w:type="dxa"/>
            <w:shd w:val="clear" w:color="auto" w:fill="auto"/>
          </w:tcPr>
          <w:p w:rsidRPr="001C19B8" w:rsidR="00732DB7" w:rsidP="00D628DB" w:rsidRDefault="00732DB7" w14:paraId="1A438F30" w14:textId="77777777"/>
        </w:tc>
      </w:tr>
      <w:tr w:rsidRPr="001C19B8" w:rsidR="00732DB7" w:rsidTr="001850E8" w14:paraId="2A7A6A8A" w14:textId="2CD8EED8">
        <w:tc>
          <w:tcPr>
            <w:tcW w:w="686" w:type="dxa"/>
            <w:shd w:val="clear" w:color="auto" w:fill="auto"/>
          </w:tcPr>
          <w:p w:rsidRPr="001C19B8" w:rsidR="00732DB7" w:rsidP="00D628DB" w:rsidRDefault="00732DB7" w14:paraId="533E2F66" w14:textId="77777777"/>
        </w:tc>
        <w:tc>
          <w:tcPr>
            <w:tcW w:w="4030" w:type="dxa"/>
            <w:shd w:val="clear" w:color="auto" w:fill="auto"/>
          </w:tcPr>
          <w:p w:rsidRPr="001C19B8" w:rsidR="00732DB7" w:rsidP="00D628DB" w:rsidRDefault="00732DB7" w14:paraId="13AD47F5" w14:textId="77777777">
            <w:pPr>
              <w:tabs>
                <w:tab w:val="left" w:pos="2910"/>
              </w:tabs>
            </w:pPr>
            <w:r w:rsidRPr="001C19B8">
              <w:t>Understanding of Community Health Needs</w:t>
            </w:r>
          </w:p>
        </w:tc>
        <w:tc>
          <w:tcPr>
            <w:tcW w:w="1579" w:type="dxa"/>
            <w:shd w:val="clear" w:color="auto" w:fill="auto"/>
          </w:tcPr>
          <w:p w:rsidRPr="001C19B8" w:rsidR="00732DB7" w:rsidP="00D628DB" w:rsidRDefault="00732DB7" w14:paraId="2AE6FB1F" w14:textId="77777777"/>
        </w:tc>
        <w:tc>
          <w:tcPr>
            <w:tcW w:w="1440" w:type="dxa"/>
            <w:shd w:val="clear" w:color="auto" w:fill="auto"/>
          </w:tcPr>
          <w:p w:rsidRPr="001C19B8" w:rsidR="00732DB7" w:rsidP="00D628DB" w:rsidRDefault="00732DB7" w14:paraId="31A90636" w14:textId="77777777"/>
        </w:tc>
        <w:tc>
          <w:tcPr>
            <w:tcW w:w="1615" w:type="dxa"/>
            <w:shd w:val="clear" w:color="auto" w:fill="auto"/>
          </w:tcPr>
          <w:p w:rsidRPr="001C19B8" w:rsidR="00732DB7" w:rsidP="00D628DB" w:rsidRDefault="00732DB7" w14:paraId="194F961C" w14:textId="77777777"/>
        </w:tc>
      </w:tr>
      <w:tr w:rsidRPr="001C19B8" w:rsidR="00732DB7" w:rsidTr="001850E8" w14:paraId="76738DB8" w14:textId="1D3E6825">
        <w:tc>
          <w:tcPr>
            <w:tcW w:w="686" w:type="dxa"/>
            <w:shd w:val="clear" w:color="auto" w:fill="auto"/>
          </w:tcPr>
          <w:p w:rsidRPr="001C19B8" w:rsidR="00732DB7" w:rsidP="00D628DB" w:rsidRDefault="00732DB7" w14:paraId="3555FB49" w14:textId="77777777"/>
        </w:tc>
        <w:tc>
          <w:tcPr>
            <w:tcW w:w="4030" w:type="dxa"/>
            <w:shd w:val="clear" w:color="auto" w:fill="auto"/>
          </w:tcPr>
          <w:p w:rsidRPr="001C19B8" w:rsidR="00732DB7" w:rsidP="00D628DB" w:rsidRDefault="00732DB7" w14:paraId="3E96007A" w14:textId="77777777">
            <w:r w:rsidRPr="001C19B8">
              <w:t>Opportunities for Innovation</w:t>
            </w:r>
          </w:p>
        </w:tc>
        <w:tc>
          <w:tcPr>
            <w:tcW w:w="1579" w:type="dxa"/>
            <w:shd w:val="clear" w:color="auto" w:fill="auto"/>
          </w:tcPr>
          <w:p w:rsidRPr="001C19B8" w:rsidR="00732DB7" w:rsidP="00D628DB" w:rsidRDefault="00732DB7" w14:paraId="01A5B304" w14:textId="77777777"/>
        </w:tc>
        <w:tc>
          <w:tcPr>
            <w:tcW w:w="1440" w:type="dxa"/>
            <w:shd w:val="clear" w:color="auto" w:fill="auto"/>
          </w:tcPr>
          <w:p w:rsidRPr="001C19B8" w:rsidR="00732DB7" w:rsidP="00D628DB" w:rsidRDefault="00732DB7" w14:paraId="4F58B507" w14:textId="77777777"/>
        </w:tc>
        <w:tc>
          <w:tcPr>
            <w:tcW w:w="1615" w:type="dxa"/>
            <w:shd w:val="clear" w:color="auto" w:fill="auto"/>
          </w:tcPr>
          <w:p w:rsidRPr="001C19B8" w:rsidR="00732DB7" w:rsidP="00D628DB" w:rsidRDefault="00732DB7" w14:paraId="7E2E2137" w14:textId="77777777"/>
        </w:tc>
      </w:tr>
      <w:tr w:rsidRPr="001C19B8" w:rsidR="00732DB7" w:rsidTr="001850E8" w14:paraId="1AD8DAF2" w14:textId="4ABD29A6">
        <w:tc>
          <w:tcPr>
            <w:tcW w:w="686" w:type="dxa"/>
            <w:shd w:val="clear" w:color="auto" w:fill="auto"/>
          </w:tcPr>
          <w:p w:rsidRPr="001C19B8" w:rsidR="00732DB7" w:rsidP="00D628DB" w:rsidRDefault="00732DB7" w14:paraId="4A10BDA9" w14:textId="77777777"/>
        </w:tc>
        <w:tc>
          <w:tcPr>
            <w:tcW w:w="4030" w:type="dxa"/>
            <w:shd w:val="clear" w:color="auto" w:fill="auto"/>
          </w:tcPr>
          <w:p w:rsidRPr="001C19B8" w:rsidR="00732DB7" w:rsidP="009D17F8" w:rsidRDefault="00732DB7" w14:paraId="7F48D2EF" w14:textId="77777777">
            <w:r w:rsidRPr="001C19B8">
              <w:t xml:space="preserve">Other benefit(s) (Please Specify): </w:t>
            </w:r>
          </w:p>
        </w:tc>
        <w:tc>
          <w:tcPr>
            <w:tcW w:w="1579" w:type="dxa"/>
            <w:shd w:val="clear" w:color="auto" w:fill="auto"/>
          </w:tcPr>
          <w:p w:rsidRPr="001C19B8" w:rsidR="00732DB7" w:rsidP="00D628DB" w:rsidRDefault="00732DB7" w14:paraId="127A0693" w14:textId="77777777"/>
        </w:tc>
        <w:tc>
          <w:tcPr>
            <w:tcW w:w="1440" w:type="dxa"/>
            <w:shd w:val="clear" w:color="auto" w:fill="auto"/>
          </w:tcPr>
          <w:p w:rsidRPr="001C19B8" w:rsidR="00732DB7" w:rsidP="00D628DB" w:rsidRDefault="00732DB7" w14:paraId="55D7FDA9" w14:textId="77777777"/>
        </w:tc>
        <w:tc>
          <w:tcPr>
            <w:tcW w:w="1615" w:type="dxa"/>
            <w:shd w:val="clear" w:color="auto" w:fill="auto"/>
          </w:tcPr>
          <w:p w:rsidRPr="001C19B8" w:rsidR="00732DB7" w:rsidP="00D628DB" w:rsidRDefault="00732DB7" w14:paraId="55F3AA15" w14:textId="77777777"/>
        </w:tc>
      </w:tr>
    </w:tbl>
    <w:p w:rsidRPr="001C19B8" w:rsidR="00173446" w:rsidP="00173446" w:rsidRDefault="00173446" w14:paraId="0C544198" w14:textId="77777777">
      <w:pPr>
        <w:rPr>
          <w:b/>
        </w:rPr>
      </w:pPr>
    </w:p>
    <w:p w:rsidRPr="001C19B8" w:rsidR="00173446" w:rsidP="00173446" w:rsidRDefault="00173446" w14:paraId="1765293B" w14:textId="143CB85B">
      <w:pPr>
        <w:pBdr>
          <w:top w:val="single" w:color="auto" w:sz="4" w:space="1"/>
          <w:left w:val="single" w:color="auto" w:sz="4" w:space="4"/>
          <w:bottom w:val="single" w:color="auto" w:sz="4" w:space="1"/>
          <w:right w:val="single" w:color="auto" w:sz="4" w:space="4"/>
        </w:pBdr>
        <w:rPr>
          <w:b/>
        </w:rPr>
      </w:pPr>
      <w:r w:rsidRPr="001C19B8">
        <w:rPr>
          <w:b/>
        </w:rPr>
        <w:t>Table: Sustainability</w:t>
      </w:r>
      <w:r w:rsidRPr="001C19B8" w:rsidR="00DE64F5">
        <w:rPr>
          <w:b/>
        </w:rPr>
        <w:t xml:space="preserve"> Assessment</w:t>
      </w:r>
    </w:p>
    <w:p w:rsidRPr="001C19B8" w:rsidR="00173446" w:rsidP="00173446" w:rsidRDefault="00173446" w14:paraId="1EEB7B13" w14:textId="19BE19FB">
      <w:r w:rsidRPr="001C19B8">
        <w:rPr>
          <w:b/>
          <w:i/>
        </w:rPr>
        <w:t>Table Instructions:</w:t>
      </w:r>
      <w:r w:rsidRPr="001C19B8">
        <w:t xml:space="preserve"> Please select the following indicators of sustainability experienced by the network</w:t>
      </w:r>
      <w:r w:rsidRPr="001C19B8" w:rsidR="00781131">
        <w:t>/consortium</w:t>
      </w:r>
      <w:r w:rsidRPr="001C19B8">
        <w:t xml:space="preserve"> as a result of this funding.  </w:t>
      </w:r>
    </w:p>
    <w:p w:rsidRPr="001C19B8" w:rsidR="00000E6C" w:rsidP="00173446" w:rsidRDefault="00000E6C" w14:paraId="1E158433" w14:textId="77777777"/>
    <w:tbl>
      <w:tblPr>
        <w:tblStyle w:val="TableGrid"/>
        <w:tblW w:w="9468" w:type="dxa"/>
        <w:tblLook w:val="04A0" w:firstRow="1" w:lastRow="0" w:firstColumn="1" w:lastColumn="0" w:noHBand="0" w:noVBand="1"/>
      </w:tblPr>
      <w:tblGrid>
        <w:gridCol w:w="673"/>
        <w:gridCol w:w="5432"/>
        <w:gridCol w:w="1121"/>
        <w:gridCol w:w="1121"/>
        <w:gridCol w:w="1121"/>
      </w:tblGrid>
      <w:tr w:rsidRPr="001C19B8" w:rsidR="002E72A2" w:rsidTr="001850E8" w14:paraId="3DCEC4E7" w14:textId="3CEAC8FD">
        <w:trPr>
          <w:trHeight w:val="537"/>
        </w:trPr>
        <w:tc>
          <w:tcPr>
            <w:tcW w:w="673" w:type="dxa"/>
            <w:shd w:val="clear" w:color="auto" w:fill="auto"/>
          </w:tcPr>
          <w:p w:rsidRPr="001C19B8" w:rsidR="002E72A2" w:rsidP="008C437F" w:rsidRDefault="002E72A2" w14:paraId="4ADD5C0C" w14:textId="5EFDCADE">
            <w:pPr>
              <w:rPr>
                <w:b/>
              </w:rPr>
            </w:pPr>
            <w:r w:rsidRPr="001C19B8">
              <w:rPr>
                <w:b/>
              </w:rPr>
              <w:t>13</w:t>
            </w:r>
          </w:p>
        </w:tc>
        <w:tc>
          <w:tcPr>
            <w:tcW w:w="5432" w:type="dxa"/>
            <w:shd w:val="clear" w:color="auto" w:fill="auto"/>
          </w:tcPr>
          <w:p w:rsidRPr="001C19B8" w:rsidR="002E72A2" w:rsidP="008C437F" w:rsidRDefault="002E72A2" w14:paraId="508BF6CD" w14:textId="60D0CCCD">
            <w:pPr>
              <w:rPr>
                <w:b/>
                <w:color w:val="000000" w:themeColor="text1"/>
              </w:rPr>
            </w:pPr>
            <w:r w:rsidRPr="001C19B8">
              <w:rPr>
                <w:b/>
                <w:color w:val="000000" w:themeColor="text1"/>
              </w:rPr>
              <w:t>Sustainability Indicator</w:t>
            </w:r>
          </w:p>
          <w:p w:rsidRPr="001C19B8" w:rsidR="002E72A2" w:rsidP="008C437F" w:rsidRDefault="002E72A2" w14:paraId="29211187" w14:textId="72132D3D">
            <w:pPr>
              <w:rPr>
                <w:b/>
                <w:color w:val="000000" w:themeColor="text1"/>
              </w:rPr>
            </w:pPr>
            <w:r w:rsidRPr="001C19B8">
              <w:rPr>
                <w:b/>
              </w:rPr>
              <w:t>(Select if Applicable)</w:t>
            </w:r>
          </w:p>
        </w:tc>
        <w:tc>
          <w:tcPr>
            <w:tcW w:w="1121" w:type="dxa"/>
            <w:shd w:val="clear" w:color="auto" w:fill="auto"/>
          </w:tcPr>
          <w:p w:rsidRPr="001C19B8" w:rsidR="002E72A2" w:rsidP="008C437F" w:rsidRDefault="002E72A2" w14:paraId="6C1BB012" w14:textId="4CB90ED1">
            <w:pPr>
              <w:rPr>
                <w:b/>
              </w:rPr>
            </w:pPr>
            <w:r w:rsidRPr="001C19B8">
              <w:rPr>
                <w:b/>
              </w:rPr>
              <w:t>Year I</w:t>
            </w:r>
          </w:p>
        </w:tc>
        <w:tc>
          <w:tcPr>
            <w:tcW w:w="1121" w:type="dxa"/>
            <w:shd w:val="clear" w:color="auto" w:fill="auto"/>
          </w:tcPr>
          <w:p w:rsidRPr="001C19B8" w:rsidR="002E72A2" w:rsidP="008C437F" w:rsidRDefault="002E72A2" w14:paraId="6E26E96A" w14:textId="727A37B9">
            <w:pPr>
              <w:rPr>
                <w:b/>
              </w:rPr>
            </w:pPr>
            <w:r w:rsidRPr="001C19B8">
              <w:rPr>
                <w:b/>
              </w:rPr>
              <w:t>Year II</w:t>
            </w:r>
          </w:p>
        </w:tc>
        <w:tc>
          <w:tcPr>
            <w:tcW w:w="1121" w:type="dxa"/>
            <w:shd w:val="clear" w:color="auto" w:fill="auto"/>
          </w:tcPr>
          <w:p w:rsidRPr="001C19B8" w:rsidR="002E72A2" w:rsidP="008C437F" w:rsidRDefault="002E72A2" w14:paraId="162D6276" w14:textId="55B89F34">
            <w:pPr>
              <w:rPr>
                <w:b/>
              </w:rPr>
            </w:pPr>
            <w:r w:rsidRPr="001C19B8">
              <w:rPr>
                <w:b/>
              </w:rPr>
              <w:t xml:space="preserve"> Year III</w:t>
            </w:r>
          </w:p>
        </w:tc>
      </w:tr>
      <w:tr w:rsidRPr="001C19B8" w:rsidR="002E72A2" w:rsidTr="001850E8" w14:paraId="539B7DE9" w14:textId="66270675">
        <w:trPr>
          <w:trHeight w:val="520"/>
        </w:trPr>
        <w:tc>
          <w:tcPr>
            <w:tcW w:w="673" w:type="dxa"/>
            <w:shd w:val="clear" w:color="auto" w:fill="auto"/>
          </w:tcPr>
          <w:p w:rsidRPr="001C19B8" w:rsidR="002E72A2" w:rsidP="008C437F" w:rsidRDefault="002E72A2" w14:paraId="40649CC6" w14:textId="77777777">
            <w:pPr>
              <w:rPr>
                <w:b/>
              </w:rPr>
            </w:pPr>
          </w:p>
        </w:tc>
        <w:tc>
          <w:tcPr>
            <w:tcW w:w="5432" w:type="dxa"/>
            <w:shd w:val="clear" w:color="auto" w:fill="auto"/>
          </w:tcPr>
          <w:p w:rsidRPr="001C19B8" w:rsidR="002E72A2" w:rsidP="008C437F" w:rsidRDefault="002E72A2" w14:paraId="6EDF1D03" w14:textId="77777777">
            <w:pPr>
              <w:pStyle w:val="Default"/>
              <w:rPr>
                <w:rFonts w:ascii="Times New Roman" w:hAnsi="Times New Roman" w:cs="Times New Roman"/>
                <w:color w:val="000000" w:themeColor="text1"/>
                <w:sz w:val="22"/>
                <w:szCs w:val="22"/>
              </w:rPr>
            </w:pPr>
            <w:r w:rsidRPr="001C19B8">
              <w:rPr>
                <w:rFonts w:ascii="Times New Roman" w:hAnsi="Times New Roman" w:cs="Times New Roman"/>
                <w:color w:val="000000" w:themeColor="text1"/>
                <w:sz w:val="22"/>
                <w:szCs w:val="22"/>
              </w:rPr>
              <w:t xml:space="preserve">Ability of the network to adapt to regional or national healthcare trends </w:t>
            </w:r>
          </w:p>
        </w:tc>
        <w:tc>
          <w:tcPr>
            <w:tcW w:w="1121" w:type="dxa"/>
            <w:shd w:val="clear" w:color="auto" w:fill="auto"/>
          </w:tcPr>
          <w:p w:rsidRPr="001C19B8" w:rsidR="002E72A2" w:rsidP="008C437F" w:rsidRDefault="002E72A2" w14:paraId="622D9BDC" w14:textId="77777777"/>
        </w:tc>
        <w:tc>
          <w:tcPr>
            <w:tcW w:w="1121" w:type="dxa"/>
            <w:shd w:val="clear" w:color="auto" w:fill="auto"/>
          </w:tcPr>
          <w:p w:rsidRPr="001C19B8" w:rsidR="002E72A2" w:rsidP="008C437F" w:rsidRDefault="002E72A2" w14:paraId="496E3DC3" w14:textId="77777777"/>
        </w:tc>
        <w:tc>
          <w:tcPr>
            <w:tcW w:w="1121" w:type="dxa"/>
            <w:shd w:val="clear" w:color="auto" w:fill="auto"/>
          </w:tcPr>
          <w:p w:rsidRPr="001C19B8" w:rsidR="002E72A2" w:rsidP="008C437F" w:rsidRDefault="002E72A2" w14:paraId="022F9C30" w14:textId="65D57820"/>
        </w:tc>
      </w:tr>
      <w:tr w:rsidRPr="001C19B8" w:rsidR="002E72A2" w:rsidTr="001850E8" w14:paraId="3D644C13" w14:textId="77877D34">
        <w:trPr>
          <w:trHeight w:val="806"/>
        </w:trPr>
        <w:tc>
          <w:tcPr>
            <w:tcW w:w="673" w:type="dxa"/>
            <w:shd w:val="clear" w:color="auto" w:fill="auto"/>
          </w:tcPr>
          <w:p w:rsidRPr="001C19B8" w:rsidR="002E72A2" w:rsidP="008C437F" w:rsidRDefault="002E72A2" w14:paraId="0F3A3428" w14:textId="77777777">
            <w:pPr>
              <w:rPr>
                <w:b/>
              </w:rPr>
            </w:pPr>
          </w:p>
        </w:tc>
        <w:tc>
          <w:tcPr>
            <w:tcW w:w="5432" w:type="dxa"/>
            <w:shd w:val="clear" w:color="auto" w:fill="auto"/>
          </w:tcPr>
          <w:p w:rsidRPr="001C19B8" w:rsidR="002E72A2" w:rsidP="008C437F" w:rsidRDefault="002E72A2" w14:paraId="46EFA298" w14:textId="77777777">
            <w:pPr>
              <w:pStyle w:val="ListParagraph"/>
              <w:ind w:left="0"/>
              <w:rPr>
                <w:rFonts w:ascii="Times New Roman" w:hAnsi="Times New Roman"/>
                <w:color w:val="000000" w:themeColor="text1"/>
              </w:rPr>
            </w:pPr>
            <w:r w:rsidRPr="001C19B8">
              <w:rPr>
                <w:rFonts w:ascii="Times New Roman" w:hAnsi="Times New Roman"/>
                <w:color w:val="000000" w:themeColor="text1"/>
              </w:rPr>
              <w:t>Collaboration across traditional and non-traditional healthcare members within the network</w:t>
            </w:r>
          </w:p>
        </w:tc>
        <w:tc>
          <w:tcPr>
            <w:tcW w:w="1121" w:type="dxa"/>
            <w:shd w:val="clear" w:color="auto" w:fill="auto"/>
          </w:tcPr>
          <w:p w:rsidRPr="001C19B8" w:rsidR="002E72A2" w:rsidP="008C437F" w:rsidRDefault="002E72A2" w14:paraId="3370ACB2" w14:textId="77777777"/>
        </w:tc>
        <w:tc>
          <w:tcPr>
            <w:tcW w:w="1121" w:type="dxa"/>
            <w:shd w:val="clear" w:color="auto" w:fill="auto"/>
          </w:tcPr>
          <w:p w:rsidRPr="001C19B8" w:rsidR="002E72A2" w:rsidP="008C437F" w:rsidRDefault="002E72A2" w14:paraId="48A651DF" w14:textId="77777777"/>
        </w:tc>
        <w:tc>
          <w:tcPr>
            <w:tcW w:w="1121" w:type="dxa"/>
            <w:shd w:val="clear" w:color="auto" w:fill="auto"/>
          </w:tcPr>
          <w:p w:rsidRPr="001C19B8" w:rsidR="002E72A2" w:rsidP="008C437F" w:rsidRDefault="002E72A2" w14:paraId="23DB34B2" w14:textId="25444F63"/>
        </w:tc>
      </w:tr>
      <w:tr w:rsidRPr="001C19B8" w:rsidR="002E72A2" w:rsidTr="001850E8" w14:paraId="130EB898" w14:textId="2B81645C">
        <w:trPr>
          <w:trHeight w:val="806"/>
        </w:trPr>
        <w:tc>
          <w:tcPr>
            <w:tcW w:w="673" w:type="dxa"/>
            <w:shd w:val="clear" w:color="auto" w:fill="auto"/>
          </w:tcPr>
          <w:p w:rsidRPr="001C19B8" w:rsidR="002E72A2" w:rsidP="008C437F" w:rsidRDefault="002E72A2" w14:paraId="4BC75BC7" w14:textId="77777777">
            <w:pPr>
              <w:rPr>
                <w:b/>
              </w:rPr>
            </w:pPr>
          </w:p>
        </w:tc>
        <w:tc>
          <w:tcPr>
            <w:tcW w:w="5432" w:type="dxa"/>
            <w:shd w:val="clear" w:color="auto" w:fill="auto"/>
          </w:tcPr>
          <w:p w:rsidRPr="001C19B8" w:rsidR="002E72A2" w:rsidP="008C437F" w:rsidRDefault="002E72A2" w14:paraId="3A18CA31" w14:textId="77777777">
            <w:pPr>
              <w:pStyle w:val="ListParagraph"/>
              <w:tabs>
                <w:tab w:val="left" w:pos="1515"/>
              </w:tabs>
              <w:ind w:left="0"/>
              <w:rPr>
                <w:rFonts w:ascii="Times New Roman" w:hAnsi="Times New Roman"/>
                <w:color w:val="000000" w:themeColor="text1"/>
              </w:rPr>
            </w:pPr>
            <w:r w:rsidRPr="001C19B8">
              <w:rPr>
                <w:rFonts w:ascii="Times New Roman" w:hAnsi="Times New Roman"/>
                <w:color w:val="000000" w:themeColor="text1"/>
              </w:rPr>
              <w:t>Incorporation of the health needs of the community into the network’s decision making strategies</w:t>
            </w:r>
          </w:p>
        </w:tc>
        <w:tc>
          <w:tcPr>
            <w:tcW w:w="1121" w:type="dxa"/>
            <w:shd w:val="clear" w:color="auto" w:fill="auto"/>
          </w:tcPr>
          <w:p w:rsidRPr="001C19B8" w:rsidR="002E72A2" w:rsidP="008C437F" w:rsidRDefault="002E72A2" w14:paraId="3AC1F855" w14:textId="77777777"/>
        </w:tc>
        <w:tc>
          <w:tcPr>
            <w:tcW w:w="1121" w:type="dxa"/>
            <w:shd w:val="clear" w:color="auto" w:fill="auto"/>
          </w:tcPr>
          <w:p w:rsidRPr="001C19B8" w:rsidR="002E72A2" w:rsidP="008C437F" w:rsidRDefault="002E72A2" w14:paraId="1AF2BB54" w14:textId="77777777"/>
        </w:tc>
        <w:tc>
          <w:tcPr>
            <w:tcW w:w="1121" w:type="dxa"/>
            <w:shd w:val="clear" w:color="auto" w:fill="auto"/>
          </w:tcPr>
          <w:p w:rsidRPr="001C19B8" w:rsidR="002E72A2" w:rsidP="008C437F" w:rsidRDefault="002E72A2" w14:paraId="1DF3F324" w14:textId="2F9FA7BD"/>
        </w:tc>
      </w:tr>
      <w:tr w:rsidRPr="001C19B8" w:rsidR="002E72A2" w:rsidTr="001850E8" w14:paraId="643DCD9C" w14:textId="32C37E20">
        <w:trPr>
          <w:trHeight w:val="788"/>
        </w:trPr>
        <w:tc>
          <w:tcPr>
            <w:tcW w:w="673" w:type="dxa"/>
            <w:shd w:val="clear" w:color="auto" w:fill="auto"/>
          </w:tcPr>
          <w:p w:rsidRPr="001C19B8" w:rsidR="002E72A2" w:rsidP="008C437F" w:rsidRDefault="002E72A2" w14:paraId="36CC6C05" w14:textId="77777777">
            <w:pPr>
              <w:rPr>
                <w:b/>
              </w:rPr>
            </w:pPr>
          </w:p>
        </w:tc>
        <w:tc>
          <w:tcPr>
            <w:tcW w:w="5432" w:type="dxa"/>
            <w:shd w:val="clear" w:color="auto" w:fill="auto"/>
          </w:tcPr>
          <w:p w:rsidRPr="001C19B8" w:rsidR="002E72A2" w:rsidP="008C437F" w:rsidRDefault="002E72A2" w14:paraId="5B58DC9F" w14:textId="77777777">
            <w:pPr>
              <w:pStyle w:val="ListParagraph"/>
              <w:ind w:left="0"/>
              <w:rPr>
                <w:rFonts w:ascii="Times New Roman" w:hAnsi="Times New Roman"/>
                <w:color w:val="000000" w:themeColor="text1"/>
              </w:rPr>
            </w:pPr>
            <w:r w:rsidRPr="001C19B8">
              <w:rPr>
                <w:rFonts w:ascii="Times New Roman" w:hAnsi="Times New Roman"/>
                <w:color w:val="000000" w:themeColor="text1"/>
              </w:rPr>
              <w:t>Creation of diverse products and services that meet the needs of the target population and network members</w:t>
            </w:r>
          </w:p>
        </w:tc>
        <w:tc>
          <w:tcPr>
            <w:tcW w:w="1121" w:type="dxa"/>
            <w:shd w:val="clear" w:color="auto" w:fill="auto"/>
          </w:tcPr>
          <w:p w:rsidRPr="001C19B8" w:rsidR="002E72A2" w:rsidP="008C437F" w:rsidRDefault="002E72A2" w14:paraId="1CB16AD0" w14:textId="77777777"/>
        </w:tc>
        <w:tc>
          <w:tcPr>
            <w:tcW w:w="1121" w:type="dxa"/>
            <w:shd w:val="clear" w:color="auto" w:fill="auto"/>
          </w:tcPr>
          <w:p w:rsidRPr="001C19B8" w:rsidR="002E72A2" w:rsidP="008C437F" w:rsidRDefault="002E72A2" w14:paraId="18ADB97D" w14:textId="77777777"/>
        </w:tc>
        <w:tc>
          <w:tcPr>
            <w:tcW w:w="1121" w:type="dxa"/>
            <w:shd w:val="clear" w:color="auto" w:fill="auto"/>
          </w:tcPr>
          <w:p w:rsidRPr="001C19B8" w:rsidR="002E72A2" w:rsidP="008C437F" w:rsidRDefault="002E72A2" w14:paraId="10CA677F" w14:textId="6D094BCC"/>
        </w:tc>
      </w:tr>
      <w:tr w:rsidRPr="001C19B8" w:rsidR="002E72A2" w:rsidTr="001850E8" w14:paraId="6282D46C" w14:textId="3FF12CC2">
        <w:trPr>
          <w:trHeight w:val="537"/>
        </w:trPr>
        <w:tc>
          <w:tcPr>
            <w:tcW w:w="673" w:type="dxa"/>
            <w:shd w:val="clear" w:color="auto" w:fill="auto"/>
          </w:tcPr>
          <w:p w:rsidRPr="001C19B8" w:rsidR="002E72A2" w:rsidP="008C437F" w:rsidRDefault="002E72A2" w14:paraId="3205CAE4" w14:textId="77777777">
            <w:pPr>
              <w:rPr>
                <w:b/>
              </w:rPr>
            </w:pPr>
          </w:p>
        </w:tc>
        <w:tc>
          <w:tcPr>
            <w:tcW w:w="5432" w:type="dxa"/>
            <w:shd w:val="clear" w:color="auto" w:fill="auto"/>
          </w:tcPr>
          <w:p w:rsidRPr="001C19B8" w:rsidR="002E72A2" w:rsidP="008C437F" w:rsidRDefault="002E72A2" w14:paraId="234551EA" w14:textId="77777777">
            <w:pPr>
              <w:pStyle w:val="ListParagraph"/>
              <w:ind w:left="0"/>
              <w:rPr>
                <w:rFonts w:ascii="Times New Roman" w:hAnsi="Times New Roman"/>
                <w:color w:val="000000" w:themeColor="text1"/>
              </w:rPr>
            </w:pPr>
            <w:r w:rsidRPr="001C19B8">
              <w:rPr>
                <w:rFonts w:ascii="Times New Roman" w:hAnsi="Times New Roman"/>
                <w:color w:val="000000" w:themeColor="text1"/>
              </w:rPr>
              <w:t>Creation of diverse revenue streams that include member dues, fee for services and product sales</w:t>
            </w:r>
          </w:p>
        </w:tc>
        <w:tc>
          <w:tcPr>
            <w:tcW w:w="1121" w:type="dxa"/>
            <w:shd w:val="clear" w:color="auto" w:fill="auto"/>
          </w:tcPr>
          <w:p w:rsidRPr="001C19B8" w:rsidR="002E72A2" w:rsidP="008C437F" w:rsidRDefault="002E72A2" w14:paraId="18A8EBA6" w14:textId="77777777"/>
        </w:tc>
        <w:tc>
          <w:tcPr>
            <w:tcW w:w="1121" w:type="dxa"/>
            <w:shd w:val="clear" w:color="auto" w:fill="auto"/>
          </w:tcPr>
          <w:p w:rsidRPr="001C19B8" w:rsidR="002E72A2" w:rsidP="008C437F" w:rsidRDefault="002E72A2" w14:paraId="49114B53" w14:textId="77777777"/>
        </w:tc>
        <w:tc>
          <w:tcPr>
            <w:tcW w:w="1121" w:type="dxa"/>
            <w:shd w:val="clear" w:color="auto" w:fill="auto"/>
          </w:tcPr>
          <w:p w:rsidRPr="001C19B8" w:rsidR="002E72A2" w:rsidP="008C437F" w:rsidRDefault="002E72A2" w14:paraId="224EDC1B" w14:textId="5BB1A4EF"/>
        </w:tc>
      </w:tr>
      <w:tr w:rsidRPr="001C19B8" w:rsidR="002E72A2" w:rsidTr="001850E8" w14:paraId="6E681428" w14:textId="465EB22D">
        <w:trPr>
          <w:trHeight w:val="537"/>
        </w:trPr>
        <w:tc>
          <w:tcPr>
            <w:tcW w:w="673" w:type="dxa"/>
            <w:shd w:val="clear" w:color="auto" w:fill="auto"/>
          </w:tcPr>
          <w:p w:rsidRPr="001C19B8" w:rsidR="002E72A2" w:rsidP="008C437F" w:rsidRDefault="002E72A2" w14:paraId="501C0CC6" w14:textId="77777777">
            <w:pPr>
              <w:rPr>
                <w:b/>
              </w:rPr>
            </w:pPr>
          </w:p>
        </w:tc>
        <w:tc>
          <w:tcPr>
            <w:tcW w:w="5432" w:type="dxa"/>
            <w:shd w:val="clear" w:color="auto" w:fill="auto"/>
          </w:tcPr>
          <w:p w:rsidRPr="001C19B8" w:rsidR="002E72A2" w:rsidP="008C437F" w:rsidRDefault="002E72A2" w14:paraId="5F22E417" w14:textId="77777777">
            <w:pPr>
              <w:pStyle w:val="ListParagraph"/>
              <w:tabs>
                <w:tab w:val="left" w:pos="1950"/>
              </w:tabs>
              <w:ind w:left="0"/>
              <w:rPr>
                <w:rFonts w:ascii="Times New Roman" w:hAnsi="Times New Roman"/>
                <w:color w:val="000000" w:themeColor="text1"/>
              </w:rPr>
            </w:pPr>
            <w:r w:rsidRPr="001C19B8">
              <w:rPr>
                <w:rFonts w:ascii="Times New Roman" w:hAnsi="Times New Roman"/>
                <w:color w:val="000000" w:themeColor="text1"/>
              </w:rPr>
              <w:t>Utilization of an evaluation plan to assess progress towards program goals and objectives</w:t>
            </w:r>
          </w:p>
        </w:tc>
        <w:tc>
          <w:tcPr>
            <w:tcW w:w="1121" w:type="dxa"/>
            <w:shd w:val="clear" w:color="auto" w:fill="auto"/>
          </w:tcPr>
          <w:p w:rsidRPr="001C19B8" w:rsidR="002E72A2" w:rsidP="008C437F" w:rsidRDefault="002E72A2" w14:paraId="73E7E722" w14:textId="77777777"/>
        </w:tc>
        <w:tc>
          <w:tcPr>
            <w:tcW w:w="1121" w:type="dxa"/>
            <w:shd w:val="clear" w:color="auto" w:fill="auto"/>
          </w:tcPr>
          <w:p w:rsidRPr="001C19B8" w:rsidR="002E72A2" w:rsidP="008C437F" w:rsidRDefault="002E72A2" w14:paraId="4EF429DF" w14:textId="77777777"/>
        </w:tc>
        <w:tc>
          <w:tcPr>
            <w:tcW w:w="1121" w:type="dxa"/>
            <w:shd w:val="clear" w:color="auto" w:fill="auto"/>
          </w:tcPr>
          <w:p w:rsidRPr="001C19B8" w:rsidR="002E72A2" w:rsidP="008C437F" w:rsidRDefault="002E72A2" w14:paraId="39E6554B" w14:textId="37839B93"/>
        </w:tc>
      </w:tr>
      <w:tr w:rsidRPr="001C19B8" w:rsidR="002E72A2" w:rsidTr="001850E8" w14:paraId="6ACDD329" w14:textId="5462FC21">
        <w:trPr>
          <w:trHeight w:val="1074"/>
        </w:trPr>
        <w:tc>
          <w:tcPr>
            <w:tcW w:w="673" w:type="dxa"/>
            <w:shd w:val="clear" w:color="auto" w:fill="auto"/>
          </w:tcPr>
          <w:p w:rsidRPr="001C19B8" w:rsidR="002E72A2" w:rsidP="008C437F" w:rsidRDefault="002E72A2" w14:paraId="29DA42BC" w14:textId="77777777">
            <w:pPr>
              <w:rPr>
                <w:b/>
              </w:rPr>
            </w:pPr>
          </w:p>
        </w:tc>
        <w:tc>
          <w:tcPr>
            <w:tcW w:w="5432" w:type="dxa"/>
            <w:shd w:val="clear" w:color="auto" w:fill="auto"/>
          </w:tcPr>
          <w:p w:rsidRPr="001C19B8" w:rsidR="002E72A2" w:rsidP="00EF601C" w:rsidRDefault="002E72A2" w14:paraId="353EF80B" w14:textId="392D3323">
            <w:pPr>
              <w:pStyle w:val="ListParagraph"/>
              <w:ind w:left="0"/>
              <w:rPr>
                <w:rFonts w:ascii="Times New Roman" w:hAnsi="Times New Roman"/>
                <w:color w:val="000000" w:themeColor="text1"/>
              </w:rPr>
            </w:pPr>
            <w:r w:rsidRPr="001C19B8">
              <w:rPr>
                <w:rFonts w:ascii="Times New Roman" w:hAnsi="Times New Roman"/>
                <w:color w:val="000000" w:themeColor="text1"/>
              </w:rPr>
              <w:t>Absorption of the services provided from this funding into the routine operations of network members, without requiring additional funding support</w:t>
            </w:r>
          </w:p>
        </w:tc>
        <w:tc>
          <w:tcPr>
            <w:tcW w:w="1121" w:type="dxa"/>
            <w:shd w:val="clear" w:color="auto" w:fill="auto"/>
          </w:tcPr>
          <w:p w:rsidRPr="001C19B8" w:rsidR="002E72A2" w:rsidP="008C437F" w:rsidRDefault="002E72A2" w14:paraId="30122E44" w14:textId="77777777"/>
        </w:tc>
        <w:tc>
          <w:tcPr>
            <w:tcW w:w="1121" w:type="dxa"/>
            <w:shd w:val="clear" w:color="auto" w:fill="auto"/>
          </w:tcPr>
          <w:p w:rsidRPr="001C19B8" w:rsidR="002E72A2" w:rsidP="008C437F" w:rsidRDefault="002E72A2" w14:paraId="320D0AD9" w14:textId="77777777"/>
        </w:tc>
        <w:tc>
          <w:tcPr>
            <w:tcW w:w="1121" w:type="dxa"/>
            <w:shd w:val="clear" w:color="auto" w:fill="auto"/>
          </w:tcPr>
          <w:p w:rsidRPr="001C19B8" w:rsidR="002E72A2" w:rsidP="008C437F" w:rsidRDefault="002E72A2" w14:paraId="746F6EAD" w14:textId="07F73731"/>
        </w:tc>
      </w:tr>
      <w:tr w:rsidRPr="001C19B8" w:rsidR="002E72A2" w:rsidTr="001850E8" w14:paraId="682E58C5" w14:textId="71F5EA3E">
        <w:trPr>
          <w:trHeight w:val="788"/>
        </w:trPr>
        <w:tc>
          <w:tcPr>
            <w:tcW w:w="673" w:type="dxa"/>
            <w:shd w:val="clear" w:color="auto" w:fill="auto"/>
          </w:tcPr>
          <w:p w:rsidRPr="001C19B8" w:rsidR="002E72A2" w:rsidP="008C437F" w:rsidRDefault="002E72A2" w14:paraId="55A4CBC3" w14:textId="77777777">
            <w:pPr>
              <w:rPr>
                <w:b/>
              </w:rPr>
            </w:pPr>
          </w:p>
        </w:tc>
        <w:tc>
          <w:tcPr>
            <w:tcW w:w="5432" w:type="dxa"/>
            <w:shd w:val="clear" w:color="auto" w:fill="auto"/>
          </w:tcPr>
          <w:p w:rsidRPr="001C19B8" w:rsidR="002E72A2" w:rsidP="008C437F" w:rsidRDefault="002E72A2" w14:paraId="2E29EB88" w14:textId="5AF88541">
            <w:pPr>
              <w:pStyle w:val="ListParagraph"/>
              <w:ind w:left="0"/>
              <w:rPr>
                <w:rFonts w:ascii="Times New Roman" w:hAnsi="Times New Roman"/>
                <w:color w:val="000000" w:themeColor="text1"/>
              </w:rPr>
            </w:pPr>
            <w:r w:rsidRPr="001C19B8">
              <w:rPr>
                <w:rFonts w:ascii="Times New Roman" w:hAnsi="Times New Roman"/>
                <w:color w:val="000000" w:themeColor="text1"/>
              </w:rPr>
              <w:t>Participation in the Rural Health Public-Private Partnership and/or Rural Health Aligned Funding Initiative</w:t>
            </w:r>
          </w:p>
        </w:tc>
        <w:tc>
          <w:tcPr>
            <w:tcW w:w="1121" w:type="dxa"/>
            <w:shd w:val="clear" w:color="auto" w:fill="auto"/>
          </w:tcPr>
          <w:p w:rsidRPr="001C19B8" w:rsidR="002E72A2" w:rsidP="008C437F" w:rsidRDefault="002E72A2" w14:paraId="5710AA82" w14:textId="77777777"/>
        </w:tc>
        <w:tc>
          <w:tcPr>
            <w:tcW w:w="1121" w:type="dxa"/>
            <w:shd w:val="clear" w:color="auto" w:fill="auto"/>
          </w:tcPr>
          <w:p w:rsidRPr="001C19B8" w:rsidR="002E72A2" w:rsidP="008C437F" w:rsidRDefault="002E72A2" w14:paraId="187120F4" w14:textId="0C5EC79C"/>
        </w:tc>
        <w:tc>
          <w:tcPr>
            <w:tcW w:w="1121" w:type="dxa"/>
            <w:shd w:val="clear" w:color="auto" w:fill="auto"/>
          </w:tcPr>
          <w:p w:rsidRPr="001C19B8" w:rsidR="002E72A2" w:rsidP="008C437F" w:rsidRDefault="002E72A2" w14:paraId="02282F0F" w14:textId="3965FB94"/>
        </w:tc>
      </w:tr>
      <w:tr w:rsidRPr="001C19B8" w:rsidR="002E72A2" w:rsidTr="001850E8" w14:paraId="18874ADB" w14:textId="5AA20087">
        <w:trPr>
          <w:trHeight w:val="268"/>
        </w:trPr>
        <w:tc>
          <w:tcPr>
            <w:tcW w:w="673" w:type="dxa"/>
            <w:shd w:val="clear" w:color="auto" w:fill="auto"/>
          </w:tcPr>
          <w:p w:rsidRPr="001C19B8" w:rsidR="002E72A2" w:rsidP="008C437F" w:rsidRDefault="002E72A2" w14:paraId="752ABE62" w14:textId="77777777">
            <w:pPr>
              <w:rPr>
                <w:b/>
              </w:rPr>
            </w:pPr>
          </w:p>
        </w:tc>
        <w:tc>
          <w:tcPr>
            <w:tcW w:w="5432" w:type="dxa"/>
            <w:shd w:val="clear" w:color="auto" w:fill="auto"/>
          </w:tcPr>
          <w:p w:rsidRPr="001C19B8" w:rsidR="002E72A2" w:rsidP="008C437F" w:rsidRDefault="002E72A2" w14:paraId="03D6A46D" w14:textId="77777777">
            <w:pPr>
              <w:pStyle w:val="ListParagraph"/>
              <w:ind w:left="0"/>
              <w:rPr>
                <w:rFonts w:ascii="Times New Roman" w:hAnsi="Times New Roman"/>
                <w:color w:val="000000" w:themeColor="text1"/>
              </w:rPr>
            </w:pPr>
            <w:r w:rsidRPr="001C19B8">
              <w:rPr>
                <w:rFonts w:ascii="Times New Roman" w:hAnsi="Times New Roman"/>
              </w:rPr>
              <w:t>Other indicator(s) (Please Specify):</w:t>
            </w:r>
          </w:p>
        </w:tc>
        <w:tc>
          <w:tcPr>
            <w:tcW w:w="1121" w:type="dxa"/>
            <w:shd w:val="clear" w:color="auto" w:fill="auto"/>
          </w:tcPr>
          <w:p w:rsidRPr="001C19B8" w:rsidR="002E72A2" w:rsidP="008C437F" w:rsidRDefault="002E72A2" w14:paraId="43038D56" w14:textId="77777777"/>
        </w:tc>
        <w:tc>
          <w:tcPr>
            <w:tcW w:w="1121" w:type="dxa"/>
            <w:shd w:val="clear" w:color="auto" w:fill="auto"/>
          </w:tcPr>
          <w:p w:rsidRPr="001C19B8" w:rsidR="002E72A2" w:rsidP="008C437F" w:rsidRDefault="002E72A2" w14:paraId="6330512B" w14:textId="77777777"/>
        </w:tc>
        <w:tc>
          <w:tcPr>
            <w:tcW w:w="1121" w:type="dxa"/>
            <w:shd w:val="clear" w:color="auto" w:fill="auto"/>
          </w:tcPr>
          <w:p w:rsidRPr="001C19B8" w:rsidR="002E72A2" w:rsidP="008C437F" w:rsidRDefault="002E72A2" w14:paraId="13FB3016" w14:textId="659DE218"/>
        </w:tc>
      </w:tr>
    </w:tbl>
    <w:p w:rsidRPr="001C19B8" w:rsidR="006243C9" w:rsidP="006243C9" w:rsidRDefault="006243C9" w14:paraId="607595F6" w14:textId="4E41CAC2">
      <w:pPr>
        <w:widowControl/>
        <w:adjustRightInd w:val="0"/>
        <w:rPr>
          <w:color w:val="000000"/>
          <w:sz w:val="24"/>
          <w:szCs w:val="24"/>
          <w:lang w:bidi="ar-SA"/>
        </w:rPr>
      </w:pPr>
    </w:p>
    <w:p w:rsidRPr="001C19B8" w:rsidR="00811945" w:rsidP="00811945" w:rsidRDefault="006243C9" w14:paraId="29E4D08D" w14:textId="77777777">
      <w:r w:rsidRPr="001C19B8">
        <w:rPr>
          <w:b/>
          <w:i/>
        </w:rPr>
        <w:t>Table Instructions</w:t>
      </w:r>
      <w:r w:rsidRPr="001C19B8">
        <w:rPr>
          <w:color w:val="000000"/>
          <w:lang w:bidi="ar-SA"/>
        </w:rPr>
        <w:t xml:space="preserve">: </w:t>
      </w:r>
      <w:r w:rsidRPr="001C19B8" w:rsidR="00811945">
        <w:t>Please fill out this table for project years 1-3 only. No baseline data needed.</w:t>
      </w:r>
    </w:p>
    <w:p w:rsidRPr="001C19B8" w:rsidR="006243C9" w:rsidP="006243C9" w:rsidRDefault="006243C9" w14:paraId="1A06EC37" w14:textId="169BD78E">
      <w:pPr>
        <w:widowControl/>
        <w:adjustRightInd w:val="0"/>
        <w:rPr>
          <w:color w:val="000000"/>
          <w:lang w:bidi="ar-SA"/>
        </w:rPr>
      </w:pPr>
      <w:r w:rsidRPr="001C19B8">
        <w:rPr>
          <w:color w:val="000000"/>
          <w:lang w:bidi="ar-SA"/>
        </w:rPr>
        <w:t xml:space="preserve">If applicable and data is available, include information pertaining to funding stream sources contributing to your organization’s project, accrued during the budget period. </w:t>
      </w:r>
    </w:p>
    <w:p w:rsidRPr="001C19B8" w:rsidR="006243C9" w:rsidP="00173446" w:rsidRDefault="006243C9" w14:paraId="4DBDA170" w14:textId="77777777">
      <w:pPr>
        <w:rPr>
          <w:b/>
        </w:rPr>
      </w:pPr>
    </w:p>
    <w:tbl>
      <w:tblPr>
        <w:tblStyle w:val="TableGrid"/>
        <w:tblW w:w="9445" w:type="dxa"/>
        <w:tblLook w:val="04A0" w:firstRow="1" w:lastRow="0" w:firstColumn="1" w:lastColumn="0" w:noHBand="0" w:noVBand="1"/>
      </w:tblPr>
      <w:tblGrid>
        <w:gridCol w:w="440"/>
        <w:gridCol w:w="4620"/>
        <w:gridCol w:w="1325"/>
        <w:gridCol w:w="1440"/>
        <w:gridCol w:w="1620"/>
      </w:tblGrid>
      <w:tr w:rsidRPr="001C19B8" w:rsidR="002E72A2" w:rsidTr="001850E8" w14:paraId="77C00121" w14:textId="4E623145">
        <w:trPr>
          <w:trHeight w:val="554"/>
        </w:trPr>
        <w:tc>
          <w:tcPr>
            <w:tcW w:w="440" w:type="dxa"/>
            <w:shd w:val="clear" w:color="auto" w:fill="auto"/>
          </w:tcPr>
          <w:p w:rsidRPr="001C19B8" w:rsidR="002E72A2" w:rsidP="008C437F" w:rsidRDefault="002E72A2" w14:paraId="6064ED58" w14:textId="40BEECD6">
            <w:pPr>
              <w:rPr>
                <w:b/>
              </w:rPr>
            </w:pPr>
            <w:r w:rsidRPr="001C19B8">
              <w:rPr>
                <w:b/>
              </w:rPr>
              <w:t>14</w:t>
            </w:r>
          </w:p>
        </w:tc>
        <w:tc>
          <w:tcPr>
            <w:tcW w:w="4620" w:type="dxa"/>
            <w:shd w:val="clear" w:color="auto" w:fill="auto"/>
          </w:tcPr>
          <w:p w:rsidRPr="001C19B8" w:rsidR="002E72A2" w:rsidP="008C437F" w:rsidRDefault="002E72A2" w14:paraId="2B1AE44B" w14:textId="77777777">
            <w:pPr>
              <w:rPr>
                <w:b/>
                <w:color w:val="000000" w:themeColor="text1"/>
              </w:rPr>
            </w:pPr>
            <w:r w:rsidRPr="001C19B8">
              <w:rPr>
                <w:b/>
                <w:color w:val="000000" w:themeColor="text1"/>
              </w:rPr>
              <w:t xml:space="preserve">Type of Sustainability </w:t>
            </w:r>
          </w:p>
          <w:p w:rsidRPr="001C19B8" w:rsidR="002E72A2" w:rsidP="008C437F" w:rsidRDefault="002E72A2" w14:paraId="1AF2383D" w14:textId="499E5845">
            <w:pPr>
              <w:rPr>
                <w:b/>
                <w:color w:val="000000" w:themeColor="text1"/>
              </w:rPr>
            </w:pPr>
            <w:r w:rsidRPr="001C19B8">
              <w:rPr>
                <w:b/>
                <w:bCs/>
              </w:rPr>
              <w:t xml:space="preserve">(Program Revenue/Funding Sources </w:t>
            </w:r>
            <w:r w:rsidRPr="001C19B8">
              <w:rPr>
                <w:i/>
                <w:iCs/>
              </w:rPr>
              <w:t>(Dollar Amount)</w:t>
            </w:r>
          </w:p>
        </w:tc>
        <w:tc>
          <w:tcPr>
            <w:tcW w:w="1325" w:type="dxa"/>
            <w:shd w:val="clear" w:color="auto" w:fill="auto"/>
          </w:tcPr>
          <w:p w:rsidRPr="001C19B8" w:rsidR="002E72A2" w:rsidP="008C437F" w:rsidRDefault="002E72A2" w14:paraId="4F25A3DF" w14:textId="63A90973">
            <w:pPr>
              <w:pStyle w:val="Default"/>
              <w:rPr>
                <w:rFonts w:ascii="Times New Roman" w:hAnsi="Times New Roman" w:cs="Times New Roman"/>
                <w:sz w:val="22"/>
                <w:szCs w:val="22"/>
              </w:rPr>
            </w:pPr>
            <w:r w:rsidRPr="001C19B8">
              <w:rPr>
                <w:rFonts w:ascii="Times New Roman" w:hAnsi="Times New Roman" w:cs="Times New Roman"/>
                <w:b/>
              </w:rPr>
              <w:t>Year I</w:t>
            </w:r>
          </w:p>
        </w:tc>
        <w:tc>
          <w:tcPr>
            <w:tcW w:w="1440" w:type="dxa"/>
            <w:shd w:val="clear" w:color="auto" w:fill="auto"/>
          </w:tcPr>
          <w:p w:rsidRPr="001C19B8" w:rsidR="002E72A2" w:rsidP="008C437F" w:rsidRDefault="002E72A2" w14:paraId="59644BE2" w14:textId="66DC6CD2">
            <w:pPr>
              <w:pStyle w:val="Default"/>
              <w:rPr>
                <w:rFonts w:ascii="Times New Roman" w:hAnsi="Times New Roman" w:cs="Times New Roman"/>
                <w:sz w:val="22"/>
                <w:szCs w:val="22"/>
              </w:rPr>
            </w:pPr>
            <w:r w:rsidRPr="001C19B8">
              <w:rPr>
                <w:rFonts w:ascii="Times New Roman" w:hAnsi="Times New Roman" w:cs="Times New Roman"/>
                <w:b/>
              </w:rPr>
              <w:t>Year II</w:t>
            </w:r>
          </w:p>
        </w:tc>
        <w:tc>
          <w:tcPr>
            <w:tcW w:w="1620" w:type="dxa"/>
            <w:shd w:val="clear" w:color="auto" w:fill="auto"/>
          </w:tcPr>
          <w:p w:rsidRPr="001C19B8" w:rsidR="002E72A2" w:rsidP="008C437F" w:rsidRDefault="002E72A2" w14:paraId="280904CD" w14:textId="3147B1A5">
            <w:pPr>
              <w:pStyle w:val="Default"/>
              <w:rPr>
                <w:rFonts w:ascii="Times New Roman" w:hAnsi="Times New Roman" w:cs="Times New Roman"/>
                <w:sz w:val="22"/>
                <w:szCs w:val="22"/>
              </w:rPr>
            </w:pPr>
            <w:r w:rsidRPr="001C19B8">
              <w:rPr>
                <w:rFonts w:ascii="Times New Roman" w:hAnsi="Times New Roman" w:cs="Times New Roman"/>
                <w:b/>
              </w:rPr>
              <w:t xml:space="preserve"> Year III</w:t>
            </w:r>
          </w:p>
        </w:tc>
      </w:tr>
      <w:tr w:rsidRPr="001C19B8" w:rsidR="002E72A2" w:rsidTr="001850E8" w14:paraId="71071E6A" w14:textId="7D09F30D">
        <w:trPr>
          <w:trHeight w:val="259"/>
        </w:trPr>
        <w:tc>
          <w:tcPr>
            <w:tcW w:w="440" w:type="dxa"/>
            <w:shd w:val="clear" w:color="auto" w:fill="auto"/>
          </w:tcPr>
          <w:p w:rsidRPr="001C19B8" w:rsidR="002E72A2" w:rsidP="008C437F" w:rsidRDefault="002E72A2" w14:paraId="1BF83BA3" w14:textId="77777777">
            <w:pPr>
              <w:rPr>
                <w:b/>
              </w:rPr>
            </w:pPr>
          </w:p>
        </w:tc>
        <w:tc>
          <w:tcPr>
            <w:tcW w:w="4620" w:type="dxa"/>
            <w:shd w:val="clear" w:color="auto" w:fill="auto"/>
          </w:tcPr>
          <w:p w:rsidRPr="001C19B8" w:rsidR="002E72A2" w:rsidP="008C437F" w:rsidRDefault="002E72A2" w14:paraId="1D149E61" w14:textId="6334D557">
            <w:pPr>
              <w:pStyle w:val="Default"/>
              <w:rPr>
                <w:rFonts w:ascii="Times New Roman" w:hAnsi="Times New Roman" w:cs="Times New Roman"/>
                <w:sz w:val="22"/>
                <w:szCs w:val="22"/>
              </w:rPr>
            </w:pPr>
            <w:r w:rsidRPr="001C19B8">
              <w:rPr>
                <w:rFonts w:ascii="Times New Roman" w:hAnsi="Times New Roman" w:cs="Times New Roman"/>
                <w:sz w:val="22"/>
                <w:szCs w:val="22"/>
              </w:rPr>
              <w:t xml:space="preserve">Medicare service reimbursement </w:t>
            </w:r>
          </w:p>
        </w:tc>
        <w:tc>
          <w:tcPr>
            <w:tcW w:w="1325" w:type="dxa"/>
            <w:shd w:val="clear" w:color="auto" w:fill="auto"/>
          </w:tcPr>
          <w:p w:rsidRPr="001C19B8" w:rsidR="002E72A2" w:rsidP="008C437F" w:rsidRDefault="002E72A2" w14:paraId="64D581E8" w14:textId="0EE23F4C"/>
        </w:tc>
        <w:tc>
          <w:tcPr>
            <w:tcW w:w="1440" w:type="dxa"/>
            <w:shd w:val="clear" w:color="auto" w:fill="auto"/>
          </w:tcPr>
          <w:p w:rsidRPr="001C19B8" w:rsidR="002E72A2" w:rsidP="008C437F" w:rsidRDefault="002E72A2" w14:paraId="3B0CB1A0" w14:textId="720C819E"/>
        </w:tc>
        <w:tc>
          <w:tcPr>
            <w:tcW w:w="1620" w:type="dxa"/>
            <w:shd w:val="clear" w:color="auto" w:fill="auto"/>
          </w:tcPr>
          <w:p w:rsidRPr="001C19B8" w:rsidR="002E72A2" w:rsidP="008C437F" w:rsidRDefault="002E72A2" w14:paraId="01BE3DFA" w14:textId="77777777"/>
        </w:tc>
      </w:tr>
      <w:tr w:rsidRPr="001C19B8" w:rsidR="002E72A2" w:rsidTr="001850E8" w14:paraId="266CFECE" w14:textId="7A5C43DC">
        <w:trPr>
          <w:trHeight w:val="277"/>
        </w:trPr>
        <w:tc>
          <w:tcPr>
            <w:tcW w:w="440" w:type="dxa"/>
            <w:shd w:val="clear" w:color="auto" w:fill="auto"/>
          </w:tcPr>
          <w:p w:rsidRPr="001C19B8" w:rsidR="002E72A2" w:rsidP="008C437F" w:rsidRDefault="002E72A2" w14:paraId="3926B9CD" w14:textId="77777777">
            <w:pPr>
              <w:rPr>
                <w:b/>
              </w:rPr>
            </w:pPr>
          </w:p>
        </w:tc>
        <w:tc>
          <w:tcPr>
            <w:tcW w:w="4620" w:type="dxa"/>
            <w:shd w:val="clear" w:color="auto" w:fill="auto"/>
          </w:tcPr>
          <w:p w:rsidRPr="001C19B8" w:rsidR="002E72A2" w:rsidP="008C437F" w:rsidRDefault="002E72A2" w14:paraId="1DB2B987" w14:textId="0F494F3D">
            <w:pPr>
              <w:pStyle w:val="Default"/>
              <w:rPr>
                <w:rFonts w:ascii="Times New Roman" w:hAnsi="Times New Roman" w:cs="Times New Roman"/>
                <w:sz w:val="22"/>
                <w:szCs w:val="22"/>
              </w:rPr>
            </w:pPr>
            <w:r w:rsidRPr="001C19B8">
              <w:rPr>
                <w:rFonts w:ascii="Times New Roman" w:hAnsi="Times New Roman" w:cs="Times New Roman"/>
                <w:sz w:val="22"/>
                <w:szCs w:val="22"/>
              </w:rPr>
              <w:t xml:space="preserve">Other federal (i.e. Medicaid) </w:t>
            </w:r>
          </w:p>
        </w:tc>
        <w:tc>
          <w:tcPr>
            <w:tcW w:w="1325" w:type="dxa"/>
            <w:shd w:val="clear" w:color="auto" w:fill="auto"/>
          </w:tcPr>
          <w:p w:rsidRPr="001C19B8" w:rsidR="002E72A2" w:rsidP="008C437F" w:rsidRDefault="002E72A2" w14:paraId="1BD2F658" w14:textId="406F2382"/>
        </w:tc>
        <w:tc>
          <w:tcPr>
            <w:tcW w:w="1440" w:type="dxa"/>
            <w:shd w:val="clear" w:color="auto" w:fill="auto"/>
          </w:tcPr>
          <w:p w:rsidRPr="001C19B8" w:rsidR="002E72A2" w:rsidP="008C437F" w:rsidRDefault="002E72A2" w14:paraId="6C843187" w14:textId="6DE596B1"/>
        </w:tc>
        <w:tc>
          <w:tcPr>
            <w:tcW w:w="1620" w:type="dxa"/>
            <w:shd w:val="clear" w:color="auto" w:fill="auto"/>
          </w:tcPr>
          <w:p w:rsidRPr="001C19B8" w:rsidR="002E72A2" w:rsidP="008C437F" w:rsidRDefault="002E72A2" w14:paraId="40A436ED" w14:textId="77777777"/>
        </w:tc>
      </w:tr>
      <w:tr w:rsidRPr="001C19B8" w:rsidR="002E72A2" w:rsidTr="001850E8" w14:paraId="2D2BB2D8" w14:textId="76DBF125">
        <w:trPr>
          <w:trHeight w:val="277"/>
        </w:trPr>
        <w:tc>
          <w:tcPr>
            <w:tcW w:w="440" w:type="dxa"/>
            <w:shd w:val="clear" w:color="auto" w:fill="auto"/>
          </w:tcPr>
          <w:p w:rsidRPr="001C19B8" w:rsidR="002E72A2" w:rsidP="008C437F" w:rsidRDefault="002E72A2" w14:paraId="3E77FAEE" w14:textId="77777777">
            <w:pPr>
              <w:rPr>
                <w:b/>
              </w:rPr>
            </w:pPr>
          </w:p>
        </w:tc>
        <w:tc>
          <w:tcPr>
            <w:tcW w:w="4620" w:type="dxa"/>
            <w:shd w:val="clear" w:color="auto" w:fill="auto"/>
          </w:tcPr>
          <w:p w:rsidRPr="001C19B8" w:rsidR="002E72A2" w:rsidP="008C437F" w:rsidRDefault="002E72A2" w14:paraId="1BE24AFD" w14:textId="419B1767">
            <w:pPr>
              <w:pStyle w:val="Default"/>
              <w:rPr>
                <w:rFonts w:ascii="Times New Roman" w:hAnsi="Times New Roman" w:cs="Times New Roman"/>
                <w:sz w:val="22"/>
                <w:szCs w:val="22"/>
              </w:rPr>
            </w:pPr>
            <w:r w:rsidRPr="001C19B8">
              <w:rPr>
                <w:rFonts w:ascii="Times New Roman" w:hAnsi="Times New Roman" w:cs="Times New Roman"/>
                <w:sz w:val="22"/>
                <w:szCs w:val="22"/>
              </w:rPr>
              <w:t xml:space="preserve">State </w:t>
            </w:r>
          </w:p>
        </w:tc>
        <w:tc>
          <w:tcPr>
            <w:tcW w:w="1325" w:type="dxa"/>
            <w:shd w:val="clear" w:color="auto" w:fill="auto"/>
          </w:tcPr>
          <w:p w:rsidRPr="001C19B8" w:rsidR="002E72A2" w:rsidP="008C437F" w:rsidRDefault="002E72A2" w14:paraId="701EE590" w14:textId="02E4C118"/>
        </w:tc>
        <w:tc>
          <w:tcPr>
            <w:tcW w:w="1440" w:type="dxa"/>
            <w:shd w:val="clear" w:color="auto" w:fill="auto"/>
          </w:tcPr>
          <w:p w:rsidRPr="001C19B8" w:rsidR="002E72A2" w:rsidP="008C437F" w:rsidRDefault="002E72A2" w14:paraId="53638D2C" w14:textId="07415322"/>
        </w:tc>
        <w:tc>
          <w:tcPr>
            <w:tcW w:w="1620" w:type="dxa"/>
            <w:shd w:val="clear" w:color="auto" w:fill="auto"/>
          </w:tcPr>
          <w:p w:rsidRPr="001C19B8" w:rsidR="002E72A2" w:rsidP="008C437F" w:rsidRDefault="002E72A2" w14:paraId="6EBF0A7B" w14:textId="77777777"/>
        </w:tc>
      </w:tr>
      <w:tr w:rsidRPr="001C19B8" w:rsidR="002E72A2" w:rsidTr="001850E8" w14:paraId="63CFB9F1" w14:textId="3201FC35">
        <w:trPr>
          <w:trHeight w:val="259"/>
        </w:trPr>
        <w:tc>
          <w:tcPr>
            <w:tcW w:w="440" w:type="dxa"/>
            <w:shd w:val="clear" w:color="auto" w:fill="auto"/>
          </w:tcPr>
          <w:p w:rsidRPr="001C19B8" w:rsidR="002E72A2" w:rsidP="008C437F" w:rsidRDefault="002E72A2" w14:paraId="0078C47E" w14:textId="77777777">
            <w:pPr>
              <w:rPr>
                <w:b/>
              </w:rPr>
            </w:pPr>
          </w:p>
        </w:tc>
        <w:tc>
          <w:tcPr>
            <w:tcW w:w="4620" w:type="dxa"/>
            <w:shd w:val="clear" w:color="auto" w:fill="auto"/>
          </w:tcPr>
          <w:p w:rsidRPr="001C19B8" w:rsidR="002E72A2" w:rsidP="008C437F" w:rsidRDefault="002E72A2" w14:paraId="3416B5D8" w14:textId="7D138F7F">
            <w:pPr>
              <w:pStyle w:val="Default"/>
              <w:rPr>
                <w:rFonts w:ascii="Times New Roman" w:hAnsi="Times New Roman" w:cs="Times New Roman"/>
                <w:sz w:val="22"/>
                <w:szCs w:val="22"/>
              </w:rPr>
            </w:pPr>
            <w:r w:rsidRPr="001C19B8">
              <w:rPr>
                <w:rFonts w:ascii="Times New Roman" w:hAnsi="Times New Roman" w:cs="Times New Roman"/>
                <w:sz w:val="22"/>
                <w:szCs w:val="22"/>
              </w:rPr>
              <w:t>Private (i.e. foundation/philanthropy)</w:t>
            </w:r>
          </w:p>
        </w:tc>
        <w:tc>
          <w:tcPr>
            <w:tcW w:w="1325" w:type="dxa"/>
            <w:shd w:val="clear" w:color="auto" w:fill="auto"/>
          </w:tcPr>
          <w:p w:rsidRPr="001C19B8" w:rsidR="002E72A2" w:rsidP="008C437F" w:rsidRDefault="002E72A2" w14:paraId="48E482C1" w14:textId="02664B94"/>
        </w:tc>
        <w:tc>
          <w:tcPr>
            <w:tcW w:w="1440" w:type="dxa"/>
            <w:shd w:val="clear" w:color="auto" w:fill="auto"/>
          </w:tcPr>
          <w:p w:rsidRPr="001C19B8" w:rsidR="002E72A2" w:rsidP="008C437F" w:rsidRDefault="002E72A2" w14:paraId="664AEF6B" w14:textId="6C59B793"/>
        </w:tc>
        <w:tc>
          <w:tcPr>
            <w:tcW w:w="1620" w:type="dxa"/>
            <w:shd w:val="clear" w:color="auto" w:fill="auto"/>
          </w:tcPr>
          <w:p w:rsidRPr="001C19B8" w:rsidR="002E72A2" w:rsidP="008C437F" w:rsidRDefault="002E72A2" w14:paraId="113549E9" w14:textId="77777777"/>
        </w:tc>
      </w:tr>
      <w:tr w:rsidRPr="001C19B8" w:rsidR="002E72A2" w:rsidTr="001850E8" w14:paraId="059D4289" w14:textId="44611C27">
        <w:trPr>
          <w:trHeight w:val="259"/>
        </w:trPr>
        <w:tc>
          <w:tcPr>
            <w:tcW w:w="440" w:type="dxa"/>
            <w:shd w:val="clear" w:color="auto" w:fill="auto"/>
          </w:tcPr>
          <w:p w:rsidRPr="001C19B8" w:rsidR="002E72A2" w:rsidP="008C437F" w:rsidRDefault="002E72A2" w14:paraId="331D4172" w14:textId="77777777">
            <w:pPr>
              <w:rPr>
                <w:b/>
              </w:rPr>
            </w:pPr>
          </w:p>
        </w:tc>
        <w:tc>
          <w:tcPr>
            <w:tcW w:w="4620" w:type="dxa"/>
            <w:shd w:val="clear" w:color="auto" w:fill="auto"/>
          </w:tcPr>
          <w:p w:rsidRPr="001C19B8" w:rsidR="002E72A2" w:rsidP="008C437F" w:rsidRDefault="002E72A2" w14:paraId="046485AA" w14:textId="58BD2048">
            <w:pPr>
              <w:pStyle w:val="Default"/>
              <w:rPr>
                <w:rFonts w:ascii="Times New Roman" w:hAnsi="Times New Roman" w:cs="Times New Roman"/>
                <w:sz w:val="22"/>
                <w:szCs w:val="22"/>
              </w:rPr>
            </w:pPr>
            <w:r w:rsidRPr="001C19B8">
              <w:rPr>
                <w:rFonts w:ascii="Times New Roman" w:hAnsi="Times New Roman" w:cs="Times New Roman"/>
                <w:sz w:val="22"/>
                <w:szCs w:val="22"/>
              </w:rPr>
              <w:t>Other (Please Specify):</w:t>
            </w:r>
          </w:p>
        </w:tc>
        <w:tc>
          <w:tcPr>
            <w:tcW w:w="1325" w:type="dxa"/>
            <w:shd w:val="clear" w:color="auto" w:fill="auto"/>
          </w:tcPr>
          <w:p w:rsidRPr="001C19B8" w:rsidR="002E72A2" w:rsidP="008C437F" w:rsidRDefault="002E72A2" w14:paraId="1AE03B3A" w14:textId="02C905D4"/>
        </w:tc>
        <w:tc>
          <w:tcPr>
            <w:tcW w:w="1440" w:type="dxa"/>
            <w:shd w:val="clear" w:color="auto" w:fill="auto"/>
          </w:tcPr>
          <w:p w:rsidRPr="001C19B8" w:rsidR="002E72A2" w:rsidP="008C437F" w:rsidRDefault="002E72A2" w14:paraId="1F6876AB" w14:textId="017905CD"/>
        </w:tc>
        <w:tc>
          <w:tcPr>
            <w:tcW w:w="1620" w:type="dxa"/>
            <w:shd w:val="clear" w:color="auto" w:fill="auto"/>
          </w:tcPr>
          <w:p w:rsidRPr="001C19B8" w:rsidR="002E72A2" w:rsidP="008C437F" w:rsidRDefault="002E72A2" w14:paraId="5C81D9F6" w14:textId="722D6FAC"/>
        </w:tc>
      </w:tr>
    </w:tbl>
    <w:p w:rsidRPr="001C19B8" w:rsidR="008A1BA0" w:rsidP="008A1BA0" w:rsidRDefault="008A1BA0" w14:paraId="0E580F1E" w14:textId="06D30020">
      <w:pPr>
        <w:rPr>
          <w:b/>
        </w:rPr>
      </w:pPr>
    </w:p>
    <w:p w:rsidRPr="001C19B8" w:rsidR="00485551" w:rsidP="00485551" w:rsidRDefault="00485551" w14:paraId="1A567818" w14:textId="77777777">
      <w:pPr>
        <w:rPr>
          <w:b/>
        </w:rPr>
      </w:pPr>
    </w:p>
    <w:p w:rsidRPr="001C19B8" w:rsidR="00485551" w:rsidP="00485551" w:rsidRDefault="00485551" w14:paraId="0249FFFF" w14:textId="69356047">
      <w:pPr>
        <w:rPr>
          <w:b/>
        </w:rPr>
      </w:pPr>
      <w:r w:rsidRPr="001C19B8">
        <w:rPr>
          <w:b/>
        </w:rPr>
        <w:t>1</w:t>
      </w:r>
      <w:r w:rsidRPr="001C19B8" w:rsidR="00232AE5">
        <w:rPr>
          <w:b/>
        </w:rPr>
        <w:t>4</w:t>
      </w:r>
      <w:r w:rsidRPr="001C19B8">
        <w:rPr>
          <w:b/>
        </w:rPr>
        <w:t>)</w:t>
      </w:r>
      <w:r w:rsidRPr="001C19B8">
        <w:t xml:space="preserve"> If selected “</w:t>
      </w:r>
      <w:r w:rsidRPr="001C19B8">
        <w:rPr>
          <w:color w:val="000000" w:themeColor="text1"/>
        </w:rPr>
        <w:t>Private</w:t>
      </w:r>
      <w:r w:rsidRPr="001C19B8" w:rsidR="004B1BE9">
        <w:rPr>
          <w:color w:val="000000" w:themeColor="text1"/>
        </w:rPr>
        <w:t xml:space="preserve"> </w:t>
      </w:r>
      <w:r w:rsidRPr="001C19B8" w:rsidR="004B1BE9">
        <w:t>(i.e. foundation/philanthropy)</w:t>
      </w:r>
      <w:r w:rsidRPr="001C19B8">
        <w:rPr>
          <w:color w:val="000000" w:themeColor="text1"/>
        </w:rPr>
        <w:t xml:space="preserve">”. </w:t>
      </w:r>
      <w:r w:rsidRPr="001C19B8">
        <w:t xml:space="preserve"> We are interested in learning more about your public private partnerships through this program. Please elaborate on how and to what extend does the public-private partnership contribute to the sustainability of the program.</w:t>
      </w:r>
    </w:p>
    <w:p w:rsidRPr="001C19B8" w:rsidR="00485551" w:rsidP="00485551" w:rsidRDefault="00485551" w14:paraId="6BEE93DB" w14:textId="77777777">
      <w:pPr>
        <w:rPr>
          <w:b/>
        </w:rPr>
      </w:pPr>
      <w:r w:rsidRPr="001C19B8">
        <w:rPr>
          <w:b/>
        </w:rPr>
        <w:t xml:space="preserve">Comment box: </w:t>
      </w:r>
    </w:p>
    <w:tbl>
      <w:tblPr>
        <w:tblStyle w:val="TableGrid"/>
        <w:tblW w:w="0" w:type="auto"/>
        <w:tblLook w:val="04A0" w:firstRow="1" w:lastRow="0" w:firstColumn="1" w:lastColumn="0" w:noHBand="0" w:noVBand="1"/>
      </w:tblPr>
      <w:tblGrid>
        <w:gridCol w:w="9350"/>
      </w:tblGrid>
      <w:tr w:rsidRPr="001C19B8" w:rsidR="004B1BE9" w:rsidTr="004B1BE9" w14:paraId="78AD6DD2" w14:textId="77777777">
        <w:tc>
          <w:tcPr>
            <w:tcW w:w="9350" w:type="dxa"/>
          </w:tcPr>
          <w:p w:rsidRPr="001C19B8" w:rsidR="004B1BE9" w:rsidP="008A1BA0" w:rsidRDefault="004B1BE9" w14:paraId="39004983" w14:textId="77777777">
            <w:pPr>
              <w:rPr>
                <w:b/>
              </w:rPr>
            </w:pPr>
          </w:p>
          <w:p w:rsidRPr="001C19B8" w:rsidR="004B1BE9" w:rsidP="008A1BA0" w:rsidRDefault="004B1BE9" w14:paraId="7A90F70E" w14:textId="77777777">
            <w:pPr>
              <w:rPr>
                <w:b/>
              </w:rPr>
            </w:pPr>
          </w:p>
          <w:p w:rsidRPr="001C19B8" w:rsidR="004B1BE9" w:rsidP="008A1BA0" w:rsidRDefault="004B1BE9" w14:paraId="7242686F" w14:textId="1BE5E284">
            <w:pPr>
              <w:rPr>
                <w:b/>
              </w:rPr>
            </w:pPr>
          </w:p>
        </w:tc>
      </w:tr>
    </w:tbl>
    <w:p w:rsidRPr="001C19B8" w:rsidR="000B2349" w:rsidP="008A1BA0" w:rsidRDefault="000B2349" w14:paraId="68478A17" w14:textId="77777777">
      <w:pPr>
        <w:rPr>
          <w:b/>
        </w:rPr>
      </w:pPr>
    </w:p>
    <w:tbl>
      <w:tblPr>
        <w:tblW w:w="9496" w:type="dxa"/>
        <w:jc w:val="center"/>
        <w:tblCellMar>
          <w:left w:w="0" w:type="dxa"/>
          <w:right w:w="0" w:type="dxa"/>
        </w:tblCellMar>
        <w:tblLook w:val="04A0" w:firstRow="1" w:lastRow="0" w:firstColumn="1" w:lastColumn="0" w:noHBand="0" w:noVBand="1"/>
      </w:tblPr>
      <w:tblGrid>
        <w:gridCol w:w="568"/>
        <w:gridCol w:w="7030"/>
        <w:gridCol w:w="1898"/>
      </w:tblGrid>
      <w:tr w:rsidRPr="001C19B8" w:rsidR="003126A5" w:rsidTr="001850E8" w14:paraId="6B6D774C" w14:textId="77777777">
        <w:trPr>
          <w:trHeight w:val="864"/>
          <w:jc w:val="center"/>
        </w:trPr>
        <w:tc>
          <w:tcPr>
            <w:tcW w:w="9496" w:type="dxa"/>
            <w:gridSpan w:val="3"/>
            <w:tcBorders>
              <w:top w:val="single" w:color="auto" w:sz="4" w:space="0"/>
              <w:left w:val="single" w:color="auto" w:sz="8" w:space="0"/>
              <w:bottom w:val="single" w:color="auto" w:sz="4" w:space="0"/>
              <w:right w:val="single" w:color="auto" w:sz="8" w:space="0"/>
            </w:tcBorders>
            <w:shd w:val="clear" w:color="auto" w:fill="auto"/>
            <w:vAlign w:val="center"/>
          </w:tcPr>
          <w:p w:rsidRPr="001C19B8" w:rsidR="003126A5" w:rsidP="003126A5" w:rsidRDefault="003126A5" w14:paraId="48C29225" w14:textId="18A3569C">
            <w:pPr>
              <w:rPr>
                <w:rFonts w:eastAsia="Calibri"/>
                <w:b/>
              </w:rPr>
            </w:pPr>
            <w:r w:rsidRPr="001C19B8">
              <w:rPr>
                <w:rFonts w:eastAsia="Calibri"/>
                <w:b/>
              </w:rPr>
              <w:t>Year 3 Sustainability Measures – To be collected during Year 3 reporting period only</w:t>
            </w:r>
          </w:p>
        </w:tc>
      </w:tr>
      <w:tr w:rsidRPr="001C19B8" w:rsidR="003126A5" w:rsidTr="001850E8" w14:paraId="5CF28EDA" w14:textId="77777777">
        <w:trPr>
          <w:trHeight w:val="340"/>
          <w:jc w:val="center"/>
        </w:trPr>
        <w:tc>
          <w:tcPr>
            <w:tcW w:w="568" w:type="dxa"/>
            <w:tcBorders>
              <w:top w:val="single" w:color="auto" w:sz="4" w:space="0"/>
              <w:left w:val="single" w:color="auto" w:sz="8" w:space="0"/>
              <w:bottom w:val="single" w:color="auto" w:sz="4" w:space="0"/>
              <w:right w:val="single" w:color="auto" w:sz="8" w:space="0"/>
            </w:tcBorders>
            <w:shd w:val="clear" w:color="auto" w:fill="auto"/>
          </w:tcPr>
          <w:p w:rsidRPr="001C19B8" w:rsidR="003126A5" w:rsidP="000B2349" w:rsidRDefault="003126A5" w14:paraId="618680FD" w14:textId="7345CDEB">
            <w:pPr>
              <w:ind w:left="249"/>
              <w:rPr>
                <w:rFonts w:eastAsia="Calibri"/>
                <w:b/>
                <w:bCs/>
              </w:rPr>
            </w:pPr>
          </w:p>
        </w:tc>
        <w:tc>
          <w:tcPr>
            <w:tcW w:w="7030"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Pr="001C19B8" w:rsidR="003126A5" w:rsidP="000B2349" w:rsidRDefault="003126A5" w14:paraId="000F56C9" w14:textId="77777777">
            <w:pPr>
              <w:rPr>
                <w:rFonts w:eastAsia="Calibri"/>
              </w:rPr>
            </w:pPr>
            <w:r w:rsidRPr="001C19B8">
              <w:rPr>
                <w:rFonts w:eastAsia="Calibri"/>
                <w:b/>
                <w:bCs/>
              </w:rPr>
              <w:t>What is your Ratio for Economic Impact vs. HRSA Program Funding?</w:t>
            </w:r>
            <w:r w:rsidRPr="001C19B8">
              <w:rPr>
                <w:rFonts w:eastAsia="Calibri"/>
                <w:bCs/>
              </w:rPr>
              <w:br/>
            </w:r>
            <w:r w:rsidRPr="001C19B8">
              <w:rPr>
                <w:rFonts w:eastAsia="Calibri"/>
              </w:rPr>
              <w:t>Use the HRSA’s Economic Impact Analysis Tool (</w:t>
            </w:r>
            <w:hyperlink w:history="1" r:id="rId25">
              <w:r w:rsidRPr="001C19B8">
                <w:rPr>
                  <w:rFonts w:eastAsia="Calibri"/>
                </w:rPr>
                <w:t>http://www.raconline.org/econtool/</w:t>
              </w:r>
            </w:hyperlink>
            <w:r w:rsidRPr="001C19B8">
              <w:rPr>
                <w:rFonts w:eastAsia="Calibri"/>
              </w:rPr>
              <w:t>) to identify your ratio.</w:t>
            </w:r>
          </w:p>
        </w:tc>
        <w:tc>
          <w:tcPr>
            <w:tcW w:w="1898"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rsidRPr="001C19B8" w:rsidR="003126A5" w:rsidP="000B2349" w:rsidRDefault="003126A5" w14:paraId="67810D92" w14:textId="77777777">
            <w:pPr>
              <w:ind w:left="249"/>
              <w:jc w:val="center"/>
              <w:rPr>
                <w:rFonts w:eastAsia="Calibri"/>
                <w:b/>
              </w:rPr>
            </w:pPr>
            <w:r w:rsidRPr="001C19B8">
              <w:rPr>
                <w:rFonts w:eastAsia="Calibri"/>
                <w:b/>
              </w:rPr>
              <w:t>Ratio</w:t>
            </w:r>
          </w:p>
        </w:tc>
      </w:tr>
      <w:tr w:rsidRPr="001C19B8" w:rsidR="003126A5" w:rsidTr="001850E8" w14:paraId="4B6DF1CB" w14:textId="77777777">
        <w:trPr>
          <w:trHeight w:val="340"/>
          <w:jc w:val="center"/>
        </w:trPr>
        <w:tc>
          <w:tcPr>
            <w:tcW w:w="568" w:type="dxa"/>
            <w:tcBorders>
              <w:top w:val="single" w:color="auto" w:sz="4" w:space="0"/>
              <w:left w:val="single" w:color="auto" w:sz="8" w:space="0"/>
              <w:bottom w:val="single" w:color="auto" w:sz="4" w:space="0"/>
              <w:right w:val="single" w:color="auto" w:sz="8" w:space="0"/>
            </w:tcBorders>
            <w:shd w:val="clear" w:color="auto" w:fill="auto"/>
          </w:tcPr>
          <w:p w:rsidRPr="001C19B8" w:rsidR="003126A5" w:rsidP="000B2349" w:rsidRDefault="003126A5" w14:paraId="605F2F7D" w14:textId="178CE78A">
            <w:pPr>
              <w:ind w:left="249"/>
              <w:rPr>
                <w:rFonts w:eastAsia="Calibri"/>
                <w:b/>
                <w:bCs/>
              </w:rPr>
            </w:pPr>
          </w:p>
        </w:tc>
        <w:tc>
          <w:tcPr>
            <w:tcW w:w="7030"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Pr="001C19B8" w:rsidR="003126A5" w:rsidP="000B2349" w:rsidRDefault="003126A5" w14:paraId="3EADB6A3" w14:textId="37E56868">
            <w:pPr>
              <w:rPr>
                <w:bCs/>
              </w:rPr>
            </w:pPr>
            <w:r w:rsidRPr="001C19B8">
              <w:rPr>
                <w:b/>
                <w:bCs/>
              </w:rPr>
              <w:t>Will the network/consortium sustain after this federal funding period?</w:t>
            </w:r>
          </w:p>
          <w:p w:rsidRPr="001C19B8" w:rsidR="003126A5" w:rsidP="003126A5" w:rsidRDefault="003126A5" w14:paraId="29445818" w14:textId="77777777">
            <w:pPr>
              <w:pStyle w:val="ListParagraph"/>
              <w:widowControl/>
              <w:numPr>
                <w:ilvl w:val="0"/>
                <w:numId w:val="43"/>
              </w:numPr>
              <w:autoSpaceDE/>
              <w:autoSpaceDN/>
              <w:ind w:left="216" w:hanging="180"/>
              <w:contextualSpacing/>
              <w:rPr>
                <w:rFonts w:ascii="Times New Roman" w:hAnsi="Times New Roman" w:eastAsia="Times New Roman"/>
                <w:bCs/>
              </w:rPr>
            </w:pPr>
            <w:r w:rsidRPr="001C19B8">
              <w:rPr>
                <w:rFonts w:ascii="Times New Roman" w:hAnsi="Times New Roman" w:eastAsia="Times New Roman"/>
                <w:bCs/>
              </w:rPr>
              <w:t>Yes, the network and/or activities of the network are expected to operate after the period of performance.</w:t>
            </w:r>
          </w:p>
          <w:p w:rsidRPr="001C19B8" w:rsidR="003126A5" w:rsidP="003126A5" w:rsidRDefault="003126A5" w14:paraId="3DF45222" w14:textId="77777777">
            <w:pPr>
              <w:pStyle w:val="ListParagraph"/>
              <w:widowControl/>
              <w:numPr>
                <w:ilvl w:val="0"/>
                <w:numId w:val="43"/>
              </w:numPr>
              <w:autoSpaceDE/>
              <w:autoSpaceDN/>
              <w:ind w:left="216" w:hanging="180"/>
              <w:contextualSpacing/>
              <w:rPr>
                <w:rFonts w:ascii="Times New Roman" w:hAnsi="Times New Roman" w:eastAsia="Times New Roman"/>
                <w:bCs/>
              </w:rPr>
            </w:pPr>
            <w:r w:rsidRPr="001C19B8">
              <w:rPr>
                <w:rFonts w:ascii="Times New Roman" w:hAnsi="Times New Roman" w:eastAsia="Times New Roman"/>
                <w:bCs/>
              </w:rPr>
              <w:t>No, the network is not expected to continue after the period of performance.</w:t>
            </w:r>
          </w:p>
        </w:tc>
        <w:tc>
          <w:tcPr>
            <w:tcW w:w="1898"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rsidRPr="001C19B8" w:rsidR="003126A5" w:rsidP="000B2349" w:rsidRDefault="003126A5" w14:paraId="60FFABC8" w14:textId="77777777">
            <w:pPr>
              <w:ind w:left="249"/>
              <w:jc w:val="center"/>
              <w:rPr>
                <w:rFonts w:eastAsia="Calibri"/>
                <w:b/>
              </w:rPr>
            </w:pPr>
            <w:r w:rsidRPr="001C19B8">
              <w:rPr>
                <w:bCs/>
              </w:rPr>
              <w:t>(Y/N)</w:t>
            </w:r>
          </w:p>
        </w:tc>
      </w:tr>
    </w:tbl>
    <w:p w:rsidRPr="001C19B8" w:rsidR="003126A5" w:rsidP="00173446" w:rsidRDefault="003126A5" w14:paraId="64F56EA2" w14:textId="26936B43">
      <w:pPr>
        <w:rPr>
          <w:b/>
        </w:rPr>
      </w:pPr>
    </w:p>
    <w:p w:rsidRPr="001C19B8" w:rsidR="00E86B4F" w:rsidP="004D28CF" w:rsidRDefault="009D17F8" w14:paraId="5920486F" w14:textId="6CE3F56F">
      <w:pPr>
        <w:pStyle w:val="Heading2"/>
        <w:rPr>
          <w:rFonts w:ascii="Times New Roman" w:hAnsi="Times New Roman"/>
          <w:sz w:val="22"/>
          <w:szCs w:val="22"/>
        </w:rPr>
      </w:pPr>
      <w:bookmarkStart w:name="Section4" w:id="5"/>
      <w:r w:rsidRPr="001C19B8">
        <w:rPr>
          <w:rFonts w:ascii="Times New Roman" w:hAnsi="Times New Roman"/>
          <w:sz w:val="22"/>
          <w:szCs w:val="22"/>
        </w:rPr>
        <w:t xml:space="preserve">SECTION 4: </w:t>
      </w:r>
      <w:r w:rsidRPr="001C19B8" w:rsidR="00BA24F0">
        <w:rPr>
          <w:rFonts w:ascii="Times New Roman" w:hAnsi="Times New Roman"/>
          <w:sz w:val="22"/>
          <w:szCs w:val="22"/>
        </w:rPr>
        <w:t>LEADERSHIP</w:t>
      </w:r>
      <w:r w:rsidRPr="001C19B8">
        <w:rPr>
          <w:rFonts w:ascii="Times New Roman" w:hAnsi="Times New Roman"/>
          <w:sz w:val="22"/>
          <w:szCs w:val="22"/>
        </w:rPr>
        <w:t xml:space="preserve"> AND WORKFORCE </w:t>
      </w:r>
      <w:bookmarkEnd w:id="5"/>
    </w:p>
    <w:p w:rsidRPr="001C19B8" w:rsidR="00E86B4F" w:rsidP="00E86B4F" w:rsidRDefault="00E86B4F" w14:paraId="5EF656CE" w14:textId="77777777">
      <w:pPr>
        <w:rPr>
          <w:b/>
          <w:i/>
        </w:rPr>
      </w:pPr>
    </w:p>
    <w:p w:rsidRPr="001C19B8" w:rsidR="00E86B4F" w:rsidP="00E86B4F" w:rsidRDefault="00E86B4F" w14:paraId="2B6D01C4" w14:textId="2C1D72FD">
      <w:r w:rsidRPr="001C19B8">
        <w:rPr>
          <w:b/>
          <w:i/>
        </w:rPr>
        <w:t>Table Instructions:</w:t>
      </w:r>
      <w:r w:rsidRPr="001C19B8" w:rsidR="00217848">
        <w:t xml:space="preserve"> The following tables collect</w:t>
      </w:r>
      <w:r w:rsidRPr="001C19B8">
        <w:t xml:space="preserve"> information about an aggregate number of clinical and non- clinical positions funded </w:t>
      </w:r>
      <w:r w:rsidRPr="001C19B8" w:rsidR="00217848">
        <w:t>and education/training provided to these positions by this award during this budget period.</w:t>
      </w:r>
      <w:r w:rsidRPr="001C19B8">
        <w:t xml:space="preserve"> If you are not sure who is funded by this </w:t>
      </w:r>
      <w:r w:rsidRPr="001C19B8" w:rsidR="00325B4C">
        <w:t>award</w:t>
      </w:r>
      <w:r w:rsidRPr="001C19B8">
        <w:t xml:space="preserve">, please refer to the staffing plan and budget narrative that was submitted with your </w:t>
      </w:r>
      <w:r w:rsidRPr="001C19B8" w:rsidR="00325B4C">
        <w:t>grant</w:t>
      </w:r>
      <w:r w:rsidRPr="001C19B8">
        <w:t xml:space="preserve"> application. Please report a numeric figure. There should not be a N/A (not applicable) response since all measures are applicable to all </w:t>
      </w:r>
      <w:r w:rsidRPr="001C19B8" w:rsidR="00EF601C">
        <w:t>awardees</w:t>
      </w:r>
      <w:r w:rsidRPr="001C19B8">
        <w:t>.</w:t>
      </w:r>
    </w:p>
    <w:p w:rsidRPr="001C19B8" w:rsidR="00E86B4F" w:rsidP="00E86B4F" w:rsidRDefault="00E86B4F" w14:paraId="0FE98962" w14:textId="77777777"/>
    <w:p w:rsidRPr="001C19B8" w:rsidR="00821C07" w:rsidP="00E86B4F" w:rsidRDefault="00821C07" w14:paraId="24BA92FE" w14:textId="6A0B6420">
      <w:r w:rsidRPr="001C19B8">
        <w:t xml:space="preserve">It is important to understand the current state of workforce training and different staffing models to better support recruitment and retention of health professionals. </w:t>
      </w:r>
      <w:r w:rsidRPr="001C19B8" w:rsidR="00F01463">
        <w:t xml:space="preserve">Targeted training to staff improves capacity for care coordination. </w:t>
      </w:r>
      <w:r w:rsidRPr="001C19B8">
        <w:t>This section includes a series of questions on health center workforce.</w:t>
      </w:r>
    </w:p>
    <w:p w:rsidRPr="001C19B8" w:rsidR="002A7B26" w:rsidP="00CF5F6C" w:rsidRDefault="002A7B26" w14:paraId="24A5CF8D" w14:textId="77777777">
      <w:pPr>
        <w:widowControl/>
        <w:adjustRightInd w:val="0"/>
        <w:rPr>
          <w:b/>
          <w:bCs/>
          <w:color w:val="000000"/>
          <w:lang w:bidi="ar-SA"/>
        </w:rPr>
      </w:pPr>
    </w:p>
    <w:tbl>
      <w:tblPr>
        <w:tblW w:w="9234"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48"/>
        <w:gridCol w:w="4176"/>
        <w:gridCol w:w="1440"/>
        <w:gridCol w:w="1440"/>
        <w:gridCol w:w="1530"/>
      </w:tblGrid>
      <w:tr w:rsidRPr="001C19B8" w:rsidR="00076EE4" w:rsidTr="001850E8" w14:paraId="1DC9CE26" w14:textId="77777777">
        <w:trPr>
          <w:trHeight w:val="275"/>
        </w:trPr>
        <w:tc>
          <w:tcPr>
            <w:tcW w:w="648" w:type="dxa"/>
            <w:shd w:val="clear" w:color="auto" w:fill="auto"/>
          </w:tcPr>
          <w:p w:rsidRPr="001C19B8" w:rsidR="00076EE4" w:rsidP="00BF2CDA" w:rsidRDefault="00076EE4" w14:paraId="08180D52" w14:textId="77777777">
            <w:pPr>
              <w:pStyle w:val="TableParagraph"/>
              <w:rPr>
                <w:rFonts w:ascii="Times New Roman" w:hAnsi="Times New Roman"/>
              </w:rPr>
            </w:pPr>
          </w:p>
        </w:tc>
        <w:tc>
          <w:tcPr>
            <w:tcW w:w="4176" w:type="dxa"/>
            <w:shd w:val="clear" w:color="auto" w:fill="auto"/>
          </w:tcPr>
          <w:p w:rsidRPr="001C19B8" w:rsidR="00076EE4" w:rsidP="00BF2CDA" w:rsidRDefault="00076EE4" w14:paraId="1DC3C601" w14:textId="6FFA8D21">
            <w:pPr>
              <w:pStyle w:val="TableParagraph"/>
              <w:rPr>
                <w:rFonts w:ascii="Times New Roman" w:hAnsi="Times New Roman"/>
              </w:rPr>
            </w:pPr>
          </w:p>
        </w:tc>
        <w:tc>
          <w:tcPr>
            <w:tcW w:w="1440" w:type="dxa"/>
            <w:shd w:val="clear" w:color="auto" w:fill="auto"/>
          </w:tcPr>
          <w:p w:rsidRPr="001C19B8" w:rsidR="00076EE4" w:rsidP="009B4D46" w:rsidRDefault="00076EE4" w14:paraId="788DB94D" w14:textId="77777777">
            <w:pPr>
              <w:pStyle w:val="TableParagraph"/>
              <w:spacing w:line="256" w:lineRule="exact"/>
              <w:jc w:val="center"/>
              <w:rPr>
                <w:rFonts w:ascii="Times New Roman" w:hAnsi="Times New Roman"/>
                <w:b/>
              </w:rPr>
            </w:pPr>
            <w:r w:rsidRPr="001C19B8">
              <w:rPr>
                <w:rFonts w:ascii="Times New Roman" w:hAnsi="Times New Roman"/>
                <w:b/>
              </w:rPr>
              <w:t>Year I</w:t>
            </w:r>
          </w:p>
        </w:tc>
        <w:tc>
          <w:tcPr>
            <w:tcW w:w="1440" w:type="dxa"/>
            <w:shd w:val="clear" w:color="auto" w:fill="auto"/>
          </w:tcPr>
          <w:p w:rsidRPr="001C19B8" w:rsidR="00076EE4" w:rsidP="009B4D46" w:rsidRDefault="00076EE4" w14:paraId="700AB595" w14:textId="77777777">
            <w:pPr>
              <w:pStyle w:val="TableParagraph"/>
              <w:spacing w:line="256" w:lineRule="exact"/>
              <w:jc w:val="center"/>
              <w:rPr>
                <w:rFonts w:ascii="Times New Roman" w:hAnsi="Times New Roman"/>
                <w:b/>
              </w:rPr>
            </w:pPr>
            <w:r w:rsidRPr="001C19B8">
              <w:rPr>
                <w:rFonts w:ascii="Times New Roman" w:hAnsi="Times New Roman"/>
                <w:b/>
              </w:rPr>
              <w:t>Year II</w:t>
            </w:r>
          </w:p>
        </w:tc>
        <w:tc>
          <w:tcPr>
            <w:tcW w:w="1530" w:type="dxa"/>
            <w:shd w:val="clear" w:color="auto" w:fill="auto"/>
          </w:tcPr>
          <w:p w:rsidRPr="001C19B8" w:rsidR="00076EE4" w:rsidP="009B4D46" w:rsidRDefault="00076EE4" w14:paraId="65E503A5" w14:textId="77777777">
            <w:pPr>
              <w:pStyle w:val="TableParagraph"/>
              <w:spacing w:line="256" w:lineRule="exact"/>
              <w:jc w:val="center"/>
              <w:rPr>
                <w:rFonts w:ascii="Times New Roman" w:hAnsi="Times New Roman"/>
                <w:b/>
              </w:rPr>
            </w:pPr>
            <w:r w:rsidRPr="001C19B8">
              <w:rPr>
                <w:rFonts w:ascii="Times New Roman" w:hAnsi="Times New Roman"/>
                <w:b/>
              </w:rPr>
              <w:t>Year III</w:t>
            </w:r>
          </w:p>
        </w:tc>
      </w:tr>
      <w:tr w:rsidRPr="001C19B8" w:rsidR="00076EE4" w:rsidTr="001850E8" w14:paraId="5815BB84" w14:textId="77777777">
        <w:trPr>
          <w:trHeight w:val="551"/>
        </w:trPr>
        <w:tc>
          <w:tcPr>
            <w:tcW w:w="648" w:type="dxa"/>
            <w:shd w:val="clear" w:color="auto" w:fill="auto"/>
          </w:tcPr>
          <w:p w:rsidRPr="001C19B8" w:rsidR="00076EE4" w:rsidP="00BF2CDA" w:rsidRDefault="00076EE4" w14:paraId="61F64F49" w14:textId="63B31810">
            <w:pPr>
              <w:pStyle w:val="TableParagraph"/>
              <w:spacing w:line="273" w:lineRule="exact"/>
              <w:rPr>
                <w:rFonts w:ascii="Times New Roman" w:hAnsi="Times New Roman"/>
                <w:b/>
              </w:rPr>
            </w:pPr>
            <w:r w:rsidRPr="001C19B8">
              <w:rPr>
                <w:rFonts w:ascii="Times New Roman" w:hAnsi="Times New Roman"/>
                <w:b/>
              </w:rPr>
              <w:t>15</w:t>
            </w:r>
          </w:p>
        </w:tc>
        <w:tc>
          <w:tcPr>
            <w:tcW w:w="4176" w:type="dxa"/>
            <w:shd w:val="clear" w:color="auto" w:fill="auto"/>
          </w:tcPr>
          <w:p w:rsidRPr="001C19B8" w:rsidR="00076EE4" w:rsidP="00BF2CDA" w:rsidRDefault="00076EE4" w14:paraId="414C884C" w14:textId="77777777">
            <w:pPr>
              <w:pStyle w:val="TableParagraph"/>
              <w:spacing w:line="276" w:lineRule="exact"/>
              <w:ind w:left="108" w:right="219"/>
              <w:rPr>
                <w:rFonts w:ascii="Times New Roman" w:hAnsi="Times New Roman"/>
                <w:b/>
              </w:rPr>
            </w:pPr>
            <w:r w:rsidRPr="001C19B8">
              <w:rPr>
                <w:rFonts w:ascii="Times New Roman" w:hAnsi="Times New Roman"/>
                <w:b/>
              </w:rPr>
              <w:t>Number of positions funded by grant dollars during this budget period</w:t>
            </w:r>
          </w:p>
        </w:tc>
        <w:tc>
          <w:tcPr>
            <w:tcW w:w="1440" w:type="dxa"/>
            <w:shd w:val="clear" w:color="auto" w:fill="auto"/>
          </w:tcPr>
          <w:p w:rsidRPr="001C19B8" w:rsidR="00076EE4" w:rsidP="00BF2CDA" w:rsidRDefault="00076EE4" w14:paraId="4B3C4A25" w14:textId="77777777">
            <w:pPr>
              <w:pStyle w:val="TableParagraph"/>
              <w:rPr>
                <w:rFonts w:ascii="Times New Roman" w:hAnsi="Times New Roman"/>
              </w:rPr>
            </w:pPr>
          </w:p>
        </w:tc>
        <w:tc>
          <w:tcPr>
            <w:tcW w:w="1440" w:type="dxa"/>
            <w:shd w:val="clear" w:color="auto" w:fill="auto"/>
          </w:tcPr>
          <w:p w:rsidRPr="001C19B8" w:rsidR="00076EE4" w:rsidP="00BF2CDA" w:rsidRDefault="00076EE4" w14:paraId="62F54C00" w14:textId="77777777">
            <w:pPr>
              <w:pStyle w:val="TableParagraph"/>
              <w:rPr>
                <w:rFonts w:ascii="Times New Roman" w:hAnsi="Times New Roman"/>
              </w:rPr>
            </w:pPr>
          </w:p>
        </w:tc>
        <w:tc>
          <w:tcPr>
            <w:tcW w:w="1530" w:type="dxa"/>
            <w:shd w:val="clear" w:color="auto" w:fill="auto"/>
          </w:tcPr>
          <w:p w:rsidRPr="001C19B8" w:rsidR="00076EE4" w:rsidP="00BF2CDA" w:rsidRDefault="00076EE4" w14:paraId="77717EAD" w14:textId="77777777">
            <w:pPr>
              <w:pStyle w:val="TableParagraph"/>
              <w:rPr>
                <w:rFonts w:ascii="Times New Roman" w:hAnsi="Times New Roman"/>
              </w:rPr>
            </w:pPr>
          </w:p>
        </w:tc>
      </w:tr>
      <w:tr w:rsidRPr="001C19B8" w:rsidR="00076EE4" w:rsidTr="001850E8" w14:paraId="036434C9" w14:textId="77777777">
        <w:trPr>
          <w:trHeight w:val="275"/>
        </w:trPr>
        <w:tc>
          <w:tcPr>
            <w:tcW w:w="648" w:type="dxa"/>
            <w:shd w:val="clear" w:color="auto" w:fill="auto"/>
          </w:tcPr>
          <w:p w:rsidRPr="001C19B8" w:rsidR="00076EE4" w:rsidP="00BF2CDA" w:rsidRDefault="00076EE4" w14:paraId="54C79CC8" w14:textId="77777777">
            <w:pPr>
              <w:pStyle w:val="TableParagraph"/>
              <w:rPr>
                <w:rFonts w:ascii="Times New Roman" w:hAnsi="Times New Roman"/>
              </w:rPr>
            </w:pPr>
          </w:p>
        </w:tc>
        <w:tc>
          <w:tcPr>
            <w:tcW w:w="4176" w:type="dxa"/>
            <w:shd w:val="clear" w:color="auto" w:fill="auto"/>
          </w:tcPr>
          <w:p w:rsidRPr="001C19B8" w:rsidR="00076EE4" w:rsidP="00C222FF" w:rsidRDefault="00076EE4" w14:paraId="08D678BB" w14:textId="38BB4B42">
            <w:pPr>
              <w:pStyle w:val="TableParagraph"/>
              <w:spacing w:line="255" w:lineRule="exact"/>
              <w:ind w:left="108"/>
              <w:rPr>
                <w:rFonts w:ascii="Times New Roman" w:hAnsi="Times New Roman"/>
              </w:rPr>
            </w:pPr>
            <w:r w:rsidRPr="001C19B8">
              <w:rPr>
                <w:rFonts w:ascii="Times New Roman" w:hAnsi="Times New Roman"/>
              </w:rPr>
              <w:t>Total number of clinical staff</w:t>
            </w:r>
          </w:p>
        </w:tc>
        <w:tc>
          <w:tcPr>
            <w:tcW w:w="1440" w:type="dxa"/>
            <w:shd w:val="clear" w:color="auto" w:fill="auto"/>
          </w:tcPr>
          <w:p w:rsidRPr="001C19B8" w:rsidR="00076EE4" w:rsidP="00BF2CDA" w:rsidRDefault="00076EE4" w14:paraId="5234C802" w14:textId="77777777">
            <w:pPr>
              <w:pStyle w:val="TableParagraph"/>
              <w:rPr>
                <w:rFonts w:ascii="Times New Roman" w:hAnsi="Times New Roman"/>
              </w:rPr>
            </w:pPr>
          </w:p>
        </w:tc>
        <w:tc>
          <w:tcPr>
            <w:tcW w:w="1440" w:type="dxa"/>
            <w:shd w:val="clear" w:color="auto" w:fill="auto"/>
          </w:tcPr>
          <w:p w:rsidRPr="001C19B8" w:rsidR="00076EE4" w:rsidP="00BF2CDA" w:rsidRDefault="00076EE4" w14:paraId="4DE9CC78" w14:textId="77777777">
            <w:pPr>
              <w:pStyle w:val="TableParagraph"/>
              <w:rPr>
                <w:rFonts w:ascii="Times New Roman" w:hAnsi="Times New Roman"/>
              </w:rPr>
            </w:pPr>
          </w:p>
        </w:tc>
        <w:tc>
          <w:tcPr>
            <w:tcW w:w="1530" w:type="dxa"/>
            <w:shd w:val="clear" w:color="auto" w:fill="auto"/>
          </w:tcPr>
          <w:p w:rsidRPr="001C19B8" w:rsidR="00076EE4" w:rsidP="00BF2CDA" w:rsidRDefault="00076EE4" w14:paraId="1D55E5F9" w14:textId="77777777">
            <w:pPr>
              <w:pStyle w:val="TableParagraph"/>
              <w:rPr>
                <w:rFonts w:ascii="Times New Roman" w:hAnsi="Times New Roman"/>
              </w:rPr>
            </w:pPr>
          </w:p>
        </w:tc>
      </w:tr>
      <w:tr w:rsidRPr="001C19B8" w:rsidR="00076EE4" w:rsidTr="001850E8" w14:paraId="2425560F" w14:textId="77777777">
        <w:trPr>
          <w:trHeight w:val="275"/>
        </w:trPr>
        <w:tc>
          <w:tcPr>
            <w:tcW w:w="648" w:type="dxa"/>
            <w:shd w:val="clear" w:color="auto" w:fill="auto"/>
          </w:tcPr>
          <w:p w:rsidRPr="001C19B8" w:rsidR="00076EE4" w:rsidP="00BF2CDA" w:rsidRDefault="00076EE4" w14:paraId="3649C6C1" w14:textId="77777777">
            <w:pPr>
              <w:pStyle w:val="TableParagraph"/>
              <w:rPr>
                <w:rFonts w:ascii="Times New Roman" w:hAnsi="Times New Roman"/>
              </w:rPr>
            </w:pPr>
          </w:p>
        </w:tc>
        <w:tc>
          <w:tcPr>
            <w:tcW w:w="4176" w:type="dxa"/>
            <w:shd w:val="clear" w:color="auto" w:fill="auto"/>
          </w:tcPr>
          <w:p w:rsidRPr="001C19B8" w:rsidR="00076EE4" w:rsidP="00C222FF" w:rsidRDefault="00076EE4" w14:paraId="475ABBBF" w14:textId="55186162">
            <w:pPr>
              <w:pStyle w:val="TableParagraph"/>
              <w:spacing w:line="256" w:lineRule="exact"/>
              <w:ind w:left="108"/>
              <w:rPr>
                <w:rFonts w:ascii="Times New Roman" w:hAnsi="Times New Roman"/>
              </w:rPr>
            </w:pPr>
            <w:r w:rsidRPr="001C19B8">
              <w:rPr>
                <w:rFonts w:ascii="Times New Roman" w:hAnsi="Times New Roman"/>
              </w:rPr>
              <w:t>Total number of non-clinical staff</w:t>
            </w:r>
          </w:p>
        </w:tc>
        <w:tc>
          <w:tcPr>
            <w:tcW w:w="1440" w:type="dxa"/>
            <w:shd w:val="clear" w:color="auto" w:fill="auto"/>
          </w:tcPr>
          <w:p w:rsidRPr="001C19B8" w:rsidR="00076EE4" w:rsidP="00BF2CDA" w:rsidRDefault="00076EE4" w14:paraId="268E0015" w14:textId="77777777">
            <w:pPr>
              <w:pStyle w:val="TableParagraph"/>
              <w:rPr>
                <w:rFonts w:ascii="Times New Roman" w:hAnsi="Times New Roman"/>
              </w:rPr>
            </w:pPr>
          </w:p>
        </w:tc>
        <w:tc>
          <w:tcPr>
            <w:tcW w:w="1440" w:type="dxa"/>
            <w:shd w:val="clear" w:color="auto" w:fill="auto"/>
          </w:tcPr>
          <w:p w:rsidRPr="001C19B8" w:rsidR="00076EE4" w:rsidP="00BF2CDA" w:rsidRDefault="00076EE4" w14:paraId="30A5F488" w14:textId="77777777">
            <w:pPr>
              <w:pStyle w:val="TableParagraph"/>
              <w:rPr>
                <w:rFonts w:ascii="Times New Roman" w:hAnsi="Times New Roman"/>
              </w:rPr>
            </w:pPr>
          </w:p>
        </w:tc>
        <w:tc>
          <w:tcPr>
            <w:tcW w:w="1530" w:type="dxa"/>
            <w:shd w:val="clear" w:color="auto" w:fill="auto"/>
          </w:tcPr>
          <w:p w:rsidRPr="001C19B8" w:rsidR="00076EE4" w:rsidP="00BF2CDA" w:rsidRDefault="00076EE4" w14:paraId="69A2C325" w14:textId="77777777">
            <w:pPr>
              <w:pStyle w:val="TableParagraph"/>
              <w:rPr>
                <w:rFonts w:ascii="Times New Roman" w:hAnsi="Times New Roman"/>
              </w:rPr>
            </w:pPr>
          </w:p>
        </w:tc>
      </w:tr>
      <w:tr w:rsidRPr="001C19B8" w:rsidR="00076EE4" w:rsidTr="001850E8" w14:paraId="430AD908" w14:textId="77777777">
        <w:trPr>
          <w:trHeight w:val="275"/>
        </w:trPr>
        <w:tc>
          <w:tcPr>
            <w:tcW w:w="648" w:type="dxa"/>
            <w:shd w:val="clear" w:color="auto" w:fill="auto"/>
          </w:tcPr>
          <w:p w:rsidRPr="001C19B8" w:rsidR="00076EE4" w:rsidP="00BF2CDA" w:rsidRDefault="00076EE4" w14:paraId="5ABC0BF0" w14:textId="77777777">
            <w:pPr>
              <w:pStyle w:val="TableParagraph"/>
              <w:rPr>
                <w:rFonts w:ascii="Times New Roman" w:hAnsi="Times New Roman"/>
              </w:rPr>
            </w:pPr>
          </w:p>
        </w:tc>
        <w:tc>
          <w:tcPr>
            <w:tcW w:w="4176" w:type="dxa"/>
            <w:shd w:val="clear" w:color="auto" w:fill="auto"/>
          </w:tcPr>
          <w:p w:rsidRPr="001C19B8" w:rsidR="00076EE4" w:rsidP="00BF2CDA" w:rsidRDefault="00076EE4" w14:paraId="7B22E7C7" w14:textId="35E390AC">
            <w:pPr>
              <w:pStyle w:val="TableParagraph"/>
              <w:spacing w:line="256" w:lineRule="exact"/>
              <w:ind w:left="108"/>
              <w:rPr>
                <w:rFonts w:ascii="Times New Roman" w:hAnsi="Times New Roman"/>
              </w:rPr>
            </w:pPr>
            <w:r w:rsidRPr="001C19B8">
              <w:rPr>
                <w:rFonts w:ascii="Times New Roman" w:hAnsi="Times New Roman"/>
              </w:rPr>
              <w:t>Total number FTE amount of all staff paid via grant (0.0 Format)</w:t>
            </w:r>
          </w:p>
        </w:tc>
        <w:tc>
          <w:tcPr>
            <w:tcW w:w="1440" w:type="dxa"/>
            <w:shd w:val="clear" w:color="auto" w:fill="auto"/>
          </w:tcPr>
          <w:p w:rsidRPr="001C19B8" w:rsidR="00076EE4" w:rsidP="00BF2CDA" w:rsidRDefault="00076EE4" w14:paraId="1D292CCA" w14:textId="77777777">
            <w:pPr>
              <w:pStyle w:val="TableParagraph"/>
              <w:spacing w:line="256" w:lineRule="exact"/>
              <w:ind w:left="105"/>
              <w:rPr>
                <w:rFonts w:ascii="Times New Roman" w:hAnsi="Times New Roman"/>
              </w:rPr>
            </w:pPr>
          </w:p>
        </w:tc>
        <w:tc>
          <w:tcPr>
            <w:tcW w:w="1440" w:type="dxa"/>
            <w:shd w:val="clear" w:color="auto" w:fill="auto"/>
          </w:tcPr>
          <w:p w:rsidRPr="001C19B8" w:rsidR="00076EE4" w:rsidP="00BF2CDA" w:rsidRDefault="00076EE4" w14:paraId="4FA7F3E2" w14:textId="77777777">
            <w:pPr>
              <w:pStyle w:val="TableParagraph"/>
              <w:spacing w:line="256" w:lineRule="exact"/>
              <w:ind w:left="105"/>
              <w:rPr>
                <w:rFonts w:ascii="Times New Roman" w:hAnsi="Times New Roman"/>
              </w:rPr>
            </w:pPr>
          </w:p>
        </w:tc>
        <w:tc>
          <w:tcPr>
            <w:tcW w:w="1530" w:type="dxa"/>
            <w:shd w:val="clear" w:color="auto" w:fill="auto"/>
          </w:tcPr>
          <w:p w:rsidRPr="001C19B8" w:rsidR="00076EE4" w:rsidP="00BF2CDA" w:rsidRDefault="00076EE4" w14:paraId="79440F46" w14:textId="77777777">
            <w:pPr>
              <w:pStyle w:val="TableParagraph"/>
              <w:spacing w:line="256" w:lineRule="exact"/>
              <w:ind w:left="105"/>
              <w:rPr>
                <w:rFonts w:ascii="Times New Roman" w:hAnsi="Times New Roman"/>
              </w:rPr>
            </w:pPr>
          </w:p>
        </w:tc>
      </w:tr>
    </w:tbl>
    <w:p w:rsidRPr="001C19B8" w:rsidR="008A1BA0" w:rsidP="00CF5F6C" w:rsidRDefault="008A1BA0" w14:paraId="7EAB4509" w14:textId="6BA6C705">
      <w:pPr>
        <w:widowControl/>
        <w:adjustRightInd w:val="0"/>
        <w:rPr>
          <w:b/>
          <w:bCs/>
          <w:color w:val="000000"/>
          <w:lang w:bidi="ar-SA"/>
        </w:rPr>
      </w:pPr>
    </w:p>
    <w:tbl>
      <w:tblPr>
        <w:tblW w:w="9234"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48"/>
        <w:gridCol w:w="4176"/>
        <w:gridCol w:w="1440"/>
        <w:gridCol w:w="1440"/>
        <w:gridCol w:w="1530"/>
      </w:tblGrid>
      <w:tr w:rsidRPr="001C19B8" w:rsidR="00076EE4" w:rsidTr="001850E8" w14:paraId="308B3E59" w14:textId="77777777">
        <w:trPr>
          <w:trHeight w:val="275"/>
        </w:trPr>
        <w:tc>
          <w:tcPr>
            <w:tcW w:w="648" w:type="dxa"/>
            <w:shd w:val="clear" w:color="auto" w:fill="auto"/>
          </w:tcPr>
          <w:p w:rsidRPr="001C19B8" w:rsidR="00076EE4" w:rsidP="003C37D5" w:rsidRDefault="00076EE4" w14:paraId="306AEFB9" w14:textId="77777777">
            <w:pPr>
              <w:pStyle w:val="TableParagraph"/>
              <w:rPr>
                <w:rFonts w:ascii="Times New Roman" w:hAnsi="Times New Roman"/>
              </w:rPr>
            </w:pPr>
          </w:p>
        </w:tc>
        <w:tc>
          <w:tcPr>
            <w:tcW w:w="4176" w:type="dxa"/>
            <w:shd w:val="clear" w:color="auto" w:fill="auto"/>
          </w:tcPr>
          <w:p w:rsidRPr="001C19B8" w:rsidR="00076EE4" w:rsidP="003C37D5" w:rsidRDefault="00076EE4" w14:paraId="117B5F75" w14:textId="77777777">
            <w:pPr>
              <w:pStyle w:val="TableParagraph"/>
              <w:rPr>
                <w:rFonts w:ascii="Times New Roman" w:hAnsi="Times New Roman"/>
              </w:rPr>
            </w:pPr>
          </w:p>
        </w:tc>
        <w:tc>
          <w:tcPr>
            <w:tcW w:w="1440" w:type="dxa"/>
            <w:shd w:val="clear" w:color="auto" w:fill="auto"/>
          </w:tcPr>
          <w:p w:rsidRPr="001C19B8" w:rsidR="00076EE4" w:rsidP="009B4D46" w:rsidRDefault="00076EE4" w14:paraId="20CE21EB" w14:textId="77777777">
            <w:pPr>
              <w:pStyle w:val="TableParagraph"/>
              <w:spacing w:line="256" w:lineRule="exact"/>
              <w:jc w:val="center"/>
              <w:rPr>
                <w:rFonts w:ascii="Times New Roman" w:hAnsi="Times New Roman"/>
                <w:b/>
              </w:rPr>
            </w:pPr>
            <w:r w:rsidRPr="001C19B8">
              <w:rPr>
                <w:rFonts w:ascii="Times New Roman" w:hAnsi="Times New Roman"/>
                <w:b/>
              </w:rPr>
              <w:t>Year I</w:t>
            </w:r>
          </w:p>
        </w:tc>
        <w:tc>
          <w:tcPr>
            <w:tcW w:w="1440" w:type="dxa"/>
            <w:shd w:val="clear" w:color="auto" w:fill="auto"/>
          </w:tcPr>
          <w:p w:rsidRPr="001C19B8" w:rsidR="00076EE4" w:rsidP="009B4D46" w:rsidRDefault="00076EE4" w14:paraId="1EF807FE" w14:textId="77777777">
            <w:pPr>
              <w:pStyle w:val="TableParagraph"/>
              <w:spacing w:line="256" w:lineRule="exact"/>
              <w:jc w:val="center"/>
              <w:rPr>
                <w:rFonts w:ascii="Times New Roman" w:hAnsi="Times New Roman"/>
                <w:b/>
              </w:rPr>
            </w:pPr>
            <w:r w:rsidRPr="001C19B8">
              <w:rPr>
                <w:rFonts w:ascii="Times New Roman" w:hAnsi="Times New Roman"/>
                <w:b/>
              </w:rPr>
              <w:t>Year II</w:t>
            </w:r>
          </w:p>
        </w:tc>
        <w:tc>
          <w:tcPr>
            <w:tcW w:w="1530" w:type="dxa"/>
            <w:shd w:val="clear" w:color="auto" w:fill="auto"/>
          </w:tcPr>
          <w:p w:rsidRPr="001C19B8" w:rsidR="00076EE4" w:rsidP="009B4D46" w:rsidRDefault="00076EE4" w14:paraId="2C576A06" w14:textId="77777777">
            <w:pPr>
              <w:pStyle w:val="TableParagraph"/>
              <w:spacing w:line="256" w:lineRule="exact"/>
              <w:jc w:val="center"/>
              <w:rPr>
                <w:rFonts w:ascii="Times New Roman" w:hAnsi="Times New Roman"/>
                <w:b/>
              </w:rPr>
            </w:pPr>
            <w:r w:rsidRPr="001C19B8">
              <w:rPr>
                <w:rFonts w:ascii="Times New Roman" w:hAnsi="Times New Roman"/>
                <w:b/>
              </w:rPr>
              <w:t>Year III</w:t>
            </w:r>
          </w:p>
        </w:tc>
      </w:tr>
      <w:tr w:rsidRPr="001C19B8" w:rsidR="00076EE4" w:rsidTr="001850E8" w14:paraId="7EAD0604" w14:textId="77777777">
        <w:trPr>
          <w:trHeight w:val="551"/>
        </w:trPr>
        <w:tc>
          <w:tcPr>
            <w:tcW w:w="648" w:type="dxa"/>
            <w:shd w:val="clear" w:color="auto" w:fill="auto"/>
          </w:tcPr>
          <w:p w:rsidRPr="001C19B8" w:rsidR="00076EE4" w:rsidP="003C37D5" w:rsidRDefault="00076EE4" w14:paraId="68E3B1D3" w14:textId="54F4EF29">
            <w:pPr>
              <w:pStyle w:val="TableParagraph"/>
              <w:spacing w:line="273" w:lineRule="exact"/>
              <w:rPr>
                <w:rFonts w:ascii="Times New Roman" w:hAnsi="Times New Roman"/>
                <w:b/>
              </w:rPr>
            </w:pPr>
            <w:r w:rsidRPr="001C19B8">
              <w:rPr>
                <w:rFonts w:ascii="Times New Roman" w:hAnsi="Times New Roman"/>
                <w:b/>
              </w:rPr>
              <w:t>16</w:t>
            </w:r>
          </w:p>
        </w:tc>
        <w:tc>
          <w:tcPr>
            <w:tcW w:w="4176" w:type="dxa"/>
            <w:shd w:val="clear" w:color="auto" w:fill="auto"/>
          </w:tcPr>
          <w:p w:rsidRPr="001C19B8" w:rsidR="00076EE4" w:rsidP="00F655B4" w:rsidRDefault="00076EE4" w14:paraId="23459157" w14:textId="031F7957">
            <w:pPr>
              <w:pStyle w:val="TableParagraph"/>
              <w:spacing w:line="276" w:lineRule="exact"/>
              <w:ind w:left="108" w:right="219"/>
              <w:rPr>
                <w:rFonts w:ascii="Times New Roman" w:hAnsi="Times New Roman"/>
              </w:rPr>
            </w:pPr>
            <w:r w:rsidRPr="001C19B8">
              <w:rPr>
                <w:rFonts w:ascii="Times New Roman" w:hAnsi="Times New Roman"/>
                <w:b/>
              </w:rPr>
              <w:t>Did you provide health professional education/training to staff funded by this program?</w:t>
            </w:r>
            <w:r w:rsidRPr="001C19B8">
              <w:rPr>
                <w:rFonts w:ascii="Times New Roman" w:hAnsi="Times New Roman"/>
              </w:rPr>
              <w:t xml:space="preserve"> (Yes/No)</w:t>
            </w:r>
          </w:p>
          <w:p w:rsidRPr="001C19B8" w:rsidR="00076EE4" w:rsidP="005F012D" w:rsidRDefault="00076EE4" w14:paraId="0229CF29" w14:textId="574F964B">
            <w:pPr>
              <w:pStyle w:val="TableParagraph"/>
              <w:spacing w:line="276" w:lineRule="exact"/>
              <w:ind w:left="108" w:right="219"/>
              <w:rPr>
                <w:rFonts w:ascii="Times New Roman" w:hAnsi="Times New Roman"/>
              </w:rPr>
            </w:pPr>
            <w:r w:rsidRPr="001C19B8">
              <w:rPr>
                <w:rFonts w:ascii="Times New Roman" w:hAnsi="Times New Roman"/>
              </w:rPr>
              <w:t>Health professional education/training does not include continuing education units.</w:t>
            </w:r>
          </w:p>
        </w:tc>
        <w:tc>
          <w:tcPr>
            <w:tcW w:w="1440" w:type="dxa"/>
            <w:shd w:val="clear" w:color="auto" w:fill="auto"/>
          </w:tcPr>
          <w:p w:rsidRPr="001C19B8" w:rsidR="00076EE4" w:rsidP="003C37D5" w:rsidRDefault="00076EE4" w14:paraId="3FEBFEB4" w14:textId="77777777">
            <w:pPr>
              <w:pStyle w:val="TableParagraph"/>
              <w:rPr>
                <w:rFonts w:ascii="Times New Roman" w:hAnsi="Times New Roman"/>
              </w:rPr>
            </w:pPr>
          </w:p>
        </w:tc>
        <w:tc>
          <w:tcPr>
            <w:tcW w:w="1440" w:type="dxa"/>
            <w:shd w:val="clear" w:color="auto" w:fill="auto"/>
          </w:tcPr>
          <w:p w:rsidRPr="001C19B8" w:rsidR="00076EE4" w:rsidP="003C37D5" w:rsidRDefault="00076EE4" w14:paraId="5B970838" w14:textId="77777777">
            <w:pPr>
              <w:pStyle w:val="TableParagraph"/>
              <w:rPr>
                <w:rFonts w:ascii="Times New Roman" w:hAnsi="Times New Roman"/>
              </w:rPr>
            </w:pPr>
          </w:p>
        </w:tc>
        <w:tc>
          <w:tcPr>
            <w:tcW w:w="1530" w:type="dxa"/>
            <w:shd w:val="clear" w:color="auto" w:fill="auto"/>
          </w:tcPr>
          <w:p w:rsidRPr="001C19B8" w:rsidR="00076EE4" w:rsidP="003C37D5" w:rsidRDefault="00076EE4" w14:paraId="4C233B76" w14:textId="77777777">
            <w:pPr>
              <w:pStyle w:val="TableParagraph"/>
              <w:rPr>
                <w:rFonts w:ascii="Times New Roman" w:hAnsi="Times New Roman"/>
              </w:rPr>
            </w:pPr>
          </w:p>
        </w:tc>
      </w:tr>
      <w:tr w:rsidRPr="001C19B8" w:rsidR="00076EE4" w:rsidTr="001850E8" w14:paraId="3F29A17A" w14:textId="77777777">
        <w:trPr>
          <w:trHeight w:val="1133"/>
        </w:trPr>
        <w:tc>
          <w:tcPr>
            <w:tcW w:w="648" w:type="dxa"/>
            <w:shd w:val="clear" w:color="auto" w:fill="auto"/>
          </w:tcPr>
          <w:p w:rsidRPr="001C19B8" w:rsidR="00076EE4" w:rsidP="003C37D5" w:rsidRDefault="00076EE4" w14:paraId="4ECCB3B9" w14:textId="77777777">
            <w:pPr>
              <w:pStyle w:val="TableParagraph"/>
              <w:spacing w:line="273" w:lineRule="exact"/>
              <w:rPr>
                <w:rFonts w:ascii="Times New Roman" w:hAnsi="Times New Roman"/>
                <w:b/>
              </w:rPr>
            </w:pPr>
          </w:p>
        </w:tc>
        <w:tc>
          <w:tcPr>
            <w:tcW w:w="4176" w:type="dxa"/>
            <w:shd w:val="clear" w:color="auto" w:fill="auto"/>
          </w:tcPr>
          <w:p w:rsidRPr="001C19B8" w:rsidR="00076EE4" w:rsidP="003C37D5" w:rsidRDefault="00076EE4" w14:paraId="1E17AC2E" w14:textId="778BDF43">
            <w:pPr>
              <w:pStyle w:val="TableParagraph"/>
              <w:spacing w:line="276" w:lineRule="exact"/>
              <w:ind w:left="108" w:right="219"/>
              <w:rPr>
                <w:rFonts w:ascii="Times New Roman" w:hAnsi="Times New Roman"/>
                <w:b/>
              </w:rPr>
            </w:pPr>
            <w:r w:rsidRPr="001C19B8">
              <w:rPr>
                <w:rFonts w:ascii="Times New Roman" w:hAnsi="Times New Roman"/>
                <w:b/>
              </w:rPr>
              <w:t xml:space="preserve">If yes, </w:t>
            </w:r>
            <w:r w:rsidRPr="001C19B8">
              <w:rPr>
                <w:rFonts w:ascii="Times New Roman" w:hAnsi="Times New Roman"/>
              </w:rPr>
              <w:t>provide a list of education/training and number of care coordinators (clinical or non-clinical) trained</w:t>
            </w:r>
          </w:p>
        </w:tc>
        <w:tc>
          <w:tcPr>
            <w:tcW w:w="1440" w:type="dxa"/>
            <w:shd w:val="clear" w:color="auto" w:fill="auto"/>
          </w:tcPr>
          <w:p w:rsidRPr="001C19B8" w:rsidR="00076EE4" w:rsidP="003C37D5" w:rsidRDefault="00076EE4" w14:paraId="4C9B75D6" w14:textId="77777777">
            <w:pPr>
              <w:pStyle w:val="TableParagraph"/>
              <w:rPr>
                <w:rFonts w:ascii="Times New Roman" w:hAnsi="Times New Roman"/>
              </w:rPr>
            </w:pPr>
          </w:p>
        </w:tc>
        <w:tc>
          <w:tcPr>
            <w:tcW w:w="1440" w:type="dxa"/>
            <w:shd w:val="clear" w:color="auto" w:fill="auto"/>
          </w:tcPr>
          <w:p w:rsidRPr="001C19B8" w:rsidR="00076EE4" w:rsidP="003C37D5" w:rsidRDefault="00076EE4" w14:paraId="03046EE8" w14:textId="77777777">
            <w:pPr>
              <w:pStyle w:val="TableParagraph"/>
              <w:rPr>
                <w:rFonts w:ascii="Times New Roman" w:hAnsi="Times New Roman"/>
              </w:rPr>
            </w:pPr>
          </w:p>
        </w:tc>
        <w:tc>
          <w:tcPr>
            <w:tcW w:w="1530" w:type="dxa"/>
            <w:shd w:val="clear" w:color="auto" w:fill="auto"/>
          </w:tcPr>
          <w:p w:rsidRPr="001C19B8" w:rsidR="00076EE4" w:rsidP="003C37D5" w:rsidRDefault="00076EE4" w14:paraId="5C1F7DCA" w14:textId="74F7AF32">
            <w:pPr>
              <w:pStyle w:val="TableParagraph"/>
              <w:rPr>
                <w:rFonts w:ascii="Times New Roman" w:hAnsi="Times New Roman"/>
              </w:rPr>
            </w:pPr>
          </w:p>
        </w:tc>
      </w:tr>
    </w:tbl>
    <w:p w:rsidRPr="001C19B8" w:rsidR="003714D3" w:rsidP="00CF5F6C" w:rsidRDefault="003714D3" w14:paraId="3B248FCD" w14:textId="77777777">
      <w:pPr>
        <w:widowControl/>
        <w:adjustRightInd w:val="0"/>
        <w:rPr>
          <w:b/>
          <w:bCs/>
          <w:color w:val="000000"/>
          <w:lang w:bidi="ar-SA"/>
        </w:rPr>
      </w:pPr>
    </w:p>
    <w:p w:rsidRPr="001C19B8" w:rsidR="008A1BA0" w:rsidRDefault="008A1BA0" w14:paraId="54FF6BCB" w14:textId="0EF97F32"/>
    <w:p w:rsidRPr="001C19B8" w:rsidR="001F5371" w:rsidP="001E42B6" w:rsidRDefault="001F5371" w14:paraId="0D4AFD7C" w14:textId="77777777">
      <w:pPr>
        <w:pStyle w:val="Heading2"/>
        <w:rPr>
          <w:rFonts w:ascii="Times New Roman" w:hAnsi="Times New Roman"/>
          <w:sz w:val="22"/>
          <w:szCs w:val="22"/>
        </w:rPr>
      </w:pPr>
      <w:bookmarkStart w:name="Section5" w:id="6"/>
      <w:r w:rsidRPr="001C19B8">
        <w:rPr>
          <w:rFonts w:ascii="Times New Roman" w:hAnsi="Times New Roman"/>
          <w:sz w:val="22"/>
          <w:szCs w:val="22"/>
        </w:rPr>
        <w:t xml:space="preserve">SECTION </w:t>
      </w:r>
      <w:r w:rsidRPr="001C19B8" w:rsidR="00E75B36">
        <w:rPr>
          <w:rFonts w:ascii="Times New Roman" w:hAnsi="Times New Roman"/>
          <w:sz w:val="22"/>
          <w:szCs w:val="22"/>
        </w:rPr>
        <w:t>5</w:t>
      </w:r>
      <w:r w:rsidRPr="001C19B8">
        <w:rPr>
          <w:rFonts w:ascii="Times New Roman" w:hAnsi="Times New Roman"/>
          <w:sz w:val="22"/>
          <w:szCs w:val="22"/>
        </w:rPr>
        <w:t>: CARE COORDINATION</w:t>
      </w:r>
    </w:p>
    <w:bookmarkEnd w:id="6"/>
    <w:p w:rsidRPr="001C19B8" w:rsidR="001F5371" w:rsidP="004215B2" w:rsidRDefault="001F5371" w14:paraId="28174787" w14:textId="77777777">
      <w:pPr>
        <w:pStyle w:val="BodyText"/>
        <w:spacing w:before="7"/>
        <w:ind w:left="0" w:firstLine="0"/>
        <w:rPr>
          <w:rFonts w:ascii="Times New Roman" w:hAnsi="Times New Roman" w:cs="Times New Roman"/>
          <w:b/>
        </w:rPr>
      </w:pPr>
    </w:p>
    <w:p w:rsidRPr="001C19B8" w:rsidR="001E4AA0" w:rsidP="001E4AA0" w:rsidRDefault="001E4AA0" w14:paraId="201FD625" w14:textId="6618868B">
      <w:pPr>
        <w:pStyle w:val="BodyText"/>
        <w:ind w:left="360"/>
        <w:rPr>
          <w:rFonts w:ascii="Times New Roman" w:hAnsi="Times New Roman" w:cs="Times New Roman"/>
        </w:rPr>
      </w:pPr>
      <w:r w:rsidRPr="001C19B8">
        <w:rPr>
          <w:rFonts w:ascii="Times New Roman" w:hAnsi="Times New Roman" w:cs="Times New Roman"/>
          <w:b/>
          <w:i/>
        </w:rPr>
        <w:t xml:space="preserve">Table Instructions: </w:t>
      </w:r>
      <w:r w:rsidRPr="001C19B8">
        <w:rPr>
          <w:rFonts w:ascii="Times New Roman" w:hAnsi="Times New Roman" w:cs="Times New Roman"/>
        </w:rPr>
        <w:t xml:space="preserve">This table collects information about care coordination activities as a direct result of the Care Coordination </w:t>
      </w:r>
      <w:r w:rsidRPr="001C19B8" w:rsidR="0096398B">
        <w:rPr>
          <w:rFonts w:ascii="Times New Roman" w:hAnsi="Times New Roman" w:cs="Times New Roman"/>
        </w:rPr>
        <w:t>Program</w:t>
      </w:r>
      <w:r w:rsidRPr="001C19B8">
        <w:rPr>
          <w:rFonts w:ascii="Times New Roman" w:hAnsi="Times New Roman" w:cs="Times New Roman"/>
        </w:rPr>
        <w:t xml:space="preserve">. </w:t>
      </w:r>
    </w:p>
    <w:p w:rsidRPr="001C19B8" w:rsidR="001E4AA0" w:rsidP="001E4AA0" w:rsidRDefault="001E4AA0" w14:paraId="00670397" w14:textId="77777777">
      <w:pPr>
        <w:pStyle w:val="BodyText"/>
        <w:ind w:left="360"/>
        <w:rPr>
          <w:rFonts w:ascii="Times New Roman" w:hAnsi="Times New Roman" w:cs="Times New Roman"/>
        </w:rPr>
      </w:pPr>
    </w:p>
    <w:p w:rsidRPr="001C19B8" w:rsidR="001E4AA0" w:rsidP="001E4AA0" w:rsidRDefault="001E4AA0" w14:paraId="0B016989" w14:textId="77089578">
      <w:pPr>
        <w:pStyle w:val="BodyText"/>
        <w:ind w:left="360"/>
        <w:rPr>
          <w:rFonts w:ascii="Times New Roman" w:hAnsi="Times New Roman" w:cs="Times New Roman"/>
        </w:rPr>
      </w:pPr>
      <w:r w:rsidRPr="001C19B8">
        <w:rPr>
          <w:rFonts w:ascii="Times New Roman" w:hAnsi="Times New Roman" w:cs="Times New Roman"/>
        </w:rPr>
        <w:t xml:space="preserve">If your </w:t>
      </w:r>
      <w:r w:rsidRPr="001C19B8" w:rsidR="00EF601C">
        <w:rPr>
          <w:rFonts w:ascii="Times New Roman" w:hAnsi="Times New Roman" w:cs="Times New Roman"/>
        </w:rPr>
        <w:t>award</w:t>
      </w:r>
      <w:r w:rsidRPr="001C19B8">
        <w:rPr>
          <w:rFonts w:ascii="Times New Roman" w:hAnsi="Times New Roman" w:cs="Times New Roman"/>
        </w:rPr>
        <w:t xml:space="preserve"> did support one or more of the care coordination activities, but you do not know the information, then select/enter DK (do not know). If your </w:t>
      </w:r>
      <w:r w:rsidRPr="001C19B8" w:rsidR="00EF601C">
        <w:rPr>
          <w:rFonts w:ascii="Times New Roman" w:hAnsi="Times New Roman" w:cs="Times New Roman"/>
        </w:rPr>
        <w:t>award</w:t>
      </w:r>
      <w:r w:rsidRPr="001C19B8">
        <w:rPr>
          <w:rFonts w:ascii="Times New Roman" w:hAnsi="Times New Roman" w:cs="Times New Roman"/>
        </w:rPr>
        <w:t xml:space="preserve"> did not support one or more these care coordination activities, then select/enter N/A (not applicable)</w:t>
      </w:r>
    </w:p>
    <w:p w:rsidRPr="001C19B8" w:rsidR="001F5371" w:rsidP="001F5371" w:rsidRDefault="001F5371" w14:paraId="503A70A8" w14:textId="77777777">
      <w:pPr>
        <w:pStyle w:val="BodyText"/>
        <w:ind w:left="-249" w:right="1484" w:firstLine="0"/>
        <w:rPr>
          <w:rFonts w:ascii="Times New Roman" w:hAnsi="Times New Roman" w:cs="Times New Roman"/>
        </w:rPr>
      </w:pPr>
    </w:p>
    <w:tbl>
      <w:tblPr>
        <w:tblW w:w="999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11"/>
        <w:gridCol w:w="4487"/>
        <w:gridCol w:w="1631"/>
        <w:gridCol w:w="1631"/>
        <w:gridCol w:w="1631"/>
      </w:tblGrid>
      <w:tr w:rsidRPr="001C19B8" w:rsidR="008B3D31" w:rsidTr="001850E8" w14:paraId="43AEFB76" w14:textId="77777777">
        <w:trPr>
          <w:trHeight w:val="532"/>
        </w:trPr>
        <w:tc>
          <w:tcPr>
            <w:tcW w:w="5098" w:type="dxa"/>
            <w:gridSpan w:val="2"/>
            <w:vMerge w:val="restart"/>
            <w:shd w:val="clear" w:color="auto" w:fill="auto"/>
          </w:tcPr>
          <w:p w:rsidRPr="001C19B8" w:rsidR="008B3D31" w:rsidP="00821C07" w:rsidRDefault="008B3D31" w14:paraId="6D00B49C" w14:textId="77777777">
            <w:pPr>
              <w:pStyle w:val="TableParagraph"/>
              <w:spacing w:before="8"/>
              <w:rPr>
                <w:rFonts w:ascii="Times New Roman" w:hAnsi="Times New Roman"/>
              </w:rPr>
            </w:pPr>
          </w:p>
          <w:p w:rsidRPr="001C19B8" w:rsidR="008B3D31" w:rsidP="00821C07" w:rsidRDefault="005C24E7" w14:paraId="4F1DC28D" w14:textId="3264C22A">
            <w:pPr>
              <w:pStyle w:val="TableParagraph"/>
              <w:spacing w:line="273" w:lineRule="exact"/>
              <w:ind w:left="108"/>
              <w:rPr>
                <w:rFonts w:ascii="Times New Roman" w:hAnsi="Times New Roman"/>
                <w:b/>
              </w:rPr>
            </w:pPr>
            <w:r w:rsidRPr="001C19B8">
              <w:rPr>
                <w:rFonts w:ascii="Times New Roman" w:hAnsi="Times New Roman"/>
                <w:b/>
              </w:rPr>
              <w:t>17.</w:t>
            </w:r>
            <w:r w:rsidRPr="001C19B8" w:rsidR="008B3D31">
              <w:rPr>
                <w:rFonts w:ascii="Times New Roman" w:hAnsi="Times New Roman"/>
                <w:b/>
              </w:rPr>
              <w:t xml:space="preserve"> Care Coordination Activities: Have you done these activities this budget period? </w:t>
            </w:r>
          </w:p>
          <w:p w:rsidRPr="001C19B8" w:rsidR="008B3D31" w:rsidP="00821C07" w:rsidRDefault="008B3D31" w14:paraId="43BD7B0E" w14:textId="77777777">
            <w:pPr>
              <w:pStyle w:val="TableParagraph"/>
              <w:spacing w:line="273" w:lineRule="exact"/>
              <w:ind w:left="109"/>
              <w:rPr>
                <w:rFonts w:ascii="Times New Roman" w:hAnsi="Times New Roman"/>
                <w:b/>
              </w:rPr>
            </w:pPr>
          </w:p>
          <w:p w:rsidRPr="001C19B8" w:rsidR="008B3D31" w:rsidP="00821C07" w:rsidRDefault="008B3D31" w14:paraId="5726AE23" w14:textId="77777777">
            <w:pPr>
              <w:pStyle w:val="TableParagraph"/>
              <w:spacing w:line="259" w:lineRule="exact"/>
              <w:ind w:left="108"/>
              <w:rPr>
                <w:rFonts w:ascii="Times New Roman" w:hAnsi="Times New Roman"/>
                <w:b/>
              </w:rPr>
            </w:pPr>
          </w:p>
        </w:tc>
        <w:tc>
          <w:tcPr>
            <w:tcW w:w="1631" w:type="dxa"/>
            <w:shd w:val="clear" w:color="auto" w:fill="auto"/>
          </w:tcPr>
          <w:p w:rsidRPr="001C19B8" w:rsidR="008B3D31" w:rsidP="00821C07" w:rsidRDefault="008B3D31" w14:paraId="705E1522" w14:textId="77777777">
            <w:pPr>
              <w:pStyle w:val="TableParagraph"/>
              <w:spacing w:line="256" w:lineRule="exact"/>
              <w:ind w:left="516"/>
              <w:rPr>
                <w:rFonts w:ascii="Times New Roman" w:hAnsi="Times New Roman"/>
                <w:b/>
              </w:rPr>
            </w:pPr>
            <w:r w:rsidRPr="001C19B8">
              <w:rPr>
                <w:rFonts w:ascii="Times New Roman" w:hAnsi="Times New Roman"/>
                <w:b/>
              </w:rPr>
              <w:t>Year I</w:t>
            </w:r>
          </w:p>
        </w:tc>
        <w:tc>
          <w:tcPr>
            <w:tcW w:w="1631" w:type="dxa"/>
            <w:shd w:val="clear" w:color="auto" w:fill="auto"/>
          </w:tcPr>
          <w:p w:rsidRPr="001C19B8" w:rsidR="008B3D31" w:rsidP="00821C07" w:rsidRDefault="008B3D31" w14:paraId="645D9E48" w14:textId="77777777">
            <w:pPr>
              <w:pStyle w:val="TableParagraph"/>
              <w:spacing w:line="256" w:lineRule="exact"/>
              <w:ind w:left="516"/>
              <w:rPr>
                <w:rFonts w:ascii="Times New Roman" w:hAnsi="Times New Roman"/>
                <w:b/>
              </w:rPr>
            </w:pPr>
            <w:r w:rsidRPr="001C19B8">
              <w:rPr>
                <w:rFonts w:ascii="Times New Roman" w:hAnsi="Times New Roman"/>
                <w:b/>
              </w:rPr>
              <w:t>Year II</w:t>
            </w:r>
          </w:p>
        </w:tc>
        <w:tc>
          <w:tcPr>
            <w:tcW w:w="1631" w:type="dxa"/>
            <w:shd w:val="clear" w:color="auto" w:fill="auto"/>
          </w:tcPr>
          <w:p w:rsidRPr="001C19B8" w:rsidR="008B3D31" w:rsidP="00821C07" w:rsidRDefault="008B3D31" w14:paraId="768E1455" w14:textId="77777777">
            <w:pPr>
              <w:pStyle w:val="TableParagraph"/>
              <w:spacing w:line="256" w:lineRule="exact"/>
              <w:ind w:left="516"/>
              <w:rPr>
                <w:rFonts w:ascii="Times New Roman" w:hAnsi="Times New Roman"/>
                <w:b/>
              </w:rPr>
            </w:pPr>
            <w:r w:rsidRPr="001C19B8">
              <w:rPr>
                <w:rFonts w:ascii="Times New Roman" w:hAnsi="Times New Roman"/>
                <w:b/>
              </w:rPr>
              <w:t>Year III</w:t>
            </w:r>
          </w:p>
        </w:tc>
      </w:tr>
      <w:tr w:rsidRPr="001C19B8" w:rsidR="008B3D31" w:rsidTr="001850E8" w14:paraId="6F7F6F5B" w14:textId="77777777">
        <w:trPr>
          <w:trHeight w:val="532"/>
        </w:trPr>
        <w:tc>
          <w:tcPr>
            <w:tcW w:w="5098" w:type="dxa"/>
            <w:gridSpan w:val="2"/>
            <w:vMerge/>
            <w:shd w:val="clear" w:color="auto" w:fill="auto"/>
          </w:tcPr>
          <w:p w:rsidRPr="001C19B8" w:rsidR="008B3D31" w:rsidP="001F5371" w:rsidRDefault="008B3D31" w14:paraId="2AF1BE00" w14:textId="77777777">
            <w:pPr>
              <w:pStyle w:val="TableParagraph"/>
              <w:spacing w:line="273" w:lineRule="exact"/>
              <w:ind w:left="108"/>
              <w:rPr>
                <w:rFonts w:ascii="Times New Roman" w:hAnsi="Times New Roman"/>
                <w:b/>
              </w:rPr>
            </w:pPr>
          </w:p>
        </w:tc>
        <w:tc>
          <w:tcPr>
            <w:tcW w:w="1631" w:type="dxa"/>
            <w:shd w:val="clear" w:color="auto" w:fill="auto"/>
          </w:tcPr>
          <w:p w:rsidRPr="001C19B8" w:rsidR="008B3D31" w:rsidP="001F5371" w:rsidRDefault="008B3D31" w14:paraId="7FA48B2A" w14:textId="77777777">
            <w:pPr>
              <w:pStyle w:val="TableParagraph"/>
              <w:spacing w:line="273" w:lineRule="exact"/>
              <w:ind w:left="109"/>
              <w:rPr>
                <w:rFonts w:ascii="Times New Roman" w:hAnsi="Times New Roman"/>
                <w:b/>
                <w:sz w:val="20"/>
              </w:rPr>
            </w:pPr>
            <w:r w:rsidRPr="001C19B8">
              <w:rPr>
                <w:rFonts w:ascii="Times New Roman" w:hAnsi="Times New Roman"/>
                <w:b/>
                <w:sz w:val="20"/>
              </w:rPr>
              <w:t>Yes/No</w:t>
            </w:r>
          </w:p>
          <w:p w:rsidRPr="001C19B8" w:rsidR="008B3D31" w:rsidP="001F5371" w:rsidRDefault="008B3D31" w14:paraId="667BC776" w14:textId="77777777">
            <w:pPr>
              <w:pStyle w:val="TableParagraph"/>
              <w:spacing w:line="273" w:lineRule="exact"/>
              <w:ind w:left="109"/>
              <w:rPr>
                <w:rFonts w:ascii="Times New Roman" w:hAnsi="Times New Roman"/>
                <w:b/>
                <w:sz w:val="20"/>
              </w:rPr>
            </w:pPr>
            <w:r w:rsidRPr="001C19B8">
              <w:rPr>
                <w:rFonts w:ascii="Times New Roman" w:hAnsi="Times New Roman"/>
                <w:b/>
                <w:sz w:val="20"/>
              </w:rPr>
              <w:t>(Selection List)</w:t>
            </w:r>
          </w:p>
        </w:tc>
        <w:tc>
          <w:tcPr>
            <w:tcW w:w="1631" w:type="dxa"/>
            <w:shd w:val="clear" w:color="auto" w:fill="auto"/>
          </w:tcPr>
          <w:p w:rsidRPr="001C19B8" w:rsidR="008B3D31" w:rsidP="001F5371" w:rsidRDefault="008B3D31" w14:paraId="359FE7CA" w14:textId="77777777">
            <w:pPr>
              <w:pStyle w:val="TableParagraph"/>
              <w:spacing w:line="273" w:lineRule="exact"/>
              <w:ind w:left="109"/>
              <w:rPr>
                <w:rFonts w:ascii="Times New Roman" w:hAnsi="Times New Roman"/>
                <w:b/>
                <w:sz w:val="20"/>
              </w:rPr>
            </w:pPr>
            <w:r w:rsidRPr="001C19B8">
              <w:rPr>
                <w:rFonts w:ascii="Times New Roman" w:hAnsi="Times New Roman"/>
                <w:b/>
                <w:sz w:val="20"/>
              </w:rPr>
              <w:t>Yes/No</w:t>
            </w:r>
          </w:p>
          <w:p w:rsidRPr="001C19B8" w:rsidR="008B3D31" w:rsidP="001F5371" w:rsidRDefault="008B3D31" w14:paraId="528BF5C4" w14:textId="77777777">
            <w:pPr>
              <w:pStyle w:val="TableParagraph"/>
              <w:spacing w:line="273" w:lineRule="exact"/>
              <w:ind w:left="109"/>
              <w:rPr>
                <w:rFonts w:ascii="Times New Roman" w:hAnsi="Times New Roman"/>
                <w:b/>
                <w:sz w:val="20"/>
              </w:rPr>
            </w:pPr>
            <w:r w:rsidRPr="001C19B8">
              <w:rPr>
                <w:rFonts w:ascii="Times New Roman" w:hAnsi="Times New Roman"/>
                <w:b/>
                <w:sz w:val="20"/>
              </w:rPr>
              <w:t>(Selection List)</w:t>
            </w:r>
          </w:p>
        </w:tc>
        <w:tc>
          <w:tcPr>
            <w:tcW w:w="1631" w:type="dxa"/>
            <w:shd w:val="clear" w:color="auto" w:fill="auto"/>
          </w:tcPr>
          <w:p w:rsidRPr="001C19B8" w:rsidR="008B3D31" w:rsidP="001F5371" w:rsidRDefault="008B3D31" w14:paraId="5E6041AF" w14:textId="77777777">
            <w:pPr>
              <w:pStyle w:val="TableParagraph"/>
              <w:spacing w:line="273" w:lineRule="exact"/>
              <w:ind w:left="109"/>
              <w:rPr>
                <w:rFonts w:ascii="Times New Roman" w:hAnsi="Times New Roman"/>
                <w:b/>
                <w:sz w:val="20"/>
              </w:rPr>
            </w:pPr>
            <w:r w:rsidRPr="001C19B8">
              <w:rPr>
                <w:rFonts w:ascii="Times New Roman" w:hAnsi="Times New Roman"/>
                <w:b/>
                <w:sz w:val="20"/>
              </w:rPr>
              <w:t>Yes/No</w:t>
            </w:r>
          </w:p>
          <w:p w:rsidRPr="001C19B8" w:rsidR="008B3D31" w:rsidP="001F5371" w:rsidRDefault="008B3D31" w14:paraId="2DC4BC7A" w14:textId="77777777">
            <w:pPr>
              <w:pStyle w:val="TableParagraph"/>
              <w:spacing w:line="273" w:lineRule="exact"/>
              <w:ind w:left="109"/>
              <w:rPr>
                <w:rFonts w:ascii="Times New Roman" w:hAnsi="Times New Roman"/>
                <w:b/>
                <w:sz w:val="20"/>
              </w:rPr>
            </w:pPr>
            <w:r w:rsidRPr="001C19B8">
              <w:rPr>
                <w:rFonts w:ascii="Times New Roman" w:hAnsi="Times New Roman"/>
                <w:b/>
                <w:sz w:val="20"/>
              </w:rPr>
              <w:t>(Selection List)</w:t>
            </w:r>
          </w:p>
        </w:tc>
      </w:tr>
      <w:tr w:rsidRPr="001C19B8" w:rsidR="008B3D31" w:rsidTr="001850E8" w14:paraId="27F09C3F" w14:textId="77777777">
        <w:trPr>
          <w:trHeight w:val="318"/>
        </w:trPr>
        <w:tc>
          <w:tcPr>
            <w:tcW w:w="611" w:type="dxa"/>
            <w:vMerge w:val="restart"/>
            <w:shd w:val="clear" w:color="auto" w:fill="auto"/>
          </w:tcPr>
          <w:p w:rsidRPr="001C19B8" w:rsidR="008B3D31" w:rsidP="00E86B4F" w:rsidRDefault="008B3D31" w14:paraId="06DFEA80" w14:textId="77777777">
            <w:pPr>
              <w:pStyle w:val="TableParagraph"/>
              <w:jc w:val="center"/>
              <w:rPr>
                <w:rFonts w:ascii="Times New Roman" w:hAnsi="Times New Roman"/>
                <w:b/>
              </w:rPr>
            </w:pPr>
          </w:p>
        </w:tc>
        <w:tc>
          <w:tcPr>
            <w:tcW w:w="4486" w:type="dxa"/>
            <w:shd w:val="clear" w:color="auto" w:fill="auto"/>
          </w:tcPr>
          <w:p w:rsidRPr="001C19B8" w:rsidR="008B3D31" w:rsidP="001F5371" w:rsidRDefault="008B3D31" w14:paraId="5733EE77" w14:textId="77777777">
            <w:pPr>
              <w:pStyle w:val="TableParagraph"/>
              <w:spacing w:before="47" w:line="264" w:lineRule="exact"/>
              <w:ind w:left="108"/>
              <w:rPr>
                <w:rFonts w:ascii="Times New Roman" w:hAnsi="Times New Roman"/>
              </w:rPr>
            </w:pPr>
            <w:r w:rsidRPr="001C19B8">
              <w:rPr>
                <w:rFonts w:ascii="Times New Roman" w:hAnsi="Times New Roman"/>
              </w:rPr>
              <w:t>Referral tracking system</w:t>
            </w:r>
          </w:p>
        </w:tc>
        <w:tc>
          <w:tcPr>
            <w:tcW w:w="1631" w:type="dxa"/>
            <w:shd w:val="clear" w:color="auto" w:fill="auto"/>
          </w:tcPr>
          <w:p w:rsidRPr="001C19B8" w:rsidR="008B3D31" w:rsidP="001F5371" w:rsidRDefault="008B3D31" w14:paraId="64EA06DB" w14:textId="77777777">
            <w:pPr>
              <w:pStyle w:val="TableParagraph"/>
              <w:rPr>
                <w:rFonts w:ascii="Times New Roman" w:hAnsi="Times New Roman"/>
              </w:rPr>
            </w:pPr>
          </w:p>
        </w:tc>
        <w:tc>
          <w:tcPr>
            <w:tcW w:w="1631" w:type="dxa"/>
            <w:shd w:val="clear" w:color="auto" w:fill="auto"/>
          </w:tcPr>
          <w:p w:rsidRPr="001C19B8" w:rsidR="008B3D31" w:rsidP="001F5371" w:rsidRDefault="008B3D31" w14:paraId="0115DBF3" w14:textId="77777777">
            <w:pPr>
              <w:pStyle w:val="TableParagraph"/>
              <w:rPr>
                <w:rFonts w:ascii="Times New Roman" w:hAnsi="Times New Roman"/>
              </w:rPr>
            </w:pPr>
          </w:p>
        </w:tc>
        <w:tc>
          <w:tcPr>
            <w:tcW w:w="1631" w:type="dxa"/>
            <w:shd w:val="clear" w:color="auto" w:fill="auto"/>
          </w:tcPr>
          <w:p w:rsidRPr="001C19B8" w:rsidR="008B3D31" w:rsidP="001F5371" w:rsidRDefault="008B3D31" w14:paraId="3EA3AB54" w14:textId="77777777">
            <w:pPr>
              <w:pStyle w:val="TableParagraph"/>
              <w:rPr>
                <w:rFonts w:ascii="Times New Roman" w:hAnsi="Times New Roman"/>
              </w:rPr>
            </w:pPr>
          </w:p>
        </w:tc>
      </w:tr>
      <w:tr w:rsidRPr="001C19B8" w:rsidR="008B3D31" w:rsidTr="001850E8" w14:paraId="1B580B47" w14:textId="77777777">
        <w:trPr>
          <w:trHeight w:val="316"/>
        </w:trPr>
        <w:tc>
          <w:tcPr>
            <w:tcW w:w="611" w:type="dxa"/>
            <w:vMerge/>
            <w:tcBorders>
              <w:top w:val="nil"/>
            </w:tcBorders>
            <w:shd w:val="clear" w:color="auto" w:fill="auto"/>
          </w:tcPr>
          <w:p w:rsidRPr="001C19B8" w:rsidR="008B3D31" w:rsidP="001F5371" w:rsidRDefault="008B3D31" w14:paraId="54A6DCF3" w14:textId="77777777"/>
        </w:tc>
        <w:tc>
          <w:tcPr>
            <w:tcW w:w="4486" w:type="dxa"/>
            <w:shd w:val="clear" w:color="auto" w:fill="auto"/>
          </w:tcPr>
          <w:p w:rsidRPr="001C19B8" w:rsidR="008B3D31" w:rsidP="001F5371" w:rsidRDefault="008B3D31" w14:paraId="20773BBC" w14:textId="77777777">
            <w:pPr>
              <w:pStyle w:val="TableParagraph"/>
              <w:spacing w:before="44" w:line="264" w:lineRule="exact"/>
              <w:ind w:left="108"/>
              <w:rPr>
                <w:rFonts w:ascii="Times New Roman" w:hAnsi="Times New Roman"/>
              </w:rPr>
            </w:pPr>
            <w:r w:rsidRPr="001C19B8">
              <w:rPr>
                <w:rFonts w:ascii="Times New Roman" w:hAnsi="Times New Roman"/>
              </w:rPr>
              <w:t>Facilitate transitions across settings</w:t>
            </w:r>
          </w:p>
        </w:tc>
        <w:tc>
          <w:tcPr>
            <w:tcW w:w="1631" w:type="dxa"/>
            <w:shd w:val="clear" w:color="auto" w:fill="auto"/>
          </w:tcPr>
          <w:p w:rsidRPr="001C19B8" w:rsidR="008B3D31" w:rsidP="001F5371" w:rsidRDefault="008B3D31" w14:paraId="12F3977C" w14:textId="77777777">
            <w:pPr>
              <w:pStyle w:val="TableParagraph"/>
              <w:rPr>
                <w:rFonts w:ascii="Times New Roman" w:hAnsi="Times New Roman"/>
              </w:rPr>
            </w:pPr>
          </w:p>
        </w:tc>
        <w:tc>
          <w:tcPr>
            <w:tcW w:w="1631" w:type="dxa"/>
            <w:shd w:val="clear" w:color="auto" w:fill="auto"/>
          </w:tcPr>
          <w:p w:rsidRPr="001C19B8" w:rsidR="008B3D31" w:rsidP="001F5371" w:rsidRDefault="008B3D31" w14:paraId="26072B9E" w14:textId="77777777">
            <w:pPr>
              <w:pStyle w:val="TableParagraph"/>
              <w:rPr>
                <w:rFonts w:ascii="Times New Roman" w:hAnsi="Times New Roman"/>
              </w:rPr>
            </w:pPr>
          </w:p>
        </w:tc>
        <w:tc>
          <w:tcPr>
            <w:tcW w:w="1631" w:type="dxa"/>
            <w:shd w:val="clear" w:color="auto" w:fill="auto"/>
          </w:tcPr>
          <w:p w:rsidRPr="001C19B8" w:rsidR="008B3D31" w:rsidP="001F5371" w:rsidRDefault="008B3D31" w14:paraId="7C210F62" w14:textId="77777777">
            <w:pPr>
              <w:pStyle w:val="TableParagraph"/>
              <w:rPr>
                <w:rFonts w:ascii="Times New Roman" w:hAnsi="Times New Roman"/>
              </w:rPr>
            </w:pPr>
          </w:p>
        </w:tc>
      </w:tr>
      <w:tr w:rsidRPr="001C19B8" w:rsidR="008B3D31" w:rsidTr="001850E8" w14:paraId="76501462" w14:textId="77777777">
        <w:trPr>
          <w:trHeight w:val="318"/>
        </w:trPr>
        <w:tc>
          <w:tcPr>
            <w:tcW w:w="611" w:type="dxa"/>
            <w:vMerge/>
            <w:tcBorders>
              <w:top w:val="nil"/>
            </w:tcBorders>
            <w:shd w:val="clear" w:color="auto" w:fill="auto"/>
          </w:tcPr>
          <w:p w:rsidRPr="001C19B8" w:rsidR="008B3D31" w:rsidP="001F5371" w:rsidRDefault="008B3D31" w14:paraId="1BB57332" w14:textId="77777777"/>
        </w:tc>
        <w:tc>
          <w:tcPr>
            <w:tcW w:w="4486" w:type="dxa"/>
            <w:shd w:val="clear" w:color="auto" w:fill="auto"/>
          </w:tcPr>
          <w:p w:rsidRPr="001C19B8" w:rsidR="008B3D31" w:rsidP="001F5371" w:rsidRDefault="008B3D31" w14:paraId="1B10F4D2" w14:textId="77777777">
            <w:pPr>
              <w:pStyle w:val="TableParagraph"/>
              <w:spacing w:before="47" w:line="264" w:lineRule="exact"/>
              <w:ind w:left="108"/>
              <w:rPr>
                <w:rFonts w:ascii="Times New Roman" w:hAnsi="Times New Roman"/>
              </w:rPr>
            </w:pPr>
            <w:r w:rsidRPr="001C19B8">
              <w:rPr>
                <w:rFonts w:ascii="Times New Roman" w:hAnsi="Times New Roman"/>
              </w:rPr>
              <w:t>Patient support and engagement</w:t>
            </w:r>
          </w:p>
        </w:tc>
        <w:tc>
          <w:tcPr>
            <w:tcW w:w="1631" w:type="dxa"/>
            <w:shd w:val="clear" w:color="auto" w:fill="auto"/>
          </w:tcPr>
          <w:p w:rsidRPr="001C19B8" w:rsidR="008B3D31" w:rsidP="001F5371" w:rsidRDefault="008B3D31" w14:paraId="5C0DC137" w14:textId="77777777">
            <w:pPr>
              <w:pStyle w:val="TableParagraph"/>
              <w:rPr>
                <w:rFonts w:ascii="Times New Roman" w:hAnsi="Times New Roman"/>
              </w:rPr>
            </w:pPr>
          </w:p>
        </w:tc>
        <w:tc>
          <w:tcPr>
            <w:tcW w:w="1631" w:type="dxa"/>
            <w:shd w:val="clear" w:color="auto" w:fill="auto"/>
          </w:tcPr>
          <w:p w:rsidRPr="001C19B8" w:rsidR="008B3D31" w:rsidP="001F5371" w:rsidRDefault="008B3D31" w14:paraId="16BA3C9D" w14:textId="77777777">
            <w:pPr>
              <w:pStyle w:val="TableParagraph"/>
              <w:rPr>
                <w:rFonts w:ascii="Times New Roman" w:hAnsi="Times New Roman"/>
              </w:rPr>
            </w:pPr>
          </w:p>
        </w:tc>
        <w:tc>
          <w:tcPr>
            <w:tcW w:w="1631" w:type="dxa"/>
            <w:shd w:val="clear" w:color="auto" w:fill="auto"/>
          </w:tcPr>
          <w:p w:rsidRPr="001C19B8" w:rsidR="008B3D31" w:rsidP="001F5371" w:rsidRDefault="008B3D31" w14:paraId="01B42084" w14:textId="77777777">
            <w:pPr>
              <w:pStyle w:val="TableParagraph"/>
              <w:rPr>
                <w:rFonts w:ascii="Times New Roman" w:hAnsi="Times New Roman"/>
              </w:rPr>
            </w:pPr>
          </w:p>
        </w:tc>
      </w:tr>
      <w:tr w:rsidRPr="001C19B8" w:rsidR="008B3D31" w:rsidTr="001850E8" w14:paraId="3AB0BD75" w14:textId="77777777">
        <w:trPr>
          <w:trHeight w:val="532"/>
        </w:trPr>
        <w:tc>
          <w:tcPr>
            <w:tcW w:w="611" w:type="dxa"/>
            <w:vMerge/>
            <w:tcBorders>
              <w:top w:val="nil"/>
            </w:tcBorders>
            <w:shd w:val="clear" w:color="auto" w:fill="auto"/>
          </w:tcPr>
          <w:p w:rsidRPr="001C19B8" w:rsidR="008B3D31" w:rsidP="001F5371" w:rsidRDefault="008B3D31" w14:paraId="792AE8CA" w14:textId="77777777"/>
        </w:tc>
        <w:tc>
          <w:tcPr>
            <w:tcW w:w="4486" w:type="dxa"/>
            <w:shd w:val="clear" w:color="auto" w:fill="auto"/>
          </w:tcPr>
          <w:p w:rsidRPr="001C19B8" w:rsidR="008B3D31" w:rsidP="001F5371" w:rsidRDefault="008B3D31" w14:paraId="7E318198" w14:textId="77777777">
            <w:pPr>
              <w:pStyle w:val="TableParagraph"/>
              <w:spacing w:line="268" w:lineRule="exact"/>
              <w:ind w:left="108"/>
              <w:rPr>
                <w:rFonts w:ascii="Times New Roman" w:hAnsi="Times New Roman"/>
              </w:rPr>
            </w:pPr>
            <w:r w:rsidRPr="001C19B8">
              <w:rPr>
                <w:rFonts w:ascii="Times New Roman" w:hAnsi="Times New Roman"/>
              </w:rPr>
              <w:t>Integrated care delivery system (agreements with specialists,</w:t>
            </w:r>
          </w:p>
          <w:p w:rsidRPr="001C19B8" w:rsidR="008B3D31" w:rsidP="001F5371" w:rsidRDefault="008B3D31" w14:paraId="4C4599EE" w14:textId="77777777">
            <w:pPr>
              <w:pStyle w:val="TableParagraph"/>
              <w:spacing w:line="264" w:lineRule="exact"/>
              <w:ind w:left="108"/>
              <w:rPr>
                <w:rFonts w:ascii="Times New Roman" w:hAnsi="Times New Roman"/>
              </w:rPr>
            </w:pPr>
            <w:r w:rsidRPr="001C19B8">
              <w:rPr>
                <w:rFonts w:ascii="Times New Roman" w:hAnsi="Times New Roman"/>
              </w:rPr>
              <w:t>hospitals, community organizations, etc. to coordinate care)</w:t>
            </w:r>
          </w:p>
        </w:tc>
        <w:tc>
          <w:tcPr>
            <w:tcW w:w="1631" w:type="dxa"/>
            <w:shd w:val="clear" w:color="auto" w:fill="auto"/>
          </w:tcPr>
          <w:p w:rsidRPr="001C19B8" w:rsidR="008B3D31" w:rsidP="001F5371" w:rsidRDefault="008B3D31" w14:paraId="1CFB58DA" w14:textId="77777777">
            <w:pPr>
              <w:pStyle w:val="TableParagraph"/>
              <w:rPr>
                <w:rFonts w:ascii="Times New Roman" w:hAnsi="Times New Roman"/>
              </w:rPr>
            </w:pPr>
          </w:p>
        </w:tc>
        <w:tc>
          <w:tcPr>
            <w:tcW w:w="1631" w:type="dxa"/>
            <w:shd w:val="clear" w:color="auto" w:fill="auto"/>
          </w:tcPr>
          <w:p w:rsidRPr="001C19B8" w:rsidR="008B3D31" w:rsidP="001F5371" w:rsidRDefault="008B3D31" w14:paraId="718C5F36" w14:textId="77777777">
            <w:pPr>
              <w:pStyle w:val="TableParagraph"/>
              <w:rPr>
                <w:rFonts w:ascii="Times New Roman" w:hAnsi="Times New Roman"/>
              </w:rPr>
            </w:pPr>
          </w:p>
        </w:tc>
        <w:tc>
          <w:tcPr>
            <w:tcW w:w="1631" w:type="dxa"/>
            <w:shd w:val="clear" w:color="auto" w:fill="auto"/>
          </w:tcPr>
          <w:p w:rsidRPr="001C19B8" w:rsidR="008B3D31" w:rsidP="001F5371" w:rsidRDefault="008B3D31" w14:paraId="312D876A" w14:textId="77777777">
            <w:pPr>
              <w:pStyle w:val="TableParagraph"/>
              <w:rPr>
                <w:rFonts w:ascii="Times New Roman" w:hAnsi="Times New Roman"/>
              </w:rPr>
            </w:pPr>
          </w:p>
        </w:tc>
      </w:tr>
      <w:tr w:rsidRPr="001C19B8" w:rsidR="008B3D31" w:rsidTr="001850E8" w14:paraId="715FD4DB" w14:textId="77777777">
        <w:trPr>
          <w:trHeight w:val="319"/>
        </w:trPr>
        <w:tc>
          <w:tcPr>
            <w:tcW w:w="611" w:type="dxa"/>
            <w:vMerge/>
            <w:tcBorders>
              <w:top w:val="nil"/>
            </w:tcBorders>
            <w:shd w:val="clear" w:color="auto" w:fill="auto"/>
          </w:tcPr>
          <w:p w:rsidRPr="001C19B8" w:rsidR="008B3D31" w:rsidP="001F5371" w:rsidRDefault="008B3D31" w14:paraId="29610414" w14:textId="77777777"/>
        </w:tc>
        <w:tc>
          <w:tcPr>
            <w:tcW w:w="4486" w:type="dxa"/>
            <w:shd w:val="clear" w:color="auto" w:fill="auto"/>
          </w:tcPr>
          <w:p w:rsidRPr="001C19B8" w:rsidR="008B3D31" w:rsidP="001F5371" w:rsidRDefault="008B3D31" w14:paraId="09E62D30" w14:textId="77777777">
            <w:pPr>
              <w:pStyle w:val="TableParagraph"/>
              <w:spacing w:before="47" w:line="264" w:lineRule="exact"/>
              <w:ind w:left="108"/>
              <w:rPr>
                <w:rFonts w:ascii="Times New Roman" w:hAnsi="Times New Roman"/>
              </w:rPr>
            </w:pPr>
            <w:r w:rsidRPr="001C19B8">
              <w:rPr>
                <w:rFonts w:ascii="Times New Roman" w:hAnsi="Times New Roman"/>
              </w:rPr>
              <w:t>Case management</w:t>
            </w:r>
          </w:p>
        </w:tc>
        <w:tc>
          <w:tcPr>
            <w:tcW w:w="1631" w:type="dxa"/>
            <w:shd w:val="clear" w:color="auto" w:fill="auto"/>
          </w:tcPr>
          <w:p w:rsidRPr="001C19B8" w:rsidR="008B3D31" w:rsidP="001F5371" w:rsidRDefault="008B3D31" w14:paraId="2F8CD0A7" w14:textId="77777777">
            <w:pPr>
              <w:pStyle w:val="TableParagraph"/>
              <w:rPr>
                <w:rFonts w:ascii="Times New Roman" w:hAnsi="Times New Roman"/>
              </w:rPr>
            </w:pPr>
          </w:p>
        </w:tc>
        <w:tc>
          <w:tcPr>
            <w:tcW w:w="1631" w:type="dxa"/>
            <w:shd w:val="clear" w:color="auto" w:fill="auto"/>
          </w:tcPr>
          <w:p w:rsidRPr="001C19B8" w:rsidR="008B3D31" w:rsidP="001F5371" w:rsidRDefault="008B3D31" w14:paraId="482D5EC0" w14:textId="77777777">
            <w:pPr>
              <w:pStyle w:val="TableParagraph"/>
              <w:rPr>
                <w:rFonts w:ascii="Times New Roman" w:hAnsi="Times New Roman"/>
              </w:rPr>
            </w:pPr>
          </w:p>
        </w:tc>
        <w:tc>
          <w:tcPr>
            <w:tcW w:w="1631" w:type="dxa"/>
            <w:shd w:val="clear" w:color="auto" w:fill="auto"/>
          </w:tcPr>
          <w:p w:rsidRPr="001C19B8" w:rsidR="008B3D31" w:rsidP="001F5371" w:rsidRDefault="008B3D31" w14:paraId="0F98BB8D" w14:textId="77777777">
            <w:pPr>
              <w:pStyle w:val="TableParagraph"/>
              <w:rPr>
                <w:rFonts w:ascii="Times New Roman" w:hAnsi="Times New Roman"/>
              </w:rPr>
            </w:pPr>
          </w:p>
        </w:tc>
      </w:tr>
      <w:tr w:rsidRPr="001C19B8" w:rsidR="008B3D31" w:rsidTr="001850E8" w14:paraId="298DE2AF" w14:textId="77777777">
        <w:trPr>
          <w:trHeight w:val="316"/>
        </w:trPr>
        <w:tc>
          <w:tcPr>
            <w:tcW w:w="611" w:type="dxa"/>
            <w:vMerge/>
            <w:tcBorders>
              <w:top w:val="nil"/>
            </w:tcBorders>
            <w:shd w:val="clear" w:color="auto" w:fill="auto"/>
          </w:tcPr>
          <w:p w:rsidRPr="001C19B8" w:rsidR="008B3D31" w:rsidP="001F5371" w:rsidRDefault="008B3D31" w14:paraId="0475BE16" w14:textId="77777777"/>
        </w:tc>
        <w:tc>
          <w:tcPr>
            <w:tcW w:w="4486" w:type="dxa"/>
            <w:shd w:val="clear" w:color="auto" w:fill="auto"/>
          </w:tcPr>
          <w:p w:rsidRPr="001C19B8" w:rsidR="008B3D31" w:rsidP="001F5371" w:rsidRDefault="008B3D31" w14:paraId="340A1474" w14:textId="77777777">
            <w:pPr>
              <w:pStyle w:val="TableParagraph"/>
              <w:spacing w:before="44" w:line="264" w:lineRule="exact"/>
              <w:ind w:left="108"/>
              <w:rPr>
                <w:rFonts w:ascii="Times New Roman" w:hAnsi="Times New Roman"/>
              </w:rPr>
            </w:pPr>
            <w:r w:rsidRPr="001C19B8">
              <w:rPr>
                <w:rFonts w:ascii="Times New Roman" w:hAnsi="Times New Roman"/>
              </w:rPr>
              <w:t>Care plans</w:t>
            </w:r>
          </w:p>
        </w:tc>
        <w:tc>
          <w:tcPr>
            <w:tcW w:w="1631" w:type="dxa"/>
            <w:shd w:val="clear" w:color="auto" w:fill="auto"/>
          </w:tcPr>
          <w:p w:rsidRPr="001C19B8" w:rsidR="008B3D31" w:rsidP="001F5371" w:rsidRDefault="008B3D31" w14:paraId="2B472A3A" w14:textId="77777777">
            <w:pPr>
              <w:pStyle w:val="TableParagraph"/>
              <w:rPr>
                <w:rFonts w:ascii="Times New Roman" w:hAnsi="Times New Roman"/>
              </w:rPr>
            </w:pPr>
          </w:p>
        </w:tc>
        <w:tc>
          <w:tcPr>
            <w:tcW w:w="1631" w:type="dxa"/>
            <w:shd w:val="clear" w:color="auto" w:fill="auto"/>
          </w:tcPr>
          <w:p w:rsidRPr="001C19B8" w:rsidR="008B3D31" w:rsidP="001F5371" w:rsidRDefault="008B3D31" w14:paraId="642BBF7F" w14:textId="77777777">
            <w:pPr>
              <w:pStyle w:val="TableParagraph"/>
              <w:rPr>
                <w:rFonts w:ascii="Times New Roman" w:hAnsi="Times New Roman"/>
              </w:rPr>
            </w:pPr>
          </w:p>
        </w:tc>
        <w:tc>
          <w:tcPr>
            <w:tcW w:w="1631" w:type="dxa"/>
            <w:shd w:val="clear" w:color="auto" w:fill="auto"/>
          </w:tcPr>
          <w:p w:rsidRPr="001C19B8" w:rsidR="008B3D31" w:rsidP="001F5371" w:rsidRDefault="008B3D31" w14:paraId="7D5E6677" w14:textId="77777777">
            <w:pPr>
              <w:pStyle w:val="TableParagraph"/>
              <w:rPr>
                <w:rFonts w:ascii="Times New Roman" w:hAnsi="Times New Roman"/>
              </w:rPr>
            </w:pPr>
          </w:p>
        </w:tc>
      </w:tr>
      <w:tr w:rsidRPr="001C19B8" w:rsidR="008B3D31" w:rsidTr="001850E8" w14:paraId="734AC929" w14:textId="77777777">
        <w:trPr>
          <w:trHeight w:val="318"/>
        </w:trPr>
        <w:tc>
          <w:tcPr>
            <w:tcW w:w="611" w:type="dxa"/>
            <w:vMerge/>
            <w:tcBorders>
              <w:top w:val="nil"/>
            </w:tcBorders>
            <w:shd w:val="clear" w:color="auto" w:fill="auto"/>
          </w:tcPr>
          <w:p w:rsidRPr="001C19B8" w:rsidR="008B3D31" w:rsidP="001F5371" w:rsidRDefault="008B3D31" w14:paraId="433E2C5D" w14:textId="77777777"/>
        </w:tc>
        <w:tc>
          <w:tcPr>
            <w:tcW w:w="4486" w:type="dxa"/>
            <w:shd w:val="clear" w:color="auto" w:fill="auto"/>
          </w:tcPr>
          <w:p w:rsidRPr="001C19B8" w:rsidR="008B3D31" w:rsidP="001F5371" w:rsidRDefault="008B3D31" w14:paraId="4338CEFE" w14:textId="77777777">
            <w:pPr>
              <w:pStyle w:val="TableParagraph"/>
              <w:spacing w:before="47" w:line="264" w:lineRule="exact"/>
              <w:ind w:left="108"/>
              <w:rPr>
                <w:rFonts w:ascii="Times New Roman" w:hAnsi="Times New Roman"/>
              </w:rPr>
            </w:pPr>
            <w:r w:rsidRPr="001C19B8">
              <w:rPr>
                <w:rFonts w:ascii="Times New Roman" w:hAnsi="Times New Roman"/>
              </w:rPr>
              <w:t>Linkage to community resources</w:t>
            </w:r>
          </w:p>
        </w:tc>
        <w:tc>
          <w:tcPr>
            <w:tcW w:w="1631" w:type="dxa"/>
            <w:shd w:val="clear" w:color="auto" w:fill="auto"/>
          </w:tcPr>
          <w:p w:rsidRPr="001C19B8" w:rsidR="008B3D31" w:rsidP="001F5371" w:rsidRDefault="008B3D31" w14:paraId="72108BD4" w14:textId="77777777">
            <w:pPr>
              <w:pStyle w:val="TableParagraph"/>
              <w:rPr>
                <w:rFonts w:ascii="Times New Roman" w:hAnsi="Times New Roman"/>
              </w:rPr>
            </w:pPr>
          </w:p>
        </w:tc>
        <w:tc>
          <w:tcPr>
            <w:tcW w:w="1631" w:type="dxa"/>
            <w:shd w:val="clear" w:color="auto" w:fill="auto"/>
          </w:tcPr>
          <w:p w:rsidRPr="001C19B8" w:rsidR="008B3D31" w:rsidP="001F5371" w:rsidRDefault="008B3D31" w14:paraId="7FD14138" w14:textId="77777777">
            <w:pPr>
              <w:pStyle w:val="TableParagraph"/>
              <w:rPr>
                <w:rFonts w:ascii="Times New Roman" w:hAnsi="Times New Roman"/>
              </w:rPr>
            </w:pPr>
          </w:p>
        </w:tc>
        <w:tc>
          <w:tcPr>
            <w:tcW w:w="1631" w:type="dxa"/>
            <w:shd w:val="clear" w:color="auto" w:fill="auto"/>
          </w:tcPr>
          <w:p w:rsidRPr="001C19B8" w:rsidR="008B3D31" w:rsidP="001F5371" w:rsidRDefault="008B3D31" w14:paraId="19BFEF44" w14:textId="77777777">
            <w:pPr>
              <w:pStyle w:val="TableParagraph"/>
              <w:rPr>
                <w:rFonts w:ascii="Times New Roman" w:hAnsi="Times New Roman"/>
              </w:rPr>
            </w:pPr>
          </w:p>
        </w:tc>
      </w:tr>
      <w:tr w:rsidRPr="001C19B8" w:rsidR="008B3D31" w:rsidTr="001850E8" w14:paraId="48AFA9F1" w14:textId="77777777">
        <w:trPr>
          <w:trHeight w:val="318"/>
        </w:trPr>
        <w:tc>
          <w:tcPr>
            <w:tcW w:w="611" w:type="dxa"/>
            <w:vMerge/>
            <w:tcBorders>
              <w:top w:val="nil"/>
            </w:tcBorders>
            <w:shd w:val="clear" w:color="auto" w:fill="auto"/>
          </w:tcPr>
          <w:p w:rsidRPr="001C19B8" w:rsidR="008B3D31" w:rsidP="001F5371" w:rsidRDefault="008B3D31" w14:paraId="17141259" w14:textId="77777777"/>
        </w:tc>
        <w:tc>
          <w:tcPr>
            <w:tcW w:w="4486" w:type="dxa"/>
            <w:shd w:val="clear" w:color="auto" w:fill="auto"/>
          </w:tcPr>
          <w:p w:rsidRPr="001C19B8" w:rsidR="008B3D31" w:rsidP="001F5371" w:rsidRDefault="008B3D31" w14:paraId="78109BE6" w14:textId="77777777">
            <w:pPr>
              <w:pStyle w:val="TableParagraph"/>
              <w:spacing w:before="47" w:line="264" w:lineRule="exact"/>
              <w:ind w:left="108"/>
              <w:rPr>
                <w:rFonts w:ascii="Times New Roman" w:hAnsi="Times New Roman"/>
              </w:rPr>
            </w:pPr>
            <w:r w:rsidRPr="001C19B8">
              <w:rPr>
                <w:rFonts w:ascii="Times New Roman" w:hAnsi="Times New Roman"/>
              </w:rPr>
              <w:t>Medication management</w:t>
            </w:r>
          </w:p>
        </w:tc>
        <w:tc>
          <w:tcPr>
            <w:tcW w:w="1631" w:type="dxa"/>
            <w:shd w:val="clear" w:color="auto" w:fill="auto"/>
          </w:tcPr>
          <w:p w:rsidRPr="001C19B8" w:rsidR="008B3D31" w:rsidP="001F5371" w:rsidRDefault="008B3D31" w14:paraId="301E19BE" w14:textId="77777777">
            <w:pPr>
              <w:pStyle w:val="TableParagraph"/>
              <w:rPr>
                <w:rFonts w:ascii="Times New Roman" w:hAnsi="Times New Roman"/>
              </w:rPr>
            </w:pPr>
          </w:p>
        </w:tc>
        <w:tc>
          <w:tcPr>
            <w:tcW w:w="1631" w:type="dxa"/>
            <w:shd w:val="clear" w:color="auto" w:fill="auto"/>
          </w:tcPr>
          <w:p w:rsidRPr="001C19B8" w:rsidR="008B3D31" w:rsidP="001F5371" w:rsidRDefault="008B3D31" w14:paraId="0DCE6C49" w14:textId="77777777">
            <w:pPr>
              <w:pStyle w:val="TableParagraph"/>
              <w:rPr>
                <w:rFonts w:ascii="Times New Roman" w:hAnsi="Times New Roman"/>
              </w:rPr>
            </w:pPr>
          </w:p>
        </w:tc>
        <w:tc>
          <w:tcPr>
            <w:tcW w:w="1631" w:type="dxa"/>
            <w:shd w:val="clear" w:color="auto" w:fill="auto"/>
          </w:tcPr>
          <w:p w:rsidRPr="001C19B8" w:rsidR="008B3D31" w:rsidP="001F5371" w:rsidRDefault="008B3D31" w14:paraId="431CF354" w14:textId="77777777">
            <w:pPr>
              <w:pStyle w:val="TableParagraph"/>
              <w:rPr>
                <w:rFonts w:ascii="Times New Roman" w:hAnsi="Times New Roman"/>
              </w:rPr>
            </w:pPr>
          </w:p>
        </w:tc>
      </w:tr>
      <w:tr w:rsidRPr="001C19B8" w:rsidR="008B3D31" w:rsidTr="001850E8" w14:paraId="4E7963A2" w14:textId="77777777">
        <w:trPr>
          <w:trHeight w:val="316"/>
        </w:trPr>
        <w:tc>
          <w:tcPr>
            <w:tcW w:w="611" w:type="dxa"/>
            <w:vMerge/>
            <w:tcBorders>
              <w:top w:val="nil"/>
            </w:tcBorders>
            <w:shd w:val="clear" w:color="auto" w:fill="auto"/>
          </w:tcPr>
          <w:p w:rsidRPr="001C19B8" w:rsidR="008B3D31" w:rsidP="001F5371" w:rsidRDefault="008B3D31" w14:paraId="161766E2" w14:textId="77777777"/>
        </w:tc>
        <w:tc>
          <w:tcPr>
            <w:tcW w:w="4486" w:type="dxa"/>
            <w:shd w:val="clear" w:color="auto" w:fill="auto"/>
          </w:tcPr>
          <w:p w:rsidRPr="001C19B8" w:rsidR="008B3D31" w:rsidP="001F5371" w:rsidRDefault="008B3D31" w14:paraId="1AD2A7E6" w14:textId="77777777">
            <w:pPr>
              <w:pStyle w:val="TableParagraph"/>
              <w:spacing w:before="44" w:line="264" w:lineRule="exact"/>
              <w:ind w:left="108"/>
              <w:rPr>
                <w:rFonts w:ascii="Times New Roman" w:hAnsi="Times New Roman"/>
              </w:rPr>
            </w:pPr>
            <w:r w:rsidRPr="001C19B8">
              <w:rPr>
                <w:rFonts w:ascii="Times New Roman" w:hAnsi="Times New Roman"/>
              </w:rPr>
              <w:t>Hiring care coordinator(s)</w:t>
            </w:r>
          </w:p>
        </w:tc>
        <w:tc>
          <w:tcPr>
            <w:tcW w:w="1631" w:type="dxa"/>
            <w:shd w:val="clear" w:color="auto" w:fill="auto"/>
          </w:tcPr>
          <w:p w:rsidRPr="001C19B8" w:rsidR="008B3D31" w:rsidP="001F5371" w:rsidRDefault="008B3D31" w14:paraId="28F805F1" w14:textId="77777777">
            <w:pPr>
              <w:pStyle w:val="TableParagraph"/>
              <w:rPr>
                <w:rFonts w:ascii="Times New Roman" w:hAnsi="Times New Roman"/>
              </w:rPr>
            </w:pPr>
          </w:p>
        </w:tc>
        <w:tc>
          <w:tcPr>
            <w:tcW w:w="1631" w:type="dxa"/>
            <w:shd w:val="clear" w:color="auto" w:fill="auto"/>
          </w:tcPr>
          <w:p w:rsidRPr="001C19B8" w:rsidR="008B3D31" w:rsidP="001F5371" w:rsidRDefault="008B3D31" w14:paraId="4E08BFFF" w14:textId="77777777">
            <w:pPr>
              <w:pStyle w:val="TableParagraph"/>
              <w:rPr>
                <w:rFonts w:ascii="Times New Roman" w:hAnsi="Times New Roman"/>
              </w:rPr>
            </w:pPr>
          </w:p>
        </w:tc>
        <w:tc>
          <w:tcPr>
            <w:tcW w:w="1631" w:type="dxa"/>
            <w:shd w:val="clear" w:color="auto" w:fill="auto"/>
          </w:tcPr>
          <w:p w:rsidRPr="001C19B8" w:rsidR="008B3D31" w:rsidP="001F5371" w:rsidRDefault="008B3D31" w14:paraId="40BA847C" w14:textId="77777777">
            <w:pPr>
              <w:pStyle w:val="TableParagraph"/>
              <w:rPr>
                <w:rFonts w:ascii="Times New Roman" w:hAnsi="Times New Roman"/>
              </w:rPr>
            </w:pPr>
          </w:p>
        </w:tc>
      </w:tr>
      <w:tr w:rsidRPr="001C19B8" w:rsidR="008B3D31" w:rsidTr="001850E8" w14:paraId="68CC8225" w14:textId="77777777">
        <w:trPr>
          <w:trHeight w:val="318"/>
        </w:trPr>
        <w:tc>
          <w:tcPr>
            <w:tcW w:w="611" w:type="dxa"/>
            <w:vMerge/>
            <w:tcBorders>
              <w:top w:val="nil"/>
            </w:tcBorders>
            <w:shd w:val="clear" w:color="auto" w:fill="auto"/>
          </w:tcPr>
          <w:p w:rsidRPr="001C19B8" w:rsidR="008B3D31" w:rsidP="001F5371" w:rsidRDefault="008B3D31" w14:paraId="21F02ED8" w14:textId="77777777"/>
        </w:tc>
        <w:tc>
          <w:tcPr>
            <w:tcW w:w="4486" w:type="dxa"/>
            <w:shd w:val="clear" w:color="auto" w:fill="auto"/>
          </w:tcPr>
          <w:p w:rsidRPr="001C19B8" w:rsidR="008B3D31" w:rsidP="001F5371" w:rsidRDefault="008B3D31" w14:paraId="1641EB04" w14:textId="77777777">
            <w:pPr>
              <w:pStyle w:val="TableParagraph"/>
              <w:spacing w:before="47" w:line="264" w:lineRule="exact"/>
              <w:ind w:left="108"/>
              <w:rPr>
                <w:rFonts w:ascii="Times New Roman" w:hAnsi="Times New Roman"/>
              </w:rPr>
            </w:pPr>
            <w:r w:rsidRPr="001C19B8">
              <w:rPr>
                <w:rFonts w:ascii="Times New Roman" w:hAnsi="Times New Roman"/>
              </w:rPr>
              <w:t>Other – specify</w:t>
            </w:r>
          </w:p>
        </w:tc>
        <w:tc>
          <w:tcPr>
            <w:tcW w:w="1631" w:type="dxa"/>
            <w:shd w:val="clear" w:color="auto" w:fill="auto"/>
          </w:tcPr>
          <w:p w:rsidRPr="001C19B8" w:rsidR="008B3D31" w:rsidP="001F5371" w:rsidRDefault="008B3D31" w14:paraId="605FC8B6" w14:textId="77777777">
            <w:pPr>
              <w:pStyle w:val="TableParagraph"/>
              <w:rPr>
                <w:rFonts w:ascii="Times New Roman" w:hAnsi="Times New Roman"/>
              </w:rPr>
            </w:pPr>
          </w:p>
        </w:tc>
        <w:tc>
          <w:tcPr>
            <w:tcW w:w="1631" w:type="dxa"/>
            <w:shd w:val="clear" w:color="auto" w:fill="auto"/>
          </w:tcPr>
          <w:p w:rsidRPr="001C19B8" w:rsidR="008B3D31" w:rsidP="001F5371" w:rsidRDefault="008B3D31" w14:paraId="55A3D24C" w14:textId="77777777">
            <w:pPr>
              <w:pStyle w:val="TableParagraph"/>
              <w:rPr>
                <w:rFonts w:ascii="Times New Roman" w:hAnsi="Times New Roman"/>
              </w:rPr>
            </w:pPr>
          </w:p>
        </w:tc>
        <w:tc>
          <w:tcPr>
            <w:tcW w:w="1631" w:type="dxa"/>
            <w:shd w:val="clear" w:color="auto" w:fill="auto"/>
          </w:tcPr>
          <w:p w:rsidRPr="001C19B8" w:rsidR="008B3D31" w:rsidP="001F5371" w:rsidRDefault="008B3D31" w14:paraId="08C781D5" w14:textId="77777777">
            <w:pPr>
              <w:pStyle w:val="TableParagraph"/>
              <w:rPr>
                <w:rFonts w:ascii="Times New Roman" w:hAnsi="Times New Roman"/>
              </w:rPr>
            </w:pPr>
          </w:p>
        </w:tc>
      </w:tr>
    </w:tbl>
    <w:p w:rsidRPr="001C19B8" w:rsidR="001F5371" w:rsidP="001F5371" w:rsidRDefault="001F5371" w14:paraId="08A9C75F" w14:textId="06D1C7DB">
      <w:pPr>
        <w:pStyle w:val="BodyText"/>
        <w:ind w:left="-249" w:right="1484" w:firstLine="0"/>
        <w:rPr>
          <w:rFonts w:ascii="Times New Roman" w:hAnsi="Times New Roman" w:cs="Times New Roman"/>
        </w:rPr>
      </w:pPr>
    </w:p>
    <w:p w:rsidRPr="001C19B8" w:rsidR="00DF4A39" w:rsidRDefault="00DF4A39" w14:paraId="4C031D9B" w14:textId="01DF18FA"/>
    <w:p w:rsidRPr="001C19B8" w:rsidR="001F1D7D" w:rsidP="001F1D7D" w:rsidRDefault="001F1D7D" w14:paraId="3E03311D" w14:textId="11235CA0">
      <w:r w:rsidRPr="001C19B8">
        <w:rPr>
          <w:b/>
          <w:i/>
        </w:rPr>
        <w:t>Table Instructions:</w:t>
      </w:r>
      <w:r w:rsidRPr="001C19B8">
        <w:rPr>
          <w:i/>
        </w:rPr>
        <w:t xml:space="preserve"> Health Information Technology (HIT): </w:t>
      </w:r>
      <w:r w:rsidRPr="001C19B8" w:rsidR="00325B4C">
        <w:t xml:space="preserve">This table collects information about HIT </w:t>
      </w:r>
      <w:r w:rsidRPr="001C19B8" w:rsidR="00325B4C">
        <w:lastRenderedPageBreak/>
        <w:t>activities as part of the Care Coordination Program.</w:t>
      </w:r>
    </w:p>
    <w:p w:rsidRPr="001C19B8" w:rsidR="00F01463" w:rsidP="001F1D7D" w:rsidRDefault="00F01463" w14:paraId="14A512B6" w14:textId="3902A53D"/>
    <w:p w:rsidRPr="001C19B8" w:rsidR="00F01463" w:rsidP="001F1D7D" w:rsidRDefault="00F01463" w14:paraId="3589D85F" w14:textId="4CFB4882">
      <w:r w:rsidRPr="001C19B8">
        <w:t>Coordinating care across consortium partners may often involve navigating multiple Electronic Health Records (EHR) systems.</w:t>
      </w:r>
    </w:p>
    <w:p w:rsidRPr="001C19B8" w:rsidR="00F01463" w:rsidP="001F1D7D" w:rsidRDefault="00F01463" w14:paraId="25BD223B" w14:textId="77777777">
      <w:pPr>
        <w:rPr>
          <w:i/>
        </w:rPr>
      </w:pPr>
    </w:p>
    <w:p w:rsidRPr="001C19B8" w:rsidR="001F1D7D" w:rsidP="001F1D7D" w:rsidRDefault="001F1D7D" w14:paraId="1B7FF5F0" w14:textId="77777777">
      <w:pPr>
        <w:pStyle w:val="BodyText"/>
        <w:spacing w:before="7"/>
        <w:rPr>
          <w:rFonts w:ascii="Times New Roman" w:hAnsi="Times New Roman" w:cs="Times New Roman"/>
          <w:sz w:val="9"/>
        </w:rPr>
      </w:pPr>
    </w:p>
    <w:tbl>
      <w:tblPr>
        <w:tblW w:w="9126" w:type="dxa"/>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6"/>
        <w:gridCol w:w="5160"/>
        <w:gridCol w:w="1170"/>
        <w:gridCol w:w="1170"/>
        <w:gridCol w:w="1170"/>
      </w:tblGrid>
      <w:tr w:rsidRPr="001C19B8" w:rsidR="008B3D31" w:rsidTr="001850E8" w14:paraId="737A6528" w14:textId="0911A46C">
        <w:trPr>
          <w:trHeight w:val="551"/>
        </w:trPr>
        <w:tc>
          <w:tcPr>
            <w:tcW w:w="456" w:type="dxa"/>
            <w:shd w:val="clear" w:color="auto" w:fill="auto"/>
          </w:tcPr>
          <w:p w:rsidRPr="001C19B8" w:rsidR="008B3D31" w:rsidP="001F1D7D" w:rsidRDefault="008B3D31" w14:paraId="170AA7D8" w14:textId="77777777">
            <w:pPr>
              <w:pStyle w:val="TableParagraph"/>
              <w:spacing w:before="8"/>
              <w:rPr>
                <w:rFonts w:ascii="Times New Roman" w:hAnsi="Times New Roman"/>
              </w:rPr>
            </w:pPr>
          </w:p>
          <w:p w:rsidRPr="001C19B8" w:rsidR="008B3D31" w:rsidP="001F1D7D" w:rsidRDefault="00B13DA0" w14:paraId="0ED5D107" w14:textId="5588533A">
            <w:pPr>
              <w:pStyle w:val="TableParagraph"/>
              <w:spacing w:line="259" w:lineRule="exact"/>
              <w:ind w:left="108"/>
              <w:rPr>
                <w:rFonts w:ascii="Times New Roman" w:hAnsi="Times New Roman"/>
                <w:b/>
              </w:rPr>
            </w:pPr>
            <w:r w:rsidRPr="001C19B8">
              <w:rPr>
                <w:rFonts w:ascii="Times New Roman" w:hAnsi="Times New Roman"/>
                <w:b/>
              </w:rPr>
              <w:t>18</w:t>
            </w:r>
          </w:p>
        </w:tc>
        <w:tc>
          <w:tcPr>
            <w:tcW w:w="5160" w:type="dxa"/>
            <w:shd w:val="clear" w:color="auto" w:fill="auto"/>
          </w:tcPr>
          <w:p w:rsidRPr="001C19B8" w:rsidR="008B3D31" w:rsidP="001F1D7D" w:rsidRDefault="008B3D31" w14:paraId="117844A4" w14:textId="60304579">
            <w:pPr>
              <w:pStyle w:val="TableParagraph"/>
              <w:spacing w:before="3" w:line="272" w:lineRule="exact"/>
              <w:ind w:left="108" w:right="428"/>
              <w:rPr>
                <w:rFonts w:ascii="Times New Roman" w:hAnsi="Times New Roman"/>
              </w:rPr>
            </w:pPr>
            <w:r w:rsidRPr="001C19B8">
              <w:rPr>
                <w:rFonts w:ascii="Times New Roman" w:hAnsi="Times New Roman"/>
                <w:b/>
              </w:rPr>
              <w:t xml:space="preserve">Type(s) of Health Information Technology implemented, expanded or strengthened through this program: </w:t>
            </w:r>
            <w:r w:rsidRPr="001C19B8">
              <w:rPr>
                <w:rFonts w:ascii="Times New Roman" w:hAnsi="Times New Roman"/>
              </w:rPr>
              <w:t>(Please check all that apply)</w:t>
            </w:r>
          </w:p>
          <w:p w:rsidRPr="001C19B8" w:rsidR="008B3D31" w:rsidP="001F1D7D" w:rsidRDefault="008B3D31" w14:paraId="3BC0BEED" w14:textId="449A0119">
            <w:pPr>
              <w:pStyle w:val="TableParagraph"/>
              <w:spacing w:before="3" w:line="272" w:lineRule="exact"/>
              <w:ind w:left="108" w:right="428"/>
              <w:rPr>
                <w:rFonts w:ascii="Times New Roman" w:hAnsi="Times New Roman"/>
              </w:rPr>
            </w:pPr>
            <w:r w:rsidRPr="001C19B8">
              <w:rPr>
                <w:rFonts w:ascii="Times New Roman" w:hAnsi="Times New Roman"/>
                <w:b/>
              </w:rPr>
              <w:t>(Selection list)</w:t>
            </w:r>
          </w:p>
        </w:tc>
        <w:tc>
          <w:tcPr>
            <w:tcW w:w="1170" w:type="dxa"/>
            <w:shd w:val="clear" w:color="auto" w:fill="auto"/>
          </w:tcPr>
          <w:p w:rsidRPr="001C19B8" w:rsidR="008B3D31" w:rsidP="001F1D7D" w:rsidRDefault="008B3D31" w14:paraId="7543E3C3" w14:textId="77777777">
            <w:pPr>
              <w:pStyle w:val="TableParagraph"/>
              <w:spacing w:before="8"/>
              <w:rPr>
                <w:rFonts w:ascii="Times New Roman" w:hAnsi="Times New Roman"/>
                <w:b/>
              </w:rPr>
            </w:pPr>
          </w:p>
          <w:p w:rsidRPr="001C19B8" w:rsidR="008B3D31" w:rsidP="001F1D7D" w:rsidRDefault="008B3D31" w14:paraId="16902811" w14:textId="77777777">
            <w:pPr>
              <w:pStyle w:val="TableParagraph"/>
              <w:spacing w:before="8"/>
              <w:rPr>
                <w:rFonts w:ascii="Times New Roman" w:hAnsi="Times New Roman"/>
                <w:b/>
              </w:rPr>
            </w:pPr>
          </w:p>
          <w:p w:rsidRPr="001C19B8" w:rsidR="008B3D31" w:rsidP="001F1D7D" w:rsidRDefault="008B3D31" w14:paraId="42AC3C14" w14:textId="77777777">
            <w:pPr>
              <w:pStyle w:val="TableParagraph"/>
              <w:spacing w:before="8"/>
              <w:rPr>
                <w:rFonts w:ascii="Times New Roman" w:hAnsi="Times New Roman"/>
                <w:b/>
              </w:rPr>
            </w:pPr>
          </w:p>
          <w:p w:rsidRPr="001C19B8" w:rsidR="008B3D31" w:rsidP="001F1D7D" w:rsidRDefault="008B3D31" w14:paraId="11ABF318" w14:textId="7605416F">
            <w:pPr>
              <w:pStyle w:val="TableParagraph"/>
              <w:spacing w:before="8"/>
              <w:rPr>
                <w:rFonts w:ascii="Times New Roman" w:hAnsi="Times New Roman"/>
              </w:rPr>
            </w:pPr>
            <w:r w:rsidRPr="001C19B8">
              <w:rPr>
                <w:rFonts w:ascii="Times New Roman" w:hAnsi="Times New Roman"/>
                <w:b/>
              </w:rPr>
              <w:t>Year I</w:t>
            </w:r>
          </w:p>
        </w:tc>
        <w:tc>
          <w:tcPr>
            <w:tcW w:w="1170" w:type="dxa"/>
            <w:shd w:val="clear" w:color="auto" w:fill="auto"/>
          </w:tcPr>
          <w:p w:rsidRPr="001C19B8" w:rsidR="008B3D31" w:rsidP="001F1D7D" w:rsidRDefault="008B3D31" w14:paraId="6030FC90" w14:textId="77777777">
            <w:pPr>
              <w:pStyle w:val="TableParagraph"/>
              <w:spacing w:before="8"/>
              <w:rPr>
                <w:rFonts w:ascii="Times New Roman" w:hAnsi="Times New Roman"/>
                <w:b/>
              </w:rPr>
            </w:pPr>
          </w:p>
          <w:p w:rsidRPr="001C19B8" w:rsidR="008B3D31" w:rsidP="001F1D7D" w:rsidRDefault="008B3D31" w14:paraId="1FE1C581" w14:textId="77777777">
            <w:pPr>
              <w:pStyle w:val="TableParagraph"/>
              <w:spacing w:before="8"/>
              <w:rPr>
                <w:rFonts w:ascii="Times New Roman" w:hAnsi="Times New Roman"/>
                <w:b/>
              </w:rPr>
            </w:pPr>
          </w:p>
          <w:p w:rsidRPr="001C19B8" w:rsidR="008B3D31" w:rsidP="001F1D7D" w:rsidRDefault="008B3D31" w14:paraId="75BFCC3C" w14:textId="77777777">
            <w:pPr>
              <w:pStyle w:val="TableParagraph"/>
              <w:spacing w:before="8"/>
              <w:rPr>
                <w:rFonts w:ascii="Times New Roman" w:hAnsi="Times New Roman"/>
                <w:b/>
              </w:rPr>
            </w:pPr>
          </w:p>
          <w:p w:rsidRPr="001C19B8" w:rsidR="008B3D31" w:rsidP="001F1D7D" w:rsidRDefault="008B3D31" w14:paraId="138F2EDB" w14:textId="58274646">
            <w:pPr>
              <w:pStyle w:val="TableParagraph"/>
              <w:spacing w:before="8"/>
              <w:rPr>
                <w:rFonts w:ascii="Times New Roman" w:hAnsi="Times New Roman"/>
              </w:rPr>
            </w:pPr>
            <w:r w:rsidRPr="001C19B8">
              <w:rPr>
                <w:rFonts w:ascii="Times New Roman" w:hAnsi="Times New Roman"/>
                <w:b/>
              </w:rPr>
              <w:t>Year II</w:t>
            </w:r>
          </w:p>
        </w:tc>
        <w:tc>
          <w:tcPr>
            <w:tcW w:w="1170" w:type="dxa"/>
            <w:shd w:val="clear" w:color="auto" w:fill="auto"/>
          </w:tcPr>
          <w:p w:rsidRPr="001C19B8" w:rsidR="008B3D31" w:rsidP="001F1D7D" w:rsidRDefault="008B3D31" w14:paraId="4276CE87" w14:textId="77777777">
            <w:pPr>
              <w:pStyle w:val="TableParagraph"/>
              <w:spacing w:before="8"/>
              <w:rPr>
                <w:rFonts w:ascii="Times New Roman" w:hAnsi="Times New Roman"/>
                <w:b/>
              </w:rPr>
            </w:pPr>
          </w:p>
          <w:p w:rsidRPr="001C19B8" w:rsidR="008B3D31" w:rsidP="001F1D7D" w:rsidRDefault="008B3D31" w14:paraId="708F8129" w14:textId="77777777">
            <w:pPr>
              <w:pStyle w:val="TableParagraph"/>
              <w:spacing w:before="8"/>
              <w:rPr>
                <w:rFonts w:ascii="Times New Roman" w:hAnsi="Times New Roman"/>
                <w:b/>
              </w:rPr>
            </w:pPr>
          </w:p>
          <w:p w:rsidRPr="001C19B8" w:rsidR="008B3D31" w:rsidP="001F1D7D" w:rsidRDefault="008B3D31" w14:paraId="3AD819DC" w14:textId="77777777">
            <w:pPr>
              <w:pStyle w:val="TableParagraph"/>
              <w:spacing w:before="8"/>
              <w:rPr>
                <w:rFonts w:ascii="Times New Roman" w:hAnsi="Times New Roman"/>
                <w:b/>
              </w:rPr>
            </w:pPr>
          </w:p>
          <w:p w:rsidRPr="001C19B8" w:rsidR="008B3D31" w:rsidP="001F1D7D" w:rsidRDefault="008B3D31" w14:paraId="04DD6F39" w14:textId="33901DE8">
            <w:pPr>
              <w:pStyle w:val="TableParagraph"/>
              <w:spacing w:before="8"/>
              <w:rPr>
                <w:rFonts w:ascii="Times New Roman" w:hAnsi="Times New Roman"/>
              </w:rPr>
            </w:pPr>
            <w:r w:rsidRPr="001C19B8">
              <w:rPr>
                <w:rFonts w:ascii="Times New Roman" w:hAnsi="Times New Roman"/>
                <w:b/>
              </w:rPr>
              <w:t>Year III</w:t>
            </w:r>
          </w:p>
        </w:tc>
      </w:tr>
      <w:tr w:rsidRPr="001C19B8" w:rsidR="008B3D31" w:rsidTr="001850E8" w14:paraId="75D22E37" w14:textId="3E0082B9">
        <w:trPr>
          <w:trHeight w:val="330"/>
        </w:trPr>
        <w:tc>
          <w:tcPr>
            <w:tcW w:w="456" w:type="dxa"/>
            <w:vMerge w:val="restart"/>
            <w:shd w:val="clear" w:color="auto" w:fill="auto"/>
          </w:tcPr>
          <w:p w:rsidRPr="001C19B8" w:rsidR="008B3D31" w:rsidP="001F1D7D" w:rsidRDefault="008B3D31" w14:paraId="3987A3F8" w14:textId="77777777">
            <w:pPr>
              <w:pStyle w:val="TableParagraph"/>
              <w:rPr>
                <w:rFonts w:ascii="Times New Roman" w:hAnsi="Times New Roman"/>
              </w:rPr>
            </w:pPr>
          </w:p>
        </w:tc>
        <w:tc>
          <w:tcPr>
            <w:tcW w:w="5160" w:type="dxa"/>
            <w:shd w:val="clear" w:color="auto" w:fill="auto"/>
          </w:tcPr>
          <w:p w:rsidRPr="001C19B8" w:rsidR="008B3D31" w:rsidP="001F1D7D" w:rsidRDefault="008B3D31" w14:paraId="23AA456D" w14:textId="77777777">
            <w:pPr>
              <w:pStyle w:val="TableParagraph"/>
              <w:spacing w:before="47" w:line="264" w:lineRule="exact"/>
              <w:ind w:left="108"/>
              <w:rPr>
                <w:rFonts w:ascii="Times New Roman" w:hAnsi="Times New Roman"/>
              </w:rPr>
            </w:pPr>
            <w:r w:rsidRPr="001C19B8">
              <w:rPr>
                <w:rFonts w:ascii="Times New Roman" w:hAnsi="Times New Roman"/>
              </w:rPr>
              <w:t>Computerized provider order entry (CPOE)</w:t>
            </w:r>
          </w:p>
        </w:tc>
        <w:tc>
          <w:tcPr>
            <w:tcW w:w="1170" w:type="dxa"/>
            <w:shd w:val="clear" w:color="auto" w:fill="auto"/>
          </w:tcPr>
          <w:p w:rsidRPr="001C19B8" w:rsidR="008B3D31" w:rsidP="001F1D7D" w:rsidRDefault="008B3D31" w14:paraId="79F5DF3D" w14:textId="77777777">
            <w:pPr>
              <w:pStyle w:val="TableParagraph"/>
              <w:rPr>
                <w:rFonts w:ascii="Times New Roman" w:hAnsi="Times New Roman"/>
              </w:rPr>
            </w:pPr>
          </w:p>
        </w:tc>
        <w:tc>
          <w:tcPr>
            <w:tcW w:w="1170" w:type="dxa"/>
            <w:shd w:val="clear" w:color="auto" w:fill="auto"/>
          </w:tcPr>
          <w:p w:rsidRPr="001C19B8" w:rsidR="008B3D31" w:rsidP="001F1D7D" w:rsidRDefault="008B3D31" w14:paraId="20F2A035" w14:textId="77777777">
            <w:pPr>
              <w:pStyle w:val="TableParagraph"/>
              <w:rPr>
                <w:rFonts w:ascii="Times New Roman" w:hAnsi="Times New Roman"/>
              </w:rPr>
            </w:pPr>
          </w:p>
        </w:tc>
        <w:tc>
          <w:tcPr>
            <w:tcW w:w="1170" w:type="dxa"/>
            <w:shd w:val="clear" w:color="auto" w:fill="auto"/>
          </w:tcPr>
          <w:p w:rsidRPr="001C19B8" w:rsidR="008B3D31" w:rsidP="001F1D7D" w:rsidRDefault="008B3D31" w14:paraId="34A3C2B5" w14:textId="77777777">
            <w:pPr>
              <w:pStyle w:val="TableParagraph"/>
              <w:rPr>
                <w:rFonts w:ascii="Times New Roman" w:hAnsi="Times New Roman"/>
              </w:rPr>
            </w:pPr>
          </w:p>
        </w:tc>
      </w:tr>
      <w:tr w:rsidRPr="001C19B8" w:rsidR="008B3D31" w:rsidTr="001850E8" w14:paraId="58D90F35" w14:textId="097168E2">
        <w:trPr>
          <w:trHeight w:val="328"/>
        </w:trPr>
        <w:tc>
          <w:tcPr>
            <w:tcW w:w="456" w:type="dxa"/>
            <w:vMerge/>
            <w:tcBorders>
              <w:top w:val="nil"/>
            </w:tcBorders>
            <w:shd w:val="clear" w:color="auto" w:fill="auto"/>
          </w:tcPr>
          <w:p w:rsidRPr="001C19B8" w:rsidR="008B3D31" w:rsidP="001F1D7D" w:rsidRDefault="008B3D31" w14:paraId="1B43F6A8" w14:textId="77777777"/>
        </w:tc>
        <w:tc>
          <w:tcPr>
            <w:tcW w:w="5160" w:type="dxa"/>
            <w:shd w:val="clear" w:color="auto" w:fill="auto"/>
          </w:tcPr>
          <w:p w:rsidRPr="001C19B8" w:rsidR="008B3D31" w:rsidP="001F1D7D" w:rsidRDefault="008B3D31" w14:paraId="195A5C7B" w14:textId="77777777">
            <w:pPr>
              <w:pStyle w:val="TableParagraph"/>
              <w:spacing w:before="44" w:line="264" w:lineRule="exact"/>
              <w:ind w:left="108"/>
              <w:rPr>
                <w:rFonts w:ascii="Times New Roman" w:hAnsi="Times New Roman"/>
              </w:rPr>
            </w:pPr>
            <w:r w:rsidRPr="001C19B8">
              <w:rPr>
                <w:rFonts w:ascii="Times New Roman" w:hAnsi="Times New Roman"/>
              </w:rPr>
              <w:t>Electronic entry of prescriptions/e-prescribing</w:t>
            </w:r>
          </w:p>
        </w:tc>
        <w:tc>
          <w:tcPr>
            <w:tcW w:w="1170" w:type="dxa"/>
            <w:shd w:val="clear" w:color="auto" w:fill="auto"/>
          </w:tcPr>
          <w:p w:rsidRPr="001C19B8" w:rsidR="008B3D31" w:rsidP="001F1D7D" w:rsidRDefault="008B3D31" w14:paraId="6401CE65" w14:textId="77777777">
            <w:pPr>
              <w:pStyle w:val="TableParagraph"/>
              <w:rPr>
                <w:rFonts w:ascii="Times New Roman" w:hAnsi="Times New Roman"/>
              </w:rPr>
            </w:pPr>
          </w:p>
        </w:tc>
        <w:tc>
          <w:tcPr>
            <w:tcW w:w="1170" w:type="dxa"/>
            <w:shd w:val="clear" w:color="auto" w:fill="auto"/>
          </w:tcPr>
          <w:p w:rsidRPr="001C19B8" w:rsidR="008B3D31" w:rsidP="001F1D7D" w:rsidRDefault="008B3D31" w14:paraId="6426A2FF" w14:textId="77777777">
            <w:pPr>
              <w:pStyle w:val="TableParagraph"/>
              <w:rPr>
                <w:rFonts w:ascii="Times New Roman" w:hAnsi="Times New Roman"/>
              </w:rPr>
            </w:pPr>
          </w:p>
        </w:tc>
        <w:tc>
          <w:tcPr>
            <w:tcW w:w="1170" w:type="dxa"/>
            <w:shd w:val="clear" w:color="auto" w:fill="auto"/>
          </w:tcPr>
          <w:p w:rsidRPr="001C19B8" w:rsidR="008B3D31" w:rsidP="001F1D7D" w:rsidRDefault="008B3D31" w14:paraId="5ED15262" w14:textId="77777777">
            <w:pPr>
              <w:pStyle w:val="TableParagraph"/>
              <w:rPr>
                <w:rFonts w:ascii="Times New Roman" w:hAnsi="Times New Roman"/>
              </w:rPr>
            </w:pPr>
          </w:p>
        </w:tc>
      </w:tr>
      <w:tr w:rsidRPr="001C19B8" w:rsidR="008B3D31" w:rsidTr="001850E8" w14:paraId="5A6300B9" w14:textId="1F5260DB">
        <w:trPr>
          <w:trHeight w:val="330"/>
        </w:trPr>
        <w:tc>
          <w:tcPr>
            <w:tcW w:w="456" w:type="dxa"/>
            <w:vMerge/>
            <w:tcBorders>
              <w:top w:val="nil"/>
            </w:tcBorders>
            <w:shd w:val="clear" w:color="auto" w:fill="auto"/>
          </w:tcPr>
          <w:p w:rsidRPr="001C19B8" w:rsidR="008B3D31" w:rsidP="001F1D7D" w:rsidRDefault="008B3D31" w14:paraId="1A295540" w14:textId="77777777"/>
        </w:tc>
        <w:tc>
          <w:tcPr>
            <w:tcW w:w="5160" w:type="dxa"/>
            <w:shd w:val="clear" w:color="auto" w:fill="auto"/>
          </w:tcPr>
          <w:p w:rsidRPr="001C19B8" w:rsidR="008B3D31" w:rsidP="001F1D7D" w:rsidRDefault="008B3D31" w14:paraId="3EB8286E" w14:textId="77777777">
            <w:pPr>
              <w:pStyle w:val="TableParagraph"/>
              <w:spacing w:before="47" w:line="264" w:lineRule="exact"/>
              <w:ind w:left="108"/>
              <w:rPr>
                <w:rFonts w:ascii="Times New Roman" w:hAnsi="Times New Roman"/>
              </w:rPr>
            </w:pPr>
            <w:r w:rsidRPr="001C19B8">
              <w:rPr>
                <w:rFonts w:ascii="Times New Roman" w:hAnsi="Times New Roman"/>
              </w:rPr>
              <w:t>Electronic medical records/electronic health records</w:t>
            </w:r>
          </w:p>
        </w:tc>
        <w:tc>
          <w:tcPr>
            <w:tcW w:w="1170" w:type="dxa"/>
            <w:shd w:val="clear" w:color="auto" w:fill="auto"/>
          </w:tcPr>
          <w:p w:rsidRPr="001C19B8" w:rsidR="008B3D31" w:rsidP="001F1D7D" w:rsidRDefault="008B3D31" w14:paraId="2BA6F560" w14:textId="77777777">
            <w:pPr>
              <w:pStyle w:val="TableParagraph"/>
              <w:rPr>
                <w:rFonts w:ascii="Times New Roman" w:hAnsi="Times New Roman"/>
              </w:rPr>
            </w:pPr>
          </w:p>
        </w:tc>
        <w:tc>
          <w:tcPr>
            <w:tcW w:w="1170" w:type="dxa"/>
            <w:shd w:val="clear" w:color="auto" w:fill="auto"/>
          </w:tcPr>
          <w:p w:rsidRPr="001C19B8" w:rsidR="008B3D31" w:rsidP="001F1D7D" w:rsidRDefault="008B3D31" w14:paraId="18768AED" w14:textId="77777777">
            <w:pPr>
              <w:pStyle w:val="TableParagraph"/>
              <w:rPr>
                <w:rFonts w:ascii="Times New Roman" w:hAnsi="Times New Roman"/>
              </w:rPr>
            </w:pPr>
          </w:p>
        </w:tc>
        <w:tc>
          <w:tcPr>
            <w:tcW w:w="1170" w:type="dxa"/>
            <w:shd w:val="clear" w:color="auto" w:fill="auto"/>
          </w:tcPr>
          <w:p w:rsidRPr="001C19B8" w:rsidR="008B3D31" w:rsidP="001F1D7D" w:rsidRDefault="008B3D31" w14:paraId="365A7093" w14:textId="77777777">
            <w:pPr>
              <w:pStyle w:val="TableParagraph"/>
              <w:rPr>
                <w:rFonts w:ascii="Times New Roman" w:hAnsi="Times New Roman"/>
              </w:rPr>
            </w:pPr>
          </w:p>
        </w:tc>
      </w:tr>
      <w:tr w:rsidRPr="001C19B8" w:rsidR="008B3D31" w:rsidTr="001850E8" w14:paraId="3767669D" w14:textId="469D8806">
        <w:trPr>
          <w:trHeight w:val="330"/>
        </w:trPr>
        <w:tc>
          <w:tcPr>
            <w:tcW w:w="456" w:type="dxa"/>
            <w:vMerge/>
            <w:tcBorders>
              <w:top w:val="nil"/>
            </w:tcBorders>
            <w:shd w:val="clear" w:color="auto" w:fill="auto"/>
          </w:tcPr>
          <w:p w:rsidRPr="001C19B8" w:rsidR="008B3D31" w:rsidP="001F1D7D" w:rsidRDefault="008B3D31" w14:paraId="231F9D50" w14:textId="77777777"/>
        </w:tc>
        <w:tc>
          <w:tcPr>
            <w:tcW w:w="5160" w:type="dxa"/>
            <w:shd w:val="clear" w:color="auto" w:fill="auto"/>
          </w:tcPr>
          <w:p w:rsidRPr="001C19B8" w:rsidR="008B3D31" w:rsidP="001F1D7D" w:rsidRDefault="008B3D31" w14:paraId="0EE2D351" w14:textId="77777777">
            <w:pPr>
              <w:pStyle w:val="TableParagraph"/>
              <w:spacing w:before="47" w:line="264" w:lineRule="exact"/>
              <w:ind w:left="108"/>
              <w:rPr>
                <w:rFonts w:ascii="Times New Roman" w:hAnsi="Times New Roman"/>
              </w:rPr>
            </w:pPr>
            <w:r w:rsidRPr="001C19B8">
              <w:rPr>
                <w:rFonts w:ascii="Times New Roman" w:hAnsi="Times New Roman"/>
              </w:rPr>
              <w:t>Health information exchange (HIE)</w:t>
            </w:r>
          </w:p>
        </w:tc>
        <w:tc>
          <w:tcPr>
            <w:tcW w:w="1170" w:type="dxa"/>
            <w:shd w:val="clear" w:color="auto" w:fill="auto"/>
          </w:tcPr>
          <w:p w:rsidRPr="001C19B8" w:rsidR="008B3D31" w:rsidP="001F1D7D" w:rsidRDefault="008B3D31" w14:paraId="52FAC681" w14:textId="77777777">
            <w:pPr>
              <w:pStyle w:val="TableParagraph"/>
              <w:rPr>
                <w:rFonts w:ascii="Times New Roman" w:hAnsi="Times New Roman"/>
              </w:rPr>
            </w:pPr>
          </w:p>
        </w:tc>
        <w:tc>
          <w:tcPr>
            <w:tcW w:w="1170" w:type="dxa"/>
            <w:shd w:val="clear" w:color="auto" w:fill="auto"/>
          </w:tcPr>
          <w:p w:rsidRPr="001C19B8" w:rsidR="008B3D31" w:rsidP="001F1D7D" w:rsidRDefault="008B3D31" w14:paraId="51AB7ABF" w14:textId="77777777">
            <w:pPr>
              <w:pStyle w:val="TableParagraph"/>
              <w:rPr>
                <w:rFonts w:ascii="Times New Roman" w:hAnsi="Times New Roman"/>
              </w:rPr>
            </w:pPr>
          </w:p>
        </w:tc>
        <w:tc>
          <w:tcPr>
            <w:tcW w:w="1170" w:type="dxa"/>
            <w:shd w:val="clear" w:color="auto" w:fill="auto"/>
          </w:tcPr>
          <w:p w:rsidRPr="001C19B8" w:rsidR="008B3D31" w:rsidP="001F1D7D" w:rsidRDefault="008B3D31" w14:paraId="2478391B" w14:textId="77777777">
            <w:pPr>
              <w:pStyle w:val="TableParagraph"/>
              <w:rPr>
                <w:rFonts w:ascii="Times New Roman" w:hAnsi="Times New Roman"/>
              </w:rPr>
            </w:pPr>
          </w:p>
        </w:tc>
      </w:tr>
      <w:tr w:rsidRPr="001C19B8" w:rsidR="008B3D31" w:rsidTr="001850E8" w14:paraId="174B7BDC" w14:textId="33337C01">
        <w:trPr>
          <w:trHeight w:val="328"/>
        </w:trPr>
        <w:tc>
          <w:tcPr>
            <w:tcW w:w="456" w:type="dxa"/>
            <w:vMerge/>
            <w:tcBorders>
              <w:top w:val="nil"/>
            </w:tcBorders>
            <w:shd w:val="clear" w:color="auto" w:fill="auto"/>
          </w:tcPr>
          <w:p w:rsidRPr="001C19B8" w:rsidR="008B3D31" w:rsidP="001F1D7D" w:rsidRDefault="008B3D31" w14:paraId="14D8710D" w14:textId="77777777"/>
        </w:tc>
        <w:tc>
          <w:tcPr>
            <w:tcW w:w="5160" w:type="dxa"/>
            <w:shd w:val="clear" w:color="auto" w:fill="auto"/>
          </w:tcPr>
          <w:p w:rsidRPr="001C19B8" w:rsidR="008B3D31" w:rsidP="001F1D7D" w:rsidRDefault="008B3D31" w14:paraId="4E75B54C" w14:textId="77777777">
            <w:pPr>
              <w:pStyle w:val="TableParagraph"/>
              <w:spacing w:before="44" w:line="264" w:lineRule="exact"/>
              <w:ind w:left="108"/>
              <w:rPr>
                <w:rFonts w:ascii="Times New Roman" w:hAnsi="Times New Roman"/>
              </w:rPr>
            </w:pPr>
            <w:r w:rsidRPr="001C19B8">
              <w:rPr>
                <w:rFonts w:ascii="Times New Roman" w:hAnsi="Times New Roman"/>
              </w:rPr>
              <w:t>Patient/disease registry</w:t>
            </w:r>
          </w:p>
        </w:tc>
        <w:tc>
          <w:tcPr>
            <w:tcW w:w="1170" w:type="dxa"/>
            <w:shd w:val="clear" w:color="auto" w:fill="auto"/>
          </w:tcPr>
          <w:p w:rsidRPr="001C19B8" w:rsidR="008B3D31" w:rsidP="001F1D7D" w:rsidRDefault="008B3D31" w14:paraId="4457F930" w14:textId="77777777">
            <w:pPr>
              <w:pStyle w:val="TableParagraph"/>
              <w:rPr>
                <w:rFonts w:ascii="Times New Roman" w:hAnsi="Times New Roman"/>
              </w:rPr>
            </w:pPr>
          </w:p>
        </w:tc>
        <w:tc>
          <w:tcPr>
            <w:tcW w:w="1170" w:type="dxa"/>
            <w:shd w:val="clear" w:color="auto" w:fill="auto"/>
          </w:tcPr>
          <w:p w:rsidRPr="001C19B8" w:rsidR="008B3D31" w:rsidP="001F1D7D" w:rsidRDefault="008B3D31" w14:paraId="62C81F99" w14:textId="77777777">
            <w:pPr>
              <w:pStyle w:val="TableParagraph"/>
              <w:rPr>
                <w:rFonts w:ascii="Times New Roman" w:hAnsi="Times New Roman"/>
              </w:rPr>
            </w:pPr>
          </w:p>
        </w:tc>
        <w:tc>
          <w:tcPr>
            <w:tcW w:w="1170" w:type="dxa"/>
            <w:shd w:val="clear" w:color="auto" w:fill="auto"/>
          </w:tcPr>
          <w:p w:rsidRPr="001C19B8" w:rsidR="008B3D31" w:rsidP="001F1D7D" w:rsidRDefault="008B3D31" w14:paraId="5928F8DF" w14:textId="77777777">
            <w:pPr>
              <w:pStyle w:val="TableParagraph"/>
              <w:rPr>
                <w:rFonts w:ascii="Times New Roman" w:hAnsi="Times New Roman"/>
              </w:rPr>
            </w:pPr>
          </w:p>
        </w:tc>
      </w:tr>
      <w:tr w:rsidRPr="001C19B8" w:rsidR="008B3D31" w:rsidTr="001850E8" w14:paraId="2AAEFC8D" w14:textId="13E059EE">
        <w:trPr>
          <w:trHeight w:val="331"/>
        </w:trPr>
        <w:tc>
          <w:tcPr>
            <w:tcW w:w="456" w:type="dxa"/>
            <w:vMerge/>
            <w:tcBorders>
              <w:top w:val="nil"/>
            </w:tcBorders>
            <w:shd w:val="clear" w:color="auto" w:fill="auto"/>
          </w:tcPr>
          <w:p w:rsidRPr="001C19B8" w:rsidR="008B3D31" w:rsidP="001F1D7D" w:rsidRDefault="008B3D31" w14:paraId="45DB5946" w14:textId="77777777"/>
        </w:tc>
        <w:tc>
          <w:tcPr>
            <w:tcW w:w="5160" w:type="dxa"/>
            <w:shd w:val="clear" w:color="auto" w:fill="auto"/>
          </w:tcPr>
          <w:p w:rsidRPr="001C19B8" w:rsidR="008B3D31" w:rsidP="001F1D7D" w:rsidRDefault="008B3D31" w14:paraId="0AFCAEAC" w14:textId="77777777">
            <w:pPr>
              <w:pStyle w:val="TableParagraph"/>
              <w:spacing w:before="47" w:line="264" w:lineRule="exact"/>
              <w:ind w:left="108"/>
              <w:rPr>
                <w:rFonts w:ascii="Times New Roman" w:hAnsi="Times New Roman"/>
              </w:rPr>
            </w:pPr>
            <w:r w:rsidRPr="001C19B8">
              <w:rPr>
                <w:rFonts w:ascii="Times New Roman" w:hAnsi="Times New Roman"/>
              </w:rPr>
              <w:t>Telehealth/telemedicine</w:t>
            </w:r>
          </w:p>
        </w:tc>
        <w:tc>
          <w:tcPr>
            <w:tcW w:w="1170" w:type="dxa"/>
            <w:shd w:val="clear" w:color="auto" w:fill="auto"/>
          </w:tcPr>
          <w:p w:rsidRPr="001C19B8" w:rsidR="008B3D31" w:rsidP="001F1D7D" w:rsidRDefault="008B3D31" w14:paraId="4EEBA9D3" w14:textId="77777777">
            <w:pPr>
              <w:pStyle w:val="TableParagraph"/>
              <w:rPr>
                <w:rFonts w:ascii="Times New Roman" w:hAnsi="Times New Roman"/>
              </w:rPr>
            </w:pPr>
          </w:p>
        </w:tc>
        <w:tc>
          <w:tcPr>
            <w:tcW w:w="1170" w:type="dxa"/>
            <w:shd w:val="clear" w:color="auto" w:fill="auto"/>
          </w:tcPr>
          <w:p w:rsidRPr="001C19B8" w:rsidR="008B3D31" w:rsidP="001F1D7D" w:rsidRDefault="008B3D31" w14:paraId="39473944" w14:textId="77777777">
            <w:pPr>
              <w:pStyle w:val="TableParagraph"/>
              <w:rPr>
                <w:rFonts w:ascii="Times New Roman" w:hAnsi="Times New Roman"/>
              </w:rPr>
            </w:pPr>
          </w:p>
        </w:tc>
        <w:tc>
          <w:tcPr>
            <w:tcW w:w="1170" w:type="dxa"/>
            <w:shd w:val="clear" w:color="auto" w:fill="auto"/>
          </w:tcPr>
          <w:p w:rsidRPr="001C19B8" w:rsidR="008B3D31" w:rsidP="001F1D7D" w:rsidRDefault="008B3D31" w14:paraId="20E6CDEA" w14:textId="77777777">
            <w:pPr>
              <w:pStyle w:val="TableParagraph"/>
              <w:rPr>
                <w:rFonts w:ascii="Times New Roman" w:hAnsi="Times New Roman"/>
              </w:rPr>
            </w:pPr>
          </w:p>
        </w:tc>
      </w:tr>
      <w:tr w:rsidRPr="001C19B8" w:rsidR="008B3D31" w:rsidTr="001850E8" w14:paraId="68E8EFED" w14:textId="5176444D">
        <w:trPr>
          <w:trHeight w:val="330"/>
        </w:trPr>
        <w:tc>
          <w:tcPr>
            <w:tcW w:w="456" w:type="dxa"/>
            <w:vMerge/>
            <w:tcBorders>
              <w:top w:val="nil"/>
            </w:tcBorders>
            <w:shd w:val="clear" w:color="auto" w:fill="auto"/>
          </w:tcPr>
          <w:p w:rsidRPr="001C19B8" w:rsidR="008B3D31" w:rsidP="001F1D7D" w:rsidRDefault="008B3D31" w14:paraId="161B8770" w14:textId="77777777"/>
        </w:tc>
        <w:tc>
          <w:tcPr>
            <w:tcW w:w="5160" w:type="dxa"/>
            <w:shd w:val="clear" w:color="auto" w:fill="auto"/>
          </w:tcPr>
          <w:p w:rsidRPr="001C19B8" w:rsidR="008B3D31" w:rsidP="001F1D7D" w:rsidRDefault="008B3D31" w14:paraId="3927A1D7" w14:textId="77777777">
            <w:pPr>
              <w:pStyle w:val="TableParagraph"/>
              <w:spacing w:before="47" w:line="264" w:lineRule="exact"/>
              <w:ind w:left="108"/>
              <w:rPr>
                <w:rFonts w:ascii="Times New Roman" w:hAnsi="Times New Roman"/>
              </w:rPr>
            </w:pPr>
            <w:r w:rsidRPr="001C19B8">
              <w:rPr>
                <w:rFonts w:ascii="Times New Roman" w:hAnsi="Times New Roman"/>
              </w:rPr>
              <w:t>None</w:t>
            </w:r>
          </w:p>
        </w:tc>
        <w:tc>
          <w:tcPr>
            <w:tcW w:w="1170" w:type="dxa"/>
            <w:shd w:val="clear" w:color="auto" w:fill="auto"/>
          </w:tcPr>
          <w:p w:rsidRPr="001C19B8" w:rsidR="008B3D31" w:rsidP="001F1D7D" w:rsidRDefault="008B3D31" w14:paraId="1FBB673D" w14:textId="77777777">
            <w:pPr>
              <w:pStyle w:val="TableParagraph"/>
              <w:rPr>
                <w:rFonts w:ascii="Times New Roman" w:hAnsi="Times New Roman"/>
              </w:rPr>
            </w:pPr>
          </w:p>
        </w:tc>
        <w:tc>
          <w:tcPr>
            <w:tcW w:w="1170" w:type="dxa"/>
            <w:shd w:val="clear" w:color="auto" w:fill="auto"/>
          </w:tcPr>
          <w:p w:rsidRPr="001C19B8" w:rsidR="008B3D31" w:rsidP="001F1D7D" w:rsidRDefault="008B3D31" w14:paraId="6F87B0FF" w14:textId="77777777">
            <w:pPr>
              <w:pStyle w:val="TableParagraph"/>
              <w:rPr>
                <w:rFonts w:ascii="Times New Roman" w:hAnsi="Times New Roman"/>
              </w:rPr>
            </w:pPr>
          </w:p>
        </w:tc>
        <w:tc>
          <w:tcPr>
            <w:tcW w:w="1170" w:type="dxa"/>
            <w:shd w:val="clear" w:color="auto" w:fill="auto"/>
          </w:tcPr>
          <w:p w:rsidRPr="001C19B8" w:rsidR="008B3D31" w:rsidP="001F1D7D" w:rsidRDefault="008B3D31" w14:paraId="412723F3" w14:textId="77777777">
            <w:pPr>
              <w:pStyle w:val="TableParagraph"/>
              <w:rPr>
                <w:rFonts w:ascii="Times New Roman" w:hAnsi="Times New Roman"/>
              </w:rPr>
            </w:pPr>
          </w:p>
        </w:tc>
      </w:tr>
      <w:tr w:rsidRPr="001C19B8" w:rsidR="008B3D31" w:rsidTr="001850E8" w14:paraId="382E9256" w14:textId="159B0349">
        <w:trPr>
          <w:trHeight w:val="330"/>
        </w:trPr>
        <w:tc>
          <w:tcPr>
            <w:tcW w:w="456" w:type="dxa"/>
            <w:vMerge/>
            <w:tcBorders>
              <w:top w:val="nil"/>
            </w:tcBorders>
            <w:shd w:val="clear" w:color="auto" w:fill="auto"/>
          </w:tcPr>
          <w:p w:rsidRPr="001C19B8" w:rsidR="008B3D31" w:rsidP="001F1D7D" w:rsidRDefault="008B3D31" w14:paraId="4B49379B" w14:textId="77777777"/>
        </w:tc>
        <w:tc>
          <w:tcPr>
            <w:tcW w:w="5160" w:type="dxa"/>
            <w:shd w:val="clear" w:color="auto" w:fill="auto"/>
          </w:tcPr>
          <w:p w:rsidRPr="001C19B8" w:rsidR="008B3D31" w:rsidP="009E1176" w:rsidRDefault="008B3D31" w14:paraId="52E70D59" w14:textId="643EB7C3">
            <w:pPr>
              <w:pStyle w:val="TableParagraph"/>
              <w:spacing w:before="44" w:line="266" w:lineRule="exact"/>
              <w:ind w:left="108"/>
              <w:rPr>
                <w:rFonts w:ascii="Times New Roman" w:hAnsi="Times New Roman"/>
              </w:rPr>
            </w:pPr>
            <w:r w:rsidRPr="001C19B8">
              <w:rPr>
                <w:rFonts w:ascii="Times New Roman" w:hAnsi="Times New Roman"/>
              </w:rPr>
              <w:t>Other – specify</w:t>
            </w:r>
          </w:p>
        </w:tc>
        <w:tc>
          <w:tcPr>
            <w:tcW w:w="1170" w:type="dxa"/>
            <w:shd w:val="clear" w:color="auto" w:fill="auto"/>
          </w:tcPr>
          <w:p w:rsidRPr="001C19B8" w:rsidR="008B3D31" w:rsidP="001F1D7D" w:rsidRDefault="008B3D31" w14:paraId="504F6050" w14:textId="77777777">
            <w:pPr>
              <w:pStyle w:val="TableParagraph"/>
              <w:rPr>
                <w:rFonts w:ascii="Times New Roman" w:hAnsi="Times New Roman"/>
              </w:rPr>
            </w:pPr>
          </w:p>
        </w:tc>
        <w:tc>
          <w:tcPr>
            <w:tcW w:w="1170" w:type="dxa"/>
            <w:shd w:val="clear" w:color="auto" w:fill="auto"/>
          </w:tcPr>
          <w:p w:rsidRPr="001C19B8" w:rsidR="008B3D31" w:rsidP="001F1D7D" w:rsidRDefault="008B3D31" w14:paraId="25B7D2AE" w14:textId="77777777">
            <w:pPr>
              <w:pStyle w:val="TableParagraph"/>
              <w:rPr>
                <w:rFonts w:ascii="Times New Roman" w:hAnsi="Times New Roman"/>
              </w:rPr>
            </w:pPr>
          </w:p>
        </w:tc>
        <w:tc>
          <w:tcPr>
            <w:tcW w:w="1170" w:type="dxa"/>
            <w:shd w:val="clear" w:color="auto" w:fill="auto"/>
          </w:tcPr>
          <w:p w:rsidRPr="001C19B8" w:rsidR="008B3D31" w:rsidP="001F1D7D" w:rsidRDefault="008B3D31" w14:paraId="76D9D179" w14:textId="77777777">
            <w:pPr>
              <w:pStyle w:val="TableParagraph"/>
              <w:rPr>
                <w:rFonts w:ascii="Times New Roman" w:hAnsi="Times New Roman"/>
              </w:rPr>
            </w:pPr>
          </w:p>
        </w:tc>
      </w:tr>
    </w:tbl>
    <w:p w:rsidRPr="001C19B8" w:rsidR="00325B4C" w:rsidP="00EE66FC" w:rsidRDefault="00325B4C" w14:paraId="46F3013A" w14:textId="26AD3F6A">
      <w:pPr>
        <w:rPr>
          <w:b/>
          <w:i/>
        </w:rPr>
      </w:pPr>
    </w:p>
    <w:tbl>
      <w:tblPr>
        <w:tblW w:w="9126" w:type="dxa"/>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6"/>
        <w:gridCol w:w="5160"/>
        <w:gridCol w:w="1170"/>
        <w:gridCol w:w="1170"/>
        <w:gridCol w:w="1170"/>
      </w:tblGrid>
      <w:tr w:rsidRPr="001C19B8" w:rsidR="008B3D31" w:rsidTr="00321324" w14:paraId="3CA01008" w14:textId="77777777">
        <w:trPr>
          <w:trHeight w:val="551"/>
        </w:trPr>
        <w:tc>
          <w:tcPr>
            <w:tcW w:w="456" w:type="dxa"/>
            <w:shd w:val="clear" w:color="auto" w:fill="auto"/>
          </w:tcPr>
          <w:p w:rsidRPr="001C19B8" w:rsidR="008B3D31" w:rsidP="00976DAF" w:rsidRDefault="008B3D31" w14:paraId="34996177" w14:textId="77777777">
            <w:pPr>
              <w:pStyle w:val="TableParagraph"/>
              <w:spacing w:before="8"/>
              <w:rPr>
                <w:rFonts w:ascii="Times New Roman" w:hAnsi="Times New Roman"/>
              </w:rPr>
            </w:pPr>
          </w:p>
          <w:p w:rsidRPr="001C19B8" w:rsidR="008B3D31" w:rsidP="00555780" w:rsidRDefault="00B13DA0" w14:paraId="7B3CEF83" w14:textId="10F9E497">
            <w:pPr>
              <w:pStyle w:val="TableParagraph"/>
              <w:spacing w:line="259" w:lineRule="exact"/>
              <w:ind w:left="0"/>
              <w:jc w:val="center"/>
              <w:rPr>
                <w:rFonts w:ascii="Times New Roman" w:hAnsi="Times New Roman"/>
                <w:b/>
              </w:rPr>
            </w:pPr>
            <w:r w:rsidRPr="001C19B8">
              <w:rPr>
                <w:rFonts w:ascii="Times New Roman" w:hAnsi="Times New Roman"/>
                <w:b/>
              </w:rPr>
              <w:t>19</w:t>
            </w:r>
          </w:p>
        </w:tc>
        <w:tc>
          <w:tcPr>
            <w:tcW w:w="5160" w:type="dxa"/>
            <w:shd w:val="clear" w:color="auto" w:fill="auto"/>
          </w:tcPr>
          <w:p w:rsidRPr="001C19B8" w:rsidR="008B3D31" w:rsidP="00AD3FB2" w:rsidRDefault="008B3D31" w14:paraId="5F0837FA" w14:textId="78D02BAA">
            <w:pPr>
              <w:pStyle w:val="TableParagraph"/>
              <w:spacing w:before="3" w:line="272" w:lineRule="exact"/>
              <w:ind w:left="108" w:right="428"/>
              <w:rPr>
                <w:rFonts w:ascii="Times New Roman" w:hAnsi="Times New Roman"/>
              </w:rPr>
            </w:pPr>
            <w:r w:rsidRPr="001C19B8">
              <w:rPr>
                <w:rFonts w:ascii="Times New Roman" w:hAnsi="Times New Roman"/>
                <w:b/>
              </w:rPr>
              <w:t xml:space="preserve">Does your consortium have an EHR installed and in use? </w:t>
            </w:r>
            <w:r w:rsidRPr="001C19B8">
              <w:rPr>
                <w:rFonts w:ascii="Times New Roman" w:hAnsi="Times New Roman"/>
              </w:rPr>
              <w:t>(Please select one answer)</w:t>
            </w:r>
          </w:p>
        </w:tc>
        <w:tc>
          <w:tcPr>
            <w:tcW w:w="1170" w:type="dxa"/>
            <w:shd w:val="clear" w:color="auto" w:fill="auto"/>
          </w:tcPr>
          <w:p w:rsidRPr="001C19B8" w:rsidR="008B3D31" w:rsidP="00F01463" w:rsidRDefault="008B3D31" w14:paraId="1BAEDF6D" w14:textId="17D564C4">
            <w:pPr>
              <w:pStyle w:val="TableParagraph"/>
              <w:spacing w:before="8"/>
              <w:ind w:left="0"/>
              <w:rPr>
                <w:rFonts w:ascii="Times New Roman" w:hAnsi="Times New Roman"/>
              </w:rPr>
            </w:pPr>
            <w:r w:rsidRPr="001C19B8">
              <w:rPr>
                <w:rFonts w:ascii="Times New Roman" w:hAnsi="Times New Roman"/>
                <w:b/>
              </w:rPr>
              <w:t>Year I</w:t>
            </w:r>
          </w:p>
        </w:tc>
        <w:tc>
          <w:tcPr>
            <w:tcW w:w="1170" w:type="dxa"/>
            <w:shd w:val="clear" w:color="auto" w:fill="auto"/>
          </w:tcPr>
          <w:p w:rsidRPr="001C19B8" w:rsidR="008B3D31" w:rsidP="00F01463" w:rsidRDefault="008B3D31" w14:paraId="7569E1E3" w14:textId="65E7357E">
            <w:pPr>
              <w:pStyle w:val="TableParagraph"/>
              <w:spacing w:before="8"/>
              <w:ind w:left="0"/>
              <w:rPr>
                <w:rFonts w:ascii="Times New Roman" w:hAnsi="Times New Roman"/>
              </w:rPr>
            </w:pPr>
            <w:r w:rsidRPr="001C19B8">
              <w:rPr>
                <w:rFonts w:ascii="Times New Roman" w:hAnsi="Times New Roman"/>
                <w:b/>
              </w:rPr>
              <w:t>Year II</w:t>
            </w:r>
          </w:p>
        </w:tc>
        <w:tc>
          <w:tcPr>
            <w:tcW w:w="1170" w:type="dxa"/>
            <w:shd w:val="clear" w:color="auto" w:fill="auto"/>
          </w:tcPr>
          <w:p w:rsidRPr="001C19B8" w:rsidR="008B3D31" w:rsidP="00F01463" w:rsidRDefault="008B3D31" w14:paraId="6E2C82BA" w14:textId="04A5C269">
            <w:pPr>
              <w:pStyle w:val="TableParagraph"/>
              <w:spacing w:before="8"/>
              <w:ind w:left="0"/>
              <w:rPr>
                <w:rFonts w:ascii="Times New Roman" w:hAnsi="Times New Roman"/>
              </w:rPr>
            </w:pPr>
            <w:r w:rsidRPr="001C19B8">
              <w:rPr>
                <w:rFonts w:ascii="Times New Roman" w:hAnsi="Times New Roman"/>
                <w:b/>
              </w:rPr>
              <w:t>Year III</w:t>
            </w:r>
          </w:p>
        </w:tc>
      </w:tr>
      <w:tr w:rsidRPr="001C19B8" w:rsidR="008B3D31" w:rsidTr="00321324" w14:paraId="312554CD" w14:textId="77777777">
        <w:trPr>
          <w:trHeight w:val="330"/>
        </w:trPr>
        <w:tc>
          <w:tcPr>
            <w:tcW w:w="456" w:type="dxa"/>
            <w:shd w:val="clear" w:color="auto" w:fill="auto"/>
          </w:tcPr>
          <w:p w:rsidRPr="001C19B8" w:rsidR="008B3D31" w:rsidP="00976DAF" w:rsidRDefault="008B3D31" w14:paraId="6393E37D" w14:textId="77777777">
            <w:pPr>
              <w:pStyle w:val="TableParagraph"/>
              <w:rPr>
                <w:rFonts w:ascii="Times New Roman" w:hAnsi="Times New Roman"/>
              </w:rPr>
            </w:pPr>
          </w:p>
        </w:tc>
        <w:tc>
          <w:tcPr>
            <w:tcW w:w="5160" w:type="dxa"/>
            <w:shd w:val="clear" w:color="auto" w:fill="auto"/>
          </w:tcPr>
          <w:p w:rsidRPr="001C19B8" w:rsidR="008B3D31" w:rsidP="00302C78" w:rsidRDefault="008B3D31" w14:paraId="70CD43F4" w14:textId="42A0E15C">
            <w:pPr>
              <w:pStyle w:val="TableParagraph"/>
              <w:spacing w:before="47" w:line="264" w:lineRule="exact"/>
              <w:rPr>
                <w:rFonts w:ascii="Times New Roman" w:hAnsi="Times New Roman"/>
              </w:rPr>
            </w:pPr>
            <w:r w:rsidRPr="001C19B8">
              <w:rPr>
                <w:rFonts w:ascii="Times New Roman" w:hAnsi="Times New Roman"/>
              </w:rPr>
              <w:t>If yes,</w:t>
            </w:r>
          </w:p>
          <w:p w:rsidRPr="001C19B8" w:rsidR="008B3D31" w:rsidP="00302C78" w:rsidRDefault="008B3D31" w14:paraId="7A3C8991" w14:textId="35289447">
            <w:pPr>
              <w:pStyle w:val="TableParagraph"/>
              <w:numPr>
                <w:ilvl w:val="0"/>
                <w:numId w:val="39"/>
              </w:numPr>
              <w:spacing w:before="47" w:line="264" w:lineRule="exact"/>
              <w:rPr>
                <w:rFonts w:ascii="Times New Roman" w:hAnsi="Times New Roman"/>
              </w:rPr>
            </w:pPr>
            <w:r w:rsidRPr="001C19B8">
              <w:rPr>
                <w:rFonts w:ascii="Times New Roman" w:hAnsi="Times New Roman"/>
              </w:rPr>
              <w:t>Yes, installed at all consortium members’ sites and used by all providers</w:t>
            </w:r>
          </w:p>
          <w:p w:rsidRPr="001C19B8" w:rsidR="008B3D31" w:rsidP="00302C78" w:rsidRDefault="008B3D31" w14:paraId="256C3F61" w14:textId="77777777">
            <w:pPr>
              <w:pStyle w:val="TableParagraph"/>
              <w:numPr>
                <w:ilvl w:val="0"/>
                <w:numId w:val="39"/>
              </w:numPr>
              <w:spacing w:before="47" w:line="264" w:lineRule="exact"/>
              <w:rPr>
                <w:rFonts w:ascii="Times New Roman" w:hAnsi="Times New Roman"/>
              </w:rPr>
            </w:pPr>
            <w:r w:rsidRPr="001C19B8">
              <w:rPr>
                <w:rFonts w:ascii="Times New Roman" w:hAnsi="Times New Roman"/>
              </w:rPr>
              <w:t>Yes, but only installed at some members’ sites and used by some providers</w:t>
            </w:r>
          </w:p>
          <w:p w:rsidRPr="001C19B8" w:rsidR="008B3D31" w:rsidP="00302C78" w:rsidRDefault="008B3D31" w14:paraId="6224853C" w14:textId="5C8C6439">
            <w:pPr>
              <w:pStyle w:val="TableParagraph"/>
              <w:spacing w:before="47" w:line="264" w:lineRule="exact"/>
              <w:ind w:left="108"/>
              <w:rPr>
                <w:rFonts w:ascii="Times New Roman" w:hAnsi="Times New Roman"/>
              </w:rPr>
            </w:pPr>
            <w:r w:rsidRPr="001C19B8">
              <w:rPr>
                <w:rFonts w:ascii="Times New Roman" w:hAnsi="Times New Roman"/>
              </w:rPr>
              <w:t>If no,</w:t>
            </w:r>
          </w:p>
          <w:p w:rsidRPr="001C19B8" w:rsidR="008B3D31" w:rsidP="00302C78" w:rsidRDefault="008B3D31" w14:paraId="2E183560" w14:textId="47B5E84B">
            <w:pPr>
              <w:pStyle w:val="TableParagraph"/>
              <w:numPr>
                <w:ilvl w:val="0"/>
                <w:numId w:val="40"/>
              </w:numPr>
              <w:spacing w:before="47" w:line="264" w:lineRule="exact"/>
              <w:rPr>
                <w:rFonts w:ascii="Times New Roman" w:hAnsi="Times New Roman"/>
              </w:rPr>
            </w:pPr>
            <w:r w:rsidRPr="001C19B8">
              <w:rPr>
                <w:rFonts w:ascii="Times New Roman" w:hAnsi="Times New Roman"/>
              </w:rPr>
              <w:t>No, members will install the EHR system in 3 months</w:t>
            </w:r>
          </w:p>
          <w:p w:rsidRPr="001C19B8" w:rsidR="008B3D31" w:rsidP="00302C78" w:rsidRDefault="008B3D31" w14:paraId="519054BB" w14:textId="3B505CE3">
            <w:pPr>
              <w:pStyle w:val="TableParagraph"/>
              <w:numPr>
                <w:ilvl w:val="0"/>
                <w:numId w:val="40"/>
              </w:numPr>
              <w:spacing w:before="47" w:line="264" w:lineRule="exact"/>
              <w:rPr>
                <w:rFonts w:ascii="Times New Roman" w:hAnsi="Times New Roman"/>
              </w:rPr>
            </w:pPr>
            <w:r w:rsidRPr="001C19B8">
              <w:rPr>
                <w:rFonts w:ascii="Times New Roman" w:hAnsi="Times New Roman"/>
              </w:rPr>
              <w:t>No, members will install the EHR system in 6 months</w:t>
            </w:r>
          </w:p>
          <w:p w:rsidRPr="001C19B8" w:rsidR="008B3D31" w:rsidP="00302C78" w:rsidRDefault="008B3D31" w14:paraId="26063CE3" w14:textId="5DCFCD6C">
            <w:pPr>
              <w:pStyle w:val="TableParagraph"/>
              <w:numPr>
                <w:ilvl w:val="0"/>
                <w:numId w:val="40"/>
              </w:numPr>
              <w:spacing w:before="47" w:line="264" w:lineRule="exact"/>
              <w:rPr>
                <w:rFonts w:ascii="Times New Roman" w:hAnsi="Times New Roman"/>
              </w:rPr>
            </w:pPr>
            <w:r w:rsidRPr="001C19B8">
              <w:rPr>
                <w:rFonts w:ascii="Times New Roman" w:hAnsi="Times New Roman"/>
              </w:rPr>
              <w:t>No, members will install the EHR system in 1 year or more</w:t>
            </w:r>
          </w:p>
          <w:p w:rsidRPr="001C19B8" w:rsidR="008B3D31" w:rsidP="00302C78" w:rsidRDefault="008B3D31" w14:paraId="3B8B116B" w14:textId="46067BDE">
            <w:pPr>
              <w:pStyle w:val="TableParagraph"/>
              <w:numPr>
                <w:ilvl w:val="0"/>
                <w:numId w:val="40"/>
              </w:numPr>
              <w:spacing w:before="47" w:line="264" w:lineRule="exact"/>
              <w:rPr>
                <w:rFonts w:ascii="Times New Roman" w:hAnsi="Times New Roman"/>
              </w:rPr>
            </w:pPr>
            <w:r w:rsidRPr="001C19B8">
              <w:rPr>
                <w:rFonts w:ascii="Times New Roman" w:hAnsi="Times New Roman"/>
              </w:rPr>
              <w:t>No, members have not planned on installing the EHR system</w:t>
            </w:r>
          </w:p>
        </w:tc>
        <w:tc>
          <w:tcPr>
            <w:tcW w:w="1170" w:type="dxa"/>
            <w:shd w:val="clear" w:color="auto" w:fill="auto"/>
          </w:tcPr>
          <w:p w:rsidRPr="001C19B8" w:rsidR="008B3D31" w:rsidP="00976DAF" w:rsidRDefault="008B3D31" w14:paraId="5AC6F594" w14:textId="77777777">
            <w:pPr>
              <w:pStyle w:val="TableParagraph"/>
              <w:rPr>
                <w:rFonts w:ascii="Times New Roman" w:hAnsi="Times New Roman"/>
              </w:rPr>
            </w:pPr>
          </w:p>
        </w:tc>
        <w:tc>
          <w:tcPr>
            <w:tcW w:w="1170" w:type="dxa"/>
            <w:shd w:val="clear" w:color="auto" w:fill="auto"/>
          </w:tcPr>
          <w:p w:rsidRPr="001C19B8" w:rsidR="008B3D31" w:rsidP="00976DAF" w:rsidRDefault="008B3D31" w14:paraId="1DC816D8" w14:textId="77777777">
            <w:pPr>
              <w:pStyle w:val="TableParagraph"/>
              <w:rPr>
                <w:rFonts w:ascii="Times New Roman" w:hAnsi="Times New Roman"/>
              </w:rPr>
            </w:pPr>
          </w:p>
        </w:tc>
        <w:tc>
          <w:tcPr>
            <w:tcW w:w="1170" w:type="dxa"/>
            <w:shd w:val="clear" w:color="auto" w:fill="auto"/>
          </w:tcPr>
          <w:p w:rsidRPr="001C19B8" w:rsidR="008B3D31" w:rsidP="00976DAF" w:rsidRDefault="008B3D31" w14:paraId="20211B69" w14:textId="77777777">
            <w:pPr>
              <w:pStyle w:val="TableParagraph"/>
              <w:rPr>
                <w:rFonts w:ascii="Times New Roman" w:hAnsi="Times New Roman"/>
              </w:rPr>
            </w:pPr>
          </w:p>
        </w:tc>
      </w:tr>
      <w:tr w:rsidRPr="001C19B8" w:rsidR="008B3D31" w:rsidTr="00321324" w14:paraId="74136DFA" w14:textId="77777777">
        <w:trPr>
          <w:trHeight w:val="330"/>
        </w:trPr>
        <w:tc>
          <w:tcPr>
            <w:tcW w:w="456" w:type="dxa"/>
            <w:shd w:val="clear" w:color="auto" w:fill="auto"/>
          </w:tcPr>
          <w:p w:rsidRPr="001C19B8" w:rsidR="008B3D31" w:rsidP="00976DAF" w:rsidRDefault="00B13DA0" w14:paraId="5EC62AAB" w14:textId="54902B27">
            <w:pPr>
              <w:pStyle w:val="TableParagraph"/>
              <w:rPr>
                <w:rFonts w:ascii="Times New Roman" w:hAnsi="Times New Roman"/>
                <w:b/>
              </w:rPr>
            </w:pPr>
            <w:r w:rsidRPr="001C19B8">
              <w:rPr>
                <w:rFonts w:ascii="Times New Roman" w:hAnsi="Times New Roman"/>
                <w:b/>
              </w:rPr>
              <w:t>20</w:t>
            </w:r>
          </w:p>
        </w:tc>
        <w:tc>
          <w:tcPr>
            <w:tcW w:w="5160" w:type="dxa"/>
            <w:shd w:val="clear" w:color="auto" w:fill="auto"/>
          </w:tcPr>
          <w:p w:rsidRPr="001C19B8" w:rsidR="008B3D31" w:rsidP="00AD3FB2" w:rsidRDefault="008B3D31" w14:paraId="735FDE33" w14:textId="7DB9C5A5">
            <w:pPr>
              <w:pStyle w:val="TableParagraph"/>
              <w:spacing w:before="47" w:line="264" w:lineRule="exact"/>
              <w:ind w:left="0"/>
              <w:rPr>
                <w:rFonts w:ascii="Times New Roman" w:hAnsi="Times New Roman"/>
                <w:b/>
              </w:rPr>
            </w:pPr>
            <w:r w:rsidRPr="001C19B8">
              <w:rPr>
                <w:rFonts w:ascii="Times New Roman" w:hAnsi="Times New Roman"/>
                <w:b/>
                <w:bCs/>
                <w:color w:val="000000"/>
              </w:rPr>
              <w:t xml:space="preserve">Does your consortium exchange clinical information electronically with other key providers/health care settings such as hospitals, emergency rooms, or subspecialty clinicians? </w:t>
            </w:r>
            <w:r w:rsidRPr="001C19B8">
              <w:rPr>
                <w:rFonts w:ascii="Times New Roman" w:hAnsi="Times New Roman"/>
                <w:bCs/>
                <w:color w:val="000000"/>
              </w:rPr>
              <w:t>(Yes/No/Not Sure)</w:t>
            </w:r>
          </w:p>
        </w:tc>
        <w:tc>
          <w:tcPr>
            <w:tcW w:w="1170" w:type="dxa"/>
            <w:shd w:val="clear" w:color="auto" w:fill="auto"/>
          </w:tcPr>
          <w:p w:rsidRPr="001C19B8" w:rsidR="008B3D31" w:rsidP="00976DAF" w:rsidRDefault="008B3D31" w14:paraId="0000C722" w14:textId="77777777">
            <w:pPr>
              <w:pStyle w:val="TableParagraph"/>
              <w:rPr>
                <w:rFonts w:ascii="Times New Roman" w:hAnsi="Times New Roman"/>
              </w:rPr>
            </w:pPr>
          </w:p>
        </w:tc>
        <w:tc>
          <w:tcPr>
            <w:tcW w:w="1170" w:type="dxa"/>
            <w:shd w:val="clear" w:color="auto" w:fill="auto"/>
          </w:tcPr>
          <w:p w:rsidRPr="001C19B8" w:rsidR="008B3D31" w:rsidP="00976DAF" w:rsidRDefault="008B3D31" w14:paraId="38E423F1" w14:textId="77777777">
            <w:pPr>
              <w:pStyle w:val="TableParagraph"/>
              <w:rPr>
                <w:rFonts w:ascii="Times New Roman" w:hAnsi="Times New Roman"/>
              </w:rPr>
            </w:pPr>
          </w:p>
        </w:tc>
        <w:tc>
          <w:tcPr>
            <w:tcW w:w="1170" w:type="dxa"/>
            <w:shd w:val="clear" w:color="auto" w:fill="auto"/>
          </w:tcPr>
          <w:p w:rsidRPr="001C19B8" w:rsidR="008B3D31" w:rsidP="00976DAF" w:rsidRDefault="008B3D31" w14:paraId="23439E0F" w14:textId="77777777">
            <w:pPr>
              <w:pStyle w:val="TableParagraph"/>
              <w:rPr>
                <w:rFonts w:ascii="Times New Roman" w:hAnsi="Times New Roman"/>
              </w:rPr>
            </w:pPr>
          </w:p>
        </w:tc>
      </w:tr>
      <w:tr w:rsidRPr="001C19B8" w:rsidR="008B3D31" w:rsidTr="00321324" w14:paraId="57A99014" w14:textId="77777777">
        <w:trPr>
          <w:trHeight w:val="330"/>
        </w:trPr>
        <w:tc>
          <w:tcPr>
            <w:tcW w:w="456" w:type="dxa"/>
            <w:shd w:val="clear" w:color="auto" w:fill="auto"/>
          </w:tcPr>
          <w:p w:rsidRPr="001C19B8" w:rsidR="008B3D31" w:rsidP="00976DAF" w:rsidRDefault="00B13DA0" w14:paraId="401D3EBB" w14:textId="1126BC14">
            <w:pPr>
              <w:pStyle w:val="TableParagraph"/>
              <w:rPr>
                <w:rFonts w:ascii="Times New Roman" w:hAnsi="Times New Roman"/>
                <w:b/>
              </w:rPr>
            </w:pPr>
            <w:r w:rsidRPr="001C19B8">
              <w:rPr>
                <w:rFonts w:ascii="Times New Roman" w:hAnsi="Times New Roman"/>
                <w:b/>
              </w:rPr>
              <w:t>21</w:t>
            </w:r>
          </w:p>
        </w:tc>
        <w:tc>
          <w:tcPr>
            <w:tcW w:w="5160" w:type="dxa"/>
            <w:shd w:val="clear" w:color="auto" w:fill="auto"/>
          </w:tcPr>
          <w:p w:rsidRPr="001C19B8" w:rsidR="008B3D31" w:rsidP="00AD3FB2" w:rsidRDefault="008B3D31" w14:paraId="3CFC5524" w14:textId="624E359C">
            <w:pPr>
              <w:pStyle w:val="TableParagraph"/>
              <w:spacing w:before="47" w:line="264" w:lineRule="exact"/>
              <w:ind w:left="0"/>
              <w:rPr>
                <w:rFonts w:ascii="Times New Roman" w:hAnsi="Times New Roman"/>
                <w:b/>
                <w:bCs/>
                <w:color w:val="000000"/>
              </w:rPr>
            </w:pPr>
            <w:r w:rsidRPr="001C19B8">
              <w:rPr>
                <w:rFonts w:ascii="Times New Roman" w:hAnsi="Times New Roman"/>
                <w:b/>
                <w:bCs/>
                <w:color w:val="000000"/>
              </w:rPr>
              <w:t xml:space="preserve">Does your consortium engage patients through health IT such as patient portals, kiosks, secure messaging (i.e., secure email) either through the EHR or through other technologies? </w:t>
            </w:r>
            <w:r w:rsidRPr="001C19B8">
              <w:rPr>
                <w:rFonts w:ascii="Times New Roman" w:hAnsi="Times New Roman"/>
                <w:bCs/>
                <w:color w:val="000000"/>
              </w:rPr>
              <w:t>(Yes/No/Not Sure)</w:t>
            </w:r>
          </w:p>
        </w:tc>
        <w:tc>
          <w:tcPr>
            <w:tcW w:w="1170" w:type="dxa"/>
            <w:shd w:val="clear" w:color="auto" w:fill="auto"/>
          </w:tcPr>
          <w:p w:rsidRPr="001C19B8" w:rsidR="008B3D31" w:rsidP="00976DAF" w:rsidRDefault="008B3D31" w14:paraId="3ACDCF9C" w14:textId="77777777">
            <w:pPr>
              <w:pStyle w:val="TableParagraph"/>
              <w:rPr>
                <w:rFonts w:ascii="Times New Roman" w:hAnsi="Times New Roman"/>
              </w:rPr>
            </w:pPr>
          </w:p>
        </w:tc>
        <w:tc>
          <w:tcPr>
            <w:tcW w:w="1170" w:type="dxa"/>
            <w:shd w:val="clear" w:color="auto" w:fill="auto"/>
          </w:tcPr>
          <w:p w:rsidRPr="001C19B8" w:rsidR="008B3D31" w:rsidP="00976DAF" w:rsidRDefault="008B3D31" w14:paraId="04A25B75" w14:textId="77777777">
            <w:pPr>
              <w:pStyle w:val="TableParagraph"/>
              <w:rPr>
                <w:rFonts w:ascii="Times New Roman" w:hAnsi="Times New Roman"/>
              </w:rPr>
            </w:pPr>
          </w:p>
        </w:tc>
        <w:tc>
          <w:tcPr>
            <w:tcW w:w="1170" w:type="dxa"/>
            <w:shd w:val="clear" w:color="auto" w:fill="auto"/>
          </w:tcPr>
          <w:p w:rsidRPr="001C19B8" w:rsidR="008B3D31" w:rsidP="00976DAF" w:rsidRDefault="008B3D31" w14:paraId="639B4B6D" w14:textId="77777777">
            <w:pPr>
              <w:pStyle w:val="TableParagraph"/>
              <w:rPr>
                <w:rFonts w:ascii="Times New Roman" w:hAnsi="Times New Roman"/>
              </w:rPr>
            </w:pPr>
          </w:p>
        </w:tc>
      </w:tr>
      <w:tr w:rsidRPr="001C19B8" w:rsidR="008B3D31" w:rsidTr="00321324" w14:paraId="4A8D1163" w14:textId="77777777">
        <w:trPr>
          <w:trHeight w:val="330"/>
        </w:trPr>
        <w:tc>
          <w:tcPr>
            <w:tcW w:w="456" w:type="dxa"/>
            <w:shd w:val="clear" w:color="auto" w:fill="auto"/>
          </w:tcPr>
          <w:p w:rsidRPr="001C19B8" w:rsidR="008B3D31" w:rsidP="00976DAF" w:rsidRDefault="00B13DA0" w14:paraId="1C7F0B46" w14:textId="6A5F611B">
            <w:pPr>
              <w:pStyle w:val="TableParagraph"/>
              <w:rPr>
                <w:rFonts w:ascii="Times New Roman" w:hAnsi="Times New Roman"/>
                <w:b/>
              </w:rPr>
            </w:pPr>
            <w:r w:rsidRPr="001C19B8">
              <w:rPr>
                <w:rFonts w:ascii="Times New Roman" w:hAnsi="Times New Roman"/>
                <w:b/>
              </w:rPr>
              <w:t>22</w:t>
            </w:r>
          </w:p>
        </w:tc>
        <w:tc>
          <w:tcPr>
            <w:tcW w:w="5160" w:type="dxa"/>
            <w:shd w:val="clear" w:color="auto" w:fill="auto"/>
          </w:tcPr>
          <w:p w:rsidRPr="001C19B8" w:rsidR="008B3D31" w:rsidP="00AD3FB2" w:rsidRDefault="008B3D31" w14:paraId="50E034ED" w14:textId="64F4A053">
            <w:pPr>
              <w:pStyle w:val="TableParagraph"/>
              <w:spacing w:before="47" w:line="264" w:lineRule="exact"/>
              <w:ind w:left="0"/>
              <w:rPr>
                <w:rFonts w:ascii="Times New Roman" w:hAnsi="Times New Roman"/>
                <w:b/>
                <w:bCs/>
                <w:color w:val="000000"/>
              </w:rPr>
            </w:pPr>
            <w:r w:rsidRPr="001C19B8">
              <w:rPr>
                <w:rFonts w:ascii="Times New Roman" w:hAnsi="Times New Roman"/>
                <w:b/>
                <w:bCs/>
                <w:color w:val="000000"/>
              </w:rPr>
              <w:t xml:space="preserve">Does your consortium use the EHR or other health IT system to provide patients with electronic summaries </w:t>
            </w:r>
            <w:r w:rsidRPr="001C19B8">
              <w:rPr>
                <w:rFonts w:ascii="Times New Roman" w:hAnsi="Times New Roman"/>
                <w:b/>
                <w:bCs/>
                <w:color w:val="000000"/>
              </w:rPr>
              <w:lastRenderedPageBreak/>
              <w:t xml:space="preserve">of office visits or other clinical information when requested? </w:t>
            </w:r>
            <w:r w:rsidRPr="001C19B8">
              <w:rPr>
                <w:rFonts w:ascii="Times New Roman" w:hAnsi="Times New Roman"/>
                <w:bCs/>
                <w:color w:val="000000"/>
              </w:rPr>
              <w:t>(Yes/No/Not Sure)</w:t>
            </w:r>
          </w:p>
        </w:tc>
        <w:tc>
          <w:tcPr>
            <w:tcW w:w="1170" w:type="dxa"/>
            <w:shd w:val="clear" w:color="auto" w:fill="auto"/>
          </w:tcPr>
          <w:p w:rsidRPr="001C19B8" w:rsidR="008B3D31" w:rsidP="00976DAF" w:rsidRDefault="008B3D31" w14:paraId="7BBE28B4" w14:textId="77777777">
            <w:pPr>
              <w:pStyle w:val="TableParagraph"/>
              <w:rPr>
                <w:rFonts w:ascii="Times New Roman" w:hAnsi="Times New Roman"/>
              </w:rPr>
            </w:pPr>
          </w:p>
        </w:tc>
        <w:tc>
          <w:tcPr>
            <w:tcW w:w="1170" w:type="dxa"/>
            <w:shd w:val="clear" w:color="auto" w:fill="auto"/>
          </w:tcPr>
          <w:p w:rsidRPr="001C19B8" w:rsidR="008B3D31" w:rsidP="00976DAF" w:rsidRDefault="008B3D31" w14:paraId="492C68B7" w14:textId="77777777">
            <w:pPr>
              <w:pStyle w:val="TableParagraph"/>
              <w:rPr>
                <w:rFonts w:ascii="Times New Roman" w:hAnsi="Times New Roman"/>
              </w:rPr>
            </w:pPr>
          </w:p>
        </w:tc>
        <w:tc>
          <w:tcPr>
            <w:tcW w:w="1170" w:type="dxa"/>
            <w:shd w:val="clear" w:color="auto" w:fill="auto"/>
          </w:tcPr>
          <w:p w:rsidRPr="001C19B8" w:rsidR="008B3D31" w:rsidP="00976DAF" w:rsidRDefault="008B3D31" w14:paraId="47BA20E7" w14:textId="77777777">
            <w:pPr>
              <w:pStyle w:val="TableParagraph"/>
              <w:rPr>
                <w:rFonts w:ascii="Times New Roman" w:hAnsi="Times New Roman"/>
              </w:rPr>
            </w:pPr>
          </w:p>
        </w:tc>
      </w:tr>
      <w:tr w:rsidRPr="001C19B8" w:rsidR="008B3D31" w:rsidTr="00321324" w14:paraId="5D166A63" w14:textId="77777777">
        <w:trPr>
          <w:trHeight w:val="330"/>
        </w:trPr>
        <w:tc>
          <w:tcPr>
            <w:tcW w:w="456" w:type="dxa"/>
            <w:shd w:val="clear" w:color="auto" w:fill="auto"/>
          </w:tcPr>
          <w:p w:rsidRPr="001C19B8" w:rsidR="008B3D31" w:rsidP="00976DAF" w:rsidRDefault="00B13DA0" w14:paraId="69E40838" w14:textId="67502025">
            <w:pPr>
              <w:pStyle w:val="TableParagraph"/>
              <w:rPr>
                <w:rFonts w:ascii="Times New Roman" w:hAnsi="Times New Roman"/>
                <w:b/>
              </w:rPr>
            </w:pPr>
            <w:r w:rsidRPr="001C19B8">
              <w:rPr>
                <w:rFonts w:ascii="Times New Roman" w:hAnsi="Times New Roman"/>
                <w:b/>
              </w:rPr>
              <w:t>23</w:t>
            </w:r>
          </w:p>
        </w:tc>
        <w:tc>
          <w:tcPr>
            <w:tcW w:w="5160" w:type="dxa"/>
            <w:shd w:val="clear" w:color="auto" w:fill="auto"/>
          </w:tcPr>
          <w:p w:rsidRPr="001C19B8" w:rsidR="008B3D31" w:rsidP="00AD3FB2" w:rsidRDefault="008B3D31" w14:paraId="6C1C4414" w14:textId="62AF510B">
            <w:pPr>
              <w:pStyle w:val="TableParagraph"/>
              <w:spacing w:before="47" w:line="264" w:lineRule="exact"/>
              <w:ind w:left="0"/>
              <w:rPr>
                <w:rFonts w:ascii="Times New Roman" w:hAnsi="Times New Roman"/>
                <w:b/>
                <w:bCs/>
                <w:color w:val="000000"/>
              </w:rPr>
            </w:pPr>
            <w:r w:rsidRPr="001C19B8">
              <w:rPr>
                <w:rFonts w:ascii="Times New Roman" w:hAnsi="Times New Roman"/>
                <w:b/>
                <w:bCs/>
                <w:color w:val="000000"/>
              </w:rPr>
              <w:t xml:space="preserve">Does your consortium use health IT to coordinate or to provide enabling services such as outreach, language translation, transportation, case management, or other similar services? </w:t>
            </w:r>
            <w:r w:rsidRPr="001C19B8">
              <w:rPr>
                <w:rFonts w:ascii="Times New Roman" w:hAnsi="Times New Roman"/>
                <w:bCs/>
                <w:color w:val="000000"/>
              </w:rPr>
              <w:t>(Yes/No/Not Sure)</w:t>
            </w:r>
          </w:p>
        </w:tc>
        <w:tc>
          <w:tcPr>
            <w:tcW w:w="1170" w:type="dxa"/>
            <w:shd w:val="clear" w:color="auto" w:fill="auto"/>
          </w:tcPr>
          <w:p w:rsidRPr="001C19B8" w:rsidR="008B3D31" w:rsidP="00976DAF" w:rsidRDefault="008B3D31" w14:paraId="47EF453A" w14:textId="77777777">
            <w:pPr>
              <w:pStyle w:val="TableParagraph"/>
              <w:rPr>
                <w:rFonts w:ascii="Times New Roman" w:hAnsi="Times New Roman"/>
              </w:rPr>
            </w:pPr>
          </w:p>
        </w:tc>
        <w:tc>
          <w:tcPr>
            <w:tcW w:w="1170" w:type="dxa"/>
            <w:shd w:val="clear" w:color="auto" w:fill="auto"/>
          </w:tcPr>
          <w:p w:rsidRPr="001C19B8" w:rsidR="008B3D31" w:rsidP="00976DAF" w:rsidRDefault="008B3D31" w14:paraId="413F934B" w14:textId="77777777">
            <w:pPr>
              <w:pStyle w:val="TableParagraph"/>
              <w:rPr>
                <w:rFonts w:ascii="Times New Roman" w:hAnsi="Times New Roman"/>
              </w:rPr>
            </w:pPr>
          </w:p>
        </w:tc>
        <w:tc>
          <w:tcPr>
            <w:tcW w:w="1170" w:type="dxa"/>
            <w:shd w:val="clear" w:color="auto" w:fill="auto"/>
          </w:tcPr>
          <w:p w:rsidRPr="001C19B8" w:rsidR="008B3D31" w:rsidP="00976DAF" w:rsidRDefault="008B3D31" w14:paraId="3F027A30" w14:textId="77777777">
            <w:pPr>
              <w:pStyle w:val="TableParagraph"/>
              <w:rPr>
                <w:rFonts w:ascii="Times New Roman" w:hAnsi="Times New Roman"/>
              </w:rPr>
            </w:pPr>
          </w:p>
        </w:tc>
      </w:tr>
    </w:tbl>
    <w:p w:rsidRPr="001C19B8" w:rsidR="00325B4C" w:rsidP="00EE66FC" w:rsidRDefault="00325B4C" w14:paraId="4FF496E3" w14:textId="17AEC5C4">
      <w:pPr>
        <w:rPr>
          <w:b/>
          <w:i/>
        </w:rPr>
      </w:pPr>
    </w:p>
    <w:p w:rsidRPr="001C19B8" w:rsidR="00B33C39" w:rsidP="00B33C39" w:rsidRDefault="00B33C39" w14:paraId="72EF61A4" w14:textId="77777777">
      <w:r w:rsidRPr="001C19B8">
        <w:rPr>
          <w:b/>
          <w:i/>
        </w:rPr>
        <w:t>Table Instructions:</w:t>
      </w:r>
      <w:r w:rsidRPr="001C19B8">
        <w:rPr>
          <w:i/>
        </w:rPr>
        <w:t xml:space="preserve"> Telehealth: </w:t>
      </w:r>
      <w:r w:rsidRPr="001C19B8">
        <w:t>This table collects information about telehealth activities as part of the Care Coordination Program.</w:t>
      </w:r>
    </w:p>
    <w:p w:rsidRPr="001C19B8" w:rsidR="00B33C39" w:rsidP="00B33C39" w:rsidRDefault="00B33C39" w14:paraId="6481C191" w14:textId="77777777"/>
    <w:p w:rsidRPr="001C19B8" w:rsidR="00B33C39" w:rsidP="00B33C39" w:rsidRDefault="00B33C39" w14:paraId="60EBD494" w14:textId="77777777">
      <w:r w:rsidRPr="001C19B8">
        <w:rPr>
          <w:i/>
          <w:iCs/>
          <w:sz w:val="23"/>
          <w:szCs w:val="23"/>
        </w:rPr>
        <w:t>The term “telehealth” includes “telemedicine” services but encompasses a broader scope of remote healthcare services. Telemedicine is specific to remote clinical services whereas telehealth may include remote non-clinical services, such as provider training, administrative meetings, and continuing medical education, in addition to clinical services.</w:t>
      </w:r>
    </w:p>
    <w:p w:rsidRPr="001C19B8" w:rsidR="00B33C39" w:rsidP="00B33C39" w:rsidRDefault="00B33C39" w14:paraId="52472A1A" w14:textId="3B5FE920">
      <w:pPr>
        <w:rPr>
          <w:i/>
        </w:rPr>
      </w:pPr>
    </w:p>
    <w:tbl>
      <w:tblPr>
        <w:tblW w:w="9126" w:type="dxa"/>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6"/>
        <w:gridCol w:w="5160"/>
        <w:gridCol w:w="1170"/>
        <w:gridCol w:w="1170"/>
        <w:gridCol w:w="1170"/>
      </w:tblGrid>
      <w:tr w:rsidRPr="001C19B8" w:rsidR="00B33C39" w:rsidTr="00321324" w14:paraId="27B59940" w14:textId="77777777">
        <w:trPr>
          <w:trHeight w:val="551"/>
        </w:trPr>
        <w:tc>
          <w:tcPr>
            <w:tcW w:w="456" w:type="dxa"/>
            <w:shd w:val="clear" w:color="auto" w:fill="auto"/>
          </w:tcPr>
          <w:p w:rsidRPr="001C19B8" w:rsidR="00B33C39" w:rsidP="00602B9B" w:rsidRDefault="00B33C39" w14:paraId="0F26F659" w14:textId="69BF2943">
            <w:pPr>
              <w:pStyle w:val="TableParagraph"/>
              <w:spacing w:line="259" w:lineRule="exact"/>
              <w:ind w:left="0"/>
              <w:rPr>
                <w:rFonts w:ascii="Times New Roman" w:hAnsi="Times New Roman"/>
                <w:b/>
              </w:rPr>
            </w:pPr>
            <w:r w:rsidRPr="001C19B8">
              <w:rPr>
                <w:rFonts w:ascii="Times New Roman" w:hAnsi="Times New Roman"/>
                <w:b/>
              </w:rPr>
              <w:t>24</w:t>
            </w:r>
          </w:p>
        </w:tc>
        <w:tc>
          <w:tcPr>
            <w:tcW w:w="5160" w:type="dxa"/>
            <w:shd w:val="clear" w:color="auto" w:fill="auto"/>
          </w:tcPr>
          <w:p w:rsidRPr="001C19B8" w:rsidR="00B33C39" w:rsidP="00602B9B" w:rsidRDefault="00B33C39" w14:paraId="64C57212" w14:textId="77777777">
            <w:pPr>
              <w:pStyle w:val="TableParagraph"/>
              <w:spacing w:before="3" w:line="272" w:lineRule="exact"/>
              <w:ind w:left="108" w:right="428"/>
              <w:rPr>
                <w:rFonts w:ascii="Times New Roman" w:hAnsi="Times New Roman"/>
              </w:rPr>
            </w:pPr>
            <w:r w:rsidRPr="001C19B8">
              <w:rPr>
                <w:rFonts w:ascii="Times New Roman" w:hAnsi="Times New Roman"/>
                <w:b/>
              </w:rPr>
              <w:t xml:space="preserve">Did your organization use telehealth to provide remote clinical/non-clinical care services? </w:t>
            </w:r>
            <w:r w:rsidRPr="001C19B8">
              <w:rPr>
                <w:rFonts w:ascii="Times New Roman" w:hAnsi="Times New Roman"/>
              </w:rPr>
              <w:t>(Yes/No)</w:t>
            </w:r>
          </w:p>
        </w:tc>
        <w:tc>
          <w:tcPr>
            <w:tcW w:w="1170" w:type="dxa"/>
            <w:shd w:val="clear" w:color="auto" w:fill="auto"/>
          </w:tcPr>
          <w:p w:rsidRPr="001C19B8" w:rsidR="00B33C39" w:rsidP="00602B9B" w:rsidRDefault="00B33C39" w14:paraId="05B61028" w14:textId="77777777">
            <w:pPr>
              <w:pStyle w:val="TableParagraph"/>
              <w:spacing w:before="8"/>
              <w:ind w:left="0"/>
              <w:rPr>
                <w:rFonts w:ascii="Times New Roman" w:hAnsi="Times New Roman"/>
              </w:rPr>
            </w:pPr>
            <w:r w:rsidRPr="001C19B8">
              <w:rPr>
                <w:rFonts w:ascii="Times New Roman" w:hAnsi="Times New Roman"/>
                <w:b/>
              </w:rPr>
              <w:t>Year I</w:t>
            </w:r>
          </w:p>
        </w:tc>
        <w:tc>
          <w:tcPr>
            <w:tcW w:w="1170" w:type="dxa"/>
            <w:shd w:val="clear" w:color="auto" w:fill="auto"/>
          </w:tcPr>
          <w:p w:rsidRPr="001C19B8" w:rsidR="00B33C39" w:rsidP="00602B9B" w:rsidRDefault="00B33C39" w14:paraId="34968C6C" w14:textId="77777777">
            <w:pPr>
              <w:pStyle w:val="TableParagraph"/>
              <w:spacing w:before="8"/>
              <w:ind w:left="0"/>
              <w:rPr>
                <w:rFonts w:ascii="Times New Roman" w:hAnsi="Times New Roman"/>
              </w:rPr>
            </w:pPr>
            <w:r w:rsidRPr="001C19B8">
              <w:rPr>
                <w:rFonts w:ascii="Times New Roman" w:hAnsi="Times New Roman"/>
                <w:b/>
              </w:rPr>
              <w:t>Year II</w:t>
            </w:r>
          </w:p>
        </w:tc>
        <w:tc>
          <w:tcPr>
            <w:tcW w:w="1170" w:type="dxa"/>
            <w:shd w:val="clear" w:color="auto" w:fill="auto"/>
          </w:tcPr>
          <w:p w:rsidRPr="001C19B8" w:rsidR="00B33C39" w:rsidP="00602B9B" w:rsidRDefault="00B33C39" w14:paraId="0E95E66D" w14:textId="77777777">
            <w:pPr>
              <w:pStyle w:val="TableParagraph"/>
              <w:spacing w:before="8"/>
              <w:ind w:left="0"/>
              <w:rPr>
                <w:rFonts w:ascii="Times New Roman" w:hAnsi="Times New Roman"/>
              </w:rPr>
            </w:pPr>
            <w:r w:rsidRPr="001C19B8">
              <w:rPr>
                <w:rFonts w:ascii="Times New Roman" w:hAnsi="Times New Roman"/>
                <w:b/>
              </w:rPr>
              <w:t>Year III</w:t>
            </w:r>
          </w:p>
        </w:tc>
      </w:tr>
      <w:tr w:rsidRPr="001C19B8" w:rsidR="00B33C39" w:rsidTr="00321324" w14:paraId="301F9DFD" w14:textId="77777777">
        <w:trPr>
          <w:trHeight w:val="330"/>
        </w:trPr>
        <w:tc>
          <w:tcPr>
            <w:tcW w:w="456" w:type="dxa"/>
            <w:vMerge w:val="restart"/>
            <w:shd w:val="clear" w:color="auto" w:fill="auto"/>
          </w:tcPr>
          <w:p w:rsidRPr="001C19B8" w:rsidR="00B33C39" w:rsidP="00602B9B" w:rsidRDefault="00B33C39" w14:paraId="7CC4E1D2" w14:textId="77777777">
            <w:pPr>
              <w:pStyle w:val="TableParagraph"/>
              <w:rPr>
                <w:rFonts w:ascii="Times New Roman" w:hAnsi="Times New Roman"/>
              </w:rPr>
            </w:pPr>
          </w:p>
        </w:tc>
        <w:tc>
          <w:tcPr>
            <w:tcW w:w="5160" w:type="dxa"/>
            <w:shd w:val="clear" w:color="auto" w:fill="auto"/>
          </w:tcPr>
          <w:p w:rsidRPr="001C19B8" w:rsidR="00B33C39" w:rsidP="00602B9B" w:rsidRDefault="00B33C39" w14:paraId="2818309F" w14:textId="77777777">
            <w:pPr>
              <w:pStyle w:val="TableParagraph"/>
              <w:spacing w:before="47" w:line="264" w:lineRule="exact"/>
              <w:ind w:left="108"/>
              <w:rPr>
                <w:rFonts w:ascii="Times New Roman" w:hAnsi="Times New Roman"/>
              </w:rPr>
            </w:pPr>
            <w:r w:rsidRPr="001C19B8">
              <w:rPr>
                <w:rFonts w:ascii="Times New Roman" w:hAnsi="Times New Roman"/>
              </w:rPr>
              <w:t>If yes, then answer the following two questions:</w:t>
            </w:r>
          </w:p>
        </w:tc>
        <w:tc>
          <w:tcPr>
            <w:tcW w:w="1170" w:type="dxa"/>
            <w:shd w:val="clear" w:color="auto" w:fill="auto"/>
          </w:tcPr>
          <w:p w:rsidRPr="001C19B8" w:rsidR="00B33C39" w:rsidP="00602B9B" w:rsidRDefault="00B33C39" w14:paraId="430E1D00" w14:textId="77777777">
            <w:pPr>
              <w:pStyle w:val="TableParagraph"/>
              <w:rPr>
                <w:rFonts w:ascii="Times New Roman" w:hAnsi="Times New Roman"/>
              </w:rPr>
            </w:pPr>
          </w:p>
        </w:tc>
        <w:tc>
          <w:tcPr>
            <w:tcW w:w="1170" w:type="dxa"/>
            <w:shd w:val="clear" w:color="auto" w:fill="auto"/>
          </w:tcPr>
          <w:p w:rsidRPr="001C19B8" w:rsidR="00B33C39" w:rsidP="00602B9B" w:rsidRDefault="00B33C39" w14:paraId="0F7B6FA8" w14:textId="77777777">
            <w:pPr>
              <w:pStyle w:val="TableParagraph"/>
              <w:rPr>
                <w:rFonts w:ascii="Times New Roman" w:hAnsi="Times New Roman"/>
              </w:rPr>
            </w:pPr>
          </w:p>
        </w:tc>
        <w:tc>
          <w:tcPr>
            <w:tcW w:w="1170" w:type="dxa"/>
            <w:shd w:val="clear" w:color="auto" w:fill="auto"/>
          </w:tcPr>
          <w:p w:rsidRPr="001C19B8" w:rsidR="00B33C39" w:rsidP="00602B9B" w:rsidRDefault="00B33C39" w14:paraId="0D772DAA" w14:textId="77777777">
            <w:pPr>
              <w:pStyle w:val="TableParagraph"/>
              <w:rPr>
                <w:rFonts w:ascii="Times New Roman" w:hAnsi="Times New Roman"/>
              </w:rPr>
            </w:pPr>
          </w:p>
        </w:tc>
      </w:tr>
      <w:tr w:rsidRPr="001C19B8" w:rsidR="00B33C39" w:rsidTr="00321324" w14:paraId="65055E25" w14:textId="77777777">
        <w:trPr>
          <w:trHeight w:val="328"/>
        </w:trPr>
        <w:tc>
          <w:tcPr>
            <w:tcW w:w="456" w:type="dxa"/>
            <w:vMerge/>
            <w:tcBorders>
              <w:top w:val="nil"/>
              <w:bottom w:val="nil"/>
            </w:tcBorders>
            <w:shd w:val="clear" w:color="auto" w:fill="auto"/>
          </w:tcPr>
          <w:p w:rsidRPr="001C19B8" w:rsidR="00B33C39" w:rsidP="00602B9B" w:rsidRDefault="00B33C39" w14:paraId="47FCB479" w14:textId="77777777"/>
        </w:tc>
        <w:tc>
          <w:tcPr>
            <w:tcW w:w="5160" w:type="dxa"/>
            <w:shd w:val="clear" w:color="auto" w:fill="auto"/>
          </w:tcPr>
          <w:p w:rsidRPr="001C19B8" w:rsidR="00B33C39" w:rsidP="00602B9B" w:rsidRDefault="00B33C39" w14:paraId="44A45D53" w14:textId="77777777">
            <w:pPr>
              <w:pStyle w:val="TableParagraph"/>
              <w:numPr>
                <w:ilvl w:val="0"/>
                <w:numId w:val="34"/>
              </w:numPr>
              <w:spacing w:before="44" w:line="264" w:lineRule="exact"/>
              <w:rPr>
                <w:rFonts w:ascii="Times New Roman" w:hAnsi="Times New Roman"/>
              </w:rPr>
            </w:pPr>
            <w:r w:rsidRPr="001C19B8">
              <w:rPr>
                <w:rFonts w:ascii="Times New Roman" w:hAnsi="Times New Roman"/>
              </w:rPr>
              <w:t>Who did you use telemedicine to communicate with? (Select all that apply)</w:t>
            </w:r>
          </w:p>
          <w:p w:rsidRPr="001C19B8" w:rsidR="00B33C39" w:rsidP="00602B9B" w:rsidRDefault="00B33C39" w14:paraId="709D0B0C" w14:textId="77777777">
            <w:pPr>
              <w:pStyle w:val="ListParagraph"/>
              <w:widowControl/>
              <w:numPr>
                <w:ilvl w:val="0"/>
                <w:numId w:val="33"/>
              </w:numPr>
              <w:adjustRightInd w:val="0"/>
              <w:spacing w:after="50"/>
              <w:rPr>
                <w:rFonts w:ascii="Times New Roman" w:hAnsi="Times New Roman"/>
                <w:color w:val="000000"/>
                <w:lang w:bidi="ar-SA"/>
              </w:rPr>
            </w:pPr>
            <w:r w:rsidRPr="001C19B8">
              <w:rPr>
                <w:rFonts w:ascii="Times New Roman" w:hAnsi="Times New Roman"/>
                <w:color w:val="000000"/>
                <w:lang w:bidi="ar-SA"/>
              </w:rPr>
              <w:t xml:space="preserve">Patients at remote locations from your organization (e.g., home telehealth, satellite locations) </w:t>
            </w:r>
          </w:p>
          <w:p w:rsidRPr="001C19B8" w:rsidR="00B33C39" w:rsidP="00602B9B" w:rsidRDefault="00B33C39" w14:paraId="53BDB9A7" w14:textId="77777777">
            <w:pPr>
              <w:pStyle w:val="ListParagraph"/>
              <w:widowControl/>
              <w:numPr>
                <w:ilvl w:val="0"/>
                <w:numId w:val="33"/>
              </w:numPr>
              <w:adjustRightInd w:val="0"/>
              <w:spacing w:after="50"/>
              <w:rPr>
                <w:rFonts w:ascii="Times New Roman" w:hAnsi="Times New Roman"/>
                <w:color w:val="000000"/>
                <w:lang w:bidi="ar-SA"/>
              </w:rPr>
            </w:pPr>
            <w:r w:rsidRPr="001C19B8">
              <w:rPr>
                <w:rFonts w:ascii="Times New Roman" w:hAnsi="Times New Roman"/>
                <w:color w:val="000000"/>
                <w:lang w:bidi="ar-SA"/>
              </w:rPr>
              <w:t xml:space="preserve">Specialists outside your organization (e.g., specialists at referral centers) </w:t>
            </w:r>
          </w:p>
        </w:tc>
        <w:tc>
          <w:tcPr>
            <w:tcW w:w="1170" w:type="dxa"/>
            <w:shd w:val="clear" w:color="auto" w:fill="auto"/>
          </w:tcPr>
          <w:p w:rsidRPr="001C19B8" w:rsidR="00B33C39" w:rsidP="00602B9B" w:rsidRDefault="00B33C39" w14:paraId="308823E5" w14:textId="77777777">
            <w:pPr>
              <w:pStyle w:val="TableParagraph"/>
              <w:rPr>
                <w:rFonts w:ascii="Times New Roman" w:hAnsi="Times New Roman"/>
              </w:rPr>
            </w:pPr>
          </w:p>
        </w:tc>
        <w:tc>
          <w:tcPr>
            <w:tcW w:w="1170" w:type="dxa"/>
            <w:shd w:val="clear" w:color="auto" w:fill="auto"/>
          </w:tcPr>
          <w:p w:rsidRPr="001C19B8" w:rsidR="00B33C39" w:rsidP="00602B9B" w:rsidRDefault="00B33C39" w14:paraId="71D5D511" w14:textId="77777777">
            <w:pPr>
              <w:pStyle w:val="TableParagraph"/>
              <w:rPr>
                <w:rFonts w:ascii="Times New Roman" w:hAnsi="Times New Roman"/>
              </w:rPr>
            </w:pPr>
          </w:p>
        </w:tc>
        <w:tc>
          <w:tcPr>
            <w:tcW w:w="1170" w:type="dxa"/>
            <w:shd w:val="clear" w:color="auto" w:fill="auto"/>
          </w:tcPr>
          <w:p w:rsidRPr="001C19B8" w:rsidR="00B33C39" w:rsidP="00602B9B" w:rsidRDefault="00B33C39" w14:paraId="335BD4F4" w14:textId="77777777">
            <w:pPr>
              <w:pStyle w:val="TableParagraph"/>
              <w:rPr>
                <w:rFonts w:ascii="Times New Roman" w:hAnsi="Times New Roman"/>
              </w:rPr>
            </w:pPr>
          </w:p>
        </w:tc>
      </w:tr>
      <w:tr w:rsidRPr="001C19B8" w:rsidR="00B33C39" w:rsidTr="00321324" w14:paraId="180A90F3" w14:textId="77777777">
        <w:trPr>
          <w:trHeight w:val="328"/>
        </w:trPr>
        <w:tc>
          <w:tcPr>
            <w:tcW w:w="456" w:type="dxa"/>
            <w:tcBorders>
              <w:top w:val="nil"/>
              <w:bottom w:val="nil"/>
            </w:tcBorders>
            <w:shd w:val="clear" w:color="auto" w:fill="auto"/>
          </w:tcPr>
          <w:p w:rsidRPr="001C19B8" w:rsidR="00B33C39" w:rsidP="00602B9B" w:rsidRDefault="00B33C39" w14:paraId="19F9928D" w14:textId="77777777"/>
        </w:tc>
        <w:tc>
          <w:tcPr>
            <w:tcW w:w="5160" w:type="dxa"/>
            <w:shd w:val="clear" w:color="auto" w:fill="auto"/>
          </w:tcPr>
          <w:p w:rsidRPr="001C19B8" w:rsidR="00B33C39" w:rsidP="00602B9B" w:rsidRDefault="00B33C39" w14:paraId="1677EE49" w14:textId="77777777">
            <w:pPr>
              <w:pStyle w:val="TableParagraph"/>
              <w:numPr>
                <w:ilvl w:val="0"/>
                <w:numId w:val="34"/>
              </w:numPr>
              <w:spacing w:before="44" w:line="264" w:lineRule="exact"/>
              <w:rPr>
                <w:rFonts w:ascii="Times New Roman" w:hAnsi="Times New Roman"/>
              </w:rPr>
            </w:pPr>
            <w:r w:rsidRPr="001C19B8">
              <w:rPr>
                <w:rFonts w:ascii="Times New Roman" w:hAnsi="Times New Roman"/>
              </w:rPr>
              <w:t>What telehealth technologies did you use? (Select all that apply)</w:t>
            </w:r>
          </w:p>
          <w:p w:rsidRPr="001C19B8" w:rsidR="00B33C39" w:rsidP="00602B9B" w:rsidRDefault="00B33C39" w14:paraId="11FD2FCD" w14:textId="77777777">
            <w:pPr>
              <w:pStyle w:val="Default"/>
              <w:ind w:left="468"/>
              <w:rPr>
                <w:rFonts w:ascii="Times New Roman" w:hAnsi="Times New Roman" w:cs="Times New Roman"/>
                <w:sz w:val="22"/>
                <w:szCs w:val="22"/>
              </w:rPr>
            </w:pPr>
            <w:r w:rsidRPr="001C19B8">
              <w:rPr>
                <w:rFonts w:ascii="Times New Roman" w:hAnsi="Times New Roman" w:cs="Times New Roman"/>
                <w:sz w:val="22"/>
                <w:szCs w:val="22"/>
              </w:rPr>
              <w:t xml:space="preserve">a. Real-time telehealth (e.g., live videoconferencing) </w:t>
            </w:r>
          </w:p>
          <w:p w:rsidRPr="001C19B8" w:rsidR="00B33C39" w:rsidP="00602B9B" w:rsidRDefault="00B33C39" w14:paraId="391F97AD" w14:textId="77777777">
            <w:pPr>
              <w:pStyle w:val="Default"/>
              <w:ind w:left="468"/>
              <w:rPr>
                <w:rFonts w:ascii="Times New Roman" w:hAnsi="Times New Roman" w:cs="Times New Roman"/>
                <w:sz w:val="22"/>
                <w:szCs w:val="22"/>
              </w:rPr>
            </w:pPr>
            <w:r w:rsidRPr="001C19B8">
              <w:rPr>
                <w:rFonts w:ascii="Times New Roman" w:hAnsi="Times New Roman" w:cs="Times New Roman"/>
                <w:sz w:val="22"/>
                <w:szCs w:val="22"/>
              </w:rPr>
              <w:t xml:space="preserve">b. Store-and-forward telehealth (e.g., secure email with photos or videos of patient examinations) </w:t>
            </w:r>
          </w:p>
          <w:p w:rsidRPr="001C19B8" w:rsidR="00B33C39" w:rsidP="00602B9B" w:rsidRDefault="00B33C39" w14:paraId="0C0A9746" w14:textId="77777777">
            <w:pPr>
              <w:pStyle w:val="Default"/>
              <w:ind w:left="468"/>
              <w:rPr>
                <w:rFonts w:ascii="Times New Roman" w:hAnsi="Times New Roman" w:cs="Times New Roman"/>
                <w:sz w:val="22"/>
                <w:szCs w:val="22"/>
              </w:rPr>
            </w:pPr>
            <w:r w:rsidRPr="001C19B8">
              <w:rPr>
                <w:rFonts w:ascii="Times New Roman" w:hAnsi="Times New Roman" w:cs="Times New Roman"/>
                <w:sz w:val="22"/>
                <w:szCs w:val="22"/>
              </w:rPr>
              <w:t xml:space="preserve">c. Remote patient monitoring </w:t>
            </w:r>
          </w:p>
          <w:p w:rsidRPr="001C19B8" w:rsidR="00B33C39" w:rsidP="00602B9B" w:rsidRDefault="00B33C39" w14:paraId="0D5A2097" w14:textId="77777777">
            <w:pPr>
              <w:pStyle w:val="Default"/>
              <w:ind w:left="468"/>
              <w:rPr>
                <w:rFonts w:ascii="Times New Roman" w:hAnsi="Times New Roman" w:cs="Times New Roman"/>
                <w:sz w:val="22"/>
                <w:szCs w:val="22"/>
              </w:rPr>
            </w:pPr>
            <w:r w:rsidRPr="001C19B8">
              <w:rPr>
                <w:rFonts w:ascii="Times New Roman" w:hAnsi="Times New Roman" w:cs="Times New Roman"/>
                <w:sz w:val="22"/>
                <w:szCs w:val="22"/>
              </w:rPr>
              <w:t xml:space="preserve">d. Mobile Health (mHealth) </w:t>
            </w:r>
          </w:p>
        </w:tc>
        <w:tc>
          <w:tcPr>
            <w:tcW w:w="1170" w:type="dxa"/>
            <w:shd w:val="clear" w:color="auto" w:fill="auto"/>
          </w:tcPr>
          <w:p w:rsidRPr="001C19B8" w:rsidR="00B33C39" w:rsidP="00602B9B" w:rsidRDefault="00B33C39" w14:paraId="55A0F142" w14:textId="77777777">
            <w:pPr>
              <w:pStyle w:val="TableParagraph"/>
              <w:rPr>
                <w:rFonts w:ascii="Times New Roman" w:hAnsi="Times New Roman"/>
              </w:rPr>
            </w:pPr>
          </w:p>
        </w:tc>
        <w:tc>
          <w:tcPr>
            <w:tcW w:w="1170" w:type="dxa"/>
            <w:shd w:val="clear" w:color="auto" w:fill="auto"/>
          </w:tcPr>
          <w:p w:rsidRPr="001C19B8" w:rsidR="00B33C39" w:rsidP="00602B9B" w:rsidRDefault="00B33C39" w14:paraId="1A5457DB" w14:textId="77777777">
            <w:pPr>
              <w:pStyle w:val="TableParagraph"/>
              <w:rPr>
                <w:rFonts w:ascii="Times New Roman" w:hAnsi="Times New Roman"/>
              </w:rPr>
            </w:pPr>
          </w:p>
        </w:tc>
        <w:tc>
          <w:tcPr>
            <w:tcW w:w="1170" w:type="dxa"/>
            <w:shd w:val="clear" w:color="auto" w:fill="auto"/>
          </w:tcPr>
          <w:p w:rsidRPr="001C19B8" w:rsidR="00B33C39" w:rsidP="00602B9B" w:rsidRDefault="00B33C39" w14:paraId="30BB2F19" w14:textId="77777777">
            <w:pPr>
              <w:pStyle w:val="TableParagraph"/>
              <w:rPr>
                <w:rFonts w:ascii="Times New Roman" w:hAnsi="Times New Roman"/>
              </w:rPr>
            </w:pPr>
          </w:p>
        </w:tc>
      </w:tr>
      <w:tr w:rsidRPr="001C19B8" w:rsidR="00B33C39" w:rsidTr="00321324" w14:paraId="7CFB5AAF" w14:textId="77777777">
        <w:trPr>
          <w:trHeight w:val="328"/>
        </w:trPr>
        <w:tc>
          <w:tcPr>
            <w:tcW w:w="456" w:type="dxa"/>
            <w:tcBorders>
              <w:top w:val="nil"/>
              <w:bottom w:val="nil"/>
            </w:tcBorders>
            <w:shd w:val="clear" w:color="auto" w:fill="auto"/>
          </w:tcPr>
          <w:p w:rsidRPr="001C19B8" w:rsidR="00B33C39" w:rsidP="00602B9B" w:rsidRDefault="00B33C39" w14:paraId="68677CF6" w14:textId="77777777"/>
        </w:tc>
        <w:tc>
          <w:tcPr>
            <w:tcW w:w="5160" w:type="dxa"/>
            <w:shd w:val="clear" w:color="auto" w:fill="auto"/>
          </w:tcPr>
          <w:p w:rsidRPr="001C19B8" w:rsidR="00B33C39" w:rsidP="00602B9B" w:rsidRDefault="00B33C39" w14:paraId="6531DC88" w14:textId="77777777">
            <w:pPr>
              <w:pStyle w:val="TableParagraph"/>
              <w:spacing w:before="44" w:line="264" w:lineRule="exact"/>
              <w:rPr>
                <w:rFonts w:ascii="Times New Roman" w:hAnsi="Times New Roman"/>
              </w:rPr>
            </w:pPr>
            <w:r w:rsidRPr="001C19B8">
              <w:rPr>
                <w:rFonts w:ascii="Times New Roman" w:hAnsi="Times New Roman"/>
              </w:rPr>
              <w:t>If no, then answer the following question:</w:t>
            </w:r>
          </w:p>
        </w:tc>
        <w:tc>
          <w:tcPr>
            <w:tcW w:w="1170" w:type="dxa"/>
            <w:shd w:val="clear" w:color="auto" w:fill="auto"/>
          </w:tcPr>
          <w:p w:rsidRPr="001C19B8" w:rsidR="00B33C39" w:rsidP="00602B9B" w:rsidRDefault="00B33C39" w14:paraId="44E62E37" w14:textId="77777777">
            <w:pPr>
              <w:pStyle w:val="TableParagraph"/>
              <w:rPr>
                <w:rFonts w:ascii="Times New Roman" w:hAnsi="Times New Roman"/>
              </w:rPr>
            </w:pPr>
          </w:p>
        </w:tc>
        <w:tc>
          <w:tcPr>
            <w:tcW w:w="1170" w:type="dxa"/>
            <w:shd w:val="clear" w:color="auto" w:fill="auto"/>
          </w:tcPr>
          <w:p w:rsidRPr="001C19B8" w:rsidR="00B33C39" w:rsidP="00602B9B" w:rsidRDefault="00B33C39" w14:paraId="4D87C188" w14:textId="77777777">
            <w:pPr>
              <w:pStyle w:val="TableParagraph"/>
              <w:rPr>
                <w:rFonts w:ascii="Times New Roman" w:hAnsi="Times New Roman"/>
              </w:rPr>
            </w:pPr>
          </w:p>
        </w:tc>
        <w:tc>
          <w:tcPr>
            <w:tcW w:w="1170" w:type="dxa"/>
            <w:shd w:val="clear" w:color="auto" w:fill="auto"/>
          </w:tcPr>
          <w:p w:rsidRPr="001C19B8" w:rsidR="00B33C39" w:rsidP="00602B9B" w:rsidRDefault="00B33C39" w14:paraId="6C18582B" w14:textId="77777777">
            <w:pPr>
              <w:pStyle w:val="TableParagraph"/>
              <w:rPr>
                <w:rFonts w:ascii="Times New Roman" w:hAnsi="Times New Roman"/>
              </w:rPr>
            </w:pPr>
          </w:p>
        </w:tc>
      </w:tr>
      <w:tr w:rsidRPr="001C19B8" w:rsidR="00B33C39" w:rsidTr="00321324" w14:paraId="0B0EB74F" w14:textId="77777777">
        <w:trPr>
          <w:trHeight w:val="328"/>
        </w:trPr>
        <w:tc>
          <w:tcPr>
            <w:tcW w:w="456" w:type="dxa"/>
            <w:tcBorders>
              <w:top w:val="nil"/>
              <w:bottom w:val="single" w:color="auto" w:sz="4" w:space="0"/>
            </w:tcBorders>
            <w:shd w:val="clear" w:color="auto" w:fill="auto"/>
          </w:tcPr>
          <w:p w:rsidRPr="001C19B8" w:rsidR="00B33C39" w:rsidP="00602B9B" w:rsidRDefault="00B33C39" w14:paraId="51D2EF86" w14:textId="77777777"/>
        </w:tc>
        <w:tc>
          <w:tcPr>
            <w:tcW w:w="5160" w:type="dxa"/>
            <w:tcBorders>
              <w:bottom w:val="single" w:color="auto" w:sz="4" w:space="0"/>
            </w:tcBorders>
            <w:shd w:val="clear" w:color="auto" w:fill="auto"/>
          </w:tcPr>
          <w:p w:rsidRPr="001C19B8" w:rsidR="00B33C39" w:rsidP="00602B9B" w:rsidRDefault="00B33C39" w14:paraId="243BBC93" w14:textId="77777777">
            <w:pPr>
              <w:pStyle w:val="TableParagraph"/>
              <w:spacing w:before="44" w:line="264" w:lineRule="exact"/>
              <w:rPr>
                <w:rFonts w:ascii="Times New Roman" w:hAnsi="Times New Roman"/>
              </w:rPr>
            </w:pPr>
            <w:r w:rsidRPr="001C19B8">
              <w:rPr>
                <w:rFonts w:ascii="Times New Roman" w:hAnsi="Times New Roman"/>
              </w:rPr>
              <w:t>If you did not have telehealth services, please comment why (select all that apply)</w:t>
            </w:r>
          </w:p>
          <w:p w:rsidRPr="001C19B8" w:rsidR="00B33C39" w:rsidP="00602B9B" w:rsidRDefault="00B33C39" w14:paraId="22BE2587" w14:textId="77777777">
            <w:pPr>
              <w:pStyle w:val="ListParagraph"/>
              <w:widowControl/>
              <w:numPr>
                <w:ilvl w:val="0"/>
                <w:numId w:val="37"/>
              </w:numPr>
              <w:adjustRightInd w:val="0"/>
              <w:spacing w:after="50"/>
              <w:rPr>
                <w:rFonts w:ascii="Times New Roman" w:hAnsi="Times New Roman"/>
                <w:color w:val="000000"/>
                <w:lang w:bidi="ar-SA"/>
              </w:rPr>
            </w:pPr>
            <w:r w:rsidRPr="001C19B8">
              <w:rPr>
                <w:rFonts w:ascii="Times New Roman" w:hAnsi="Times New Roman"/>
                <w:color w:val="000000"/>
                <w:lang w:bidi="ar-SA"/>
              </w:rPr>
              <w:t xml:space="preserve">Have not considered/unfamiliar with telehealth service options </w:t>
            </w:r>
          </w:p>
          <w:p w:rsidRPr="001C19B8" w:rsidR="00B33C39" w:rsidP="00602B9B" w:rsidRDefault="00B33C39" w14:paraId="73B26283" w14:textId="77777777">
            <w:pPr>
              <w:pStyle w:val="ListParagraph"/>
              <w:widowControl/>
              <w:numPr>
                <w:ilvl w:val="0"/>
                <w:numId w:val="37"/>
              </w:numPr>
              <w:adjustRightInd w:val="0"/>
              <w:spacing w:after="50"/>
              <w:rPr>
                <w:rFonts w:ascii="Times New Roman" w:hAnsi="Times New Roman"/>
                <w:color w:val="000000"/>
                <w:lang w:bidi="ar-SA"/>
              </w:rPr>
            </w:pPr>
            <w:r w:rsidRPr="001C19B8">
              <w:rPr>
                <w:rFonts w:ascii="Times New Roman" w:hAnsi="Times New Roman"/>
                <w:color w:val="000000"/>
                <w:lang w:bidi="ar-SA"/>
              </w:rPr>
              <w:t>Policy barriers (Select all that apply)</w:t>
            </w:r>
          </w:p>
          <w:p w:rsidRPr="001C19B8" w:rsidR="00B33C39" w:rsidP="00602B9B" w:rsidRDefault="00B33C39" w14:paraId="1D7A3DD1" w14:textId="77777777">
            <w:pPr>
              <w:pStyle w:val="ListParagraph"/>
              <w:widowControl/>
              <w:numPr>
                <w:ilvl w:val="1"/>
                <w:numId w:val="37"/>
              </w:numPr>
              <w:adjustRightInd w:val="0"/>
              <w:spacing w:after="50"/>
              <w:rPr>
                <w:rFonts w:ascii="Times New Roman" w:hAnsi="Times New Roman"/>
                <w:color w:val="000000"/>
                <w:lang w:bidi="ar-SA"/>
              </w:rPr>
            </w:pPr>
            <w:r w:rsidRPr="001C19B8">
              <w:rPr>
                <w:rFonts w:ascii="Times New Roman" w:hAnsi="Times New Roman"/>
                <w:color w:val="000000"/>
                <w:lang w:bidi="ar-SA"/>
              </w:rPr>
              <w:t>Lack of or limited reimbursement Credentialing, licensing, or privileging</w:t>
            </w:r>
          </w:p>
          <w:p w:rsidRPr="001C19B8" w:rsidR="00B33C39" w:rsidP="00602B9B" w:rsidRDefault="00B33C39" w14:paraId="75A24913" w14:textId="77777777">
            <w:pPr>
              <w:pStyle w:val="ListParagraph"/>
              <w:widowControl/>
              <w:numPr>
                <w:ilvl w:val="1"/>
                <w:numId w:val="37"/>
              </w:numPr>
              <w:adjustRightInd w:val="0"/>
              <w:spacing w:after="50"/>
              <w:rPr>
                <w:rFonts w:ascii="Times New Roman" w:hAnsi="Times New Roman"/>
                <w:color w:val="000000"/>
                <w:lang w:bidi="ar-SA"/>
              </w:rPr>
            </w:pPr>
            <w:r w:rsidRPr="001C19B8">
              <w:rPr>
                <w:rFonts w:ascii="Times New Roman" w:hAnsi="Times New Roman"/>
                <w:color w:val="000000"/>
                <w:lang w:bidi="ar-SA"/>
              </w:rPr>
              <w:t xml:space="preserve">Privacy and security </w:t>
            </w:r>
          </w:p>
          <w:p w:rsidRPr="001C19B8" w:rsidR="00B33C39" w:rsidP="00602B9B" w:rsidRDefault="00B33C39" w14:paraId="6DDA490C" w14:textId="77777777">
            <w:pPr>
              <w:pStyle w:val="ListParagraph"/>
              <w:widowControl/>
              <w:numPr>
                <w:ilvl w:val="1"/>
                <w:numId w:val="37"/>
              </w:numPr>
              <w:adjustRightInd w:val="0"/>
              <w:spacing w:after="50"/>
              <w:rPr>
                <w:rFonts w:ascii="Times New Roman" w:hAnsi="Times New Roman"/>
                <w:color w:val="000000"/>
                <w:lang w:bidi="ar-SA"/>
              </w:rPr>
            </w:pPr>
            <w:r w:rsidRPr="001C19B8">
              <w:rPr>
                <w:rFonts w:ascii="Times New Roman" w:hAnsi="Times New Roman"/>
                <w:color w:val="000000"/>
                <w:lang w:bidi="ar-SA"/>
              </w:rPr>
              <w:t>Other (specify):</w:t>
            </w:r>
          </w:p>
          <w:p w:rsidRPr="001C19B8" w:rsidR="00B33C39" w:rsidP="00602B9B" w:rsidRDefault="00B33C39" w14:paraId="6A3147F8" w14:textId="77777777">
            <w:pPr>
              <w:pStyle w:val="ListParagraph"/>
              <w:widowControl/>
              <w:numPr>
                <w:ilvl w:val="0"/>
                <w:numId w:val="37"/>
              </w:numPr>
              <w:adjustRightInd w:val="0"/>
              <w:spacing w:after="50"/>
              <w:rPr>
                <w:rFonts w:ascii="Times New Roman" w:hAnsi="Times New Roman"/>
                <w:color w:val="000000"/>
                <w:lang w:bidi="ar-SA"/>
              </w:rPr>
            </w:pPr>
            <w:r w:rsidRPr="001C19B8">
              <w:rPr>
                <w:rFonts w:ascii="Times New Roman" w:hAnsi="Times New Roman"/>
                <w:color w:val="000000"/>
                <w:lang w:bidi="ar-SA"/>
              </w:rPr>
              <w:t xml:space="preserve">Inadequate broadband/ telecommunication service (Select all that apply) </w:t>
            </w:r>
          </w:p>
          <w:p w:rsidRPr="001C19B8" w:rsidR="00B33C39" w:rsidP="00602B9B" w:rsidRDefault="00B33C39" w14:paraId="7FA2E39C" w14:textId="77777777">
            <w:pPr>
              <w:pStyle w:val="ListParagraph"/>
              <w:widowControl/>
              <w:numPr>
                <w:ilvl w:val="1"/>
                <w:numId w:val="37"/>
              </w:numPr>
              <w:adjustRightInd w:val="0"/>
              <w:spacing w:after="50"/>
              <w:rPr>
                <w:rFonts w:ascii="Times New Roman" w:hAnsi="Times New Roman"/>
                <w:color w:val="000000"/>
                <w:lang w:bidi="ar-SA"/>
              </w:rPr>
            </w:pPr>
            <w:r w:rsidRPr="001C19B8">
              <w:rPr>
                <w:rFonts w:ascii="Times New Roman" w:hAnsi="Times New Roman"/>
                <w:color w:val="000000"/>
                <w:lang w:bidi="ar-SA"/>
              </w:rPr>
              <w:lastRenderedPageBreak/>
              <w:t xml:space="preserve">Cost of service </w:t>
            </w:r>
          </w:p>
          <w:p w:rsidRPr="001C19B8" w:rsidR="00B33C39" w:rsidP="00602B9B" w:rsidRDefault="00B33C39" w14:paraId="2702D4CE" w14:textId="77777777">
            <w:pPr>
              <w:pStyle w:val="ListParagraph"/>
              <w:widowControl/>
              <w:numPr>
                <w:ilvl w:val="1"/>
                <w:numId w:val="37"/>
              </w:numPr>
              <w:adjustRightInd w:val="0"/>
              <w:spacing w:after="50"/>
              <w:rPr>
                <w:rFonts w:ascii="Times New Roman" w:hAnsi="Times New Roman"/>
                <w:color w:val="000000"/>
                <w:lang w:bidi="ar-SA"/>
              </w:rPr>
            </w:pPr>
            <w:r w:rsidRPr="001C19B8">
              <w:rPr>
                <w:rFonts w:ascii="Times New Roman" w:hAnsi="Times New Roman"/>
                <w:color w:val="000000"/>
                <w:lang w:bidi="ar-SA"/>
              </w:rPr>
              <w:t>Lack of infrastructure</w:t>
            </w:r>
          </w:p>
          <w:p w:rsidRPr="001C19B8" w:rsidR="00B33C39" w:rsidP="00602B9B" w:rsidRDefault="00B33C39" w14:paraId="32AAA380" w14:textId="77777777">
            <w:pPr>
              <w:pStyle w:val="ListParagraph"/>
              <w:widowControl/>
              <w:numPr>
                <w:ilvl w:val="1"/>
                <w:numId w:val="37"/>
              </w:numPr>
              <w:adjustRightInd w:val="0"/>
              <w:spacing w:after="50"/>
              <w:rPr>
                <w:rFonts w:ascii="Times New Roman" w:hAnsi="Times New Roman"/>
                <w:color w:val="000000"/>
                <w:lang w:bidi="ar-SA"/>
              </w:rPr>
            </w:pPr>
            <w:r w:rsidRPr="001C19B8">
              <w:rPr>
                <w:rFonts w:ascii="Times New Roman" w:hAnsi="Times New Roman"/>
                <w:color w:val="000000"/>
                <w:lang w:bidi="ar-SA"/>
              </w:rPr>
              <w:t>Other (specify):</w:t>
            </w:r>
          </w:p>
          <w:p w:rsidRPr="001C19B8" w:rsidR="00B33C39" w:rsidP="00602B9B" w:rsidRDefault="00B33C39" w14:paraId="574F35F9" w14:textId="77777777">
            <w:pPr>
              <w:pStyle w:val="ListParagraph"/>
              <w:widowControl/>
              <w:numPr>
                <w:ilvl w:val="0"/>
                <w:numId w:val="37"/>
              </w:numPr>
              <w:adjustRightInd w:val="0"/>
              <w:spacing w:after="50"/>
              <w:rPr>
                <w:rFonts w:ascii="Times New Roman" w:hAnsi="Times New Roman"/>
                <w:color w:val="000000"/>
                <w:lang w:bidi="ar-SA"/>
              </w:rPr>
            </w:pPr>
            <w:r w:rsidRPr="001C19B8">
              <w:rPr>
                <w:rFonts w:ascii="Times New Roman" w:hAnsi="Times New Roman"/>
                <w:color w:val="000000"/>
                <w:lang w:bidi="ar-SA"/>
              </w:rPr>
              <w:t>Lack of funding for telehealth equipment</w:t>
            </w:r>
          </w:p>
          <w:p w:rsidRPr="001C19B8" w:rsidR="00B33C39" w:rsidP="00602B9B" w:rsidRDefault="00B33C39" w14:paraId="14D66E72" w14:textId="77777777">
            <w:pPr>
              <w:pStyle w:val="ListParagraph"/>
              <w:widowControl/>
              <w:numPr>
                <w:ilvl w:val="0"/>
                <w:numId w:val="37"/>
              </w:numPr>
              <w:adjustRightInd w:val="0"/>
              <w:spacing w:after="50"/>
              <w:rPr>
                <w:rFonts w:ascii="Times New Roman" w:hAnsi="Times New Roman"/>
                <w:color w:val="000000"/>
                <w:lang w:bidi="ar-SA"/>
              </w:rPr>
            </w:pPr>
            <w:r w:rsidRPr="001C19B8">
              <w:rPr>
                <w:rFonts w:ascii="Times New Roman" w:hAnsi="Times New Roman"/>
                <w:color w:val="000000"/>
                <w:lang w:bidi="ar-SA"/>
              </w:rPr>
              <w:t>Lack of training for telehealth services</w:t>
            </w:r>
          </w:p>
          <w:p w:rsidRPr="001C19B8" w:rsidR="00B33C39" w:rsidP="00602B9B" w:rsidRDefault="00B33C39" w14:paraId="0157CEDB" w14:textId="77777777">
            <w:pPr>
              <w:pStyle w:val="ListParagraph"/>
              <w:widowControl/>
              <w:numPr>
                <w:ilvl w:val="0"/>
                <w:numId w:val="37"/>
              </w:numPr>
              <w:adjustRightInd w:val="0"/>
              <w:spacing w:after="50"/>
              <w:rPr>
                <w:rFonts w:ascii="Times New Roman" w:hAnsi="Times New Roman"/>
                <w:color w:val="000000"/>
                <w:lang w:bidi="ar-SA"/>
              </w:rPr>
            </w:pPr>
            <w:r w:rsidRPr="001C19B8">
              <w:rPr>
                <w:rFonts w:ascii="Times New Roman" w:hAnsi="Times New Roman"/>
                <w:color w:val="000000"/>
                <w:lang w:bidi="ar-SA"/>
              </w:rPr>
              <w:t>Not needed</w:t>
            </w:r>
          </w:p>
          <w:p w:rsidRPr="001C19B8" w:rsidR="00B33C39" w:rsidP="00602B9B" w:rsidRDefault="00B33C39" w14:paraId="20A746F5" w14:textId="77777777">
            <w:pPr>
              <w:pStyle w:val="ListParagraph"/>
              <w:widowControl/>
              <w:numPr>
                <w:ilvl w:val="0"/>
                <w:numId w:val="37"/>
              </w:numPr>
              <w:adjustRightInd w:val="0"/>
              <w:spacing w:after="50"/>
              <w:rPr>
                <w:rFonts w:ascii="Times New Roman" w:hAnsi="Times New Roman"/>
                <w:color w:val="000000"/>
                <w:lang w:bidi="ar-SA"/>
              </w:rPr>
            </w:pPr>
            <w:r w:rsidRPr="001C19B8">
              <w:rPr>
                <w:rFonts w:ascii="Times New Roman" w:hAnsi="Times New Roman"/>
                <w:color w:val="000000"/>
                <w:lang w:bidi="ar-SA"/>
              </w:rPr>
              <w:t xml:space="preserve">Other - specify: </w:t>
            </w:r>
          </w:p>
        </w:tc>
        <w:tc>
          <w:tcPr>
            <w:tcW w:w="1170" w:type="dxa"/>
            <w:tcBorders>
              <w:bottom w:val="single" w:color="auto" w:sz="4" w:space="0"/>
            </w:tcBorders>
            <w:shd w:val="clear" w:color="auto" w:fill="auto"/>
          </w:tcPr>
          <w:p w:rsidRPr="001C19B8" w:rsidR="00B33C39" w:rsidP="00602B9B" w:rsidRDefault="00B33C39" w14:paraId="4C59DC9A" w14:textId="77777777">
            <w:pPr>
              <w:pStyle w:val="TableParagraph"/>
              <w:rPr>
                <w:rFonts w:ascii="Times New Roman" w:hAnsi="Times New Roman"/>
              </w:rPr>
            </w:pPr>
          </w:p>
        </w:tc>
        <w:tc>
          <w:tcPr>
            <w:tcW w:w="1170" w:type="dxa"/>
            <w:tcBorders>
              <w:bottom w:val="single" w:color="auto" w:sz="4" w:space="0"/>
            </w:tcBorders>
            <w:shd w:val="clear" w:color="auto" w:fill="auto"/>
          </w:tcPr>
          <w:p w:rsidRPr="001C19B8" w:rsidR="00B33C39" w:rsidP="00602B9B" w:rsidRDefault="00B33C39" w14:paraId="2E70DCBF" w14:textId="77777777">
            <w:pPr>
              <w:pStyle w:val="TableParagraph"/>
              <w:rPr>
                <w:rFonts w:ascii="Times New Roman" w:hAnsi="Times New Roman"/>
              </w:rPr>
            </w:pPr>
          </w:p>
        </w:tc>
        <w:tc>
          <w:tcPr>
            <w:tcW w:w="1170" w:type="dxa"/>
            <w:tcBorders>
              <w:bottom w:val="single" w:color="auto" w:sz="4" w:space="0"/>
            </w:tcBorders>
            <w:shd w:val="clear" w:color="auto" w:fill="auto"/>
          </w:tcPr>
          <w:p w:rsidRPr="001C19B8" w:rsidR="00B33C39" w:rsidP="00602B9B" w:rsidRDefault="00B33C39" w14:paraId="3AD1509F" w14:textId="77777777">
            <w:pPr>
              <w:pStyle w:val="TableParagraph"/>
              <w:rPr>
                <w:rFonts w:ascii="Times New Roman" w:hAnsi="Times New Roman"/>
              </w:rPr>
            </w:pPr>
          </w:p>
        </w:tc>
      </w:tr>
      <w:tr w:rsidRPr="001C19B8" w:rsidR="00B33C39" w:rsidTr="00321324" w14:paraId="12C9ED64" w14:textId="77777777">
        <w:trPr>
          <w:trHeight w:val="328"/>
        </w:trPr>
        <w:tc>
          <w:tcPr>
            <w:tcW w:w="456" w:type="dxa"/>
            <w:tcBorders>
              <w:top w:val="single" w:color="auto" w:sz="4" w:space="0"/>
              <w:left w:val="single" w:color="auto" w:sz="4" w:space="0"/>
              <w:bottom w:val="single" w:color="auto" w:sz="4" w:space="0"/>
              <w:right w:val="single" w:color="auto" w:sz="4" w:space="0"/>
            </w:tcBorders>
            <w:shd w:val="clear" w:color="auto" w:fill="auto"/>
          </w:tcPr>
          <w:p w:rsidRPr="001C19B8" w:rsidR="00B33C39" w:rsidP="00602B9B" w:rsidRDefault="00B33C39" w14:paraId="4E9B197B" w14:textId="639F2DC4">
            <w:pPr>
              <w:rPr>
                <w:b/>
              </w:rPr>
            </w:pPr>
            <w:r w:rsidRPr="001C19B8">
              <w:rPr>
                <w:b/>
              </w:rPr>
              <w:t>25</w:t>
            </w:r>
          </w:p>
        </w:tc>
        <w:tc>
          <w:tcPr>
            <w:tcW w:w="5160" w:type="dxa"/>
            <w:tcBorders>
              <w:top w:val="single" w:color="auto" w:sz="4" w:space="0"/>
              <w:left w:val="single" w:color="auto" w:sz="4" w:space="0"/>
              <w:bottom w:val="single" w:color="auto" w:sz="4" w:space="0"/>
              <w:right w:val="single" w:color="auto" w:sz="4" w:space="0"/>
            </w:tcBorders>
            <w:shd w:val="clear" w:color="auto" w:fill="auto"/>
          </w:tcPr>
          <w:p w:rsidRPr="001C19B8" w:rsidR="00B33C39" w:rsidP="00602B9B" w:rsidRDefault="00B33C39" w14:paraId="2F2D5DF9" w14:textId="77777777">
            <w:pPr>
              <w:pStyle w:val="TableParagraph"/>
              <w:spacing w:before="44" w:line="264" w:lineRule="exact"/>
              <w:rPr>
                <w:rFonts w:ascii="Times New Roman" w:hAnsi="Times New Roman"/>
                <w:b/>
              </w:rPr>
            </w:pPr>
            <w:r w:rsidRPr="001C19B8">
              <w:rPr>
                <w:rFonts w:ascii="Times New Roman" w:hAnsi="Times New Roman"/>
                <w:b/>
              </w:rPr>
              <w:t>Number of consortium/network sites providing/using relevant telehealth services.</w:t>
            </w:r>
          </w:p>
          <w:p w:rsidRPr="001C19B8" w:rsidR="00B33C39" w:rsidP="00602B9B" w:rsidRDefault="00B33C39" w14:paraId="7A7AEE93" w14:textId="77777777">
            <w:pPr>
              <w:pStyle w:val="TableParagraph"/>
              <w:spacing w:before="44" w:line="264" w:lineRule="exact"/>
              <w:rPr>
                <w:rFonts w:ascii="Times New Roman" w:hAnsi="Times New Roman"/>
              </w:rPr>
            </w:pPr>
            <w:r w:rsidRPr="001C19B8">
              <w:rPr>
                <w:rFonts w:ascii="Times New Roman" w:hAnsi="Times New Roman"/>
              </w:rPr>
              <w:t>Note: if telehealth services are no longer available at any of the network sites please detail this in the form comment box.</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C19B8" w:rsidR="00B33C39" w:rsidP="00602B9B" w:rsidRDefault="00B33C39" w14:paraId="591F646D" w14:textId="77777777">
            <w:pPr>
              <w:pStyle w:val="TableParagraph"/>
              <w:rPr>
                <w:rFonts w:ascii="Times New Roman" w:hAnsi="Times New Roman"/>
              </w:rPr>
            </w:pPr>
            <w:r w:rsidRPr="001C19B8">
              <w:rPr>
                <w:rFonts w:ascii="Times New Roman" w:hAnsi="Times New Roman"/>
              </w:rPr>
              <w:t>(Number)</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C19B8" w:rsidR="00B33C39" w:rsidP="00602B9B" w:rsidRDefault="00B33C39" w14:paraId="245CA083" w14:textId="77777777">
            <w:pPr>
              <w:pStyle w:val="TableParagraph"/>
              <w:rPr>
                <w:rFonts w:ascii="Times New Roman" w:hAnsi="Times New Roman"/>
              </w:rPr>
            </w:pPr>
            <w:r w:rsidRPr="001C19B8">
              <w:rPr>
                <w:rFonts w:ascii="Times New Roman" w:hAnsi="Times New Roman"/>
              </w:rPr>
              <w:t>(Number)</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C19B8" w:rsidR="00B33C39" w:rsidP="00602B9B" w:rsidRDefault="00B33C39" w14:paraId="10867F2F" w14:textId="77777777">
            <w:pPr>
              <w:pStyle w:val="TableParagraph"/>
              <w:rPr>
                <w:rFonts w:ascii="Times New Roman" w:hAnsi="Times New Roman"/>
              </w:rPr>
            </w:pPr>
            <w:r w:rsidRPr="001C19B8">
              <w:rPr>
                <w:rFonts w:ascii="Times New Roman" w:hAnsi="Times New Roman"/>
              </w:rPr>
              <w:t>(Number)</w:t>
            </w:r>
          </w:p>
        </w:tc>
      </w:tr>
      <w:tr w:rsidRPr="001C19B8" w:rsidR="00B33C39" w:rsidTr="00321324" w14:paraId="09DF175E" w14:textId="77777777">
        <w:trPr>
          <w:trHeight w:val="328"/>
        </w:trPr>
        <w:tc>
          <w:tcPr>
            <w:tcW w:w="456" w:type="dxa"/>
            <w:tcBorders>
              <w:top w:val="single" w:color="auto" w:sz="4" w:space="0"/>
              <w:left w:val="single" w:color="auto" w:sz="4" w:space="0"/>
              <w:bottom w:val="single" w:color="auto" w:sz="4" w:space="0"/>
              <w:right w:val="single" w:color="auto" w:sz="4" w:space="0"/>
            </w:tcBorders>
            <w:shd w:val="clear" w:color="auto" w:fill="auto"/>
          </w:tcPr>
          <w:p w:rsidRPr="001C19B8" w:rsidR="00B33C39" w:rsidP="00602B9B" w:rsidRDefault="00B33C39" w14:paraId="67A4DB75" w14:textId="48117987">
            <w:r w:rsidRPr="001C19B8">
              <w:rPr>
                <w:b/>
              </w:rPr>
              <w:t>26</w:t>
            </w:r>
          </w:p>
        </w:tc>
        <w:tc>
          <w:tcPr>
            <w:tcW w:w="5160" w:type="dxa"/>
            <w:tcBorders>
              <w:top w:val="single" w:color="auto" w:sz="4" w:space="0"/>
              <w:left w:val="single" w:color="auto" w:sz="4" w:space="0"/>
              <w:bottom w:val="single" w:color="auto" w:sz="4" w:space="0"/>
              <w:right w:val="single" w:color="auto" w:sz="4" w:space="0"/>
            </w:tcBorders>
            <w:shd w:val="clear" w:color="auto" w:fill="auto"/>
          </w:tcPr>
          <w:p w:rsidRPr="001C19B8" w:rsidR="00B33C39" w:rsidP="00602B9B" w:rsidRDefault="00B33C39" w14:paraId="3A84184E" w14:textId="77777777">
            <w:r w:rsidRPr="001C19B8">
              <w:rPr>
                <w:b/>
              </w:rPr>
              <w:t>Number of unique individuals who received direct services by telehealth.</w:t>
            </w:r>
            <w:r w:rsidRPr="001C19B8">
              <w:rPr>
                <w:b/>
              </w:rPr>
              <w:br/>
            </w:r>
            <w:r w:rsidRPr="001C19B8">
              <w:rPr>
                <w:bCs/>
              </w:rPr>
              <w:t xml:space="preserve">Note: </w:t>
            </w:r>
            <w:r w:rsidRPr="001C19B8">
              <w:t>this is a unique count of patients who receive a telehealth consult facilitated by the organization and/or network/consortium during the budget period.</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C19B8" w:rsidR="00B33C39" w:rsidP="00602B9B" w:rsidRDefault="00B33C39" w14:paraId="78A54B63" w14:textId="77777777">
            <w:pPr>
              <w:pStyle w:val="TableParagraph"/>
              <w:rPr>
                <w:rFonts w:ascii="Times New Roman" w:hAnsi="Times New Roman"/>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C19B8" w:rsidR="00B33C39" w:rsidP="00602B9B" w:rsidRDefault="00B33C39" w14:paraId="784A1A1C" w14:textId="77777777">
            <w:pPr>
              <w:pStyle w:val="TableParagraph"/>
              <w:rPr>
                <w:rFonts w:ascii="Times New Roman" w:hAnsi="Times New Roman"/>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C19B8" w:rsidR="00B33C39" w:rsidP="00602B9B" w:rsidRDefault="00B33C39" w14:paraId="4DD89BD5" w14:textId="77777777">
            <w:pPr>
              <w:pStyle w:val="TableParagraph"/>
              <w:rPr>
                <w:rFonts w:ascii="Times New Roman" w:hAnsi="Times New Roman"/>
              </w:rPr>
            </w:pPr>
          </w:p>
        </w:tc>
      </w:tr>
      <w:tr w:rsidRPr="001C19B8" w:rsidR="00B33C39" w:rsidTr="00321324" w14:paraId="35890834" w14:textId="77777777">
        <w:trPr>
          <w:trHeight w:val="328"/>
        </w:trPr>
        <w:tc>
          <w:tcPr>
            <w:tcW w:w="456" w:type="dxa"/>
            <w:tcBorders>
              <w:top w:val="single" w:color="auto" w:sz="4" w:space="0"/>
              <w:left w:val="single" w:color="auto" w:sz="4" w:space="0"/>
              <w:bottom w:val="single" w:color="auto" w:sz="4" w:space="0"/>
              <w:right w:val="single" w:color="auto" w:sz="4" w:space="0"/>
            </w:tcBorders>
            <w:shd w:val="clear" w:color="auto" w:fill="auto"/>
          </w:tcPr>
          <w:p w:rsidRPr="001C19B8" w:rsidR="00B33C39" w:rsidP="00602B9B" w:rsidRDefault="00B33C39" w14:paraId="4E903495" w14:textId="0A4293B3">
            <w:r w:rsidRPr="001C19B8">
              <w:rPr>
                <w:b/>
              </w:rPr>
              <w:t>27</w:t>
            </w:r>
          </w:p>
        </w:tc>
        <w:tc>
          <w:tcPr>
            <w:tcW w:w="5160" w:type="dxa"/>
            <w:tcBorders>
              <w:top w:val="single" w:color="auto" w:sz="4" w:space="0"/>
              <w:left w:val="single" w:color="auto" w:sz="4" w:space="0"/>
              <w:bottom w:val="single" w:color="auto" w:sz="4" w:space="0"/>
              <w:right w:val="single" w:color="auto" w:sz="4" w:space="0"/>
            </w:tcBorders>
            <w:shd w:val="clear" w:color="auto" w:fill="auto"/>
          </w:tcPr>
          <w:p w:rsidRPr="001C19B8" w:rsidR="00B33C39" w:rsidP="00602B9B" w:rsidRDefault="00B33C39" w14:paraId="0D3E2441" w14:textId="77777777">
            <w:pPr>
              <w:rPr>
                <w:b/>
              </w:rPr>
            </w:pPr>
            <w:r w:rsidRPr="001C19B8">
              <w:rPr>
                <w:b/>
              </w:rPr>
              <w:t>Number of providers trained and/or supported through telehealth.</w:t>
            </w:r>
            <w:r w:rsidRPr="001C19B8">
              <w:rPr>
                <w:b/>
              </w:rPr>
              <w:br/>
            </w:r>
            <w:r w:rsidRPr="001C19B8">
              <w:t>Note: providers are inclusive of anyone on the care coordination team. This is an unduplicated count of providers who were trained, educated or supported through telehealth/telemedicine during the budget period.  For example, Project ECHO.</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C19B8" w:rsidR="00B33C39" w:rsidP="00602B9B" w:rsidRDefault="00B33C39" w14:paraId="24018936" w14:textId="77777777">
            <w:pPr>
              <w:pStyle w:val="TableParagraph"/>
              <w:rPr>
                <w:rFonts w:ascii="Times New Roman" w:hAnsi="Times New Roman"/>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C19B8" w:rsidR="00B33C39" w:rsidP="00602B9B" w:rsidRDefault="00B33C39" w14:paraId="69F9ADEA" w14:textId="77777777">
            <w:pPr>
              <w:pStyle w:val="TableParagraph"/>
              <w:rPr>
                <w:rFonts w:ascii="Times New Roman" w:hAnsi="Times New Roman"/>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1C19B8" w:rsidR="00B33C39" w:rsidP="00602B9B" w:rsidRDefault="00B33C39" w14:paraId="2A91C6EC" w14:textId="77777777">
            <w:pPr>
              <w:pStyle w:val="TableParagraph"/>
              <w:rPr>
                <w:rFonts w:ascii="Times New Roman" w:hAnsi="Times New Roman"/>
              </w:rPr>
            </w:pPr>
          </w:p>
        </w:tc>
      </w:tr>
    </w:tbl>
    <w:p w:rsidRPr="001C19B8" w:rsidR="00FD266E" w:rsidRDefault="00FD266E" w14:paraId="0F5BD052" w14:textId="6BE3B4C2">
      <w:pPr>
        <w:rPr>
          <w:i/>
        </w:rPr>
      </w:pPr>
    </w:p>
    <w:p w:rsidRPr="001C19B8" w:rsidR="005514EF" w:rsidRDefault="0076516A" w14:paraId="72A0B49B" w14:textId="359A4D44">
      <w:r w:rsidRPr="001C19B8">
        <w:rPr>
          <w:b/>
          <w:i/>
        </w:rPr>
        <w:t>Table Instructions:</w:t>
      </w:r>
      <w:r w:rsidRPr="001C19B8">
        <w:t xml:space="preserve"> </w:t>
      </w:r>
      <w:r w:rsidRPr="001C19B8" w:rsidR="00CD11D5">
        <w:t>This table collects information on Patient Travel Miles Saved.</w:t>
      </w:r>
    </w:p>
    <w:p w:rsidRPr="001C19B8" w:rsidR="005514EF" w:rsidP="005514EF" w:rsidRDefault="005514EF" w14:paraId="192A4205" w14:textId="3A41DF4D">
      <w:pPr>
        <w:rPr>
          <w:color w:val="808080" w:themeColor="background1" w:themeShade="80"/>
        </w:rPr>
      </w:pPr>
      <w:r w:rsidRPr="001C19B8">
        <w:t xml:space="preserve">In </w:t>
      </w:r>
      <w:r w:rsidRPr="001C19B8" w:rsidR="00CD11D5">
        <w:t>this</w:t>
      </w:r>
      <w:r w:rsidRPr="001C19B8">
        <w:t xml:space="preserve"> table, enter the names of each </w:t>
      </w:r>
      <w:r w:rsidRPr="001C19B8" w:rsidR="00E94365">
        <w:t>originating site</w:t>
      </w:r>
      <w:r w:rsidRPr="001C19B8">
        <w:t xml:space="preserve"> in column 1 and </w:t>
      </w:r>
      <w:r w:rsidRPr="001C19B8" w:rsidR="00E94365">
        <w:t xml:space="preserve">the specialty </w:t>
      </w:r>
      <w:r w:rsidRPr="001C19B8">
        <w:t>in column 2</w:t>
      </w:r>
      <w:r w:rsidRPr="001C19B8">
        <w:rPr>
          <w:color w:val="808080" w:themeColor="background1" w:themeShade="80"/>
        </w:rPr>
        <w:t xml:space="preserve">.  </w:t>
      </w:r>
      <w:r w:rsidRPr="001C19B8" w:rsidR="004402D3">
        <w:t>Originating Site</w:t>
      </w:r>
      <w:r w:rsidRPr="001C19B8" w:rsidR="004402D3">
        <w:rPr>
          <w:bCs/>
        </w:rPr>
        <w:t xml:space="preserve"> is defined as the site at which the patient is located or where patient data is collected at the time the service is provided via telecommunications system.</w:t>
      </w:r>
      <w:r w:rsidRPr="001C19B8" w:rsidR="00E61BDC">
        <w:rPr>
          <w:bCs/>
        </w:rPr>
        <w:t xml:space="preserve"> </w:t>
      </w:r>
    </w:p>
    <w:p w:rsidRPr="001C19B8" w:rsidR="005514EF" w:rsidP="005514EF" w:rsidRDefault="005514EF" w14:paraId="3463F4DE" w14:textId="3B893104">
      <w:pPr>
        <w:rPr>
          <w:color w:val="808080" w:themeColor="background1" w:themeShade="80"/>
        </w:rPr>
      </w:pPr>
      <w:r w:rsidRPr="001C19B8">
        <w:rPr>
          <w:color w:val="808080" w:themeColor="background1" w:themeShade="80"/>
        </w:rPr>
        <w:tab/>
      </w:r>
    </w:p>
    <w:p w:rsidRPr="001C19B8" w:rsidR="00CD11D5" w:rsidP="008D5B04" w:rsidRDefault="007551FF" w14:paraId="27855AE3" w14:textId="7F78F8B5">
      <w:pPr>
        <w:widowControl/>
        <w:adjustRightInd w:val="0"/>
        <w:rPr>
          <w:color w:val="000000"/>
          <w:lang w:bidi="ar-SA"/>
        </w:rPr>
      </w:pPr>
      <w:r w:rsidRPr="001C19B8">
        <w:t>For column 4, e</w:t>
      </w:r>
      <w:r w:rsidRPr="001C19B8" w:rsidR="005514EF">
        <w:t xml:space="preserve">stimate the distance between the </w:t>
      </w:r>
      <w:r w:rsidRPr="001C19B8" w:rsidR="00BF27DB">
        <w:rPr>
          <w:bCs/>
        </w:rPr>
        <w:t>Originating Site (‘column 1’) to the location where the patient would have been referred in the absence of telehealth (‘column 3’) (in miles)</w:t>
      </w:r>
      <w:r w:rsidRPr="001C19B8" w:rsidR="005514EF">
        <w:t>.</w:t>
      </w:r>
      <w:r w:rsidRPr="001C19B8">
        <w:t xml:space="preserve"> </w:t>
      </w:r>
      <w:r w:rsidRPr="001C19B8" w:rsidR="00BF27DB">
        <w:t xml:space="preserve">Use Google maps or similar program to determine the shortest travel miles by car one way. </w:t>
      </w:r>
      <w:r w:rsidRPr="001C19B8" w:rsidR="00CD11D5">
        <w:rPr>
          <w:color w:val="000000"/>
          <w:lang w:bidi="ar-SA"/>
        </w:rPr>
        <w:t xml:space="preserve">If the patient will be accessing telehealth from their home or work, then </w:t>
      </w:r>
      <w:r w:rsidRPr="001C19B8" w:rsidR="0045562D">
        <w:rPr>
          <w:color w:val="000000"/>
          <w:lang w:bidi="ar-SA"/>
        </w:rPr>
        <w:t>enter</w:t>
      </w:r>
      <w:r w:rsidRPr="001C19B8" w:rsidR="00CD11D5">
        <w:rPr>
          <w:color w:val="000000"/>
          <w:lang w:bidi="ar-SA"/>
        </w:rPr>
        <w:t xml:space="preserve"> “0”. If the patient will be accessing telehealth from a clinic location then enter the miles from the patient’s home to that clinic. </w:t>
      </w:r>
      <w:r w:rsidRPr="001C19B8" w:rsidR="008D5B04">
        <w:rPr>
          <w:color w:val="000000"/>
          <w:lang w:bidi="ar-SA"/>
        </w:rPr>
        <w:t xml:space="preserve">If the patient will not be using telehealth then enter the miles from the patient’s home to the location where they will be receiving the majority of their services. </w:t>
      </w:r>
    </w:p>
    <w:p w:rsidRPr="001C19B8" w:rsidR="005514EF" w:rsidP="005514EF" w:rsidRDefault="005514EF" w14:paraId="13F311BD" w14:textId="58971A0F">
      <w:pPr>
        <w:rPr>
          <w:color w:val="808080" w:themeColor="background1" w:themeShade="80"/>
        </w:rPr>
      </w:pPr>
    </w:p>
    <w:p w:rsidRPr="001C19B8" w:rsidR="005514EF" w:rsidP="005514EF" w:rsidRDefault="005514EF" w14:paraId="4DBC3E07" w14:textId="7A414059">
      <w:r w:rsidRPr="001C19B8">
        <w:t xml:space="preserve">Enter the number of </w:t>
      </w:r>
      <w:r w:rsidRPr="001C19B8" w:rsidR="004E3E9D">
        <w:t>encounters</w:t>
      </w:r>
      <w:r w:rsidRPr="001C19B8">
        <w:t xml:space="preserve"> </w:t>
      </w:r>
      <w:r w:rsidRPr="001C19B8" w:rsidR="004E3E9D">
        <w:t>in column 6</w:t>
      </w:r>
      <w:r w:rsidRPr="001C19B8">
        <w:t xml:space="preserve">.  For group sessions/clinics, each patient should be counted separately, as each would have had to travel for these sessions.  </w:t>
      </w:r>
      <w:r w:rsidRPr="001C19B8" w:rsidR="004E3E9D">
        <w:t>Columns 5 and 7 will fill in automatically.  You do not need to enter anything into these cells.</w:t>
      </w:r>
    </w:p>
    <w:p w:rsidRPr="001C19B8" w:rsidR="004E3E9D" w:rsidP="004E3E9D" w:rsidRDefault="004E3E9D" w14:paraId="3FF28B57" w14:textId="77777777">
      <w:pPr>
        <w:widowControl/>
        <w:adjustRightInd w:val="0"/>
        <w:rPr>
          <w:sz w:val="24"/>
          <w:szCs w:val="24"/>
          <w:lang w:bidi="ar-SA"/>
        </w:rPr>
      </w:pPr>
    </w:p>
    <w:p w:rsidRPr="001C19B8" w:rsidR="004E3E9D" w:rsidP="004E3E9D" w:rsidRDefault="00CD11D5" w14:paraId="3A7FEF70" w14:textId="3154221F">
      <w:pPr>
        <w:widowControl/>
        <w:adjustRightInd w:val="0"/>
        <w:rPr>
          <w:color w:val="000000"/>
          <w:lang w:bidi="ar-SA"/>
        </w:rPr>
      </w:pPr>
      <w:r w:rsidRPr="001C19B8">
        <w:rPr>
          <w:color w:val="000000"/>
          <w:lang w:bidi="ar-SA"/>
        </w:rPr>
        <w:t>When filling this table, p</w:t>
      </w:r>
      <w:r w:rsidRPr="001C19B8" w:rsidR="004E3E9D">
        <w:rPr>
          <w:color w:val="000000"/>
          <w:lang w:bidi="ar-SA"/>
        </w:rPr>
        <w:t>lease note the following:</w:t>
      </w:r>
    </w:p>
    <w:p w:rsidRPr="001C19B8" w:rsidR="004E3E9D" w:rsidP="004E3E9D" w:rsidRDefault="004E3E9D" w14:paraId="20C4EC59" w14:textId="24E258B5">
      <w:pPr>
        <w:pStyle w:val="ListParagraph"/>
        <w:widowControl/>
        <w:numPr>
          <w:ilvl w:val="0"/>
          <w:numId w:val="46"/>
        </w:numPr>
        <w:adjustRightInd w:val="0"/>
        <w:rPr>
          <w:rFonts w:ascii="Times New Roman" w:hAnsi="Times New Roman"/>
          <w:color w:val="000000"/>
          <w:lang w:bidi="ar-SA"/>
        </w:rPr>
      </w:pPr>
      <w:r w:rsidRPr="001C19B8">
        <w:rPr>
          <w:rFonts w:ascii="Times New Roman" w:hAnsi="Times New Roman"/>
          <w:color w:val="000000"/>
          <w:lang w:bidi="ar-SA"/>
        </w:rPr>
        <w:t xml:space="preserve">Information to answer this </w:t>
      </w:r>
      <w:r w:rsidRPr="001C19B8" w:rsidR="00CD11D5">
        <w:rPr>
          <w:rFonts w:ascii="Times New Roman" w:hAnsi="Times New Roman"/>
          <w:color w:val="000000"/>
          <w:lang w:bidi="ar-SA"/>
        </w:rPr>
        <w:t>table</w:t>
      </w:r>
      <w:r w:rsidRPr="001C19B8">
        <w:rPr>
          <w:rFonts w:ascii="Times New Roman" w:hAnsi="Times New Roman"/>
          <w:color w:val="000000"/>
          <w:lang w:bidi="ar-SA"/>
        </w:rPr>
        <w:t xml:space="preserve"> should be determined at intake/baseline. Locations may change in the course of treatment; use the location planned at the time of intake only. </w:t>
      </w:r>
    </w:p>
    <w:p w:rsidRPr="001C19B8" w:rsidR="0030176A" w:rsidP="00FD266E" w:rsidRDefault="004E3E9D" w14:paraId="4203A9F0" w14:textId="53F2550F">
      <w:pPr>
        <w:pStyle w:val="ListParagraph"/>
        <w:widowControl/>
        <w:numPr>
          <w:ilvl w:val="0"/>
          <w:numId w:val="46"/>
        </w:numPr>
        <w:adjustRightInd w:val="0"/>
        <w:rPr>
          <w:rFonts w:ascii="Times New Roman" w:hAnsi="Times New Roman"/>
          <w:color w:val="000000"/>
          <w:lang w:bidi="ar-SA"/>
        </w:rPr>
      </w:pPr>
      <w:r w:rsidRPr="001C19B8">
        <w:rPr>
          <w:rFonts w:ascii="Times New Roman" w:hAnsi="Times New Roman"/>
          <w:color w:val="000000"/>
          <w:lang w:bidi="ar-SA"/>
        </w:rPr>
        <w:t xml:space="preserve">The provider or staff completing the intake/baseline should make this determination and does not need to ask the patient. </w:t>
      </w:r>
    </w:p>
    <w:tbl>
      <w:tblPr>
        <w:tblW w:w="5589" w:type="pct"/>
        <w:tblInd w:w="-190" w:type="dxa"/>
        <w:tblLayout w:type="fixed"/>
        <w:tblLook w:val="04A0" w:firstRow="1" w:lastRow="0" w:firstColumn="1" w:lastColumn="0" w:noHBand="0" w:noVBand="1"/>
      </w:tblPr>
      <w:tblGrid>
        <w:gridCol w:w="1354"/>
        <w:gridCol w:w="1079"/>
        <w:gridCol w:w="1979"/>
        <w:gridCol w:w="2067"/>
        <w:gridCol w:w="1171"/>
        <w:gridCol w:w="1351"/>
        <w:gridCol w:w="1439"/>
      </w:tblGrid>
      <w:tr w:rsidRPr="001C19B8" w:rsidR="0030176A" w:rsidTr="00321324" w14:paraId="7881DD5F" w14:textId="77777777">
        <w:trPr>
          <w:trHeight w:val="235"/>
        </w:trPr>
        <w:tc>
          <w:tcPr>
            <w:tcW w:w="5000" w:type="pct"/>
            <w:gridSpan w:val="7"/>
            <w:tcBorders>
              <w:top w:val="single" w:color="auto" w:sz="8" w:space="0"/>
              <w:left w:val="single" w:color="auto" w:sz="8" w:space="0"/>
              <w:bottom w:val="single" w:color="auto" w:sz="8" w:space="0"/>
              <w:right w:val="single" w:color="auto" w:sz="8" w:space="0"/>
            </w:tcBorders>
            <w:shd w:val="clear" w:color="auto" w:fill="auto"/>
          </w:tcPr>
          <w:p w:rsidRPr="001C19B8" w:rsidR="0030176A" w:rsidP="00555780" w:rsidRDefault="0030176A" w14:paraId="2B8D307C" w14:textId="77777777">
            <w:pPr>
              <w:rPr>
                <w:b/>
              </w:rPr>
            </w:pPr>
          </w:p>
          <w:p w:rsidRPr="001C19B8" w:rsidR="0030176A" w:rsidP="00555780" w:rsidRDefault="00B33C39" w14:paraId="74944E04" w14:textId="4E135942">
            <w:r w:rsidRPr="001C19B8">
              <w:rPr>
                <w:b/>
              </w:rPr>
              <w:lastRenderedPageBreak/>
              <w:t>28</w:t>
            </w:r>
            <w:r w:rsidRPr="001C19B8" w:rsidR="0030176A">
              <w:rPr>
                <w:b/>
              </w:rPr>
              <w:t>. Patient Travel Miles Saved</w:t>
            </w:r>
          </w:p>
        </w:tc>
      </w:tr>
      <w:tr w:rsidRPr="001C19B8" w:rsidR="0030176A" w:rsidTr="00321324" w14:paraId="48EFE28D" w14:textId="77777777">
        <w:trPr>
          <w:trHeight w:val="235"/>
        </w:trPr>
        <w:tc>
          <w:tcPr>
            <w:tcW w:w="648" w:type="pct"/>
            <w:tcBorders>
              <w:top w:val="single" w:color="auto" w:sz="8" w:space="0"/>
              <w:left w:val="single" w:color="auto" w:sz="8" w:space="0"/>
              <w:bottom w:val="single" w:color="auto" w:sz="8" w:space="0"/>
              <w:right w:val="single" w:color="auto" w:sz="4" w:space="0"/>
            </w:tcBorders>
            <w:shd w:val="clear" w:color="auto" w:fill="auto"/>
          </w:tcPr>
          <w:p w:rsidRPr="001C19B8" w:rsidR="0030176A" w:rsidP="000B2349" w:rsidRDefault="0030176A" w14:paraId="26A6DA1C" w14:textId="39AF0649">
            <w:pPr>
              <w:jc w:val="center"/>
              <w:rPr>
                <w:b/>
              </w:rPr>
            </w:pPr>
            <w:r w:rsidRPr="001C19B8">
              <w:lastRenderedPageBreak/>
              <w:t>1</w:t>
            </w:r>
          </w:p>
        </w:tc>
        <w:tc>
          <w:tcPr>
            <w:tcW w:w="517" w:type="pct"/>
            <w:tcBorders>
              <w:top w:val="single" w:color="auto" w:sz="8" w:space="0"/>
              <w:left w:val="single" w:color="auto" w:sz="8" w:space="0"/>
              <w:bottom w:val="single" w:color="auto" w:sz="8" w:space="0"/>
              <w:right w:val="single" w:color="auto" w:sz="4" w:space="0"/>
            </w:tcBorders>
            <w:shd w:val="clear" w:color="auto" w:fill="auto"/>
            <w:vAlign w:val="center"/>
            <w:hideMark/>
          </w:tcPr>
          <w:p w:rsidRPr="001C19B8" w:rsidR="0030176A" w:rsidP="0030176A" w:rsidRDefault="0030176A" w14:paraId="5A52F2D1" w14:textId="07795FF7">
            <w:pPr>
              <w:jc w:val="center"/>
            </w:pPr>
            <w:r w:rsidRPr="001C19B8">
              <w:rPr>
                <w:b/>
              </w:rPr>
              <w:br w:type="page"/>
            </w:r>
            <w:r w:rsidRPr="001C19B8">
              <w:t>2</w:t>
            </w:r>
          </w:p>
        </w:tc>
        <w:tc>
          <w:tcPr>
            <w:tcW w:w="948" w:type="pct"/>
            <w:tcBorders>
              <w:top w:val="single" w:color="auto" w:sz="8" w:space="0"/>
              <w:left w:val="nil"/>
              <w:bottom w:val="single" w:color="auto" w:sz="8" w:space="0"/>
              <w:right w:val="single" w:color="auto" w:sz="4" w:space="0"/>
            </w:tcBorders>
            <w:shd w:val="clear" w:color="auto" w:fill="auto"/>
            <w:vAlign w:val="center"/>
            <w:hideMark/>
          </w:tcPr>
          <w:p w:rsidRPr="001C19B8" w:rsidR="0030176A" w:rsidP="000B2349" w:rsidRDefault="0030176A" w14:paraId="3B3A1730" w14:textId="716A7A0C">
            <w:pPr>
              <w:jc w:val="center"/>
            </w:pPr>
            <w:r w:rsidRPr="001C19B8">
              <w:t>3</w:t>
            </w:r>
          </w:p>
        </w:tc>
        <w:tc>
          <w:tcPr>
            <w:tcW w:w="990" w:type="pct"/>
            <w:tcBorders>
              <w:top w:val="single" w:color="auto" w:sz="8" w:space="0"/>
              <w:left w:val="nil"/>
              <w:bottom w:val="single" w:color="auto" w:sz="8" w:space="0"/>
              <w:right w:val="nil"/>
            </w:tcBorders>
            <w:shd w:val="clear" w:color="auto" w:fill="auto"/>
            <w:vAlign w:val="center"/>
            <w:hideMark/>
          </w:tcPr>
          <w:p w:rsidRPr="001C19B8" w:rsidR="0030176A" w:rsidP="000B2349" w:rsidRDefault="0030176A" w14:paraId="3E986F6B" w14:textId="08A7583E">
            <w:pPr>
              <w:jc w:val="center"/>
            </w:pPr>
            <w:r w:rsidRPr="001C19B8">
              <w:t>4</w:t>
            </w:r>
          </w:p>
        </w:tc>
        <w:tc>
          <w:tcPr>
            <w:tcW w:w="561" w:type="pct"/>
            <w:tcBorders>
              <w:top w:val="single" w:color="auto" w:sz="8" w:space="0"/>
              <w:left w:val="single" w:color="auto" w:sz="4" w:space="0"/>
              <w:bottom w:val="single" w:color="auto" w:sz="8" w:space="0"/>
              <w:right w:val="single" w:color="auto" w:sz="4" w:space="0"/>
            </w:tcBorders>
            <w:shd w:val="clear" w:color="auto" w:fill="auto"/>
            <w:vAlign w:val="bottom"/>
            <w:hideMark/>
          </w:tcPr>
          <w:p w:rsidRPr="001C19B8" w:rsidR="0030176A" w:rsidP="000B2349" w:rsidRDefault="0030176A" w14:paraId="78F733AF" w14:textId="1751781D">
            <w:pPr>
              <w:jc w:val="center"/>
            </w:pPr>
            <w:r w:rsidRPr="001C19B8">
              <w:t>5</w:t>
            </w:r>
          </w:p>
        </w:tc>
        <w:tc>
          <w:tcPr>
            <w:tcW w:w="647" w:type="pct"/>
            <w:tcBorders>
              <w:top w:val="single" w:color="auto" w:sz="8" w:space="0"/>
              <w:left w:val="nil"/>
              <w:bottom w:val="single" w:color="auto" w:sz="8" w:space="0"/>
              <w:right w:val="single" w:color="auto" w:sz="4" w:space="0"/>
            </w:tcBorders>
            <w:shd w:val="clear" w:color="auto" w:fill="auto"/>
            <w:vAlign w:val="center"/>
            <w:hideMark/>
          </w:tcPr>
          <w:p w:rsidRPr="001C19B8" w:rsidR="0030176A" w:rsidP="000B2349" w:rsidRDefault="0030176A" w14:paraId="3E86BC48" w14:textId="219C6E98">
            <w:pPr>
              <w:jc w:val="center"/>
            </w:pPr>
            <w:r w:rsidRPr="001C19B8">
              <w:t>6</w:t>
            </w:r>
          </w:p>
        </w:tc>
        <w:tc>
          <w:tcPr>
            <w:tcW w:w="690" w:type="pct"/>
            <w:tcBorders>
              <w:top w:val="single" w:color="auto" w:sz="8" w:space="0"/>
              <w:left w:val="nil"/>
              <w:bottom w:val="single" w:color="auto" w:sz="8" w:space="0"/>
              <w:right w:val="single" w:color="auto" w:sz="8" w:space="0"/>
            </w:tcBorders>
            <w:shd w:val="clear" w:color="auto" w:fill="auto"/>
            <w:vAlign w:val="bottom"/>
            <w:hideMark/>
          </w:tcPr>
          <w:p w:rsidRPr="001C19B8" w:rsidR="0030176A" w:rsidP="000B2349" w:rsidRDefault="0030176A" w14:paraId="51F1EBCC" w14:textId="5903BA3B">
            <w:pPr>
              <w:jc w:val="center"/>
            </w:pPr>
            <w:r w:rsidRPr="001C19B8">
              <w:t>7</w:t>
            </w:r>
          </w:p>
        </w:tc>
      </w:tr>
      <w:tr w:rsidRPr="001C19B8" w:rsidR="0030176A" w:rsidTr="00321324" w14:paraId="1958A710" w14:textId="77777777">
        <w:trPr>
          <w:trHeight w:val="628"/>
        </w:trPr>
        <w:tc>
          <w:tcPr>
            <w:tcW w:w="648" w:type="pct"/>
            <w:tcBorders>
              <w:top w:val="nil"/>
              <w:left w:val="single" w:color="auto" w:sz="8" w:space="0"/>
              <w:bottom w:val="single" w:color="auto" w:sz="8" w:space="0"/>
              <w:right w:val="single" w:color="auto" w:sz="4" w:space="0"/>
            </w:tcBorders>
            <w:shd w:val="clear" w:color="auto" w:fill="auto"/>
          </w:tcPr>
          <w:p w:rsidRPr="001C19B8" w:rsidR="00D724FA" w:rsidP="000B2349" w:rsidRDefault="00D724FA" w14:paraId="199682FB" w14:textId="77777777">
            <w:pPr>
              <w:jc w:val="center"/>
              <w:rPr>
                <w:b/>
                <w:bCs/>
              </w:rPr>
            </w:pPr>
          </w:p>
          <w:p w:rsidRPr="001C19B8" w:rsidR="00D724FA" w:rsidP="000B2349" w:rsidRDefault="00D724FA" w14:paraId="5A4A7162" w14:textId="77777777">
            <w:pPr>
              <w:jc w:val="center"/>
              <w:rPr>
                <w:b/>
                <w:bCs/>
              </w:rPr>
            </w:pPr>
          </w:p>
          <w:p w:rsidRPr="001C19B8" w:rsidR="000C030B" w:rsidP="000B2349" w:rsidRDefault="000C030B" w14:paraId="57E77CFC" w14:textId="77777777">
            <w:pPr>
              <w:jc w:val="center"/>
              <w:rPr>
                <w:b/>
                <w:bCs/>
              </w:rPr>
            </w:pPr>
          </w:p>
          <w:p w:rsidRPr="001C19B8" w:rsidR="00D90F03" w:rsidP="000B2349" w:rsidRDefault="00D90F03" w14:paraId="2E95497E" w14:textId="77777777">
            <w:pPr>
              <w:jc w:val="center"/>
              <w:rPr>
                <w:b/>
                <w:bCs/>
              </w:rPr>
            </w:pPr>
          </w:p>
          <w:p w:rsidRPr="001C19B8" w:rsidR="0030176A" w:rsidP="000B2349" w:rsidRDefault="00D724FA" w14:paraId="153821DD" w14:textId="318DF8F9">
            <w:pPr>
              <w:jc w:val="center"/>
              <w:rPr>
                <w:b/>
                <w:bCs/>
              </w:rPr>
            </w:pPr>
            <w:r w:rsidRPr="001C19B8">
              <w:rPr>
                <w:b/>
                <w:bCs/>
              </w:rPr>
              <w:t>Originating Site</w:t>
            </w:r>
          </w:p>
        </w:tc>
        <w:tc>
          <w:tcPr>
            <w:tcW w:w="517" w:type="pct"/>
            <w:tcBorders>
              <w:top w:val="nil"/>
              <w:left w:val="single" w:color="auto" w:sz="8" w:space="0"/>
              <w:bottom w:val="single" w:color="auto" w:sz="8" w:space="0"/>
              <w:right w:val="single" w:color="auto" w:sz="4" w:space="0"/>
            </w:tcBorders>
            <w:shd w:val="clear" w:color="auto" w:fill="auto"/>
            <w:vAlign w:val="center"/>
            <w:hideMark/>
          </w:tcPr>
          <w:p w:rsidRPr="001C19B8" w:rsidR="0030176A" w:rsidP="000C030B" w:rsidRDefault="00D724FA" w14:paraId="35D31536" w14:textId="51B4B2B8">
            <w:pPr>
              <w:rPr>
                <w:b/>
                <w:bCs/>
              </w:rPr>
            </w:pPr>
            <w:r w:rsidRPr="001C19B8">
              <w:rPr>
                <w:b/>
                <w:bCs/>
              </w:rPr>
              <w:t>Specialty</w:t>
            </w:r>
          </w:p>
        </w:tc>
        <w:tc>
          <w:tcPr>
            <w:tcW w:w="948" w:type="pct"/>
            <w:tcBorders>
              <w:top w:val="nil"/>
              <w:left w:val="nil"/>
              <w:bottom w:val="single" w:color="auto" w:sz="8" w:space="0"/>
              <w:right w:val="single" w:color="auto" w:sz="4" w:space="0"/>
            </w:tcBorders>
            <w:shd w:val="clear" w:color="auto" w:fill="auto"/>
            <w:noWrap/>
            <w:vAlign w:val="center"/>
            <w:hideMark/>
          </w:tcPr>
          <w:p w:rsidRPr="001C19B8" w:rsidR="00D724FA" w:rsidP="000C030B" w:rsidRDefault="00E94365" w14:paraId="27D4BAEB" w14:textId="00118A62">
            <w:pPr>
              <w:rPr>
                <w:b/>
                <w:bCs/>
              </w:rPr>
            </w:pPr>
            <w:r w:rsidRPr="001C19B8">
              <w:rPr>
                <w:b/>
                <w:bCs/>
              </w:rPr>
              <w:t>Name</w:t>
            </w:r>
            <w:r w:rsidRPr="001C19B8" w:rsidR="00D724FA">
              <w:rPr>
                <w:b/>
                <w:bCs/>
              </w:rPr>
              <w:t xml:space="preserve"> of location</w:t>
            </w:r>
          </w:p>
          <w:p w:rsidRPr="001C19B8" w:rsidR="00D724FA" w:rsidP="000C030B" w:rsidRDefault="00D724FA" w14:paraId="00C35C27" w14:textId="77777777">
            <w:pPr>
              <w:rPr>
                <w:b/>
                <w:bCs/>
              </w:rPr>
            </w:pPr>
            <w:r w:rsidRPr="001C19B8">
              <w:rPr>
                <w:b/>
                <w:bCs/>
              </w:rPr>
              <w:t xml:space="preserve">where patient would </w:t>
            </w:r>
          </w:p>
          <w:p w:rsidRPr="001C19B8" w:rsidR="0030176A" w:rsidP="000C030B" w:rsidRDefault="00D724FA" w14:paraId="7DE19839" w14:textId="6BBDFF77">
            <w:pPr>
              <w:rPr>
                <w:b/>
                <w:bCs/>
              </w:rPr>
            </w:pPr>
            <w:r w:rsidRPr="001C19B8">
              <w:rPr>
                <w:b/>
                <w:bCs/>
              </w:rPr>
              <w:t>have been referred in absence of telehealth</w:t>
            </w:r>
          </w:p>
        </w:tc>
        <w:tc>
          <w:tcPr>
            <w:tcW w:w="990" w:type="pct"/>
            <w:tcBorders>
              <w:top w:val="nil"/>
              <w:left w:val="nil"/>
              <w:bottom w:val="single" w:color="auto" w:sz="8" w:space="0"/>
              <w:right w:val="single" w:color="auto" w:sz="4" w:space="0"/>
            </w:tcBorders>
            <w:shd w:val="clear" w:color="auto" w:fill="auto"/>
            <w:noWrap/>
            <w:vAlign w:val="center"/>
            <w:hideMark/>
          </w:tcPr>
          <w:p w:rsidRPr="001C19B8" w:rsidR="0030176A" w:rsidP="00FD266E" w:rsidRDefault="00A50F53" w14:paraId="5299BA38" w14:textId="57864B2F">
            <w:pPr>
              <w:rPr>
                <w:b/>
                <w:bCs/>
              </w:rPr>
            </w:pPr>
            <w:r w:rsidRPr="001C19B8">
              <w:rPr>
                <w:b/>
                <w:bCs/>
              </w:rPr>
              <w:t xml:space="preserve">Estimated </w:t>
            </w:r>
            <w:r w:rsidRPr="001C19B8" w:rsidR="00FD266E">
              <w:rPr>
                <w:b/>
                <w:bCs/>
              </w:rPr>
              <w:t>Miles</w:t>
            </w:r>
            <w:r w:rsidRPr="001C19B8" w:rsidR="0030176A">
              <w:rPr>
                <w:b/>
                <w:bCs/>
              </w:rPr>
              <w:t xml:space="preserve"> </w:t>
            </w:r>
            <w:r w:rsidRPr="001C19B8" w:rsidR="00FD266E">
              <w:rPr>
                <w:b/>
                <w:bCs/>
              </w:rPr>
              <w:t>from</w:t>
            </w:r>
            <w:r w:rsidRPr="001C19B8" w:rsidR="0030176A">
              <w:rPr>
                <w:b/>
                <w:bCs/>
              </w:rPr>
              <w:t xml:space="preserve"> </w:t>
            </w:r>
            <w:r w:rsidRPr="001C19B8" w:rsidR="00E94365">
              <w:rPr>
                <w:b/>
                <w:bCs/>
              </w:rPr>
              <w:t>O</w:t>
            </w:r>
            <w:r w:rsidRPr="001C19B8" w:rsidR="00D724FA">
              <w:rPr>
                <w:b/>
                <w:bCs/>
              </w:rPr>
              <w:t xml:space="preserve">riginating (patient) Site </w:t>
            </w:r>
            <w:r w:rsidRPr="001C19B8" w:rsidR="00E94365">
              <w:rPr>
                <w:bCs/>
              </w:rPr>
              <w:t>(‘column 1’)</w:t>
            </w:r>
            <w:r w:rsidRPr="001C19B8" w:rsidR="00E94365">
              <w:rPr>
                <w:b/>
                <w:bCs/>
              </w:rPr>
              <w:t xml:space="preserve"> </w:t>
            </w:r>
            <w:r w:rsidRPr="001C19B8" w:rsidR="00D724FA">
              <w:rPr>
                <w:b/>
                <w:bCs/>
              </w:rPr>
              <w:t>to the location where patient would have been referred in the absence of telehealth</w:t>
            </w:r>
            <w:r w:rsidRPr="001C19B8" w:rsidR="00E94365">
              <w:rPr>
                <w:b/>
                <w:bCs/>
              </w:rPr>
              <w:t xml:space="preserve"> </w:t>
            </w:r>
            <w:r w:rsidRPr="001C19B8" w:rsidR="00E94365">
              <w:rPr>
                <w:bCs/>
              </w:rPr>
              <w:t>(‘column 3’)</w:t>
            </w:r>
          </w:p>
        </w:tc>
        <w:tc>
          <w:tcPr>
            <w:tcW w:w="561" w:type="pct"/>
            <w:tcBorders>
              <w:top w:val="nil"/>
              <w:left w:val="nil"/>
              <w:bottom w:val="single" w:color="auto" w:sz="8" w:space="0"/>
              <w:right w:val="single" w:color="auto" w:sz="4" w:space="0"/>
            </w:tcBorders>
            <w:shd w:val="clear" w:color="auto" w:fill="auto"/>
            <w:vAlign w:val="center"/>
            <w:hideMark/>
          </w:tcPr>
          <w:p w:rsidRPr="001C19B8" w:rsidR="0030176A" w:rsidP="000B2349" w:rsidRDefault="0030176A" w14:paraId="6E89C564" w14:textId="692A9841">
            <w:pPr>
              <w:jc w:val="center"/>
              <w:rPr>
                <w:b/>
                <w:bCs/>
              </w:rPr>
            </w:pPr>
            <w:r w:rsidRPr="001C19B8">
              <w:rPr>
                <w:b/>
                <w:bCs/>
              </w:rPr>
              <w:t>Miles Roundtrip</w:t>
            </w:r>
            <w:r w:rsidRPr="001C19B8">
              <w:rPr>
                <w:b/>
                <w:bCs/>
              </w:rPr>
              <w:br/>
            </w:r>
            <w:r w:rsidRPr="001C19B8" w:rsidR="00D724FA">
              <w:t>('column 4</w:t>
            </w:r>
            <w:r w:rsidRPr="001C19B8">
              <w:t>' X 2)</w:t>
            </w:r>
          </w:p>
        </w:tc>
        <w:tc>
          <w:tcPr>
            <w:tcW w:w="647" w:type="pct"/>
            <w:tcBorders>
              <w:top w:val="nil"/>
              <w:left w:val="nil"/>
              <w:bottom w:val="single" w:color="auto" w:sz="8" w:space="0"/>
              <w:right w:val="single" w:color="auto" w:sz="4" w:space="0"/>
            </w:tcBorders>
            <w:shd w:val="clear" w:color="auto" w:fill="auto"/>
            <w:vAlign w:val="center"/>
            <w:hideMark/>
          </w:tcPr>
          <w:p w:rsidRPr="001C19B8" w:rsidR="0030176A" w:rsidP="000B2349" w:rsidRDefault="00D724FA" w14:paraId="36667F5F" w14:textId="58F0FE79">
            <w:pPr>
              <w:jc w:val="center"/>
              <w:rPr>
                <w:b/>
                <w:bCs/>
              </w:rPr>
            </w:pPr>
            <w:r w:rsidRPr="001C19B8">
              <w:rPr>
                <w:b/>
                <w:bCs/>
              </w:rPr>
              <w:t>Total Encounters</w:t>
            </w:r>
          </w:p>
        </w:tc>
        <w:tc>
          <w:tcPr>
            <w:tcW w:w="690" w:type="pct"/>
            <w:tcBorders>
              <w:top w:val="nil"/>
              <w:left w:val="nil"/>
              <w:bottom w:val="single" w:color="auto" w:sz="8" w:space="0"/>
              <w:right w:val="single" w:color="auto" w:sz="8" w:space="0"/>
            </w:tcBorders>
            <w:shd w:val="clear" w:color="auto" w:fill="auto"/>
            <w:vAlign w:val="center"/>
            <w:hideMark/>
          </w:tcPr>
          <w:p w:rsidRPr="001C19B8" w:rsidR="0030176A" w:rsidP="00053DBE" w:rsidRDefault="0030176A" w14:paraId="153124AC" w14:textId="4160A994">
            <w:pPr>
              <w:jc w:val="center"/>
              <w:rPr>
                <w:b/>
                <w:bCs/>
              </w:rPr>
            </w:pPr>
            <w:r w:rsidRPr="001C19B8">
              <w:rPr>
                <w:b/>
                <w:bCs/>
              </w:rPr>
              <w:t>Miles Saved</w:t>
            </w:r>
            <w:r w:rsidRPr="001C19B8">
              <w:rPr>
                <w:b/>
                <w:bCs/>
              </w:rPr>
              <w:br/>
            </w:r>
            <w:r w:rsidRPr="001C19B8">
              <w:t xml:space="preserve">('column </w:t>
            </w:r>
            <w:r w:rsidRPr="001C19B8" w:rsidR="00D724FA">
              <w:t>5</w:t>
            </w:r>
            <w:r w:rsidRPr="001C19B8">
              <w:t xml:space="preserve">' X 'column </w:t>
            </w:r>
            <w:r w:rsidRPr="001C19B8" w:rsidR="00053DBE">
              <w:t>6</w:t>
            </w:r>
            <w:r w:rsidRPr="001C19B8">
              <w:t>')</w:t>
            </w:r>
          </w:p>
        </w:tc>
      </w:tr>
      <w:tr w:rsidRPr="001C19B8" w:rsidR="0030176A" w:rsidTr="00321324" w14:paraId="5C8605D3" w14:textId="77777777">
        <w:trPr>
          <w:trHeight w:val="296"/>
        </w:trPr>
        <w:tc>
          <w:tcPr>
            <w:tcW w:w="648" w:type="pct"/>
            <w:tcBorders>
              <w:top w:val="nil"/>
              <w:left w:val="single" w:color="auto" w:sz="8" w:space="0"/>
              <w:bottom w:val="single" w:color="auto" w:sz="4" w:space="0"/>
              <w:right w:val="single" w:color="auto" w:sz="4" w:space="0"/>
            </w:tcBorders>
            <w:shd w:val="clear" w:color="auto" w:fill="auto"/>
          </w:tcPr>
          <w:p w:rsidRPr="001C19B8" w:rsidR="0030176A" w:rsidP="000B2349" w:rsidRDefault="0030176A" w14:paraId="40330527" w14:textId="77777777"/>
        </w:tc>
        <w:tc>
          <w:tcPr>
            <w:tcW w:w="517" w:type="pct"/>
            <w:tcBorders>
              <w:top w:val="nil"/>
              <w:left w:val="single" w:color="auto" w:sz="8" w:space="0"/>
              <w:bottom w:val="single" w:color="auto" w:sz="4" w:space="0"/>
              <w:right w:val="single" w:color="auto" w:sz="4" w:space="0"/>
            </w:tcBorders>
            <w:shd w:val="clear" w:color="auto" w:fill="auto"/>
            <w:noWrap/>
            <w:vAlign w:val="bottom"/>
            <w:hideMark/>
          </w:tcPr>
          <w:p w:rsidRPr="001C19B8" w:rsidR="0030176A" w:rsidP="000B2349" w:rsidRDefault="0030176A" w14:paraId="790DDCB6" w14:textId="34F1ED8D">
            <w:r w:rsidRPr="001C19B8">
              <w:t> </w:t>
            </w:r>
          </w:p>
        </w:tc>
        <w:tc>
          <w:tcPr>
            <w:tcW w:w="948" w:type="pct"/>
            <w:tcBorders>
              <w:top w:val="nil"/>
              <w:left w:val="nil"/>
              <w:bottom w:val="single" w:color="auto" w:sz="4" w:space="0"/>
              <w:right w:val="single" w:color="auto" w:sz="4" w:space="0"/>
            </w:tcBorders>
            <w:shd w:val="clear" w:color="auto" w:fill="auto"/>
            <w:noWrap/>
            <w:vAlign w:val="bottom"/>
            <w:hideMark/>
          </w:tcPr>
          <w:p w:rsidRPr="001C19B8" w:rsidR="0030176A" w:rsidP="000B2349" w:rsidRDefault="0030176A" w14:paraId="23D93265" w14:textId="77777777">
            <w:r w:rsidRPr="001C19B8">
              <w:t> </w:t>
            </w:r>
          </w:p>
        </w:tc>
        <w:tc>
          <w:tcPr>
            <w:tcW w:w="990" w:type="pct"/>
            <w:tcBorders>
              <w:top w:val="nil"/>
              <w:left w:val="nil"/>
              <w:bottom w:val="single" w:color="auto" w:sz="4" w:space="0"/>
              <w:right w:val="single" w:color="auto" w:sz="4" w:space="0"/>
            </w:tcBorders>
            <w:shd w:val="clear" w:color="auto" w:fill="auto"/>
            <w:noWrap/>
            <w:vAlign w:val="bottom"/>
            <w:hideMark/>
          </w:tcPr>
          <w:p w:rsidRPr="001C19B8" w:rsidR="0030176A" w:rsidP="000B2349" w:rsidRDefault="00E94365" w14:paraId="5E6F2554" w14:textId="0909E893">
            <w:r w:rsidRPr="001C19B8">
              <w:t>#</w:t>
            </w:r>
          </w:p>
        </w:tc>
        <w:tc>
          <w:tcPr>
            <w:tcW w:w="561" w:type="pct"/>
            <w:tcBorders>
              <w:top w:val="nil"/>
              <w:left w:val="nil"/>
              <w:bottom w:val="single" w:color="auto" w:sz="4" w:space="0"/>
              <w:right w:val="single" w:color="auto" w:sz="4" w:space="0"/>
            </w:tcBorders>
            <w:shd w:val="clear" w:color="auto" w:fill="auto"/>
            <w:noWrap/>
            <w:vAlign w:val="bottom"/>
            <w:hideMark/>
          </w:tcPr>
          <w:p w:rsidRPr="001C19B8" w:rsidR="0030176A" w:rsidP="000B2349" w:rsidRDefault="0030176A" w14:paraId="68F80325" w14:textId="77777777">
            <w:pPr>
              <w:jc w:val="center"/>
            </w:pPr>
            <w:r w:rsidRPr="001C19B8">
              <w:t>0</w:t>
            </w:r>
          </w:p>
        </w:tc>
        <w:tc>
          <w:tcPr>
            <w:tcW w:w="647" w:type="pct"/>
            <w:tcBorders>
              <w:top w:val="nil"/>
              <w:left w:val="nil"/>
              <w:bottom w:val="single" w:color="auto" w:sz="4" w:space="0"/>
              <w:right w:val="single" w:color="auto" w:sz="4" w:space="0"/>
            </w:tcBorders>
            <w:shd w:val="clear" w:color="auto" w:fill="auto"/>
            <w:noWrap/>
            <w:vAlign w:val="bottom"/>
            <w:hideMark/>
          </w:tcPr>
          <w:p w:rsidRPr="001C19B8" w:rsidR="0030176A" w:rsidP="005C34E0" w:rsidRDefault="00E94365" w14:paraId="0D9D9768" w14:textId="56DB07D4">
            <w:r w:rsidRPr="001C19B8">
              <w:t>#</w:t>
            </w:r>
            <w:r w:rsidRPr="001C19B8" w:rsidR="0030176A">
              <w:t> </w:t>
            </w:r>
          </w:p>
        </w:tc>
        <w:tc>
          <w:tcPr>
            <w:tcW w:w="690" w:type="pct"/>
            <w:tcBorders>
              <w:top w:val="nil"/>
              <w:left w:val="nil"/>
              <w:bottom w:val="single" w:color="auto" w:sz="4" w:space="0"/>
              <w:right w:val="single" w:color="auto" w:sz="8" w:space="0"/>
            </w:tcBorders>
            <w:shd w:val="clear" w:color="auto" w:fill="auto"/>
            <w:noWrap/>
            <w:vAlign w:val="bottom"/>
            <w:hideMark/>
          </w:tcPr>
          <w:p w:rsidRPr="001C19B8" w:rsidR="0030176A" w:rsidP="000B2349" w:rsidRDefault="0030176A" w14:paraId="71C63902" w14:textId="77777777">
            <w:pPr>
              <w:jc w:val="center"/>
            </w:pPr>
            <w:r w:rsidRPr="001C19B8">
              <w:t>0</w:t>
            </w:r>
          </w:p>
        </w:tc>
      </w:tr>
      <w:tr w:rsidRPr="001C19B8" w:rsidR="0030176A" w:rsidTr="00321324" w14:paraId="1ACD87F5" w14:textId="77777777">
        <w:trPr>
          <w:trHeight w:val="305"/>
        </w:trPr>
        <w:tc>
          <w:tcPr>
            <w:tcW w:w="648" w:type="pct"/>
            <w:tcBorders>
              <w:top w:val="nil"/>
              <w:left w:val="single" w:color="auto" w:sz="8" w:space="0"/>
              <w:bottom w:val="single" w:color="auto" w:sz="4" w:space="0"/>
              <w:right w:val="single" w:color="auto" w:sz="4" w:space="0"/>
            </w:tcBorders>
            <w:shd w:val="clear" w:color="auto" w:fill="auto"/>
          </w:tcPr>
          <w:p w:rsidRPr="001C19B8" w:rsidR="0030176A" w:rsidP="000B2349" w:rsidRDefault="0030176A" w14:paraId="6E96F1F3" w14:textId="77777777"/>
        </w:tc>
        <w:tc>
          <w:tcPr>
            <w:tcW w:w="517" w:type="pct"/>
            <w:tcBorders>
              <w:top w:val="nil"/>
              <w:left w:val="single" w:color="auto" w:sz="8" w:space="0"/>
              <w:bottom w:val="single" w:color="auto" w:sz="4" w:space="0"/>
              <w:right w:val="single" w:color="auto" w:sz="4" w:space="0"/>
            </w:tcBorders>
            <w:shd w:val="clear" w:color="auto" w:fill="auto"/>
            <w:noWrap/>
            <w:vAlign w:val="bottom"/>
            <w:hideMark/>
          </w:tcPr>
          <w:p w:rsidRPr="001C19B8" w:rsidR="0030176A" w:rsidP="000B2349" w:rsidRDefault="0030176A" w14:paraId="1C9A527C" w14:textId="7627C3FF">
            <w:r w:rsidRPr="001C19B8">
              <w:t> </w:t>
            </w:r>
          </w:p>
        </w:tc>
        <w:tc>
          <w:tcPr>
            <w:tcW w:w="948" w:type="pct"/>
            <w:tcBorders>
              <w:top w:val="nil"/>
              <w:left w:val="nil"/>
              <w:bottom w:val="single" w:color="auto" w:sz="4" w:space="0"/>
              <w:right w:val="single" w:color="auto" w:sz="4" w:space="0"/>
            </w:tcBorders>
            <w:shd w:val="clear" w:color="auto" w:fill="auto"/>
            <w:noWrap/>
            <w:vAlign w:val="bottom"/>
            <w:hideMark/>
          </w:tcPr>
          <w:p w:rsidRPr="001C19B8" w:rsidR="0030176A" w:rsidP="000B2349" w:rsidRDefault="0030176A" w14:paraId="675B28ED" w14:textId="77777777">
            <w:r w:rsidRPr="001C19B8">
              <w:t> </w:t>
            </w:r>
          </w:p>
        </w:tc>
        <w:tc>
          <w:tcPr>
            <w:tcW w:w="990" w:type="pct"/>
            <w:tcBorders>
              <w:top w:val="nil"/>
              <w:left w:val="nil"/>
              <w:bottom w:val="single" w:color="auto" w:sz="4" w:space="0"/>
              <w:right w:val="single" w:color="auto" w:sz="4" w:space="0"/>
            </w:tcBorders>
            <w:shd w:val="clear" w:color="auto" w:fill="auto"/>
            <w:noWrap/>
            <w:vAlign w:val="bottom"/>
            <w:hideMark/>
          </w:tcPr>
          <w:p w:rsidRPr="001C19B8" w:rsidR="0030176A" w:rsidP="000B2349" w:rsidRDefault="00C167EE" w14:paraId="2F3DE9AF" w14:textId="73579617">
            <w:r w:rsidRPr="001C19B8">
              <w:t>#</w:t>
            </w:r>
          </w:p>
        </w:tc>
        <w:tc>
          <w:tcPr>
            <w:tcW w:w="561" w:type="pct"/>
            <w:tcBorders>
              <w:top w:val="nil"/>
              <w:left w:val="nil"/>
              <w:bottom w:val="single" w:color="auto" w:sz="4" w:space="0"/>
              <w:right w:val="single" w:color="auto" w:sz="4" w:space="0"/>
            </w:tcBorders>
            <w:shd w:val="clear" w:color="auto" w:fill="auto"/>
            <w:noWrap/>
            <w:vAlign w:val="bottom"/>
            <w:hideMark/>
          </w:tcPr>
          <w:p w:rsidRPr="001C19B8" w:rsidR="0030176A" w:rsidP="000B2349" w:rsidRDefault="0030176A" w14:paraId="753AB364" w14:textId="77777777">
            <w:pPr>
              <w:jc w:val="center"/>
            </w:pPr>
            <w:r w:rsidRPr="001C19B8">
              <w:t>0</w:t>
            </w:r>
          </w:p>
        </w:tc>
        <w:tc>
          <w:tcPr>
            <w:tcW w:w="647" w:type="pct"/>
            <w:tcBorders>
              <w:top w:val="nil"/>
              <w:left w:val="nil"/>
              <w:bottom w:val="single" w:color="auto" w:sz="4" w:space="0"/>
              <w:right w:val="single" w:color="auto" w:sz="4" w:space="0"/>
            </w:tcBorders>
            <w:shd w:val="clear" w:color="auto" w:fill="auto"/>
            <w:noWrap/>
            <w:vAlign w:val="bottom"/>
            <w:hideMark/>
          </w:tcPr>
          <w:p w:rsidRPr="001C19B8" w:rsidR="0030176A" w:rsidP="005C34E0" w:rsidRDefault="00C167EE" w14:paraId="6800F4D8" w14:textId="4A2D29ED">
            <w:r w:rsidRPr="001C19B8">
              <w:t>#</w:t>
            </w:r>
            <w:r w:rsidRPr="001C19B8" w:rsidR="0030176A">
              <w:t> </w:t>
            </w:r>
          </w:p>
        </w:tc>
        <w:tc>
          <w:tcPr>
            <w:tcW w:w="690" w:type="pct"/>
            <w:tcBorders>
              <w:top w:val="nil"/>
              <w:left w:val="nil"/>
              <w:bottom w:val="single" w:color="auto" w:sz="4" w:space="0"/>
              <w:right w:val="single" w:color="auto" w:sz="8" w:space="0"/>
            </w:tcBorders>
            <w:shd w:val="clear" w:color="auto" w:fill="auto"/>
            <w:noWrap/>
            <w:vAlign w:val="bottom"/>
            <w:hideMark/>
          </w:tcPr>
          <w:p w:rsidRPr="001C19B8" w:rsidR="0030176A" w:rsidP="000B2349" w:rsidRDefault="0030176A" w14:paraId="07BDE381" w14:textId="77777777">
            <w:pPr>
              <w:jc w:val="center"/>
            </w:pPr>
            <w:r w:rsidRPr="001C19B8">
              <w:t>0</w:t>
            </w:r>
          </w:p>
        </w:tc>
      </w:tr>
      <w:tr w:rsidRPr="001C19B8" w:rsidR="0030176A" w:rsidTr="00321324" w14:paraId="262EFA7C" w14:textId="77777777">
        <w:trPr>
          <w:trHeight w:val="305"/>
        </w:trPr>
        <w:tc>
          <w:tcPr>
            <w:tcW w:w="648" w:type="pct"/>
            <w:tcBorders>
              <w:top w:val="nil"/>
              <w:left w:val="single" w:color="auto" w:sz="8" w:space="0"/>
              <w:bottom w:val="single" w:color="auto" w:sz="4" w:space="0"/>
              <w:right w:val="single" w:color="auto" w:sz="4" w:space="0"/>
            </w:tcBorders>
            <w:shd w:val="clear" w:color="auto" w:fill="auto"/>
          </w:tcPr>
          <w:p w:rsidRPr="001C19B8" w:rsidR="0030176A" w:rsidP="000B2349" w:rsidRDefault="0030176A" w14:paraId="1358CB8F" w14:textId="77777777"/>
        </w:tc>
        <w:tc>
          <w:tcPr>
            <w:tcW w:w="517" w:type="pct"/>
            <w:tcBorders>
              <w:top w:val="nil"/>
              <w:left w:val="single" w:color="auto" w:sz="8" w:space="0"/>
              <w:bottom w:val="single" w:color="auto" w:sz="4" w:space="0"/>
              <w:right w:val="single" w:color="auto" w:sz="4" w:space="0"/>
            </w:tcBorders>
            <w:shd w:val="clear" w:color="auto" w:fill="auto"/>
            <w:noWrap/>
            <w:vAlign w:val="bottom"/>
            <w:hideMark/>
          </w:tcPr>
          <w:p w:rsidRPr="001C19B8" w:rsidR="0030176A" w:rsidP="000B2349" w:rsidRDefault="0030176A" w14:paraId="59E58F67" w14:textId="2AE44C88">
            <w:r w:rsidRPr="001C19B8">
              <w:t> </w:t>
            </w:r>
          </w:p>
        </w:tc>
        <w:tc>
          <w:tcPr>
            <w:tcW w:w="948" w:type="pct"/>
            <w:tcBorders>
              <w:top w:val="nil"/>
              <w:left w:val="nil"/>
              <w:bottom w:val="single" w:color="auto" w:sz="4" w:space="0"/>
              <w:right w:val="single" w:color="auto" w:sz="4" w:space="0"/>
            </w:tcBorders>
            <w:shd w:val="clear" w:color="auto" w:fill="auto"/>
            <w:noWrap/>
            <w:vAlign w:val="bottom"/>
            <w:hideMark/>
          </w:tcPr>
          <w:p w:rsidRPr="001C19B8" w:rsidR="0030176A" w:rsidP="000B2349" w:rsidRDefault="0030176A" w14:paraId="56BB549C" w14:textId="77777777">
            <w:r w:rsidRPr="001C19B8">
              <w:t> </w:t>
            </w:r>
          </w:p>
        </w:tc>
        <w:tc>
          <w:tcPr>
            <w:tcW w:w="990" w:type="pct"/>
            <w:tcBorders>
              <w:top w:val="nil"/>
              <w:left w:val="nil"/>
              <w:bottom w:val="single" w:color="auto" w:sz="4" w:space="0"/>
              <w:right w:val="single" w:color="auto" w:sz="4" w:space="0"/>
            </w:tcBorders>
            <w:shd w:val="clear" w:color="auto" w:fill="auto"/>
            <w:noWrap/>
            <w:vAlign w:val="bottom"/>
            <w:hideMark/>
          </w:tcPr>
          <w:p w:rsidRPr="001C19B8" w:rsidR="0030176A" w:rsidP="000B2349" w:rsidRDefault="0030176A" w14:paraId="6BA9B79D" w14:textId="3FBCBB99">
            <w:r w:rsidRPr="001C19B8">
              <w:t> </w:t>
            </w:r>
            <w:r w:rsidRPr="001C19B8" w:rsidR="00C167EE">
              <w:t>#</w:t>
            </w:r>
          </w:p>
        </w:tc>
        <w:tc>
          <w:tcPr>
            <w:tcW w:w="561" w:type="pct"/>
            <w:tcBorders>
              <w:top w:val="nil"/>
              <w:left w:val="nil"/>
              <w:bottom w:val="single" w:color="auto" w:sz="4" w:space="0"/>
              <w:right w:val="single" w:color="auto" w:sz="4" w:space="0"/>
            </w:tcBorders>
            <w:shd w:val="clear" w:color="auto" w:fill="auto"/>
            <w:noWrap/>
            <w:vAlign w:val="bottom"/>
            <w:hideMark/>
          </w:tcPr>
          <w:p w:rsidRPr="001C19B8" w:rsidR="0030176A" w:rsidP="000B2349" w:rsidRDefault="0030176A" w14:paraId="68F60528" w14:textId="77777777">
            <w:pPr>
              <w:jc w:val="center"/>
            </w:pPr>
            <w:r w:rsidRPr="001C19B8">
              <w:t>0</w:t>
            </w:r>
          </w:p>
        </w:tc>
        <w:tc>
          <w:tcPr>
            <w:tcW w:w="647" w:type="pct"/>
            <w:tcBorders>
              <w:top w:val="nil"/>
              <w:left w:val="nil"/>
              <w:bottom w:val="single" w:color="auto" w:sz="4" w:space="0"/>
              <w:right w:val="single" w:color="auto" w:sz="4" w:space="0"/>
            </w:tcBorders>
            <w:shd w:val="clear" w:color="auto" w:fill="auto"/>
            <w:noWrap/>
            <w:vAlign w:val="bottom"/>
            <w:hideMark/>
          </w:tcPr>
          <w:p w:rsidRPr="001C19B8" w:rsidR="0030176A" w:rsidP="005C34E0" w:rsidRDefault="00C167EE" w14:paraId="4130CAF0" w14:textId="019F677F">
            <w:r w:rsidRPr="001C19B8">
              <w:t>#</w:t>
            </w:r>
            <w:r w:rsidRPr="001C19B8" w:rsidR="0030176A">
              <w:t> </w:t>
            </w:r>
          </w:p>
        </w:tc>
        <w:tc>
          <w:tcPr>
            <w:tcW w:w="690" w:type="pct"/>
            <w:tcBorders>
              <w:top w:val="nil"/>
              <w:left w:val="nil"/>
              <w:bottom w:val="single" w:color="auto" w:sz="4" w:space="0"/>
              <w:right w:val="single" w:color="auto" w:sz="8" w:space="0"/>
            </w:tcBorders>
            <w:shd w:val="clear" w:color="auto" w:fill="auto"/>
            <w:noWrap/>
            <w:vAlign w:val="bottom"/>
            <w:hideMark/>
          </w:tcPr>
          <w:p w:rsidRPr="001C19B8" w:rsidR="0030176A" w:rsidP="000B2349" w:rsidRDefault="0030176A" w14:paraId="07E63940" w14:textId="77777777">
            <w:pPr>
              <w:jc w:val="center"/>
            </w:pPr>
            <w:r w:rsidRPr="001C19B8">
              <w:t>0</w:t>
            </w:r>
          </w:p>
        </w:tc>
      </w:tr>
      <w:tr w:rsidRPr="001C19B8" w:rsidR="0030176A" w:rsidTr="00321324" w14:paraId="240D1C6B" w14:textId="77777777">
        <w:trPr>
          <w:trHeight w:val="305"/>
        </w:trPr>
        <w:tc>
          <w:tcPr>
            <w:tcW w:w="648" w:type="pct"/>
            <w:tcBorders>
              <w:top w:val="nil"/>
              <w:left w:val="single" w:color="auto" w:sz="8" w:space="0"/>
              <w:bottom w:val="single" w:color="auto" w:sz="4" w:space="0"/>
              <w:right w:val="single" w:color="auto" w:sz="4" w:space="0"/>
            </w:tcBorders>
            <w:shd w:val="clear" w:color="auto" w:fill="auto"/>
          </w:tcPr>
          <w:p w:rsidRPr="001C19B8" w:rsidR="0030176A" w:rsidP="000B2349" w:rsidRDefault="0030176A" w14:paraId="0FD32492" w14:textId="77777777"/>
        </w:tc>
        <w:tc>
          <w:tcPr>
            <w:tcW w:w="517" w:type="pct"/>
            <w:tcBorders>
              <w:top w:val="nil"/>
              <w:left w:val="single" w:color="auto" w:sz="8" w:space="0"/>
              <w:bottom w:val="single" w:color="auto" w:sz="4" w:space="0"/>
              <w:right w:val="single" w:color="auto" w:sz="4" w:space="0"/>
            </w:tcBorders>
            <w:shd w:val="clear" w:color="auto" w:fill="auto"/>
            <w:noWrap/>
            <w:vAlign w:val="bottom"/>
            <w:hideMark/>
          </w:tcPr>
          <w:p w:rsidRPr="001C19B8" w:rsidR="0030176A" w:rsidP="000B2349" w:rsidRDefault="0030176A" w14:paraId="734C1D4B" w14:textId="797EC832">
            <w:r w:rsidRPr="001C19B8">
              <w:t> </w:t>
            </w:r>
          </w:p>
        </w:tc>
        <w:tc>
          <w:tcPr>
            <w:tcW w:w="948" w:type="pct"/>
            <w:tcBorders>
              <w:top w:val="nil"/>
              <w:left w:val="nil"/>
              <w:bottom w:val="single" w:color="auto" w:sz="4" w:space="0"/>
              <w:right w:val="single" w:color="auto" w:sz="4" w:space="0"/>
            </w:tcBorders>
            <w:shd w:val="clear" w:color="auto" w:fill="auto"/>
            <w:noWrap/>
            <w:vAlign w:val="bottom"/>
            <w:hideMark/>
          </w:tcPr>
          <w:p w:rsidRPr="001C19B8" w:rsidR="0030176A" w:rsidP="000B2349" w:rsidRDefault="0030176A" w14:paraId="4A0CB391" w14:textId="77777777">
            <w:r w:rsidRPr="001C19B8">
              <w:t> </w:t>
            </w:r>
          </w:p>
        </w:tc>
        <w:tc>
          <w:tcPr>
            <w:tcW w:w="990" w:type="pct"/>
            <w:tcBorders>
              <w:top w:val="nil"/>
              <w:left w:val="nil"/>
              <w:bottom w:val="single" w:color="auto" w:sz="4" w:space="0"/>
              <w:right w:val="single" w:color="auto" w:sz="4" w:space="0"/>
            </w:tcBorders>
            <w:shd w:val="clear" w:color="auto" w:fill="auto"/>
            <w:noWrap/>
            <w:vAlign w:val="bottom"/>
            <w:hideMark/>
          </w:tcPr>
          <w:p w:rsidRPr="001C19B8" w:rsidR="0030176A" w:rsidP="000B2349" w:rsidRDefault="0030176A" w14:paraId="64519C1D" w14:textId="58D25D21">
            <w:r w:rsidRPr="001C19B8">
              <w:t> </w:t>
            </w:r>
            <w:r w:rsidRPr="001C19B8" w:rsidR="00C167EE">
              <w:t>#</w:t>
            </w:r>
          </w:p>
        </w:tc>
        <w:tc>
          <w:tcPr>
            <w:tcW w:w="561" w:type="pct"/>
            <w:tcBorders>
              <w:top w:val="nil"/>
              <w:left w:val="nil"/>
              <w:bottom w:val="single" w:color="auto" w:sz="4" w:space="0"/>
              <w:right w:val="single" w:color="auto" w:sz="4" w:space="0"/>
            </w:tcBorders>
            <w:shd w:val="clear" w:color="auto" w:fill="auto"/>
            <w:noWrap/>
            <w:vAlign w:val="bottom"/>
            <w:hideMark/>
          </w:tcPr>
          <w:p w:rsidRPr="001C19B8" w:rsidR="0030176A" w:rsidP="000B2349" w:rsidRDefault="0030176A" w14:paraId="29DEE798" w14:textId="77777777">
            <w:pPr>
              <w:jc w:val="center"/>
            </w:pPr>
            <w:r w:rsidRPr="001C19B8">
              <w:t>0</w:t>
            </w:r>
          </w:p>
        </w:tc>
        <w:tc>
          <w:tcPr>
            <w:tcW w:w="647" w:type="pct"/>
            <w:tcBorders>
              <w:top w:val="nil"/>
              <w:left w:val="nil"/>
              <w:bottom w:val="single" w:color="auto" w:sz="4" w:space="0"/>
              <w:right w:val="single" w:color="auto" w:sz="4" w:space="0"/>
            </w:tcBorders>
            <w:shd w:val="clear" w:color="auto" w:fill="auto"/>
            <w:noWrap/>
            <w:vAlign w:val="bottom"/>
            <w:hideMark/>
          </w:tcPr>
          <w:p w:rsidRPr="001C19B8" w:rsidR="0030176A" w:rsidP="005C34E0" w:rsidRDefault="00C167EE" w14:paraId="67676AA3" w14:textId="760F6D6F">
            <w:r w:rsidRPr="001C19B8">
              <w:t>#</w:t>
            </w:r>
            <w:r w:rsidRPr="001C19B8" w:rsidR="0030176A">
              <w:t> </w:t>
            </w:r>
          </w:p>
        </w:tc>
        <w:tc>
          <w:tcPr>
            <w:tcW w:w="690" w:type="pct"/>
            <w:tcBorders>
              <w:top w:val="nil"/>
              <w:left w:val="nil"/>
              <w:bottom w:val="single" w:color="auto" w:sz="4" w:space="0"/>
              <w:right w:val="single" w:color="auto" w:sz="8" w:space="0"/>
            </w:tcBorders>
            <w:shd w:val="clear" w:color="auto" w:fill="auto"/>
            <w:noWrap/>
            <w:vAlign w:val="bottom"/>
            <w:hideMark/>
          </w:tcPr>
          <w:p w:rsidRPr="001C19B8" w:rsidR="0030176A" w:rsidP="000B2349" w:rsidRDefault="0030176A" w14:paraId="0572E6CE" w14:textId="77777777">
            <w:pPr>
              <w:jc w:val="center"/>
            </w:pPr>
            <w:r w:rsidRPr="001C19B8">
              <w:t>0</w:t>
            </w:r>
          </w:p>
        </w:tc>
      </w:tr>
      <w:tr w:rsidRPr="001C19B8" w:rsidR="0030176A" w:rsidTr="00321324" w14:paraId="183FDC44" w14:textId="77777777">
        <w:trPr>
          <w:trHeight w:val="305"/>
        </w:trPr>
        <w:tc>
          <w:tcPr>
            <w:tcW w:w="648" w:type="pct"/>
            <w:tcBorders>
              <w:top w:val="nil"/>
              <w:left w:val="single" w:color="auto" w:sz="8" w:space="0"/>
              <w:bottom w:val="single" w:color="auto" w:sz="8" w:space="0"/>
              <w:right w:val="single" w:color="auto" w:sz="4" w:space="0"/>
            </w:tcBorders>
            <w:shd w:val="clear" w:color="auto" w:fill="auto"/>
          </w:tcPr>
          <w:p w:rsidRPr="001C19B8" w:rsidR="0030176A" w:rsidP="000B2349" w:rsidRDefault="0030176A" w14:paraId="2F1E92CA" w14:textId="77777777"/>
        </w:tc>
        <w:tc>
          <w:tcPr>
            <w:tcW w:w="517" w:type="pct"/>
            <w:tcBorders>
              <w:top w:val="nil"/>
              <w:left w:val="single" w:color="auto" w:sz="8" w:space="0"/>
              <w:bottom w:val="single" w:color="auto" w:sz="8" w:space="0"/>
              <w:right w:val="single" w:color="auto" w:sz="4" w:space="0"/>
            </w:tcBorders>
            <w:shd w:val="clear" w:color="auto" w:fill="auto"/>
            <w:noWrap/>
            <w:vAlign w:val="bottom"/>
            <w:hideMark/>
          </w:tcPr>
          <w:p w:rsidRPr="001C19B8" w:rsidR="0030176A" w:rsidP="000B2349" w:rsidRDefault="0030176A" w14:paraId="2607F576" w14:textId="41DF5076">
            <w:r w:rsidRPr="001C19B8">
              <w:t> </w:t>
            </w:r>
          </w:p>
        </w:tc>
        <w:tc>
          <w:tcPr>
            <w:tcW w:w="948" w:type="pct"/>
            <w:tcBorders>
              <w:top w:val="nil"/>
              <w:left w:val="nil"/>
              <w:bottom w:val="single" w:color="auto" w:sz="8" w:space="0"/>
              <w:right w:val="single" w:color="auto" w:sz="4" w:space="0"/>
            </w:tcBorders>
            <w:shd w:val="clear" w:color="auto" w:fill="auto"/>
            <w:noWrap/>
            <w:vAlign w:val="bottom"/>
            <w:hideMark/>
          </w:tcPr>
          <w:p w:rsidRPr="001C19B8" w:rsidR="0030176A" w:rsidP="000B2349" w:rsidRDefault="0030176A" w14:paraId="1A607960" w14:textId="77777777">
            <w:r w:rsidRPr="001C19B8">
              <w:t> </w:t>
            </w:r>
          </w:p>
        </w:tc>
        <w:tc>
          <w:tcPr>
            <w:tcW w:w="990" w:type="pct"/>
            <w:tcBorders>
              <w:top w:val="nil"/>
              <w:left w:val="nil"/>
              <w:bottom w:val="single" w:color="auto" w:sz="8" w:space="0"/>
              <w:right w:val="single" w:color="auto" w:sz="4" w:space="0"/>
            </w:tcBorders>
            <w:shd w:val="clear" w:color="auto" w:fill="auto"/>
            <w:noWrap/>
            <w:vAlign w:val="bottom"/>
            <w:hideMark/>
          </w:tcPr>
          <w:p w:rsidRPr="001C19B8" w:rsidR="0030176A" w:rsidP="000B2349" w:rsidRDefault="0030176A" w14:paraId="021D129F" w14:textId="145AFDE8">
            <w:r w:rsidRPr="001C19B8">
              <w:t> </w:t>
            </w:r>
            <w:r w:rsidRPr="001C19B8" w:rsidR="00C167EE">
              <w:t>#</w:t>
            </w:r>
          </w:p>
        </w:tc>
        <w:tc>
          <w:tcPr>
            <w:tcW w:w="561" w:type="pct"/>
            <w:tcBorders>
              <w:top w:val="nil"/>
              <w:left w:val="nil"/>
              <w:bottom w:val="single" w:color="auto" w:sz="8" w:space="0"/>
              <w:right w:val="single" w:color="auto" w:sz="4" w:space="0"/>
            </w:tcBorders>
            <w:shd w:val="clear" w:color="auto" w:fill="auto"/>
            <w:noWrap/>
            <w:vAlign w:val="bottom"/>
            <w:hideMark/>
          </w:tcPr>
          <w:p w:rsidRPr="001C19B8" w:rsidR="0030176A" w:rsidP="000B2349" w:rsidRDefault="0030176A" w14:paraId="306020D3" w14:textId="77777777">
            <w:pPr>
              <w:jc w:val="center"/>
            </w:pPr>
            <w:r w:rsidRPr="001C19B8">
              <w:t>0</w:t>
            </w:r>
          </w:p>
        </w:tc>
        <w:tc>
          <w:tcPr>
            <w:tcW w:w="647" w:type="pct"/>
            <w:tcBorders>
              <w:top w:val="nil"/>
              <w:left w:val="nil"/>
              <w:bottom w:val="single" w:color="auto" w:sz="8" w:space="0"/>
              <w:right w:val="single" w:color="auto" w:sz="4" w:space="0"/>
            </w:tcBorders>
            <w:shd w:val="clear" w:color="auto" w:fill="auto"/>
            <w:noWrap/>
            <w:vAlign w:val="bottom"/>
            <w:hideMark/>
          </w:tcPr>
          <w:p w:rsidRPr="001C19B8" w:rsidR="0030176A" w:rsidP="005C34E0" w:rsidRDefault="00C167EE" w14:paraId="72D807EF" w14:textId="05490A1C">
            <w:r w:rsidRPr="001C19B8">
              <w:t>#</w:t>
            </w:r>
            <w:r w:rsidRPr="001C19B8" w:rsidR="0030176A">
              <w:t> </w:t>
            </w:r>
          </w:p>
        </w:tc>
        <w:tc>
          <w:tcPr>
            <w:tcW w:w="690" w:type="pct"/>
            <w:tcBorders>
              <w:top w:val="nil"/>
              <w:left w:val="nil"/>
              <w:bottom w:val="single" w:color="auto" w:sz="8" w:space="0"/>
              <w:right w:val="single" w:color="auto" w:sz="8" w:space="0"/>
            </w:tcBorders>
            <w:shd w:val="clear" w:color="auto" w:fill="auto"/>
            <w:noWrap/>
            <w:vAlign w:val="bottom"/>
            <w:hideMark/>
          </w:tcPr>
          <w:p w:rsidRPr="001C19B8" w:rsidR="0030176A" w:rsidP="000B2349" w:rsidRDefault="0030176A" w14:paraId="64B53F07" w14:textId="77777777">
            <w:pPr>
              <w:jc w:val="center"/>
            </w:pPr>
            <w:r w:rsidRPr="001C19B8">
              <w:t>0</w:t>
            </w:r>
          </w:p>
        </w:tc>
      </w:tr>
      <w:tr w:rsidRPr="001C19B8" w:rsidR="0030176A" w:rsidTr="00321324" w14:paraId="3B0592F5" w14:textId="77777777">
        <w:trPr>
          <w:trHeight w:val="435"/>
        </w:trPr>
        <w:tc>
          <w:tcPr>
            <w:tcW w:w="648" w:type="pct"/>
            <w:tcBorders>
              <w:top w:val="nil"/>
              <w:left w:val="nil"/>
              <w:bottom w:val="nil"/>
              <w:right w:val="nil"/>
            </w:tcBorders>
            <w:shd w:val="clear" w:color="auto" w:fill="auto"/>
          </w:tcPr>
          <w:p w:rsidRPr="001C19B8" w:rsidR="0030176A" w:rsidP="000B2349" w:rsidRDefault="0030176A" w14:paraId="453D5751" w14:textId="77777777">
            <w:pPr>
              <w:jc w:val="center"/>
            </w:pPr>
          </w:p>
        </w:tc>
        <w:tc>
          <w:tcPr>
            <w:tcW w:w="517" w:type="pct"/>
            <w:tcBorders>
              <w:top w:val="nil"/>
              <w:left w:val="nil"/>
              <w:bottom w:val="nil"/>
              <w:right w:val="nil"/>
            </w:tcBorders>
            <w:shd w:val="clear" w:color="auto" w:fill="auto"/>
            <w:noWrap/>
            <w:vAlign w:val="bottom"/>
            <w:hideMark/>
          </w:tcPr>
          <w:p w:rsidRPr="001C19B8" w:rsidR="0030176A" w:rsidP="000B2349" w:rsidRDefault="0030176A" w14:paraId="64F1E5AE" w14:textId="7DB5DF1D">
            <w:pPr>
              <w:jc w:val="center"/>
            </w:pPr>
          </w:p>
        </w:tc>
        <w:tc>
          <w:tcPr>
            <w:tcW w:w="948" w:type="pct"/>
            <w:tcBorders>
              <w:top w:val="nil"/>
              <w:left w:val="nil"/>
              <w:bottom w:val="nil"/>
              <w:right w:val="nil"/>
            </w:tcBorders>
            <w:shd w:val="clear" w:color="auto" w:fill="auto"/>
            <w:noWrap/>
            <w:vAlign w:val="bottom"/>
            <w:hideMark/>
          </w:tcPr>
          <w:p w:rsidRPr="001C19B8" w:rsidR="0030176A" w:rsidP="000B2349" w:rsidRDefault="0030176A" w14:paraId="2F054145" w14:textId="77777777">
            <w:pPr>
              <w:jc w:val="right"/>
            </w:pPr>
          </w:p>
        </w:tc>
        <w:tc>
          <w:tcPr>
            <w:tcW w:w="990" w:type="pct"/>
            <w:tcBorders>
              <w:top w:val="nil"/>
              <w:left w:val="single" w:color="auto" w:sz="8" w:space="0"/>
              <w:bottom w:val="single" w:color="auto" w:sz="8" w:space="0"/>
              <w:right w:val="single" w:color="auto" w:sz="4" w:space="0"/>
            </w:tcBorders>
            <w:shd w:val="clear" w:color="auto" w:fill="auto"/>
            <w:noWrap/>
            <w:vAlign w:val="bottom"/>
            <w:hideMark/>
          </w:tcPr>
          <w:p w:rsidRPr="001C19B8" w:rsidR="0030176A" w:rsidP="000B2349" w:rsidRDefault="0030176A" w14:paraId="77A5AD9C" w14:textId="77777777">
            <w:pPr>
              <w:jc w:val="right"/>
            </w:pPr>
            <w:r w:rsidRPr="001C19B8">
              <w:t>Total:</w:t>
            </w:r>
          </w:p>
        </w:tc>
        <w:tc>
          <w:tcPr>
            <w:tcW w:w="561" w:type="pct"/>
            <w:tcBorders>
              <w:top w:val="nil"/>
              <w:left w:val="nil"/>
              <w:bottom w:val="single" w:color="auto" w:sz="8" w:space="0"/>
              <w:right w:val="single" w:color="auto" w:sz="4" w:space="0"/>
            </w:tcBorders>
            <w:shd w:val="clear" w:color="auto" w:fill="auto"/>
            <w:noWrap/>
            <w:vAlign w:val="bottom"/>
            <w:hideMark/>
          </w:tcPr>
          <w:p w:rsidRPr="001C19B8" w:rsidR="0030176A" w:rsidP="000B2349" w:rsidRDefault="0030176A" w14:paraId="2A0226B2" w14:textId="77777777">
            <w:pPr>
              <w:jc w:val="center"/>
            </w:pPr>
            <w:r w:rsidRPr="001C19B8">
              <w:t>0</w:t>
            </w:r>
          </w:p>
        </w:tc>
        <w:tc>
          <w:tcPr>
            <w:tcW w:w="647" w:type="pct"/>
            <w:tcBorders>
              <w:top w:val="nil"/>
              <w:left w:val="nil"/>
              <w:bottom w:val="single" w:color="auto" w:sz="8" w:space="0"/>
              <w:right w:val="single" w:color="auto" w:sz="4" w:space="0"/>
            </w:tcBorders>
            <w:shd w:val="clear" w:color="auto" w:fill="auto"/>
            <w:noWrap/>
            <w:vAlign w:val="bottom"/>
            <w:hideMark/>
          </w:tcPr>
          <w:p w:rsidRPr="001C19B8" w:rsidR="0030176A" w:rsidP="000B2349" w:rsidRDefault="0030176A" w14:paraId="2F93393B" w14:textId="77777777">
            <w:pPr>
              <w:jc w:val="center"/>
            </w:pPr>
            <w:r w:rsidRPr="001C19B8">
              <w:t>0</w:t>
            </w:r>
          </w:p>
        </w:tc>
        <w:tc>
          <w:tcPr>
            <w:tcW w:w="690" w:type="pct"/>
            <w:tcBorders>
              <w:top w:val="nil"/>
              <w:left w:val="nil"/>
              <w:bottom w:val="single" w:color="auto" w:sz="8" w:space="0"/>
              <w:right w:val="single" w:color="auto" w:sz="8" w:space="0"/>
            </w:tcBorders>
            <w:shd w:val="clear" w:color="auto" w:fill="auto"/>
            <w:noWrap/>
            <w:vAlign w:val="bottom"/>
            <w:hideMark/>
          </w:tcPr>
          <w:p w:rsidRPr="001C19B8" w:rsidR="0030176A" w:rsidP="000B2349" w:rsidRDefault="0030176A" w14:paraId="3E07599C" w14:textId="77777777">
            <w:pPr>
              <w:jc w:val="center"/>
            </w:pPr>
            <w:r w:rsidRPr="001C19B8">
              <w:t>0</w:t>
            </w:r>
          </w:p>
        </w:tc>
      </w:tr>
    </w:tbl>
    <w:p w:rsidRPr="001C19B8" w:rsidR="005514EF" w:rsidRDefault="005514EF" w14:paraId="72BB725F" w14:textId="7F47CAE9"/>
    <w:p w:rsidRPr="001C19B8" w:rsidR="00F4348D" w:rsidP="004D28CF" w:rsidRDefault="00DF4A39" w14:paraId="71C3D82B" w14:textId="008FC87A">
      <w:pPr>
        <w:pStyle w:val="Heading2"/>
        <w:rPr>
          <w:rFonts w:ascii="Times New Roman" w:hAnsi="Times New Roman"/>
          <w:sz w:val="22"/>
          <w:szCs w:val="22"/>
        </w:rPr>
      </w:pPr>
      <w:bookmarkStart w:name="Section6" w:id="7"/>
      <w:r w:rsidRPr="001C19B8">
        <w:rPr>
          <w:rFonts w:ascii="Times New Roman" w:hAnsi="Times New Roman"/>
          <w:sz w:val="22"/>
          <w:szCs w:val="22"/>
        </w:rPr>
        <w:t xml:space="preserve">SECTION 6: </w:t>
      </w:r>
      <w:r w:rsidRPr="001C19B8">
        <w:rPr>
          <w:rFonts w:ascii="Times New Roman" w:hAnsi="Times New Roman"/>
          <w:spacing w:val="-1"/>
          <w:sz w:val="22"/>
          <w:szCs w:val="22"/>
        </w:rPr>
        <w:t>CLINICAL</w:t>
      </w:r>
      <w:r w:rsidRPr="001C19B8">
        <w:rPr>
          <w:rFonts w:ascii="Times New Roman" w:hAnsi="Times New Roman"/>
          <w:sz w:val="22"/>
          <w:szCs w:val="22"/>
        </w:rPr>
        <w:t xml:space="preserve"> </w:t>
      </w:r>
      <w:r w:rsidRPr="001C19B8">
        <w:rPr>
          <w:rFonts w:ascii="Times New Roman" w:hAnsi="Times New Roman"/>
          <w:spacing w:val="-1"/>
          <w:sz w:val="22"/>
          <w:szCs w:val="22"/>
        </w:rPr>
        <w:t>MEASURES/</w:t>
      </w:r>
      <w:r w:rsidRPr="001C19B8" w:rsidR="006D4691">
        <w:rPr>
          <w:rFonts w:ascii="Times New Roman" w:hAnsi="Times New Roman"/>
          <w:spacing w:val="-1"/>
          <w:sz w:val="22"/>
          <w:szCs w:val="22"/>
        </w:rPr>
        <w:t xml:space="preserve">IMPROVED </w:t>
      </w:r>
      <w:r w:rsidRPr="001C19B8">
        <w:rPr>
          <w:rFonts w:ascii="Times New Roman" w:hAnsi="Times New Roman"/>
          <w:spacing w:val="-1"/>
          <w:sz w:val="22"/>
          <w:szCs w:val="22"/>
        </w:rPr>
        <w:t>OUTCOMES</w:t>
      </w:r>
      <w:bookmarkEnd w:id="7"/>
    </w:p>
    <w:p w:rsidR="00F4348D" w:rsidP="001E42B6" w:rsidRDefault="00D83615" w14:paraId="65F42D53" w14:textId="74DCE41D">
      <w:pPr>
        <w:spacing w:before="69" w:line="274" w:lineRule="exact"/>
      </w:pPr>
      <w:r w:rsidRPr="001C19B8">
        <w:t>BASELINE DATA WILL BE COLLECTED FOR THIS SECTION ONLY</w:t>
      </w:r>
    </w:p>
    <w:p w:rsidRPr="001C19B8" w:rsidR="00D83615" w:rsidP="001E42B6" w:rsidRDefault="00D83615" w14:paraId="592834E7" w14:textId="77777777">
      <w:pPr>
        <w:spacing w:before="69" w:line="274" w:lineRule="exact"/>
        <w:rPr>
          <w:b/>
          <w:spacing w:val="-1"/>
        </w:rPr>
      </w:pPr>
    </w:p>
    <w:p w:rsidRPr="001C19B8" w:rsidR="00F4348D" w:rsidP="001E42B6" w:rsidRDefault="00F4348D" w14:paraId="637BB965" w14:textId="4630E3FD">
      <w:pPr>
        <w:rPr>
          <w:i/>
          <w:spacing w:val="-1"/>
        </w:rPr>
      </w:pPr>
      <w:r w:rsidRPr="001C19B8">
        <w:rPr>
          <w:b/>
          <w:i/>
        </w:rPr>
        <w:t>Table</w:t>
      </w:r>
      <w:r w:rsidRPr="001C19B8">
        <w:rPr>
          <w:b/>
          <w:i/>
          <w:spacing w:val="-1"/>
        </w:rPr>
        <w:t xml:space="preserve"> Instructions:</w:t>
      </w:r>
    </w:p>
    <w:p w:rsidRPr="001C19B8" w:rsidR="00F4348D" w:rsidP="001E42B6" w:rsidRDefault="00F4348D" w14:paraId="1C8440BE" w14:textId="0AED4E4D">
      <w:r w:rsidRPr="001C19B8">
        <w:t xml:space="preserve">Please use your electronic patient registry </w:t>
      </w:r>
      <w:r w:rsidRPr="001C19B8" w:rsidR="00362E7D">
        <w:t xml:space="preserve">and/or electronic health records </w:t>
      </w:r>
      <w:r w:rsidRPr="001C19B8">
        <w:t xml:space="preserve">system to extract the clinical data requested for patients served through the program.  </w:t>
      </w:r>
    </w:p>
    <w:p w:rsidRPr="001C19B8" w:rsidR="00F4348D" w:rsidP="001E42B6" w:rsidRDefault="00F4348D" w14:paraId="18B485D4" w14:textId="4C750AE9">
      <w:pPr>
        <w:pStyle w:val="ListParagraph"/>
        <w:widowControl/>
        <w:numPr>
          <w:ilvl w:val="0"/>
          <w:numId w:val="11"/>
        </w:numPr>
        <w:autoSpaceDE/>
        <w:autoSpaceDN/>
        <w:contextualSpacing/>
        <w:rPr>
          <w:rFonts w:ascii="Times New Roman" w:hAnsi="Times New Roman"/>
        </w:rPr>
      </w:pPr>
      <w:r w:rsidRPr="001C19B8">
        <w:rPr>
          <w:rFonts w:ascii="Times New Roman" w:hAnsi="Times New Roman"/>
        </w:rPr>
        <w:t>Please refer to the specific definitions for each field below and consult each measure’s weblink provided for additional meas</w:t>
      </w:r>
      <w:r w:rsidRPr="001C19B8" w:rsidR="00CE60C3">
        <w:rPr>
          <w:rFonts w:ascii="Times New Roman" w:hAnsi="Times New Roman"/>
        </w:rPr>
        <w:t>ure guidance and instructions. See definitions in Appendix A.</w:t>
      </w:r>
    </w:p>
    <w:p w:rsidRPr="001C19B8" w:rsidR="00F4348D" w:rsidP="001E42B6" w:rsidRDefault="00F4348D" w14:paraId="607ED075" w14:textId="77777777">
      <w:pPr>
        <w:pStyle w:val="ListParagraph"/>
        <w:widowControl/>
        <w:numPr>
          <w:ilvl w:val="0"/>
          <w:numId w:val="11"/>
        </w:numPr>
        <w:autoSpaceDE/>
        <w:autoSpaceDN/>
        <w:contextualSpacing/>
        <w:rPr>
          <w:rFonts w:ascii="Times New Roman" w:hAnsi="Times New Roman"/>
        </w:rPr>
      </w:pPr>
      <w:r w:rsidRPr="001C19B8">
        <w:rPr>
          <w:rFonts w:ascii="Times New Roman" w:hAnsi="Times New Roman"/>
        </w:rPr>
        <w:t xml:space="preserve">Please indicate a numerical figure or N/A for not applicable for your specific grant activities.  </w:t>
      </w:r>
    </w:p>
    <w:p w:rsidRPr="001C19B8" w:rsidR="00F4348D" w:rsidP="001E42B6" w:rsidRDefault="00F4348D" w14:paraId="7C100C6A" w14:textId="69BA62B9">
      <w:pPr>
        <w:pStyle w:val="ListParagraph"/>
        <w:widowControl/>
        <w:numPr>
          <w:ilvl w:val="0"/>
          <w:numId w:val="11"/>
        </w:numPr>
        <w:autoSpaceDE/>
        <w:autoSpaceDN/>
        <w:contextualSpacing/>
        <w:rPr>
          <w:rFonts w:ascii="Times New Roman" w:hAnsi="Times New Roman"/>
        </w:rPr>
      </w:pPr>
      <w:r w:rsidRPr="001C19B8">
        <w:rPr>
          <w:rFonts w:ascii="Times New Roman" w:hAnsi="Times New Roman"/>
        </w:rPr>
        <w:t xml:space="preserve">All responses reported should be reflective of grant project target intervention patient population values only.  </w:t>
      </w:r>
      <w:r w:rsidRPr="001C19B8" w:rsidR="0075297D">
        <w:rPr>
          <w:rFonts w:ascii="Times New Roman" w:hAnsi="Times New Roman" w:eastAsiaTheme="minorHAnsi"/>
          <w:b/>
          <w:u w:val="single"/>
        </w:rPr>
        <w:t xml:space="preserve">The denominator should equal the total of the </w:t>
      </w:r>
      <w:r w:rsidRPr="001C19B8" w:rsidR="0075297D">
        <w:rPr>
          <w:rFonts w:ascii="Times New Roman" w:hAnsi="Times New Roman"/>
          <w:b/>
          <w:u w:val="single"/>
        </w:rPr>
        <w:t>number of unique individuals served in section one</w:t>
      </w:r>
      <w:r w:rsidRPr="001C19B8" w:rsidR="005B4874">
        <w:rPr>
          <w:rFonts w:ascii="Times New Roman" w:hAnsi="Times New Roman"/>
          <w:b/>
          <w:u w:val="single"/>
        </w:rPr>
        <w:t>: access to care</w:t>
      </w:r>
      <w:r w:rsidRPr="001C19B8" w:rsidR="0075297D">
        <w:rPr>
          <w:rFonts w:ascii="Times New Roman" w:hAnsi="Times New Roman"/>
          <w:b/>
          <w:u w:val="single"/>
        </w:rPr>
        <w:t>.</w:t>
      </w:r>
    </w:p>
    <w:p w:rsidRPr="001C19B8" w:rsidR="00F4348D" w:rsidP="001E42B6" w:rsidRDefault="00F4348D" w14:paraId="0EB93EA3" w14:textId="77777777">
      <w:pPr>
        <w:pStyle w:val="CommentText"/>
        <w:rPr>
          <w:rFonts w:ascii="Times New Roman" w:hAnsi="Times New Roman" w:cs="Times New Roman"/>
          <w:b/>
          <w:sz w:val="22"/>
          <w:szCs w:val="22"/>
        </w:rPr>
      </w:pPr>
    </w:p>
    <w:p w:rsidRPr="001C19B8" w:rsidR="00F4348D" w:rsidP="00CE60C3" w:rsidRDefault="00F4348D" w14:paraId="6A0C28E2" w14:textId="4205E77E">
      <w:pPr>
        <w:pStyle w:val="CommentText"/>
        <w:rPr>
          <w:rFonts w:ascii="Times New Roman" w:hAnsi="Times New Roman" w:cs="Times New Roman"/>
          <w:sz w:val="22"/>
          <w:szCs w:val="22"/>
        </w:rPr>
      </w:pPr>
      <w:r w:rsidRPr="001C19B8">
        <w:rPr>
          <w:rFonts w:ascii="Times New Roman" w:hAnsi="Times New Roman" w:cs="Times New Roman"/>
          <w:b/>
          <w:sz w:val="22"/>
          <w:szCs w:val="22"/>
        </w:rPr>
        <w:t>Note:</w:t>
      </w:r>
      <w:r w:rsidRPr="001C19B8">
        <w:rPr>
          <w:rFonts w:ascii="Times New Roman" w:hAnsi="Times New Roman" w:cs="Times New Roman"/>
          <w:sz w:val="22"/>
          <w:szCs w:val="22"/>
        </w:rPr>
        <w:t xml:space="preserve">  Please complete responses, as data/information is available to do so.  If data/information is not available, please utilize the form comment box for provision of any additional necessary information needed for interpreting values reported in this section.</w:t>
      </w:r>
    </w:p>
    <w:p w:rsidRPr="001C19B8" w:rsidR="00F4348D" w:rsidP="001E42B6" w:rsidRDefault="00F4348D" w14:paraId="6F89440F" w14:textId="77777777">
      <w:pPr>
        <w:pStyle w:val="CommentText"/>
        <w:rPr>
          <w:rFonts w:ascii="Times New Roman" w:hAnsi="Times New Roman" w:cs="Times New Roman"/>
          <w:sz w:val="22"/>
          <w:szCs w:val="22"/>
        </w:rPr>
      </w:pPr>
    </w:p>
    <w:p w:rsidRPr="001C19B8" w:rsidR="00F4348D" w:rsidP="001E42B6" w:rsidRDefault="00F4348D" w14:paraId="0004EB1D" w14:textId="77777777">
      <w:pPr>
        <w:pStyle w:val="BodyText"/>
        <w:pBdr>
          <w:bottom w:val="single" w:color="auto" w:sz="12" w:space="1"/>
        </w:pBdr>
        <w:ind w:right="522"/>
        <w:rPr>
          <w:rFonts w:ascii="Times New Roman" w:hAnsi="Times New Roman" w:cs="Times New Roman"/>
          <w:color w:val="000000" w:themeColor="text1"/>
        </w:rPr>
      </w:pPr>
    </w:p>
    <w:p w:rsidRPr="001C19B8" w:rsidR="00F4348D" w:rsidP="001E42B6" w:rsidRDefault="00F4348D" w14:paraId="57BC6E28" w14:textId="48E9D752">
      <w:pPr>
        <w:pStyle w:val="BodyText"/>
        <w:ind w:right="522"/>
        <w:rPr>
          <w:rFonts w:ascii="Times New Roman" w:hAnsi="Times New Roman" w:cs="Times New Roman"/>
          <w:color w:val="000000" w:themeColor="text1"/>
        </w:rPr>
      </w:pPr>
    </w:p>
    <w:tbl>
      <w:tblPr>
        <w:tblW w:w="5102"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71"/>
        <w:gridCol w:w="3337"/>
        <w:gridCol w:w="1343"/>
        <w:gridCol w:w="1366"/>
        <w:gridCol w:w="1424"/>
      </w:tblGrid>
      <w:tr w:rsidRPr="001C19B8" w:rsidR="00F4348D" w:rsidTr="00D83615" w14:paraId="51903680" w14:textId="77777777">
        <w:trPr>
          <w:trHeight w:val="323"/>
        </w:trPr>
        <w:tc>
          <w:tcPr>
            <w:tcW w:w="5000" w:type="pct"/>
            <w:gridSpan w:val="5"/>
            <w:shd w:val="clear" w:color="auto" w:fill="auto"/>
          </w:tcPr>
          <w:p w:rsidRPr="001C19B8" w:rsidR="00F4348D" w:rsidP="001E42B6" w:rsidRDefault="00F4348D" w14:paraId="72DADE54" w14:textId="77777777">
            <w:pPr>
              <w:rPr>
                <w:rFonts w:eastAsia="Calibri"/>
                <w:b/>
                <w:sz w:val="20"/>
                <w:szCs w:val="20"/>
              </w:rPr>
            </w:pPr>
            <w:r w:rsidRPr="001C19B8">
              <w:rPr>
                <w:rFonts w:eastAsia="Calibri"/>
                <w:b/>
                <w:sz w:val="20"/>
                <w:szCs w:val="20"/>
              </w:rPr>
              <w:t>Clinical Measures</w:t>
            </w:r>
          </w:p>
        </w:tc>
      </w:tr>
      <w:tr w:rsidRPr="001C19B8" w:rsidR="00627091" w:rsidTr="00D83615" w14:paraId="1EAEF7C5" w14:textId="77777777">
        <w:trPr>
          <w:trHeight w:val="305"/>
        </w:trPr>
        <w:tc>
          <w:tcPr>
            <w:tcW w:w="2834" w:type="pct"/>
            <w:gridSpan w:val="2"/>
            <w:shd w:val="clear" w:color="auto" w:fill="auto"/>
          </w:tcPr>
          <w:p w:rsidRPr="001C19B8" w:rsidR="00627091" w:rsidP="001E42B6" w:rsidRDefault="00627091" w14:paraId="3A0D07D0" w14:textId="77777777">
            <w:pPr>
              <w:rPr>
                <w:rFonts w:eastAsia="Calibri"/>
                <w:sz w:val="20"/>
                <w:szCs w:val="20"/>
              </w:rPr>
            </w:pPr>
          </w:p>
        </w:tc>
        <w:tc>
          <w:tcPr>
            <w:tcW w:w="2166" w:type="pct"/>
            <w:gridSpan w:val="3"/>
            <w:shd w:val="clear" w:color="auto" w:fill="auto"/>
          </w:tcPr>
          <w:p w:rsidRPr="001C19B8" w:rsidR="00627091" w:rsidP="001E42B6" w:rsidRDefault="00627091" w14:paraId="690FD017" w14:textId="0791A003">
            <w:pPr>
              <w:jc w:val="center"/>
              <w:rPr>
                <w:rFonts w:eastAsia="Calibri"/>
                <w:sz w:val="20"/>
                <w:szCs w:val="20"/>
              </w:rPr>
            </w:pPr>
            <w:r w:rsidRPr="001C19B8">
              <w:rPr>
                <w:b/>
                <w:sz w:val="20"/>
                <w:szCs w:val="20"/>
              </w:rPr>
              <w:t>Baseline, Year I, Year II, Year III</w:t>
            </w:r>
          </w:p>
        </w:tc>
      </w:tr>
      <w:tr w:rsidRPr="001C19B8" w:rsidR="00F4348D" w:rsidTr="00D83615" w14:paraId="19D3F59C" w14:textId="77777777">
        <w:trPr>
          <w:trHeight w:val="1007"/>
        </w:trPr>
        <w:tc>
          <w:tcPr>
            <w:tcW w:w="1085" w:type="pct"/>
            <w:shd w:val="clear" w:color="auto" w:fill="auto"/>
          </w:tcPr>
          <w:p w:rsidRPr="001C19B8" w:rsidR="00F4348D" w:rsidP="001E42B6" w:rsidRDefault="00F4348D" w14:paraId="24879B40" w14:textId="77777777">
            <w:pPr>
              <w:rPr>
                <w:rFonts w:eastAsia="Calibri"/>
                <w:sz w:val="20"/>
                <w:szCs w:val="20"/>
              </w:rPr>
            </w:pPr>
            <w:r w:rsidRPr="001C19B8">
              <w:rPr>
                <w:rFonts w:eastAsia="Calibri"/>
                <w:sz w:val="20"/>
                <w:szCs w:val="20"/>
              </w:rPr>
              <w:t>Measure Number</w:t>
            </w:r>
          </w:p>
        </w:tc>
        <w:tc>
          <w:tcPr>
            <w:tcW w:w="1749" w:type="pct"/>
            <w:shd w:val="clear" w:color="auto" w:fill="auto"/>
          </w:tcPr>
          <w:p w:rsidRPr="001C19B8" w:rsidR="00F4348D" w:rsidP="001E42B6" w:rsidRDefault="00F4348D" w14:paraId="015BBC6C" w14:textId="77777777">
            <w:pPr>
              <w:rPr>
                <w:rFonts w:eastAsia="Calibri"/>
                <w:sz w:val="20"/>
                <w:szCs w:val="20"/>
              </w:rPr>
            </w:pPr>
            <w:r w:rsidRPr="001C19B8">
              <w:rPr>
                <w:rFonts w:eastAsia="Calibri"/>
                <w:sz w:val="20"/>
                <w:szCs w:val="20"/>
              </w:rPr>
              <w:t>Clinical Measure</w:t>
            </w:r>
          </w:p>
        </w:tc>
        <w:tc>
          <w:tcPr>
            <w:tcW w:w="704" w:type="pct"/>
            <w:shd w:val="clear" w:color="auto" w:fill="auto"/>
            <w:hideMark/>
          </w:tcPr>
          <w:p w:rsidRPr="001C19B8" w:rsidR="00F4348D" w:rsidP="001E42B6" w:rsidRDefault="00F4348D" w14:paraId="37582A5D" w14:textId="77777777">
            <w:pPr>
              <w:rPr>
                <w:rFonts w:eastAsia="Calibri"/>
                <w:sz w:val="20"/>
                <w:szCs w:val="20"/>
              </w:rPr>
            </w:pPr>
            <w:r w:rsidRPr="001C19B8">
              <w:rPr>
                <w:rFonts w:eastAsia="Calibri"/>
                <w:sz w:val="20"/>
                <w:szCs w:val="20"/>
              </w:rPr>
              <w:t>Numerator (Number)</w:t>
            </w:r>
          </w:p>
        </w:tc>
        <w:tc>
          <w:tcPr>
            <w:tcW w:w="716" w:type="pct"/>
            <w:shd w:val="clear" w:color="auto" w:fill="auto"/>
            <w:hideMark/>
          </w:tcPr>
          <w:p w:rsidRPr="001C19B8" w:rsidR="00F4348D" w:rsidP="001E42B6" w:rsidRDefault="00F4348D" w14:paraId="4C5E154A" w14:textId="77777777">
            <w:pPr>
              <w:rPr>
                <w:rFonts w:eastAsia="Calibri"/>
                <w:sz w:val="20"/>
                <w:szCs w:val="20"/>
              </w:rPr>
            </w:pPr>
            <w:r w:rsidRPr="001C19B8">
              <w:rPr>
                <w:rFonts w:eastAsia="Calibri"/>
                <w:sz w:val="20"/>
                <w:szCs w:val="20"/>
              </w:rPr>
              <w:t>Denominator (Number)</w:t>
            </w:r>
          </w:p>
        </w:tc>
        <w:tc>
          <w:tcPr>
            <w:tcW w:w="746" w:type="pct"/>
            <w:shd w:val="clear" w:color="auto" w:fill="auto"/>
            <w:hideMark/>
          </w:tcPr>
          <w:p w:rsidRPr="001C19B8" w:rsidR="00F4348D" w:rsidP="001E42B6" w:rsidRDefault="00F4348D" w14:paraId="5063A594" w14:textId="77777777">
            <w:pPr>
              <w:rPr>
                <w:rFonts w:eastAsia="Calibri"/>
                <w:sz w:val="20"/>
                <w:szCs w:val="20"/>
              </w:rPr>
            </w:pPr>
            <w:r w:rsidRPr="001C19B8">
              <w:rPr>
                <w:rFonts w:eastAsia="Calibri"/>
                <w:sz w:val="20"/>
                <w:szCs w:val="20"/>
              </w:rPr>
              <w:t xml:space="preserve">Percent </w:t>
            </w:r>
            <w:r w:rsidRPr="001C19B8">
              <w:rPr>
                <w:rFonts w:eastAsia="Calibri"/>
                <w:i/>
                <w:sz w:val="20"/>
                <w:szCs w:val="20"/>
              </w:rPr>
              <w:t>(Automatically calculated by system)</w:t>
            </w:r>
          </w:p>
        </w:tc>
      </w:tr>
      <w:tr w:rsidRPr="001C19B8" w:rsidR="00F4348D" w:rsidTr="00D83615" w14:paraId="4EB93991" w14:textId="77777777">
        <w:trPr>
          <w:trHeight w:val="2375"/>
        </w:trPr>
        <w:tc>
          <w:tcPr>
            <w:tcW w:w="1085" w:type="pct"/>
            <w:shd w:val="clear" w:color="auto" w:fill="auto"/>
            <w:vAlign w:val="center"/>
          </w:tcPr>
          <w:p w:rsidRPr="001C19B8" w:rsidR="00F4348D" w:rsidP="001E42B6" w:rsidRDefault="00F4348D" w14:paraId="73822927" w14:textId="77777777">
            <w:pPr>
              <w:pStyle w:val="Heading3"/>
              <w:rPr>
                <w:rFonts w:ascii="Times New Roman" w:hAnsi="Times New Roman"/>
                <w:b w:val="0"/>
                <w:sz w:val="20"/>
                <w:szCs w:val="20"/>
              </w:rPr>
            </w:pPr>
            <w:r w:rsidRPr="001C19B8">
              <w:rPr>
                <w:rFonts w:ascii="Times New Roman" w:hAnsi="Times New Roman"/>
                <w:b w:val="0"/>
                <w:sz w:val="20"/>
                <w:szCs w:val="20"/>
              </w:rPr>
              <w:lastRenderedPageBreak/>
              <w:t>Measure 1:   Cardiovascular Disease</w:t>
            </w:r>
          </w:p>
          <w:p w:rsidRPr="001C19B8" w:rsidR="00F4348D" w:rsidP="001E42B6" w:rsidRDefault="00F4348D" w14:paraId="6371A1F2" w14:textId="77777777">
            <w:pPr>
              <w:pStyle w:val="Heading3"/>
              <w:rPr>
                <w:rFonts w:ascii="Times New Roman" w:hAnsi="Times New Roman" w:eastAsia="Calibri"/>
                <w:b w:val="0"/>
                <w:sz w:val="20"/>
                <w:szCs w:val="20"/>
              </w:rPr>
            </w:pPr>
          </w:p>
        </w:tc>
        <w:tc>
          <w:tcPr>
            <w:tcW w:w="1749" w:type="pct"/>
            <w:shd w:val="clear" w:color="auto" w:fill="auto"/>
            <w:vAlign w:val="bottom"/>
          </w:tcPr>
          <w:p w:rsidRPr="001C19B8" w:rsidR="00F4348D" w:rsidP="001E42B6" w:rsidRDefault="00F4348D" w14:paraId="195EA698" w14:textId="6FFD012D">
            <w:pPr>
              <w:pStyle w:val="Heading3"/>
              <w:rPr>
                <w:rFonts w:ascii="Times New Roman" w:hAnsi="Times New Roman"/>
                <w:b w:val="0"/>
                <w:sz w:val="20"/>
                <w:szCs w:val="20"/>
              </w:rPr>
            </w:pPr>
            <w:r w:rsidRPr="001C19B8">
              <w:rPr>
                <w:rFonts w:ascii="Times New Roman" w:hAnsi="Times New Roman"/>
                <w:b w:val="0"/>
                <w:sz w:val="20"/>
                <w:szCs w:val="20"/>
              </w:rPr>
              <w:t>(</w:t>
            </w:r>
            <w:hyperlink w:history="1" r:id="rId26">
              <w:r w:rsidRPr="001C19B8" w:rsidR="00211E68">
                <w:rPr>
                  <w:rStyle w:val="Hyperlink"/>
                  <w:rFonts w:ascii="Times New Roman" w:hAnsi="Times New Roman"/>
                  <w:b w:val="0"/>
                  <w:color w:val="auto"/>
                  <w:sz w:val="20"/>
                  <w:szCs w:val="20"/>
                </w:rPr>
                <w:t>CMS347v3</w:t>
              </w:r>
            </w:hyperlink>
            <w:r w:rsidRPr="001C19B8" w:rsidR="00211E68">
              <w:rPr>
                <w:rStyle w:val="Hyperlink"/>
                <w:rFonts w:ascii="Times New Roman" w:hAnsi="Times New Roman"/>
                <w:b w:val="0"/>
                <w:color w:val="auto"/>
                <w:sz w:val="20"/>
                <w:szCs w:val="20"/>
              </w:rPr>
              <w:t>)</w:t>
            </w:r>
            <w:r w:rsidRPr="001C19B8" w:rsidR="00211E68">
              <w:rPr>
                <w:rStyle w:val="Hyperlink"/>
                <w:rFonts w:ascii="Times New Roman" w:hAnsi="Times New Roman"/>
                <w:color w:val="auto"/>
                <w:sz w:val="20"/>
                <w:szCs w:val="20"/>
              </w:rPr>
              <w:t xml:space="preserve"> </w:t>
            </w:r>
            <w:r w:rsidRPr="001C19B8">
              <w:rPr>
                <w:rFonts w:ascii="Times New Roman" w:hAnsi="Times New Roman"/>
                <w:b w:val="0"/>
                <w:sz w:val="20"/>
                <w:szCs w:val="20"/>
              </w:rPr>
              <w:t>Statin Therapy for the Prevention and Treatment of Cardiovascular Disease:  Percentage of the following patients - all considered at high risk of cardiovascular events - who were prescribed or were on statin therapy during the measurement period.</w:t>
            </w:r>
          </w:p>
        </w:tc>
        <w:tc>
          <w:tcPr>
            <w:tcW w:w="704" w:type="pct"/>
            <w:shd w:val="clear" w:color="auto" w:fill="auto"/>
          </w:tcPr>
          <w:p w:rsidRPr="001C19B8" w:rsidR="00F4348D" w:rsidP="001E42B6" w:rsidRDefault="00F4348D" w14:paraId="5F29DB5A" w14:textId="77777777">
            <w:pPr>
              <w:pStyle w:val="NormalWeb"/>
              <w:rPr>
                <w:rFonts w:eastAsia="Calibri"/>
                <w:sz w:val="20"/>
                <w:szCs w:val="20"/>
              </w:rPr>
            </w:pPr>
          </w:p>
        </w:tc>
        <w:tc>
          <w:tcPr>
            <w:tcW w:w="716" w:type="pct"/>
            <w:shd w:val="clear" w:color="auto" w:fill="auto"/>
          </w:tcPr>
          <w:p w:rsidRPr="001C19B8" w:rsidR="00F4348D" w:rsidP="001E42B6" w:rsidRDefault="00F4348D" w14:paraId="63D0E622" w14:textId="77777777">
            <w:pPr>
              <w:pStyle w:val="NormalWeb"/>
              <w:rPr>
                <w:rFonts w:eastAsia="Calibri"/>
                <w:sz w:val="20"/>
                <w:szCs w:val="20"/>
              </w:rPr>
            </w:pPr>
          </w:p>
        </w:tc>
        <w:tc>
          <w:tcPr>
            <w:tcW w:w="746" w:type="pct"/>
            <w:shd w:val="clear" w:color="auto" w:fill="auto"/>
          </w:tcPr>
          <w:p w:rsidRPr="001C19B8" w:rsidR="00F4348D" w:rsidP="001E42B6" w:rsidRDefault="00F4348D" w14:paraId="60198968" w14:textId="77777777">
            <w:pPr>
              <w:rPr>
                <w:rFonts w:eastAsia="Calibri"/>
                <w:sz w:val="20"/>
                <w:szCs w:val="20"/>
              </w:rPr>
            </w:pPr>
          </w:p>
        </w:tc>
      </w:tr>
      <w:tr w:rsidRPr="001C19B8" w:rsidR="00F4348D" w:rsidTr="00D83615" w14:paraId="09254315" w14:textId="77777777">
        <w:trPr>
          <w:cantSplit/>
          <w:trHeight w:val="1134"/>
        </w:trPr>
        <w:tc>
          <w:tcPr>
            <w:tcW w:w="1085" w:type="pct"/>
            <w:shd w:val="clear" w:color="auto" w:fill="auto"/>
            <w:vAlign w:val="center"/>
          </w:tcPr>
          <w:p w:rsidRPr="001C19B8" w:rsidR="00F4348D" w:rsidP="001E42B6" w:rsidRDefault="00F4348D" w14:paraId="32E240E6" w14:textId="77777777">
            <w:pPr>
              <w:pStyle w:val="Heading3"/>
              <w:rPr>
                <w:rFonts w:ascii="Times New Roman" w:hAnsi="Times New Roman" w:eastAsia="Calibri"/>
                <w:b w:val="0"/>
                <w:sz w:val="20"/>
                <w:szCs w:val="20"/>
              </w:rPr>
            </w:pPr>
            <w:r w:rsidRPr="001C19B8">
              <w:rPr>
                <w:rFonts w:ascii="Times New Roman" w:hAnsi="Times New Roman" w:eastAsia="Calibri"/>
                <w:b w:val="0"/>
                <w:sz w:val="20"/>
                <w:szCs w:val="20"/>
              </w:rPr>
              <w:t xml:space="preserve">Measure 2:      </w:t>
            </w:r>
            <w:r w:rsidRPr="001C19B8">
              <w:rPr>
                <w:rFonts w:ascii="Times New Roman" w:hAnsi="Times New Roman"/>
                <w:b w:val="0"/>
                <w:spacing w:val="-1"/>
                <w:sz w:val="20"/>
                <w:szCs w:val="20"/>
              </w:rPr>
              <w:t>Diabetes (</w:t>
            </w:r>
            <w:r w:rsidRPr="001C19B8">
              <w:rPr>
                <w:rFonts w:ascii="Times New Roman" w:hAnsi="Times New Roman" w:eastAsia="Calibri"/>
                <w:b w:val="0"/>
                <w:sz w:val="20"/>
                <w:szCs w:val="20"/>
              </w:rPr>
              <w:t>HbA1C)</w:t>
            </w:r>
          </w:p>
          <w:p w:rsidRPr="001C19B8" w:rsidR="00F4348D" w:rsidP="001E42B6" w:rsidRDefault="00F4348D" w14:paraId="2CE08D80" w14:textId="77777777">
            <w:pPr>
              <w:rPr>
                <w:rFonts w:eastAsia="Calibri"/>
                <w:sz w:val="20"/>
                <w:szCs w:val="20"/>
              </w:rPr>
            </w:pPr>
          </w:p>
          <w:p w:rsidRPr="001C19B8" w:rsidR="00F4348D" w:rsidP="001E42B6" w:rsidRDefault="00F4348D" w14:paraId="3DA12817" w14:textId="77777777">
            <w:pPr>
              <w:rPr>
                <w:rFonts w:eastAsia="Calibri"/>
                <w:sz w:val="20"/>
                <w:szCs w:val="20"/>
              </w:rPr>
            </w:pPr>
          </w:p>
        </w:tc>
        <w:tc>
          <w:tcPr>
            <w:tcW w:w="1749" w:type="pct"/>
            <w:shd w:val="clear" w:color="auto" w:fill="auto"/>
            <w:vAlign w:val="bottom"/>
          </w:tcPr>
          <w:p w:rsidRPr="001C19B8" w:rsidR="00F4348D" w:rsidP="001E42B6" w:rsidRDefault="00F4348D" w14:paraId="6A8BC3DC" w14:textId="00EBFCE7">
            <w:pPr>
              <w:rPr>
                <w:rFonts w:eastAsia="Calibri"/>
                <w:sz w:val="20"/>
                <w:szCs w:val="20"/>
              </w:rPr>
            </w:pPr>
            <w:r w:rsidRPr="001C19B8">
              <w:rPr>
                <w:rFonts w:eastAsia="Calibri"/>
                <w:sz w:val="20"/>
                <w:szCs w:val="20"/>
              </w:rPr>
              <w:t xml:space="preserve">NQF 0059 </w:t>
            </w:r>
            <w:r w:rsidRPr="001C19B8" w:rsidR="00211E68">
              <w:rPr>
                <w:spacing w:val="1"/>
              </w:rPr>
              <w:t>(</w:t>
            </w:r>
            <w:hyperlink w:history="1" r:id="rId27">
              <w:r w:rsidRPr="001C19B8" w:rsidR="00211E68">
                <w:rPr>
                  <w:rStyle w:val="Hyperlink"/>
                  <w:color w:val="auto"/>
                  <w:sz w:val="20"/>
                  <w:szCs w:val="20"/>
                  <w:lang w:val="en"/>
                </w:rPr>
                <w:t>CMS122v8</w:t>
              </w:r>
            </w:hyperlink>
            <w:r w:rsidRPr="001C19B8" w:rsidR="00211E68">
              <w:rPr>
                <w:rStyle w:val="Hyperlink"/>
                <w:color w:val="auto"/>
                <w:sz w:val="20"/>
                <w:szCs w:val="20"/>
                <w:lang w:val="en"/>
              </w:rPr>
              <w:t xml:space="preserve">): </w:t>
            </w:r>
            <w:r w:rsidRPr="001C19B8">
              <w:rPr>
                <w:i/>
                <w:spacing w:val="-1"/>
                <w:sz w:val="20"/>
                <w:szCs w:val="20"/>
              </w:rPr>
              <w:t>Comprehensive Diabetes</w:t>
            </w:r>
            <w:r w:rsidRPr="001C19B8">
              <w:rPr>
                <w:i/>
                <w:sz w:val="20"/>
                <w:szCs w:val="20"/>
              </w:rPr>
              <w:t xml:space="preserve"> </w:t>
            </w:r>
            <w:r w:rsidRPr="001C19B8">
              <w:rPr>
                <w:i/>
                <w:spacing w:val="-1"/>
                <w:sz w:val="20"/>
                <w:szCs w:val="20"/>
              </w:rPr>
              <w:t xml:space="preserve">Care: </w:t>
            </w:r>
            <w:r w:rsidRPr="001C19B8">
              <w:rPr>
                <w:spacing w:val="-1"/>
                <w:sz w:val="20"/>
                <w:szCs w:val="20"/>
              </w:rPr>
              <w:t xml:space="preserve"> </w:t>
            </w:r>
            <w:r w:rsidRPr="001C19B8">
              <w:rPr>
                <w:sz w:val="20"/>
                <w:szCs w:val="20"/>
              </w:rPr>
              <w:t>Percentage of patients 18-75 years of age with diabetes who had hemoglobin A1c &gt; 9.0% during the measurement period.</w:t>
            </w:r>
          </w:p>
        </w:tc>
        <w:tc>
          <w:tcPr>
            <w:tcW w:w="704" w:type="pct"/>
            <w:shd w:val="clear" w:color="auto" w:fill="auto"/>
          </w:tcPr>
          <w:p w:rsidRPr="001C19B8" w:rsidR="00F4348D" w:rsidP="001E42B6" w:rsidRDefault="00F4348D" w14:paraId="0EE5B008" w14:textId="77777777">
            <w:pPr>
              <w:rPr>
                <w:rFonts w:eastAsia="Calibri"/>
                <w:sz w:val="20"/>
                <w:szCs w:val="20"/>
              </w:rPr>
            </w:pPr>
          </w:p>
        </w:tc>
        <w:tc>
          <w:tcPr>
            <w:tcW w:w="716" w:type="pct"/>
            <w:shd w:val="clear" w:color="auto" w:fill="auto"/>
          </w:tcPr>
          <w:p w:rsidRPr="001C19B8" w:rsidR="00F4348D" w:rsidP="001E42B6" w:rsidRDefault="00F4348D" w14:paraId="1C9EE5F8" w14:textId="77777777">
            <w:pPr>
              <w:rPr>
                <w:rFonts w:eastAsia="Calibri"/>
                <w:sz w:val="20"/>
                <w:szCs w:val="20"/>
              </w:rPr>
            </w:pPr>
          </w:p>
        </w:tc>
        <w:tc>
          <w:tcPr>
            <w:tcW w:w="746" w:type="pct"/>
            <w:shd w:val="clear" w:color="auto" w:fill="auto"/>
          </w:tcPr>
          <w:p w:rsidRPr="001C19B8" w:rsidR="00F4348D" w:rsidP="001E42B6" w:rsidRDefault="00F4348D" w14:paraId="16E92460" w14:textId="77777777">
            <w:pPr>
              <w:rPr>
                <w:rFonts w:eastAsia="Calibri"/>
                <w:sz w:val="20"/>
                <w:szCs w:val="20"/>
              </w:rPr>
            </w:pPr>
          </w:p>
        </w:tc>
      </w:tr>
      <w:tr w:rsidRPr="001C19B8" w:rsidR="00F4348D" w:rsidTr="00D83615" w14:paraId="6379C6BE" w14:textId="77777777">
        <w:trPr>
          <w:trHeight w:val="350"/>
        </w:trPr>
        <w:tc>
          <w:tcPr>
            <w:tcW w:w="1085" w:type="pct"/>
            <w:shd w:val="clear" w:color="auto" w:fill="auto"/>
            <w:vAlign w:val="center"/>
          </w:tcPr>
          <w:p w:rsidRPr="001C19B8" w:rsidR="00F4348D" w:rsidP="001E42B6" w:rsidRDefault="00F4348D" w14:paraId="758B25B0" w14:textId="77777777">
            <w:pPr>
              <w:rPr>
                <w:rFonts w:eastAsia="Calibri"/>
                <w:sz w:val="20"/>
                <w:szCs w:val="20"/>
              </w:rPr>
            </w:pPr>
            <w:r w:rsidRPr="001C19B8">
              <w:rPr>
                <w:rFonts w:eastAsia="Calibri"/>
                <w:sz w:val="20"/>
                <w:szCs w:val="20"/>
              </w:rPr>
              <w:t>Measure 3:</w:t>
            </w:r>
          </w:p>
          <w:p w:rsidRPr="001C19B8" w:rsidR="00F4348D" w:rsidP="001E42B6" w:rsidRDefault="00F4348D" w14:paraId="7631BF74" w14:textId="77777777">
            <w:pPr>
              <w:rPr>
                <w:rFonts w:eastAsia="Calibri"/>
                <w:sz w:val="20"/>
                <w:szCs w:val="20"/>
              </w:rPr>
            </w:pPr>
            <w:r w:rsidRPr="001C19B8">
              <w:rPr>
                <w:sz w:val="20"/>
                <w:szCs w:val="20"/>
              </w:rPr>
              <w:t xml:space="preserve">Body </w:t>
            </w:r>
            <w:r w:rsidRPr="001C19B8">
              <w:rPr>
                <w:spacing w:val="-1"/>
                <w:sz w:val="20"/>
                <w:szCs w:val="20"/>
              </w:rPr>
              <w:t>Mass</w:t>
            </w:r>
            <w:r w:rsidRPr="001C19B8">
              <w:rPr>
                <w:sz w:val="20"/>
                <w:szCs w:val="20"/>
              </w:rPr>
              <w:t xml:space="preserve"> </w:t>
            </w:r>
            <w:r w:rsidRPr="001C19B8">
              <w:rPr>
                <w:spacing w:val="-1"/>
                <w:sz w:val="20"/>
                <w:szCs w:val="20"/>
              </w:rPr>
              <w:t>Index</w:t>
            </w:r>
            <w:r w:rsidRPr="001C19B8">
              <w:rPr>
                <w:sz w:val="20"/>
                <w:szCs w:val="20"/>
              </w:rPr>
              <w:t xml:space="preserve"> </w:t>
            </w:r>
            <w:r w:rsidRPr="001C19B8">
              <w:rPr>
                <w:spacing w:val="-1"/>
                <w:sz w:val="20"/>
                <w:szCs w:val="20"/>
              </w:rPr>
              <w:t>(</w:t>
            </w:r>
            <w:r w:rsidRPr="001C19B8">
              <w:rPr>
                <w:rFonts w:eastAsia="Calibri"/>
                <w:sz w:val="20"/>
                <w:szCs w:val="20"/>
              </w:rPr>
              <w:t>Screening and Follow-Up)</w:t>
            </w:r>
          </w:p>
        </w:tc>
        <w:tc>
          <w:tcPr>
            <w:tcW w:w="1749" w:type="pct"/>
            <w:shd w:val="clear" w:color="auto" w:fill="auto"/>
            <w:vAlign w:val="bottom"/>
          </w:tcPr>
          <w:p w:rsidRPr="001C19B8" w:rsidR="00F4348D" w:rsidP="001E42B6" w:rsidRDefault="00F4348D" w14:paraId="6D8AC258" w14:textId="1BCDB73F">
            <w:pPr>
              <w:rPr>
                <w:rFonts w:eastAsia="Calibri"/>
                <w:sz w:val="20"/>
                <w:szCs w:val="20"/>
              </w:rPr>
            </w:pPr>
            <w:r w:rsidRPr="001C19B8">
              <w:rPr>
                <w:sz w:val="20"/>
                <w:szCs w:val="20"/>
              </w:rPr>
              <w:t>NQF</w:t>
            </w:r>
            <w:r w:rsidRPr="001C19B8">
              <w:rPr>
                <w:spacing w:val="-3"/>
                <w:sz w:val="20"/>
                <w:szCs w:val="20"/>
              </w:rPr>
              <w:t xml:space="preserve"> </w:t>
            </w:r>
            <w:r w:rsidRPr="001C19B8">
              <w:rPr>
                <w:sz w:val="20"/>
                <w:szCs w:val="20"/>
              </w:rPr>
              <w:t xml:space="preserve">0421 </w:t>
            </w:r>
            <w:r w:rsidRPr="001C19B8" w:rsidR="00211E68">
              <w:rPr>
                <w:spacing w:val="-1"/>
              </w:rPr>
              <w:t>(</w:t>
            </w:r>
            <w:hyperlink w:history="1" r:id="rId28">
              <w:r w:rsidRPr="001C19B8" w:rsidR="00211E68">
                <w:rPr>
                  <w:rStyle w:val="Hyperlink"/>
                  <w:color w:val="auto"/>
                  <w:sz w:val="20"/>
                  <w:szCs w:val="20"/>
                  <w:lang w:val="en"/>
                </w:rPr>
                <w:t xml:space="preserve">CMS69v6 </w:t>
              </w:r>
            </w:hyperlink>
            <w:r w:rsidRPr="001C19B8" w:rsidR="00211E68">
              <w:rPr>
                <w:rStyle w:val="Hyperlink"/>
                <w:color w:val="auto"/>
                <w:sz w:val="20"/>
                <w:szCs w:val="20"/>
                <w:lang w:val="en"/>
              </w:rPr>
              <w:t xml:space="preserve">): </w:t>
            </w:r>
            <w:r w:rsidRPr="001C19B8">
              <w:rPr>
                <w:i/>
                <w:sz w:val="20"/>
                <w:szCs w:val="20"/>
              </w:rPr>
              <w:t xml:space="preserve">Body </w:t>
            </w:r>
            <w:r w:rsidRPr="001C19B8">
              <w:rPr>
                <w:i/>
                <w:spacing w:val="-1"/>
                <w:sz w:val="20"/>
                <w:szCs w:val="20"/>
              </w:rPr>
              <w:t>Mass</w:t>
            </w:r>
            <w:r w:rsidRPr="001C19B8">
              <w:rPr>
                <w:i/>
                <w:sz w:val="20"/>
                <w:szCs w:val="20"/>
              </w:rPr>
              <w:t xml:space="preserve"> </w:t>
            </w:r>
            <w:r w:rsidRPr="001C19B8">
              <w:rPr>
                <w:i/>
                <w:spacing w:val="-1"/>
                <w:sz w:val="20"/>
                <w:szCs w:val="20"/>
              </w:rPr>
              <w:t>Index</w:t>
            </w:r>
            <w:r w:rsidRPr="001C19B8">
              <w:rPr>
                <w:i/>
                <w:sz w:val="20"/>
                <w:szCs w:val="20"/>
              </w:rPr>
              <w:t xml:space="preserve"> </w:t>
            </w:r>
            <w:r w:rsidRPr="001C19B8" w:rsidR="0075297D">
              <w:rPr>
                <w:i/>
                <w:spacing w:val="-1"/>
                <w:sz w:val="20"/>
                <w:szCs w:val="20"/>
              </w:rPr>
              <w:t>(BMI) Screening</w:t>
            </w:r>
            <w:r w:rsidRPr="001C19B8" w:rsidR="0075297D">
              <w:rPr>
                <w:i/>
                <w:spacing w:val="71"/>
                <w:sz w:val="20"/>
                <w:szCs w:val="20"/>
              </w:rPr>
              <w:t xml:space="preserve"> </w:t>
            </w:r>
            <w:r w:rsidRPr="001C19B8">
              <w:rPr>
                <w:i/>
                <w:sz w:val="20"/>
                <w:szCs w:val="20"/>
              </w:rPr>
              <w:t xml:space="preserve">and </w:t>
            </w:r>
            <w:r w:rsidRPr="001C19B8">
              <w:rPr>
                <w:i/>
                <w:spacing w:val="-1"/>
                <w:sz w:val="20"/>
                <w:szCs w:val="20"/>
              </w:rPr>
              <w:t>Follow-Up</w:t>
            </w:r>
            <w:r w:rsidRPr="001C19B8">
              <w:rPr>
                <w:spacing w:val="1"/>
                <w:sz w:val="20"/>
                <w:szCs w:val="20"/>
              </w:rPr>
              <w:t xml:space="preserve">: </w:t>
            </w:r>
            <w:r w:rsidRPr="001C19B8">
              <w:rPr>
                <w:spacing w:val="-1"/>
                <w:sz w:val="20"/>
                <w:szCs w:val="20"/>
              </w:rPr>
              <w:t xml:space="preserve">Percentage </w:t>
            </w:r>
            <w:r w:rsidRPr="001C19B8">
              <w:rPr>
                <w:sz w:val="20"/>
                <w:szCs w:val="20"/>
              </w:rPr>
              <w:t>of</w:t>
            </w:r>
            <w:r w:rsidRPr="001C19B8">
              <w:rPr>
                <w:spacing w:val="1"/>
                <w:sz w:val="20"/>
                <w:szCs w:val="20"/>
              </w:rPr>
              <w:t xml:space="preserve"> </w:t>
            </w:r>
            <w:r w:rsidRPr="001C19B8">
              <w:rPr>
                <w:spacing w:val="-1"/>
                <w:sz w:val="20"/>
                <w:szCs w:val="20"/>
              </w:rPr>
              <w:t>patients</w:t>
            </w:r>
            <w:r w:rsidRPr="001C19B8">
              <w:rPr>
                <w:sz w:val="20"/>
                <w:szCs w:val="20"/>
              </w:rPr>
              <w:t xml:space="preserve"> </w:t>
            </w:r>
            <w:r w:rsidRPr="001C19B8">
              <w:rPr>
                <w:spacing w:val="-1"/>
                <w:sz w:val="20"/>
                <w:szCs w:val="20"/>
              </w:rPr>
              <w:t>aged</w:t>
            </w:r>
            <w:r w:rsidRPr="001C19B8">
              <w:rPr>
                <w:sz w:val="20"/>
                <w:szCs w:val="20"/>
              </w:rPr>
              <w:t xml:space="preserve"> 18 </w:t>
            </w:r>
            <w:r w:rsidRPr="001C19B8">
              <w:rPr>
                <w:spacing w:val="-1"/>
                <w:sz w:val="20"/>
                <w:szCs w:val="20"/>
              </w:rPr>
              <w:t>years</w:t>
            </w:r>
            <w:r w:rsidRPr="001C19B8">
              <w:rPr>
                <w:sz w:val="20"/>
                <w:szCs w:val="20"/>
              </w:rPr>
              <w:t xml:space="preserve"> and </w:t>
            </w:r>
            <w:r w:rsidRPr="001C19B8">
              <w:rPr>
                <w:spacing w:val="-1"/>
                <w:sz w:val="20"/>
                <w:szCs w:val="20"/>
              </w:rPr>
              <w:t xml:space="preserve">older </w:t>
            </w:r>
            <w:r w:rsidRPr="001C19B8">
              <w:rPr>
                <w:sz w:val="20"/>
                <w:szCs w:val="20"/>
              </w:rPr>
              <w:t>with a</w:t>
            </w:r>
            <w:r w:rsidRPr="001C19B8">
              <w:rPr>
                <w:spacing w:val="-3"/>
                <w:sz w:val="20"/>
                <w:szCs w:val="20"/>
              </w:rPr>
              <w:t xml:space="preserve"> </w:t>
            </w:r>
            <w:r w:rsidRPr="001C19B8">
              <w:rPr>
                <w:spacing w:val="-1"/>
                <w:sz w:val="20"/>
                <w:szCs w:val="20"/>
              </w:rPr>
              <w:t>documented</w:t>
            </w:r>
            <w:r w:rsidRPr="001C19B8">
              <w:rPr>
                <w:sz w:val="20"/>
                <w:szCs w:val="20"/>
              </w:rPr>
              <w:t xml:space="preserve"> </w:t>
            </w:r>
            <w:r w:rsidRPr="001C19B8">
              <w:rPr>
                <w:spacing w:val="-1"/>
                <w:sz w:val="20"/>
                <w:szCs w:val="20"/>
              </w:rPr>
              <w:t>BMI</w:t>
            </w:r>
            <w:r w:rsidRPr="001C19B8">
              <w:rPr>
                <w:spacing w:val="69"/>
                <w:sz w:val="20"/>
                <w:szCs w:val="20"/>
              </w:rPr>
              <w:t xml:space="preserve"> </w:t>
            </w:r>
            <w:r w:rsidRPr="001C19B8">
              <w:rPr>
                <w:spacing w:val="-1"/>
                <w:sz w:val="20"/>
                <w:szCs w:val="20"/>
              </w:rPr>
              <w:t>during</w:t>
            </w:r>
            <w:r w:rsidRPr="001C19B8">
              <w:rPr>
                <w:sz w:val="20"/>
                <w:szCs w:val="20"/>
              </w:rPr>
              <w:t xml:space="preserve"> </w:t>
            </w:r>
            <w:r w:rsidRPr="001C19B8">
              <w:rPr>
                <w:spacing w:val="-1"/>
                <w:sz w:val="20"/>
                <w:szCs w:val="20"/>
              </w:rPr>
              <w:t xml:space="preserve">the current encounter </w:t>
            </w:r>
            <w:r w:rsidRPr="001C19B8">
              <w:rPr>
                <w:sz w:val="20"/>
                <w:szCs w:val="20"/>
              </w:rPr>
              <w:t>or</w:t>
            </w:r>
            <w:r w:rsidRPr="001C19B8">
              <w:rPr>
                <w:spacing w:val="-1"/>
                <w:sz w:val="20"/>
                <w:szCs w:val="20"/>
              </w:rPr>
              <w:t xml:space="preserve"> during</w:t>
            </w:r>
            <w:r w:rsidRPr="001C19B8">
              <w:rPr>
                <w:sz w:val="20"/>
                <w:szCs w:val="20"/>
              </w:rPr>
              <w:t xml:space="preserve"> </w:t>
            </w:r>
            <w:r w:rsidRPr="001C19B8">
              <w:rPr>
                <w:spacing w:val="-1"/>
                <w:sz w:val="20"/>
                <w:szCs w:val="20"/>
              </w:rPr>
              <w:t>the previous</w:t>
            </w:r>
            <w:r w:rsidRPr="001C19B8">
              <w:rPr>
                <w:sz w:val="20"/>
                <w:szCs w:val="20"/>
              </w:rPr>
              <w:t xml:space="preserve"> six </w:t>
            </w:r>
            <w:r w:rsidRPr="001C19B8">
              <w:rPr>
                <w:spacing w:val="-1"/>
                <w:sz w:val="20"/>
                <w:szCs w:val="20"/>
              </w:rPr>
              <w:t>months</w:t>
            </w:r>
            <w:r w:rsidRPr="001C19B8">
              <w:rPr>
                <w:sz w:val="20"/>
                <w:szCs w:val="20"/>
              </w:rPr>
              <w:t xml:space="preserve"> </w:t>
            </w:r>
            <w:r w:rsidRPr="001C19B8">
              <w:rPr>
                <w:spacing w:val="-1"/>
                <w:sz w:val="20"/>
                <w:szCs w:val="20"/>
              </w:rPr>
              <w:t xml:space="preserve">AND </w:t>
            </w:r>
            <w:r w:rsidRPr="001C19B8">
              <w:rPr>
                <w:sz w:val="20"/>
                <w:szCs w:val="20"/>
              </w:rPr>
              <w:t xml:space="preserve">when </w:t>
            </w:r>
            <w:r w:rsidRPr="001C19B8">
              <w:rPr>
                <w:spacing w:val="-1"/>
                <w:sz w:val="20"/>
                <w:szCs w:val="20"/>
              </w:rPr>
              <w:t>the BMI</w:t>
            </w:r>
            <w:r w:rsidRPr="001C19B8">
              <w:rPr>
                <w:sz w:val="20"/>
                <w:szCs w:val="20"/>
              </w:rPr>
              <w:t xml:space="preserve"> is</w:t>
            </w:r>
            <w:r w:rsidRPr="001C19B8">
              <w:rPr>
                <w:spacing w:val="73"/>
                <w:sz w:val="20"/>
                <w:szCs w:val="20"/>
              </w:rPr>
              <w:t xml:space="preserve"> </w:t>
            </w:r>
            <w:r w:rsidRPr="001C19B8">
              <w:rPr>
                <w:spacing w:val="-1"/>
                <w:sz w:val="20"/>
                <w:szCs w:val="20"/>
              </w:rPr>
              <w:t xml:space="preserve">outside </w:t>
            </w:r>
            <w:r w:rsidRPr="001C19B8">
              <w:rPr>
                <w:sz w:val="20"/>
                <w:szCs w:val="20"/>
              </w:rPr>
              <w:t>of</w:t>
            </w:r>
            <w:r w:rsidRPr="001C19B8">
              <w:rPr>
                <w:spacing w:val="1"/>
                <w:sz w:val="20"/>
                <w:szCs w:val="20"/>
              </w:rPr>
              <w:t xml:space="preserve"> </w:t>
            </w:r>
            <w:r w:rsidRPr="001C19B8">
              <w:rPr>
                <w:spacing w:val="-1"/>
                <w:sz w:val="20"/>
                <w:szCs w:val="20"/>
              </w:rPr>
              <w:t>normal</w:t>
            </w:r>
            <w:r w:rsidRPr="001C19B8">
              <w:rPr>
                <w:sz w:val="20"/>
                <w:szCs w:val="20"/>
              </w:rPr>
              <w:t xml:space="preserve"> </w:t>
            </w:r>
            <w:r w:rsidRPr="001C19B8">
              <w:rPr>
                <w:spacing w:val="-1"/>
                <w:sz w:val="20"/>
                <w:szCs w:val="20"/>
              </w:rPr>
              <w:t>parameters,</w:t>
            </w:r>
            <w:r w:rsidRPr="001C19B8">
              <w:rPr>
                <w:sz w:val="20"/>
                <w:szCs w:val="20"/>
              </w:rPr>
              <w:t xml:space="preserve"> a </w:t>
            </w:r>
            <w:r w:rsidRPr="001C19B8">
              <w:rPr>
                <w:spacing w:val="-1"/>
                <w:sz w:val="20"/>
                <w:szCs w:val="20"/>
              </w:rPr>
              <w:t>follow-up</w:t>
            </w:r>
            <w:r w:rsidRPr="001C19B8">
              <w:rPr>
                <w:sz w:val="20"/>
                <w:szCs w:val="20"/>
              </w:rPr>
              <w:t xml:space="preserve"> </w:t>
            </w:r>
            <w:r w:rsidRPr="001C19B8">
              <w:rPr>
                <w:spacing w:val="-1"/>
                <w:sz w:val="20"/>
                <w:szCs w:val="20"/>
              </w:rPr>
              <w:t>plan</w:t>
            </w:r>
            <w:r w:rsidRPr="001C19B8">
              <w:rPr>
                <w:sz w:val="20"/>
                <w:szCs w:val="20"/>
              </w:rPr>
              <w:t xml:space="preserve"> is </w:t>
            </w:r>
            <w:r w:rsidRPr="001C19B8">
              <w:rPr>
                <w:spacing w:val="-1"/>
                <w:sz w:val="20"/>
                <w:szCs w:val="20"/>
              </w:rPr>
              <w:t>documented</w:t>
            </w:r>
            <w:r w:rsidRPr="001C19B8">
              <w:rPr>
                <w:sz w:val="20"/>
                <w:szCs w:val="20"/>
              </w:rPr>
              <w:t xml:space="preserve"> </w:t>
            </w:r>
            <w:r w:rsidRPr="001C19B8">
              <w:rPr>
                <w:spacing w:val="-1"/>
                <w:sz w:val="20"/>
                <w:szCs w:val="20"/>
              </w:rPr>
              <w:t>during</w:t>
            </w:r>
            <w:r w:rsidRPr="001C19B8">
              <w:rPr>
                <w:sz w:val="20"/>
                <w:szCs w:val="20"/>
              </w:rPr>
              <w:t xml:space="preserve"> </w:t>
            </w:r>
            <w:r w:rsidRPr="001C19B8">
              <w:rPr>
                <w:spacing w:val="-1"/>
                <w:sz w:val="20"/>
                <w:szCs w:val="20"/>
              </w:rPr>
              <w:t xml:space="preserve">the encounter </w:t>
            </w:r>
            <w:r w:rsidRPr="001C19B8">
              <w:rPr>
                <w:sz w:val="20"/>
                <w:szCs w:val="20"/>
              </w:rPr>
              <w:t>or</w:t>
            </w:r>
            <w:r w:rsidRPr="001C19B8">
              <w:rPr>
                <w:spacing w:val="75"/>
                <w:sz w:val="20"/>
                <w:szCs w:val="20"/>
              </w:rPr>
              <w:t xml:space="preserve"> </w:t>
            </w:r>
            <w:r w:rsidRPr="001C19B8">
              <w:rPr>
                <w:spacing w:val="-1"/>
                <w:sz w:val="20"/>
                <w:szCs w:val="20"/>
              </w:rPr>
              <w:t>during</w:t>
            </w:r>
            <w:r w:rsidRPr="001C19B8">
              <w:rPr>
                <w:sz w:val="20"/>
                <w:szCs w:val="20"/>
              </w:rPr>
              <w:t xml:space="preserve"> </w:t>
            </w:r>
            <w:r w:rsidRPr="001C19B8">
              <w:rPr>
                <w:spacing w:val="-1"/>
                <w:sz w:val="20"/>
                <w:szCs w:val="20"/>
              </w:rPr>
              <w:t>the previous</w:t>
            </w:r>
            <w:r w:rsidRPr="001C19B8">
              <w:rPr>
                <w:sz w:val="20"/>
                <w:szCs w:val="20"/>
              </w:rPr>
              <w:t xml:space="preserve"> six</w:t>
            </w:r>
            <w:r w:rsidRPr="001C19B8">
              <w:rPr>
                <w:spacing w:val="-3"/>
                <w:sz w:val="20"/>
                <w:szCs w:val="20"/>
              </w:rPr>
              <w:t xml:space="preserve"> </w:t>
            </w:r>
            <w:r w:rsidRPr="001C19B8">
              <w:rPr>
                <w:spacing w:val="-1"/>
                <w:sz w:val="20"/>
                <w:szCs w:val="20"/>
              </w:rPr>
              <w:t>months</w:t>
            </w:r>
            <w:r w:rsidRPr="001C19B8">
              <w:rPr>
                <w:sz w:val="20"/>
                <w:szCs w:val="20"/>
              </w:rPr>
              <w:t xml:space="preserve"> of</w:t>
            </w:r>
            <w:r w:rsidRPr="001C19B8">
              <w:rPr>
                <w:spacing w:val="1"/>
                <w:sz w:val="20"/>
                <w:szCs w:val="20"/>
              </w:rPr>
              <w:t xml:space="preserve"> </w:t>
            </w:r>
            <w:r w:rsidRPr="001C19B8">
              <w:rPr>
                <w:spacing w:val="-1"/>
                <w:sz w:val="20"/>
                <w:szCs w:val="20"/>
              </w:rPr>
              <w:t>the encounter.</w:t>
            </w:r>
            <w:r w:rsidRPr="001C19B8">
              <w:rPr>
                <w:spacing w:val="7"/>
                <w:sz w:val="20"/>
                <w:szCs w:val="20"/>
              </w:rPr>
              <w:t xml:space="preserve"> </w:t>
            </w:r>
            <w:r w:rsidRPr="001C19B8">
              <w:rPr>
                <w:rFonts w:eastAsia="Arial"/>
                <w:spacing w:val="-1"/>
                <w:sz w:val="20"/>
                <w:szCs w:val="20"/>
              </w:rPr>
              <w:t>(</w:t>
            </w:r>
            <w:r w:rsidRPr="001C19B8">
              <w:rPr>
                <w:spacing w:val="-1"/>
                <w:sz w:val="20"/>
                <w:szCs w:val="20"/>
              </w:rPr>
              <w:t>Normal</w:t>
            </w:r>
            <w:r w:rsidRPr="001C19B8">
              <w:rPr>
                <w:spacing w:val="2"/>
                <w:sz w:val="20"/>
                <w:szCs w:val="20"/>
              </w:rPr>
              <w:t xml:space="preserve"> </w:t>
            </w:r>
            <w:r w:rsidRPr="001C19B8">
              <w:rPr>
                <w:spacing w:val="-1"/>
                <w:sz w:val="20"/>
                <w:szCs w:val="20"/>
              </w:rPr>
              <w:t>Parameters:</w:t>
            </w:r>
            <w:r w:rsidRPr="001C19B8">
              <w:rPr>
                <w:spacing w:val="1"/>
                <w:sz w:val="20"/>
                <w:szCs w:val="20"/>
              </w:rPr>
              <w:t xml:space="preserve"> </w:t>
            </w:r>
            <w:r w:rsidRPr="001C19B8">
              <w:rPr>
                <w:spacing w:val="-1"/>
                <w:sz w:val="20"/>
                <w:szCs w:val="20"/>
              </w:rPr>
              <w:t xml:space="preserve">Age </w:t>
            </w:r>
            <w:r w:rsidRPr="001C19B8">
              <w:rPr>
                <w:sz w:val="20"/>
                <w:szCs w:val="20"/>
              </w:rPr>
              <w:t xml:space="preserve">65 </w:t>
            </w:r>
            <w:r w:rsidRPr="001C19B8">
              <w:rPr>
                <w:spacing w:val="-1"/>
                <w:sz w:val="20"/>
                <w:szCs w:val="20"/>
              </w:rPr>
              <w:t>years</w:t>
            </w:r>
            <w:r w:rsidRPr="001C19B8">
              <w:rPr>
                <w:sz w:val="20"/>
                <w:szCs w:val="20"/>
              </w:rPr>
              <w:t xml:space="preserve"> and</w:t>
            </w:r>
            <w:r w:rsidRPr="001C19B8">
              <w:rPr>
                <w:spacing w:val="75"/>
                <w:sz w:val="20"/>
                <w:szCs w:val="20"/>
              </w:rPr>
              <w:t xml:space="preserve"> </w:t>
            </w:r>
            <w:r w:rsidRPr="001C19B8">
              <w:rPr>
                <w:spacing w:val="-1"/>
                <w:sz w:val="20"/>
                <w:szCs w:val="20"/>
              </w:rPr>
              <w:t>older BMI</w:t>
            </w:r>
            <w:r w:rsidRPr="001C19B8">
              <w:rPr>
                <w:sz w:val="20"/>
                <w:szCs w:val="20"/>
              </w:rPr>
              <w:t xml:space="preserve"> &gt; or</w:t>
            </w:r>
            <w:r w:rsidRPr="001C19B8">
              <w:rPr>
                <w:spacing w:val="-1"/>
                <w:sz w:val="20"/>
                <w:szCs w:val="20"/>
              </w:rPr>
              <w:t xml:space="preserve"> </w:t>
            </w:r>
            <w:r w:rsidRPr="001C19B8">
              <w:rPr>
                <w:sz w:val="20"/>
                <w:szCs w:val="20"/>
              </w:rPr>
              <w:t>= 23 and &lt; 30;</w:t>
            </w:r>
            <w:r w:rsidRPr="001C19B8">
              <w:rPr>
                <w:spacing w:val="-1"/>
                <w:sz w:val="20"/>
                <w:szCs w:val="20"/>
              </w:rPr>
              <w:t xml:space="preserve"> Age </w:t>
            </w:r>
            <w:r w:rsidRPr="001C19B8">
              <w:rPr>
                <w:sz w:val="20"/>
                <w:szCs w:val="20"/>
              </w:rPr>
              <w:t xml:space="preserve">18 – 64 years </w:t>
            </w:r>
            <w:r w:rsidRPr="001C19B8">
              <w:rPr>
                <w:spacing w:val="-1"/>
                <w:sz w:val="20"/>
                <w:szCs w:val="20"/>
              </w:rPr>
              <w:t>BMI</w:t>
            </w:r>
            <w:r w:rsidRPr="001C19B8">
              <w:rPr>
                <w:sz w:val="20"/>
                <w:szCs w:val="20"/>
              </w:rPr>
              <w:t xml:space="preserve"> &gt; or</w:t>
            </w:r>
            <w:r w:rsidRPr="001C19B8">
              <w:rPr>
                <w:spacing w:val="-1"/>
                <w:sz w:val="20"/>
                <w:szCs w:val="20"/>
              </w:rPr>
              <w:t xml:space="preserve"> </w:t>
            </w:r>
            <w:r w:rsidRPr="001C19B8">
              <w:rPr>
                <w:sz w:val="20"/>
                <w:szCs w:val="20"/>
              </w:rPr>
              <w:t>= 18.5 and &lt; 25).</w:t>
            </w:r>
          </w:p>
        </w:tc>
        <w:tc>
          <w:tcPr>
            <w:tcW w:w="704" w:type="pct"/>
            <w:shd w:val="clear" w:color="auto" w:fill="auto"/>
          </w:tcPr>
          <w:p w:rsidRPr="001C19B8" w:rsidR="00F4348D" w:rsidP="001E42B6" w:rsidRDefault="00F4348D" w14:paraId="7F4E97E3" w14:textId="77777777">
            <w:pPr>
              <w:rPr>
                <w:rFonts w:eastAsia="Calibri"/>
                <w:sz w:val="20"/>
                <w:szCs w:val="20"/>
              </w:rPr>
            </w:pPr>
          </w:p>
        </w:tc>
        <w:tc>
          <w:tcPr>
            <w:tcW w:w="716" w:type="pct"/>
            <w:shd w:val="clear" w:color="auto" w:fill="auto"/>
          </w:tcPr>
          <w:p w:rsidRPr="001C19B8" w:rsidR="00F4348D" w:rsidP="001E42B6" w:rsidRDefault="00F4348D" w14:paraId="0525CB4A" w14:textId="4DE48051">
            <w:pPr>
              <w:rPr>
                <w:rFonts w:eastAsia="Calibri"/>
                <w:sz w:val="20"/>
                <w:szCs w:val="20"/>
              </w:rPr>
            </w:pPr>
          </w:p>
        </w:tc>
        <w:tc>
          <w:tcPr>
            <w:tcW w:w="746" w:type="pct"/>
            <w:shd w:val="clear" w:color="auto" w:fill="auto"/>
          </w:tcPr>
          <w:p w:rsidRPr="001C19B8" w:rsidR="00F4348D" w:rsidP="001E42B6" w:rsidRDefault="00F4348D" w14:paraId="15F4980C" w14:textId="77777777">
            <w:pPr>
              <w:rPr>
                <w:rFonts w:eastAsia="Calibri"/>
                <w:sz w:val="20"/>
                <w:szCs w:val="20"/>
              </w:rPr>
            </w:pPr>
          </w:p>
        </w:tc>
      </w:tr>
      <w:tr w:rsidRPr="001C19B8" w:rsidR="00F4348D" w:rsidTr="00D83615" w14:paraId="79666B4F" w14:textId="77777777">
        <w:trPr>
          <w:trHeight w:val="350"/>
        </w:trPr>
        <w:tc>
          <w:tcPr>
            <w:tcW w:w="1085" w:type="pct"/>
            <w:shd w:val="clear" w:color="auto" w:fill="auto"/>
            <w:vAlign w:val="center"/>
            <w:hideMark/>
          </w:tcPr>
          <w:p w:rsidRPr="001C19B8" w:rsidR="00F4348D" w:rsidP="001E42B6" w:rsidRDefault="00F4348D" w14:paraId="51CA64AD" w14:textId="77777777">
            <w:pPr>
              <w:rPr>
                <w:rFonts w:eastAsia="Calibri"/>
                <w:sz w:val="20"/>
                <w:szCs w:val="20"/>
              </w:rPr>
            </w:pPr>
            <w:r w:rsidRPr="001C19B8">
              <w:rPr>
                <w:rFonts w:eastAsia="Calibri"/>
                <w:sz w:val="20"/>
                <w:szCs w:val="20"/>
              </w:rPr>
              <w:t>Measure 4:</w:t>
            </w:r>
          </w:p>
          <w:p w:rsidRPr="001C19B8" w:rsidR="00F4348D" w:rsidP="001E42B6" w:rsidRDefault="00F4348D" w14:paraId="5C853223" w14:textId="77777777">
            <w:pPr>
              <w:rPr>
                <w:rFonts w:eastAsia="Calibri"/>
                <w:sz w:val="20"/>
                <w:szCs w:val="20"/>
              </w:rPr>
            </w:pPr>
            <w:r w:rsidRPr="001C19B8">
              <w:rPr>
                <w:rFonts w:eastAsia="Calibri"/>
                <w:sz w:val="20"/>
                <w:szCs w:val="20"/>
              </w:rPr>
              <w:t>Blood Pressure</w:t>
            </w:r>
          </w:p>
        </w:tc>
        <w:tc>
          <w:tcPr>
            <w:tcW w:w="1749" w:type="pct"/>
            <w:shd w:val="clear" w:color="auto" w:fill="auto"/>
            <w:vAlign w:val="bottom"/>
            <w:hideMark/>
          </w:tcPr>
          <w:p w:rsidRPr="001C19B8" w:rsidR="00F4348D" w:rsidP="001E42B6" w:rsidRDefault="00F4348D" w14:paraId="7CE15B20" w14:textId="2F2019F0">
            <w:pPr>
              <w:rPr>
                <w:rFonts w:eastAsia="Calibri"/>
                <w:sz w:val="20"/>
                <w:szCs w:val="20"/>
              </w:rPr>
            </w:pPr>
            <w:r w:rsidRPr="001C19B8">
              <w:rPr>
                <w:rFonts w:eastAsia="Calibri"/>
                <w:sz w:val="20"/>
                <w:szCs w:val="20"/>
              </w:rPr>
              <w:t xml:space="preserve">NQF 0018 </w:t>
            </w:r>
            <w:r w:rsidRPr="001C19B8" w:rsidR="00211E68">
              <w:t>(</w:t>
            </w:r>
            <w:hyperlink w:history="1" r:id="rId29">
              <w:r w:rsidRPr="001C19B8" w:rsidR="00211E68">
                <w:rPr>
                  <w:rStyle w:val="Hyperlink"/>
                  <w:color w:val="auto"/>
                  <w:sz w:val="20"/>
                  <w:szCs w:val="20"/>
                  <w:lang w:val="en"/>
                </w:rPr>
                <w:t xml:space="preserve">CMS138v8 </w:t>
              </w:r>
            </w:hyperlink>
            <w:r w:rsidRPr="001C19B8" w:rsidR="00211E68">
              <w:t xml:space="preserve">): </w:t>
            </w:r>
            <w:r w:rsidRPr="001C19B8">
              <w:rPr>
                <w:rFonts w:eastAsia="Calibri"/>
                <w:i/>
                <w:sz w:val="20"/>
                <w:szCs w:val="20"/>
              </w:rPr>
              <w:t>Controlling High Blood Pressure:</w:t>
            </w:r>
            <w:r w:rsidRPr="001C19B8">
              <w:rPr>
                <w:rFonts w:eastAsia="Calibri"/>
                <w:sz w:val="20"/>
                <w:szCs w:val="20"/>
              </w:rPr>
              <w:t xml:space="preserve"> The number of patients 18 to 85 years of age who has a diagnosis of hypertension (HTN) and whose BP was adequately controlled (&lt;140/90) during the measurement year.</w:t>
            </w:r>
          </w:p>
        </w:tc>
        <w:tc>
          <w:tcPr>
            <w:tcW w:w="704" w:type="pct"/>
            <w:shd w:val="clear" w:color="auto" w:fill="auto"/>
          </w:tcPr>
          <w:p w:rsidRPr="001C19B8" w:rsidR="00F4348D" w:rsidP="001E42B6" w:rsidRDefault="00F4348D" w14:paraId="6C71E8D6" w14:textId="77777777">
            <w:pPr>
              <w:rPr>
                <w:rFonts w:eastAsia="Calibri"/>
                <w:sz w:val="20"/>
                <w:szCs w:val="20"/>
              </w:rPr>
            </w:pPr>
          </w:p>
        </w:tc>
        <w:tc>
          <w:tcPr>
            <w:tcW w:w="716" w:type="pct"/>
            <w:shd w:val="clear" w:color="auto" w:fill="auto"/>
          </w:tcPr>
          <w:p w:rsidRPr="001C19B8" w:rsidR="00F4348D" w:rsidP="001E42B6" w:rsidRDefault="00F4348D" w14:paraId="68FE50A7" w14:textId="77777777">
            <w:pPr>
              <w:rPr>
                <w:rFonts w:eastAsia="Calibri"/>
                <w:sz w:val="20"/>
                <w:szCs w:val="20"/>
              </w:rPr>
            </w:pPr>
          </w:p>
        </w:tc>
        <w:tc>
          <w:tcPr>
            <w:tcW w:w="746" w:type="pct"/>
            <w:shd w:val="clear" w:color="auto" w:fill="auto"/>
          </w:tcPr>
          <w:p w:rsidRPr="001C19B8" w:rsidR="00F4348D" w:rsidP="001E42B6" w:rsidRDefault="00F4348D" w14:paraId="7F68FAB2" w14:textId="77777777">
            <w:pPr>
              <w:rPr>
                <w:rFonts w:eastAsia="Calibri"/>
                <w:sz w:val="20"/>
                <w:szCs w:val="20"/>
              </w:rPr>
            </w:pPr>
          </w:p>
        </w:tc>
      </w:tr>
      <w:tr w:rsidRPr="001C19B8" w:rsidR="00F4348D" w:rsidTr="00D83615" w14:paraId="453A1783" w14:textId="77777777">
        <w:trPr>
          <w:trHeight w:val="350"/>
        </w:trPr>
        <w:tc>
          <w:tcPr>
            <w:tcW w:w="1085" w:type="pct"/>
            <w:shd w:val="clear" w:color="auto" w:fill="auto"/>
            <w:vAlign w:val="center"/>
            <w:hideMark/>
          </w:tcPr>
          <w:p w:rsidRPr="001C19B8" w:rsidR="00F4348D" w:rsidP="001E42B6" w:rsidRDefault="00F4348D" w14:paraId="692F9E39" w14:textId="77777777">
            <w:pPr>
              <w:rPr>
                <w:rFonts w:eastAsia="Calibri"/>
                <w:sz w:val="20"/>
                <w:szCs w:val="20"/>
              </w:rPr>
            </w:pPr>
            <w:r w:rsidRPr="001C19B8">
              <w:rPr>
                <w:rFonts w:eastAsia="Calibri"/>
                <w:sz w:val="20"/>
                <w:szCs w:val="20"/>
              </w:rPr>
              <w:t>Measure 5:</w:t>
            </w:r>
          </w:p>
          <w:p w:rsidRPr="001C19B8" w:rsidR="00F4348D" w:rsidP="001E42B6" w:rsidRDefault="00F4348D" w14:paraId="62D5D988" w14:textId="77777777">
            <w:pPr>
              <w:pStyle w:val="Heading3"/>
              <w:rPr>
                <w:rFonts w:ascii="Times New Roman" w:hAnsi="Times New Roman" w:eastAsia="Calibri"/>
                <w:b w:val="0"/>
                <w:sz w:val="20"/>
                <w:szCs w:val="20"/>
              </w:rPr>
            </w:pPr>
            <w:r w:rsidRPr="001C19B8">
              <w:rPr>
                <w:rFonts w:ascii="Times New Roman" w:hAnsi="Times New Roman" w:eastAsia="Calibri"/>
                <w:b w:val="0"/>
                <w:sz w:val="20"/>
                <w:szCs w:val="20"/>
              </w:rPr>
              <w:t>Tobacco Use</w:t>
            </w:r>
          </w:p>
          <w:p w:rsidRPr="001C19B8" w:rsidR="00F4348D" w:rsidP="001E42B6" w:rsidRDefault="00F4348D" w14:paraId="410714AB" w14:textId="77777777">
            <w:pPr>
              <w:pStyle w:val="Heading3"/>
              <w:rPr>
                <w:rFonts w:ascii="Times New Roman" w:hAnsi="Times New Roman" w:eastAsia="Calibri"/>
                <w:b w:val="0"/>
                <w:sz w:val="20"/>
                <w:szCs w:val="20"/>
              </w:rPr>
            </w:pPr>
          </w:p>
          <w:p w:rsidRPr="001C19B8" w:rsidR="00F4348D" w:rsidP="001E42B6" w:rsidRDefault="00F4348D" w14:paraId="47B0AAEE" w14:textId="77777777">
            <w:pPr>
              <w:pStyle w:val="Heading3"/>
              <w:rPr>
                <w:rFonts w:ascii="Times New Roman" w:hAnsi="Times New Roman" w:eastAsia="Calibri"/>
                <w:b w:val="0"/>
                <w:sz w:val="20"/>
                <w:szCs w:val="20"/>
              </w:rPr>
            </w:pPr>
            <w:r w:rsidRPr="001C19B8">
              <w:rPr>
                <w:rFonts w:ascii="Times New Roman" w:hAnsi="Times New Roman" w:eastAsia="Calibri"/>
                <w:b w:val="0"/>
                <w:sz w:val="20"/>
                <w:szCs w:val="20"/>
              </w:rPr>
              <w:t xml:space="preserve">       </w:t>
            </w:r>
          </w:p>
        </w:tc>
        <w:tc>
          <w:tcPr>
            <w:tcW w:w="1749" w:type="pct"/>
            <w:shd w:val="clear" w:color="auto" w:fill="auto"/>
            <w:vAlign w:val="bottom"/>
          </w:tcPr>
          <w:p w:rsidRPr="001C19B8" w:rsidR="00F4348D" w:rsidP="001E42B6" w:rsidRDefault="00F4348D" w14:paraId="5F9A38E3" w14:textId="47499C8D">
            <w:pPr>
              <w:pStyle w:val="Heading3"/>
              <w:rPr>
                <w:rFonts w:ascii="Times New Roman" w:hAnsi="Times New Roman"/>
                <w:b w:val="0"/>
                <w:spacing w:val="-1"/>
                <w:sz w:val="20"/>
                <w:szCs w:val="20"/>
              </w:rPr>
            </w:pPr>
            <w:r w:rsidRPr="001C19B8">
              <w:rPr>
                <w:rFonts w:ascii="Times New Roman" w:hAnsi="Times New Roman" w:eastAsia="Calibri"/>
                <w:b w:val="0"/>
                <w:sz w:val="20"/>
                <w:szCs w:val="20"/>
              </w:rPr>
              <w:t xml:space="preserve">NQF 0028 </w:t>
            </w:r>
            <w:r w:rsidRPr="001C19B8" w:rsidR="00211E68">
              <w:rPr>
                <w:rFonts w:ascii="Times New Roman" w:hAnsi="Times New Roman"/>
                <w:b w:val="0"/>
              </w:rPr>
              <w:t>(</w:t>
            </w:r>
            <w:hyperlink w:history="1" r:id="rId30">
              <w:r w:rsidRPr="001C19B8" w:rsidR="00211E68">
                <w:rPr>
                  <w:rStyle w:val="Hyperlink"/>
                  <w:rFonts w:ascii="Times New Roman" w:hAnsi="Times New Roman"/>
                  <w:b w:val="0"/>
                  <w:color w:val="auto"/>
                  <w:sz w:val="20"/>
                  <w:szCs w:val="20"/>
                  <w:lang w:val="en"/>
                </w:rPr>
                <w:t xml:space="preserve">CMS165v6 </w:t>
              </w:r>
            </w:hyperlink>
            <w:r w:rsidRPr="001C19B8" w:rsidR="00211E68">
              <w:rPr>
                <w:rFonts w:ascii="Times New Roman" w:hAnsi="Times New Roman"/>
                <w:b w:val="0"/>
              </w:rPr>
              <w:t>)</w:t>
            </w:r>
            <w:r w:rsidRPr="001C19B8">
              <w:rPr>
                <w:rFonts w:ascii="Times New Roman" w:hAnsi="Times New Roman" w:eastAsia="Calibri"/>
                <w:b w:val="0"/>
                <w:sz w:val="20"/>
                <w:szCs w:val="20"/>
              </w:rPr>
              <w:t>Preventive Care &amp; Screening: Tobacco Use: Screening &amp; Cessation Intervention: Percentage of patients aged 18 years and older who were screened for tobacco use at least once during the two-year measurement period AND who received cessation counseling intervention if identified as a tobacco user.</w:t>
            </w:r>
          </w:p>
        </w:tc>
        <w:tc>
          <w:tcPr>
            <w:tcW w:w="704" w:type="pct"/>
            <w:shd w:val="clear" w:color="auto" w:fill="auto"/>
          </w:tcPr>
          <w:p w:rsidRPr="001C19B8" w:rsidR="00F4348D" w:rsidP="001E42B6" w:rsidRDefault="00F4348D" w14:paraId="3A8540CB" w14:textId="77777777">
            <w:pPr>
              <w:rPr>
                <w:rFonts w:eastAsia="Calibri"/>
                <w:sz w:val="20"/>
                <w:szCs w:val="20"/>
              </w:rPr>
            </w:pPr>
          </w:p>
        </w:tc>
        <w:tc>
          <w:tcPr>
            <w:tcW w:w="716" w:type="pct"/>
            <w:shd w:val="clear" w:color="auto" w:fill="auto"/>
          </w:tcPr>
          <w:p w:rsidRPr="001C19B8" w:rsidR="00F4348D" w:rsidP="001E42B6" w:rsidRDefault="00F4348D" w14:paraId="25138DE7" w14:textId="77777777">
            <w:pPr>
              <w:rPr>
                <w:rFonts w:eastAsia="Calibri"/>
                <w:sz w:val="20"/>
                <w:szCs w:val="20"/>
              </w:rPr>
            </w:pPr>
          </w:p>
        </w:tc>
        <w:tc>
          <w:tcPr>
            <w:tcW w:w="746" w:type="pct"/>
            <w:shd w:val="clear" w:color="auto" w:fill="auto"/>
          </w:tcPr>
          <w:p w:rsidRPr="001C19B8" w:rsidR="00F4348D" w:rsidP="001E42B6" w:rsidRDefault="00F4348D" w14:paraId="7A37AECE" w14:textId="77777777">
            <w:pPr>
              <w:rPr>
                <w:rFonts w:eastAsia="Calibri"/>
                <w:sz w:val="20"/>
                <w:szCs w:val="20"/>
              </w:rPr>
            </w:pPr>
          </w:p>
        </w:tc>
      </w:tr>
      <w:tr w:rsidRPr="001C19B8" w:rsidR="00F4348D" w:rsidTr="00D83615" w14:paraId="6375FB64" w14:textId="77777777">
        <w:trPr>
          <w:trHeight w:val="1673"/>
        </w:trPr>
        <w:tc>
          <w:tcPr>
            <w:tcW w:w="1085" w:type="pct"/>
            <w:shd w:val="clear" w:color="auto" w:fill="auto"/>
            <w:vAlign w:val="center"/>
          </w:tcPr>
          <w:p w:rsidRPr="001C19B8" w:rsidR="00F4348D" w:rsidP="001E42B6" w:rsidRDefault="00F4348D" w14:paraId="60A4CE09" w14:textId="77777777">
            <w:pPr>
              <w:pStyle w:val="Heading3"/>
              <w:rPr>
                <w:rFonts w:ascii="Times New Roman" w:hAnsi="Times New Roman" w:eastAsia="Calibri"/>
                <w:b w:val="0"/>
                <w:sz w:val="20"/>
                <w:szCs w:val="20"/>
              </w:rPr>
            </w:pPr>
            <w:r w:rsidRPr="001C19B8">
              <w:rPr>
                <w:rFonts w:ascii="Times New Roman" w:hAnsi="Times New Roman" w:eastAsia="Calibri"/>
                <w:b w:val="0"/>
                <w:sz w:val="20"/>
                <w:szCs w:val="20"/>
              </w:rPr>
              <w:lastRenderedPageBreak/>
              <w:t>Measure 6: Depression</w:t>
            </w:r>
          </w:p>
        </w:tc>
        <w:tc>
          <w:tcPr>
            <w:tcW w:w="1749" w:type="pct"/>
            <w:shd w:val="clear" w:color="auto" w:fill="auto"/>
            <w:vAlign w:val="bottom"/>
          </w:tcPr>
          <w:p w:rsidRPr="001C19B8" w:rsidR="00F4348D" w:rsidP="001E42B6" w:rsidRDefault="00F4348D" w14:paraId="2D811A1E" w14:textId="317803E0">
            <w:pPr>
              <w:pStyle w:val="Heading3"/>
              <w:rPr>
                <w:rFonts w:ascii="Times New Roman" w:hAnsi="Times New Roman"/>
                <w:b w:val="0"/>
                <w:spacing w:val="1"/>
                <w:sz w:val="20"/>
                <w:szCs w:val="20"/>
              </w:rPr>
            </w:pPr>
            <w:r w:rsidRPr="001C19B8">
              <w:rPr>
                <w:rFonts w:ascii="Times New Roman" w:hAnsi="Times New Roman" w:eastAsia="Calibri"/>
                <w:b w:val="0"/>
                <w:sz w:val="20"/>
                <w:szCs w:val="20"/>
              </w:rPr>
              <w:t xml:space="preserve">NQF 0418 </w:t>
            </w:r>
            <w:r w:rsidRPr="001C19B8">
              <w:rPr>
                <w:rFonts w:ascii="Times New Roman" w:hAnsi="Times New Roman"/>
                <w:b w:val="0"/>
                <w:sz w:val="20"/>
                <w:szCs w:val="20"/>
              </w:rPr>
              <w:t>(</w:t>
            </w:r>
            <w:hyperlink w:history="1" r:id="rId31">
              <w:r w:rsidRPr="001C19B8" w:rsidR="0043654B">
                <w:rPr>
                  <w:rStyle w:val="Hyperlink"/>
                  <w:rFonts w:ascii="Times New Roman" w:hAnsi="Times New Roman"/>
                  <w:b w:val="0"/>
                  <w:color w:val="auto"/>
                  <w:sz w:val="20"/>
                  <w:szCs w:val="20"/>
                  <w:lang w:val="en"/>
                </w:rPr>
                <w:t xml:space="preserve">CMS2v9 </w:t>
              </w:r>
            </w:hyperlink>
            <w:r w:rsidRPr="001C19B8" w:rsidR="0043654B">
              <w:rPr>
                <w:rStyle w:val="Hyperlink"/>
                <w:rFonts w:ascii="Times New Roman" w:hAnsi="Times New Roman"/>
                <w:b w:val="0"/>
                <w:color w:val="auto"/>
                <w:sz w:val="20"/>
                <w:szCs w:val="20"/>
                <w:lang w:val="en"/>
              </w:rPr>
              <w:t>):</w:t>
            </w:r>
            <w:r w:rsidRPr="001C19B8">
              <w:rPr>
                <w:rFonts w:ascii="Times New Roman" w:hAnsi="Times New Roman" w:eastAsia="Calibri"/>
                <w:b w:val="0"/>
                <w:sz w:val="20"/>
                <w:szCs w:val="20"/>
              </w:rPr>
              <w:t>Preventive Care and Screening: Screening for Clinical Depression and Follow-Up Plan: Percentage of patients aged 12 years and older screened for clinical depression using an age appropriate standardized tool AND follow up plan documented.</w:t>
            </w:r>
          </w:p>
        </w:tc>
        <w:tc>
          <w:tcPr>
            <w:tcW w:w="704" w:type="pct"/>
            <w:shd w:val="clear" w:color="auto" w:fill="auto"/>
          </w:tcPr>
          <w:p w:rsidRPr="001C19B8" w:rsidR="00F4348D" w:rsidP="001E42B6" w:rsidRDefault="00F4348D" w14:paraId="4CD3CB7C" w14:textId="77777777">
            <w:pPr>
              <w:rPr>
                <w:rFonts w:eastAsia="Calibri"/>
                <w:sz w:val="20"/>
                <w:szCs w:val="20"/>
              </w:rPr>
            </w:pPr>
          </w:p>
        </w:tc>
        <w:tc>
          <w:tcPr>
            <w:tcW w:w="716" w:type="pct"/>
            <w:shd w:val="clear" w:color="auto" w:fill="auto"/>
          </w:tcPr>
          <w:p w:rsidRPr="001C19B8" w:rsidR="00F4348D" w:rsidP="001E42B6" w:rsidRDefault="00F4348D" w14:paraId="74324509" w14:textId="77777777">
            <w:pPr>
              <w:rPr>
                <w:rFonts w:eastAsia="Calibri"/>
                <w:sz w:val="20"/>
                <w:szCs w:val="20"/>
              </w:rPr>
            </w:pPr>
          </w:p>
        </w:tc>
        <w:tc>
          <w:tcPr>
            <w:tcW w:w="746" w:type="pct"/>
            <w:shd w:val="clear" w:color="auto" w:fill="auto"/>
          </w:tcPr>
          <w:p w:rsidRPr="001C19B8" w:rsidR="00F4348D" w:rsidP="001E42B6" w:rsidRDefault="00F4348D" w14:paraId="478F672D" w14:textId="77777777">
            <w:pPr>
              <w:rPr>
                <w:rFonts w:eastAsia="Calibri"/>
                <w:sz w:val="20"/>
                <w:szCs w:val="20"/>
              </w:rPr>
            </w:pPr>
          </w:p>
        </w:tc>
      </w:tr>
      <w:tr w:rsidRPr="001C19B8" w:rsidR="00782FD9" w:rsidTr="00D83615" w14:paraId="737C89D8" w14:textId="77777777">
        <w:trPr>
          <w:trHeight w:val="1250"/>
        </w:trPr>
        <w:tc>
          <w:tcPr>
            <w:tcW w:w="1085" w:type="pct"/>
            <w:shd w:val="clear" w:color="auto" w:fill="auto"/>
            <w:vAlign w:val="center"/>
          </w:tcPr>
          <w:p w:rsidRPr="001C19B8" w:rsidR="00782FD9" w:rsidP="00782FD9" w:rsidRDefault="00782FD9" w14:paraId="23DF01B1" w14:textId="150F464E">
            <w:pPr>
              <w:pStyle w:val="Heading3"/>
              <w:rPr>
                <w:rFonts w:ascii="Times New Roman" w:hAnsi="Times New Roman" w:eastAsia="Calibri"/>
                <w:b w:val="0"/>
                <w:sz w:val="20"/>
                <w:szCs w:val="20"/>
              </w:rPr>
            </w:pPr>
            <w:r w:rsidRPr="001C19B8">
              <w:rPr>
                <w:rFonts w:ascii="Times New Roman" w:hAnsi="Times New Roman" w:eastAsia="Calibri"/>
                <w:b w:val="0"/>
                <w:sz w:val="20"/>
                <w:szCs w:val="20"/>
              </w:rPr>
              <w:t>Measure 7: Weight Assessment</w:t>
            </w:r>
            <w:r w:rsidRPr="001C19B8">
              <w:rPr>
                <w:rFonts w:ascii="Times New Roman" w:hAnsi="Times New Roman" w:eastAsia="Calibri"/>
                <w:sz w:val="20"/>
                <w:szCs w:val="20"/>
              </w:rPr>
              <w:t xml:space="preserve"> </w:t>
            </w:r>
          </w:p>
        </w:tc>
        <w:tc>
          <w:tcPr>
            <w:tcW w:w="1749" w:type="pct"/>
            <w:shd w:val="clear" w:color="auto" w:fill="auto"/>
            <w:vAlign w:val="bottom"/>
          </w:tcPr>
          <w:p w:rsidRPr="001C19B8" w:rsidR="00782FD9" w:rsidP="00782FD9" w:rsidRDefault="00782FD9" w14:paraId="100D0672" w14:textId="77777777">
            <w:pPr>
              <w:rPr>
                <w:sz w:val="20"/>
                <w:szCs w:val="20"/>
              </w:rPr>
            </w:pPr>
            <w:r w:rsidRPr="001C19B8">
              <w:rPr>
                <w:sz w:val="20"/>
                <w:szCs w:val="20"/>
              </w:rPr>
              <w:t>NQF 0024 (</w:t>
            </w:r>
            <w:hyperlink w:history="1" r:id="rId32">
              <w:r w:rsidRPr="001C19B8">
                <w:rPr>
                  <w:rStyle w:val="Hyperlink"/>
                  <w:color w:val="auto"/>
                  <w:sz w:val="20"/>
                  <w:szCs w:val="20"/>
                </w:rPr>
                <w:t>CMS155v6</w:t>
              </w:r>
            </w:hyperlink>
            <w:r w:rsidRPr="001C19B8">
              <w:rPr>
                <w:sz w:val="20"/>
                <w:szCs w:val="20"/>
              </w:rPr>
              <w:t>):  Percentage of patients 3-17 years of age who had an outpatient visit with a primary care physician (PCP) or an OB/GYN and who had evidence of the following during the measurement year:</w:t>
            </w:r>
          </w:p>
          <w:p w:rsidRPr="001C19B8" w:rsidR="00782FD9" w:rsidP="00782FD9" w:rsidRDefault="00782FD9" w14:paraId="5EBD09FF" w14:textId="77777777">
            <w:pPr>
              <w:rPr>
                <w:sz w:val="20"/>
                <w:szCs w:val="20"/>
              </w:rPr>
            </w:pPr>
            <w:r w:rsidRPr="001C19B8">
              <w:rPr>
                <w:sz w:val="20"/>
                <w:szCs w:val="20"/>
              </w:rPr>
              <w:t>Body mass index (BMI) percentile documentation</w:t>
            </w:r>
          </w:p>
          <w:p w:rsidRPr="001C19B8" w:rsidR="00782FD9" w:rsidP="00782FD9" w:rsidRDefault="00782FD9" w14:paraId="15355986" w14:textId="77777777">
            <w:pPr>
              <w:rPr>
                <w:sz w:val="20"/>
                <w:szCs w:val="20"/>
              </w:rPr>
            </w:pPr>
            <w:r w:rsidRPr="001C19B8">
              <w:rPr>
                <w:sz w:val="20"/>
                <w:szCs w:val="20"/>
              </w:rPr>
              <w:t>Counseling for nutrition</w:t>
            </w:r>
          </w:p>
          <w:p w:rsidRPr="001C19B8" w:rsidR="00782FD9" w:rsidP="00782FD9" w:rsidRDefault="00782FD9" w14:paraId="3D50B220" w14:textId="0DD44D33">
            <w:pPr>
              <w:rPr>
                <w:sz w:val="20"/>
                <w:szCs w:val="20"/>
              </w:rPr>
            </w:pPr>
            <w:r w:rsidRPr="001C19B8">
              <w:rPr>
                <w:sz w:val="20"/>
                <w:szCs w:val="20"/>
              </w:rPr>
              <w:t>Counseling for physical activity</w:t>
            </w:r>
          </w:p>
        </w:tc>
        <w:tc>
          <w:tcPr>
            <w:tcW w:w="704" w:type="pct"/>
            <w:shd w:val="clear" w:color="auto" w:fill="auto"/>
          </w:tcPr>
          <w:p w:rsidRPr="001C19B8" w:rsidR="00782FD9" w:rsidP="001E42B6" w:rsidRDefault="00782FD9" w14:paraId="5BCE52C2" w14:textId="77777777">
            <w:pPr>
              <w:rPr>
                <w:rFonts w:eastAsia="Calibri"/>
                <w:sz w:val="20"/>
                <w:szCs w:val="20"/>
              </w:rPr>
            </w:pPr>
          </w:p>
        </w:tc>
        <w:tc>
          <w:tcPr>
            <w:tcW w:w="716" w:type="pct"/>
            <w:shd w:val="clear" w:color="auto" w:fill="auto"/>
          </w:tcPr>
          <w:p w:rsidRPr="001C19B8" w:rsidR="00782FD9" w:rsidP="001E42B6" w:rsidRDefault="00782FD9" w14:paraId="1549D437" w14:textId="77777777">
            <w:pPr>
              <w:rPr>
                <w:rFonts w:eastAsia="Calibri"/>
                <w:sz w:val="20"/>
                <w:szCs w:val="20"/>
              </w:rPr>
            </w:pPr>
          </w:p>
        </w:tc>
        <w:tc>
          <w:tcPr>
            <w:tcW w:w="746" w:type="pct"/>
            <w:shd w:val="clear" w:color="auto" w:fill="auto"/>
          </w:tcPr>
          <w:p w:rsidRPr="001C19B8" w:rsidR="00782FD9" w:rsidP="001E42B6" w:rsidRDefault="00782FD9" w14:paraId="4C5EFF7F" w14:textId="77777777">
            <w:pPr>
              <w:rPr>
                <w:rFonts w:eastAsia="Calibri"/>
                <w:sz w:val="20"/>
                <w:szCs w:val="20"/>
              </w:rPr>
            </w:pPr>
          </w:p>
        </w:tc>
      </w:tr>
    </w:tbl>
    <w:p w:rsidRPr="001C19B8" w:rsidR="00821F5F" w:rsidP="001E42B6" w:rsidRDefault="00821F5F" w14:paraId="5B888B04" w14:textId="1B8E1B26"/>
    <w:tbl>
      <w:tblPr>
        <w:tblW w:w="5102"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71"/>
        <w:gridCol w:w="3337"/>
        <w:gridCol w:w="1343"/>
        <w:gridCol w:w="1366"/>
        <w:gridCol w:w="1424"/>
      </w:tblGrid>
      <w:tr w:rsidRPr="001C19B8" w:rsidR="00821F5F" w:rsidTr="00D83615" w14:paraId="37A2BEE4" w14:textId="77777777">
        <w:trPr>
          <w:trHeight w:val="323"/>
        </w:trPr>
        <w:tc>
          <w:tcPr>
            <w:tcW w:w="5000" w:type="pct"/>
            <w:gridSpan w:val="5"/>
            <w:shd w:val="clear" w:color="auto" w:fill="auto"/>
          </w:tcPr>
          <w:p w:rsidRPr="001C19B8" w:rsidR="00821F5F" w:rsidP="00821F5F" w:rsidRDefault="00821F5F" w14:paraId="7AB2C7AA" w14:textId="77777777">
            <w:pPr>
              <w:rPr>
                <w:rFonts w:eastAsia="Calibri"/>
                <w:b/>
                <w:sz w:val="20"/>
                <w:szCs w:val="20"/>
              </w:rPr>
            </w:pPr>
            <w:r w:rsidRPr="001C19B8">
              <w:rPr>
                <w:rFonts w:eastAsia="Calibri"/>
                <w:b/>
                <w:sz w:val="20"/>
                <w:szCs w:val="20"/>
              </w:rPr>
              <w:t>Clinical Measures</w:t>
            </w:r>
          </w:p>
        </w:tc>
      </w:tr>
      <w:tr w:rsidRPr="001C19B8" w:rsidR="00821F5F" w:rsidTr="00D83615" w14:paraId="4664B7E9" w14:textId="77777777">
        <w:trPr>
          <w:trHeight w:val="305"/>
        </w:trPr>
        <w:tc>
          <w:tcPr>
            <w:tcW w:w="2834" w:type="pct"/>
            <w:gridSpan w:val="2"/>
            <w:shd w:val="clear" w:color="auto" w:fill="auto"/>
          </w:tcPr>
          <w:p w:rsidRPr="001C19B8" w:rsidR="00821F5F" w:rsidP="00821F5F" w:rsidRDefault="00821F5F" w14:paraId="79820DA9" w14:textId="77777777">
            <w:pPr>
              <w:rPr>
                <w:rFonts w:eastAsia="Calibri"/>
                <w:b/>
                <w:sz w:val="20"/>
                <w:szCs w:val="20"/>
              </w:rPr>
            </w:pPr>
          </w:p>
        </w:tc>
        <w:tc>
          <w:tcPr>
            <w:tcW w:w="2166" w:type="pct"/>
            <w:gridSpan w:val="3"/>
            <w:shd w:val="clear" w:color="auto" w:fill="auto"/>
          </w:tcPr>
          <w:p w:rsidRPr="001C19B8" w:rsidR="00821F5F" w:rsidP="00821F5F" w:rsidRDefault="00821F5F" w14:paraId="0D530EA0" w14:textId="77777777">
            <w:pPr>
              <w:rPr>
                <w:rFonts w:eastAsia="Calibri"/>
                <w:b/>
                <w:sz w:val="20"/>
                <w:szCs w:val="20"/>
              </w:rPr>
            </w:pPr>
            <w:r w:rsidRPr="001C19B8">
              <w:rPr>
                <w:b/>
                <w:sz w:val="20"/>
                <w:szCs w:val="20"/>
              </w:rPr>
              <w:t>Baseline, Year I, Year II, Year III</w:t>
            </w:r>
          </w:p>
        </w:tc>
      </w:tr>
      <w:tr w:rsidRPr="001C19B8" w:rsidR="00821F5F" w:rsidTr="00D83615" w14:paraId="40F42A31" w14:textId="77777777">
        <w:trPr>
          <w:trHeight w:val="1007"/>
        </w:trPr>
        <w:tc>
          <w:tcPr>
            <w:tcW w:w="1085" w:type="pct"/>
            <w:shd w:val="clear" w:color="auto" w:fill="auto"/>
          </w:tcPr>
          <w:p w:rsidRPr="001C19B8" w:rsidR="00821F5F" w:rsidP="00821F5F" w:rsidRDefault="00821F5F" w14:paraId="20F050CB" w14:textId="77777777">
            <w:pPr>
              <w:rPr>
                <w:rFonts w:eastAsia="Calibri"/>
                <w:sz w:val="20"/>
                <w:szCs w:val="20"/>
              </w:rPr>
            </w:pPr>
            <w:r w:rsidRPr="001C19B8">
              <w:rPr>
                <w:rFonts w:eastAsia="Calibri"/>
                <w:sz w:val="20"/>
                <w:szCs w:val="20"/>
              </w:rPr>
              <w:t>Measure Number</w:t>
            </w:r>
          </w:p>
        </w:tc>
        <w:tc>
          <w:tcPr>
            <w:tcW w:w="1749" w:type="pct"/>
            <w:shd w:val="clear" w:color="auto" w:fill="auto"/>
          </w:tcPr>
          <w:p w:rsidRPr="001C19B8" w:rsidR="00821F5F" w:rsidP="00821F5F" w:rsidRDefault="00821F5F" w14:paraId="3E584BD8" w14:textId="77777777">
            <w:pPr>
              <w:rPr>
                <w:rFonts w:eastAsia="Calibri"/>
                <w:sz w:val="20"/>
                <w:szCs w:val="20"/>
              </w:rPr>
            </w:pPr>
            <w:r w:rsidRPr="001C19B8">
              <w:rPr>
                <w:rFonts w:eastAsia="Calibri"/>
                <w:sz w:val="20"/>
                <w:szCs w:val="20"/>
              </w:rPr>
              <w:t>Clinical Measure</w:t>
            </w:r>
          </w:p>
        </w:tc>
        <w:tc>
          <w:tcPr>
            <w:tcW w:w="704" w:type="pct"/>
            <w:shd w:val="clear" w:color="auto" w:fill="auto"/>
            <w:hideMark/>
          </w:tcPr>
          <w:p w:rsidRPr="001C19B8" w:rsidR="00821F5F" w:rsidP="00821F5F" w:rsidRDefault="00821F5F" w14:paraId="5C627DFA" w14:textId="77777777">
            <w:pPr>
              <w:rPr>
                <w:rFonts w:eastAsia="Calibri"/>
                <w:sz w:val="20"/>
                <w:szCs w:val="20"/>
              </w:rPr>
            </w:pPr>
            <w:r w:rsidRPr="001C19B8">
              <w:rPr>
                <w:rFonts w:eastAsia="Calibri"/>
                <w:sz w:val="20"/>
                <w:szCs w:val="20"/>
              </w:rPr>
              <w:t>Numerator (Number)</w:t>
            </w:r>
          </w:p>
        </w:tc>
        <w:tc>
          <w:tcPr>
            <w:tcW w:w="716" w:type="pct"/>
            <w:shd w:val="clear" w:color="auto" w:fill="auto"/>
            <w:hideMark/>
          </w:tcPr>
          <w:p w:rsidRPr="001C19B8" w:rsidR="00821F5F" w:rsidP="00821F5F" w:rsidRDefault="00821F5F" w14:paraId="4987B7DC" w14:textId="77777777">
            <w:pPr>
              <w:rPr>
                <w:rFonts w:eastAsia="Calibri"/>
                <w:sz w:val="20"/>
                <w:szCs w:val="20"/>
              </w:rPr>
            </w:pPr>
            <w:r w:rsidRPr="001C19B8">
              <w:rPr>
                <w:rFonts w:eastAsia="Calibri"/>
                <w:sz w:val="20"/>
                <w:szCs w:val="20"/>
              </w:rPr>
              <w:t>Denominator (Number)</w:t>
            </w:r>
          </w:p>
        </w:tc>
        <w:tc>
          <w:tcPr>
            <w:tcW w:w="746" w:type="pct"/>
            <w:shd w:val="clear" w:color="auto" w:fill="auto"/>
            <w:hideMark/>
          </w:tcPr>
          <w:p w:rsidRPr="001C19B8" w:rsidR="00821F5F" w:rsidP="00821F5F" w:rsidRDefault="00821F5F" w14:paraId="76A55D2B" w14:textId="77777777">
            <w:pPr>
              <w:rPr>
                <w:rFonts w:eastAsia="Calibri"/>
                <w:sz w:val="20"/>
                <w:szCs w:val="20"/>
              </w:rPr>
            </w:pPr>
            <w:r w:rsidRPr="001C19B8">
              <w:rPr>
                <w:rFonts w:eastAsia="Calibri"/>
                <w:sz w:val="20"/>
                <w:szCs w:val="20"/>
              </w:rPr>
              <w:t>Percent (Automatically calculated by system)</w:t>
            </w:r>
          </w:p>
        </w:tc>
      </w:tr>
      <w:tr w:rsidRPr="001C19B8" w:rsidR="00821F5F" w:rsidTr="00D83615" w14:paraId="7A14587C" w14:textId="77777777">
        <w:trPr>
          <w:trHeight w:val="1007"/>
        </w:trPr>
        <w:tc>
          <w:tcPr>
            <w:tcW w:w="1085" w:type="pct"/>
            <w:shd w:val="clear" w:color="auto" w:fill="auto"/>
            <w:vAlign w:val="center"/>
          </w:tcPr>
          <w:p w:rsidRPr="001C19B8" w:rsidR="00821F5F" w:rsidP="00821F5F" w:rsidRDefault="00821F5F" w14:paraId="236DDC54" w14:textId="7FAEC602">
            <w:pPr>
              <w:rPr>
                <w:rFonts w:eastAsia="Calibri"/>
                <w:sz w:val="20"/>
                <w:szCs w:val="20"/>
              </w:rPr>
            </w:pPr>
            <w:r w:rsidRPr="001C19B8">
              <w:rPr>
                <w:sz w:val="20"/>
                <w:szCs w:val="20"/>
              </w:rPr>
              <w:t>Measure 8: Alcohol and Other Drug Dependence</w:t>
            </w:r>
          </w:p>
        </w:tc>
        <w:tc>
          <w:tcPr>
            <w:tcW w:w="1749" w:type="pct"/>
            <w:shd w:val="clear" w:color="auto" w:fill="auto"/>
            <w:vAlign w:val="bottom"/>
          </w:tcPr>
          <w:p w:rsidRPr="001C19B8" w:rsidR="00821F5F" w:rsidP="00821F5F" w:rsidRDefault="00821F5F" w14:paraId="578C4549" w14:textId="684822C5">
            <w:pPr>
              <w:rPr>
                <w:sz w:val="20"/>
                <w:szCs w:val="20"/>
              </w:rPr>
            </w:pPr>
            <w:r w:rsidRPr="001C19B8">
              <w:rPr>
                <w:sz w:val="20"/>
                <w:szCs w:val="20"/>
              </w:rPr>
              <w:t xml:space="preserve">NQF 0004 </w:t>
            </w:r>
            <w:r w:rsidRPr="001C19B8" w:rsidR="0043654B">
              <w:rPr>
                <w:color w:val="000000" w:themeColor="text1"/>
                <w:lang w:val="en"/>
              </w:rPr>
              <w:t xml:space="preserve"> (</w:t>
            </w:r>
            <w:hyperlink w:history="1" r:id="rId33">
              <w:r w:rsidRPr="001C19B8" w:rsidR="0043654B">
                <w:rPr>
                  <w:rStyle w:val="Hyperlink"/>
                  <w:sz w:val="20"/>
                  <w:szCs w:val="20"/>
                  <w:lang w:val="en"/>
                </w:rPr>
                <w:t xml:space="preserve">CMS137v8 </w:t>
              </w:r>
            </w:hyperlink>
            <w:r w:rsidRPr="001C19B8" w:rsidR="0043654B">
              <w:rPr>
                <w:color w:val="000000" w:themeColor="text1"/>
                <w:lang w:val="en"/>
              </w:rPr>
              <w:t xml:space="preserve">): </w:t>
            </w:r>
            <w:r w:rsidRPr="001C19B8">
              <w:rPr>
                <w:sz w:val="20"/>
                <w:szCs w:val="20"/>
              </w:rPr>
              <w:t>Percentage of patients 13 years of age and older with a new episode of alcohol and other drug (AOD) dependence who received the following. Two rates are reported:</w:t>
            </w:r>
          </w:p>
          <w:p w:rsidRPr="001C19B8" w:rsidR="00821F5F" w:rsidP="00821F5F" w:rsidRDefault="00821F5F" w14:paraId="3B4AF3A3" w14:textId="77777777">
            <w:pPr>
              <w:rPr>
                <w:sz w:val="20"/>
                <w:szCs w:val="20"/>
              </w:rPr>
            </w:pPr>
            <w:r w:rsidRPr="001C19B8">
              <w:rPr>
                <w:sz w:val="20"/>
                <w:szCs w:val="20"/>
              </w:rPr>
              <w:t>1) Percentage of patients who initiated treatment within 14 days of the diagnosis.</w:t>
            </w:r>
          </w:p>
          <w:p w:rsidRPr="001C19B8" w:rsidR="00821F5F" w:rsidP="00821F5F" w:rsidRDefault="00821F5F" w14:paraId="48AA3D2F" w14:textId="4A94D980">
            <w:pPr>
              <w:rPr>
                <w:sz w:val="20"/>
                <w:szCs w:val="20"/>
              </w:rPr>
            </w:pPr>
            <w:r w:rsidRPr="001C19B8">
              <w:rPr>
                <w:sz w:val="20"/>
                <w:szCs w:val="20"/>
              </w:rPr>
              <w:t>2) Percentage of patients who initiated treatment and who had two or more additional services with an AOD diagnosis within 3</w:t>
            </w:r>
            <w:r w:rsidRPr="001C19B8" w:rsidR="00D556D4">
              <w:rPr>
                <w:sz w:val="20"/>
                <w:szCs w:val="20"/>
              </w:rPr>
              <w:t>0 days of the initiation visit.</w:t>
            </w:r>
          </w:p>
        </w:tc>
        <w:tc>
          <w:tcPr>
            <w:tcW w:w="704" w:type="pct"/>
            <w:shd w:val="clear" w:color="auto" w:fill="auto"/>
          </w:tcPr>
          <w:p w:rsidRPr="001C19B8" w:rsidR="00821F5F" w:rsidP="00821F5F" w:rsidRDefault="00821F5F" w14:paraId="45FA1688" w14:textId="77777777">
            <w:pPr>
              <w:rPr>
                <w:rFonts w:eastAsia="Calibri"/>
                <w:sz w:val="20"/>
                <w:szCs w:val="20"/>
              </w:rPr>
            </w:pPr>
          </w:p>
        </w:tc>
        <w:tc>
          <w:tcPr>
            <w:tcW w:w="716" w:type="pct"/>
            <w:shd w:val="clear" w:color="auto" w:fill="auto"/>
          </w:tcPr>
          <w:p w:rsidRPr="001C19B8" w:rsidR="00821F5F" w:rsidP="00821F5F" w:rsidRDefault="00821F5F" w14:paraId="263F2CCF" w14:textId="77777777">
            <w:pPr>
              <w:rPr>
                <w:rFonts w:eastAsia="Calibri"/>
                <w:sz w:val="20"/>
                <w:szCs w:val="20"/>
              </w:rPr>
            </w:pPr>
          </w:p>
        </w:tc>
        <w:tc>
          <w:tcPr>
            <w:tcW w:w="746" w:type="pct"/>
            <w:shd w:val="clear" w:color="auto" w:fill="auto"/>
          </w:tcPr>
          <w:p w:rsidRPr="001C19B8" w:rsidR="00821F5F" w:rsidP="00821F5F" w:rsidRDefault="00821F5F" w14:paraId="60A6CD06" w14:textId="0FADC125">
            <w:pPr>
              <w:rPr>
                <w:rFonts w:eastAsia="Calibri"/>
                <w:sz w:val="20"/>
                <w:szCs w:val="20"/>
              </w:rPr>
            </w:pPr>
          </w:p>
        </w:tc>
      </w:tr>
      <w:tr w:rsidRPr="001C19B8" w:rsidR="00821F5F" w:rsidTr="00D83615" w14:paraId="67FF80C3" w14:textId="77777777">
        <w:trPr>
          <w:trHeight w:val="1007"/>
        </w:trPr>
        <w:tc>
          <w:tcPr>
            <w:tcW w:w="1085" w:type="pct"/>
            <w:shd w:val="clear" w:color="auto" w:fill="auto"/>
            <w:vAlign w:val="center"/>
          </w:tcPr>
          <w:p w:rsidRPr="001C19B8" w:rsidR="00821F5F" w:rsidP="00821F5F" w:rsidRDefault="005B4874" w14:paraId="7F176229" w14:textId="169E7D08">
            <w:pPr>
              <w:rPr>
                <w:sz w:val="20"/>
                <w:szCs w:val="20"/>
              </w:rPr>
            </w:pPr>
            <w:r w:rsidRPr="001C19B8">
              <w:rPr>
                <w:sz w:val="20"/>
                <w:szCs w:val="20"/>
              </w:rPr>
              <w:t xml:space="preserve">Measure 9: </w:t>
            </w:r>
            <w:r w:rsidRPr="001C19B8" w:rsidR="00821F5F">
              <w:rPr>
                <w:sz w:val="20"/>
                <w:szCs w:val="20"/>
              </w:rPr>
              <w:t>30-Day Hospital Readmission</w:t>
            </w:r>
          </w:p>
        </w:tc>
        <w:tc>
          <w:tcPr>
            <w:tcW w:w="1749" w:type="pct"/>
            <w:shd w:val="clear" w:color="auto" w:fill="auto"/>
            <w:vAlign w:val="bottom"/>
          </w:tcPr>
          <w:p w:rsidRPr="001C19B8" w:rsidR="00821F5F" w:rsidP="00821F5F" w:rsidRDefault="00BE1EE5" w14:paraId="3F1DC7B7" w14:textId="468C98A2">
            <w:pPr>
              <w:rPr>
                <w:sz w:val="20"/>
                <w:szCs w:val="20"/>
              </w:rPr>
            </w:pPr>
            <w:hyperlink w:history="1" r:id="rId34">
              <w:r w:rsidRPr="001C19B8" w:rsidR="00D556D4">
                <w:rPr>
                  <w:rStyle w:val="Hyperlink"/>
                  <w:sz w:val="20"/>
                  <w:szCs w:val="20"/>
                </w:rPr>
                <w:t>NQF1789</w:t>
              </w:r>
            </w:hyperlink>
            <w:r w:rsidRPr="001C19B8" w:rsidR="00D556D4">
              <w:rPr>
                <w:sz w:val="20"/>
                <w:szCs w:val="20"/>
              </w:rPr>
              <w:t xml:space="preserve">:  Hospital-Wide All-Cause Unplanned Readmission Measure (HWR): Hospital-level, risk-standardized rate of unplanned, all-cause readmission after admission for any eligible condition within 30 days of hospital discharge (RSRR) for patients aged 18 and older. </w:t>
            </w:r>
          </w:p>
        </w:tc>
        <w:tc>
          <w:tcPr>
            <w:tcW w:w="704" w:type="pct"/>
            <w:shd w:val="clear" w:color="auto" w:fill="auto"/>
          </w:tcPr>
          <w:p w:rsidRPr="001C19B8" w:rsidR="00821F5F" w:rsidP="00821F5F" w:rsidRDefault="00821F5F" w14:paraId="74838507" w14:textId="77777777">
            <w:pPr>
              <w:rPr>
                <w:rFonts w:eastAsia="Calibri"/>
                <w:sz w:val="20"/>
                <w:szCs w:val="20"/>
              </w:rPr>
            </w:pPr>
          </w:p>
        </w:tc>
        <w:tc>
          <w:tcPr>
            <w:tcW w:w="716" w:type="pct"/>
            <w:shd w:val="clear" w:color="auto" w:fill="auto"/>
          </w:tcPr>
          <w:p w:rsidRPr="001C19B8" w:rsidR="00821F5F" w:rsidP="00821F5F" w:rsidRDefault="00821F5F" w14:paraId="74935DAB" w14:textId="77777777">
            <w:pPr>
              <w:rPr>
                <w:rFonts w:eastAsia="Calibri"/>
                <w:sz w:val="20"/>
                <w:szCs w:val="20"/>
              </w:rPr>
            </w:pPr>
          </w:p>
        </w:tc>
        <w:tc>
          <w:tcPr>
            <w:tcW w:w="746" w:type="pct"/>
            <w:shd w:val="clear" w:color="auto" w:fill="auto"/>
          </w:tcPr>
          <w:p w:rsidRPr="001C19B8" w:rsidR="00821F5F" w:rsidP="00821F5F" w:rsidRDefault="00821F5F" w14:paraId="547D5A56" w14:textId="77777777">
            <w:pPr>
              <w:rPr>
                <w:rFonts w:eastAsia="Calibri"/>
                <w:sz w:val="20"/>
                <w:szCs w:val="20"/>
              </w:rPr>
            </w:pPr>
          </w:p>
        </w:tc>
      </w:tr>
      <w:tr w:rsidRPr="001C19B8" w:rsidR="00821F5F" w:rsidTr="00D83615" w14:paraId="2EC9D656" w14:textId="77777777">
        <w:trPr>
          <w:trHeight w:val="1007"/>
        </w:trPr>
        <w:tc>
          <w:tcPr>
            <w:tcW w:w="1085" w:type="pct"/>
            <w:shd w:val="clear" w:color="auto" w:fill="auto"/>
            <w:vAlign w:val="center"/>
          </w:tcPr>
          <w:p w:rsidRPr="001C19B8" w:rsidR="00821F5F" w:rsidP="005B4874" w:rsidRDefault="005B4874" w14:paraId="2B9C8A34" w14:textId="638A126B">
            <w:pPr>
              <w:rPr>
                <w:sz w:val="20"/>
                <w:szCs w:val="20"/>
              </w:rPr>
            </w:pPr>
            <w:r w:rsidRPr="001C19B8">
              <w:rPr>
                <w:sz w:val="20"/>
                <w:szCs w:val="20"/>
              </w:rPr>
              <w:t xml:space="preserve">Measure 10: </w:t>
            </w:r>
            <w:r w:rsidRPr="001C19B8" w:rsidR="00821F5F">
              <w:rPr>
                <w:sz w:val="20"/>
                <w:szCs w:val="20"/>
              </w:rPr>
              <w:t>Medication Reconciliation</w:t>
            </w:r>
          </w:p>
        </w:tc>
        <w:tc>
          <w:tcPr>
            <w:tcW w:w="1749" w:type="pct"/>
            <w:shd w:val="clear" w:color="auto" w:fill="auto"/>
            <w:vAlign w:val="bottom"/>
          </w:tcPr>
          <w:p w:rsidRPr="001C19B8" w:rsidR="00821F5F" w:rsidP="00821F5F" w:rsidRDefault="00BE1EE5" w14:paraId="2F6EC276" w14:textId="6746D0C4">
            <w:pPr>
              <w:rPr>
                <w:sz w:val="20"/>
                <w:szCs w:val="20"/>
              </w:rPr>
            </w:pPr>
            <w:hyperlink w:history="1" r:id="rId35">
              <w:r w:rsidRPr="001C19B8" w:rsidR="00D556D4">
                <w:rPr>
                  <w:rStyle w:val="Hyperlink"/>
                  <w:sz w:val="20"/>
                  <w:szCs w:val="20"/>
                </w:rPr>
                <w:t>NQF 0097</w:t>
              </w:r>
            </w:hyperlink>
            <w:r w:rsidRPr="001C19B8" w:rsidR="00D556D4">
              <w:rPr>
                <w:sz w:val="20"/>
                <w:szCs w:val="20"/>
              </w:rPr>
              <w:t xml:space="preserve">  Medication Reconciliation Post Discharge: Percentage of patients aged 65 years and older discharged from any inpatient facility (e.g. hospital, skilled nursing facility, or rehabilitation facility) and seen within </w:t>
            </w:r>
            <w:r w:rsidRPr="001C19B8" w:rsidR="00D556D4">
              <w:rPr>
                <w:sz w:val="20"/>
                <w:szCs w:val="20"/>
              </w:rPr>
              <w:lastRenderedPageBreak/>
              <w:t>60 days following discharge in the office by the physician providing on-going care who had a reconciliation of the discharge medications with the current medication list in the medical record documented.</w:t>
            </w:r>
          </w:p>
        </w:tc>
        <w:tc>
          <w:tcPr>
            <w:tcW w:w="704" w:type="pct"/>
            <w:shd w:val="clear" w:color="auto" w:fill="auto"/>
          </w:tcPr>
          <w:p w:rsidRPr="001C19B8" w:rsidR="00821F5F" w:rsidP="00821F5F" w:rsidRDefault="00821F5F" w14:paraId="4726ECFA" w14:textId="77777777">
            <w:pPr>
              <w:rPr>
                <w:rFonts w:eastAsia="Calibri"/>
                <w:sz w:val="20"/>
                <w:szCs w:val="20"/>
              </w:rPr>
            </w:pPr>
          </w:p>
        </w:tc>
        <w:tc>
          <w:tcPr>
            <w:tcW w:w="716" w:type="pct"/>
            <w:shd w:val="clear" w:color="auto" w:fill="auto"/>
          </w:tcPr>
          <w:p w:rsidRPr="001C19B8" w:rsidR="00821F5F" w:rsidP="00821F5F" w:rsidRDefault="00821F5F" w14:paraId="3B5E10EE" w14:textId="77777777">
            <w:pPr>
              <w:rPr>
                <w:rFonts w:eastAsia="Calibri"/>
                <w:sz w:val="20"/>
                <w:szCs w:val="20"/>
              </w:rPr>
            </w:pPr>
          </w:p>
        </w:tc>
        <w:tc>
          <w:tcPr>
            <w:tcW w:w="746" w:type="pct"/>
            <w:shd w:val="clear" w:color="auto" w:fill="auto"/>
          </w:tcPr>
          <w:p w:rsidRPr="001C19B8" w:rsidR="00821F5F" w:rsidP="00821F5F" w:rsidRDefault="00821F5F" w14:paraId="22BC59B2" w14:textId="77777777">
            <w:pPr>
              <w:rPr>
                <w:rFonts w:eastAsia="Calibri"/>
                <w:sz w:val="20"/>
                <w:szCs w:val="20"/>
              </w:rPr>
            </w:pPr>
          </w:p>
        </w:tc>
      </w:tr>
      <w:tr w:rsidRPr="001C19B8" w:rsidR="00821F5F" w:rsidTr="00D83615" w14:paraId="02893FC1" w14:textId="77777777">
        <w:trPr>
          <w:trHeight w:val="1007"/>
        </w:trPr>
        <w:tc>
          <w:tcPr>
            <w:tcW w:w="1085" w:type="pct"/>
            <w:shd w:val="clear" w:color="auto" w:fill="auto"/>
            <w:vAlign w:val="center"/>
          </w:tcPr>
          <w:p w:rsidRPr="001C19B8" w:rsidR="00821F5F" w:rsidP="005B4874" w:rsidRDefault="005B4874" w14:paraId="133593C7" w14:textId="5F614283">
            <w:pPr>
              <w:rPr>
                <w:sz w:val="20"/>
                <w:szCs w:val="20"/>
              </w:rPr>
            </w:pPr>
            <w:r w:rsidRPr="001C19B8">
              <w:rPr>
                <w:sz w:val="20"/>
                <w:szCs w:val="20"/>
              </w:rPr>
              <w:t xml:space="preserve">Measure 11: </w:t>
            </w:r>
            <w:r w:rsidRPr="001C19B8" w:rsidR="00821F5F">
              <w:rPr>
                <w:sz w:val="20"/>
                <w:szCs w:val="20"/>
              </w:rPr>
              <w:t>Chronic Obstructive Pulmonary Disease (COPD)</w:t>
            </w:r>
          </w:p>
        </w:tc>
        <w:tc>
          <w:tcPr>
            <w:tcW w:w="1749" w:type="pct"/>
            <w:shd w:val="clear" w:color="auto" w:fill="auto"/>
            <w:vAlign w:val="bottom"/>
          </w:tcPr>
          <w:p w:rsidRPr="001C19B8" w:rsidR="00D556D4" w:rsidP="00D556D4" w:rsidRDefault="00BE1EE5" w14:paraId="7F8DB44F" w14:textId="77777777">
            <w:pPr>
              <w:rPr>
                <w:sz w:val="20"/>
                <w:szCs w:val="20"/>
              </w:rPr>
            </w:pPr>
            <w:hyperlink w:history="1" r:id="rId36">
              <w:r w:rsidRPr="001C19B8" w:rsidR="00D556D4">
                <w:rPr>
                  <w:rStyle w:val="Hyperlink"/>
                  <w:sz w:val="20"/>
                  <w:szCs w:val="20"/>
                </w:rPr>
                <w:t xml:space="preserve">NQF 0102 </w:t>
              </w:r>
            </w:hyperlink>
            <w:r w:rsidRPr="001C19B8" w:rsidR="00D556D4">
              <w:rPr>
                <w:sz w:val="20"/>
                <w:szCs w:val="20"/>
              </w:rPr>
              <w:t xml:space="preserve"> Chronic Obstructive Pulmonary Disease (COPD): Inhaled Bronchodilator Therapy  </w:t>
            </w:r>
          </w:p>
          <w:p w:rsidRPr="001C19B8" w:rsidR="00821F5F" w:rsidP="00821F5F" w:rsidRDefault="00D556D4" w14:paraId="0972E6EE" w14:textId="5D7604FA">
            <w:pPr>
              <w:rPr>
                <w:sz w:val="20"/>
                <w:szCs w:val="20"/>
              </w:rPr>
            </w:pPr>
            <w:r w:rsidRPr="001C19B8">
              <w:rPr>
                <w:sz w:val="20"/>
                <w:szCs w:val="20"/>
              </w:rPr>
              <w:t>Percentage of patients aged 18 years and older with a diagnosis of COPD and who have an FEV1/FVC &lt; 70% and have symptoms who were prescribed a long acting inhaled bronchodilator.</w:t>
            </w:r>
          </w:p>
        </w:tc>
        <w:tc>
          <w:tcPr>
            <w:tcW w:w="704" w:type="pct"/>
            <w:shd w:val="clear" w:color="auto" w:fill="auto"/>
          </w:tcPr>
          <w:p w:rsidRPr="001C19B8" w:rsidR="00821F5F" w:rsidP="00821F5F" w:rsidRDefault="00821F5F" w14:paraId="1811DD54" w14:textId="77777777">
            <w:pPr>
              <w:rPr>
                <w:rFonts w:eastAsia="Calibri"/>
                <w:sz w:val="20"/>
                <w:szCs w:val="20"/>
              </w:rPr>
            </w:pPr>
          </w:p>
        </w:tc>
        <w:tc>
          <w:tcPr>
            <w:tcW w:w="716" w:type="pct"/>
            <w:shd w:val="clear" w:color="auto" w:fill="auto"/>
          </w:tcPr>
          <w:p w:rsidRPr="001C19B8" w:rsidR="00821F5F" w:rsidP="00821F5F" w:rsidRDefault="00821F5F" w14:paraId="0064A115" w14:textId="77777777">
            <w:pPr>
              <w:rPr>
                <w:rFonts w:eastAsia="Calibri"/>
                <w:sz w:val="20"/>
                <w:szCs w:val="20"/>
              </w:rPr>
            </w:pPr>
          </w:p>
        </w:tc>
        <w:tc>
          <w:tcPr>
            <w:tcW w:w="746" w:type="pct"/>
            <w:shd w:val="clear" w:color="auto" w:fill="auto"/>
          </w:tcPr>
          <w:p w:rsidRPr="001C19B8" w:rsidR="00821F5F" w:rsidP="00821F5F" w:rsidRDefault="00821F5F" w14:paraId="2F8453A2" w14:textId="77777777">
            <w:pPr>
              <w:rPr>
                <w:rFonts w:eastAsia="Calibri"/>
                <w:sz w:val="20"/>
                <w:szCs w:val="20"/>
              </w:rPr>
            </w:pPr>
          </w:p>
        </w:tc>
      </w:tr>
      <w:tr w:rsidRPr="001C19B8" w:rsidR="00821F5F" w:rsidTr="00D83615" w14:paraId="78454C09" w14:textId="77777777">
        <w:trPr>
          <w:trHeight w:val="1007"/>
        </w:trPr>
        <w:tc>
          <w:tcPr>
            <w:tcW w:w="1085" w:type="pct"/>
            <w:shd w:val="clear" w:color="auto" w:fill="auto"/>
            <w:vAlign w:val="center"/>
          </w:tcPr>
          <w:p w:rsidRPr="001C19B8" w:rsidR="00821F5F" w:rsidP="005B4874" w:rsidRDefault="005B4874" w14:paraId="2BF3EED8" w14:textId="38CD3AAD">
            <w:pPr>
              <w:rPr>
                <w:sz w:val="20"/>
                <w:szCs w:val="20"/>
              </w:rPr>
            </w:pPr>
            <w:r w:rsidRPr="001C19B8">
              <w:rPr>
                <w:sz w:val="20"/>
                <w:szCs w:val="20"/>
              </w:rPr>
              <w:t xml:space="preserve">Measure 12: </w:t>
            </w:r>
            <w:r w:rsidRPr="001C19B8" w:rsidR="00821F5F">
              <w:rPr>
                <w:sz w:val="20"/>
                <w:szCs w:val="20"/>
              </w:rPr>
              <w:t xml:space="preserve">Medication Documentation  </w:t>
            </w:r>
          </w:p>
        </w:tc>
        <w:tc>
          <w:tcPr>
            <w:tcW w:w="1749" w:type="pct"/>
            <w:shd w:val="clear" w:color="auto" w:fill="auto"/>
            <w:vAlign w:val="bottom"/>
          </w:tcPr>
          <w:p w:rsidRPr="001C19B8" w:rsidR="00821F5F" w:rsidP="00821F5F" w:rsidRDefault="00D556D4" w14:paraId="481E8C5D" w14:textId="3C405868">
            <w:pPr>
              <w:rPr>
                <w:sz w:val="20"/>
                <w:szCs w:val="20"/>
              </w:rPr>
            </w:pPr>
            <w:r w:rsidRPr="001C19B8">
              <w:rPr>
                <w:sz w:val="20"/>
                <w:szCs w:val="20"/>
              </w:rPr>
              <w:t xml:space="preserve">NQF 0419 </w:t>
            </w:r>
            <w:r w:rsidRPr="001C19B8" w:rsidR="0043654B">
              <w:t>(</w:t>
            </w:r>
            <w:hyperlink w:history="1" r:id="rId37">
              <w:r w:rsidRPr="001C19B8" w:rsidR="0043654B">
                <w:rPr>
                  <w:rStyle w:val="Hyperlink"/>
                  <w:lang w:val="en"/>
                </w:rPr>
                <w:t xml:space="preserve">CMS68v9) </w:t>
              </w:r>
            </w:hyperlink>
            <w:r w:rsidRPr="001C19B8" w:rsidR="0043654B">
              <w:rPr>
                <w:rStyle w:val="Hyperlink"/>
                <w:lang w:val="en"/>
              </w:rPr>
              <w:t xml:space="preserve">: </w:t>
            </w:r>
            <w:r w:rsidRPr="001C19B8">
              <w:rPr>
                <w:sz w:val="20"/>
                <w:szCs w:val="20"/>
              </w:rPr>
              <w:t>Documentation of Current Medications in the Medical Record Percentage of visits for patients aged 18 years and older for which the eligible professional attests to documenting a list of current medications using all immediate resources available on the date of the encounter. This list must include ALL known prescriptions, over-the-counters, herbals, and vitamin/mineral/dietary (nutritional) supplements AND must contain the medications' name, dosage, frequency and route of administration.</w:t>
            </w:r>
          </w:p>
        </w:tc>
        <w:tc>
          <w:tcPr>
            <w:tcW w:w="704" w:type="pct"/>
            <w:shd w:val="clear" w:color="auto" w:fill="auto"/>
          </w:tcPr>
          <w:p w:rsidRPr="001C19B8" w:rsidR="00821F5F" w:rsidP="00821F5F" w:rsidRDefault="00821F5F" w14:paraId="56FBB8F4" w14:textId="77777777">
            <w:pPr>
              <w:rPr>
                <w:rFonts w:eastAsia="Calibri"/>
                <w:sz w:val="20"/>
                <w:szCs w:val="20"/>
              </w:rPr>
            </w:pPr>
          </w:p>
        </w:tc>
        <w:tc>
          <w:tcPr>
            <w:tcW w:w="716" w:type="pct"/>
            <w:shd w:val="clear" w:color="auto" w:fill="auto"/>
          </w:tcPr>
          <w:p w:rsidRPr="001C19B8" w:rsidR="00821F5F" w:rsidP="00821F5F" w:rsidRDefault="00821F5F" w14:paraId="11F35B6F" w14:textId="6B42048A">
            <w:pPr>
              <w:rPr>
                <w:rFonts w:eastAsia="Calibri"/>
                <w:sz w:val="20"/>
                <w:szCs w:val="20"/>
              </w:rPr>
            </w:pPr>
          </w:p>
        </w:tc>
        <w:tc>
          <w:tcPr>
            <w:tcW w:w="746" w:type="pct"/>
            <w:shd w:val="clear" w:color="auto" w:fill="auto"/>
          </w:tcPr>
          <w:p w:rsidRPr="001C19B8" w:rsidR="00821F5F" w:rsidP="00821F5F" w:rsidRDefault="00821F5F" w14:paraId="40076F4A" w14:textId="29F1C0BE">
            <w:pPr>
              <w:rPr>
                <w:rFonts w:eastAsia="Calibri"/>
                <w:sz w:val="20"/>
                <w:szCs w:val="20"/>
              </w:rPr>
            </w:pPr>
          </w:p>
        </w:tc>
      </w:tr>
      <w:tr w:rsidRPr="001C19B8" w:rsidR="00806884" w:rsidTr="00D83615" w14:paraId="6CBFB7F4" w14:textId="77777777">
        <w:trPr>
          <w:trHeight w:val="1007"/>
        </w:trPr>
        <w:tc>
          <w:tcPr>
            <w:tcW w:w="1085" w:type="pct"/>
            <w:vMerge w:val="restart"/>
            <w:shd w:val="clear" w:color="auto" w:fill="auto"/>
            <w:vAlign w:val="center"/>
          </w:tcPr>
          <w:p w:rsidRPr="001C19B8" w:rsidR="00806884" w:rsidP="00821F5F" w:rsidRDefault="00806884" w14:paraId="04B87636" w14:textId="77777777">
            <w:pPr>
              <w:rPr>
                <w:sz w:val="20"/>
                <w:szCs w:val="20"/>
              </w:rPr>
            </w:pPr>
          </w:p>
          <w:p w:rsidRPr="001C19B8" w:rsidR="00806884" w:rsidP="00821F5F" w:rsidRDefault="00806884" w14:paraId="44BF45A9" w14:textId="77777777">
            <w:pPr>
              <w:rPr>
                <w:sz w:val="20"/>
                <w:szCs w:val="20"/>
              </w:rPr>
            </w:pPr>
          </w:p>
          <w:p w:rsidRPr="001C19B8" w:rsidR="00806884" w:rsidP="00821F5F" w:rsidRDefault="00806884" w14:paraId="0DB23530" w14:textId="66BCFBB5">
            <w:pPr>
              <w:rPr>
                <w:sz w:val="20"/>
                <w:szCs w:val="20"/>
              </w:rPr>
            </w:pPr>
            <w:r w:rsidRPr="001C19B8">
              <w:rPr>
                <w:sz w:val="20"/>
                <w:szCs w:val="20"/>
              </w:rPr>
              <w:t>Upload an attachment of at least 3 Project-Specific Measures</w:t>
            </w:r>
          </w:p>
          <w:p w:rsidRPr="001C19B8" w:rsidR="00806884" w:rsidP="00821F5F" w:rsidRDefault="00806884" w14:paraId="29451D36" w14:textId="77777777">
            <w:pPr>
              <w:rPr>
                <w:sz w:val="20"/>
                <w:szCs w:val="20"/>
              </w:rPr>
            </w:pPr>
          </w:p>
        </w:tc>
        <w:tc>
          <w:tcPr>
            <w:tcW w:w="1749" w:type="pct"/>
            <w:vMerge w:val="restart"/>
            <w:shd w:val="clear" w:color="auto" w:fill="auto"/>
            <w:vAlign w:val="bottom"/>
          </w:tcPr>
          <w:p w:rsidRPr="001C19B8" w:rsidR="00806884" w:rsidP="00821F5F" w:rsidRDefault="00806884" w14:paraId="66BD3CA1" w14:textId="6474295E">
            <w:pPr>
              <w:pStyle w:val="CommentText"/>
              <w:rPr>
                <w:rFonts w:ascii="Times New Roman" w:hAnsi="Times New Roman" w:eastAsia="Calibri" w:cs="Times New Roman"/>
                <w:i/>
              </w:rPr>
            </w:pPr>
            <w:r w:rsidRPr="001C19B8">
              <w:rPr>
                <w:rFonts w:ascii="Times New Roman" w:hAnsi="Times New Roman" w:cs="Times New Roman"/>
                <w:i/>
              </w:rPr>
              <w:t>[</w:t>
            </w:r>
            <w:r w:rsidRPr="001C19B8">
              <w:rPr>
                <w:rFonts w:ascii="Times New Roman" w:hAnsi="Times New Roman" w:eastAsia="Calibri" w:cs="Times New Roman"/>
                <w:i/>
              </w:rPr>
              <w:t>Awardees will provide project-specific measures, including:</w:t>
            </w:r>
          </w:p>
          <w:p w:rsidRPr="001C19B8" w:rsidR="00806884" w:rsidP="00821F5F" w:rsidRDefault="00806884" w14:paraId="6FA03F31" w14:textId="77777777">
            <w:pPr>
              <w:pStyle w:val="Default"/>
              <w:numPr>
                <w:ilvl w:val="0"/>
                <w:numId w:val="28"/>
              </w:numPr>
              <w:rPr>
                <w:rFonts w:ascii="Times New Roman" w:hAnsi="Times New Roman" w:eastAsia="Calibri" w:cs="Times New Roman"/>
                <w:i/>
                <w:sz w:val="20"/>
                <w:szCs w:val="20"/>
              </w:rPr>
            </w:pPr>
            <w:r w:rsidRPr="001C19B8">
              <w:rPr>
                <w:rFonts w:ascii="Times New Roman" w:hAnsi="Times New Roman" w:eastAsia="Calibri" w:cs="Times New Roman"/>
                <w:i/>
                <w:sz w:val="20"/>
                <w:szCs w:val="20"/>
              </w:rPr>
              <w:t xml:space="preserve">Description of numerator </w:t>
            </w:r>
          </w:p>
          <w:p w:rsidRPr="001C19B8" w:rsidR="00806884" w:rsidP="00821F5F" w:rsidRDefault="00806884" w14:paraId="04CBDDB5" w14:textId="0D0B1021">
            <w:pPr>
              <w:pStyle w:val="Default"/>
              <w:numPr>
                <w:ilvl w:val="0"/>
                <w:numId w:val="28"/>
              </w:numPr>
              <w:rPr>
                <w:rFonts w:ascii="Times New Roman" w:hAnsi="Times New Roman" w:eastAsia="Calibri" w:cs="Times New Roman"/>
                <w:i/>
                <w:sz w:val="20"/>
                <w:szCs w:val="20"/>
              </w:rPr>
            </w:pPr>
            <w:r w:rsidRPr="001C19B8">
              <w:rPr>
                <w:rFonts w:ascii="Times New Roman" w:hAnsi="Times New Roman" w:eastAsia="Calibri" w:cs="Times New Roman"/>
                <w:i/>
                <w:sz w:val="20"/>
                <w:szCs w:val="20"/>
              </w:rPr>
              <w:t>Description of denominator</w:t>
            </w:r>
          </w:p>
          <w:p w:rsidRPr="001C19B8" w:rsidR="00806884" w:rsidP="00821F5F" w:rsidRDefault="00806884" w14:paraId="7C7671A4" w14:textId="0078B32A">
            <w:pPr>
              <w:pStyle w:val="Default"/>
              <w:numPr>
                <w:ilvl w:val="0"/>
                <w:numId w:val="28"/>
              </w:numPr>
              <w:rPr>
                <w:rFonts w:ascii="Times New Roman" w:hAnsi="Times New Roman" w:eastAsia="Calibri" w:cs="Times New Roman"/>
                <w:i/>
                <w:sz w:val="20"/>
                <w:szCs w:val="20"/>
              </w:rPr>
            </w:pPr>
            <w:r w:rsidRPr="001C19B8">
              <w:rPr>
                <w:rFonts w:ascii="Times New Roman" w:hAnsi="Times New Roman" w:eastAsia="Calibri" w:cs="Times New Roman"/>
                <w:i/>
                <w:sz w:val="20"/>
                <w:szCs w:val="20"/>
              </w:rPr>
              <w:t>Data Sources and Collection</w:t>
            </w:r>
          </w:p>
          <w:p w:rsidRPr="001C19B8" w:rsidR="00806884" w:rsidP="00806884" w:rsidRDefault="00806884" w14:paraId="0A3D4ECB" w14:textId="746DA879">
            <w:pPr>
              <w:pStyle w:val="Default"/>
              <w:rPr>
                <w:rFonts w:ascii="Times New Roman" w:hAnsi="Times New Roman" w:eastAsia="Calibri" w:cs="Times New Roman"/>
                <w:i/>
                <w:sz w:val="20"/>
                <w:szCs w:val="20"/>
              </w:rPr>
            </w:pPr>
            <w:r w:rsidRPr="001C19B8">
              <w:rPr>
                <w:rFonts w:ascii="Times New Roman" w:hAnsi="Times New Roman" w:eastAsia="Calibri" w:cs="Times New Roman"/>
                <w:i/>
                <w:sz w:val="20"/>
                <w:szCs w:val="20"/>
              </w:rPr>
              <w:t>These measures are to follow for the entire duration of the program. Refer to Attachment 12 of the application for more information]</w:t>
            </w:r>
          </w:p>
          <w:p w:rsidRPr="001C19B8" w:rsidR="00806884" w:rsidP="00821F5F" w:rsidRDefault="00806884" w14:paraId="5B7E6C98" w14:textId="1E05F4D0">
            <w:pPr>
              <w:rPr>
                <w:i/>
                <w:sz w:val="20"/>
                <w:szCs w:val="20"/>
              </w:rPr>
            </w:pPr>
          </w:p>
        </w:tc>
        <w:tc>
          <w:tcPr>
            <w:tcW w:w="704" w:type="pct"/>
            <w:shd w:val="clear" w:color="auto" w:fill="auto"/>
          </w:tcPr>
          <w:p w:rsidRPr="001C19B8" w:rsidR="00806884" w:rsidP="00821F5F" w:rsidRDefault="00806884" w14:paraId="1C18E41B" w14:textId="77777777">
            <w:pPr>
              <w:rPr>
                <w:rFonts w:eastAsia="Calibri"/>
                <w:sz w:val="20"/>
                <w:szCs w:val="20"/>
              </w:rPr>
            </w:pPr>
          </w:p>
        </w:tc>
        <w:tc>
          <w:tcPr>
            <w:tcW w:w="716" w:type="pct"/>
            <w:shd w:val="clear" w:color="auto" w:fill="auto"/>
          </w:tcPr>
          <w:p w:rsidRPr="001C19B8" w:rsidR="00806884" w:rsidP="00821F5F" w:rsidRDefault="00806884" w14:paraId="01F38DF8" w14:textId="77777777">
            <w:pPr>
              <w:rPr>
                <w:rFonts w:eastAsia="Calibri"/>
                <w:sz w:val="20"/>
                <w:szCs w:val="20"/>
              </w:rPr>
            </w:pPr>
          </w:p>
        </w:tc>
        <w:tc>
          <w:tcPr>
            <w:tcW w:w="746" w:type="pct"/>
            <w:shd w:val="clear" w:color="auto" w:fill="auto"/>
          </w:tcPr>
          <w:p w:rsidRPr="001C19B8" w:rsidR="00806884" w:rsidP="00821F5F" w:rsidRDefault="00806884" w14:paraId="779A125F" w14:textId="61110305">
            <w:pPr>
              <w:rPr>
                <w:rFonts w:eastAsia="Calibri"/>
                <w:sz w:val="20"/>
                <w:szCs w:val="20"/>
              </w:rPr>
            </w:pPr>
          </w:p>
        </w:tc>
      </w:tr>
      <w:tr w:rsidRPr="001C19B8" w:rsidR="00806884" w:rsidTr="00D83615" w14:paraId="3E250A17" w14:textId="77777777">
        <w:trPr>
          <w:trHeight w:val="1007"/>
        </w:trPr>
        <w:tc>
          <w:tcPr>
            <w:tcW w:w="1085" w:type="pct"/>
            <w:vMerge/>
            <w:shd w:val="clear" w:color="auto" w:fill="auto"/>
            <w:vAlign w:val="center"/>
          </w:tcPr>
          <w:p w:rsidRPr="001C19B8" w:rsidR="00806884" w:rsidP="00821F5F" w:rsidRDefault="00806884" w14:paraId="3960B434" w14:textId="77777777">
            <w:pPr>
              <w:rPr>
                <w:sz w:val="20"/>
                <w:szCs w:val="20"/>
              </w:rPr>
            </w:pPr>
          </w:p>
        </w:tc>
        <w:tc>
          <w:tcPr>
            <w:tcW w:w="1749" w:type="pct"/>
            <w:vMerge/>
            <w:shd w:val="clear" w:color="auto" w:fill="auto"/>
            <w:vAlign w:val="bottom"/>
          </w:tcPr>
          <w:p w:rsidRPr="001C19B8" w:rsidR="00806884" w:rsidP="00821F5F" w:rsidRDefault="00806884" w14:paraId="4DEE0DC0" w14:textId="77777777">
            <w:pPr>
              <w:rPr>
                <w:sz w:val="20"/>
                <w:szCs w:val="20"/>
              </w:rPr>
            </w:pPr>
          </w:p>
        </w:tc>
        <w:tc>
          <w:tcPr>
            <w:tcW w:w="704" w:type="pct"/>
            <w:shd w:val="clear" w:color="auto" w:fill="auto"/>
          </w:tcPr>
          <w:p w:rsidRPr="001C19B8" w:rsidR="00806884" w:rsidP="00821F5F" w:rsidRDefault="00806884" w14:paraId="409256F1" w14:textId="77777777">
            <w:pPr>
              <w:rPr>
                <w:rFonts w:eastAsia="Calibri"/>
                <w:sz w:val="20"/>
                <w:szCs w:val="20"/>
              </w:rPr>
            </w:pPr>
          </w:p>
        </w:tc>
        <w:tc>
          <w:tcPr>
            <w:tcW w:w="716" w:type="pct"/>
            <w:shd w:val="clear" w:color="auto" w:fill="auto"/>
          </w:tcPr>
          <w:p w:rsidRPr="001C19B8" w:rsidR="00806884" w:rsidP="00821F5F" w:rsidRDefault="00806884" w14:paraId="491E2D5F" w14:textId="7C59EDBF">
            <w:pPr>
              <w:rPr>
                <w:rFonts w:eastAsia="Calibri"/>
                <w:sz w:val="20"/>
                <w:szCs w:val="20"/>
              </w:rPr>
            </w:pPr>
          </w:p>
        </w:tc>
        <w:tc>
          <w:tcPr>
            <w:tcW w:w="746" w:type="pct"/>
            <w:shd w:val="clear" w:color="auto" w:fill="auto"/>
          </w:tcPr>
          <w:p w:rsidRPr="001C19B8" w:rsidR="00806884" w:rsidP="00821F5F" w:rsidRDefault="00806884" w14:paraId="25BF7CD7" w14:textId="594C9582">
            <w:pPr>
              <w:rPr>
                <w:rFonts w:eastAsia="Calibri"/>
                <w:sz w:val="20"/>
                <w:szCs w:val="20"/>
              </w:rPr>
            </w:pPr>
          </w:p>
        </w:tc>
      </w:tr>
      <w:tr w:rsidRPr="001C19B8" w:rsidR="00806884" w:rsidTr="00D83615" w14:paraId="6C747464" w14:textId="77777777">
        <w:trPr>
          <w:trHeight w:val="1007"/>
        </w:trPr>
        <w:tc>
          <w:tcPr>
            <w:tcW w:w="1085" w:type="pct"/>
            <w:vMerge/>
            <w:shd w:val="clear" w:color="auto" w:fill="auto"/>
            <w:vAlign w:val="center"/>
          </w:tcPr>
          <w:p w:rsidRPr="001C19B8" w:rsidR="00806884" w:rsidP="00821F5F" w:rsidRDefault="00806884" w14:paraId="3AA134C6" w14:textId="77777777">
            <w:pPr>
              <w:rPr>
                <w:sz w:val="20"/>
                <w:szCs w:val="20"/>
              </w:rPr>
            </w:pPr>
          </w:p>
        </w:tc>
        <w:tc>
          <w:tcPr>
            <w:tcW w:w="1749" w:type="pct"/>
            <w:vMerge/>
            <w:shd w:val="clear" w:color="auto" w:fill="auto"/>
            <w:vAlign w:val="bottom"/>
          </w:tcPr>
          <w:p w:rsidRPr="001C19B8" w:rsidR="00806884" w:rsidP="00821F5F" w:rsidRDefault="00806884" w14:paraId="557250F7" w14:textId="77777777">
            <w:pPr>
              <w:rPr>
                <w:sz w:val="20"/>
                <w:szCs w:val="20"/>
              </w:rPr>
            </w:pPr>
          </w:p>
        </w:tc>
        <w:tc>
          <w:tcPr>
            <w:tcW w:w="704" w:type="pct"/>
            <w:shd w:val="clear" w:color="auto" w:fill="auto"/>
          </w:tcPr>
          <w:p w:rsidRPr="001C19B8" w:rsidR="00806884" w:rsidP="00821F5F" w:rsidRDefault="00806884" w14:paraId="1D99070C" w14:textId="77777777">
            <w:pPr>
              <w:rPr>
                <w:rFonts w:eastAsia="Calibri"/>
                <w:sz w:val="20"/>
                <w:szCs w:val="20"/>
              </w:rPr>
            </w:pPr>
          </w:p>
        </w:tc>
        <w:tc>
          <w:tcPr>
            <w:tcW w:w="716" w:type="pct"/>
            <w:shd w:val="clear" w:color="auto" w:fill="auto"/>
          </w:tcPr>
          <w:p w:rsidRPr="001C19B8" w:rsidR="00806884" w:rsidP="00821F5F" w:rsidRDefault="00806884" w14:paraId="12B01FBE" w14:textId="77777777">
            <w:pPr>
              <w:rPr>
                <w:rFonts w:eastAsia="Calibri"/>
                <w:sz w:val="20"/>
                <w:szCs w:val="20"/>
              </w:rPr>
            </w:pPr>
          </w:p>
        </w:tc>
        <w:tc>
          <w:tcPr>
            <w:tcW w:w="746" w:type="pct"/>
            <w:shd w:val="clear" w:color="auto" w:fill="auto"/>
          </w:tcPr>
          <w:p w:rsidRPr="001C19B8" w:rsidR="00806884" w:rsidP="00821F5F" w:rsidRDefault="00806884" w14:paraId="09BE8156" w14:textId="77777777">
            <w:pPr>
              <w:rPr>
                <w:rFonts w:eastAsia="Calibri"/>
                <w:sz w:val="20"/>
                <w:szCs w:val="20"/>
              </w:rPr>
            </w:pPr>
          </w:p>
        </w:tc>
      </w:tr>
    </w:tbl>
    <w:p w:rsidRPr="001C19B8" w:rsidR="00821F5F" w:rsidP="001E42B6" w:rsidRDefault="00821F5F" w14:paraId="040E435F" w14:textId="07A9E576"/>
    <w:p w:rsidRPr="001C19B8" w:rsidR="001E42B6" w:rsidP="001E42B6" w:rsidRDefault="001E42B6" w14:paraId="668D40D3" w14:textId="3BD524DC"/>
    <w:p w:rsidRPr="001C19B8" w:rsidR="00D97538" w:rsidP="001E42B6" w:rsidRDefault="00D97538" w14:paraId="7442C1FF" w14:textId="77777777">
      <w:pPr>
        <w:pStyle w:val="Heading1"/>
        <w:rPr>
          <w:rFonts w:ascii="Times New Roman" w:hAnsi="Times New Roman"/>
          <w:sz w:val="24"/>
          <w:szCs w:val="24"/>
        </w:rPr>
      </w:pPr>
      <w:r w:rsidRPr="001C19B8">
        <w:rPr>
          <w:rFonts w:ascii="Times New Roman" w:hAnsi="Times New Roman"/>
          <w:sz w:val="24"/>
          <w:szCs w:val="24"/>
        </w:rPr>
        <w:t>Appendix A: Definitions</w:t>
      </w:r>
    </w:p>
    <w:p w:rsidRPr="001C19B8" w:rsidR="00D97538" w:rsidP="001E42B6" w:rsidRDefault="00D97538" w14:paraId="40195663" w14:textId="7827751E">
      <w:pPr>
        <w:rPr>
          <w:sz w:val="24"/>
          <w:szCs w:val="24"/>
        </w:rPr>
      </w:pPr>
    </w:p>
    <w:p w:rsidRPr="001C19B8" w:rsidR="00605796" w:rsidP="00605796" w:rsidRDefault="00605796" w14:paraId="3A3386B0" w14:textId="346D794B">
      <w:pPr>
        <w:pStyle w:val="Header"/>
        <w:rPr>
          <w:sz w:val="24"/>
          <w:szCs w:val="24"/>
        </w:rPr>
      </w:pPr>
      <w:r w:rsidRPr="001C19B8">
        <w:rPr>
          <w:sz w:val="24"/>
          <w:szCs w:val="24"/>
        </w:rPr>
        <w:t>The following questions related to the Rural Health Care Coordination Program PIMS measures for 3 reporting years:</w:t>
      </w:r>
      <w:r w:rsidRPr="001C19B8">
        <w:rPr>
          <w:sz w:val="24"/>
          <w:szCs w:val="24"/>
        </w:rPr>
        <w:br/>
        <w:t xml:space="preserve">As of September 1, 2020    = </w:t>
      </w:r>
      <w:r w:rsidRPr="001C19B8">
        <w:rPr>
          <w:b/>
          <w:sz w:val="24"/>
          <w:szCs w:val="24"/>
        </w:rPr>
        <w:t xml:space="preserve">Baseline </w:t>
      </w:r>
      <w:r w:rsidRPr="001C19B8">
        <w:rPr>
          <w:sz w:val="24"/>
          <w:szCs w:val="24"/>
        </w:rPr>
        <w:t xml:space="preserve"> </w:t>
      </w:r>
      <w:r w:rsidRPr="001C19B8">
        <w:rPr>
          <w:sz w:val="24"/>
          <w:szCs w:val="24"/>
        </w:rPr>
        <w:tab/>
        <w:t xml:space="preserve">   PIMS Reporting Period: November 1, 2020</w:t>
      </w:r>
    </w:p>
    <w:p w:rsidRPr="000C1C84" w:rsidR="00605796" w:rsidP="00605796" w:rsidRDefault="00605796" w14:paraId="65C2CE86" w14:textId="57ADE147">
      <w:pPr>
        <w:pStyle w:val="Header"/>
        <w:rPr>
          <w:sz w:val="24"/>
          <w:szCs w:val="24"/>
        </w:rPr>
      </w:pPr>
      <w:r w:rsidRPr="001C19B8">
        <w:rPr>
          <w:sz w:val="24"/>
          <w:szCs w:val="24"/>
        </w:rPr>
        <w:t xml:space="preserve">Sept 1, 2020-Aug 31, 2021 = </w:t>
      </w:r>
      <w:r w:rsidRPr="001C19B8">
        <w:rPr>
          <w:b/>
          <w:sz w:val="24"/>
          <w:szCs w:val="24"/>
        </w:rPr>
        <w:t>Year 1</w:t>
      </w:r>
      <w:r w:rsidRPr="001C19B8">
        <w:rPr>
          <w:sz w:val="24"/>
          <w:szCs w:val="24"/>
        </w:rPr>
        <w:t xml:space="preserve"> </w:t>
      </w:r>
      <w:r w:rsidRPr="001C19B8">
        <w:rPr>
          <w:sz w:val="24"/>
          <w:szCs w:val="24"/>
        </w:rPr>
        <w:tab/>
        <w:t xml:space="preserve">      PIMS</w:t>
      </w:r>
      <w:r w:rsidRPr="000C1C84">
        <w:rPr>
          <w:sz w:val="24"/>
          <w:szCs w:val="24"/>
        </w:rPr>
        <w:t xml:space="preserve"> Reporting Period: Sept 1-30, 2021</w:t>
      </w:r>
      <w:r w:rsidRPr="000C1C84">
        <w:rPr>
          <w:sz w:val="24"/>
          <w:szCs w:val="24"/>
        </w:rPr>
        <w:br/>
      </w:r>
      <w:r w:rsidRPr="000C1C84">
        <w:rPr>
          <w:sz w:val="24"/>
          <w:szCs w:val="24"/>
        </w:rPr>
        <w:lastRenderedPageBreak/>
        <w:t xml:space="preserve">Sept 1, 2021-Aug 31, 2022 = </w:t>
      </w:r>
      <w:r w:rsidRPr="000C1C84">
        <w:rPr>
          <w:b/>
          <w:sz w:val="24"/>
          <w:szCs w:val="24"/>
        </w:rPr>
        <w:t>Year 2</w:t>
      </w:r>
      <w:r w:rsidRPr="000C1C84">
        <w:rPr>
          <w:sz w:val="24"/>
          <w:szCs w:val="24"/>
        </w:rPr>
        <w:t xml:space="preserve"> </w:t>
      </w:r>
      <w:r w:rsidRPr="000C1C84">
        <w:rPr>
          <w:sz w:val="24"/>
          <w:szCs w:val="24"/>
        </w:rPr>
        <w:tab/>
        <w:t xml:space="preserve">      PIMS Reporting Period: Sept 1-30, 2022</w:t>
      </w:r>
      <w:r w:rsidRPr="000C1C84">
        <w:rPr>
          <w:sz w:val="24"/>
          <w:szCs w:val="24"/>
        </w:rPr>
        <w:br/>
        <w:t xml:space="preserve">Sept 1, 2022-Aug 31, 2023 = </w:t>
      </w:r>
      <w:r w:rsidRPr="000C1C84">
        <w:rPr>
          <w:b/>
          <w:sz w:val="24"/>
          <w:szCs w:val="24"/>
        </w:rPr>
        <w:t xml:space="preserve">Year 3 </w:t>
      </w:r>
      <w:r w:rsidRPr="000C1C84">
        <w:rPr>
          <w:b/>
          <w:sz w:val="24"/>
          <w:szCs w:val="24"/>
        </w:rPr>
        <w:tab/>
      </w:r>
      <w:r w:rsidRPr="000C1C84">
        <w:rPr>
          <w:sz w:val="24"/>
          <w:szCs w:val="24"/>
        </w:rPr>
        <w:t xml:space="preserve">      PIMS Reporting Period: Sept 1-30, 2023</w:t>
      </w:r>
    </w:p>
    <w:p w:rsidRPr="000C1C84" w:rsidR="00605796" w:rsidP="001E42B6" w:rsidRDefault="00605796" w14:paraId="74D0700D" w14:textId="17FC9595">
      <w:pPr>
        <w:rPr>
          <w:sz w:val="24"/>
          <w:szCs w:val="24"/>
        </w:rPr>
      </w:pPr>
    </w:p>
    <w:p w:rsidRPr="000C1C84" w:rsidR="00D97538" w:rsidP="001E42B6" w:rsidRDefault="00D97538" w14:paraId="57370D58" w14:textId="21E13C28">
      <w:pPr>
        <w:rPr>
          <w:sz w:val="24"/>
          <w:szCs w:val="24"/>
        </w:rPr>
      </w:pPr>
    </w:p>
    <w:p w:rsidRPr="000C1C84" w:rsidR="000A2073" w:rsidP="001E42B6" w:rsidRDefault="000A2073" w14:paraId="055F6141" w14:textId="77777777">
      <w:pPr>
        <w:pStyle w:val="CommentText"/>
        <w:pBdr>
          <w:bottom w:val="single" w:color="auto" w:sz="12" w:space="1"/>
        </w:pBdr>
        <w:rPr>
          <w:rFonts w:ascii="Times New Roman" w:hAnsi="Times New Roman" w:cs="Times New Roman"/>
          <w:b/>
          <w:sz w:val="24"/>
          <w:szCs w:val="24"/>
        </w:rPr>
      </w:pPr>
    </w:p>
    <w:p w:rsidRPr="000C1C84" w:rsidR="008A1BA0" w:rsidP="007A7572" w:rsidRDefault="008A1BA0" w14:paraId="10A94342" w14:textId="54F90189">
      <w:pPr>
        <w:pStyle w:val="Heading3"/>
        <w:rPr>
          <w:rFonts w:ascii="Times New Roman" w:hAnsi="Times New Roman"/>
          <w:sz w:val="24"/>
          <w:szCs w:val="24"/>
        </w:rPr>
      </w:pPr>
      <w:r w:rsidRPr="000C1C84">
        <w:rPr>
          <w:rFonts w:ascii="Times New Roman" w:hAnsi="Times New Roman"/>
          <w:sz w:val="24"/>
          <w:szCs w:val="24"/>
        </w:rPr>
        <w:t>Definitions Section 5</w:t>
      </w:r>
      <w:r w:rsidRPr="000C1C84" w:rsidR="006D4691">
        <w:rPr>
          <w:rFonts w:ascii="Times New Roman" w:hAnsi="Times New Roman"/>
          <w:sz w:val="24"/>
          <w:szCs w:val="24"/>
        </w:rPr>
        <w:t>: CARE COORDINATION</w:t>
      </w:r>
    </w:p>
    <w:p w:rsidRPr="000C1C84" w:rsidR="008A1BA0" w:rsidP="001E42B6" w:rsidRDefault="008A1BA0" w14:paraId="4EA7EB56" w14:textId="68D964D6">
      <w:pPr>
        <w:pStyle w:val="CommentText"/>
        <w:pBdr>
          <w:bottom w:val="single" w:color="auto" w:sz="12" w:space="1"/>
        </w:pBdr>
        <w:rPr>
          <w:rFonts w:ascii="Times New Roman" w:hAnsi="Times New Roman" w:cs="Times New Roman"/>
          <w:b/>
          <w:sz w:val="24"/>
          <w:szCs w:val="24"/>
        </w:rPr>
      </w:pPr>
    </w:p>
    <w:p w:rsidRPr="000C1C84" w:rsidR="00647648" w:rsidP="001E42B6" w:rsidRDefault="008A1BA0" w14:paraId="620D50BA" w14:textId="5E229E1F">
      <w:pPr>
        <w:pStyle w:val="CommentText"/>
        <w:pBdr>
          <w:bottom w:val="single" w:color="auto" w:sz="12" w:space="1"/>
        </w:pBdr>
        <w:rPr>
          <w:rFonts w:ascii="Times New Roman" w:hAnsi="Times New Roman" w:cs="Times New Roman"/>
          <w:sz w:val="24"/>
          <w:szCs w:val="24"/>
          <w:vertAlign w:val="superscript"/>
        </w:rPr>
      </w:pPr>
      <w:r w:rsidRPr="000C1C84">
        <w:rPr>
          <w:rFonts w:ascii="Times New Roman" w:hAnsi="Times New Roman" w:cs="Times New Roman"/>
          <w:b/>
          <w:sz w:val="24"/>
          <w:szCs w:val="24"/>
        </w:rPr>
        <w:t xml:space="preserve">Care Coordination: </w:t>
      </w:r>
      <w:r w:rsidRPr="000C1C84" w:rsidR="00647648">
        <w:rPr>
          <w:rFonts w:ascii="Times New Roman" w:hAnsi="Times New Roman" w:cs="Times New Roman"/>
          <w:sz w:val="24"/>
          <w:szCs w:val="24"/>
        </w:rPr>
        <w:t>The Agency for Healthcare Research and Quality (AHRQ) defines care coordination as “the deliberate organization of patient care activities between two or more participants (including the patient) involved in a patient’s care to facilitate the appropriate delivery of health care services”.</w:t>
      </w:r>
      <w:r w:rsidRPr="000C1C84" w:rsidR="00647648">
        <w:rPr>
          <w:rFonts w:ascii="Times New Roman" w:hAnsi="Times New Roman" w:cs="Times New Roman"/>
          <w:sz w:val="24"/>
          <w:szCs w:val="24"/>
          <w:vertAlign w:val="superscript"/>
        </w:rPr>
        <w:t>1</w:t>
      </w:r>
      <w:r w:rsidRPr="000C1C84" w:rsidR="00647648">
        <w:rPr>
          <w:rFonts w:ascii="Times New Roman" w:hAnsi="Times New Roman" w:cs="Times New Roman"/>
          <w:sz w:val="24"/>
          <w:szCs w:val="24"/>
        </w:rPr>
        <w:t xml:space="preserve"> Care coordination connects primary care physicians, specialists, hospitals, behavioral health providers, other health care organizations, and non-health social service organizations, including schools, housing agencies, correctional facilities, and transportation organizations. All of these entities work together to communicate information and organize patient’s care to make it safer, more appropriate, and more effective.</w:t>
      </w:r>
      <w:r w:rsidRPr="000C1C84" w:rsidR="00647648">
        <w:rPr>
          <w:rFonts w:ascii="Times New Roman" w:hAnsi="Times New Roman" w:cs="Times New Roman"/>
          <w:sz w:val="24"/>
          <w:szCs w:val="24"/>
          <w:vertAlign w:val="superscript"/>
        </w:rPr>
        <w:t>2</w:t>
      </w:r>
      <w:r w:rsidRPr="000C1C84" w:rsidR="00647648">
        <w:rPr>
          <w:rFonts w:ascii="Times New Roman" w:hAnsi="Times New Roman" w:cs="Times New Roman"/>
          <w:sz w:val="24"/>
          <w:szCs w:val="24"/>
        </w:rPr>
        <w:t xml:space="preserve"> Care coordination creates smooth transitions as a patient interacts with various providers and services and allows for holistic patient care and patient engagement in care management.</w:t>
      </w:r>
      <w:r w:rsidRPr="000C1C84" w:rsidR="00647648">
        <w:rPr>
          <w:rFonts w:ascii="Times New Roman" w:hAnsi="Times New Roman" w:cs="Times New Roman"/>
          <w:sz w:val="24"/>
          <w:szCs w:val="24"/>
          <w:vertAlign w:val="superscript"/>
        </w:rPr>
        <w:t>3</w:t>
      </w:r>
    </w:p>
    <w:p w:rsidRPr="000C1C84" w:rsidR="00647648" w:rsidP="001E42B6" w:rsidRDefault="00647648" w14:paraId="4C5DAE9B" w14:textId="77777777">
      <w:pPr>
        <w:pStyle w:val="CommentText"/>
        <w:pBdr>
          <w:bottom w:val="single" w:color="auto" w:sz="12" w:space="1"/>
        </w:pBdr>
        <w:rPr>
          <w:rFonts w:ascii="Times New Roman" w:hAnsi="Times New Roman" w:cs="Times New Roman"/>
          <w:b/>
          <w:sz w:val="24"/>
          <w:szCs w:val="24"/>
        </w:rPr>
      </w:pPr>
    </w:p>
    <w:p w:rsidRPr="000C1C84" w:rsidR="008A1BA0" w:rsidP="001E42B6" w:rsidRDefault="008A1BA0" w14:paraId="44EE41EF" w14:textId="7AE78E8B">
      <w:pPr>
        <w:pStyle w:val="CommentText"/>
        <w:pBdr>
          <w:bottom w:val="single" w:color="auto" w:sz="12" w:space="1"/>
        </w:pBdr>
        <w:rPr>
          <w:rFonts w:ascii="Times New Roman" w:hAnsi="Times New Roman" w:cs="Times New Roman"/>
          <w:sz w:val="24"/>
          <w:szCs w:val="24"/>
          <w:vertAlign w:val="superscript"/>
        </w:rPr>
      </w:pPr>
      <w:r w:rsidRPr="000C1C84">
        <w:rPr>
          <w:rFonts w:ascii="Times New Roman" w:hAnsi="Times New Roman" w:cs="Times New Roman"/>
          <w:sz w:val="24"/>
          <w:szCs w:val="24"/>
        </w:rPr>
        <w:t>Care coordination, or care management, encompasses a cultural shift from a focus on periodic, acute care visits to a more comprehensive view of managing care for those with chronic disease and complex conditions. Care coordination often includes use of staff as care coordinators to specifically work with and support individual patients.</w:t>
      </w:r>
      <w:r w:rsidRPr="000C1C84" w:rsidR="00402A33">
        <w:rPr>
          <w:rFonts w:ascii="Times New Roman" w:hAnsi="Times New Roman" w:cs="Times New Roman"/>
          <w:sz w:val="24"/>
          <w:szCs w:val="24"/>
          <w:vertAlign w:val="superscript"/>
        </w:rPr>
        <w:t>4</w:t>
      </w:r>
    </w:p>
    <w:p w:rsidRPr="000C1C84" w:rsidR="00647648" w:rsidP="001E42B6" w:rsidRDefault="00647648" w14:paraId="6F2D9757" w14:textId="0EA9B430">
      <w:pPr>
        <w:pStyle w:val="CommentText"/>
        <w:pBdr>
          <w:bottom w:val="single" w:color="auto" w:sz="12" w:space="1"/>
        </w:pBd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Pr="000C1C84" w:rsidR="00402A33" w:rsidTr="00402A33" w14:paraId="318C6EC4" w14:textId="77777777">
        <w:tc>
          <w:tcPr>
            <w:tcW w:w="4675" w:type="dxa"/>
          </w:tcPr>
          <w:p w:rsidRPr="000C1C84" w:rsidR="00402A33" w:rsidP="001E42B6" w:rsidRDefault="00402A33" w14:paraId="13083C73" w14:textId="79FB2CED">
            <w:pPr>
              <w:pStyle w:val="CommentText"/>
              <w:rPr>
                <w:rFonts w:ascii="Times New Roman" w:hAnsi="Times New Roman" w:cs="Times New Roman"/>
                <w:sz w:val="24"/>
                <w:szCs w:val="24"/>
              </w:rPr>
            </w:pPr>
            <w:r w:rsidRPr="000C1C84">
              <w:rPr>
                <w:rFonts w:ascii="Times New Roman" w:hAnsi="Times New Roman" w:cs="Times New Roman"/>
                <w:sz w:val="24"/>
                <w:szCs w:val="24"/>
              </w:rPr>
              <w:t xml:space="preserve">Care </w:t>
            </w:r>
            <w:r w:rsidRPr="000C1C84">
              <w:rPr>
                <w:rFonts w:ascii="Times New Roman" w:hAnsi="Times New Roman" w:cs="Times New Roman"/>
                <w:b/>
                <w:sz w:val="24"/>
                <w:szCs w:val="24"/>
              </w:rPr>
              <w:t>Coordination</w:t>
            </w:r>
          </w:p>
        </w:tc>
        <w:tc>
          <w:tcPr>
            <w:tcW w:w="4675" w:type="dxa"/>
          </w:tcPr>
          <w:p w:rsidRPr="000C1C84" w:rsidR="00402A33" w:rsidP="001E42B6" w:rsidRDefault="00402A33" w14:paraId="3E03C43F" w14:textId="48B2D292">
            <w:pPr>
              <w:pStyle w:val="CommentText"/>
              <w:rPr>
                <w:rFonts w:ascii="Times New Roman" w:hAnsi="Times New Roman" w:cs="Times New Roman"/>
                <w:sz w:val="24"/>
                <w:szCs w:val="24"/>
              </w:rPr>
            </w:pPr>
            <w:r w:rsidRPr="000C1C84">
              <w:rPr>
                <w:rFonts w:ascii="Times New Roman" w:hAnsi="Times New Roman" w:cs="Times New Roman"/>
                <w:sz w:val="24"/>
                <w:szCs w:val="24"/>
              </w:rPr>
              <w:t xml:space="preserve">Care </w:t>
            </w:r>
            <w:r w:rsidRPr="000C1C84">
              <w:rPr>
                <w:rFonts w:ascii="Times New Roman" w:hAnsi="Times New Roman" w:cs="Times New Roman"/>
                <w:b/>
                <w:sz w:val="24"/>
                <w:szCs w:val="24"/>
              </w:rPr>
              <w:t>Coordinator</w:t>
            </w:r>
          </w:p>
        </w:tc>
      </w:tr>
      <w:tr w:rsidRPr="000C1C84" w:rsidR="00402A33" w:rsidTr="00402A33" w14:paraId="7DBC4A0A" w14:textId="77777777">
        <w:tc>
          <w:tcPr>
            <w:tcW w:w="4675" w:type="dxa"/>
          </w:tcPr>
          <w:p w:rsidRPr="000C1C84" w:rsidR="00402A33" w:rsidP="001E42B6" w:rsidRDefault="00402A33" w14:paraId="738232C9" w14:textId="0FDBB196">
            <w:pPr>
              <w:pStyle w:val="CommentText"/>
              <w:rPr>
                <w:rFonts w:ascii="Times New Roman" w:hAnsi="Times New Roman" w:cs="Times New Roman"/>
                <w:sz w:val="24"/>
                <w:szCs w:val="24"/>
              </w:rPr>
            </w:pPr>
            <w:r w:rsidRPr="000C1C84">
              <w:rPr>
                <w:rFonts w:ascii="Times New Roman" w:hAnsi="Times New Roman" w:cs="Times New Roman"/>
                <w:sz w:val="24"/>
                <w:szCs w:val="24"/>
              </w:rPr>
              <w:t>A function</w:t>
            </w:r>
          </w:p>
        </w:tc>
        <w:tc>
          <w:tcPr>
            <w:tcW w:w="4675" w:type="dxa"/>
          </w:tcPr>
          <w:p w:rsidRPr="000C1C84" w:rsidR="00402A33" w:rsidP="001E42B6" w:rsidRDefault="00402A33" w14:paraId="64E34433" w14:textId="6CB42678">
            <w:pPr>
              <w:pStyle w:val="CommentText"/>
              <w:rPr>
                <w:rFonts w:ascii="Times New Roman" w:hAnsi="Times New Roman" w:cs="Times New Roman"/>
                <w:sz w:val="24"/>
                <w:szCs w:val="24"/>
              </w:rPr>
            </w:pPr>
            <w:r w:rsidRPr="000C1C84">
              <w:rPr>
                <w:rFonts w:ascii="Times New Roman" w:hAnsi="Times New Roman" w:cs="Times New Roman"/>
                <w:sz w:val="24"/>
                <w:szCs w:val="24"/>
              </w:rPr>
              <w:t>A person</w:t>
            </w:r>
          </w:p>
        </w:tc>
      </w:tr>
      <w:tr w:rsidRPr="000C1C84" w:rsidR="00402A33" w:rsidTr="00402A33" w14:paraId="4FE66740" w14:textId="77777777">
        <w:tc>
          <w:tcPr>
            <w:tcW w:w="4675" w:type="dxa"/>
          </w:tcPr>
          <w:p w:rsidRPr="000C1C84" w:rsidR="00402A33" w:rsidP="001E42B6" w:rsidRDefault="00402A33" w14:paraId="3B7168F4" w14:textId="24688034">
            <w:pPr>
              <w:pStyle w:val="CommentText"/>
              <w:rPr>
                <w:rFonts w:ascii="Times New Roman" w:hAnsi="Times New Roman" w:cs="Times New Roman"/>
                <w:sz w:val="24"/>
                <w:szCs w:val="24"/>
              </w:rPr>
            </w:pPr>
            <w:r w:rsidRPr="000C1C84">
              <w:rPr>
                <w:rFonts w:ascii="Times New Roman" w:hAnsi="Times New Roman" w:cs="Times New Roman"/>
                <w:sz w:val="24"/>
                <w:szCs w:val="24"/>
              </w:rPr>
              <w:t>Based on a population and their needs</w:t>
            </w:r>
          </w:p>
        </w:tc>
        <w:tc>
          <w:tcPr>
            <w:tcW w:w="4675" w:type="dxa"/>
          </w:tcPr>
          <w:p w:rsidRPr="000C1C84" w:rsidR="00402A33" w:rsidP="001E42B6" w:rsidRDefault="00402A33" w14:paraId="08D43448" w14:textId="0580656F">
            <w:pPr>
              <w:pStyle w:val="CommentText"/>
              <w:rPr>
                <w:rFonts w:ascii="Times New Roman" w:hAnsi="Times New Roman" w:cs="Times New Roman"/>
                <w:sz w:val="24"/>
                <w:szCs w:val="24"/>
              </w:rPr>
            </w:pPr>
            <w:r w:rsidRPr="000C1C84">
              <w:rPr>
                <w:rFonts w:ascii="Times New Roman" w:hAnsi="Times New Roman" w:cs="Times New Roman"/>
                <w:sz w:val="24"/>
                <w:szCs w:val="24"/>
              </w:rPr>
              <w:t>Individualized action and support for a patient</w:t>
            </w:r>
          </w:p>
        </w:tc>
      </w:tr>
      <w:tr w:rsidRPr="000C1C84" w:rsidR="00402A33" w:rsidTr="00402A33" w14:paraId="69D532F8" w14:textId="77777777">
        <w:tc>
          <w:tcPr>
            <w:tcW w:w="4675" w:type="dxa"/>
          </w:tcPr>
          <w:p w:rsidRPr="000C1C84" w:rsidR="00402A33" w:rsidP="001E42B6" w:rsidRDefault="00402A33" w14:paraId="5513EBD3" w14:textId="5710747F">
            <w:pPr>
              <w:pStyle w:val="CommentText"/>
              <w:rPr>
                <w:rFonts w:ascii="Times New Roman" w:hAnsi="Times New Roman" w:cs="Times New Roman"/>
                <w:sz w:val="24"/>
                <w:szCs w:val="24"/>
              </w:rPr>
            </w:pPr>
            <w:r w:rsidRPr="000C1C84">
              <w:rPr>
                <w:rFonts w:ascii="Times New Roman" w:hAnsi="Times New Roman" w:cs="Times New Roman"/>
                <w:sz w:val="24"/>
                <w:szCs w:val="24"/>
              </w:rPr>
              <w:t>A deliberate, systematic organization of patient car</w:t>
            </w:r>
          </w:p>
        </w:tc>
        <w:tc>
          <w:tcPr>
            <w:tcW w:w="4675" w:type="dxa"/>
          </w:tcPr>
          <w:p w:rsidRPr="000C1C84" w:rsidR="00402A33" w:rsidP="001E42B6" w:rsidRDefault="00402A33" w14:paraId="784AD4DE" w14:textId="04BB2046">
            <w:pPr>
              <w:pStyle w:val="CommentText"/>
              <w:rPr>
                <w:rFonts w:ascii="Times New Roman" w:hAnsi="Times New Roman" w:cs="Times New Roman"/>
                <w:sz w:val="24"/>
                <w:szCs w:val="24"/>
              </w:rPr>
            </w:pPr>
            <w:r w:rsidRPr="000C1C84">
              <w:rPr>
                <w:rFonts w:ascii="Times New Roman" w:hAnsi="Times New Roman" w:cs="Times New Roman"/>
                <w:sz w:val="24"/>
                <w:szCs w:val="24"/>
              </w:rPr>
              <w:t>Could involve case management, coaching, advocacy</w:t>
            </w:r>
          </w:p>
        </w:tc>
      </w:tr>
      <w:tr w:rsidRPr="000C1C84" w:rsidR="00402A33" w:rsidTr="00402A33" w14:paraId="7DD326FB" w14:textId="77777777">
        <w:tc>
          <w:tcPr>
            <w:tcW w:w="4675" w:type="dxa"/>
          </w:tcPr>
          <w:p w:rsidRPr="000C1C84" w:rsidR="00402A33" w:rsidP="001E42B6" w:rsidRDefault="00402A33" w14:paraId="5CB2C381" w14:textId="56A593C7">
            <w:pPr>
              <w:pStyle w:val="CommentText"/>
              <w:rPr>
                <w:rFonts w:ascii="Times New Roman" w:hAnsi="Times New Roman" w:cs="Times New Roman"/>
                <w:sz w:val="24"/>
                <w:szCs w:val="24"/>
              </w:rPr>
            </w:pPr>
            <w:r w:rsidRPr="000C1C84">
              <w:rPr>
                <w:rFonts w:ascii="Times New Roman" w:hAnsi="Times New Roman" w:cs="Times New Roman"/>
                <w:sz w:val="24"/>
                <w:szCs w:val="24"/>
              </w:rPr>
              <w:t>Infrastructure, policies, communication, and resources</w:t>
            </w:r>
          </w:p>
        </w:tc>
        <w:tc>
          <w:tcPr>
            <w:tcW w:w="4675" w:type="dxa"/>
          </w:tcPr>
          <w:p w:rsidRPr="000C1C84" w:rsidR="00402A33" w:rsidP="001E42B6" w:rsidRDefault="00402A33" w14:paraId="510311EA" w14:textId="56A2D6B8">
            <w:pPr>
              <w:pStyle w:val="CommentText"/>
              <w:rPr>
                <w:rFonts w:ascii="Times New Roman" w:hAnsi="Times New Roman" w:cs="Times New Roman"/>
                <w:sz w:val="24"/>
                <w:szCs w:val="24"/>
              </w:rPr>
            </w:pPr>
            <w:r w:rsidRPr="000C1C84">
              <w:rPr>
                <w:rFonts w:ascii="Times New Roman" w:hAnsi="Times New Roman" w:cs="Times New Roman"/>
                <w:sz w:val="24"/>
                <w:szCs w:val="24"/>
              </w:rPr>
              <w:t>May be clinical or non-clinical</w:t>
            </w:r>
          </w:p>
        </w:tc>
      </w:tr>
      <w:tr w:rsidRPr="000C1C84" w:rsidR="00402A33" w:rsidTr="00402A33" w14:paraId="11BEB973" w14:textId="77777777">
        <w:tc>
          <w:tcPr>
            <w:tcW w:w="4675" w:type="dxa"/>
          </w:tcPr>
          <w:p w:rsidRPr="000C1C84" w:rsidR="00402A33" w:rsidP="001E42B6" w:rsidRDefault="00402A33" w14:paraId="20E0268A" w14:textId="5E48ED32">
            <w:pPr>
              <w:pStyle w:val="CommentText"/>
              <w:rPr>
                <w:rFonts w:ascii="Times New Roman" w:hAnsi="Times New Roman" w:cs="Times New Roman"/>
                <w:sz w:val="24"/>
                <w:szCs w:val="24"/>
              </w:rPr>
            </w:pPr>
            <w:r w:rsidRPr="000C1C84">
              <w:rPr>
                <w:rFonts w:ascii="Times New Roman" w:hAnsi="Times New Roman" w:cs="Times New Roman"/>
                <w:sz w:val="24"/>
                <w:szCs w:val="24"/>
              </w:rPr>
              <w:t xml:space="preserve">A function that helps ensure that the patient’s needs and preferences for health services and information sharing across people, functions, and sites that are met over time  </w:t>
            </w:r>
          </w:p>
        </w:tc>
        <w:tc>
          <w:tcPr>
            <w:tcW w:w="4675" w:type="dxa"/>
          </w:tcPr>
          <w:p w:rsidRPr="000C1C84" w:rsidR="00402A33" w:rsidP="001E42B6" w:rsidRDefault="00402A33" w14:paraId="52333680" w14:textId="0D283DFA">
            <w:pPr>
              <w:pStyle w:val="CommentText"/>
              <w:rPr>
                <w:rFonts w:ascii="Times New Roman" w:hAnsi="Times New Roman" w:cs="Times New Roman"/>
                <w:sz w:val="24"/>
                <w:szCs w:val="24"/>
              </w:rPr>
            </w:pPr>
            <w:r w:rsidRPr="000C1C84">
              <w:rPr>
                <w:rFonts w:ascii="Times New Roman" w:hAnsi="Times New Roman" w:cs="Times New Roman"/>
                <w:sz w:val="24"/>
                <w:szCs w:val="24"/>
              </w:rPr>
              <w:t>A person in charge of coordinating client care in a clinical or health care setting, typically responsible for developing care plans, arranging and tracking appointments, educating clients/patients, and coordinating other aspects of clients’ well-being</w:t>
            </w:r>
          </w:p>
        </w:tc>
      </w:tr>
    </w:tbl>
    <w:p w:rsidRPr="000C1C84" w:rsidR="00402A33" w:rsidP="001E42B6" w:rsidRDefault="00402A33" w14:paraId="37862BDA" w14:textId="68B43481">
      <w:pPr>
        <w:pStyle w:val="CommentText"/>
        <w:pBdr>
          <w:bottom w:val="single" w:color="auto" w:sz="12" w:space="1"/>
        </w:pBdr>
        <w:rPr>
          <w:rFonts w:ascii="Times New Roman" w:hAnsi="Times New Roman" w:cs="Times New Roman"/>
          <w:sz w:val="24"/>
          <w:szCs w:val="24"/>
        </w:rPr>
      </w:pPr>
      <w:r w:rsidRPr="000C1C84">
        <w:rPr>
          <w:rFonts w:ascii="Times New Roman" w:hAnsi="Times New Roman" w:cs="Times New Roman"/>
          <w:sz w:val="24"/>
          <w:szCs w:val="24"/>
        </w:rPr>
        <w:t xml:space="preserve">Source: </w:t>
      </w:r>
      <w:r w:rsidRPr="000C1C84">
        <w:rPr>
          <w:rFonts w:ascii="Times New Roman" w:hAnsi="Times New Roman" w:eastAsia="Times New Roman" w:cs="Times New Roman"/>
          <w:color w:val="000000"/>
          <w:sz w:val="24"/>
          <w:szCs w:val="24"/>
        </w:rPr>
        <w:t>Rural Policy Research Institute (RUPRI)</w:t>
      </w:r>
      <w:r w:rsidRPr="000C1C84" w:rsidR="0076581B">
        <w:rPr>
          <w:rFonts w:ascii="Times New Roman" w:hAnsi="Times New Roman" w:eastAsia="Times New Roman" w:cs="Times New Roman"/>
          <w:color w:val="000000"/>
          <w:sz w:val="24"/>
          <w:szCs w:val="24"/>
        </w:rPr>
        <w:t xml:space="preserve"> and Stratis Health</w:t>
      </w:r>
      <w:r w:rsidRPr="000C1C84">
        <w:rPr>
          <w:rFonts w:ascii="Times New Roman" w:hAnsi="Times New Roman" w:eastAsia="Times New Roman" w:cs="Times New Roman"/>
          <w:color w:val="000000"/>
          <w:sz w:val="24"/>
          <w:szCs w:val="24"/>
        </w:rPr>
        <w:t>, 2014</w:t>
      </w:r>
    </w:p>
    <w:p w:rsidRPr="000C1C84" w:rsidR="00402A33" w:rsidP="001E42B6" w:rsidRDefault="00402A33" w14:paraId="611B117C" w14:textId="77777777">
      <w:pPr>
        <w:pStyle w:val="CommentText"/>
        <w:pBdr>
          <w:bottom w:val="single" w:color="auto" w:sz="12" w:space="1"/>
        </w:pBdr>
        <w:rPr>
          <w:rFonts w:ascii="Times New Roman" w:hAnsi="Times New Roman" w:cs="Times New Roman"/>
          <w:sz w:val="24"/>
          <w:szCs w:val="24"/>
        </w:rPr>
      </w:pPr>
    </w:p>
    <w:p w:rsidRPr="000C1C84" w:rsidR="00647648" w:rsidP="001E42B6" w:rsidRDefault="00647648" w14:paraId="60A5A081" w14:textId="77777777">
      <w:pPr>
        <w:widowControl/>
        <w:adjustRightInd w:val="0"/>
        <w:rPr>
          <w:color w:val="000000"/>
          <w:sz w:val="24"/>
          <w:szCs w:val="24"/>
          <w:lang w:bidi="ar-SA"/>
        </w:rPr>
      </w:pPr>
      <w:r w:rsidRPr="000C1C84">
        <w:rPr>
          <w:color w:val="000000"/>
          <w:sz w:val="24"/>
          <w:szCs w:val="24"/>
          <w:lang w:bidi="ar-SA"/>
        </w:rPr>
        <w:t xml:space="preserve">1Agency for Healthcare Research and Quality. (2014). Chapter 2. What is Care Coordination? Available at: https://www.ahrq.gov/professionals/prevention-chronic-care/improve/coordination/atlas2014/chapter2.html. </w:t>
      </w:r>
    </w:p>
    <w:p w:rsidRPr="000C1C84" w:rsidR="00647648" w:rsidP="001E42B6" w:rsidRDefault="00647648" w14:paraId="4D0B7211" w14:textId="77777777">
      <w:pPr>
        <w:widowControl/>
        <w:adjustRightInd w:val="0"/>
        <w:rPr>
          <w:color w:val="000000"/>
          <w:sz w:val="24"/>
          <w:szCs w:val="24"/>
          <w:lang w:bidi="ar-SA"/>
        </w:rPr>
      </w:pPr>
      <w:r w:rsidRPr="000C1C84">
        <w:rPr>
          <w:color w:val="000000"/>
          <w:sz w:val="24"/>
          <w:szCs w:val="24"/>
          <w:lang w:bidi="ar-SA"/>
        </w:rPr>
        <w:t xml:space="preserve">2 Rural Health Information Hub. (2018). Defining Care Coordination. Rural Care Coordination Toolkit. Available at: https://www.ruralhealthinfo.org/toolkits/care-coordination. </w:t>
      </w:r>
    </w:p>
    <w:p w:rsidRPr="000C1C84" w:rsidR="00647648" w:rsidP="001E42B6" w:rsidRDefault="00647648" w14:paraId="3F14EB6B" w14:textId="4B23E405">
      <w:pPr>
        <w:pStyle w:val="CommentText"/>
        <w:pBdr>
          <w:bottom w:val="single" w:color="auto" w:sz="12" w:space="1"/>
        </w:pBdr>
        <w:rPr>
          <w:rFonts w:ascii="Times New Roman" w:hAnsi="Times New Roman" w:cs="Times New Roman"/>
          <w:b/>
          <w:sz w:val="24"/>
          <w:szCs w:val="24"/>
        </w:rPr>
      </w:pPr>
      <w:r w:rsidRPr="000C1C84">
        <w:rPr>
          <w:rFonts w:ascii="Times New Roman" w:hAnsi="Times New Roman" w:eastAsia="Times New Roman" w:cs="Times New Roman"/>
          <w:color w:val="000000"/>
          <w:sz w:val="24"/>
          <w:szCs w:val="24"/>
        </w:rPr>
        <w:t xml:space="preserve">3 Stanek M, Hanlon C, Shiras T. (2014). Realizing Rural Care Coordination: Considerations and Action Steps for State Policy-Makers. Robert Wood Johnson Foundation. Available at: </w:t>
      </w:r>
      <w:r w:rsidRPr="000C1C84">
        <w:rPr>
          <w:rFonts w:ascii="Times New Roman" w:hAnsi="Times New Roman" w:eastAsia="Times New Roman" w:cs="Times New Roman"/>
          <w:color w:val="000000"/>
          <w:sz w:val="24"/>
          <w:szCs w:val="24"/>
        </w:rPr>
        <w:lastRenderedPageBreak/>
        <w:t xml:space="preserve">https://www.shvs.org/wp-content/uploads/2014/04/RWJF_SHVS_Realizing-Rural-Care-Coordination.pdf.  </w:t>
      </w:r>
    </w:p>
    <w:p w:rsidRPr="000C1C84" w:rsidR="00402A33" w:rsidP="001E42B6" w:rsidRDefault="00402A33" w14:paraId="160AADA4" w14:textId="58136B43">
      <w:pPr>
        <w:pStyle w:val="CommentText"/>
        <w:pBdr>
          <w:bottom w:val="single" w:color="auto" w:sz="12" w:space="1"/>
        </w:pBdr>
        <w:rPr>
          <w:rFonts w:ascii="Times New Roman" w:hAnsi="Times New Roman" w:eastAsia="Times New Roman" w:cs="Times New Roman"/>
          <w:color w:val="000000"/>
          <w:sz w:val="24"/>
          <w:szCs w:val="24"/>
        </w:rPr>
      </w:pPr>
      <w:r w:rsidRPr="000C1C84">
        <w:rPr>
          <w:rFonts w:ascii="Times New Roman" w:hAnsi="Times New Roman" w:eastAsia="Times New Roman" w:cs="Times New Roman"/>
          <w:color w:val="000000"/>
          <w:sz w:val="24"/>
          <w:szCs w:val="24"/>
        </w:rPr>
        <w:t>4 Rural Policy Research Institute</w:t>
      </w:r>
      <w:r w:rsidRPr="000C1C84" w:rsidR="0076581B">
        <w:rPr>
          <w:rFonts w:ascii="Times New Roman" w:hAnsi="Times New Roman" w:eastAsia="Times New Roman" w:cs="Times New Roman"/>
          <w:color w:val="000000"/>
          <w:sz w:val="24"/>
          <w:szCs w:val="24"/>
        </w:rPr>
        <w:t xml:space="preserve"> and Stratis Health</w:t>
      </w:r>
      <w:r w:rsidRPr="000C1C84">
        <w:rPr>
          <w:rFonts w:ascii="Times New Roman" w:hAnsi="Times New Roman" w:eastAsia="Times New Roman" w:cs="Times New Roman"/>
          <w:color w:val="000000"/>
          <w:sz w:val="24"/>
          <w:szCs w:val="24"/>
        </w:rPr>
        <w:t xml:space="preserve">. (2014). Care Coordination: A Self-Assessment for Rural Health Providers and Organizations. Available at: https://ruralhealthvalue.public-health.uiowa.edu/files/RHV%20Care%20Coordination%20Assessment.pdf. </w:t>
      </w:r>
    </w:p>
    <w:p w:rsidRPr="000C1C84" w:rsidR="0076516A" w:rsidP="001E42B6" w:rsidRDefault="0076516A" w14:paraId="2044E26C" w14:textId="54F08BAC">
      <w:pPr>
        <w:pStyle w:val="CommentText"/>
        <w:pBdr>
          <w:bottom w:val="single" w:color="auto" w:sz="12" w:space="1"/>
        </w:pBdr>
        <w:rPr>
          <w:rFonts w:ascii="Times New Roman" w:hAnsi="Times New Roman" w:cs="Times New Roman"/>
          <w:b/>
          <w:sz w:val="24"/>
          <w:szCs w:val="24"/>
        </w:rPr>
      </w:pPr>
    </w:p>
    <w:p w:rsidRPr="000C1C84" w:rsidR="0076516A" w:rsidP="001E42B6" w:rsidRDefault="0076516A" w14:paraId="0C4F57C4" w14:textId="134F8302">
      <w:pPr>
        <w:pStyle w:val="CommentText"/>
        <w:pBdr>
          <w:bottom w:val="single" w:color="auto" w:sz="12" w:space="1"/>
        </w:pBdr>
        <w:rPr>
          <w:rFonts w:ascii="Times New Roman" w:hAnsi="Times New Roman" w:cs="Times New Roman"/>
          <w:b/>
          <w:sz w:val="24"/>
          <w:szCs w:val="24"/>
        </w:rPr>
      </w:pPr>
    </w:p>
    <w:p w:rsidRPr="000C1C84" w:rsidR="0076516A" w:rsidP="001E42B6" w:rsidRDefault="0076516A" w14:paraId="6C61B15A" w14:textId="681F6565">
      <w:pPr>
        <w:pStyle w:val="CommentText"/>
        <w:pBdr>
          <w:bottom w:val="single" w:color="auto" w:sz="12" w:space="1"/>
        </w:pBdr>
        <w:rPr>
          <w:rFonts w:ascii="Times New Roman" w:hAnsi="Times New Roman" w:cs="Times New Roman"/>
          <w:b/>
          <w:sz w:val="24"/>
          <w:szCs w:val="24"/>
        </w:rPr>
      </w:pPr>
    </w:p>
    <w:p w:rsidRPr="000C1C84" w:rsidR="008A1BA0" w:rsidP="001E42B6" w:rsidRDefault="008A1BA0" w14:paraId="1B99ED54" w14:textId="77777777">
      <w:pPr>
        <w:pStyle w:val="CommentText"/>
        <w:pBdr>
          <w:bottom w:val="single" w:color="auto" w:sz="12" w:space="1"/>
        </w:pBdr>
        <w:rPr>
          <w:rFonts w:ascii="Times New Roman" w:hAnsi="Times New Roman" w:cs="Times New Roman"/>
          <w:b/>
          <w:sz w:val="24"/>
          <w:szCs w:val="24"/>
        </w:rPr>
      </w:pPr>
    </w:p>
    <w:p w:rsidRPr="000C1C84" w:rsidR="00D97538" w:rsidP="007A7572" w:rsidRDefault="00D97538" w14:paraId="7607D2B1" w14:textId="17B99478">
      <w:pPr>
        <w:pStyle w:val="Heading3"/>
        <w:rPr>
          <w:rFonts w:ascii="Times New Roman" w:hAnsi="Times New Roman"/>
          <w:sz w:val="24"/>
          <w:szCs w:val="24"/>
        </w:rPr>
      </w:pPr>
      <w:r w:rsidRPr="000C1C84">
        <w:rPr>
          <w:rFonts w:ascii="Times New Roman" w:hAnsi="Times New Roman"/>
          <w:sz w:val="24"/>
          <w:szCs w:val="24"/>
        </w:rPr>
        <w:t xml:space="preserve">Definitions Section 7:  </w:t>
      </w:r>
      <w:r w:rsidRPr="000C1C84" w:rsidR="006D4691">
        <w:rPr>
          <w:rFonts w:ascii="Times New Roman" w:hAnsi="Times New Roman"/>
          <w:sz w:val="24"/>
          <w:szCs w:val="24"/>
        </w:rPr>
        <w:t>CLINICAL MEASURES</w:t>
      </w:r>
    </w:p>
    <w:p w:rsidRPr="000C1C84" w:rsidR="00D97538" w:rsidP="007A7572" w:rsidRDefault="00D97538" w14:paraId="252AB575" w14:textId="3CC5637D">
      <w:pPr>
        <w:pStyle w:val="CommentText"/>
        <w:rPr>
          <w:rFonts w:ascii="Times New Roman" w:hAnsi="Times New Roman" w:cs="Times New Roman"/>
          <w:color w:val="FFFFFF" w:themeColor="background1"/>
          <w:sz w:val="24"/>
          <w:szCs w:val="24"/>
        </w:rPr>
      </w:pPr>
    </w:p>
    <w:p w:rsidRPr="000C1C84" w:rsidR="00954036" w:rsidP="000B26B9" w:rsidRDefault="00112AEC" w14:paraId="6E2FB1AC" w14:textId="3BB5CA38">
      <w:pPr>
        <w:widowControl/>
        <w:autoSpaceDE/>
        <w:autoSpaceDN/>
        <w:contextualSpacing/>
        <w:rPr>
          <w:b/>
          <w:bCs/>
          <w:sz w:val="24"/>
          <w:szCs w:val="24"/>
        </w:rPr>
      </w:pPr>
      <w:r w:rsidRPr="000C1C84">
        <w:rPr>
          <w:b/>
          <w:bCs/>
          <w:sz w:val="24"/>
          <w:szCs w:val="24"/>
        </w:rPr>
        <w:t xml:space="preserve">Baseline Data: </w:t>
      </w:r>
      <w:r w:rsidRPr="000C1C84">
        <w:rPr>
          <w:bCs/>
          <w:sz w:val="24"/>
          <w:szCs w:val="24"/>
        </w:rPr>
        <w:t>Data that is collected prior to the start of the grant project or intervention. This data will be collected 60 days after the start of the project period.</w:t>
      </w:r>
      <w:r w:rsidRPr="000C1C84" w:rsidR="00954036">
        <w:rPr>
          <w:bCs/>
          <w:sz w:val="24"/>
          <w:szCs w:val="24"/>
        </w:rPr>
        <w:t xml:space="preserve"> For the Rural Health Care Coordination Program, the baseline data should be </w:t>
      </w:r>
      <w:r w:rsidRPr="000C1C84" w:rsidR="00954036">
        <w:rPr>
          <w:sz w:val="24"/>
          <w:szCs w:val="24"/>
        </w:rPr>
        <w:t>as of September 1, 2020.</w:t>
      </w:r>
    </w:p>
    <w:p w:rsidRPr="000C1C84" w:rsidR="00112AEC" w:rsidP="007A7572" w:rsidRDefault="00112AEC" w14:paraId="7B8682E1" w14:textId="77777777">
      <w:pPr>
        <w:pStyle w:val="CommentText"/>
        <w:rPr>
          <w:rFonts w:ascii="Times New Roman" w:hAnsi="Times New Roman" w:cs="Times New Roman"/>
          <w:color w:val="FFFFFF" w:themeColor="background1"/>
          <w:sz w:val="24"/>
          <w:szCs w:val="24"/>
        </w:rPr>
      </w:pPr>
    </w:p>
    <w:p w:rsidRPr="000C1C84" w:rsidR="00D97538" w:rsidP="007A7572" w:rsidRDefault="00D97538" w14:paraId="7280055E" w14:textId="77777777">
      <w:pPr>
        <w:pStyle w:val="Heading4"/>
        <w:rPr>
          <w:sz w:val="24"/>
          <w:szCs w:val="24"/>
        </w:rPr>
      </w:pPr>
      <w:r w:rsidRPr="000C1C84">
        <w:rPr>
          <w:sz w:val="24"/>
          <w:szCs w:val="24"/>
        </w:rPr>
        <w:t>Measure 1: Cardiovascular Disease</w:t>
      </w:r>
    </w:p>
    <w:p w:rsidRPr="000C1C84" w:rsidR="00D97538" w:rsidP="007A7572" w:rsidRDefault="007E6B23" w14:paraId="345AEC5F" w14:textId="739006D9">
      <w:pPr>
        <w:rPr>
          <w:sz w:val="24"/>
          <w:szCs w:val="24"/>
        </w:rPr>
      </w:pPr>
      <w:r w:rsidRPr="000C1C84">
        <w:rPr>
          <w:color w:val="000000" w:themeColor="text1"/>
          <w:sz w:val="24"/>
          <w:szCs w:val="24"/>
        </w:rPr>
        <w:t>(</w:t>
      </w:r>
      <w:hyperlink w:history="1" r:id="rId38">
        <w:r w:rsidRPr="000C1C84">
          <w:rPr>
            <w:rStyle w:val="Hyperlink"/>
            <w:sz w:val="24"/>
            <w:szCs w:val="24"/>
          </w:rPr>
          <w:t>CMS347v3</w:t>
        </w:r>
      </w:hyperlink>
      <w:r w:rsidRPr="000C1C84">
        <w:rPr>
          <w:rStyle w:val="Hyperlink"/>
          <w:sz w:val="24"/>
          <w:szCs w:val="24"/>
        </w:rPr>
        <w:t xml:space="preserve">) </w:t>
      </w:r>
      <w:r w:rsidRPr="000C1C84" w:rsidR="00D97538">
        <w:rPr>
          <w:sz w:val="24"/>
          <w:szCs w:val="24"/>
        </w:rPr>
        <w:t xml:space="preserve">Statin Therapy for the Prevention and Treatment of Cardiovascular Disease </w:t>
      </w:r>
    </w:p>
    <w:p w:rsidRPr="000C1C84" w:rsidR="00D97538" w:rsidP="007A7572" w:rsidRDefault="00D97538" w14:paraId="1F2AD0DB" w14:textId="77777777">
      <w:pPr>
        <w:rPr>
          <w:sz w:val="24"/>
          <w:szCs w:val="24"/>
        </w:rPr>
      </w:pPr>
      <w:r w:rsidRPr="000C1C84">
        <w:rPr>
          <w:sz w:val="24"/>
          <w:szCs w:val="24"/>
        </w:rPr>
        <w:t xml:space="preserve">Percentage of the following patients - all considered at high risk of cardiovascular events - who were prescribed or were on statin therapy during the measurement period:  </w:t>
      </w:r>
    </w:p>
    <w:p w:rsidRPr="000C1C84" w:rsidR="00D97538" w:rsidP="007A7572" w:rsidRDefault="00D97538" w14:paraId="489B1AF4" w14:textId="77777777">
      <w:pPr>
        <w:rPr>
          <w:sz w:val="24"/>
          <w:szCs w:val="24"/>
        </w:rPr>
      </w:pPr>
      <w:r w:rsidRPr="000C1C84">
        <w:rPr>
          <w:sz w:val="24"/>
          <w:szCs w:val="24"/>
        </w:rPr>
        <w:t xml:space="preserve">Adults aged &gt;= 21 years who were previously diagnosed with or currently have an active diagnosis of clinical atherosclerotic cardiovascular disease (ASCVD); OR </w:t>
      </w:r>
    </w:p>
    <w:p w:rsidRPr="000C1C84" w:rsidR="00D97538" w:rsidP="007A7572" w:rsidRDefault="00D97538" w14:paraId="0165E1BB" w14:textId="77777777">
      <w:pPr>
        <w:rPr>
          <w:sz w:val="24"/>
          <w:szCs w:val="24"/>
        </w:rPr>
      </w:pPr>
      <w:r w:rsidRPr="000C1C84">
        <w:rPr>
          <w:sz w:val="24"/>
          <w:szCs w:val="24"/>
        </w:rPr>
        <w:t xml:space="preserve">Adults aged &gt;= 21 years who have ever had a fasting or direct low-density lipoprotein cholesterol (LDL-C) level &gt;= 190 mg/dL or were previously diagnosed with or currently have an active diagnosis of familial or pure hypercholesterolemia; OR </w:t>
      </w:r>
    </w:p>
    <w:p w:rsidRPr="000C1C84" w:rsidR="00D97538" w:rsidP="007A7572" w:rsidRDefault="00D97538" w14:paraId="3C91634E" w14:textId="77777777">
      <w:pPr>
        <w:rPr>
          <w:sz w:val="24"/>
          <w:szCs w:val="24"/>
        </w:rPr>
      </w:pPr>
      <w:r w:rsidRPr="000C1C84">
        <w:rPr>
          <w:sz w:val="24"/>
          <w:szCs w:val="24"/>
        </w:rPr>
        <w:t>Adults aged 40-75 years with a diagnosis of diabetes with a fasting or direct LDL-C level of 70-189 mg/dL</w:t>
      </w:r>
    </w:p>
    <w:p w:rsidRPr="000C1C84" w:rsidR="00D97538" w:rsidP="007A7572" w:rsidRDefault="00D97538" w14:paraId="309B6CCC" w14:textId="77777777">
      <w:pPr>
        <w:rPr>
          <w:sz w:val="24"/>
          <w:szCs w:val="24"/>
        </w:rPr>
      </w:pPr>
    </w:p>
    <w:p w:rsidRPr="000C1C84" w:rsidR="00D97538" w:rsidP="007A7572" w:rsidRDefault="00D97538" w14:paraId="55A99BA9" w14:textId="77777777">
      <w:pPr>
        <w:rPr>
          <w:sz w:val="24"/>
          <w:szCs w:val="24"/>
        </w:rPr>
      </w:pPr>
      <w:r w:rsidRPr="000C1C84">
        <w:rPr>
          <w:sz w:val="24"/>
          <w:szCs w:val="24"/>
        </w:rPr>
        <w:t>Numerator: Patients who are actively using or who receive an order (prescription) for statin therapy at any point during the measurement period</w:t>
      </w:r>
    </w:p>
    <w:p w:rsidRPr="000C1C84" w:rsidR="001E42B6" w:rsidP="007A7572" w:rsidRDefault="001E42B6" w14:paraId="5FB28D6A" w14:textId="77777777">
      <w:pPr>
        <w:rPr>
          <w:sz w:val="24"/>
          <w:szCs w:val="24"/>
        </w:rPr>
      </w:pPr>
    </w:p>
    <w:p w:rsidRPr="000C1C84" w:rsidR="00D97538" w:rsidP="007A7572" w:rsidRDefault="00D97538" w14:paraId="66C57C28" w14:textId="37666C00">
      <w:pPr>
        <w:rPr>
          <w:sz w:val="24"/>
          <w:szCs w:val="24"/>
        </w:rPr>
      </w:pPr>
      <w:r w:rsidRPr="000C1C84">
        <w:rPr>
          <w:sz w:val="24"/>
          <w:szCs w:val="24"/>
        </w:rPr>
        <w:t>Denominator:  All patients who meet one or more of the following criteria (considered at high risk for cardiovascular events, under ACC/AHA guidelines):</w:t>
      </w:r>
    </w:p>
    <w:p w:rsidRPr="000C1C84" w:rsidR="00D97538" w:rsidP="007A7572" w:rsidRDefault="00D97538" w14:paraId="4138FB99" w14:textId="77777777">
      <w:pPr>
        <w:rPr>
          <w:sz w:val="24"/>
          <w:szCs w:val="24"/>
        </w:rPr>
      </w:pPr>
      <w:r w:rsidRPr="000C1C84">
        <w:rPr>
          <w:sz w:val="24"/>
          <w:szCs w:val="24"/>
        </w:rPr>
        <w:t xml:space="preserve">1) Patients aged &gt;= 21 years at the beginning of the measurement period with clinical ASCVD diagnosis </w:t>
      </w:r>
    </w:p>
    <w:p w:rsidRPr="000C1C84" w:rsidR="00D97538" w:rsidP="007A7572" w:rsidRDefault="00D97538" w14:paraId="4218FA18" w14:textId="3CE342D1">
      <w:pPr>
        <w:rPr>
          <w:sz w:val="24"/>
          <w:szCs w:val="24"/>
        </w:rPr>
      </w:pPr>
      <w:r w:rsidRPr="000C1C84">
        <w:rPr>
          <w:sz w:val="24"/>
          <w:szCs w:val="24"/>
        </w:rPr>
        <w:t xml:space="preserve">2) Patients aged &gt;= 21 years at the beginning of the measurement period who have ever had a fasting or direct laboratory result of LDL-C &gt;=190 mg/dL or were previously diagnosed with or currently have an active diagnosis of familial or pure hypercholesterolemia </w:t>
      </w:r>
    </w:p>
    <w:p w:rsidRPr="000C1C84" w:rsidR="00D97538" w:rsidP="007A7572" w:rsidRDefault="00D97538" w14:paraId="533F3892" w14:textId="592F3A32">
      <w:pPr>
        <w:rPr>
          <w:sz w:val="24"/>
          <w:szCs w:val="24"/>
        </w:rPr>
      </w:pPr>
      <w:r w:rsidRPr="000C1C84">
        <w:rPr>
          <w:sz w:val="24"/>
          <w:szCs w:val="24"/>
        </w:rPr>
        <w:t>3) Patients aged 40 to 75 years at the beginning of the measurement period with Type 1 or Type 2 diabetes and with an LDL-C result of 70-189 mg/dL recorded as the highest fasting or direct laboratory test result in the measurement year or during the two years prior to the beginning of the measurement period</w:t>
      </w:r>
    </w:p>
    <w:p w:rsidRPr="000C1C84" w:rsidR="00D97538" w:rsidP="007A7572" w:rsidRDefault="00D97538" w14:paraId="3B6A0850" w14:textId="31169A25">
      <w:pPr>
        <w:rPr>
          <w:sz w:val="24"/>
          <w:szCs w:val="24"/>
        </w:rPr>
      </w:pPr>
    </w:p>
    <w:p w:rsidRPr="000C1C84" w:rsidR="00D97538" w:rsidP="007A7572" w:rsidRDefault="00D97538" w14:paraId="6DCDC5A5" w14:textId="77777777">
      <w:pPr>
        <w:pStyle w:val="Heading4"/>
        <w:rPr>
          <w:sz w:val="24"/>
          <w:szCs w:val="24"/>
        </w:rPr>
      </w:pPr>
      <w:r w:rsidRPr="000C1C84">
        <w:rPr>
          <w:sz w:val="24"/>
          <w:szCs w:val="24"/>
        </w:rPr>
        <w:lastRenderedPageBreak/>
        <w:t>Measure 2:  Comprehensive Diabetes Care (</w:t>
      </w:r>
      <w:r w:rsidRPr="000C1C84">
        <w:rPr>
          <w:rFonts w:eastAsia="Calibri"/>
          <w:sz w:val="24"/>
          <w:szCs w:val="24"/>
        </w:rPr>
        <w:t>HbA1C)</w:t>
      </w:r>
    </w:p>
    <w:p w:rsidRPr="000C1C84" w:rsidR="00D97538" w:rsidP="007A7572" w:rsidRDefault="00D97538" w14:paraId="0A2429F4" w14:textId="570F2F3D">
      <w:pPr>
        <w:rPr>
          <w:sz w:val="24"/>
          <w:szCs w:val="24"/>
        </w:rPr>
      </w:pPr>
      <w:r w:rsidRPr="000C1C84">
        <w:rPr>
          <w:sz w:val="24"/>
          <w:szCs w:val="24"/>
        </w:rPr>
        <w:t xml:space="preserve">NQF 0059 </w:t>
      </w:r>
      <w:r w:rsidRPr="000C1C84" w:rsidR="007E6B23">
        <w:rPr>
          <w:spacing w:val="1"/>
          <w:sz w:val="24"/>
          <w:szCs w:val="24"/>
        </w:rPr>
        <w:t>(</w:t>
      </w:r>
      <w:hyperlink w:history="1" r:id="rId39">
        <w:r w:rsidRPr="000C1C84" w:rsidR="007E6B23">
          <w:rPr>
            <w:rStyle w:val="Hyperlink"/>
            <w:sz w:val="24"/>
            <w:szCs w:val="24"/>
            <w:lang w:val="en"/>
          </w:rPr>
          <w:t>CMS122v8</w:t>
        </w:r>
      </w:hyperlink>
      <w:r w:rsidRPr="000C1C84" w:rsidR="007E6B23">
        <w:rPr>
          <w:rStyle w:val="Hyperlink"/>
          <w:sz w:val="24"/>
          <w:szCs w:val="24"/>
          <w:lang w:val="en"/>
        </w:rPr>
        <w:t xml:space="preserve">): </w:t>
      </w:r>
      <w:r w:rsidRPr="000C1C84">
        <w:rPr>
          <w:sz w:val="24"/>
          <w:szCs w:val="24"/>
        </w:rPr>
        <w:t>Percentage of patients 18-75 years of age with diabetes who had hemoglobin A1c &gt; 9.0% during the measurement period</w:t>
      </w:r>
    </w:p>
    <w:p w:rsidRPr="000C1C84" w:rsidR="00D97538" w:rsidP="007A7572" w:rsidRDefault="00D97538" w14:paraId="286A3568" w14:textId="77777777">
      <w:pPr>
        <w:rPr>
          <w:sz w:val="24"/>
          <w:szCs w:val="24"/>
        </w:rPr>
      </w:pPr>
    </w:p>
    <w:p w:rsidRPr="000C1C84" w:rsidR="00D97538" w:rsidP="007A7572" w:rsidRDefault="00D97538" w14:paraId="0D8FA05D" w14:textId="77777777">
      <w:pPr>
        <w:rPr>
          <w:sz w:val="24"/>
          <w:szCs w:val="24"/>
        </w:rPr>
      </w:pPr>
      <w:r w:rsidRPr="000C1C84">
        <w:rPr>
          <w:sz w:val="24"/>
          <w:szCs w:val="24"/>
        </w:rPr>
        <w:t>Numerator: Patients whose most recent HbA1c level (performed during the measurement period) is &gt;9.0%</w:t>
      </w:r>
    </w:p>
    <w:p w:rsidRPr="000C1C84" w:rsidR="00D97538" w:rsidP="007A7572" w:rsidRDefault="00D97538" w14:paraId="5A07D17F" w14:textId="77777777">
      <w:pPr>
        <w:rPr>
          <w:sz w:val="24"/>
          <w:szCs w:val="24"/>
        </w:rPr>
      </w:pPr>
      <w:r w:rsidRPr="000C1C84">
        <w:rPr>
          <w:sz w:val="24"/>
          <w:szCs w:val="24"/>
        </w:rPr>
        <w:t>Denominator: Patients 18-75 years of age with diabetes with a visit during the measurement period.</w:t>
      </w:r>
    </w:p>
    <w:p w:rsidRPr="000C1C84" w:rsidR="001E42B6" w:rsidP="007A7572" w:rsidRDefault="001E42B6" w14:paraId="7E63162D" w14:textId="77777777">
      <w:pPr>
        <w:rPr>
          <w:sz w:val="24"/>
          <w:szCs w:val="24"/>
        </w:rPr>
      </w:pPr>
    </w:p>
    <w:p w:rsidRPr="000C1C84" w:rsidR="00D97538" w:rsidP="007A7572" w:rsidRDefault="00D97538" w14:paraId="78FCDA70" w14:textId="12CDDB4F">
      <w:pPr>
        <w:pStyle w:val="Heading4"/>
        <w:rPr>
          <w:sz w:val="24"/>
          <w:szCs w:val="24"/>
        </w:rPr>
      </w:pPr>
      <w:r w:rsidRPr="000C1C84">
        <w:rPr>
          <w:sz w:val="24"/>
          <w:szCs w:val="24"/>
        </w:rPr>
        <w:t>Measure 3:   Body Mass Index (BMI) Screening and Follow-Up</w:t>
      </w:r>
    </w:p>
    <w:p w:rsidRPr="000C1C84" w:rsidR="00D97538" w:rsidP="007A7572" w:rsidRDefault="00D97538" w14:paraId="1754EAB5" w14:textId="05514D94">
      <w:pPr>
        <w:rPr>
          <w:sz w:val="24"/>
          <w:szCs w:val="24"/>
        </w:rPr>
      </w:pPr>
      <w:r w:rsidRPr="000C1C84">
        <w:rPr>
          <w:sz w:val="24"/>
          <w:szCs w:val="24"/>
        </w:rPr>
        <w:t xml:space="preserve">NQF 0421 </w:t>
      </w:r>
      <w:r w:rsidRPr="000C1C84" w:rsidR="007E6B23">
        <w:rPr>
          <w:spacing w:val="-1"/>
          <w:sz w:val="24"/>
          <w:szCs w:val="24"/>
        </w:rPr>
        <w:t>(</w:t>
      </w:r>
      <w:hyperlink w:history="1" r:id="rId40">
        <w:r w:rsidRPr="000C1C84" w:rsidR="007E6B23">
          <w:rPr>
            <w:rStyle w:val="Hyperlink"/>
            <w:sz w:val="24"/>
            <w:szCs w:val="24"/>
            <w:lang w:val="en"/>
          </w:rPr>
          <w:t xml:space="preserve">CMS69v6 </w:t>
        </w:r>
      </w:hyperlink>
      <w:r w:rsidRPr="000C1C84" w:rsidR="007E6B23">
        <w:rPr>
          <w:rStyle w:val="Hyperlink"/>
          <w:sz w:val="24"/>
          <w:szCs w:val="24"/>
          <w:lang w:val="en"/>
        </w:rPr>
        <w:t xml:space="preserve">): </w:t>
      </w:r>
      <w:r w:rsidRPr="000C1C84">
        <w:rPr>
          <w:sz w:val="24"/>
          <w:szCs w:val="24"/>
        </w:rPr>
        <w:t xml:space="preserve">Percentage of patients aged 18 years and older with a documented BMI during the current encounter or during the previous six months AND when the BMI is outside of normal parameters, a follow-up plan is documented during the encounter or during the previous six months of the encounter. </w:t>
      </w:r>
      <w:r w:rsidRPr="000C1C84">
        <w:rPr>
          <w:rFonts w:eastAsia="Arial"/>
          <w:sz w:val="24"/>
          <w:szCs w:val="24"/>
        </w:rPr>
        <w:t>(</w:t>
      </w:r>
      <w:r w:rsidRPr="000C1C84">
        <w:rPr>
          <w:sz w:val="24"/>
          <w:szCs w:val="24"/>
        </w:rPr>
        <w:t>Normal Parameters: Age 65 years and older BMI &gt; or = 23 and &lt; 30; Age 18 – 64 years BMI &gt; or = 18.5 and &lt; 25)</w:t>
      </w:r>
    </w:p>
    <w:p w:rsidRPr="000C1C84" w:rsidR="00D97538" w:rsidP="007A7572" w:rsidRDefault="00D97538" w14:paraId="2FBCEA83" w14:textId="77777777">
      <w:pPr>
        <w:rPr>
          <w:sz w:val="24"/>
          <w:szCs w:val="24"/>
        </w:rPr>
      </w:pPr>
    </w:p>
    <w:p w:rsidRPr="000C1C84" w:rsidR="00D97538" w:rsidP="007A7572" w:rsidRDefault="00D97538" w14:paraId="7D7D6560" w14:textId="77777777">
      <w:pPr>
        <w:rPr>
          <w:sz w:val="24"/>
          <w:szCs w:val="24"/>
        </w:rPr>
      </w:pPr>
      <w:r w:rsidRPr="000C1C84">
        <w:rPr>
          <w:sz w:val="24"/>
          <w:szCs w:val="24"/>
        </w:rPr>
        <w:t>Numerator:   Patients with a documented BMI during the encounter or during the previous six months, AND when the BMI is outside of normal parameters, follow-up is documented during the encounter or during the previous six months of the encounter with the BMI outside of normal parameters.</w:t>
      </w:r>
    </w:p>
    <w:p w:rsidRPr="000C1C84" w:rsidR="00D97538" w:rsidP="007A7572" w:rsidRDefault="00D97538" w14:paraId="4EA70025" w14:textId="77777777">
      <w:pPr>
        <w:rPr>
          <w:sz w:val="24"/>
          <w:szCs w:val="24"/>
        </w:rPr>
      </w:pPr>
      <w:r w:rsidRPr="000C1C84">
        <w:rPr>
          <w:sz w:val="24"/>
          <w:szCs w:val="24"/>
        </w:rPr>
        <w:t>Denominator:   All patients aged 18 years and older</w:t>
      </w:r>
    </w:p>
    <w:p w:rsidRPr="000C1C84" w:rsidR="001E42B6" w:rsidP="007A7572" w:rsidRDefault="001E42B6" w14:paraId="4B84D9EE" w14:textId="77777777">
      <w:pPr>
        <w:rPr>
          <w:sz w:val="24"/>
          <w:szCs w:val="24"/>
        </w:rPr>
      </w:pPr>
    </w:p>
    <w:p w:rsidRPr="000C1C84" w:rsidR="00D97538" w:rsidP="007A7572" w:rsidRDefault="00D97538" w14:paraId="77BD7769" w14:textId="271E2BD9">
      <w:pPr>
        <w:pStyle w:val="Heading4"/>
        <w:rPr>
          <w:sz w:val="24"/>
          <w:szCs w:val="24"/>
        </w:rPr>
      </w:pPr>
      <w:r w:rsidRPr="000C1C84">
        <w:rPr>
          <w:sz w:val="24"/>
          <w:szCs w:val="24"/>
        </w:rPr>
        <w:t>Measure 4:  Blood Pressure</w:t>
      </w:r>
    </w:p>
    <w:p w:rsidRPr="000C1C84" w:rsidR="00D97538" w:rsidP="007A7572" w:rsidRDefault="00D97538" w14:paraId="3A9AED88" w14:textId="0FD0FE30">
      <w:pPr>
        <w:rPr>
          <w:spacing w:val="-1"/>
          <w:sz w:val="24"/>
          <w:szCs w:val="24"/>
        </w:rPr>
      </w:pPr>
      <w:r w:rsidRPr="000C1C84">
        <w:rPr>
          <w:sz w:val="24"/>
          <w:szCs w:val="24"/>
        </w:rPr>
        <w:t xml:space="preserve">NQF 0018 </w:t>
      </w:r>
      <w:r w:rsidRPr="000C1C84" w:rsidR="007E6B23">
        <w:rPr>
          <w:sz w:val="24"/>
          <w:szCs w:val="24"/>
        </w:rPr>
        <w:t>(</w:t>
      </w:r>
      <w:hyperlink w:history="1" r:id="rId41">
        <w:r w:rsidRPr="000C1C84" w:rsidR="007E6B23">
          <w:rPr>
            <w:rStyle w:val="Hyperlink"/>
            <w:sz w:val="24"/>
            <w:szCs w:val="24"/>
            <w:lang w:val="en"/>
          </w:rPr>
          <w:t xml:space="preserve">CMS165v6 </w:t>
        </w:r>
      </w:hyperlink>
      <w:r w:rsidRPr="000C1C84" w:rsidR="007E6B23">
        <w:rPr>
          <w:sz w:val="24"/>
          <w:szCs w:val="24"/>
        </w:rPr>
        <w:t>)</w:t>
      </w:r>
      <w:r w:rsidRPr="000C1C84" w:rsidR="007E6B23">
        <w:rPr>
          <w:spacing w:val="-1"/>
          <w:sz w:val="24"/>
          <w:szCs w:val="24"/>
        </w:rPr>
        <w:t xml:space="preserve">: </w:t>
      </w:r>
      <w:r w:rsidRPr="000C1C84">
        <w:rPr>
          <w:sz w:val="24"/>
          <w:szCs w:val="24"/>
        </w:rPr>
        <w:t>The percentage of patients 18 to 85 years of age who had a diagnosis of hypertension (HTN) and whose blood pressure (BP) was adequately controlled (&lt;140/90) during the measurement year.</w:t>
      </w:r>
    </w:p>
    <w:p w:rsidRPr="000C1C84" w:rsidR="00D97538" w:rsidP="007A7572" w:rsidRDefault="00D97538" w14:paraId="649753F2" w14:textId="77777777">
      <w:pPr>
        <w:rPr>
          <w:sz w:val="24"/>
          <w:szCs w:val="24"/>
        </w:rPr>
      </w:pPr>
    </w:p>
    <w:p w:rsidRPr="000C1C84" w:rsidR="00D97538" w:rsidP="007A7572" w:rsidRDefault="00D97538" w14:paraId="1C7C4714" w14:textId="77777777">
      <w:pPr>
        <w:rPr>
          <w:sz w:val="24"/>
          <w:szCs w:val="24"/>
        </w:rPr>
      </w:pPr>
      <w:r w:rsidRPr="000C1C84">
        <w:rPr>
          <w:sz w:val="24"/>
          <w:szCs w:val="24"/>
        </w:rPr>
        <w:t>Numerator:  Patients whose blood pressure at the most recent visit is adequately controlled (systolic blood pressure &lt; 140 mmHg and diastolic blood pressure &lt; 90 mmHg) during the measurement period</w:t>
      </w:r>
    </w:p>
    <w:p w:rsidRPr="000C1C84" w:rsidR="00D97538" w:rsidP="007A7572" w:rsidRDefault="00D97538" w14:paraId="66BF8DC6" w14:textId="77777777">
      <w:pPr>
        <w:rPr>
          <w:sz w:val="24"/>
          <w:szCs w:val="24"/>
        </w:rPr>
      </w:pPr>
      <w:r w:rsidRPr="000C1C84">
        <w:rPr>
          <w:sz w:val="24"/>
          <w:szCs w:val="24"/>
        </w:rPr>
        <w:t>Denominator:  Patients 18-85 years of age who had a diagnosis of essential hypertension within the first six months of the measurement period or any time prior to the measurement period</w:t>
      </w:r>
    </w:p>
    <w:p w:rsidRPr="000C1C84" w:rsidR="001E42B6" w:rsidP="007A7572" w:rsidRDefault="001E42B6" w14:paraId="4F01B729" w14:textId="77777777">
      <w:pPr>
        <w:rPr>
          <w:sz w:val="24"/>
          <w:szCs w:val="24"/>
        </w:rPr>
      </w:pPr>
    </w:p>
    <w:p w:rsidRPr="000C1C84" w:rsidR="00D97538" w:rsidP="007A7572" w:rsidRDefault="00D97538" w14:paraId="5DAED805" w14:textId="415402F1">
      <w:pPr>
        <w:pStyle w:val="Heading4"/>
        <w:rPr>
          <w:sz w:val="24"/>
          <w:szCs w:val="24"/>
        </w:rPr>
      </w:pPr>
      <w:r w:rsidRPr="000C1C84">
        <w:rPr>
          <w:sz w:val="24"/>
          <w:szCs w:val="24"/>
        </w:rPr>
        <w:t>Measure 5:  Tobacco Use</w:t>
      </w:r>
    </w:p>
    <w:p w:rsidRPr="000C1C84" w:rsidR="00D97538" w:rsidP="007A7572" w:rsidRDefault="007E6B23" w14:paraId="17A211A9" w14:textId="4B2216E2">
      <w:pPr>
        <w:rPr>
          <w:bCs/>
          <w:sz w:val="24"/>
          <w:szCs w:val="24"/>
        </w:rPr>
      </w:pPr>
      <w:r w:rsidRPr="000C1C84">
        <w:rPr>
          <w:sz w:val="24"/>
          <w:szCs w:val="24"/>
        </w:rPr>
        <w:t xml:space="preserve">NQF 0028 </w:t>
      </w:r>
      <w:r w:rsidRPr="000C1C84">
        <w:rPr>
          <w:color w:val="000000" w:themeColor="text1"/>
          <w:sz w:val="24"/>
          <w:szCs w:val="24"/>
        </w:rPr>
        <w:t>(</w:t>
      </w:r>
      <w:hyperlink w:history="1" r:id="rId42">
        <w:r w:rsidRPr="000C1C84">
          <w:rPr>
            <w:rStyle w:val="Hyperlink"/>
            <w:sz w:val="24"/>
            <w:szCs w:val="24"/>
            <w:lang w:val="en"/>
          </w:rPr>
          <w:t xml:space="preserve">CMS138v8 </w:t>
        </w:r>
      </w:hyperlink>
      <w:r w:rsidRPr="000C1C84">
        <w:rPr>
          <w:sz w:val="24"/>
          <w:szCs w:val="24"/>
        </w:rPr>
        <w:t>)</w:t>
      </w:r>
      <w:r w:rsidRPr="000C1C84" w:rsidR="00D97538">
        <w:rPr>
          <w:sz w:val="24"/>
          <w:szCs w:val="24"/>
        </w:rPr>
        <w:t>:  Percentage of patients aged 18 years and older who were screened for tobacco use at least once during the two-year measurement period AND who received cessation counseling intervention if identified as a tobacco user</w:t>
      </w:r>
    </w:p>
    <w:p w:rsidRPr="000C1C84" w:rsidR="00D97538" w:rsidP="007A7572" w:rsidRDefault="00D97538" w14:paraId="3F8C2BB4" w14:textId="058A5A0B">
      <w:pPr>
        <w:rPr>
          <w:sz w:val="24"/>
          <w:szCs w:val="24"/>
        </w:rPr>
      </w:pPr>
    </w:p>
    <w:p w:rsidRPr="000C1C84" w:rsidR="00D97538" w:rsidP="007A7572" w:rsidRDefault="00D97538" w14:paraId="7F7571C7" w14:textId="3D26DE05">
      <w:pPr>
        <w:rPr>
          <w:sz w:val="24"/>
          <w:szCs w:val="24"/>
        </w:rPr>
      </w:pPr>
      <w:r w:rsidRPr="000C1C84">
        <w:rPr>
          <w:sz w:val="24"/>
          <w:szCs w:val="24"/>
        </w:rPr>
        <w:t xml:space="preserve">Numerator:  Patients who were screened for tobacco use at least once within 24 months AND who received tobacco cessation intervention if identified as a tobacco user.  </w:t>
      </w:r>
    </w:p>
    <w:p w:rsidRPr="000C1C84" w:rsidR="00D97538" w:rsidP="007A7572" w:rsidRDefault="00D97538" w14:paraId="579AD3E1" w14:textId="77777777">
      <w:pPr>
        <w:rPr>
          <w:sz w:val="24"/>
          <w:szCs w:val="24"/>
        </w:rPr>
      </w:pPr>
      <w:r w:rsidRPr="000C1C84">
        <w:rPr>
          <w:sz w:val="24"/>
          <w:szCs w:val="24"/>
        </w:rPr>
        <w:t>*Includes use of any type of tobacco</w:t>
      </w:r>
    </w:p>
    <w:p w:rsidRPr="000C1C84" w:rsidR="00D97538" w:rsidP="007A7572" w:rsidRDefault="00D97538" w14:paraId="69BF50DA" w14:textId="57C847CD">
      <w:pPr>
        <w:rPr>
          <w:sz w:val="24"/>
          <w:szCs w:val="24"/>
        </w:rPr>
      </w:pPr>
      <w:r w:rsidRPr="000C1C84">
        <w:rPr>
          <w:sz w:val="24"/>
          <w:szCs w:val="24"/>
        </w:rPr>
        <w:t>** Cessation counseling intervention includes brief counseling (3 minutes or less), and/or pharmacotherapy</w:t>
      </w:r>
    </w:p>
    <w:p w:rsidRPr="000C1C84" w:rsidR="00D97538" w:rsidP="007A7572" w:rsidRDefault="00D97538" w14:paraId="6B8DAD89" w14:textId="5DF39EE7">
      <w:pPr>
        <w:rPr>
          <w:sz w:val="24"/>
          <w:szCs w:val="24"/>
        </w:rPr>
      </w:pPr>
    </w:p>
    <w:p w:rsidRPr="000C1C84" w:rsidR="00D97538" w:rsidP="007A7572" w:rsidRDefault="00D97538" w14:paraId="354741A7" w14:textId="77777777">
      <w:pPr>
        <w:rPr>
          <w:sz w:val="24"/>
          <w:szCs w:val="24"/>
        </w:rPr>
      </w:pPr>
      <w:r w:rsidRPr="000C1C84">
        <w:rPr>
          <w:sz w:val="24"/>
          <w:szCs w:val="24"/>
        </w:rPr>
        <w:t>Denominator: All patients aged 18 years and older seen for at least two visits or at least one preventive visit during the measurement period.</w:t>
      </w:r>
    </w:p>
    <w:p w:rsidRPr="000C1C84" w:rsidR="001E42B6" w:rsidP="007A7572" w:rsidRDefault="001E42B6" w14:paraId="23F58BD2" w14:textId="3E2956F4">
      <w:pPr>
        <w:rPr>
          <w:sz w:val="24"/>
          <w:szCs w:val="24"/>
        </w:rPr>
      </w:pPr>
    </w:p>
    <w:p w:rsidRPr="000C1C84" w:rsidR="00D97538" w:rsidP="007A7572" w:rsidRDefault="00D97538" w14:paraId="09AE7844" w14:textId="3A066FA3">
      <w:pPr>
        <w:pStyle w:val="Heading4"/>
        <w:rPr>
          <w:sz w:val="24"/>
          <w:szCs w:val="24"/>
        </w:rPr>
      </w:pPr>
      <w:r w:rsidRPr="000C1C84">
        <w:rPr>
          <w:sz w:val="24"/>
          <w:szCs w:val="24"/>
        </w:rPr>
        <w:t>Measure 6:  Depression</w:t>
      </w:r>
    </w:p>
    <w:p w:rsidRPr="000C1C84" w:rsidR="00D97538" w:rsidP="007A7572" w:rsidRDefault="00D97538" w14:paraId="05487EF5" w14:textId="2B1F6066">
      <w:pPr>
        <w:rPr>
          <w:sz w:val="24"/>
          <w:szCs w:val="24"/>
        </w:rPr>
      </w:pPr>
      <w:r w:rsidRPr="000C1C84">
        <w:rPr>
          <w:sz w:val="24"/>
          <w:szCs w:val="24"/>
        </w:rPr>
        <w:t xml:space="preserve">NQF 0418 </w:t>
      </w:r>
      <w:r w:rsidRPr="000C1C84" w:rsidR="007E6B23">
        <w:rPr>
          <w:sz w:val="24"/>
          <w:szCs w:val="24"/>
        </w:rPr>
        <w:t>(</w:t>
      </w:r>
      <w:hyperlink w:history="1" r:id="rId43">
        <w:r w:rsidRPr="000C1C84" w:rsidR="007E6B23">
          <w:rPr>
            <w:rStyle w:val="Hyperlink"/>
            <w:sz w:val="24"/>
            <w:szCs w:val="24"/>
            <w:lang w:val="en"/>
          </w:rPr>
          <w:t xml:space="preserve">CMS2v9 </w:t>
        </w:r>
      </w:hyperlink>
      <w:r w:rsidRPr="000C1C84" w:rsidR="007E6B23">
        <w:rPr>
          <w:rStyle w:val="Hyperlink"/>
          <w:sz w:val="24"/>
          <w:szCs w:val="24"/>
          <w:lang w:val="en"/>
        </w:rPr>
        <w:t xml:space="preserve">): </w:t>
      </w:r>
      <w:r w:rsidRPr="000C1C84">
        <w:rPr>
          <w:sz w:val="24"/>
          <w:szCs w:val="24"/>
        </w:rPr>
        <w:t>Percentage of patients aged 12 years and older screened for clinical depression using an age appropriate standardized tool AND follow-up plan documented</w:t>
      </w:r>
    </w:p>
    <w:p w:rsidRPr="000C1C84" w:rsidR="00D97538" w:rsidP="007A7572" w:rsidRDefault="00D97538" w14:paraId="493B1D99" w14:textId="77777777">
      <w:pPr>
        <w:rPr>
          <w:sz w:val="24"/>
          <w:szCs w:val="24"/>
        </w:rPr>
      </w:pPr>
      <w:r w:rsidRPr="000C1C84">
        <w:rPr>
          <w:sz w:val="24"/>
          <w:szCs w:val="24"/>
        </w:rPr>
        <w:t>Numerator: Patients screened for depression on the date of the encounter using an age appropriate standardized tool AND if positive, a follow-up plan is documented on the date of the positive screen.</w:t>
      </w:r>
    </w:p>
    <w:p w:rsidRPr="000C1C84" w:rsidR="00D97538" w:rsidP="007A7572" w:rsidRDefault="00D97538" w14:paraId="7BEB50F1" w14:textId="77777777">
      <w:pPr>
        <w:rPr>
          <w:sz w:val="24"/>
          <w:szCs w:val="24"/>
        </w:rPr>
      </w:pPr>
      <w:r w:rsidRPr="000C1C84">
        <w:rPr>
          <w:sz w:val="24"/>
          <w:szCs w:val="24"/>
        </w:rPr>
        <w:t>Denominator:  All patients aged 12 years and older.</w:t>
      </w:r>
    </w:p>
    <w:p w:rsidRPr="000C1C84" w:rsidR="00D97538" w:rsidP="007A7572" w:rsidRDefault="00D97538" w14:paraId="0D8D3001" w14:textId="77777777">
      <w:pPr>
        <w:rPr>
          <w:sz w:val="24"/>
          <w:szCs w:val="24"/>
        </w:rPr>
      </w:pPr>
    </w:p>
    <w:p w:rsidRPr="000C1C84" w:rsidR="00D97538" w:rsidP="007A7572" w:rsidRDefault="00D97538" w14:paraId="7C7752FA" w14:textId="77777777">
      <w:pPr>
        <w:rPr>
          <w:sz w:val="24"/>
          <w:szCs w:val="24"/>
        </w:rPr>
      </w:pPr>
    </w:p>
    <w:p w:rsidRPr="000C1C84" w:rsidR="00D97538" w:rsidP="007A7572" w:rsidRDefault="00D97538" w14:paraId="08B73F01" w14:textId="77777777">
      <w:pPr>
        <w:pStyle w:val="Heading4"/>
        <w:rPr>
          <w:rFonts w:eastAsia="Calibri"/>
          <w:sz w:val="24"/>
          <w:szCs w:val="24"/>
        </w:rPr>
      </w:pPr>
      <w:r w:rsidRPr="000C1C84">
        <w:rPr>
          <w:sz w:val="24"/>
          <w:szCs w:val="24"/>
        </w:rPr>
        <w:t xml:space="preserve">Measure </w:t>
      </w:r>
      <w:r w:rsidRPr="000C1C84" w:rsidR="0075297D">
        <w:rPr>
          <w:sz w:val="24"/>
          <w:szCs w:val="24"/>
        </w:rPr>
        <w:t>7</w:t>
      </w:r>
      <w:r w:rsidRPr="000C1C84">
        <w:rPr>
          <w:sz w:val="24"/>
          <w:szCs w:val="24"/>
        </w:rPr>
        <w:t xml:space="preserve">: </w:t>
      </w:r>
      <w:r w:rsidRPr="000C1C84">
        <w:rPr>
          <w:rFonts w:eastAsia="Calibri"/>
          <w:sz w:val="24"/>
          <w:szCs w:val="24"/>
        </w:rPr>
        <w:t xml:space="preserve">Weight Assessment and Counseling for </w:t>
      </w:r>
      <w:r w:rsidRPr="000C1C84">
        <w:rPr>
          <w:sz w:val="24"/>
          <w:szCs w:val="24"/>
        </w:rPr>
        <w:t>Children/Adolescents</w:t>
      </w:r>
    </w:p>
    <w:p w:rsidRPr="000C1C84" w:rsidR="00D97538" w:rsidP="007A7572" w:rsidRDefault="00D97538" w14:paraId="78F8B857" w14:textId="77777777">
      <w:pPr>
        <w:rPr>
          <w:sz w:val="24"/>
          <w:szCs w:val="24"/>
        </w:rPr>
      </w:pPr>
      <w:r w:rsidRPr="000C1C84">
        <w:rPr>
          <w:sz w:val="24"/>
          <w:szCs w:val="24"/>
        </w:rPr>
        <w:t>NQF 0024 (</w:t>
      </w:r>
      <w:hyperlink w:history="1" r:id="rId44">
        <w:r w:rsidRPr="000C1C84">
          <w:rPr>
            <w:rStyle w:val="Hyperlink"/>
            <w:sz w:val="24"/>
            <w:szCs w:val="24"/>
          </w:rPr>
          <w:t>CMS155v6</w:t>
        </w:r>
      </w:hyperlink>
      <w:r w:rsidRPr="000C1C84">
        <w:rPr>
          <w:sz w:val="24"/>
          <w:szCs w:val="24"/>
        </w:rPr>
        <w:t>):  Percentage of patients 3-17 years of age who had an outpatient visit with a primary care physician (PCP) or an OB/GYN and who had evidence of the following during the measurement year:</w:t>
      </w:r>
    </w:p>
    <w:p w:rsidRPr="000C1C84" w:rsidR="00D97538" w:rsidP="007A7572" w:rsidRDefault="00D97538" w14:paraId="78C4DD89" w14:textId="77777777">
      <w:pPr>
        <w:rPr>
          <w:sz w:val="24"/>
          <w:szCs w:val="24"/>
        </w:rPr>
      </w:pPr>
      <w:r w:rsidRPr="000C1C84">
        <w:rPr>
          <w:sz w:val="24"/>
          <w:szCs w:val="24"/>
        </w:rPr>
        <w:t>Body mass index (BMI) percentile documentation</w:t>
      </w:r>
    </w:p>
    <w:p w:rsidRPr="000C1C84" w:rsidR="00D97538" w:rsidP="007A7572" w:rsidRDefault="00D97538" w14:paraId="3373BB65" w14:textId="77777777">
      <w:pPr>
        <w:rPr>
          <w:sz w:val="24"/>
          <w:szCs w:val="24"/>
        </w:rPr>
      </w:pPr>
      <w:r w:rsidRPr="000C1C84">
        <w:rPr>
          <w:sz w:val="24"/>
          <w:szCs w:val="24"/>
        </w:rPr>
        <w:t>Counseling for nutrition</w:t>
      </w:r>
    </w:p>
    <w:p w:rsidRPr="000C1C84" w:rsidR="00D97538" w:rsidP="007A7572" w:rsidRDefault="00D97538" w14:paraId="79E8D772" w14:textId="77777777">
      <w:pPr>
        <w:rPr>
          <w:sz w:val="24"/>
          <w:szCs w:val="24"/>
        </w:rPr>
      </w:pPr>
      <w:r w:rsidRPr="000C1C84">
        <w:rPr>
          <w:sz w:val="24"/>
          <w:szCs w:val="24"/>
        </w:rPr>
        <w:t>Counseling for physical activity</w:t>
      </w:r>
    </w:p>
    <w:p w:rsidRPr="000C1C84" w:rsidR="00D97538" w:rsidP="007A7572" w:rsidRDefault="00D97538" w14:paraId="749E34BC" w14:textId="77777777">
      <w:pPr>
        <w:rPr>
          <w:sz w:val="24"/>
          <w:szCs w:val="24"/>
        </w:rPr>
      </w:pPr>
    </w:p>
    <w:p w:rsidRPr="000C1C84" w:rsidR="00D97538" w:rsidP="007A7572" w:rsidRDefault="00D97538" w14:paraId="745A081B" w14:textId="77777777">
      <w:pPr>
        <w:rPr>
          <w:sz w:val="24"/>
          <w:szCs w:val="24"/>
        </w:rPr>
      </w:pPr>
      <w:r w:rsidRPr="000C1C84">
        <w:rPr>
          <w:sz w:val="24"/>
          <w:szCs w:val="24"/>
        </w:rPr>
        <w:t>Numerator: Body mass index (BMI) percentile documentation, counseling for nutrition and counseling for physical activity during the measurement year.</w:t>
      </w:r>
    </w:p>
    <w:p w:rsidRPr="000C1C84" w:rsidR="00D97538" w:rsidP="007A7572" w:rsidRDefault="00D97538" w14:paraId="3CF5DEBB" w14:textId="77777777">
      <w:pPr>
        <w:rPr>
          <w:sz w:val="24"/>
          <w:szCs w:val="24"/>
        </w:rPr>
      </w:pPr>
      <w:r w:rsidRPr="000C1C84">
        <w:rPr>
          <w:sz w:val="24"/>
          <w:szCs w:val="24"/>
        </w:rPr>
        <w:t>Denominator:  Patients 3-17 years of age with at least one outpatient visit with a primary care physician (PCP) or OB-GYN.</w:t>
      </w:r>
    </w:p>
    <w:p w:rsidRPr="000C1C84" w:rsidR="00D97538" w:rsidP="007A7572" w:rsidRDefault="00D97538" w14:paraId="3F6E8D91" w14:textId="77777777">
      <w:pPr>
        <w:rPr>
          <w:sz w:val="24"/>
          <w:szCs w:val="24"/>
        </w:rPr>
      </w:pPr>
    </w:p>
    <w:p w:rsidRPr="000C1C84" w:rsidR="00D97538" w:rsidP="007A7572" w:rsidRDefault="00D97538" w14:paraId="0F39C128" w14:textId="77777777">
      <w:pPr>
        <w:pStyle w:val="Heading4"/>
        <w:rPr>
          <w:sz w:val="24"/>
          <w:szCs w:val="24"/>
        </w:rPr>
      </w:pPr>
      <w:r w:rsidRPr="000C1C84">
        <w:rPr>
          <w:sz w:val="24"/>
          <w:szCs w:val="24"/>
        </w:rPr>
        <w:t xml:space="preserve">Measure </w:t>
      </w:r>
      <w:r w:rsidRPr="000C1C84" w:rsidR="0075297D">
        <w:rPr>
          <w:sz w:val="24"/>
          <w:szCs w:val="24"/>
        </w:rPr>
        <w:t>8</w:t>
      </w:r>
      <w:r w:rsidRPr="000C1C84">
        <w:rPr>
          <w:sz w:val="24"/>
          <w:szCs w:val="24"/>
        </w:rPr>
        <w:t>:  Alcohol and Drug Dependence Treatment</w:t>
      </w:r>
    </w:p>
    <w:p w:rsidRPr="000C1C84" w:rsidR="00D97538" w:rsidP="007A7572" w:rsidRDefault="00D97538" w14:paraId="35B3C7F7" w14:textId="47A45BC9">
      <w:pPr>
        <w:rPr>
          <w:sz w:val="24"/>
          <w:szCs w:val="24"/>
        </w:rPr>
      </w:pPr>
      <w:r w:rsidRPr="000C1C84">
        <w:rPr>
          <w:sz w:val="24"/>
          <w:szCs w:val="24"/>
        </w:rPr>
        <w:t xml:space="preserve">NQF 0004 </w:t>
      </w:r>
      <w:r w:rsidRPr="000C1C84" w:rsidR="007E6B23">
        <w:rPr>
          <w:color w:val="000000" w:themeColor="text1"/>
          <w:sz w:val="24"/>
          <w:szCs w:val="24"/>
          <w:lang w:val="en"/>
        </w:rPr>
        <w:t>(</w:t>
      </w:r>
      <w:hyperlink w:history="1" r:id="rId45">
        <w:r w:rsidRPr="000C1C84" w:rsidR="007E6B23">
          <w:rPr>
            <w:rStyle w:val="Hyperlink"/>
            <w:sz w:val="24"/>
            <w:szCs w:val="24"/>
            <w:lang w:val="en"/>
          </w:rPr>
          <w:t xml:space="preserve">CMS137v8 </w:t>
        </w:r>
      </w:hyperlink>
      <w:r w:rsidRPr="000C1C84" w:rsidR="007E6B23">
        <w:rPr>
          <w:color w:val="000000" w:themeColor="text1"/>
          <w:sz w:val="24"/>
          <w:szCs w:val="24"/>
          <w:lang w:val="en"/>
        </w:rPr>
        <w:t xml:space="preserve">): </w:t>
      </w:r>
      <w:r w:rsidRPr="000C1C84">
        <w:rPr>
          <w:sz w:val="24"/>
          <w:szCs w:val="24"/>
        </w:rPr>
        <w:t>Percentage of patients 13 years of age and older with a new episode of alcohol and other drug (AOD) dependence who received the following. Two rates are reported:</w:t>
      </w:r>
    </w:p>
    <w:p w:rsidRPr="000C1C84" w:rsidR="00D97538" w:rsidP="007A7572" w:rsidRDefault="00D97538" w14:paraId="4D0B1D8E" w14:textId="77777777">
      <w:pPr>
        <w:rPr>
          <w:sz w:val="24"/>
          <w:szCs w:val="24"/>
        </w:rPr>
      </w:pPr>
      <w:r w:rsidRPr="000C1C84">
        <w:rPr>
          <w:sz w:val="24"/>
          <w:szCs w:val="24"/>
        </w:rPr>
        <w:t>1) Percentage of patients who initiated treatment within 14 days of the diagnosis.</w:t>
      </w:r>
    </w:p>
    <w:p w:rsidRPr="000C1C84" w:rsidR="00D97538" w:rsidP="007A7572" w:rsidRDefault="00D97538" w14:paraId="3E79ADB9" w14:textId="77777777">
      <w:pPr>
        <w:rPr>
          <w:sz w:val="24"/>
          <w:szCs w:val="24"/>
        </w:rPr>
      </w:pPr>
      <w:r w:rsidRPr="000C1C84">
        <w:rPr>
          <w:sz w:val="24"/>
          <w:szCs w:val="24"/>
        </w:rPr>
        <w:t>2) Percentage of patients who initiated treatment and who had two or more additional services with an AOD diagnosis within 30 days of the initiation visit.</w:t>
      </w:r>
    </w:p>
    <w:p w:rsidRPr="000C1C84" w:rsidR="00D97538" w:rsidP="007A7572" w:rsidRDefault="00D97538" w14:paraId="5D0A6394" w14:textId="77777777">
      <w:pPr>
        <w:rPr>
          <w:sz w:val="24"/>
          <w:szCs w:val="24"/>
        </w:rPr>
      </w:pPr>
      <w:r w:rsidRPr="000C1C84">
        <w:rPr>
          <w:sz w:val="24"/>
          <w:szCs w:val="24"/>
        </w:rPr>
        <w:t>Numerator 1: Patients who initiated treatment within 14 days of the diagnosis</w:t>
      </w:r>
    </w:p>
    <w:p w:rsidRPr="000C1C84" w:rsidR="00D97538" w:rsidP="007A7572" w:rsidRDefault="00D97538" w14:paraId="729B08A4" w14:textId="77777777">
      <w:pPr>
        <w:rPr>
          <w:sz w:val="24"/>
          <w:szCs w:val="24"/>
        </w:rPr>
      </w:pPr>
      <w:r w:rsidRPr="000C1C84">
        <w:rPr>
          <w:sz w:val="24"/>
          <w:szCs w:val="24"/>
        </w:rPr>
        <w:t>Numerator 2: Patients who initiated treatment and who had two or more additional services with an AOD diagnosis within 30 days of the initiation visit</w:t>
      </w:r>
    </w:p>
    <w:p w:rsidRPr="000C1C84" w:rsidR="00D97538" w:rsidP="007A7572" w:rsidRDefault="00D97538" w14:paraId="40A780A7" w14:textId="77777777">
      <w:pPr>
        <w:rPr>
          <w:sz w:val="24"/>
          <w:szCs w:val="24"/>
        </w:rPr>
      </w:pPr>
      <w:r w:rsidRPr="000C1C84">
        <w:rPr>
          <w:sz w:val="24"/>
          <w:szCs w:val="24"/>
        </w:rPr>
        <w:t>Denominator:  Patients age 13 years of age and older who were diagnosed with a new episode of alcohol or drug dependency during a visit in the first 11 months of the measurement period</w:t>
      </w:r>
    </w:p>
    <w:p w:rsidRPr="000C1C84" w:rsidR="00D97538" w:rsidP="007A7572" w:rsidRDefault="00D97538" w14:paraId="74FF50EB" w14:textId="77777777">
      <w:pPr>
        <w:rPr>
          <w:sz w:val="24"/>
          <w:szCs w:val="24"/>
        </w:rPr>
      </w:pPr>
    </w:p>
    <w:p w:rsidRPr="000C1C84" w:rsidR="00D97538" w:rsidP="007A7572" w:rsidRDefault="0075297D" w14:paraId="01D047CD" w14:textId="77777777">
      <w:pPr>
        <w:pStyle w:val="Heading4"/>
        <w:rPr>
          <w:sz w:val="24"/>
          <w:szCs w:val="24"/>
        </w:rPr>
      </w:pPr>
      <w:r w:rsidRPr="000C1C84">
        <w:rPr>
          <w:sz w:val="24"/>
          <w:szCs w:val="24"/>
        </w:rPr>
        <w:t>Measure 9</w:t>
      </w:r>
      <w:r w:rsidRPr="000C1C84" w:rsidR="00D97538">
        <w:rPr>
          <w:sz w:val="24"/>
          <w:szCs w:val="24"/>
        </w:rPr>
        <w:t>:  30-Day Hospital Readmission</w:t>
      </w:r>
    </w:p>
    <w:p w:rsidRPr="000C1C84" w:rsidR="00D97538" w:rsidP="007A7572" w:rsidRDefault="00BE1EE5" w14:paraId="2E5F43D6" w14:textId="6AF59127">
      <w:pPr>
        <w:rPr>
          <w:sz w:val="24"/>
          <w:szCs w:val="24"/>
        </w:rPr>
      </w:pPr>
      <w:hyperlink w:history="1" r:id="rId46">
        <w:r w:rsidRPr="000C1C84" w:rsidR="00D97538">
          <w:rPr>
            <w:rStyle w:val="Hyperlink"/>
            <w:sz w:val="24"/>
            <w:szCs w:val="24"/>
          </w:rPr>
          <w:t>NQF1789</w:t>
        </w:r>
      </w:hyperlink>
      <w:r w:rsidRPr="000C1C84" w:rsidR="00D97538">
        <w:rPr>
          <w:sz w:val="24"/>
          <w:szCs w:val="24"/>
        </w:rPr>
        <w:t xml:space="preserve">:  Hospital-Wide All-Cause Unplanned Readmission Measure (HWR): Hospital-level, risk-standardized rate of unplanned, all-cause readmission after admission for any eligible condition within 30 days of hospital discharge (RSRR) for patients aged 18 and older. </w:t>
      </w:r>
    </w:p>
    <w:p w:rsidRPr="000C1C84" w:rsidR="00D97538" w:rsidP="007A7572" w:rsidRDefault="00D97538" w14:paraId="17BA43B6" w14:textId="77777777">
      <w:pPr>
        <w:rPr>
          <w:sz w:val="24"/>
          <w:szCs w:val="24"/>
        </w:rPr>
      </w:pPr>
    </w:p>
    <w:p w:rsidRPr="000C1C84" w:rsidR="00D97538" w:rsidP="007A7572" w:rsidRDefault="00D97538" w14:paraId="5FC454DD" w14:textId="63AFE0DD">
      <w:pPr>
        <w:rPr>
          <w:sz w:val="24"/>
          <w:szCs w:val="24"/>
        </w:rPr>
      </w:pPr>
      <w:r w:rsidRPr="000C1C84">
        <w:rPr>
          <w:sz w:val="24"/>
          <w:szCs w:val="24"/>
        </w:rPr>
        <w:t>Numerator:  Unplanned all-cause 30-day readmission (readmission defined as an inpatient admission to any acute care facility which occurs within 30 days of the discharge date of an eligible index admission).  All readmissions are counted except those that are considered planned.</w:t>
      </w:r>
    </w:p>
    <w:p w:rsidRPr="000C1C84" w:rsidR="00D97538" w:rsidP="007A7572" w:rsidRDefault="00D97538" w14:paraId="09F88186" w14:textId="369B3674">
      <w:pPr>
        <w:rPr>
          <w:sz w:val="24"/>
          <w:szCs w:val="24"/>
        </w:rPr>
      </w:pPr>
    </w:p>
    <w:p w:rsidRPr="000C1C84" w:rsidR="00D97538" w:rsidP="007A7572" w:rsidRDefault="00D97538" w14:paraId="1D8D9FFD" w14:textId="43CFA7C9">
      <w:pPr>
        <w:rPr>
          <w:sz w:val="24"/>
          <w:szCs w:val="24"/>
        </w:rPr>
      </w:pPr>
      <w:r w:rsidRPr="000C1C84">
        <w:rPr>
          <w:sz w:val="24"/>
          <w:szCs w:val="24"/>
        </w:rPr>
        <w:t xml:space="preserve">Denominator:  This claims-based measure can be used in either of two patient cohorts: (1) admissions to acute care facilities for patients aged 65 years or older or (2) admissions to acute care facilities for patients aged 18 years or older. </w:t>
      </w:r>
    </w:p>
    <w:p w:rsidRPr="000C1C84" w:rsidR="00D97538" w:rsidP="007A7572" w:rsidRDefault="00D97538" w14:paraId="5D3F6A20" w14:textId="6A21D81F">
      <w:pPr>
        <w:rPr>
          <w:sz w:val="24"/>
          <w:szCs w:val="24"/>
        </w:rPr>
      </w:pPr>
    </w:p>
    <w:p w:rsidRPr="000C1C84" w:rsidR="00D97538" w:rsidP="007A7572" w:rsidRDefault="0075297D" w14:paraId="64D736D3" w14:textId="77777777">
      <w:pPr>
        <w:pStyle w:val="Heading4"/>
        <w:rPr>
          <w:sz w:val="24"/>
          <w:szCs w:val="24"/>
        </w:rPr>
      </w:pPr>
      <w:r w:rsidRPr="000C1C84">
        <w:rPr>
          <w:sz w:val="24"/>
          <w:szCs w:val="24"/>
        </w:rPr>
        <w:t>Measure 10</w:t>
      </w:r>
      <w:r w:rsidRPr="000C1C84" w:rsidR="00D97538">
        <w:rPr>
          <w:sz w:val="24"/>
          <w:szCs w:val="24"/>
        </w:rPr>
        <w:t>:  Medication Reconciliation</w:t>
      </w:r>
    </w:p>
    <w:p w:rsidRPr="000C1C84" w:rsidR="00D97538" w:rsidP="007A7572" w:rsidRDefault="00BE1EE5" w14:paraId="2F5F1764" w14:textId="687B5FBE">
      <w:pPr>
        <w:rPr>
          <w:sz w:val="24"/>
          <w:szCs w:val="24"/>
        </w:rPr>
      </w:pPr>
      <w:hyperlink w:history="1" r:id="rId47">
        <w:r w:rsidRPr="000C1C84" w:rsidR="00D97538">
          <w:rPr>
            <w:rStyle w:val="Hyperlink"/>
            <w:sz w:val="24"/>
            <w:szCs w:val="24"/>
          </w:rPr>
          <w:t>NQF 0097</w:t>
        </w:r>
      </w:hyperlink>
      <w:r w:rsidRPr="000C1C84" w:rsidR="00D97538">
        <w:rPr>
          <w:sz w:val="24"/>
          <w:szCs w:val="24"/>
        </w:rPr>
        <w:t xml:space="preserve">  Medication Reconciliation Post Discharge: Percentage of patients aged 65 years and older discharged from any inpatient facility (e.g. hospital, skilled nursing facility, or rehabilitation facility) and seen within 60 days following discharge in the office by the physician providing on-going care who had a reconciliation of the discharge medications with the current medication list in the medical record documented.</w:t>
      </w:r>
    </w:p>
    <w:p w:rsidRPr="000C1C84" w:rsidR="00D97538" w:rsidP="007A7572" w:rsidRDefault="00D97538" w14:paraId="6E112FE4" w14:textId="5E0E64C1">
      <w:pPr>
        <w:rPr>
          <w:sz w:val="24"/>
          <w:szCs w:val="24"/>
        </w:rPr>
      </w:pPr>
    </w:p>
    <w:p w:rsidRPr="000C1C84" w:rsidR="00D97538" w:rsidP="007A7572" w:rsidRDefault="00D97538" w14:paraId="2467327E" w14:textId="77777777">
      <w:pPr>
        <w:rPr>
          <w:sz w:val="24"/>
          <w:szCs w:val="24"/>
        </w:rPr>
      </w:pPr>
      <w:r w:rsidRPr="000C1C84">
        <w:rPr>
          <w:sz w:val="24"/>
          <w:szCs w:val="24"/>
        </w:rPr>
        <w:t>Numerator:  Patients who had a reconciliation of the discharge medications with the current medication list in the medical record documented.</w:t>
      </w:r>
    </w:p>
    <w:p w:rsidRPr="000C1C84" w:rsidR="00D97538" w:rsidP="007A7572" w:rsidRDefault="00D97538" w14:paraId="2608DE92" w14:textId="77777777">
      <w:pPr>
        <w:rPr>
          <w:sz w:val="24"/>
          <w:szCs w:val="24"/>
        </w:rPr>
      </w:pPr>
      <w:r w:rsidRPr="000C1C84">
        <w:rPr>
          <w:sz w:val="24"/>
          <w:szCs w:val="24"/>
        </w:rPr>
        <w:t>Denominator:  All patients aged 65 years and older discharged from any inpatient facility (e.g. hospital, skilled nursing facility, or rehabilitation facility) and seen within 60 days following discharge in the office by the physician providing on-going care.</w:t>
      </w:r>
    </w:p>
    <w:p w:rsidRPr="000C1C84" w:rsidR="00D97538" w:rsidP="007A7572" w:rsidRDefault="00D97538" w14:paraId="3D4F55DD" w14:textId="77777777">
      <w:pPr>
        <w:rPr>
          <w:sz w:val="24"/>
          <w:szCs w:val="24"/>
        </w:rPr>
      </w:pPr>
    </w:p>
    <w:p w:rsidRPr="000C1C84" w:rsidR="00D97538" w:rsidP="007A7572" w:rsidRDefault="0075297D" w14:paraId="279DDC6C" w14:textId="77777777">
      <w:pPr>
        <w:pStyle w:val="Heading4"/>
        <w:rPr>
          <w:sz w:val="24"/>
          <w:szCs w:val="24"/>
        </w:rPr>
      </w:pPr>
      <w:r w:rsidRPr="000C1C84">
        <w:rPr>
          <w:sz w:val="24"/>
          <w:szCs w:val="24"/>
        </w:rPr>
        <w:t>Measure 11</w:t>
      </w:r>
      <w:r w:rsidRPr="000C1C84" w:rsidR="00D97538">
        <w:rPr>
          <w:sz w:val="24"/>
          <w:szCs w:val="24"/>
        </w:rPr>
        <w:t>:  Chronic Obstructive Pulmonary Disease (COPD)</w:t>
      </w:r>
    </w:p>
    <w:p w:rsidRPr="000C1C84" w:rsidR="00D97538" w:rsidP="007A7572" w:rsidRDefault="00BE1EE5" w14:paraId="6E1DEC9B" w14:textId="11160FE5">
      <w:pPr>
        <w:rPr>
          <w:sz w:val="24"/>
          <w:szCs w:val="24"/>
        </w:rPr>
      </w:pPr>
      <w:hyperlink w:history="1" r:id="rId48">
        <w:r w:rsidRPr="000C1C84" w:rsidR="00D97538">
          <w:rPr>
            <w:rStyle w:val="Hyperlink"/>
            <w:sz w:val="24"/>
            <w:szCs w:val="24"/>
          </w:rPr>
          <w:t xml:space="preserve">NQF 0102 </w:t>
        </w:r>
      </w:hyperlink>
      <w:r w:rsidRPr="000C1C84" w:rsidR="00D97538">
        <w:rPr>
          <w:sz w:val="24"/>
          <w:szCs w:val="24"/>
        </w:rPr>
        <w:t xml:space="preserve"> Chronic Obstructive Pulmonary Disease (COPD): Inhaled Bronchodilator Therapy  </w:t>
      </w:r>
    </w:p>
    <w:p w:rsidRPr="000C1C84" w:rsidR="00D97538" w:rsidP="007A7572" w:rsidRDefault="00D97538" w14:paraId="0D0ADA31" w14:textId="5837BB19">
      <w:pPr>
        <w:rPr>
          <w:sz w:val="24"/>
          <w:szCs w:val="24"/>
        </w:rPr>
      </w:pPr>
      <w:r w:rsidRPr="000C1C84">
        <w:rPr>
          <w:sz w:val="24"/>
          <w:szCs w:val="24"/>
        </w:rPr>
        <w:t>Percentage of patients aged 18 years and older with a diagnosis of COPD and who have an FEV1/FVC &lt; 70% and have symptoms who were prescribed a long acting inhaled bronchodilator.</w:t>
      </w:r>
    </w:p>
    <w:p w:rsidRPr="000C1C84" w:rsidR="00D97538" w:rsidP="007A7572" w:rsidRDefault="00D97538" w14:paraId="74614238" w14:textId="7F13CC50">
      <w:pPr>
        <w:rPr>
          <w:sz w:val="24"/>
          <w:szCs w:val="24"/>
        </w:rPr>
      </w:pPr>
    </w:p>
    <w:p w:rsidRPr="000C1C84" w:rsidR="00D97538" w:rsidP="007A7572" w:rsidRDefault="00D97538" w14:paraId="523655EE" w14:textId="77777777">
      <w:pPr>
        <w:rPr>
          <w:sz w:val="24"/>
          <w:szCs w:val="24"/>
        </w:rPr>
      </w:pPr>
      <w:r w:rsidRPr="000C1C84">
        <w:rPr>
          <w:sz w:val="24"/>
          <w:szCs w:val="24"/>
        </w:rPr>
        <w:t>Numerator:  Patients who were prescribed an inhaled bronchodilator</w:t>
      </w:r>
    </w:p>
    <w:p w:rsidRPr="000C1C84" w:rsidR="00D97538" w:rsidP="007A7572" w:rsidRDefault="00D97538" w14:paraId="098B6168" w14:textId="4E98CF70">
      <w:pPr>
        <w:rPr>
          <w:sz w:val="24"/>
          <w:szCs w:val="24"/>
        </w:rPr>
      </w:pPr>
    </w:p>
    <w:p w:rsidRPr="000C1C84" w:rsidR="00D97538" w:rsidP="007A7572" w:rsidRDefault="00D97538" w14:paraId="4324935F" w14:textId="77777777">
      <w:pPr>
        <w:rPr>
          <w:sz w:val="24"/>
          <w:szCs w:val="24"/>
        </w:rPr>
      </w:pPr>
      <w:r w:rsidRPr="000C1C84">
        <w:rPr>
          <w:sz w:val="24"/>
          <w:szCs w:val="24"/>
        </w:rPr>
        <w:t>Denominator:  All patients aged 18 years and older with a diagnosis of COPD, who have an FEV1/FVC &lt;70% and have symptoms (e.g.  dyspnea, cough/sputum, wheezing)</w:t>
      </w:r>
    </w:p>
    <w:p w:rsidRPr="000C1C84" w:rsidR="00D97538" w:rsidP="007A7572" w:rsidRDefault="00D97538" w14:paraId="6D366D04" w14:textId="77777777">
      <w:pPr>
        <w:rPr>
          <w:sz w:val="24"/>
          <w:szCs w:val="24"/>
        </w:rPr>
      </w:pPr>
    </w:p>
    <w:p w:rsidRPr="000C1C84" w:rsidR="00D97538" w:rsidP="007A7572" w:rsidRDefault="00D97538" w14:paraId="5C01138F" w14:textId="77777777">
      <w:pPr>
        <w:pStyle w:val="Heading4"/>
        <w:rPr>
          <w:sz w:val="24"/>
          <w:szCs w:val="24"/>
        </w:rPr>
      </w:pPr>
      <w:r w:rsidRPr="000C1C84">
        <w:rPr>
          <w:sz w:val="24"/>
          <w:szCs w:val="24"/>
        </w:rPr>
        <w:t xml:space="preserve">Measure </w:t>
      </w:r>
      <w:r w:rsidRPr="000C1C84" w:rsidR="0075297D">
        <w:rPr>
          <w:sz w:val="24"/>
          <w:szCs w:val="24"/>
        </w:rPr>
        <w:t>12</w:t>
      </w:r>
      <w:r w:rsidRPr="000C1C84">
        <w:rPr>
          <w:sz w:val="24"/>
          <w:szCs w:val="24"/>
        </w:rPr>
        <w:t>:  Care Coordination (Medication Documentation)</w:t>
      </w:r>
    </w:p>
    <w:p w:rsidRPr="000C1C84" w:rsidR="00D97538" w:rsidP="001E42B6" w:rsidRDefault="00D97538" w14:paraId="30583E60" w14:textId="0C24C45A">
      <w:pPr>
        <w:rPr>
          <w:sz w:val="24"/>
          <w:szCs w:val="24"/>
        </w:rPr>
      </w:pPr>
      <w:r w:rsidRPr="000C1C84">
        <w:rPr>
          <w:sz w:val="24"/>
          <w:szCs w:val="24"/>
        </w:rPr>
        <w:t xml:space="preserve">NQF 0419 </w:t>
      </w:r>
      <w:r w:rsidRPr="000C1C84" w:rsidR="007E6B23">
        <w:rPr>
          <w:sz w:val="24"/>
          <w:szCs w:val="24"/>
        </w:rPr>
        <w:t>(</w:t>
      </w:r>
      <w:hyperlink w:history="1" r:id="rId49">
        <w:r w:rsidRPr="000C1C84" w:rsidR="007E6B23">
          <w:rPr>
            <w:rStyle w:val="Hyperlink"/>
            <w:sz w:val="24"/>
            <w:szCs w:val="24"/>
            <w:lang w:val="en"/>
          </w:rPr>
          <w:t xml:space="preserve">CMS68v9) </w:t>
        </w:r>
      </w:hyperlink>
      <w:r w:rsidRPr="000C1C84" w:rsidR="007E6B23">
        <w:rPr>
          <w:rStyle w:val="Hyperlink"/>
          <w:sz w:val="24"/>
          <w:szCs w:val="24"/>
          <w:lang w:val="en"/>
        </w:rPr>
        <w:t xml:space="preserve">: </w:t>
      </w:r>
      <w:r w:rsidRPr="000C1C84">
        <w:rPr>
          <w:sz w:val="24"/>
          <w:szCs w:val="24"/>
        </w:rPr>
        <w:t>Documentation of Current Medications in the Medical Record Percentage of visits for patients aged 18 years and older for which the eligible professional attests to documenting a list of current medications using all immediate resources available on the date of the encounter. This list must include ALL known prescriptions, over-the-counters, herbals, and vitamin/mineral/dietary (nutritional) supplements AND must contain the medications' name, dosage, frequency and route of administration.</w:t>
      </w:r>
    </w:p>
    <w:p w:rsidRPr="000C1C84" w:rsidR="00D97538" w:rsidP="001E42B6" w:rsidRDefault="00D97538" w14:paraId="445DB228" w14:textId="77777777">
      <w:pPr>
        <w:rPr>
          <w:sz w:val="24"/>
          <w:szCs w:val="24"/>
        </w:rPr>
      </w:pPr>
    </w:p>
    <w:p w:rsidRPr="000C1C84" w:rsidR="00D97538" w:rsidP="001E42B6" w:rsidRDefault="00D97538" w14:paraId="598874BB" w14:textId="5453CAEB">
      <w:pPr>
        <w:rPr>
          <w:sz w:val="24"/>
          <w:szCs w:val="24"/>
        </w:rPr>
      </w:pPr>
      <w:r w:rsidRPr="000C1C84">
        <w:rPr>
          <w:sz w:val="24"/>
          <w:szCs w:val="24"/>
        </w:rPr>
        <w:t xml:space="preserve">Numerator:  Eligible professional attests to documenting, updating or reviewing the patient's </w:t>
      </w:r>
      <w:r w:rsidRPr="000C1C84">
        <w:rPr>
          <w:sz w:val="24"/>
          <w:szCs w:val="24"/>
        </w:rPr>
        <w:lastRenderedPageBreak/>
        <w:t>current medications using all immediate resources available on the date of the encounter. This list must include ALL known prescriptions, over-the-counters, herbals and vitamin/mineral/dietary (nutritional) supplements AND must contain the medications' name, dosages, frequency and route of administration.</w:t>
      </w:r>
    </w:p>
    <w:p w:rsidRPr="000C1C84" w:rsidR="00D97538" w:rsidP="001E42B6" w:rsidRDefault="00D97538" w14:paraId="2414C45D" w14:textId="52641291">
      <w:pPr>
        <w:rPr>
          <w:sz w:val="24"/>
          <w:szCs w:val="24"/>
        </w:rPr>
      </w:pPr>
      <w:r w:rsidRPr="000C1C84">
        <w:rPr>
          <w:sz w:val="24"/>
          <w:szCs w:val="24"/>
        </w:rPr>
        <w:t>Denominator:  All visits occurring during the 12 month reporting period for patients aged 18 years and older before the start of the measurement period.</w:t>
      </w:r>
      <w:r w:rsidRPr="000C1C84" w:rsidR="00960EBB">
        <w:rPr>
          <w:noProof/>
          <w:sz w:val="24"/>
          <w:szCs w:val="24"/>
          <w:lang w:bidi="ar-SA"/>
        </w:rPr>
        <w:t xml:space="preserve"> </w:t>
      </w:r>
    </w:p>
    <w:sectPr w:rsidRPr="000C1C84" w:rsidR="00D97538" w:rsidSect="00E8206B">
      <w:headerReference w:type="default"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DA024" w14:textId="77777777" w:rsidR="00D27BAA" w:rsidRDefault="00D27BAA" w:rsidP="00A2778F">
      <w:r>
        <w:separator/>
      </w:r>
    </w:p>
  </w:endnote>
  <w:endnote w:type="continuationSeparator" w:id="0">
    <w:p w14:paraId="048EF52F" w14:textId="77777777" w:rsidR="00D27BAA" w:rsidRDefault="00D27BAA" w:rsidP="00A2778F">
      <w:r>
        <w:continuationSeparator/>
      </w:r>
    </w:p>
  </w:endnote>
  <w:endnote w:type="continuationNotice" w:id="1">
    <w:p w14:paraId="49E372EB" w14:textId="77777777" w:rsidR="00D27BAA" w:rsidRDefault="00D27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77696" w14:textId="2E944F7D" w:rsidR="00602B9B" w:rsidRDefault="00602B9B">
    <w:pPr>
      <w:pStyle w:val="BodyText"/>
      <w:spacing w:line="14" w:lineRule="auto"/>
      <w:rPr>
        <w:sz w:val="18"/>
      </w:rPr>
    </w:pPr>
    <w:r>
      <w:rPr>
        <w:noProof/>
        <w:sz w:val="24"/>
        <w:lang w:bidi="ar-SA"/>
      </w:rPr>
      <mc:AlternateContent>
        <mc:Choice Requires="wps">
          <w:drawing>
            <wp:anchor distT="0" distB="0" distL="114300" distR="114300" simplePos="0" relativeHeight="251658240" behindDoc="1" locked="0" layoutInCell="1" allowOverlap="1" wp14:anchorId="13F571F8" wp14:editId="0ABA3645">
              <wp:simplePos x="0" y="0"/>
              <wp:positionH relativeFrom="page">
                <wp:posOffset>3438525</wp:posOffset>
              </wp:positionH>
              <wp:positionV relativeFrom="page">
                <wp:posOffset>9298940</wp:posOffset>
              </wp:positionV>
              <wp:extent cx="729615" cy="165735"/>
              <wp:effectExtent l="0" t="0" r="1333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86FA9" w14:textId="7069863B" w:rsidR="00602B9B" w:rsidRDefault="00602B9B">
                          <w:pPr>
                            <w:spacing w:before="10"/>
                            <w:ind w:left="20"/>
                            <w:rPr>
                              <w:sz w:val="20"/>
                            </w:rPr>
                          </w:pPr>
                          <w:r>
                            <w:rPr>
                              <w:sz w:val="20"/>
                            </w:rPr>
                            <w:t xml:space="preserve">Page </w:t>
                          </w:r>
                          <w:r>
                            <w:fldChar w:fldCharType="begin"/>
                          </w:r>
                          <w:r>
                            <w:rPr>
                              <w:b/>
                              <w:sz w:val="20"/>
                            </w:rPr>
                            <w:instrText xml:space="preserve"> PAGE </w:instrText>
                          </w:r>
                          <w:r>
                            <w:fldChar w:fldCharType="separate"/>
                          </w:r>
                          <w:r w:rsidR="00BE1EE5">
                            <w:rPr>
                              <w:b/>
                              <w:noProof/>
                              <w:sz w:val="20"/>
                            </w:rPr>
                            <w:t>19</w:t>
                          </w:r>
                          <w:r>
                            <w:fldChar w:fldCharType="end"/>
                          </w:r>
                          <w:r>
                            <w:rPr>
                              <w:b/>
                              <w:sz w:val="20"/>
                            </w:rPr>
                            <w:t xml:space="preserve"> </w:t>
                          </w:r>
                        </w:p>
                        <w:p w14:paraId="7AD067CE" w14:textId="77777777" w:rsidR="00602B9B" w:rsidRDefault="00602B9B" w:rsidP="00A611A9">
                          <w:pPr>
                            <w:spacing w:before="1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571F8" id="_x0000_t202" coordsize="21600,21600" o:spt="202" path="m,l,21600r21600,l21600,xe">
              <v:stroke joinstyle="miter"/>
              <v:path gradientshapeok="t" o:connecttype="rect"/>
            </v:shapetype>
            <v:shape id="Text Box 2" o:spid="_x0000_s1026" type="#_x0000_t202" style="position:absolute;left:0;text-align:left;margin-left:270.75pt;margin-top:732.2pt;width:57.4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3+rAIAAKg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" filled="f" stroked="f">
              <v:textbox inset="0,0,0,0">
                <w:txbxContent>
                  <w:p w14:paraId="0AA86FA9" w14:textId="7069863B" w:rsidR="00602B9B" w:rsidRDefault="00602B9B">
                    <w:pPr>
                      <w:spacing w:before="10"/>
                      <w:ind w:left="20"/>
                      <w:rPr>
                        <w:sz w:val="20"/>
                      </w:rPr>
                    </w:pPr>
                    <w:r>
                      <w:rPr>
                        <w:sz w:val="20"/>
                      </w:rPr>
                      <w:t xml:space="preserve">Page </w:t>
                    </w:r>
                    <w:r>
                      <w:fldChar w:fldCharType="begin"/>
                    </w:r>
                    <w:r>
                      <w:rPr>
                        <w:b/>
                        <w:sz w:val="20"/>
                      </w:rPr>
                      <w:instrText xml:space="preserve"> PAGE </w:instrText>
                    </w:r>
                    <w:r>
                      <w:fldChar w:fldCharType="separate"/>
                    </w:r>
                    <w:r w:rsidR="00BE1EE5">
                      <w:rPr>
                        <w:b/>
                        <w:noProof/>
                        <w:sz w:val="20"/>
                      </w:rPr>
                      <w:t>19</w:t>
                    </w:r>
                    <w:r>
                      <w:fldChar w:fldCharType="end"/>
                    </w:r>
                    <w:r>
                      <w:rPr>
                        <w:b/>
                        <w:sz w:val="20"/>
                      </w:rPr>
                      <w:t xml:space="preserve"> </w:t>
                    </w:r>
                  </w:p>
                  <w:p w14:paraId="7AD067CE" w14:textId="77777777" w:rsidR="00602B9B" w:rsidRDefault="00602B9B" w:rsidP="00A611A9">
                    <w:pPr>
                      <w:spacing w:before="1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9FBC1" w14:textId="77777777" w:rsidR="00D27BAA" w:rsidRDefault="00D27BAA" w:rsidP="00A2778F">
      <w:r>
        <w:separator/>
      </w:r>
    </w:p>
  </w:footnote>
  <w:footnote w:type="continuationSeparator" w:id="0">
    <w:p w14:paraId="3780F182" w14:textId="77777777" w:rsidR="00D27BAA" w:rsidRDefault="00D27BAA" w:rsidP="00A2778F">
      <w:r>
        <w:continuationSeparator/>
      </w:r>
    </w:p>
  </w:footnote>
  <w:footnote w:type="continuationNotice" w:id="1">
    <w:p w14:paraId="56D300A4" w14:textId="77777777" w:rsidR="00D27BAA" w:rsidRDefault="00D27B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97DA4" w14:textId="4CF0A06D" w:rsidR="00E8206B" w:rsidRPr="00282AA5" w:rsidRDefault="00E8206B" w:rsidP="00282AA5">
    <w:pPr>
      <w:pStyle w:val="Header"/>
      <w:jc w:val="right"/>
      <w:rPr>
        <w:sz w:val="16"/>
        <w:szCs w:val="16"/>
      </w:rPr>
    </w:pPr>
    <w:r w:rsidRPr="00282AA5">
      <w:rPr>
        <w:sz w:val="16"/>
        <w:szCs w:val="16"/>
      </w:rPr>
      <w:t>OMB Number: 0906-0024</w:t>
    </w:r>
  </w:p>
  <w:p w14:paraId="11BA98AF" w14:textId="724BE060" w:rsidR="00602B9B" w:rsidRDefault="00E8206B" w:rsidP="00282AA5">
    <w:pPr>
      <w:pStyle w:val="Header"/>
      <w:jc w:val="right"/>
      <w:rPr>
        <w:sz w:val="20"/>
      </w:rPr>
    </w:pPr>
    <w:r w:rsidRPr="00282AA5">
      <w:rPr>
        <w:sz w:val="16"/>
        <w:szCs w:val="16"/>
      </w:rPr>
      <w:t xml:space="preserve">Expiration Date: </w:t>
    </w:r>
    <w:r w:rsidR="003F5AB1" w:rsidRPr="00282AA5">
      <w:rPr>
        <w:sz w:val="16"/>
        <w:szCs w:val="16"/>
      </w:rPr>
      <w:t>XX/XX/202</w:t>
    </w:r>
    <w:r w:rsidR="00282AA5">
      <w:rPr>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4C6"/>
    <w:multiLevelType w:val="hybridMultilevel"/>
    <w:tmpl w:val="1722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941D2"/>
    <w:multiLevelType w:val="hybridMultilevel"/>
    <w:tmpl w:val="09740600"/>
    <w:lvl w:ilvl="0" w:tplc="AC942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1184A"/>
    <w:multiLevelType w:val="hybridMultilevel"/>
    <w:tmpl w:val="2C6E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03796"/>
    <w:multiLevelType w:val="hybridMultilevel"/>
    <w:tmpl w:val="597E8CDA"/>
    <w:lvl w:ilvl="0" w:tplc="04090019">
      <w:start w:val="1"/>
      <w:numFmt w:val="lowerLetter"/>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15:restartNumberingAfterBreak="0">
    <w:nsid w:val="0CB24C0A"/>
    <w:multiLevelType w:val="hybridMultilevel"/>
    <w:tmpl w:val="1D9C2D46"/>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5" w15:restartNumberingAfterBreak="0">
    <w:nsid w:val="0DAE0D01"/>
    <w:multiLevelType w:val="hybridMultilevel"/>
    <w:tmpl w:val="42AC4C5C"/>
    <w:lvl w:ilvl="0" w:tplc="96DE2D60">
      <w:start w:val="1"/>
      <w:numFmt w:val="decimal"/>
      <w:lvlText w:val="%1."/>
      <w:lvlJc w:val="left"/>
      <w:pPr>
        <w:ind w:left="1188" w:hanging="360"/>
      </w:pPr>
      <w:rPr>
        <w:rFonts w:hint="default"/>
        <w:b w:val="0"/>
        <w:color w:val="000000" w:themeColor="text1"/>
        <w:sz w:val="20"/>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6" w15:restartNumberingAfterBreak="0">
    <w:nsid w:val="1257444A"/>
    <w:multiLevelType w:val="hybridMultilevel"/>
    <w:tmpl w:val="F71C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30834"/>
    <w:multiLevelType w:val="hybridMultilevel"/>
    <w:tmpl w:val="BB56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D0DD5"/>
    <w:multiLevelType w:val="hybridMultilevel"/>
    <w:tmpl w:val="4FB41A6A"/>
    <w:lvl w:ilvl="0" w:tplc="9B6E695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A65A4"/>
    <w:multiLevelType w:val="hybridMultilevel"/>
    <w:tmpl w:val="09740600"/>
    <w:lvl w:ilvl="0" w:tplc="AC942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87449"/>
    <w:multiLevelType w:val="hybridMultilevel"/>
    <w:tmpl w:val="C6D2FC36"/>
    <w:lvl w:ilvl="0" w:tplc="61CAEFA8">
      <w:start w:val="1"/>
      <w:numFmt w:val="decimal"/>
      <w:lvlText w:val="%1)"/>
      <w:lvlJc w:val="left"/>
      <w:pPr>
        <w:ind w:left="831" w:hanging="360"/>
      </w:pPr>
      <w:rPr>
        <w:rFonts w:ascii="Times New Roman" w:eastAsia="Times New Roman" w:hAnsi="Times New Roman" w:cs="Times New Roman" w:hint="default"/>
        <w:spacing w:val="-20"/>
        <w:w w:val="99"/>
        <w:sz w:val="24"/>
        <w:szCs w:val="24"/>
        <w:lang w:val="en-US" w:eastAsia="en-US" w:bidi="en-US"/>
      </w:rPr>
    </w:lvl>
    <w:lvl w:ilvl="1" w:tplc="C30AFD0C">
      <w:numFmt w:val="bullet"/>
      <w:lvlText w:val="•"/>
      <w:lvlJc w:val="left"/>
      <w:pPr>
        <w:ind w:left="1836" w:hanging="360"/>
      </w:pPr>
      <w:rPr>
        <w:rFonts w:hint="default"/>
        <w:lang w:val="en-US" w:eastAsia="en-US" w:bidi="en-US"/>
      </w:rPr>
    </w:lvl>
    <w:lvl w:ilvl="2" w:tplc="6AD4E3D4">
      <w:numFmt w:val="bullet"/>
      <w:lvlText w:val="•"/>
      <w:lvlJc w:val="left"/>
      <w:pPr>
        <w:ind w:left="2832" w:hanging="360"/>
      </w:pPr>
      <w:rPr>
        <w:rFonts w:hint="default"/>
        <w:lang w:val="en-US" w:eastAsia="en-US" w:bidi="en-US"/>
      </w:rPr>
    </w:lvl>
    <w:lvl w:ilvl="3" w:tplc="E732046E">
      <w:numFmt w:val="bullet"/>
      <w:lvlText w:val="•"/>
      <w:lvlJc w:val="left"/>
      <w:pPr>
        <w:ind w:left="3828" w:hanging="360"/>
      </w:pPr>
      <w:rPr>
        <w:rFonts w:hint="default"/>
        <w:lang w:val="en-US" w:eastAsia="en-US" w:bidi="en-US"/>
      </w:rPr>
    </w:lvl>
    <w:lvl w:ilvl="4" w:tplc="352A0456">
      <w:numFmt w:val="bullet"/>
      <w:lvlText w:val="•"/>
      <w:lvlJc w:val="left"/>
      <w:pPr>
        <w:ind w:left="4824" w:hanging="360"/>
      </w:pPr>
      <w:rPr>
        <w:rFonts w:hint="default"/>
        <w:lang w:val="en-US" w:eastAsia="en-US" w:bidi="en-US"/>
      </w:rPr>
    </w:lvl>
    <w:lvl w:ilvl="5" w:tplc="C92882A4">
      <w:numFmt w:val="bullet"/>
      <w:lvlText w:val="•"/>
      <w:lvlJc w:val="left"/>
      <w:pPr>
        <w:ind w:left="5820" w:hanging="360"/>
      </w:pPr>
      <w:rPr>
        <w:rFonts w:hint="default"/>
        <w:lang w:val="en-US" w:eastAsia="en-US" w:bidi="en-US"/>
      </w:rPr>
    </w:lvl>
    <w:lvl w:ilvl="6" w:tplc="5A0274D8">
      <w:numFmt w:val="bullet"/>
      <w:lvlText w:val="•"/>
      <w:lvlJc w:val="left"/>
      <w:pPr>
        <w:ind w:left="6816" w:hanging="360"/>
      </w:pPr>
      <w:rPr>
        <w:rFonts w:hint="default"/>
        <w:lang w:val="en-US" w:eastAsia="en-US" w:bidi="en-US"/>
      </w:rPr>
    </w:lvl>
    <w:lvl w:ilvl="7" w:tplc="EC503D46">
      <w:numFmt w:val="bullet"/>
      <w:lvlText w:val="•"/>
      <w:lvlJc w:val="left"/>
      <w:pPr>
        <w:ind w:left="7812" w:hanging="360"/>
      </w:pPr>
      <w:rPr>
        <w:rFonts w:hint="default"/>
        <w:lang w:val="en-US" w:eastAsia="en-US" w:bidi="en-US"/>
      </w:rPr>
    </w:lvl>
    <w:lvl w:ilvl="8" w:tplc="300EDAAC">
      <w:numFmt w:val="bullet"/>
      <w:lvlText w:val="•"/>
      <w:lvlJc w:val="left"/>
      <w:pPr>
        <w:ind w:left="8808" w:hanging="360"/>
      </w:pPr>
      <w:rPr>
        <w:rFonts w:hint="default"/>
        <w:lang w:val="en-US" w:eastAsia="en-US" w:bidi="en-US"/>
      </w:rPr>
    </w:lvl>
  </w:abstractNum>
  <w:abstractNum w:abstractNumId="11" w15:restartNumberingAfterBreak="0">
    <w:nsid w:val="232B7451"/>
    <w:multiLevelType w:val="hybridMultilevel"/>
    <w:tmpl w:val="D8F4C5A4"/>
    <w:lvl w:ilvl="0" w:tplc="48400DC6">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360CD3"/>
    <w:multiLevelType w:val="hybridMultilevel"/>
    <w:tmpl w:val="4FB41A6A"/>
    <w:lvl w:ilvl="0" w:tplc="9B6E695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07D97"/>
    <w:multiLevelType w:val="hybridMultilevel"/>
    <w:tmpl w:val="D59E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51ACC"/>
    <w:multiLevelType w:val="hybridMultilevel"/>
    <w:tmpl w:val="814CB0E8"/>
    <w:lvl w:ilvl="0" w:tplc="0409001B">
      <w:start w:val="1"/>
      <w:numFmt w:val="lowerRoman"/>
      <w:lvlText w:val="%1."/>
      <w:lvlJc w:val="righ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5" w15:restartNumberingAfterBreak="0">
    <w:nsid w:val="353E4F9B"/>
    <w:multiLevelType w:val="hybridMultilevel"/>
    <w:tmpl w:val="3F02A7AE"/>
    <w:lvl w:ilvl="0" w:tplc="5BA8BD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1700B8"/>
    <w:multiLevelType w:val="hybridMultilevel"/>
    <w:tmpl w:val="5CA2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618CE"/>
    <w:multiLevelType w:val="hybridMultilevel"/>
    <w:tmpl w:val="4FB41A6A"/>
    <w:lvl w:ilvl="0" w:tplc="9B6E695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F088B"/>
    <w:multiLevelType w:val="hybridMultilevel"/>
    <w:tmpl w:val="C7AEF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66AA8"/>
    <w:multiLevelType w:val="hybridMultilevel"/>
    <w:tmpl w:val="597E8CDA"/>
    <w:lvl w:ilvl="0" w:tplc="04090019">
      <w:start w:val="1"/>
      <w:numFmt w:val="lowerLetter"/>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0" w15:restartNumberingAfterBreak="0">
    <w:nsid w:val="3F624F06"/>
    <w:multiLevelType w:val="hybridMultilevel"/>
    <w:tmpl w:val="1D92B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9674DC"/>
    <w:multiLevelType w:val="hybridMultilevel"/>
    <w:tmpl w:val="5132658A"/>
    <w:lvl w:ilvl="0" w:tplc="731EC3A6">
      <w:start w:val="1"/>
      <w:numFmt w:val="decimal"/>
      <w:lvlText w:val="%1."/>
      <w:lvlJc w:val="left"/>
      <w:pPr>
        <w:ind w:left="720" w:hanging="360"/>
      </w:pPr>
      <w:rPr>
        <w:rFonts w:hint="default"/>
        <w:b w:val="0"/>
        <w:color w:val="000000" w:themeColor="tex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354C6A"/>
    <w:multiLevelType w:val="hybridMultilevel"/>
    <w:tmpl w:val="902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B5ED4"/>
    <w:multiLevelType w:val="hybridMultilevel"/>
    <w:tmpl w:val="3BB4C4AC"/>
    <w:lvl w:ilvl="0" w:tplc="04090005">
      <w:start w:val="1"/>
      <w:numFmt w:val="bullet"/>
      <w:lvlText w:val=""/>
      <w:lvlJc w:val="left"/>
      <w:pPr>
        <w:ind w:left="4320" w:hanging="360"/>
      </w:pPr>
      <w:rPr>
        <w:rFonts w:ascii="Wingdings" w:hAnsi="Wingdings"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4" w15:restartNumberingAfterBreak="0">
    <w:nsid w:val="45AA44CF"/>
    <w:multiLevelType w:val="hybridMultilevel"/>
    <w:tmpl w:val="F198F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1875C0"/>
    <w:multiLevelType w:val="hybridMultilevel"/>
    <w:tmpl w:val="22069E1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6" w15:restartNumberingAfterBreak="0">
    <w:nsid w:val="4A0D2583"/>
    <w:multiLevelType w:val="hybridMultilevel"/>
    <w:tmpl w:val="B3F2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192D7C"/>
    <w:multiLevelType w:val="hybridMultilevel"/>
    <w:tmpl w:val="408E1168"/>
    <w:lvl w:ilvl="0" w:tplc="2C8AF802">
      <w:numFmt w:val="bullet"/>
      <w:lvlText w:val=""/>
      <w:lvlJc w:val="left"/>
      <w:pPr>
        <w:ind w:left="831" w:hanging="360"/>
      </w:pPr>
      <w:rPr>
        <w:rFonts w:ascii="Symbol" w:eastAsia="Symbol" w:hAnsi="Symbol" w:cs="Symbol" w:hint="default"/>
        <w:w w:val="100"/>
        <w:sz w:val="24"/>
        <w:szCs w:val="24"/>
        <w:lang w:val="en-US" w:eastAsia="en-US" w:bidi="en-US"/>
      </w:rPr>
    </w:lvl>
    <w:lvl w:ilvl="1" w:tplc="1182E718">
      <w:numFmt w:val="bullet"/>
      <w:lvlText w:val="•"/>
      <w:lvlJc w:val="left"/>
      <w:pPr>
        <w:ind w:left="1836" w:hanging="360"/>
      </w:pPr>
      <w:rPr>
        <w:rFonts w:hint="default"/>
        <w:lang w:val="en-US" w:eastAsia="en-US" w:bidi="en-US"/>
      </w:rPr>
    </w:lvl>
    <w:lvl w:ilvl="2" w:tplc="1F2AFF24">
      <w:numFmt w:val="bullet"/>
      <w:lvlText w:val="•"/>
      <w:lvlJc w:val="left"/>
      <w:pPr>
        <w:ind w:left="2832" w:hanging="360"/>
      </w:pPr>
      <w:rPr>
        <w:rFonts w:hint="default"/>
        <w:lang w:val="en-US" w:eastAsia="en-US" w:bidi="en-US"/>
      </w:rPr>
    </w:lvl>
    <w:lvl w:ilvl="3" w:tplc="A246FE7A">
      <w:numFmt w:val="bullet"/>
      <w:lvlText w:val="•"/>
      <w:lvlJc w:val="left"/>
      <w:pPr>
        <w:ind w:left="3828" w:hanging="360"/>
      </w:pPr>
      <w:rPr>
        <w:rFonts w:hint="default"/>
        <w:lang w:val="en-US" w:eastAsia="en-US" w:bidi="en-US"/>
      </w:rPr>
    </w:lvl>
    <w:lvl w:ilvl="4" w:tplc="4A563F52">
      <w:numFmt w:val="bullet"/>
      <w:lvlText w:val="•"/>
      <w:lvlJc w:val="left"/>
      <w:pPr>
        <w:ind w:left="4824" w:hanging="360"/>
      </w:pPr>
      <w:rPr>
        <w:rFonts w:hint="default"/>
        <w:lang w:val="en-US" w:eastAsia="en-US" w:bidi="en-US"/>
      </w:rPr>
    </w:lvl>
    <w:lvl w:ilvl="5" w:tplc="8360A2CC">
      <w:numFmt w:val="bullet"/>
      <w:lvlText w:val="•"/>
      <w:lvlJc w:val="left"/>
      <w:pPr>
        <w:ind w:left="5820" w:hanging="360"/>
      </w:pPr>
      <w:rPr>
        <w:rFonts w:hint="default"/>
        <w:lang w:val="en-US" w:eastAsia="en-US" w:bidi="en-US"/>
      </w:rPr>
    </w:lvl>
    <w:lvl w:ilvl="6" w:tplc="12B4D692">
      <w:numFmt w:val="bullet"/>
      <w:lvlText w:val="•"/>
      <w:lvlJc w:val="left"/>
      <w:pPr>
        <w:ind w:left="6816" w:hanging="360"/>
      </w:pPr>
      <w:rPr>
        <w:rFonts w:hint="default"/>
        <w:lang w:val="en-US" w:eastAsia="en-US" w:bidi="en-US"/>
      </w:rPr>
    </w:lvl>
    <w:lvl w:ilvl="7" w:tplc="3348A160">
      <w:numFmt w:val="bullet"/>
      <w:lvlText w:val="•"/>
      <w:lvlJc w:val="left"/>
      <w:pPr>
        <w:ind w:left="7812" w:hanging="360"/>
      </w:pPr>
      <w:rPr>
        <w:rFonts w:hint="default"/>
        <w:lang w:val="en-US" w:eastAsia="en-US" w:bidi="en-US"/>
      </w:rPr>
    </w:lvl>
    <w:lvl w:ilvl="8" w:tplc="81F03E98">
      <w:numFmt w:val="bullet"/>
      <w:lvlText w:val="•"/>
      <w:lvlJc w:val="left"/>
      <w:pPr>
        <w:ind w:left="8808" w:hanging="360"/>
      </w:pPr>
      <w:rPr>
        <w:rFonts w:hint="default"/>
        <w:lang w:val="en-US" w:eastAsia="en-US" w:bidi="en-US"/>
      </w:rPr>
    </w:lvl>
  </w:abstractNum>
  <w:abstractNum w:abstractNumId="28" w15:restartNumberingAfterBreak="0">
    <w:nsid w:val="4E380BC1"/>
    <w:multiLevelType w:val="hybridMultilevel"/>
    <w:tmpl w:val="4164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EF5DD1"/>
    <w:multiLevelType w:val="hybridMultilevel"/>
    <w:tmpl w:val="E4DC69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B52842"/>
    <w:multiLevelType w:val="hybridMultilevel"/>
    <w:tmpl w:val="3474A8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E441D"/>
    <w:multiLevelType w:val="hybridMultilevel"/>
    <w:tmpl w:val="7A70B1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5FC543AA"/>
    <w:multiLevelType w:val="hybridMultilevel"/>
    <w:tmpl w:val="4AD8A350"/>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207A30"/>
    <w:multiLevelType w:val="hybridMultilevel"/>
    <w:tmpl w:val="09740600"/>
    <w:lvl w:ilvl="0" w:tplc="AC942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208CD"/>
    <w:multiLevelType w:val="hybridMultilevel"/>
    <w:tmpl w:val="C5329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A0714D"/>
    <w:multiLevelType w:val="hybridMultilevel"/>
    <w:tmpl w:val="09740600"/>
    <w:lvl w:ilvl="0" w:tplc="AC942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8947A6"/>
    <w:multiLevelType w:val="hybridMultilevel"/>
    <w:tmpl w:val="E404FD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4056AB"/>
    <w:multiLevelType w:val="hybridMultilevel"/>
    <w:tmpl w:val="57A8400C"/>
    <w:lvl w:ilvl="0" w:tplc="04090019">
      <w:start w:val="1"/>
      <w:numFmt w:val="lowerLetter"/>
      <w:lvlText w:val="%1."/>
      <w:lvlJc w:val="left"/>
      <w:pPr>
        <w:ind w:left="1548" w:hanging="360"/>
      </w:p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38" w15:restartNumberingAfterBreak="0">
    <w:nsid w:val="6B850C72"/>
    <w:multiLevelType w:val="hybridMultilevel"/>
    <w:tmpl w:val="F198F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BF09F1"/>
    <w:multiLevelType w:val="hybridMultilevel"/>
    <w:tmpl w:val="979E19BE"/>
    <w:lvl w:ilvl="0" w:tplc="EE00FE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DB6C33"/>
    <w:multiLevelType w:val="hybridMultilevel"/>
    <w:tmpl w:val="7036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056A87"/>
    <w:multiLevelType w:val="hybridMultilevel"/>
    <w:tmpl w:val="B950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56F5D"/>
    <w:multiLevelType w:val="hybridMultilevel"/>
    <w:tmpl w:val="343C5EBA"/>
    <w:lvl w:ilvl="0" w:tplc="5EF8A85A">
      <w:start w:val="1"/>
      <w:numFmt w:val="bullet"/>
      <w:lvlText w:val="-"/>
      <w:lvlJc w:val="left"/>
      <w:pPr>
        <w:ind w:left="259" w:hanging="140"/>
      </w:pPr>
      <w:rPr>
        <w:rFonts w:ascii="Times New Roman" w:eastAsia="Times New Roman" w:hAnsi="Times New Roman" w:hint="default"/>
        <w:b/>
        <w:bCs/>
        <w:sz w:val="24"/>
        <w:szCs w:val="24"/>
      </w:rPr>
    </w:lvl>
    <w:lvl w:ilvl="1" w:tplc="0194D1AA">
      <w:start w:val="1"/>
      <w:numFmt w:val="bullet"/>
      <w:lvlText w:val="•"/>
      <w:lvlJc w:val="left"/>
      <w:pPr>
        <w:ind w:left="1219" w:hanging="140"/>
      </w:pPr>
      <w:rPr>
        <w:rFonts w:hint="default"/>
      </w:rPr>
    </w:lvl>
    <w:lvl w:ilvl="2" w:tplc="17047558">
      <w:start w:val="1"/>
      <w:numFmt w:val="bullet"/>
      <w:lvlText w:val="•"/>
      <w:lvlJc w:val="left"/>
      <w:pPr>
        <w:ind w:left="2179" w:hanging="140"/>
      </w:pPr>
      <w:rPr>
        <w:rFonts w:hint="default"/>
      </w:rPr>
    </w:lvl>
    <w:lvl w:ilvl="3" w:tplc="2EFCE2CE">
      <w:start w:val="1"/>
      <w:numFmt w:val="bullet"/>
      <w:lvlText w:val="•"/>
      <w:lvlJc w:val="left"/>
      <w:pPr>
        <w:ind w:left="3139" w:hanging="140"/>
      </w:pPr>
      <w:rPr>
        <w:rFonts w:hint="default"/>
      </w:rPr>
    </w:lvl>
    <w:lvl w:ilvl="4" w:tplc="9C44495C">
      <w:start w:val="1"/>
      <w:numFmt w:val="bullet"/>
      <w:lvlText w:val="•"/>
      <w:lvlJc w:val="left"/>
      <w:pPr>
        <w:ind w:left="4099" w:hanging="140"/>
      </w:pPr>
      <w:rPr>
        <w:rFonts w:hint="default"/>
      </w:rPr>
    </w:lvl>
    <w:lvl w:ilvl="5" w:tplc="9C1A3754">
      <w:start w:val="1"/>
      <w:numFmt w:val="bullet"/>
      <w:lvlText w:val="•"/>
      <w:lvlJc w:val="left"/>
      <w:pPr>
        <w:ind w:left="5059" w:hanging="140"/>
      </w:pPr>
      <w:rPr>
        <w:rFonts w:hint="default"/>
      </w:rPr>
    </w:lvl>
    <w:lvl w:ilvl="6" w:tplc="FAF66556">
      <w:start w:val="1"/>
      <w:numFmt w:val="bullet"/>
      <w:lvlText w:val="•"/>
      <w:lvlJc w:val="left"/>
      <w:pPr>
        <w:ind w:left="6019" w:hanging="140"/>
      </w:pPr>
      <w:rPr>
        <w:rFonts w:hint="default"/>
      </w:rPr>
    </w:lvl>
    <w:lvl w:ilvl="7" w:tplc="0D1AE76A">
      <w:start w:val="1"/>
      <w:numFmt w:val="bullet"/>
      <w:lvlText w:val="•"/>
      <w:lvlJc w:val="left"/>
      <w:pPr>
        <w:ind w:left="6979" w:hanging="140"/>
      </w:pPr>
      <w:rPr>
        <w:rFonts w:hint="default"/>
      </w:rPr>
    </w:lvl>
    <w:lvl w:ilvl="8" w:tplc="7B28450C">
      <w:start w:val="1"/>
      <w:numFmt w:val="bullet"/>
      <w:lvlText w:val="•"/>
      <w:lvlJc w:val="left"/>
      <w:pPr>
        <w:ind w:left="7939" w:hanging="140"/>
      </w:pPr>
      <w:rPr>
        <w:rFonts w:hint="default"/>
      </w:rPr>
    </w:lvl>
  </w:abstractNum>
  <w:abstractNum w:abstractNumId="43" w15:restartNumberingAfterBreak="0">
    <w:nsid w:val="7B6A5D41"/>
    <w:multiLevelType w:val="hybridMultilevel"/>
    <w:tmpl w:val="35E4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373C0C"/>
    <w:multiLevelType w:val="hybridMultilevel"/>
    <w:tmpl w:val="9228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6"/>
  </w:num>
  <w:num w:numId="4">
    <w:abstractNumId w:val="27"/>
  </w:num>
  <w:num w:numId="5">
    <w:abstractNumId w:val="43"/>
  </w:num>
  <w:num w:numId="6">
    <w:abstractNumId w:val="41"/>
  </w:num>
  <w:num w:numId="7">
    <w:abstractNumId w:val="13"/>
  </w:num>
  <w:num w:numId="8">
    <w:abstractNumId w:val="42"/>
  </w:num>
  <w:num w:numId="9">
    <w:abstractNumId w:val="0"/>
  </w:num>
  <w:num w:numId="10">
    <w:abstractNumId w:val="22"/>
  </w:num>
  <w:num w:numId="11">
    <w:abstractNumId w:val="7"/>
  </w:num>
  <w:num w:numId="12">
    <w:abstractNumId w:val="16"/>
  </w:num>
  <w:num w:numId="13">
    <w:abstractNumId w:val="18"/>
  </w:num>
  <w:num w:numId="14">
    <w:abstractNumId w:val="35"/>
  </w:num>
  <w:num w:numId="15">
    <w:abstractNumId w:val="34"/>
  </w:num>
  <w:num w:numId="16">
    <w:abstractNumId w:val="24"/>
  </w:num>
  <w:num w:numId="17">
    <w:abstractNumId w:val="29"/>
  </w:num>
  <w:num w:numId="18">
    <w:abstractNumId w:val="4"/>
  </w:num>
  <w:num w:numId="19">
    <w:abstractNumId w:val="5"/>
  </w:num>
  <w:num w:numId="20">
    <w:abstractNumId w:val="21"/>
  </w:num>
  <w:num w:numId="21">
    <w:abstractNumId w:val="36"/>
  </w:num>
  <w:num w:numId="22">
    <w:abstractNumId w:val="38"/>
  </w:num>
  <w:num w:numId="23">
    <w:abstractNumId w:val="2"/>
  </w:num>
  <w:num w:numId="24">
    <w:abstractNumId w:val="33"/>
  </w:num>
  <w:num w:numId="25">
    <w:abstractNumId w:val="11"/>
  </w:num>
  <w:num w:numId="26">
    <w:abstractNumId w:val="44"/>
  </w:num>
  <w:num w:numId="27">
    <w:abstractNumId w:val="17"/>
  </w:num>
  <w:num w:numId="28">
    <w:abstractNumId w:val="6"/>
  </w:num>
  <w:num w:numId="29">
    <w:abstractNumId w:val="1"/>
  </w:num>
  <w:num w:numId="30">
    <w:abstractNumId w:val="9"/>
  </w:num>
  <w:num w:numId="31">
    <w:abstractNumId w:val="25"/>
  </w:num>
  <w:num w:numId="32">
    <w:abstractNumId w:val="37"/>
  </w:num>
  <w:num w:numId="33">
    <w:abstractNumId w:val="30"/>
  </w:num>
  <w:num w:numId="34">
    <w:abstractNumId w:val="14"/>
  </w:num>
  <w:num w:numId="35">
    <w:abstractNumId w:val="39"/>
  </w:num>
  <w:num w:numId="36">
    <w:abstractNumId w:val="15"/>
  </w:num>
  <w:num w:numId="37">
    <w:abstractNumId w:val="32"/>
  </w:num>
  <w:num w:numId="38">
    <w:abstractNumId w:val="23"/>
  </w:num>
  <w:num w:numId="39">
    <w:abstractNumId w:val="3"/>
  </w:num>
  <w:num w:numId="40">
    <w:abstractNumId w:val="19"/>
  </w:num>
  <w:num w:numId="41">
    <w:abstractNumId w:val="8"/>
  </w:num>
  <w:num w:numId="42">
    <w:abstractNumId w:val="28"/>
  </w:num>
  <w:num w:numId="43">
    <w:abstractNumId w:val="40"/>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8F"/>
    <w:rsid w:val="00000E6C"/>
    <w:rsid w:val="00005CC2"/>
    <w:rsid w:val="0000701D"/>
    <w:rsid w:val="00013023"/>
    <w:rsid w:val="000168E2"/>
    <w:rsid w:val="00022B55"/>
    <w:rsid w:val="00046C83"/>
    <w:rsid w:val="00050058"/>
    <w:rsid w:val="00053DBE"/>
    <w:rsid w:val="000540ED"/>
    <w:rsid w:val="00056EB2"/>
    <w:rsid w:val="00061C5A"/>
    <w:rsid w:val="000679E3"/>
    <w:rsid w:val="00076EE4"/>
    <w:rsid w:val="0009526F"/>
    <w:rsid w:val="000A2073"/>
    <w:rsid w:val="000A4DEA"/>
    <w:rsid w:val="000A6B27"/>
    <w:rsid w:val="000B2349"/>
    <w:rsid w:val="000B26B9"/>
    <w:rsid w:val="000B35A9"/>
    <w:rsid w:val="000C0287"/>
    <w:rsid w:val="000C030B"/>
    <w:rsid w:val="000C1C84"/>
    <w:rsid w:val="000C58BC"/>
    <w:rsid w:val="000C5E52"/>
    <w:rsid w:val="000C6600"/>
    <w:rsid w:val="000E15BB"/>
    <w:rsid w:val="000F55AE"/>
    <w:rsid w:val="001077E0"/>
    <w:rsid w:val="00112AEC"/>
    <w:rsid w:val="00115EB1"/>
    <w:rsid w:val="0011614E"/>
    <w:rsid w:val="0012100A"/>
    <w:rsid w:val="001348BD"/>
    <w:rsid w:val="00136229"/>
    <w:rsid w:val="00145B2E"/>
    <w:rsid w:val="00147BF2"/>
    <w:rsid w:val="001532D8"/>
    <w:rsid w:val="00173446"/>
    <w:rsid w:val="0017445F"/>
    <w:rsid w:val="001809F1"/>
    <w:rsid w:val="001850E8"/>
    <w:rsid w:val="00186129"/>
    <w:rsid w:val="001A00DA"/>
    <w:rsid w:val="001A2F18"/>
    <w:rsid w:val="001A30B9"/>
    <w:rsid w:val="001B0405"/>
    <w:rsid w:val="001B7B07"/>
    <w:rsid w:val="001C19B8"/>
    <w:rsid w:val="001C2337"/>
    <w:rsid w:val="001E04CB"/>
    <w:rsid w:val="001E42B6"/>
    <w:rsid w:val="001E4AA0"/>
    <w:rsid w:val="001E6952"/>
    <w:rsid w:val="001F1D7D"/>
    <w:rsid w:val="001F4984"/>
    <w:rsid w:val="001F5371"/>
    <w:rsid w:val="00210398"/>
    <w:rsid w:val="00211E68"/>
    <w:rsid w:val="002123D7"/>
    <w:rsid w:val="00213842"/>
    <w:rsid w:val="00217848"/>
    <w:rsid w:val="0023097D"/>
    <w:rsid w:val="00232AE5"/>
    <w:rsid w:val="00233971"/>
    <w:rsid w:val="002377F9"/>
    <w:rsid w:val="00243A6F"/>
    <w:rsid w:val="002737DD"/>
    <w:rsid w:val="00282AA5"/>
    <w:rsid w:val="00282C97"/>
    <w:rsid w:val="00286EB3"/>
    <w:rsid w:val="002A7B26"/>
    <w:rsid w:val="002B0129"/>
    <w:rsid w:val="002C081B"/>
    <w:rsid w:val="002C3A85"/>
    <w:rsid w:val="002C6863"/>
    <w:rsid w:val="002C7FEE"/>
    <w:rsid w:val="002E72A2"/>
    <w:rsid w:val="002F29C7"/>
    <w:rsid w:val="0030176A"/>
    <w:rsid w:val="003029AF"/>
    <w:rsid w:val="00302C78"/>
    <w:rsid w:val="003126A5"/>
    <w:rsid w:val="003152DA"/>
    <w:rsid w:val="0031647C"/>
    <w:rsid w:val="00317133"/>
    <w:rsid w:val="00321324"/>
    <w:rsid w:val="00325B4C"/>
    <w:rsid w:val="0033045F"/>
    <w:rsid w:val="00330B84"/>
    <w:rsid w:val="00343C91"/>
    <w:rsid w:val="00362098"/>
    <w:rsid w:val="00362DB9"/>
    <w:rsid w:val="00362E7D"/>
    <w:rsid w:val="003714D3"/>
    <w:rsid w:val="00374E04"/>
    <w:rsid w:val="0037734C"/>
    <w:rsid w:val="003C37D5"/>
    <w:rsid w:val="003E3E86"/>
    <w:rsid w:val="003E443F"/>
    <w:rsid w:val="003F1D7E"/>
    <w:rsid w:val="003F58F5"/>
    <w:rsid w:val="003F5AB1"/>
    <w:rsid w:val="00402329"/>
    <w:rsid w:val="00402A33"/>
    <w:rsid w:val="00403EA1"/>
    <w:rsid w:val="00413696"/>
    <w:rsid w:val="0041453E"/>
    <w:rsid w:val="004215B2"/>
    <w:rsid w:val="0043654B"/>
    <w:rsid w:val="004402D3"/>
    <w:rsid w:val="00441BD0"/>
    <w:rsid w:val="00444807"/>
    <w:rsid w:val="0045562D"/>
    <w:rsid w:val="004565EB"/>
    <w:rsid w:val="004712DD"/>
    <w:rsid w:val="00485211"/>
    <w:rsid w:val="00485551"/>
    <w:rsid w:val="004A4A6F"/>
    <w:rsid w:val="004B1BE9"/>
    <w:rsid w:val="004B1F54"/>
    <w:rsid w:val="004C1BC1"/>
    <w:rsid w:val="004D28CF"/>
    <w:rsid w:val="004D6ACE"/>
    <w:rsid w:val="004E09C3"/>
    <w:rsid w:val="004E3E9D"/>
    <w:rsid w:val="004E5035"/>
    <w:rsid w:val="004F0292"/>
    <w:rsid w:val="00524EC1"/>
    <w:rsid w:val="0053328F"/>
    <w:rsid w:val="005365CC"/>
    <w:rsid w:val="00543E2F"/>
    <w:rsid w:val="005445E9"/>
    <w:rsid w:val="00545C88"/>
    <w:rsid w:val="005514EF"/>
    <w:rsid w:val="00555780"/>
    <w:rsid w:val="0056042E"/>
    <w:rsid w:val="00560A5D"/>
    <w:rsid w:val="00594D57"/>
    <w:rsid w:val="005A03B9"/>
    <w:rsid w:val="005A379E"/>
    <w:rsid w:val="005A7F8B"/>
    <w:rsid w:val="005B4874"/>
    <w:rsid w:val="005C24E7"/>
    <w:rsid w:val="005C34E0"/>
    <w:rsid w:val="005E645A"/>
    <w:rsid w:val="005E785A"/>
    <w:rsid w:val="005F012D"/>
    <w:rsid w:val="005F10CB"/>
    <w:rsid w:val="005F5069"/>
    <w:rsid w:val="00602B9B"/>
    <w:rsid w:val="00605796"/>
    <w:rsid w:val="00611CEB"/>
    <w:rsid w:val="006145AB"/>
    <w:rsid w:val="006243C9"/>
    <w:rsid w:val="00627091"/>
    <w:rsid w:val="00633ECD"/>
    <w:rsid w:val="00635B5F"/>
    <w:rsid w:val="0064508F"/>
    <w:rsid w:val="00647648"/>
    <w:rsid w:val="00647EDE"/>
    <w:rsid w:val="006925D2"/>
    <w:rsid w:val="006A5612"/>
    <w:rsid w:val="006B1CC7"/>
    <w:rsid w:val="006D4691"/>
    <w:rsid w:val="006D6FBD"/>
    <w:rsid w:val="006F148E"/>
    <w:rsid w:val="0071096E"/>
    <w:rsid w:val="007112DA"/>
    <w:rsid w:val="007167D4"/>
    <w:rsid w:val="007260B3"/>
    <w:rsid w:val="00732DB7"/>
    <w:rsid w:val="0074378E"/>
    <w:rsid w:val="0075297D"/>
    <w:rsid w:val="007551FF"/>
    <w:rsid w:val="00757477"/>
    <w:rsid w:val="0076516A"/>
    <w:rsid w:val="0076581B"/>
    <w:rsid w:val="00767EB0"/>
    <w:rsid w:val="00781131"/>
    <w:rsid w:val="007811DF"/>
    <w:rsid w:val="00781D3C"/>
    <w:rsid w:val="00782FD9"/>
    <w:rsid w:val="00793F29"/>
    <w:rsid w:val="007A07BD"/>
    <w:rsid w:val="007A711E"/>
    <w:rsid w:val="007A7572"/>
    <w:rsid w:val="007B0347"/>
    <w:rsid w:val="007D35B3"/>
    <w:rsid w:val="007D42A1"/>
    <w:rsid w:val="007D577E"/>
    <w:rsid w:val="007D75C6"/>
    <w:rsid w:val="007E6B23"/>
    <w:rsid w:val="00801B10"/>
    <w:rsid w:val="00803121"/>
    <w:rsid w:val="00806884"/>
    <w:rsid w:val="00811945"/>
    <w:rsid w:val="00821C07"/>
    <w:rsid w:val="00821F5F"/>
    <w:rsid w:val="008237BA"/>
    <w:rsid w:val="008263CB"/>
    <w:rsid w:val="0083122F"/>
    <w:rsid w:val="0083221C"/>
    <w:rsid w:val="00832FB0"/>
    <w:rsid w:val="0085303D"/>
    <w:rsid w:val="00855AA5"/>
    <w:rsid w:val="00864400"/>
    <w:rsid w:val="008661DA"/>
    <w:rsid w:val="00873EB6"/>
    <w:rsid w:val="008764C7"/>
    <w:rsid w:val="008A1BA0"/>
    <w:rsid w:val="008A4DCE"/>
    <w:rsid w:val="008B3D31"/>
    <w:rsid w:val="008C1259"/>
    <w:rsid w:val="008C437F"/>
    <w:rsid w:val="008C4701"/>
    <w:rsid w:val="008C5825"/>
    <w:rsid w:val="008C6D71"/>
    <w:rsid w:val="008D5B04"/>
    <w:rsid w:val="008E2334"/>
    <w:rsid w:val="008E6438"/>
    <w:rsid w:val="008E68EE"/>
    <w:rsid w:val="008F3E58"/>
    <w:rsid w:val="009010A5"/>
    <w:rsid w:val="00932D1C"/>
    <w:rsid w:val="00933C2F"/>
    <w:rsid w:val="0094620C"/>
    <w:rsid w:val="00950E6C"/>
    <w:rsid w:val="00954036"/>
    <w:rsid w:val="00960EBB"/>
    <w:rsid w:val="0096398B"/>
    <w:rsid w:val="009641D6"/>
    <w:rsid w:val="00972E40"/>
    <w:rsid w:val="00974C55"/>
    <w:rsid w:val="009764F2"/>
    <w:rsid w:val="00976DAF"/>
    <w:rsid w:val="009918C2"/>
    <w:rsid w:val="009A5742"/>
    <w:rsid w:val="009B196C"/>
    <w:rsid w:val="009B4D46"/>
    <w:rsid w:val="009C468D"/>
    <w:rsid w:val="009C6147"/>
    <w:rsid w:val="009D17F8"/>
    <w:rsid w:val="009D44EE"/>
    <w:rsid w:val="009D6F3E"/>
    <w:rsid w:val="009E1176"/>
    <w:rsid w:val="009E2DE9"/>
    <w:rsid w:val="009F1B38"/>
    <w:rsid w:val="009F5F70"/>
    <w:rsid w:val="009F6FF9"/>
    <w:rsid w:val="00A00194"/>
    <w:rsid w:val="00A114BA"/>
    <w:rsid w:val="00A1697F"/>
    <w:rsid w:val="00A16FBE"/>
    <w:rsid w:val="00A241EC"/>
    <w:rsid w:val="00A2722C"/>
    <w:rsid w:val="00A2778F"/>
    <w:rsid w:val="00A31759"/>
    <w:rsid w:val="00A36076"/>
    <w:rsid w:val="00A379E2"/>
    <w:rsid w:val="00A37B9C"/>
    <w:rsid w:val="00A4510E"/>
    <w:rsid w:val="00A46311"/>
    <w:rsid w:val="00A50F53"/>
    <w:rsid w:val="00A611A9"/>
    <w:rsid w:val="00A62163"/>
    <w:rsid w:val="00A65197"/>
    <w:rsid w:val="00A65F63"/>
    <w:rsid w:val="00A70FE9"/>
    <w:rsid w:val="00A7239E"/>
    <w:rsid w:val="00A82C0D"/>
    <w:rsid w:val="00A8798F"/>
    <w:rsid w:val="00AA0434"/>
    <w:rsid w:val="00AA2D38"/>
    <w:rsid w:val="00AA4F48"/>
    <w:rsid w:val="00AB5518"/>
    <w:rsid w:val="00AC1115"/>
    <w:rsid w:val="00AC2A6C"/>
    <w:rsid w:val="00AD3FB2"/>
    <w:rsid w:val="00AD5A8F"/>
    <w:rsid w:val="00AE06EF"/>
    <w:rsid w:val="00B05FBA"/>
    <w:rsid w:val="00B13DA0"/>
    <w:rsid w:val="00B16EA6"/>
    <w:rsid w:val="00B33C39"/>
    <w:rsid w:val="00B40448"/>
    <w:rsid w:val="00B64F11"/>
    <w:rsid w:val="00B66D2D"/>
    <w:rsid w:val="00B71136"/>
    <w:rsid w:val="00B86245"/>
    <w:rsid w:val="00B94F77"/>
    <w:rsid w:val="00BA24F0"/>
    <w:rsid w:val="00BA3B3C"/>
    <w:rsid w:val="00BA6AFF"/>
    <w:rsid w:val="00BA7F2B"/>
    <w:rsid w:val="00BC0E6C"/>
    <w:rsid w:val="00BD598C"/>
    <w:rsid w:val="00BD7B90"/>
    <w:rsid w:val="00BE1EE5"/>
    <w:rsid w:val="00BE7062"/>
    <w:rsid w:val="00BF27DB"/>
    <w:rsid w:val="00BF2CDA"/>
    <w:rsid w:val="00BF736B"/>
    <w:rsid w:val="00C0153C"/>
    <w:rsid w:val="00C015AE"/>
    <w:rsid w:val="00C067D2"/>
    <w:rsid w:val="00C167EE"/>
    <w:rsid w:val="00C17F87"/>
    <w:rsid w:val="00C222FF"/>
    <w:rsid w:val="00C239E5"/>
    <w:rsid w:val="00C34E34"/>
    <w:rsid w:val="00C41DBE"/>
    <w:rsid w:val="00C4365E"/>
    <w:rsid w:val="00C45468"/>
    <w:rsid w:val="00C661A4"/>
    <w:rsid w:val="00C80062"/>
    <w:rsid w:val="00C822F6"/>
    <w:rsid w:val="00C827DF"/>
    <w:rsid w:val="00C83569"/>
    <w:rsid w:val="00C835BD"/>
    <w:rsid w:val="00C96588"/>
    <w:rsid w:val="00C9682A"/>
    <w:rsid w:val="00CA11F4"/>
    <w:rsid w:val="00CC1998"/>
    <w:rsid w:val="00CC22BC"/>
    <w:rsid w:val="00CC6B81"/>
    <w:rsid w:val="00CD11D5"/>
    <w:rsid w:val="00CE60C3"/>
    <w:rsid w:val="00CF5F6C"/>
    <w:rsid w:val="00D062D0"/>
    <w:rsid w:val="00D17042"/>
    <w:rsid w:val="00D27BAA"/>
    <w:rsid w:val="00D30009"/>
    <w:rsid w:val="00D4200D"/>
    <w:rsid w:val="00D556D4"/>
    <w:rsid w:val="00D628DB"/>
    <w:rsid w:val="00D724FA"/>
    <w:rsid w:val="00D7348D"/>
    <w:rsid w:val="00D7674B"/>
    <w:rsid w:val="00D80028"/>
    <w:rsid w:val="00D813A1"/>
    <w:rsid w:val="00D83615"/>
    <w:rsid w:val="00D84713"/>
    <w:rsid w:val="00D85F11"/>
    <w:rsid w:val="00D90F03"/>
    <w:rsid w:val="00D96D71"/>
    <w:rsid w:val="00D97538"/>
    <w:rsid w:val="00DB1CA4"/>
    <w:rsid w:val="00DC4587"/>
    <w:rsid w:val="00DE64F5"/>
    <w:rsid w:val="00DF0A39"/>
    <w:rsid w:val="00DF4A39"/>
    <w:rsid w:val="00E009C8"/>
    <w:rsid w:val="00E102B5"/>
    <w:rsid w:val="00E12359"/>
    <w:rsid w:val="00E125EB"/>
    <w:rsid w:val="00E16212"/>
    <w:rsid w:val="00E17936"/>
    <w:rsid w:val="00E22148"/>
    <w:rsid w:val="00E46D38"/>
    <w:rsid w:val="00E61BDC"/>
    <w:rsid w:val="00E65023"/>
    <w:rsid w:val="00E74B61"/>
    <w:rsid w:val="00E75B36"/>
    <w:rsid w:val="00E805E9"/>
    <w:rsid w:val="00E80EB5"/>
    <w:rsid w:val="00E8206B"/>
    <w:rsid w:val="00E83B43"/>
    <w:rsid w:val="00E86B4F"/>
    <w:rsid w:val="00E94365"/>
    <w:rsid w:val="00EA0431"/>
    <w:rsid w:val="00EA6D37"/>
    <w:rsid w:val="00EC1BEF"/>
    <w:rsid w:val="00ED6C1C"/>
    <w:rsid w:val="00EE2C27"/>
    <w:rsid w:val="00EE6163"/>
    <w:rsid w:val="00EE66FC"/>
    <w:rsid w:val="00EF601C"/>
    <w:rsid w:val="00F01463"/>
    <w:rsid w:val="00F05A9E"/>
    <w:rsid w:val="00F370F1"/>
    <w:rsid w:val="00F4348D"/>
    <w:rsid w:val="00F56560"/>
    <w:rsid w:val="00F655B4"/>
    <w:rsid w:val="00F70407"/>
    <w:rsid w:val="00F70E14"/>
    <w:rsid w:val="00F73B64"/>
    <w:rsid w:val="00F748A7"/>
    <w:rsid w:val="00F74B50"/>
    <w:rsid w:val="00F80C8A"/>
    <w:rsid w:val="00F90067"/>
    <w:rsid w:val="00F9303D"/>
    <w:rsid w:val="00FA33B2"/>
    <w:rsid w:val="00FB1634"/>
    <w:rsid w:val="00FB61EA"/>
    <w:rsid w:val="00FC15F1"/>
    <w:rsid w:val="00FC1AFB"/>
    <w:rsid w:val="00FD03DC"/>
    <w:rsid w:val="00FD266E"/>
    <w:rsid w:val="00FD4858"/>
    <w:rsid w:val="00FE0B40"/>
    <w:rsid w:val="00FF3822"/>
    <w:rsid w:val="00FF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C79969"/>
  <w15:chartTrackingRefBased/>
  <w15:docId w15:val="{904AD56D-C95F-43C1-96A3-FFF6BA90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2778F"/>
    <w:pPr>
      <w:widowControl w:val="0"/>
      <w:autoSpaceDE w:val="0"/>
      <w:autoSpaceDN w:val="0"/>
    </w:pPr>
    <w:rPr>
      <w:sz w:val="22"/>
      <w:szCs w:val="22"/>
      <w:lang w:bidi="en-US"/>
    </w:rPr>
  </w:style>
  <w:style w:type="paragraph" w:styleId="Heading1">
    <w:name w:val="heading 1"/>
    <w:basedOn w:val="Normal"/>
    <w:next w:val="Normal"/>
    <w:link w:val="Heading1Char"/>
    <w:uiPriority w:val="1"/>
    <w:qFormat/>
    <w:rsid w:val="00282C97"/>
    <w:pPr>
      <w:keepNext/>
      <w:spacing w:before="240" w:after="60"/>
      <w:outlineLvl w:val="0"/>
    </w:pPr>
    <w:rPr>
      <w:rFonts w:ascii="Arial" w:eastAsia="Calibri" w:hAnsi="Arial"/>
      <w:b/>
      <w:bCs/>
      <w:kern w:val="32"/>
      <w:sz w:val="32"/>
      <w:szCs w:val="32"/>
    </w:rPr>
  </w:style>
  <w:style w:type="paragraph" w:styleId="Heading2">
    <w:name w:val="heading 2"/>
    <w:basedOn w:val="Normal"/>
    <w:next w:val="Normal"/>
    <w:link w:val="Heading2Char"/>
    <w:qFormat/>
    <w:rsid w:val="00282C97"/>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282C97"/>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282C97"/>
    <w:pPr>
      <w:keepNext/>
      <w:spacing w:before="240" w:after="60"/>
      <w:outlineLvl w:val="3"/>
    </w:pPr>
    <w:rPr>
      <w:b/>
      <w:bCs/>
      <w:sz w:val="28"/>
      <w:szCs w:val="28"/>
    </w:rPr>
  </w:style>
  <w:style w:type="paragraph" w:styleId="Heading5">
    <w:name w:val="heading 5"/>
    <w:basedOn w:val="Normal"/>
    <w:next w:val="Normal"/>
    <w:link w:val="Heading5Char"/>
    <w:qFormat/>
    <w:rsid w:val="00282C97"/>
    <w:pPr>
      <w:spacing w:before="240" w:after="60"/>
      <w:outlineLvl w:val="4"/>
    </w:pPr>
    <w:rPr>
      <w:b/>
      <w:bCs/>
      <w:i/>
      <w:iCs/>
      <w:sz w:val="26"/>
      <w:szCs w:val="26"/>
    </w:rPr>
  </w:style>
  <w:style w:type="paragraph" w:styleId="Heading6">
    <w:name w:val="heading 6"/>
    <w:basedOn w:val="Normal"/>
    <w:next w:val="Normal"/>
    <w:link w:val="Heading6Char"/>
    <w:qFormat/>
    <w:rsid w:val="00282C97"/>
    <w:pPr>
      <w:spacing w:before="240" w:after="60"/>
      <w:outlineLvl w:val="5"/>
    </w:pPr>
    <w:rPr>
      <w:b/>
      <w:bCs/>
    </w:rPr>
  </w:style>
  <w:style w:type="paragraph" w:styleId="Heading7">
    <w:name w:val="heading 7"/>
    <w:basedOn w:val="Normal"/>
    <w:next w:val="Normal"/>
    <w:link w:val="Heading7Char"/>
    <w:qFormat/>
    <w:rsid w:val="00282C97"/>
    <w:pPr>
      <w:spacing w:before="240" w:after="60"/>
      <w:outlineLvl w:val="6"/>
    </w:pPr>
    <w:rPr>
      <w:sz w:val="24"/>
      <w:szCs w:val="24"/>
    </w:rPr>
  </w:style>
  <w:style w:type="paragraph" w:styleId="Heading8">
    <w:name w:val="heading 8"/>
    <w:basedOn w:val="Normal"/>
    <w:next w:val="Normal"/>
    <w:link w:val="Heading8Char"/>
    <w:qFormat/>
    <w:rsid w:val="00282C97"/>
    <w:pPr>
      <w:spacing w:before="240" w:after="60"/>
      <w:outlineLvl w:val="7"/>
    </w:pPr>
    <w:rPr>
      <w:i/>
      <w:iCs/>
      <w:sz w:val="24"/>
      <w:szCs w:val="24"/>
    </w:rPr>
  </w:style>
  <w:style w:type="paragraph" w:styleId="Heading9">
    <w:name w:val="heading 9"/>
    <w:basedOn w:val="Normal"/>
    <w:next w:val="Normal"/>
    <w:link w:val="Heading9Char"/>
    <w:qFormat/>
    <w:rsid w:val="00282C97"/>
    <w:pPr>
      <w:spacing w:before="240" w:after="60"/>
      <w:outlineLvl w:val="8"/>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82C97"/>
    <w:pPr>
      <w:ind w:left="107"/>
    </w:pPr>
    <w:rPr>
      <w:rFonts w:ascii="Arial" w:eastAsia="Arial" w:hAnsi="Arial"/>
    </w:rPr>
  </w:style>
  <w:style w:type="character" w:customStyle="1" w:styleId="Heading1Char">
    <w:name w:val="Heading 1 Char"/>
    <w:basedOn w:val="DefaultParagraphFont"/>
    <w:link w:val="Heading1"/>
    <w:rsid w:val="001809F1"/>
    <w:rPr>
      <w:rFonts w:ascii="Arial" w:eastAsia="Calibri" w:hAnsi="Arial" w:cs="Arial"/>
      <w:b/>
      <w:bCs/>
      <w:kern w:val="32"/>
      <w:sz w:val="32"/>
      <w:szCs w:val="32"/>
    </w:rPr>
  </w:style>
  <w:style w:type="paragraph" w:styleId="BodyText">
    <w:name w:val="Body Text"/>
    <w:basedOn w:val="Normal"/>
    <w:link w:val="BodyTextChar"/>
    <w:uiPriority w:val="1"/>
    <w:qFormat/>
    <w:rsid w:val="001809F1"/>
    <w:pPr>
      <w:ind w:left="840" w:hanging="360"/>
    </w:pPr>
    <w:rPr>
      <w:rFonts w:ascii="Calibri" w:eastAsia="Calibri" w:hAnsi="Calibri" w:cstheme="minorBidi"/>
    </w:rPr>
  </w:style>
  <w:style w:type="character" w:customStyle="1" w:styleId="BodyTextChar">
    <w:name w:val="Body Text Char"/>
    <w:basedOn w:val="DefaultParagraphFont"/>
    <w:link w:val="BodyText"/>
    <w:uiPriority w:val="1"/>
    <w:rsid w:val="001809F1"/>
    <w:rPr>
      <w:rFonts w:ascii="Calibri" w:eastAsia="Calibri" w:hAnsi="Calibri"/>
    </w:rPr>
  </w:style>
  <w:style w:type="paragraph" w:styleId="ListParagraph">
    <w:name w:val="List Paragraph"/>
    <w:basedOn w:val="Normal"/>
    <w:link w:val="ListParagraphChar"/>
    <w:uiPriority w:val="34"/>
    <w:qFormat/>
    <w:rsid w:val="00282C97"/>
    <w:pPr>
      <w:ind w:left="720"/>
    </w:pPr>
    <w:rPr>
      <w:rFonts w:ascii="Calibri" w:eastAsia="Calibri" w:hAnsi="Calibri"/>
    </w:rPr>
  </w:style>
  <w:style w:type="character" w:customStyle="1" w:styleId="Heading2Char">
    <w:name w:val="Heading 2 Char"/>
    <w:basedOn w:val="DefaultParagraphFont"/>
    <w:link w:val="Heading2"/>
    <w:rsid w:val="001809F1"/>
    <w:rPr>
      <w:rFonts w:ascii="Arial" w:hAnsi="Arial" w:cs="Arial"/>
      <w:b/>
      <w:bCs/>
      <w:i/>
      <w:iCs/>
      <w:sz w:val="28"/>
      <w:szCs w:val="28"/>
    </w:rPr>
  </w:style>
  <w:style w:type="character" w:customStyle="1" w:styleId="Heading3Char">
    <w:name w:val="Heading 3 Char"/>
    <w:basedOn w:val="DefaultParagraphFont"/>
    <w:link w:val="Heading3"/>
    <w:rsid w:val="00282C97"/>
    <w:rPr>
      <w:rFonts w:ascii="Arial" w:hAnsi="Arial" w:cs="Arial"/>
      <w:b/>
      <w:bCs/>
      <w:sz w:val="26"/>
      <w:szCs w:val="26"/>
    </w:rPr>
  </w:style>
  <w:style w:type="character" w:customStyle="1" w:styleId="Heading4Char">
    <w:name w:val="Heading 4 Char"/>
    <w:basedOn w:val="DefaultParagraphFont"/>
    <w:link w:val="Heading4"/>
    <w:rsid w:val="00282C97"/>
    <w:rPr>
      <w:b/>
      <w:bCs/>
      <w:sz w:val="28"/>
      <w:szCs w:val="28"/>
    </w:rPr>
  </w:style>
  <w:style w:type="character" w:customStyle="1" w:styleId="Heading5Char">
    <w:name w:val="Heading 5 Char"/>
    <w:basedOn w:val="DefaultParagraphFont"/>
    <w:link w:val="Heading5"/>
    <w:rsid w:val="00282C97"/>
    <w:rPr>
      <w:b/>
      <w:bCs/>
      <w:i/>
      <w:iCs/>
      <w:sz w:val="26"/>
      <w:szCs w:val="26"/>
    </w:rPr>
  </w:style>
  <w:style w:type="character" w:customStyle="1" w:styleId="Heading6Char">
    <w:name w:val="Heading 6 Char"/>
    <w:basedOn w:val="DefaultParagraphFont"/>
    <w:link w:val="Heading6"/>
    <w:rsid w:val="00282C97"/>
    <w:rPr>
      <w:b/>
      <w:bCs/>
      <w:sz w:val="22"/>
      <w:szCs w:val="22"/>
    </w:rPr>
  </w:style>
  <w:style w:type="character" w:customStyle="1" w:styleId="Heading7Char">
    <w:name w:val="Heading 7 Char"/>
    <w:basedOn w:val="DefaultParagraphFont"/>
    <w:link w:val="Heading7"/>
    <w:rsid w:val="00282C97"/>
    <w:rPr>
      <w:sz w:val="24"/>
      <w:szCs w:val="24"/>
    </w:rPr>
  </w:style>
  <w:style w:type="character" w:customStyle="1" w:styleId="Heading8Char">
    <w:name w:val="Heading 8 Char"/>
    <w:basedOn w:val="DefaultParagraphFont"/>
    <w:link w:val="Heading8"/>
    <w:rsid w:val="00282C97"/>
    <w:rPr>
      <w:i/>
      <w:iCs/>
      <w:sz w:val="24"/>
      <w:szCs w:val="24"/>
    </w:rPr>
  </w:style>
  <w:style w:type="character" w:customStyle="1" w:styleId="Heading9Char">
    <w:name w:val="Heading 9 Char"/>
    <w:basedOn w:val="DefaultParagraphFont"/>
    <w:link w:val="Heading9"/>
    <w:rsid w:val="00282C97"/>
    <w:rPr>
      <w:rFonts w:ascii="Arial" w:hAnsi="Arial" w:cs="Arial"/>
      <w:sz w:val="22"/>
      <w:szCs w:val="22"/>
    </w:rPr>
  </w:style>
  <w:style w:type="paragraph" w:styleId="Title">
    <w:name w:val="Title"/>
    <w:basedOn w:val="Normal"/>
    <w:link w:val="TitleChar"/>
    <w:qFormat/>
    <w:rsid w:val="00282C97"/>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282C97"/>
    <w:rPr>
      <w:rFonts w:ascii="Arial" w:hAnsi="Arial" w:cs="Arial"/>
      <w:b/>
      <w:bCs/>
      <w:kern w:val="28"/>
      <w:sz w:val="32"/>
      <w:szCs w:val="32"/>
    </w:rPr>
  </w:style>
  <w:style w:type="paragraph" w:styleId="Subtitle">
    <w:name w:val="Subtitle"/>
    <w:basedOn w:val="Normal"/>
    <w:link w:val="SubtitleChar"/>
    <w:qFormat/>
    <w:rsid w:val="00282C97"/>
    <w:pPr>
      <w:spacing w:after="60"/>
      <w:jc w:val="center"/>
      <w:outlineLvl w:val="1"/>
    </w:pPr>
    <w:rPr>
      <w:rFonts w:ascii="Arial" w:hAnsi="Arial"/>
      <w:sz w:val="24"/>
      <w:szCs w:val="24"/>
    </w:rPr>
  </w:style>
  <w:style w:type="character" w:customStyle="1" w:styleId="SubtitleChar">
    <w:name w:val="Subtitle Char"/>
    <w:basedOn w:val="DefaultParagraphFont"/>
    <w:link w:val="Subtitle"/>
    <w:rsid w:val="00282C97"/>
    <w:rPr>
      <w:rFonts w:ascii="Arial" w:hAnsi="Arial" w:cs="Arial"/>
      <w:sz w:val="24"/>
      <w:szCs w:val="24"/>
    </w:rPr>
  </w:style>
  <w:style w:type="character" w:styleId="Strong">
    <w:name w:val="Strong"/>
    <w:uiPriority w:val="22"/>
    <w:qFormat/>
    <w:rsid w:val="00282C97"/>
    <w:rPr>
      <w:b/>
      <w:bCs/>
    </w:rPr>
  </w:style>
  <w:style w:type="paragraph" w:styleId="NoSpacing">
    <w:name w:val="No Spacing"/>
    <w:basedOn w:val="Normal"/>
    <w:uiPriority w:val="1"/>
    <w:qFormat/>
    <w:rsid w:val="00282C97"/>
    <w:rPr>
      <w:rFonts w:ascii="Calibri" w:hAnsi="Calibri" w:cs="Calibri"/>
    </w:rPr>
  </w:style>
  <w:style w:type="character" w:customStyle="1" w:styleId="ListParagraphChar">
    <w:name w:val="List Paragraph Char"/>
    <w:basedOn w:val="DefaultParagraphFont"/>
    <w:link w:val="ListParagraph"/>
    <w:uiPriority w:val="34"/>
    <w:locked/>
    <w:rsid w:val="00282C97"/>
    <w:rPr>
      <w:rFonts w:ascii="Calibri" w:eastAsia="Calibri" w:hAnsi="Calibri" w:cs="Arial"/>
      <w:sz w:val="22"/>
      <w:szCs w:val="22"/>
    </w:rPr>
  </w:style>
  <w:style w:type="paragraph" w:styleId="Header">
    <w:name w:val="header"/>
    <w:basedOn w:val="Normal"/>
    <w:link w:val="HeaderChar"/>
    <w:uiPriority w:val="99"/>
    <w:unhideWhenUsed/>
    <w:rsid w:val="00A2778F"/>
    <w:pPr>
      <w:tabs>
        <w:tab w:val="center" w:pos="4680"/>
        <w:tab w:val="right" w:pos="9360"/>
      </w:tabs>
    </w:pPr>
  </w:style>
  <w:style w:type="character" w:customStyle="1" w:styleId="HeaderChar">
    <w:name w:val="Header Char"/>
    <w:basedOn w:val="DefaultParagraphFont"/>
    <w:link w:val="Header"/>
    <w:uiPriority w:val="99"/>
    <w:rsid w:val="00A2778F"/>
    <w:rPr>
      <w:sz w:val="22"/>
      <w:szCs w:val="22"/>
      <w:lang w:bidi="en-US"/>
    </w:rPr>
  </w:style>
  <w:style w:type="paragraph" w:styleId="Footer">
    <w:name w:val="footer"/>
    <w:basedOn w:val="Normal"/>
    <w:link w:val="FooterChar"/>
    <w:uiPriority w:val="99"/>
    <w:unhideWhenUsed/>
    <w:rsid w:val="00A2778F"/>
    <w:pPr>
      <w:tabs>
        <w:tab w:val="center" w:pos="4680"/>
        <w:tab w:val="right" w:pos="9360"/>
      </w:tabs>
    </w:pPr>
  </w:style>
  <w:style w:type="character" w:customStyle="1" w:styleId="FooterChar">
    <w:name w:val="Footer Char"/>
    <w:basedOn w:val="DefaultParagraphFont"/>
    <w:link w:val="Footer"/>
    <w:uiPriority w:val="99"/>
    <w:rsid w:val="00A2778F"/>
    <w:rPr>
      <w:sz w:val="22"/>
      <w:szCs w:val="22"/>
      <w:lang w:bidi="en-US"/>
    </w:rPr>
  </w:style>
  <w:style w:type="table" w:styleId="TableGrid">
    <w:name w:val="Table Grid"/>
    <w:basedOn w:val="TableNormal"/>
    <w:rsid w:val="00A27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5069"/>
    <w:pPr>
      <w:autoSpaceDE w:val="0"/>
      <w:autoSpaceDN w:val="0"/>
      <w:adjustRightInd w:val="0"/>
    </w:pPr>
    <w:rPr>
      <w:rFonts w:ascii="Arial" w:eastAsiaTheme="minorHAnsi" w:hAnsi="Arial" w:cs="Arial"/>
      <w:color w:val="000000"/>
      <w:sz w:val="24"/>
      <w:szCs w:val="24"/>
    </w:rPr>
  </w:style>
  <w:style w:type="paragraph" w:styleId="BalloonText">
    <w:name w:val="Balloon Text"/>
    <w:basedOn w:val="Normal"/>
    <w:link w:val="BalloonTextChar"/>
    <w:uiPriority w:val="99"/>
    <w:semiHidden/>
    <w:unhideWhenUsed/>
    <w:rsid w:val="00F930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03D"/>
    <w:rPr>
      <w:rFonts w:ascii="Segoe UI" w:hAnsi="Segoe UI" w:cs="Segoe UI"/>
      <w:sz w:val="18"/>
      <w:szCs w:val="18"/>
      <w:lang w:bidi="en-US"/>
    </w:rPr>
  </w:style>
  <w:style w:type="character" w:styleId="Hyperlink">
    <w:name w:val="Hyperlink"/>
    <w:basedOn w:val="DefaultParagraphFont"/>
    <w:uiPriority w:val="99"/>
    <w:rsid w:val="00173446"/>
    <w:rPr>
      <w:color w:val="0000FF" w:themeColor="hyperlink"/>
      <w:u w:val="single"/>
    </w:rPr>
  </w:style>
  <w:style w:type="paragraph" w:customStyle="1" w:styleId="whs5">
    <w:name w:val="whs5"/>
    <w:basedOn w:val="Normal"/>
    <w:rsid w:val="00173446"/>
    <w:pPr>
      <w:widowControl/>
      <w:autoSpaceDE/>
      <w:autoSpaceDN/>
    </w:pPr>
    <w:rPr>
      <w:rFonts w:ascii="Arial" w:hAnsi="Arial" w:cs="Arial"/>
      <w:sz w:val="16"/>
      <w:szCs w:val="16"/>
      <w:lang w:bidi="ar-SA"/>
    </w:rPr>
  </w:style>
  <w:style w:type="paragraph" w:styleId="CommentText">
    <w:name w:val="annotation text"/>
    <w:basedOn w:val="Normal"/>
    <w:link w:val="CommentTextChar"/>
    <w:uiPriority w:val="99"/>
    <w:unhideWhenUsed/>
    <w:rsid w:val="00F4348D"/>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F4348D"/>
    <w:rPr>
      <w:rFonts w:asciiTheme="minorHAnsi" w:eastAsiaTheme="minorHAnsi" w:hAnsiTheme="minorHAnsi" w:cstheme="minorBidi"/>
    </w:rPr>
  </w:style>
  <w:style w:type="paragraph" w:styleId="NormalWeb">
    <w:name w:val="Normal (Web)"/>
    <w:basedOn w:val="Normal"/>
    <w:uiPriority w:val="99"/>
    <w:unhideWhenUsed/>
    <w:rsid w:val="00F4348D"/>
    <w:pPr>
      <w:widowControl/>
      <w:autoSpaceDE/>
      <w:autoSpaceDN/>
      <w:spacing w:after="150"/>
    </w:pPr>
    <w:rPr>
      <w:sz w:val="24"/>
      <w:szCs w:val="24"/>
      <w:lang w:bidi="ar-SA"/>
    </w:rPr>
  </w:style>
  <w:style w:type="character" w:styleId="CommentReference">
    <w:name w:val="annotation reference"/>
    <w:basedOn w:val="DefaultParagraphFont"/>
    <w:uiPriority w:val="99"/>
    <w:semiHidden/>
    <w:unhideWhenUsed/>
    <w:rsid w:val="005F012D"/>
    <w:rPr>
      <w:sz w:val="16"/>
      <w:szCs w:val="16"/>
    </w:rPr>
  </w:style>
  <w:style w:type="paragraph" w:styleId="CommentSubject">
    <w:name w:val="annotation subject"/>
    <w:basedOn w:val="CommentText"/>
    <w:next w:val="CommentText"/>
    <w:link w:val="CommentSubjectChar"/>
    <w:uiPriority w:val="99"/>
    <w:semiHidden/>
    <w:unhideWhenUsed/>
    <w:rsid w:val="005F012D"/>
    <w:pPr>
      <w:autoSpaceDE w:val="0"/>
      <w:autoSpaceDN w:val="0"/>
    </w:pPr>
    <w:rPr>
      <w:rFonts w:ascii="Times New Roman" w:eastAsia="Times New Roman" w:hAnsi="Times New Roman" w:cs="Times New Roman"/>
      <w:b/>
      <w:bCs/>
      <w:lang w:bidi="en-US"/>
    </w:rPr>
  </w:style>
  <w:style w:type="character" w:customStyle="1" w:styleId="CommentSubjectChar">
    <w:name w:val="Comment Subject Char"/>
    <w:basedOn w:val="CommentTextChar"/>
    <w:link w:val="CommentSubject"/>
    <w:uiPriority w:val="99"/>
    <w:semiHidden/>
    <w:rsid w:val="005F012D"/>
    <w:rPr>
      <w:rFonts w:asciiTheme="minorHAnsi" w:eastAsiaTheme="minorHAnsi" w:hAnsiTheme="minorHAnsi" w:cstheme="minorBidi"/>
      <w:b/>
      <w:bCs/>
      <w:lang w:bidi="en-US"/>
    </w:rPr>
  </w:style>
  <w:style w:type="character" w:customStyle="1" w:styleId="tgc">
    <w:name w:val="_tgc"/>
    <w:basedOn w:val="DefaultParagraphFont"/>
    <w:rsid w:val="000A2073"/>
  </w:style>
  <w:style w:type="character" w:styleId="FollowedHyperlink">
    <w:name w:val="FollowedHyperlink"/>
    <w:basedOn w:val="DefaultParagraphFont"/>
    <w:uiPriority w:val="99"/>
    <w:semiHidden/>
    <w:unhideWhenUsed/>
    <w:rsid w:val="008322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4680">
      <w:bodyDiv w:val="1"/>
      <w:marLeft w:val="0"/>
      <w:marRight w:val="0"/>
      <w:marTop w:val="0"/>
      <w:marBottom w:val="0"/>
      <w:divBdr>
        <w:top w:val="none" w:sz="0" w:space="0" w:color="auto"/>
        <w:left w:val="none" w:sz="0" w:space="0" w:color="auto"/>
        <w:bottom w:val="none" w:sz="0" w:space="0" w:color="auto"/>
        <w:right w:val="none" w:sz="0" w:space="0" w:color="auto"/>
      </w:divBdr>
    </w:div>
    <w:div w:id="136826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qi.healthit.gov/sites/default/files/ecqm/measures/CMS347v4.html" TargetMode="External"/><Relationship Id="rId18" Type="http://schemas.openxmlformats.org/officeDocument/2006/relationships/hyperlink" Target="https://ecqi.healthit.gov/ecqm/EP/2020/CMS002v9" TargetMode="External"/><Relationship Id="rId26" Type="http://schemas.openxmlformats.org/officeDocument/2006/relationships/hyperlink" Target="https://ecqi.healthit.gov/sites/default/files/ecqm/measures/CMS347v4.html" TargetMode="External"/><Relationship Id="rId39" Type="http://schemas.openxmlformats.org/officeDocument/2006/relationships/hyperlink" Target="https://ecqi.healthit.gov/ecqm/EP/2018/CMS122v6" TargetMode="External"/><Relationship Id="rId3" Type="http://schemas.openxmlformats.org/officeDocument/2006/relationships/customXml" Target="../customXml/item3.xml"/><Relationship Id="rId21" Type="http://schemas.openxmlformats.org/officeDocument/2006/relationships/hyperlink" Target="http://www.google.com/url?sa=t&amp;rct=j&amp;q=&amp;esrc=s&amp;source=web&amp;cd=1&amp;cad=rja&amp;uact=8&amp;ved=0ahUKEwjduLSS5sXVAhXri1QKHeH-AR4QFggoMAA&amp;url=http%3A%2F%2Fwww.qualityforum.org%2FWorkArea%2Flinkit.aspx%3FLinkIdentifier%3Did%26ItemID%3D69324&amp;usg=AFQjCNGZkWSAJN_j9oKVsBjWlOnEeSApyA" TargetMode="External"/><Relationship Id="rId34" Type="http://schemas.openxmlformats.org/officeDocument/2006/relationships/hyperlink" Target="http://www.google.com/url?sa=t&amp;rct=j&amp;q=&amp;esrc=s&amp;source=web&amp;cd=1&amp;cad=rja&amp;uact=8&amp;ved=0ahUKEwjduLSS5sXVAhXri1QKHeH-AR4QFggoMAA&amp;url=http%3A%2F%2Fwww.qualityforum.org%2FWorkArea%2Flinkit.aspx%3FLinkIdentifier%3Did%26ItemID%3D69324&amp;usg=AFQjCNGZkWSAJN_j9oKVsBjWlOnEeSApyA" TargetMode="External"/><Relationship Id="rId42" Type="http://schemas.openxmlformats.org/officeDocument/2006/relationships/hyperlink" Target="https://ecqi.healthit.gov/ecqm/EP/2020/CMS138v8" TargetMode="External"/><Relationship Id="rId47" Type="http://schemas.openxmlformats.org/officeDocument/2006/relationships/hyperlink" Target="http://www.google.com/url?sa=t&amp;rct=j&amp;q=&amp;esrc=s&amp;source=web&amp;cd=2&amp;cad=rja&amp;uact=8&amp;ved=0ahUKEwji7_aL68XVAhVBxlQKHbsiA-UQFggtMAE&amp;url=http%3A%2F%2Fwww.qualityforum.org%2FWorkArea%2Flinkit.aspx%3FLinkIdentifier%3Did%26ItemID%3D69983&amp;usg=AFQjCNE2oWQy_W97yhEfWlExeJD4uVB-sQ" TargetMode="External"/><Relationship Id="rId50"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paperwork@hrsa.gov" TargetMode="External"/><Relationship Id="rId17" Type="http://schemas.openxmlformats.org/officeDocument/2006/relationships/hyperlink" Target="https://ecqi.healthit.gov/ecqm/EP/2020/CMS138v8" TargetMode="External"/><Relationship Id="rId25" Type="http://schemas.openxmlformats.org/officeDocument/2006/relationships/hyperlink" Target="http://www.raconline.org/econtool/" TargetMode="External"/><Relationship Id="rId33" Type="http://schemas.openxmlformats.org/officeDocument/2006/relationships/hyperlink" Target="https://ecqi.healthit.gov/ecqm/EP/2020/CMS137v8" TargetMode="External"/><Relationship Id="rId38" Type="http://schemas.openxmlformats.org/officeDocument/2006/relationships/hyperlink" Target="https://ecqi.healthit.gov/sites/default/files/ecqm/measures/CMS347v4.html" TargetMode="External"/><Relationship Id="rId46" Type="http://schemas.openxmlformats.org/officeDocument/2006/relationships/hyperlink" Target="http://www.google.com/url?sa=t&amp;rct=j&amp;q=&amp;esrc=s&amp;source=web&amp;cd=1&amp;cad=rja&amp;uact=8&amp;ved=0ahUKEwjduLSS5sXVAhXri1QKHeH-AR4QFggoMAA&amp;url=http%3A%2F%2Fwww.qualityforum.org%2FWorkArea%2Flinkit.aspx%3FLinkIdentifier%3Did%26ItemID%3D69324&amp;usg=AFQjCNGZkWSAJN_j9oKVsBjWlOnEeSApyA" TargetMode="External"/><Relationship Id="rId2" Type="http://schemas.openxmlformats.org/officeDocument/2006/relationships/customXml" Target="../customXml/item2.xml"/><Relationship Id="rId16" Type="http://schemas.openxmlformats.org/officeDocument/2006/relationships/hyperlink" Target="https://ecqi.healthit.gov/ecqm/EP/2018/CMS165v6" TargetMode="External"/><Relationship Id="rId20" Type="http://schemas.openxmlformats.org/officeDocument/2006/relationships/hyperlink" Target="https://ecqi.healthit.gov/ecqm/EP/2020/CMS137v8" TargetMode="External"/><Relationship Id="rId29" Type="http://schemas.openxmlformats.org/officeDocument/2006/relationships/hyperlink" Target="https://ecqi.healthit.gov/ecqm/EP/2020/CMS138v8" TargetMode="External"/><Relationship Id="rId41" Type="http://schemas.openxmlformats.org/officeDocument/2006/relationships/hyperlink" Target="https://ecqi.healthit.gov/ecqm/EP/2018/CMS165v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qi.healthit.gov/ecqm/EP/2020/CMS068v9" TargetMode="External"/><Relationship Id="rId32" Type="http://schemas.openxmlformats.org/officeDocument/2006/relationships/hyperlink" Target="https://ecqi.healthit.gov/ecqm/measures/cms155v6" TargetMode="External"/><Relationship Id="rId37" Type="http://schemas.openxmlformats.org/officeDocument/2006/relationships/hyperlink" Target="https://ecqi.healthit.gov/ecqm/EP/2020/CMS068v9" TargetMode="External"/><Relationship Id="rId40" Type="http://schemas.openxmlformats.org/officeDocument/2006/relationships/hyperlink" Target="https://ecqi.healthit.gov/ecqm/EP/2018/CMS069v6" TargetMode="External"/><Relationship Id="rId45" Type="http://schemas.openxmlformats.org/officeDocument/2006/relationships/hyperlink" Target="https://ecqi.healthit.gov/ecqm/EP/2020/CMS137v8"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cqi.healthit.gov/ecqm/EP/2018/CMS069v6" TargetMode="External"/><Relationship Id="rId23" Type="http://schemas.openxmlformats.org/officeDocument/2006/relationships/hyperlink" Target="http://www.google.com/url?sa=t&amp;rct=j&amp;q=&amp;esrc=s&amp;source=web&amp;cd=2&amp;cad=rja&amp;uact=8&amp;ved=0ahUKEwjx-4jF7MXVAhXBslQKHdJkBncQFgguMAE&amp;url=http%3A%2F%2Fwww.qualityforum.org%2FWorkArea%2Flinkit.aspx%3FLinkIdentifier%3Did%26ItemID%3D69932&amp;usg=AFQjCNFCfyGpTMPXeuUibsByDkOjdPGIqA" TargetMode="External"/><Relationship Id="rId28" Type="http://schemas.openxmlformats.org/officeDocument/2006/relationships/hyperlink" Target="https://ecqi.healthit.gov/ecqm/EP/2018/CMS069v6" TargetMode="External"/><Relationship Id="rId36" Type="http://schemas.openxmlformats.org/officeDocument/2006/relationships/hyperlink" Target="http://www.google.com/url?sa=t&amp;rct=j&amp;q=&amp;esrc=s&amp;source=web&amp;cd=2&amp;cad=rja&amp;uact=8&amp;ved=0ahUKEwjx-4jF7MXVAhXBslQKHdJkBncQFgguMAE&amp;url=http%3A%2F%2Fwww.qualityforum.org%2FWorkArea%2Flinkit.aspx%3FLinkIdentifier%3Did%26ItemID%3D69932&amp;usg=AFQjCNFCfyGpTMPXeuUibsByDkOjdPGIqA" TargetMode="External"/><Relationship Id="rId49" Type="http://schemas.openxmlformats.org/officeDocument/2006/relationships/hyperlink" Target="https://ecqi.healthit.gov/ecqm/EP/2020/CMS068v9" TargetMode="External"/><Relationship Id="rId10" Type="http://schemas.openxmlformats.org/officeDocument/2006/relationships/footnotes" Target="footnotes.xml"/><Relationship Id="rId19" Type="http://schemas.openxmlformats.org/officeDocument/2006/relationships/hyperlink" Target="https://ecqi.healthit.gov/ecqm/measures/cms155v6" TargetMode="External"/><Relationship Id="rId31" Type="http://schemas.openxmlformats.org/officeDocument/2006/relationships/hyperlink" Target="https://ecqi.healthit.gov/ecqm/EP/2020/CMS002v9" TargetMode="External"/><Relationship Id="rId44" Type="http://schemas.openxmlformats.org/officeDocument/2006/relationships/hyperlink" Target="https://ecqi.healthit.gov/ecqm/measures/cms155v6"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qi.healthit.gov/ecqm/EP/2018/CMS122v6" TargetMode="External"/><Relationship Id="rId22" Type="http://schemas.openxmlformats.org/officeDocument/2006/relationships/hyperlink" Target="http://www.google.com/url?sa=t&amp;rct=j&amp;q=&amp;esrc=s&amp;source=web&amp;cd=2&amp;cad=rja&amp;uact=8&amp;ved=0ahUKEwji7_aL68XVAhVBxlQKHbsiA-UQFggtMAE&amp;url=http%3A%2F%2Fwww.qualityforum.org%2FWorkArea%2Flinkit.aspx%3FLinkIdentifier%3Did%26ItemID%3D69983&amp;usg=AFQjCNE2oWQy_W97yhEfWlExeJD4uVB-sQ" TargetMode="External"/><Relationship Id="rId27" Type="http://schemas.openxmlformats.org/officeDocument/2006/relationships/hyperlink" Target="https://ecqi.healthit.gov/ecqm/EP/2018/CMS122v6" TargetMode="External"/><Relationship Id="rId30" Type="http://schemas.openxmlformats.org/officeDocument/2006/relationships/hyperlink" Target="https://ecqi.healthit.gov/ecqm/EP/2018/CMS165v6" TargetMode="External"/><Relationship Id="rId35" Type="http://schemas.openxmlformats.org/officeDocument/2006/relationships/hyperlink" Target="http://www.google.com/url?sa=t&amp;rct=j&amp;q=&amp;esrc=s&amp;source=web&amp;cd=2&amp;cad=rja&amp;uact=8&amp;ved=0ahUKEwji7_aL68XVAhVBxlQKHbsiA-UQFggtMAE&amp;url=http%3A%2F%2Fwww.qualityforum.org%2FWorkArea%2Flinkit.aspx%3FLinkIdentifier%3Did%26ItemID%3D69983&amp;usg=AFQjCNE2oWQy_W97yhEfWlExeJD4uVB-sQ" TargetMode="External"/><Relationship Id="rId43" Type="http://schemas.openxmlformats.org/officeDocument/2006/relationships/hyperlink" Target="https://ecqi.healthit.gov/ecqm/EP/2020/CMS002v9" TargetMode="External"/><Relationship Id="rId48" Type="http://schemas.openxmlformats.org/officeDocument/2006/relationships/hyperlink" Target="http://www.google.com/url?sa=t&amp;rct=j&amp;q=&amp;esrc=s&amp;source=web&amp;cd=2&amp;cad=rja&amp;uact=8&amp;ved=0ahUKEwjx-4jF7MXVAhXBslQKHdJkBncQFgguMAE&amp;url=http%3A%2F%2Fwww.qualityforum.org%2FWorkArea%2Flinkit.aspx%3FLinkIdentifier%3Did%26ItemID%3D69932&amp;usg=AFQjCNFCfyGpTMPXeuUibsByDkOjdPGIqA" TargetMode="External"/><Relationship Id="rId8" Type="http://schemas.openxmlformats.org/officeDocument/2006/relationships/settings" Target="settings.xm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DZXA3YQD6WY2-650012816-276</_dlc_DocId>
    <_dlc_DocIdUrl xmlns="053a5afd-1424-405b-82d9-63deec7446f8">
      <Url>https://sharepoint.hrsa.gov/teams/forhp/cbd/_layouts/15/DocIdRedir.aspx?ID=DZXA3YQD6WY2-650012816-276</Url>
      <Description>DZXA3YQD6WY2-650012816-276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15962C2C01CF46A30A42E310D736A3" ma:contentTypeVersion="12" ma:contentTypeDescription="Create a new document." ma:contentTypeScope="" ma:versionID="de0bdcfc8c2701178c644c9d634c3e13">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0c7b501fe14a92c141a2f63628e0d9f2"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328C5-CF6F-4B16-A8B6-8FBAA98F5BA8}">
  <ds:schemaRefs>
    <ds:schemaRef ds:uri="http://schemas.microsoft.com/sharepoint/v3/contenttype/forms"/>
  </ds:schemaRefs>
</ds:datastoreItem>
</file>

<file path=customXml/itemProps2.xml><?xml version="1.0" encoding="utf-8"?>
<ds:datastoreItem xmlns:ds="http://schemas.openxmlformats.org/officeDocument/2006/customXml" ds:itemID="{00F6DFB2-8655-4761-AA4A-31D269BC7576}">
  <ds:schemaRefs>
    <ds:schemaRef ds:uri="http://schemas.microsoft.com/sharepoint/events"/>
  </ds:schemaRefs>
</ds:datastoreItem>
</file>

<file path=customXml/itemProps3.xml><?xml version="1.0" encoding="utf-8"?>
<ds:datastoreItem xmlns:ds="http://schemas.openxmlformats.org/officeDocument/2006/customXml" ds:itemID="{F7570F8A-3C86-483C-9554-40634DFE43F3}">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4.xml><?xml version="1.0" encoding="utf-8"?>
<ds:datastoreItem xmlns:ds="http://schemas.openxmlformats.org/officeDocument/2006/customXml" ds:itemID="{94DD17B8-398F-4225-BCE8-4FBF8ED10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586724-C02C-489D-9B55-9937C57C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7817</Words>
  <Characters>44563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Pongsiri, Kanokphan Mew (HRSA)</dc:creator>
  <cp:keywords/>
  <dc:description/>
  <cp:lastModifiedBy>Elyana N.  Bowman</cp:lastModifiedBy>
  <cp:revision>4</cp:revision>
  <dcterms:created xsi:type="dcterms:W3CDTF">2021-05-18T21:01:00Z</dcterms:created>
  <dcterms:modified xsi:type="dcterms:W3CDTF">2021-05-19T15:02:00Z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0x0101009315962C2C01CF46A30A42E310D736A3</vt:lpwstr>
  </property>
  <property fmtid="{D5CDD505-2E9C-101B-9397-08002B2CF9AE}" pid="3" name="_dlc_DocIdItemGuid">
    <vt:lpwstr>ccfa48df-6e8f-4f2f-a89d-8cc03828969f</vt:lpwstr>
  </property>
</Properties>
</file>