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9A4668" w:rsidRDefault="00EA6C04" w14:paraId="1AD7D511" w14:textId="5FDAC6DE">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7C034E" w:rsidR="00340D9B" w:rsidP="007C034E" w:rsidRDefault="007C034E" w14:paraId="6515A6F2" w14:textId="77777777">
      <w:pPr>
        <w:jc w:val="center"/>
        <w:rPr>
          <w:rFonts w:asciiTheme="majorHAnsi" w:hAnsiTheme="majorHAnsi"/>
          <w:sz w:val="24"/>
        </w:rPr>
      </w:pPr>
      <w:r w:rsidRPr="007C034E">
        <w:rPr>
          <w:rFonts w:asciiTheme="majorHAnsi" w:hAnsiTheme="majorHAnsi"/>
          <w:sz w:val="24"/>
        </w:rPr>
        <w:t>Defense Manufacturing Community Support Program</w:t>
      </w:r>
      <w:r w:rsidRPr="007C034E" w:rsidR="00EA6C04">
        <w:rPr>
          <w:rFonts w:asciiTheme="majorHAnsi" w:hAnsiTheme="majorHAnsi"/>
          <w:sz w:val="24"/>
        </w:rPr>
        <w:t xml:space="preserve"> – </w:t>
      </w:r>
      <w:r w:rsidRPr="007C034E">
        <w:rPr>
          <w:rFonts w:asciiTheme="majorHAnsi" w:hAnsiTheme="majorHAnsi"/>
          <w:sz w:val="24"/>
        </w:rPr>
        <w:t>0704-DMCS</w:t>
      </w:r>
    </w:p>
    <w:p w:rsidR="00340D9B" w:rsidP="006E563D" w:rsidRDefault="00340D9B" w14:paraId="0AB26D7B" w14:textId="77777777">
      <w:pPr>
        <w:spacing w:after="0" w:line="240" w:lineRule="auto"/>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Pr="009D309D" w:rsidR="009D309D" w:rsidP="009D309D" w:rsidRDefault="009D309D" w14:paraId="3512BB22" w14:textId="77777777">
      <w:pPr>
        <w:spacing w:after="0" w:line="240" w:lineRule="auto"/>
        <w:ind w:left="360"/>
        <w:rPr>
          <w:rFonts w:asciiTheme="majorHAnsi" w:hAnsiTheme="majorHAnsi"/>
          <w:sz w:val="24"/>
        </w:rPr>
      </w:pPr>
    </w:p>
    <w:p w:rsidRPr="009D309D" w:rsidR="009D309D" w:rsidP="009D309D" w:rsidRDefault="009D309D" w14:paraId="1B86EEB9" w14:textId="6D132A03">
      <w:pPr>
        <w:spacing w:after="0" w:line="240" w:lineRule="auto"/>
        <w:rPr>
          <w:rFonts w:asciiTheme="majorHAnsi" w:hAnsiTheme="majorHAnsi"/>
          <w:sz w:val="24"/>
        </w:rPr>
      </w:pPr>
      <w:r w:rsidRPr="009D309D">
        <w:rPr>
          <w:rFonts w:asciiTheme="majorHAnsi" w:hAnsiTheme="majorHAnsi"/>
          <w:sz w:val="24"/>
        </w:rPr>
        <w:t>The Defense Manufacturing Community Support Program</w:t>
      </w:r>
      <w:r w:rsidR="00CE43EA">
        <w:rPr>
          <w:rFonts w:asciiTheme="majorHAnsi" w:hAnsiTheme="majorHAnsi"/>
          <w:sz w:val="24"/>
        </w:rPr>
        <w:t xml:space="preserve"> (DMCSP)</w:t>
      </w:r>
      <w:r w:rsidRPr="009D309D">
        <w:rPr>
          <w:rFonts w:asciiTheme="majorHAnsi" w:hAnsiTheme="majorHAnsi"/>
          <w:sz w:val="24"/>
        </w:rPr>
        <w:t xml:space="preserve">, authorized under Section 846 of the Fiscal Year 2019 National Defense Authorization Act (PL 115-232), is designed to undertake long-term investments in critical skills, facilities, research and development, and small business support in order to strengthen the national security innovation and manufacturing base.  The program also seeks to ensure complementarity of those communities so designated with existing Defense Manufacturing Institutes.  Defense Manufacturing Institutes are manufacturing ecosystems established since 2014, with common manufacturing and design challenges revolving around specific technologies.  To date, the Department of Defense has established nine (9) Manufacturing Institutes - </w:t>
      </w:r>
      <w:hyperlink w:history="1" r:id="rId7">
        <w:r w:rsidRPr="00815955" w:rsidR="00E274E4">
          <w:rPr>
            <w:rStyle w:val="Hyperlink"/>
            <w:rFonts w:asciiTheme="majorHAnsi" w:hAnsiTheme="majorHAnsi"/>
            <w:sz w:val="24"/>
          </w:rPr>
          <w:t>https://defenseinnovationmarketplace.dtic.mil/business-opportunities/manufacturing-usa-institutes/</w:t>
        </w:r>
      </w:hyperlink>
      <w:r w:rsidR="00E274E4">
        <w:rPr>
          <w:rFonts w:asciiTheme="majorHAnsi" w:hAnsiTheme="majorHAnsi"/>
          <w:sz w:val="24"/>
        </w:rPr>
        <w:t xml:space="preserve"> </w:t>
      </w:r>
      <w:r w:rsidRPr="009D309D" w:rsidR="00E274E4">
        <w:rPr>
          <w:rFonts w:asciiTheme="majorHAnsi" w:hAnsiTheme="majorHAnsi"/>
          <w:sz w:val="24"/>
        </w:rPr>
        <w:t>.</w:t>
      </w:r>
      <w:r w:rsidRPr="009D309D">
        <w:rPr>
          <w:rFonts w:asciiTheme="majorHAnsi" w:hAnsiTheme="majorHAnsi"/>
          <w:sz w:val="24"/>
        </w:rPr>
        <w:t xml:space="preserve">  (For complete roster of all existing manufacturing institutes, see link at </w:t>
      </w:r>
      <w:hyperlink w:history="1" r:id="rId8">
        <w:r w:rsidRPr="00815955" w:rsidR="002E693E">
          <w:rPr>
            <w:rStyle w:val="Hyperlink"/>
            <w:rFonts w:asciiTheme="majorHAnsi" w:hAnsiTheme="majorHAnsi"/>
            <w:sz w:val="24"/>
          </w:rPr>
          <w:t>https://www.manufacturingusa.com/institutes</w:t>
        </w:r>
      </w:hyperlink>
      <w:r w:rsidR="002E693E">
        <w:rPr>
          <w:rFonts w:asciiTheme="majorHAnsi" w:hAnsiTheme="majorHAnsi"/>
          <w:sz w:val="24"/>
        </w:rPr>
        <w:t xml:space="preserve"> </w:t>
      </w:r>
      <w:r w:rsidRPr="009D309D">
        <w:rPr>
          <w:rFonts w:asciiTheme="majorHAnsi" w:hAnsiTheme="majorHAnsi"/>
          <w:sz w:val="24"/>
        </w:rPr>
        <w:t>)</w:t>
      </w:r>
    </w:p>
    <w:p w:rsidRPr="009D309D" w:rsidR="009D309D" w:rsidP="009D309D" w:rsidRDefault="009D309D" w14:paraId="2280FCD6" w14:textId="77777777">
      <w:pPr>
        <w:spacing w:after="0" w:line="240" w:lineRule="auto"/>
        <w:rPr>
          <w:rFonts w:asciiTheme="majorHAnsi" w:hAnsiTheme="majorHAnsi"/>
          <w:sz w:val="24"/>
        </w:rPr>
      </w:pPr>
    </w:p>
    <w:p w:rsidR="00510F0C" w:rsidP="009D309D" w:rsidRDefault="009D309D" w14:paraId="0B097588" w14:textId="33F4A20F">
      <w:pPr>
        <w:spacing w:after="0" w:line="240" w:lineRule="auto"/>
        <w:rPr>
          <w:rFonts w:asciiTheme="majorHAnsi" w:hAnsiTheme="majorHAnsi"/>
          <w:sz w:val="24"/>
        </w:rPr>
      </w:pPr>
      <w:r w:rsidRPr="009D309D">
        <w:rPr>
          <w:rFonts w:asciiTheme="majorHAnsi" w:hAnsiTheme="majorHAnsi"/>
          <w:sz w:val="24"/>
        </w:rPr>
        <w:t xml:space="preserve">The Defense Manufacturing Community Support Program is designed to recognize communities that demonstrate best practices in attracting and expanding defense manufacturing.  Best practices include bringing together key local stakeholders and using long-term planning that integrates targeted public and private investments across a community’s entire defense industrial ecosystem.  Interactions within and between these elements can create assets upon which many firms can draw.  While such assets are fundamental in promoting defense sector development, many are otherwise not adequately addressed by the private sector alone.  Thus, well-designed public investment is crucial to building a self-sustaining ecosystem that attracts private investment from new and existing manufacturers and leads to a broad-based increase in manufacturing resilience and regional prosperity across the sector, the region and the nation.  </w:t>
      </w:r>
    </w:p>
    <w:p w:rsidR="00CE43EA" w:rsidP="009D309D" w:rsidRDefault="00CE43EA" w14:paraId="4AF9F6E2" w14:textId="75DEA7EC">
      <w:pPr>
        <w:spacing w:after="0" w:line="240" w:lineRule="auto"/>
        <w:rPr>
          <w:rFonts w:asciiTheme="majorHAnsi" w:hAnsiTheme="majorHAnsi"/>
          <w:sz w:val="24"/>
        </w:rPr>
      </w:pPr>
    </w:p>
    <w:p w:rsidRPr="009D309D" w:rsidR="00CE43EA" w:rsidP="009D309D" w:rsidRDefault="00CE43EA" w14:paraId="79DD021D" w14:textId="654D47D0">
      <w:pPr>
        <w:spacing w:after="0" w:line="240" w:lineRule="auto"/>
        <w:rPr>
          <w:rFonts w:asciiTheme="majorHAnsi" w:hAnsiTheme="majorHAnsi"/>
          <w:sz w:val="24"/>
        </w:rPr>
      </w:pPr>
      <w:r>
        <w:rPr>
          <w:rFonts w:asciiTheme="majorHAnsi" w:hAnsiTheme="majorHAnsi"/>
          <w:sz w:val="24"/>
        </w:rPr>
        <w:t>This information collection is necessary to facilitate the identification of new Defense Manufacturing Communities and the awarding of grants under</w:t>
      </w:r>
      <w:r w:rsidR="00AF5B27">
        <w:rPr>
          <w:rFonts w:asciiTheme="majorHAnsi" w:hAnsiTheme="majorHAnsi"/>
          <w:sz w:val="24"/>
        </w:rPr>
        <w:t xml:space="preserve"> the</w:t>
      </w:r>
      <w:r>
        <w:rPr>
          <w:rFonts w:asciiTheme="majorHAnsi" w:hAnsiTheme="majorHAnsi"/>
          <w:sz w:val="24"/>
        </w:rPr>
        <w:t xml:space="preserve"> DMCSP. This includes </w:t>
      </w:r>
      <w:r w:rsidR="00AF5B27">
        <w:rPr>
          <w:rFonts w:asciiTheme="majorHAnsi" w:hAnsiTheme="majorHAnsi"/>
          <w:sz w:val="24"/>
        </w:rPr>
        <w:t>the</w:t>
      </w:r>
      <w:r>
        <w:rPr>
          <w:rFonts w:asciiTheme="majorHAnsi" w:hAnsiTheme="majorHAnsi"/>
          <w:sz w:val="24"/>
        </w:rPr>
        <w:t xml:space="preserve"> initial grant proposal package, final grant application, and required post-award performance reporting.</w:t>
      </w:r>
    </w:p>
    <w:p w:rsidR="009D309D" w:rsidP="009D309D" w:rsidRDefault="009D309D" w14:paraId="3D10B7C9"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t xml:space="preserve">Use of the </w:t>
      </w:r>
      <w:r w:rsidRPr="006F2B09" w:rsidR="0085688C">
        <w:rPr>
          <w:rFonts w:asciiTheme="majorHAnsi" w:hAnsiTheme="majorHAnsi"/>
          <w:sz w:val="24"/>
          <w:u w:val="single"/>
        </w:rPr>
        <w:t>Information</w:t>
      </w:r>
    </w:p>
    <w:p w:rsidR="006F2B09" w:rsidP="006F2B09" w:rsidRDefault="006F2B09" w14:paraId="3EBC54C6" w14:textId="31720B3F">
      <w:pPr>
        <w:spacing w:after="0" w:line="240" w:lineRule="auto"/>
        <w:rPr>
          <w:rFonts w:asciiTheme="majorHAnsi" w:hAnsiTheme="majorHAnsi"/>
          <w:sz w:val="24"/>
        </w:rPr>
      </w:pPr>
    </w:p>
    <w:p w:rsidR="00250B1B" w:rsidP="00250B1B" w:rsidRDefault="00250B1B" w14:paraId="7F263C29" w14:textId="6FA03E6E">
      <w:pPr>
        <w:spacing w:after="0" w:line="240" w:lineRule="auto"/>
        <w:rPr>
          <w:rFonts w:asciiTheme="majorHAnsi" w:hAnsiTheme="majorHAnsi"/>
          <w:sz w:val="24"/>
        </w:rPr>
      </w:pPr>
      <w:r>
        <w:rPr>
          <w:rFonts w:asciiTheme="majorHAnsi" w:hAnsiTheme="majorHAnsi"/>
          <w:sz w:val="24"/>
        </w:rPr>
        <w:t>Respondents will be i</w:t>
      </w:r>
      <w:r w:rsidRPr="00250B1B">
        <w:rPr>
          <w:rFonts w:asciiTheme="majorHAnsi" w:hAnsiTheme="majorHAnsi"/>
          <w:sz w:val="24"/>
        </w:rPr>
        <w:t>nstitution</w:t>
      </w:r>
      <w:r>
        <w:rPr>
          <w:rFonts w:asciiTheme="majorHAnsi" w:hAnsiTheme="majorHAnsi"/>
          <w:sz w:val="24"/>
        </w:rPr>
        <w:t>s</w:t>
      </w:r>
      <w:r w:rsidRPr="00250B1B">
        <w:rPr>
          <w:rFonts w:asciiTheme="majorHAnsi" w:hAnsiTheme="majorHAnsi"/>
          <w:sz w:val="24"/>
        </w:rPr>
        <w:t xml:space="preserve"> of higher education or a consortium of higher education institutions</w:t>
      </w:r>
      <w:r>
        <w:rPr>
          <w:rFonts w:asciiTheme="majorHAnsi" w:hAnsiTheme="majorHAnsi"/>
          <w:sz w:val="24"/>
        </w:rPr>
        <w:t>; p</w:t>
      </w:r>
      <w:r w:rsidRPr="00250B1B">
        <w:rPr>
          <w:rFonts w:asciiTheme="majorHAnsi" w:hAnsiTheme="majorHAnsi"/>
          <w:sz w:val="24"/>
        </w:rPr>
        <w:t>ublic or private non-profit c</w:t>
      </w:r>
      <w:r>
        <w:rPr>
          <w:rFonts w:asciiTheme="majorHAnsi" w:hAnsiTheme="majorHAnsi"/>
          <w:sz w:val="24"/>
        </w:rPr>
        <w:t>onsortium of defense industries; and s</w:t>
      </w:r>
      <w:r w:rsidRPr="00250B1B">
        <w:rPr>
          <w:rFonts w:asciiTheme="majorHAnsi" w:hAnsiTheme="majorHAnsi"/>
          <w:sz w:val="24"/>
        </w:rPr>
        <w:t>tate, local or tribal government organization</w:t>
      </w:r>
      <w:r>
        <w:rPr>
          <w:rFonts w:asciiTheme="majorHAnsi" w:hAnsiTheme="majorHAnsi"/>
          <w:sz w:val="24"/>
        </w:rPr>
        <w:t xml:space="preserve">.   Respondents will be responding to the information collection </w:t>
      </w:r>
      <w:r w:rsidR="00E07C08">
        <w:rPr>
          <w:rFonts w:asciiTheme="majorHAnsi" w:hAnsiTheme="majorHAnsi"/>
          <w:sz w:val="24"/>
        </w:rPr>
        <w:t>to be</w:t>
      </w:r>
      <w:r w:rsidRPr="00E07C08" w:rsidR="00E07C08">
        <w:rPr>
          <w:rFonts w:asciiTheme="majorHAnsi" w:hAnsiTheme="majorHAnsi"/>
          <w:sz w:val="24"/>
        </w:rPr>
        <w:t xml:space="preserve"> designated by the Under Secretary of Defense for Acquisition and Sustainment, or their delegate, as a “Defense Manufacturing Community,” </w:t>
      </w:r>
      <w:r w:rsidR="00E07C08">
        <w:rPr>
          <w:rFonts w:asciiTheme="majorHAnsi" w:hAnsiTheme="majorHAnsi"/>
          <w:sz w:val="24"/>
        </w:rPr>
        <w:t>and will then be</w:t>
      </w:r>
      <w:r w:rsidRPr="00E07C08" w:rsidR="00E07C08">
        <w:rPr>
          <w:rFonts w:asciiTheme="majorHAnsi" w:hAnsiTheme="majorHAnsi"/>
          <w:sz w:val="24"/>
        </w:rPr>
        <w:t xml:space="preserve"> invited by the Director, Office of Local Defense Community Cooperation to submit a detailed grant application</w:t>
      </w:r>
      <w:r w:rsidR="00E07C08">
        <w:rPr>
          <w:rFonts w:asciiTheme="majorHAnsi" w:hAnsiTheme="majorHAnsi"/>
          <w:sz w:val="24"/>
        </w:rPr>
        <w:t>.</w:t>
      </w:r>
    </w:p>
    <w:p w:rsidR="004215D3" w:rsidP="00250B1B" w:rsidRDefault="004215D3" w14:paraId="718802D6" w14:textId="09E1B5C5">
      <w:pPr>
        <w:spacing w:after="0" w:line="240" w:lineRule="auto"/>
        <w:rPr>
          <w:rFonts w:asciiTheme="majorHAnsi" w:hAnsiTheme="majorHAnsi"/>
          <w:sz w:val="24"/>
        </w:rPr>
      </w:pPr>
    </w:p>
    <w:p w:rsidR="004215D3" w:rsidP="004215D3" w:rsidRDefault="004215D3" w14:paraId="3306FAF1" w14:textId="260E9541">
      <w:pPr>
        <w:spacing w:after="0" w:line="240" w:lineRule="auto"/>
        <w:rPr>
          <w:rFonts w:asciiTheme="majorHAnsi" w:hAnsiTheme="majorHAnsi"/>
          <w:sz w:val="24"/>
        </w:rPr>
      </w:pPr>
      <w:r>
        <w:rPr>
          <w:rFonts w:asciiTheme="majorHAnsi" w:hAnsiTheme="majorHAnsi"/>
          <w:sz w:val="24"/>
        </w:rPr>
        <w:t xml:space="preserve">The </w:t>
      </w:r>
      <w:r w:rsidR="00E40413">
        <w:rPr>
          <w:rFonts w:asciiTheme="majorHAnsi" w:hAnsiTheme="majorHAnsi"/>
          <w:sz w:val="24"/>
        </w:rPr>
        <w:t xml:space="preserve">first </w:t>
      </w:r>
      <w:r>
        <w:rPr>
          <w:rFonts w:asciiTheme="majorHAnsi" w:hAnsiTheme="majorHAnsi"/>
          <w:sz w:val="24"/>
        </w:rPr>
        <w:t>collection instrument will be a proposal package</w:t>
      </w:r>
      <w:r w:rsidRPr="00D37431" w:rsidR="00D37431">
        <w:t xml:space="preserve"> </w:t>
      </w:r>
      <w:r w:rsidR="00D37431">
        <w:rPr>
          <w:rFonts w:asciiTheme="majorHAnsi" w:hAnsiTheme="majorHAnsi"/>
          <w:sz w:val="24"/>
        </w:rPr>
        <w:t xml:space="preserve">prepared in accordance to a </w:t>
      </w:r>
      <w:r w:rsidRPr="00D37431" w:rsidR="00D37431">
        <w:rPr>
          <w:rFonts w:asciiTheme="majorHAnsi" w:hAnsiTheme="majorHAnsi"/>
          <w:sz w:val="24"/>
        </w:rPr>
        <w:t>Federal Funding Opportunity Announcement posted on the Grants.gov website.</w:t>
      </w:r>
      <w:r>
        <w:rPr>
          <w:rFonts w:asciiTheme="majorHAnsi" w:hAnsiTheme="majorHAnsi"/>
          <w:sz w:val="24"/>
        </w:rPr>
        <w:t xml:space="preserve"> </w:t>
      </w:r>
      <w:r w:rsidR="00D37431">
        <w:rPr>
          <w:rFonts w:asciiTheme="majorHAnsi" w:hAnsiTheme="majorHAnsi"/>
          <w:sz w:val="24"/>
        </w:rPr>
        <w:t xml:space="preserve"> The proposal will consist of</w:t>
      </w:r>
      <w:r>
        <w:rPr>
          <w:rFonts w:asciiTheme="majorHAnsi" w:hAnsiTheme="majorHAnsi"/>
          <w:sz w:val="24"/>
        </w:rPr>
        <w:t xml:space="preserve"> (1)</w:t>
      </w:r>
      <w:r w:rsidR="00561EFC">
        <w:rPr>
          <w:rFonts w:asciiTheme="majorHAnsi" w:hAnsiTheme="majorHAnsi"/>
          <w:sz w:val="24"/>
        </w:rPr>
        <w:t xml:space="preserve"> </w:t>
      </w:r>
      <w:r w:rsidRPr="004215D3">
        <w:rPr>
          <w:rFonts w:asciiTheme="majorHAnsi" w:hAnsiTheme="majorHAnsi"/>
          <w:sz w:val="24"/>
        </w:rPr>
        <w:t xml:space="preserve">Defense Manufacturing Community Designation Concept </w:t>
      </w:r>
      <w:r w:rsidR="00561EFC">
        <w:rPr>
          <w:rFonts w:asciiTheme="majorHAnsi" w:hAnsiTheme="majorHAnsi"/>
          <w:sz w:val="24"/>
        </w:rPr>
        <w:t>(s</w:t>
      </w:r>
      <w:r w:rsidRPr="004215D3">
        <w:rPr>
          <w:rFonts w:asciiTheme="majorHAnsi" w:hAnsiTheme="majorHAnsi"/>
          <w:sz w:val="24"/>
        </w:rPr>
        <w:t xml:space="preserve">lide </w:t>
      </w:r>
      <w:r w:rsidR="00561EFC">
        <w:rPr>
          <w:rFonts w:asciiTheme="majorHAnsi" w:hAnsiTheme="majorHAnsi"/>
          <w:sz w:val="24"/>
        </w:rPr>
        <w:t>p</w:t>
      </w:r>
      <w:r w:rsidRPr="004215D3">
        <w:rPr>
          <w:rFonts w:asciiTheme="majorHAnsi" w:hAnsiTheme="majorHAnsi"/>
          <w:sz w:val="24"/>
        </w:rPr>
        <w:t>resentation</w:t>
      </w:r>
      <w:r w:rsidR="00561EFC">
        <w:rPr>
          <w:rFonts w:asciiTheme="majorHAnsi" w:hAnsiTheme="majorHAnsi"/>
          <w:sz w:val="24"/>
        </w:rPr>
        <w:t xml:space="preserve">, 10-slide maximum); (2) </w:t>
      </w:r>
      <w:r w:rsidRPr="004215D3">
        <w:rPr>
          <w:rFonts w:asciiTheme="majorHAnsi" w:hAnsiTheme="majorHAnsi"/>
          <w:sz w:val="24"/>
        </w:rPr>
        <w:t>Defense Manufacturing Community Designation White Paper</w:t>
      </w:r>
      <w:r w:rsidR="00561EFC">
        <w:rPr>
          <w:rFonts w:asciiTheme="majorHAnsi" w:hAnsiTheme="majorHAnsi"/>
          <w:sz w:val="24"/>
        </w:rPr>
        <w:t xml:space="preserve"> (20-page maximum) and, (3) </w:t>
      </w:r>
      <w:r w:rsidRPr="004215D3">
        <w:rPr>
          <w:rFonts w:asciiTheme="majorHAnsi" w:hAnsiTheme="majorHAnsi"/>
          <w:sz w:val="24"/>
        </w:rPr>
        <w:t>Any Necessary Supporting Documentation</w:t>
      </w:r>
      <w:r w:rsidR="00561EFC">
        <w:rPr>
          <w:rFonts w:asciiTheme="majorHAnsi" w:hAnsiTheme="majorHAnsi"/>
          <w:sz w:val="24"/>
        </w:rPr>
        <w:t xml:space="preserve"> (25-page maximum).  Respondents return the p</w:t>
      </w:r>
      <w:r w:rsidR="00D37431">
        <w:rPr>
          <w:rFonts w:asciiTheme="majorHAnsi" w:hAnsiTheme="majorHAnsi"/>
          <w:sz w:val="24"/>
        </w:rPr>
        <w:t xml:space="preserve">roposal package by uploading electronically </w:t>
      </w:r>
      <w:r w:rsidR="00561EFC">
        <w:rPr>
          <w:rFonts w:asciiTheme="majorHAnsi" w:hAnsiTheme="majorHAnsi"/>
          <w:sz w:val="24"/>
        </w:rPr>
        <w:t>on the Grants.gov website.</w:t>
      </w:r>
    </w:p>
    <w:p w:rsidR="00504DF3" w:rsidP="004215D3" w:rsidRDefault="00504DF3" w14:paraId="6D529E00" w14:textId="15844FA7">
      <w:pPr>
        <w:spacing w:after="0" w:line="240" w:lineRule="auto"/>
        <w:rPr>
          <w:rFonts w:asciiTheme="majorHAnsi" w:hAnsiTheme="majorHAnsi"/>
          <w:sz w:val="24"/>
        </w:rPr>
      </w:pPr>
    </w:p>
    <w:p w:rsidRPr="0066454D" w:rsidR="00504DF3" w:rsidP="004215D3" w:rsidRDefault="00504DF3" w14:paraId="0FF071A5" w14:textId="462492D5">
      <w:pPr>
        <w:spacing w:after="0" w:line="240" w:lineRule="auto"/>
        <w:rPr>
          <w:rFonts w:asciiTheme="majorHAnsi" w:hAnsiTheme="majorHAnsi"/>
          <w:sz w:val="24"/>
        </w:rPr>
      </w:pPr>
      <w:r>
        <w:rPr>
          <w:rFonts w:asciiTheme="majorHAnsi" w:hAnsiTheme="majorHAnsi"/>
          <w:sz w:val="24"/>
        </w:rPr>
        <w:t xml:space="preserve">If designated a “Defense manufacturing Community” and invited to submit a grant application package, respondents submit the grant application package </w:t>
      </w:r>
      <w:r w:rsidR="00E40413">
        <w:rPr>
          <w:rFonts w:asciiTheme="majorHAnsi" w:hAnsiTheme="majorHAnsi"/>
          <w:sz w:val="24"/>
        </w:rPr>
        <w:t xml:space="preserve">(second collection instrument) </w:t>
      </w:r>
      <w:r>
        <w:rPr>
          <w:rFonts w:asciiTheme="majorHAnsi" w:hAnsiTheme="majorHAnsi"/>
          <w:sz w:val="24"/>
        </w:rPr>
        <w:t>electronically via Office of Local Defense Community grant database</w:t>
      </w:r>
      <w:r w:rsidR="00E40413">
        <w:rPr>
          <w:rFonts w:asciiTheme="majorHAnsi" w:hAnsiTheme="majorHAnsi"/>
          <w:sz w:val="24"/>
        </w:rPr>
        <w:t xml:space="preserve"> management system, EADS</w:t>
      </w:r>
      <w:r w:rsidR="00A9640F">
        <w:rPr>
          <w:rFonts w:asciiTheme="majorHAnsi" w:hAnsiTheme="majorHAnsi"/>
          <w:sz w:val="24"/>
        </w:rPr>
        <w:t xml:space="preserve"> following these actions:</w:t>
      </w:r>
    </w:p>
    <w:p w:rsidRPr="0066454D" w:rsidR="0066454D" w:rsidP="004215D3" w:rsidRDefault="0066454D" w14:paraId="1D51B6C3" w14:textId="65009475">
      <w:pPr>
        <w:spacing w:after="0" w:line="240" w:lineRule="auto"/>
        <w:rPr>
          <w:rFonts w:asciiTheme="majorHAnsi" w:hAnsiTheme="majorHAnsi"/>
          <w:sz w:val="24"/>
        </w:rPr>
      </w:pPr>
    </w:p>
    <w:p w:rsidR="00A9640F" w:rsidP="0066454D" w:rsidRDefault="0066454D" w14:paraId="06AFA856" w14:textId="70C0CDEE">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Respondents will receive an e-mail fro</w:t>
      </w:r>
      <w:r w:rsidR="00E40413">
        <w:rPr>
          <w:rFonts w:asciiTheme="majorHAnsi" w:hAnsiTheme="majorHAnsi"/>
          <w:sz w:val="24"/>
        </w:rPr>
        <w:t>m OLDCC with a link to the EADS</w:t>
      </w:r>
      <w:r w:rsidRPr="00A9640F">
        <w:rPr>
          <w:rFonts w:asciiTheme="majorHAnsi" w:hAnsiTheme="majorHAnsi"/>
          <w:sz w:val="24"/>
        </w:rPr>
        <w:t xml:space="preserve"> system that will allow them to log-in and initiate the application process.</w:t>
      </w:r>
      <w:r w:rsidR="00A9640F">
        <w:rPr>
          <w:rFonts w:asciiTheme="majorHAnsi" w:hAnsiTheme="majorHAnsi"/>
          <w:sz w:val="24"/>
        </w:rPr>
        <w:t xml:space="preserve">  </w:t>
      </w:r>
      <w:r w:rsidR="00E40413">
        <w:rPr>
          <w:rFonts w:asciiTheme="majorHAnsi" w:hAnsiTheme="majorHAnsi"/>
          <w:sz w:val="24"/>
        </w:rPr>
        <w:t>The EADS</w:t>
      </w:r>
      <w:r w:rsidRPr="00A9640F">
        <w:rPr>
          <w:rFonts w:asciiTheme="majorHAnsi" w:hAnsiTheme="majorHAnsi"/>
          <w:sz w:val="24"/>
        </w:rPr>
        <w:t xml:space="preserve"> system consists of a series of Tabs which lead respondents through the application process.</w:t>
      </w:r>
    </w:p>
    <w:p w:rsidR="00A9640F" w:rsidP="0066454D" w:rsidRDefault="0066454D" w14:paraId="390D958D" w14:textId="7777777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 xml:space="preserve">Tab 1 is the SF-424, Application for Federal Assistance (OMB Number 4040-0004) consisting of 15 blocks of information and the ability to upload (electronically) all supporting </w:t>
      </w:r>
      <w:r w:rsidRPr="00A9640F" w:rsidR="00A9640F">
        <w:rPr>
          <w:rFonts w:asciiTheme="majorHAnsi" w:hAnsiTheme="majorHAnsi"/>
          <w:sz w:val="24"/>
        </w:rPr>
        <w:t>information specified by OLDCC.</w:t>
      </w:r>
    </w:p>
    <w:p w:rsidR="00A9640F" w:rsidP="0066454D" w:rsidRDefault="0066454D" w14:paraId="19F5B575" w14:textId="7777777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2 is the Application Narrative.  Respondents input information to describe the proposed project and justify the need for financial assistance. The Application Narrative includes the following sections: Application Abstract; Introduction/Background; Need for Assistance; Project Goals and Objectives Related to OLDCC Mission; Results or Benefits Expected; Approach &amp; Timeline; and Deliverables/Products. Each section is limited to 1,000 words.  Supporting information such as Appendices, charts, maps and other illustrative materials may be uploaded to</w:t>
      </w:r>
      <w:r w:rsidRPr="00A9640F" w:rsidR="00A9640F">
        <w:rPr>
          <w:rFonts w:asciiTheme="majorHAnsi" w:hAnsiTheme="majorHAnsi"/>
          <w:sz w:val="24"/>
        </w:rPr>
        <w:t xml:space="preserve"> further describe the proposal.</w:t>
      </w:r>
    </w:p>
    <w:p w:rsidR="00A9640F" w:rsidP="0066454D" w:rsidRDefault="0066454D" w14:paraId="1CBD9471" w14:textId="6F167907">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3 is the Budget Narrative.  Respondents input grant budget information based upon the following object class categories: (1) Salary and Fringe; (2) Travel; (3) Equipment; (4) Supplies; (5) Other Costs; (6) Contractual; (7) Indirect Costs.  Respondents also have capability provide a brief explanation of costs and methodology in a text box for each object class category.  Respondents will also complete the SF-424A, Budget Information for Non-Construction Programs (OMB Form 4040-0006), or the SF-424C, Budget Information for Constructio</w:t>
      </w:r>
      <w:r w:rsidRPr="00A9640F" w:rsidR="00A9640F">
        <w:rPr>
          <w:rFonts w:asciiTheme="majorHAnsi" w:hAnsiTheme="majorHAnsi"/>
          <w:sz w:val="24"/>
        </w:rPr>
        <w:t>n Programs (OMB Form 4040-0008</w:t>
      </w:r>
      <w:r w:rsidR="00E40413">
        <w:rPr>
          <w:rFonts w:asciiTheme="majorHAnsi" w:hAnsiTheme="majorHAnsi"/>
          <w:sz w:val="24"/>
        </w:rPr>
        <w:t>)</w:t>
      </w:r>
      <w:r w:rsidRPr="00A9640F" w:rsidR="00A9640F">
        <w:rPr>
          <w:rFonts w:asciiTheme="majorHAnsi" w:hAnsiTheme="majorHAnsi"/>
          <w:sz w:val="24"/>
        </w:rPr>
        <w:t>.</w:t>
      </w:r>
    </w:p>
    <w:p w:rsidRPr="00A9640F" w:rsidR="0066454D" w:rsidP="0066454D" w:rsidRDefault="0066454D" w14:paraId="624C35DA" w14:textId="493F4EC4">
      <w:pPr>
        <w:pStyle w:val="ListParagraph"/>
        <w:numPr>
          <w:ilvl w:val="0"/>
          <w:numId w:val="28"/>
        </w:numPr>
        <w:spacing w:after="0" w:line="240" w:lineRule="auto"/>
        <w:ind w:left="360"/>
        <w:rPr>
          <w:rFonts w:asciiTheme="majorHAnsi" w:hAnsiTheme="majorHAnsi"/>
          <w:sz w:val="24"/>
        </w:rPr>
      </w:pPr>
      <w:r w:rsidRPr="00A9640F">
        <w:rPr>
          <w:rFonts w:asciiTheme="majorHAnsi" w:hAnsiTheme="majorHAnsi"/>
          <w:sz w:val="24"/>
        </w:rPr>
        <w:t>Tab 4 is the Assurances and Certifications Tab.  Respondents will complete the SF-4244B, Assurances for Non-Construction Programs (OMB Form 4040-0007), or the SF-424D, Assurances for Construction Programs (OMB Form 4040-0009), as appropriate.  Respondents will also complete the SF-LLL, Disclosure of Lobbying Activities (OMB Form 4040-0013).</w:t>
      </w:r>
    </w:p>
    <w:p w:rsidR="00A7756B" w:rsidP="004215D3" w:rsidRDefault="00A7756B" w14:paraId="125A22A8" w14:textId="26F0545C">
      <w:pPr>
        <w:spacing w:after="0" w:line="240" w:lineRule="auto"/>
        <w:rPr>
          <w:rFonts w:asciiTheme="majorHAnsi" w:hAnsiTheme="majorHAnsi"/>
          <w:color w:val="FF0000"/>
          <w:sz w:val="24"/>
        </w:rPr>
      </w:pPr>
    </w:p>
    <w:p w:rsidRPr="00344C48" w:rsidR="00A7756B" w:rsidP="004215D3" w:rsidRDefault="00A7756B" w14:paraId="6CE11247" w14:textId="303AB840">
      <w:pPr>
        <w:spacing w:after="0" w:line="240" w:lineRule="auto"/>
        <w:rPr>
          <w:rFonts w:asciiTheme="majorHAnsi" w:hAnsiTheme="majorHAnsi"/>
          <w:sz w:val="24"/>
        </w:rPr>
      </w:pPr>
      <w:r>
        <w:rPr>
          <w:rFonts w:asciiTheme="majorHAnsi" w:hAnsiTheme="majorHAnsi"/>
          <w:sz w:val="24"/>
        </w:rPr>
        <w:t xml:space="preserve">Once the application has been submitted, the assigned OLDCC Project Manager will review and consult with the respondent to address any questions or issues with the grant application package.  Depending upon the specific issue or concern, this engagement will be either by telephone, e-mail, or both.  Once the application has been reviewed by the OLDCC Program Director and OLDCC Grants Management Specialist, the Project Manager briefs the OLDCC Technical Review Committee chaired by the OLDCC Director (Grants Officer) for </w:t>
      </w:r>
      <w:r>
        <w:rPr>
          <w:rFonts w:asciiTheme="majorHAnsi" w:hAnsiTheme="majorHAnsi"/>
          <w:sz w:val="24"/>
        </w:rPr>
        <w:lastRenderedPageBreak/>
        <w:t>a</w:t>
      </w:r>
      <w:r w:rsidR="00E40413">
        <w:rPr>
          <w:rFonts w:asciiTheme="majorHAnsi" w:hAnsiTheme="majorHAnsi"/>
          <w:sz w:val="24"/>
        </w:rPr>
        <w:t>pproval.  The Technical Review C</w:t>
      </w:r>
      <w:r>
        <w:rPr>
          <w:rFonts w:asciiTheme="majorHAnsi" w:hAnsiTheme="majorHAnsi"/>
          <w:sz w:val="24"/>
        </w:rPr>
        <w:t>ommittee consists of OLDCC Staff such as Deputy Directors, Program Directors, Project Managers and Grants Management Specialists.</w:t>
      </w:r>
      <w:r w:rsidR="00AB3B9E">
        <w:rPr>
          <w:rFonts w:asciiTheme="majorHAnsi" w:hAnsiTheme="majorHAnsi"/>
          <w:sz w:val="24"/>
        </w:rPr>
        <w:t xml:space="preserve">  Any Technical Review Committee-directed changes needed to the application package will be transmitte</w:t>
      </w:r>
      <w:r w:rsidR="00E40413">
        <w:rPr>
          <w:rFonts w:asciiTheme="majorHAnsi" w:hAnsiTheme="majorHAnsi"/>
          <w:sz w:val="24"/>
        </w:rPr>
        <w:t>d electronically inside EADS to</w:t>
      </w:r>
      <w:r w:rsidR="00AB3B9E">
        <w:rPr>
          <w:rFonts w:asciiTheme="majorHAnsi" w:hAnsiTheme="majorHAnsi"/>
          <w:sz w:val="24"/>
        </w:rPr>
        <w:t xml:space="preserve"> the respondent.  Once the respondent completes those changes, they will sign the application electronically and return to OLDCC via EADS.  The Project Manager will review to confirm all changes have been made and will then staff the Notice of Award electronically inside EADS for Director (Grants Officer) signature.  Once the OLDCC Director signs </w:t>
      </w:r>
      <w:r w:rsidRPr="00344C48" w:rsidR="00AB3B9E">
        <w:rPr>
          <w:rFonts w:asciiTheme="majorHAnsi" w:hAnsiTheme="majorHAnsi"/>
          <w:sz w:val="24"/>
        </w:rPr>
        <w:t>as the Grants Officer, the grant is considered awarded.</w:t>
      </w:r>
    </w:p>
    <w:p w:rsidRPr="00344C48" w:rsidR="00AB3B9E" w:rsidP="004215D3" w:rsidRDefault="00AB3B9E" w14:paraId="3EE29FAB" w14:textId="17143060">
      <w:pPr>
        <w:spacing w:after="0" w:line="240" w:lineRule="auto"/>
        <w:rPr>
          <w:rFonts w:asciiTheme="majorHAnsi" w:hAnsiTheme="majorHAnsi"/>
          <w:sz w:val="24"/>
        </w:rPr>
      </w:pPr>
    </w:p>
    <w:p w:rsidRPr="00344C48" w:rsidR="00DF6CE9" w:rsidP="00DF6CE9" w:rsidRDefault="00DF6CE9" w14:paraId="0C1EECC7" w14:textId="3E040ADA">
      <w:pPr>
        <w:spacing w:after="0" w:line="240" w:lineRule="auto"/>
        <w:rPr>
          <w:rFonts w:asciiTheme="majorHAnsi" w:hAnsiTheme="majorHAnsi"/>
          <w:sz w:val="24"/>
        </w:rPr>
      </w:pPr>
      <w:r w:rsidRPr="00344C48">
        <w:rPr>
          <w:rFonts w:asciiTheme="majorHAnsi" w:hAnsiTheme="majorHAnsi"/>
          <w:sz w:val="24"/>
        </w:rPr>
        <w:t xml:space="preserve">Once awarded, the respondents will be required to submit </w:t>
      </w:r>
      <w:r w:rsidR="00011703">
        <w:rPr>
          <w:rFonts w:asciiTheme="majorHAnsi" w:hAnsiTheme="majorHAnsi"/>
          <w:sz w:val="24"/>
        </w:rPr>
        <w:t xml:space="preserve">(third collection instrument) </w:t>
      </w:r>
      <w:r w:rsidRPr="00344C48">
        <w:rPr>
          <w:rFonts w:asciiTheme="majorHAnsi" w:hAnsiTheme="majorHAnsi"/>
          <w:sz w:val="24"/>
        </w:rPr>
        <w:t>recurring Performance Reports (quarterly or semi-annual) via EADS, and SF-425, Federal Financial Report (OMB Form 4040-0014) annually via EADS.  Respondents will submit electronic payment requests (at their discretion) through the U.S. Department of Health and Human Services’ Payment Management System.  This action consists of loading 11 data elements into the web-based system.  Additionally, DoD FMR requires respondents to submit to OLDCC either SF-270, Request for Advance or Reimbursement (OMB Form 4040-0012), or SF-271, Outlay Report and Request for Reimbursement for Construction Programs (OMB Form 4040-0011).  Respondents complete the electronic pdf form and submits to OLDCC via e-mail.</w:t>
      </w:r>
    </w:p>
    <w:p w:rsidRPr="006F2B09" w:rsidR="006F2B09" w:rsidP="006F2B09" w:rsidRDefault="006F2B09" w14:paraId="7761E632" w14:textId="77777777">
      <w:pPr>
        <w:spacing w:after="0" w:line="240" w:lineRule="auto"/>
        <w:rPr>
          <w:rFonts w:asciiTheme="majorHAnsi" w:hAnsiTheme="majorHAnsi"/>
          <w:sz w:val="24"/>
        </w:rPr>
      </w:pPr>
    </w:p>
    <w:p w:rsidRPr="0085688C" w:rsidR="005C7428" w:rsidP="006E563D" w:rsidRDefault="005C7428" w14:paraId="7C90FD1E" w14:textId="16F5044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0475C4" w:rsidP="006E563D" w:rsidRDefault="000475C4" w14:paraId="72AF5FEA" w14:textId="52F378C0">
      <w:pPr>
        <w:spacing w:after="0" w:line="240" w:lineRule="auto"/>
        <w:rPr>
          <w:rFonts w:asciiTheme="majorHAnsi" w:hAnsiTheme="majorHAnsi"/>
          <w:sz w:val="24"/>
        </w:rPr>
      </w:pPr>
      <w:r>
        <w:rPr>
          <w:rFonts w:asciiTheme="majorHAnsi" w:hAnsiTheme="majorHAnsi"/>
          <w:sz w:val="24"/>
        </w:rPr>
        <w:t xml:space="preserve">100% of responses will be submitted electronically via Grants.gov or Economic Adjustment </w:t>
      </w:r>
      <w:r w:rsidR="00A02307">
        <w:rPr>
          <w:rFonts w:asciiTheme="majorHAnsi" w:hAnsiTheme="majorHAnsi"/>
          <w:sz w:val="24"/>
        </w:rPr>
        <w:t>Data</w:t>
      </w:r>
      <w:r w:rsidR="00E40413">
        <w:rPr>
          <w:rFonts w:asciiTheme="majorHAnsi" w:hAnsiTheme="majorHAnsi"/>
          <w:sz w:val="24"/>
        </w:rPr>
        <w:t xml:space="preserve"> System (EADS</w:t>
      </w:r>
      <w:r>
        <w:rPr>
          <w:rFonts w:asciiTheme="majorHAnsi" w:hAnsiTheme="majorHAnsi"/>
          <w:sz w:val="24"/>
        </w:rPr>
        <w:t>).</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905701" w14:paraId="11897E12" w14:textId="209B56DB">
      <w:pPr>
        <w:spacing w:after="0" w:line="240" w:lineRule="auto"/>
        <w:rPr>
          <w:rFonts w:asciiTheme="majorHAnsi" w:hAnsiTheme="majorHAnsi"/>
          <w:sz w:val="24"/>
        </w:rPr>
      </w:pPr>
      <w:r>
        <w:rPr>
          <w:rFonts w:asciiTheme="majorHAnsi" w:hAnsiTheme="majorHAnsi"/>
          <w:sz w:val="24"/>
        </w:rPr>
        <w:t>This collection is annually and is driven by annual Congressional appropriations processes.</w:t>
      </w:r>
    </w:p>
    <w:p w:rsidR="001017A0" w:rsidP="006E563D" w:rsidRDefault="001017A0" w14:paraId="1598F4CF" w14:textId="262BDA90">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w:t>
      </w:r>
      <w:bookmarkStart w:name="_GoBack" w:id="0"/>
      <w:bookmarkEnd w:id="0"/>
      <w:r w:rsidRPr="00F86C35">
        <w:rPr>
          <w:rFonts w:asciiTheme="majorHAnsi" w:hAnsiTheme="majorHAnsi"/>
          <w:sz w:val="24"/>
          <w:u w:val="single"/>
        </w:rPr>
        <w:t>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5DA54B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7C034E" w14:paraId="13F1B526" w14:textId="62C0E09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This information collection is being processed on an emergency </w:t>
      </w:r>
      <w:r w:rsidRPr="003505F3">
        <w:rPr>
          <w:rFonts w:asciiTheme="majorHAnsi" w:hAnsiTheme="majorHAnsi" w:eastAsiaTheme="minorHAnsi" w:cstheme="minorBidi"/>
          <w:szCs w:val="22"/>
        </w:rPr>
        <w:t xml:space="preserve">basis. An emergency </w:t>
      </w:r>
      <w:r w:rsidRPr="003505F3" w:rsidR="00EC1B47">
        <w:rPr>
          <w:rFonts w:asciiTheme="majorHAnsi" w:hAnsiTheme="majorHAnsi" w:eastAsiaTheme="minorHAnsi" w:cstheme="minorBidi"/>
          <w:szCs w:val="22"/>
        </w:rPr>
        <w:t>30</w:t>
      </w:r>
      <w:r w:rsidRPr="003505F3" w:rsidR="00200261">
        <w:rPr>
          <w:rFonts w:asciiTheme="majorHAnsi" w:hAnsiTheme="majorHAnsi" w:eastAsiaTheme="minorHAnsi" w:cstheme="minorBidi"/>
          <w:szCs w:val="22"/>
        </w:rPr>
        <w:t xml:space="preserve">-Day Federal Register Notice </w:t>
      </w:r>
      <w:r w:rsidRPr="003505F3" w:rsidR="00502FF3">
        <w:rPr>
          <w:rFonts w:asciiTheme="majorHAnsi" w:hAnsiTheme="majorHAnsi" w:eastAsiaTheme="minorHAnsi" w:cstheme="minorBidi"/>
          <w:szCs w:val="22"/>
        </w:rPr>
        <w:t xml:space="preserve">(FRN) </w:t>
      </w:r>
      <w:r w:rsidRPr="003505F3" w:rsidR="00200261">
        <w:rPr>
          <w:rFonts w:asciiTheme="majorHAnsi" w:hAnsiTheme="majorHAnsi" w:eastAsiaTheme="minorHAnsi" w:cstheme="minorBidi"/>
          <w:szCs w:val="22"/>
        </w:rPr>
        <w:t xml:space="preserve">for the collection published on </w:t>
      </w:r>
      <w:r w:rsidRPr="003505F3" w:rsidR="003505F3">
        <w:rPr>
          <w:rFonts w:asciiTheme="majorHAnsi" w:hAnsiTheme="majorHAnsi" w:eastAsiaTheme="minorHAnsi" w:cstheme="minorBidi"/>
          <w:szCs w:val="22"/>
        </w:rPr>
        <w:t>Thursday, May 27, 2021</w:t>
      </w:r>
      <w:r w:rsidRPr="003505F3">
        <w:rPr>
          <w:rFonts w:asciiTheme="majorHAnsi" w:hAnsiTheme="majorHAnsi" w:eastAsiaTheme="minorHAnsi" w:cstheme="minorBidi"/>
          <w:szCs w:val="22"/>
        </w:rPr>
        <w:t xml:space="preserve">.  The </w:t>
      </w:r>
      <w:r w:rsidRPr="003505F3" w:rsidR="003505F3">
        <w:rPr>
          <w:rFonts w:asciiTheme="majorHAnsi" w:hAnsiTheme="majorHAnsi" w:eastAsiaTheme="minorHAnsi" w:cstheme="minorBidi"/>
          <w:szCs w:val="22"/>
        </w:rPr>
        <w:t>30</w:t>
      </w:r>
      <w:r w:rsidRPr="003505F3" w:rsidR="00200261">
        <w:rPr>
          <w:rFonts w:asciiTheme="majorHAnsi" w:hAnsiTheme="majorHAnsi" w:eastAsiaTheme="minorHAnsi" w:cstheme="minorBidi"/>
          <w:szCs w:val="22"/>
        </w:rPr>
        <w:t xml:space="preserve">-Day FRN citation is </w:t>
      </w:r>
      <w:r w:rsidRPr="003505F3" w:rsidR="003505F3">
        <w:rPr>
          <w:rFonts w:asciiTheme="majorHAnsi" w:hAnsiTheme="majorHAnsi" w:eastAsiaTheme="minorHAnsi" w:cstheme="minorBidi"/>
          <w:szCs w:val="22"/>
        </w:rPr>
        <w:t>86</w:t>
      </w:r>
      <w:r w:rsidRPr="003505F3" w:rsidR="00200261">
        <w:rPr>
          <w:rFonts w:asciiTheme="majorHAnsi" w:hAnsiTheme="majorHAnsi" w:eastAsiaTheme="minorHAnsi" w:cstheme="minorBidi"/>
          <w:szCs w:val="22"/>
        </w:rPr>
        <w:t xml:space="preserve"> FR </w:t>
      </w:r>
      <w:r w:rsidRPr="003505F3" w:rsidR="003505F3">
        <w:rPr>
          <w:rFonts w:asciiTheme="majorHAnsi" w:hAnsiTheme="majorHAnsi" w:eastAsiaTheme="minorHAnsi" w:cstheme="minorBidi"/>
          <w:szCs w:val="22"/>
        </w:rPr>
        <w:t>28585</w:t>
      </w:r>
      <w:r w:rsidRPr="003505F3" w:rsidR="00200261">
        <w:rPr>
          <w:rFonts w:asciiTheme="majorHAnsi" w:hAnsiTheme="majorHAnsi" w:eastAsiaTheme="minorHAnsi" w:cstheme="minorBidi"/>
          <w:szCs w:val="22"/>
        </w:rPr>
        <w:t>.</w:t>
      </w:r>
      <w:r w:rsidR="00200261">
        <w:rPr>
          <w:rFonts w:asciiTheme="majorHAnsi" w:hAnsiTheme="majorHAnsi" w:eastAsiaTheme="minorHAnsi" w:cstheme="minorBidi"/>
          <w:szCs w:val="22"/>
        </w:rPr>
        <w:t xml:space="preserve"> </w:t>
      </w:r>
    </w:p>
    <w:p w:rsidR="00200261" w:rsidP="00200261" w:rsidRDefault="00200261" w14:paraId="3ABF2827" w14:textId="3C934F7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157605" w:rsidR="00E95FFB" w:rsidP="00815085" w:rsidRDefault="00E95FFB" w14:paraId="2B10B957" w14:textId="173A6553">
      <w:pPr>
        <w:spacing w:after="0" w:line="240" w:lineRule="auto"/>
        <w:rPr>
          <w:rFonts w:asciiTheme="majorHAnsi" w:hAnsiTheme="majorHAnsi"/>
          <w:sz w:val="24"/>
        </w:rPr>
      </w:pPr>
      <w:r w:rsidRPr="00157605">
        <w:rPr>
          <w:rFonts w:asciiTheme="majorHAnsi" w:hAnsiTheme="majorHAnsi"/>
          <w:sz w:val="24"/>
        </w:rPr>
        <w:t>A Privacy Act Statement is not required</w:t>
      </w:r>
      <w:r w:rsidRPr="00157605" w:rsidR="00996894">
        <w:rPr>
          <w:rFonts w:asciiTheme="majorHAnsi" w:hAnsiTheme="majorHAnsi"/>
          <w:sz w:val="24"/>
        </w:rPr>
        <w:t xml:space="preserve"> for this collection</w:t>
      </w:r>
      <w:r w:rsidRPr="00157605">
        <w:rPr>
          <w:rFonts w:asciiTheme="majorHAnsi" w:hAnsiTheme="majorHAnsi"/>
          <w:sz w:val="24"/>
        </w:rPr>
        <w:t xml:space="preserve"> because we are not requesting individuals to furnish personal information for a system of records. </w:t>
      </w:r>
    </w:p>
    <w:p w:rsidRPr="00157605" w:rsidR="00E95FFB" w:rsidP="00E95FFB" w:rsidRDefault="00E95FFB" w14:paraId="3BA3094F" w14:textId="77777777">
      <w:pPr>
        <w:spacing w:after="0" w:line="240" w:lineRule="auto"/>
        <w:rPr>
          <w:rFonts w:asciiTheme="majorHAnsi" w:hAnsiTheme="majorHAnsi"/>
          <w:sz w:val="24"/>
        </w:rPr>
      </w:pPr>
    </w:p>
    <w:p w:rsidRPr="00157605" w:rsidR="00490797" w:rsidP="00815085" w:rsidRDefault="00490797" w14:paraId="72C3BC61" w14:textId="0D615D66">
      <w:pPr>
        <w:spacing w:after="0" w:line="240" w:lineRule="auto"/>
        <w:rPr>
          <w:rFonts w:asciiTheme="majorHAnsi" w:hAnsiTheme="majorHAnsi"/>
          <w:sz w:val="24"/>
        </w:rPr>
      </w:pPr>
      <w:r w:rsidRPr="00157605">
        <w:rPr>
          <w:rFonts w:asciiTheme="majorHAnsi" w:hAnsiTheme="majorHAnsi"/>
          <w:sz w:val="24"/>
        </w:rPr>
        <w:t xml:space="preserve">A </w:t>
      </w:r>
      <w:r w:rsidRPr="00157605" w:rsidR="00996894">
        <w:rPr>
          <w:rFonts w:asciiTheme="majorHAnsi" w:hAnsiTheme="majorHAnsi"/>
          <w:sz w:val="24"/>
        </w:rPr>
        <w:t>System of Record Notice (</w:t>
      </w:r>
      <w:r w:rsidRPr="00157605">
        <w:rPr>
          <w:rFonts w:asciiTheme="majorHAnsi" w:hAnsiTheme="majorHAnsi"/>
          <w:sz w:val="24"/>
        </w:rPr>
        <w:t>SORN</w:t>
      </w:r>
      <w:r w:rsidRPr="00157605" w:rsidR="00996894">
        <w:rPr>
          <w:rFonts w:asciiTheme="majorHAnsi" w:hAnsiTheme="majorHAnsi"/>
          <w:sz w:val="24"/>
        </w:rPr>
        <w:t>)</w:t>
      </w:r>
      <w:r w:rsidRPr="00157605">
        <w:rPr>
          <w:rFonts w:asciiTheme="majorHAnsi" w:hAnsiTheme="majorHAnsi"/>
          <w:sz w:val="24"/>
        </w:rPr>
        <w:t xml:space="preserve"> is not required </w:t>
      </w:r>
      <w:r w:rsidRPr="00157605" w:rsidR="00996894">
        <w:rPr>
          <w:rFonts w:asciiTheme="majorHAnsi" w:hAnsiTheme="majorHAnsi"/>
          <w:sz w:val="24"/>
        </w:rPr>
        <w:t xml:space="preserve">for this collection </w:t>
      </w:r>
      <w:r w:rsidRPr="00157605">
        <w:rPr>
          <w:rFonts w:asciiTheme="majorHAnsi" w:hAnsiTheme="majorHAnsi"/>
          <w:sz w:val="24"/>
        </w:rPr>
        <w:t xml:space="preserve">because records are not retrievable by PII. </w:t>
      </w:r>
    </w:p>
    <w:p w:rsidRPr="00157605" w:rsidR="005D5C81" w:rsidP="00490797" w:rsidRDefault="005D5C81" w14:paraId="5A1EC1A9" w14:textId="77777777">
      <w:pPr>
        <w:spacing w:after="0" w:line="240" w:lineRule="auto"/>
        <w:rPr>
          <w:rFonts w:asciiTheme="majorHAnsi" w:hAnsiTheme="majorHAnsi"/>
          <w:sz w:val="24"/>
        </w:rPr>
      </w:pPr>
    </w:p>
    <w:p w:rsidRPr="00157605" w:rsidR="00996894" w:rsidP="00815085" w:rsidRDefault="00996894" w14:paraId="50F6CA69" w14:textId="382E147D">
      <w:pPr>
        <w:spacing w:after="0" w:line="240" w:lineRule="auto"/>
        <w:rPr>
          <w:rFonts w:asciiTheme="majorHAnsi" w:hAnsiTheme="majorHAnsi"/>
          <w:sz w:val="24"/>
        </w:rPr>
      </w:pPr>
      <w:r w:rsidRPr="00157605">
        <w:rPr>
          <w:rFonts w:asciiTheme="majorHAnsi" w:hAnsiTheme="majorHAnsi"/>
          <w:sz w:val="24"/>
        </w:rPr>
        <w:t xml:space="preserve">A Privacy Impact Assessment (PIA) is not required for this collection because PII is not being collected electronically. </w:t>
      </w:r>
    </w:p>
    <w:p w:rsidR="00996894" w:rsidP="00996894" w:rsidRDefault="00996894" w14:paraId="26BFFB22" w14:textId="374FAF45">
      <w:pPr>
        <w:spacing w:after="0" w:line="240" w:lineRule="auto"/>
        <w:rPr>
          <w:rFonts w:asciiTheme="majorHAnsi" w:hAnsiTheme="majorHAnsi"/>
          <w:i/>
          <w:sz w:val="24"/>
        </w:rPr>
      </w:pPr>
    </w:p>
    <w:p w:rsidRPr="00F71B80" w:rsidR="00B41509" w:rsidP="00B41509" w:rsidRDefault="00B41509" w14:paraId="1D605913" w14:textId="5E1D7BF0">
      <w:pPr>
        <w:spacing w:after="0" w:line="240" w:lineRule="auto"/>
        <w:rPr>
          <w:rFonts w:asciiTheme="majorHAnsi" w:hAnsiTheme="majorHAnsi"/>
          <w:sz w:val="24"/>
        </w:rPr>
      </w:pPr>
      <w:r w:rsidRPr="00F71B80">
        <w:rPr>
          <w:rFonts w:asciiTheme="majorHAnsi" w:hAnsiTheme="majorHAnsi"/>
          <w:sz w:val="24"/>
        </w:rPr>
        <w:t>At this time, there are no file numbers within the OSD General Records Schedule (GRS) or the National Archives and Records Administration (NARA) GRS that account for records through the execution of the DMCS program.  OLDCC is working on a submission to update the organization’s assigned records category (1208) within the OSD GRS.  We are proposing that these documents have the following retention schedule:</w:t>
      </w:r>
    </w:p>
    <w:p w:rsidRPr="00F71B80" w:rsidR="00B41509" w:rsidP="00B41509" w:rsidRDefault="00B41509" w14:paraId="1445E14E" w14:textId="77777777">
      <w:pPr>
        <w:spacing w:after="0" w:line="240" w:lineRule="auto"/>
        <w:rPr>
          <w:rFonts w:asciiTheme="majorHAnsi" w:hAnsiTheme="majorHAnsi"/>
          <w:sz w:val="24"/>
        </w:rPr>
      </w:pPr>
    </w:p>
    <w:p w:rsidRPr="00F71B80" w:rsidR="00B41509" w:rsidP="00B41509" w:rsidRDefault="00B41509" w14:paraId="57E1380A" w14:textId="77777777">
      <w:pPr>
        <w:spacing w:after="0" w:line="240" w:lineRule="auto"/>
        <w:rPr>
          <w:rFonts w:asciiTheme="majorHAnsi" w:hAnsiTheme="majorHAnsi"/>
          <w:sz w:val="24"/>
        </w:rPr>
      </w:pPr>
      <w:r w:rsidRPr="00F71B80">
        <w:rPr>
          <w:rFonts w:asciiTheme="majorHAnsi" w:hAnsiTheme="majorHAnsi"/>
          <w:sz w:val="24"/>
        </w:rPr>
        <w:t>(a) Funded projects and supporting documents are permanent.  Cut off after the closeout of the project.  Retire to NARA after 25 years.   (b) Non-funded project documents are temporary.  Cut off after the project is no longer being considered for funding.  Destroy after 20 years.</w:t>
      </w:r>
    </w:p>
    <w:p w:rsidRPr="00F71B80" w:rsidR="00B41509" w:rsidP="00B41509" w:rsidRDefault="00B41509" w14:paraId="762FB524" w14:textId="77777777">
      <w:pPr>
        <w:spacing w:after="0" w:line="240" w:lineRule="auto"/>
        <w:rPr>
          <w:rFonts w:asciiTheme="majorHAnsi" w:hAnsiTheme="majorHAnsi"/>
          <w:sz w:val="24"/>
        </w:rPr>
      </w:pPr>
    </w:p>
    <w:p w:rsidRPr="00F71B80" w:rsidR="00246638" w:rsidP="00B41509" w:rsidRDefault="00B41509" w14:paraId="1B7C9EC4" w14:textId="5CB31EF3">
      <w:pPr>
        <w:spacing w:after="0" w:line="240" w:lineRule="auto"/>
        <w:rPr>
          <w:rFonts w:asciiTheme="majorHAnsi" w:hAnsiTheme="majorHAnsi"/>
          <w:sz w:val="24"/>
        </w:rPr>
      </w:pPr>
      <w:r w:rsidRPr="00F71B80">
        <w:rPr>
          <w:rFonts w:asciiTheme="majorHAnsi" w:hAnsiTheme="majorHAnsi"/>
          <w:sz w:val="24"/>
        </w:rPr>
        <w:t>Until the approval or disapproval of the for mentioned submission, DMCS program execution records will be treated as ‘Unscheduled’ as defined in 36 CFR 1220.18. This means the records will be handled as permanent records until the final disposition is approved by NARA</w:t>
      </w:r>
      <w:r w:rsidR="00102F07">
        <w:rPr>
          <w:rFonts w:asciiTheme="majorHAnsi" w:hAnsiTheme="majorHAnsi"/>
          <w:sz w:val="24"/>
        </w:rPr>
        <w:t>.</w:t>
      </w:r>
    </w:p>
    <w:p w:rsidRPr="00157605" w:rsidR="00996894" w:rsidP="00996894" w:rsidRDefault="00996894" w14:paraId="0534AD25" w14:textId="39C18BF2">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E40413" w:rsidRDefault="00235D71" w14:paraId="380F709A" w14:textId="46EB7735">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706B6E" w14:paraId="435F9E16" w14:textId="0623FED6">
      <w:pPr>
        <w:pStyle w:val="ListParagraph"/>
        <w:numPr>
          <w:ilvl w:val="0"/>
          <w:numId w:val="14"/>
        </w:numPr>
        <w:spacing w:after="0" w:line="240" w:lineRule="auto"/>
        <w:rPr>
          <w:rFonts w:asciiTheme="majorHAnsi" w:hAnsiTheme="majorHAnsi"/>
          <w:sz w:val="24"/>
        </w:rPr>
      </w:pPr>
      <w:r>
        <w:rPr>
          <w:rFonts w:asciiTheme="majorHAnsi" w:hAnsiTheme="majorHAnsi"/>
          <w:sz w:val="24"/>
        </w:rPr>
        <w:lastRenderedPageBreak/>
        <w:t>Collection Instruments</w:t>
      </w:r>
    </w:p>
    <w:p w:rsidRPr="00DD4841" w:rsidR="00DD4841" w:rsidP="00DD4841" w:rsidRDefault="00DD4841" w14:paraId="7DEF081E" w14:textId="44AD2BBE">
      <w:pPr>
        <w:pStyle w:val="ListParagraph"/>
        <w:spacing w:after="0" w:line="240" w:lineRule="auto"/>
        <w:rPr>
          <w:rFonts w:asciiTheme="majorHAnsi" w:hAnsiTheme="majorHAnsi"/>
          <w:sz w:val="24"/>
        </w:rPr>
      </w:pPr>
      <w:r>
        <w:rPr>
          <w:rFonts w:asciiTheme="majorHAnsi" w:hAnsiTheme="majorHAnsi"/>
          <w:sz w:val="24"/>
        </w:rPr>
        <w:t>DMCSP (Proposal)</w:t>
      </w:r>
    </w:p>
    <w:p w:rsidRPr="00DD4841" w:rsidR="00DD4841" w:rsidP="00C86BB3" w:rsidRDefault="00C86BB3" w14:paraId="56175AF6" w14:textId="3BCB3DBF">
      <w:pPr>
        <w:pStyle w:val="ListParagraph"/>
        <w:spacing w:after="0" w:line="240" w:lineRule="auto"/>
        <w:ind w:left="1170"/>
        <w:rPr>
          <w:rFonts w:asciiTheme="majorHAnsi" w:hAnsiTheme="majorHAnsi"/>
          <w:sz w:val="24"/>
        </w:rPr>
      </w:pPr>
      <w:r>
        <w:rPr>
          <w:rFonts w:asciiTheme="majorHAnsi" w:hAnsiTheme="majorHAnsi"/>
          <w:sz w:val="24"/>
        </w:rPr>
        <w:t xml:space="preserve">a)  </w:t>
      </w:r>
      <w:r w:rsidR="009C1D6B">
        <w:rPr>
          <w:rFonts w:asciiTheme="majorHAnsi" w:hAnsiTheme="majorHAnsi"/>
          <w:sz w:val="24"/>
        </w:rPr>
        <w:t>Number of Respondents: 75</w:t>
      </w:r>
    </w:p>
    <w:p w:rsidRPr="00DD4841" w:rsidR="00DD4841" w:rsidP="00C86BB3" w:rsidRDefault="00DD4841" w14:paraId="59097724" w14:textId="6880F44B">
      <w:pPr>
        <w:pStyle w:val="ListParagraph"/>
        <w:spacing w:after="0" w:line="240" w:lineRule="auto"/>
        <w:ind w:left="1170"/>
        <w:rPr>
          <w:rFonts w:asciiTheme="majorHAnsi" w:hAnsiTheme="majorHAnsi"/>
          <w:sz w:val="24"/>
        </w:rPr>
      </w:pPr>
      <w:r w:rsidRPr="00DD4841">
        <w:rPr>
          <w:rFonts w:asciiTheme="majorHAnsi" w:hAnsiTheme="majorHAnsi"/>
          <w:sz w:val="24"/>
        </w:rPr>
        <w:t>b)</w:t>
      </w:r>
      <w:r w:rsidR="00C86BB3">
        <w:rPr>
          <w:rFonts w:asciiTheme="majorHAnsi" w:hAnsiTheme="majorHAnsi"/>
          <w:sz w:val="24"/>
        </w:rPr>
        <w:t xml:space="preserve">  </w:t>
      </w:r>
      <w:r w:rsidRPr="00DD4841">
        <w:rPr>
          <w:rFonts w:asciiTheme="majorHAnsi" w:hAnsiTheme="majorHAnsi"/>
          <w:sz w:val="24"/>
        </w:rPr>
        <w:t>Numbe</w:t>
      </w:r>
      <w:r>
        <w:rPr>
          <w:rFonts w:asciiTheme="majorHAnsi" w:hAnsiTheme="majorHAnsi"/>
          <w:sz w:val="24"/>
        </w:rPr>
        <w:t>r of Responses Per Respondent: 1</w:t>
      </w:r>
    </w:p>
    <w:p w:rsidRPr="00DD4841" w:rsidR="00DD4841" w:rsidP="00C86BB3" w:rsidRDefault="00DD4841" w14:paraId="5B2C8FDF" w14:textId="2C1AA636">
      <w:pPr>
        <w:pStyle w:val="ListParagraph"/>
        <w:spacing w:after="0" w:line="240" w:lineRule="auto"/>
        <w:ind w:left="1170"/>
        <w:rPr>
          <w:rFonts w:asciiTheme="majorHAnsi" w:hAnsiTheme="majorHAnsi"/>
          <w:sz w:val="24"/>
        </w:rPr>
      </w:pPr>
      <w:r w:rsidRPr="00DD4841">
        <w:rPr>
          <w:rFonts w:asciiTheme="majorHAnsi" w:hAnsiTheme="majorHAnsi"/>
          <w:sz w:val="24"/>
        </w:rPr>
        <w:t>c)</w:t>
      </w:r>
      <w:r w:rsidR="00C86BB3">
        <w:rPr>
          <w:rFonts w:asciiTheme="majorHAnsi" w:hAnsiTheme="majorHAnsi"/>
          <w:sz w:val="24"/>
        </w:rPr>
        <w:t xml:space="preserve">  </w:t>
      </w:r>
      <w:r w:rsidRPr="00DD4841">
        <w:rPr>
          <w:rFonts w:asciiTheme="majorHAnsi" w:hAnsiTheme="majorHAnsi"/>
          <w:sz w:val="24"/>
        </w:rPr>
        <w:t>Num</w:t>
      </w:r>
      <w:r w:rsidR="00344C48">
        <w:rPr>
          <w:rFonts w:asciiTheme="majorHAnsi" w:hAnsiTheme="majorHAnsi"/>
          <w:sz w:val="24"/>
        </w:rPr>
        <w:t>ber of Total Annual Responses: 75</w:t>
      </w:r>
    </w:p>
    <w:p w:rsidR="00DD4841" w:rsidP="00C86BB3" w:rsidRDefault="009C3B39" w14:paraId="26D17B08" w14:textId="141D4FA0">
      <w:pPr>
        <w:pStyle w:val="ListParagraph"/>
        <w:spacing w:after="0" w:line="240" w:lineRule="auto"/>
        <w:ind w:left="1170"/>
        <w:rPr>
          <w:rFonts w:asciiTheme="majorHAnsi" w:hAnsiTheme="majorHAnsi"/>
          <w:sz w:val="24"/>
        </w:rPr>
      </w:pPr>
      <w:r>
        <w:rPr>
          <w:rFonts w:asciiTheme="majorHAnsi" w:hAnsiTheme="majorHAnsi"/>
          <w:sz w:val="24"/>
        </w:rPr>
        <w:t>d)</w:t>
      </w:r>
      <w:r w:rsidR="00C86BB3">
        <w:rPr>
          <w:rFonts w:asciiTheme="majorHAnsi" w:hAnsiTheme="majorHAnsi"/>
          <w:sz w:val="24"/>
        </w:rPr>
        <w:t xml:space="preserve">  </w:t>
      </w:r>
      <w:r w:rsidR="007C00BE">
        <w:rPr>
          <w:rFonts w:asciiTheme="majorHAnsi" w:hAnsiTheme="majorHAnsi"/>
          <w:sz w:val="24"/>
        </w:rPr>
        <w:t>Response Time: 7</w:t>
      </w:r>
      <w:r>
        <w:rPr>
          <w:rFonts w:asciiTheme="majorHAnsi" w:hAnsiTheme="majorHAnsi"/>
          <w:sz w:val="24"/>
        </w:rPr>
        <w:t xml:space="preserve"> hours</w:t>
      </w:r>
    </w:p>
    <w:p w:rsidR="009C3B39" w:rsidP="00C86BB3" w:rsidRDefault="009C3B39" w14:paraId="225D2A7C" w14:textId="366A2F15">
      <w:pPr>
        <w:pStyle w:val="ListParagraph"/>
        <w:spacing w:after="0" w:line="240" w:lineRule="auto"/>
        <w:ind w:left="1170"/>
        <w:rPr>
          <w:rFonts w:asciiTheme="majorHAnsi" w:hAnsiTheme="majorHAnsi"/>
          <w:sz w:val="24"/>
        </w:rPr>
      </w:pPr>
      <w:r w:rsidRPr="009C3B39">
        <w:rPr>
          <w:rFonts w:asciiTheme="majorHAnsi" w:hAnsiTheme="majorHAnsi"/>
          <w:sz w:val="24"/>
        </w:rPr>
        <w:t>e)</w:t>
      </w:r>
      <w:r w:rsidR="00C86BB3">
        <w:rPr>
          <w:rFonts w:asciiTheme="majorHAnsi" w:hAnsiTheme="majorHAnsi"/>
          <w:sz w:val="24"/>
        </w:rPr>
        <w:t xml:space="preserve">  </w:t>
      </w:r>
      <w:r w:rsidRPr="009C3B39">
        <w:rPr>
          <w:rFonts w:asciiTheme="majorHAnsi" w:hAnsiTheme="majorHAnsi"/>
          <w:sz w:val="24"/>
        </w:rPr>
        <w:t>Respondent Burden Hours</w:t>
      </w:r>
      <w:r w:rsidR="007C00BE">
        <w:rPr>
          <w:rFonts w:asciiTheme="majorHAnsi" w:hAnsiTheme="majorHAnsi"/>
          <w:sz w:val="24"/>
        </w:rPr>
        <w:t>: 525</w:t>
      </w:r>
      <w:r w:rsidRPr="009C3B39">
        <w:rPr>
          <w:rFonts w:asciiTheme="majorHAnsi" w:hAnsiTheme="majorHAnsi"/>
          <w:sz w:val="24"/>
        </w:rPr>
        <w:t xml:space="preserve"> hours</w:t>
      </w:r>
    </w:p>
    <w:p w:rsidR="00DD4841" w:rsidP="00235D71" w:rsidRDefault="00DD4841" w14:paraId="33AE99CF" w14:textId="77777777">
      <w:pPr>
        <w:pStyle w:val="ListParagraph"/>
        <w:spacing w:after="0" w:line="240" w:lineRule="auto"/>
        <w:rPr>
          <w:rFonts w:asciiTheme="majorHAnsi" w:hAnsiTheme="majorHAnsi"/>
          <w:sz w:val="24"/>
        </w:rPr>
      </w:pPr>
    </w:p>
    <w:p w:rsidR="00235D71" w:rsidP="00235D71" w:rsidRDefault="00C86BB3" w14:paraId="4640792D" w14:textId="35C37200">
      <w:pPr>
        <w:pStyle w:val="ListParagraph"/>
        <w:spacing w:after="0" w:line="240" w:lineRule="auto"/>
        <w:rPr>
          <w:rFonts w:asciiTheme="majorHAnsi" w:hAnsiTheme="majorHAnsi"/>
          <w:sz w:val="24"/>
        </w:rPr>
      </w:pPr>
      <w:r>
        <w:rPr>
          <w:rFonts w:asciiTheme="majorHAnsi" w:hAnsiTheme="majorHAnsi"/>
          <w:sz w:val="24"/>
        </w:rPr>
        <w:t xml:space="preserve"> </w:t>
      </w:r>
      <w:r w:rsidR="00DD4841">
        <w:rPr>
          <w:rFonts w:asciiTheme="majorHAnsi" w:hAnsiTheme="majorHAnsi"/>
          <w:sz w:val="24"/>
        </w:rPr>
        <w:t>DMCSP (Grant Application)</w:t>
      </w:r>
    </w:p>
    <w:p w:rsidRPr="00344C48" w:rsidR="00235D71" w:rsidP="00C86BB3" w:rsidRDefault="00520B36" w14:paraId="32757C41" w14:textId="2264BEE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344C48">
        <w:rPr>
          <w:rFonts w:asciiTheme="majorHAnsi" w:hAnsiTheme="majorHAnsi"/>
          <w:sz w:val="24"/>
        </w:rPr>
        <w:t xml:space="preserve">: </w:t>
      </w:r>
      <w:r w:rsidRPr="00344C48" w:rsidR="009C1D6B">
        <w:rPr>
          <w:rFonts w:asciiTheme="majorHAnsi" w:hAnsiTheme="majorHAnsi"/>
          <w:sz w:val="24"/>
        </w:rPr>
        <w:t>6</w:t>
      </w:r>
    </w:p>
    <w:p w:rsidRPr="00344C48" w:rsidR="00235D71" w:rsidP="00C86BB3" w:rsidRDefault="00A76F7E" w14:paraId="602C9956" w14:textId="349F8A98">
      <w:pPr>
        <w:pStyle w:val="ListParagraph"/>
        <w:numPr>
          <w:ilvl w:val="0"/>
          <w:numId w:val="15"/>
        </w:numPr>
        <w:spacing w:after="0" w:line="240" w:lineRule="auto"/>
        <w:rPr>
          <w:rFonts w:asciiTheme="majorHAnsi" w:hAnsiTheme="majorHAnsi"/>
          <w:sz w:val="24"/>
        </w:rPr>
      </w:pPr>
      <w:r w:rsidRPr="00344C48">
        <w:rPr>
          <w:rFonts w:asciiTheme="majorHAnsi" w:hAnsiTheme="majorHAnsi"/>
          <w:sz w:val="24"/>
        </w:rPr>
        <w:t>Number of Responses Per</w:t>
      </w:r>
      <w:r w:rsidRPr="00344C48" w:rsidR="00520B36">
        <w:rPr>
          <w:rFonts w:asciiTheme="majorHAnsi" w:hAnsiTheme="majorHAnsi"/>
          <w:sz w:val="24"/>
        </w:rPr>
        <w:t xml:space="preserve"> Respondent: </w:t>
      </w:r>
      <w:r w:rsidRPr="00344C48" w:rsidR="00DD4841">
        <w:rPr>
          <w:rFonts w:asciiTheme="majorHAnsi" w:hAnsiTheme="majorHAnsi"/>
          <w:sz w:val="24"/>
        </w:rPr>
        <w:t>1</w:t>
      </w:r>
    </w:p>
    <w:p w:rsidRPr="00344C48" w:rsidR="00235D71" w:rsidP="00C86BB3" w:rsidRDefault="00A76F7E" w14:paraId="2A035C46" w14:textId="2FE67926">
      <w:pPr>
        <w:pStyle w:val="ListParagraph"/>
        <w:numPr>
          <w:ilvl w:val="0"/>
          <w:numId w:val="15"/>
        </w:numPr>
        <w:spacing w:after="0" w:line="240" w:lineRule="auto"/>
        <w:rPr>
          <w:rFonts w:asciiTheme="majorHAnsi" w:hAnsiTheme="majorHAnsi"/>
          <w:sz w:val="24"/>
        </w:rPr>
      </w:pPr>
      <w:r w:rsidRPr="00344C48">
        <w:rPr>
          <w:rFonts w:asciiTheme="majorHAnsi" w:hAnsiTheme="majorHAnsi"/>
          <w:sz w:val="24"/>
        </w:rPr>
        <w:t>Num</w:t>
      </w:r>
      <w:r w:rsidRPr="00344C48" w:rsidR="00520B36">
        <w:rPr>
          <w:rFonts w:asciiTheme="majorHAnsi" w:hAnsiTheme="majorHAnsi"/>
          <w:sz w:val="24"/>
        </w:rPr>
        <w:t xml:space="preserve">ber of Total Annual Responses: </w:t>
      </w:r>
      <w:r w:rsidRPr="00344C48" w:rsidR="00344C48">
        <w:rPr>
          <w:rFonts w:asciiTheme="majorHAnsi" w:hAnsiTheme="majorHAnsi"/>
          <w:sz w:val="24"/>
        </w:rPr>
        <w:t>6</w:t>
      </w:r>
    </w:p>
    <w:p w:rsidRPr="00344C48" w:rsidR="00502FF3" w:rsidP="00C86BB3" w:rsidRDefault="009C3B39" w14:paraId="5DF7AFB6" w14:textId="4FA27593">
      <w:pPr>
        <w:pStyle w:val="ListParagraph"/>
        <w:numPr>
          <w:ilvl w:val="0"/>
          <w:numId w:val="15"/>
        </w:numPr>
        <w:spacing w:after="0" w:line="240" w:lineRule="auto"/>
        <w:rPr>
          <w:rFonts w:asciiTheme="majorHAnsi" w:hAnsiTheme="majorHAnsi"/>
          <w:sz w:val="24"/>
        </w:rPr>
      </w:pPr>
      <w:r w:rsidRPr="00344C48">
        <w:rPr>
          <w:rFonts w:asciiTheme="majorHAnsi" w:hAnsiTheme="majorHAnsi"/>
          <w:sz w:val="24"/>
        </w:rPr>
        <w:t>Response Time</w:t>
      </w:r>
      <w:r w:rsidRPr="00344C48" w:rsidR="00520B36">
        <w:rPr>
          <w:rFonts w:asciiTheme="majorHAnsi" w:hAnsiTheme="majorHAnsi"/>
          <w:sz w:val="24"/>
        </w:rPr>
        <w:t xml:space="preserve">: </w:t>
      </w:r>
      <w:r w:rsidR="007C00BE">
        <w:rPr>
          <w:rFonts w:asciiTheme="majorHAnsi" w:hAnsiTheme="majorHAnsi"/>
          <w:sz w:val="24"/>
        </w:rPr>
        <w:t>7</w:t>
      </w:r>
      <w:r w:rsidRPr="00344C48">
        <w:rPr>
          <w:rFonts w:asciiTheme="majorHAnsi" w:hAnsiTheme="majorHAnsi"/>
          <w:sz w:val="24"/>
        </w:rPr>
        <w:t xml:space="preserve"> hours</w:t>
      </w:r>
    </w:p>
    <w:p w:rsidR="00A76F7E" w:rsidP="00C86BB3" w:rsidRDefault="00A76F7E" w14:paraId="021CC17F" w14:textId="0C62DE57">
      <w:pPr>
        <w:pStyle w:val="ListParagraph"/>
        <w:numPr>
          <w:ilvl w:val="0"/>
          <w:numId w:val="15"/>
        </w:numPr>
        <w:spacing w:after="0" w:line="240" w:lineRule="auto"/>
        <w:rPr>
          <w:rFonts w:asciiTheme="majorHAnsi" w:hAnsiTheme="majorHAnsi"/>
          <w:sz w:val="24"/>
        </w:rPr>
      </w:pPr>
      <w:r w:rsidRPr="00344C48">
        <w:rPr>
          <w:rFonts w:asciiTheme="majorHAnsi" w:hAnsiTheme="majorHAnsi"/>
          <w:sz w:val="24"/>
        </w:rPr>
        <w:t>Respondent Burden Hours</w:t>
      </w:r>
      <w:r w:rsidRPr="00344C48" w:rsidR="00520B36">
        <w:rPr>
          <w:rFonts w:asciiTheme="majorHAnsi" w:hAnsiTheme="majorHAnsi"/>
          <w:sz w:val="24"/>
        </w:rPr>
        <w:t xml:space="preserve">: </w:t>
      </w:r>
      <w:r w:rsidR="007C00BE">
        <w:rPr>
          <w:rFonts w:asciiTheme="majorHAnsi" w:hAnsiTheme="majorHAnsi"/>
          <w:sz w:val="24"/>
        </w:rPr>
        <w:t>42</w:t>
      </w:r>
      <w:r w:rsidRPr="00344C48" w:rsidR="00A77157">
        <w:rPr>
          <w:rFonts w:asciiTheme="majorHAnsi" w:hAnsiTheme="majorHAnsi"/>
          <w:sz w:val="24"/>
        </w:rPr>
        <w:t xml:space="preserve"> hours </w:t>
      </w:r>
    </w:p>
    <w:p w:rsidR="000E5450" w:rsidP="000E5450" w:rsidRDefault="000E5450" w14:paraId="47F86BC6" w14:textId="3B112C21">
      <w:pPr>
        <w:spacing w:after="0" w:line="240" w:lineRule="auto"/>
        <w:rPr>
          <w:rFonts w:asciiTheme="majorHAnsi" w:hAnsiTheme="majorHAnsi"/>
          <w:sz w:val="24"/>
        </w:rPr>
      </w:pPr>
    </w:p>
    <w:p w:rsidR="000E5450" w:rsidP="000E5450" w:rsidRDefault="000E5450" w14:paraId="1724526F" w14:textId="43108A06">
      <w:pPr>
        <w:pStyle w:val="ListParagraph"/>
        <w:spacing w:after="0" w:line="240" w:lineRule="auto"/>
        <w:rPr>
          <w:rFonts w:asciiTheme="majorHAnsi" w:hAnsiTheme="majorHAnsi"/>
          <w:sz w:val="24"/>
        </w:rPr>
      </w:pPr>
      <w:r>
        <w:rPr>
          <w:rFonts w:asciiTheme="majorHAnsi" w:hAnsiTheme="majorHAnsi"/>
          <w:sz w:val="24"/>
        </w:rPr>
        <w:t>DMCSP (Post-Grant Award Implementation)</w:t>
      </w:r>
    </w:p>
    <w:p w:rsidRPr="00344C48" w:rsidR="000E5450" w:rsidP="000E5450" w:rsidRDefault="000E5450" w14:paraId="677B23C5"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Number of Respondents</w:t>
      </w:r>
      <w:r w:rsidRPr="00344C48">
        <w:rPr>
          <w:rFonts w:asciiTheme="majorHAnsi" w:hAnsiTheme="majorHAnsi"/>
          <w:sz w:val="24"/>
        </w:rPr>
        <w:t>: 6</w:t>
      </w:r>
    </w:p>
    <w:p w:rsidRPr="00344C48" w:rsidR="000E5450" w:rsidP="000E5450" w:rsidRDefault="000E5450" w14:paraId="7A182649" w14:textId="18D273E8">
      <w:pPr>
        <w:pStyle w:val="ListParagraph"/>
        <w:numPr>
          <w:ilvl w:val="0"/>
          <w:numId w:val="30"/>
        </w:numPr>
        <w:spacing w:after="0" w:line="240" w:lineRule="auto"/>
        <w:rPr>
          <w:rFonts w:asciiTheme="majorHAnsi" w:hAnsiTheme="majorHAnsi"/>
          <w:sz w:val="24"/>
        </w:rPr>
      </w:pPr>
      <w:r w:rsidRPr="00344C48">
        <w:rPr>
          <w:rFonts w:asciiTheme="majorHAnsi" w:hAnsiTheme="majorHAnsi"/>
          <w:sz w:val="24"/>
        </w:rPr>
        <w:t xml:space="preserve">Number of Responses Per Respondent: </w:t>
      </w:r>
      <w:r>
        <w:rPr>
          <w:rFonts w:asciiTheme="majorHAnsi" w:hAnsiTheme="majorHAnsi"/>
          <w:sz w:val="24"/>
        </w:rPr>
        <w:t>5</w:t>
      </w:r>
    </w:p>
    <w:p w:rsidRPr="00344C48" w:rsidR="000E5450" w:rsidP="000E5450" w:rsidRDefault="000E5450" w14:paraId="0B81CA0A" w14:textId="38E0AF20">
      <w:pPr>
        <w:pStyle w:val="ListParagraph"/>
        <w:numPr>
          <w:ilvl w:val="0"/>
          <w:numId w:val="30"/>
        </w:numPr>
        <w:spacing w:after="0" w:line="240" w:lineRule="auto"/>
        <w:rPr>
          <w:rFonts w:asciiTheme="majorHAnsi" w:hAnsiTheme="majorHAnsi"/>
          <w:sz w:val="24"/>
        </w:rPr>
      </w:pPr>
      <w:r w:rsidRPr="00344C48">
        <w:rPr>
          <w:rFonts w:asciiTheme="majorHAnsi" w:hAnsiTheme="majorHAnsi"/>
          <w:sz w:val="24"/>
        </w:rPr>
        <w:t xml:space="preserve">Number of Total Annual Responses: </w:t>
      </w:r>
      <w:r>
        <w:rPr>
          <w:rFonts w:asciiTheme="majorHAnsi" w:hAnsiTheme="majorHAnsi"/>
          <w:sz w:val="24"/>
        </w:rPr>
        <w:t>30</w:t>
      </w:r>
    </w:p>
    <w:p w:rsidRPr="00344C48" w:rsidR="000E5450" w:rsidP="000E5450" w:rsidRDefault="000E5450" w14:paraId="0D309D81" w14:textId="6429228F">
      <w:pPr>
        <w:pStyle w:val="ListParagraph"/>
        <w:numPr>
          <w:ilvl w:val="0"/>
          <w:numId w:val="30"/>
        </w:numPr>
        <w:spacing w:after="0" w:line="240" w:lineRule="auto"/>
        <w:rPr>
          <w:rFonts w:asciiTheme="majorHAnsi" w:hAnsiTheme="majorHAnsi"/>
          <w:sz w:val="24"/>
        </w:rPr>
      </w:pPr>
      <w:r w:rsidRPr="00344C48">
        <w:rPr>
          <w:rFonts w:asciiTheme="majorHAnsi" w:hAnsiTheme="majorHAnsi"/>
          <w:sz w:val="24"/>
        </w:rPr>
        <w:t xml:space="preserve">Response Time: </w:t>
      </w:r>
      <w:r>
        <w:rPr>
          <w:rFonts w:asciiTheme="majorHAnsi" w:hAnsiTheme="majorHAnsi"/>
          <w:sz w:val="24"/>
        </w:rPr>
        <w:t>2</w:t>
      </w:r>
      <w:r w:rsidRPr="00344C48">
        <w:rPr>
          <w:rFonts w:asciiTheme="majorHAnsi" w:hAnsiTheme="majorHAnsi"/>
          <w:sz w:val="24"/>
        </w:rPr>
        <w:t xml:space="preserve"> hours</w:t>
      </w:r>
    </w:p>
    <w:p w:rsidRPr="000E5450" w:rsidR="000E5450" w:rsidP="000E5450" w:rsidRDefault="000E5450" w14:paraId="1CD6CE33" w14:textId="012BAC07">
      <w:pPr>
        <w:pStyle w:val="ListParagraph"/>
        <w:numPr>
          <w:ilvl w:val="0"/>
          <w:numId w:val="30"/>
        </w:numPr>
        <w:spacing w:after="0" w:line="240" w:lineRule="auto"/>
        <w:rPr>
          <w:rFonts w:asciiTheme="majorHAnsi" w:hAnsiTheme="majorHAnsi"/>
          <w:sz w:val="24"/>
        </w:rPr>
      </w:pPr>
      <w:r w:rsidRPr="00344C48">
        <w:rPr>
          <w:rFonts w:asciiTheme="majorHAnsi" w:hAnsiTheme="majorHAnsi"/>
          <w:sz w:val="24"/>
        </w:rPr>
        <w:t xml:space="preserve">Respondent Burden Hours: </w:t>
      </w:r>
      <w:r>
        <w:rPr>
          <w:rFonts w:asciiTheme="majorHAnsi" w:hAnsiTheme="majorHAnsi"/>
          <w:sz w:val="24"/>
        </w:rPr>
        <w:t>60</w:t>
      </w:r>
      <w:r w:rsidRPr="00344C48">
        <w:rPr>
          <w:rFonts w:asciiTheme="majorHAnsi" w:hAnsiTheme="majorHAnsi"/>
          <w:sz w:val="24"/>
        </w:rPr>
        <w:t xml:space="preserve"> hours </w:t>
      </w:r>
    </w:p>
    <w:p w:rsidR="00B55E9F" w:rsidP="00B55E9F" w:rsidRDefault="00B55E9F" w14:paraId="2437D997" w14:textId="77777777">
      <w:pPr>
        <w:pStyle w:val="ListParagraph"/>
        <w:spacing w:after="0" w:line="240" w:lineRule="auto"/>
        <w:ind w:left="1440"/>
        <w:rPr>
          <w:rFonts w:asciiTheme="majorHAnsi" w:hAnsiTheme="majorHAnsi"/>
          <w:sz w:val="24"/>
        </w:rPr>
      </w:pPr>
    </w:p>
    <w:p w:rsidRPr="00AB0BA0" w:rsidR="00235D71" w:rsidP="00235D71" w:rsidRDefault="00235D71" w14:paraId="0DA32F0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w:t>
      </w:r>
      <w:r w:rsidRPr="00AB0BA0">
        <w:rPr>
          <w:rFonts w:asciiTheme="majorHAnsi" w:hAnsiTheme="majorHAnsi"/>
          <w:sz w:val="24"/>
        </w:rPr>
        <w:t>Burden (Summation or average based on collection)</w:t>
      </w:r>
    </w:p>
    <w:p w:rsidRPr="00AB0BA0" w:rsidR="00235D71" w:rsidP="00235D71" w:rsidRDefault="00235D71" w14:paraId="485000BA" w14:textId="6CB80FBA">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Number of Respondents: </w:t>
      </w:r>
      <w:r w:rsidR="009A4668">
        <w:rPr>
          <w:rFonts w:asciiTheme="majorHAnsi" w:hAnsiTheme="majorHAnsi"/>
          <w:sz w:val="24"/>
        </w:rPr>
        <w:t>75</w:t>
      </w:r>
    </w:p>
    <w:p w:rsidRPr="00AB0BA0" w:rsidR="00235D71" w:rsidP="00235D71" w:rsidRDefault="00235D71" w14:paraId="4038A99A" w14:textId="27FBCA11">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Number of Annual Responses: </w:t>
      </w:r>
      <w:r w:rsidR="00A347A3">
        <w:rPr>
          <w:rFonts w:asciiTheme="majorHAnsi" w:hAnsiTheme="majorHAnsi"/>
          <w:sz w:val="24"/>
        </w:rPr>
        <w:t>111</w:t>
      </w:r>
    </w:p>
    <w:p w:rsidRPr="00AB0BA0" w:rsidR="00A77157" w:rsidP="00337EF1" w:rsidRDefault="00235D71" w14:paraId="58CF3E1A" w14:textId="254D70E3">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Respondent Burden Hours: </w:t>
      </w:r>
      <w:r w:rsidR="00A347A3">
        <w:rPr>
          <w:rFonts w:asciiTheme="majorHAnsi" w:hAnsiTheme="majorHAnsi"/>
          <w:sz w:val="24"/>
        </w:rPr>
        <w:t>627</w:t>
      </w:r>
      <w:r w:rsidRPr="00AB0BA0">
        <w:rPr>
          <w:rFonts w:asciiTheme="majorHAnsi" w:hAnsiTheme="majorHAnsi"/>
          <w:sz w:val="24"/>
        </w:rPr>
        <w:t xml:space="preserve"> hours</w:t>
      </w:r>
    </w:p>
    <w:p w:rsidRPr="00AB0BA0" w:rsidR="00520B36" w:rsidP="00337EF1" w:rsidRDefault="00520B36" w14:paraId="218E5E63" w14:textId="77777777">
      <w:pPr>
        <w:spacing w:after="0" w:line="240" w:lineRule="auto"/>
        <w:rPr>
          <w:rFonts w:asciiTheme="majorHAnsi" w:hAnsiTheme="majorHAnsi"/>
          <w:sz w:val="24"/>
        </w:rPr>
      </w:pPr>
    </w:p>
    <w:p w:rsidRPr="00AB0BA0" w:rsidR="00105F45" w:rsidP="00337EF1" w:rsidRDefault="00235D71" w14:paraId="6DC7C7DD" w14:textId="77777777">
      <w:pPr>
        <w:spacing w:after="0" w:line="240" w:lineRule="auto"/>
        <w:rPr>
          <w:rFonts w:asciiTheme="majorHAnsi" w:hAnsiTheme="majorHAnsi"/>
          <w:sz w:val="24"/>
        </w:rPr>
      </w:pPr>
      <w:r w:rsidRPr="00AB0BA0">
        <w:rPr>
          <w:rFonts w:asciiTheme="majorHAnsi" w:hAnsiTheme="majorHAnsi"/>
          <w:sz w:val="24"/>
        </w:rPr>
        <w:t>Part B: LABOR COST OF RESPONDENT BURDEN</w:t>
      </w:r>
    </w:p>
    <w:p w:rsidRPr="00AB0BA0" w:rsidR="00235D71" w:rsidP="00235D71" w:rsidRDefault="00235D71" w14:paraId="47634365" w14:textId="77777777">
      <w:pPr>
        <w:pStyle w:val="ListParagraph"/>
        <w:spacing w:after="0" w:line="240" w:lineRule="auto"/>
        <w:rPr>
          <w:rFonts w:asciiTheme="majorHAnsi" w:hAnsiTheme="majorHAnsi"/>
          <w:sz w:val="24"/>
        </w:rPr>
      </w:pPr>
    </w:p>
    <w:p w:rsidRPr="00AB0BA0" w:rsidR="00235D71" w:rsidP="00235D71" w:rsidRDefault="00706B6E" w14:paraId="461D4FDC" w14:textId="20F91BF9">
      <w:pPr>
        <w:pStyle w:val="ListParagraph"/>
        <w:numPr>
          <w:ilvl w:val="0"/>
          <w:numId w:val="16"/>
        </w:numPr>
        <w:spacing w:after="0" w:line="240" w:lineRule="auto"/>
        <w:rPr>
          <w:rFonts w:asciiTheme="majorHAnsi" w:hAnsiTheme="majorHAnsi"/>
          <w:sz w:val="24"/>
        </w:rPr>
      </w:pPr>
      <w:r w:rsidRPr="00AB0BA0">
        <w:rPr>
          <w:rFonts w:asciiTheme="majorHAnsi" w:hAnsiTheme="majorHAnsi"/>
          <w:sz w:val="24"/>
        </w:rPr>
        <w:t>Collection Instruments</w:t>
      </w:r>
    </w:p>
    <w:p w:rsidRPr="00AB0BA0" w:rsidR="00235D71" w:rsidP="00235D71" w:rsidRDefault="00706B6E" w14:paraId="6D8D806A" w14:textId="3A7ECBF4">
      <w:pPr>
        <w:pStyle w:val="ListParagraph"/>
        <w:spacing w:after="0" w:line="240" w:lineRule="auto"/>
        <w:rPr>
          <w:rFonts w:asciiTheme="majorHAnsi" w:hAnsiTheme="majorHAnsi"/>
          <w:sz w:val="24"/>
        </w:rPr>
      </w:pPr>
      <w:r w:rsidRPr="00AB0BA0">
        <w:rPr>
          <w:rFonts w:asciiTheme="majorHAnsi" w:hAnsiTheme="majorHAnsi"/>
          <w:sz w:val="24"/>
        </w:rPr>
        <w:t>DMCSP (Proposal)</w:t>
      </w:r>
    </w:p>
    <w:p w:rsidRPr="00AB0BA0" w:rsidR="00235D71" w:rsidP="00C86BB3" w:rsidRDefault="00235D71" w14:paraId="68844603" w14:textId="149FF467">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Number of Total Annual Responses: </w:t>
      </w:r>
      <w:r w:rsidRPr="00AB0BA0" w:rsidR="00AE251D">
        <w:rPr>
          <w:rFonts w:asciiTheme="majorHAnsi" w:hAnsiTheme="majorHAnsi"/>
          <w:sz w:val="24"/>
        </w:rPr>
        <w:t>75</w:t>
      </w:r>
    </w:p>
    <w:p w:rsidRPr="00AB0BA0" w:rsidR="00235D71" w:rsidP="00C86BB3" w:rsidRDefault="00AE251D" w14:paraId="357EC352" w14:textId="6E351C91">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Response Time</w:t>
      </w:r>
      <w:r w:rsidRPr="00AB0BA0" w:rsidR="00235D71">
        <w:rPr>
          <w:rFonts w:asciiTheme="majorHAnsi" w:hAnsiTheme="majorHAnsi"/>
          <w:sz w:val="24"/>
        </w:rPr>
        <w:t xml:space="preserve">: </w:t>
      </w:r>
      <w:r w:rsidR="007C00BE">
        <w:rPr>
          <w:rFonts w:asciiTheme="majorHAnsi" w:hAnsiTheme="majorHAnsi"/>
          <w:sz w:val="24"/>
        </w:rPr>
        <w:t>7</w:t>
      </w:r>
      <w:r w:rsidRPr="00AB0BA0">
        <w:rPr>
          <w:rFonts w:asciiTheme="majorHAnsi" w:hAnsiTheme="majorHAnsi"/>
          <w:sz w:val="24"/>
        </w:rPr>
        <w:t xml:space="preserve"> hours</w:t>
      </w:r>
    </w:p>
    <w:p w:rsidRPr="00AB0BA0" w:rsidR="00235D71" w:rsidP="00C86BB3" w:rsidRDefault="00235D71" w14:paraId="5B17FFA6" w14:textId="74A5F318">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Respondent Hourly Wage: </w:t>
      </w:r>
      <w:r w:rsidRPr="00AB0BA0" w:rsidR="00D61D9E">
        <w:rPr>
          <w:rFonts w:asciiTheme="majorHAnsi" w:hAnsiTheme="majorHAnsi"/>
          <w:sz w:val="24"/>
        </w:rPr>
        <w:t>$56.82</w:t>
      </w:r>
    </w:p>
    <w:p w:rsidRPr="00AB0BA0" w:rsidR="00235D71" w:rsidP="00C86BB3" w:rsidRDefault="00235D71" w14:paraId="42B75B7F" w14:textId="3B250D4D">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Labor Burden per Response: </w:t>
      </w:r>
      <w:r w:rsidR="007C00BE">
        <w:rPr>
          <w:rFonts w:asciiTheme="majorHAnsi" w:hAnsiTheme="majorHAnsi"/>
          <w:sz w:val="24"/>
        </w:rPr>
        <w:t>$397.74</w:t>
      </w:r>
    </w:p>
    <w:p w:rsidRPr="00AB0BA0" w:rsidR="00235D71" w:rsidP="00C86BB3" w:rsidRDefault="00AE251D" w14:paraId="0F3DE8F6" w14:textId="5C61B0A9">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Total Labor Burden</w:t>
      </w:r>
      <w:r w:rsidRPr="00AB0BA0" w:rsidR="00235D71">
        <w:rPr>
          <w:rFonts w:asciiTheme="majorHAnsi" w:hAnsiTheme="majorHAnsi"/>
          <w:sz w:val="24"/>
        </w:rPr>
        <w:t xml:space="preserve">: </w:t>
      </w:r>
      <w:r w:rsidR="007C00BE">
        <w:rPr>
          <w:rFonts w:asciiTheme="majorHAnsi" w:hAnsiTheme="majorHAnsi"/>
          <w:sz w:val="24"/>
        </w:rPr>
        <w:t>$29,830.50</w:t>
      </w:r>
    </w:p>
    <w:p w:rsidRPr="00AB0BA0" w:rsidR="00D61D9E" w:rsidP="00D61D9E" w:rsidRDefault="00D61D9E" w14:paraId="3031EEE9" w14:textId="273A64AA">
      <w:pPr>
        <w:spacing w:after="0" w:line="240" w:lineRule="auto"/>
        <w:rPr>
          <w:rFonts w:asciiTheme="majorHAnsi" w:hAnsiTheme="majorHAnsi"/>
          <w:sz w:val="24"/>
        </w:rPr>
      </w:pPr>
    </w:p>
    <w:p w:rsidRPr="00AB0BA0" w:rsidR="00D61D9E" w:rsidP="00D61D9E" w:rsidRDefault="00706B6E" w14:paraId="07950690" w14:textId="3A57FBB1">
      <w:pPr>
        <w:pStyle w:val="ListParagraph"/>
        <w:spacing w:after="0" w:line="240" w:lineRule="auto"/>
        <w:rPr>
          <w:rFonts w:asciiTheme="majorHAnsi" w:hAnsiTheme="majorHAnsi"/>
          <w:sz w:val="24"/>
        </w:rPr>
      </w:pPr>
      <w:r w:rsidRPr="00AB0BA0">
        <w:rPr>
          <w:rFonts w:asciiTheme="majorHAnsi" w:hAnsiTheme="majorHAnsi"/>
          <w:sz w:val="24"/>
        </w:rPr>
        <w:t>DMCSP (Grant Application)</w:t>
      </w:r>
      <w:r w:rsidRPr="00AB0BA0" w:rsidR="00D61D9E">
        <w:rPr>
          <w:rFonts w:asciiTheme="majorHAnsi" w:hAnsiTheme="majorHAnsi"/>
          <w:sz w:val="24"/>
        </w:rPr>
        <w:t xml:space="preserve"> </w:t>
      </w:r>
    </w:p>
    <w:p w:rsidRPr="00AB0BA0" w:rsidR="00D61D9E" w:rsidP="00C86BB3" w:rsidRDefault="00D61D9E" w14:paraId="7B298598" w14:textId="0E64DA2D">
      <w:pPr>
        <w:pStyle w:val="ListParagraph"/>
        <w:numPr>
          <w:ilvl w:val="0"/>
          <w:numId w:val="26"/>
        </w:numPr>
        <w:spacing w:after="0" w:line="240" w:lineRule="auto"/>
        <w:rPr>
          <w:rFonts w:asciiTheme="majorHAnsi" w:hAnsiTheme="majorHAnsi"/>
          <w:sz w:val="24"/>
        </w:rPr>
      </w:pPr>
      <w:r w:rsidRPr="00AB0BA0">
        <w:rPr>
          <w:rFonts w:asciiTheme="majorHAnsi" w:hAnsiTheme="majorHAnsi"/>
          <w:sz w:val="24"/>
        </w:rPr>
        <w:t xml:space="preserve">Number of Total Annual Responses: </w:t>
      </w:r>
      <w:r w:rsidRPr="00AB0BA0" w:rsidR="00057B2A">
        <w:rPr>
          <w:rFonts w:asciiTheme="majorHAnsi" w:hAnsiTheme="majorHAnsi"/>
          <w:sz w:val="24"/>
        </w:rPr>
        <w:t>6</w:t>
      </w:r>
    </w:p>
    <w:p w:rsidRPr="00AB0BA0" w:rsidR="00D61D9E" w:rsidP="00C86BB3" w:rsidRDefault="00057B2A" w14:paraId="02F71CC5" w14:textId="117825C5">
      <w:pPr>
        <w:pStyle w:val="ListParagraph"/>
        <w:numPr>
          <w:ilvl w:val="0"/>
          <w:numId w:val="26"/>
        </w:numPr>
        <w:spacing w:after="0" w:line="240" w:lineRule="auto"/>
        <w:rPr>
          <w:rFonts w:asciiTheme="majorHAnsi" w:hAnsiTheme="majorHAnsi"/>
          <w:sz w:val="24"/>
        </w:rPr>
      </w:pPr>
      <w:r w:rsidRPr="00AB0BA0">
        <w:rPr>
          <w:rFonts w:asciiTheme="majorHAnsi" w:hAnsiTheme="majorHAnsi"/>
          <w:sz w:val="24"/>
        </w:rPr>
        <w:t>Response Time</w:t>
      </w:r>
      <w:r w:rsidRPr="00AB0BA0" w:rsidR="00D61D9E">
        <w:rPr>
          <w:rFonts w:asciiTheme="majorHAnsi" w:hAnsiTheme="majorHAnsi"/>
          <w:sz w:val="24"/>
        </w:rPr>
        <w:t xml:space="preserve">: </w:t>
      </w:r>
      <w:r w:rsidR="007C00BE">
        <w:rPr>
          <w:rFonts w:asciiTheme="majorHAnsi" w:hAnsiTheme="majorHAnsi"/>
          <w:sz w:val="24"/>
        </w:rPr>
        <w:t>7</w:t>
      </w:r>
      <w:r w:rsidRPr="00AB0BA0">
        <w:rPr>
          <w:rFonts w:asciiTheme="majorHAnsi" w:hAnsiTheme="majorHAnsi"/>
          <w:sz w:val="24"/>
        </w:rPr>
        <w:t xml:space="preserve"> hours</w:t>
      </w:r>
    </w:p>
    <w:p w:rsidRPr="00AB0BA0" w:rsidR="00D61D9E" w:rsidP="00C86BB3" w:rsidRDefault="00D61D9E" w14:paraId="5D17717B" w14:textId="4112FD24">
      <w:pPr>
        <w:pStyle w:val="ListParagraph"/>
        <w:numPr>
          <w:ilvl w:val="0"/>
          <w:numId w:val="26"/>
        </w:numPr>
        <w:spacing w:after="0" w:line="240" w:lineRule="auto"/>
        <w:rPr>
          <w:rFonts w:asciiTheme="majorHAnsi" w:hAnsiTheme="majorHAnsi"/>
          <w:sz w:val="24"/>
        </w:rPr>
      </w:pPr>
      <w:r w:rsidRPr="00AB0BA0">
        <w:rPr>
          <w:rFonts w:asciiTheme="majorHAnsi" w:hAnsiTheme="majorHAnsi"/>
          <w:sz w:val="24"/>
        </w:rPr>
        <w:t>Respondent Hourly Wage: $46.91</w:t>
      </w:r>
    </w:p>
    <w:p w:rsidRPr="00AB0BA0" w:rsidR="00D61D9E" w:rsidP="00C86BB3" w:rsidRDefault="00D61D9E" w14:paraId="67695333" w14:textId="107B0D90">
      <w:pPr>
        <w:pStyle w:val="ListParagraph"/>
        <w:numPr>
          <w:ilvl w:val="0"/>
          <w:numId w:val="26"/>
        </w:numPr>
        <w:spacing w:after="0" w:line="240" w:lineRule="auto"/>
        <w:rPr>
          <w:rFonts w:asciiTheme="majorHAnsi" w:hAnsiTheme="majorHAnsi"/>
          <w:sz w:val="24"/>
        </w:rPr>
      </w:pPr>
      <w:r w:rsidRPr="00AB0BA0">
        <w:rPr>
          <w:rFonts w:asciiTheme="majorHAnsi" w:hAnsiTheme="majorHAnsi"/>
          <w:sz w:val="24"/>
        </w:rPr>
        <w:t xml:space="preserve">Labor Burden per Response: </w:t>
      </w:r>
      <w:r w:rsidR="007C00BE">
        <w:rPr>
          <w:rFonts w:asciiTheme="majorHAnsi" w:hAnsiTheme="majorHAnsi"/>
          <w:sz w:val="24"/>
        </w:rPr>
        <w:t>$328.37</w:t>
      </w:r>
    </w:p>
    <w:p w:rsidRPr="00AB0BA0" w:rsidR="00D61D9E" w:rsidP="00C86BB3" w:rsidRDefault="00D61D9E" w14:paraId="4EA9C25D" w14:textId="4EBF1AC3">
      <w:pPr>
        <w:pStyle w:val="ListParagraph"/>
        <w:numPr>
          <w:ilvl w:val="0"/>
          <w:numId w:val="26"/>
        </w:numPr>
        <w:spacing w:after="0" w:line="240" w:lineRule="auto"/>
        <w:rPr>
          <w:rFonts w:asciiTheme="majorHAnsi" w:hAnsiTheme="majorHAnsi"/>
          <w:sz w:val="24"/>
        </w:rPr>
      </w:pPr>
      <w:r w:rsidRPr="00AB0BA0">
        <w:rPr>
          <w:rFonts w:asciiTheme="majorHAnsi" w:hAnsiTheme="majorHAnsi"/>
          <w:sz w:val="24"/>
        </w:rPr>
        <w:t xml:space="preserve">Total Labor Burden: </w:t>
      </w:r>
      <w:r w:rsidR="007C00BE">
        <w:rPr>
          <w:rFonts w:asciiTheme="majorHAnsi" w:hAnsiTheme="majorHAnsi"/>
          <w:sz w:val="24"/>
        </w:rPr>
        <w:t>$1,970.22</w:t>
      </w:r>
    </w:p>
    <w:p w:rsidRPr="00AB0BA0" w:rsidR="00D61D9E" w:rsidP="00D61D9E" w:rsidRDefault="00D61D9E" w14:paraId="06348E20" w14:textId="77777777">
      <w:pPr>
        <w:spacing w:after="0" w:line="240" w:lineRule="auto"/>
        <w:rPr>
          <w:rFonts w:asciiTheme="majorHAnsi" w:hAnsiTheme="majorHAnsi"/>
          <w:sz w:val="24"/>
        </w:rPr>
      </w:pPr>
    </w:p>
    <w:p w:rsidRPr="00AB0BA0" w:rsidR="00E023F7" w:rsidP="00E023F7" w:rsidRDefault="00E023F7" w14:paraId="691D4D2D" w14:textId="67B27293">
      <w:pPr>
        <w:pStyle w:val="ListParagraph"/>
        <w:spacing w:after="0" w:line="240" w:lineRule="auto"/>
        <w:rPr>
          <w:rFonts w:asciiTheme="majorHAnsi" w:hAnsiTheme="majorHAnsi"/>
          <w:sz w:val="24"/>
        </w:rPr>
      </w:pPr>
      <w:r w:rsidRPr="00AB0BA0">
        <w:rPr>
          <w:rFonts w:asciiTheme="majorHAnsi" w:hAnsiTheme="majorHAnsi"/>
          <w:sz w:val="24"/>
        </w:rPr>
        <w:t>DMCSP (</w:t>
      </w:r>
      <w:r w:rsidR="00D35C92">
        <w:rPr>
          <w:rFonts w:asciiTheme="majorHAnsi" w:hAnsiTheme="majorHAnsi"/>
          <w:sz w:val="24"/>
        </w:rPr>
        <w:t>Post-Grant Award Implementation</w:t>
      </w:r>
      <w:r w:rsidRPr="00AB0BA0">
        <w:rPr>
          <w:rFonts w:asciiTheme="majorHAnsi" w:hAnsiTheme="majorHAnsi"/>
          <w:sz w:val="24"/>
        </w:rPr>
        <w:t xml:space="preserve">) </w:t>
      </w:r>
    </w:p>
    <w:p w:rsidRPr="00AB0BA0" w:rsidR="00E023F7" w:rsidP="00E023F7" w:rsidRDefault="00E023F7" w14:paraId="2426AD10" w14:textId="22C587B1">
      <w:pPr>
        <w:pStyle w:val="ListParagraph"/>
        <w:numPr>
          <w:ilvl w:val="0"/>
          <w:numId w:val="32"/>
        </w:numPr>
        <w:spacing w:after="0" w:line="240" w:lineRule="auto"/>
        <w:rPr>
          <w:rFonts w:asciiTheme="majorHAnsi" w:hAnsiTheme="majorHAnsi"/>
          <w:sz w:val="24"/>
        </w:rPr>
      </w:pPr>
      <w:r w:rsidRPr="00AB0BA0">
        <w:rPr>
          <w:rFonts w:asciiTheme="majorHAnsi" w:hAnsiTheme="majorHAnsi"/>
          <w:sz w:val="24"/>
        </w:rPr>
        <w:t xml:space="preserve">Number of Total Annual Responses: </w:t>
      </w:r>
      <w:r w:rsidR="00D35C92">
        <w:rPr>
          <w:rFonts w:asciiTheme="majorHAnsi" w:hAnsiTheme="majorHAnsi"/>
          <w:sz w:val="24"/>
        </w:rPr>
        <w:t>30</w:t>
      </w:r>
    </w:p>
    <w:p w:rsidRPr="00AB0BA0" w:rsidR="00E023F7" w:rsidP="00E023F7" w:rsidRDefault="00E023F7" w14:paraId="7AC9FFFF" w14:textId="421D5232">
      <w:pPr>
        <w:pStyle w:val="ListParagraph"/>
        <w:numPr>
          <w:ilvl w:val="0"/>
          <w:numId w:val="32"/>
        </w:numPr>
        <w:spacing w:after="0" w:line="240" w:lineRule="auto"/>
        <w:rPr>
          <w:rFonts w:asciiTheme="majorHAnsi" w:hAnsiTheme="majorHAnsi"/>
          <w:sz w:val="24"/>
        </w:rPr>
      </w:pPr>
      <w:r w:rsidRPr="00AB0BA0">
        <w:rPr>
          <w:rFonts w:asciiTheme="majorHAnsi" w:hAnsiTheme="majorHAnsi"/>
          <w:sz w:val="24"/>
        </w:rPr>
        <w:lastRenderedPageBreak/>
        <w:t xml:space="preserve">Response Time: </w:t>
      </w:r>
      <w:r w:rsidR="00D35C92">
        <w:rPr>
          <w:rFonts w:asciiTheme="majorHAnsi" w:hAnsiTheme="majorHAnsi"/>
          <w:sz w:val="24"/>
        </w:rPr>
        <w:t>2</w:t>
      </w:r>
      <w:r w:rsidRPr="00AB0BA0">
        <w:rPr>
          <w:rFonts w:asciiTheme="majorHAnsi" w:hAnsiTheme="majorHAnsi"/>
          <w:sz w:val="24"/>
        </w:rPr>
        <w:t xml:space="preserve"> hours</w:t>
      </w:r>
    </w:p>
    <w:p w:rsidRPr="00AB0BA0" w:rsidR="00E023F7" w:rsidP="00E023F7" w:rsidRDefault="00E023F7" w14:paraId="326EDAE4" w14:textId="77777777">
      <w:pPr>
        <w:pStyle w:val="ListParagraph"/>
        <w:numPr>
          <w:ilvl w:val="0"/>
          <w:numId w:val="32"/>
        </w:numPr>
        <w:spacing w:after="0" w:line="240" w:lineRule="auto"/>
        <w:rPr>
          <w:rFonts w:asciiTheme="majorHAnsi" w:hAnsiTheme="majorHAnsi"/>
          <w:sz w:val="24"/>
        </w:rPr>
      </w:pPr>
      <w:r w:rsidRPr="00AB0BA0">
        <w:rPr>
          <w:rFonts w:asciiTheme="majorHAnsi" w:hAnsiTheme="majorHAnsi"/>
          <w:sz w:val="24"/>
        </w:rPr>
        <w:t>Respondent Hourly Wage: $46.91</w:t>
      </w:r>
    </w:p>
    <w:p w:rsidRPr="00AB0BA0" w:rsidR="00E023F7" w:rsidP="00E023F7" w:rsidRDefault="00E023F7" w14:paraId="61D01D0A" w14:textId="2A74F624">
      <w:pPr>
        <w:pStyle w:val="ListParagraph"/>
        <w:numPr>
          <w:ilvl w:val="0"/>
          <w:numId w:val="32"/>
        </w:numPr>
        <w:spacing w:after="0" w:line="240" w:lineRule="auto"/>
        <w:rPr>
          <w:rFonts w:asciiTheme="majorHAnsi" w:hAnsiTheme="majorHAnsi"/>
          <w:sz w:val="24"/>
        </w:rPr>
      </w:pPr>
      <w:r w:rsidRPr="00AB0BA0">
        <w:rPr>
          <w:rFonts w:asciiTheme="majorHAnsi" w:hAnsiTheme="majorHAnsi"/>
          <w:sz w:val="24"/>
        </w:rPr>
        <w:t xml:space="preserve">Labor Burden per Response: </w:t>
      </w:r>
      <w:r w:rsidR="00D35C92">
        <w:rPr>
          <w:rFonts w:asciiTheme="majorHAnsi" w:hAnsiTheme="majorHAnsi"/>
          <w:sz w:val="24"/>
        </w:rPr>
        <w:t>$93.82</w:t>
      </w:r>
    </w:p>
    <w:p w:rsidRPr="00AB0BA0" w:rsidR="00E023F7" w:rsidP="00E023F7" w:rsidRDefault="00E023F7" w14:paraId="07F6FC07" w14:textId="121A3D8E">
      <w:pPr>
        <w:pStyle w:val="ListParagraph"/>
        <w:numPr>
          <w:ilvl w:val="0"/>
          <w:numId w:val="32"/>
        </w:numPr>
        <w:spacing w:after="0" w:line="240" w:lineRule="auto"/>
        <w:rPr>
          <w:rFonts w:asciiTheme="majorHAnsi" w:hAnsiTheme="majorHAnsi"/>
          <w:sz w:val="24"/>
        </w:rPr>
      </w:pPr>
      <w:r w:rsidRPr="00AB0BA0">
        <w:rPr>
          <w:rFonts w:asciiTheme="majorHAnsi" w:hAnsiTheme="majorHAnsi"/>
          <w:sz w:val="24"/>
        </w:rPr>
        <w:t xml:space="preserve">Total Labor Burden: </w:t>
      </w:r>
      <w:r w:rsidR="00D35C92">
        <w:rPr>
          <w:rFonts w:asciiTheme="majorHAnsi" w:hAnsiTheme="majorHAnsi"/>
          <w:sz w:val="24"/>
        </w:rPr>
        <w:t>$2,814.60</w:t>
      </w:r>
    </w:p>
    <w:p w:rsidRPr="00AB0BA0" w:rsidR="00E023F7" w:rsidP="00B55E9F" w:rsidRDefault="00E023F7" w14:paraId="21C5EAE3" w14:textId="77777777">
      <w:pPr>
        <w:pStyle w:val="ListParagraph"/>
        <w:spacing w:after="0" w:line="240" w:lineRule="auto"/>
        <w:ind w:left="1440"/>
        <w:rPr>
          <w:rFonts w:asciiTheme="majorHAnsi" w:hAnsiTheme="majorHAnsi"/>
          <w:sz w:val="24"/>
        </w:rPr>
      </w:pPr>
    </w:p>
    <w:p w:rsidRPr="00AB0BA0"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AB0BA0">
        <w:rPr>
          <w:rFonts w:asciiTheme="majorHAnsi" w:hAnsiTheme="majorHAnsi"/>
          <w:sz w:val="24"/>
        </w:rPr>
        <w:t xml:space="preserve">Overall Labor Burden </w:t>
      </w:r>
    </w:p>
    <w:p w:rsidRPr="00AB0BA0" w:rsidR="00235D71" w:rsidP="00C86BB3" w:rsidRDefault="00235D71" w14:paraId="7BCEBAC9" w14:textId="6D26B9BD">
      <w:pPr>
        <w:pStyle w:val="ListParagraph"/>
        <w:numPr>
          <w:ilvl w:val="1"/>
          <w:numId w:val="16"/>
        </w:numPr>
        <w:spacing w:after="0" w:line="240" w:lineRule="auto"/>
        <w:rPr>
          <w:rFonts w:asciiTheme="majorHAnsi" w:hAnsiTheme="majorHAnsi"/>
          <w:sz w:val="24"/>
        </w:rPr>
      </w:pPr>
      <w:r w:rsidRPr="00AB0BA0">
        <w:rPr>
          <w:rFonts w:asciiTheme="majorHAnsi" w:hAnsiTheme="majorHAnsi"/>
          <w:sz w:val="24"/>
        </w:rPr>
        <w:t xml:space="preserve">Total Number of Annual Responses: </w:t>
      </w:r>
      <w:r w:rsidR="004E418A">
        <w:rPr>
          <w:rFonts w:asciiTheme="majorHAnsi" w:hAnsiTheme="majorHAnsi"/>
          <w:sz w:val="24"/>
        </w:rPr>
        <w:t>111</w:t>
      </w:r>
    </w:p>
    <w:p w:rsidRPr="00AB0BA0" w:rsidR="00235D71" w:rsidP="00C86BB3" w:rsidRDefault="00235D71" w14:paraId="44E09C51" w14:textId="5C9B9C65">
      <w:pPr>
        <w:pStyle w:val="ListParagraph"/>
        <w:numPr>
          <w:ilvl w:val="1"/>
          <w:numId w:val="16"/>
        </w:numPr>
        <w:spacing w:after="0" w:line="240" w:lineRule="auto"/>
        <w:rPr>
          <w:rFonts w:asciiTheme="majorHAnsi" w:hAnsiTheme="majorHAnsi"/>
          <w:sz w:val="24"/>
        </w:rPr>
      </w:pPr>
      <w:r w:rsidRPr="00AB0BA0">
        <w:rPr>
          <w:rFonts w:asciiTheme="majorHAnsi" w:hAnsiTheme="majorHAnsi"/>
          <w:sz w:val="24"/>
        </w:rPr>
        <w:t xml:space="preserve">Total Labor Burden: </w:t>
      </w:r>
      <w:r w:rsidR="00D35C92">
        <w:rPr>
          <w:rFonts w:asciiTheme="majorHAnsi" w:hAnsiTheme="majorHAnsi"/>
          <w:sz w:val="24"/>
        </w:rPr>
        <w:t>$</w:t>
      </w:r>
      <w:r w:rsidR="004E418A">
        <w:rPr>
          <w:rFonts w:asciiTheme="majorHAnsi" w:hAnsiTheme="majorHAnsi"/>
          <w:sz w:val="24"/>
        </w:rPr>
        <w:t>34,615.32</w:t>
      </w:r>
    </w:p>
    <w:p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66A6FFF6">
      <w:pPr>
        <w:spacing w:after="0" w:line="240" w:lineRule="auto"/>
        <w:rPr>
          <w:rFonts w:asciiTheme="majorHAnsi" w:hAnsiTheme="majorHAnsi"/>
          <w:sz w:val="24"/>
        </w:rPr>
      </w:pPr>
      <w:r>
        <w:rPr>
          <w:rFonts w:asciiTheme="majorHAnsi" w:hAnsiTheme="majorHAnsi"/>
          <w:i/>
          <w:sz w:val="24"/>
        </w:rPr>
        <w:t xml:space="preserve"> </w:t>
      </w:r>
      <w:r w:rsidRPr="00C16FAD">
        <w:rPr>
          <w:rFonts w:asciiTheme="majorHAnsi" w:hAnsiTheme="majorHAnsi"/>
          <w:sz w:val="24"/>
        </w:rPr>
        <w:t>The Respondent hourly wage was determined by using the Department of Labor Wage Website</w:t>
      </w:r>
      <w:r w:rsidRPr="00C16FAD" w:rsidR="00C16FAD">
        <w:rPr>
          <w:rFonts w:asciiTheme="majorHAnsi" w:hAnsiTheme="majorHAnsi"/>
          <w:sz w:val="24"/>
        </w:rPr>
        <w:t xml:space="preserve"> (</w:t>
      </w:r>
      <w:hyperlink w:history="1" r:id="rId9">
        <w:r w:rsidRPr="00C16FAD"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Pr="00C16FAD" w:rsidR="00C16FAD">
        <w:rPr>
          <w:rFonts w:asciiTheme="majorHAnsi" w:hAnsiTheme="majorHAnsi"/>
          <w:sz w:val="24"/>
        </w:rPr>
        <w:t>11-3051 Industrial Production Managers</w:t>
      </w:r>
      <w:r w:rsidR="00D61D9E">
        <w:rPr>
          <w:rFonts w:asciiTheme="majorHAnsi" w:hAnsiTheme="majorHAnsi"/>
          <w:sz w:val="24"/>
        </w:rPr>
        <w:t>, and 13-1111 Management Analysts</w:t>
      </w:r>
    </w:p>
    <w:p w:rsidR="009C3B39" w:rsidP="00337EF1" w:rsidRDefault="009C3B39" w14:paraId="0A80B0F0" w14:textId="77777777">
      <w:pPr>
        <w:spacing w:after="0" w:line="240" w:lineRule="auto"/>
        <w:rPr>
          <w:rFonts w:asciiTheme="majorHAnsi" w:hAnsiTheme="majorHAnsi"/>
          <w:sz w:val="24"/>
        </w:rPr>
      </w:pPr>
    </w:p>
    <w:p w:rsidR="0019309D" w:rsidP="00337EF1" w:rsidRDefault="0019309D" w14:paraId="256DF51A" w14:textId="38EADDF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1C45A016" w14:textId="342D9D82">
      <w:pPr>
        <w:spacing w:after="0" w:line="240" w:lineRule="auto"/>
        <w:rPr>
          <w:rFonts w:asciiTheme="majorHAnsi" w:hAnsiTheme="majorHAnsi"/>
          <w:sz w:val="24"/>
        </w:rPr>
      </w:pPr>
      <w:r w:rsidRPr="009C3B3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61B2F81"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235D71" w:rsidP="00722FDB" w:rsidRDefault="00235D71" w14:paraId="66FDA45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0A02514" w14:textId="77777777">
      <w:pPr>
        <w:pStyle w:val="ListParagraph"/>
        <w:spacing w:after="0" w:line="240" w:lineRule="auto"/>
        <w:rPr>
          <w:rFonts w:asciiTheme="majorHAnsi" w:hAnsiTheme="majorHAnsi"/>
          <w:sz w:val="24"/>
        </w:rPr>
      </w:pPr>
    </w:p>
    <w:p w:rsidR="00235D71" w:rsidP="00235D71" w:rsidRDefault="002E40E7" w14:paraId="5ABB3C04" w14:textId="448C1C16">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80A0C" w:rsidP="002E40E7" w:rsidRDefault="00680A0C" w14:paraId="000DC134" w14:textId="60C78661">
      <w:pPr>
        <w:pStyle w:val="ListParagraph"/>
        <w:spacing w:after="0" w:line="240" w:lineRule="auto"/>
        <w:rPr>
          <w:rFonts w:asciiTheme="majorHAnsi" w:hAnsiTheme="majorHAnsi"/>
          <w:sz w:val="24"/>
        </w:rPr>
      </w:pPr>
    </w:p>
    <w:p w:rsidRPr="000B3D8C" w:rsidR="009A4668" w:rsidP="009A4668" w:rsidRDefault="009A4668" w14:paraId="1051CB5F" w14:textId="23705B6E">
      <w:pPr>
        <w:pStyle w:val="ListParagraph"/>
        <w:spacing w:after="0" w:line="240" w:lineRule="auto"/>
        <w:rPr>
          <w:rFonts w:asciiTheme="majorHAnsi" w:hAnsiTheme="majorHAnsi"/>
          <w:sz w:val="24"/>
        </w:rPr>
      </w:pPr>
      <w:r w:rsidRPr="000B3D8C">
        <w:rPr>
          <w:rFonts w:asciiTheme="majorHAnsi" w:hAnsiTheme="majorHAnsi"/>
          <w:sz w:val="24"/>
        </w:rPr>
        <w:t xml:space="preserve">DMCSP </w:t>
      </w:r>
      <w:r w:rsidR="006A1E19">
        <w:rPr>
          <w:rFonts w:asciiTheme="majorHAnsi" w:hAnsiTheme="majorHAnsi"/>
          <w:sz w:val="24"/>
        </w:rPr>
        <w:t>(Proposal Submission</w:t>
      </w:r>
      <w:r w:rsidRPr="000B3D8C">
        <w:rPr>
          <w:rFonts w:asciiTheme="majorHAnsi" w:hAnsiTheme="majorHAnsi"/>
          <w:sz w:val="24"/>
        </w:rPr>
        <w:t xml:space="preserve">) </w:t>
      </w:r>
    </w:p>
    <w:p w:rsidRPr="000B3D8C" w:rsidR="009A4668" w:rsidP="009A4668" w:rsidRDefault="009A4668" w14:paraId="2CF3BE20" w14:textId="375348B3">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 xml:space="preserve">Number of Total Annual Responses: </w:t>
      </w:r>
      <w:r>
        <w:rPr>
          <w:rFonts w:asciiTheme="majorHAnsi" w:hAnsiTheme="majorHAnsi"/>
          <w:sz w:val="24"/>
        </w:rPr>
        <w:t>75</w:t>
      </w:r>
    </w:p>
    <w:p w:rsidRPr="000B3D8C" w:rsidR="009A4668" w:rsidP="009A4668" w:rsidRDefault="009A4668" w14:paraId="1DD19776" w14:textId="7D4A9CBE">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 xml:space="preserve">Processing Time per Response: </w:t>
      </w:r>
      <w:r>
        <w:rPr>
          <w:rFonts w:asciiTheme="majorHAnsi" w:hAnsiTheme="majorHAnsi"/>
          <w:sz w:val="24"/>
        </w:rPr>
        <w:t>0 hours</w:t>
      </w:r>
    </w:p>
    <w:p w:rsidRPr="000B3D8C" w:rsidR="009A4668" w:rsidP="009A4668" w:rsidRDefault="009A4668" w14:paraId="0CAC4870" w14:textId="3921E19C">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Hourly Wage of W</w:t>
      </w:r>
      <w:r>
        <w:rPr>
          <w:rFonts w:asciiTheme="majorHAnsi" w:hAnsiTheme="majorHAnsi"/>
          <w:sz w:val="24"/>
        </w:rPr>
        <w:t xml:space="preserve">orker(s) Processing Responses: </w:t>
      </w:r>
      <w:r w:rsidRPr="000B3D8C">
        <w:rPr>
          <w:rFonts w:asciiTheme="majorHAnsi" w:hAnsiTheme="majorHAnsi"/>
          <w:sz w:val="24"/>
        </w:rPr>
        <w:t>$</w:t>
      </w:r>
      <w:r>
        <w:rPr>
          <w:rFonts w:asciiTheme="majorHAnsi" w:hAnsiTheme="majorHAnsi"/>
          <w:sz w:val="24"/>
        </w:rPr>
        <w:t>0</w:t>
      </w:r>
    </w:p>
    <w:p w:rsidRPr="000B3D8C" w:rsidR="009A4668" w:rsidP="009A4668" w:rsidRDefault="009A4668" w14:paraId="48639780" w14:textId="32206331">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Cost to Process Each Response: $</w:t>
      </w:r>
      <w:r>
        <w:rPr>
          <w:rFonts w:asciiTheme="majorHAnsi" w:hAnsiTheme="majorHAnsi"/>
          <w:sz w:val="24"/>
        </w:rPr>
        <w:t>0</w:t>
      </w:r>
    </w:p>
    <w:p w:rsidRPr="00680A0C" w:rsidR="009A4668" w:rsidP="009A4668" w:rsidRDefault="009A4668" w14:paraId="2FB7E6C9" w14:textId="4D365357">
      <w:pPr>
        <w:pStyle w:val="ListParagraph"/>
        <w:numPr>
          <w:ilvl w:val="0"/>
          <w:numId w:val="27"/>
        </w:numPr>
        <w:spacing w:after="0" w:line="240" w:lineRule="auto"/>
        <w:rPr>
          <w:rFonts w:asciiTheme="majorHAnsi" w:hAnsiTheme="majorHAnsi"/>
          <w:sz w:val="24"/>
        </w:rPr>
      </w:pPr>
      <w:r w:rsidRPr="00680A0C">
        <w:rPr>
          <w:rFonts w:asciiTheme="majorHAnsi" w:hAnsiTheme="majorHAnsi"/>
          <w:sz w:val="24"/>
        </w:rPr>
        <w:t>Total Cost to Process Responses: $</w:t>
      </w:r>
      <w:r>
        <w:rPr>
          <w:rFonts w:asciiTheme="majorHAnsi" w:hAnsiTheme="majorHAnsi"/>
          <w:sz w:val="24"/>
        </w:rPr>
        <w:t>0</w:t>
      </w:r>
    </w:p>
    <w:p w:rsidRPr="00F71B80" w:rsidR="009A4668" w:rsidP="00F71B80" w:rsidRDefault="009A4668" w14:paraId="617B30B0" w14:textId="63B4A130">
      <w:pPr>
        <w:spacing w:after="0" w:line="240" w:lineRule="auto"/>
        <w:rPr>
          <w:rFonts w:asciiTheme="majorHAnsi" w:hAnsiTheme="majorHAnsi"/>
          <w:sz w:val="24"/>
        </w:rPr>
      </w:pPr>
      <w:r w:rsidRPr="00F71B80">
        <w:rPr>
          <w:rFonts w:asciiTheme="majorHAnsi" w:hAnsiTheme="majorHAnsi"/>
          <w:sz w:val="24"/>
        </w:rPr>
        <w:t>Based on discussions with WHS, scoring of submitted Grant Proposals by the Defense Community Infrastructure Program review panel was not considered part of processing.</w:t>
      </w:r>
    </w:p>
    <w:p w:rsidR="009A4668" w:rsidP="002E40E7" w:rsidRDefault="009A4668" w14:paraId="2398A3DA" w14:textId="77777777">
      <w:pPr>
        <w:pStyle w:val="ListParagraph"/>
        <w:spacing w:after="0" w:line="240" w:lineRule="auto"/>
        <w:rPr>
          <w:rFonts w:asciiTheme="majorHAnsi" w:hAnsiTheme="majorHAnsi"/>
          <w:sz w:val="24"/>
        </w:rPr>
      </w:pPr>
    </w:p>
    <w:p w:rsidRPr="000B3D8C" w:rsidR="002E40E7" w:rsidP="002E40E7" w:rsidRDefault="002E40E7" w14:paraId="5B6A6DB0" w14:textId="694B1266">
      <w:pPr>
        <w:pStyle w:val="ListParagraph"/>
        <w:spacing w:after="0" w:line="240" w:lineRule="auto"/>
        <w:rPr>
          <w:rFonts w:asciiTheme="majorHAnsi" w:hAnsiTheme="majorHAnsi"/>
          <w:sz w:val="24"/>
        </w:rPr>
      </w:pPr>
      <w:r w:rsidRPr="000B3D8C">
        <w:rPr>
          <w:rFonts w:asciiTheme="majorHAnsi" w:hAnsiTheme="majorHAnsi"/>
          <w:sz w:val="24"/>
        </w:rPr>
        <w:t xml:space="preserve">DMCSP (Grant Application) </w:t>
      </w:r>
    </w:p>
    <w:p w:rsidRPr="000B3D8C" w:rsidR="002E40E7" w:rsidP="00F71B80" w:rsidRDefault="002E40E7" w14:paraId="1CFEE091" w14:textId="38276C11">
      <w:pPr>
        <w:pStyle w:val="ListParagraph"/>
        <w:numPr>
          <w:ilvl w:val="0"/>
          <w:numId w:val="35"/>
        </w:numPr>
        <w:spacing w:after="0" w:line="240" w:lineRule="auto"/>
        <w:rPr>
          <w:rFonts w:asciiTheme="majorHAnsi" w:hAnsiTheme="majorHAnsi"/>
          <w:sz w:val="24"/>
        </w:rPr>
      </w:pPr>
      <w:r w:rsidRPr="000B3D8C">
        <w:rPr>
          <w:rFonts w:asciiTheme="majorHAnsi" w:hAnsiTheme="majorHAnsi"/>
          <w:sz w:val="24"/>
        </w:rPr>
        <w:t xml:space="preserve">Number of Total Annual Responses: </w:t>
      </w:r>
      <w:r w:rsidRPr="000B3D8C" w:rsidR="00657701">
        <w:rPr>
          <w:rFonts w:asciiTheme="majorHAnsi" w:hAnsiTheme="majorHAnsi"/>
          <w:sz w:val="24"/>
        </w:rPr>
        <w:t>6</w:t>
      </w:r>
    </w:p>
    <w:p w:rsidRPr="000B3D8C" w:rsidR="002E40E7" w:rsidP="00F71B80" w:rsidRDefault="002E40E7" w14:paraId="78F9D62A" w14:textId="1D53DF77">
      <w:pPr>
        <w:pStyle w:val="ListParagraph"/>
        <w:numPr>
          <w:ilvl w:val="0"/>
          <w:numId w:val="35"/>
        </w:numPr>
        <w:spacing w:after="0" w:line="240" w:lineRule="auto"/>
        <w:rPr>
          <w:rFonts w:asciiTheme="majorHAnsi" w:hAnsiTheme="majorHAnsi"/>
          <w:sz w:val="24"/>
        </w:rPr>
      </w:pPr>
      <w:r w:rsidRPr="000B3D8C">
        <w:rPr>
          <w:rFonts w:asciiTheme="majorHAnsi" w:hAnsiTheme="majorHAnsi"/>
          <w:sz w:val="24"/>
        </w:rPr>
        <w:t xml:space="preserve">Processing Time per Response: </w:t>
      </w:r>
      <w:r w:rsidRPr="000B3D8C" w:rsidR="00102274">
        <w:rPr>
          <w:rFonts w:asciiTheme="majorHAnsi" w:hAnsiTheme="majorHAnsi"/>
          <w:sz w:val="24"/>
        </w:rPr>
        <w:t>3</w:t>
      </w:r>
      <w:r w:rsidRPr="000B3D8C">
        <w:rPr>
          <w:rFonts w:asciiTheme="majorHAnsi" w:hAnsiTheme="majorHAnsi"/>
          <w:sz w:val="24"/>
        </w:rPr>
        <w:t xml:space="preserve"> hours</w:t>
      </w:r>
    </w:p>
    <w:p w:rsidRPr="000B3D8C" w:rsidR="002E40E7" w:rsidP="00F71B80" w:rsidRDefault="002E40E7" w14:paraId="239A1201" w14:textId="7CA982E9">
      <w:pPr>
        <w:pStyle w:val="ListParagraph"/>
        <w:numPr>
          <w:ilvl w:val="0"/>
          <w:numId w:val="35"/>
        </w:numPr>
        <w:spacing w:after="0" w:line="240" w:lineRule="auto"/>
        <w:rPr>
          <w:rFonts w:asciiTheme="majorHAnsi" w:hAnsiTheme="majorHAnsi"/>
          <w:sz w:val="24"/>
        </w:rPr>
      </w:pPr>
      <w:r w:rsidRPr="000B3D8C">
        <w:rPr>
          <w:rFonts w:asciiTheme="majorHAnsi" w:hAnsiTheme="majorHAnsi"/>
          <w:sz w:val="24"/>
        </w:rPr>
        <w:t>Hourly Wage of W</w:t>
      </w:r>
      <w:r w:rsidR="00D511A9">
        <w:rPr>
          <w:rFonts w:asciiTheme="majorHAnsi" w:hAnsiTheme="majorHAnsi"/>
          <w:sz w:val="24"/>
        </w:rPr>
        <w:t xml:space="preserve">orker(s) Processing Responses: </w:t>
      </w:r>
      <w:r w:rsidRPr="000B3D8C" w:rsidR="004E35A5">
        <w:rPr>
          <w:rFonts w:asciiTheme="majorHAnsi" w:hAnsiTheme="majorHAnsi"/>
          <w:sz w:val="24"/>
        </w:rPr>
        <w:t>$60.87 (GS-14/6)</w:t>
      </w:r>
    </w:p>
    <w:p w:rsidRPr="000B3D8C" w:rsidR="002E40E7" w:rsidP="00F71B80" w:rsidRDefault="002E40E7" w14:paraId="68B176DE" w14:textId="6D404F4D">
      <w:pPr>
        <w:pStyle w:val="ListParagraph"/>
        <w:numPr>
          <w:ilvl w:val="0"/>
          <w:numId w:val="35"/>
        </w:numPr>
        <w:spacing w:after="0" w:line="240" w:lineRule="auto"/>
        <w:rPr>
          <w:rFonts w:asciiTheme="majorHAnsi" w:hAnsiTheme="majorHAnsi"/>
          <w:sz w:val="24"/>
        </w:rPr>
      </w:pPr>
      <w:r w:rsidRPr="000B3D8C">
        <w:rPr>
          <w:rFonts w:asciiTheme="majorHAnsi" w:hAnsiTheme="majorHAnsi"/>
          <w:sz w:val="24"/>
        </w:rPr>
        <w:t>Cost to Process Each Response: $</w:t>
      </w:r>
      <w:r w:rsidRPr="000B3D8C" w:rsidR="000B3D8C">
        <w:rPr>
          <w:rFonts w:asciiTheme="majorHAnsi" w:hAnsiTheme="majorHAnsi"/>
          <w:sz w:val="24"/>
        </w:rPr>
        <w:t>182.61</w:t>
      </w:r>
    </w:p>
    <w:p w:rsidRPr="00680A0C" w:rsidR="002E40E7" w:rsidP="00F71B80" w:rsidRDefault="002E40E7" w14:paraId="366DC0E7" w14:textId="72221E15">
      <w:pPr>
        <w:pStyle w:val="ListParagraph"/>
        <w:numPr>
          <w:ilvl w:val="0"/>
          <w:numId w:val="35"/>
        </w:numPr>
        <w:spacing w:after="0" w:line="240" w:lineRule="auto"/>
        <w:rPr>
          <w:rFonts w:asciiTheme="majorHAnsi" w:hAnsiTheme="majorHAnsi"/>
          <w:sz w:val="24"/>
        </w:rPr>
      </w:pPr>
      <w:r w:rsidRPr="00680A0C">
        <w:rPr>
          <w:rFonts w:asciiTheme="majorHAnsi" w:hAnsiTheme="majorHAnsi"/>
          <w:sz w:val="24"/>
        </w:rPr>
        <w:t>Total Cost to Process Responses</w:t>
      </w:r>
      <w:r w:rsidRPr="00680A0C" w:rsidR="004C5112">
        <w:rPr>
          <w:rFonts w:asciiTheme="majorHAnsi" w:hAnsiTheme="majorHAnsi"/>
          <w:sz w:val="24"/>
        </w:rPr>
        <w:t>:</w:t>
      </w:r>
      <w:r w:rsidRPr="00680A0C">
        <w:rPr>
          <w:rFonts w:asciiTheme="majorHAnsi" w:hAnsiTheme="majorHAnsi"/>
          <w:sz w:val="24"/>
        </w:rPr>
        <w:t xml:space="preserve"> $</w:t>
      </w:r>
      <w:r w:rsidRPr="00680A0C" w:rsidR="000B3D8C">
        <w:rPr>
          <w:rFonts w:asciiTheme="majorHAnsi" w:hAnsiTheme="majorHAnsi"/>
          <w:sz w:val="24"/>
        </w:rPr>
        <w:t>1,095.66</w:t>
      </w:r>
    </w:p>
    <w:p w:rsidR="00B55E9F" w:rsidP="00B55E9F" w:rsidRDefault="00B55E9F" w14:paraId="58289927" w14:textId="7FAD7BCB">
      <w:pPr>
        <w:pStyle w:val="ListParagraph"/>
        <w:spacing w:after="0" w:line="240" w:lineRule="auto"/>
        <w:ind w:left="1440"/>
        <w:rPr>
          <w:rFonts w:asciiTheme="majorHAnsi" w:hAnsiTheme="majorHAnsi"/>
          <w:sz w:val="24"/>
        </w:rPr>
      </w:pPr>
    </w:p>
    <w:p w:rsidRPr="000B3D8C" w:rsidR="00680A0C" w:rsidP="00680A0C" w:rsidRDefault="00680A0C" w14:paraId="530B5CB4" w14:textId="7AA4E9CA">
      <w:pPr>
        <w:pStyle w:val="ListParagraph"/>
        <w:spacing w:after="0" w:line="240" w:lineRule="auto"/>
        <w:rPr>
          <w:rFonts w:asciiTheme="majorHAnsi" w:hAnsiTheme="majorHAnsi"/>
          <w:sz w:val="24"/>
        </w:rPr>
      </w:pPr>
      <w:r w:rsidRPr="000B3D8C">
        <w:rPr>
          <w:rFonts w:asciiTheme="majorHAnsi" w:hAnsiTheme="majorHAnsi"/>
          <w:sz w:val="24"/>
        </w:rPr>
        <w:t>DMCSP (</w:t>
      </w:r>
      <w:r>
        <w:rPr>
          <w:rFonts w:asciiTheme="majorHAnsi" w:hAnsiTheme="majorHAnsi"/>
          <w:sz w:val="24"/>
        </w:rPr>
        <w:t>Post-Grant Award Implementation</w:t>
      </w:r>
      <w:r w:rsidRPr="000B3D8C">
        <w:rPr>
          <w:rFonts w:asciiTheme="majorHAnsi" w:hAnsiTheme="majorHAnsi"/>
          <w:sz w:val="24"/>
        </w:rPr>
        <w:t xml:space="preserve">) </w:t>
      </w:r>
    </w:p>
    <w:p w:rsidRPr="000B3D8C" w:rsidR="00680A0C" w:rsidP="00680A0C" w:rsidRDefault="00680A0C" w14:paraId="75F0368A" w14:textId="0EE1DE05">
      <w:pPr>
        <w:pStyle w:val="ListParagraph"/>
        <w:numPr>
          <w:ilvl w:val="0"/>
          <w:numId w:val="34"/>
        </w:numPr>
        <w:spacing w:after="0" w:line="240" w:lineRule="auto"/>
        <w:rPr>
          <w:rFonts w:asciiTheme="majorHAnsi" w:hAnsiTheme="majorHAnsi"/>
          <w:sz w:val="24"/>
        </w:rPr>
      </w:pPr>
      <w:r w:rsidRPr="000B3D8C">
        <w:rPr>
          <w:rFonts w:asciiTheme="majorHAnsi" w:hAnsiTheme="majorHAnsi"/>
          <w:sz w:val="24"/>
        </w:rPr>
        <w:t xml:space="preserve">Number of Total Annual Responses: </w:t>
      </w:r>
      <w:r>
        <w:rPr>
          <w:rFonts w:asciiTheme="majorHAnsi" w:hAnsiTheme="majorHAnsi"/>
          <w:sz w:val="24"/>
        </w:rPr>
        <w:t>30</w:t>
      </w:r>
    </w:p>
    <w:p w:rsidRPr="000B3D8C" w:rsidR="00680A0C" w:rsidP="00680A0C" w:rsidRDefault="00680A0C" w14:paraId="1B69321D" w14:textId="637977FF">
      <w:pPr>
        <w:pStyle w:val="ListParagraph"/>
        <w:numPr>
          <w:ilvl w:val="0"/>
          <w:numId w:val="34"/>
        </w:numPr>
        <w:spacing w:after="0" w:line="240" w:lineRule="auto"/>
        <w:rPr>
          <w:rFonts w:asciiTheme="majorHAnsi" w:hAnsiTheme="majorHAnsi"/>
          <w:sz w:val="24"/>
        </w:rPr>
      </w:pPr>
      <w:r w:rsidRPr="000B3D8C">
        <w:rPr>
          <w:rFonts w:asciiTheme="majorHAnsi" w:hAnsiTheme="majorHAnsi"/>
          <w:sz w:val="24"/>
        </w:rPr>
        <w:t xml:space="preserve">Processing Time per Response: </w:t>
      </w:r>
      <w:r>
        <w:rPr>
          <w:rFonts w:asciiTheme="majorHAnsi" w:hAnsiTheme="majorHAnsi"/>
          <w:sz w:val="24"/>
        </w:rPr>
        <w:t>2</w:t>
      </w:r>
      <w:r w:rsidRPr="000B3D8C">
        <w:rPr>
          <w:rFonts w:asciiTheme="majorHAnsi" w:hAnsiTheme="majorHAnsi"/>
          <w:sz w:val="24"/>
        </w:rPr>
        <w:t xml:space="preserve"> hours</w:t>
      </w:r>
    </w:p>
    <w:p w:rsidRPr="000B3D8C" w:rsidR="00680A0C" w:rsidP="00680A0C" w:rsidRDefault="00680A0C" w14:paraId="2DB43E41" w14:textId="77777777">
      <w:pPr>
        <w:pStyle w:val="ListParagraph"/>
        <w:numPr>
          <w:ilvl w:val="0"/>
          <w:numId w:val="34"/>
        </w:numPr>
        <w:spacing w:after="0" w:line="240" w:lineRule="auto"/>
        <w:rPr>
          <w:rFonts w:asciiTheme="majorHAnsi" w:hAnsiTheme="majorHAnsi"/>
          <w:sz w:val="24"/>
        </w:rPr>
      </w:pPr>
      <w:r w:rsidRPr="000B3D8C">
        <w:rPr>
          <w:rFonts w:asciiTheme="majorHAnsi" w:hAnsiTheme="majorHAnsi"/>
          <w:sz w:val="24"/>
        </w:rPr>
        <w:t>Hourly Wage of W</w:t>
      </w:r>
      <w:r>
        <w:rPr>
          <w:rFonts w:asciiTheme="majorHAnsi" w:hAnsiTheme="majorHAnsi"/>
          <w:sz w:val="24"/>
        </w:rPr>
        <w:t xml:space="preserve">orker(s) Processing Responses: </w:t>
      </w:r>
      <w:r w:rsidRPr="000B3D8C">
        <w:rPr>
          <w:rFonts w:asciiTheme="majorHAnsi" w:hAnsiTheme="majorHAnsi"/>
          <w:sz w:val="24"/>
        </w:rPr>
        <w:t>$60.87 (GS-14/6)</w:t>
      </w:r>
    </w:p>
    <w:p w:rsidRPr="000B3D8C" w:rsidR="00680A0C" w:rsidP="00680A0C" w:rsidRDefault="00680A0C" w14:paraId="76C51488" w14:textId="33934718">
      <w:pPr>
        <w:pStyle w:val="ListParagraph"/>
        <w:numPr>
          <w:ilvl w:val="0"/>
          <w:numId w:val="34"/>
        </w:numPr>
        <w:spacing w:after="0" w:line="240" w:lineRule="auto"/>
        <w:rPr>
          <w:rFonts w:asciiTheme="majorHAnsi" w:hAnsiTheme="majorHAnsi"/>
          <w:sz w:val="24"/>
        </w:rPr>
      </w:pPr>
      <w:r w:rsidRPr="000B3D8C">
        <w:rPr>
          <w:rFonts w:asciiTheme="majorHAnsi" w:hAnsiTheme="majorHAnsi"/>
          <w:sz w:val="24"/>
        </w:rPr>
        <w:t>Cost to Process Each Response: $</w:t>
      </w:r>
      <w:r>
        <w:rPr>
          <w:rFonts w:asciiTheme="majorHAnsi" w:hAnsiTheme="majorHAnsi"/>
          <w:sz w:val="24"/>
        </w:rPr>
        <w:t>121.74</w:t>
      </w:r>
    </w:p>
    <w:p w:rsidRPr="00680A0C" w:rsidR="00680A0C" w:rsidP="00680A0C" w:rsidRDefault="00680A0C" w14:paraId="01B1AC35" w14:textId="61F1C715">
      <w:pPr>
        <w:pStyle w:val="ListParagraph"/>
        <w:numPr>
          <w:ilvl w:val="0"/>
          <w:numId w:val="34"/>
        </w:numPr>
        <w:spacing w:after="0" w:line="240" w:lineRule="auto"/>
        <w:rPr>
          <w:rFonts w:asciiTheme="majorHAnsi" w:hAnsiTheme="majorHAnsi"/>
          <w:sz w:val="24"/>
        </w:rPr>
      </w:pPr>
      <w:r w:rsidRPr="00680A0C">
        <w:rPr>
          <w:rFonts w:asciiTheme="majorHAnsi" w:hAnsiTheme="majorHAnsi"/>
          <w:sz w:val="24"/>
        </w:rPr>
        <w:t>Total Cost to Process Responses: $</w:t>
      </w:r>
      <w:r>
        <w:rPr>
          <w:rFonts w:asciiTheme="majorHAnsi" w:hAnsiTheme="majorHAnsi"/>
          <w:sz w:val="24"/>
        </w:rPr>
        <w:t>3,652.20</w:t>
      </w:r>
    </w:p>
    <w:p w:rsidR="00680A0C" w:rsidP="00B55E9F" w:rsidRDefault="00680A0C" w14:paraId="3D730CCA" w14:textId="2DB6AC19">
      <w:pPr>
        <w:pStyle w:val="ListParagraph"/>
        <w:spacing w:after="0" w:line="240" w:lineRule="auto"/>
        <w:ind w:left="1440"/>
        <w:rPr>
          <w:rFonts w:asciiTheme="majorHAnsi" w:hAnsiTheme="majorHAnsi"/>
          <w:sz w:val="24"/>
        </w:rPr>
      </w:pPr>
    </w:p>
    <w:p w:rsidRPr="000B3D8C" w:rsidR="00680A0C" w:rsidP="00B55E9F" w:rsidRDefault="00680A0C" w14:paraId="53F50F86" w14:textId="77777777">
      <w:pPr>
        <w:pStyle w:val="ListParagraph"/>
        <w:spacing w:after="0" w:line="240" w:lineRule="auto"/>
        <w:ind w:left="1440"/>
        <w:rPr>
          <w:rFonts w:asciiTheme="majorHAnsi" w:hAnsiTheme="majorHAnsi"/>
          <w:sz w:val="24"/>
        </w:rPr>
      </w:pPr>
    </w:p>
    <w:p w:rsidRPr="000B3D8C" w:rsidR="00235D71" w:rsidP="00235D71" w:rsidRDefault="00235D71" w14:paraId="28884549" w14:textId="77777777">
      <w:pPr>
        <w:pStyle w:val="ListParagraph"/>
        <w:numPr>
          <w:ilvl w:val="0"/>
          <w:numId w:val="18"/>
        </w:numPr>
        <w:spacing w:after="0" w:line="240" w:lineRule="auto"/>
        <w:rPr>
          <w:rFonts w:asciiTheme="majorHAnsi" w:hAnsiTheme="majorHAnsi"/>
          <w:sz w:val="24"/>
        </w:rPr>
      </w:pPr>
      <w:r w:rsidRPr="000B3D8C">
        <w:rPr>
          <w:rFonts w:asciiTheme="majorHAnsi" w:hAnsiTheme="majorHAnsi"/>
          <w:sz w:val="24"/>
        </w:rPr>
        <w:t>Overall Labor Burden to the Federal Government</w:t>
      </w:r>
    </w:p>
    <w:p w:rsidRPr="000B3D8C" w:rsidR="00235D71" w:rsidP="00235D71" w:rsidRDefault="00235D71" w14:paraId="0ED6CC60" w14:textId="28705870">
      <w:pPr>
        <w:pStyle w:val="ListParagraph"/>
        <w:numPr>
          <w:ilvl w:val="1"/>
          <w:numId w:val="18"/>
        </w:numPr>
        <w:spacing w:after="0" w:line="240" w:lineRule="auto"/>
        <w:rPr>
          <w:rFonts w:asciiTheme="majorHAnsi" w:hAnsiTheme="majorHAnsi"/>
          <w:sz w:val="24"/>
        </w:rPr>
      </w:pPr>
      <w:r w:rsidRPr="000B3D8C">
        <w:rPr>
          <w:rFonts w:asciiTheme="majorHAnsi" w:hAnsiTheme="majorHAnsi"/>
          <w:sz w:val="24"/>
        </w:rPr>
        <w:t xml:space="preserve">Total Number of Annual Responses: </w:t>
      </w:r>
      <w:r w:rsidR="009A4668">
        <w:rPr>
          <w:rFonts w:asciiTheme="majorHAnsi" w:hAnsiTheme="majorHAnsi"/>
          <w:sz w:val="24"/>
        </w:rPr>
        <w:t>111</w:t>
      </w:r>
    </w:p>
    <w:p w:rsidRPr="000B3D8C" w:rsidR="00B55E9F" w:rsidP="00722FDB" w:rsidRDefault="00235D71" w14:paraId="616B43F5" w14:textId="127CBE3A">
      <w:pPr>
        <w:pStyle w:val="ListParagraph"/>
        <w:numPr>
          <w:ilvl w:val="1"/>
          <w:numId w:val="18"/>
        </w:numPr>
        <w:spacing w:after="0" w:line="240" w:lineRule="auto"/>
        <w:rPr>
          <w:rFonts w:asciiTheme="majorHAnsi" w:hAnsiTheme="majorHAnsi"/>
          <w:sz w:val="24"/>
        </w:rPr>
      </w:pPr>
      <w:r w:rsidRPr="000B3D8C">
        <w:rPr>
          <w:rFonts w:asciiTheme="majorHAnsi" w:hAnsiTheme="majorHAnsi"/>
          <w:sz w:val="24"/>
        </w:rPr>
        <w:t>Total Labor Burden</w:t>
      </w:r>
      <w:r w:rsidR="004C5112">
        <w:rPr>
          <w:rFonts w:asciiTheme="majorHAnsi" w:hAnsiTheme="majorHAnsi"/>
          <w:sz w:val="24"/>
        </w:rPr>
        <w:t>:</w:t>
      </w:r>
      <w:r w:rsidRPr="000B3D8C">
        <w:rPr>
          <w:rFonts w:asciiTheme="majorHAnsi" w:hAnsiTheme="majorHAnsi"/>
          <w:i/>
          <w:sz w:val="24"/>
        </w:rPr>
        <w:t xml:space="preserve"> </w:t>
      </w:r>
      <w:r w:rsidR="00F155BC">
        <w:rPr>
          <w:rFonts w:asciiTheme="majorHAnsi" w:hAnsiTheme="majorHAnsi"/>
          <w:sz w:val="24"/>
        </w:rPr>
        <w:t>$4,747.86</w:t>
      </w:r>
    </w:p>
    <w:p w:rsidR="00B55E9F" w:rsidP="00B55E9F" w:rsidRDefault="00B55E9F" w14:paraId="6B1AF9F9"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77777777">
      <w:pPr>
        <w:spacing w:after="0" w:line="240" w:lineRule="auto"/>
        <w:rPr>
          <w:rFonts w:asciiTheme="majorHAnsi" w:hAnsiTheme="majorHAnsi"/>
          <w:sz w:val="24"/>
        </w:rPr>
      </w:pP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117FC23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E40E7">
        <w:rPr>
          <w:rFonts w:asciiTheme="majorHAnsi" w:hAnsiTheme="majorHAnsi"/>
          <w:sz w:val="24"/>
        </w:rPr>
        <w:t>0</w:t>
      </w:r>
    </w:p>
    <w:p w:rsidRPr="00B55E9F" w:rsidR="00235D71" w:rsidP="00235D71" w:rsidRDefault="00235D71" w14:paraId="58B93C59" w14:textId="01B38F0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E40E7">
        <w:rPr>
          <w:rFonts w:asciiTheme="majorHAnsi" w:hAnsiTheme="majorHAnsi"/>
          <w:sz w:val="24"/>
        </w:rPr>
        <w:t>0</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55DBAE7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2E40E7">
        <w:rPr>
          <w:rFonts w:asciiTheme="majorHAnsi" w:hAnsiTheme="majorHAnsi"/>
          <w:sz w:val="24"/>
        </w:rPr>
        <w:t>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B55E9F" w:rsidRDefault="00B55E9F" w14:paraId="1712DC39" w14:textId="5AEE039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B4727">
        <w:rPr>
          <w:rFonts w:asciiTheme="majorHAnsi" w:hAnsiTheme="majorHAnsi"/>
          <w:sz w:val="24"/>
        </w:rPr>
        <w:t>4,747.86</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1437E88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E40E7">
        <w:rPr>
          <w:rFonts w:asciiTheme="majorHAnsi" w:hAnsiTheme="majorHAnsi"/>
          <w:sz w:val="24"/>
        </w:rPr>
        <w:t>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B55E9F" w:rsidRDefault="00B55E9F" w14:paraId="392D4B76" w14:textId="6779A9AE">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C5112">
        <w:rPr>
          <w:rFonts w:asciiTheme="majorHAnsi" w:hAnsiTheme="majorHAnsi"/>
          <w:sz w:val="24"/>
        </w:rPr>
        <w:t xml:space="preserve"> Cost to the Federal Government</w:t>
      </w:r>
      <w:r w:rsidR="003B4727">
        <w:rPr>
          <w:rFonts w:asciiTheme="majorHAnsi" w:hAnsiTheme="majorHAnsi"/>
          <w:sz w:val="24"/>
        </w:rPr>
        <w:t>: $4,747.86</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Pr="002E40E7" w:rsidR="00B55E9F" w:rsidP="007C034E" w:rsidRDefault="00DA2B37" w14:paraId="03D68B5B" w14:textId="77777777">
      <w:pPr>
        <w:spacing w:after="0" w:line="240" w:lineRule="auto"/>
        <w:rPr>
          <w:rFonts w:asciiTheme="majorHAnsi" w:hAnsiTheme="majorHAnsi"/>
          <w:sz w:val="24"/>
        </w:rPr>
      </w:pPr>
      <w:r w:rsidRPr="002E40E7">
        <w:rPr>
          <w:rFonts w:asciiTheme="majorHAnsi" w:hAnsiTheme="majorHAnsi"/>
          <w:sz w:val="24"/>
        </w:rPr>
        <w:t>This is a new collection with a new associated burden.</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203BBEDD" w:rsidR="00D0770B" w:rsidRDefault="00D0770B">
        <w:pPr>
          <w:pStyle w:val="Footer"/>
          <w:jc w:val="center"/>
        </w:pPr>
        <w:r>
          <w:fldChar w:fldCharType="begin"/>
        </w:r>
        <w:r>
          <w:instrText xml:space="preserve"> PAGE   \* MERGEFORMAT </w:instrText>
        </w:r>
        <w:r>
          <w:fldChar w:fldCharType="separate"/>
        </w:r>
        <w:r w:rsidR="003505F3">
          <w:rPr>
            <w:noProof/>
          </w:rPr>
          <w:t>1</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D6B8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7552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4F2DE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C1341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B54F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A629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2E14F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2"/>
  </w:num>
  <w:num w:numId="4">
    <w:abstractNumId w:val="20"/>
  </w:num>
  <w:num w:numId="5">
    <w:abstractNumId w:val="29"/>
  </w:num>
  <w:num w:numId="6">
    <w:abstractNumId w:val="1"/>
  </w:num>
  <w:num w:numId="7">
    <w:abstractNumId w:val="30"/>
  </w:num>
  <w:num w:numId="8">
    <w:abstractNumId w:val="27"/>
  </w:num>
  <w:num w:numId="9">
    <w:abstractNumId w:val="31"/>
  </w:num>
  <w:num w:numId="10">
    <w:abstractNumId w:val="4"/>
  </w:num>
  <w:num w:numId="11">
    <w:abstractNumId w:val="26"/>
  </w:num>
  <w:num w:numId="12">
    <w:abstractNumId w:val="28"/>
  </w:num>
  <w:num w:numId="13">
    <w:abstractNumId w:val="33"/>
  </w:num>
  <w:num w:numId="14">
    <w:abstractNumId w:val="34"/>
  </w:num>
  <w:num w:numId="15">
    <w:abstractNumId w:val="19"/>
  </w:num>
  <w:num w:numId="16">
    <w:abstractNumId w:val="18"/>
  </w:num>
  <w:num w:numId="17">
    <w:abstractNumId w:val="23"/>
  </w:num>
  <w:num w:numId="18">
    <w:abstractNumId w:val="15"/>
  </w:num>
  <w:num w:numId="19">
    <w:abstractNumId w:val="14"/>
  </w:num>
  <w:num w:numId="20">
    <w:abstractNumId w:val="11"/>
  </w:num>
  <w:num w:numId="21">
    <w:abstractNumId w:val="24"/>
  </w:num>
  <w:num w:numId="22">
    <w:abstractNumId w:val="3"/>
  </w:num>
  <w:num w:numId="23">
    <w:abstractNumId w:val="5"/>
  </w:num>
  <w:num w:numId="24">
    <w:abstractNumId w:val="32"/>
  </w:num>
  <w:num w:numId="25">
    <w:abstractNumId w:val="12"/>
  </w:num>
  <w:num w:numId="26">
    <w:abstractNumId w:val="8"/>
  </w:num>
  <w:num w:numId="27">
    <w:abstractNumId w:val="10"/>
  </w:num>
  <w:num w:numId="28">
    <w:abstractNumId w:val="21"/>
  </w:num>
  <w:num w:numId="29">
    <w:abstractNumId w:val="9"/>
  </w:num>
  <w:num w:numId="30">
    <w:abstractNumId w:val="16"/>
  </w:num>
  <w:num w:numId="31">
    <w:abstractNumId w:val="17"/>
  </w:num>
  <w:num w:numId="32">
    <w:abstractNumId w:val="7"/>
  </w:num>
  <w:num w:numId="33">
    <w:abstractNumId w:val="6"/>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1703"/>
    <w:rsid w:val="000475C4"/>
    <w:rsid w:val="00057B2A"/>
    <w:rsid w:val="000B0E70"/>
    <w:rsid w:val="000B3D8C"/>
    <w:rsid w:val="000E5450"/>
    <w:rsid w:val="001017A0"/>
    <w:rsid w:val="00102274"/>
    <w:rsid w:val="00102F07"/>
    <w:rsid w:val="00105F45"/>
    <w:rsid w:val="00127B46"/>
    <w:rsid w:val="00157605"/>
    <w:rsid w:val="001907EA"/>
    <w:rsid w:val="0019309D"/>
    <w:rsid w:val="001F526C"/>
    <w:rsid w:val="00200261"/>
    <w:rsid w:val="00203BC2"/>
    <w:rsid w:val="00211832"/>
    <w:rsid w:val="00222D1B"/>
    <w:rsid w:val="00235D71"/>
    <w:rsid w:val="0024335E"/>
    <w:rsid w:val="00246638"/>
    <w:rsid w:val="00250B1B"/>
    <w:rsid w:val="00254DCF"/>
    <w:rsid w:val="002567F9"/>
    <w:rsid w:val="00260118"/>
    <w:rsid w:val="0027743E"/>
    <w:rsid w:val="00294E92"/>
    <w:rsid w:val="002B60F4"/>
    <w:rsid w:val="002D7713"/>
    <w:rsid w:val="002E40E7"/>
    <w:rsid w:val="002E693E"/>
    <w:rsid w:val="003132E7"/>
    <w:rsid w:val="00331D7E"/>
    <w:rsid w:val="00337EF1"/>
    <w:rsid w:val="00340D9B"/>
    <w:rsid w:val="00344C48"/>
    <w:rsid w:val="003505F3"/>
    <w:rsid w:val="00394A8A"/>
    <w:rsid w:val="003B4727"/>
    <w:rsid w:val="003C0540"/>
    <w:rsid w:val="00420AE9"/>
    <w:rsid w:val="004215D3"/>
    <w:rsid w:val="004259B9"/>
    <w:rsid w:val="00434B08"/>
    <w:rsid w:val="00480AFF"/>
    <w:rsid w:val="00486235"/>
    <w:rsid w:val="00490797"/>
    <w:rsid w:val="00490E76"/>
    <w:rsid w:val="004C5112"/>
    <w:rsid w:val="004C74D6"/>
    <w:rsid w:val="004E35A5"/>
    <w:rsid w:val="004E418A"/>
    <w:rsid w:val="004F4F5D"/>
    <w:rsid w:val="00502FF3"/>
    <w:rsid w:val="00504DF3"/>
    <w:rsid w:val="00510F0C"/>
    <w:rsid w:val="00520B36"/>
    <w:rsid w:val="00561EFC"/>
    <w:rsid w:val="00571698"/>
    <w:rsid w:val="00576EDB"/>
    <w:rsid w:val="00594B6B"/>
    <w:rsid w:val="00596BBA"/>
    <w:rsid w:val="005C3A95"/>
    <w:rsid w:val="005C7428"/>
    <w:rsid w:val="005D5C81"/>
    <w:rsid w:val="005D7A34"/>
    <w:rsid w:val="005E4B6D"/>
    <w:rsid w:val="00642741"/>
    <w:rsid w:val="0065530D"/>
    <w:rsid w:val="00657701"/>
    <w:rsid w:val="0066454D"/>
    <w:rsid w:val="00680A0C"/>
    <w:rsid w:val="006A13FA"/>
    <w:rsid w:val="006A1E19"/>
    <w:rsid w:val="006E563D"/>
    <w:rsid w:val="006F2B09"/>
    <w:rsid w:val="006F2DF8"/>
    <w:rsid w:val="00706B6E"/>
    <w:rsid w:val="00722FDB"/>
    <w:rsid w:val="0077261C"/>
    <w:rsid w:val="007C00BE"/>
    <w:rsid w:val="007C034E"/>
    <w:rsid w:val="00815085"/>
    <w:rsid w:val="0085688C"/>
    <w:rsid w:val="008635C4"/>
    <w:rsid w:val="008A06EF"/>
    <w:rsid w:val="008D1294"/>
    <w:rsid w:val="008E3029"/>
    <w:rsid w:val="00905701"/>
    <w:rsid w:val="0098628F"/>
    <w:rsid w:val="00994F2B"/>
    <w:rsid w:val="00996894"/>
    <w:rsid w:val="009A4668"/>
    <w:rsid w:val="009A6246"/>
    <w:rsid w:val="009C1D6B"/>
    <w:rsid w:val="009C3B39"/>
    <w:rsid w:val="009D309D"/>
    <w:rsid w:val="009F2544"/>
    <w:rsid w:val="00A02307"/>
    <w:rsid w:val="00A347A3"/>
    <w:rsid w:val="00A50A0F"/>
    <w:rsid w:val="00A5454A"/>
    <w:rsid w:val="00A76F7E"/>
    <w:rsid w:val="00A77157"/>
    <w:rsid w:val="00A7756B"/>
    <w:rsid w:val="00A9640F"/>
    <w:rsid w:val="00AB0BA0"/>
    <w:rsid w:val="00AB3B9E"/>
    <w:rsid w:val="00AE251D"/>
    <w:rsid w:val="00AF5B27"/>
    <w:rsid w:val="00B41509"/>
    <w:rsid w:val="00B52F4E"/>
    <w:rsid w:val="00B55E9F"/>
    <w:rsid w:val="00B933B0"/>
    <w:rsid w:val="00B97A9F"/>
    <w:rsid w:val="00BD7755"/>
    <w:rsid w:val="00C16FAD"/>
    <w:rsid w:val="00C33684"/>
    <w:rsid w:val="00C62D17"/>
    <w:rsid w:val="00C808F4"/>
    <w:rsid w:val="00C86BB3"/>
    <w:rsid w:val="00C959E3"/>
    <w:rsid w:val="00CA15B1"/>
    <w:rsid w:val="00CC24D5"/>
    <w:rsid w:val="00CC2835"/>
    <w:rsid w:val="00CE43EA"/>
    <w:rsid w:val="00D0770B"/>
    <w:rsid w:val="00D21AA6"/>
    <w:rsid w:val="00D35C92"/>
    <w:rsid w:val="00D37431"/>
    <w:rsid w:val="00D462F7"/>
    <w:rsid w:val="00D511A9"/>
    <w:rsid w:val="00D61D9E"/>
    <w:rsid w:val="00D734A2"/>
    <w:rsid w:val="00DA2B37"/>
    <w:rsid w:val="00DD4841"/>
    <w:rsid w:val="00DE061F"/>
    <w:rsid w:val="00DF6CE9"/>
    <w:rsid w:val="00E023F7"/>
    <w:rsid w:val="00E05F82"/>
    <w:rsid w:val="00E07C08"/>
    <w:rsid w:val="00E274E4"/>
    <w:rsid w:val="00E40413"/>
    <w:rsid w:val="00E5409A"/>
    <w:rsid w:val="00E65D41"/>
    <w:rsid w:val="00E95FFB"/>
    <w:rsid w:val="00EA6C04"/>
    <w:rsid w:val="00EC1B47"/>
    <w:rsid w:val="00F155BC"/>
    <w:rsid w:val="00F25499"/>
    <w:rsid w:val="00F71B80"/>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ufacturingusa.com/institutes" TargetMode="External"/><Relationship Id="rId3" Type="http://schemas.openxmlformats.org/officeDocument/2006/relationships/settings" Target="settings.xml"/><Relationship Id="rId7" Type="http://schemas.openxmlformats.org/officeDocument/2006/relationships/hyperlink" Target="https://defenseinnovationmarketplace.dtic.mil/business-opportunities/manufacturing-usa-institu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5</cp:revision>
  <cp:lastPrinted>2016-09-20T19:55:00Z</cp:lastPrinted>
  <dcterms:created xsi:type="dcterms:W3CDTF">2021-05-24T12:59:00Z</dcterms:created>
  <dcterms:modified xsi:type="dcterms:W3CDTF">2021-05-27T12:38:00Z</dcterms:modified>
</cp:coreProperties>
</file>