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C35C9" w:rsidP="004C35C9" w:rsidRDefault="004C35C9" w14:paraId="328AB793" w14:textId="77777777">
      <w:pPr>
        <w:numPr>
          <w:ilvl w:val="12"/>
          <w:numId w:val="0"/>
        </w:numPr>
        <w:rPr>
          <w:sz w:val="24"/>
          <w:szCs w:val="24"/>
        </w:rPr>
      </w:pPr>
    </w:p>
    <w:p w:rsidR="006D2582" w:rsidP="004C35C9" w:rsidRDefault="006D2582" w14:paraId="60C101A1" w14:textId="77777777">
      <w:pPr>
        <w:numPr>
          <w:ilvl w:val="12"/>
          <w:numId w:val="0"/>
        </w:numPr>
        <w:rPr>
          <w:sz w:val="24"/>
          <w:szCs w:val="24"/>
        </w:rPr>
      </w:pPr>
    </w:p>
    <w:p w:rsidR="00EC0180" w:rsidP="63F1524B" w:rsidRDefault="63F1524B" w14:paraId="3974F78E" w14:textId="77777777">
      <w:pPr>
        <w:jc w:val="right"/>
        <w:rPr>
          <w:sz w:val="24"/>
          <w:szCs w:val="24"/>
        </w:rPr>
      </w:pPr>
      <w:r w:rsidRPr="63F1524B">
        <w:rPr>
          <w:sz w:val="24"/>
          <w:szCs w:val="24"/>
        </w:rPr>
        <w:t>6560-50-P</w:t>
      </w:r>
    </w:p>
    <w:p w:rsidR="007E7A35" w:rsidP="63F1524B" w:rsidRDefault="63F1524B" w14:paraId="50F433CB" w14:textId="248CADE8">
      <w:pPr>
        <w:rPr>
          <w:b/>
          <w:bCs/>
          <w:sz w:val="24"/>
          <w:szCs w:val="24"/>
        </w:rPr>
      </w:pPr>
      <w:r w:rsidRPr="63F1524B">
        <w:rPr>
          <w:b/>
          <w:bCs/>
          <w:sz w:val="24"/>
          <w:szCs w:val="24"/>
        </w:rPr>
        <w:t>ENVIRONMENTAL PROTECTION AGENCY</w:t>
      </w:r>
    </w:p>
    <w:p w:rsidR="008B2B0D" w:rsidP="63F1524B" w:rsidRDefault="008B2B0D" w14:paraId="43F85B2C" w14:textId="29CE822C">
      <w:pPr>
        <w:rPr>
          <w:b/>
          <w:bCs/>
          <w:sz w:val="24"/>
          <w:szCs w:val="24"/>
        </w:rPr>
      </w:pPr>
    </w:p>
    <w:p w:rsidR="008B2B0D" w:rsidP="008B2B0D" w:rsidRDefault="008B2B0D" w14:paraId="153B3DE0" w14:textId="48776A9B">
      <w:pPr>
        <w:numPr>
          <w:ilvl w:val="12"/>
          <w:numId w:val="0"/>
        </w:numPr>
        <w:rPr>
          <w:b/>
          <w:bCs/>
          <w:sz w:val="24"/>
          <w:szCs w:val="24"/>
        </w:rPr>
      </w:pPr>
      <w:r>
        <w:rPr>
          <w:b/>
          <w:bCs/>
          <w:sz w:val="24"/>
          <w:szCs w:val="24"/>
        </w:rPr>
        <w:t>[</w:t>
      </w:r>
      <w:bookmarkStart w:name="_Hlk51580689" w:id="0"/>
      <w:r w:rsidRPr="00BC109E">
        <w:rPr>
          <w:b/>
          <w:bCs/>
          <w:sz w:val="24"/>
          <w:szCs w:val="24"/>
        </w:rPr>
        <w:t xml:space="preserve">EPA-HQ-OAR-2010-0690; </w:t>
      </w:r>
      <w:r>
        <w:rPr>
          <w:b/>
          <w:bCs/>
          <w:sz w:val="24"/>
          <w:szCs w:val="24"/>
        </w:rPr>
        <w:t xml:space="preserve">FRL - </w:t>
      </w:r>
      <w:bookmarkEnd w:id="0"/>
      <w:r>
        <w:rPr>
          <w:b/>
          <w:bCs/>
          <w:sz w:val="24"/>
          <w:szCs w:val="24"/>
        </w:rPr>
        <w:t>]</w:t>
      </w:r>
    </w:p>
    <w:p w:rsidR="008B2B0D" w:rsidP="63F1524B" w:rsidRDefault="008B2B0D" w14:paraId="7264ADFE" w14:textId="77777777">
      <w:pPr>
        <w:rPr>
          <w:sz w:val="24"/>
          <w:szCs w:val="24"/>
        </w:rPr>
      </w:pPr>
    </w:p>
    <w:p w:rsidR="004C35C9" w:rsidP="007E7A35" w:rsidRDefault="004C35C9" w14:paraId="509D90E6" w14:textId="77777777">
      <w:pPr>
        <w:rPr>
          <w:sz w:val="24"/>
          <w:szCs w:val="24"/>
        </w:rPr>
      </w:pPr>
    </w:p>
    <w:p w:rsidR="008B2B0D" w:rsidP="008B2B0D" w:rsidRDefault="63F1524B" w14:paraId="673EA7A5" w14:textId="78A65B0B">
      <w:pPr>
        <w:numPr>
          <w:ilvl w:val="12"/>
          <w:numId w:val="0"/>
        </w:numPr>
        <w:rPr>
          <w:sz w:val="24"/>
          <w:szCs w:val="24"/>
        </w:rPr>
      </w:pPr>
      <w:bookmarkStart w:name="_Hlk64963795" w:id="1"/>
      <w:r w:rsidRPr="63F1524B">
        <w:rPr>
          <w:b/>
          <w:bCs/>
          <w:sz w:val="24"/>
          <w:szCs w:val="24"/>
        </w:rPr>
        <w:t>Information Collection Request Submitted to OMB for Review and Approval; Comment Request;</w:t>
      </w:r>
      <w:r w:rsidRPr="63F1524B">
        <w:rPr>
          <w:sz w:val="24"/>
          <w:szCs w:val="24"/>
        </w:rPr>
        <w:t xml:space="preserve"> </w:t>
      </w:r>
      <w:r w:rsidR="008B2B0D">
        <w:rPr>
          <w:b/>
          <w:sz w:val="24"/>
          <w:szCs w:val="24"/>
        </w:rPr>
        <w:t>EPA’s Light-Duty In-Use Vehicle Testing Program</w:t>
      </w:r>
    </w:p>
    <w:bookmarkEnd w:id="1"/>
    <w:p w:rsidRPr="00270BA9" w:rsidR="00B60CF6" w:rsidP="63F1524B" w:rsidRDefault="00B60CF6" w14:paraId="2AB0D937" w14:textId="69B24B11">
      <w:pPr>
        <w:rPr>
          <w:b/>
          <w:bCs/>
          <w:color w:val="3366FF"/>
          <w:sz w:val="24"/>
          <w:szCs w:val="24"/>
        </w:rPr>
      </w:pPr>
    </w:p>
    <w:p w:rsidR="007E7A35" w:rsidP="007E7A35" w:rsidRDefault="007E7A35" w14:paraId="23F03503" w14:textId="77777777">
      <w:pPr>
        <w:rPr>
          <w:sz w:val="24"/>
          <w:szCs w:val="24"/>
        </w:rPr>
      </w:pPr>
    </w:p>
    <w:p w:rsidR="007E7A35" w:rsidP="63F1524B" w:rsidRDefault="007E7A35" w14:paraId="14494E12" w14:textId="77777777">
      <w:pPr>
        <w:spacing w:line="480" w:lineRule="auto"/>
        <w:rPr>
          <w:sz w:val="24"/>
          <w:szCs w:val="24"/>
        </w:rPr>
      </w:pPr>
      <w:r>
        <w:rPr>
          <w:b/>
          <w:bCs/>
          <w:sz w:val="24"/>
          <w:szCs w:val="24"/>
        </w:rPr>
        <w:t>AGENCY:</w:t>
      </w:r>
      <w:r>
        <w:rPr>
          <w:sz w:val="24"/>
          <w:szCs w:val="24"/>
        </w:rPr>
        <w:tab/>
        <w:t>Environmental Protection Agency</w:t>
      </w:r>
      <w:r w:rsidR="00386B83">
        <w:rPr>
          <w:sz w:val="24"/>
          <w:szCs w:val="24"/>
        </w:rPr>
        <w:t xml:space="preserve"> (EPA).</w:t>
      </w:r>
    </w:p>
    <w:p w:rsidR="007E7A35" w:rsidP="63F1524B" w:rsidRDefault="007E7A35" w14:paraId="1918BBA3" w14:textId="77777777">
      <w:pPr>
        <w:spacing w:line="480" w:lineRule="auto"/>
        <w:rPr>
          <w:sz w:val="24"/>
          <w:szCs w:val="24"/>
        </w:rPr>
      </w:pPr>
      <w:r>
        <w:rPr>
          <w:b/>
          <w:bCs/>
          <w:sz w:val="24"/>
          <w:szCs w:val="24"/>
        </w:rPr>
        <w:t>ACTION</w:t>
      </w:r>
      <w:r>
        <w:rPr>
          <w:sz w:val="24"/>
          <w:szCs w:val="24"/>
        </w:rPr>
        <w:t>:</w:t>
      </w:r>
      <w:r>
        <w:rPr>
          <w:sz w:val="24"/>
          <w:szCs w:val="24"/>
        </w:rPr>
        <w:tab/>
        <w:t>Notice.</w:t>
      </w:r>
    </w:p>
    <w:p w:rsidR="007E7A35" w:rsidP="63F1524B" w:rsidRDefault="007E7A35" w14:paraId="62E3663A" w14:textId="1579F8E4">
      <w:pPr>
        <w:spacing w:line="480" w:lineRule="auto"/>
        <w:rPr>
          <w:sz w:val="24"/>
          <w:szCs w:val="24"/>
        </w:rPr>
      </w:pPr>
      <w:r>
        <w:rPr>
          <w:b/>
          <w:bCs/>
          <w:sz w:val="24"/>
          <w:szCs w:val="24"/>
        </w:rPr>
        <w:t>SUMMARY</w:t>
      </w:r>
      <w:r>
        <w:rPr>
          <w:sz w:val="24"/>
          <w:szCs w:val="24"/>
        </w:rPr>
        <w:t>:</w:t>
      </w:r>
      <w:r>
        <w:rPr>
          <w:sz w:val="24"/>
          <w:szCs w:val="24"/>
        </w:rPr>
        <w:tab/>
      </w:r>
      <w:r w:rsidR="00BA10F0">
        <w:rPr>
          <w:sz w:val="24"/>
          <w:szCs w:val="24"/>
        </w:rPr>
        <w:t xml:space="preserve">The Environmental Protection Agency </w:t>
      </w:r>
      <w:r w:rsidR="00552A73">
        <w:rPr>
          <w:sz w:val="24"/>
          <w:szCs w:val="24"/>
        </w:rPr>
        <w:t xml:space="preserve">has </w:t>
      </w:r>
      <w:r w:rsidRPr="00BA10F0" w:rsidR="00BA10F0">
        <w:rPr>
          <w:sz w:val="24"/>
          <w:szCs w:val="24"/>
        </w:rPr>
        <w:t>submitt</w:t>
      </w:r>
      <w:r w:rsidR="00552A73">
        <w:rPr>
          <w:sz w:val="24"/>
          <w:szCs w:val="24"/>
        </w:rPr>
        <w:t>ed</w:t>
      </w:r>
      <w:r w:rsidRPr="00BA10F0" w:rsidR="00BA10F0">
        <w:rPr>
          <w:sz w:val="24"/>
          <w:szCs w:val="24"/>
        </w:rPr>
        <w:t xml:space="preserve"> </w:t>
      </w:r>
      <w:r w:rsidR="00552A73">
        <w:rPr>
          <w:sz w:val="24"/>
          <w:szCs w:val="24"/>
        </w:rPr>
        <w:t xml:space="preserve">an </w:t>
      </w:r>
      <w:r w:rsidRPr="00BA10F0" w:rsidR="00BA10F0">
        <w:rPr>
          <w:sz w:val="24"/>
          <w:szCs w:val="24"/>
        </w:rPr>
        <w:t xml:space="preserve">information collection request </w:t>
      </w:r>
      <w:r w:rsidR="00BA10F0">
        <w:rPr>
          <w:sz w:val="24"/>
          <w:szCs w:val="24"/>
        </w:rPr>
        <w:t>(ICR)</w:t>
      </w:r>
      <w:r w:rsidR="00552A73">
        <w:rPr>
          <w:sz w:val="24"/>
          <w:szCs w:val="24"/>
        </w:rPr>
        <w:t>, “</w:t>
      </w:r>
      <w:r w:rsidRPr="00196B39" w:rsidR="00332BBC">
        <w:rPr>
          <w:sz w:val="24"/>
          <w:szCs w:val="24"/>
        </w:rPr>
        <w:t>EPA’s Light-Duty In-Use Vehicle Testing Program</w:t>
      </w:r>
      <w:r w:rsidR="00552A73">
        <w:rPr>
          <w:sz w:val="24"/>
          <w:szCs w:val="24"/>
        </w:rPr>
        <w:t xml:space="preserve">” (EPA ICR No. </w:t>
      </w:r>
      <w:r w:rsidRPr="00196B39" w:rsidR="00332BBC">
        <w:rPr>
          <w:bCs/>
          <w:sz w:val="24"/>
          <w:szCs w:val="24"/>
        </w:rPr>
        <w:t>0222.12</w:t>
      </w:r>
      <w:r w:rsidR="00552A73">
        <w:rPr>
          <w:sz w:val="24"/>
          <w:szCs w:val="24"/>
        </w:rPr>
        <w:t xml:space="preserve">, OMB Control No. </w:t>
      </w:r>
      <w:r w:rsidRPr="00196B39" w:rsidR="00332BBC">
        <w:rPr>
          <w:bCs/>
          <w:sz w:val="24"/>
          <w:szCs w:val="24"/>
        </w:rPr>
        <w:t>2060-0086</w:t>
      </w:r>
      <w:r w:rsidR="00552A73">
        <w:rPr>
          <w:sz w:val="24"/>
          <w:szCs w:val="24"/>
        </w:rPr>
        <w:t xml:space="preserve">) </w:t>
      </w:r>
      <w:r w:rsidRPr="00BA10F0" w:rsidR="00BA10F0">
        <w:rPr>
          <w:sz w:val="24"/>
          <w:szCs w:val="24"/>
        </w:rPr>
        <w:t>to the Office of Management and Budget (OMB) for review and approval in accordance w</w:t>
      </w:r>
      <w:r w:rsidR="00BA10F0">
        <w:rPr>
          <w:sz w:val="24"/>
          <w:szCs w:val="24"/>
        </w:rPr>
        <w:t>ith the Paperwork Reduction Act</w:t>
      </w:r>
      <w:r w:rsidRPr="00BA10F0" w:rsidR="00BA10F0">
        <w:rPr>
          <w:sz w:val="24"/>
          <w:szCs w:val="24"/>
        </w:rPr>
        <w:t xml:space="preserve">. </w:t>
      </w:r>
      <w:r w:rsidRPr="00BA10F0" w:rsidR="00552A73">
        <w:rPr>
          <w:sz w:val="24"/>
          <w:szCs w:val="24"/>
        </w:rPr>
        <w:t xml:space="preserve">This is </w:t>
      </w:r>
      <w:r w:rsidR="00552A73">
        <w:rPr>
          <w:sz w:val="24"/>
          <w:szCs w:val="24"/>
        </w:rPr>
        <w:t xml:space="preserve">a </w:t>
      </w:r>
      <w:r w:rsidRPr="00BA10F0" w:rsidR="00552A73">
        <w:rPr>
          <w:sz w:val="24"/>
          <w:szCs w:val="24"/>
        </w:rPr>
        <w:t>proposed extension of</w:t>
      </w:r>
      <w:r w:rsidR="00552A73">
        <w:rPr>
          <w:sz w:val="24"/>
          <w:szCs w:val="24"/>
        </w:rPr>
        <w:t xml:space="preserve"> the ICR, which is currently approved through </w:t>
      </w:r>
      <w:r w:rsidRPr="00274370" w:rsidR="00332BBC">
        <w:rPr>
          <w:bCs/>
          <w:sz w:val="24"/>
          <w:szCs w:val="24"/>
        </w:rPr>
        <w:t>June 30, 2021</w:t>
      </w:r>
      <w:r w:rsidR="00552A73">
        <w:rPr>
          <w:sz w:val="24"/>
          <w:szCs w:val="24"/>
        </w:rPr>
        <w:t>. P</w:t>
      </w:r>
      <w:r w:rsidR="00FF7A1C">
        <w:rPr>
          <w:sz w:val="24"/>
          <w:szCs w:val="24"/>
        </w:rPr>
        <w:t xml:space="preserve">ublic comments were previously requested via </w:t>
      </w:r>
      <w:r w:rsidRPr="00BA10F0" w:rsidR="00BA10F0">
        <w:rPr>
          <w:sz w:val="24"/>
          <w:szCs w:val="24"/>
        </w:rPr>
        <w:t xml:space="preserve">the </w:t>
      </w:r>
      <w:r w:rsidRPr="63F1524B" w:rsidR="00BA10F0">
        <w:rPr>
          <w:i/>
          <w:iCs/>
          <w:sz w:val="24"/>
          <w:szCs w:val="24"/>
        </w:rPr>
        <w:t>Federal Register</w:t>
      </w:r>
      <w:r w:rsidRPr="00BA10F0" w:rsidR="00BA10F0">
        <w:rPr>
          <w:sz w:val="24"/>
          <w:szCs w:val="24"/>
        </w:rPr>
        <w:t xml:space="preserve"> on </w:t>
      </w:r>
      <w:r w:rsidRPr="00563EE7" w:rsidR="00563EE7">
        <w:rPr>
          <w:sz w:val="24"/>
          <w:szCs w:val="24"/>
        </w:rPr>
        <w:t>October 9, 2020</w:t>
      </w:r>
      <w:r w:rsidRPr="00BA10F0" w:rsidR="00BA10F0">
        <w:rPr>
          <w:sz w:val="24"/>
          <w:szCs w:val="24"/>
        </w:rPr>
        <w:t xml:space="preserve"> </w:t>
      </w:r>
      <w:r w:rsidR="00FF7A1C">
        <w:rPr>
          <w:sz w:val="24"/>
          <w:szCs w:val="24"/>
        </w:rPr>
        <w:t xml:space="preserve">during </w:t>
      </w:r>
      <w:r w:rsidRPr="00BA10F0" w:rsidR="00BA10F0">
        <w:rPr>
          <w:sz w:val="24"/>
          <w:szCs w:val="24"/>
        </w:rPr>
        <w:t xml:space="preserve">a 60-day comment period. This notice allows for an additional 30 days for public comments. </w:t>
      </w:r>
      <w:r w:rsidR="00FF7A1C">
        <w:rPr>
          <w:sz w:val="24"/>
          <w:szCs w:val="24"/>
        </w:rPr>
        <w:t>A fuller description of t</w:t>
      </w:r>
      <w:r>
        <w:rPr>
          <w:sz w:val="24"/>
          <w:szCs w:val="24"/>
        </w:rPr>
        <w:t>h</w:t>
      </w:r>
      <w:r w:rsidR="00B60CF6">
        <w:rPr>
          <w:sz w:val="24"/>
          <w:szCs w:val="24"/>
        </w:rPr>
        <w:t>e</w:t>
      </w:r>
      <w:r>
        <w:rPr>
          <w:sz w:val="24"/>
          <w:szCs w:val="24"/>
        </w:rPr>
        <w:t xml:space="preserve"> ICR</w:t>
      </w:r>
      <w:r w:rsidR="00440ACC">
        <w:rPr>
          <w:sz w:val="24"/>
          <w:szCs w:val="24"/>
        </w:rPr>
        <w:t xml:space="preserve"> </w:t>
      </w:r>
      <w:r w:rsidR="00FF7A1C">
        <w:rPr>
          <w:sz w:val="24"/>
          <w:szCs w:val="24"/>
        </w:rPr>
        <w:t>is given below</w:t>
      </w:r>
      <w:r w:rsidR="00440ACC">
        <w:rPr>
          <w:sz w:val="24"/>
          <w:szCs w:val="24"/>
        </w:rPr>
        <w:t>,</w:t>
      </w:r>
      <w:r w:rsidR="00FF7A1C">
        <w:rPr>
          <w:sz w:val="24"/>
          <w:szCs w:val="24"/>
        </w:rPr>
        <w:t xml:space="preserve"> including its estimated burden and cost to the public.</w:t>
      </w:r>
      <w:r>
        <w:rPr>
          <w:sz w:val="24"/>
          <w:szCs w:val="24"/>
        </w:rPr>
        <w:t xml:space="preserve"> </w:t>
      </w:r>
      <w:r w:rsidR="00552A73">
        <w:rPr>
          <w:sz w:val="24"/>
          <w:szCs w:val="24"/>
        </w:rPr>
        <w:t xml:space="preserve">An Agency may not </w:t>
      </w:r>
      <w:proofErr w:type="gramStart"/>
      <w:r w:rsidR="00552A73">
        <w:rPr>
          <w:sz w:val="24"/>
          <w:szCs w:val="24"/>
        </w:rPr>
        <w:t>conduct</w:t>
      </w:r>
      <w:proofErr w:type="gramEnd"/>
      <w:r w:rsidR="00552A73">
        <w:rPr>
          <w:sz w:val="24"/>
          <w:szCs w:val="24"/>
        </w:rPr>
        <w:t xml:space="preserve"> or sponsor and a person is not required to respond to a collection of information unless it displays a currently valid OMB control number.</w:t>
      </w:r>
    </w:p>
    <w:p w:rsidRPr="003E549D" w:rsidR="00B60CF6" w:rsidP="63F1524B" w:rsidRDefault="63F1524B" w14:paraId="3EC694DF" w14:textId="4224E121">
      <w:pPr>
        <w:spacing w:line="480" w:lineRule="auto"/>
        <w:rPr>
          <w:color w:val="3366FF"/>
          <w:sz w:val="24"/>
          <w:szCs w:val="24"/>
        </w:rPr>
      </w:pPr>
      <w:r w:rsidRPr="63F1524B">
        <w:rPr>
          <w:b/>
          <w:bCs/>
          <w:sz w:val="24"/>
          <w:szCs w:val="24"/>
        </w:rPr>
        <w:t>DATES</w:t>
      </w:r>
      <w:r w:rsidRPr="63F1524B">
        <w:rPr>
          <w:sz w:val="24"/>
          <w:szCs w:val="24"/>
        </w:rPr>
        <w:t>: Additional comments may be submitted on or before [</w:t>
      </w:r>
      <w:r w:rsidRPr="63F1524B">
        <w:rPr>
          <w:sz w:val="24"/>
          <w:szCs w:val="24"/>
          <w:u w:val="single"/>
        </w:rPr>
        <w:t>insert date 30</w:t>
      </w:r>
      <w:r w:rsidRPr="63F1524B">
        <w:rPr>
          <w:color w:val="0000FF"/>
          <w:sz w:val="24"/>
          <w:szCs w:val="24"/>
          <w:u w:val="single"/>
        </w:rPr>
        <w:t xml:space="preserve"> </w:t>
      </w:r>
      <w:r w:rsidRPr="63F1524B">
        <w:rPr>
          <w:sz w:val="24"/>
          <w:szCs w:val="24"/>
          <w:u w:val="single"/>
        </w:rPr>
        <w:t>days after publication in the Federal Register</w:t>
      </w:r>
      <w:r w:rsidRPr="63F1524B">
        <w:rPr>
          <w:sz w:val="24"/>
          <w:szCs w:val="24"/>
        </w:rPr>
        <w:t xml:space="preserve">].  </w:t>
      </w:r>
    </w:p>
    <w:p w:rsidR="007E7A35" w:rsidP="00E80510" w:rsidRDefault="63F1524B" w14:paraId="16A67470" w14:textId="3A807427">
      <w:pPr>
        <w:numPr>
          <w:ilvl w:val="12"/>
          <w:numId w:val="0"/>
        </w:numPr>
        <w:spacing w:line="480" w:lineRule="auto"/>
        <w:rPr>
          <w:sz w:val="24"/>
          <w:szCs w:val="24"/>
        </w:rPr>
      </w:pPr>
      <w:r w:rsidRPr="63F1524B">
        <w:rPr>
          <w:b/>
          <w:bCs/>
          <w:sz w:val="24"/>
          <w:szCs w:val="24"/>
        </w:rPr>
        <w:t>ADDRESSES</w:t>
      </w:r>
      <w:r w:rsidRPr="63F1524B">
        <w:rPr>
          <w:sz w:val="24"/>
          <w:szCs w:val="24"/>
        </w:rPr>
        <w:t>:  Submit your comments</w:t>
      </w:r>
      <w:r w:rsidR="00311347">
        <w:rPr>
          <w:sz w:val="24"/>
          <w:szCs w:val="24"/>
        </w:rPr>
        <w:t xml:space="preserve"> to EPA</w:t>
      </w:r>
      <w:r w:rsidRPr="63F1524B">
        <w:rPr>
          <w:sz w:val="24"/>
          <w:szCs w:val="24"/>
        </w:rPr>
        <w:t>, referencing Docket ID N</w:t>
      </w:r>
      <w:r w:rsidR="00E23209">
        <w:rPr>
          <w:sz w:val="24"/>
          <w:szCs w:val="24"/>
        </w:rPr>
        <w:t>o.</w:t>
      </w:r>
      <w:r w:rsidRPr="63F1524B">
        <w:rPr>
          <w:sz w:val="24"/>
          <w:szCs w:val="24"/>
        </w:rPr>
        <w:t xml:space="preserve"> </w:t>
      </w:r>
      <w:r w:rsidRPr="00756F68" w:rsidR="00756F68">
        <w:rPr>
          <w:sz w:val="24"/>
          <w:szCs w:val="24"/>
        </w:rPr>
        <w:t>EPA-HQ-OAR-2010-0690</w:t>
      </w:r>
      <w:r w:rsidR="005A1598">
        <w:rPr>
          <w:sz w:val="24"/>
          <w:szCs w:val="24"/>
        </w:rPr>
        <w:t>,</w:t>
      </w:r>
      <w:r w:rsidRPr="63F1524B">
        <w:rPr>
          <w:sz w:val="24"/>
          <w:szCs w:val="24"/>
        </w:rPr>
        <w:t xml:space="preserve"> online using www.regulations.gov (our preferred method),</w:t>
      </w:r>
      <w:r w:rsidR="00E80510">
        <w:rPr>
          <w:sz w:val="24"/>
          <w:szCs w:val="24"/>
        </w:rPr>
        <w:t xml:space="preserve"> by email to</w:t>
      </w:r>
      <w:r w:rsidR="005A1598">
        <w:rPr>
          <w:sz w:val="24"/>
          <w:szCs w:val="24"/>
        </w:rPr>
        <w:t xml:space="preserve"> </w:t>
      </w:r>
      <w:hyperlink w:history="1" r:id="rId7">
        <w:r w:rsidRPr="00CF7C93" w:rsidR="005A1598">
          <w:rPr>
            <w:sz w:val="24"/>
            <w:szCs w:val="24"/>
          </w:rPr>
          <w:t>a-and-r-docket@epa.gov</w:t>
        </w:r>
      </w:hyperlink>
      <w:r w:rsidRPr="00086930" w:rsidR="005A1598">
        <w:rPr>
          <w:sz w:val="24"/>
          <w:szCs w:val="24"/>
        </w:rPr>
        <w:t>,</w:t>
      </w:r>
      <w:r w:rsidR="005A1598">
        <w:rPr>
          <w:sz w:val="24"/>
          <w:szCs w:val="24"/>
        </w:rPr>
        <w:t xml:space="preserve"> or by mail to: EPA Docket Center, Environmental Protection Agency,</w:t>
      </w:r>
      <w:r w:rsidR="005A1598">
        <w:rPr>
          <w:color w:val="008000"/>
          <w:sz w:val="24"/>
          <w:szCs w:val="24"/>
        </w:rPr>
        <w:t xml:space="preserve"> </w:t>
      </w:r>
      <w:r w:rsidR="005A1598">
        <w:rPr>
          <w:sz w:val="24"/>
          <w:szCs w:val="24"/>
        </w:rPr>
        <w:t>Mail Code 28221T, 1200 Pennsylvania Ave., NW, Washington, DC 20460.</w:t>
      </w:r>
      <w:r w:rsidR="00E80510">
        <w:rPr>
          <w:color w:val="0080FF"/>
          <w:sz w:val="24"/>
          <w:szCs w:val="24"/>
        </w:rPr>
        <w:t xml:space="preserve"> </w:t>
      </w:r>
      <w:r w:rsidR="005A1598">
        <w:rPr>
          <w:sz w:val="24"/>
          <w:szCs w:val="24"/>
        </w:rPr>
        <w:t xml:space="preserve">EPA's policy is that all </w:t>
      </w:r>
      <w:r w:rsidR="005A1598">
        <w:rPr>
          <w:sz w:val="24"/>
          <w:szCs w:val="24"/>
        </w:rPr>
        <w:lastRenderedPageBreak/>
        <w:t>comments received will be included in the public docket without change including any personal information provided, unless the comment includes profanity, threats, information claimed to be Confidential Business Information (CBI) or other information whose disclosure is restricted by statute.</w:t>
      </w:r>
    </w:p>
    <w:p w:rsidRPr="00E80510" w:rsidR="00E23209" w:rsidP="00E80510" w:rsidRDefault="00E23209" w14:paraId="6CF4E24B" w14:textId="2328A0C7">
      <w:pPr>
        <w:numPr>
          <w:ilvl w:val="12"/>
          <w:numId w:val="0"/>
        </w:numPr>
        <w:spacing w:line="480" w:lineRule="auto"/>
      </w:pPr>
      <w:r>
        <w:rPr>
          <w:sz w:val="24"/>
          <w:szCs w:val="24"/>
        </w:rPr>
        <w:tab/>
        <w:t xml:space="preserve">Submit written comments and recommendations to OMB for the proposed information collection within 30 days of publication of this notice to </w:t>
      </w:r>
      <w:hyperlink w:history="1" r:id="rId8">
        <w:r>
          <w:rPr>
            <w:rStyle w:val="Hyperlink"/>
            <w:sz w:val="24"/>
            <w:szCs w:val="24"/>
          </w:rPr>
          <w:t>www.reginfo.gov/public/do/PRAMain</w:t>
        </w:r>
      </w:hyperlink>
      <w:r>
        <w:rPr>
          <w:sz w:val="24"/>
          <w:szCs w:val="24"/>
        </w:rPr>
        <w:t xml:space="preserve">. Find this </w:t>
      </w:r>
      <w:proofErr w:type="gramStart"/>
      <w:r>
        <w:rPr>
          <w:sz w:val="24"/>
          <w:szCs w:val="24"/>
        </w:rPr>
        <w:t>particular information</w:t>
      </w:r>
      <w:proofErr w:type="gramEnd"/>
      <w:r>
        <w:rPr>
          <w:sz w:val="24"/>
          <w:szCs w:val="24"/>
        </w:rPr>
        <w:t xml:space="preserve"> collection by selecting "Currently under 30-day Review - Open for Public Comments" or by using the search function.</w:t>
      </w:r>
    </w:p>
    <w:p w:rsidR="004C238B" w:rsidP="00434240" w:rsidRDefault="63F1524B" w14:paraId="4C870776" w14:textId="3574B770">
      <w:pPr>
        <w:spacing w:line="480" w:lineRule="auto"/>
        <w:rPr>
          <w:sz w:val="24"/>
          <w:szCs w:val="24"/>
        </w:rPr>
      </w:pPr>
      <w:r w:rsidRPr="63F1524B">
        <w:rPr>
          <w:b/>
          <w:bCs/>
          <w:sz w:val="24"/>
          <w:szCs w:val="24"/>
        </w:rPr>
        <w:t>FOR FURTHER INFORMATION CONTACT</w:t>
      </w:r>
      <w:r w:rsidRPr="63F1524B">
        <w:rPr>
          <w:sz w:val="24"/>
          <w:szCs w:val="24"/>
        </w:rPr>
        <w:t xml:space="preserve">:  </w:t>
      </w:r>
      <w:r w:rsidR="004C238B">
        <w:rPr>
          <w:sz w:val="24"/>
          <w:szCs w:val="24"/>
        </w:rPr>
        <w:t xml:space="preserve">Lynn Sohacki, Compliance Division, Office of Transportation and Air Quality, Environmental Protection Agency, 2000 </w:t>
      </w:r>
      <w:proofErr w:type="spellStart"/>
      <w:r w:rsidR="004C238B">
        <w:rPr>
          <w:sz w:val="24"/>
          <w:szCs w:val="24"/>
        </w:rPr>
        <w:t>Traverwood</w:t>
      </w:r>
      <w:proofErr w:type="spellEnd"/>
      <w:r w:rsidR="00434240">
        <w:rPr>
          <w:sz w:val="24"/>
          <w:szCs w:val="24"/>
        </w:rPr>
        <w:t xml:space="preserve"> Drive</w:t>
      </w:r>
      <w:r w:rsidR="004C238B">
        <w:rPr>
          <w:sz w:val="24"/>
          <w:szCs w:val="24"/>
        </w:rPr>
        <w:t>, Ann Arbor, Michigan 48105</w:t>
      </w:r>
      <w:r w:rsidRPr="00393477" w:rsidR="004C238B">
        <w:rPr>
          <w:sz w:val="24"/>
          <w:szCs w:val="24"/>
        </w:rPr>
        <w:t>; telephone number</w:t>
      </w:r>
      <w:r w:rsidRPr="00B36F08" w:rsidR="004C238B">
        <w:rPr>
          <w:sz w:val="24"/>
          <w:szCs w:val="24"/>
        </w:rPr>
        <w:t>: 734-214-4851</w:t>
      </w:r>
      <w:r w:rsidRPr="00393477" w:rsidR="004C238B">
        <w:rPr>
          <w:sz w:val="24"/>
          <w:szCs w:val="24"/>
        </w:rPr>
        <w:t>; fax number:</w:t>
      </w:r>
      <w:r w:rsidRPr="003E549D" w:rsidR="004C238B">
        <w:rPr>
          <w:color w:val="3366FF"/>
          <w:sz w:val="24"/>
          <w:szCs w:val="24"/>
        </w:rPr>
        <w:t xml:space="preserve"> </w:t>
      </w:r>
      <w:r w:rsidRPr="00B36F08" w:rsidR="004C238B">
        <w:rPr>
          <w:sz w:val="24"/>
          <w:szCs w:val="24"/>
        </w:rPr>
        <w:t>734-214-4869</w:t>
      </w:r>
      <w:r w:rsidRPr="0039789A" w:rsidR="004C238B">
        <w:rPr>
          <w:b/>
          <w:sz w:val="24"/>
          <w:szCs w:val="24"/>
        </w:rPr>
        <w:t>;</w:t>
      </w:r>
      <w:r w:rsidRPr="00393477" w:rsidR="004C238B">
        <w:rPr>
          <w:sz w:val="24"/>
          <w:szCs w:val="24"/>
        </w:rPr>
        <w:t xml:space="preserve"> email address: </w:t>
      </w:r>
      <w:hyperlink w:history="1" r:id="rId9">
        <w:r w:rsidRPr="00FC5056" w:rsidR="004C238B">
          <w:rPr>
            <w:rStyle w:val="Hyperlink"/>
            <w:sz w:val="24"/>
            <w:szCs w:val="24"/>
          </w:rPr>
          <w:t>sohacki.lynn@epa.gov</w:t>
        </w:r>
      </w:hyperlink>
      <w:r w:rsidRPr="00B3747E" w:rsidR="004C238B">
        <w:rPr>
          <w:sz w:val="24"/>
          <w:szCs w:val="24"/>
        </w:rPr>
        <w:t>.</w:t>
      </w:r>
      <w:r w:rsidR="004C238B">
        <w:rPr>
          <w:sz w:val="24"/>
          <w:szCs w:val="24"/>
        </w:rPr>
        <w:t xml:space="preserve"> </w:t>
      </w:r>
    </w:p>
    <w:p w:rsidR="000F1673" w:rsidP="63F1524B" w:rsidRDefault="63F1524B" w14:paraId="7E7B2D01" w14:textId="59331D8E">
      <w:pPr>
        <w:spacing w:line="480" w:lineRule="auto"/>
        <w:rPr>
          <w:sz w:val="24"/>
          <w:szCs w:val="24"/>
        </w:rPr>
      </w:pPr>
      <w:r w:rsidRPr="63F1524B">
        <w:rPr>
          <w:b/>
          <w:bCs/>
          <w:sz w:val="24"/>
          <w:szCs w:val="24"/>
        </w:rPr>
        <w:t>SUPPLEMENTARY INFORMATION</w:t>
      </w:r>
      <w:r w:rsidRPr="63F1524B">
        <w:rPr>
          <w:sz w:val="24"/>
          <w:szCs w:val="24"/>
        </w:rPr>
        <w:t xml:space="preserve">:  </w:t>
      </w:r>
      <w:r w:rsidR="0066431E">
        <w:rPr>
          <w:sz w:val="24"/>
          <w:szCs w:val="24"/>
        </w:rPr>
        <w:t xml:space="preserve">Supporting documents which explain in detail the information that the EPA will be collecting are available in the public docket for this ICR. The docket can be viewed online at </w:t>
      </w:r>
      <w:r w:rsidRPr="00A14F5D" w:rsidR="0066431E">
        <w:rPr>
          <w:sz w:val="24"/>
          <w:szCs w:val="24"/>
        </w:rPr>
        <w:t>www.regulations.gov</w:t>
      </w:r>
      <w:r w:rsidR="0066431E">
        <w:rPr>
          <w:sz w:val="24"/>
          <w:szCs w:val="24"/>
        </w:rPr>
        <w:t xml:space="preserve"> or in person at the EPA Docket Center, </w:t>
      </w:r>
      <w:r w:rsidR="008973A2">
        <w:rPr>
          <w:sz w:val="24"/>
          <w:szCs w:val="24"/>
        </w:rPr>
        <w:t>WJC</w:t>
      </w:r>
      <w:r w:rsidR="0066431E">
        <w:rPr>
          <w:sz w:val="24"/>
          <w:szCs w:val="24"/>
        </w:rPr>
        <w:t xml:space="preserve"> West, Room 3334, 1301 Constitution Ave., NW, Washington, DC. The telephone number for the Docket Center is 202-566-1744.  For additional information about EPA’s public docket, </w:t>
      </w:r>
      <w:r w:rsidRPr="00095AF6" w:rsidR="0066431E">
        <w:rPr>
          <w:sz w:val="24"/>
          <w:szCs w:val="24"/>
        </w:rPr>
        <w:t xml:space="preserve">visit </w:t>
      </w:r>
      <w:r w:rsidRPr="00C441FE" w:rsidR="0066431E">
        <w:rPr>
          <w:sz w:val="24"/>
          <w:szCs w:val="24"/>
        </w:rPr>
        <w:t>http://www.epa.gov/dockets</w:t>
      </w:r>
      <w:r w:rsidRPr="00095AF6" w:rsidR="0066431E">
        <w:rPr>
          <w:sz w:val="24"/>
          <w:szCs w:val="24"/>
        </w:rPr>
        <w:t>.</w:t>
      </w:r>
    </w:p>
    <w:p w:rsidRPr="00BB189E" w:rsidR="00A57727" w:rsidP="00A57727" w:rsidRDefault="63F1524B" w14:paraId="6ACCD6ED" w14:textId="77777777">
      <w:pPr>
        <w:numPr>
          <w:ilvl w:val="12"/>
          <w:numId w:val="0"/>
        </w:numPr>
        <w:spacing w:line="480" w:lineRule="auto"/>
        <w:rPr>
          <w:sz w:val="24"/>
          <w:szCs w:val="24"/>
        </w:rPr>
      </w:pPr>
      <w:r w:rsidRPr="63F1524B">
        <w:rPr>
          <w:i/>
          <w:iCs/>
          <w:sz w:val="24"/>
          <w:szCs w:val="24"/>
        </w:rPr>
        <w:t>Abstract:</w:t>
      </w:r>
      <w:r w:rsidRPr="63F1524B">
        <w:rPr>
          <w:color w:val="008000"/>
          <w:sz w:val="24"/>
          <w:szCs w:val="24"/>
        </w:rPr>
        <w:t xml:space="preserve"> </w:t>
      </w:r>
      <w:bookmarkStart w:name="_Hlk64964360" w:id="2"/>
      <w:r w:rsidRPr="00BB189E" w:rsidR="00A57727">
        <w:rPr>
          <w:sz w:val="24"/>
          <w:szCs w:val="24"/>
        </w:rPr>
        <w:t xml:space="preserve">EPA has </w:t>
      </w:r>
      <w:r w:rsidR="00A57727">
        <w:rPr>
          <w:sz w:val="24"/>
          <w:szCs w:val="24"/>
        </w:rPr>
        <w:t>an o</w:t>
      </w:r>
      <w:r w:rsidRPr="00BB189E" w:rsidR="00A57727">
        <w:rPr>
          <w:sz w:val="24"/>
          <w:szCs w:val="24"/>
        </w:rPr>
        <w:t>ngoing program to evaluate the emission</w:t>
      </w:r>
      <w:r w:rsidR="00A57727">
        <w:rPr>
          <w:sz w:val="24"/>
          <w:szCs w:val="24"/>
        </w:rPr>
        <w:t>s</w:t>
      </w:r>
      <w:r w:rsidRPr="00BB189E" w:rsidR="00A57727">
        <w:rPr>
          <w:sz w:val="24"/>
          <w:szCs w:val="24"/>
        </w:rPr>
        <w:t xml:space="preserve"> performance of </w:t>
      </w:r>
      <w:r w:rsidR="00A57727">
        <w:rPr>
          <w:sz w:val="24"/>
          <w:szCs w:val="24"/>
        </w:rPr>
        <w:t xml:space="preserve">light-duty motor vehicles (i.e., passenger cars and light trucks) after they have been introduced into commerce. </w:t>
      </w:r>
      <w:bookmarkEnd w:id="2"/>
      <w:r w:rsidR="00A57727">
        <w:rPr>
          <w:sz w:val="24"/>
          <w:szCs w:val="24"/>
        </w:rPr>
        <w:t>This program, known as EPA’s “in-use” program,</w:t>
      </w:r>
      <w:r w:rsidRPr="00BB189E" w:rsidR="00A57727">
        <w:rPr>
          <w:sz w:val="24"/>
          <w:szCs w:val="24"/>
        </w:rPr>
        <w:t xml:space="preserve"> operate</w:t>
      </w:r>
      <w:r w:rsidR="00A57727">
        <w:rPr>
          <w:sz w:val="24"/>
          <w:szCs w:val="24"/>
        </w:rPr>
        <w:t>s</w:t>
      </w:r>
      <w:r w:rsidRPr="00BB189E" w:rsidR="00A57727">
        <w:rPr>
          <w:sz w:val="24"/>
          <w:szCs w:val="24"/>
        </w:rPr>
        <w:t xml:space="preserve"> in conjunction with </w:t>
      </w:r>
      <w:r w:rsidR="00A57727">
        <w:rPr>
          <w:sz w:val="24"/>
          <w:szCs w:val="24"/>
        </w:rPr>
        <w:t xml:space="preserve">other motor vehicle emissions testing programs conducted by the Agency and the light-duty motor vehicle </w:t>
      </w:r>
      <w:r w:rsidRPr="00BB189E" w:rsidR="00A57727">
        <w:rPr>
          <w:sz w:val="24"/>
          <w:szCs w:val="24"/>
        </w:rPr>
        <w:t>manufacturer</w:t>
      </w:r>
      <w:r w:rsidR="00A57727">
        <w:rPr>
          <w:sz w:val="24"/>
          <w:szCs w:val="24"/>
        </w:rPr>
        <w:t xml:space="preserve">s. These other test programs include confirmatory certification testing of prototype vehicles by manufacturers and EPA and the mandatory manufacturer in-use </w:t>
      </w:r>
      <w:r w:rsidR="00A57727">
        <w:rPr>
          <w:sz w:val="24"/>
          <w:szCs w:val="24"/>
        </w:rPr>
        <w:lastRenderedPageBreak/>
        <w:t xml:space="preserve">verification program (IUVP.)  The </w:t>
      </w:r>
      <w:r w:rsidRPr="00BB189E" w:rsidR="00A57727">
        <w:rPr>
          <w:sz w:val="24"/>
          <w:szCs w:val="24"/>
        </w:rPr>
        <w:t xml:space="preserve">Clean Air Act </w:t>
      </w:r>
      <w:r w:rsidR="00A57727">
        <w:rPr>
          <w:sz w:val="24"/>
          <w:szCs w:val="24"/>
        </w:rPr>
        <w:t>directs</w:t>
      </w:r>
      <w:r w:rsidRPr="00BB189E" w:rsidR="00A57727">
        <w:rPr>
          <w:sz w:val="24"/>
          <w:szCs w:val="24"/>
        </w:rPr>
        <w:t xml:space="preserve"> EPA </w:t>
      </w:r>
      <w:r w:rsidR="00A57727">
        <w:rPr>
          <w:sz w:val="24"/>
          <w:szCs w:val="24"/>
        </w:rPr>
        <w:t>to ensure</w:t>
      </w:r>
      <w:r w:rsidRPr="00BB189E" w:rsidR="00A57727">
        <w:rPr>
          <w:sz w:val="24"/>
          <w:szCs w:val="24"/>
        </w:rPr>
        <w:t xml:space="preserve"> that motor vehicles comply with emissions requirements</w:t>
      </w:r>
      <w:r w:rsidR="00A57727">
        <w:rPr>
          <w:sz w:val="24"/>
          <w:szCs w:val="24"/>
        </w:rPr>
        <w:t xml:space="preserve"> </w:t>
      </w:r>
      <w:r w:rsidRPr="00BB189E" w:rsidR="00A57727">
        <w:rPr>
          <w:sz w:val="24"/>
          <w:szCs w:val="24"/>
        </w:rPr>
        <w:t>throughout</w:t>
      </w:r>
      <w:r w:rsidR="00A57727">
        <w:rPr>
          <w:sz w:val="24"/>
          <w:szCs w:val="24"/>
        </w:rPr>
        <w:t xml:space="preserve"> their useful lives. The primary purpose of EPA’s in-use program is information gathering. Nevertheless, </w:t>
      </w:r>
      <w:r w:rsidRPr="00BB189E" w:rsidR="00A57727">
        <w:rPr>
          <w:sz w:val="24"/>
          <w:szCs w:val="24"/>
        </w:rPr>
        <w:t xml:space="preserve">EPA can require a recall if </w:t>
      </w:r>
      <w:r w:rsidR="00A57727">
        <w:rPr>
          <w:sz w:val="24"/>
          <w:szCs w:val="24"/>
        </w:rPr>
        <w:t xml:space="preserve">it receives information, from whatever source, including in-use testing, that </w:t>
      </w:r>
      <w:r w:rsidRPr="00BB189E" w:rsidR="00A57727">
        <w:rPr>
          <w:sz w:val="24"/>
          <w:szCs w:val="24"/>
        </w:rPr>
        <w:t xml:space="preserve">a “substantial number” of any class or category of vehicles or engines, although properly maintained and used, do not conform to the </w:t>
      </w:r>
      <w:r w:rsidR="00A57727">
        <w:rPr>
          <w:sz w:val="24"/>
          <w:szCs w:val="24"/>
        </w:rPr>
        <w:t>emission standards</w:t>
      </w:r>
      <w:r w:rsidRPr="00BB189E" w:rsidR="00A57727">
        <w:rPr>
          <w:sz w:val="24"/>
          <w:szCs w:val="24"/>
        </w:rPr>
        <w:t xml:space="preserve">, when in actual use </w:t>
      </w:r>
      <w:r w:rsidR="00A57727">
        <w:rPr>
          <w:sz w:val="24"/>
          <w:szCs w:val="24"/>
        </w:rPr>
        <w:t>throughout their useful life.</w:t>
      </w:r>
      <w:r w:rsidRPr="00BB189E" w:rsidR="00A57727">
        <w:rPr>
          <w:sz w:val="24"/>
          <w:szCs w:val="24"/>
        </w:rPr>
        <w:t xml:space="preserve"> </w:t>
      </w:r>
    </w:p>
    <w:p w:rsidRPr="00E24912" w:rsidR="00A57727" w:rsidP="00A57727" w:rsidRDefault="00A57727" w14:paraId="4F5E44D9" w14:textId="40DA4B2A">
      <w:pPr>
        <w:numPr>
          <w:ilvl w:val="12"/>
          <w:numId w:val="0"/>
        </w:numPr>
        <w:spacing w:line="480" w:lineRule="auto"/>
        <w:rPr>
          <w:sz w:val="24"/>
          <w:szCs w:val="24"/>
        </w:rPr>
      </w:pPr>
      <w:r>
        <w:rPr>
          <w:sz w:val="24"/>
          <w:szCs w:val="24"/>
        </w:rPr>
        <w:tab/>
      </w:r>
      <w:r w:rsidRPr="00C82730">
        <w:rPr>
          <w:sz w:val="24"/>
          <w:szCs w:val="24"/>
        </w:rPr>
        <w:t xml:space="preserve">The </w:t>
      </w:r>
      <w:r>
        <w:rPr>
          <w:sz w:val="24"/>
          <w:szCs w:val="24"/>
        </w:rPr>
        <w:t>EPA in-use program</w:t>
      </w:r>
      <w:r w:rsidRPr="00C82730">
        <w:rPr>
          <w:sz w:val="24"/>
          <w:szCs w:val="24"/>
        </w:rPr>
        <w:t xml:space="preserve"> can be broken down into </w:t>
      </w:r>
      <w:r>
        <w:rPr>
          <w:sz w:val="24"/>
          <w:szCs w:val="24"/>
        </w:rPr>
        <w:t>three closely related components</w:t>
      </w:r>
      <w:r w:rsidRPr="00C82730">
        <w:rPr>
          <w:sz w:val="24"/>
          <w:szCs w:val="24"/>
        </w:rPr>
        <w:t xml:space="preserve">. The first </w:t>
      </w:r>
      <w:r>
        <w:rPr>
          <w:sz w:val="24"/>
          <w:szCs w:val="24"/>
        </w:rPr>
        <w:t>component involves the selection of</w:t>
      </w:r>
      <w:r w:rsidRPr="00E24912">
        <w:rPr>
          <w:sz w:val="24"/>
          <w:szCs w:val="24"/>
        </w:rPr>
        <w:t xml:space="preserve"> classes of passenger cars and light trucks</w:t>
      </w:r>
      <w:r>
        <w:rPr>
          <w:sz w:val="24"/>
          <w:szCs w:val="24"/>
        </w:rPr>
        <w:t>,</w:t>
      </w:r>
      <w:r w:rsidRPr="00E24912">
        <w:rPr>
          <w:sz w:val="24"/>
          <w:szCs w:val="24"/>
        </w:rPr>
        <w:t xml:space="preserve"> totaling approximately 1</w:t>
      </w:r>
      <w:r>
        <w:rPr>
          <w:sz w:val="24"/>
          <w:szCs w:val="24"/>
        </w:rPr>
        <w:t>19</w:t>
      </w:r>
      <w:r w:rsidRPr="00E24912">
        <w:rPr>
          <w:sz w:val="24"/>
          <w:szCs w:val="24"/>
        </w:rPr>
        <w:t xml:space="preserve"> vehicles</w:t>
      </w:r>
      <w:r>
        <w:rPr>
          <w:sz w:val="24"/>
          <w:szCs w:val="24"/>
        </w:rPr>
        <w:t>,</w:t>
      </w:r>
      <w:r w:rsidRPr="00E24912">
        <w:rPr>
          <w:sz w:val="24"/>
          <w:szCs w:val="24"/>
        </w:rPr>
        <w:t xml:space="preserve"> for </w:t>
      </w:r>
      <w:r>
        <w:rPr>
          <w:sz w:val="24"/>
          <w:szCs w:val="24"/>
        </w:rPr>
        <w:t xml:space="preserve">surveillance </w:t>
      </w:r>
      <w:r w:rsidRPr="00E24912">
        <w:rPr>
          <w:sz w:val="24"/>
          <w:szCs w:val="24"/>
        </w:rPr>
        <w:t xml:space="preserve">testing at EPA’s </w:t>
      </w:r>
      <w:r>
        <w:rPr>
          <w:sz w:val="24"/>
          <w:szCs w:val="24"/>
        </w:rPr>
        <w:t>National Vehicle and Fuel Emissions Laboratory (NVFEL)</w:t>
      </w:r>
      <w:r w:rsidR="00BE3589">
        <w:rPr>
          <w:sz w:val="24"/>
          <w:szCs w:val="24"/>
        </w:rPr>
        <w:t>.</w:t>
      </w:r>
      <w:r w:rsidRPr="00E24912">
        <w:rPr>
          <w:sz w:val="24"/>
          <w:szCs w:val="24"/>
        </w:rPr>
        <w:t xml:space="preserve"> </w:t>
      </w:r>
      <w:r>
        <w:rPr>
          <w:sz w:val="24"/>
          <w:szCs w:val="24"/>
        </w:rPr>
        <w:t xml:space="preserve">Confirmatory testing involves the selection of </w:t>
      </w:r>
      <w:r w:rsidRPr="00E24912">
        <w:rPr>
          <w:sz w:val="24"/>
          <w:szCs w:val="24"/>
        </w:rPr>
        <w:t>approximately 10 passenger cars and light trucks</w:t>
      </w:r>
      <w:r>
        <w:rPr>
          <w:sz w:val="24"/>
          <w:szCs w:val="24"/>
        </w:rPr>
        <w:t xml:space="preserve"> per class,</w:t>
      </w:r>
      <w:r w:rsidRPr="00E24912">
        <w:rPr>
          <w:sz w:val="24"/>
          <w:szCs w:val="24"/>
        </w:rPr>
        <w:t xml:space="preserve"> </w:t>
      </w:r>
      <w:r>
        <w:rPr>
          <w:sz w:val="24"/>
          <w:szCs w:val="24"/>
        </w:rPr>
        <w:t>averaging</w:t>
      </w:r>
      <w:r w:rsidRPr="00E24912">
        <w:rPr>
          <w:sz w:val="24"/>
          <w:szCs w:val="24"/>
        </w:rPr>
        <w:t xml:space="preserve"> approximately </w:t>
      </w:r>
      <w:r>
        <w:rPr>
          <w:sz w:val="24"/>
          <w:szCs w:val="24"/>
        </w:rPr>
        <w:t>8</w:t>
      </w:r>
      <w:r w:rsidRPr="00E24912">
        <w:rPr>
          <w:sz w:val="24"/>
          <w:szCs w:val="24"/>
        </w:rPr>
        <w:t xml:space="preserve"> vehicles</w:t>
      </w:r>
      <w:r>
        <w:rPr>
          <w:sz w:val="24"/>
          <w:szCs w:val="24"/>
        </w:rPr>
        <w:t xml:space="preserve"> per year,</w:t>
      </w:r>
      <w:r w:rsidRPr="00E24912">
        <w:rPr>
          <w:sz w:val="24"/>
          <w:szCs w:val="24"/>
        </w:rPr>
        <w:t xml:space="preserve"> for </w:t>
      </w:r>
      <w:r>
        <w:rPr>
          <w:sz w:val="24"/>
          <w:szCs w:val="24"/>
        </w:rPr>
        <w:t>further</w:t>
      </w:r>
      <w:r w:rsidRPr="00E24912">
        <w:rPr>
          <w:sz w:val="24"/>
          <w:szCs w:val="24"/>
        </w:rPr>
        <w:t xml:space="preserve"> testing at EPA’s </w:t>
      </w:r>
      <w:r>
        <w:rPr>
          <w:sz w:val="24"/>
          <w:szCs w:val="24"/>
        </w:rPr>
        <w:t>NVFEL</w:t>
      </w:r>
      <w:r w:rsidRPr="00E24912">
        <w:rPr>
          <w:sz w:val="24"/>
          <w:szCs w:val="24"/>
        </w:rPr>
        <w:t>.</w:t>
      </w:r>
      <w:r>
        <w:rPr>
          <w:sz w:val="24"/>
          <w:szCs w:val="24"/>
        </w:rPr>
        <w:t xml:space="preserve"> </w:t>
      </w:r>
      <w:r w:rsidRPr="00E24912">
        <w:rPr>
          <w:sz w:val="24"/>
          <w:szCs w:val="24"/>
        </w:rPr>
        <w:t xml:space="preserve">The second </w:t>
      </w:r>
      <w:r>
        <w:rPr>
          <w:sz w:val="24"/>
          <w:szCs w:val="24"/>
        </w:rPr>
        <w:t>program component involves the</w:t>
      </w:r>
      <w:r w:rsidRPr="00E24912">
        <w:rPr>
          <w:sz w:val="24"/>
          <w:szCs w:val="24"/>
        </w:rPr>
        <w:t xml:space="preserve"> testing of a subset of vehicles from the surveillance recruitment for operation of on-board diagnostics (OBD) systems</w:t>
      </w:r>
      <w:r>
        <w:rPr>
          <w:sz w:val="24"/>
          <w:szCs w:val="24"/>
        </w:rPr>
        <w:t xml:space="preserve">. </w:t>
      </w:r>
      <w:r w:rsidRPr="00E24912">
        <w:rPr>
          <w:sz w:val="24"/>
          <w:szCs w:val="24"/>
        </w:rPr>
        <w:t xml:space="preserve">EPA does not currently recruit vehicles for OBD testing but includes the testing in this ICR </w:t>
      </w:r>
      <w:proofErr w:type="gramStart"/>
      <w:r w:rsidRPr="00E24912">
        <w:rPr>
          <w:sz w:val="24"/>
          <w:szCs w:val="24"/>
        </w:rPr>
        <w:t>in the event that</w:t>
      </w:r>
      <w:proofErr w:type="gramEnd"/>
      <w:r w:rsidRPr="00E24912">
        <w:rPr>
          <w:sz w:val="24"/>
          <w:szCs w:val="24"/>
        </w:rPr>
        <w:t xml:space="preserve"> OBD testing is resumed</w:t>
      </w:r>
      <w:r>
        <w:rPr>
          <w:sz w:val="24"/>
          <w:szCs w:val="24"/>
        </w:rPr>
        <w:t xml:space="preserve">. </w:t>
      </w:r>
      <w:r w:rsidRPr="00E24912">
        <w:rPr>
          <w:sz w:val="24"/>
          <w:szCs w:val="24"/>
        </w:rPr>
        <w:t xml:space="preserve">The third </w:t>
      </w:r>
      <w:r>
        <w:rPr>
          <w:sz w:val="24"/>
          <w:szCs w:val="24"/>
        </w:rPr>
        <w:t>component</w:t>
      </w:r>
      <w:r w:rsidRPr="00E24912">
        <w:rPr>
          <w:sz w:val="24"/>
          <w:szCs w:val="24"/>
        </w:rPr>
        <w:t xml:space="preserve"> </w:t>
      </w:r>
      <w:r>
        <w:rPr>
          <w:sz w:val="24"/>
          <w:szCs w:val="24"/>
        </w:rPr>
        <w:t>involves the</w:t>
      </w:r>
      <w:r w:rsidRPr="00E24912">
        <w:rPr>
          <w:sz w:val="24"/>
          <w:szCs w:val="24"/>
        </w:rPr>
        <w:t xml:space="preserve"> special investigation of vehicles to address specific issues</w:t>
      </w:r>
      <w:r>
        <w:rPr>
          <w:sz w:val="24"/>
          <w:szCs w:val="24"/>
        </w:rPr>
        <w:t xml:space="preserve">. </w:t>
      </w:r>
      <w:r w:rsidRPr="00E24912">
        <w:rPr>
          <w:sz w:val="24"/>
          <w:szCs w:val="24"/>
        </w:rPr>
        <w:t xml:space="preserve">The number of vehicles procured under this category </w:t>
      </w:r>
      <w:r>
        <w:rPr>
          <w:sz w:val="24"/>
          <w:szCs w:val="24"/>
        </w:rPr>
        <w:t xml:space="preserve">may </w:t>
      </w:r>
      <w:r w:rsidRPr="00E24912">
        <w:rPr>
          <w:sz w:val="24"/>
          <w:szCs w:val="24"/>
        </w:rPr>
        <w:t>var</w:t>
      </w:r>
      <w:r>
        <w:rPr>
          <w:sz w:val="24"/>
          <w:szCs w:val="24"/>
        </w:rPr>
        <w:t>y</w:t>
      </w:r>
      <w:r w:rsidRPr="00E24912">
        <w:rPr>
          <w:sz w:val="24"/>
          <w:szCs w:val="24"/>
        </w:rPr>
        <w:t xml:space="preserve"> from year to year</w:t>
      </w:r>
      <w:r>
        <w:rPr>
          <w:sz w:val="24"/>
          <w:szCs w:val="24"/>
        </w:rPr>
        <w:t xml:space="preserve">. However, there is </w:t>
      </w:r>
      <w:r w:rsidR="00670814">
        <w:rPr>
          <w:sz w:val="24"/>
          <w:szCs w:val="24"/>
        </w:rPr>
        <w:t xml:space="preserve">currently </w:t>
      </w:r>
      <w:r>
        <w:rPr>
          <w:sz w:val="24"/>
          <w:szCs w:val="24"/>
        </w:rPr>
        <w:t xml:space="preserve">no information collection burden associated with this testing. </w:t>
      </w:r>
      <w:r w:rsidRPr="00E24912">
        <w:rPr>
          <w:sz w:val="24"/>
          <w:szCs w:val="24"/>
        </w:rPr>
        <w:t xml:space="preserve">Participation in the </w:t>
      </w:r>
      <w:r>
        <w:rPr>
          <w:sz w:val="24"/>
          <w:szCs w:val="24"/>
        </w:rPr>
        <w:t xml:space="preserve">telephone screenings to identify qualifying </w:t>
      </w:r>
      <w:r w:rsidRPr="00E24912">
        <w:rPr>
          <w:sz w:val="24"/>
          <w:szCs w:val="24"/>
        </w:rPr>
        <w:t xml:space="preserve">light-duty </w:t>
      </w:r>
      <w:r>
        <w:rPr>
          <w:sz w:val="24"/>
          <w:szCs w:val="24"/>
        </w:rPr>
        <w:t>vehicles</w:t>
      </w:r>
      <w:r w:rsidRPr="00E24912">
        <w:rPr>
          <w:sz w:val="24"/>
          <w:szCs w:val="24"/>
        </w:rPr>
        <w:t>, as well as the vehicle testing, is strictly voluntary</w:t>
      </w:r>
      <w:r>
        <w:rPr>
          <w:sz w:val="24"/>
          <w:szCs w:val="24"/>
        </w:rPr>
        <w:t xml:space="preserve">. </w:t>
      </w:r>
      <w:r w:rsidRPr="00E24912">
        <w:rPr>
          <w:sz w:val="24"/>
          <w:szCs w:val="24"/>
        </w:rPr>
        <w:t>A group of 25 to 50 potential participant</w:t>
      </w:r>
      <w:r>
        <w:rPr>
          <w:sz w:val="24"/>
          <w:szCs w:val="24"/>
        </w:rPr>
        <w:t>s</w:t>
      </w:r>
      <w:r w:rsidRPr="00E24912">
        <w:rPr>
          <w:sz w:val="24"/>
          <w:szCs w:val="24"/>
        </w:rPr>
        <w:t xml:space="preserve"> is identified from state vehicle registration records</w:t>
      </w:r>
      <w:r>
        <w:rPr>
          <w:sz w:val="24"/>
          <w:szCs w:val="24"/>
        </w:rPr>
        <w:t xml:space="preserve">. </w:t>
      </w:r>
      <w:r w:rsidRPr="00E24912">
        <w:rPr>
          <w:sz w:val="24"/>
          <w:szCs w:val="24"/>
        </w:rPr>
        <w:t>The</w:t>
      </w:r>
      <w:r>
        <w:rPr>
          <w:sz w:val="24"/>
          <w:szCs w:val="24"/>
        </w:rPr>
        <w:t>se potential participants</w:t>
      </w:r>
      <w:r w:rsidRPr="00E24912">
        <w:rPr>
          <w:sz w:val="24"/>
          <w:szCs w:val="24"/>
        </w:rPr>
        <w:t xml:space="preserve"> are asked to return a form indicating their willingness to participate and if so, to verify some limited vehicle information. </w:t>
      </w:r>
      <w:r>
        <w:rPr>
          <w:sz w:val="24"/>
          <w:szCs w:val="24"/>
        </w:rPr>
        <w:t xml:space="preserve"> </w:t>
      </w:r>
      <w:r w:rsidRPr="00E24912">
        <w:rPr>
          <w:sz w:val="24"/>
          <w:szCs w:val="24"/>
        </w:rPr>
        <w:t xml:space="preserve">Three of those who return the </w:t>
      </w:r>
      <w:r>
        <w:rPr>
          <w:sz w:val="24"/>
          <w:szCs w:val="24"/>
        </w:rPr>
        <w:t>form</w:t>
      </w:r>
      <w:r w:rsidRPr="00E24912">
        <w:rPr>
          <w:sz w:val="24"/>
          <w:szCs w:val="24"/>
        </w:rPr>
        <w:t xml:space="preserve"> are called and asked several </w:t>
      </w:r>
      <w:r>
        <w:rPr>
          <w:sz w:val="24"/>
          <w:szCs w:val="24"/>
        </w:rPr>
        <w:t>screening</w:t>
      </w:r>
      <w:r w:rsidRPr="00E24912">
        <w:rPr>
          <w:sz w:val="24"/>
          <w:szCs w:val="24"/>
        </w:rPr>
        <w:t xml:space="preserve"> questions concerning vehicle condition, </w:t>
      </w:r>
      <w:proofErr w:type="gramStart"/>
      <w:r w:rsidRPr="00E24912">
        <w:rPr>
          <w:sz w:val="24"/>
          <w:szCs w:val="24"/>
        </w:rPr>
        <w:t>operation</w:t>
      </w:r>
      <w:proofErr w:type="gramEnd"/>
      <w:r w:rsidRPr="00E24912">
        <w:rPr>
          <w:sz w:val="24"/>
          <w:szCs w:val="24"/>
        </w:rPr>
        <w:t xml:space="preserve"> and maintenance</w:t>
      </w:r>
      <w:r>
        <w:rPr>
          <w:sz w:val="24"/>
          <w:szCs w:val="24"/>
        </w:rPr>
        <w:t xml:space="preserve">. </w:t>
      </w:r>
      <w:r w:rsidRPr="00E24912">
        <w:rPr>
          <w:sz w:val="24"/>
          <w:szCs w:val="24"/>
        </w:rPr>
        <w:t xml:space="preserve">Additional groups of potential participants may be contacted until </w:t>
      </w:r>
      <w:proofErr w:type="gramStart"/>
      <w:r w:rsidRPr="00E24912">
        <w:rPr>
          <w:sz w:val="24"/>
          <w:szCs w:val="24"/>
        </w:rPr>
        <w:t>a sufficient number of</w:t>
      </w:r>
      <w:proofErr w:type="gramEnd"/>
      <w:r w:rsidRPr="00E24912">
        <w:rPr>
          <w:sz w:val="24"/>
          <w:szCs w:val="24"/>
        </w:rPr>
        <w:t xml:space="preserve"> vehicles </w:t>
      </w:r>
      <w:r>
        <w:rPr>
          <w:sz w:val="24"/>
          <w:szCs w:val="24"/>
        </w:rPr>
        <w:lastRenderedPageBreak/>
        <w:t>has</w:t>
      </w:r>
      <w:r w:rsidRPr="00E24912">
        <w:rPr>
          <w:sz w:val="24"/>
          <w:szCs w:val="24"/>
        </w:rPr>
        <w:t xml:space="preserve"> been obtained</w:t>
      </w:r>
      <w:r>
        <w:rPr>
          <w:sz w:val="24"/>
          <w:szCs w:val="24"/>
        </w:rPr>
        <w:t xml:space="preserve">. </w:t>
      </w:r>
      <w:r w:rsidRPr="00E24912">
        <w:rPr>
          <w:sz w:val="24"/>
          <w:szCs w:val="24"/>
        </w:rPr>
        <w:t xml:space="preserve">Owners verify the </w:t>
      </w:r>
      <w:r>
        <w:rPr>
          <w:sz w:val="24"/>
          <w:szCs w:val="24"/>
        </w:rPr>
        <w:t>vehicle screening</w:t>
      </w:r>
      <w:r w:rsidRPr="00E24912">
        <w:rPr>
          <w:sz w:val="24"/>
          <w:szCs w:val="24"/>
        </w:rPr>
        <w:t xml:space="preserve"> information when they deliver their vehicles to EPA</w:t>
      </w:r>
      <w:r>
        <w:rPr>
          <w:sz w:val="24"/>
          <w:szCs w:val="24"/>
        </w:rPr>
        <w:t xml:space="preserve"> or</w:t>
      </w:r>
      <w:r w:rsidRPr="00E24912">
        <w:rPr>
          <w:sz w:val="24"/>
          <w:szCs w:val="24"/>
        </w:rPr>
        <w:t xml:space="preserve"> release the vehicle to EPA, voluntarily provide maintenance records for copying, receive a cash incentive and, if requested, a loaner car, </w:t>
      </w:r>
      <w:r>
        <w:rPr>
          <w:sz w:val="24"/>
          <w:szCs w:val="24"/>
        </w:rPr>
        <w:t>and finally</w:t>
      </w:r>
      <w:r w:rsidRPr="00E24912">
        <w:rPr>
          <w:sz w:val="24"/>
          <w:szCs w:val="24"/>
        </w:rPr>
        <w:t xml:space="preserve"> receive the</w:t>
      </w:r>
      <w:r>
        <w:rPr>
          <w:sz w:val="24"/>
          <w:szCs w:val="24"/>
        </w:rPr>
        <w:t>ir</w:t>
      </w:r>
      <w:r w:rsidRPr="00E24912">
        <w:rPr>
          <w:sz w:val="24"/>
          <w:szCs w:val="24"/>
        </w:rPr>
        <w:t xml:space="preserve"> vehicle from EPA at the conclusion of the testing.</w:t>
      </w:r>
    </w:p>
    <w:p w:rsidR="00114A4C" w:rsidP="00F828D6" w:rsidRDefault="63F1524B" w14:paraId="1A4B6952" w14:textId="7ECA1CAF">
      <w:pPr>
        <w:numPr>
          <w:ilvl w:val="12"/>
          <w:numId w:val="0"/>
        </w:numPr>
        <w:spacing w:line="480" w:lineRule="auto"/>
        <w:rPr>
          <w:b/>
          <w:bCs/>
          <w:sz w:val="24"/>
          <w:szCs w:val="24"/>
        </w:rPr>
      </w:pPr>
      <w:r w:rsidRPr="63F1524B">
        <w:rPr>
          <w:i/>
          <w:iCs/>
          <w:sz w:val="24"/>
          <w:szCs w:val="24"/>
        </w:rPr>
        <w:t>Form Numbers:</w:t>
      </w:r>
      <w:r w:rsidRPr="63F1524B">
        <w:rPr>
          <w:b/>
          <w:bCs/>
          <w:sz w:val="24"/>
          <w:szCs w:val="24"/>
        </w:rPr>
        <w:t xml:space="preserve"> </w:t>
      </w:r>
      <w:r w:rsidRPr="00E24912" w:rsidR="00A57727">
        <w:rPr>
          <w:sz w:val="24"/>
          <w:szCs w:val="24"/>
        </w:rPr>
        <w:t>5900-304, 5900-305, 5900-306, 5900-307, 5900-308, 5900-309</w:t>
      </w:r>
    </w:p>
    <w:p w:rsidR="00A57727" w:rsidP="00A57727" w:rsidRDefault="63F1524B" w14:paraId="195D7D95" w14:textId="29947152">
      <w:pPr>
        <w:spacing w:line="480" w:lineRule="auto"/>
        <w:rPr>
          <w:sz w:val="24"/>
          <w:szCs w:val="24"/>
        </w:rPr>
      </w:pPr>
      <w:r w:rsidRPr="63F1524B">
        <w:rPr>
          <w:i/>
          <w:iCs/>
          <w:sz w:val="24"/>
          <w:szCs w:val="24"/>
        </w:rPr>
        <w:t>Respondents/affected entities:</w:t>
      </w:r>
      <w:r w:rsidRPr="63F1524B">
        <w:rPr>
          <w:sz w:val="24"/>
          <w:szCs w:val="24"/>
        </w:rPr>
        <w:t xml:space="preserve"> </w:t>
      </w:r>
      <w:r w:rsidRPr="00E24912" w:rsidR="00A57727">
        <w:rPr>
          <w:sz w:val="24"/>
          <w:szCs w:val="24"/>
        </w:rPr>
        <w:t xml:space="preserve">25 to 50 potential participants </w:t>
      </w:r>
      <w:r w:rsidR="007F4C36">
        <w:rPr>
          <w:sz w:val="24"/>
          <w:szCs w:val="24"/>
        </w:rPr>
        <w:t>are</w:t>
      </w:r>
      <w:r w:rsidRPr="00E24912" w:rsidR="00A57727">
        <w:rPr>
          <w:sz w:val="24"/>
          <w:szCs w:val="24"/>
        </w:rPr>
        <w:t xml:space="preserve"> identified from state vehicle registration records</w:t>
      </w:r>
      <w:r w:rsidR="00A57727">
        <w:rPr>
          <w:sz w:val="24"/>
          <w:szCs w:val="24"/>
        </w:rPr>
        <w:t xml:space="preserve">. </w:t>
      </w:r>
      <w:r w:rsidRPr="00E24912" w:rsidR="00A57727">
        <w:rPr>
          <w:sz w:val="24"/>
          <w:szCs w:val="24"/>
        </w:rPr>
        <w:t xml:space="preserve">Additional potential participants may be contacted until </w:t>
      </w:r>
      <w:proofErr w:type="gramStart"/>
      <w:r w:rsidRPr="00E24912" w:rsidR="00A57727">
        <w:rPr>
          <w:sz w:val="24"/>
          <w:szCs w:val="24"/>
        </w:rPr>
        <w:t>a sufficient number of</w:t>
      </w:r>
      <w:proofErr w:type="gramEnd"/>
      <w:r w:rsidRPr="00E24912" w:rsidR="00A57727">
        <w:rPr>
          <w:sz w:val="24"/>
          <w:szCs w:val="24"/>
        </w:rPr>
        <w:t xml:space="preserve"> vehicles have been obtained</w:t>
      </w:r>
      <w:r w:rsidR="00A57727">
        <w:rPr>
          <w:sz w:val="24"/>
          <w:szCs w:val="24"/>
        </w:rPr>
        <w:t xml:space="preserve">. </w:t>
      </w:r>
    </w:p>
    <w:p w:rsidR="000B2475" w:rsidP="63F1524B" w:rsidRDefault="63F1524B" w14:paraId="246FBD50" w14:textId="3B740B95">
      <w:pPr>
        <w:spacing w:line="480" w:lineRule="auto"/>
        <w:rPr>
          <w:sz w:val="24"/>
          <w:szCs w:val="24"/>
        </w:rPr>
      </w:pPr>
      <w:r w:rsidRPr="63F1524B">
        <w:rPr>
          <w:i/>
          <w:iCs/>
          <w:sz w:val="24"/>
          <w:szCs w:val="24"/>
        </w:rPr>
        <w:t>Respondent’s obligation to respond:</w:t>
      </w:r>
      <w:r w:rsidRPr="63F1524B">
        <w:rPr>
          <w:sz w:val="24"/>
          <w:szCs w:val="24"/>
        </w:rPr>
        <w:t xml:space="preserve"> </w:t>
      </w:r>
      <w:r w:rsidR="00A57727">
        <w:rPr>
          <w:bCs/>
          <w:sz w:val="24"/>
          <w:szCs w:val="24"/>
        </w:rPr>
        <w:t>V</w:t>
      </w:r>
      <w:r w:rsidRPr="00A65ED8" w:rsidR="00A57727">
        <w:rPr>
          <w:bCs/>
          <w:sz w:val="24"/>
          <w:szCs w:val="24"/>
        </w:rPr>
        <w:t>oluntary</w:t>
      </w:r>
    </w:p>
    <w:p w:rsidRPr="00A57727" w:rsidR="007E7A35" w:rsidP="63F1524B" w:rsidRDefault="63F1524B" w14:paraId="78055CA9" w14:textId="136AEA93">
      <w:pPr>
        <w:spacing w:line="480" w:lineRule="auto"/>
        <w:rPr>
          <w:bCs/>
          <w:sz w:val="24"/>
          <w:szCs w:val="24"/>
        </w:rPr>
      </w:pPr>
      <w:r w:rsidRPr="63F1524B">
        <w:rPr>
          <w:i/>
          <w:iCs/>
          <w:sz w:val="24"/>
          <w:szCs w:val="24"/>
        </w:rPr>
        <w:t>Estimated number of respondents</w:t>
      </w:r>
      <w:r w:rsidR="00300223">
        <w:rPr>
          <w:i/>
          <w:iCs/>
          <w:sz w:val="24"/>
          <w:szCs w:val="24"/>
        </w:rPr>
        <w:t>:</w:t>
      </w:r>
      <w:r w:rsidR="00300223">
        <w:rPr>
          <w:sz w:val="24"/>
          <w:szCs w:val="24"/>
        </w:rPr>
        <w:t xml:space="preserve"> </w:t>
      </w:r>
      <w:r w:rsidRPr="00A65ED8" w:rsidR="00A57727">
        <w:rPr>
          <w:bCs/>
          <w:sz w:val="24"/>
          <w:szCs w:val="24"/>
        </w:rPr>
        <w:t>Approximately 993 vehicle owners/le</w:t>
      </w:r>
      <w:r w:rsidR="00A57727">
        <w:rPr>
          <w:bCs/>
          <w:sz w:val="24"/>
          <w:szCs w:val="24"/>
        </w:rPr>
        <w:t>s</w:t>
      </w:r>
      <w:r w:rsidRPr="00A65ED8" w:rsidR="00A57727">
        <w:rPr>
          <w:bCs/>
          <w:sz w:val="24"/>
          <w:szCs w:val="24"/>
        </w:rPr>
        <w:t>sees returned EPA’s forms indicating interest in participating in the program and approximately 127 ultimately participated.</w:t>
      </w:r>
    </w:p>
    <w:p w:rsidR="007E7A35" w:rsidP="63F1524B" w:rsidRDefault="63F1524B" w14:paraId="1F8160D5" w14:textId="31C0C20B">
      <w:pPr>
        <w:spacing w:line="480" w:lineRule="auto"/>
        <w:rPr>
          <w:sz w:val="24"/>
          <w:szCs w:val="24"/>
        </w:rPr>
      </w:pPr>
      <w:r w:rsidRPr="63F1524B">
        <w:rPr>
          <w:i/>
          <w:iCs/>
          <w:sz w:val="24"/>
          <w:szCs w:val="24"/>
        </w:rPr>
        <w:t>Frequency of response:</w:t>
      </w:r>
      <w:r w:rsidRPr="63F1524B">
        <w:rPr>
          <w:sz w:val="24"/>
          <w:szCs w:val="24"/>
        </w:rPr>
        <w:t xml:space="preserve"> </w:t>
      </w:r>
      <w:r w:rsidRPr="00A65ED8" w:rsidR="00A57727">
        <w:rPr>
          <w:bCs/>
          <w:sz w:val="24"/>
          <w:szCs w:val="24"/>
        </w:rPr>
        <w:t>On occasion.</w:t>
      </w:r>
    </w:p>
    <w:p w:rsidR="007E7A35" w:rsidP="63F1524B" w:rsidRDefault="63F1524B" w14:paraId="5E56D61B" w14:textId="516CC91B">
      <w:pPr>
        <w:spacing w:line="480" w:lineRule="auto"/>
        <w:rPr>
          <w:color w:val="0080FF"/>
          <w:sz w:val="24"/>
          <w:szCs w:val="24"/>
        </w:rPr>
      </w:pPr>
      <w:r w:rsidRPr="63F1524B">
        <w:rPr>
          <w:i/>
          <w:iCs/>
          <w:sz w:val="24"/>
          <w:szCs w:val="24"/>
        </w:rPr>
        <w:t>Total estimated burden:</w:t>
      </w:r>
      <w:r w:rsidRPr="63F1524B">
        <w:rPr>
          <w:sz w:val="24"/>
          <w:szCs w:val="24"/>
        </w:rPr>
        <w:t xml:space="preserve"> </w:t>
      </w:r>
      <w:r w:rsidRPr="00A65ED8" w:rsidR="00445E81">
        <w:rPr>
          <w:bCs/>
          <w:sz w:val="24"/>
          <w:szCs w:val="24"/>
        </w:rPr>
        <w:t xml:space="preserve">228 </w:t>
      </w:r>
      <w:r w:rsidR="00445E81">
        <w:rPr>
          <w:sz w:val="24"/>
          <w:szCs w:val="24"/>
        </w:rPr>
        <w:t>hours</w:t>
      </w:r>
      <w:r w:rsidRPr="63F1524B">
        <w:rPr>
          <w:sz w:val="24"/>
          <w:szCs w:val="24"/>
        </w:rPr>
        <w:t xml:space="preserve"> (per year).</w:t>
      </w:r>
      <w:r w:rsidRPr="63F1524B">
        <w:rPr>
          <w:color w:val="0080FF"/>
          <w:sz w:val="24"/>
          <w:szCs w:val="24"/>
        </w:rPr>
        <w:t xml:space="preserve"> </w:t>
      </w:r>
      <w:r w:rsidRPr="63F1524B">
        <w:rPr>
          <w:sz w:val="24"/>
          <w:szCs w:val="24"/>
        </w:rPr>
        <w:t>Burden is defined at 5 CFR 1320.03(b)</w:t>
      </w:r>
    </w:p>
    <w:p w:rsidR="00445E81" w:rsidP="00445E81" w:rsidRDefault="63F1524B" w14:paraId="0905146E" w14:textId="77777777">
      <w:pPr>
        <w:spacing w:line="480" w:lineRule="auto"/>
        <w:rPr>
          <w:color w:val="0080FF"/>
          <w:sz w:val="24"/>
          <w:szCs w:val="24"/>
        </w:rPr>
      </w:pPr>
      <w:r w:rsidRPr="63F1524B">
        <w:rPr>
          <w:i/>
          <w:iCs/>
          <w:sz w:val="24"/>
          <w:szCs w:val="24"/>
        </w:rPr>
        <w:t>Total estimated cost:</w:t>
      </w:r>
      <w:r w:rsidRPr="63F1524B">
        <w:rPr>
          <w:sz w:val="24"/>
          <w:szCs w:val="24"/>
        </w:rPr>
        <w:t xml:space="preserve">  </w:t>
      </w:r>
      <w:r w:rsidR="00445E81">
        <w:rPr>
          <w:sz w:val="24"/>
          <w:szCs w:val="24"/>
        </w:rPr>
        <w:t>$</w:t>
      </w:r>
      <w:r w:rsidRPr="00A65ED8" w:rsidR="00445E81">
        <w:rPr>
          <w:bCs/>
          <w:sz w:val="24"/>
          <w:szCs w:val="24"/>
        </w:rPr>
        <w:t>5,864</w:t>
      </w:r>
      <w:r w:rsidRPr="00A65ED8" w:rsidR="00445E81">
        <w:rPr>
          <w:b/>
          <w:sz w:val="24"/>
          <w:szCs w:val="24"/>
        </w:rPr>
        <w:t xml:space="preserve"> </w:t>
      </w:r>
      <w:r w:rsidRPr="0066431E" w:rsidR="00445E81">
        <w:rPr>
          <w:sz w:val="24"/>
          <w:szCs w:val="24"/>
        </w:rPr>
        <w:t>(per year),</w:t>
      </w:r>
      <w:r w:rsidR="00445E81">
        <w:rPr>
          <w:sz w:val="24"/>
          <w:szCs w:val="24"/>
        </w:rPr>
        <w:t xml:space="preserve"> includes </w:t>
      </w:r>
      <w:r w:rsidRPr="004A43EA" w:rsidR="00445E81">
        <w:rPr>
          <w:sz w:val="24"/>
          <w:szCs w:val="24"/>
        </w:rPr>
        <w:t xml:space="preserve">$0 </w:t>
      </w:r>
      <w:r w:rsidR="00445E81">
        <w:rPr>
          <w:sz w:val="24"/>
          <w:szCs w:val="24"/>
        </w:rPr>
        <w:t xml:space="preserve">annualized capital or operation &amp; maintenance costs. </w:t>
      </w:r>
    </w:p>
    <w:p w:rsidRPr="004603B9" w:rsidR="00445E81" w:rsidP="00445E81" w:rsidRDefault="63F1524B" w14:paraId="1D71FB31" w14:textId="100D10B5">
      <w:pPr>
        <w:spacing w:line="480" w:lineRule="auto"/>
        <w:rPr>
          <w:sz w:val="24"/>
          <w:szCs w:val="24"/>
        </w:rPr>
      </w:pPr>
      <w:r w:rsidRPr="63F1524B">
        <w:rPr>
          <w:i/>
          <w:iCs/>
          <w:sz w:val="24"/>
          <w:szCs w:val="24"/>
        </w:rPr>
        <w:t>Changes in the Estimates:</w:t>
      </w:r>
      <w:r w:rsidRPr="63F1524B">
        <w:rPr>
          <w:sz w:val="24"/>
          <w:szCs w:val="24"/>
        </w:rPr>
        <w:t xml:space="preserve"> </w:t>
      </w:r>
      <w:r w:rsidR="00445E81">
        <w:rPr>
          <w:sz w:val="24"/>
          <w:szCs w:val="24"/>
        </w:rPr>
        <w:t xml:space="preserve">There </w:t>
      </w:r>
      <w:r w:rsidRPr="004A43EA" w:rsidR="00445E81">
        <w:rPr>
          <w:sz w:val="24"/>
          <w:szCs w:val="24"/>
        </w:rPr>
        <w:t xml:space="preserve">is a decrease of 74 hours in the total estimated respondent burden compared with the ICR currently approved by OMB. This decrease is due to a decrease in the number of responses returned to EPA by potential participants </w:t>
      </w:r>
      <w:r w:rsidRPr="004603B9" w:rsidR="00445E81">
        <w:rPr>
          <w:sz w:val="24"/>
          <w:szCs w:val="24"/>
        </w:rPr>
        <w:t>and the associated burden.</w:t>
      </w:r>
    </w:p>
    <w:p w:rsidR="007E7A35" w:rsidP="63F1524B" w:rsidRDefault="63F1524B" w14:paraId="4B114208" w14:textId="30B50482">
      <w:pPr>
        <w:spacing w:line="480" w:lineRule="auto"/>
        <w:rPr>
          <w:sz w:val="24"/>
          <w:szCs w:val="24"/>
        </w:rPr>
      </w:pPr>
      <w:r w:rsidRPr="63F1524B">
        <w:rPr>
          <w:sz w:val="24"/>
          <w:szCs w:val="24"/>
        </w:rPr>
        <w:t>Dated: _____________________________________</w:t>
      </w:r>
    </w:p>
    <w:p w:rsidR="007E7A35" w:rsidP="63F1524B" w:rsidRDefault="63F1524B" w14:paraId="7B02FDE2" w14:textId="77777777">
      <w:pPr>
        <w:rPr>
          <w:sz w:val="24"/>
          <w:szCs w:val="24"/>
        </w:rPr>
      </w:pPr>
      <w:r w:rsidRPr="63F1524B">
        <w:rPr>
          <w:sz w:val="24"/>
          <w:szCs w:val="24"/>
        </w:rPr>
        <w:t>___________________________________________</w:t>
      </w:r>
    </w:p>
    <w:p w:rsidR="000561BA" w:rsidP="63F1524B" w:rsidRDefault="63F1524B" w14:paraId="72B903D3" w14:textId="7A63B29B">
      <w:pPr>
        <w:rPr>
          <w:sz w:val="24"/>
          <w:szCs w:val="24"/>
          <w:lang w:val="en-CA"/>
        </w:rPr>
      </w:pPr>
      <w:r w:rsidRPr="63F1524B">
        <w:rPr>
          <w:sz w:val="24"/>
          <w:szCs w:val="24"/>
        </w:rPr>
        <w:t>Courtney Kerwin</w:t>
      </w:r>
      <w:r w:rsidR="0006418A">
        <w:br/>
      </w:r>
      <w:r w:rsidRPr="63F1524B">
        <w:rPr>
          <w:sz w:val="24"/>
          <w:szCs w:val="24"/>
        </w:rPr>
        <w:t>Director, Regulatory Support Division</w:t>
      </w:r>
    </w:p>
    <w:sectPr w:rsidR="000561BA" w:rsidSect="00B60CF6">
      <w:headerReference w:type="even" r:id="rId10"/>
      <w:headerReference w:type="default" r:id="rId11"/>
      <w:footerReference w:type="default" r:id="rId12"/>
      <w:type w:val="continuous"/>
      <w:pgSz w:w="12240" w:h="15840"/>
      <w:pgMar w:top="1260" w:right="1440" w:bottom="1440" w:left="1440" w:header="720" w:footer="52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41C6CD" w14:textId="77777777" w:rsidR="002F2293" w:rsidRDefault="002F2293">
      <w:r>
        <w:separator/>
      </w:r>
    </w:p>
  </w:endnote>
  <w:endnote w:type="continuationSeparator" w:id="0">
    <w:p w14:paraId="1C805A4D" w14:textId="77777777" w:rsidR="002F2293" w:rsidRDefault="002F2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P IconicSymbolsA">
    <w:altName w:val="Symbol"/>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C8482" w14:textId="77777777" w:rsidR="00380D28" w:rsidRDefault="00380D28" w:rsidP="00B60CF6">
    <w:pPr>
      <w:pStyle w:val="Footer"/>
      <w:jc w:val="center"/>
      <w:rPr>
        <w:szCs w:val="24"/>
      </w:rPr>
    </w:pPr>
  </w:p>
  <w:p w14:paraId="621896F3" w14:textId="77777777" w:rsidR="00380D28" w:rsidRPr="00B60CF6" w:rsidRDefault="00380D28" w:rsidP="00B60CF6">
    <w:pPr>
      <w:pStyle w:val="Footer"/>
      <w:jc w:val="cen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D9262D" w14:textId="77777777" w:rsidR="002F2293" w:rsidRDefault="002F2293">
      <w:r>
        <w:separator/>
      </w:r>
    </w:p>
  </w:footnote>
  <w:footnote w:type="continuationSeparator" w:id="0">
    <w:p w14:paraId="27A2087C" w14:textId="77777777" w:rsidR="002F2293" w:rsidRDefault="002F22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DDF774" w14:textId="77777777" w:rsidR="00380D28" w:rsidRDefault="001808C4" w:rsidP="002E0B51">
    <w:pPr>
      <w:pStyle w:val="Header"/>
      <w:framePr w:wrap="around" w:vAnchor="text" w:hAnchor="margin" w:xAlign="center" w:y="1"/>
      <w:rPr>
        <w:rStyle w:val="PageNumber"/>
      </w:rPr>
    </w:pPr>
    <w:r>
      <w:rPr>
        <w:rStyle w:val="PageNumber"/>
      </w:rPr>
      <w:fldChar w:fldCharType="begin"/>
    </w:r>
    <w:r w:rsidR="00380D28">
      <w:rPr>
        <w:rStyle w:val="PageNumber"/>
      </w:rPr>
      <w:instrText xml:space="preserve">PAGE  </w:instrText>
    </w:r>
    <w:r>
      <w:rPr>
        <w:rStyle w:val="PageNumber"/>
      </w:rPr>
      <w:fldChar w:fldCharType="end"/>
    </w:r>
  </w:p>
  <w:p w14:paraId="767A9118" w14:textId="77777777" w:rsidR="00380D28" w:rsidRDefault="00380D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C2E82" w14:textId="0B8CA0DD" w:rsidR="00380D28" w:rsidRDefault="001808C4" w:rsidP="002E0B51">
    <w:pPr>
      <w:pStyle w:val="Header"/>
      <w:framePr w:wrap="around" w:vAnchor="text" w:hAnchor="margin" w:xAlign="center" w:y="1"/>
      <w:rPr>
        <w:rStyle w:val="PageNumber"/>
      </w:rPr>
    </w:pPr>
    <w:r>
      <w:rPr>
        <w:rStyle w:val="PageNumber"/>
      </w:rPr>
      <w:fldChar w:fldCharType="begin"/>
    </w:r>
    <w:r w:rsidR="00380D28">
      <w:rPr>
        <w:rStyle w:val="PageNumber"/>
      </w:rPr>
      <w:instrText xml:space="preserve">PAGE  </w:instrText>
    </w:r>
    <w:r>
      <w:rPr>
        <w:rStyle w:val="PageNumber"/>
      </w:rPr>
      <w:fldChar w:fldCharType="separate"/>
    </w:r>
    <w:r w:rsidR="00CE0E89">
      <w:rPr>
        <w:rStyle w:val="PageNumber"/>
        <w:noProof/>
      </w:rPr>
      <w:t>4</w:t>
    </w:r>
    <w:r>
      <w:rPr>
        <w:rStyle w:val="PageNumber"/>
      </w:rPr>
      <w:fldChar w:fldCharType="end"/>
    </w:r>
  </w:p>
  <w:p w14:paraId="6CA91D61" w14:textId="77777777" w:rsidR="00380D28" w:rsidRDefault="00380D28">
    <w:pP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C24C6DD4"/>
    <w:lvl w:ilvl="0">
      <w:numFmt w:val="bullet"/>
      <w:lvlText w:val="*"/>
      <w:lvlJc w:val="left"/>
    </w:lvl>
  </w:abstractNum>
  <w:abstractNum w:abstractNumId="1" w15:restartNumberingAfterBreak="0">
    <w:nsid w:val="24C97363"/>
    <w:multiLevelType w:val="hybridMultilevel"/>
    <w:tmpl w:val="9D7C10BE"/>
    <w:lvl w:ilvl="0" w:tplc="500C416E">
      <w:start w:val="2"/>
      <w:numFmt w:val="bullet"/>
      <w:lvlText w:val=""/>
      <w:lvlJc w:val="left"/>
      <w:pPr>
        <w:tabs>
          <w:tab w:val="num" w:pos="720"/>
        </w:tabs>
        <w:ind w:left="720" w:hanging="360"/>
      </w:pPr>
      <w:rPr>
        <w:rFonts w:ascii="WP IconicSymbolsA" w:eastAsia="MS Mincho" w:hAnsi="WP IconicSymbolsA" w:cs="WP IconicSymbolsA" w:hint="default"/>
        <w:b w:val="0"/>
        <w:sz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841C09"/>
    <w:multiLevelType w:val="hybridMultilevel"/>
    <w:tmpl w:val="E8FA66AE"/>
    <w:lvl w:ilvl="0" w:tplc="194AA238">
      <w:start w:val="1"/>
      <w:numFmt w:val="bullet"/>
      <w:lvlText w:val=""/>
      <w:lvlJc w:val="left"/>
      <w:pPr>
        <w:tabs>
          <w:tab w:val="num" w:pos="720"/>
        </w:tabs>
        <w:ind w:left="720" w:hanging="360"/>
      </w:pPr>
      <w:rPr>
        <w:rFonts w:ascii="WP IconicSymbolsA" w:eastAsia="MS Mincho" w:hAnsi="WP IconicSymbolsA" w:cs="WP IconicSymbolsA" w:hint="default"/>
        <w:b w:val="0"/>
        <w:sz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4E022C7"/>
    <w:multiLevelType w:val="hybridMultilevel"/>
    <w:tmpl w:val="C2968672"/>
    <w:lvl w:ilvl="0" w:tplc="04090001">
      <w:start w:val="1"/>
      <w:numFmt w:val="bullet"/>
      <w:lvlText w:val=""/>
      <w:lvlJc w:val="left"/>
      <w:pPr>
        <w:tabs>
          <w:tab w:val="num" w:pos="720"/>
        </w:tabs>
        <w:ind w:left="720" w:hanging="360"/>
      </w:pPr>
      <w:rPr>
        <w:rFonts w:ascii="Symbol" w:hAnsi="Symbol" w:hint="default"/>
      </w:rPr>
    </w:lvl>
    <w:lvl w:ilvl="1" w:tplc="26CA9B5E">
      <w:start w:val="40"/>
      <w:numFmt w:val="bullet"/>
      <w:lvlText w:val=""/>
      <w:lvlJc w:val="left"/>
      <w:pPr>
        <w:tabs>
          <w:tab w:val="num" w:pos="1440"/>
        </w:tabs>
        <w:ind w:left="1440" w:hanging="360"/>
      </w:pPr>
      <w:rPr>
        <w:rFonts w:ascii="Wingdings" w:eastAsia="MS Mincho"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2685853"/>
    <w:multiLevelType w:val="hybridMultilevel"/>
    <w:tmpl w:val="70423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2">
    <w:abstractNumId w:val="0"/>
    <w:lvlOverride w:ilvl="0">
      <w:lvl w:ilvl="0">
        <w:start w:val="1"/>
        <w:numFmt w:val="bullet"/>
        <w:lvlText w:val="•"/>
        <w:legacy w:legacy="1" w:legacySpace="0" w:legacyIndent="1"/>
        <w:lvlJc w:val="left"/>
        <w:pPr>
          <w:ind w:left="121" w:hanging="1"/>
        </w:pPr>
        <w:rPr>
          <w:rFonts w:ascii="Times New Roman" w:hAnsi="Times New Roman" w:cs="Times New Roman" w:hint="default"/>
        </w:rPr>
      </w:lvl>
    </w:lvlOverride>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477"/>
    <w:rsid w:val="000339AB"/>
    <w:rsid w:val="000561BA"/>
    <w:rsid w:val="000631AA"/>
    <w:rsid w:val="0006418A"/>
    <w:rsid w:val="000744B3"/>
    <w:rsid w:val="000B175F"/>
    <w:rsid w:val="000B2475"/>
    <w:rsid w:val="000F1673"/>
    <w:rsid w:val="000F242A"/>
    <w:rsid w:val="00114A4C"/>
    <w:rsid w:val="00123FB3"/>
    <w:rsid w:val="00126F3A"/>
    <w:rsid w:val="00142542"/>
    <w:rsid w:val="001808C4"/>
    <w:rsid w:val="001B1E04"/>
    <w:rsid w:val="001B4BC2"/>
    <w:rsid w:val="001E46F0"/>
    <w:rsid w:val="0021138C"/>
    <w:rsid w:val="002148C3"/>
    <w:rsid w:val="0023624C"/>
    <w:rsid w:val="002A6B35"/>
    <w:rsid w:val="002E0B51"/>
    <w:rsid w:val="002E2C1F"/>
    <w:rsid w:val="002F2293"/>
    <w:rsid w:val="00300223"/>
    <w:rsid w:val="00311347"/>
    <w:rsid w:val="0032784D"/>
    <w:rsid w:val="00332BBC"/>
    <w:rsid w:val="00345EAA"/>
    <w:rsid w:val="0036517C"/>
    <w:rsid w:val="00372C19"/>
    <w:rsid w:val="00380D28"/>
    <w:rsid w:val="00386B83"/>
    <w:rsid w:val="00393477"/>
    <w:rsid w:val="003C3861"/>
    <w:rsid w:val="00434240"/>
    <w:rsid w:val="00437310"/>
    <w:rsid w:val="00440ACC"/>
    <w:rsid w:val="00440EB5"/>
    <w:rsid w:val="00445E81"/>
    <w:rsid w:val="004573E7"/>
    <w:rsid w:val="004B057E"/>
    <w:rsid w:val="004C238B"/>
    <w:rsid w:val="004C35C9"/>
    <w:rsid w:val="005228CB"/>
    <w:rsid w:val="005306F5"/>
    <w:rsid w:val="00540CB0"/>
    <w:rsid w:val="00552A73"/>
    <w:rsid w:val="00563EE7"/>
    <w:rsid w:val="005A1598"/>
    <w:rsid w:val="0064188E"/>
    <w:rsid w:val="00645336"/>
    <w:rsid w:val="0066431E"/>
    <w:rsid w:val="0066537A"/>
    <w:rsid w:val="00670814"/>
    <w:rsid w:val="0067259F"/>
    <w:rsid w:val="0069201E"/>
    <w:rsid w:val="00694854"/>
    <w:rsid w:val="006A05D5"/>
    <w:rsid w:val="006D2582"/>
    <w:rsid w:val="006F2342"/>
    <w:rsid w:val="0072234D"/>
    <w:rsid w:val="00725701"/>
    <w:rsid w:val="00727254"/>
    <w:rsid w:val="00730E04"/>
    <w:rsid w:val="007328F6"/>
    <w:rsid w:val="00756F68"/>
    <w:rsid w:val="007752B3"/>
    <w:rsid w:val="00793E8A"/>
    <w:rsid w:val="007B27FA"/>
    <w:rsid w:val="007C1576"/>
    <w:rsid w:val="007D343F"/>
    <w:rsid w:val="007D4CD2"/>
    <w:rsid w:val="007E7A35"/>
    <w:rsid w:val="007F4C36"/>
    <w:rsid w:val="00803922"/>
    <w:rsid w:val="008212C2"/>
    <w:rsid w:val="00822304"/>
    <w:rsid w:val="0084174B"/>
    <w:rsid w:val="008956DF"/>
    <w:rsid w:val="00896240"/>
    <w:rsid w:val="008973A2"/>
    <w:rsid w:val="008B2B0D"/>
    <w:rsid w:val="008E2C17"/>
    <w:rsid w:val="008E7034"/>
    <w:rsid w:val="00903AF4"/>
    <w:rsid w:val="00964DD3"/>
    <w:rsid w:val="009926D8"/>
    <w:rsid w:val="00A006EA"/>
    <w:rsid w:val="00A12FE6"/>
    <w:rsid w:val="00A14F5D"/>
    <w:rsid w:val="00A5381D"/>
    <w:rsid w:val="00A57727"/>
    <w:rsid w:val="00A84162"/>
    <w:rsid w:val="00A876AA"/>
    <w:rsid w:val="00B3747E"/>
    <w:rsid w:val="00B45F53"/>
    <w:rsid w:val="00B55F25"/>
    <w:rsid w:val="00B60CF6"/>
    <w:rsid w:val="00B65DB1"/>
    <w:rsid w:val="00BA10F0"/>
    <w:rsid w:val="00BA27EA"/>
    <w:rsid w:val="00BB3A71"/>
    <w:rsid w:val="00BB425E"/>
    <w:rsid w:val="00BD67EA"/>
    <w:rsid w:val="00BE3589"/>
    <w:rsid w:val="00C0187D"/>
    <w:rsid w:val="00C077CE"/>
    <w:rsid w:val="00C970E8"/>
    <w:rsid w:val="00CB3752"/>
    <w:rsid w:val="00CD610F"/>
    <w:rsid w:val="00CE0E89"/>
    <w:rsid w:val="00D05149"/>
    <w:rsid w:val="00D1312F"/>
    <w:rsid w:val="00DA19C3"/>
    <w:rsid w:val="00DC47B6"/>
    <w:rsid w:val="00E23209"/>
    <w:rsid w:val="00E44FAA"/>
    <w:rsid w:val="00E80510"/>
    <w:rsid w:val="00EB1D08"/>
    <w:rsid w:val="00EC0180"/>
    <w:rsid w:val="00ED0168"/>
    <w:rsid w:val="00ED4701"/>
    <w:rsid w:val="00F25772"/>
    <w:rsid w:val="00F45658"/>
    <w:rsid w:val="00F478CB"/>
    <w:rsid w:val="00F828D6"/>
    <w:rsid w:val="00FD4930"/>
    <w:rsid w:val="00FF7A1C"/>
    <w:rsid w:val="63F15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F6495DC"/>
  <w15:docId w15:val="{0A9A949A-845B-490A-966C-F7C2D189A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610F"/>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CD610F"/>
    <w:pPr>
      <w:widowControl w:val="0"/>
      <w:autoSpaceDE w:val="0"/>
      <w:autoSpaceDN w:val="0"/>
      <w:adjustRightInd w:val="0"/>
      <w:ind w:left="720"/>
      <w:jc w:val="both"/>
    </w:pPr>
    <w:rPr>
      <w:sz w:val="24"/>
      <w:szCs w:val="24"/>
    </w:rPr>
  </w:style>
  <w:style w:type="paragraph" w:customStyle="1" w:styleId="Level2">
    <w:name w:val="Level 2"/>
    <w:rsid w:val="00CD610F"/>
    <w:pPr>
      <w:widowControl w:val="0"/>
      <w:autoSpaceDE w:val="0"/>
      <w:autoSpaceDN w:val="0"/>
      <w:adjustRightInd w:val="0"/>
      <w:ind w:left="1440"/>
      <w:jc w:val="both"/>
    </w:pPr>
    <w:rPr>
      <w:sz w:val="24"/>
      <w:szCs w:val="24"/>
    </w:rPr>
  </w:style>
  <w:style w:type="paragraph" w:customStyle="1" w:styleId="Level3">
    <w:name w:val="Level 3"/>
    <w:rsid w:val="00CD610F"/>
    <w:pPr>
      <w:widowControl w:val="0"/>
      <w:autoSpaceDE w:val="0"/>
      <w:autoSpaceDN w:val="0"/>
      <w:adjustRightInd w:val="0"/>
      <w:ind w:left="2160"/>
      <w:jc w:val="both"/>
    </w:pPr>
    <w:rPr>
      <w:sz w:val="24"/>
      <w:szCs w:val="24"/>
    </w:rPr>
  </w:style>
  <w:style w:type="paragraph" w:customStyle="1" w:styleId="Level4">
    <w:name w:val="Level 4"/>
    <w:rsid w:val="00CD610F"/>
    <w:pPr>
      <w:widowControl w:val="0"/>
      <w:autoSpaceDE w:val="0"/>
      <w:autoSpaceDN w:val="0"/>
      <w:adjustRightInd w:val="0"/>
      <w:ind w:left="2880"/>
      <w:jc w:val="both"/>
    </w:pPr>
    <w:rPr>
      <w:sz w:val="24"/>
      <w:szCs w:val="24"/>
    </w:rPr>
  </w:style>
  <w:style w:type="paragraph" w:customStyle="1" w:styleId="Level5">
    <w:name w:val="Level 5"/>
    <w:rsid w:val="00CD610F"/>
    <w:pPr>
      <w:widowControl w:val="0"/>
      <w:autoSpaceDE w:val="0"/>
      <w:autoSpaceDN w:val="0"/>
      <w:adjustRightInd w:val="0"/>
      <w:ind w:left="3600"/>
      <w:jc w:val="both"/>
    </w:pPr>
    <w:rPr>
      <w:sz w:val="24"/>
      <w:szCs w:val="24"/>
    </w:rPr>
  </w:style>
  <w:style w:type="paragraph" w:customStyle="1" w:styleId="Level6">
    <w:name w:val="Level 6"/>
    <w:rsid w:val="00CD610F"/>
    <w:pPr>
      <w:widowControl w:val="0"/>
      <w:autoSpaceDE w:val="0"/>
      <w:autoSpaceDN w:val="0"/>
      <w:adjustRightInd w:val="0"/>
      <w:ind w:left="4320"/>
      <w:jc w:val="both"/>
    </w:pPr>
    <w:rPr>
      <w:sz w:val="24"/>
      <w:szCs w:val="24"/>
    </w:rPr>
  </w:style>
  <w:style w:type="paragraph" w:customStyle="1" w:styleId="Level7">
    <w:name w:val="Level 7"/>
    <w:rsid w:val="00CD610F"/>
    <w:pPr>
      <w:widowControl w:val="0"/>
      <w:autoSpaceDE w:val="0"/>
      <w:autoSpaceDN w:val="0"/>
      <w:adjustRightInd w:val="0"/>
      <w:ind w:left="5040"/>
      <w:jc w:val="both"/>
    </w:pPr>
    <w:rPr>
      <w:sz w:val="24"/>
      <w:szCs w:val="24"/>
    </w:rPr>
  </w:style>
  <w:style w:type="paragraph" w:customStyle="1" w:styleId="Level8">
    <w:name w:val="Level 8"/>
    <w:rsid w:val="00CD610F"/>
    <w:pPr>
      <w:widowControl w:val="0"/>
      <w:autoSpaceDE w:val="0"/>
      <w:autoSpaceDN w:val="0"/>
      <w:adjustRightInd w:val="0"/>
      <w:ind w:left="5760"/>
      <w:jc w:val="both"/>
    </w:pPr>
    <w:rPr>
      <w:sz w:val="24"/>
      <w:szCs w:val="24"/>
    </w:rPr>
  </w:style>
  <w:style w:type="paragraph" w:customStyle="1" w:styleId="Level9">
    <w:name w:val="Level 9"/>
    <w:rsid w:val="00CD610F"/>
    <w:pPr>
      <w:widowControl w:val="0"/>
      <w:autoSpaceDE w:val="0"/>
      <w:autoSpaceDN w:val="0"/>
      <w:adjustRightInd w:val="0"/>
      <w:ind w:left="6480"/>
      <w:jc w:val="both"/>
    </w:pPr>
    <w:rPr>
      <w:sz w:val="24"/>
      <w:szCs w:val="24"/>
    </w:rPr>
  </w:style>
  <w:style w:type="paragraph" w:styleId="Header">
    <w:name w:val="header"/>
    <w:basedOn w:val="Normal"/>
    <w:rsid w:val="00393477"/>
    <w:pPr>
      <w:tabs>
        <w:tab w:val="center" w:pos="4320"/>
        <w:tab w:val="right" w:pos="8640"/>
      </w:tabs>
    </w:pPr>
  </w:style>
  <w:style w:type="paragraph" w:styleId="Footer">
    <w:name w:val="footer"/>
    <w:basedOn w:val="Normal"/>
    <w:rsid w:val="00393477"/>
    <w:pPr>
      <w:tabs>
        <w:tab w:val="center" w:pos="4320"/>
        <w:tab w:val="right" w:pos="8640"/>
      </w:tabs>
    </w:pPr>
  </w:style>
  <w:style w:type="character" w:styleId="Hyperlink">
    <w:name w:val="Hyperlink"/>
    <w:basedOn w:val="DefaultParagraphFont"/>
    <w:rsid w:val="00CB3752"/>
    <w:rPr>
      <w:color w:val="0000FF"/>
      <w:u w:val="single"/>
    </w:rPr>
  </w:style>
  <w:style w:type="paragraph" w:styleId="NormalWeb">
    <w:name w:val="Normal (Web)"/>
    <w:basedOn w:val="Normal"/>
    <w:rsid w:val="00645336"/>
    <w:pPr>
      <w:widowControl/>
      <w:autoSpaceDE/>
      <w:autoSpaceDN/>
      <w:adjustRightInd/>
      <w:spacing w:before="100" w:beforeAutospacing="1" w:after="100" w:afterAutospacing="1"/>
    </w:pPr>
    <w:rPr>
      <w:sz w:val="24"/>
      <w:szCs w:val="24"/>
    </w:rPr>
  </w:style>
  <w:style w:type="character" w:styleId="Strong">
    <w:name w:val="Strong"/>
    <w:basedOn w:val="DefaultParagraphFont"/>
    <w:qFormat/>
    <w:rsid w:val="00645336"/>
    <w:rPr>
      <w:b/>
      <w:bCs/>
    </w:rPr>
  </w:style>
  <w:style w:type="character" w:customStyle="1" w:styleId="red">
    <w:name w:val="red"/>
    <w:basedOn w:val="DefaultParagraphFont"/>
    <w:rsid w:val="00645336"/>
  </w:style>
  <w:style w:type="character" w:styleId="PageNumber">
    <w:name w:val="page number"/>
    <w:basedOn w:val="DefaultParagraphFont"/>
    <w:rsid w:val="00380D28"/>
  </w:style>
  <w:style w:type="paragraph" w:styleId="BalloonText">
    <w:name w:val="Balloon Text"/>
    <w:basedOn w:val="Normal"/>
    <w:link w:val="BalloonTextChar"/>
    <w:rsid w:val="00B55F25"/>
    <w:rPr>
      <w:rFonts w:ascii="Tahoma" w:hAnsi="Tahoma" w:cs="Tahoma"/>
      <w:sz w:val="16"/>
      <w:szCs w:val="16"/>
    </w:rPr>
  </w:style>
  <w:style w:type="character" w:customStyle="1" w:styleId="BalloonTextChar">
    <w:name w:val="Balloon Text Char"/>
    <w:basedOn w:val="DefaultParagraphFont"/>
    <w:link w:val="BalloonText"/>
    <w:rsid w:val="00B55F25"/>
    <w:rPr>
      <w:rFonts w:ascii="Tahoma" w:hAnsi="Tahoma" w:cs="Tahoma"/>
      <w:sz w:val="16"/>
      <w:szCs w:val="16"/>
    </w:rPr>
  </w:style>
  <w:style w:type="character" w:styleId="CommentReference">
    <w:name w:val="annotation reference"/>
    <w:basedOn w:val="DefaultParagraphFont"/>
    <w:rsid w:val="00B55F25"/>
    <w:rPr>
      <w:sz w:val="16"/>
      <w:szCs w:val="16"/>
    </w:rPr>
  </w:style>
  <w:style w:type="paragraph" w:styleId="CommentText">
    <w:name w:val="annotation text"/>
    <w:basedOn w:val="Normal"/>
    <w:link w:val="CommentTextChar"/>
    <w:rsid w:val="00B55F25"/>
  </w:style>
  <w:style w:type="character" w:customStyle="1" w:styleId="CommentTextChar">
    <w:name w:val="Comment Text Char"/>
    <w:basedOn w:val="DefaultParagraphFont"/>
    <w:link w:val="CommentText"/>
    <w:rsid w:val="00B55F25"/>
  </w:style>
  <w:style w:type="paragraph" w:styleId="CommentSubject">
    <w:name w:val="annotation subject"/>
    <w:basedOn w:val="CommentText"/>
    <w:next w:val="CommentText"/>
    <w:link w:val="CommentSubjectChar"/>
    <w:rsid w:val="00B55F25"/>
    <w:rPr>
      <w:b/>
      <w:bCs/>
    </w:rPr>
  </w:style>
  <w:style w:type="character" w:customStyle="1" w:styleId="CommentSubjectChar">
    <w:name w:val="Comment Subject Char"/>
    <w:basedOn w:val="CommentTextChar"/>
    <w:link w:val="CommentSubject"/>
    <w:rsid w:val="00B55F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638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cc01.safelinks.protection.outlook.com/?url=http%3A%2F%2Fwww.reginfo.gov%2Fpublic%2Fdo%2FPRAMain&amp;data=02%7C01%7Cschultz.eric%40epa.gov%7C89a8604075114eb84e0008d7e72a180a%7C88b378b367484867acf976aacbeca6a7%7C0%7C0%7C637232040279807070&amp;sdata=hmLNmQD3a4CYPn9CVgQOCz2R%2BEnEWz1%2BSILxxh9LFPs%3D&amp;reserved=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and-r-docket@epa.go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ohacki.lynn@e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1208</Words>
  <Characters>6492</Characters>
  <Application>Microsoft Office Word</Application>
  <DocSecurity>0</DocSecurity>
  <Lines>144</Lines>
  <Paragraphs>54</Paragraphs>
  <ScaleCrop>false</ScaleCrop>
  <HeadingPairs>
    <vt:vector size="2" baseType="variant">
      <vt:variant>
        <vt:lpstr>Title</vt:lpstr>
      </vt:variant>
      <vt:variant>
        <vt:i4>1</vt:i4>
      </vt:variant>
    </vt:vector>
  </HeadingPairs>
  <TitlesOfParts>
    <vt:vector size="1" baseType="lpstr">
      <vt:lpstr>Template VI</vt:lpstr>
    </vt:vector>
  </TitlesOfParts>
  <Company>EPA</Company>
  <LinksUpToDate>false</LinksUpToDate>
  <CharactersWithSpaces>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VI</dc:title>
  <dc:creator>Constance Downs</dc:creator>
  <cp:lastModifiedBy>EPA</cp:lastModifiedBy>
  <cp:revision>2</cp:revision>
  <cp:lastPrinted>2005-12-08T18:16:00Z</cp:lastPrinted>
  <dcterms:created xsi:type="dcterms:W3CDTF">2021-04-02T17:43:00Z</dcterms:created>
  <dcterms:modified xsi:type="dcterms:W3CDTF">2021-04-02T17:43:00Z</dcterms:modified>
</cp:coreProperties>
</file>