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5D82" w:rsidP="009C525C" w14:paraId="5B00B17C" w14:textId="51A6E543">
      <w:pPr>
        <w:pStyle w:val="Heading1"/>
        <w:jc w:val="center"/>
        <w:rPr>
          <w:rFonts w:ascii="Times New Roman" w:hAnsi="Times New Roman" w:cs="Times New Roman"/>
        </w:rPr>
      </w:pPr>
      <w:r w:rsidRPr="00BC7F42">
        <w:rPr>
          <w:rFonts w:ascii="Times New Roman" w:hAnsi="Times New Roman" w:cs="Times New Roman"/>
        </w:rPr>
        <w:t xml:space="preserve">Supporting Statement for </w:t>
      </w:r>
      <w:r w:rsidRPr="00BC7F42" w:rsidR="00146275">
        <w:rPr>
          <w:rFonts w:ascii="Times New Roman" w:hAnsi="Times New Roman" w:cs="Times New Roman"/>
        </w:rPr>
        <w:t xml:space="preserve">Form </w:t>
      </w:r>
      <w:r w:rsidR="00237E1F">
        <w:rPr>
          <w:rFonts w:ascii="Times New Roman" w:hAnsi="Times New Roman" w:cs="Times New Roman"/>
        </w:rPr>
        <w:t>SSA-3373</w:t>
      </w:r>
    </w:p>
    <w:p w:rsidR="009C525C" w:rsidRPr="00915C22" w:rsidP="00915C22" w14:paraId="44A5C4CD" w14:textId="77777777">
      <w:pPr>
        <w:pStyle w:val="Heading1"/>
        <w:jc w:val="center"/>
        <w:rPr>
          <w:rFonts w:ascii="Times New Roman" w:hAnsi="Times New Roman" w:cs="Times New Roman"/>
        </w:rPr>
      </w:pPr>
      <w:r>
        <w:rPr>
          <w:rFonts w:ascii="Times New Roman" w:hAnsi="Times New Roman" w:cs="Times New Roman"/>
        </w:rPr>
        <w:t>Function Report – Adult</w:t>
      </w:r>
    </w:p>
    <w:p w:rsidR="00146275" w:rsidRPr="00915C22" w:rsidP="00915C22" w14:paraId="267BD5C0" w14:textId="77777777">
      <w:pPr>
        <w:pStyle w:val="Heading1"/>
        <w:jc w:val="center"/>
        <w:rPr>
          <w:rFonts w:ascii="Times New Roman" w:hAnsi="Times New Roman"/>
        </w:rPr>
      </w:pPr>
      <w:r w:rsidRPr="00237E1F">
        <w:rPr>
          <w:rFonts w:ascii="Times New Roman" w:hAnsi="Times New Roman"/>
        </w:rPr>
        <w:t>20 CFR 404.1512 and 20 CFR 416.912</w:t>
      </w:r>
    </w:p>
    <w:p w:rsidR="00A45D82" w:rsidRPr="00BC7F42" w:rsidP="00A45D82" w14:paraId="77C3E21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37E1F">
        <w:rPr>
          <w:rFonts w:ascii="Times New Roman" w:hAnsi="Times New Roman" w:cs="Times New Roman"/>
        </w:rPr>
        <w:t>0681</w:t>
      </w:r>
    </w:p>
    <w:p w:rsidR="00A45D82" w:rsidRPr="00BC7F42" w:rsidP="00A45D82" w14:paraId="30C5872A" w14:textId="77777777">
      <w:pPr>
        <w:pStyle w:val="Header"/>
        <w:tabs>
          <w:tab w:val="clear" w:pos="4320"/>
          <w:tab w:val="clear" w:pos="8640"/>
        </w:tabs>
        <w:rPr>
          <w:rFonts w:ascii="Times New Roman" w:hAnsi="Times New Roman"/>
        </w:rPr>
      </w:pPr>
    </w:p>
    <w:p w:rsidR="00A45D82" w:rsidP="009441E3" w14:paraId="24DF2502" w14:textId="77777777">
      <w:pPr>
        <w:numPr>
          <w:ilvl w:val="0"/>
          <w:numId w:val="1"/>
        </w:numPr>
        <w:ind w:left="720" w:hanging="540"/>
        <w:rPr>
          <w:rFonts w:ascii="Times New Roman" w:hAnsi="Times New Roman"/>
          <w:b/>
          <w:u w:val="single"/>
        </w:rPr>
      </w:pPr>
      <w:r w:rsidRPr="002321B0">
        <w:rPr>
          <w:rFonts w:ascii="Times New Roman" w:hAnsi="Times New Roman"/>
          <w:b/>
          <w:u w:val="single"/>
        </w:rPr>
        <w:t>Justification</w:t>
      </w:r>
    </w:p>
    <w:p w:rsidR="00915C22" w:rsidP="00915C22" w14:paraId="1F9B93E5" w14:textId="77777777">
      <w:pPr>
        <w:ind w:left="720"/>
        <w:rPr>
          <w:rFonts w:ascii="Times New Roman" w:hAnsi="Times New Roman"/>
          <w:b/>
          <w:u w:val="single"/>
        </w:rPr>
      </w:pPr>
    </w:p>
    <w:p w:rsidR="00915C22" w:rsidRPr="00915C22" w:rsidP="009441E3" w14:paraId="2E858DB0" w14:textId="77777777">
      <w:pPr>
        <w:numPr>
          <w:ilvl w:val="0"/>
          <w:numId w:val="2"/>
        </w:numPr>
        <w:ind w:left="1440" w:hanging="720"/>
        <w:rPr>
          <w:rFonts w:ascii="Times New Roman" w:hAnsi="Times New Roman"/>
          <w:b/>
          <w:u w:val="single"/>
        </w:rPr>
      </w:pPr>
      <w:r w:rsidRPr="0032020E">
        <w:rPr>
          <w:rFonts w:ascii="Times New Roman" w:hAnsi="Times New Roman"/>
          <w:b/>
        </w:rPr>
        <w:t>Introduction/Authoring Laws and Regulations</w:t>
      </w:r>
    </w:p>
    <w:p w:rsidR="00915C22" w:rsidRPr="006E25F7" w:rsidP="009441E3" w14:paraId="54995614" w14:textId="28A6FA67">
      <w:pPr>
        <w:pStyle w:val="ListParagraph"/>
        <w:ind w:left="1440"/>
        <w:rPr>
          <w:rFonts w:ascii="Times New Roman" w:hAnsi="Times New Roman"/>
        </w:rPr>
      </w:pPr>
      <w:r w:rsidRPr="006E25F7">
        <w:rPr>
          <w:rFonts w:ascii="Times New Roman" w:hAnsi="Times New Roman"/>
          <w:iCs/>
          <w:color w:val="000000"/>
        </w:rPr>
        <w:t>Sections</w:t>
      </w:r>
      <w:r w:rsidRPr="006E25F7">
        <w:rPr>
          <w:rFonts w:ascii="Times New Roman" w:hAnsi="Times New Roman"/>
          <w:i/>
          <w:color w:val="000000"/>
        </w:rPr>
        <w:t xml:space="preserve"> </w:t>
      </w:r>
      <w:r w:rsidRPr="00AD5C22">
        <w:rPr>
          <w:rFonts w:ascii="Times New Roman" w:hAnsi="Times New Roman"/>
          <w:i/>
          <w:iCs/>
          <w:color w:val="000000"/>
        </w:rPr>
        <w:t>205(a)</w:t>
      </w:r>
      <w:r w:rsidRPr="006E25F7">
        <w:rPr>
          <w:rFonts w:ascii="Times New Roman" w:hAnsi="Times New Roman"/>
          <w:color w:val="000000"/>
        </w:rPr>
        <w:t xml:space="preserve">, </w:t>
      </w:r>
      <w:r w:rsidRPr="00AD5C22">
        <w:rPr>
          <w:rFonts w:ascii="Times New Roman" w:hAnsi="Times New Roman"/>
          <w:i/>
          <w:iCs/>
          <w:color w:val="000000"/>
        </w:rPr>
        <w:t>223(d)(5)(A)</w:t>
      </w:r>
      <w:r w:rsidRPr="006E25F7">
        <w:rPr>
          <w:rFonts w:ascii="Times New Roman" w:hAnsi="Times New Roman"/>
          <w:color w:val="000000"/>
        </w:rPr>
        <w:t xml:space="preserve">, </w:t>
      </w:r>
      <w:r w:rsidRPr="00AD5C22">
        <w:rPr>
          <w:rFonts w:ascii="Times New Roman" w:hAnsi="Times New Roman"/>
          <w:i/>
          <w:iCs/>
          <w:color w:val="000000"/>
        </w:rPr>
        <w:t>1631(d)(1)</w:t>
      </w:r>
      <w:r w:rsidRPr="006E25F7">
        <w:rPr>
          <w:rFonts w:ascii="Times New Roman" w:hAnsi="Times New Roman"/>
          <w:color w:val="000000"/>
        </w:rPr>
        <w:t xml:space="preserve">, </w:t>
      </w:r>
      <w:r w:rsidRPr="006E25F7">
        <w:rPr>
          <w:rFonts w:ascii="Times New Roman" w:hAnsi="Times New Roman"/>
          <w:iCs/>
          <w:color w:val="000000"/>
        </w:rPr>
        <w:t xml:space="preserve">and </w:t>
      </w:r>
      <w:r w:rsidRPr="00AD5C22">
        <w:rPr>
          <w:rFonts w:ascii="Times New Roman" w:hAnsi="Times New Roman"/>
          <w:i/>
          <w:iCs/>
          <w:color w:val="000000"/>
        </w:rPr>
        <w:t>1631(e)(1)</w:t>
      </w:r>
      <w:r w:rsidRPr="006E25F7">
        <w:rPr>
          <w:rFonts w:ascii="Times New Roman" w:hAnsi="Times New Roman"/>
          <w:iCs/>
          <w:color w:val="000000"/>
        </w:rPr>
        <w:t xml:space="preserve"> of the </w:t>
      </w:r>
      <w:r w:rsidRPr="00AD5C22">
        <w:rPr>
          <w:rFonts w:ascii="Times New Roman" w:hAnsi="Times New Roman"/>
          <w:i/>
          <w:iCs/>
          <w:color w:val="000000"/>
        </w:rPr>
        <w:t>Social Security Act (Act)</w:t>
      </w:r>
      <w:r w:rsidRPr="006E25F7">
        <w:rPr>
          <w:rFonts w:ascii="Times New Roman" w:hAnsi="Times New Roman"/>
          <w:i/>
          <w:color w:val="000000"/>
        </w:rPr>
        <w:t xml:space="preserve"> </w:t>
      </w:r>
      <w:r w:rsidRPr="006E25F7">
        <w:rPr>
          <w:rFonts w:ascii="Times New Roman" w:hAnsi="Times New Roman"/>
          <w:iCs/>
          <w:color w:val="000000"/>
        </w:rPr>
        <w:t xml:space="preserve">require </w:t>
      </w:r>
      <w:r w:rsidRPr="006E25F7">
        <w:rPr>
          <w:rFonts w:ascii="Times New Roman" w:eastAsia="Melior" w:hAnsi="Times New Roman"/>
        </w:rPr>
        <w:t>individuals receiving or applying for Social Security Disability Insurance (SSDI) or Supplemental Security Income (SSI)</w:t>
      </w:r>
      <w:r w:rsidRPr="006E25F7">
        <w:rPr>
          <w:rFonts w:ascii="Times New Roman" w:hAnsi="Times New Roman"/>
          <w:iCs/>
          <w:color w:val="000000"/>
        </w:rPr>
        <w:t xml:space="preserve"> to provide medical and other evidence of their disability.  These sections of the </w:t>
      </w:r>
      <w:r w:rsidRPr="00AD5C22">
        <w:rPr>
          <w:rFonts w:ascii="Times New Roman" w:hAnsi="Times New Roman"/>
          <w:i/>
          <w:color w:val="000000"/>
        </w:rPr>
        <w:t>Act</w:t>
      </w:r>
      <w:r w:rsidRPr="006E25F7">
        <w:rPr>
          <w:rFonts w:ascii="Times New Roman" w:hAnsi="Times New Roman"/>
          <w:iCs/>
          <w:color w:val="000000"/>
        </w:rPr>
        <w:t xml:space="preserve"> grant the Social Security Administration (SSA) the authority to establish procedures for collecting and verifying this evidence.  </w:t>
      </w:r>
      <w:r w:rsidRPr="00AD5C22">
        <w:rPr>
          <w:rFonts w:ascii="Times New Roman" w:hAnsi="Times New Roman"/>
          <w:i/>
        </w:rPr>
        <w:t>20 CFR 404.1512</w:t>
      </w:r>
      <w:r w:rsidRPr="006E25F7">
        <w:rPr>
          <w:rFonts w:ascii="Times New Roman" w:hAnsi="Times New Roman"/>
          <w:iCs/>
        </w:rPr>
        <w:t xml:space="preserve"> and </w:t>
      </w:r>
      <w:r w:rsidRPr="00AD5C22">
        <w:rPr>
          <w:rFonts w:ascii="Times New Roman" w:hAnsi="Times New Roman"/>
          <w:i/>
        </w:rPr>
        <w:t>416.912</w:t>
      </w:r>
      <w:r w:rsidRPr="006E25F7">
        <w:rPr>
          <w:rFonts w:ascii="Times New Roman" w:hAnsi="Times New Roman"/>
          <w:iCs/>
        </w:rPr>
        <w:t xml:space="preserve"> </w:t>
      </w:r>
      <w:r w:rsidRPr="00AD5C22" w:rsidR="00AD5C22">
        <w:rPr>
          <w:rFonts w:ascii="Times New Roman" w:hAnsi="Times New Roman"/>
        </w:rPr>
        <w:t xml:space="preserve">of the </w:t>
      </w:r>
      <w:r w:rsidRPr="00AD5C22" w:rsidR="00AD5C22">
        <w:rPr>
          <w:rFonts w:ascii="Times New Roman" w:hAnsi="Times New Roman"/>
          <w:i/>
        </w:rPr>
        <w:t>Code of Federal Regulations</w:t>
      </w:r>
      <w:r w:rsidRPr="006E25F7" w:rsidR="00AD5C22">
        <w:rPr>
          <w:rFonts w:ascii="Times New Roman" w:hAnsi="Times New Roman"/>
          <w:iCs/>
        </w:rPr>
        <w:t xml:space="preserve"> </w:t>
      </w:r>
      <w:r w:rsidRPr="006E25F7">
        <w:rPr>
          <w:rFonts w:ascii="Times New Roman" w:hAnsi="Times New Roman"/>
          <w:iCs/>
        </w:rPr>
        <w:t xml:space="preserve">provide detailed requirements </w:t>
      </w:r>
      <w:r w:rsidR="00852049">
        <w:rPr>
          <w:rFonts w:ascii="Times New Roman" w:hAnsi="Times New Roman"/>
          <w:iCs/>
        </w:rPr>
        <w:t>for</w:t>
      </w:r>
      <w:r w:rsidRPr="006E25F7" w:rsidR="00852049">
        <w:rPr>
          <w:rFonts w:ascii="Times New Roman" w:hAnsi="Times New Roman"/>
          <w:iCs/>
        </w:rPr>
        <w:t xml:space="preserve"> </w:t>
      </w:r>
      <w:r w:rsidRPr="006E25F7">
        <w:rPr>
          <w:rFonts w:ascii="Times New Roman" w:hAnsi="Times New Roman"/>
          <w:iCs/>
        </w:rPr>
        <w:t xml:space="preserve">the types of evidence Social Security disability claimants and beneficiaries must provide </w:t>
      </w:r>
      <w:r w:rsidRPr="006E25F7">
        <w:rPr>
          <w:rFonts w:ascii="Times New Roman" w:hAnsi="Times New Roman"/>
        </w:rPr>
        <w:t xml:space="preserve">showing how their impairments affect their ability to work </w:t>
      </w:r>
      <w:r w:rsidRPr="006E25F7">
        <w:rPr>
          <w:rFonts w:ascii="Times New Roman" w:hAnsi="Times New Roman"/>
          <w:iCs/>
        </w:rPr>
        <w:t xml:space="preserve">(e.g., </w:t>
      </w:r>
      <w:r w:rsidRPr="006E25F7">
        <w:rPr>
          <w:rFonts w:ascii="Times New Roman" w:hAnsi="Times New Roman"/>
        </w:rPr>
        <w:t>evidence of age; education and training; work experience; daily activities; efforts to work).  SSA uses Form SSA</w:t>
      </w:r>
      <w:r w:rsidR="00AD5C22">
        <w:rPr>
          <w:rFonts w:ascii="Times New Roman" w:hAnsi="Times New Roman"/>
        </w:rPr>
        <w:noBreakHyphen/>
      </w:r>
      <w:r w:rsidRPr="006E25F7">
        <w:rPr>
          <w:rFonts w:ascii="Times New Roman" w:hAnsi="Times New Roman"/>
        </w:rPr>
        <w:t>3373</w:t>
      </w:r>
      <w:r w:rsidR="00AB4A67">
        <w:rPr>
          <w:rFonts w:ascii="Times New Roman" w:hAnsi="Times New Roman"/>
        </w:rPr>
        <w:t>,</w:t>
      </w:r>
      <w:r w:rsidRPr="006E25F7">
        <w:rPr>
          <w:rFonts w:ascii="Times New Roman" w:hAnsi="Times New Roman"/>
        </w:rPr>
        <w:t xml:space="preserve"> </w:t>
      </w:r>
      <w:r w:rsidRPr="00AD5C22">
        <w:rPr>
          <w:rFonts w:ascii="Times New Roman" w:hAnsi="Times New Roman"/>
          <w:iCs/>
        </w:rPr>
        <w:t>Function Report-Adult</w:t>
      </w:r>
      <w:r w:rsidR="00AD5C22">
        <w:rPr>
          <w:rFonts w:ascii="Times New Roman" w:hAnsi="Times New Roman"/>
          <w:i/>
        </w:rPr>
        <w:t>,</w:t>
      </w:r>
      <w:r w:rsidRPr="006E25F7">
        <w:rPr>
          <w:rFonts w:ascii="Times New Roman" w:hAnsi="Times New Roman"/>
        </w:rPr>
        <w:t xml:space="preserve"> to collect the information for adult disability cases.</w:t>
      </w:r>
    </w:p>
    <w:p w:rsidR="00915C22" w:rsidRPr="00915C22" w:rsidP="009441E3" w14:paraId="19881F80" w14:textId="77777777">
      <w:pPr>
        <w:ind w:left="1440"/>
        <w:rPr>
          <w:rFonts w:ascii="Times New Roman" w:hAnsi="Times New Roman"/>
          <w:b/>
          <w:u w:val="single"/>
        </w:rPr>
      </w:pPr>
    </w:p>
    <w:p w:rsidR="00915C22" w:rsidRPr="00915C22" w:rsidP="009441E3" w14:paraId="162D2A00" w14:textId="77777777">
      <w:pPr>
        <w:numPr>
          <w:ilvl w:val="0"/>
          <w:numId w:val="2"/>
        </w:numPr>
        <w:ind w:left="1440" w:hanging="720"/>
        <w:rPr>
          <w:rFonts w:ascii="Times New Roman" w:hAnsi="Times New Roman"/>
          <w:b/>
          <w:u w:val="single"/>
        </w:rPr>
      </w:pPr>
      <w:r w:rsidRPr="009C525C">
        <w:rPr>
          <w:rFonts w:ascii="Times New Roman" w:hAnsi="Times New Roman"/>
          <w:b/>
        </w:rPr>
        <w:t>Description of Collection</w:t>
      </w:r>
    </w:p>
    <w:p w:rsidR="007B0434" w:rsidP="00410EC0" w14:paraId="735D4AF8" w14:textId="37F251B8">
      <w:pPr>
        <w:ind w:left="1440"/>
        <w:rPr>
          <w:rFonts w:ascii="Times New Roman" w:hAnsi="Times New Roman"/>
        </w:rPr>
      </w:pPr>
      <w:r>
        <w:rPr>
          <w:rFonts w:ascii="Times New Roman" w:hAnsi="Times New Roman"/>
        </w:rPr>
        <w:t>As background to this information collection, i</w:t>
      </w:r>
      <w:r w:rsidRPr="001E105E">
        <w:rPr>
          <w:rFonts w:ascii="Times New Roman" w:hAnsi="Times New Roman"/>
        </w:rPr>
        <w:t xml:space="preserve">ndividuals </w:t>
      </w:r>
      <w:r w:rsidRPr="001E105E" w:rsidR="001E105E">
        <w:rPr>
          <w:rFonts w:ascii="Times New Roman" w:hAnsi="Times New Roman"/>
        </w:rPr>
        <w:t xml:space="preserve">receiving or applying for SSDI or SSI must provide medical evidence and other proof SSA requires to prove their disability.  </w:t>
      </w:r>
      <w:r w:rsidR="00ED4445">
        <w:rPr>
          <w:rFonts w:ascii="Times New Roman" w:hAnsi="Times New Roman"/>
        </w:rPr>
        <w:t xml:space="preserve">After completion of the initial application form, which is covered under 0960-0618 </w:t>
      </w:r>
      <w:r w:rsidR="00954BBA">
        <w:rPr>
          <w:rFonts w:ascii="Times New Roman" w:hAnsi="Times New Roman"/>
        </w:rPr>
        <w:t xml:space="preserve">(iClaim or the SSA-16) </w:t>
      </w:r>
      <w:r w:rsidR="00ED4445">
        <w:rPr>
          <w:rFonts w:ascii="Times New Roman" w:hAnsi="Times New Roman"/>
        </w:rPr>
        <w:t>for SSDI applicants and 0960</w:t>
      </w:r>
      <w:r w:rsidR="006978F8">
        <w:rPr>
          <w:rFonts w:ascii="Times New Roman" w:hAnsi="Times New Roman"/>
        </w:rPr>
        <w:noBreakHyphen/>
      </w:r>
      <w:r w:rsidR="00ED4445">
        <w:rPr>
          <w:rFonts w:ascii="Times New Roman" w:hAnsi="Times New Roman"/>
        </w:rPr>
        <w:t>0229 (SSA-8000) or 0960-0444 (SSA-8001, an abbreviated version of the SSA-8000)</w:t>
      </w:r>
      <w:r w:rsidR="00954BBA">
        <w:rPr>
          <w:rFonts w:ascii="Times New Roman" w:hAnsi="Times New Roman"/>
        </w:rPr>
        <w:t xml:space="preserve">, </w:t>
      </w:r>
      <w:r w:rsidR="00410EC0">
        <w:rPr>
          <w:rFonts w:ascii="Times New Roman" w:hAnsi="Times New Roman"/>
        </w:rPr>
        <w:t xml:space="preserve">the </w:t>
      </w:r>
      <w:r w:rsidR="00954BBA">
        <w:rPr>
          <w:rFonts w:ascii="Times New Roman" w:hAnsi="Times New Roman"/>
        </w:rPr>
        <w:t xml:space="preserve">SSA will typically have respondents complete a series of additional forms that support beginning to develop the necessary evidence. </w:t>
      </w:r>
      <w:r w:rsidR="006978F8">
        <w:rPr>
          <w:rFonts w:ascii="Times New Roman" w:hAnsi="Times New Roman"/>
        </w:rPr>
        <w:t xml:space="preserve"> </w:t>
      </w:r>
      <w:r w:rsidR="00954BBA">
        <w:rPr>
          <w:rFonts w:ascii="Times New Roman" w:hAnsi="Times New Roman"/>
        </w:rPr>
        <w:t xml:space="preserve">One of these forms is the disability report (SSA-3368 or </w:t>
      </w:r>
      <w:r w:rsidR="00410EC0">
        <w:rPr>
          <w:rFonts w:ascii="Times New Roman" w:hAnsi="Times New Roman"/>
        </w:rPr>
        <w:t xml:space="preserve">SSA-3367 for adults or the </w:t>
      </w:r>
      <w:r w:rsidR="00954BBA">
        <w:rPr>
          <w:rFonts w:ascii="Times New Roman" w:hAnsi="Times New Roman"/>
        </w:rPr>
        <w:t>SSA</w:t>
      </w:r>
      <w:r w:rsidR="006978F8">
        <w:rPr>
          <w:rFonts w:ascii="Times New Roman" w:hAnsi="Times New Roman"/>
        </w:rPr>
        <w:noBreakHyphen/>
      </w:r>
      <w:r w:rsidR="00954BBA">
        <w:rPr>
          <w:rFonts w:ascii="Times New Roman" w:hAnsi="Times New Roman"/>
        </w:rPr>
        <w:t xml:space="preserve">3820 </w:t>
      </w:r>
      <w:r w:rsidR="00410EC0">
        <w:rPr>
          <w:rFonts w:ascii="Times New Roman" w:hAnsi="Times New Roman"/>
        </w:rPr>
        <w:t xml:space="preserve">for </w:t>
      </w:r>
      <w:r w:rsidR="00954BBA">
        <w:rPr>
          <w:rFonts w:ascii="Times New Roman" w:hAnsi="Times New Roman"/>
        </w:rPr>
        <w:t xml:space="preserve">children), which are covered under OMB Controls 0960-0579 and 0960-0577, respectively. </w:t>
      </w:r>
      <w:r w:rsidR="006978F8">
        <w:rPr>
          <w:rFonts w:ascii="Times New Roman" w:hAnsi="Times New Roman"/>
        </w:rPr>
        <w:t xml:space="preserve"> </w:t>
      </w:r>
      <w:r w:rsidR="00E779A3">
        <w:rPr>
          <w:rFonts w:ascii="Times New Roman" w:hAnsi="Times New Roman"/>
        </w:rPr>
        <w:t xml:space="preserve">The disability report helps SSA </w:t>
      </w:r>
      <w:r w:rsidR="00410EC0">
        <w:rPr>
          <w:rFonts w:ascii="Times New Roman" w:hAnsi="Times New Roman"/>
        </w:rPr>
        <w:t>understand the claimant’s medical conditions, medical treatments (including sources of potential medical evidence)</w:t>
      </w:r>
      <w:r w:rsidR="00DC7DE7">
        <w:rPr>
          <w:rFonts w:ascii="Times New Roman" w:hAnsi="Times New Roman"/>
        </w:rPr>
        <w:t xml:space="preserve">, and other information (including work activity, job history, education and training, and vocational </w:t>
      </w:r>
      <w:r w:rsidR="00EF4056">
        <w:rPr>
          <w:rFonts w:ascii="Times New Roman" w:hAnsi="Times New Roman"/>
        </w:rPr>
        <w:t>rehabilitation)</w:t>
      </w:r>
      <w:r>
        <w:rPr>
          <w:rFonts w:ascii="Times New Roman" w:hAnsi="Times New Roman"/>
        </w:rPr>
        <w:t xml:space="preserve">. </w:t>
      </w:r>
      <w:r w:rsidR="006978F8">
        <w:rPr>
          <w:rFonts w:ascii="Times New Roman" w:hAnsi="Times New Roman"/>
        </w:rPr>
        <w:t xml:space="preserve"> </w:t>
      </w:r>
      <w:r>
        <w:rPr>
          <w:rFonts w:ascii="Times New Roman" w:hAnsi="Times New Roman"/>
        </w:rPr>
        <w:t xml:space="preserve">When applying in person, the disability report is typically collected by the Field Office </w:t>
      </w:r>
      <w:r w:rsidR="00DC7730">
        <w:rPr>
          <w:rFonts w:ascii="Times New Roman" w:hAnsi="Times New Roman"/>
        </w:rPr>
        <w:t xml:space="preserve">(FO) </w:t>
      </w:r>
      <w:r>
        <w:rPr>
          <w:rFonts w:ascii="Times New Roman" w:hAnsi="Times New Roman"/>
        </w:rPr>
        <w:t>technician</w:t>
      </w:r>
      <w:r w:rsidR="00AC2C90">
        <w:rPr>
          <w:rFonts w:ascii="Times New Roman" w:hAnsi="Times New Roman"/>
        </w:rPr>
        <w:t xml:space="preserve"> during the claimant’s initial visit</w:t>
      </w:r>
      <w:r>
        <w:rPr>
          <w:rFonts w:ascii="Times New Roman" w:hAnsi="Times New Roman"/>
        </w:rPr>
        <w:t>; when applying online, the disability report is completed online.</w:t>
      </w:r>
    </w:p>
    <w:p w:rsidR="007B0434" w:rsidP="009441E3" w14:paraId="142762B5" w14:textId="19D2A7FA">
      <w:pPr>
        <w:ind w:left="1440"/>
        <w:rPr>
          <w:rFonts w:ascii="Times New Roman" w:hAnsi="Times New Roman"/>
        </w:rPr>
      </w:pPr>
    </w:p>
    <w:p w:rsidR="007327FB" w:rsidP="007327FB" w14:paraId="488B49EF" w14:textId="5057884B">
      <w:pPr>
        <w:ind w:left="1440"/>
        <w:rPr>
          <w:rFonts w:ascii="Times New Roman" w:hAnsi="Times New Roman"/>
        </w:rPr>
      </w:pPr>
      <w:r>
        <w:rPr>
          <w:rFonts w:ascii="Times New Roman" w:hAnsi="Times New Roman"/>
        </w:rPr>
        <w:t xml:space="preserve">This information collection, the </w:t>
      </w:r>
      <w:r w:rsidR="00B34375">
        <w:rPr>
          <w:rFonts w:ascii="Times New Roman" w:hAnsi="Times New Roman"/>
        </w:rPr>
        <w:t>F</w:t>
      </w:r>
      <w:r>
        <w:rPr>
          <w:rFonts w:ascii="Times New Roman" w:hAnsi="Times New Roman"/>
        </w:rPr>
        <w:t xml:space="preserve">unction </w:t>
      </w:r>
      <w:r w:rsidR="00B34375">
        <w:rPr>
          <w:rFonts w:ascii="Times New Roman" w:hAnsi="Times New Roman"/>
        </w:rPr>
        <w:t>R</w:t>
      </w:r>
      <w:r>
        <w:rPr>
          <w:rFonts w:ascii="Times New Roman" w:hAnsi="Times New Roman"/>
        </w:rPr>
        <w:t>eport for adults</w:t>
      </w:r>
      <w:r w:rsidR="00067CEF">
        <w:rPr>
          <w:rFonts w:ascii="Times New Roman" w:hAnsi="Times New Roman"/>
        </w:rPr>
        <w:t xml:space="preserve"> </w:t>
      </w:r>
      <w:r w:rsidR="00B34375">
        <w:rPr>
          <w:rFonts w:ascii="Times New Roman" w:hAnsi="Times New Roman"/>
        </w:rPr>
        <w:t>(SSA-3373)</w:t>
      </w:r>
      <w:r>
        <w:rPr>
          <w:rFonts w:ascii="Times New Roman" w:hAnsi="Times New Roman"/>
        </w:rPr>
        <w:t xml:space="preserve">, is designed </w:t>
      </w:r>
      <w:r w:rsidR="00B34375">
        <w:rPr>
          <w:rFonts w:ascii="Times New Roman" w:hAnsi="Times New Roman"/>
        </w:rPr>
        <w:t xml:space="preserve">specifically </w:t>
      </w:r>
      <w:r>
        <w:rPr>
          <w:rFonts w:ascii="Times New Roman" w:hAnsi="Times New Roman"/>
        </w:rPr>
        <w:t xml:space="preserve">to develop evidence related to </w:t>
      </w:r>
      <w:r w:rsidR="00067CEF">
        <w:rPr>
          <w:rFonts w:ascii="Times New Roman" w:hAnsi="Times New Roman"/>
        </w:rPr>
        <w:t xml:space="preserve">the claimant’s self-reported ability to function and perform the activities of daily living. </w:t>
      </w:r>
      <w:r w:rsidR="006978F8">
        <w:rPr>
          <w:rFonts w:ascii="Times New Roman" w:hAnsi="Times New Roman"/>
        </w:rPr>
        <w:t xml:space="preserve"> </w:t>
      </w:r>
      <w:r w:rsidR="00067CEF">
        <w:rPr>
          <w:rFonts w:ascii="Times New Roman" w:hAnsi="Times New Roman"/>
        </w:rPr>
        <w:t xml:space="preserve">It is not a required form in all instances, although in roughly </w:t>
      </w:r>
      <w:r w:rsidR="007A4EBD">
        <w:rPr>
          <w:rFonts w:ascii="Times New Roman" w:hAnsi="Times New Roman"/>
        </w:rPr>
        <w:t>40</w:t>
      </w:r>
      <w:r w:rsidR="00067CEF">
        <w:rPr>
          <w:rFonts w:ascii="Times New Roman" w:hAnsi="Times New Roman"/>
        </w:rPr>
        <w:t>% of applications, the form is completed.</w:t>
      </w:r>
      <w:r w:rsidR="006978F8">
        <w:rPr>
          <w:rFonts w:ascii="Times New Roman" w:hAnsi="Times New Roman"/>
        </w:rPr>
        <w:t xml:space="preserve"> </w:t>
      </w:r>
      <w:r w:rsidR="00067CEF">
        <w:rPr>
          <w:rFonts w:ascii="Times New Roman" w:hAnsi="Times New Roman"/>
        </w:rPr>
        <w:t xml:space="preserve"> The form cannot be completed online, and in most circumstances, the form is not completed during the initial visit to a field office. </w:t>
      </w:r>
      <w:r w:rsidR="006978F8">
        <w:rPr>
          <w:rFonts w:ascii="Times New Roman" w:hAnsi="Times New Roman"/>
        </w:rPr>
        <w:t xml:space="preserve"> </w:t>
      </w:r>
      <w:r w:rsidR="00067CEF">
        <w:rPr>
          <w:rFonts w:ascii="Times New Roman" w:hAnsi="Times New Roman"/>
        </w:rPr>
        <w:t xml:space="preserve">Rather, after a field office forwards the initial application and disability report to the </w:t>
      </w:r>
      <w:r w:rsidRPr="001E105E" w:rsidR="00067CEF">
        <w:rPr>
          <w:rFonts w:ascii="Times New Roman" w:hAnsi="Times New Roman"/>
        </w:rPr>
        <w:t xml:space="preserve">State Disability </w:t>
      </w:r>
      <w:r w:rsidRPr="001E105E" w:rsidR="00067CEF">
        <w:rPr>
          <w:rFonts w:ascii="Times New Roman" w:hAnsi="Times New Roman"/>
        </w:rPr>
        <w:t>Determination Services’ (DDS)</w:t>
      </w:r>
      <w:r w:rsidR="00067CEF">
        <w:rPr>
          <w:rFonts w:ascii="Times New Roman" w:hAnsi="Times New Roman"/>
        </w:rPr>
        <w:t xml:space="preserve"> for development and adjudication, </w:t>
      </w:r>
    </w:p>
    <w:p w:rsidR="007327FB" w:rsidP="007327FB" w14:paraId="72739704" w14:textId="49149078">
      <w:pPr>
        <w:ind w:left="1440"/>
        <w:rPr>
          <w:rFonts w:ascii="Times New Roman" w:hAnsi="Times New Roman"/>
        </w:rPr>
      </w:pPr>
      <w:r>
        <w:rPr>
          <w:rFonts w:ascii="Times New Roman" w:hAnsi="Times New Roman"/>
        </w:rPr>
        <w:t xml:space="preserve">the DDS will mail this form for the claimant to complete. </w:t>
      </w:r>
      <w:r w:rsidR="006978F8">
        <w:rPr>
          <w:rFonts w:ascii="Times New Roman" w:hAnsi="Times New Roman"/>
        </w:rPr>
        <w:t xml:space="preserve"> </w:t>
      </w:r>
      <w:r>
        <w:rPr>
          <w:rFonts w:ascii="Times New Roman" w:hAnsi="Times New Roman"/>
        </w:rPr>
        <w:t>If, however, the claimant requires assistance to complete the form, the DDS may collect the information by phone.</w:t>
      </w:r>
    </w:p>
    <w:p w:rsidR="007327FB" w:rsidP="007327FB" w14:paraId="57755E53" w14:textId="77777777">
      <w:pPr>
        <w:ind w:left="1440"/>
        <w:rPr>
          <w:rFonts w:ascii="Times New Roman" w:hAnsi="Times New Roman"/>
        </w:rPr>
      </w:pPr>
    </w:p>
    <w:p w:rsidR="007327FB" w:rsidP="007327FB" w14:paraId="4CB08951" w14:textId="07F989C9">
      <w:pPr>
        <w:ind w:left="1440"/>
        <w:rPr>
          <w:rFonts w:ascii="Times New Roman" w:hAnsi="Times New Roman"/>
        </w:rPr>
      </w:pPr>
      <w:r>
        <w:rPr>
          <w:rFonts w:ascii="Times New Roman" w:hAnsi="Times New Roman"/>
        </w:rPr>
        <w:t xml:space="preserve">If the claimant does not complete and return the form, the DDS will determine whether this information is necessary to make a disability determination for the claim. </w:t>
      </w:r>
      <w:r w:rsidR="006978F8">
        <w:rPr>
          <w:rFonts w:ascii="Times New Roman" w:hAnsi="Times New Roman"/>
        </w:rPr>
        <w:t xml:space="preserve"> </w:t>
      </w:r>
      <w:r>
        <w:rPr>
          <w:rFonts w:ascii="Times New Roman" w:hAnsi="Times New Roman"/>
        </w:rPr>
        <w:t>In some cases, the DDS is able to determine the claimant is disabled based on medical and non-medical evidence already obtained.</w:t>
      </w:r>
      <w:r w:rsidR="006978F8">
        <w:rPr>
          <w:rFonts w:ascii="Times New Roman" w:hAnsi="Times New Roman"/>
        </w:rPr>
        <w:t xml:space="preserve"> </w:t>
      </w:r>
      <w:r>
        <w:rPr>
          <w:rFonts w:ascii="Times New Roman" w:hAnsi="Times New Roman"/>
        </w:rPr>
        <w:t xml:space="preserve"> In such cases, a determination is made without a Function Report. </w:t>
      </w:r>
    </w:p>
    <w:p w:rsidR="007327FB" w:rsidP="007327FB" w14:paraId="2B90C93C" w14:textId="77777777">
      <w:pPr>
        <w:ind w:left="1440"/>
        <w:rPr>
          <w:rFonts w:ascii="Times New Roman" w:hAnsi="Times New Roman"/>
        </w:rPr>
      </w:pPr>
    </w:p>
    <w:p w:rsidR="00067CEF" w:rsidP="009441E3" w14:paraId="32F92A30" w14:textId="1BFF825C">
      <w:pPr>
        <w:ind w:left="1440"/>
        <w:rPr>
          <w:rFonts w:ascii="Times New Roman" w:hAnsi="Times New Roman"/>
        </w:rPr>
      </w:pPr>
      <w:r>
        <w:rPr>
          <w:rFonts w:ascii="Times New Roman" w:hAnsi="Times New Roman"/>
        </w:rPr>
        <w:t xml:space="preserve">However, more often, the DDS will determine that this information is necessary to adjudicate the claim and will attempt to collect the information by phone if the claimant has not returned a completed form. </w:t>
      </w:r>
      <w:r w:rsidR="006978F8">
        <w:rPr>
          <w:rFonts w:ascii="Times New Roman" w:hAnsi="Times New Roman"/>
        </w:rPr>
        <w:t xml:space="preserve"> </w:t>
      </w:r>
      <w:r>
        <w:rPr>
          <w:rFonts w:ascii="Times New Roman" w:hAnsi="Times New Roman"/>
        </w:rPr>
        <w:t xml:space="preserve">During this phone interview, the claimant may, submit the responses to this form as well as other information collections the DDS may have identified as required, such as a Work History Report. </w:t>
      </w:r>
      <w:r w:rsidR="006978F8">
        <w:rPr>
          <w:rFonts w:ascii="Times New Roman" w:hAnsi="Times New Roman"/>
        </w:rPr>
        <w:t xml:space="preserve"> </w:t>
      </w:r>
      <w:r>
        <w:rPr>
          <w:rFonts w:ascii="Times New Roman" w:hAnsi="Times New Roman"/>
        </w:rPr>
        <w:t>During this time, the DDS may also provide additional forms to identify impairment-specific information.</w:t>
      </w:r>
      <w:r w:rsidR="006978F8">
        <w:rPr>
          <w:rFonts w:ascii="Times New Roman" w:hAnsi="Times New Roman"/>
        </w:rPr>
        <w:t xml:space="preserve">  </w:t>
      </w:r>
      <w:r>
        <w:rPr>
          <w:rFonts w:ascii="Times New Roman" w:hAnsi="Times New Roman"/>
        </w:rPr>
        <w:t>In certain circumstances, however, the SSA field office does collect the information during the initial application.</w:t>
      </w:r>
      <w:r w:rsidR="006978F8">
        <w:rPr>
          <w:rFonts w:ascii="Times New Roman" w:hAnsi="Times New Roman"/>
        </w:rPr>
        <w:t xml:space="preserve"> </w:t>
      </w:r>
      <w:r>
        <w:rPr>
          <w:rFonts w:ascii="Times New Roman" w:hAnsi="Times New Roman"/>
        </w:rPr>
        <w:t xml:space="preserve"> </w:t>
      </w:r>
      <w:r w:rsidR="00DC7730">
        <w:rPr>
          <w:rFonts w:ascii="Times New Roman" w:hAnsi="Times New Roman"/>
        </w:rPr>
        <w:t>If, i</w:t>
      </w:r>
      <w:r w:rsidRPr="00DC7730" w:rsidR="00DC7730">
        <w:rPr>
          <w:rFonts w:ascii="Times New Roman" w:hAnsi="Times New Roman"/>
        </w:rPr>
        <w:t xml:space="preserve">n the interviewer's judgment, it is probable that FO or DDS recontact with the applicant will be difficult (i.e., is homeless, will be difficult to contact by telephone, or will be unavailable for contact), or if the claimant asks to have the forms completed by an interviewer or demonstrates concern or apprehension about the ability to complete the forms, or the FO interviewer suspects the claimant will be unable to complete the forms properly, </w:t>
      </w:r>
      <w:r w:rsidR="00DC7730">
        <w:rPr>
          <w:rFonts w:ascii="Times New Roman" w:hAnsi="Times New Roman"/>
        </w:rPr>
        <w:t xml:space="preserve">then the FO will complete the form during the initial application. </w:t>
      </w:r>
    </w:p>
    <w:p w:rsidR="00A67C58" w:rsidP="009441E3" w14:paraId="1A4D444D" w14:textId="214202FC">
      <w:pPr>
        <w:ind w:left="1440"/>
        <w:rPr>
          <w:rFonts w:ascii="Times New Roman" w:hAnsi="Times New Roman"/>
        </w:rPr>
      </w:pPr>
    </w:p>
    <w:p w:rsidR="00A67C58" w:rsidP="00A67C58" w14:paraId="53C00DBB" w14:textId="2979E22F">
      <w:pPr>
        <w:ind w:left="1440"/>
        <w:rPr>
          <w:rFonts w:ascii="Times New Roman" w:hAnsi="Times New Roman"/>
        </w:rPr>
      </w:pPr>
      <w:r>
        <w:rPr>
          <w:rFonts w:ascii="Times New Roman" w:hAnsi="Times New Roman"/>
        </w:rPr>
        <w:t>In addition to initial applications, SSA follows these processes to collect this information, if necessary, when determining whether an individual’s disability continues in redeterminations at age 18, and in continuing disability reviews (CDR).</w:t>
      </w:r>
    </w:p>
    <w:p w:rsidR="00596146" w:rsidP="009441E3" w14:paraId="03E66445" w14:textId="38A14B83">
      <w:pPr>
        <w:ind w:left="1440"/>
        <w:rPr>
          <w:rFonts w:ascii="Times New Roman" w:hAnsi="Times New Roman"/>
        </w:rPr>
      </w:pPr>
    </w:p>
    <w:p w:rsidR="00596146" w:rsidP="009441E3" w14:paraId="1EDAAD05" w14:textId="20FD9BE7">
      <w:pPr>
        <w:ind w:left="1440"/>
        <w:rPr>
          <w:rFonts w:ascii="Times New Roman" w:hAnsi="Times New Roman"/>
        </w:rPr>
      </w:pPr>
      <w:r>
        <w:rPr>
          <w:rFonts w:ascii="Times New Roman" w:hAnsi="Times New Roman"/>
        </w:rPr>
        <w:t xml:space="preserve">This information collection covers instances when a claimant is completing the Function Report on behalf of themselves. </w:t>
      </w:r>
      <w:r w:rsidR="006978F8">
        <w:rPr>
          <w:rFonts w:ascii="Times New Roman" w:hAnsi="Times New Roman"/>
        </w:rPr>
        <w:t xml:space="preserve"> </w:t>
      </w:r>
      <w:r>
        <w:rPr>
          <w:rFonts w:ascii="Times New Roman" w:hAnsi="Times New Roman"/>
        </w:rPr>
        <w:t xml:space="preserve">In certain circumstances, </w:t>
      </w:r>
      <w:r w:rsidR="00A67C58">
        <w:rPr>
          <w:rFonts w:ascii="Times New Roman" w:hAnsi="Times New Roman"/>
        </w:rPr>
        <w:t xml:space="preserve">the DDS determines that </w:t>
      </w:r>
      <w:r w:rsidRPr="00B15376" w:rsidR="00A67C58">
        <w:rPr>
          <w:rFonts w:ascii="Times New Roman" w:hAnsi="Times New Roman"/>
        </w:rPr>
        <w:t xml:space="preserve">additional information is necessary to fully evaluate a claimant's limitations in the ability to </w:t>
      </w:r>
      <w:r w:rsidRPr="00B15376" w:rsidR="006978F8">
        <w:rPr>
          <w:rFonts w:ascii="Times New Roman" w:hAnsi="Times New Roman"/>
        </w:rPr>
        <w:t>function</w:t>
      </w:r>
      <w:r w:rsidR="006978F8">
        <w:rPr>
          <w:rFonts w:ascii="Times New Roman" w:hAnsi="Times New Roman"/>
        </w:rPr>
        <w:t xml:space="preserve"> and</w:t>
      </w:r>
      <w:r w:rsidR="00A67C58">
        <w:rPr>
          <w:rFonts w:ascii="Times New Roman" w:hAnsi="Times New Roman"/>
        </w:rPr>
        <w:t xml:space="preserve"> will ask a third-party to complete a Function Report about a claimant (SSA-3380).  This information is sometimes sought from sources</w:t>
      </w:r>
      <w:r w:rsidRPr="00B15376" w:rsidR="00A67C58">
        <w:rPr>
          <w:rFonts w:ascii="Times New Roman" w:hAnsi="Times New Roman"/>
        </w:rPr>
        <w:t xml:space="preserve"> who have observed the claimant on a long-term basis, are knowledgeable about the claimant's current day-to-day functioning, and can contrast this to the claimant's “premorbid” functioning</w:t>
      </w:r>
      <w:r w:rsidR="00A67C58">
        <w:rPr>
          <w:rFonts w:ascii="Times New Roman" w:hAnsi="Times New Roman"/>
        </w:rPr>
        <w:t>,</w:t>
      </w:r>
      <w:r w:rsidRPr="00B15376" w:rsidR="00A67C58">
        <w:rPr>
          <w:rFonts w:ascii="Times New Roman" w:hAnsi="Times New Roman"/>
        </w:rPr>
        <w:t xml:space="preserve"> if relevant. </w:t>
      </w:r>
      <w:r w:rsidR="00A67C58">
        <w:rPr>
          <w:rFonts w:ascii="Times New Roman" w:hAnsi="Times New Roman"/>
        </w:rPr>
        <w:t xml:space="preserve"> Examples include </w:t>
      </w:r>
      <w:r w:rsidRPr="00B15376" w:rsidR="00A67C58">
        <w:rPr>
          <w:rFonts w:ascii="Times New Roman" w:hAnsi="Times New Roman"/>
        </w:rPr>
        <w:t>educational personnel, public and private social welfare agency personnel, family members, caregivers, friends, neighbors, employers, and clergy</w:t>
      </w:r>
      <w:r w:rsidR="00A67C58">
        <w:rPr>
          <w:rFonts w:ascii="Times New Roman" w:hAnsi="Times New Roman"/>
        </w:rPr>
        <w:t xml:space="preserve">. </w:t>
      </w:r>
      <w:r w:rsidR="006978F8">
        <w:rPr>
          <w:rFonts w:ascii="Times New Roman" w:hAnsi="Times New Roman"/>
        </w:rPr>
        <w:t xml:space="preserve"> </w:t>
      </w:r>
      <w:r w:rsidRPr="00B15376" w:rsidR="00A67C58">
        <w:rPr>
          <w:rFonts w:ascii="Times New Roman" w:hAnsi="Times New Roman"/>
        </w:rPr>
        <w:t>People either living with the claimant or those in close contact with the claimant are preferred</w:t>
      </w:r>
      <w:r>
        <w:rPr>
          <w:rFonts w:ascii="Times New Roman" w:hAnsi="Times New Roman"/>
        </w:rPr>
        <w:t>.</w:t>
      </w:r>
    </w:p>
    <w:p w:rsidR="00915C22" w:rsidP="009441E3" w14:paraId="5DB0F3D3" w14:textId="3C52A171">
      <w:pPr>
        <w:ind w:left="1440"/>
        <w:rPr>
          <w:rFonts w:ascii="Times New Roman" w:hAnsi="Times New Roman"/>
        </w:rPr>
      </w:pPr>
    </w:p>
    <w:p w:rsidR="006978F8" w:rsidP="009441E3" w14:paraId="4908528D" w14:textId="77777777">
      <w:pPr>
        <w:ind w:left="1440"/>
        <w:rPr>
          <w:rFonts w:ascii="Times New Roman" w:hAnsi="Times New Roman"/>
        </w:rPr>
      </w:pPr>
    </w:p>
    <w:p w:rsidR="00915C22" w:rsidRPr="00915C22" w:rsidP="009441E3" w14:paraId="6886DDD6" w14:textId="77777777">
      <w:pPr>
        <w:numPr>
          <w:ilvl w:val="0"/>
          <w:numId w:val="2"/>
        </w:numPr>
        <w:ind w:left="1440" w:hanging="720"/>
        <w:rPr>
          <w:rFonts w:ascii="Times New Roman" w:hAnsi="Times New Roman"/>
          <w:b/>
          <w:u w:val="single"/>
        </w:rPr>
      </w:pPr>
      <w:r w:rsidRPr="00B72856">
        <w:rPr>
          <w:rFonts w:ascii="Times New Roman" w:hAnsi="Times New Roman"/>
          <w:b/>
        </w:rPr>
        <w:t>Use of Information Technology to Collect the Information</w:t>
      </w:r>
    </w:p>
    <w:p w:rsidR="00C66CB3" w:rsidP="00C66CB3" w14:paraId="19945ECB" w14:textId="441A0473">
      <w:pPr>
        <w:pStyle w:val="ListParagraph"/>
        <w:ind w:left="1440"/>
        <w:rPr>
          <w:rFonts w:ascii="Times New Roman" w:hAnsi="Times New Roman"/>
        </w:rPr>
      </w:pPr>
      <w:r>
        <w:rPr>
          <w:rFonts w:ascii="Times New Roman" w:hAnsi="Times New Roman"/>
        </w:rPr>
        <w:t>Form SSA-3373</w:t>
      </w:r>
      <w:r w:rsidRPr="004E3B4C">
        <w:rPr>
          <w:rFonts w:ascii="Times New Roman" w:hAnsi="Times New Roman"/>
        </w:rPr>
        <w:t xml:space="preserve"> is available as a fillable PDF on SSA’s website, which the respondent completes, prints, and mails to SSA.  The DDS also mails the form to the respondent to complete and </w:t>
      </w:r>
      <w:r w:rsidR="00190D80">
        <w:rPr>
          <w:rFonts w:ascii="Times New Roman" w:hAnsi="Times New Roman"/>
        </w:rPr>
        <w:t>return</w:t>
      </w:r>
      <w:r w:rsidRPr="004E3B4C">
        <w:rPr>
          <w:rFonts w:ascii="Times New Roman" w:hAnsi="Times New Roman"/>
        </w:rPr>
        <w:t xml:space="preserve">.  </w:t>
      </w:r>
      <w:r w:rsidRPr="00C66CB3">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C66CB3" w:rsidRPr="00C66CB3" w:rsidP="00C66CB3" w14:paraId="35298C8B" w14:textId="77777777">
      <w:pPr>
        <w:pStyle w:val="ListParagraph"/>
        <w:ind w:left="1440"/>
        <w:rPr>
          <w:rFonts w:ascii="Times New Roman" w:hAnsi="Times New Roman"/>
        </w:rPr>
      </w:pPr>
    </w:p>
    <w:p w:rsidR="006E25F7" w:rsidRPr="004E3B4C" w:rsidP="00C66CB3" w14:paraId="18F94212" w14:textId="6C054AB0">
      <w:pPr>
        <w:pStyle w:val="ListParagraph"/>
        <w:ind w:left="1440"/>
        <w:rPr>
          <w:rFonts w:ascii="Times New Roman" w:hAnsi="Times New Roman"/>
        </w:rPr>
      </w:pPr>
      <w:r w:rsidRPr="00C66CB3">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4E3B4C">
        <w:rPr>
          <w:rFonts w:ascii="Times New Roman" w:hAnsi="Times New Roman"/>
        </w:rPr>
        <w:t>.</w:t>
      </w:r>
    </w:p>
    <w:p w:rsidR="00915C22" w:rsidRPr="00915C22" w:rsidP="009441E3" w14:paraId="2D687286" w14:textId="77777777">
      <w:pPr>
        <w:ind w:left="1440"/>
        <w:rPr>
          <w:rFonts w:ascii="Times New Roman" w:hAnsi="Times New Roman"/>
          <w:b/>
          <w:u w:val="single"/>
        </w:rPr>
      </w:pPr>
    </w:p>
    <w:p w:rsidR="00915C22" w:rsidRPr="00915C22" w:rsidP="009441E3" w14:paraId="1AFE4B2F" w14:textId="77777777">
      <w:pPr>
        <w:numPr>
          <w:ilvl w:val="0"/>
          <w:numId w:val="2"/>
        </w:numPr>
        <w:ind w:left="1440" w:hanging="720"/>
        <w:rPr>
          <w:rFonts w:ascii="Times New Roman" w:hAnsi="Times New Roman"/>
          <w:b/>
          <w:u w:val="single"/>
        </w:rPr>
      </w:pPr>
      <w:r w:rsidRPr="001C47C6">
        <w:rPr>
          <w:rFonts w:ascii="Times New Roman" w:hAnsi="Times New Roman"/>
          <w:b/>
        </w:rPr>
        <w:t>Why We Cannot Use Duplicate Information</w:t>
      </w:r>
    </w:p>
    <w:p w:rsidR="007A343C" w:rsidP="009441E3" w14:paraId="3622625C" w14:textId="77777777">
      <w:pPr>
        <w:ind w:left="1440"/>
        <w:rPr>
          <w:rFonts w:ascii="Times New Roman" w:hAnsi="Times New Roman"/>
        </w:rPr>
      </w:pPr>
      <w:r w:rsidRPr="0015004A">
        <w:rPr>
          <w:rFonts w:ascii="Times New Roman" w:eastAsia="Arial Unicode MS" w:hAnsi="Times New Roman"/>
        </w:rPr>
        <w:t>The nature of the information we collect and the manner in which we collect it preclude duplication.  SSA does not use another collection instrument to obtain similar data</w:t>
      </w:r>
      <w:r w:rsidR="006E25F7">
        <w:rPr>
          <w:rFonts w:ascii="Times New Roman" w:hAnsi="Times New Roman"/>
        </w:rPr>
        <w:t>.</w:t>
      </w:r>
    </w:p>
    <w:p w:rsidR="007A343C" w:rsidP="009441E3" w14:paraId="69210714" w14:textId="77777777">
      <w:pPr>
        <w:ind w:left="1440"/>
        <w:rPr>
          <w:rFonts w:ascii="Times New Roman" w:hAnsi="Times New Roman"/>
        </w:rPr>
      </w:pPr>
    </w:p>
    <w:p w:rsidR="00915C22" w:rsidRPr="00915C22" w:rsidP="009441E3" w14:paraId="28970F03" w14:textId="18695E3D">
      <w:pPr>
        <w:ind w:left="1440"/>
        <w:rPr>
          <w:rFonts w:ascii="Times New Roman" w:hAnsi="Times New Roman"/>
          <w:b/>
        </w:rPr>
      </w:pPr>
      <w:r>
        <w:rPr>
          <w:rFonts w:ascii="Times New Roman" w:hAnsi="Times New Roman"/>
        </w:rPr>
        <w:t>In other collection instruments we ask general questions related to information in this collection, such as our asking for the medical conditions limiting your ability to work (SSA-3368</w:t>
      </w:r>
      <w:r w:rsidR="00CD7832">
        <w:rPr>
          <w:rFonts w:ascii="Times New Roman" w:hAnsi="Times New Roman"/>
        </w:rPr>
        <w:t>,</w:t>
      </w:r>
      <w:r>
        <w:rPr>
          <w:rFonts w:ascii="Times New Roman" w:hAnsi="Times New Roman"/>
        </w:rPr>
        <w:t xml:space="preserve"> OMB Control No. 0960-0579).  However, due to its greater specificity in how a claimant’s medical conditions affect individual activities and functional abilities, the information sought in this collection is not duplicative.</w:t>
      </w:r>
      <w:r w:rsidR="006E25F7">
        <w:rPr>
          <w:rFonts w:ascii="Times New Roman" w:hAnsi="Times New Roman"/>
        </w:rPr>
        <w:br/>
      </w:r>
    </w:p>
    <w:p w:rsidR="00915C22" w:rsidRPr="00915C22" w:rsidP="009441E3" w14:paraId="46279DC3" w14:textId="77777777">
      <w:pPr>
        <w:numPr>
          <w:ilvl w:val="0"/>
          <w:numId w:val="2"/>
        </w:numPr>
        <w:ind w:left="1440" w:hanging="720"/>
        <w:rPr>
          <w:rFonts w:ascii="Times New Roman" w:hAnsi="Times New Roman"/>
          <w:b/>
          <w:u w:val="single"/>
        </w:rPr>
      </w:pPr>
      <w:r>
        <w:rPr>
          <w:rFonts w:ascii="Times New Roman" w:hAnsi="Times New Roman"/>
          <w:b/>
        </w:rPr>
        <w:t>Minimizing Burden on Small Respondents</w:t>
      </w:r>
    </w:p>
    <w:p w:rsidR="00915C22" w:rsidP="009441E3" w14:paraId="78DC1A1A" w14:textId="77777777">
      <w:pPr>
        <w:ind w:left="1440"/>
        <w:rPr>
          <w:rFonts w:ascii="Times New Roman" w:hAnsi="Times New Roman"/>
          <w:b/>
        </w:rPr>
      </w:pPr>
      <w:r w:rsidRPr="00145969">
        <w:rPr>
          <w:rFonts w:ascii="Times New Roman" w:hAnsi="Times New Roman"/>
        </w:rPr>
        <w:t>This collection does not affect small businesses or other small entities</w:t>
      </w:r>
      <w:r>
        <w:rPr>
          <w:rFonts w:ascii="Times New Roman" w:hAnsi="Times New Roman"/>
        </w:rPr>
        <w:t>.</w:t>
      </w:r>
    </w:p>
    <w:p w:rsidR="00915C22" w:rsidRPr="00915C22" w:rsidP="009441E3" w14:paraId="2EE2569A" w14:textId="77777777">
      <w:pPr>
        <w:ind w:left="1440"/>
        <w:rPr>
          <w:rFonts w:ascii="Times New Roman" w:hAnsi="Times New Roman"/>
          <w:b/>
          <w:u w:val="single"/>
        </w:rPr>
      </w:pPr>
    </w:p>
    <w:p w:rsidR="00915C22" w:rsidRPr="00915C22" w:rsidP="009441E3" w14:paraId="3C210EDD" w14:textId="77777777">
      <w:pPr>
        <w:numPr>
          <w:ilvl w:val="0"/>
          <w:numId w:val="2"/>
        </w:numPr>
        <w:ind w:left="1440" w:hanging="720"/>
        <w:rPr>
          <w:rFonts w:ascii="Times New Roman" w:hAnsi="Times New Roman"/>
          <w:b/>
          <w:u w:val="single"/>
        </w:rPr>
      </w:pPr>
      <w:r w:rsidRPr="00BC7F42">
        <w:rPr>
          <w:rFonts w:ascii="Times New Roman" w:hAnsi="Times New Roman"/>
          <w:b/>
        </w:rPr>
        <w:t>Consequence of Not Collecting Information or Collecting it Less Frequently</w:t>
      </w:r>
    </w:p>
    <w:p w:rsidR="00915C22" w:rsidP="009441E3" w14:paraId="5B44019C" w14:textId="4A5A2AB4">
      <w:pPr>
        <w:ind w:left="1440"/>
        <w:rPr>
          <w:rFonts w:ascii="Times New Roman" w:hAnsi="Times New Roman"/>
          <w:b/>
        </w:rPr>
      </w:pPr>
      <w:r w:rsidRPr="004C4CB7">
        <w:rPr>
          <w:rFonts w:ascii="Times New Roman" w:hAnsi="Times New Roman"/>
        </w:rPr>
        <w:t xml:space="preserve">If </w:t>
      </w:r>
      <w:r w:rsidR="00B62572">
        <w:rPr>
          <w:rFonts w:ascii="Times New Roman" w:hAnsi="Times New Roman"/>
        </w:rPr>
        <w:t>we</w:t>
      </w:r>
      <w:r w:rsidRPr="004C4CB7">
        <w:rPr>
          <w:rFonts w:ascii="Times New Roman" w:hAnsi="Times New Roman"/>
        </w:rPr>
        <w:t xml:space="preserve"> did </w:t>
      </w:r>
      <w:r>
        <w:rPr>
          <w:rFonts w:ascii="Times New Roman" w:hAnsi="Times New Roman"/>
        </w:rPr>
        <w:t xml:space="preserve">not collect this information, we would be unable to </w:t>
      </w:r>
      <w:r w:rsidR="00190D80">
        <w:rPr>
          <w:rFonts w:ascii="Times New Roman" w:hAnsi="Times New Roman"/>
        </w:rPr>
        <w:t xml:space="preserve">adjudicate </w:t>
      </w:r>
      <w:r w:rsidR="00042D48">
        <w:rPr>
          <w:rFonts w:ascii="Times New Roman" w:hAnsi="Times New Roman"/>
        </w:rPr>
        <w:t xml:space="preserve">many </w:t>
      </w:r>
      <w:r w:rsidR="00190D80">
        <w:rPr>
          <w:rFonts w:ascii="Times New Roman" w:hAnsi="Times New Roman"/>
        </w:rPr>
        <w:t xml:space="preserve">new claims </w:t>
      </w:r>
      <w:r w:rsidR="004F7C13">
        <w:rPr>
          <w:rFonts w:ascii="Times New Roman" w:hAnsi="Times New Roman"/>
        </w:rPr>
        <w:t xml:space="preserve">for disability benefits </w:t>
      </w:r>
      <w:r w:rsidR="00190D80">
        <w:rPr>
          <w:rFonts w:ascii="Times New Roman" w:hAnsi="Times New Roman"/>
        </w:rPr>
        <w:t xml:space="preserve">or make determinations </w:t>
      </w:r>
      <w:r w:rsidR="004F7C13">
        <w:rPr>
          <w:rFonts w:ascii="Times New Roman" w:hAnsi="Times New Roman"/>
        </w:rPr>
        <w:t>on continuing eligibility for</w:t>
      </w:r>
      <w:r w:rsidR="00190D80">
        <w:rPr>
          <w:rFonts w:ascii="Times New Roman" w:hAnsi="Times New Roman"/>
        </w:rPr>
        <w:t xml:space="preserve"> benefits</w:t>
      </w:r>
      <w:r w:rsidR="004F7C13">
        <w:rPr>
          <w:rFonts w:ascii="Times New Roman" w:hAnsi="Times New Roman"/>
        </w:rPr>
        <w:t>, leaving us</w:t>
      </w:r>
      <w:r w:rsidRPr="004C4CB7">
        <w:rPr>
          <w:rFonts w:ascii="Times New Roman" w:hAnsi="Times New Roman"/>
        </w:rPr>
        <w:t xml:space="preserve"> </w:t>
      </w:r>
      <w:r>
        <w:rPr>
          <w:rFonts w:ascii="Times New Roman" w:hAnsi="Times New Roman"/>
        </w:rPr>
        <w:t>unable to fulfill our mandate to make payments</w:t>
      </w:r>
      <w:r w:rsidRPr="004C4CB7">
        <w:rPr>
          <w:rFonts w:ascii="Times New Roman" w:hAnsi="Times New Roman"/>
        </w:rPr>
        <w:t xml:space="preserve"> to those who are disabled.  </w:t>
      </w:r>
      <w:r w:rsidR="00E666E6">
        <w:rPr>
          <w:rFonts w:ascii="Times New Roman" w:hAnsi="Times New Roman"/>
        </w:rPr>
        <w:t xml:space="preserve">Because </w:t>
      </w:r>
      <w:r w:rsidR="000676F7">
        <w:rPr>
          <w:rFonts w:ascii="Times New Roman" w:hAnsi="Times New Roman"/>
        </w:rPr>
        <w:t xml:space="preserve">we ask </w:t>
      </w:r>
      <w:r w:rsidR="00E666E6">
        <w:rPr>
          <w:rFonts w:ascii="Times New Roman" w:hAnsi="Times New Roman"/>
        </w:rPr>
        <w:t>the</w:t>
      </w:r>
      <w:r w:rsidRPr="004C4CB7">
        <w:rPr>
          <w:rFonts w:ascii="Times New Roman" w:hAnsi="Times New Roman"/>
        </w:rPr>
        <w:t xml:space="preserve"> </w:t>
      </w:r>
      <w:r>
        <w:rPr>
          <w:rFonts w:ascii="Times New Roman" w:hAnsi="Times New Roman"/>
        </w:rPr>
        <w:t xml:space="preserve">respondents </w:t>
      </w:r>
      <w:r w:rsidR="000676F7">
        <w:rPr>
          <w:rFonts w:ascii="Times New Roman" w:hAnsi="Times New Roman"/>
        </w:rPr>
        <w:t xml:space="preserve">to </w:t>
      </w:r>
      <w:r>
        <w:rPr>
          <w:rFonts w:ascii="Times New Roman" w:hAnsi="Times New Roman"/>
        </w:rPr>
        <w:t xml:space="preserve">complete the form </w:t>
      </w:r>
      <w:r w:rsidR="002F5ABA">
        <w:rPr>
          <w:rFonts w:ascii="Times New Roman" w:hAnsi="Times New Roman"/>
        </w:rPr>
        <w:t xml:space="preserve">only </w:t>
      </w:r>
      <w:r w:rsidRPr="004C4CB7">
        <w:rPr>
          <w:rFonts w:ascii="Times New Roman" w:hAnsi="Times New Roman"/>
        </w:rPr>
        <w:t xml:space="preserve">once for an initial </w:t>
      </w:r>
      <w:r w:rsidR="00E666E6">
        <w:rPr>
          <w:rFonts w:ascii="Times New Roman" w:hAnsi="Times New Roman"/>
        </w:rPr>
        <w:t>adult claim for benefits</w:t>
      </w:r>
      <w:r w:rsidR="00B62572">
        <w:rPr>
          <w:rFonts w:ascii="Times New Roman" w:hAnsi="Times New Roman"/>
        </w:rPr>
        <w:t>,</w:t>
      </w:r>
      <w:r w:rsidR="004F7C13">
        <w:rPr>
          <w:rFonts w:ascii="Times New Roman" w:hAnsi="Times New Roman"/>
        </w:rPr>
        <w:t xml:space="preserve"> </w:t>
      </w:r>
      <w:r w:rsidR="000676F7">
        <w:rPr>
          <w:rFonts w:ascii="Times New Roman" w:hAnsi="Times New Roman"/>
        </w:rPr>
        <w:t>and occasionally</w:t>
      </w:r>
      <w:r w:rsidR="002F5ABA">
        <w:rPr>
          <w:rFonts w:ascii="Times New Roman" w:hAnsi="Times New Roman"/>
        </w:rPr>
        <w:t xml:space="preserve"> again</w:t>
      </w:r>
      <w:r>
        <w:rPr>
          <w:rFonts w:ascii="Times New Roman" w:hAnsi="Times New Roman"/>
        </w:rPr>
        <w:t xml:space="preserve"> </w:t>
      </w:r>
      <w:r w:rsidR="000676F7">
        <w:rPr>
          <w:rFonts w:ascii="Times New Roman" w:hAnsi="Times New Roman"/>
        </w:rPr>
        <w:t>in the case of</w:t>
      </w:r>
      <w:r>
        <w:rPr>
          <w:rFonts w:ascii="Times New Roman" w:hAnsi="Times New Roman"/>
        </w:rPr>
        <w:t xml:space="preserve"> a continuing disability review or</w:t>
      </w:r>
      <w:r w:rsidR="00460EF5">
        <w:rPr>
          <w:rFonts w:ascii="Times New Roman" w:hAnsi="Times New Roman"/>
        </w:rPr>
        <w:t xml:space="preserve"> appeal</w:t>
      </w:r>
      <w:r>
        <w:rPr>
          <w:rFonts w:ascii="Times New Roman" w:hAnsi="Times New Roman"/>
        </w:rPr>
        <w:t>, we cannot collect the information</w:t>
      </w:r>
      <w:r w:rsidRPr="004C4CB7">
        <w:rPr>
          <w:rFonts w:ascii="Times New Roman" w:hAnsi="Times New Roman"/>
        </w:rPr>
        <w:t xml:space="preserve"> less frequently.</w:t>
      </w:r>
      <w:r w:rsidR="00B62572">
        <w:rPr>
          <w:rFonts w:ascii="Times New Roman" w:hAnsi="Times New Roman"/>
        </w:rPr>
        <w:t xml:space="preserve"> </w:t>
      </w:r>
      <w:r w:rsidRPr="00B62572" w:rsidR="00B62572">
        <w:rPr>
          <w:rFonts w:ascii="Times New Roman" w:hAnsi="Times New Roman"/>
          <w:snapToGrid/>
          <w:lang w:bidi="en-US"/>
        </w:rPr>
        <w:t xml:space="preserve"> There are no technical or legal obstacles to burden reduction</w:t>
      </w:r>
      <w:r w:rsidRPr="00B62572" w:rsidR="00B62572">
        <w:rPr>
          <w:rFonts w:ascii="Times New Roman" w:hAnsi="Times New Roman"/>
        </w:rPr>
        <w:t>.</w:t>
      </w:r>
    </w:p>
    <w:p w:rsidR="00915C22" w:rsidRPr="00915C22" w:rsidP="009441E3" w14:paraId="5AFEA8E5" w14:textId="77777777">
      <w:pPr>
        <w:ind w:left="1440"/>
        <w:rPr>
          <w:rFonts w:ascii="Times New Roman" w:hAnsi="Times New Roman"/>
          <w:b/>
          <w:u w:val="single"/>
        </w:rPr>
      </w:pPr>
    </w:p>
    <w:p w:rsidR="00915C22" w:rsidRPr="00460EF5" w:rsidP="009441E3" w14:paraId="76A23041" w14:textId="77777777">
      <w:pPr>
        <w:numPr>
          <w:ilvl w:val="0"/>
          <w:numId w:val="2"/>
        </w:numPr>
        <w:ind w:left="1440" w:hanging="720"/>
        <w:rPr>
          <w:rFonts w:ascii="Times New Roman" w:hAnsi="Times New Roman"/>
          <w:b/>
          <w:u w:val="single"/>
        </w:rPr>
      </w:pPr>
      <w:r w:rsidRPr="00BC7F42">
        <w:rPr>
          <w:rFonts w:ascii="Times New Roman" w:hAnsi="Times New Roman"/>
          <w:b/>
        </w:rPr>
        <w:t>Special Circumstances</w:t>
      </w:r>
    </w:p>
    <w:p w:rsidR="00460EF5" w:rsidP="009441E3" w14:paraId="4722305D" w14:textId="78381020">
      <w:pPr>
        <w:ind w:left="1440"/>
        <w:rPr>
          <w:rFonts w:ascii="Times New Roman" w:hAnsi="Times New Roman"/>
          <w:b/>
        </w:rPr>
      </w:pPr>
      <w:r w:rsidRPr="00915D1D">
        <w:rPr>
          <w:rFonts w:ascii="Times New Roman" w:eastAsia="Arial Unicode MS" w:hAnsi="Times New Roman"/>
        </w:rPr>
        <w:t xml:space="preserve">There are no special circumstances that would cause SSA to conduct this information collection in a manner inconsistent with </w:t>
      </w:r>
      <w:r w:rsidRPr="00915D1D">
        <w:rPr>
          <w:rFonts w:ascii="Times New Roman" w:eastAsia="Arial Unicode MS" w:hAnsi="Times New Roman"/>
          <w:i/>
        </w:rPr>
        <w:t>5 CFR 1320.5</w:t>
      </w:r>
      <w:r>
        <w:rPr>
          <w:rFonts w:ascii="Times New Roman" w:hAnsi="Times New Roman"/>
        </w:rPr>
        <w:t>.</w:t>
      </w:r>
    </w:p>
    <w:p w:rsidR="00460EF5" w:rsidRPr="00915C22" w:rsidP="009441E3" w14:paraId="05A63848" w14:textId="77777777">
      <w:pPr>
        <w:ind w:left="1440"/>
        <w:rPr>
          <w:rFonts w:ascii="Times New Roman" w:hAnsi="Times New Roman"/>
          <w:b/>
          <w:u w:val="single"/>
        </w:rPr>
      </w:pPr>
    </w:p>
    <w:p w:rsidR="00915C22" w:rsidRPr="00460EF5" w:rsidP="009441E3" w14:paraId="54C9C320" w14:textId="77777777">
      <w:pPr>
        <w:numPr>
          <w:ilvl w:val="0"/>
          <w:numId w:val="2"/>
        </w:numPr>
        <w:ind w:left="1440" w:hanging="720"/>
        <w:rPr>
          <w:rFonts w:ascii="Times New Roman" w:hAnsi="Times New Roman"/>
          <w:b/>
          <w:u w:val="single"/>
        </w:rPr>
      </w:pPr>
      <w:r w:rsidRPr="00A53FDF">
        <w:rPr>
          <w:rFonts w:ascii="Times New Roman" w:hAnsi="Times New Roman"/>
          <w:b/>
        </w:rPr>
        <w:t>Solicitation of Public Comment and Other Consultations with the Public</w:t>
      </w:r>
    </w:p>
    <w:p w:rsidR="00460EF5" w:rsidP="009441E3" w14:paraId="5B4F7977" w14:textId="717EF1DF">
      <w:pPr>
        <w:ind w:left="1440"/>
        <w:rPr>
          <w:rFonts w:ascii="Times New Roman" w:hAnsi="Times New Roman"/>
          <w:b/>
        </w:rPr>
      </w:pPr>
      <w:r w:rsidRPr="00537778">
        <w:rPr>
          <w:rFonts w:ascii="Times New Roman" w:hAnsi="Times New Roman"/>
          <w:noProof/>
          <w:snapToGrid/>
          <w:lang w:eastAsia="zh-CN" w:bidi="en-US"/>
        </w:rPr>
        <w:t xml:space="preserve">The 60-day advance Federal Register Notice published on </w:t>
      </w:r>
      <w:r>
        <w:rPr>
          <w:rFonts w:ascii="Times New Roman" w:hAnsi="Times New Roman"/>
          <w:noProof/>
          <w:snapToGrid/>
          <w:lang w:eastAsia="zh-CN" w:bidi="en-US"/>
        </w:rPr>
        <w:t>June 1</w:t>
      </w:r>
      <w:r w:rsidRPr="00537778">
        <w:rPr>
          <w:rFonts w:ascii="Times New Roman" w:hAnsi="Times New Roman"/>
          <w:noProof/>
          <w:snapToGrid/>
          <w:lang w:eastAsia="zh-CN" w:bidi="en-US"/>
        </w:rPr>
        <w:t>, 2021 at 86 FR </w:t>
      </w:r>
      <w:r>
        <w:rPr>
          <w:rFonts w:ascii="Times New Roman" w:hAnsi="Times New Roman"/>
          <w:noProof/>
          <w:snapToGrid/>
          <w:lang w:eastAsia="zh-CN" w:bidi="en-US"/>
        </w:rPr>
        <w:t>29348</w:t>
      </w:r>
      <w:r w:rsidRPr="00537778">
        <w:rPr>
          <w:rFonts w:ascii="Times New Roman" w:hAnsi="Times New Roman"/>
          <w:noProof/>
          <w:snapToGrid/>
          <w:lang w:eastAsia="zh-CN" w:bidi="en-US"/>
        </w:rPr>
        <w:t xml:space="preserve">, and we received no public comments.  The 30-day FRN published on </w:t>
      </w:r>
      <w:r w:rsidR="00516F03">
        <w:rPr>
          <w:rFonts w:ascii="Times New Roman" w:hAnsi="Times New Roman"/>
          <w:noProof/>
          <w:snapToGrid/>
          <w:lang w:eastAsia="zh-CN" w:bidi="en-US"/>
        </w:rPr>
        <w:t>September 2</w:t>
      </w:r>
      <w:r w:rsidRPr="00537778">
        <w:rPr>
          <w:rFonts w:ascii="Times New Roman" w:hAnsi="Times New Roman"/>
          <w:noProof/>
          <w:snapToGrid/>
          <w:lang w:eastAsia="zh-CN" w:bidi="en-US"/>
        </w:rPr>
        <w:t xml:space="preserve">, 2021 at 86 FR </w:t>
      </w:r>
      <w:r w:rsidR="00516F03">
        <w:rPr>
          <w:rFonts w:ascii="Times New Roman" w:hAnsi="Times New Roman"/>
          <w:noProof/>
          <w:snapToGrid/>
          <w:lang w:eastAsia="zh-CN" w:bidi="en-US"/>
        </w:rPr>
        <w:t>49403</w:t>
      </w:r>
      <w:r w:rsidRPr="00537778">
        <w:rPr>
          <w:rFonts w:ascii="Times New Roman" w:hAnsi="Times New Roman"/>
          <w:noProof/>
          <w:snapToGrid/>
          <w:lang w:eastAsia="zh-CN" w:bidi="en-US"/>
        </w:rPr>
        <w:t>.  If we receive any comments in response to this Notice, we will forward them to OMB</w:t>
      </w:r>
      <w:r>
        <w:rPr>
          <w:rFonts w:ascii="Times New Roman" w:hAnsi="Times New Roman"/>
        </w:rPr>
        <w:t>.</w:t>
      </w:r>
    </w:p>
    <w:p w:rsidR="00460EF5" w:rsidRPr="00915C22" w:rsidP="009441E3" w14:paraId="12F3B814" w14:textId="77777777">
      <w:pPr>
        <w:ind w:left="1440"/>
        <w:rPr>
          <w:rFonts w:ascii="Times New Roman" w:hAnsi="Times New Roman"/>
          <w:b/>
          <w:u w:val="single"/>
        </w:rPr>
      </w:pPr>
    </w:p>
    <w:p w:rsidR="00915C22" w:rsidRPr="00460EF5" w:rsidP="009441E3" w14:paraId="2AE995AF" w14:textId="77777777">
      <w:pPr>
        <w:numPr>
          <w:ilvl w:val="0"/>
          <w:numId w:val="2"/>
        </w:numPr>
        <w:ind w:left="1440" w:hanging="720"/>
        <w:rPr>
          <w:rFonts w:ascii="Times New Roman" w:hAnsi="Times New Roman"/>
          <w:b/>
          <w:u w:val="single"/>
        </w:rPr>
      </w:pPr>
      <w:r w:rsidRPr="00BC7F42">
        <w:rPr>
          <w:rFonts w:ascii="Times New Roman" w:hAnsi="Times New Roman"/>
          <w:b/>
        </w:rPr>
        <w:t>Payment or Gifts to Respondents</w:t>
      </w:r>
    </w:p>
    <w:p w:rsidR="00460EF5" w:rsidRPr="00915C22" w:rsidP="009441E3" w14:paraId="5E2019D0" w14:textId="77777777">
      <w:pPr>
        <w:ind w:left="1440"/>
        <w:rPr>
          <w:rFonts w:ascii="Times New Roman" w:hAnsi="Times New Roman"/>
          <w:b/>
          <w:u w:val="single"/>
        </w:rPr>
      </w:pPr>
      <w:r w:rsidRPr="006E25F7">
        <w:rPr>
          <w:rFonts w:ascii="Times New Roman" w:hAnsi="Times New Roman"/>
        </w:rPr>
        <w:t>SSA does not provide payments or gifts to the respondents.</w:t>
      </w:r>
      <w:r>
        <w:rPr>
          <w:rFonts w:ascii="Times New Roman" w:hAnsi="Times New Roman"/>
        </w:rPr>
        <w:br/>
      </w:r>
    </w:p>
    <w:p w:rsidR="00915C22" w:rsidRPr="00460EF5" w:rsidP="009441E3" w14:paraId="108B2618" w14:textId="77777777">
      <w:pPr>
        <w:numPr>
          <w:ilvl w:val="0"/>
          <w:numId w:val="2"/>
        </w:numPr>
        <w:ind w:left="1440" w:hanging="720"/>
        <w:rPr>
          <w:rFonts w:ascii="Times New Roman" w:hAnsi="Times New Roman"/>
          <w:b/>
          <w:u w:val="single"/>
        </w:rPr>
      </w:pPr>
      <w:r w:rsidRPr="00BC7F42">
        <w:rPr>
          <w:rFonts w:ascii="Times New Roman" w:hAnsi="Times New Roman"/>
          <w:b/>
        </w:rPr>
        <w:t>Assurances of Confidentiality</w:t>
      </w:r>
    </w:p>
    <w:p w:rsidR="00460EF5" w:rsidP="009441E3" w14:paraId="45411EEA" w14:textId="40FE2FAC">
      <w:pPr>
        <w:ind w:left="1440"/>
        <w:rPr>
          <w:rFonts w:ascii="Times New Roman" w:hAnsi="Times New Roman"/>
          <w:b/>
        </w:rPr>
      </w:pPr>
      <w:r w:rsidRPr="00C74AFC">
        <w:rPr>
          <w:rFonts w:ascii="Times New Roman" w:hAnsi="Times New Roman"/>
        </w:rPr>
        <w:t xml:space="preserve">SSA protects and holds confidential the information it collects in accordance with </w:t>
      </w:r>
      <w:r w:rsidRPr="00C74AFC">
        <w:rPr>
          <w:rFonts w:ascii="Times New Roman" w:hAnsi="Times New Roman"/>
          <w:i/>
        </w:rPr>
        <w:t>42 U.S.C. 1306, 20 CFR 401</w:t>
      </w:r>
      <w:r w:rsidRPr="00C74AFC">
        <w:rPr>
          <w:rFonts w:ascii="Times New Roman" w:hAnsi="Times New Roman"/>
        </w:rPr>
        <w:t xml:space="preserve"> and </w:t>
      </w:r>
      <w:r w:rsidRPr="00C74AFC">
        <w:rPr>
          <w:rFonts w:ascii="Times New Roman" w:hAnsi="Times New Roman"/>
          <w:i/>
        </w:rPr>
        <w:t>402, 5 U.S.C. 552</w:t>
      </w:r>
      <w:r w:rsidRPr="00C74AFC">
        <w:rPr>
          <w:rFonts w:ascii="Times New Roman" w:hAnsi="Times New Roman"/>
        </w:rPr>
        <w:t xml:space="preserve"> (Freedom of Information Act), </w:t>
      </w:r>
      <w:r w:rsidRPr="00C74AFC">
        <w:rPr>
          <w:rFonts w:ascii="Times New Roman" w:hAnsi="Times New Roman"/>
          <w:i/>
        </w:rPr>
        <w:t>5 U.S.C. 552a</w:t>
      </w:r>
      <w:r w:rsidRPr="00C74AFC">
        <w:rPr>
          <w:rFonts w:ascii="Times New Roman" w:hAnsi="Times New Roman"/>
        </w:rPr>
        <w:t xml:space="preserve"> (Privacy Act of 1974), and OMB Circular No. A-130</w:t>
      </w:r>
      <w:r w:rsidRPr="006E25F7" w:rsidR="006E25F7">
        <w:rPr>
          <w:rFonts w:ascii="Times New Roman" w:hAnsi="Times New Roman"/>
        </w:rPr>
        <w:t>.</w:t>
      </w:r>
    </w:p>
    <w:p w:rsidR="00460EF5" w:rsidRPr="00915C22" w:rsidP="009441E3" w14:paraId="6E4BD9B0" w14:textId="77777777">
      <w:pPr>
        <w:ind w:left="1440"/>
        <w:rPr>
          <w:rFonts w:ascii="Times New Roman" w:hAnsi="Times New Roman"/>
          <w:b/>
          <w:u w:val="single"/>
        </w:rPr>
      </w:pPr>
    </w:p>
    <w:p w:rsidR="00915C22" w:rsidRPr="00460EF5" w:rsidP="009441E3" w14:paraId="6EEB173E" w14:textId="77777777">
      <w:pPr>
        <w:numPr>
          <w:ilvl w:val="0"/>
          <w:numId w:val="2"/>
        </w:numPr>
        <w:ind w:left="1440" w:hanging="720"/>
        <w:rPr>
          <w:rFonts w:ascii="Times New Roman" w:hAnsi="Times New Roman"/>
          <w:b/>
          <w:u w:val="single"/>
        </w:rPr>
      </w:pPr>
      <w:r w:rsidRPr="00BC7F42">
        <w:rPr>
          <w:rFonts w:ascii="Times New Roman" w:hAnsi="Times New Roman"/>
          <w:b/>
        </w:rPr>
        <w:t>Justification for Sensitive Questions</w:t>
      </w:r>
    </w:p>
    <w:p w:rsidR="00460EF5" w:rsidRPr="00460EF5" w:rsidP="009441E3" w14:paraId="4BE78B5A" w14:textId="77777777">
      <w:pPr>
        <w:ind w:left="1440"/>
        <w:rPr>
          <w:rFonts w:ascii="Times New Roman" w:hAnsi="Times New Roman"/>
        </w:rPr>
      </w:pPr>
      <w:r w:rsidRPr="00460EF5">
        <w:rPr>
          <w:rFonts w:ascii="Times New Roman" w:hAnsi="Times New Roman"/>
        </w:rPr>
        <w:t>The information collection does not contain any questions of a sensitive nature.</w:t>
      </w:r>
    </w:p>
    <w:p w:rsidR="00460EF5" w:rsidRPr="00915C22" w:rsidP="009441E3" w14:paraId="0CD9CFD8" w14:textId="77777777">
      <w:pPr>
        <w:ind w:left="1440"/>
        <w:rPr>
          <w:rFonts w:ascii="Times New Roman" w:hAnsi="Times New Roman"/>
          <w:b/>
          <w:u w:val="single"/>
        </w:rPr>
      </w:pPr>
    </w:p>
    <w:p w:rsidR="00915C22" w:rsidRPr="00460EF5" w:rsidP="009441E3" w14:paraId="1B074446" w14:textId="77777777">
      <w:pPr>
        <w:numPr>
          <w:ilvl w:val="0"/>
          <w:numId w:val="2"/>
        </w:numPr>
        <w:ind w:left="1440" w:hanging="720"/>
        <w:rPr>
          <w:rFonts w:ascii="Times New Roman" w:hAnsi="Times New Roman"/>
          <w:b/>
          <w:u w:val="single"/>
        </w:rPr>
      </w:pPr>
      <w:r w:rsidRPr="00A53FDF">
        <w:rPr>
          <w:rFonts w:ascii="Times New Roman" w:hAnsi="Times New Roman"/>
          <w:b/>
        </w:rPr>
        <w:t>Estimates of Public Reporting Burden</w:t>
      </w:r>
    </w:p>
    <w:p w:rsidR="00460EF5" w:rsidP="009441E3" w14:paraId="00D2EAC1" w14:textId="2504C15E">
      <w:pPr>
        <w:ind w:left="1440"/>
        <w:rPr>
          <w:rFonts w:ascii="Times New Roman" w:hAnsi="Times New Roman"/>
        </w:rPr>
      </w:pPr>
      <w:r w:rsidRPr="00E17A6C">
        <w:rPr>
          <w:rFonts w:ascii="Times New Roman" w:hAnsi="Times New Roman"/>
          <w:lang w:bidi="en-US"/>
        </w:rPr>
        <w:t>Please see the burden chart below</w:t>
      </w:r>
      <w:r w:rsidRPr="003F25ED" w:rsidR="006E25F7">
        <w:rPr>
          <w:rFonts w:ascii="Times New Roman" w:hAnsi="Times New Roman"/>
        </w:rPr>
        <w:t>:</w:t>
      </w:r>
    </w:p>
    <w:p w:rsidR="00E17A6C" w:rsidP="009441E3" w14:paraId="2CC69C89" w14:textId="5A6FF57B">
      <w:pPr>
        <w:ind w:left="1440"/>
        <w:rPr>
          <w:rFonts w:ascii="Times New Roman" w:hAnsi="Times New Roman"/>
        </w:rPr>
      </w:pPr>
    </w:p>
    <w:tbl>
      <w:tblPr>
        <w:tblW w:w="1161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8"/>
        <w:gridCol w:w="1523"/>
        <w:gridCol w:w="1310"/>
        <w:gridCol w:w="1190"/>
        <w:gridCol w:w="1256"/>
        <w:gridCol w:w="1389"/>
        <w:gridCol w:w="1520"/>
        <w:gridCol w:w="1776"/>
      </w:tblGrid>
      <w:tr w14:paraId="5F96242C" w14:textId="77777777" w:rsidTr="00E17A6C">
        <w:tblPrEx>
          <w:tblW w:w="11612"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8" w:type="dxa"/>
            <w:shd w:val="clear" w:color="auto" w:fill="auto"/>
          </w:tcPr>
          <w:p w:rsidR="00E17A6C" w:rsidRPr="00E17A6C" w:rsidP="00E17A6C" w14:paraId="461F4B45" w14:textId="77777777">
            <w:pPr>
              <w:widowControl/>
              <w:suppressAutoHyphens/>
              <w:rPr>
                <w:rFonts w:ascii="Times New Roman" w:eastAsia="SimSun" w:hAnsi="Times New Roman"/>
                <w:b/>
                <w:snapToGrid/>
                <w:lang w:eastAsia="ar-SA"/>
              </w:rPr>
            </w:pPr>
            <w:r w:rsidRPr="00E17A6C">
              <w:rPr>
                <w:rFonts w:ascii="Times New Roman" w:eastAsia="SimSun" w:hAnsi="Times New Roman"/>
                <w:b/>
                <w:snapToGrid/>
                <w:color w:val="000000"/>
                <w:lang w:eastAsia="zh-CN"/>
              </w:rPr>
              <w:t>Modality of Completion</w:t>
            </w:r>
          </w:p>
        </w:tc>
        <w:tc>
          <w:tcPr>
            <w:tcW w:w="1523" w:type="dxa"/>
            <w:shd w:val="clear" w:color="auto" w:fill="auto"/>
          </w:tcPr>
          <w:p w:rsidR="00E17A6C" w:rsidRPr="00E17A6C" w:rsidP="00E17A6C" w14:paraId="39977261" w14:textId="77777777">
            <w:pPr>
              <w:widowControl/>
              <w:suppressAutoHyphens/>
              <w:rPr>
                <w:rFonts w:ascii="Times New Roman" w:eastAsia="SimSun" w:hAnsi="Times New Roman"/>
                <w:b/>
                <w:snapToGrid/>
                <w:lang w:eastAsia="ar-SA"/>
              </w:rPr>
            </w:pPr>
            <w:r w:rsidRPr="00E17A6C">
              <w:rPr>
                <w:rFonts w:ascii="Times New Roman" w:eastAsia="SimSun" w:hAnsi="Times New Roman"/>
                <w:b/>
                <w:snapToGrid/>
                <w:color w:val="000000"/>
                <w:lang w:eastAsia="zh-CN"/>
              </w:rPr>
              <w:t>Number of Respondents</w:t>
            </w:r>
          </w:p>
        </w:tc>
        <w:tc>
          <w:tcPr>
            <w:tcW w:w="1310" w:type="dxa"/>
            <w:shd w:val="clear" w:color="auto" w:fill="auto"/>
          </w:tcPr>
          <w:p w:rsidR="00E17A6C" w:rsidRPr="00E17A6C" w:rsidP="00E17A6C" w14:paraId="020BD027" w14:textId="77777777">
            <w:pPr>
              <w:widowControl/>
              <w:suppressAutoHyphens/>
              <w:rPr>
                <w:rFonts w:ascii="Times New Roman" w:eastAsia="SimSun" w:hAnsi="Times New Roman"/>
                <w:b/>
                <w:snapToGrid/>
                <w:lang w:eastAsia="ar-SA"/>
              </w:rPr>
            </w:pPr>
            <w:r w:rsidRPr="00E17A6C">
              <w:rPr>
                <w:rFonts w:ascii="Times New Roman" w:eastAsia="SimSun" w:hAnsi="Times New Roman"/>
                <w:b/>
                <w:snapToGrid/>
                <w:color w:val="000000"/>
                <w:lang w:eastAsia="zh-CN"/>
              </w:rPr>
              <w:t>Frequency of Response</w:t>
            </w:r>
          </w:p>
        </w:tc>
        <w:tc>
          <w:tcPr>
            <w:tcW w:w="1190" w:type="dxa"/>
            <w:shd w:val="clear" w:color="auto" w:fill="auto"/>
          </w:tcPr>
          <w:p w:rsidR="00E17A6C" w:rsidRPr="00E17A6C" w:rsidP="00E17A6C" w14:paraId="1A3D24A3" w14:textId="77777777">
            <w:pPr>
              <w:widowControl/>
              <w:suppressAutoHyphens/>
              <w:rPr>
                <w:rFonts w:ascii="Times New Roman" w:eastAsia="SimSun" w:hAnsi="Times New Roman"/>
                <w:b/>
                <w:snapToGrid/>
                <w:lang w:eastAsia="ar-SA"/>
              </w:rPr>
            </w:pPr>
            <w:r w:rsidRPr="00E17A6C">
              <w:rPr>
                <w:rFonts w:ascii="Times New Roman" w:eastAsia="SimSun" w:hAnsi="Times New Roman"/>
                <w:b/>
                <w:snapToGrid/>
                <w:lang w:eastAsia="zh-CN"/>
              </w:rPr>
              <w:t>Average Burden Per Response (minutes)</w:t>
            </w:r>
          </w:p>
        </w:tc>
        <w:tc>
          <w:tcPr>
            <w:tcW w:w="1256" w:type="dxa"/>
            <w:shd w:val="clear" w:color="auto" w:fill="auto"/>
          </w:tcPr>
          <w:p w:rsidR="00E17A6C" w:rsidRPr="00E17A6C" w:rsidP="00E17A6C" w14:paraId="36B34B19" w14:textId="77777777">
            <w:pPr>
              <w:widowControl/>
              <w:suppressAutoHyphens/>
              <w:rPr>
                <w:rFonts w:ascii="Times New Roman" w:eastAsia="SimSun" w:hAnsi="Times New Roman"/>
                <w:b/>
                <w:snapToGrid/>
                <w:lang w:eastAsia="ar-SA"/>
              </w:rPr>
            </w:pPr>
            <w:r w:rsidRPr="00E17A6C">
              <w:rPr>
                <w:rFonts w:ascii="Times New Roman" w:eastAsia="SimSun" w:hAnsi="Times New Roman"/>
                <w:b/>
                <w:snapToGrid/>
                <w:color w:val="000000"/>
                <w:lang w:eastAsia="zh-CN"/>
              </w:rPr>
              <w:t>Estimated Total Annual Burden (hours)</w:t>
            </w:r>
          </w:p>
        </w:tc>
        <w:tc>
          <w:tcPr>
            <w:tcW w:w="1389" w:type="dxa"/>
            <w:shd w:val="clear" w:color="auto" w:fill="auto"/>
          </w:tcPr>
          <w:p w:rsidR="00E17A6C" w:rsidRPr="00E17A6C" w:rsidP="00E17A6C" w14:paraId="1754CC4F" w14:textId="77777777">
            <w:pPr>
              <w:widowControl/>
              <w:suppressAutoHyphens/>
              <w:rPr>
                <w:rFonts w:ascii="Times New Roman" w:eastAsia="SimSun" w:hAnsi="Times New Roman"/>
                <w:b/>
                <w:snapToGrid/>
                <w:lang w:eastAsia="ar-SA"/>
              </w:rPr>
            </w:pPr>
            <w:r w:rsidRPr="00E17A6C">
              <w:rPr>
                <w:rFonts w:ascii="Times New Roman" w:eastAsia="SimSun" w:hAnsi="Times New Roman"/>
                <w:b/>
                <w:snapToGrid/>
                <w:lang w:eastAsia="zh-CN"/>
              </w:rPr>
              <w:t>Average Theoretical Hourly Cost Amount (dollars)*</w:t>
            </w:r>
          </w:p>
        </w:tc>
        <w:tc>
          <w:tcPr>
            <w:tcW w:w="1520" w:type="dxa"/>
            <w:shd w:val="clear" w:color="auto" w:fill="auto"/>
          </w:tcPr>
          <w:p w:rsidR="00E17A6C" w:rsidRPr="00E17A6C" w:rsidP="00E17A6C" w14:paraId="2B2EBE74" w14:textId="77777777">
            <w:pPr>
              <w:widowControl/>
              <w:autoSpaceDE w:val="0"/>
              <w:autoSpaceDN w:val="0"/>
              <w:adjustRightInd w:val="0"/>
              <w:rPr>
                <w:rFonts w:ascii="Times New Roman" w:eastAsia="SimSun" w:hAnsi="Times New Roman"/>
                <w:b/>
                <w:snapToGrid/>
                <w:lang w:eastAsia="zh-CN"/>
              </w:rPr>
            </w:pPr>
            <w:r w:rsidRPr="00E17A6C">
              <w:rPr>
                <w:rFonts w:ascii="Times New Roman" w:eastAsia="SimSun" w:hAnsi="Times New Roman"/>
                <w:b/>
                <w:snapToGrid/>
                <w:lang w:eastAsia="zh-CN"/>
              </w:rPr>
              <w:t xml:space="preserve">Average Wait Time in Field Office or for Teleservice Centers </w:t>
            </w:r>
          </w:p>
          <w:p w:rsidR="00E17A6C" w:rsidRPr="00E17A6C" w:rsidP="00E17A6C" w14:paraId="3B4D341E" w14:textId="77777777">
            <w:pPr>
              <w:widowControl/>
              <w:suppressAutoHyphens/>
              <w:rPr>
                <w:rFonts w:ascii="Times New Roman" w:eastAsia="SimSun" w:hAnsi="Times New Roman"/>
                <w:b/>
                <w:snapToGrid/>
                <w:lang w:eastAsia="ar-SA"/>
              </w:rPr>
            </w:pPr>
            <w:r w:rsidRPr="00E17A6C">
              <w:rPr>
                <w:rFonts w:ascii="Times New Roman" w:eastAsia="SimSun" w:hAnsi="Times New Roman"/>
                <w:b/>
                <w:snapToGrid/>
                <w:lang w:eastAsia="zh-CN"/>
              </w:rPr>
              <w:t>(minutes) **</w:t>
            </w:r>
          </w:p>
        </w:tc>
        <w:tc>
          <w:tcPr>
            <w:tcW w:w="1776" w:type="dxa"/>
            <w:shd w:val="clear" w:color="auto" w:fill="auto"/>
          </w:tcPr>
          <w:p w:rsidR="00E17A6C" w:rsidRPr="00E17A6C" w:rsidP="00E17A6C" w14:paraId="1BD543C9" w14:textId="77777777">
            <w:pPr>
              <w:contextualSpacing/>
              <w:rPr>
                <w:rFonts w:ascii="Times New Roman" w:eastAsia="Calibri" w:hAnsi="Times New Roman"/>
                <w:b/>
              </w:rPr>
            </w:pPr>
            <w:r w:rsidRPr="00E17A6C">
              <w:rPr>
                <w:rFonts w:ascii="Times New Roman" w:hAnsi="Times New Roman"/>
                <w:b/>
                <w:lang w:eastAsia="zh-CN"/>
              </w:rPr>
              <w:t>Total Annual Opportunity Cost (dollars)***</w:t>
            </w:r>
          </w:p>
        </w:tc>
      </w:tr>
      <w:tr w14:paraId="418C860B" w14:textId="77777777" w:rsidTr="00E17A6C">
        <w:tblPrEx>
          <w:tblW w:w="11612" w:type="dxa"/>
          <w:tblInd w:w="-1085" w:type="dxa"/>
          <w:tblLook w:val="04A0"/>
        </w:tblPrEx>
        <w:tc>
          <w:tcPr>
            <w:tcW w:w="1648" w:type="dxa"/>
            <w:tcBorders>
              <w:top w:val="single" w:sz="4" w:space="0" w:color="auto"/>
              <w:left w:val="single" w:sz="4" w:space="0" w:color="auto"/>
              <w:bottom w:val="single" w:sz="4" w:space="0" w:color="auto"/>
              <w:right w:val="single" w:sz="4" w:space="0" w:color="auto"/>
            </w:tcBorders>
            <w:shd w:val="clear" w:color="auto" w:fill="auto"/>
          </w:tcPr>
          <w:p w:rsidR="00E17A6C" w:rsidRPr="00E17A6C" w:rsidP="00E17A6C" w14:paraId="1DF6A7FE" w14:textId="77777777">
            <w:pPr>
              <w:widowControl/>
              <w:suppressAutoHyphens/>
              <w:rPr>
                <w:rFonts w:ascii="Times New Roman" w:eastAsia="SimSun" w:hAnsi="Times New Roman"/>
                <w:snapToGrid/>
                <w:lang w:eastAsia="ar-SA"/>
              </w:rPr>
            </w:pPr>
            <w:r w:rsidRPr="00E17A6C">
              <w:rPr>
                <w:rFonts w:ascii="Times New Roman" w:eastAsia="SimSun" w:hAnsi="Times New Roman"/>
                <w:snapToGrid/>
                <w:lang w:eastAsia="ar-SA"/>
              </w:rPr>
              <w:t>SSA-3373</w:t>
            </w:r>
          </w:p>
        </w:tc>
        <w:tc>
          <w:tcPr>
            <w:tcW w:w="1523" w:type="dxa"/>
          </w:tcPr>
          <w:p w:rsidR="00E17A6C" w:rsidRPr="00E17A6C" w:rsidP="00E17A6C" w14:paraId="1A97865B" w14:textId="77777777">
            <w:pPr>
              <w:widowControl/>
              <w:suppressAutoHyphens/>
              <w:contextualSpacing/>
              <w:jc w:val="right"/>
              <w:rPr>
                <w:rFonts w:ascii="Times New Roman" w:eastAsia="SimSun" w:hAnsi="Times New Roman"/>
                <w:snapToGrid/>
                <w:lang w:eastAsia="ar-SA"/>
              </w:rPr>
            </w:pPr>
            <w:r w:rsidRPr="00E17A6C">
              <w:rPr>
                <w:rFonts w:ascii="Times New Roman" w:eastAsia="SimSun" w:hAnsi="Times New Roman"/>
                <w:snapToGrid/>
                <w:lang w:eastAsia="ar-SA"/>
              </w:rPr>
              <w:t>1,734,635</w:t>
            </w:r>
          </w:p>
        </w:tc>
        <w:tc>
          <w:tcPr>
            <w:tcW w:w="1310" w:type="dxa"/>
          </w:tcPr>
          <w:p w:rsidR="00E17A6C" w:rsidRPr="00E17A6C" w:rsidP="00E17A6C" w14:paraId="420A04AF" w14:textId="77777777">
            <w:pPr>
              <w:widowControl/>
              <w:suppressAutoHyphens/>
              <w:contextualSpacing/>
              <w:jc w:val="right"/>
              <w:rPr>
                <w:rFonts w:ascii="Times New Roman" w:eastAsia="SimSun" w:hAnsi="Times New Roman"/>
                <w:snapToGrid/>
                <w:lang w:eastAsia="ar-SA"/>
              </w:rPr>
            </w:pPr>
            <w:r w:rsidRPr="00E17A6C">
              <w:rPr>
                <w:rFonts w:ascii="Times New Roman" w:eastAsia="SimSun" w:hAnsi="Times New Roman"/>
                <w:snapToGrid/>
                <w:lang w:eastAsia="ar-SA"/>
              </w:rPr>
              <w:t>1</w:t>
            </w:r>
          </w:p>
        </w:tc>
        <w:tc>
          <w:tcPr>
            <w:tcW w:w="1190" w:type="dxa"/>
          </w:tcPr>
          <w:p w:rsidR="00E17A6C" w:rsidRPr="00E17A6C" w:rsidP="00E17A6C" w14:paraId="15628D30" w14:textId="77777777">
            <w:pPr>
              <w:widowControl/>
              <w:suppressAutoHyphens/>
              <w:contextualSpacing/>
              <w:jc w:val="right"/>
              <w:rPr>
                <w:rFonts w:ascii="Times New Roman" w:eastAsia="SimSun" w:hAnsi="Times New Roman"/>
                <w:snapToGrid/>
                <w:lang w:eastAsia="ar-SA"/>
              </w:rPr>
            </w:pPr>
            <w:r w:rsidRPr="00E17A6C">
              <w:rPr>
                <w:rFonts w:ascii="Times New Roman" w:eastAsia="SimSun" w:hAnsi="Times New Roman"/>
                <w:snapToGrid/>
                <w:lang w:eastAsia="ar-SA"/>
              </w:rPr>
              <w:t>61</w:t>
            </w:r>
          </w:p>
        </w:tc>
        <w:tc>
          <w:tcPr>
            <w:tcW w:w="1256" w:type="dxa"/>
            <w:shd w:val="clear" w:color="auto" w:fill="auto"/>
          </w:tcPr>
          <w:p w:rsidR="00E17A6C" w:rsidRPr="00E17A6C" w:rsidP="00E17A6C" w14:paraId="00CF153A" w14:textId="77777777">
            <w:pPr>
              <w:widowControl/>
              <w:suppressAutoHyphens/>
              <w:contextualSpacing/>
              <w:jc w:val="right"/>
              <w:rPr>
                <w:rFonts w:ascii="Times New Roman" w:eastAsia="SimSun" w:hAnsi="Times New Roman"/>
                <w:snapToGrid/>
                <w:lang w:eastAsia="ar-SA"/>
              </w:rPr>
            </w:pPr>
            <w:bookmarkStart w:id="0" w:name="_Hlk77147838"/>
            <w:r w:rsidRPr="00E17A6C">
              <w:rPr>
                <w:rFonts w:ascii="Times New Roman" w:eastAsia="SimSun" w:hAnsi="Times New Roman"/>
                <w:snapToGrid/>
                <w:lang w:eastAsia="ar-SA"/>
              </w:rPr>
              <w:t>1,763,546</w:t>
            </w:r>
            <w:bookmarkEnd w:id="0"/>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E17A6C" w:rsidRPr="00E17A6C" w:rsidP="00E17A6C" w14:paraId="236DFAAF" w14:textId="77777777">
            <w:pPr>
              <w:widowControl/>
              <w:suppressAutoHyphens/>
              <w:jc w:val="right"/>
              <w:rPr>
                <w:rFonts w:ascii="Times New Roman" w:eastAsia="SimSun" w:hAnsi="Times New Roman"/>
                <w:snapToGrid/>
                <w:lang w:eastAsia="ar-SA"/>
              </w:rPr>
            </w:pPr>
            <w:r w:rsidRPr="00E17A6C">
              <w:rPr>
                <w:rFonts w:ascii="Times New Roman" w:hAnsi="Times New Roman"/>
                <w:snapToGrid/>
                <w:lang w:eastAsia="zh-CN"/>
              </w:rPr>
              <w:t>$10.95*</w:t>
            </w:r>
          </w:p>
        </w:tc>
        <w:tc>
          <w:tcPr>
            <w:tcW w:w="1520" w:type="dxa"/>
            <w:tcBorders>
              <w:top w:val="single" w:sz="4" w:space="0" w:color="auto"/>
              <w:left w:val="single" w:sz="4" w:space="0" w:color="auto"/>
              <w:bottom w:val="single" w:sz="4" w:space="0" w:color="auto"/>
              <w:right w:val="single" w:sz="4" w:space="0" w:color="auto"/>
            </w:tcBorders>
            <w:shd w:val="clear" w:color="auto" w:fill="auto"/>
          </w:tcPr>
          <w:p w:rsidR="00E17A6C" w:rsidRPr="00E17A6C" w:rsidP="00E17A6C" w14:paraId="4D36D049" w14:textId="77777777">
            <w:pPr>
              <w:widowControl/>
              <w:suppressAutoHyphens/>
              <w:jc w:val="right"/>
              <w:rPr>
                <w:rFonts w:ascii="Times New Roman" w:eastAsia="Calibri" w:hAnsi="Times New Roman"/>
                <w:snapToGrid/>
                <w:lang w:eastAsia="ar-SA"/>
              </w:rPr>
            </w:pPr>
            <w:r w:rsidRPr="00E17A6C">
              <w:rPr>
                <w:rFonts w:ascii="Times New Roman" w:hAnsi="Times New Roman"/>
                <w:snapToGrid/>
                <w:lang w:eastAsia="zh-CN"/>
              </w:rPr>
              <w:t>21**</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E17A6C" w:rsidRPr="00E17A6C" w:rsidP="00E17A6C" w14:paraId="4AE15527" w14:textId="77777777">
            <w:pPr>
              <w:contextualSpacing/>
              <w:jc w:val="right"/>
              <w:rPr>
                <w:rFonts w:ascii="Times New Roman" w:eastAsia="Calibri" w:hAnsi="Times New Roman"/>
              </w:rPr>
            </w:pPr>
            <w:r w:rsidRPr="00E17A6C">
              <w:rPr>
                <w:rFonts w:ascii="Times New Roman" w:hAnsi="Times New Roman"/>
                <w:lang w:eastAsia="zh-CN"/>
              </w:rPr>
              <w:t>$25,958,815***</w:t>
            </w:r>
          </w:p>
        </w:tc>
      </w:tr>
    </w:tbl>
    <w:p w:rsidR="00E17A6C" w:rsidP="00E17A6C" w14:paraId="0900585B" w14:textId="6AD0135A">
      <w:pPr>
        <w:ind w:left="1440"/>
        <w:rPr>
          <w:rFonts w:ascii="Times New Roman" w:hAnsi="Times New Roman"/>
        </w:rPr>
      </w:pPr>
      <w:r w:rsidRPr="00E17A6C">
        <w:rPr>
          <w:rFonts w:ascii="Times New Roman" w:hAnsi="Times New Roman"/>
        </w:rPr>
        <w:t>* We based this figure on the average DI payments based on SSA's current FY 2021 data (</w:t>
      </w:r>
      <w:hyperlink r:id="rId5" w:history="1">
        <w:r w:rsidRPr="00E17A6C">
          <w:rPr>
            <w:rStyle w:val="Hyperlink"/>
            <w:rFonts w:ascii="Times New Roman" w:hAnsi="Times New Roman"/>
          </w:rPr>
          <w:t>https://www.ssa.gov/legislation/2021FactSheet.pdf</w:t>
        </w:r>
      </w:hyperlink>
      <w:r w:rsidRPr="00E17A6C">
        <w:rPr>
          <w:rFonts w:ascii="Times New Roman" w:hAnsi="Times New Roman"/>
        </w:rPr>
        <w:t>).</w:t>
      </w:r>
    </w:p>
    <w:p w:rsidR="00E17A6C" w:rsidRPr="00E17A6C" w:rsidP="00E17A6C" w14:paraId="4B834EEB" w14:textId="77777777">
      <w:pPr>
        <w:ind w:left="1440"/>
        <w:rPr>
          <w:rFonts w:ascii="Times New Roman" w:hAnsi="Times New Roman"/>
        </w:rPr>
      </w:pPr>
    </w:p>
    <w:p w:rsidR="00E17A6C" w:rsidP="00E17A6C" w14:paraId="6D4A5CB1" w14:textId="07776484">
      <w:pPr>
        <w:ind w:left="1440"/>
        <w:rPr>
          <w:rFonts w:ascii="Times New Roman" w:hAnsi="Times New Roman"/>
        </w:rPr>
      </w:pPr>
      <w:r w:rsidRPr="00E17A6C">
        <w:rPr>
          <w:rFonts w:ascii="Times New Roman" w:hAnsi="Times New Roman"/>
        </w:rPr>
        <w:t>** We based this figure on averaging both the average FY 2021 wait times for field offices and teleservice centers, based on SSA’s current management information data.</w:t>
      </w:r>
    </w:p>
    <w:p w:rsidR="00E17A6C" w:rsidRPr="00E17A6C" w:rsidP="00E17A6C" w14:paraId="0A57D8F3" w14:textId="77777777">
      <w:pPr>
        <w:ind w:left="1440"/>
        <w:rPr>
          <w:rFonts w:ascii="Times New Roman" w:hAnsi="Times New Roman"/>
        </w:rPr>
      </w:pPr>
    </w:p>
    <w:p w:rsidR="006E25F7" w:rsidP="00E17A6C" w14:paraId="005FB644" w14:textId="58D2F6FF">
      <w:pPr>
        <w:ind w:left="1440"/>
        <w:rPr>
          <w:rFonts w:ascii="Times New Roman" w:hAnsi="Times New Roman"/>
        </w:rPr>
      </w:pPr>
      <w:r w:rsidRPr="00E17A6C">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17A6C">
        <w:rPr>
          <w:rFonts w:ascii="Times New Roman" w:hAnsi="Times New Roman"/>
          <w:b/>
          <w:u w:val="single"/>
        </w:rPr>
        <w:t>There is no actual charge to respondents to complete the application</w:t>
      </w:r>
      <w:r w:rsidRPr="001F396F">
        <w:rPr>
          <w:rFonts w:ascii="Times New Roman" w:hAnsi="Times New Roman"/>
        </w:rPr>
        <w:t>.</w:t>
      </w:r>
    </w:p>
    <w:p w:rsidR="006E25F7" w:rsidP="009441E3" w14:paraId="72E00493" w14:textId="77777777">
      <w:pPr>
        <w:ind w:left="1440"/>
        <w:rPr>
          <w:rFonts w:ascii="Times New Roman" w:hAnsi="Times New Roman"/>
        </w:rPr>
      </w:pPr>
    </w:p>
    <w:p w:rsidR="006E25F7" w:rsidP="009441E3" w14:paraId="171C6C40" w14:textId="77777777">
      <w:pPr>
        <w:ind w:left="1440"/>
        <w:rPr>
          <w:rFonts w:ascii="Times New Roman" w:hAnsi="Times New Roman"/>
          <w:kern w:val="1"/>
          <w:lang w:eastAsia="ar-SA"/>
        </w:rPr>
      </w:pPr>
      <w:r w:rsidRPr="00803696">
        <w:rPr>
          <w:rFonts w:ascii="Times New Roman" w:hAnsi="Times New Roman"/>
          <w:kern w:val="1"/>
          <w:lang w:eastAsia="ar-SA"/>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803696">
        <w:rPr>
          <w:rFonts w:ascii="Times New Roman" w:hAnsi="Times New Roman"/>
          <w:kern w:val="1"/>
          <w:lang w:eastAsia="ar-SA"/>
        </w:rPr>
        <w:t>13.97-mile driving distance for one-way travel.  We depict this on the chart below:</w:t>
      </w:r>
    </w:p>
    <w:p w:rsidR="00460EF5" w:rsidP="009441E3" w14:paraId="387183E1" w14:textId="77777777">
      <w:pPr>
        <w:ind w:left="1440"/>
        <w:rPr>
          <w:rFonts w:ascii="Times New Roman" w:hAnsi="Times New Roman"/>
          <w:b/>
          <w:u w:val="single"/>
        </w:rPr>
      </w:pPr>
    </w:p>
    <w:tbl>
      <w:tblPr>
        <w:tblStyle w:val="TableGrid3"/>
        <w:tblW w:w="0" w:type="auto"/>
        <w:tblLook w:val="04A0"/>
      </w:tblPr>
      <w:tblGrid>
        <w:gridCol w:w="1870"/>
        <w:gridCol w:w="1870"/>
        <w:gridCol w:w="1870"/>
        <w:gridCol w:w="1870"/>
        <w:gridCol w:w="1870"/>
      </w:tblGrid>
      <w:tr w14:paraId="613A1ABE" w14:textId="77777777" w:rsidTr="001F1E77">
        <w:tblPrEx>
          <w:tblW w:w="0" w:type="auto"/>
          <w:tblLook w:val="04A0"/>
        </w:tblPrEx>
        <w:tc>
          <w:tcPr>
            <w:tcW w:w="1870" w:type="dxa"/>
          </w:tcPr>
          <w:p w:rsidR="006E25F7" w:rsidRPr="00B15D7A" w:rsidP="001F1E77" w14:paraId="75DD2427"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Total Number of Respondents Who Visit a Field Office</w:t>
            </w:r>
          </w:p>
        </w:tc>
        <w:tc>
          <w:tcPr>
            <w:tcW w:w="1870" w:type="dxa"/>
          </w:tcPr>
          <w:p w:rsidR="006E25F7" w:rsidRPr="00B15D7A" w:rsidP="001F1E77" w14:paraId="3FC0EF11"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Frequency of Response</w:t>
            </w:r>
          </w:p>
        </w:tc>
        <w:tc>
          <w:tcPr>
            <w:tcW w:w="1870" w:type="dxa"/>
          </w:tcPr>
          <w:p w:rsidR="006E25F7" w:rsidRPr="00B15D7A" w:rsidP="001F1E77" w14:paraId="67A0459A"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Average One-Way Travel Time to a Field Office (minutes)</w:t>
            </w:r>
          </w:p>
        </w:tc>
        <w:tc>
          <w:tcPr>
            <w:tcW w:w="1870" w:type="dxa"/>
          </w:tcPr>
          <w:p w:rsidR="006E25F7" w:rsidRPr="00B15D7A" w:rsidP="001F1E77" w14:paraId="0A9B0A67" w14:textId="77777777">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Estimated Total Travel Time to a Field Office (hours)</w:t>
            </w:r>
          </w:p>
        </w:tc>
        <w:tc>
          <w:tcPr>
            <w:tcW w:w="1870" w:type="dxa"/>
          </w:tcPr>
          <w:p w:rsidR="006E25F7" w:rsidRPr="00B15D7A" w:rsidP="001F1E77" w14:paraId="78EAC2A5" w14:textId="6F54C333">
            <w:pPr>
              <w:widowControl/>
              <w:suppressAutoHyphens/>
              <w:spacing w:line="100" w:lineRule="atLeast"/>
              <w:rPr>
                <w:rFonts w:ascii="Times New Roman" w:hAnsi="Times New Roman"/>
                <w:b/>
                <w:snapToGrid/>
                <w:kern w:val="1"/>
                <w:lang w:eastAsia="ar-SA"/>
              </w:rPr>
            </w:pPr>
            <w:r w:rsidRPr="00B15D7A">
              <w:rPr>
                <w:rFonts w:ascii="Times New Roman" w:hAnsi="Times New Roman"/>
                <w:b/>
                <w:snapToGrid/>
                <w:kern w:val="1"/>
                <w:lang w:eastAsia="ar-SA"/>
              </w:rPr>
              <w:t>Total Annual Opportunity Cost for Travel Time (dollars)***</w:t>
            </w:r>
            <w:r w:rsidR="00C74AFC">
              <w:rPr>
                <w:rFonts w:ascii="Times New Roman" w:hAnsi="Times New Roman"/>
                <w:b/>
                <w:snapToGrid/>
                <w:kern w:val="1"/>
                <w:lang w:eastAsia="ar-SA"/>
              </w:rPr>
              <w:t>*</w:t>
            </w:r>
          </w:p>
        </w:tc>
      </w:tr>
      <w:tr w14:paraId="0B9EBB80" w14:textId="77777777" w:rsidTr="001F1E77">
        <w:tblPrEx>
          <w:tblW w:w="0" w:type="auto"/>
          <w:tblLook w:val="04A0"/>
        </w:tblPrEx>
        <w:tc>
          <w:tcPr>
            <w:tcW w:w="1870" w:type="dxa"/>
          </w:tcPr>
          <w:p w:rsidR="006E25F7" w:rsidRPr="00B15D7A" w:rsidP="00C74AFC" w14:paraId="0D20CCF5" w14:textId="52CEA169">
            <w:pPr>
              <w:widowControl/>
              <w:suppressAutoHyphens/>
              <w:spacing w:line="100" w:lineRule="atLeast"/>
              <w:jc w:val="right"/>
              <w:rPr>
                <w:rFonts w:ascii="Times New Roman" w:hAnsi="Times New Roman"/>
                <w:snapToGrid/>
                <w:kern w:val="1"/>
                <w:lang w:eastAsia="ar-SA"/>
              </w:rPr>
            </w:pPr>
            <w:r w:rsidRPr="00E17A6C">
              <w:rPr>
                <w:rFonts w:ascii="Times New Roman" w:eastAsia="SimSun" w:hAnsi="Times New Roman"/>
                <w:snapToGrid/>
                <w:lang w:eastAsia="ar-SA"/>
              </w:rPr>
              <w:t>1,734,635</w:t>
            </w:r>
          </w:p>
        </w:tc>
        <w:tc>
          <w:tcPr>
            <w:tcW w:w="1870" w:type="dxa"/>
          </w:tcPr>
          <w:p w:rsidR="006E25F7" w:rsidRPr="00B15D7A" w:rsidP="00C74AFC" w14:paraId="3E6395FD" w14:textId="611FD27D">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1</w:t>
            </w:r>
          </w:p>
        </w:tc>
        <w:tc>
          <w:tcPr>
            <w:tcW w:w="1870" w:type="dxa"/>
          </w:tcPr>
          <w:p w:rsidR="006E25F7" w:rsidRPr="00B15D7A" w:rsidP="00C74AFC" w14:paraId="0D7DF397" w14:textId="1A6CD874">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30</w:t>
            </w:r>
          </w:p>
        </w:tc>
        <w:tc>
          <w:tcPr>
            <w:tcW w:w="1870" w:type="dxa"/>
          </w:tcPr>
          <w:p w:rsidR="006E25F7" w:rsidRPr="00B15D7A" w:rsidP="00C74AFC" w14:paraId="33F691D1" w14:textId="53513179">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867,318</w:t>
            </w:r>
          </w:p>
        </w:tc>
        <w:tc>
          <w:tcPr>
            <w:tcW w:w="1870" w:type="dxa"/>
          </w:tcPr>
          <w:p w:rsidR="006E25F7" w:rsidRPr="00B15D7A" w:rsidP="00C74AFC" w14:paraId="1544CDFA" w14:textId="785296ED">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$9,497,132</w:t>
            </w:r>
          </w:p>
        </w:tc>
      </w:tr>
    </w:tbl>
    <w:p w:rsidR="009E0236" w:rsidRPr="009E0236" w:rsidP="009E0236" w14:paraId="1A0D0EA6" w14:textId="77777777">
      <w:pPr>
        <w:widowControl/>
        <w:suppressAutoHyphens/>
        <w:spacing w:line="100" w:lineRule="atLeast"/>
        <w:ind w:left="1440"/>
        <w:rPr>
          <w:rFonts w:ascii="Times New Roman" w:hAnsi="Times New Roman"/>
          <w:snapToGrid/>
          <w:kern w:val="1"/>
          <w:lang w:eastAsia="ar-SA"/>
        </w:rPr>
      </w:pPr>
      <w:r w:rsidRPr="009E0236">
        <w:rPr>
          <w:rFonts w:ascii="Times New Roman" w:hAnsi="Times New Roman"/>
          <w:snapToGrid/>
          <w:kern w:val="1"/>
          <w:lang w:eastAsia="ar-SA"/>
        </w:rPr>
        <w:t xml:space="preserve">**** We based this dollar amount on the Average Theoretical Hourly Cost Amount in dollars shown on the burden chart above. </w:t>
      </w:r>
    </w:p>
    <w:p w:rsidR="009E0236" w:rsidRPr="009E0236" w:rsidP="009E0236" w14:paraId="01F7A9EF" w14:textId="77777777">
      <w:pPr>
        <w:widowControl/>
        <w:suppressAutoHyphens/>
        <w:spacing w:line="100" w:lineRule="atLeast"/>
        <w:rPr>
          <w:rFonts w:ascii="Times New Roman" w:hAnsi="Times New Roman"/>
          <w:snapToGrid/>
          <w:kern w:val="1"/>
          <w:lang w:eastAsia="ar-SA"/>
        </w:rPr>
      </w:pPr>
      <w:r w:rsidRPr="009E0236">
        <w:rPr>
          <w:rFonts w:ascii="Times New Roman" w:hAnsi="Times New Roman"/>
          <w:snapToGrid/>
          <w:kern w:val="1"/>
          <w:lang w:eastAsia="ar-SA"/>
        </w:rPr>
        <w:t xml:space="preserve"> </w:t>
      </w:r>
    </w:p>
    <w:p w:rsidR="006E25F7" w:rsidRPr="00803696" w:rsidP="009E0236" w14:paraId="7CFAEFED" w14:textId="153EEF13">
      <w:pPr>
        <w:suppressAutoHyphens/>
        <w:spacing w:line="100" w:lineRule="atLeast"/>
        <w:ind w:left="1440"/>
        <w:rPr>
          <w:rFonts w:ascii="Times New Roman" w:hAnsi="Times New Roman"/>
          <w:kern w:val="1"/>
          <w:lang w:eastAsia="ar-SA"/>
        </w:rPr>
      </w:pPr>
      <w:r w:rsidRPr="009E0236">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sidRPr="00803696">
        <w:rPr>
          <w:rFonts w:ascii="Times New Roman" w:hAnsi="Times New Roman"/>
          <w:kern w:val="1"/>
          <w:lang w:eastAsia="ar-SA"/>
        </w:rPr>
        <w:t>.</w:t>
      </w:r>
    </w:p>
    <w:p w:rsidR="006E25F7" w:rsidRPr="00803696" w:rsidP="009441E3" w14:paraId="41D35D25" w14:textId="77777777">
      <w:pPr>
        <w:suppressAutoHyphens/>
        <w:spacing w:line="100" w:lineRule="atLeast"/>
        <w:ind w:left="1440"/>
        <w:rPr>
          <w:rFonts w:ascii="Times New Roman" w:hAnsi="Times New Roman"/>
          <w:kern w:val="1"/>
          <w:lang w:eastAsia="ar-SA"/>
        </w:rPr>
      </w:pPr>
    </w:p>
    <w:p w:rsidR="006E25F7" w:rsidP="009441E3" w14:paraId="64A92CA1" w14:textId="77777777">
      <w:pPr>
        <w:autoSpaceDE w:val="0"/>
        <w:autoSpaceDN w:val="0"/>
        <w:ind w:left="1440"/>
        <w:rPr>
          <w:rFonts w:ascii="Times New Roman" w:hAnsi="Times New Roman"/>
          <w:kern w:val="1"/>
          <w:lang w:eastAsia="ar-SA"/>
        </w:rPr>
      </w:pPr>
      <w:r w:rsidRPr="00803696">
        <w:rPr>
          <w:rFonts w:ascii="Times New Roman" w:hAnsi="Times New Roman"/>
          <w:kern w:val="1"/>
          <w:lang w:eastAsia="ar-SA"/>
        </w:rPr>
        <w:t>NOTE:  We included the total opportunity cost estimate from this chart in our calculations when showing the total opportunity cost estimates in the paragraph below.</w:t>
      </w:r>
    </w:p>
    <w:p w:rsidR="006E25F7" w:rsidP="009441E3" w14:paraId="492214AC" w14:textId="77777777">
      <w:pPr>
        <w:autoSpaceDE w:val="0"/>
        <w:autoSpaceDN w:val="0"/>
        <w:ind w:left="1440"/>
        <w:rPr>
          <w:rFonts w:ascii="Times New Roman" w:hAnsi="Times New Roman"/>
          <w:kern w:val="1"/>
          <w:lang w:eastAsia="ar-SA"/>
        </w:rPr>
      </w:pPr>
    </w:p>
    <w:p w:rsidR="006E25F7" w:rsidP="009441E3" w14:paraId="3B7FF1D0" w14:textId="1EF2BC32">
      <w:pPr>
        <w:ind w:left="1440"/>
        <w:rPr>
          <w:rFonts w:ascii="Times New Roman" w:hAnsi="Times New Roman"/>
        </w:rPr>
      </w:pPr>
      <w:r w:rsidRPr="00C240A9">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the </w:t>
      </w:r>
      <w:r w:rsidRPr="00C240A9">
        <w:rPr>
          <w:rFonts w:ascii="Times New Roman" w:hAnsi="Times New Roman"/>
          <w:b/>
          <w:bCs/>
          <w:noProof/>
        </w:rPr>
        <w:t>61</w:t>
      </w:r>
      <w:r w:rsidRPr="00C240A9">
        <w:rPr>
          <w:rFonts w:ascii="Times New Roman" w:hAnsi="Times New Roman"/>
          <w:noProof/>
        </w:rPr>
        <w:t xml:space="preserve"> minutes shown in our chart above accurately shows the average burden per response for reading the instructions, gathering the facts, and answering the questions.  Based on our current management information data, the current burden information we provided is accurate</w:t>
      </w:r>
      <w:r w:rsidRPr="00C240A9">
        <w:rPr>
          <w:rFonts w:ascii="Times New Roman" w:hAnsi="Times New Roman"/>
        </w:rPr>
        <w:t xml:space="preserve">.  The total burden for this ICR is </w:t>
      </w:r>
      <w:r w:rsidR="0094128F">
        <w:rPr>
          <w:rFonts w:ascii="Times New Roman" w:hAnsi="Times New Roman"/>
          <w:b/>
        </w:rPr>
        <w:t>3,237,986</w:t>
      </w:r>
      <w:r w:rsidRPr="00C240A9">
        <w:rPr>
          <w:rFonts w:ascii="Times New Roman" w:hAnsi="Times New Roman"/>
        </w:rPr>
        <w:t xml:space="preserve"> burden hours (reflecting SSA management information data), which results in an associated theoretical (not actual) opportunity cost financial burden of </w:t>
      </w:r>
      <w:r w:rsidRPr="00C240A9">
        <w:rPr>
          <w:rFonts w:ascii="Times New Roman" w:hAnsi="Times New Roman"/>
          <w:b/>
        </w:rPr>
        <w:t>$35,455,947</w:t>
      </w:r>
      <w:r w:rsidRPr="00C240A9">
        <w:rPr>
          <w:rFonts w:ascii="Times New Roman" w:hAnsi="Times New Roman"/>
        </w:rPr>
        <w:t>.  SSA does not charge respondents to complete our applications</w:t>
      </w:r>
      <w:r>
        <w:rPr>
          <w:rFonts w:ascii="Times New Roman" w:hAnsi="Times New Roman"/>
        </w:rPr>
        <w:t>.</w:t>
      </w:r>
    </w:p>
    <w:p w:rsidR="006E25F7" w:rsidRPr="00915C22" w:rsidP="009441E3" w14:paraId="366C7E8C" w14:textId="77777777">
      <w:pPr>
        <w:ind w:left="1440"/>
        <w:rPr>
          <w:rFonts w:ascii="Times New Roman" w:hAnsi="Times New Roman"/>
          <w:b/>
          <w:u w:val="single"/>
        </w:rPr>
      </w:pPr>
    </w:p>
    <w:p w:rsidR="00915C22" w:rsidRPr="00D82BF6" w:rsidP="009441E3" w14:paraId="7B3F8D5C" w14:textId="77777777">
      <w:pPr>
        <w:numPr>
          <w:ilvl w:val="0"/>
          <w:numId w:val="2"/>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D82BF6" w:rsidP="009441E3" w14:paraId="501EEDB8" w14:textId="77777777">
      <w:pPr>
        <w:ind w:left="1440"/>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on the respondents</w:t>
      </w:r>
      <w:r>
        <w:rPr>
          <w:rFonts w:ascii="Times New Roman" w:hAnsi="Times New Roman"/>
        </w:rPr>
        <w:t>.</w:t>
      </w:r>
    </w:p>
    <w:p w:rsidR="00D82BF6" w:rsidRPr="00915C22" w:rsidP="009441E3" w14:paraId="4D9289E1" w14:textId="77777777">
      <w:pPr>
        <w:ind w:left="1440"/>
        <w:rPr>
          <w:rFonts w:ascii="Times New Roman" w:hAnsi="Times New Roman"/>
          <w:b/>
          <w:u w:val="single"/>
        </w:rPr>
      </w:pPr>
    </w:p>
    <w:p w:rsidR="00915C22" w:rsidRPr="00D82BF6" w:rsidP="009441E3" w14:paraId="09C05502" w14:textId="77777777">
      <w:pPr>
        <w:numPr>
          <w:ilvl w:val="0"/>
          <w:numId w:val="2"/>
        </w:numPr>
        <w:ind w:left="1440" w:hanging="720"/>
        <w:rPr>
          <w:rFonts w:ascii="Times New Roman" w:hAnsi="Times New Roman"/>
          <w:b/>
          <w:u w:val="single"/>
        </w:rPr>
      </w:pPr>
      <w:r w:rsidRPr="00F312E0">
        <w:rPr>
          <w:rFonts w:ascii="Times New Roman" w:hAnsi="Times New Roman"/>
          <w:b/>
        </w:rPr>
        <w:t>Annual Cost To Federal Government</w:t>
      </w:r>
    </w:p>
    <w:p w:rsidR="00A67B3C" w:rsidP="00F031E4" w14:paraId="6E691B5F" w14:textId="584144F2">
      <w:pPr>
        <w:ind w:left="1440"/>
        <w:rPr>
          <w:rFonts w:ascii="Times New Roman" w:hAnsi="Times New Roman"/>
          <w:b/>
        </w:rPr>
      </w:pPr>
      <w:r w:rsidRPr="00611EB6">
        <w:rPr>
          <w:rFonts w:ascii="Times New Roman" w:hAnsi="Times New Roman"/>
        </w:rPr>
        <w:t xml:space="preserve">The annual cost to the Federal Government is approximately </w:t>
      </w:r>
      <w:r w:rsidRPr="002E4EAC">
        <w:rPr>
          <w:rFonts w:ascii="Times New Roman" w:hAnsi="Times New Roman"/>
          <w:b/>
        </w:rPr>
        <w:t>$</w:t>
      </w:r>
      <w:r w:rsidR="000E6204">
        <w:rPr>
          <w:rFonts w:ascii="Times New Roman" w:hAnsi="Times New Roman"/>
          <w:b/>
          <w:bCs/>
          <w:color w:val="000000"/>
        </w:rPr>
        <w:t>16,006,420</w:t>
      </w:r>
      <w:r w:rsidRPr="00611EB6">
        <w:rPr>
          <w:rFonts w:ascii="Times New Roman" w:hAnsi="Times New Roman"/>
        </w:rPr>
        <w:t xml:space="preserve">.  </w:t>
      </w:r>
      <w:r w:rsidRPr="0001148D">
        <w:rPr>
          <w:rFonts w:ascii="Times New Roman" w:hAnsi="Times New Roman"/>
          <w:color w:val="000000"/>
        </w:rPr>
        <w:t>This estimate accounts for costs from the following areas:</w:t>
      </w:r>
      <w:r>
        <w:rPr>
          <w:rFonts w:ascii="Times New Roman" w:hAnsi="Times New Roman"/>
          <w:color w:val="000000"/>
        </w:rPr>
        <w:br/>
      </w:r>
    </w:p>
    <w:p w:rsidR="003D02E2" w:rsidP="00F031E4" w14:paraId="5AFECDC8" w14:textId="77777777">
      <w:pPr>
        <w:ind w:left="1440"/>
        <w:rPr>
          <w:rFonts w:ascii="Times New Roman" w:hAnsi="Times New Roman"/>
          <w:b/>
        </w:rPr>
      </w:pPr>
    </w:p>
    <w:tbl>
      <w:tblPr>
        <w:tblStyle w:val="TableGrid"/>
        <w:tblW w:w="9350" w:type="dxa"/>
        <w:tblInd w:w="607" w:type="dxa"/>
        <w:tblLook w:val="04A0"/>
      </w:tblPr>
      <w:tblGrid>
        <w:gridCol w:w="3116"/>
        <w:gridCol w:w="3117"/>
        <w:gridCol w:w="3117"/>
      </w:tblGrid>
      <w:tr w14:paraId="266A6359"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P="001F1E77" w14:paraId="514BF83B" w14:textId="77777777">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6A7EDEDA" w14:textId="77777777">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20382EDC" w14:textId="77777777">
            <w:pPr>
              <w:pStyle w:val="ListParagraph"/>
              <w:ind w:left="0"/>
              <w:rPr>
                <w:rFonts w:ascii="Times New Roman" w:hAnsi="Times New Roman"/>
                <w:b/>
                <w:bCs/>
                <w:color w:val="000000"/>
              </w:rPr>
            </w:pPr>
            <w:r>
              <w:rPr>
                <w:rFonts w:ascii="Times New Roman" w:hAnsi="Times New Roman"/>
                <w:b/>
                <w:bCs/>
                <w:color w:val="000000"/>
              </w:rPr>
              <w:t>Cost in Dollars*</w:t>
            </w:r>
          </w:p>
        </w:tc>
      </w:tr>
      <w:tr w14:paraId="0115D402"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P="001F1E77" w14:paraId="5A72145D" w14:textId="77777777">
            <w:pPr>
              <w:pStyle w:val="ListParagraph"/>
              <w:ind w:left="0"/>
              <w:rPr>
                <w:rFonts w:ascii="Times New Roman" w:hAnsi="Times New Roman"/>
                <w:color w:val="000000"/>
              </w:rPr>
            </w:pPr>
            <w:r w:rsidRPr="007C66A1">
              <w:rPr>
                <w:rFonts w:ascii="Times New Roman" w:hAnsi="Times New Roman"/>
                <w:color w:val="000000"/>
              </w:rPr>
              <w:t>Designing</w:t>
            </w:r>
            <w:r>
              <w:rPr>
                <w:rFonts w:ascii="Times New Roman" w:hAnsi="Times New Roman"/>
                <w:color w:val="000000"/>
              </w:rPr>
              <w:t xml:space="preserve"> and Printing the Form</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6584151D" w14:textId="77777777">
            <w:pPr>
              <w:pStyle w:val="ListParagraph"/>
              <w:ind w:left="0"/>
              <w:rPr>
                <w:rFonts w:ascii="Times New Roman" w:hAnsi="Times New Roman"/>
                <w:color w:val="000000"/>
              </w:rPr>
            </w:pPr>
            <w:r>
              <w:rPr>
                <w:rFonts w:ascii="Times New Roman" w:hAnsi="Times New Roman"/>
                <w:color w:val="000000"/>
              </w:rPr>
              <w:t>Design Cost + Printing Cost</w:t>
            </w:r>
          </w:p>
        </w:tc>
        <w:tc>
          <w:tcPr>
            <w:tcW w:w="3117" w:type="dxa"/>
            <w:tcBorders>
              <w:top w:val="single" w:sz="4" w:space="0" w:color="auto"/>
              <w:left w:val="single" w:sz="4" w:space="0" w:color="auto"/>
              <w:bottom w:val="single" w:sz="4" w:space="0" w:color="auto"/>
              <w:right w:val="single" w:sz="4" w:space="0" w:color="auto"/>
            </w:tcBorders>
          </w:tcPr>
          <w:p w:rsidR="00A67B3C" w:rsidP="000E6204" w14:paraId="6673BC90" w14:textId="4E143BA0">
            <w:pPr>
              <w:pStyle w:val="ListParagraph"/>
              <w:ind w:left="0"/>
              <w:jc w:val="right"/>
              <w:rPr>
                <w:rFonts w:ascii="Times New Roman" w:hAnsi="Times New Roman"/>
                <w:color w:val="000000"/>
              </w:rPr>
            </w:pPr>
            <w:r>
              <w:rPr>
                <w:rFonts w:ascii="Times New Roman" w:hAnsi="Times New Roman"/>
                <w:color w:val="000000"/>
              </w:rPr>
              <w:t>$3,000</w:t>
            </w:r>
          </w:p>
        </w:tc>
      </w:tr>
      <w:tr w14:paraId="31D10435"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P="001F1E77" w14:paraId="3D72EF39" w14:textId="7777777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7D5034C5" w14:textId="77777777">
            <w:pPr>
              <w:pStyle w:val="ListParagraph"/>
              <w:ind w:left="0"/>
              <w:rPr>
                <w:rFonts w:ascii="Times New Roman" w:hAnsi="Times New Roman"/>
                <w:color w:val="000000"/>
              </w:rPr>
            </w:pPr>
            <w:r>
              <w:rPr>
                <w:rFonts w:ascii="Times New Roman" w:hAnsi="Times New Roman"/>
                <w:color w:val="000000"/>
              </w:rPr>
              <w:t>Distribution + Shipping + Material Cost</w:t>
            </w:r>
          </w:p>
        </w:tc>
        <w:tc>
          <w:tcPr>
            <w:tcW w:w="3117" w:type="dxa"/>
            <w:tcBorders>
              <w:top w:val="single" w:sz="4" w:space="0" w:color="auto"/>
              <w:left w:val="single" w:sz="4" w:space="0" w:color="auto"/>
              <w:bottom w:val="single" w:sz="4" w:space="0" w:color="auto"/>
              <w:right w:val="single" w:sz="4" w:space="0" w:color="auto"/>
            </w:tcBorders>
          </w:tcPr>
          <w:p w:rsidR="00A67B3C" w:rsidP="000E6204" w14:paraId="090577C9" w14:textId="3DD24446">
            <w:pPr>
              <w:pStyle w:val="ListParagraph"/>
              <w:ind w:left="0"/>
              <w:jc w:val="right"/>
              <w:rPr>
                <w:rFonts w:ascii="Times New Roman" w:hAnsi="Times New Roman"/>
                <w:color w:val="000000"/>
              </w:rPr>
            </w:pPr>
            <w:r>
              <w:rPr>
                <w:rFonts w:ascii="Times New Roman" w:hAnsi="Times New Roman"/>
                <w:color w:val="000000"/>
              </w:rPr>
              <w:t>$0</w:t>
            </w:r>
            <w:r w:rsidR="003D02E2">
              <w:rPr>
                <w:rFonts w:ascii="Times New Roman" w:hAnsi="Times New Roman"/>
                <w:color w:val="000000"/>
              </w:rPr>
              <w:t>*</w:t>
            </w:r>
          </w:p>
        </w:tc>
      </w:tr>
      <w:tr w14:paraId="7D22767E"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P="001F1E77" w14:paraId="3A9B22D8" w14:textId="77777777">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6C949E25" w14:textId="23139382">
            <w:pPr>
              <w:pStyle w:val="ListParagraph"/>
              <w:ind w:left="0"/>
              <w:rPr>
                <w:rFonts w:ascii="Times New Roman" w:hAnsi="Times New Roman"/>
                <w:color w:val="000000"/>
              </w:rPr>
            </w:pPr>
            <w:r>
              <w:rPr>
                <w:rFonts w:ascii="Times New Roman" w:hAnsi="Times New Roman"/>
                <w:color w:val="000000"/>
              </w:rPr>
              <w:t>GS-</w:t>
            </w:r>
            <w:r w:rsidR="000E6204">
              <w:rPr>
                <w:rFonts w:ascii="Times New Roman" w:hAnsi="Times New Roman"/>
                <w:color w:val="000000"/>
              </w:rPr>
              <w:t>9</w:t>
            </w:r>
            <w:r>
              <w:rPr>
                <w:rFonts w:ascii="Times New Roman" w:hAnsi="Times New Roman"/>
                <w:color w:val="000000"/>
              </w:rPr>
              <w:t xml:space="preserve"> employee x # of responses x processing time </w:t>
            </w:r>
          </w:p>
        </w:tc>
        <w:tc>
          <w:tcPr>
            <w:tcW w:w="3117" w:type="dxa"/>
            <w:tcBorders>
              <w:top w:val="single" w:sz="4" w:space="0" w:color="auto"/>
              <w:left w:val="single" w:sz="4" w:space="0" w:color="auto"/>
              <w:bottom w:val="single" w:sz="4" w:space="0" w:color="auto"/>
              <w:right w:val="single" w:sz="4" w:space="0" w:color="auto"/>
            </w:tcBorders>
          </w:tcPr>
          <w:p w:rsidR="00A67B3C" w:rsidP="000E6204" w14:paraId="1C83DDF1" w14:textId="5ABB27EB">
            <w:pPr>
              <w:pStyle w:val="ListParagraph"/>
              <w:ind w:left="0"/>
              <w:jc w:val="right"/>
              <w:rPr>
                <w:rFonts w:ascii="Times New Roman" w:hAnsi="Times New Roman"/>
                <w:color w:val="000000"/>
              </w:rPr>
            </w:pPr>
            <w:r>
              <w:rPr>
                <w:rFonts w:ascii="Times New Roman" w:hAnsi="Times New Roman"/>
                <w:color w:val="000000"/>
              </w:rPr>
              <w:t>$</w:t>
            </w:r>
            <w:r w:rsidR="000E6204">
              <w:rPr>
                <w:rFonts w:ascii="Times New Roman" w:hAnsi="Times New Roman"/>
                <w:color w:val="000000"/>
              </w:rPr>
              <w:t>16,000,000</w:t>
            </w:r>
          </w:p>
          <w:p w:rsidR="00A67B3C" w:rsidP="000E6204" w14:paraId="5B984F2E" w14:textId="77777777">
            <w:pPr>
              <w:pStyle w:val="ListParagraph"/>
              <w:ind w:left="0"/>
              <w:jc w:val="center"/>
              <w:rPr>
                <w:rFonts w:ascii="Times New Roman" w:hAnsi="Times New Roman"/>
                <w:color w:val="000000"/>
              </w:rPr>
            </w:pPr>
          </w:p>
        </w:tc>
      </w:tr>
      <w:tr w14:paraId="0ABA4451"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P="001F1E77" w14:paraId="2E28B75C" w14:textId="77777777">
            <w:pPr>
              <w:pStyle w:val="ListParagraph"/>
              <w:ind w:left="0"/>
              <w:rPr>
                <w:rFonts w:ascii="Times New Roman" w:hAnsi="Times New Roman"/>
                <w:color w:val="000000"/>
              </w:rPr>
            </w:pPr>
            <w:r>
              <w:rPr>
                <w:rFonts w:ascii="Times New Roman" w:hAnsi="Times New Roman"/>
                <w:color w:val="000000"/>
              </w:rPr>
              <w:t>Full-Time Equivalent Costs</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6B0F1A5D" w14:textId="7777777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3117" w:type="dxa"/>
            <w:tcBorders>
              <w:top w:val="single" w:sz="4" w:space="0" w:color="auto"/>
              <w:left w:val="single" w:sz="4" w:space="0" w:color="auto"/>
              <w:bottom w:val="single" w:sz="4" w:space="0" w:color="auto"/>
              <w:right w:val="single" w:sz="4" w:space="0" w:color="auto"/>
            </w:tcBorders>
          </w:tcPr>
          <w:p w:rsidR="00A67B3C" w:rsidP="000E6204" w14:paraId="3D7348BD" w14:textId="4691F59E">
            <w:pPr>
              <w:pStyle w:val="ListParagraph"/>
              <w:ind w:left="0"/>
              <w:jc w:val="right"/>
              <w:rPr>
                <w:rFonts w:ascii="Times New Roman" w:hAnsi="Times New Roman"/>
                <w:color w:val="000000"/>
              </w:rPr>
            </w:pPr>
            <w:r>
              <w:rPr>
                <w:rFonts w:ascii="Times New Roman" w:hAnsi="Times New Roman"/>
                <w:color w:val="000000"/>
              </w:rPr>
              <w:t>$0</w:t>
            </w:r>
            <w:r w:rsidR="003D02E2">
              <w:rPr>
                <w:rFonts w:ascii="Times New Roman" w:hAnsi="Times New Roman"/>
                <w:color w:val="000000"/>
              </w:rPr>
              <w:t>*</w:t>
            </w:r>
          </w:p>
        </w:tc>
      </w:tr>
      <w:tr w14:paraId="12BD137F"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P="001F1E77" w14:paraId="26DBA01C" w14:textId="77777777">
            <w:pPr>
              <w:pStyle w:val="ListParagraph"/>
              <w:ind w:left="0"/>
              <w:rPr>
                <w:rFonts w:ascii="Times New Roman" w:hAnsi="Times New Roman"/>
                <w:color w:val="000000"/>
              </w:rPr>
            </w:pPr>
            <w:r w:rsidRPr="00062683">
              <w:rPr>
                <w:rFonts w:ascii="Times New Roman" w:hAnsi="Times New Roman"/>
                <w:color w:val="000000"/>
              </w:rPr>
              <w:t>Systems Development, Updating, and Maintenance</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529A0CFD" w14:textId="7777777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3117" w:type="dxa"/>
            <w:tcBorders>
              <w:top w:val="single" w:sz="4" w:space="0" w:color="auto"/>
              <w:left w:val="single" w:sz="4" w:space="0" w:color="auto"/>
              <w:bottom w:val="single" w:sz="4" w:space="0" w:color="auto"/>
              <w:right w:val="single" w:sz="4" w:space="0" w:color="auto"/>
            </w:tcBorders>
          </w:tcPr>
          <w:p w:rsidR="00A67B3C" w:rsidP="000E6204" w14:paraId="7AF1364D" w14:textId="00B84921">
            <w:pPr>
              <w:pStyle w:val="ListParagraph"/>
              <w:ind w:left="0"/>
              <w:jc w:val="right"/>
              <w:rPr>
                <w:rFonts w:ascii="Times New Roman" w:hAnsi="Times New Roman"/>
                <w:color w:val="000000"/>
              </w:rPr>
            </w:pPr>
            <w:r>
              <w:rPr>
                <w:rFonts w:ascii="Times New Roman" w:hAnsi="Times New Roman"/>
                <w:color w:val="000000"/>
              </w:rPr>
              <w:t>$3,</w:t>
            </w:r>
            <w:r w:rsidR="000E6204">
              <w:rPr>
                <w:rFonts w:ascii="Times New Roman" w:hAnsi="Times New Roman"/>
                <w:color w:val="000000"/>
              </w:rPr>
              <w:t>420</w:t>
            </w:r>
          </w:p>
        </w:tc>
      </w:tr>
      <w:tr w14:paraId="39F6148A"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P="001F1E77" w14:paraId="7AA1BBC9" w14:textId="77777777">
            <w:pPr>
              <w:pStyle w:val="ListParagraph"/>
              <w:ind w:left="0"/>
              <w:rPr>
                <w:rFonts w:ascii="Times New Roman" w:hAnsi="Times New Roman"/>
                <w:color w:val="000000"/>
              </w:rPr>
            </w:pPr>
            <w:r>
              <w:rPr>
                <w:rFonts w:ascii="Times New Roman" w:hAnsi="Times New Roman"/>
                <w:color w:val="000000"/>
              </w:rPr>
              <w:t>Quantifiable IT Costs</w:t>
            </w:r>
          </w:p>
        </w:tc>
        <w:tc>
          <w:tcPr>
            <w:tcW w:w="3117" w:type="dxa"/>
            <w:tcBorders>
              <w:top w:val="single" w:sz="4" w:space="0" w:color="auto"/>
              <w:left w:val="single" w:sz="4" w:space="0" w:color="auto"/>
              <w:bottom w:val="single" w:sz="4" w:space="0" w:color="auto"/>
              <w:right w:val="single" w:sz="4" w:space="0" w:color="auto"/>
            </w:tcBorders>
            <w:hideMark/>
          </w:tcPr>
          <w:p w:rsidR="00A67B3C" w:rsidP="001F1E77" w14:paraId="29AE0741" w14:textId="77777777">
            <w:pPr>
              <w:pStyle w:val="ListParagraph"/>
              <w:ind w:left="0"/>
              <w:rPr>
                <w:rFonts w:ascii="Times New Roman" w:hAnsi="Times New Roman"/>
                <w:color w:val="000000"/>
              </w:rPr>
            </w:pPr>
            <w:r>
              <w:rPr>
                <w:rFonts w:ascii="Times New Roman" w:hAnsi="Times New Roman"/>
                <w:color w:val="000000"/>
              </w:rPr>
              <w:t>Any additional IT costs</w:t>
            </w:r>
          </w:p>
        </w:tc>
        <w:tc>
          <w:tcPr>
            <w:tcW w:w="3117" w:type="dxa"/>
            <w:tcBorders>
              <w:top w:val="single" w:sz="4" w:space="0" w:color="auto"/>
              <w:left w:val="single" w:sz="4" w:space="0" w:color="auto"/>
              <w:bottom w:val="single" w:sz="4" w:space="0" w:color="auto"/>
              <w:right w:val="single" w:sz="4" w:space="0" w:color="auto"/>
            </w:tcBorders>
          </w:tcPr>
          <w:p w:rsidR="00A67B3C" w:rsidP="000E6204" w14:paraId="14591E8F" w14:textId="6888841D">
            <w:pPr>
              <w:pStyle w:val="ListParagraph"/>
              <w:ind w:left="0"/>
              <w:jc w:val="right"/>
              <w:rPr>
                <w:rFonts w:ascii="Times New Roman" w:hAnsi="Times New Roman"/>
                <w:color w:val="000000"/>
              </w:rPr>
            </w:pPr>
            <w:r>
              <w:rPr>
                <w:rFonts w:ascii="Times New Roman" w:hAnsi="Times New Roman"/>
                <w:color w:val="000000"/>
              </w:rPr>
              <w:t>$0</w:t>
            </w:r>
            <w:r w:rsidR="003D02E2">
              <w:rPr>
                <w:rFonts w:ascii="Times New Roman" w:hAnsi="Times New Roman"/>
                <w:color w:val="000000"/>
              </w:rPr>
              <w:t>*</w:t>
            </w:r>
          </w:p>
        </w:tc>
      </w:tr>
      <w:tr w14:paraId="676F7E98" w14:textId="77777777" w:rsidTr="001F1E77">
        <w:tblPrEx>
          <w:tblW w:w="9350" w:type="dxa"/>
          <w:tblInd w:w="607"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A67B3C" w:rsidRPr="0020344C" w:rsidP="001F1E77" w14:paraId="6A929D8A" w14:textId="77777777">
            <w:pPr>
              <w:pStyle w:val="ListParagraph"/>
              <w:ind w:left="0"/>
              <w:rPr>
                <w:rFonts w:ascii="Times New Roman" w:hAnsi="Times New Roman"/>
                <w:b/>
                <w:bCs/>
                <w:color w:val="000000"/>
              </w:rPr>
            </w:pPr>
            <w:r w:rsidRPr="0020344C">
              <w:rPr>
                <w:rFonts w:ascii="Times New Roman" w:hAnsi="Times New Roman"/>
                <w:b/>
                <w:bCs/>
                <w:color w:val="000000"/>
              </w:rPr>
              <w:t>Total</w:t>
            </w:r>
          </w:p>
        </w:tc>
        <w:tc>
          <w:tcPr>
            <w:tcW w:w="3117" w:type="dxa"/>
            <w:tcBorders>
              <w:top w:val="single" w:sz="4" w:space="0" w:color="auto"/>
              <w:left w:val="single" w:sz="4" w:space="0" w:color="auto"/>
              <w:bottom w:val="single" w:sz="4" w:space="0" w:color="auto"/>
              <w:right w:val="single" w:sz="4" w:space="0" w:color="auto"/>
            </w:tcBorders>
          </w:tcPr>
          <w:p w:rsidR="00A67B3C" w:rsidP="001F1E77" w14:paraId="15B2ACEC" w14:textId="77777777">
            <w:pPr>
              <w:pStyle w:val="ListParagraph"/>
              <w:ind w:left="0"/>
              <w:rPr>
                <w:rFonts w:ascii="Times New Roman" w:hAnsi="Times New Roman"/>
                <w:b/>
                <w:bCs/>
                <w:color w:val="000000"/>
              </w:rPr>
            </w:pPr>
          </w:p>
        </w:tc>
        <w:tc>
          <w:tcPr>
            <w:tcW w:w="3117" w:type="dxa"/>
            <w:tcBorders>
              <w:top w:val="single" w:sz="4" w:space="0" w:color="auto"/>
              <w:left w:val="single" w:sz="4" w:space="0" w:color="auto"/>
              <w:bottom w:val="single" w:sz="4" w:space="0" w:color="auto"/>
              <w:right w:val="single" w:sz="4" w:space="0" w:color="auto"/>
            </w:tcBorders>
          </w:tcPr>
          <w:p w:rsidR="00A67B3C" w:rsidRPr="0020344C" w:rsidP="000E6204" w14:paraId="02A0A1E5" w14:textId="2DEBE225">
            <w:pPr>
              <w:pStyle w:val="ListParagraph"/>
              <w:ind w:left="0"/>
              <w:jc w:val="right"/>
              <w:rPr>
                <w:rFonts w:ascii="Times New Roman" w:hAnsi="Times New Roman"/>
                <w:b/>
                <w:bCs/>
                <w:color w:val="000000"/>
              </w:rPr>
            </w:pPr>
            <w:r w:rsidRPr="0020344C">
              <w:rPr>
                <w:rFonts w:ascii="Times New Roman" w:hAnsi="Times New Roman"/>
                <w:b/>
                <w:bCs/>
                <w:color w:val="000000"/>
              </w:rPr>
              <w:t>$</w:t>
            </w:r>
            <w:bookmarkStart w:id="1" w:name="_Hlk77148223"/>
            <w:r w:rsidR="000E6204">
              <w:rPr>
                <w:rFonts w:ascii="Times New Roman" w:hAnsi="Times New Roman"/>
                <w:b/>
                <w:bCs/>
                <w:color w:val="000000"/>
              </w:rPr>
              <w:t>16,00</w:t>
            </w:r>
            <w:r w:rsidR="00FC6347">
              <w:rPr>
                <w:rFonts w:ascii="Times New Roman" w:hAnsi="Times New Roman"/>
                <w:b/>
                <w:bCs/>
                <w:color w:val="000000"/>
              </w:rPr>
              <w:t>6,</w:t>
            </w:r>
            <w:r w:rsidR="000E6204">
              <w:rPr>
                <w:rFonts w:ascii="Times New Roman" w:hAnsi="Times New Roman"/>
                <w:b/>
                <w:bCs/>
                <w:color w:val="000000"/>
              </w:rPr>
              <w:t>420</w:t>
            </w:r>
            <w:bookmarkEnd w:id="1"/>
          </w:p>
        </w:tc>
      </w:tr>
    </w:tbl>
    <w:p w:rsidR="00A67B3C" w:rsidP="009441E3" w14:paraId="4B6ABC9F" w14:textId="51217158">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F031E4" w:rsidP="009441E3" w14:paraId="0B061384" w14:textId="77777777">
      <w:pPr>
        <w:ind w:left="1440"/>
        <w:rPr>
          <w:rFonts w:ascii="Times New Roman" w:hAnsi="Times New Roman"/>
          <w:color w:val="000000"/>
        </w:rPr>
      </w:pPr>
    </w:p>
    <w:p w:rsidR="00A67B3C" w:rsidP="000E6204" w14:paraId="6C2E0B65" w14:textId="7FA58333">
      <w:pPr>
        <w:ind w:left="1440"/>
        <w:rPr>
          <w:rFonts w:ascii="Times New Roman" w:hAnsi="Times New Roman"/>
          <w:color w:val="000000"/>
        </w:rPr>
      </w:pPr>
      <w:r w:rsidRPr="000E6204">
        <w:rPr>
          <w:rFonts w:ascii="Times New Roman" w:hAnsi="Times New Roman"/>
          <w:color w:val="000000"/>
        </w:rPr>
        <w:t>SSA is unable to break down the costs to the Federal government further than we already have.  It is difficult for us to break down the cost for processing a single form, as field office and State DDS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color w:val="000000"/>
        </w:rPr>
        <w:t>.</w:t>
      </w:r>
    </w:p>
    <w:p w:rsidR="00D82BF6" w:rsidRPr="00915C22" w:rsidP="009441E3" w14:paraId="3D7821E5" w14:textId="77777777">
      <w:pPr>
        <w:ind w:left="1440"/>
        <w:rPr>
          <w:rFonts w:ascii="Times New Roman" w:hAnsi="Times New Roman"/>
          <w:b/>
          <w:u w:val="single"/>
        </w:rPr>
      </w:pPr>
    </w:p>
    <w:p w:rsidR="00915C22" w:rsidRPr="00D82BF6" w:rsidP="009441E3" w14:paraId="44B91FF0" w14:textId="77777777">
      <w:pPr>
        <w:numPr>
          <w:ilvl w:val="0"/>
          <w:numId w:val="2"/>
        </w:numPr>
        <w:ind w:left="1440" w:hanging="720"/>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94128F" w:rsidP="009441E3" w14:paraId="6C11EE73" w14:textId="01D85453">
      <w:pPr>
        <w:ind w:left="1440"/>
        <w:rPr>
          <w:rFonts w:ascii="Times New Roman" w:hAnsi="Times New Roman"/>
        </w:rPr>
      </w:pPr>
      <w:r w:rsidRPr="00551C78">
        <w:rPr>
          <w:rFonts w:ascii="Times New Roman" w:hAnsi="Times New Roman"/>
        </w:rPr>
        <w:t xml:space="preserve">There are no changes to the public reporting burden.  </w:t>
      </w:r>
    </w:p>
    <w:p w:rsidR="0094128F" w:rsidP="009441E3" w14:paraId="1A1BA2F9" w14:textId="77777777">
      <w:pPr>
        <w:ind w:left="1440"/>
        <w:rPr>
          <w:rFonts w:ascii="Times New Roman" w:hAnsi="Times New Roman"/>
        </w:rPr>
      </w:pPr>
    </w:p>
    <w:p w:rsidR="003C68AF" w:rsidP="009441E3" w14:paraId="0D0B1A8C" w14:textId="5B86F9CF">
      <w:pPr>
        <w:ind w:left="1440"/>
        <w:rPr>
          <w:rFonts w:ascii="Times New Roman" w:hAnsi="Times New Roman"/>
        </w:rPr>
      </w:pPr>
      <w:r w:rsidRPr="0094128F">
        <w:rPr>
          <w:rFonts w:ascii="Times New Roman" w:hAnsi="Times New Roman"/>
        </w:rPr>
        <w:t xml:space="preserve">Note: </w:t>
      </w:r>
      <w:r>
        <w:rPr>
          <w:rFonts w:ascii="Times New Roman" w:hAnsi="Times New Roman"/>
        </w:rPr>
        <w:t xml:space="preserve"> </w:t>
      </w:r>
      <w:r w:rsidRPr="0094128F">
        <w:rPr>
          <w:rFonts w:ascii="Times New Roman" w:hAnsi="Times New Roman"/>
        </w:rPr>
        <w:t xml:space="preserve">The total burden reflected in ROCIS is </w:t>
      </w:r>
      <w:r>
        <w:rPr>
          <w:rFonts w:ascii="Times New Roman" w:hAnsi="Times New Roman"/>
          <w:b/>
        </w:rPr>
        <w:t>3,237,986</w:t>
      </w:r>
      <w:r w:rsidRPr="0094128F">
        <w:rPr>
          <w:rFonts w:ascii="Times New Roman" w:hAnsi="Times New Roman"/>
        </w:rPr>
        <w:t xml:space="preserve">, while the burden cited in #12 of the Supporting Statement is </w:t>
      </w:r>
      <w:r>
        <w:rPr>
          <w:rFonts w:ascii="Times New Roman" w:hAnsi="Times New Roman"/>
          <w:b/>
          <w:bCs/>
        </w:rPr>
        <w:t>1,763,546</w:t>
      </w:r>
      <w:r w:rsidRPr="0094128F">
        <w:rPr>
          <w:rFonts w:ascii="Times New Roman" w:hAnsi="Times New Roman"/>
        </w:rPr>
        <w:t>.  This discrepancy is because the ROCIS burden reflects the following components:  field office waiting time + a rough estimate of a 30-minute, one-way, drive burden.  In contrast, the chart in #12 of the Supporting Statement reflects actual burden.</w:t>
      </w:r>
    </w:p>
    <w:p w:rsidR="00D82BF6" w:rsidRPr="00915C22" w:rsidP="009441E3" w14:paraId="7E0636F6" w14:textId="77777777">
      <w:pPr>
        <w:ind w:left="1440"/>
        <w:rPr>
          <w:rFonts w:ascii="Times New Roman" w:hAnsi="Times New Roman"/>
          <w:b/>
          <w:u w:val="single"/>
        </w:rPr>
      </w:pPr>
    </w:p>
    <w:p w:rsidR="00915C22" w:rsidRPr="00AA5249" w:rsidP="009441E3" w14:paraId="4F776DDB" w14:textId="77777777">
      <w:pPr>
        <w:numPr>
          <w:ilvl w:val="0"/>
          <w:numId w:val="2"/>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w:t>
      </w:r>
      <w:r w:rsidRPr="00A53FDF">
        <w:rPr>
          <w:rFonts w:ascii="Times New Roman" w:hAnsi="Times New Roman"/>
          <w:b/>
        </w:rPr>
        <w:t>Results</w:t>
      </w:r>
    </w:p>
    <w:p w:rsidR="00AA5249" w:rsidP="009441E3" w14:paraId="33BE5961" w14:textId="77777777">
      <w:pPr>
        <w:ind w:left="1440"/>
        <w:rPr>
          <w:rFonts w:ascii="Times New Roman" w:hAnsi="Times New Roman"/>
          <w:b/>
        </w:rPr>
      </w:pPr>
      <w:r w:rsidRPr="00A53FDF">
        <w:rPr>
          <w:rFonts w:ascii="Times New Roman" w:hAnsi="Times New Roman"/>
          <w:bCs/>
          <w:iCs/>
        </w:rPr>
        <w:t>SSA will not publish the results of the information collection.</w:t>
      </w:r>
    </w:p>
    <w:p w:rsidR="00AA5249" w:rsidRPr="00915C22" w:rsidP="009441E3" w14:paraId="2877AA84" w14:textId="77777777">
      <w:pPr>
        <w:ind w:left="1440"/>
        <w:rPr>
          <w:rFonts w:ascii="Times New Roman" w:hAnsi="Times New Roman"/>
          <w:b/>
          <w:u w:val="single"/>
        </w:rPr>
      </w:pPr>
    </w:p>
    <w:p w:rsidR="00915C22" w:rsidRPr="00AA5249" w:rsidP="009441E3" w14:paraId="11D56059" w14:textId="77777777">
      <w:pPr>
        <w:numPr>
          <w:ilvl w:val="0"/>
          <w:numId w:val="2"/>
        </w:numPr>
        <w:ind w:left="1440" w:hanging="720"/>
        <w:rPr>
          <w:rFonts w:ascii="Times New Roman" w:hAnsi="Times New Roman"/>
          <w:b/>
          <w:u w:val="single"/>
        </w:rPr>
      </w:pPr>
      <w:r>
        <w:rPr>
          <w:rFonts w:ascii="Times New Roman" w:hAnsi="Times New Roman"/>
          <w:b/>
        </w:rPr>
        <w:t>Displaying the OMB Approval Expiration Date</w:t>
      </w:r>
    </w:p>
    <w:p w:rsidR="00AA5249" w:rsidP="009441E3" w14:paraId="41DDFA5E" w14:textId="77777777">
      <w:pPr>
        <w:ind w:left="1440"/>
        <w:rPr>
          <w:rFonts w:ascii="Times New Roman" w:hAnsi="Times New Roman"/>
          <w:b/>
        </w:rPr>
      </w:pPr>
      <w:r w:rsidRPr="00310C58">
        <w:rPr>
          <w:rFonts w:ascii="Times New Roman" w:hAnsi="Times New Roman"/>
          <w:bCs/>
          <w:iCs/>
        </w:rPr>
        <w:t xml:space="preserve">OMB granted SSA an exemption from the requirement to print the OMB expiration date on its program forms.  SSA produces millions of public-use forms </w:t>
      </w:r>
      <w:r w:rsidRPr="00310C58">
        <w:rPr>
          <w:rFonts w:ascii="Times New Roman" w:hAnsi="Times New Roman"/>
          <w:bCs/>
          <w:iCs/>
        </w:rPr>
        <w:t>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00AA5249" w:rsidRPr="00915C22" w:rsidP="009441E3" w14:paraId="7BDABF49" w14:textId="77777777">
      <w:pPr>
        <w:ind w:left="1440"/>
        <w:rPr>
          <w:rFonts w:ascii="Times New Roman" w:hAnsi="Times New Roman"/>
          <w:b/>
          <w:u w:val="single"/>
        </w:rPr>
      </w:pPr>
    </w:p>
    <w:p w:rsidR="00915C22" w:rsidRPr="00AA5249" w:rsidP="009441E3" w14:paraId="11E95D3E" w14:textId="77777777">
      <w:pPr>
        <w:numPr>
          <w:ilvl w:val="0"/>
          <w:numId w:val="2"/>
        </w:numPr>
        <w:ind w:left="1440" w:hanging="720"/>
        <w:rPr>
          <w:rFonts w:ascii="Times New Roman" w:hAnsi="Times New Roman"/>
          <w:b/>
          <w:u w:val="single"/>
        </w:rPr>
      </w:pPr>
      <w:r w:rsidRPr="00BC7F42">
        <w:rPr>
          <w:rFonts w:ascii="Times New Roman" w:hAnsi="Times New Roman"/>
          <w:b/>
        </w:rPr>
        <w:t>Exceptions to Certification Statement</w:t>
      </w:r>
    </w:p>
    <w:p w:rsidR="003C68AF" w:rsidRPr="00830666" w:rsidP="009441E3" w14:paraId="40AAC19B" w14:textId="3764861B">
      <w:pPr>
        <w:ind w:left="1440"/>
        <w:rPr>
          <w:rFonts w:ascii="Times New Roman" w:hAnsi="Times New Roman"/>
        </w:rPr>
      </w:pPr>
      <w:r w:rsidRPr="000E6204">
        <w:rPr>
          <w:rFonts w:ascii="Times New Roman" w:hAnsi="Times New Roman"/>
        </w:rPr>
        <w:t xml:space="preserve">SSA is not requesting an exception to the certification requirements at </w:t>
      </w:r>
      <w:r w:rsidRPr="000E6204">
        <w:rPr>
          <w:rFonts w:ascii="Times New Roman" w:hAnsi="Times New Roman"/>
          <w:i/>
        </w:rPr>
        <w:t>5 CFR 1320.9</w:t>
      </w:r>
      <w:r w:rsidRPr="000E6204">
        <w:rPr>
          <w:rFonts w:ascii="Times New Roman" w:hAnsi="Times New Roman"/>
        </w:rPr>
        <w:t xml:space="preserve"> and related provisions at </w:t>
      </w:r>
      <w:r w:rsidRPr="000E6204">
        <w:rPr>
          <w:rFonts w:ascii="Times New Roman" w:hAnsi="Times New Roman"/>
          <w:i/>
        </w:rPr>
        <w:t>5 CFR 1320.8(b)(3)</w:t>
      </w:r>
      <w:r w:rsidRPr="000E6204">
        <w:rPr>
          <w:rFonts w:ascii="Times New Roman" w:hAnsi="Times New Roman"/>
        </w:rPr>
        <w:t>.</w:t>
      </w:r>
    </w:p>
    <w:p w:rsidR="00915C22" w:rsidP="009441E3" w14:paraId="71D225FB" w14:textId="77777777">
      <w:pPr>
        <w:ind w:left="1440"/>
        <w:rPr>
          <w:rFonts w:ascii="Times New Roman" w:hAnsi="Times New Roman"/>
          <w:b/>
          <w:u w:val="single"/>
        </w:rPr>
      </w:pPr>
    </w:p>
    <w:p w:rsidR="00A45D82" w:rsidRPr="00AA5249" w:rsidP="009441E3" w14:paraId="260803BF" w14:textId="77777777">
      <w:pPr>
        <w:numPr>
          <w:ilvl w:val="0"/>
          <w:numId w:val="1"/>
        </w:numPr>
        <w:ind w:left="720" w:hanging="540"/>
        <w:rPr>
          <w:rFonts w:ascii="Times New Roman" w:hAnsi="Times New Roman"/>
          <w:b/>
        </w:rPr>
      </w:pPr>
      <w:r w:rsidRPr="00AA5249">
        <w:rPr>
          <w:rFonts w:ascii="Times New Roman" w:hAnsi="Times New Roman"/>
          <w:b/>
          <w:u w:val="single"/>
        </w:rPr>
        <w:t>Collections of Information Employing Statistical Methods</w:t>
      </w:r>
    </w:p>
    <w:p w:rsidR="00324600" w:rsidP="00A27179" w14:paraId="1C849014" w14:textId="77777777">
      <w:pPr>
        <w:rPr>
          <w:rFonts w:ascii="Times New Roman" w:hAnsi="Times New Roman"/>
        </w:rPr>
      </w:pPr>
      <w:r>
        <w:rPr>
          <w:rFonts w:ascii="Times New Roman" w:hAnsi="Times New Roman"/>
        </w:rPr>
        <w:tab/>
      </w:r>
    </w:p>
    <w:p w:rsidR="00F832E5" w:rsidRPr="00BC7F42" w:rsidP="009441E3" w14:paraId="24981301" w14:textId="77777777">
      <w:pPr>
        <w:ind w:left="1440"/>
        <w:rPr>
          <w:rFonts w:ascii="Times New Roman" w:hAnsi="Times New Roman"/>
        </w:rPr>
      </w:pPr>
      <w:r w:rsidRPr="003F5FB4">
        <w:rPr>
          <w:rFonts w:ascii="Times New Roman" w:hAnsi="Times New Roman"/>
        </w:rPr>
        <w:t>SSA does not use statistical methods for this information collection.</w:t>
      </w:r>
    </w:p>
    <w:p w:rsidR="00A45D82" w:rsidRPr="00BC7F42" w:rsidP="00A45D82" w14:paraId="791DC8A1" w14:textId="77777777">
      <w:pPr>
        <w:rPr>
          <w:rFonts w:ascii="Times New Roman" w:hAnsi="Times New Roman"/>
        </w:rPr>
      </w:pPr>
    </w:p>
    <w:sectPr w:rsidSect="00915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C75BEE"/>
    <w:multiLevelType w:val="hybridMultilevel"/>
    <w:tmpl w:val="9326B16C"/>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30E60EA"/>
    <w:multiLevelType w:val="hybridMultilevel"/>
    <w:tmpl w:val="8FCE5A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45F3925"/>
    <w:multiLevelType w:val="hybridMultilevel"/>
    <w:tmpl w:val="E3E44D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54142310">
    <w:abstractNumId w:val="0"/>
  </w:num>
  <w:num w:numId="2" w16cid:durableId="54209283">
    <w:abstractNumId w:val="2"/>
  </w:num>
  <w:num w:numId="3" w16cid:durableId="20163715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613D"/>
    <w:rsid w:val="0001148D"/>
    <w:rsid w:val="00012C28"/>
    <w:rsid w:val="00013C2E"/>
    <w:rsid w:val="000222A7"/>
    <w:rsid w:val="000242E7"/>
    <w:rsid w:val="00025216"/>
    <w:rsid w:val="0002677F"/>
    <w:rsid w:val="00042D48"/>
    <w:rsid w:val="00045CE1"/>
    <w:rsid w:val="00062683"/>
    <w:rsid w:val="00063A05"/>
    <w:rsid w:val="0006715D"/>
    <w:rsid w:val="000676F7"/>
    <w:rsid w:val="00067CEF"/>
    <w:rsid w:val="0007189E"/>
    <w:rsid w:val="00077720"/>
    <w:rsid w:val="00077E0E"/>
    <w:rsid w:val="00086E84"/>
    <w:rsid w:val="000934DC"/>
    <w:rsid w:val="000958AA"/>
    <w:rsid w:val="000A6AE3"/>
    <w:rsid w:val="000B2B68"/>
    <w:rsid w:val="000B3B12"/>
    <w:rsid w:val="000C151C"/>
    <w:rsid w:val="000C1D18"/>
    <w:rsid w:val="000D01AE"/>
    <w:rsid w:val="000D3510"/>
    <w:rsid w:val="000D3A6F"/>
    <w:rsid w:val="000D5F5C"/>
    <w:rsid w:val="000E6204"/>
    <w:rsid w:val="000E74D4"/>
    <w:rsid w:val="00104392"/>
    <w:rsid w:val="00121032"/>
    <w:rsid w:val="00122EE2"/>
    <w:rsid w:val="00127980"/>
    <w:rsid w:val="0013550C"/>
    <w:rsid w:val="00145969"/>
    <w:rsid w:val="00146275"/>
    <w:rsid w:val="0015004A"/>
    <w:rsid w:val="0015576E"/>
    <w:rsid w:val="001754BD"/>
    <w:rsid w:val="00190D80"/>
    <w:rsid w:val="001914D4"/>
    <w:rsid w:val="00192897"/>
    <w:rsid w:val="001A1406"/>
    <w:rsid w:val="001A3317"/>
    <w:rsid w:val="001A3AE0"/>
    <w:rsid w:val="001A65F9"/>
    <w:rsid w:val="001B3D67"/>
    <w:rsid w:val="001B7CF4"/>
    <w:rsid w:val="001C17B3"/>
    <w:rsid w:val="001C47C6"/>
    <w:rsid w:val="001C6D3A"/>
    <w:rsid w:val="001D0651"/>
    <w:rsid w:val="001D2EE8"/>
    <w:rsid w:val="001E105E"/>
    <w:rsid w:val="001E1076"/>
    <w:rsid w:val="001F1E77"/>
    <w:rsid w:val="001F396F"/>
    <w:rsid w:val="001F5238"/>
    <w:rsid w:val="001F6689"/>
    <w:rsid w:val="0020344C"/>
    <w:rsid w:val="002232D0"/>
    <w:rsid w:val="00231945"/>
    <w:rsid w:val="002321B0"/>
    <w:rsid w:val="00237E1F"/>
    <w:rsid w:val="00246836"/>
    <w:rsid w:val="00260351"/>
    <w:rsid w:val="0026052B"/>
    <w:rsid w:val="00276AAF"/>
    <w:rsid w:val="002801F8"/>
    <w:rsid w:val="002826F8"/>
    <w:rsid w:val="00284949"/>
    <w:rsid w:val="00287C52"/>
    <w:rsid w:val="0029374D"/>
    <w:rsid w:val="002A4C30"/>
    <w:rsid w:val="002B0820"/>
    <w:rsid w:val="002B5578"/>
    <w:rsid w:val="002C61EF"/>
    <w:rsid w:val="002E18CF"/>
    <w:rsid w:val="002E4EAC"/>
    <w:rsid w:val="002F1C11"/>
    <w:rsid w:val="002F5ABA"/>
    <w:rsid w:val="00302545"/>
    <w:rsid w:val="00310C58"/>
    <w:rsid w:val="0032020E"/>
    <w:rsid w:val="00324600"/>
    <w:rsid w:val="00327EAB"/>
    <w:rsid w:val="00331821"/>
    <w:rsid w:val="003365E3"/>
    <w:rsid w:val="00344002"/>
    <w:rsid w:val="003465DC"/>
    <w:rsid w:val="003469CA"/>
    <w:rsid w:val="00364463"/>
    <w:rsid w:val="0036696D"/>
    <w:rsid w:val="0038050B"/>
    <w:rsid w:val="0038192C"/>
    <w:rsid w:val="00391979"/>
    <w:rsid w:val="003B15EC"/>
    <w:rsid w:val="003B1907"/>
    <w:rsid w:val="003B2D21"/>
    <w:rsid w:val="003B30B4"/>
    <w:rsid w:val="003C10BD"/>
    <w:rsid w:val="003C5FEC"/>
    <w:rsid w:val="003C68AF"/>
    <w:rsid w:val="003C7A58"/>
    <w:rsid w:val="003D02E2"/>
    <w:rsid w:val="003D484E"/>
    <w:rsid w:val="003E145C"/>
    <w:rsid w:val="003F25ED"/>
    <w:rsid w:val="003F5FB4"/>
    <w:rsid w:val="003F61AE"/>
    <w:rsid w:val="00405548"/>
    <w:rsid w:val="00410EC0"/>
    <w:rsid w:val="0041131C"/>
    <w:rsid w:val="004446C0"/>
    <w:rsid w:val="00445AAC"/>
    <w:rsid w:val="00447EE9"/>
    <w:rsid w:val="0045065A"/>
    <w:rsid w:val="004509AD"/>
    <w:rsid w:val="00450D27"/>
    <w:rsid w:val="00460EF5"/>
    <w:rsid w:val="00467322"/>
    <w:rsid w:val="0047416A"/>
    <w:rsid w:val="00475350"/>
    <w:rsid w:val="00481B44"/>
    <w:rsid w:val="00484662"/>
    <w:rsid w:val="004915B5"/>
    <w:rsid w:val="0049323E"/>
    <w:rsid w:val="00496E62"/>
    <w:rsid w:val="004971FF"/>
    <w:rsid w:val="004B4039"/>
    <w:rsid w:val="004B57BD"/>
    <w:rsid w:val="004C13F3"/>
    <w:rsid w:val="004C4CB7"/>
    <w:rsid w:val="004E146D"/>
    <w:rsid w:val="004E3B4C"/>
    <w:rsid w:val="004F6147"/>
    <w:rsid w:val="004F7C13"/>
    <w:rsid w:val="0050197F"/>
    <w:rsid w:val="005040EC"/>
    <w:rsid w:val="00506486"/>
    <w:rsid w:val="00516B74"/>
    <w:rsid w:val="00516F03"/>
    <w:rsid w:val="00517C4B"/>
    <w:rsid w:val="0053300A"/>
    <w:rsid w:val="00537778"/>
    <w:rsid w:val="005419B7"/>
    <w:rsid w:val="0054279A"/>
    <w:rsid w:val="00551C78"/>
    <w:rsid w:val="00553A1F"/>
    <w:rsid w:val="00560EDE"/>
    <w:rsid w:val="0056163C"/>
    <w:rsid w:val="005721D4"/>
    <w:rsid w:val="0058459F"/>
    <w:rsid w:val="00593A36"/>
    <w:rsid w:val="00596146"/>
    <w:rsid w:val="005A1198"/>
    <w:rsid w:val="005A1956"/>
    <w:rsid w:val="005B0EBA"/>
    <w:rsid w:val="005B15E5"/>
    <w:rsid w:val="005B1F62"/>
    <w:rsid w:val="005C28C0"/>
    <w:rsid w:val="005C2C39"/>
    <w:rsid w:val="005D4107"/>
    <w:rsid w:val="005F208A"/>
    <w:rsid w:val="006002DD"/>
    <w:rsid w:val="006013A3"/>
    <w:rsid w:val="006114F1"/>
    <w:rsid w:val="00611EB6"/>
    <w:rsid w:val="006160ED"/>
    <w:rsid w:val="00626C22"/>
    <w:rsid w:val="00631F1B"/>
    <w:rsid w:val="0063304D"/>
    <w:rsid w:val="00637AF5"/>
    <w:rsid w:val="00640A26"/>
    <w:rsid w:val="00647ED3"/>
    <w:rsid w:val="00655AEB"/>
    <w:rsid w:val="00663881"/>
    <w:rsid w:val="00664553"/>
    <w:rsid w:val="0068047E"/>
    <w:rsid w:val="006806E1"/>
    <w:rsid w:val="0069667B"/>
    <w:rsid w:val="006978F8"/>
    <w:rsid w:val="006B173F"/>
    <w:rsid w:val="006B17EF"/>
    <w:rsid w:val="006B2109"/>
    <w:rsid w:val="006B297F"/>
    <w:rsid w:val="006B60B4"/>
    <w:rsid w:val="006E19B9"/>
    <w:rsid w:val="006E25F7"/>
    <w:rsid w:val="006F2B8B"/>
    <w:rsid w:val="006F4D0F"/>
    <w:rsid w:val="00712F1B"/>
    <w:rsid w:val="007245C9"/>
    <w:rsid w:val="007256B3"/>
    <w:rsid w:val="007327FB"/>
    <w:rsid w:val="00736EB8"/>
    <w:rsid w:val="00742B56"/>
    <w:rsid w:val="00745462"/>
    <w:rsid w:val="00750F22"/>
    <w:rsid w:val="00764365"/>
    <w:rsid w:val="00795BAB"/>
    <w:rsid w:val="007A08D1"/>
    <w:rsid w:val="007A2DEE"/>
    <w:rsid w:val="007A343C"/>
    <w:rsid w:val="007A4EBD"/>
    <w:rsid w:val="007A5247"/>
    <w:rsid w:val="007B007C"/>
    <w:rsid w:val="007B0434"/>
    <w:rsid w:val="007B0A50"/>
    <w:rsid w:val="007B0FF6"/>
    <w:rsid w:val="007B24B4"/>
    <w:rsid w:val="007B584B"/>
    <w:rsid w:val="007C66A1"/>
    <w:rsid w:val="007C78DB"/>
    <w:rsid w:val="007D061D"/>
    <w:rsid w:val="007D22EB"/>
    <w:rsid w:val="007D50CF"/>
    <w:rsid w:val="007D5CB9"/>
    <w:rsid w:val="007E17BD"/>
    <w:rsid w:val="00803696"/>
    <w:rsid w:val="00804B7A"/>
    <w:rsid w:val="00806984"/>
    <w:rsid w:val="00810485"/>
    <w:rsid w:val="00814772"/>
    <w:rsid w:val="00820683"/>
    <w:rsid w:val="00824D72"/>
    <w:rsid w:val="00825B97"/>
    <w:rsid w:val="00830666"/>
    <w:rsid w:val="0084775D"/>
    <w:rsid w:val="00852049"/>
    <w:rsid w:val="0086463A"/>
    <w:rsid w:val="008754ED"/>
    <w:rsid w:val="00891CA8"/>
    <w:rsid w:val="00892E12"/>
    <w:rsid w:val="008B021C"/>
    <w:rsid w:val="008B6774"/>
    <w:rsid w:val="008C4A80"/>
    <w:rsid w:val="008D158E"/>
    <w:rsid w:val="008D4A46"/>
    <w:rsid w:val="008E3A3A"/>
    <w:rsid w:val="008E69A8"/>
    <w:rsid w:val="00906892"/>
    <w:rsid w:val="00912511"/>
    <w:rsid w:val="00915C22"/>
    <w:rsid w:val="00915D1D"/>
    <w:rsid w:val="009252AB"/>
    <w:rsid w:val="0094128F"/>
    <w:rsid w:val="00942886"/>
    <w:rsid w:val="009441E3"/>
    <w:rsid w:val="00947E60"/>
    <w:rsid w:val="00951258"/>
    <w:rsid w:val="00951C2B"/>
    <w:rsid w:val="00952C5B"/>
    <w:rsid w:val="00954BBA"/>
    <w:rsid w:val="00955EC4"/>
    <w:rsid w:val="00962146"/>
    <w:rsid w:val="00967789"/>
    <w:rsid w:val="009748B6"/>
    <w:rsid w:val="00975DD8"/>
    <w:rsid w:val="0098387D"/>
    <w:rsid w:val="00994C8C"/>
    <w:rsid w:val="009A086B"/>
    <w:rsid w:val="009A0B16"/>
    <w:rsid w:val="009C525C"/>
    <w:rsid w:val="009C5E34"/>
    <w:rsid w:val="009D0D0F"/>
    <w:rsid w:val="009D1F19"/>
    <w:rsid w:val="009E0236"/>
    <w:rsid w:val="009E3C50"/>
    <w:rsid w:val="009E710D"/>
    <w:rsid w:val="009F23D6"/>
    <w:rsid w:val="009F7BB3"/>
    <w:rsid w:val="00A12E6C"/>
    <w:rsid w:val="00A17D80"/>
    <w:rsid w:val="00A27179"/>
    <w:rsid w:val="00A337E4"/>
    <w:rsid w:val="00A33C65"/>
    <w:rsid w:val="00A34222"/>
    <w:rsid w:val="00A45D82"/>
    <w:rsid w:val="00A461ED"/>
    <w:rsid w:val="00A53FDF"/>
    <w:rsid w:val="00A64238"/>
    <w:rsid w:val="00A64BD8"/>
    <w:rsid w:val="00A651A7"/>
    <w:rsid w:val="00A67A7A"/>
    <w:rsid w:val="00A67B3C"/>
    <w:rsid w:val="00A67C58"/>
    <w:rsid w:val="00A67D76"/>
    <w:rsid w:val="00A706B8"/>
    <w:rsid w:val="00A80163"/>
    <w:rsid w:val="00A94BF3"/>
    <w:rsid w:val="00AA06A4"/>
    <w:rsid w:val="00AA0858"/>
    <w:rsid w:val="00AA0C27"/>
    <w:rsid w:val="00AA5249"/>
    <w:rsid w:val="00AB0CA7"/>
    <w:rsid w:val="00AB4A1E"/>
    <w:rsid w:val="00AB4A67"/>
    <w:rsid w:val="00AC2C90"/>
    <w:rsid w:val="00AC39FD"/>
    <w:rsid w:val="00AC470B"/>
    <w:rsid w:val="00AD0977"/>
    <w:rsid w:val="00AD0DE6"/>
    <w:rsid w:val="00AD5C22"/>
    <w:rsid w:val="00AD5E7E"/>
    <w:rsid w:val="00AD77FB"/>
    <w:rsid w:val="00AE0527"/>
    <w:rsid w:val="00B007C5"/>
    <w:rsid w:val="00B01D57"/>
    <w:rsid w:val="00B051E5"/>
    <w:rsid w:val="00B15376"/>
    <w:rsid w:val="00B15D7A"/>
    <w:rsid w:val="00B3144C"/>
    <w:rsid w:val="00B34375"/>
    <w:rsid w:val="00B36706"/>
    <w:rsid w:val="00B44138"/>
    <w:rsid w:val="00B51280"/>
    <w:rsid w:val="00B53D26"/>
    <w:rsid w:val="00B62572"/>
    <w:rsid w:val="00B66E73"/>
    <w:rsid w:val="00B72856"/>
    <w:rsid w:val="00B741F6"/>
    <w:rsid w:val="00B77F71"/>
    <w:rsid w:val="00B92550"/>
    <w:rsid w:val="00BA1653"/>
    <w:rsid w:val="00BA401A"/>
    <w:rsid w:val="00BC5531"/>
    <w:rsid w:val="00BC6039"/>
    <w:rsid w:val="00BC7F42"/>
    <w:rsid w:val="00BF026F"/>
    <w:rsid w:val="00C0290B"/>
    <w:rsid w:val="00C22097"/>
    <w:rsid w:val="00C240A9"/>
    <w:rsid w:val="00C25FDC"/>
    <w:rsid w:val="00C34A91"/>
    <w:rsid w:val="00C377BC"/>
    <w:rsid w:val="00C47692"/>
    <w:rsid w:val="00C5104E"/>
    <w:rsid w:val="00C60E61"/>
    <w:rsid w:val="00C61D51"/>
    <w:rsid w:val="00C66CB3"/>
    <w:rsid w:val="00C67B6D"/>
    <w:rsid w:val="00C67C8A"/>
    <w:rsid w:val="00C67F83"/>
    <w:rsid w:val="00C74AFC"/>
    <w:rsid w:val="00C941E2"/>
    <w:rsid w:val="00C97C74"/>
    <w:rsid w:val="00CA0B15"/>
    <w:rsid w:val="00CA5F75"/>
    <w:rsid w:val="00CA6CAE"/>
    <w:rsid w:val="00CB7253"/>
    <w:rsid w:val="00CB7557"/>
    <w:rsid w:val="00CC2ABC"/>
    <w:rsid w:val="00CD07B4"/>
    <w:rsid w:val="00CD667A"/>
    <w:rsid w:val="00CD7832"/>
    <w:rsid w:val="00CE23C1"/>
    <w:rsid w:val="00D0011E"/>
    <w:rsid w:val="00D03E8A"/>
    <w:rsid w:val="00D42EFE"/>
    <w:rsid w:val="00D44900"/>
    <w:rsid w:val="00D471DE"/>
    <w:rsid w:val="00D50EC3"/>
    <w:rsid w:val="00D5531A"/>
    <w:rsid w:val="00D678F8"/>
    <w:rsid w:val="00D82BF6"/>
    <w:rsid w:val="00D9018F"/>
    <w:rsid w:val="00DB1DB4"/>
    <w:rsid w:val="00DC7730"/>
    <w:rsid w:val="00DC7DE7"/>
    <w:rsid w:val="00DD494D"/>
    <w:rsid w:val="00DE3774"/>
    <w:rsid w:val="00DE6186"/>
    <w:rsid w:val="00DF5910"/>
    <w:rsid w:val="00E0137B"/>
    <w:rsid w:val="00E065DA"/>
    <w:rsid w:val="00E10792"/>
    <w:rsid w:val="00E17A6C"/>
    <w:rsid w:val="00E3164F"/>
    <w:rsid w:val="00E32690"/>
    <w:rsid w:val="00E35504"/>
    <w:rsid w:val="00E437C5"/>
    <w:rsid w:val="00E50179"/>
    <w:rsid w:val="00E5204B"/>
    <w:rsid w:val="00E62986"/>
    <w:rsid w:val="00E666E6"/>
    <w:rsid w:val="00E7140E"/>
    <w:rsid w:val="00E75DB0"/>
    <w:rsid w:val="00E779A3"/>
    <w:rsid w:val="00E80456"/>
    <w:rsid w:val="00E8643F"/>
    <w:rsid w:val="00E94A68"/>
    <w:rsid w:val="00E956F3"/>
    <w:rsid w:val="00EA1657"/>
    <w:rsid w:val="00EC4AC8"/>
    <w:rsid w:val="00EC505F"/>
    <w:rsid w:val="00EC7EFD"/>
    <w:rsid w:val="00ED36D8"/>
    <w:rsid w:val="00ED4445"/>
    <w:rsid w:val="00EE6086"/>
    <w:rsid w:val="00EE7568"/>
    <w:rsid w:val="00EF21C9"/>
    <w:rsid w:val="00EF4056"/>
    <w:rsid w:val="00EF4071"/>
    <w:rsid w:val="00EF765F"/>
    <w:rsid w:val="00F028DE"/>
    <w:rsid w:val="00F031E4"/>
    <w:rsid w:val="00F0585C"/>
    <w:rsid w:val="00F107B7"/>
    <w:rsid w:val="00F11F57"/>
    <w:rsid w:val="00F15EF8"/>
    <w:rsid w:val="00F312E0"/>
    <w:rsid w:val="00F3339E"/>
    <w:rsid w:val="00F36E53"/>
    <w:rsid w:val="00F4316C"/>
    <w:rsid w:val="00F46176"/>
    <w:rsid w:val="00F5149E"/>
    <w:rsid w:val="00F56A74"/>
    <w:rsid w:val="00F57AD9"/>
    <w:rsid w:val="00F825FB"/>
    <w:rsid w:val="00F832E5"/>
    <w:rsid w:val="00F850B1"/>
    <w:rsid w:val="00F870A3"/>
    <w:rsid w:val="00F91762"/>
    <w:rsid w:val="00F9405B"/>
    <w:rsid w:val="00F9488F"/>
    <w:rsid w:val="00FA0FE2"/>
    <w:rsid w:val="00FA34E8"/>
    <w:rsid w:val="00FA3C41"/>
    <w:rsid w:val="00FA7D4E"/>
    <w:rsid w:val="00FB6307"/>
    <w:rsid w:val="00FC6347"/>
    <w:rsid w:val="00FD549D"/>
    <w:rsid w:val="00FD6374"/>
    <w:rsid w:val="00FE2B8B"/>
    <w:rsid w:val="00FF10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0693EF"/>
  <w15:chartTrackingRefBased/>
  <w15:docId w15:val="{8BFE7B46-F49A-465C-AD2F-496FF2F1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3">
    <w:name w:val="Table Grid3"/>
    <w:basedOn w:val="TableNormal"/>
    <w:next w:val="TableGrid"/>
    <w:uiPriority w:val="39"/>
    <w:rsid w:val="006E25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7A6C"/>
    <w:rPr>
      <w:color w:val="605E5C"/>
      <w:shd w:val="clear" w:color="auto" w:fill="E1DFDD"/>
    </w:rPr>
  </w:style>
  <w:style w:type="character" w:customStyle="1" w:styleId="CommentTextChar">
    <w:name w:val="Comment Text Char"/>
    <w:basedOn w:val="DefaultParagraphFont"/>
    <w:link w:val="CommentText"/>
    <w:semiHidden/>
    <w:rsid w:val="007327FB"/>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1FactSheet.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2E7C-059E-4BD3-9B10-569A3185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13822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OLCA Comment</cp:lastModifiedBy>
  <cp:revision>2</cp:revision>
  <dcterms:created xsi:type="dcterms:W3CDTF">2023-09-14T18:17:00Z</dcterms:created>
  <dcterms:modified xsi:type="dcterms:W3CDTF">2023-09-14T18:17:00Z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-1832654585</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Passbacks for 0960-0681</vt:lpwstr>
  </property>
  <property fmtid="{D5CDD505-2E9C-101B-9397-08002B2CF9AE}" pid="6" name="_NewReviewCycle">
    <vt:lpwstr/>
  </property>
  <property fmtid="{D5CDD505-2E9C-101B-9397-08002B2CF9AE}" pid="7" name="_ReviewingToolsShownOnce">
    <vt:lpwstr/>
  </property>
</Properties>
</file>