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2-Accent6"/>
        <w:tblpPr w:leftFromText="187" w:rightFromText="187" w:horzAnchor="margin" w:tblpXSpec="center" w:tblpYSpec="center"/>
        <w:tblW w:w="13680" w:type="dxa"/>
        <w:tblLook w:val="04A0" w:firstRow="1" w:lastRow="0" w:firstColumn="1" w:lastColumn="0" w:noHBand="0" w:noVBand="1"/>
      </w:tblPr>
      <w:tblGrid>
        <w:gridCol w:w="3826"/>
        <w:gridCol w:w="9854"/>
      </w:tblGrid>
      <w:tr w:rsidRPr="007F4DEB" w:rsidR="00DB0EE0" w:rsidTr="00EE37E4" w14:paraId="6CE5E825" w14:textId="7777777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80" w:type="dxa"/>
            <w:gridSpan w:val="2"/>
          </w:tcPr>
          <w:p w:rsidRPr="00F4560C" w:rsidR="00F776AB" w:rsidP="00DB0EE0" w:rsidRDefault="00F776AB" w14:paraId="3610B122" w14:textId="0C48CC9C">
            <w:pPr>
              <w:jc w:val="center"/>
              <w:rPr>
                <w:rFonts w:ascii="Calibri" w:hAnsi="Calibri" w:eastAsia="Times New Roman" w:cs="Calibri"/>
                <w:bCs w:val="0"/>
                <w:color w:val="D60093"/>
                <w:sz w:val="28"/>
                <w:szCs w:val="28"/>
              </w:rPr>
            </w:pPr>
            <w:bookmarkStart w:name="_GoBack" w:id="0"/>
            <w:bookmarkEnd w:id="0"/>
            <w:r w:rsidRPr="00F4560C">
              <w:rPr>
                <w:rFonts w:ascii="Calibri" w:hAnsi="Calibri" w:eastAsia="Times New Roman" w:cs="Calibri"/>
                <w:bCs w:val="0"/>
                <w:color w:val="D60093"/>
                <w:sz w:val="28"/>
                <w:szCs w:val="28"/>
              </w:rPr>
              <w:t>YOU CAN REFER BACK TO ANY OF THESE DEFINITIONS BY CLICKING THE “</w:t>
            </w:r>
            <w:r w:rsidRPr="00F4560C" w:rsidR="00F4560C">
              <w:rPr>
                <w:rFonts w:ascii="Calibri" w:hAnsi="Calibri" w:eastAsia="Times New Roman" w:cs="Calibri"/>
                <w:bCs w:val="0"/>
                <w:color w:val="D60093"/>
                <w:sz w:val="28"/>
                <w:szCs w:val="28"/>
              </w:rPr>
              <w:t>DEFINITIONS OF KEY TERMS</w:t>
            </w:r>
            <w:r w:rsidRPr="00F4560C">
              <w:rPr>
                <w:rFonts w:ascii="Calibri" w:hAnsi="Calibri" w:eastAsia="Times New Roman" w:cs="Calibri"/>
                <w:bCs w:val="0"/>
                <w:color w:val="D60093"/>
                <w:sz w:val="28"/>
                <w:szCs w:val="28"/>
              </w:rPr>
              <w:t xml:space="preserve">” LINK AT THE </w:t>
            </w:r>
            <w:r w:rsidR="00F4560C">
              <w:rPr>
                <w:rFonts w:ascii="Calibri" w:hAnsi="Calibri" w:eastAsia="Times New Roman" w:cs="Calibri"/>
                <w:bCs w:val="0"/>
                <w:color w:val="D60093"/>
                <w:sz w:val="28"/>
                <w:szCs w:val="28"/>
              </w:rPr>
              <w:t>TOP</w:t>
            </w:r>
            <w:r w:rsidRPr="00F4560C">
              <w:rPr>
                <w:rFonts w:ascii="Calibri" w:hAnsi="Calibri" w:eastAsia="Times New Roman" w:cs="Calibri"/>
                <w:bCs w:val="0"/>
                <w:color w:val="D60093"/>
                <w:sz w:val="28"/>
                <w:szCs w:val="28"/>
              </w:rPr>
              <w:t xml:space="preserve"> OF EACH SURVEY PAGE. YOU DO NOT HAVE TO READ THEM ALL NOW. </w:t>
            </w:r>
          </w:p>
          <w:p w:rsidRPr="007F4DEB" w:rsidR="00DB0EE0" w:rsidP="00DB0EE0" w:rsidRDefault="00F4560C" w14:paraId="39682F28" w14:textId="5FDE3CCF">
            <w:pPr>
              <w:jc w:val="center"/>
              <w:rPr>
                <w:rFonts w:ascii="Calibri" w:hAnsi="Calibri" w:eastAsia="Times New Roman" w:cs="Calibri"/>
                <w:b w:val="0"/>
                <w:bCs w:val="0"/>
                <w:sz w:val="24"/>
                <w:szCs w:val="24"/>
              </w:rPr>
            </w:pPr>
            <w:r>
              <w:rPr>
                <w:rFonts w:ascii="Calibri" w:hAnsi="Calibri" w:eastAsia="Times New Roman" w:cs="Calibri"/>
                <w:color w:val="70AD47"/>
                <w:sz w:val="24"/>
                <w:szCs w:val="24"/>
              </w:rPr>
              <w:t>DEFINITIONS OF KEY TERMS</w:t>
            </w:r>
            <w:r w:rsidRPr="007F4DEB" w:rsidR="00A24848">
              <w:rPr>
                <w:rFonts w:ascii="Calibri" w:hAnsi="Calibri" w:eastAsia="Times New Roman" w:cs="Calibri"/>
                <w:color w:val="70AD47"/>
                <w:sz w:val="24"/>
                <w:szCs w:val="24"/>
              </w:rPr>
              <w:t xml:space="preserve"> FOR FDA SURVEY</w:t>
            </w:r>
          </w:p>
        </w:tc>
      </w:tr>
      <w:tr w:rsidRPr="007F4DEB" w:rsidR="00EE37E4" w:rsidTr="00EE37E4" w14:paraId="7C0B739B"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6" w:type="dxa"/>
            <w:hideMark/>
          </w:tcPr>
          <w:p w:rsidRPr="00030C4C" w:rsidR="007F4DEB" w:rsidP="00EE37E4" w:rsidRDefault="007F4DEB" w14:paraId="4B07D2BF" w14:textId="77777777">
            <w:pPr>
              <w:spacing w:before="120" w:after="120"/>
              <w:jc w:val="center"/>
              <w:rPr>
                <w:rFonts w:ascii="Calibri" w:hAnsi="Calibri" w:eastAsia="Times New Roman" w:cs="Calibri"/>
                <w:color w:val="0000FF"/>
                <w:sz w:val="24"/>
                <w:szCs w:val="24"/>
              </w:rPr>
            </w:pPr>
            <w:r w:rsidRPr="00030C4C">
              <w:rPr>
                <w:rFonts w:ascii="Calibri" w:hAnsi="Calibri" w:eastAsia="Times New Roman" w:cs="Calibri"/>
                <w:color w:val="0000FF"/>
                <w:sz w:val="24"/>
                <w:szCs w:val="24"/>
              </w:rPr>
              <w:t>TERM</w:t>
            </w:r>
          </w:p>
        </w:tc>
        <w:tc>
          <w:tcPr>
            <w:tcW w:w="9854" w:type="dxa"/>
            <w:hideMark/>
          </w:tcPr>
          <w:p w:rsidRPr="005B76C7" w:rsidR="007F4DEB" w:rsidP="00EE37E4" w:rsidRDefault="007F4DEB" w14:paraId="062CB43E" w14:textId="77777777">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sz w:val="24"/>
                <w:szCs w:val="24"/>
              </w:rPr>
            </w:pPr>
            <w:r w:rsidRPr="005B76C7">
              <w:rPr>
                <w:rFonts w:ascii="Calibri" w:hAnsi="Calibri" w:eastAsia="Times New Roman" w:cs="Calibri"/>
                <w:b/>
                <w:bCs/>
                <w:sz w:val="24"/>
                <w:szCs w:val="24"/>
              </w:rPr>
              <w:t>DEFINITION</w:t>
            </w:r>
          </w:p>
        </w:tc>
      </w:tr>
      <w:tr w:rsidRPr="007F4DEB" w:rsidR="00EE37E4" w:rsidTr="00EE37E4" w14:paraId="7406A51E" w14:textId="77777777">
        <w:trPr>
          <w:trHeight w:val="630"/>
        </w:trPr>
        <w:tc>
          <w:tcPr>
            <w:cnfStyle w:val="001000000000" w:firstRow="0" w:lastRow="0" w:firstColumn="1" w:lastColumn="0" w:oddVBand="0" w:evenVBand="0" w:oddHBand="0" w:evenHBand="0" w:firstRowFirstColumn="0" w:firstRowLastColumn="0" w:lastRowFirstColumn="0" w:lastRowLastColumn="0"/>
            <w:tcW w:w="3826" w:type="dxa"/>
            <w:hideMark/>
          </w:tcPr>
          <w:p w:rsidRPr="00030C4C" w:rsidR="007F4DEB" w:rsidP="00DB0EE0" w:rsidRDefault="007F4DEB" w14:paraId="5E5EED47" w14:textId="77777777">
            <w:pPr>
              <w:rPr>
                <w:rFonts w:ascii="Calibri" w:hAnsi="Calibri" w:eastAsia="Times New Roman" w:cs="Calibri"/>
                <w:color w:val="0000FF"/>
                <w:sz w:val="24"/>
                <w:szCs w:val="24"/>
              </w:rPr>
            </w:pPr>
            <w:r w:rsidRPr="00030C4C">
              <w:rPr>
                <w:rFonts w:ascii="Calibri" w:hAnsi="Calibri" w:eastAsia="Times New Roman" w:cs="Calibri"/>
                <w:color w:val="0000FF"/>
                <w:sz w:val="24"/>
                <w:szCs w:val="24"/>
              </w:rPr>
              <w:t xml:space="preserve">Audit [of </w:t>
            </w:r>
            <w:r w:rsidRPr="00030C4C">
              <w:rPr>
                <w:rFonts w:ascii="Calibri" w:hAnsi="Calibri" w:eastAsia="Times New Roman" w:cs="Calibri"/>
                <w:bCs w:val="0"/>
                <w:color w:val="0000FF"/>
                <w:sz w:val="24"/>
                <w:szCs w:val="24"/>
              </w:rPr>
              <w:t xml:space="preserve">suppliers of </w:t>
            </w:r>
            <w:r w:rsidRPr="00030C4C">
              <w:rPr>
                <w:rFonts w:ascii="Calibri" w:hAnsi="Calibri" w:eastAsia="Times New Roman" w:cs="Calibri"/>
                <w:color w:val="0000FF"/>
                <w:sz w:val="24"/>
                <w:szCs w:val="24"/>
              </w:rPr>
              <w:t>component</w:t>
            </w:r>
            <w:r w:rsidRPr="00030C4C">
              <w:rPr>
                <w:rFonts w:ascii="Calibri" w:hAnsi="Calibri" w:eastAsia="Times New Roman" w:cs="Calibri"/>
                <w:bCs w:val="0"/>
                <w:color w:val="0000FF"/>
                <w:sz w:val="24"/>
                <w:szCs w:val="24"/>
              </w:rPr>
              <w:t>s</w:t>
            </w:r>
            <w:r w:rsidRPr="00030C4C">
              <w:rPr>
                <w:rFonts w:ascii="Calibri" w:hAnsi="Calibri" w:eastAsia="Times New Roman" w:cs="Calibri"/>
                <w:color w:val="0000FF"/>
                <w:sz w:val="24"/>
                <w:szCs w:val="24"/>
              </w:rPr>
              <w:t xml:space="preserve"> and container/closure</w:t>
            </w:r>
            <w:r w:rsidRPr="00030C4C">
              <w:rPr>
                <w:rFonts w:ascii="Calibri" w:hAnsi="Calibri" w:eastAsia="Times New Roman" w:cs="Calibri"/>
                <w:bCs w:val="0"/>
                <w:color w:val="0000FF"/>
                <w:sz w:val="24"/>
                <w:szCs w:val="24"/>
              </w:rPr>
              <w:t>s</w:t>
            </w:r>
            <w:r w:rsidRPr="00030C4C">
              <w:rPr>
                <w:rFonts w:ascii="Calibri" w:hAnsi="Calibri" w:eastAsia="Times New Roman" w:cs="Calibri"/>
                <w:color w:val="0000FF"/>
                <w:sz w:val="24"/>
                <w:szCs w:val="24"/>
              </w:rPr>
              <w:t>]</w:t>
            </w:r>
          </w:p>
        </w:tc>
        <w:tc>
          <w:tcPr>
            <w:tcW w:w="9854" w:type="dxa"/>
            <w:hideMark/>
          </w:tcPr>
          <w:p w:rsidRPr="00F87793" w:rsidR="007F4DEB" w:rsidP="00DB0EE0" w:rsidRDefault="007F4DEB" w14:paraId="7AC1B340"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sidRPr="00F87793">
              <w:rPr>
                <w:rFonts w:ascii="Times New Roman" w:hAnsi="Times New Roman" w:eastAsia="Times New Roman" w:cs="Times New Roman"/>
                <w:sz w:val="24"/>
                <w:szCs w:val="24"/>
              </w:rPr>
              <w:t>Supplier auditing is the systematic inspection and evaluation of a supplier's quality management system, including their practices, products, and documentation. Supplier audits often require site visits.</w:t>
            </w:r>
          </w:p>
        </w:tc>
      </w:tr>
      <w:tr w:rsidRPr="007F4DEB" w:rsidR="00AC2243" w:rsidTr="00EE37E4" w14:paraId="7455468F" w14:textId="77777777">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3826" w:type="dxa"/>
          </w:tcPr>
          <w:p w:rsidRPr="00030C4C" w:rsidR="00AC2243" w:rsidP="00DB0EE0" w:rsidRDefault="00E143D6" w14:paraId="3DF96E4E" w14:textId="77777777">
            <w:pPr>
              <w:rPr>
                <w:rFonts w:ascii="Calibri" w:hAnsi="Calibri" w:eastAsia="Times New Roman" w:cs="Calibri"/>
                <w:color w:val="0000FF"/>
                <w:sz w:val="24"/>
                <w:szCs w:val="24"/>
              </w:rPr>
            </w:pPr>
            <w:r w:rsidRPr="00030C4C">
              <w:rPr>
                <w:rFonts w:ascii="Calibri" w:hAnsi="Calibri" w:eastAsia="Times New Roman" w:cs="Calibri"/>
                <w:color w:val="0000FF"/>
                <w:sz w:val="24"/>
                <w:szCs w:val="24"/>
              </w:rPr>
              <w:t>Drug product</w:t>
            </w:r>
          </w:p>
        </w:tc>
        <w:tc>
          <w:tcPr>
            <w:tcW w:w="9854" w:type="dxa"/>
          </w:tcPr>
          <w:p w:rsidRPr="002710C7" w:rsidR="002710C7" w:rsidP="007A778E" w:rsidRDefault="007A778E" w14:paraId="25096A4C" w14:textId="77777777">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Pr>
                <w:rFonts w:ascii="Times New Roman" w:hAnsi="Times New Roman" w:eastAsia="Times New Roman" w:cs="Times New Roman"/>
                <w:sz w:val="24"/>
                <w:szCs w:val="24"/>
              </w:rPr>
              <w:t>For this survey, “</w:t>
            </w:r>
            <w:r w:rsidRPr="002710C7" w:rsidR="002710C7">
              <w:rPr>
                <w:rFonts w:ascii="Times New Roman" w:hAnsi="Times New Roman" w:eastAsia="Times New Roman" w:cs="Times New Roman"/>
                <w:sz w:val="24"/>
                <w:szCs w:val="24"/>
              </w:rPr>
              <w:t>drug product</w:t>
            </w:r>
            <w:r>
              <w:rPr>
                <w:rFonts w:ascii="Times New Roman" w:hAnsi="Times New Roman" w:eastAsia="Times New Roman" w:cs="Times New Roman"/>
                <w:sz w:val="24"/>
                <w:szCs w:val="24"/>
              </w:rPr>
              <w:t>”</w:t>
            </w:r>
            <w:r w:rsidRPr="002710C7" w:rsidR="002710C7">
              <w:rPr>
                <w:rFonts w:ascii="Times New Roman" w:hAnsi="Times New Roman" w:eastAsia="Times New Roman" w:cs="Times New Roman"/>
                <w:sz w:val="24"/>
                <w:szCs w:val="24"/>
              </w:rPr>
              <w:t xml:space="preserve"> includes </w:t>
            </w:r>
            <w:r>
              <w:rPr>
                <w:rFonts w:ascii="Times New Roman" w:hAnsi="Times New Roman" w:eastAsia="Times New Roman" w:cs="Times New Roman"/>
                <w:sz w:val="24"/>
                <w:szCs w:val="24"/>
              </w:rPr>
              <w:t xml:space="preserve">the following types of products </w:t>
            </w:r>
            <w:r>
              <w:rPr>
                <w:rFonts w:ascii="Times New Roman" w:hAnsi="Times New Roman" w:eastAsia="Times New Roman" w:cs="Times New Roman"/>
                <w:i/>
                <w:sz w:val="24"/>
                <w:szCs w:val="24"/>
              </w:rPr>
              <w:t xml:space="preserve">in their final marketed form: </w:t>
            </w:r>
            <w:r w:rsidRPr="002710C7" w:rsidR="002710C7">
              <w:rPr>
                <w:rFonts w:ascii="Times New Roman" w:hAnsi="Times New Roman" w:eastAsia="Times New Roman" w:cs="Times New Roman"/>
                <w:sz w:val="24"/>
                <w:szCs w:val="24"/>
              </w:rPr>
              <w:t>prescription drugs, biological products, over-the-counter drugs, and other products that are:</w:t>
            </w:r>
          </w:p>
          <w:p w:rsidRPr="002710C7" w:rsidR="002710C7" w:rsidP="002710C7" w:rsidRDefault="007A778E" w14:paraId="753FB5C8" w14:textId="7777777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Pr>
                <w:rFonts w:ascii="Times New Roman" w:hAnsi="Times New Roman" w:eastAsia="Times New Roman" w:cs="Times New Roman"/>
                <w:sz w:val="24"/>
                <w:szCs w:val="24"/>
              </w:rPr>
              <w:t>I</w:t>
            </w:r>
            <w:r w:rsidRPr="002710C7" w:rsidR="002710C7">
              <w:rPr>
                <w:rFonts w:ascii="Times New Roman" w:hAnsi="Times New Roman" w:eastAsia="Times New Roman" w:cs="Times New Roman"/>
                <w:sz w:val="24"/>
                <w:szCs w:val="24"/>
              </w:rPr>
              <w:t xml:space="preserve">ntended to diagnose, cure, mitigate, treat, or prevent disease in animals or humans; </w:t>
            </w:r>
            <w:r w:rsidRPr="002710C7" w:rsidR="002710C7">
              <w:rPr>
                <w:rFonts w:ascii="Times New Roman" w:hAnsi="Times New Roman" w:eastAsia="Times New Roman" w:cs="Times New Roman"/>
                <w:i/>
                <w:sz w:val="24"/>
                <w:szCs w:val="24"/>
              </w:rPr>
              <w:t>or</w:t>
            </w:r>
            <w:r w:rsidRPr="002710C7" w:rsidR="002710C7">
              <w:rPr>
                <w:rFonts w:ascii="Times New Roman" w:hAnsi="Times New Roman" w:eastAsia="Times New Roman" w:cs="Times New Roman"/>
                <w:sz w:val="24"/>
                <w:szCs w:val="24"/>
              </w:rPr>
              <w:t xml:space="preserve"> </w:t>
            </w:r>
          </w:p>
          <w:p w:rsidRPr="002710C7" w:rsidR="002710C7" w:rsidP="007A778E" w:rsidRDefault="007A778E" w14:paraId="282DA122" w14:textId="77777777">
            <w:pPr>
              <w:pStyle w:val="ListParagraph"/>
              <w:numPr>
                <w:ilvl w:val="0"/>
                <w:numId w:val="1"/>
              </w:numPr>
              <w:spacing w:after="120"/>
              <w:ind w:left="778"/>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Pr>
                <w:rFonts w:ascii="Times New Roman" w:hAnsi="Times New Roman" w:eastAsia="Times New Roman" w:cs="Times New Roman"/>
                <w:sz w:val="24"/>
                <w:szCs w:val="24"/>
              </w:rPr>
              <w:t>N</w:t>
            </w:r>
            <w:r w:rsidRPr="002710C7" w:rsidR="002710C7">
              <w:rPr>
                <w:rFonts w:ascii="Times New Roman" w:hAnsi="Times New Roman" w:eastAsia="Times New Roman" w:cs="Times New Roman"/>
                <w:sz w:val="24"/>
                <w:szCs w:val="24"/>
              </w:rPr>
              <w:t>on-food product</w:t>
            </w:r>
            <w:r>
              <w:rPr>
                <w:rFonts w:ascii="Times New Roman" w:hAnsi="Times New Roman" w:eastAsia="Times New Roman" w:cs="Times New Roman"/>
                <w:sz w:val="24"/>
                <w:szCs w:val="24"/>
              </w:rPr>
              <w:t>s</w:t>
            </w:r>
            <w:r w:rsidRPr="002710C7" w:rsidR="002710C7">
              <w:rPr>
                <w:rFonts w:ascii="Times New Roman" w:hAnsi="Times New Roman" w:eastAsia="Times New Roman" w:cs="Times New Roman"/>
                <w:sz w:val="24"/>
                <w:szCs w:val="24"/>
              </w:rPr>
              <w:t xml:space="preserve"> intended to affect the structure or any function of the body of humans or other animals</w:t>
            </w:r>
            <w:r>
              <w:rPr>
                <w:rFonts w:ascii="Times New Roman" w:hAnsi="Times New Roman" w:eastAsia="Times New Roman" w:cs="Times New Roman"/>
                <w:sz w:val="24"/>
                <w:szCs w:val="24"/>
              </w:rPr>
              <w:t>.</w:t>
            </w:r>
          </w:p>
          <w:p w:rsidRPr="00F87793" w:rsidR="00AC2243" w:rsidP="002710C7" w:rsidRDefault="002710C7" w14:paraId="798B6958"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002710C7">
              <w:rPr>
                <w:rFonts w:ascii="Times New Roman" w:hAnsi="Times New Roman" w:eastAsia="Times New Roman" w:cs="Times New Roman"/>
                <w:sz w:val="24"/>
                <w:szCs w:val="24"/>
              </w:rPr>
              <w:t>Some products meet th</w:t>
            </w:r>
            <w:r w:rsidR="007A778E">
              <w:rPr>
                <w:rFonts w:ascii="Times New Roman" w:hAnsi="Times New Roman" w:eastAsia="Times New Roman" w:cs="Times New Roman"/>
                <w:sz w:val="24"/>
                <w:szCs w:val="24"/>
              </w:rPr>
              <w:t>is</w:t>
            </w:r>
            <w:r w:rsidRPr="002710C7">
              <w:rPr>
                <w:rFonts w:ascii="Times New Roman" w:hAnsi="Times New Roman" w:eastAsia="Times New Roman" w:cs="Times New Roman"/>
                <w:sz w:val="24"/>
                <w:szCs w:val="24"/>
              </w:rPr>
              <w:t xml:space="preserve"> definition of drug products because they are intended to treat a condition and/or are intended to affect the structure or any function of the body. For example, an antidandruff treatment is a drug because its intended use is to treat dandruff. Other products that fall into this category are toothpastes that contain fluoride, deodorants that are also antiperspirants, and moisturizers and makeup marketed with sun-protection claims.     </w:t>
            </w:r>
          </w:p>
        </w:tc>
      </w:tr>
      <w:tr w:rsidRPr="007F4DEB" w:rsidR="00EE37E4" w:rsidTr="00EE37E4" w14:paraId="06880DCB" w14:textId="77777777">
        <w:trPr>
          <w:trHeight w:val="630"/>
        </w:trPr>
        <w:tc>
          <w:tcPr>
            <w:cnfStyle w:val="001000000000" w:firstRow="0" w:lastRow="0" w:firstColumn="1" w:lastColumn="0" w:oddVBand="0" w:evenVBand="0" w:oddHBand="0" w:evenHBand="0" w:firstRowFirstColumn="0" w:firstRowLastColumn="0" w:lastRowFirstColumn="0" w:lastRowLastColumn="0"/>
            <w:tcW w:w="3826" w:type="dxa"/>
            <w:hideMark/>
          </w:tcPr>
          <w:p w:rsidRPr="00030C4C" w:rsidR="007F4DEB" w:rsidP="00DB0EE0" w:rsidRDefault="008A627D" w14:paraId="0680C3E1" w14:textId="77777777">
            <w:pPr>
              <w:rPr>
                <w:rFonts w:ascii="Calibri" w:hAnsi="Calibri" w:eastAsia="Times New Roman" w:cs="Calibri"/>
                <w:color w:val="0000FF"/>
                <w:sz w:val="24"/>
                <w:szCs w:val="24"/>
              </w:rPr>
            </w:pPr>
            <w:r w:rsidRPr="00030C4C">
              <w:rPr>
                <w:rFonts w:ascii="Calibri" w:hAnsi="Calibri" w:eastAsia="Times New Roman" w:cs="Calibri"/>
                <w:bCs w:val="0"/>
                <w:color w:val="0000FF"/>
                <w:sz w:val="24"/>
                <w:szCs w:val="24"/>
              </w:rPr>
              <w:t>D</w:t>
            </w:r>
            <w:r w:rsidRPr="00030C4C" w:rsidR="007F4DEB">
              <w:rPr>
                <w:rFonts w:ascii="Calibri" w:hAnsi="Calibri" w:eastAsia="Times New Roman" w:cs="Calibri"/>
                <w:bCs w:val="0"/>
                <w:color w:val="0000FF"/>
                <w:sz w:val="24"/>
                <w:szCs w:val="24"/>
              </w:rPr>
              <w:t xml:space="preserve">rug </w:t>
            </w:r>
            <w:r w:rsidRPr="00030C4C">
              <w:rPr>
                <w:rFonts w:ascii="Calibri" w:hAnsi="Calibri" w:eastAsia="Times New Roman" w:cs="Calibri"/>
                <w:bCs w:val="0"/>
                <w:color w:val="0000FF"/>
                <w:sz w:val="24"/>
                <w:szCs w:val="24"/>
              </w:rPr>
              <w:t>product processing facility</w:t>
            </w:r>
          </w:p>
        </w:tc>
        <w:tc>
          <w:tcPr>
            <w:tcW w:w="9854" w:type="dxa"/>
            <w:hideMark/>
          </w:tcPr>
          <w:p w:rsidRPr="00F87793" w:rsidR="007F4DEB" w:rsidP="00DB0EE0" w:rsidRDefault="008A627D" w14:paraId="14E73FD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sidRPr="00F87793">
              <w:rPr>
                <w:rFonts w:ascii="Times New Roman" w:hAnsi="Times New Roman" w:eastAsia="Times New Roman" w:cs="Times New Roman"/>
                <w:sz w:val="24"/>
                <w:szCs w:val="24"/>
              </w:rPr>
              <w:t xml:space="preserve">A drug product </w:t>
            </w:r>
            <w:r w:rsidRPr="00F87793" w:rsidR="007F4DEB">
              <w:rPr>
                <w:rFonts w:ascii="Times New Roman" w:hAnsi="Times New Roman" w:eastAsia="Times New Roman" w:cs="Times New Roman"/>
                <w:sz w:val="24"/>
                <w:szCs w:val="24"/>
              </w:rPr>
              <w:t>processing facility is any facility that manufactures, packs or re-packs, labels or re-labels, tests, or sterilizes any prescription or OTC drug for use by humans or animals.</w:t>
            </w:r>
          </w:p>
        </w:tc>
      </w:tr>
      <w:tr w:rsidRPr="007F4DEB" w:rsidR="008C2C7D" w:rsidTr="00EE37E4" w14:paraId="730A92CA" w14:textId="77777777">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3826" w:type="dxa"/>
          </w:tcPr>
          <w:p w:rsidRPr="00030C4C" w:rsidR="008C2C7D" w:rsidP="00DB0EE0" w:rsidRDefault="008C2C7D" w14:paraId="2C85E88F" w14:textId="77777777">
            <w:pPr>
              <w:rPr>
                <w:rFonts w:ascii="Calibri" w:hAnsi="Calibri" w:eastAsia="Times New Roman" w:cs="Calibri"/>
                <w:color w:val="0000FF"/>
                <w:sz w:val="24"/>
                <w:szCs w:val="24"/>
              </w:rPr>
            </w:pPr>
            <w:r w:rsidRPr="00030C4C">
              <w:rPr>
                <w:rFonts w:ascii="Calibri" w:hAnsi="Calibri" w:eastAsia="Times New Roman" w:cs="Calibri"/>
                <w:color w:val="0000FF"/>
                <w:sz w:val="24"/>
                <w:szCs w:val="24"/>
              </w:rPr>
              <w:t>Drug product component</w:t>
            </w:r>
          </w:p>
        </w:tc>
        <w:tc>
          <w:tcPr>
            <w:tcW w:w="9854" w:type="dxa"/>
          </w:tcPr>
          <w:p w:rsidRPr="00F87793" w:rsidR="008C2C7D" w:rsidP="00DB0EE0" w:rsidRDefault="005B76C7" w14:paraId="28377830"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00F87793">
              <w:rPr>
                <w:rFonts w:ascii="Times New Roman" w:hAnsi="Times New Roman" w:eastAsia="Times New Roman" w:cs="Times New Roman"/>
                <w:sz w:val="24"/>
                <w:szCs w:val="24"/>
              </w:rPr>
              <w:t>Each active pharmaceutical ingredient and inactive agent (including fillers and coloring agents) that are combined to form a drug product.</w:t>
            </w:r>
          </w:p>
        </w:tc>
      </w:tr>
      <w:tr w:rsidRPr="007F4DEB" w:rsidR="00EE37E4" w:rsidTr="00EE37E4" w14:paraId="76E7B731" w14:textId="77777777">
        <w:trPr>
          <w:trHeight w:val="630"/>
        </w:trPr>
        <w:tc>
          <w:tcPr>
            <w:cnfStyle w:val="001000000000" w:firstRow="0" w:lastRow="0" w:firstColumn="1" w:lastColumn="0" w:oddVBand="0" w:evenVBand="0" w:oddHBand="0" w:evenHBand="0" w:firstRowFirstColumn="0" w:firstRowLastColumn="0" w:lastRowFirstColumn="0" w:lastRowLastColumn="0"/>
            <w:tcW w:w="3826" w:type="dxa"/>
          </w:tcPr>
          <w:p w:rsidRPr="00030C4C" w:rsidR="00D9295E" w:rsidP="00DB0EE0" w:rsidRDefault="00D9295E" w14:paraId="77AE48EA" w14:textId="77777777">
            <w:pPr>
              <w:rPr>
                <w:rFonts w:ascii="Calibri" w:hAnsi="Calibri" w:eastAsia="Times New Roman" w:cs="Calibri"/>
                <w:color w:val="0000FF"/>
                <w:sz w:val="24"/>
                <w:szCs w:val="24"/>
              </w:rPr>
            </w:pPr>
            <w:r w:rsidRPr="00030C4C">
              <w:rPr>
                <w:rFonts w:ascii="Calibri" w:hAnsi="Calibri" w:eastAsia="Times New Roman" w:cs="Calibri"/>
                <w:color w:val="0000FF"/>
                <w:sz w:val="24"/>
                <w:szCs w:val="24"/>
              </w:rPr>
              <w:t>Drug product container and closure</w:t>
            </w:r>
          </w:p>
        </w:tc>
        <w:tc>
          <w:tcPr>
            <w:tcW w:w="9854" w:type="dxa"/>
          </w:tcPr>
          <w:p w:rsidRPr="00F87793" w:rsidR="00D9295E" w:rsidP="00E143D6" w:rsidRDefault="00E143D6" w14:paraId="74302AD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sidRPr="00F87793">
              <w:rPr>
                <w:rFonts w:ascii="Times New Roman" w:hAnsi="Times New Roman" w:eastAsia="Times New Roman" w:cs="Times New Roman"/>
                <w:sz w:val="24"/>
                <w:szCs w:val="24"/>
              </w:rPr>
              <w:t xml:space="preserve">The packaging that contains and protects the drug product </w:t>
            </w:r>
            <w:r w:rsidRPr="00F87793" w:rsidR="005B76C7">
              <w:rPr>
                <w:rFonts w:ascii="Times New Roman" w:hAnsi="Times New Roman" w:eastAsia="Times New Roman" w:cs="Times New Roman"/>
                <w:sz w:val="24"/>
                <w:szCs w:val="24"/>
              </w:rPr>
              <w:t>as it is marketed and delivered to end-user health care providers.</w:t>
            </w:r>
          </w:p>
        </w:tc>
      </w:tr>
      <w:tr w:rsidRPr="007F4DEB" w:rsidR="00F87793" w:rsidTr="00EE37E4" w14:paraId="2D6BD0E7" w14:textId="77777777">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3826" w:type="dxa"/>
          </w:tcPr>
          <w:p w:rsidRPr="00030C4C" w:rsidR="00F87793" w:rsidP="00F87793" w:rsidRDefault="00F87793" w14:paraId="326BCB36" w14:textId="77777777">
            <w:pPr>
              <w:rPr>
                <w:rFonts w:ascii="Calibri" w:hAnsi="Calibri" w:eastAsia="Times New Roman" w:cs="Calibri"/>
                <w:color w:val="0000FF"/>
                <w:sz w:val="24"/>
                <w:szCs w:val="24"/>
              </w:rPr>
            </w:pPr>
            <w:r>
              <w:rPr>
                <w:rFonts w:ascii="Calibri" w:hAnsi="Calibri" w:eastAsia="Times New Roman" w:cs="Calibri"/>
                <w:color w:val="0000FF"/>
                <w:sz w:val="24"/>
                <w:szCs w:val="24"/>
              </w:rPr>
              <w:t>Established supplier (of drug components or containers and closures)</w:t>
            </w:r>
          </w:p>
        </w:tc>
        <w:tc>
          <w:tcPr>
            <w:tcW w:w="9854" w:type="dxa"/>
          </w:tcPr>
          <w:p w:rsidRPr="00F87793" w:rsidR="00F87793" w:rsidP="00F87793" w:rsidRDefault="00F87793" w14:paraId="6C5FAC8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00F87793">
              <w:rPr>
                <w:rFonts w:ascii="Times New Roman" w:hAnsi="Times New Roman" w:eastAsia="Times New Roman" w:cs="Times New Roman"/>
                <w:sz w:val="24"/>
                <w:szCs w:val="24"/>
              </w:rPr>
              <w:t>A company that has supplied your facility with specific drug components or containers and closures in the past and has been qualified by your facility or parent company as a supplier of those previously shipped products.</w:t>
            </w:r>
          </w:p>
        </w:tc>
      </w:tr>
      <w:tr w:rsidRPr="007F4DEB" w:rsidR="00EE37E4" w:rsidTr="00EE37E4" w14:paraId="5F7385CF" w14:textId="77777777">
        <w:trPr>
          <w:trHeight w:val="630"/>
        </w:trPr>
        <w:tc>
          <w:tcPr>
            <w:cnfStyle w:val="001000000000" w:firstRow="0" w:lastRow="0" w:firstColumn="1" w:lastColumn="0" w:oddVBand="0" w:evenVBand="0" w:oddHBand="0" w:evenHBand="0" w:firstRowFirstColumn="0" w:firstRowLastColumn="0" w:lastRowFirstColumn="0" w:lastRowLastColumn="0"/>
            <w:tcW w:w="3826" w:type="dxa"/>
            <w:hideMark/>
          </w:tcPr>
          <w:p w:rsidRPr="00030C4C" w:rsidR="00FB4FCC" w:rsidP="00FB4FCC" w:rsidRDefault="00FB4FCC" w14:paraId="1C39F793" w14:textId="77777777">
            <w:pPr>
              <w:rPr>
                <w:rFonts w:ascii="Calibri" w:hAnsi="Calibri" w:eastAsia="Times New Roman" w:cs="Calibri"/>
                <w:color w:val="0000FF"/>
                <w:sz w:val="24"/>
                <w:szCs w:val="24"/>
              </w:rPr>
            </w:pPr>
            <w:r w:rsidRPr="00030C4C">
              <w:rPr>
                <w:rFonts w:ascii="Calibri" w:hAnsi="Calibri" w:eastAsia="Times New Roman" w:cs="Calibri"/>
                <w:bCs w:val="0"/>
                <w:color w:val="0000FF"/>
                <w:sz w:val="24"/>
                <w:szCs w:val="24"/>
              </w:rPr>
              <w:t>Gross revenue</w:t>
            </w:r>
          </w:p>
        </w:tc>
        <w:tc>
          <w:tcPr>
            <w:tcW w:w="9854" w:type="dxa"/>
            <w:hideMark/>
          </w:tcPr>
          <w:p w:rsidRPr="00F87793" w:rsidR="00FB4FCC" w:rsidP="00FB4FCC" w:rsidRDefault="00FB4FCC" w14:paraId="76DB8B1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sidRPr="00F87793">
              <w:rPr>
                <w:rFonts w:ascii="Times New Roman" w:hAnsi="Times New Roman" w:eastAsia="Times New Roman" w:cs="Times New Roman"/>
                <w:sz w:val="24"/>
                <w:szCs w:val="24"/>
              </w:rPr>
              <w:t>The total earnings of a company through sales, services, and any other income generating activity, before expenses such as labor and material costs, taxes, interest, etc. are deducted.</w:t>
            </w:r>
          </w:p>
        </w:tc>
      </w:tr>
      <w:tr w:rsidRPr="007F4DEB" w:rsidR="00EE37E4" w:rsidTr="00EE37E4" w14:paraId="7CA191B4" w14:textId="77777777">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3826" w:type="dxa"/>
            <w:hideMark/>
          </w:tcPr>
          <w:p w:rsidRPr="00030C4C" w:rsidR="00FB4FCC" w:rsidP="00FB4FCC" w:rsidRDefault="00FB4FCC" w14:paraId="6DE146AA" w14:textId="77777777">
            <w:pPr>
              <w:rPr>
                <w:rFonts w:ascii="Calibri" w:hAnsi="Calibri" w:eastAsia="Times New Roman" w:cs="Calibri"/>
                <w:color w:val="0000FF"/>
                <w:sz w:val="24"/>
                <w:szCs w:val="24"/>
              </w:rPr>
            </w:pPr>
            <w:r w:rsidRPr="00030C4C">
              <w:rPr>
                <w:rFonts w:ascii="Calibri" w:hAnsi="Calibri" w:eastAsia="Times New Roman" w:cs="Calibri"/>
                <w:bCs w:val="0"/>
                <w:color w:val="0000FF"/>
                <w:sz w:val="24"/>
                <w:szCs w:val="24"/>
              </w:rPr>
              <w:t xml:space="preserve">Joint </w:t>
            </w:r>
            <w:r w:rsidRPr="00030C4C">
              <w:rPr>
                <w:rFonts w:ascii="Calibri" w:hAnsi="Calibri" w:eastAsia="Times New Roman" w:cs="Calibri"/>
                <w:color w:val="0000FF"/>
                <w:sz w:val="24"/>
                <w:szCs w:val="24"/>
              </w:rPr>
              <w:t>review meetings</w:t>
            </w:r>
          </w:p>
        </w:tc>
        <w:tc>
          <w:tcPr>
            <w:tcW w:w="9854" w:type="dxa"/>
            <w:hideMark/>
          </w:tcPr>
          <w:p w:rsidRPr="00F87793" w:rsidR="00FB4FCC" w:rsidP="00FB4FCC" w:rsidRDefault="00FB4FCC" w14:paraId="7660DA3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00F87793">
              <w:rPr>
                <w:rFonts w:ascii="Times New Roman" w:hAnsi="Times New Roman" w:eastAsia="Times New Roman" w:cs="Times New Roman"/>
                <w:sz w:val="24"/>
                <w:szCs w:val="24"/>
              </w:rPr>
              <w:t xml:space="preserve">Meetings scheduled between members of facility executive management, departmental managers, and shop floor personnel meant to discuss, anticipate, and inform everyone about current and potential issues.  </w:t>
            </w:r>
          </w:p>
        </w:tc>
      </w:tr>
      <w:tr w:rsidRPr="007F4DEB" w:rsidR="00EE37E4" w:rsidTr="00EE37E4" w14:paraId="7DD4FDC4" w14:textId="77777777">
        <w:trPr>
          <w:trHeight w:val="630"/>
        </w:trPr>
        <w:tc>
          <w:tcPr>
            <w:cnfStyle w:val="001000000000" w:firstRow="0" w:lastRow="0" w:firstColumn="1" w:lastColumn="0" w:oddVBand="0" w:evenVBand="0" w:oddHBand="0" w:evenHBand="0" w:firstRowFirstColumn="0" w:firstRowLastColumn="0" w:lastRowFirstColumn="0" w:lastRowLastColumn="0"/>
            <w:tcW w:w="3826" w:type="dxa"/>
            <w:hideMark/>
          </w:tcPr>
          <w:p w:rsidRPr="00030C4C" w:rsidR="00FB4FCC" w:rsidP="00FB4FCC" w:rsidRDefault="00FB4FCC" w14:paraId="5D5F991B" w14:textId="77777777">
            <w:pPr>
              <w:rPr>
                <w:rFonts w:ascii="Calibri" w:hAnsi="Calibri" w:eastAsia="Times New Roman" w:cs="Calibri"/>
                <w:color w:val="0000FF"/>
                <w:sz w:val="24"/>
                <w:szCs w:val="24"/>
              </w:rPr>
            </w:pPr>
            <w:r w:rsidRPr="00030C4C">
              <w:rPr>
                <w:rFonts w:ascii="Calibri" w:hAnsi="Calibri" w:eastAsia="Times New Roman" w:cs="Calibri"/>
                <w:color w:val="0000FF"/>
                <w:sz w:val="24"/>
                <w:szCs w:val="24"/>
              </w:rPr>
              <w:t>Labeling</w:t>
            </w:r>
          </w:p>
        </w:tc>
        <w:tc>
          <w:tcPr>
            <w:tcW w:w="9854" w:type="dxa"/>
            <w:hideMark/>
          </w:tcPr>
          <w:p w:rsidRPr="00F87793" w:rsidR="00FB4FCC" w:rsidP="00FB4FCC" w:rsidRDefault="00FB4FCC" w14:paraId="37817E3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sidRPr="00F87793">
              <w:rPr>
                <w:rFonts w:ascii="Times New Roman" w:hAnsi="Times New Roman" w:eastAsia="Times New Roman" w:cs="Times New Roman"/>
                <w:sz w:val="24"/>
                <w:szCs w:val="24"/>
              </w:rPr>
              <w:t>Any written, printed, or graphic material containing drug information that is affixed to or accompanies any drug product or any of its containers or wrappers.</w:t>
            </w:r>
          </w:p>
        </w:tc>
      </w:tr>
      <w:tr w:rsidRPr="007F4DEB" w:rsidR="00EE37E4" w:rsidTr="00EE37E4" w14:paraId="7F4D7BE0" w14:textId="77777777">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3826" w:type="dxa"/>
            <w:hideMark/>
          </w:tcPr>
          <w:p w:rsidRPr="00030C4C" w:rsidR="00FB4FCC" w:rsidP="00FB4FCC" w:rsidRDefault="00FB4FCC" w14:paraId="6F1841F6" w14:textId="77777777">
            <w:pPr>
              <w:rPr>
                <w:rFonts w:ascii="Calibri" w:hAnsi="Calibri" w:eastAsia="Times New Roman" w:cs="Calibri"/>
                <w:color w:val="0000FF"/>
                <w:sz w:val="24"/>
                <w:szCs w:val="24"/>
              </w:rPr>
            </w:pPr>
            <w:r w:rsidRPr="00030C4C">
              <w:rPr>
                <w:rFonts w:ascii="Calibri" w:hAnsi="Calibri" w:eastAsia="Times New Roman" w:cs="Calibri"/>
                <w:bCs w:val="0"/>
                <w:color w:val="0000FF"/>
                <w:sz w:val="24"/>
                <w:szCs w:val="24"/>
              </w:rPr>
              <w:lastRenderedPageBreak/>
              <w:t>Management with executive responsibility</w:t>
            </w:r>
          </w:p>
        </w:tc>
        <w:tc>
          <w:tcPr>
            <w:tcW w:w="9854" w:type="dxa"/>
            <w:hideMark/>
          </w:tcPr>
          <w:p w:rsidRPr="00F87793" w:rsidR="00FB4FCC" w:rsidP="00FB4FCC" w:rsidRDefault="00FB4FCC" w14:paraId="10A75AA7"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00F87793">
              <w:rPr>
                <w:rFonts w:ascii="Times New Roman" w:hAnsi="Times New Roman" w:eastAsia="Times New Roman" w:cs="Times New Roman"/>
                <w:sz w:val="24"/>
                <w:szCs w:val="24"/>
              </w:rPr>
              <w:t xml:space="preserve">Any employee who has the authority to provide resources, to establish or make changes to organizational structure, buildings, facilities, equipment, or the manufacture, processing, packing, or holding of a drug product.  </w:t>
            </w:r>
          </w:p>
        </w:tc>
      </w:tr>
      <w:tr w:rsidRPr="007F4DEB" w:rsidR="00EE37E4" w:rsidTr="00EE37E4" w14:paraId="62460AE7" w14:textId="77777777">
        <w:trPr>
          <w:trHeight w:val="630"/>
        </w:trPr>
        <w:tc>
          <w:tcPr>
            <w:cnfStyle w:val="001000000000" w:firstRow="0" w:lastRow="0" w:firstColumn="1" w:lastColumn="0" w:oddVBand="0" w:evenVBand="0" w:oddHBand="0" w:evenHBand="0" w:firstRowFirstColumn="0" w:firstRowLastColumn="0" w:lastRowFirstColumn="0" w:lastRowLastColumn="0"/>
            <w:tcW w:w="3826" w:type="dxa"/>
          </w:tcPr>
          <w:p w:rsidRPr="0055422F" w:rsidR="00FB4FCC" w:rsidP="00FB4FCC" w:rsidRDefault="00FB4FCC" w14:paraId="5A963DF4" w14:textId="77777777">
            <w:pPr>
              <w:rPr>
                <w:rFonts w:ascii="Calibri" w:hAnsi="Calibri" w:eastAsia="Times New Roman" w:cs="Calibri"/>
                <w:color w:val="0000FF"/>
                <w:sz w:val="24"/>
                <w:szCs w:val="24"/>
              </w:rPr>
            </w:pPr>
            <w:r>
              <w:rPr>
                <w:color w:val="0000FF"/>
                <w:sz w:val="24"/>
                <w:szCs w:val="24"/>
              </w:rPr>
              <w:t>N</w:t>
            </w:r>
            <w:r w:rsidRPr="0055422F">
              <w:rPr>
                <w:color w:val="0000FF"/>
                <w:sz w:val="24"/>
                <w:szCs w:val="24"/>
              </w:rPr>
              <w:t>ew drug product component</w:t>
            </w:r>
          </w:p>
        </w:tc>
        <w:tc>
          <w:tcPr>
            <w:tcW w:w="9854" w:type="dxa"/>
          </w:tcPr>
          <w:p w:rsidRPr="00F87793" w:rsidR="00FB4FCC" w:rsidP="00FB4FCC" w:rsidRDefault="00FB4FCC" w14:paraId="50D3A3F7"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sidRPr="00F87793">
              <w:rPr>
                <w:rFonts w:ascii="Times New Roman" w:hAnsi="Times New Roman" w:eastAsia="Times New Roman" w:cs="Times New Roman"/>
                <w:sz w:val="24"/>
                <w:szCs w:val="24"/>
              </w:rPr>
              <w:t>A “new drug product component” shipped from a “qualified supplier” is the first time you receive a shipment of a specific drug product component from a supplier that has been qualified by your facility or company.</w:t>
            </w:r>
          </w:p>
        </w:tc>
      </w:tr>
      <w:tr w:rsidRPr="007F4DEB" w:rsidR="00EE37E4" w:rsidTr="00EE37E4" w14:paraId="247F484C" w14:textId="77777777">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3826" w:type="dxa"/>
          </w:tcPr>
          <w:p w:rsidR="00FB4FCC" w:rsidP="00FB4FCC" w:rsidRDefault="00FB4FCC" w14:paraId="341D2765" w14:textId="77777777">
            <w:pPr>
              <w:rPr>
                <w:color w:val="0000FF"/>
                <w:sz w:val="24"/>
                <w:szCs w:val="24"/>
              </w:rPr>
            </w:pPr>
            <w:r>
              <w:rPr>
                <w:color w:val="0000FF"/>
                <w:sz w:val="24"/>
                <w:szCs w:val="24"/>
              </w:rPr>
              <w:t>New container and closure</w:t>
            </w:r>
          </w:p>
        </w:tc>
        <w:tc>
          <w:tcPr>
            <w:tcW w:w="9854" w:type="dxa"/>
          </w:tcPr>
          <w:p w:rsidRPr="00F87793" w:rsidR="00FB4FCC" w:rsidP="00FB4FCC" w:rsidRDefault="00FB4FCC" w14:paraId="5D7D219C"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00F87793">
              <w:rPr>
                <w:rFonts w:ascii="Times New Roman" w:hAnsi="Times New Roman" w:eastAsia="Times New Roman" w:cs="Times New Roman"/>
                <w:sz w:val="24"/>
                <w:szCs w:val="24"/>
              </w:rPr>
              <w:t>A “new container and closure” shipped from a “qualified supplier” is the first time you receive a shipment of a specific drug product container and closure from a supplier that has been qualified by your facility or company.</w:t>
            </w:r>
          </w:p>
        </w:tc>
      </w:tr>
      <w:tr w:rsidRPr="007F4DEB" w:rsidR="00EE37E4" w:rsidTr="00EE37E4" w14:paraId="37C6D694" w14:textId="77777777">
        <w:trPr>
          <w:trHeight w:val="630"/>
        </w:trPr>
        <w:tc>
          <w:tcPr>
            <w:cnfStyle w:val="001000000000" w:firstRow="0" w:lastRow="0" w:firstColumn="1" w:lastColumn="0" w:oddVBand="0" w:evenVBand="0" w:oddHBand="0" w:evenHBand="0" w:firstRowFirstColumn="0" w:firstRowLastColumn="0" w:lastRowFirstColumn="0" w:lastRowLastColumn="0"/>
            <w:tcW w:w="3826" w:type="dxa"/>
          </w:tcPr>
          <w:p w:rsidRPr="00030C4C" w:rsidR="00FB4FCC" w:rsidP="00FB4FCC" w:rsidRDefault="00FB4FCC" w14:paraId="4205514B" w14:textId="77777777">
            <w:pPr>
              <w:rPr>
                <w:rFonts w:ascii="Calibri" w:hAnsi="Calibri" w:eastAsia="Times New Roman" w:cs="Calibri"/>
                <w:color w:val="0000FF"/>
                <w:sz w:val="24"/>
                <w:szCs w:val="24"/>
              </w:rPr>
            </w:pPr>
            <w:r>
              <w:rPr>
                <w:rFonts w:ascii="Calibri" w:hAnsi="Calibri" w:eastAsia="Times New Roman" w:cs="Calibri"/>
                <w:color w:val="0000FF"/>
                <w:sz w:val="24"/>
                <w:szCs w:val="24"/>
              </w:rPr>
              <w:t>New supplier</w:t>
            </w:r>
          </w:p>
        </w:tc>
        <w:tc>
          <w:tcPr>
            <w:tcW w:w="9854" w:type="dxa"/>
          </w:tcPr>
          <w:p w:rsidRPr="00F87793" w:rsidR="00FB4FCC" w:rsidP="00FB4FCC" w:rsidRDefault="00FB4FCC" w14:paraId="610C813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sidRPr="00F87793">
              <w:rPr>
                <w:rFonts w:ascii="Times New Roman" w:hAnsi="Times New Roman" w:eastAsia="Times New Roman" w:cs="Times New Roman"/>
                <w:sz w:val="24"/>
                <w:szCs w:val="24"/>
              </w:rPr>
              <w:t xml:space="preserve">A company from whom you have ordered, or are considering ordering, a shipment of drug product components and/or containers and closures for the first time.  </w:t>
            </w:r>
          </w:p>
        </w:tc>
      </w:tr>
      <w:tr w:rsidRPr="007F4DEB" w:rsidR="00EE37E4" w:rsidTr="00EE37E4" w14:paraId="069106A4" w14:textId="77777777">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3826" w:type="dxa"/>
          </w:tcPr>
          <w:p w:rsidRPr="00030C4C" w:rsidR="00FB4FCC" w:rsidP="00FB4FCC" w:rsidRDefault="00FB4FCC" w14:paraId="6222C84D" w14:textId="77777777">
            <w:pPr>
              <w:rPr>
                <w:rFonts w:ascii="Calibri" w:hAnsi="Calibri" w:eastAsia="Times New Roman" w:cs="Calibri"/>
                <w:color w:val="0000FF"/>
                <w:sz w:val="24"/>
                <w:szCs w:val="24"/>
              </w:rPr>
            </w:pPr>
            <w:r>
              <w:rPr>
                <w:rFonts w:ascii="Calibri" w:hAnsi="Calibri" w:eastAsia="Times New Roman" w:cs="Calibri"/>
                <w:color w:val="0000FF"/>
                <w:sz w:val="24"/>
                <w:szCs w:val="24"/>
              </w:rPr>
              <w:t>Ongoing supplier</w:t>
            </w:r>
          </w:p>
        </w:tc>
        <w:tc>
          <w:tcPr>
            <w:tcW w:w="9854" w:type="dxa"/>
          </w:tcPr>
          <w:p w:rsidRPr="00F87793" w:rsidR="00FB4FCC" w:rsidP="00FB4FCC" w:rsidRDefault="00FB4FCC" w14:paraId="6B6B1853"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00F87793">
              <w:rPr>
                <w:rFonts w:ascii="Times New Roman" w:hAnsi="Times New Roman" w:eastAsia="Times New Roman" w:cs="Times New Roman"/>
                <w:sz w:val="24"/>
                <w:szCs w:val="24"/>
              </w:rPr>
              <w:t>A company that has previously sent you several shipments of drug product components and/or containers and closures.</w:t>
            </w:r>
          </w:p>
        </w:tc>
      </w:tr>
      <w:tr w:rsidRPr="007F4DEB" w:rsidR="00EE37E4" w:rsidTr="00EE37E4" w14:paraId="07AC8C07" w14:textId="77777777">
        <w:trPr>
          <w:trHeight w:val="630"/>
        </w:trPr>
        <w:tc>
          <w:tcPr>
            <w:cnfStyle w:val="001000000000" w:firstRow="0" w:lastRow="0" w:firstColumn="1" w:lastColumn="0" w:oddVBand="0" w:evenVBand="0" w:oddHBand="0" w:evenHBand="0" w:firstRowFirstColumn="0" w:firstRowLastColumn="0" w:lastRowFirstColumn="0" w:lastRowLastColumn="0"/>
            <w:tcW w:w="3826" w:type="dxa"/>
            <w:hideMark/>
          </w:tcPr>
          <w:p w:rsidRPr="00030C4C" w:rsidR="00FB4FCC" w:rsidP="00FB4FCC" w:rsidRDefault="00FB4FCC" w14:paraId="04B87702" w14:textId="77777777">
            <w:pPr>
              <w:rPr>
                <w:rFonts w:ascii="Calibri" w:hAnsi="Calibri" w:eastAsia="Times New Roman" w:cs="Calibri"/>
                <w:color w:val="0000FF"/>
                <w:sz w:val="24"/>
                <w:szCs w:val="24"/>
              </w:rPr>
            </w:pPr>
            <w:r w:rsidRPr="00030C4C">
              <w:rPr>
                <w:rFonts w:ascii="Calibri" w:hAnsi="Calibri" w:eastAsia="Times New Roman" w:cs="Calibri"/>
                <w:bCs w:val="0"/>
                <w:color w:val="0000FF"/>
                <w:sz w:val="24"/>
                <w:szCs w:val="24"/>
              </w:rPr>
              <w:t>Pack</w:t>
            </w:r>
          </w:p>
        </w:tc>
        <w:tc>
          <w:tcPr>
            <w:tcW w:w="9854" w:type="dxa"/>
            <w:hideMark/>
          </w:tcPr>
          <w:p w:rsidRPr="00F87793" w:rsidR="00FB4FCC" w:rsidP="00FB4FCC" w:rsidRDefault="00FB4FCC" w14:paraId="33BA286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sidRPr="00F87793">
              <w:rPr>
                <w:rFonts w:ascii="Times New Roman" w:hAnsi="Times New Roman" w:eastAsia="Times New Roman" w:cs="Times New Roman"/>
                <w:sz w:val="24"/>
                <w:szCs w:val="24"/>
              </w:rPr>
              <w:t>By "pack" we mean placing the pharmaceutical product into its primary container/closure system intended to be received or used by the final user, i.e., a healthcare provider or patient.</w:t>
            </w:r>
          </w:p>
        </w:tc>
      </w:tr>
      <w:tr w:rsidRPr="007F4DEB" w:rsidR="00EE37E4" w:rsidTr="00567E92" w14:paraId="29FD6689" w14:textId="77777777">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3826" w:type="dxa"/>
            <w:tcBorders>
              <w:bottom w:val="single" w:color="A8D08D" w:themeColor="accent6" w:themeTint="99" w:sz="2" w:space="0"/>
            </w:tcBorders>
            <w:hideMark/>
          </w:tcPr>
          <w:p w:rsidRPr="00030C4C" w:rsidR="00FB4FCC" w:rsidP="00FB4FCC" w:rsidRDefault="00FB4FCC" w14:paraId="01849A26" w14:textId="77777777">
            <w:pPr>
              <w:rPr>
                <w:rFonts w:ascii="Calibri" w:hAnsi="Calibri" w:eastAsia="Times New Roman" w:cs="Calibri"/>
                <w:color w:val="0000FF"/>
                <w:sz w:val="24"/>
                <w:szCs w:val="24"/>
              </w:rPr>
            </w:pPr>
            <w:r w:rsidRPr="00030C4C">
              <w:rPr>
                <w:rFonts w:ascii="Calibri" w:hAnsi="Calibri" w:eastAsia="Times New Roman" w:cs="Calibri"/>
                <w:bCs w:val="0"/>
                <w:color w:val="0000FF"/>
                <w:sz w:val="24"/>
                <w:szCs w:val="24"/>
              </w:rPr>
              <w:t>Parent company</w:t>
            </w:r>
          </w:p>
        </w:tc>
        <w:tc>
          <w:tcPr>
            <w:tcW w:w="9854" w:type="dxa"/>
            <w:tcBorders>
              <w:bottom w:val="single" w:color="A8D08D" w:themeColor="accent6" w:themeTint="99" w:sz="2" w:space="0"/>
            </w:tcBorders>
            <w:hideMark/>
          </w:tcPr>
          <w:p w:rsidRPr="00F87793" w:rsidR="00FB4FCC" w:rsidP="00FB4FCC" w:rsidRDefault="00FB4FCC" w14:paraId="571A60B8"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00F87793">
              <w:rPr>
                <w:rFonts w:ascii="Times New Roman" w:hAnsi="Times New Roman" w:eastAsia="Times New Roman" w:cs="Times New Roman"/>
                <w:sz w:val="24"/>
                <w:szCs w:val="24"/>
              </w:rPr>
              <w:t>The company that controls the management and operations of your facility; the company of which your facility or company is a subsidiary.</w:t>
            </w:r>
          </w:p>
        </w:tc>
      </w:tr>
      <w:tr w:rsidRPr="007F4DEB" w:rsidR="00EE37E4" w:rsidTr="00567E92" w14:paraId="4E32D252" w14:textId="77777777">
        <w:trPr>
          <w:trHeight w:val="697"/>
        </w:trPr>
        <w:tc>
          <w:tcPr>
            <w:cnfStyle w:val="001000000000" w:firstRow="0" w:lastRow="0" w:firstColumn="1" w:lastColumn="0" w:oddVBand="0" w:evenVBand="0" w:oddHBand="0" w:evenHBand="0" w:firstRowFirstColumn="0" w:firstRowLastColumn="0" w:lastRowFirstColumn="0" w:lastRowLastColumn="0"/>
            <w:tcW w:w="3826" w:type="dxa"/>
            <w:tcBorders>
              <w:bottom w:val="nil"/>
            </w:tcBorders>
            <w:hideMark/>
          </w:tcPr>
          <w:p w:rsidRPr="00030C4C" w:rsidR="00FB4FCC" w:rsidP="00FB4FCC" w:rsidRDefault="00FB4FCC" w14:paraId="79536617" w14:textId="77777777">
            <w:pPr>
              <w:rPr>
                <w:rFonts w:ascii="Calibri" w:hAnsi="Calibri" w:eastAsia="Times New Roman" w:cs="Calibri"/>
                <w:color w:val="0000FF"/>
                <w:sz w:val="24"/>
                <w:szCs w:val="24"/>
              </w:rPr>
            </w:pPr>
            <w:r w:rsidRPr="00030C4C">
              <w:rPr>
                <w:rFonts w:ascii="Calibri" w:hAnsi="Calibri" w:eastAsia="Times New Roman" w:cs="Calibri"/>
                <w:bCs w:val="0"/>
                <w:color w:val="0000FF"/>
                <w:sz w:val="24"/>
                <w:szCs w:val="24"/>
              </w:rPr>
              <w:t>Potable water</w:t>
            </w:r>
          </w:p>
        </w:tc>
        <w:tc>
          <w:tcPr>
            <w:tcW w:w="9854" w:type="dxa"/>
            <w:tcBorders>
              <w:bottom w:val="nil"/>
            </w:tcBorders>
            <w:hideMark/>
          </w:tcPr>
          <w:p w:rsidRPr="00F87793" w:rsidR="00FB4FCC" w:rsidP="00FB4FCC" w:rsidRDefault="00FB4FCC" w14:paraId="0F8075C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sidRPr="00F87793">
              <w:rPr>
                <w:rFonts w:ascii="Times New Roman" w:hAnsi="Times New Roman" w:eastAsia="Times New Roman" w:cs="Times New Roman"/>
                <w:sz w:val="24"/>
                <w:szCs w:val="24"/>
              </w:rPr>
              <w:t>Water supplied to the facility that is safe for humans and animals to drink without risk of harm.</w:t>
            </w:r>
          </w:p>
        </w:tc>
      </w:tr>
      <w:tr w:rsidRPr="007F4DEB" w:rsidR="00EE37E4" w:rsidTr="00567E92" w14:paraId="57417E14" w14:textId="77777777">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3826" w:type="dxa"/>
            <w:tcBorders>
              <w:top w:val="nil"/>
            </w:tcBorders>
            <w:hideMark/>
          </w:tcPr>
          <w:p w:rsidRPr="00030C4C" w:rsidR="00FB4FCC" w:rsidP="00FB4FCC" w:rsidRDefault="00FB4FCC" w14:paraId="33D9B065" w14:textId="77777777">
            <w:pPr>
              <w:rPr>
                <w:rFonts w:ascii="Calibri" w:hAnsi="Calibri" w:eastAsia="Times New Roman" w:cs="Calibri"/>
                <w:color w:val="0000FF"/>
                <w:sz w:val="24"/>
                <w:szCs w:val="24"/>
              </w:rPr>
            </w:pPr>
            <w:r w:rsidRPr="00030C4C">
              <w:rPr>
                <w:rFonts w:ascii="Calibri" w:hAnsi="Calibri" w:eastAsia="Times New Roman" w:cs="Calibri"/>
                <w:bCs w:val="0"/>
                <w:color w:val="0000FF"/>
                <w:sz w:val="24"/>
                <w:szCs w:val="24"/>
              </w:rPr>
              <w:t xml:space="preserve">Potential hazards [to the quality of facility's potable water] </w:t>
            </w:r>
          </w:p>
        </w:tc>
        <w:tc>
          <w:tcPr>
            <w:tcW w:w="9854" w:type="dxa"/>
            <w:tcBorders>
              <w:top w:val="nil"/>
            </w:tcBorders>
            <w:hideMark/>
          </w:tcPr>
          <w:p w:rsidRPr="00F87793" w:rsidR="00FB4FCC" w:rsidP="00FB4FCC" w:rsidRDefault="00FB4FCC" w14:paraId="4150E3D7"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00F87793">
              <w:rPr>
                <w:rFonts w:ascii="Times New Roman" w:hAnsi="Times New Roman" w:eastAsia="Times New Roman" w:cs="Times New Roman"/>
                <w:sz w:val="24"/>
                <w:szCs w:val="24"/>
              </w:rPr>
              <w:t>Chemical, physical and/or microbiological contaminants.</w:t>
            </w:r>
          </w:p>
        </w:tc>
      </w:tr>
      <w:tr w:rsidRPr="007F4DEB" w:rsidR="00EE37E4" w:rsidTr="00EE37E4" w14:paraId="16AE8AEE" w14:textId="77777777">
        <w:trPr>
          <w:trHeight w:val="630"/>
        </w:trPr>
        <w:tc>
          <w:tcPr>
            <w:cnfStyle w:val="001000000000" w:firstRow="0" w:lastRow="0" w:firstColumn="1" w:lastColumn="0" w:oddVBand="0" w:evenVBand="0" w:oddHBand="0" w:evenHBand="0" w:firstRowFirstColumn="0" w:firstRowLastColumn="0" w:lastRowFirstColumn="0" w:lastRowLastColumn="0"/>
            <w:tcW w:w="3826" w:type="dxa"/>
            <w:hideMark/>
          </w:tcPr>
          <w:p w:rsidRPr="00030C4C" w:rsidR="00FB4FCC" w:rsidP="00FB4FCC" w:rsidRDefault="00FB4FCC" w14:paraId="068EB058" w14:textId="77777777">
            <w:pPr>
              <w:rPr>
                <w:rFonts w:ascii="Calibri" w:hAnsi="Calibri" w:eastAsia="Times New Roman" w:cs="Calibri"/>
                <w:color w:val="0000FF"/>
                <w:sz w:val="24"/>
                <w:szCs w:val="24"/>
              </w:rPr>
            </w:pPr>
            <w:r w:rsidRPr="00030C4C">
              <w:rPr>
                <w:rFonts w:ascii="Calibri" w:hAnsi="Calibri" w:eastAsia="Times New Roman" w:cs="Calibri"/>
                <w:bCs w:val="0"/>
                <w:color w:val="0000FF"/>
                <w:sz w:val="24"/>
                <w:szCs w:val="24"/>
              </w:rPr>
              <w:t>Process or processing</w:t>
            </w:r>
          </w:p>
        </w:tc>
        <w:tc>
          <w:tcPr>
            <w:tcW w:w="9854" w:type="dxa"/>
            <w:hideMark/>
          </w:tcPr>
          <w:p w:rsidRPr="00F87793" w:rsidR="00FB4FCC" w:rsidP="00FB4FCC" w:rsidRDefault="00FB4FCC" w14:paraId="2B0FC2B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sidRPr="00F87793">
              <w:rPr>
                <w:rFonts w:ascii="Times New Roman" w:hAnsi="Times New Roman" w:eastAsia="Times New Roman" w:cs="Times New Roman"/>
                <w:sz w:val="24"/>
                <w:szCs w:val="24"/>
              </w:rPr>
              <w:t xml:space="preserve">When highlighted in this survey, the term </w:t>
            </w:r>
            <w:r w:rsidRPr="00FB4FCC">
              <w:rPr>
                <w:rFonts w:ascii="Times New Roman" w:hAnsi="Times New Roman" w:eastAsia="Times New Roman" w:cs="Times New Roman"/>
                <w:i/>
                <w:iCs/>
                <w:sz w:val="24"/>
                <w:szCs w:val="24"/>
              </w:rPr>
              <w:t xml:space="preserve">process </w:t>
            </w:r>
            <w:r w:rsidRPr="00FB4FCC">
              <w:rPr>
                <w:rFonts w:ascii="Times New Roman" w:hAnsi="Times New Roman" w:eastAsia="Times New Roman" w:cs="Times New Roman"/>
                <w:sz w:val="24"/>
                <w:szCs w:val="24"/>
              </w:rPr>
              <w:t xml:space="preserve">or </w:t>
            </w:r>
            <w:r w:rsidRPr="00FB4FCC">
              <w:rPr>
                <w:rFonts w:ascii="Times New Roman" w:hAnsi="Times New Roman" w:eastAsia="Times New Roman" w:cs="Times New Roman"/>
                <w:i/>
                <w:iCs/>
                <w:sz w:val="24"/>
                <w:szCs w:val="24"/>
              </w:rPr>
              <w:t xml:space="preserve">processing </w:t>
            </w:r>
            <w:r w:rsidRPr="00FB4FCC">
              <w:rPr>
                <w:rFonts w:ascii="Times New Roman" w:hAnsi="Times New Roman" w:eastAsia="Times New Roman" w:cs="Times New Roman"/>
                <w:sz w:val="24"/>
                <w:szCs w:val="24"/>
              </w:rPr>
              <w:t>includes manufacturing, packing or re-packing, labeling or re-labeling, testing, and/or sterilizing any prescription or OTC drug for use by humans or animals.</w:t>
            </w:r>
          </w:p>
        </w:tc>
      </w:tr>
      <w:tr w:rsidRPr="007F4DEB" w:rsidR="00EE37E4" w:rsidTr="00EE37E4" w14:paraId="3777317C" w14:textId="77777777">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3826" w:type="dxa"/>
          </w:tcPr>
          <w:p w:rsidRPr="00030C4C" w:rsidR="00FB4FCC" w:rsidP="00FB4FCC" w:rsidRDefault="00FB4FCC" w14:paraId="41147DC4" w14:textId="77777777">
            <w:pPr>
              <w:rPr>
                <w:rFonts w:ascii="Calibri" w:hAnsi="Calibri" w:eastAsia="Times New Roman" w:cs="Calibri"/>
                <w:color w:val="0000FF"/>
                <w:sz w:val="24"/>
                <w:szCs w:val="24"/>
              </w:rPr>
            </w:pPr>
            <w:r>
              <w:rPr>
                <w:rFonts w:ascii="Calibri" w:hAnsi="Calibri" w:eastAsia="Times New Roman" w:cs="Calibri"/>
                <w:color w:val="0000FF"/>
                <w:sz w:val="24"/>
                <w:szCs w:val="24"/>
              </w:rPr>
              <w:t>R</w:t>
            </w:r>
            <w:r w:rsidRPr="007C3126">
              <w:rPr>
                <w:rFonts w:ascii="Calibri" w:hAnsi="Calibri" w:eastAsia="Times New Roman" w:cs="Calibri"/>
                <w:color w:val="0000FF"/>
                <w:sz w:val="24"/>
                <w:szCs w:val="24"/>
              </w:rPr>
              <w:t>epeat shipment of a drug product component</w:t>
            </w:r>
          </w:p>
        </w:tc>
        <w:tc>
          <w:tcPr>
            <w:tcW w:w="9854" w:type="dxa"/>
          </w:tcPr>
          <w:p w:rsidRPr="00F87793" w:rsidR="00FB4FCC" w:rsidP="00FB4FCC" w:rsidRDefault="00FB4FCC" w14:paraId="4A298F9C"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00F87793">
              <w:rPr>
                <w:rFonts w:ascii="Times New Roman" w:hAnsi="Times New Roman" w:eastAsia="Times New Roman" w:cs="Times New Roman"/>
                <w:sz w:val="24"/>
                <w:szCs w:val="24"/>
              </w:rPr>
              <w:t>A “repeat shipment of a drug product component” from a qualified supplier would be a shipment of a drug product component that you had previously received other shipments of from that supplier.</w:t>
            </w:r>
          </w:p>
        </w:tc>
      </w:tr>
      <w:tr w:rsidRPr="007F4DEB" w:rsidR="00EE37E4" w:rsidTr="00EE37E4" w14:paraId="5CD5120E" w14:textId="77777777">
        <w:trPr>
          <w:trHeight w:val="630"/>
        </w:trPr>
        <w:tc>
          <w:tcPr>
            <w:cnfStyle w:val="001000000000" w:firstRow="0" w:lastRow="0" w:firstColumn="1" w:lastColumn="0" w:oddVBand="0" w:evenVBand="0" w:oddHBand="0" w:evenHBand="0" w:firstRowFirstColumn="0" w:firstRowLastColumn="0" w:lastRowFirstColumn="0" w:lastRowLastColumn="0"/>
            <w:tcW w:w="3826" w:type="dxa"/>
          </w:tcPr>
          <w:p w:rsidRPr="00030C4C" w:rsidR="00FB4FCC" w:rsidP="00FB4FCC" w:rsidRDefault="00FB4FCC" w14:paraId="72B22568" w14:textId="77777777">
            <w:pPr>
              <w:rPr>
                <w:rFonts w:ascii="Calibri" w:hAnsi="Calibri" w:eastAsia="Times New Roman" w:cs="Calibri"/>
                <w:color w:val="0000FF"/>
                <w:sz w:val="24"/>
                <w:szCs w:val="24"/>
              </w:rPr>
            </w:pPr>
            <w:r w:rsidRPr="00030C4C">
              <w:rPr>
                <w:rFonts w:ascii="Calibri" w:hAnsi="Calibri" w:eastAsia="Times New Roman" w:cs="Calibri"/>
                <w:color w:val="0000FF"/>
                <w:sz w:val="24"/>
                <w:szCs w:val="24"/>
              </w:rPr>
              <w:t>Responsibility and authority</w:t>
            </w:r>
          </w:p>
        </w:tc>
        <w:tc>
          <w:tcPr>
            <w:tcW w:w="9854" w:type="dxa"/>
          </w:tcPr>
          <w:p w:rsidRPr="00F87793" w:rsidR="00FB4FCC" w:rsidP="00FB4FCC" w:rsidRDefault="00FB4FCC" w14:paraId="3751EBE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sidRPr="00F87793">
              <w:rPr>
                <w:rFonts w:ascii="Times New Roman" w:hAnsi="Times New Roman" w:eastAsia="Times New Roman" w:cs="Times New Roman"/>
                <w:sz w:val="24"/>
                <w:szCs w:val="24"/>
              </w:rPr>
              <w:t xml:space="preserve">A person(s) who is both accountable and also possesses the power to </w:t>
            </w:r>
            <w:proofErr w:type="gramStart"/>
            <w:r w:rsidRPr="00F87793">
              <w:rPr>
                <w:rFonts w:ascii="Times New Roman" w:hAnsi="Times New Roman" w:eastAsia="Times New Roman" w:cs="Times New Roman"/>
                <w:sz w:val="24"/>
                <w:szCs w:val="24"/>
              </w:rPr>
              <w:t>make a determination</w:t>
            </w:r>
            <w:proofErr w:type="gramEnd"/>
            <w:r>
              <w:rPr>
                <w:rFonts w:ascii="Times New Roman" w:hAnsi="Times New Roman" w:eastAsia="Times New Roman" w:cs="Times New Roman"/>
                <w:sz w:val="24"/>
                <w:szCs w:val="24"/>
              </w:rPr>
              <w:t>.</w:t>
            </w:r>
          </w:p>
        </w:tc>
      </w:tr>
      <w:tr w:rsidRPr="007F4DEB" w:rsidR="00EE37E4" w:rsidTr="00EE37E4" w14:paraId="766452B4"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6" w:type="dxa"/>
            <w:hideMark/>
          </w:tcPr>
          <w:p w:rsidRPr="00030C4C" w:rsidR="00FB4FCC" w:rsidP="00FB4FCC" w:rsidRDefault="00FB4FCC" w14:paraId="752281F1" w14:textId="77777777">
            <w:pPr>
              <w:rPr>
                <w:rFonts w:ascii="Calibri" w:hAnsi="Calibri" w:eastAsia="Times New Roman" w:cs="Calibri"/>
                <w:color w:val="0000FF"/>
                <w:sz w:val="24"/>
                <w:szCs w:val="24"/>
              </w:rPr>
            </w:pPr>
            <w:r w:rsidRPr="00030C4C">
              <w:rPr>
                <w:rFonts w:ascii="Calibri" w:hAnsi="Calibri" w:eastAsia="Times New Roman" w:cs="Calibri"/>
                <w:color w:val="0000FF"/>
                <w:sz w:val="24"/>
                <w:szCs w:val="24"/>
              </w:rPr>
              <w:t>Risk-based procedures</w:t>
            </w:r>
          </w:p>
        </w:tc>
        <w:tc>
          <w:tcPr>
            <w:tcW w:w="9854" w:type="dxa"/>
            <w:hideMark/>
          </w:tcPr>
          <w:p w:rsidRPr="00F87793" w:rsidR="00FB4FCC" w:rsidP="00FB4FCC" w:rsidRDefault="00FB4FCC" w14:paraId="47DFF91B"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Cs/>
                <w:sz w:val="24"/>
                <w:szCs w:val="24"/>
              </w:rPr>
            </w:pPr>
            <w:r w:rsidRPr="00F87793">
              <w:rPr>
                <w:rFonts w:ascii="Times New Roman" w:hAnsi="Times New Roman" w:eastAsia="Times New Roman" w:cs="Times New Roman"/>
                <w:bCs/>
                <w:sz w:val="24"/>
                <w:szCs w:val="24"/>
              </w:rPr>
              <w:t>An agenda of activities regarding a process or product the stringency of which are determined by the potential for harm if the process or product fails or goes awry.</w:t>
            </w:r>
          </w:p>
        </w:tc>
      </w:tr>
      <w:tr w:rsidRPr="007F4DEB" w:rsidR="00EE37E4" w:rsidTr="00EE37E4" w14:paraId="2E2D7B5A" w14:textId="77777777">
        <w:trPr>
          <w:trHeight w:val="630"/>
        </w:trPr>
        <w:tc>
          <w:tcPr>
            <w:cnfStyle w:val="001000000000" w:firstRow="0" w:lastRow="0" w:firstColumn="1" w:lastColumn="0" w:oddVBand="0" w:evenVBand="0" w:oddHBand="0" w:evenHBand="0" w:firstRowFirstColumn="0" w:firstRowLastColumn="0" w:lastRowFirstColumn="0" w:lastRowLastColumn="0"/>
            <w:tcW w:w="3826" w:type="dxa"/>
            <w:hideMark/>
          </w:tcPr>
          <w:p w:rsidRPr="00030C4C" w:rsidR="00FB4FCC" w:rsidP="00FB4FCC" w:rsidRDefault="00FB4FCC" w14:paraId="01C5B1B0" w14:textId="77777777">
            <w:pPr>
              <w:rPr>
                <w:rFonts w:ascii="Calibri" w:hAnsi="Calibri" w:eastAsia="Times New Roman" w:cs="Calibri"/>
                <w:color w:val="0000FF"/>
                <w:sz w:val="24"/>
                <w:szCs w:val="24"/>
              </w:rPr>
            </w:pPr>
            <w:r w:rsidRPr="00030C4C">
              <w:rPr>
                <w:rFonts w:ascii="Calibri" w:hAnsi="Calibri" w:eastAsia="Times New Roman" w:cs="Calibri"/>
                <w:color w:val="0000FF"/>
                <w:sz w:val="24"/>
                <w:szCs w:val="24"/>
              </w:rPr>
              <w:t>Serious adverse events</w:t>
            </w:r>
          </w:p>
        </w:tc>
        <w:tc>
          <w:tcPr>
            <w:tcW w:w="9854" w:type="dxa"/>
            <w:hideMark/>
          </w:tcPr>
          <w:p w:rsidRPr="00F87793" w:rsidR="00FB4FCC" w:rsidP="00FB4FCC" w:rsidRDefault="00FB4FCC" w14:paraId="183E6EC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sidRPr="00F87793">
              <w:rPr>
                <w:rFonts w:ascii="Times New Roman" w:hAnsi="Times New Roman" w:eastAsia="Times New Roman" w:cs="Times New Roman"/>
                <w:sz w:val="24"/>
                <w:szCs w:val="24"/>
              </w:rPr>
              <w:t>All drugs can have side effects, but by "serious adverse event" we mean an unintended effect that is life-threatening or damages the user's life and health.</w:t>
            </w:r>
          </w:p>
        </w:tc>
      </w:tr>
      <w:tr w:rsidRPr="007F4DEB" w:rsidR="00EE37E4" w:rsidTr="00EE37E4" w14:paraId="6D5E2E84" w14:textId="77777777">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3826" w:type="dxa"/>
            <w:hideMark/>
          </w:tcPr>
          <w:p w:rsidRPr="00030C4C" w:rsidR="00FB4FCC" w:rsidP="00FB4FCC" w:rsidRDefault="00FB4FCC" w14:paraId="21E2041D" w14:textId="77777777">
            <w:pPr>
              <w:rPr>
                <w:rFonts w:ascii="Calibri" w:hAnsi="Calibri" w:eastAsia="Times New Roman" w:cs="Calibri"/>
                <w:color w:val="0000FF"/>
                <w:sz w:val="24"/>
                <w:szCs w:val="24"/>
              </w:rPr>
            </w:pPr>
            <w:bookmarkStart w:name="RANGE!A18" w:id="1"/>
            <w:r w:rsidRPr="00030C4C">
              <w:rPr>
                <w:rFonts w:ascii="Calibri" w:hAnsi="Calibri" w:eastAsia="Times New Roman" w:cs="Calibri"/>
                <w:color w:val="0000FF"/>
                <w:sz w:val="24"/>
                <w:szCs w:val="24"/>
              </w:rPr>
              <w:t xml:space="preserve">Specification discrepancies </w:t>
            </w:r>
            <w:r w:rsidRPr="00030C4C">
              <w:rPr>
                <w:rFonts w:ascii="Calibri" w:hAnsi="Calibri" w:eastAsia="Times New Roman" w:cs="Calibri"/>
                <w:color w:val="0000FF"/>
                <w:sz w:val="16"/>
                <w:szCs w:val="16"/>
              </w:rPr>
              <w:t> </w:t>
            </w:r>
            <w:bookmarkEnd w:id="1"/>
          </w:p>
        </w:tc>
        <w:tc>
          <w:tcPr>
            <w:tcW w:w="9854" w:type="dxa"/>
            <w:hideMark/>
          </w:tcPr>
          <w:p w:rsidRPr="00F87793" w:rsidR="00FB4FCC" w:rsidP="00FB4FCC" w:rsidRDefault="00FB4FCC" w14:paraId="76C48CE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00F87793">
              <w:rPr>
                <w:rFonts w:ascii="Times New Roman" w:hAnsi="Times New Roman" w:eastAsia="Times New Roman" w:cs="Times New Roman"/>
                <w:sz w:val="24"/>
                <w:szCs w:val="24"/>
              </w:rPr>
              <w:t>The difference between your established criteria (i.e., specifications) for a drug product's attributes and properties, and the actual, measured attributes and properties of a batch of that product manufactured at your facility.</w:t>
            </w:r>
          </w:p>
        </w:tc>
      </w:tr>
      <w:tr w:rsidRPr="007F4DEB" w:rsidR="00EE37E4" w:rsidTr="00EE37E4" w14:paraId="40C26D44" w14:textId="77777777">
        <w:trPr>
          <w:trHeight w:val="1260"/>
        </w:trPr>
        <w:tc>
          <w:tcPr>
            <w:cnfStyle w:val="001000000000" w:firstRow="0" w:lastRow="0" w:firstColumn="1" w:lastColumn="0" w:oddVBand="0" w:evenVBand="0" w:oddHBand="0" w:evenHBand="0" w:firstRowFirstColumn="0" w:firstRowLastColumn="0" w:lastRowFirstColumn="0" w:lastRowLastColumn="0"/>
            <w:tcW w:w="3826" w:type="dxa"/>
            <w:hideMark/>
          </w:tcPr>
          <w:p w:rsidRPr="00030C4C" w:rsidR="00FB4FCC" w:rsidP="00FB4FCC" w:rsidRDefault="00FB4FCC" w14:paraId="512B6B93" w14:textId="77777777">
            <w:pPr>
              <w:rPr>
                <w:rFonts w:ascii="Calibri" w:hAnsi="Calibri" w:eastAsia="Times New Roman" w:cs="Calibri"/>
                <w:color w:val="0000FF"/>
                <w:sz w:val="24"/>
                <w:szCs w:val="24"/>
              </w:rPr>
            </w:pPr>
            <w:r w:rsidRPr="00030C4C">
              <w:rPr>
                <w:rFonts w:ascii="Calibri" w:hAnsi="Calibri" w:eastAsia="Times New Roman" w:cs="Calibri"/>
                <w:bCs w:val="0"/>
                <w:color w:val="0000FF"/>
                <w:sz w:val="24"/>
                <w:szCs w:val="24"/>
              </w:rPr>
              <w:lastRenderedPageBreak/>
              <w:t>Supplier qualification program</w:t>
            </w:r>
          </w:p>
        </w:tc>
        <w:tc>
          <w:tcPr>
            <w:tcW w:w="9854" w:type="dxa"/>
            <w:hideMark/>
          </w:tcPr>
          <w:p w:rsidRPr="00F87793" w:rsidR="00FB4FCC" w:rsidP="00FB4FCC" w:rsidRDefault="00FB4FCC" w14:paraId="09CAB65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sidRPr="00F87793">
              <w:rPr>
                <w:rFonts w:ascii="Times New Roman" w:hAnsi="Times New Roman" w:eastAsia="Times New Roman" w:cs="Times New Roman"/>
                <w:sz w:val="24"/>
                <w:szCs w:val="24"/>
              </w:rPr>
              <w:t>An effective supplier qualification program includes determining expectations and requirements, identifying potential suppliers, evaluating them, selecting a supplier, and re-evaluating the selected suppliers, and, if issues arise, communicating with the supplier and managing corrective action. The major purposes are: (1) to determine who is good enough to start doing business with; and (2) who the company should continue to do business with.</w:t>
            </w:r>
          </w:p>
        </w:tc>
      </w:tr>
      <w:tr w:rsidRPr="007F4DEB" w:rsidR="00EE37E4" w:rsidTr="00EE37E4" w14:paraId="3E05269C"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6" w:type="dxa"/>
            <w:hideMark/>
          </w:tcPr>
          <w:p w:rsidRPr="00030C4C" w:rsidR="00FB4FCC" w:rsidP="00FB4FCC" w:rsidRDefault="00FB4FCC" w14:paraId="7DE6A9FC" w14:textId="77777777">
            <w:pPr>
              <w:rPr>
                <w:rFonts w:ascii="Calibri" w:hAnsi="Calibri" w:eastAsia="Times New Roman" w:cs="Calibri"/>
                <w:color w:val="0000FF"/>
                <w:sz w:val="24"/>
                <w:szCs w:val="24"/>
              </w:rPr>
            </w:pPr>
            <w:bookmarkStart w:name="_Hlk533148812" w:id="2"/>
            <w:r w:rsidRPr="00030C4C">
              <w:rPr>
                <w:rFonts w:ascii="Calibri" w:hAnsi="Calibri" w:eastAsia="Times New Roman" w:cs="Calibri"/>
                <w:color w:val="0000FF"/>
                <w:sz w:val="24"/>
                <w:szCs w:val="24"/>
              </w:rPr>
              <w:t>USP monograph for purified water</w:t>
            </w:r>
            <w:bookmarkEnd w:id="2"/>
          </w:p>
        </w:tc>
        <w:tc>
          <w:tcPr>
            <w:tcW w:w="9854" w:type="dxa"/>
            <w:hideMark/>
          </w:tcPr>
          <w:p w:rsidRPr="00FB4FCC" w:rsidR="00FB4FCC" w:rsidP="00FB4FCC" w:rsidRDefault="00FB4FCC" w14:paraId="1514120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Cs/>
                <w:sz w:val="24"/>
                <w:szCs w:val="24"/>
              </w:rPr>
            </w:pPr>
            <w:r w:rsidRPr="00FB4FCC">
              <w:rPr>
                <w:rFonts w:ascii="Times New Roman" w:hAnsi="Times New Roman" w:eastAsia="Times New Roman" w:cs="Times New Roman"/>
                <w:bCs/>
                <w:sz w:val="24"/>
                <w:szCs w:val="24"/>
              </w:rPr>
              <w:t xml:space="preserve">USP24 - </w:t>
            </w:r>
            <w:r w:rsidRPr="00FB4FCC">
              <w:rPr>
                <w:rFonts w:ascii="Times New Roman" w:hAnsi="Times New Roman" w:cs="Times New Roman"/>
                <w:color w:val="333333"/>
                <w:sz w:val="21"/>
                <w:szCs w:val="21"/>
              </w:rPr>
              <w:t xml:space="preserve"> </w:t>
            </w:r>
            <w:r w:rsidRPr="00FB4FCC">
              <w:rPr>
                <w:rFonts w:ascii="Times New Roman" w:hAnsi="Times New Roman" w:eastAsia="Times New Roman" w:cs="Times New Roman"/>
                <w:bCs/>
                <w:sz w:val="24"/>
                <w:szCs w:val="24"/>
              </w:rPr>
              <w:t>Purified Water is water obtained by a suitable process. It is prepared from water complying with the U. S. Environmental Protection Agency National Primary Drinking Water Regulations or with the drinking water regulations of the European Union or of Japan, or with the World Health Organization's Guidelines for Drinking Water Quality.</w:t>
            </w:r>
          </w:p>
        </w:tc>
      </w:tr>
      <w:tr w:rsidRPr="007F4DEB" w:rsidR="00EE37E4" w:rsidTr="00EE37E4" w14:paraId="11CFEAA5" w14:textId="77777777">
        <w:trPr>
          <w:trHeight w:val="315"/>
        </w:trPr>
        <w:tc>
          <w:tcPr>
            <w:cnfStyle w:val="001000000000" w:firstRow="0" w:lastRow="0" w:firstColumn="1" w:lastColumn="0" w:oddVBand="0" w:evenVBand="0" w:oddHBand="0" w:evenHBand="0" w:firstRowFirstColumn="0" w:firstRowLastColumn="0" w:lastRowFirstColumn="0" w:lastRowLastColumn="0"/>
            <w:tcW w:w="3826" w:type="dxa"/>
          </w:tcPr>
          <w:p w:rsidRPr="00030C4C" w:rsidR="00FB4FCC" w:rsidP="00FB4FCC" w:rsidRDefault="00FB4FCC" w14:paraId="66A6F6C0" w14:textId="77777777">
            <w:pPr>
              <w:rPr>
                <w:rFonts w:ascii="Calibri" w:hAnsi="Calibri" w:eastAsia="Times New Roman" w:cs="Calibri"/>
                <w:color w:val="0000FF"/>
                <w:sz w:val="24"/>
                <w:szCs w:val="24"/>
              </w:rPr>
            </w:pPr>
            <w:r w:rsidRPr="00030C4C">
              <w:rPr>
                <w:rFonts w:ascii="Calibri" w:hAnsi="Calibri" w:eastAsia="Times New Roman" w:cs="Calibri"/>
                <w:color w:val="0000FF"/>
                <w:sz w:val="24"/>
                <w:szCs w:val="24"/>
              </w:rPr>
              <w:t>Validated</w:t>
            </w:r>
          </w:p>
        </w:tc>
        <w:tc>
          <w:tcPr>
            <w:tcW w:w="9854" w:type="dxa"/>
          </w:tcPr>
          <w:p w:rsidRPr="00FB4FCC" w:rsidR="00FB4FCC" w:rsidP="00FB4FCC" w:rsidRDefault="00FB4FCC" w14:paraId="2E5519E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sz w:val="24"/>
                <w:szCs w:val="24"/>
              </w:rPr>
            </w:pPr>
            <w:r w:rsidRPr="00FB4FCC">
              <w:rPr>
                <w:rFonts w:ascii="Times New Roman" w:hAnsi="Times New Roman" w:eastAsia="Times New Roman" w:cs="Times New Roman"/>
                <w:bCs/>
                <w:sz w:val="24"/>
                <w:szCs w:val="24"/>
              </w:rPr>
              <w:t>Substantiated, confirmed, and retained in a constant state of control</w:t>
            </w:r>
          </w:p>
        </w:tc>
      </w:tr>
      <w:tr w:rsidRPr="007F4DEB" w:rsidR="00EE37E4" w:rsidTr="00EE37E4" w14:paraId="159D199C" w14:textId="77777777">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3826" w:type="dxa"/>
            <w:hideMark/>
          </w:tcPr>
          <w:p w:rsidRPr="00030C4C" w:rsidR="00FB4FCC" w:rsidP="00FB4FCC" w:rsidRDefault="00FB4FCC" w14:paraId="70697E1A" w14:textId="77777777">
            <w:pPr>
              <w:rPr>
                <w:rFonts w:ascii="Calibri" w:hAnsi="Calibri" w:eastAsia="Times New Roman" w:cs="Calibri"/>
                <w:color w:val="0000FF"/>
                <w:sz w:val="24"/>
                <w:szCs w:val="24"/>
              </w:rPr>
            </w:pPr>
            <w:r w:rsidRPr="00030C4C">
              <w:rPr>
                <w:rFonts w:ascii="Calibri" w:hAnsi="Calibri" w:eastAsia="Times New Roman" w:cs="Calibri"/>
                <w:bCs w:val="0"/>
                <w:color w:val="0000FF"/>
                <w:sz w:val="24"/>
                <w:szCs w:val="24"/>
              </w:rPr>
              <w:t>Written procedures that address the scope and scheduling</w:t>
            </w:r>
          </w:p>
        </w:tc>
        <w:tc>
          <w:tcPr>
            <w:tcW w:w="9854" w:type="dxa"/>
            <w:hideMark/>
          </w:tcPr>
          <w:p w:rsidRPr="00F87793" w:rsidR="00FB4FCC" w:rsidP="00FB4FCC" w:rsidRDefault="00FB4FCC" w14:paraId="1A179433"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00F87793">
              <w:rPr>
                <w:rFonts w:ascii="Times New Roman" w:hAnsi="Times New Roman" w:eastAsia="Times New Roman" w:cs="Times New Roman"/>
                <w:sz w:val="24"/>
                <w:szCs w:val="24"/>
              </w:rPr>
              <w:t>Such written procedures would, at a minimum, indicate how often such joint meetings should be held and what kinds of information and feedback should be exchanged and discussed.</w:t>
            </w:r>
          </w:p>
        </w:tc>
      </w:tr>
    </w:tbl>
    <w:p w:rsidR="00673DB6" w:rsidRDefault="00673DB6" w14:paraId="46EC282C" w14:textId="77777777"/>
    <w:sectPr w:rsidR="00673DB6" w:rsidSect="007F4DE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C76DA6"/>
    <w:multiLevelType w:val="hybridMultilevel"/>
    <w:tmpl w:val="779AAC9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DEB"/>
    <w:rsid w:val="00030C4C"/>
    <w:rsid w:val="00035E65"/>
    <w:rsid w:val="00035FB1"/>
    <w:rsid w:val="00183AC0"/>
    <w:rsid w:val="00230EE3"/>
    <w:rsid w:val="002520FE"/>
    <w:rsid w:val="002710C7"/>
    <w:rsid w:val="002A70E6"/>
    <w:rsid w:val="002F28BC"/>
    <w:rsid w:val="0055422F"/>
    <w:rsid w:val="00563ACF"/>
    <w:rsid w:val="00567E92"/>
    <w:rsid w:val="005B76C7"/>
    <w:rsid w:val="00600DEB"/>
    <w:rsid w:val="00673DB6"/>
    <w:rsid w:val="00691C70"/>
    <w:rsid w:val="00697AF8"/>
    <w:rsid w:val="007A778E"/>
    <w:rsid w:val="007C3126"/>
    <w:rsid w:val="007F4DEB"/>
    <w:rsid w:val="00846874"/>
    <w:rsid w:val="008A627D"/>
    <w:rsid w:val="008C2C7D"/>
    <w:rsid w:val="008D2306"/>
    <w:rsid w:val="008E27EB"/>
    <w:rsid w:val="00927238"/>
    <w:rsid w:val="00953336"/>
    <w:rsid w:val="009F108A"/>
    <w:rsid w:val="00A24848"/>
    <w:rsid w:val="00A2719D"/>
    <w:rsid w:val="00A6130A"/>
    <w:rsid w:val="00A72ACC"/>
    <w:rsid w:val="00AC2243"/>
    <w:rsid w:val="00B2710E"/>
    <w:rsid w:val="00C70178"/>
    <w:rsid w:val="00D238E0"/>
    <w:rsid w:val="00D9295E"/>
    <w:rsid w:val="00DB0EE0"/>
    <w:rsid w:val="00E004AF"/>
    <w:rsid w:val="00E143D6"/>
    <w:rsid w:val="00E431C1"/>
    <w:rsid w:val="00EA74A8"/>
    <w:rsid w:val="00EE37E4"/>
    <w:rsid w:val="00F4560C"/>
    <w:rsid w:val="00F776AB"/>
    <w:rsid w:val="00F87793"/>
    <w:rsid w:val="00FB4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88922"/>
  <w15:chartTrackingRefBased/>
  <w15:docId w15:val="{B2F606CB-B9CD-46BB-A733-9D75A743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41"/>
    <w:rsid w:val="007F4D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7F4D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DEB"/>
    <w:rPr>
      <w:rFonts w:ascii="Segoe UI" w:hAnsi="Segoe UI" w:cs="Segoe UI"/>
      <w:sz w:val="18"/>
      <w:szCs w:val="18"/>
    </w:rPr>
  </w:style>
  <w:style w:type="table" w:styleId="GridTable2-Accent3">
    <w:name w:val="Grid Table 2 Accent 3"/>
    <w:basedOn w:val="TableNormal"/>
    <w:uiPriority w:val="47"/>
    <w:rsid w:val="00697AF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
    <w:name w:val="Grid Table 2"/>
    <w:basedOn w:val="TableNormal"/>
    <w:uiPriority w:val="47"/>
    <w:rsid w:val="00697AF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EE37E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basedOn w:val="Normal"/>
    <w:uiPriority w:val="34"/>
    <w:qFormat/>
    <w:rsid w:val="002710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78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Mizrachi, Ila</cp:lastModifiedBy>
  <cp:revision>2</cp:revision>
  <cp:lastPrinted>2019-04-05T16:26:00Z</cp:lastPrinted>
  <dcterms:created xsi:type="dcterms:W3CDTF">2021-03-31T21:19:00Z</dcterms:created>
  <dcterms:modified xsi:type="dcterms:W3CDTF">2021-03-31T21:19:00Z</dcterms:modified>
</cp:coreProperties>
</file>