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34DE" w:rsidR="008D1294" w:rsidP="00EA6C04" w:rsidRDefault="00EA6C04" w14:paraId="1104BB5F" w14:textId="16F1CE87">
      <w:pPr>
        <w:jc w:val="center"/>
        <w:rPr>
          <w:rFonts w:ascii="Times New Roman" w:hAnsi="Times New Roman" w:cs="Times New Roman"/>
          <w:sz w:val="24"/>
          <w:szCs w:val="24"/>
          <w:u w:val="single"/>
        </w:rPr>
      </w:pPr>
      <w:r w:rsidRPr="001134DE">
        <w:rPr>
          <w:rFonts w:ascii="Times New Roman" w:hAnsi="Times New Roman" w:cs="Times New Roman"/>
          <w:sz w:val="24"/>
          <w:szCs w:val="24"/>
          <w:u w:val="single"/>
        </w:rPr>
        <w:t xml:space="preserve">SUPPORTING </w:t>
      </w:r>
      <w:r w:rsidRPr="001134DE" w:rsidR="00EC0981">
        <w:rPr>
          <w:rFonts w:ascii="Times New Roman" w:hAnsi="Times New Roman" w:cs="Times New Roman"/>
          <w:sz w:val="24"/>
          <w:szCs w:val="24"/>
          <w:u w:val="single"/>
        </w:rPr>
        <w:t>STATEMENT -</w:t>
      </w:r>
      <w:r w:rsidRPr="001134DE">
        <w:rPr>
          <w:rFonts w:ascii="Times New Roman" w:hAnsi="Times New Roman" w:cs="Times New Roman"/>
          <w:sz w:val="24"/>
          <w:szCs w:val="24"/>
          <w:u w:val="single"/>
        </w:rPr>
        <w:t xml:space="preserve"> PART A</w:t>
      </w:r>
    </w:p>
    <w:p w:rsidRPr="001134DE" w:rsidR="00EA6C04" w:rsidP="00EA6C04" w:rsidRDefault="00EA6C04" w14:paraId="1104BB60" w14:textId="50764CD2">
      <w:pPr>
        <w:jc w:val="center"/>
        <w:rPr>
          <w:rFonts w:ascii="Times New Roman" w:hAnsi="Times New Roman" w:cs="Times New Roman"/>
          <w:sz w:val="24"/>
          <w:szCs w:val="24"/>
        </w:rPr>
      </w:pPr>
      <w:r w:rsidRPr="001134DE">
        <w:rPr>
          <w:rFonts w:ascii="Times New Roman" w:hAnsi="Times New Roman" w:cs="Times New Roman"/>
          <w:sz w:val="24"/>
          <w:szCs w:val="24"/>
        </w:rPr>
        <w:t>(</w:t>
      </w:r>
      <w:r w:rsidRPr="001134DE" w:rsidR="000E78C3">
        <w:rPr>
          <w:rFonts w:ascii="Times New Roman" w:hAnsi="Times New Roman" w:cs="Times New Roman"/>
          <w:sz w:val="24"/>
          <w:szCs w:val="24"/>
        </w:rPr>
        <w:t xml:space="preserve">Defense Biometric Identification System (DBIDS) </w:t>
      </w:r>
      <w:r w:rsidRPr="001134DE" w:rsidR="005F4F76">
        <w:rPr>
          <w:rFonts w:ascii="Times New Roman" w:hAnsi="Times New Roman" w:cs="Times New Roman"/>
          <w:sz w:val="24"/>
          <w:szCs w:val="24"/>
        </w:rPr>
        <w:t>0704-0455</w:t>
      </w:r>
      <w:r w:rsidRPr="001134DE">
        <w:rPr>
          <w:rFonts w:ascii="Times New Roman" w:hAnsi="Times New Roman" w:cs="Times New Roman"/>
          <w:sz w:val="24"/>
          <w:szCs w:val="24"/>
        </w:rPr>
        <w:t>)</w:t>
      </w:r>
    </w:p>
    <w:p w:rsidRPr="001134DE" w:rsidR="00EA6C04" w:rsidP="003A1400" w:rsidRDefault="00EA6C04" w14:paraId="1104BB61" w14:textId="77777777">
      <w:pPr>
        <w:rPr>
          <w:rFonts w:ascii="Times New Roman" w:hAnsi="Times New Roman" w:cs="Times New Roman"/>
          <w:sz w:val="24"/>
          <w:szCs w:val="24"/>
        </w:rPr>
      </w:pPr>
    </w:p>
    <w:p w:rsidRPr="001134DE" w:rsidR="005C7428" w:rsidP="006E563D" w:rsidRDefault="0027743E" w14:paraId="1104BB62"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1.</w:t>
      </w:r>
      <w:r w:rsidRPr="001134DE" w:rsidR="00211832">
        <w:rPr>
          <w:rFonts w:ascii="Times New Roman" w:hAnsi="Times New Roman" w:cs="Times New Roman"/>
          <w:sz w:val="24"/>
          <w:szCs w:val="24"/>
        </w:rPr>
        <w:t xml:space="preserve"> </w:t>
      </w:r>
      <w:r w:rsidRPr="001134DE" w:rsidR="00510F0C">
        <w:rPr>
          <w:rFonts w:ascii="Times New Roman" w:hAnsi="Times New Roman" w:cs="Times New Roman"/>
          <w:sz w:val="24"/>
          <w:szCs w:val="24"/>
        </w:rPr>
        <w:tab/>
      </w:r>
      <w:r w:rsidRPr="001134DE" w:rsidR="005C7428">
        <w:rPr>
          <w:rFonts w:ascii="Times New Roman" w:hAnsi="Times New Roman" w:cs="Times New Roman"/>
          <w:sz w:val="24"/>
          <w:szCs w:val="24"/>
          <w:u w:val="single"/>
        </w:rPr>
        <w:t>Need for the Information Collection</w:t>
      </w:r>
    </w:p>
    <w:p w:rsidRPr="001134DE" w:rsidR="00C479C7" w:rsidP="00475B0F" w:rsidRDefault="00C479C7" w14:paraId="6AEB1438" w14:textId="77777777">
      <w:pPr>
        <w:pStyle w:val="Default"/>
      </w:pPr>
      <w:bookmarkStart w:name="_GoBack" w:id="0"/>
      <w:bookmarkEnd w:id="0"/>
    </w:p>
    <w:p w:rsidRPr="001134DE" w:rsidR="000E78C3" w:rsidP="00475B0F" w:rsidRDefault="00E871E5" w14:paraId="2C24DDB0" w14:textId="48BA6AF7">
      <w:pPr>
        <w:pStyle w:val="Default"/>
      </w:pPr>
      <w:r w:rsidRPr="001134DE">
        <w:t>The Department of Defense (DoD) is taking prudent measures to enhance security for physical access to DoD controlled areas.  DBIDS is the D</w:t>
      </w:r>
      <w:r w:rsidRPr="001134DE" w:rsidR="00506497">
        <w:t>o</w:t>
      </w:r>
      <w:r w:rsidRPr="001134DE">
        <w:t xml:space="preserve">D's largest Physical Access Control </w:t>
      </w:r>
      <w:r w:rsidRPr="001134DE" w:rsidR="002640BC">
        <w:t>system</w:t>
      </w:r>
      <w:r w:rsidRPr="001134DE">
        <w:t xml:space="preserve"> (PACS).  Person data is collected from members of the public who are seeking access to DoD controlled areas for the purpose of identification and suitability determination.  </w:t>
      </w:r>
      <w:r w:rsidRPr="001134DE" w:rsidR="00446C18">
        <w:t>The following authorities authorize this collection:</w:t>
      </w:r>
      <w:r w:rsidRPr="001134DE">
        <w:t xml:space="preserve"> </w:t>
      </w:r>
      <w:r w:rsidRPr="001134DE" w:rsidR="00964544">
        <w:t>Homeland Security Presidential Directive 12, “Policy for a Common Identification Standard for Federal Employees and Contractors,” August 27, 2004</w:t>
      </w:r>
      <w:r w:rsidRPr="001134DE" w:rsidR="00446C18">
        <w:t>;</w:t>
      </w:r>
      <w:r w:rsidRPr="001134DE">
        <w:t xml:space="preserve"> </w:t>
      </w:r>
      <w:r w:rsidRPr="001134DE" w:rsidR="00964544">
        <w:t>Directive-Type Memorandum (DTM) 09-012, “Interim Policy Guidance for DoD Physical Access Control</w:t>
      </w:r>
      <w:r w:rsidRPr="001134DE" w:rsidR="00446C18">
        <w:t>,</w:t>
      </w:r>
      <w:r w:rsidRPr="001134DE" w:rsidR="00964544">
        <w:t xml:space="preserve">” </w:t>
      </w:r>
      <w:r w:rsidRPr="001134DE" w:rsidR="00554B4B">
        <w:t>April 17</w:t>
      </w:r>
      <w:r w:rsidRPr="001134DE" w:rsidR="00964544">
        <w:t>, 20</w:t>
      </w:r>
      <w:r w:rsidRPr="001134DE" w:rsidR="00554B4B">
        <w:t>17</w:t>
      </w:r>
      <w:r w:rsidRPr="001134DE" w:rsidR="00446C18">
        <w:t>;</w:t>
      </w:r>
      <w:r w:rsidRPr="001134DE">
        <w:t xml:space="preserve"> </w:t>
      </w:r>
      <w:r w:rsidRPr="001134DE" w:rsidR="00900799">
        <w:t xml:space="preserve">DoD Instruction 5200.08, “Security of DoD Installations and Resources and the DoD Physical Security Review Board (PSRB),” </w:t>
      </w:r>
      <w:r w:rsidRPr="001134DE" w:rsidR="00DE675B">
        <w:t>November</w:t>
      </w:r>
      <w:r w:rsidR="001134DE">
        <w:t xml:space="preserve"> </w:t>
      </w:r>
      <w:r w:rsidRPr="001134DE" w:rsidR="00DE675B">
        <w:t>2</w:t>
      </w:r>
      <w:r w:rsidRPr="001134DE" w:rsidR="00900799">
        <w:t>0, 20</w:t>
      </w:r>
      <w:r w:rsidRPr="001134DE" w:rsidR="00DE675B">
        <w:t>1</w:t>
      </w:r>
      <w:r w:rsidRPr="001134DE" w:rsidR="00900799">
        <w:t>5, as amended</w:t>
      </w:r>
      <w:r w:rsidRPr="001134DE" w:rsidR="00446C18">
        <w:t>;</w:t>
      </w:r>
      <w:r w:rsidRPr="001134DE">
        <w:t xml:space="preserve"> </w:t>
      </w:r>
      <w:r w:rsidRPr="001134DE" w:rsidR="00900799">
        <w:t xml:space="preserve"> Public Law 110-181, Section 1069, “The National Defense Authorization Act for Fiscal Year 2008,” January 28, 2008</w:t>
      </w:r>
      <w:r w:rsidRPr="001134DE" w:rsidR="00446C18">
        <w:t>;</w:t>
      </w:r>
      <w:r w:rsidRPr="001134DE">
        <w:t xml:space="preserve"> and </w:t>
      </w:r>
      <w:r w:rsidRPr="001134DE" w:rsidR="00EC7F9D">
        <w:t xml:space="preserve">DoD Instruction </w:t>
      </w:r>
      <w:r w:rsidRPr="001134DE">
        <w:t>1000.25</w:t>
      </w:r>
      <w:r w:rsidRPr="001134DE" w:rsidR="00EC7F9D">
        <w:t>, “DoD Personnel Identity Protection (PIP) Program</w:t>
      </w:r>
      <w:r w:rsidRPr="001134DE" w:rsidR="00446C18">
        <w:t>,</w:t>
      </w:r>
      <w:r w:rsidRPr="001134DE" w:rsidR="00EC7F9D">
        <w:t>” March 2, 2016</w:t>
      </w:r>
      <w:r w:rsidRPr="001134DE" w:rsidR="000E78C3">
        <w:t>.</w:t>
      </w:r>
    </w:p>
    <w:p w:rsidRPr="001134DE" w:rsidR="006F7255" w:rsidP="00475B0F" w:rsidRDefault="00E871E5" w14:paraId="56746D5A" w14:textId="48142F2E">
      <w:pPr>
        <w:pStyle w:val="Default"/>
      </w:pPr>
      <w:r w:rsidRPr="001134DE">
        <w:t xml:space="preserve"> </w:t>
      </w:r>
    </w:p>
    <w:p w:rsidRPr="001134DE" w:rsidR="00E871E5" w:rsidP="00475B0F" w:rsidRDefault="00E871E5" w14:paraId="1104BB64" w14:textId="4729486A">
      <w:pPr>
        <w:pStyle w:val="Default"/>
      </w:pPr>
      <w:r w:rsidRPr="001134DE">
        <w:t xml:space="preserve">Individuals responsible for the monitoring of access control points and the design of automated access control systems for DoD installations and facilities must have information with which to identify authorized individuals.  The possession of a DoD or other credential, to include an HSPD-12 PIV credential, is not sufficient to warrant entry.  </w:t>
      </w:r>
      <w:r w:rsidRPr="001134DE" w:rsidR="00446C18">
        <w:t>R</w:t>
      </w:r>
      <w:r w:rsidRPr="001134DE">
        <w:t xml:space="preserve">ules surrounding entry to </w:t>
      </w:r>
      <w:r w:rsidRPr="001134DE" w:rsidR="002640BC">
        <w:t xml:space="preserve">secured </w:t>
      </w:r>
      <w:r w:rsidRPr="001134DE">
        <w:t>access areas, includ</w:t>
      </w:r>
      <w:r w:rsidRPr="001134DE" w:rsidR="00446C18">
        <w:t>ing</w:t>
      </w:r>
      <w:r w:rsidRPr="001134DE">
        <w:t xml:space="preserve"> days and times</w:t>
      </w:r>
      <w:r w:rsidRPr="001134DE" w:rsidR="00446C18">
        <w:t>,</w:t>
      </w:r>
      <w:r w:rsidRPr="001134DE">
        <w:t xml:space="preserve"> and force protection conditions</w:t>
      </w:r>
      <w:r w:rsidRPr="001134DE" w:rsidR="001257ED">
        <w:t xml:space="preserve">, </w:t>
      </w:r>
      <w:r w:rsidRPr="001134DE" w:rsidR="002640BC">
        <w:t xml:space="preserve">are required to </w:t>
      </w:r>
      <w:r w:rsidRPr="001134DE" w:rsidR="001257ED">
        <w:t>dictate when</w:t>
      </w:r>
      <w:r w:rsidRPr="001134DE">
        <w:t xml:space="preserve"> an individual may enter an installation.  DBIDS was developed for the collection and maintenance of this access authorization information, and for providing it to authorized individuals and systems </w:t>
      </w:r>
      <w:r w:rsidRPr="001134DE">
        <w:lastRenderedPageBreak/>
        <w:t>for decision-making purposes.  DBIDS provides the capability to support tiered access control based on force protection condition and access control rules</w:t>
      </w:r>
      <w:r w:rsidRPr="001134DE" w:rsidR="002640BC">
        <w:t>/</w:t>
      </w:r>
      <w:r w:rsidRPr="001134DE">
        <w:t xml:space="preserve">capabilities across installations and/or regions.   </w:t>
      </w:r>
    </w:p>
    <w:p w:rsidRPr="001134DE" w:rsidR="00E871E5" w:rsidP="00E871E5" w:rsidRDefault="00E871E5" w14:paraId="1104BB67" w14:textId="77777777">
      <w:pPr>
        <w:tabs>
          <w:tab w:val="left" w:pos="480"/>
          <w:tab w:val="left" w:pos="960"/>
        </w:tabs>
        <w:rPr>
          <w:rFonts w:ascii="Times New Roman" w:hAnsi="Times New Roman" w:cs="Times New Roman"/>
          <w:sz w:val="24"/>
          <w:szCs w:val="24"/>
        </w:rPr>
      </w:pPr>
    </w:p>
    <w:p w:rsidRPr="001134DE" w:rsidR="00510F0C" w:rsidP="006E563D" w:rsidRDefault="00510F0C" w14:paraId="1104BB68" w14:textId="77777777">
      <w:pPr>
        <w:spacing w:after="0" w:line="240" w:lineRule="auto"/>
        <w:rPr>
          <w:rFonts w:ascii="Times New Roman" w:hAnsi="Times New Roman" w:cs="Times New Roman"/>
          <w:sz w:val="24"/>
          <w:szCs w:val="24"/>
        </w:rPr>
      </w:pPr>
    </w:p>
    <w:p w:rsidRPr="001134DE" w:rsidR="005C7428" w:rsidP="006E563D" w:rsidRDefault="00510F0C" w14:paraId="1104BB69"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2.</w:t>
      </w:r>
      <w:r w:rsidRPr="001134DE">
        <w:rPr>
          <w:rFonts w:ascii="Times New Roman" w:hAnsi="Times New Roman" w:cs="Times New Roman"/>
          <w:sz w:val="24"/>
          <w:szCs w:val="24"/>
        </w:rPr>
        <w:tab/>
      </w:r>
      <w:r w:rsidRPr="001134DE" w:rsidR="005C7428">
        <w:rPr>
          <w:rFonts w:ascii="Times New Roman" w:hAnsi="Times New Roman" w:cs="Times New Roman"/>
          <w:sz w:val="24"/>
          <w:szCs w:val="24"/>
          <w:u w:val="single"/>
        </w:rPr>
        <w:t>Use of the Information</w:t>
      </w:r>
    </w:p>
    <w:p w:rsidRPr="001134DE" w:rsidR="000E78C3" w:rsidP="00475B0F" w:rsidRDefault="000E78C3" w14:paraId="12F7332C" w14:textId="77777777">
      <w:pPr>
        <w:tabs>
          <w:tab w:val="left" w:pos="480"/>
          <w:tab w:val="left" w:pos="960"/>
        </w:tabs>
        <w:spacing w:after="0" w:line="240" w:lineRule="auto"/>
        <w:rPr>
          <w:rFonts w:ascii="Times New Roman" w:hAnsi="Times New Roman" w:cs="Times New Roman"/>
          <w:sz w:val="24"/>
          <w:szCs w:val="24"/>
        </w:rPr>
      </w:pPr>
    </w:p>
    <w:p w:rsidRPr="001134DE" w:rsidR="000E78C3" w:rsidP="00475B0F" w:rsidRDefault="00F5676E" w14:paraId="0ECB79F2" w14:textId="5F80D645">
      <w:pPr>
        <w:autoSpaceDE w:val="0"/>
        <w:autoSpaceDN w:val="0"/>
        <w:adjustRightInd w:val="0"/>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The information collected in DBIDS is used for the validation, verification and, if necessary, authentication of individuals seeking physical </w:t>
      </w:r>
      <w:r w:rsidRPr="001134DE" w:rsidR="00C71BDA">
        <w:rPr>
          <w:rFonts w:ascii="Times New Roman" w:hAnsi="Times New Roman" w:cs="Times New Roman"/>
          <w:sz w:val="24"/>
          <w:szCs w:val="24"/>
        </w:rPr>
        <w:t>access to a DoD installation or base</w:t>
      </w:r>
      <w:r w:rsidRPr="001134DE">
        <w:rPr>
          <w:rFonts w:ascii="Times New Roman" w:hAnsi="Times New Roman" w:cs="Times New Roman"/>
          <w:sz w:val="24"/>
          <w:szCs w:val="24"/>
        </w:rPr>
        <w:t>.  It may also be used for the detection of fraudulent identification cards, the issuance of alerts for missing or wanted persons, and the record</w:t>
      </w:r>
      <w:r w:rsidRPr="001134DE" w:rsidR="00C71BDA">
        <w:rPr>
          <w:rFonts w:ascii="Times New Roman" w:hAnsi="Times New Roman" w:cs="Times New Roman"/>
          <w:sz w:val="24"/>
          <w:szCs w:val="24"/>
        </w:rPr>
        <w:t xml:space="preserve"> keep</w:t>
      </w:r>
      <w:r w:rsidRPr="001134DE">
        <w:rPr>
          <w:rFonts w:ascii="Times New Roman" w:hAnsi="Times New Roman" w:cs="Times New Roman"/>
          <w:sz w:val="24"/>
          <w:szCs w:val="24"/>
        </w:rPr>
        <w:t>ing of critical property, such as vehicles and weapons.</w:t>
      </w:r>
    </w:p>
    <w:p w:rsidRPr="001134DE" w:rsidR="000E78C3" w:rsidP="00475B0F" w:rsidRDefault="000E78C3" w14:paraId="78AE86A7" w14:textId="77777777">
      <w:pPr>
        <w:autoSpaceDE w:val="0"/>
        <w:autoSpaceDN w:val="0"/>
        <w:adjustRightInd w:val="0"/>
        <w:spacing w:after="0" w:line="240" w:lineRule="auto"/>
        <w:rPr>
          <w:rFonts w:ascii="Times New Roman" w:hAnsi="Times New Roman" w:cs="Times New Roman"/>
          <w:sz w:val="24"/>
          <w:szCs w:val="24"/>
        </w:rPr>
      </w:pPr>
    </w:p>
    <w:p w:rsidRPr="001134DE" w:rsidR="009F550A" w:rsidP="00475B0F" w:rsidRDefault="00F5676E" w14:paraId="12ED1E4B" w14:textId="131FABB6">
      <w:pPr>
        <w:autoSpaceDE w:val="0"/>
        <w:autoSpaceDN w:val="0"/>
        <w:adjustRightInd w:val="0"/>
        <w:spacing w:after="0" w:line="240" w:lineRule="auto"/>
        <w:rPr>
          <w:rFonts w:ascii="Times New Roman" w:hAnsi="Times New Roman" w:cs="Times New Roman"/>
          <w:sz w:val="24"/>
          <w:szCs w:val="24"/>
        </w:rPr>
      </w:pPr>
      <w:r w:rsidRPr="001134DE">
        <w:rPr>
          <w:rFonts w:ascii="Times New Roman" w:hAnsi="Times New Roman" w:cs="Times New Roman"/>
          <w:sz w:val="24"/>
          <w:szCs w:val="24"/>
        </w:rPr>
        <w:t>The respondents included in this information collection are both DoD affiliated personnel as well as non-DoD affiliated personnel requiring recurring, unescorted or escorted access to an installation (i.e., vendors, contractors, laborers, and other country nationals).</w:t>
      </w:r>
      <w:r w:rsidRPr="001134DE" w:rsidR="00266B49">
        <w:rPr>
          <w:rFonts w:ascii="Times New Roman" w:hAnsi="Times New Roman" w:cs="Times New Roman"/>
          <w:sz w:val="24"/>
          <w:szCs w:val="24"/>
        </w:rPr>
        <w:t xml:space="preserve">  </w:t>
      </w:r>
      <w:r w:rsidRPr="001134DE" w:rsidR="009F550A">
        <w:rPr>
          <w:rFonts w:ascii="Times New Roman" w:hAnsi="Times New Roman" w:cs="Times New Roman"/>
          <w:sz w:val="24"/>
          <w:szCs w:val="24"/>
        </w:rPr>
        <w:t>DBIDS collects, maintains, and validates Person/Vehicle/Organization data.  Persons providing data are non</w:t>
      </w:r>
      <w:r w:rsidRPr="001134DE" w:rsidR="000E78C3">
        <w:rPr>
          <w:rFonts w:ascii="Times New Roman" w:hAnsi="Times New Roman" w:cs="Times New Roman"/>
          <w:sz w:val="24"/>
          <w:szCs w:val="24"/>
        </w:rPr>
        <w:t>-</w:t>
      </w:r>
      <w:r w:rsidRPr="001134DE" w:rsidR="009F550A">
        <w:rPr>
          <w:rFonts w:ascii="Times New Roman" w:hAnsi="Times New Roman" w:cs="Times New Roman"/>
          <w:sz w:val="24"/>
          <w:szCs w:val="24"/>
        </w:rPr>
        <w:t>CAC eligible government employees, contractors, friends and family of those living on the base, and other persons who</w:t>
      </w:r>
      <w:r w:rsidRPr="001134DE" w:rsidR="001257ED">
        <w:rPr>
          <w:rFonts w:ascii="Times New Roman" w:hAnsi="Times New Roman" w:cs="Times New Roman"/>
          <w:sz w:val="24"/>
          <w:szCs w:val="24"/>
        </w:rPr>
        <w:t>,</w:t>
      </w:r>
      <w:r w:rsidRPr="001134DE" w:rsidR="009F550A">
        <w:rPr>
          <w:rFonts w:ascii="Times New Roman" w:hAnsi="Times New Roman" w:cs="Times New Roman"/>
          <w:sz w:val="24"/>
          <w:szCs w:val="24"/>
        </w:rPr>
        <w:t xml:space="preserve"> on occasion</w:t>
      </w:r>
      <w:r w:rsidRPr="001134DE" w:rsidR="001257ED">
        <w:rPr>
          <w:rFonts w:ascii="Times New Roman" w:hAnsi="Times New Roman" w:cs="Times New Roman"/>
          <w:sz w:val="24"/>
          <w:szCs w:val="24"/>
        </w:rPr>
        <w:t>,</w:t>
      </w:r>
      <w:r w:rsidRPr="001134DE" w:rsidR="009F550A">
        <w:rPr>
          <w:rFonts w:ascii="Times New Roman" w:hAnsi="Times New Roman" w:cs="Times New Roman"/>
          <w:sz w:val="24"/>
          <w:szCs w:val="24"/>
        </w:rPr>
        <w:t xml:space="preserve"> need access to a federally controlled area.</w:t>
      </w:r>
    </w:p>
    <w:p w:rsidRPr="001134DE" w:rsidR="000E78C3" w:rsidP="00475B0F" w:rsidRDefault="000E78C3" w14:paraId="4B2EADCD" w14:textId="77777777">
      <w:pPr>
        <w:autoSpaceDE w:val="0"/>
        <w:autoSpaceDN w:val="0"/>
        <w:adjustRightInd w:val="0"/>
        <w:spacing w:after="0" w:line="240" w:lineRule="auto"/>
        <w:rPr>
          <w:rFonts w:ascii="Times New Roman" w:hAnsi="Times New Roman" w:cs="Times New Roman"/>
          <w:sz w:val="24"/>
          <w:szCs w:val="24"/>
        </w:rPr>
      </w:pPr>
    </w:p>
    <w:p w:rsidRPr="001134DE" w:rsidR="009F550A" w:rsidP="00475B0F" w:rsidRDefault="009F550A" w14:paraId="2DAFD4B3" w14:textId="4D7DFD08">
      <w:pPr>
        <w:autoSpaceDE w:val="0"/>
        <w:autoSpaceDN w:val="0"/>
        <w:adjustRightInd w:val="0"/>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Required fields for DBIDS registration include name, Lifetime Personal Identifier </w:t>
      </w:r>
      <w:r w:rsidRPr="001134DE" w:rsidR="001257ED">
        <w:rPr>
          <w:rFonts w:ascii="Times New Roman" w:hAnsi="Times New Roman" w:cs="Times New Roman"/>
          <w:sz w:val="24"/>
          <w:szCs w:val="24"/>
        </w:rPr>
        <w:t xml:space="preserve">(LPID) </w:t>
      </w:r>
      <w:r w:rsidRPr="001134DE">
        <w:rPr>
          <w:rFonts w:ascii="Times New Roman" w:hAnsi="Times New Roman" w:cs="Times New Roman"/>
          <w:sz w:val="24"/>
          <w:szCs w:val="24"/>
        </w:rPr>
        <w:t xml:space="preserve">Type, </w:t>
      </w:r>
      <w:r w:rsidRPr="001134DE" w:rsidR="001257ED">
        <w:rPr>
          <w:rFonts w:ascii="Times New Roman" w:hAnsi="Times New Roman" w:cs="Times New Roman"/>
          <w:sz w:val="24"/>
          <w:szCs w:val="24"/>
        </w:rPr>
        <w:t>LPID value</w:t>
      </w:r>
      <w:r w:rsidRPr="001134DE">
        <w:rPr>
          <w:rFonts w:ascii="Times New Roman" w:hAnsi="Times New Roman" w:cs="Times New Roman"/>
          <w:sz w:val="24"/>
          <w:szCs w:val="24"/>
        </w:rPr>
        <w:t xml:space="preserve">, date of birth, photo, fingerprints (or other biometric), as well as other mandatory and optional data elements.  If authoritative reach back is available and configured, DBIDS will initiate an interface with the Defense Enrollment Eligibility Reporting System (DEERS) in order to validate the card.  If the record is found, the personal information specified above is displayed on the DBIDS screen, along with a photo and fingerprints, when available.  The DBIDS Registrar </w:t>
      </w:r>
      <w:r w:rsidRPr="001134DE">
        <w:rPr>
          <w:rFonts w:ascii="Times New Roman" w:hAnsi="Times New Roman" w:cs="Times New Roman"/>
          <w:sz w:val="24"/>
          <w:szCs w:val="24"/>
        </w:rPr>
        <w:lastRenderedPageBreak/>
        <w:t xml:space="preserve">validates the fingerprints from DEERS or captures </w:t>
      </w:r>
      <w:r w:rsidRPr="001134DE" w:rsidR="001257ED">
        <w:rPr>
          <w:rFonts w:ascii="Times New Roman" w:hAnsi="Times New Roman" w:cs="Times New Roman"/>
          <w:sz w:val="24"/>
          <w:szCs w:val="24"/>
        </w:rPr>
        <w:t>a new set</w:t>
      </w:r>
      <w:r w:rsidRPr="001134DE">
        <w:rPr>
          <w:rFonts w:ascii="Times New Roman" w:hAnsi="Times New Roman" w:cs="Times New Roman"/>
          <w:sz w:val="24"/>
          <w:szCs w:val="24"/>
        </w:rPr>
        <w:t xml:space="preserve">, retakes the photo, if desired, and selects at least one access area prior to saving the record.  The fingerprint requirement may be overridden when fingerprints are not attainable.  The system has the ability to capture information about </w:t>
      </w:r>
      <w:r w:rsidRPr="001134DE" w:rsidR="001257ED">
        <w:rPr>
          <w:rFonts w:ascii="Times New Roman" w:hAnsi="Times New Roman" w:cs="Times New Roman"/>
          <w:sz w:val="24"/>
          <w:szCs w:val="24"/>
        </w:rPr>
        <w:t xml:space="preserve">the </w:t>
      </w:r>
      <w:r w:rsidRPr="001134DE">
        <w:rPr>
          <w:rFonts w:ascii="Times New Roman" w:hAnsi="Times New Roman" w:cs="Times New Roman"/>
          <w:sz w:val="24"/>
          <w:szCs w:val="24"/>
        </w:rPr>
        <w:t xml:space="preserve">applicants’ property (e.g., vehicles, weapons), if required by an installation commander.  Once registered, the </w:t>
      </w:r>
      <w:r w:rsidRPr="001134DE" w:rsidR="002640BC">
        <w:rPr>
          <w:rFonts w:ascii="Times New Roman" w:hAnsi="Times New Roman" w:cs="Times New Roman"/>
          <w:sz w:val="24"/>
          <w:szCs w:val="24"/>
        </w:rPr>
        <w:t>DBIDS</w:t>
      </w:r>
      <w:r w:rsidRPr="001134DE">
        <w:rPr>
          <w:rFonts w:ascii="Times New Roman" w:hAnsi="Times New Roman" w:cs="Times New Roman"/>
          <w:sz w:val="24"/>
          <w:szCs w:val="24"/>
        </w:rPr>
        <w:t xml:space="preserve"> card </w:t>
      </w:r>
      <w:r w:rsidRPr="001134DE" w:rsidR="002640BC">
        <w:rPr>
          <w:rFonts w:ascii="Times New Roman" w:hAnsi="Times New Roman" w:cs="Times New Roman"/>
          <w:sz w:val="24"/>
          <w:szCs w:val="24"/>
        </w:rPr>
        <w:t xml:space="preserve">is printed and can be </w:t>
      </w:r>
      <w:r w:rsidRPr="001134DE">
        <w:rPr>
          <w:rFonts w:ascii="Times New Roman" w:hAnsi="Times New Roman" w:cs="Times New Roman"/>
          <w:sz w:val="24"/>
          <w:szCs w:val="24"/>
        </w:rPr>
        <w:t xml:space="preserve">presented for access at the base’s access control points.  Again, only those individuals not authorized </w:t>
      </w:r>
      <w:r w:rsidR="001134DE">
        <w:rPr>
          <w:rFonts w:ascii="Times New Roman" w:hAnsi="Times New Roman" w:cs="Times New Roman"/>
          <w:sz w:val="24"/>
          <w:szCs w:val="24"/>
        </w:rPr>
        <w:t xml:space="preserve">to obtain </w:t>
      </w:r>
      <w:r w:rsidRPr="001134DE">
        <w:rPr>
          <w:rFonts w:ascii="Times New Roman" w:hAnsi="Times New Roman" w:cs="Times New Roman"/>
          <w:sz w:val="24"/>
          <w:szCs w:val="24"/>
        </w:rPr>
        <w:t>a CAC, Teslin card or other approved PIV credential are issued a DBIDS card, or installation pass, using the DBIDS system.</w:t>
      </w:r>
    </w:p>
    <w:p w:rsidRPr="001134DE" w:rsidR="000E78C3" w:rsidP="00475B0F" w:rsidRDefault="000E78C3" w14:paraId="69CFD66E" w14:textId="77777777">
      <w:pPr>
        <w:tabs>
          <w:tab w:val="left" w:pos="480"/>
          <w:tab w:val="num" w:pos="840"/>
        </w:tabs>
        <w:spacing w:after="0" w:line="240" w:lineRule="auto"/>
        <w:rPr>
          <w:rFonts w:ascii="Times New Roman" w:hAnsi="Times New Roman" w:cs="Times New Roman"/>
          <w:sz w:val="24"/>
          <w:szCs w:val="24"/>
        </w:rPr>
      </w:pPr>
    </w:p>
    <w:p w:rsidRPr="001134DE" w:rsidR="00E5137D" w:rsidP="00475B0F" w:rsidRDefault="00E5137D" w14:paraId="500C66FE" w14:textId="2C4A5E63">
      <w:pPr>
        <w:tabs>
          <w:tab w:val="left" w:pos="480"/>
          <w:tab w:val="num" w:pos="840"/>
        </w:tabs>
        <w:spacing w:after="0" w:line="240" w:lineRule="auto"/>
        <w:rPr>
          <w:rFonts w:ascii="Times New Roman" w:hAnsi="Times New Roman" w:cs="Times New Roman"/>
          <w:sz w:val="24"/>
          <w:szCs w:val="24"/>
        </w:rPr>
      </w:pPr>
      <w:r w:rsidRPr="001134DE">
        <w:rPr>
          <w:rFonts w:ascii="Times New Roman" w:hAnsi="Times New Roman" w:cs="Times New Roman"/>
          <w:sz w:val="24"/>
          <w:szCs w:val="24"/>
        </w:rPr>
        <w:t>The DBIDS system currently utilizes three types of workstations, each designed to perform specific tasks.  Future plans call for the consolidation of all</w:t>
      </w:r>
      <w:r w:rsidRPr="001134DE" w:rsidR="00E30F1E">
        <w:rPr>
          <w:rFonts w:ascii="Times New Roman" w:hAnsi="Times New Roman" w:cs="Times New Roman"/>
          <w:sz w:val="24"/>
          <w:szCs w:val="24"/>
        </w:rPr>
        <w:t>,</w:t>
      </w:r>
      <w:r w:rsidRPr="001134DE">
        <w:rPr>
          <w:rFonts w:ascii="Times New Roman" w:hAnsi="Times New Roman" w:cs="Times New Roman"/>
          <w:sz w:val="24"/>
          <w:szCs w:val="24"/>
        </w:rPr>
        <w:t xml:space="preserve"> but Access Control Point functions</w:t>
      </w:r>
      <w:r w:rsidRPr="001134DE" w:rsidR="00E30F1E">
        <w:rPr>
          <w:rFonts w:ascii="Times New Roman" w:hAnsi="Times New Roman" w:cs="Times New Roman"/>
          <w:sz w:val="24"/>
          <w:szCs w:val="24"/>
        </w:rPr>
        <w:t>,</w:t>
      </w:r>
      <w:r w:rsidRPr="001134DE">
        <w:rPr>
          <w:rFonts w:ascii="Times New Roman" w:hAnsi="Times New Roman" w:cs="Times New Roman"/>
          <w:sz w:val="24"/>
          <w:szCs w:val="24"/>
        </w:rPr>
        <w:t xml:space="preserve"> on one general DBIDS workstation.</w:t>
      </w:r>
      <w:r w:rsidRPr="001134DE" w:rsidR="000E78C3">
        <w:rPr>
          <w:rFonts w:ascii="Times New Roman" w:hAnsi="Times New Roman" w:cs="Times New Roman"/>
          <w:sz w:val="24"/>
          <w:szCs w:val="24"/>
        </w:rPr>
        <w:t xml:space="preserve"> </w:t>
      </w:r>
      <w:r w:rsidRPr="001134DE" w:rsidR="00266B49">
        <w:rPr>
          <w:rFonts w:ascii="Times New Roman" w:hAnsi="Times New Roman" w:cs="Times New Roman"/>
          <w:sz w:val="24"/>
          <w:szCs w:val="24"/>
        </w:rPr>
        <w:t xml:space="preserve"> </w:t>
      </w:r>
      <w:r w:rsidRPr="001134DE" w:rsidR="000E78C3">
        <w:rPr>
          <w:rFonts w:ascii="Times New Roman" w:hAnsi="Times New Roman" w:cs="Times New Roman"/>
          <w:sz w:val="24"/>
          <w:szCs w:val="24"/>
        </w:rPr>
        <w:t>The types of workstations are as follows:</w:t>
      </w:r>
    </w:p>
    <w:p w:rsidRPr="001134DE" w:rsidR="000E78C3" w:rsidP="00475B0F" w:rsidRDefault="000E78C3" w14:paraId="01E2EB84" w14:textId="77777777">
      <w:pPr>
        <w:tabs>
          <w:tab w:val="left" w:pos="480"/>
          <w:tab w:val="num" w:pos="840"/>
        </w:tabs>
        <w:spacing w:after="0" w:line="240" w:lineRule="auto"/>
        <w:rPr>
          <w:rFonts w:ascii="Times New Roman" w:hAnsi="Times New Roman" w:cs="Times New Roman"/>
          <w:sz w:val="24"/>
          <w:szCs w:val="24"/>
        </w:rPr>
      </w:pPr>
    </w:p>
    <w:p w:rsidRPr="001134DE" w:rsidR="00E5137D" w:rsidP="00475B0F" w:rsidRDefault="00E5137D" w14:paraId="2702BA73" w14:textId="11CE3504">
      <w:pPr>
        <w:numPr>
          <w:ilvl w:val="0"/>
          <w:numId w:val="13"/>
        </w:numPr>
        <w:tabs>
          <w:tab w:val="clear" w:pos="720"/>
          <w:tab w:val="left" w:pos="1080"/>
          <w:tab w:val="left" w:pos="1200"/>
        </w:tabs>
        <w:spacing w:after="0" w:line="240" w:lineRule="auto"/>
        <w:ind w:left="1080"/>
        <w:rPr>
          <w:rFonts w:ascii="Times New Roman" w:hAnsi="Times New Roman" w:cs="Times New Roman"/>
          <w:sz w:val="24"/>
          <w:szCs w:val="24"/>
        </w:rPr>
      </w:pPr>
      <w:r w:rsidRPr="001134DE">
        <w:rPr>
          <w:rFonts w:ascii="Times New Roman" w:hAnsi="Times New Roman" w:cs="Times New Roman"/>
          <w:sz w:val="24"/>
          <w:szCs w:val="24"/>
          <w:u w:val="single"/>
        </w:rPr>
        <w:t>Registration</w:t>
      </w:r>
      <w:r w:rsidRPr="001134DE" w:rsidR="001257ED">
        <w:rPr>
          <w:rFonts w:ascii="Times New Roman" w:hAnsi="Times New Roman" w:cs="Times New Roman"/>
          <w:sz w:val="24"/>
          <w:szCs w:val="24"/>
        </w:rPr>
        <w:t>:</w:t>
      </w:r>
      <w:r w:rsidRPr="001134DE">
        <w:rPr>
          <w:rFonts w:ascii="Times New Roman" w:hAnsi="Times New Roman" w:cs="Times New Roman"/>
          <w:sz w:val="24"/>
          <w:szCs w:val="24"/>
        </w:rPr>
        <w:t xml:space="preserve">  The Registration workstation enables a Registrar to enter a person’s information into the database either by scanning an </w:t>
      </w:r>
      <w:r w:rsidRPr="001134DE" w:rsidR="00C71BDA">
        <w:rPr>
          <w:rFonts w:ascii="Times New Roman" w:hAnsi="Times New Roman" w:cs="Times New Roman"/>
          <w:sz w:val="24"/>
          <w:szCs w:val="24"/>
        </w:rPr>
        <w:t xml:space="preserve">accepted </w:t>
      </w:r>
      <w:r w:rsidRPr="001134DE">
        <w:rPr>
          <w:rFonts w:ascii="Times New Roman" w:hAnsi="Times New Roman" w:cs="Times New Roman"/>
          <w:sz w:val="24"/>
          <w:szCs w:val="24"/>
        </w:rPr>
        <w:t xml:space="preserve">identification card or by manually typing information into data field boxes.  DBIDS cards (installation passes) are issued from the Registration workstation. </w:t>
      </w:r>
      <w:r w:rsidRPr="001134DE" w:rsidR="00266B49">
        <w:rPr>
          <w:rFonts w:ascii="Times New Roman" w:hAnsi="Times New Roman" w:cs="Times New Roman"/>
          <w:sz w:val="24"/>
          <w:szCs w:val="24"/>
        </w:rPr>
        <w:t xml:space="preserve"> </w:t>
      </w:r>
      <w:r w:rsidRPr="001134DE">
        <w:rPr>
          <w:rFonts w:ascii="Times New Roman" w:hAnsi="Times New Roman" w:cs="Times New Roman"/>
          <w:sz w:val="24"/>
          <w:szCs w:val="24"/>
        </w:rPr>
        <w:t>There is a mobile registration station option available that can provide flexibility in registration location, but this station does not issue DBIDS cards.</w:t>
      </w:r>
    </w:p>
    <w:p w:rsidRPr="001134DE" w:rsidR="00E5137D" w:rsidP="00475B0F" w:rsidRDefault="00E5137D" w14:paraId="54058855" w14:textId="3487ABE2">
      <w:pPr>
        <w:numPr>
          <w:ilvl w:val="0"/>
          <w:numId w:val="13"/>
        </w:numPr>
        <w:tabs>
          <w:tab w:val="clear" w:pos="720"/>
          <w:tab w:val="left" w:pos="1080"/>
          <w:tab w:val="left" w:pos="1200"/>
        </w:tabs>
        <w:spacing w:after="0" w:line="240" w:lineRule="auto"/>
        <w:ind w:left="1080"/>
        <w:rPr>
          <w:rFonts w:ascii="Times New Roman" w:hAnsi="Times New Roman" w:cs="Times New Roman"/>
          <w:sz w:val="24"/>
          <w:szCs w:val="24"/>
        </w:rPr>
      </w:pPr>
      <w:r w:rsidRPr="001134DE">
        <w:rPr>
          <w:rFonts w:ascii="Times New Roman" w:hAnsi="Times New Roman" w:cs="Times New Roman"/>
          <w:sz w:val="24"/>
          <w:szCs w:val="24"/>
          <w:u w:val="single"/>
        </w:rPr>
        <w:t>Access Control Point</w:t>
      </w:r>
      <w:r w:rsidRPr="001134DE" w:rsidR="001257ED">
        <w:rPr>
          <w:rFonts w:ascii="Times New Roman" w:hAnsi="Times New Roman" w:cs="Times New Roman"/>
          <w:sz w:val="24"/>
          <w:szCs w:val="24"/>
        </w:rPr>
        <w:t>:</w:t>
      </w:r>
      <w:r w:rsidRPr="001134DE">
        <w:rPr>
          <w:rFonts w:ascii="Times New Roman" w:hAnsi="Times New Roman" w:cs="Times New Roman"/>
          <w:sz w:val="24"/>
          <w:szCs w:val="24"/>
        </w:rPr>
        <w:t xml:space="preserve">  Access Control Point machines (commonly called gate machines) are located at installation Access Control Points to authenticate persons entering the installation and</w:t>
      </w:r>
      <w:r w:rsidR="001134DE">
        <w:rPr>
          <w:rFonts w:ascii="Times New Roman" w:hAnsi="Times New Roman" w:cs="Times New Roman"/>
          <w:sz w:val="24"/>
          <w:szCs w:val="24"/>
        </w:rPr>
        <w:t>,</w:t>
      </w:r>
      <w:r w:rsidRPr="001134DE">
        <w:rPr>
          <w:rFonts w:ascii="Times New Roman" w:hAnsi="Times New Roman" w:cs="Times New Roman"/>
          <w:sz w:val="24"/>
          <w:szCs w:val="24"/>
        </w:rPr>
        <w:t xml:space="preserve"> in some iterations of the DBIDS software</w:t>
      </w:r>
      <w:r w:rsidRPr="001134DE" w:rsidR="001257ED">
        <w:rPr>
          <w:rFonts w:ascii="Times New Roman" w:hAnsi="Times New Roman" w:cs="Times New Roman"/>
          <w:sz w:val="24"/>
          <w:szCs w:val="24"/>
        </w:rPr>
        <w:t>,</w:t>
      </w:r>
      <w:r w:rsidR="001134DE">
        <w:rPr>
          <w:rFonts w:ascii="Times New Roman" w:hAnsi="Times New Roman" w:cs="Times New Roman"/>
          <w:sz w:val="24"/>
          <w:szCs w:val="24"/>
        </w:rPr>
        <w:t xml:space="preserve"> issue</w:t>
      </w:r>
      <w:r w:rsidRPr="001134DE">
        <w:rPr>
          <w:rFonts w:ascii="Times New Roman" w:hAnsi="Times New Roman" w:cs="Times New Roman"/>
          <w:sz w:val="24"/>
          <w:szCs w:val="24"/>
        </w:rPr>
        <w:t xml:space="preserve"> </w:t>
      </w:r>
      <w:r w:rsidRPr="001134DE" w:rsidR="0076351C">
        <w:rPr>
          <w:rFonts w:ascii="Times New Roman" w:hAnsi="Times New Roman" w:cs="Times New Roman"/>
          <w:sz w:val="24"/>
          <w:szCs w:val="24"/>
        </w:rPr>
        <w:t xml:space="preserve">temporary </w:t>
      </w:r>
      <w:r w:rsidRPr="001134DE">
        <w:rPr>
          <w:rFonts w:ascii="Times New Roman" w:hAnsi="Times New Roman" w:cs="Times New Roman"/>
          <w:sz w:val="24"/>
          <w:szCs w:val="24"/>
        </w:rPr>
        <w:t xml:space="preserve">visitor passes. </w:t>
      </w:r>
      <w:r w:rsidRPr="001134DE" w:rsidR="00266B49">
        <w:rPr>
          <w:rFonts w:ascii="Times New Roman" w:hAnsi="Times New Roman" w:cs="Times New Roman"/>
          <w:sz w:val="24"/>
          <w:szCs w:val="24"/>
        </w:rPr>
        <w:t xml:space="preserve"> </w:t>
      </w:r>
      <w:r w:rsidRPr="001134DE">
        <w:rPr>
          <w:rFonts w:ascii="Times New Roman" w:hAnsi="Times New Roman" w:cs="Times New Roman"/>
          <w:sz w:val="24"/>
          <w:szCs w:val="24"/>
        </w:rPr>
        <w:t xml:space="preserve">For valid DoD-issued credentials, there is also the option to auto-register service members at the gate. </w:t>
      </w:r>
      <w:r w:rsidRPr="001134DE" w:rsidR="00266B49">
        <w:rPr>
          <w:rFonts w:ascii="Times New Roman" w:hAnsi="Times New Roman" w:cs="Times New Roman"/>
          <w:sz w:val="24"/>
          <w:szCs w:val="24"/>
        </w:rPr>
        <w:t xml:space="preserve"> </w:t>
      </w:r>
      <w:r w:rsidRPr="001134DE">
        <w:rPr>
          <w:rFonts w:ascii="Times New Roman" w:hAnsi="Times New Roman" w:cs="Times New Roman"/>
          <w:sz w:val="24"/>
          <w:szCs w:val="24"/>
        </w:rPr>
        <w:t xml:space="preserve">There is a mobile gate option available to enable credential checking </w:t>
      </w:r>
      <w:r w:rsidRPr="001134DE">
        <w:rPr>
          <w:rFonts w:ascii="Times New Roman" w:hAnsi="Times New Roman" w:cs="Times New Roman"/>
          <w:sz w:val="24"/>
          <w:szCs w:val="24"/>
        </w:rPr>
        <w:lastRenderedPageBreak/>
        <w:t>at rarely</w:t>
      </w:r>
      <w:r w:rsidR="001134DE">
        <w:rPr>
          <w:rFonts w:ascii="Times New Roman" w:hAnsi="Times New Roman" w:cs="Times New Roman"/>
          <w:sz w:val="24"/>
          <w:szCs w:val="24"/>
        </w:rPr>
        <w:t>-</w:t>
      </w:r>
      <w:r w:rsidRPr="001134DE">
        <w:rPr>
          <w:rFonts w:ascii="Times New Roman" w:hAnsi="Times New Roman" w:cs="Times New Roman"/>
          <w:sz w:val="24"/>
          <w:szCs w:val="24"/>
        </w:rPr>
        <w:t>used gates or at other areas where a credential check for access is deemed desirable.</w:t>
      </w:r>
    </w:p>
    <w:p w:rsidRPr="001134DE" w:rsidR="00E5137D" w:rsidP="00475B0F" w:rsidRDefault="00E5137D" w14:paraId="462FA23D" w14:textId="00990020">
      <w:pPr>
        <w:numPr>
          <w:ilvl w:val="0"/>
          <w:numId w:val="13"/>
        </w:numPr>
        <w:tabs>
          <w:tab w:val="clear" w:pos="720"/>
          <w:tab w:val="left" w:pos="1080"/>
          <w:tab w:val="left" w:pos="1200"/>
        </w:tabs>
        <w:spacing w:after="0" w:line="240" w:lineRule="auto"/>
        <w:ind w:left="1080"/>
        <w:rPr>
          <w:rFonts w:ascii="Times New Roman" w:hAnsi="Times New Roman" w:cs="Times New Roman"/>
          <w:sz w:val="24"/>
          <w:szCs w:val="24"/>
        </w:rPr>
      </w:pPr>
      <w:r w:rsidRPr="001134DE">
        <w:rPr>
          <w:rFonts w:ascii="Times New Roman" w:hAnsi="Times New Roman" w:cs="Times New Roman"/>
          <w:sz w:val="24"/>
          <w:szCs w:val="24"/>
          <w:u w:val="single"/>
        </w:rPr>
        <w:t>Law Enforcement</w:t>
      </w:r>
      <w:r w:rsidRPr="001134DE" w:rsidR="001257ED">
        <w:rPr>
          <w:rFonts w:ascii="Times New Roman" w:hAnsi="Times New Roman" w:cs="Times New Roman"/>
          <w:sz w:val="24"/>
          <w:szCs w:val="24"/>
        </w:rPr>
        <w:t>:</w:t>
      </w:r>
      <w:r w:rsidRPr="001134DE">
        <w:rPr>
          <w:rFonts w:ascii="Times New Roman" w:hAnsi="Times New Roman" w:cs="Times New Roman"/>
          <w:sz w:val="24"/>
          <w:szCs w:val="24"/>
        </w:rPr>
        <w:t xml:space="preserve">  Law Enforcement systems allow for complete monitoring of personnel actions and authorities by any law enforcement activity.  The system allows the Provost Marshal or Base Security Officer to flag individuals as Barred, Suspended, or Wanted.  </w:t>
      </w:r>
    </w:p>
    <w:p w:rsidRPr="001134DE" w:rsidR="000E78C3" w:rsidP="006F7255" w:rsidRDefault="000E78C3" w14:paraId="7CBDEC29" w14:textId="77777777">
      <w:pPr>
        <w:spacing w:after="0" w:line="240" w:lineRule="auto"/>
        <w:rPr>
          <w:rFonts w:ascii="Times New Roman" w:hAnsi="Times New Roman" w:cs="Times New Roman"/>
          <w:i/>
          <w:sz w:val="24"/>
          <w:szCs w:val="24"/>
        </w:rPr>
      </w:pPr>
    </w:p>
    <w:p w:rsidRPr="001134DE" w:rsidR="00BC7827" w:rsidP="00475B0F" w:rsidRDefault="009F550A" w14:paraId="076BF883" w14:textId="50892B82">
      <w:pPr>
        <w:autoSpaceDE w:val="0"/>
        <w:autoSpaceDN w:val="0"/>
        <w:adjustRightInd w:val="0"/>
        <w:spacing w:after="0" w:line="240" w:lineRule="auto"/>
        <w:rPr>
          <w:rFonts w:ascii="Times New Roman" w:hAnsi="Times New Roman" w:cs="Times New Roman"/>
          <w:sz w:val="24"/>
          <w:szCs w:val="24"/>
        </w:rPr>
      </w:pPr>
      <w:r w:rsidRPr="001134DE">
        <w:rPr>
          <w:rFonts w:ascii="Times New Roman" w:hAnsi="Times New Roman" w:cs="Times New Roman"/>
          <w:sz w:val="24"/>
          <w:szCs w:val="24"/>
        </w:rPr>
        <w:t>On an access event</w:t>
      </w:r>
      <w:r w:rsidRPr="001134DE" w:rsidR="00085C1D">
        <w:rPr>
          <w:rFonts w:ascii="Times New Roman" w:hAnsi="Times New Roman" w:cs="Times New Roman"/>
          <w:sz w:val="24"/>
          <w:szCs w:val="24"/>
        </w:rPr>
        <w:t>,</w:t>
      </w:r>
      <w:r w:rsidRPr="001134DE">
        <w:rPr>
          <w:rFonts w:ascii="Times New Roman" w:hAnsi="Times New Roman" w:cs="Times New Roman"/>
          <w:sz w:val="24"/>
          <w:szCs w:val="24"/>
        </w:rPr>
        <w:t xml:space="preserve"> the DBIDS card or other base access credential is scanned and the </w:t>
      </w:r>
      <w:r w:rsidRPr="001134DE" w:rsidR="00485A7B">
        <w:rPr>
          <w:rFonts w:ascii="Times New Roman" w:hAnsi="Times New Roman" w:cs="Times New Roman"/>
          <w:sz w:val="24"/>
          <w:szCs w:val="24"/>
        </w:rPr>
        <w:t>entrant’s</w:t>
      </w:r>
      <w:r w:rsidRPr="001134DE">
        <w:rPr>
          <w:rFonts w:ascii="Times New Roman" w:hAnsi="Times New Roman" w:cs="Times New Roman"/>
          <w:sz w:val="24"/>
          <w:szCs w:val="24"/>
        </w:rPr>
        <w:t xml:space="preserve"> information is displayed on the handheld computer.  The displayed information is reviewed and possibly verified by a biometric</w:t>
      </w:r>
      <w:r w:rsidRPr="001134DE" w:rsidR="009077D1">
        <w:rPr>
          <w:rFonts w:ascii="Times New Roman" w:hAnsi="Times New Roman" w:cs="Times New Roman"/>
          <w:sz w:val="24"/>
          <w:szCs w:val="24"/>
        </w:rPr>
        <w:t xml:space="preserve"> attribute</w:t>
      </w:r>
      <w:r w:rsidRPr="001134DE">
        <w:rPr>
          <w:rFonts w:ascii="Times New Roman" w:hAnsi="Times New Roman" w:cs="Times New Roman"/>
          <w:sz w:val="24"/>
          <w:szCs w:val="24"/>
        </w:rPr>
        <w:t xml:space="preserve">.  Once the guard is satisfied </w:t>
      </w:r>
      <w:r w:rsidRPr="001134DE" w:rsidR="009077D1">
        <w:rPr>
          <w:rFonts w:ascii="Times New Roman" w:hAnsi="Times New Roman" w:cs="Times New Roman"/>
          <w:sz w:val="24"/>
          <w:szCs w:val="24"/>
        </w:rPr>
        <w:t>with</w:t>
      </w:r>
      <w:r w:rsidRPr="001134DE">
        <w:rPr>
          <w:rFonts w:ascii="Times New Roman" w:hAnsi="Times New Roman" w:cs="Times New Roman"/>
          <w:sz w:val="24"/>
          <w:szCs w:val="24"/>
        </w:rPr>
        <w:t xml:space="preserve"> the </w:t>
      </w:r>
      <w:r w:rsidRPr="001134DE" w:rsidR="00485A7B">
        <w:rPr>
          <w:rFonts w:ascii="Times New Roman" w:hAnsi="Times New Roman" w:cs="Times New Roman"/>
          <w:sz w:val="24"/>
          <w:szCs w:val="24"/>
        </w:rPr>
        <w:t>entrant’s</w:t>
      </w:r>
      <w:r w:rsidRPr="001134DE">
        <w:rPr>
          <w:rFonts w:ascii="Times New Roman" w:hAnsi="Times New Roman" w:cs="Times New Roman"/>
          <w:sz w:val="24"/>
          <w:szCs w:val="24"/>
        </w:rPr>
        <w:t xml:space="preserve"> identity</w:t>
      </w:r>
      <w:r w:rsidRPr="001134DE" w:rsidR="009077D1">
        <w:rPr>
          <w:rFonts w:ascii="Times New Roman" w:hAnsi="Times New Roman" w:cs="Times New Roman"/>
          <w:sz w:val="24"/>
          <w:szCs w:val="24"/>
        </w:rPr>
        <w:t>,</w:t>
      </w:r>
      <w:r w:rsidRPr="001134DE">
        <w:rPr>
          <w:rFonts w:ascii="Times New Roman" w:hAnsi="Times New Roman" w:cs="Times New Roman"/>
          <w:sz w:val="24"/>
          <w:szCs w:val="24"/>
        </w:rPr>
        <w:t xml:space="preserve"> the </w:t>
      </w:r>
      <w:r w:rsidRPr="001134DE" w:rsidR="00485A7B">
        <w:rPr>
          <w:rFonts w:ascii="Times New Roman" w:hAnsi="Times New Roman" w:cs="Times New Roman"/>
          <w:sz w:val="24"/>
          <w:szCs w:val="24"/>
        </w:rPr>
        <w:t>guard acknowledges the approved access and allows the entrant to proceed.</w:t>
      </w:r>
      <w:r w:rsidRPr="001134DE" w:rsidR="00605674">
        <w:rPr>
          <w:rFonts w:ascii="Times New Roman" w:hAnsi="Times New Roman" w:cs="Times New Roman"/>
          <w:sz w:val="24"/>
          <w:szCs w:val="24"/>
        </w:rPr>
        <w:t xml:space="preserve">  If a deny recommendation is granted</w:t>
      </w:r>
      <w:r w:rsidRPr="001134DE" w:rsidR="009077D1">
        <w:rPr>
          <w:rFonts w:ascii="Times New Roman" w:hAnsi="Times New Roman" w:cs="Times New Roman"/>
          <w:sz w:val="24"/>
          <w:szCs w:val="24"/>
        </w:rPr>
        <w:t>,</w:t>
      </w:r>
      <w:r w:rsidRPr="001134DE" w:rsidR="00605674">
        <w:rPr>
          <w:rFonts w:ascii="Times New Roman" w:hAnsi="Times New Roman" w:cs="Times New Roman"/>
          <w:sz w:val="24"/>
          <w:szCs w:val="24"/>
        </w:rPr>
        <w:t xml:space="preserve"> the proper action is taken by the guard based on the access recommendation.  Proper responses to a deny range from turning the individual around to detention of the individual. </w:t>
      </w:r>
      <w:r w:rsidRPr="001134DE" w:rsidR="00485A7B">
        <w:rPr>
          <w:rFonts w:ascii="Times New Roman" w:hAnsi="Times New Roman" w:cs="Times New Roman"/>
          <w:sz w:val="24"/>
          <w:szCs w:val="24"/>
        </w:rPr>
        <w:t xml:space="preserve"> </w:t>
      </w:r>
      <w:r w:rsidRPr="001134DE" w:rsidR="00BC7827">
        <w:rPr>
          <w:rFonts w:ascii="Times New Roman" w:hAnsi="Times New Roman" w:cs="Times New Roman"/>
          <w:sz w:val="24"/>
          <w:szCs w:val="24"/>
        </w:rPr>
        <w:t xml:space="preserve">The scanning of the next </w:t>
      </w:r>
      <w:r w:rsidRPr="001134DE" w:rsidR="009077D1">
        <w:rPr>
          <w:rFonts w:ascii="Times New Roman" w:hAnsi="Times New Roman" w:cs="Times New Roman"/>
          <w:sz w:val="24"/>
          <w:szCs w:val="24"/>
        </w:rPr>
        <w:t xml:space="preserve">entrant’s </w:t>
      </w:r>
      <w:r w:rsidRPr="001134DE" w:rsidR="00BC7827">
        <w:rPr>
          <w:rFonts w:ascii="Times New Roman" w:hAnsi="Times New Roman" w:cs="Times New Roman"/>
          <w:sz w:val="24"/>
          <w:szCs w:val="24"/>
        </w:rPr>
        <w:t>credential will replace the PII on the screen with the next entrant’s data</w:t>
      </w:r>
      <w:r w:rsidRPr="001134DE" w:rsidR="009077D1">
        <w:rPr>
          <w:rFonts w:ascii="Times New Roman" w:hAnsi="Times New Roman" w:cs="Times New Roman"/>
          <w:sz w:val="24"/>
          <w:szCs w:val="24"/>
        </w:rPr>
        <w:t>,</w:t>
      </w:r>
      <w:r w:rsidRPr="001134DE" w:rsidR="00BC7827">
        <w:rPr>
          <w:rFonts w:ascii="Times New Roman" w:hAnsi="Times New Roman" w:cs="Times New Roman"/>
          <w:sz w:val="24"/>
          <w:szCs w:val="24"/>
        </w:rPr>
        <w:t xml:space="preserve"> or if no scan occurs in</w:t>
      </w:r>
      <w:r w:rsidRPr="001134DE" w:rsidR="00485A7B">
        <w:rPr>
          <w:rFonts w:ascii="Times New Roman" w:hAnsi="Times New Roman" w:cs="Times New Roman"/>
          <w:sz w:val="24"/>
          <w:szCs w:val="24"/>
        </w:rPr>
        <w:t xml:space="preserve"> 15 seconds</w:t>
      </w:r>
      <w:r w:rsidRPr="001134DE" w:rsidR="009077D1">
        <w:rPr>
          <w:rFonts w:ascii="Times New Roman" w:hAnsi="Times New Roman" w:cs="Times New Roman"/>
          <w:sz w:val="24"/>
          <w:szCs w:val="24"/>
        </w:rPr>
        <w:t>,</w:t>
      </w:r>
      <w:r w:rsidRPr="001134DE" w:rsidR="00485A7B">
        <w:rPr>
          <w:rFonts w:ascii="Times New Roman" w:hAnsi="Times New Roman" w:cs="Times New Roman"/>
          <w:sz w:val="24"/>
          <w:szCs w:val="24"/>
        </w:rPr>
        <w:t xml:space="preserve"> the </w:t>
      </w:r>
      <w:r w:rsidRPr="001134DE" w:rsidR="0076351C">
        <w:rPr>
          <w:rFonts w:ascii="Times New Roman" w:hAnsi="Times New Roman" w:cs="Times New Roman"/>
          <w:sz w:val="24"/>
          <w:szCs w:val="24"/>
        </w:rPr>
        <w:t>handheld</w:t>
      </w:r>
      <w:r w:rsidRPr="001134DE" w:rsidR="00485A7B">
        <w:rPr>
          <w:rFonts w:ascii="Times New Roman" w:hAnsi="Times New Roman" w:cs="Times New Roman"/>
          <w:sz w:val="24"/>
          <w:szCs w:val="24"/>
        </w:rPr>
        <w:t xml:space="preserve"> screen</w:t>
      </w:r>
      <w:r w:rsidRPr="001134DE" w:rsidR="00BC7827">
        <w:rPr>
          <w:rFonts w:ascii="Times New Roman" w:hAnsi="Times New Roman" w:cs="Times New Roman"/>
          <w:sz w:val="24"/>
          <w:szCs w:val="24"/>
        </w:rPr>
        <w:t xml:space="preserve"> resets to the main screen.</w:t>
      </w:r>
    </w:p>
    <w:p w:rsidRPr="001134DE" w:rsidR="000E78C3" w:rsidP="00475B0F" w:rsidRDefault="000E78C3" w14:paraId="3C7F4779" w14:textId="3FA9116D">
      <w:pPr>
        <w:autoSpaceDE w:val="0"/>
        <w:autoSpaceDN w:val="0"/>
        <w:adjustRightInd w:val="0"/>
        <w:spacing w:after="0" w:line="240" w:lineRule="auto"/>
        <w:rPr>
          <w:rFonts w:ascii="Times New Roman" w:hAnsi="Times New Roman" w:cs="Times New Roman"/>
          <w:sz w:val="24"/>
          <w:szCs w:val="24"/>
        </w:rPr>
      </w:pPr>
    </w:p>
    <w:p w:rsidRPr="001134DE" w:rsidR="009F550A" w:rsidP="00475B0F" w:rsidRDefault="00BC7827" w14:paraId="523F849E" w14:textId="70407168">
      <w:pPr>
        <w:autoSpaceDE w:val="0"/>
        <w:autoSpaceDN w:val="0"/>
        <w:adjustRightInd w:val="0"/>
        <w:spacing w:after="0" w:line="240" w:lineRule="auto"/>
        <w:rPr>
          <w:rFonts w:ascii="Times New Roman" w:hAnsi="Times New Roman" w:cs="Times New Roman"/>
          <w:sz w:val="24"/>
          <w:szCs w:val="24"/>
        </w:rPr>
      </w:pPr>
      <w:r w:rsidRPr="001134DE">
        <w:rPr>
          <w:rFonts w:ascii="Times New Roman" w:hAnsi="Times New Roman" w:cs="Times New Roman"/>
          <w:sz w:val="24"/>
          <w:szCs w:val="24"/>
        </w:rPr>
        <w:t>In order to balance the need to reduce the amount of PII in the system and reduce the burden on the public to provide data</w:t>
      </w:r>
      <w:r w:rsidRPr="001134DE" w:rsidR="009077D1">
        <w:rPr>
          <w:rFonts w:ascii="Times New Roman" w:hAnsi="Times New Roman" w:cs="Times New Roman"/>
          <w:sz w:val="24"/>
          <w:szCs w:val="24"/>
        </w:rPr>
        <w:t>,</w:t>
      </w:r>
      <w:r w:rsidRPr="001134DE">
        <w:rPr>
          <w:rFonts w:ascii="Times New Roman" w:hAnsi="Times New Roman" w:cs="Times New Roman"/>
          <w:sz w:val="24"/>
          <w:szCs w:val="24"/>
        </w:rPr>
        <w:t xml:space="preserve"> </w:t>
      </w:r>
      <w:r w:rsidRPr="001134DE" w:rsidR="00F95486">
        <w:rPr>
          <w:rFonts w:ascii="Times New Roman" w:hAnsi="Times New Roman" w:cs="Times New Roman"/>
          <w:sz w:val="24"/>
          <w:szCs w:val="24"/>
        </w:rPr>
        <w:t xml:space="preserve">DBIDS removes PII in two ways. </w:t>
      </w:r>
      <w:r w:rsidRPr="001134DE" w:rsidR="00266B49">
        <w:rPr>
          <w:rFonts w:ascii="Times New Roman" w:hAnsi="Times New Roman" w:cs="Times New Roman"/>
          <w:sz w:val="24"/>
          <w:szCs w:val="24"/>
        </w:rPr>
        <w:t xml:space="preserve"> </w:t>
      </w:r>
      <w:r w:rsidRPr="001134DE" w:rsidR="00085C1D">
        <w:rPr>
          <w:rFonts w:ascii="Times New Roman" w:hAnsi="Times New Roman" w:cs="Times New Roman"/>
          <w:sz w:val="24"/>
          <w:szCs w:val="24"/>
        </w:rPr>
        <w:t>If a</w:t>
      </w:r>
      <w:r w:rsidRPr="001134DE" w:rsidR="00F95486">
        <w:rPr>
          <w:rFonts w:ascii="Times New Roman" w:hAnsi="Times New Roman" w:cs="Times New Roman"/>
          <w:sz w:val="24"/>
          <w:szCs w:val="24"/>
        </w:rPr>
        <w:t xml:space="preserve"> year </w:t>
      </w:r>
      <w:r w:rsidRPr="001134DE" w:rsidR="00085C1D">
        <w:rPr>
          <w:rFonts w:ascii="Times New Roman" w:hAnsi="Times New Roman" w:cs="Times New Roman"/>
          <w:sz w:val="24"/>
          <w:szCs w:val="24"/>
        </w:rPr>
        <w:t xml:space="preserve">passes </w:t>
      </w:r>
      <w:r w:rsidRPr="001134DE" w:rsidR="00F95486">
        <w:rPr>
          <w:rFonts w:ascii="Times New Roman" w:hAnsi="Times New Roman" w:cs="Times New Roman"/>
          <w:sz w:val="24"/>
          <w:szCs w:val="24"/>
        </w:rPr>
        <w:t>with</w:t>
      </w:r>
      <w:r w:rsidRPr="001134DE" w:rsidR="00085C1D">
        <w:rPr>
          <w:rFonts w:ascii="Times New Roman" w:hAnsi="Times New Roman" w:cs="Times New Roman"/>
          <w:sz w:val="24"/>
          <w:szCs w:val="24"/>
        </w:rPr>
        <w:t>out any</w:t>
      </w:r>
      <w:r w:rsidRPr="001134DE" w:rsidR="00F95486">
        <w:rPr>
          <w:rFonts w:ascii="Times New Roman" w:hAnsi="Times New Roman" w:cs="Times New Roman"/>
          <w:sz w:val="24"/>
          <w:szCs w:val="24"/>
        </w:rPr>
        <w:t xml:space="preserve"> scanning events</w:t>
      </w:r>
      <w:r w:rsidRPr="001134DE" w:rsidR="00085C1D">
        <w:rPr>
          <w:rFonts w:ascii="Times New Roman" w:hAnsi="Times New Roman" w:cs="Times New Roman"/>
          <w:sz w:val="24"/>
          <w:szCs w:val="24"/>
        </w:rPr>
        <w:t>,</w:t>
      </w:r>
      <w:r w:rsidRPr="001134DE" w:rsidR="00F95486">
        <w:rPr>
          <w:rFonts w:ascii="Times New Roman" w:hAnsi="Times New Roman" w:cs="Times New Roman"/>
          <w:sz w:val="24"/>
          <w:szCs w:val="24"/>
        </w:rPr>
        <w:t xml:space="preserve"> </w:t>
      </w:r>
      <w:r w:rsidRPr="001134DE" w:rsidR="009F550A">
        <w:rPr>
          <w:rFonts w:ascii="Times New Roman" w:hAnsi="Times New Roman" w:cs="Times New Roman"/>
          <w:sz w:val="24"/>
          <w:szCs w:val="24"/>
        </w:rPr>
        <w:t xml:space="preserve">DBIDS removes </w:t>
      </w:r>
      <w:r w:rsidRPr="001134DE">
        <w:rPr>
          <w:rFonts w:ascii="Times New Roman" w:hAnsi="Times New Roman" w:cs="Times New Roman"/>
          <w:sz w:val="24"/>
          <w:szCs w:val="24"/>
        </w:rPr>
        <w:t>the entrant’s PII data</w:t>
      </w:r>
      <w:r w:rsidRPr="001134DE" w:rsidR="009F550A">
        <w:rPr>
          <w:rFonts w:ascii="Times New Roman" w:hAnsi="Times New Roman" w:cs="Times New Roman"/>
          <w:sz w:val="24"/>
          <w:szCs w:val="24"/>
        </w:rPr>
        <w:t xml:space="preserve"> from the DBIDS cache</w:t>
      </w:r>
      <w:r w:rsidRPr="001134DE">
        <w:rPr>
          <w:rFonts w:ascii="Times New Roman" w:hAnsi="Times New Roman" w:cs="Times New Roman"/>
          <w:sz w:val="24"/>
          <w:szCs w:val="24"/>
        </w:rPr>
        <w:t>. Once the</w:t>
      </w:r>
      <w:r w:rsidRPr="001134DE" w:rsidR="00691B85">
        <w:rPr>
          <w:rFonts w:ascii="Times New Roman" w:hAnsi="Times New Roman" w:cs="Times New Roman"/>
          <w:sz w:val="24"/>
          <w:szCs w:val="24"/>
        </w:rPr>
        <w:t xml:space="preserve"> entrant’s</w:t>
      </w:r>
      <w:r w:rsidRPr="001134DE">
        <w:rPr>
          <w:rFonts w:ascii="Times New Roman" w:hAnsi="Times New Roman" w:cs="Times New Roman"/>
          <w:sz w:val="24"/>
          <w:szCs w:val="24"/>
        </w:rPr>
        <w:t xml:space="preserve"> data is removed from the cache</w:t>
      </w:r>
      <w:r w:rsidRPr="001134DE" w:rsidR="009077D1">
        <w:rPr>
          <w:rFonts w:ascii="Times New Roman" w:hAnsi="Times New Roman" w:cs="Times New Roman"/>
          <w:sz w:val="24"/>
          <w:szCs w:val="24"/>
        </w:rPr>
        <w:t>,</w:t>
      </w:r>
      <w:r w:rsidRPr="001134DE" w:rsidR="00691B85">
        <w:rPr>
          <w:rFonts w:ascii="Times New Roman" w:hAnsi="Times New Roman" w:cs="Times New Roman"/>
          <w:sz w:val="24"/>
          <w:szCs w:val="24"/>
        </w:rPr>
        <w:t xml:space="preserve"> the entrant has four years to reestablish themselves </w:t>
      </w:r>
      <w:r w:rsidRPr="001134DE" w:rsidR="009077D1">
        <w:rPr>
          <w:rFonts w:ascii="Times New Roman" w:hAnsi="Times New Roman" w:cs="Times New Roman"/>
          <w:sz w:val="24"/>
          <w:szCs w:val="24"/>
        </w:rPr>
        <w:t>in</w:t>
      </w:r>
      <w:r w:rsidRPr="001134DE" w:rsidR="00691B85">
        <w:rPr>
          <w:rFonts w:ascii="Times New Roman" w:hAnsi="Times New Roman" w:cs="Times New Roman"/>
          <w:sz w:val="24"/>
          <w:szCs w:val="24"/>
        </w:rPr>
        <w:t xml:space="preserve"> the system by either entering a DBIDS</w:t>
      </w:r>
      <w:r w:rsidRPr="001134DE" w:rsidR="009077D1">
        <w:rPr>
          <w:rFonts w:ascii="Times New Roman" w:hAnsi="Times New Roman" w:cs="Times New Roman"/>
          <w:sz w:val="24"/>
          <w:szCs w:val="24"/>
        </w:rPr>
        <w:t xml:space="preserve">-enabled </w:t>
      </w:r>
      <w:r w:rsidRPr="001134DE" w:rsidR="00691B85">
        <w:rPr>
          <w:rFonts w:ascii="Times New Roman" w:hAnsi="Times New Roman" w:cs="Times New Roman"/>
          <w:sz w:val="24"/>
          <w:szCs w:val="24"/>
        </w:rPr>
        <w:t>base, updating their information with DBIDS</w:t>
      </w:r>
      <w:r w:rsidRPr="001134DE" w:rsidR="009077D1">
        <w:rPr>
          <w:rFonts w:ascii="Times New Roman" w:hAnsi="Times New Roman" w:cs="Times New Roman"/>
          <w:sz w:val="24"/>
          <w:szCs w:val="24"/>
        </w:rPr>
        <w:t>,</w:t>
      </w:r>
      <w:r w:rsidRPr="001134DE" w:rsidR="00691B85">
        <w:rPr>
          <w:rFonts w:ascii="Times New Roman" w:hAnsi="Times New Roman" w:cs="Times New Roman"/>
          <w:sz w:val="24"/>
          <w:szCs w:val="24"/>
        </w:rPr>
        <w:t xml:space="preserve"> or be</w:t>
      </w:r>
      <w:r w:rsidR="00DA359F">
        <w:rPr>
          <w:rFonts w:ascii="Times New Roman" w:hAnsi="Times New Roman" w:cs="Times New Roman"/>
          <w:sz w:val="24"/>
          <w:szCs w:val="24"/>
        </w:rPr>
        <w:t>ing</w:t>
      </w:r>
      <w:r w:rsidRPr="001134DE" w:rsidR="00691B85">
        <w:rPr>
          <w:rFonts w:ascii="Times New Roman" w:hAnsi="Times New Roman" w:cs="Times New Roman"/>
          <w:sz w:val="24"/>
          <w:szCs w:val="24"/>
        </w:rPr>
        <w:t xml:space="preserve"> deemed a threat by one or more installations.  If none of these events occur</w:t>
      </w:r>
      <w:r w:rsidRPr="001134DE" w:rsidR="009077D1">
        <w:rPr>
          <w:rFonts w:ascii="Times New Roman" w:hAnsi="Times New Roman" w:cs="Times New Roman"/>
          <w:sz w:val="24"/>
          <w:szCs w:val="24"/>
        </w:rPr>
        <w:t>,</w:t>
      </w:r>
      <w:r w:rsidRPr="001134DE" w:rsidR="00691B85">
        <w:rPr>
          <w:rFonts w:ascii="Times New Roman" w:hAnsi="Times New Roman" w:cs="Times New Roman"/>
          <w:sz w:val="24"/>
          <w:szCs w:val="24"/>
        </w:rPr>
        <w:t xml:space="preserve"> the </w:t>
      </w:r>
      <w:r w:rsidRPr="001134DE" w:rsidR="00605674">
        <w:rPr>
          <w:rFonts w:ascii="Times New Roman" w:hAnsi="Times New Roman" w:cs="Times New Roman"/>
          <w:sz w:val="24"/>
          <w:szCs w:val="24"/>
        </w:rPr>
        <w:t>entrant’s</w:t>
      </w:r>
      <w:r w:rsidRPr="001134DE" w:rsidR="00691B85">
        <w:rPr>
          <w:rFonts w:ascii="Times New Roman" w:hAnsi="Times New Roman" w:cs="Times New Roman"/>
          <w:sz w:val="24"/>
          <w:szCs w:val="24"/>
        </w:rPr>
        <w:t xml:space="preserve"> data is removed from DBIDS</w:t>
      </w:r>
      <w:r w:rsidRPr="001134DE" w:rsidR="00085C1D">
        <w:rPr>
          <w:rFonts w:ascii="Times New Roman" w:hAnsi="Times New Roman" w:cs="Times New Roman"/>
          <w:sz w:val="24"/>
          <w:szCs w:val="24"/>
        </w:rPr>
        <w:t xml:space="preserve"> entirely</w:t>
      </w:r>
      <w:r w:rsidRPr="001134DE" w:rsidR="00605674">
        <w:rPr>
          <w:rFonts w:ascii="Times New Roman" w:hAnsi="Times New Roman" w:cs="Times New Roman"/>
          <w:sz w:val="24"/>
          <w:szCs w:val="24"/>
        </w:rPr>
        <w:t>.</w:t>
      </w:r>
    </w:p>
    <w:p w:rsidRPr="001134DE" w:rsidR="000E78C3" w:rsidP="00475B0F" w:rsidRDefault="000E78C3" w14:paraId="6D06A5BC" w14:textId="77777777">
      <w:pPr>
        <w:tabs>
          <w:tab w:val="left" w:pos="480"/>
          <w:tab w:val="left" w:pos="960"/>
        </w:tabs>
        <w:spacing w:after="0" w:line="240" w:lineRule="auto"/>
        <w:rPr>
          <w:rFonts w:ascii="Times New Roman" w:hAnsi="Times New Roman" w:cs="Times New Roman"/>
          <w:sz w:val="24"/>
          <w:szCs w:val="24"/>
        </w:rPr>
      </w:pPr>
    </w:p>
    <w:p w:rsidRPr="001134DE" w:rsidR="00EC42F3" w:rsidP="00475B0F" w:rsidRDefault="00EC42F3" w14:paraId="67A834F1" w14:textId="0AC8A54F">
      <w:pPr>
        <w:pStyle w:val="SECDEF-CB"/>
        <w:numPr>
          <w:ilvl w:val="0"/>
          <w:numId w:val="0"/>
        </w:numPr>
        <w:spacing w:before="0" w:after="0"/>
        <w:rPr>
          <w:sz w:val="24"/>
          <w:szCs w:val="24"/>
        </w:rPr>
      </w:pPr>
      <w:r w:rsidRPr="001134DE">
        <w:rPr>
          <w:sz w:val="24"/>
          <w:szCs w:val="24"/>
        </w:rPr>
        <w:lastRenderedPageBreak/>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w:t>
      </w:r>
      <w:r w:rsidRPr="001134DE" w:rsidR="00266B49">
        <w:rPr>
          <w:sz w:val="24"/>
          <w:szCs w:val="24"/>
        </w:rPr>
        <w:t xml:space="preserve"> </w:t>
      </w:r>
      <w:r w:rsidRPr="001134DE">
        <w:rPr>
          <w:sz w:val="24"/>
          <w:szCs w:val="24"/>
        </w:rPr>
        <w:t>All users of the DBIDS application are vetted by their respective commands and are given explicit access to the application as users.</w:t>
      </w:r>
    </w:p>
    <w:p w:rsidRPr="001134DE" w:rsidR="000E78C3" w:rsidP="00475B0F" w:rsidRDefault="000E78C3" w14:paraId="1727519A" w14:textId="77777777">
      <w:pPr>
        <w:tabs>
          <w:tab w:val="left" w:pos="480"/>
          <w:tab w:val="num" w:pos="960"/>
        </w:tabs>
        <w:spacing w:after="0" w:line="240" w:lineRule="auto"/>
        <w:rPr>
          <w:rFonts w:ascii="Times New Roman" w:hAnsi="Times New Roman" w:cs="Times New Roman"/>
          <w:sz w:val="24"/>
          <w:szCs w:val="24"/>
        </w:rPr>
      </w:pPr>
    </w:p>
    <w:p w:rsidRPr="001134DE" w:rsidR="00EC42F3" w:rsidP="00475B0F" w:rsidRDefault="00EC42F3" w14:paraId="3B03E43B" w14:textId="66BE05E0">
      <w:pPr>
        <w:tabs>
          <w:tab w:val="left" w:pos="480"/>
          <w:tab w:val="num" w:pos="960"/>
        </w:tabs>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The information is collected and stored in the DBIDS database.  Database users are required to log into fixed DBIDS workstations using their ID card and fingerprint; name and password are required for mobile gate and mobile registration stations.  These protection measures safeguard the access to DBIDS to authorized users only.  </w:t>
      </w:r>
      <w:r w:rsidRPr="001134DE" w:rsidR="00085C1D">
        <w:rPr>
          <w:rFonts w:ascii="Times New Roman" w:hAnsi="Times New Roman" w:cs="Times New Roman"/>
          <w:sz w:val="24"/>
          <w:szCs w:val="24"/>
        </w:rPr>
        <w:t>Data is</w:t>
      </w:r>
      <w:r w:rsidRPr="001134DE">
        <w:rPr>
          <w:rFonts w:ascii="Times New Roman" w:hAnsi="Times New Roman" w:cs="Times New Roman"/>
          <w:sz w:val="24"/>
          <w:szCs w:val="24"/>
        </w:rPr>
        <w:t xml:space="preserve"> protected by the Privacy Act of 1974 and according to the regulations therein and by related DoD instructions and directives.</w:t>
      </w:r>
    </w:p>
    <w:p w:rsidRPr="001134DE" w:rsidR="00266B49" w:rsidP="00F5676E" w:rsidRDefault="00266B49" w14:paraId="35A29E44" w14:textId="77777777">
      <w:pPr>
        <w:tabs>
          <w:tab w:val="left" w:pos="480"/>
          <w:tab w:val="num" w:pos="960"/>
        </w:tabs>
        <w:rPr>
          <w:rFonts w:ascii="Times New Roman" w:hAnsi="Times New Roman" w:cs="Times New Roman"/>
          <w:sz w:val="24"/>
          <w:szCs w:val="24"/>
        </w:rPr>
      </w:pPr>
    </w:p>
    <w:p w:rsidRPr="001134DE" w:rsidR="005C7428" w:rsidP="006E563D" w:rsidRDefault="005C7428" w14:paraId="1104BB70" w14:textId="77777777">
      <w:pPr>
        <w:spacing w:after="0" w:line="240" w:lineRule="auto"/>
        <w:rPr>
          <w:rFonts w:ascii="Times New Roman" w:hAnsi="Times New Roman" w:cs="Times New Roman"/>
          <w:i/>
          <w:sz w:val="24"/>
          <w:szCs w:val="24"/>
        </w:rPr>
      </w:pPr>
    </w:p>
    <w:p w:rsidRPr="001134DE" w:rsidR="005C7428" w:rsidP="006E563D" w:rsidRDefault="005C7428" w14:paraId="1104BB71"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3.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Use of Information Technology</w:t>
      </w:r>
    </w:p>
    <w:p w:rsidRPr="001134DE" w:rsidR="00C479C7" w:rsidP="00475B0F" w:rsidRDefault="00C479C7" w14:paraId="082A763C" w14:textId="77777777">
      <w:pPr>
        <w:tabs>
          <w:tab w:val="left" w:pos="480"/>
          <w:tab w:val="num" w:pos="960"/>
        </w:tabs>
        <w:spacing w:after="0" w:line="240" w:lineRule="auto"/>
        <w:rPr>
          <w:rFonts w:ascii="Times New Roman" w:hAnsi="Times New Roman" w:cs="Times New Roman"/>
          <w:sz w:val="24"/>
          <w:szCs w:val="24"/>
        </w:rPr>
      </w:pPr>
    </w:p>
    <w:p w:rsidRPr="001134DE" w:rsidR="008437BE" w:rsidP="00475B0F" w:rsidRDefault="008437BE" w14:paraId="589E0CD0" w14:textId="4199EB42">
      <w:pPr>
        <w:tabs>
          <w:tab w:val="left" w:pos="480"/>
          <w:tab w:val="num" w:pos="960"/>
        </w:tabs>
        <w:spacing w:after="0" w:line="240" w:lineRule="auto"/>
        <w:rPr>
          <w:rFonts w:ascii="Times New Roman" w:hAnsi="Times New Roman" w:cs="Times New Roman"/>
          <w:sz w:val="24"/>
          <w:szCs w:val="24"/>
        </w:rPr>
      </w:pPr>
      <w:r w:rsidRPr="001134DE">
        <w:rPr>
          <w:rFonts w:ascii="Times New Roman" w:hAnsi="Times New Roman" w:cs="Times New Roman"/>
          <w:sz w:val="24"/>
          <w:szCs w:val="24"/>
        </w:rPr>
        <w:t>100%</w:t>
      </w:r>
      <w:r w:rsidRPr="001134DE" w:rsidR="00EC0981">
        <w:rPr>
          <w:rFonts w:ascii="Times New Roman" w:hAnsi="Times New Roman" w:cs="Times New Roman"/>
          <w:sz w:val="24"/>
          <w:szCs w:val="24"/>
        </w:rPr>
        <w:t xml:space="preserve"> of responses</w:t>
      </w:r>
      <w:r w:rsidRPr="001134DE">
        <w:rPr>
          <w:rFonts w:ascii="Times New Roman" w:hAnsi="Times New Roman" w:cs="Times New Roman"/>
          <w:sz w:val="24"/>
          <w:szCs w:val="24"/>
        </w:rPr>
        <w:t xml:space="preserve"> are collected electronically.</w:t>
      </w:r>
    </w:p>
    <w:p w:rsidRPr="001134DE" w:rsidR="008437BE" w:rsidP="00475B0F" w:rsidRDefault="008437BE" w14:paraId="20871CE8" w14:textId="77777777">
      <w:pPr>
        <w:tabs>
          <w:tab w:val="left" w:pos="480"/>
          <w:tab w:val="num" w:pos="960"/>
        </w:tabs>
        <w:spacing w:after="0" w:line="240" w:lineRule="auto"/>
        <w:rPr>
          <w:rFonts w:ascii="Times New Roman" w:hAnsi="Times New Roman" w:cs="Times New Roman"/>
          <w:sz w:val="24"/>
          <w:szCs w:val="24"/>
        </w:rPr>
      </w:pPr>
    </w:p>
    <w:p w:rsidRPr="001134DE" w:rsidR="00F5676E" w:rsidP="00475B0F" w:rsidRDefault="00F5676E" w14:paraId="1104BB72" w14:textId="35DDEF12">
      <w:pPr>
        <w:tabs>
          <w:tab w:val="left" w:pos="480"/>
          <w:tab w:val="num" w:pos="960"/>
        </w:tabs>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DBIDS is a centralized, rules-based access and identity management system that was developed as a force protection program to manage personnel, property, and installation access at DoD installations.  It is a networked client/server database system designed to easily verify the access authorization of personnel entering military installations by the use of barcode technology, contact and contactless technology present on PIV compatible credentials, photograph, and fingerprint </w:t>
      </w:r>
      <w:r w:rsidRPr="001134DE" w:rsidR="0076351C">
        <w:rPr>
          <w:rFonts w:ascii="Times New Roman" w:hAnsi="Times New Roman" w:cs="Times New Roman"/>
          <w:sz w:val="24"/>
          <w:szCs w:val="24"/>
        </w:rPr>
        <w:t xml:space="preserve">or other </w:t>
      </w:r>
      <w:r w:rsidRPr="001134DE">
        <w:rPr>
          <w:rFonts w:ascii="Times New Roman" w:hAnsi="Times New Roman" w:cs="Times New Roman"/>
          <w:sz w:val="24"/>
          <w:szCs w:val="24"/>
        </w:rPr>
        <w:t>biometric identification.  It uses the l</w:t>
      </w:r>
      <w:r w:rsidRPr="001134DE" w:rsidR="0076351C">
        <w:rPr>
          <w:rFonts w:ascii="Times New Roman" w:hAnsi="Times New Roman" w:cs="Times New Roman"/>
          <w:sz w:val="24"/>
          <w:szCs w:val="24"/>
        </w:rPr>
        <w:t>atest barcode scanning, contact</w:t>
      </w:r>
      <w:r w:rsidRPr="001134DE">
        <w:rPr>
          <w:rFonts w:ascii="Times New Roman" w:hAnsi="Times New Roman" w:cs="Times New Roman"/>
          <w:sz w:val="24"/>
          <w:szCs w:val="24"/>
        </w:rPr>
        <w:t xml:space="preserve"> and contact</w:t>
      </w:r>
      <w:r w:rsidRPr="001134DE" w:rsidR="0076351C">
        <w:rPr>
          <w:rFonts w:ascii="Times New Roman" w:hAnsi="Times New Roman" w:cs="Times New Roman"/>
          <w:sz w:val="24"/>
          <w:szCs w:val="24"/>
        </w:rPr>
        <w:t>less</w:t>
      </w:r>
      <w:r w:rsidRPr="001134DE">
        <w:rPr>
          <w:rFonts w:ascii="Times New Roman" w:hAnsi="Times New Roman" w:cs="Times New Roman"/>
          <w:sz w:val="24"/>
          <w:szCs w:val="24"/>
        </w:rPr>
        <w:t xml:space="preserve"> technologies to verify captured data internally against the DBIDS database and externally against available authoritative sources</w:t>
      </w:r>
      <w:r w:rsidRPr="001134DE" w:rsidR="00085C1D">
        <w:rPr>
          <w:rFonts w:ascii="Times New Roman" w:hAnsi="Times New Roman" w:cs="Times New Roman"/>
          <w:sz w:val="24"/>
          <w:szCs w:val="24"/>
        </w:rPr>
        <w:t>,</w:t>
      </w:r>
      <w:r w:rsidRPr="001134DE">
        <w:rPr>
          <w:rFonts w:ascii="Times New Roman" w:hAnsi="Times New Roman" w:cs="Times New Roman"/>
          <w:sz w:val="24"/>
          <w:szCs w:val="24"/>
        </w:rPr>
        <w:t xml:space="preserve"> such as DEERS.  It also is compatible with commercial off-</w:t>
      </w:r>
      <w:r w:rsidRPr="001134DE">
        <w:rPr>
          <w:rFonts w:ascii="Times New Roman" w:hAnsi="Times New Roman" w:cs="Times New Roman"/>
          <w:sz w:val="24"/>
          <w:szCs w:val="24"/>
        </w:rPr>
        <w:lastRenderedPageBreak/>
        <w:t>the-shelf software packages.  Additionally, the DBIDS application will be modified to read and interpret data available via the contactless interface of a PIV credential.</w:t>
      </w:r>
    </w:p>
    <w:p w:rsidRPr="001134DE" w:rsidR="000E78C3" w:rsidP="00475B0F" w:rsidRDefault="000E78C3" w14:paraId="31425A57" w14:textId="77777777">
      <w:pPr>
        <w:tabs>
          <w:tab w:val="left" w:pos="480"/>
          <w:tab w:val="num" w:pos="960"/>
        </w:tabs>
        <w:spacing w:after="0" w:line="240" w:lineRule="auto"/>
        <w:rPr>
          <w:rFonts w:ascii="Times New Roman" w:hAnsi="Times New Roman" w:cs="Times New Roman"/>
          <w:sz w:val="24"/>
          <w:szCs w:val="24"/>
        </w:rPr>
      </w:pPr>
    </w:p>
    <w:p w:rsidRPr="001134DE" w:rsidR="001B44F0" w:rsidP="00475B0F" w:rsidRDefault="001B44F0" w14:paraId="7BF9D113" w14:textId="3631367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DBIDS interfaces with the Identity </w:t>
      </w:r>
      <w:r w:rsidRPr="001134DE" w:rsidR="0076351C">
        <w:rPr>
          <w:rFonts w:ascii="Times New Roman" w:hAnsi="Times New Roman" w:cs="Times New Roman"/>
          <w:sz w:val="24"/>
          <w:szCs w:val="24"/>
        </w:rPr>
        <w:t>Matching</w:t>
      </w:r>
      <w:r w:rsidRPr="001134DE">
        <w:rPr>
          <w:rFonts w:ascii="Times New Roman" w:hAnsi="Times New Roman" w:cs="Times New Roman"/>
          <w:sz w:val="24"/>
          <w:szCs w:val="24"/>
        </w:rPr>
        <w:t xml:space="preserve"> Engine for Security and Analysis (IMESA). This interface has access to over 60 million active and historical identities</w:t>
      </w:r>
      <w:r w:rsidRPr="001134DE" w:rsidR="0008469A">
        <w:rPr>
          <w:rFonts w:ascii="Times New Roman" w:hAnsi="Times New Roman" w:cs="Times New Roman"/>
          <w:sz w:val="24"/>
          <w:szCs w:val="24"/>
        </w:rPr>
        <w:t>.  When an applicant is providing data to the DBIDS registration interface</w:t>
      </w:r>
      <w:r w:rsidRPr="001134DE" w:rsidR="009077D1">
        <w:rPr>
          <w:rFonts w:ascii="Times New Roman" w:hAnsi="Times New Roman" w:cs="Times New Roman"/>
          <w:sz w:val="24"/>
          <w:szCs w:val="24"/>
        </w:rPr>
        <w:t>,</w:t>
      </w:r>
      <w:r w:rsidRPr="001134DE" w:rsidR="0008469A">
        <w:rPr>
          <w:rFonts w:ascii="Times New Roman" w:hAnsi="Times New Roman" w:cs="Times New Roman"/>
          <w:sz w:val="24"/>
          <w:szCs w:val="24"/>
        </w:rPr>
        <w:t xml:space="preserve"> DBIDS sends this information to IMESA.  When IMESA has the appropriate data to establish identity</w:t>
      </w:r>
      <w:r w:rsidRPr="001134DE" w:rsidR="009077D1">
        <w:rPr>
          <w:rFonts w:ascii="Times New Roman" w:hAnsi="Times New Roman" w:cs="Times New Roman"/>
          <w:sz w:val="24"/>
          <w:szCs w:val="24"/>
        </w:rPr>
        <w:t>,</w:t>
      </w:r>
      <w:r w:rsidRPr="001134DE" w:rsidR="0008469A">
        <w:rPr>
          <w:rFonts w:ascii="Times New Roman" w:hAnsi="Times New Roman" w:cs="Times New Roman"/>
          <w:sz w:val="24"/>
          <w:szCs w:val="24"/>
        </w:rPr>
        <w:t xml:space="preserve"> a response is </w:t>
      </w:r>
      <w:r w:rsidRPr="001134DE" w:rsidR="009077D1">
        <w:rPr>
          <w:rFonts w:ascii="Times New Roman" w:hAnsi="Times New Roman" w:cs="Times New Roman"/>
          <w:sz w:val="24"/>
          <w:szCs w:val="24"/>
        </w:rPr>
        <w:t xml:space="preserve">then </w:t>
      </w:r>
      <w:r w:rsidRPr="001134DE" w:rsidR="0008469A">
        <w:rPr>
          <w:rFonts w:ascii="Times New Roman" w:hAnsi="Times New Roman" w:cs="Times New Roman"/>
          <w:sz w:val="24"/>
          <w:szCs w:val="24"/>
        </w:rPr>
        <w:t xml:space="preserve">sent to DBIDS.  DBIDS immediately interrupts the data entry process in order to confirm </w:t>
      </w:r>
      <w:r w:rsidRPr="001134DE" w:rsidR="009077D1">
        <w:rPr>
          <w:rFonts w:ascii="Times New Roman" w:hAnsi="Times New Roman" w:cs="Times New Roman"/>
          <w:sz w:val="24"/>
          <w:szCs w:val="24"/>
        </w:rPr>
        <w:t xml:space="preserve">a </w:t>
      </w:r>
      <w:r w:rsidRPr="001134DE" w:rsidR="0008469A">
        <w:rPr>
          <w:rFonts w:ascii="Times New Roman" w:hAnsi="Times New Roman" w:cs="Times New Roman"/>
          <w:sz w:val="24"/>
          <w:szCs w:val="24"/>
        </w:rPr>
        <w:t>match.  Once the match is confirmed</w:t>
      </w:r>
      <w:r w:rsidRPr="001134DE" w:rsidR="009077D1">
        <w:rPr>
          <w:rFonts w:ascii="Times New Roman" w:hAnsi="Times New Roman" w:cs="Times New Roman"/>
          <w:sz w:val="24"/>
          <w:szCs w:val="24"/>
        </w:rPr>
        <w:t>,</w:t>
      </w:r>
      <w:r w:rsidRPr="001134DE" w:rsidR="0008469A">
        <w:rPr>
          <w:rFonts w:ascii="Times New Roman" w:hAnsi="Times New Roman" w:cs="Times New Roman"/>
          <w:sz w:val="24"/>
          <w:szCs w:val="24"/>
        </w:rPr>
        <w:t xml:space="preserve"> the routine data collection </w:t>
      </w:r>
      <w:r w:rsidRPr="001134DE" w:rsidR="0076351C">
        <w:rPr>
          <w:rFonts w:ascii="Times New Roman" w:hAnsi="Times New Roman" w:cs="Times New Roman"/>
          <w:sz w:val="24"/>
          <w:szCs w:val="24"/>
        </w:rPr>
        <w:t xml:space="preserve">process </w:t>
      </w:r>
      <w:r w:rsidRPr="001134DE" w:rsidR="0008469A">
        <w:rPr>
          <w:rFonts w:ascii="Times New Roman" w:hAnsi="Times New Roman" w:cs="Times New Roman"/>
          <w:sz w:val="24"/>
          <w:szCs w:val="24"/>
        </w:rPr>
        <w:t>ceases and only confirmation of items</w:t>
      </w:r>
      <w:r w:rsidRPr="001134DE" w:rsidR="009077D1">
        <w:rPr>
          <w:rFonts w:ascii="Times New Roman" w:hAnsi="Times New Roman" w:cs="Times New Roman"/>
          <w:sz w:val="24"/>
          <w:szCs w:val="24"/>
        </w:rPr>
        <w:t>,</w:t>
      </w:r>
      <w:r w:rsidRPr="001134DE" w:rsidR="0008469A">
        <w:rPr>
          <w:rFonts w:ascii="Times New Roman" w:hAnsi="Times New Roman" w:cs="Times New Roman"/>
          <w:sz w:val="24"/>
          <w:szCs w:val="24"/>
        </w:rPr>
        <w:t xml:space="preserve"> such as current primary address and contact information</w:t>
      </w:r>
      <w:r w:rsidRPr="001134DE" w:rsidR="009077D1">
        <w:rPr>
          <w:rFonts w:ascii="Times New Roman" w:hAnsi="Times New Roman" w:cs="Times New Roman"/>
          <w:sz w:val="24"/>
          <w:szCs w:val="24"/>
        </w:rPr>
        <w:t>,</w:t>
      </w:r>
      <w:r w:rsidRPr="001134DE" w:rsidR="0008469A">
        <w:rPr>
          <w:rFonts w:ascii="Times New Roman" w:hAnsi="Times New Roman" w:cs="Times New Roman"/>
          <w:sz w:val="24"/>
          <w:szCs w:val="24"/>
        </w:rPr>
        <w:t xml:space="preserve"> are </w:t>
      </w:r>
      <w:r w:rsidRPr="001134DE" w:rsidR="00E5137D">
        <w:rPr>
          <w:rFonts w:ascii="Times New Roman" w:hAnsi="Times New Roman" w:cs="Times New Roman"/>
          <w:sz w:val="24"/>
          <w:szCs w:val="24"/>
        </w:rPr>
        <w:t xml:space="preserve">validated. </w:t>
      </w:r>
      <w:r w:rsidRPr="001134DE" w:rsidR="00266B49">
        <w:rPr>
          <w:rFonts w:ascii="Times New Roman" w:hAnsi="Times New Roman" w:cs="Times New Roman"/>
          <w:sz w:val="24"/>
          <w:szCs w:val="24"/>
        </w:rPr>
        <w:t xml:space="preserve"> </w:t>
      </w:r>
      <w:r w:rsidRPr="001134DE" w:rsidR="00E5137D">
        <w:rPr>
          <w:rFonts w:ascii="Times New Roman" w:hAnsi="Times New Roman" w:cs="Times New Roman"/>
          <w:sz w:val="24"/>
          <w:szCs w:val="24"/>
        </w:rPr>
        <w:t>A match confirmation can be achieved after entering three pieces of data (Name, DOB, SSN/TIN)</w:t>
      </w:r>
      <w:r w:rsidRPr="001134DE" w:rsidR="009077D1">
        <w:rPr>
          <w:rFonts w:ascii="Times New Roman" w:hAnsi="Times New Roman" w:cs="Times New Roman"/>
          <w:sz w:val="24"/>
          <w:szCs w:val="24"/>
        </w:rPr>
        <w:t xml:space="preserve">. </w:t>
      </w:r>
      <w:r w:rsidRPr="001134DE" w:rsidR="00266B49">
        <w:rPr>
          <w:rFonts w:ascii="Times New Roman" w:hAnsi="Times New Roman" w:cs="Times New Roman"/>
          <w:sz w:val="24"/>
          <w:szCs w:val="24"/>
        </w:rPr>
        <w:t xml:space="preserve"> </w:t>
      </w:r>
      <w:r w:rsidRPr="001134DE" w:rsidR="009077D1">
        <w:rPr>
          <w:rFonts w:ascii="Times New Roman" w:hAnsi="Times New Roman" w:cs="Times New Roman"/>
          <w:sz w:val="24"/>
          <w:szCs w:val="24"/>
        </w:rPr>
        <w:t>I</w:t>
      </w:r>
      <w:r w:rsidRPr="001134DE" w:rsidR="00E5137D">
        <w:rPr>
          <w:rFonts w:ascii="Times New Roman" w:hAnsi="Times New Roman" w:cs="Times New Roman"/>
          <w:sz w:val="24"/>
          <w:szCs w:val="24"/>
        </w:rPr>
        <w:t>f confirmation of identity is achieved</w:t>
      </w:r>
      <w:r w:rsidRPr="001134DE" w:rsidR="009077D1">
        <w:rPr>
          <w:rFonts w:ascii="Times New Roman" w:hAnsi="Times New Roman" w:cs="Times New Roman"/>
          <w:sz w:val="24"/>
          <w:szCs w:val="24"/>
        </w:rPr>
        <w:t>,</w:t>
      </w:r>
      <w:r w:rsidRPr="001134DE" w:rsidR="00E5137D">
        <w:rPr>
          <w:rFonts w:ascii="Times New Roman" w:hAnsi="Times New Roman" w:cs="Times New Roman"/>
          <w:sz w:val="24"/>
          <w:szCs w:val="24"/>
        </w:rPr>
        <w:t xml:space="preserve"> up to 90% of the applicant’s data will be automatically attributed to the applicant</w:t>
      </w:r>
      <w:r w:rsidRPr="001134DE" w:rsidR="008F3E5C">
        <w:rPr>
          <w:rFonts w:ascii="Times New Roman" w:hAnsi="Times New Roman" w:cs="Times New Roman"/>
          <w:sz w:val="24"/>
          <w:szCs w:val="24"/>
        </w:rPr>
        <w:t>, thus greatly reducing the burden to the public.</w:t>
      </w:r>
    </w:p>
    <w:p w:rsidRPr="001134DE" w:rsidR="00266B49" w:rsidP="00F5676E" w:rsidRDefault="00F5676E" w14:paraId="69164B4C"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r>
    </w:p>
    <w:p w:rsidRPr="001134DE" w:rsidR="008635C4" w:rsidP="00F5676E" w:rsidRDefault="00F5676E" w14:paraId="1104BB7B" w14:textId="0F919946">
      <w:pPr>
        <w:spacing w:after="0" w:line="240" w:lineRule="auto"/>
        <w:rPr>
          <w:rFonts w:ascii="Times New Roman" w:hAnsi="Times New Roman" w:cs="Times New Roman"/>
          <w:i/>
          <w:sz w:val="24"/>
          <w:szCs w:val="24"/>
        </w:rPr>
      </w:pPr>
      <w:r w:rsidRPr="001134DE">
        <w:rPr>
          <w:rFonts w:ascii="Times New Roman" w:hAnsi="Times New Roman" w:cs="Times New Roman"/>
          <w:sz w:val="24"/>
          <w:szCs w:val="24"/>
        </w:rPr>
        <w:tab/>
      </w:r>
    </w:p>
    <w:p w:rsidRPr="001134DE" w:rsidR="008635C4" w:rsidP="006E563D" w:rsidRDefault="008635C4" w14:paraId="1104BB7C"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4.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Non-duplication</w:t>
      </w:r>
    </w:p>
    <w:p w:rsidRPr="001134DE" w:rsidR="00C479C7" w:rsidP="006F7255" w:rsidRDefault="00C479C7" w14:paraId="7745DB81" w14:textId="77777777">
      <w:pPr>
        <w:spacing w:after="0" w:line="240" w:lineRule="auto"/>
        <w:rPr>
          <w:rFonts w:ascii="Times New Roman" w:hAnsi="Times New Roman" w:cs="Times New Roman"/>
          <w:sz w:val="24"/>
          <w:szCs w:val="24"/>
        </w:rPr>
      </w:pPr>
    </w:p>
    <w:p w:rsidRPr="001134DE" w:rsidR="00CA15B1" w:rsidP="009077D1" w:rsidRDefault="00F5676E" w14:paraId="1104BB7D" w14:textId="1D3A8B4B">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DBIDS takes great care to ensure only one identity exists per registered individual.  </w:t>
      </w:r>
      <w:r w:rsidRPr="001134DE" w:rsidR="00A9512E">
        <w:rPr>
          <w:rFonts w:ascii="Times New Roman" w:hAnsi="Times New Roman" w:cs="Times New Roman"/>
          <w:sz w:val="24"/>
          <w:szCs w:val="24"/>
        </w:rPr>
        <w:t>For persons with an existing DoD credential request</w:t>
      </w:r>
      <w:r w:rsidRPr="001134DE" w:rsidR="00085C1D">
        <w:rPr>
          <w:rFonts w:ascii="Times New Roman" w:hAnsi="Times New Roman" w:cs="Times New Roman"/>
          <w:sz w:val="24"/>
          <w:szCs w:val="24"/>
        </w:rPr>
        <w:t>ing</w:t>
      </w:r>
      <w:r w:rsidRPr="001134DE" w:rsidR="00A9512E">
        <w:rPr>
          <w:rFonts w:ascii="Times New Roman" w:hAnsi="Times New Roman" w:cs="Times New Roman"/>
          <w:sz w:val="24"/>
          <w:szCs w:val="24"/>
        </w:rPr>
        <w:t xml:space="preserve"> access</w:t>
      </w:r>
      <w:r w:rsidRPr="001134DE" w:rsidR="00085C1D">
        <w:rPr>
          <w:rFonts w:ascii="Times New Roman" w:hAnsi="Times New Roman" w:cs="Times New Roman"/>
          <w:sz w:val="24"/>
          <w:szCs w:val="24"/>
        </w:rPr>
        <w:t>,</w:t>
      </w:r>
      <w:r w:rsidRPr="001134DE" w:rsidR="00A9512E">
        <w:rPr>
          <w:rFonts w:ascii="Times New Roman" w:hAnsi="Times New Roman" w:cs="Times New Roman"/>
          <w:sz w:val="24"/>
          <w:szCs w:val="24"/>
        </w:rPr>
        <w:t xml:space="preserve"> the information is </w:t>
      </w:r>
      <w:r w:rsidRPr="001134DE" w:rsidR="00085C1D">
        <w:rPr>
          <w:rFonts w:ascii="Times New Roman" w:hAnsi="Times New Roman" w:cs="Times New Roman"/>
          <w:sz w:val="24"/>
          <w:szCs w:val="24"/>
        </w:rPr>
        <w:t xml:space="preserve">populated </w:t>
      </w:r>
      <w:r w:rsidRPr="001134DE" w:rsidR="00A9512E">
        <w:rPr>
          <w:rFonts w:ascii="Times New Roman" w:hAnsi="Times New Roman" w:cs="Times New Roman"/>
          <w:sz w:val="24"/>
          <w:szCs w:val="24"/>
        </w:rPr>
        <w:t xml:space="preserve">electronically and base authorization is then determined. </w:t>
      </w:r>
      <w:r w:rsidRPr="001134DE" w:rsidR="00266B49">
        <w:rPr>
          <w:rFonts w:ascii="Times New Roman" w:hAnsi="Times New Roman" w:cs="Times New Roman"/>
          <w:sz w:val="24"/>
          <w:szCs w:val="24"/>
        </w:rPr>
        <w:t xml:space="preserve"> </w:t>
      </w:r>
      <w:r w:rsidRPr="001134DE" w:rsidR="001F0E6D">
        <w:rPr>
          <w:rFonts w:ascii="Times New Roman" w:hAnsi="Times New Roman" w:cs="Times New Roman"/>
          <w:sz w:val="24"/>
          <w:szCs w:val="24"/>
        </w:rPr>
        <w:t xml:space="preserve">If </w:t>
      </w:r>
      <w:r w:rsidRPr="001134DE" w:rsidR="00A9512E">
        <w:rPr>
          <w:rFonts w:ascii="Times New Roman" w:hAnsi="Times New Roman" w:cs="Times New Roman"/>
          <w:sz w:val="24"/>
          <w:szCs w:val="24"/>
        </w:rPr>
        <w:t xml:space="preserve">a person not holding a DoD </w:t>
      </w:r>
      <w:r w:rsidRPr="001134DE" w:rsidR="001F0E6D">
        <w:rPr>
          <w:rFonts w:ascii="Times New Roman" w:hAnsi="Times New Roman" w:cs="Times New Roman"/>
          <w:sz w:val="24"/>
          <w:szCs w:val="24"/>
        </w:rPr>
        <w:t>credential</w:t>
      </w:r>
      <w:r w:rsidRPr="001134DE" w:rsidR="00A9512E">
        <w:rPr>
          <w:rFonts w:ascii="Times New Roman" w:hAnsi="Times New Roman" w:cs="Times New Roman"/>
          <w:sz w:val="24"/>
          <w:szCs w:val="24"/>
        </w:rPr>
        <w:t xml:space="preserve"> requests access</w:t>
      </w:r>
      <w:r w:rsidRPr="001134DE" w:rsidR="009077D1">
        <w:rPr>
          <w:rFonts w:ascii="Times New Roman" w:hAnsi="Times New Roman" w:cs="Times New Roman"/>
          <w:sz w:val="24"/>
          <w:szCs w:val="24"/>
        </w:rPr>
        <w:t>,</w:t>
      </w:r>
      <w:r w:rsidRPr="001134DE" w:rsidR="00A9512E">
        <w:rPr>
          <w:rFonts w:ascii="Times New Roman" w:hAnsi="Times New Roman" w:cs="Times New Roman"/>
          <w:sz w:val="24"/>
          <w:szCs w:val="24"/>
        </w:rPr>
        <w:t xml:space="preserve"> the person’s </w:t>
      </w:r>
      <w:r w:rsidRPr="001134DE" w:rsidR="00085C1D">
        <w:rPr>
          <w:rFonts w:ascii="Times New Roman" w:hAnsi="Times New Roman" w:cs="Times New Roman"/>
          <w:sz w:val="24"/>
          <w:szCs w:val="24"/>
        </w:rPr>
        <w:t>n</w:t>
      </w:r>
      <w:r w:rsidRPr="001134DE" w:rsidR="00A9512E">
        <w:rPr>
          <w:rFonts w:ascii="Times New Roman" w:hAnsi="Times New Roman" w:cs="Times New Roman"/>
          <w:sz w:val="24"/>
          <w:szCs w:val="24"/>
        </w:rPr>
        <w:t>ame</w:t>
      </w:r>
      <w:r w:rsidRPr="001134DE" w:rsidR="009077D1">
        <w:rPr>
          <w:rFonts w:ascii="Times New Roman" w:hAnsi="Times New Roman" w:cs="Times New Roman"/>
          <w:sz w:val="24"/>
          <w:szCs w:val="24"/>
        </w:rPr>
        <w:t>,</w:t>
      </w:r>
      <w:r w:rsidRPr="001134DE" w:rsidR="00A9512E">
        <w:rPr>
          <w:rFonts w:ascii="Times New Roman" w:hAnsi="Times New Roman" w:cs="Times New Roman"/>
          <w:sz w:val="24"/>
          <w:szCs w:val="24"/>
        </w:rPr>
        <w:t xml:space="preserve"> </w:t>
      </w:r>
      <w:r w:rsidRPr="001134DE" w:rsidR="00085C1D">
        <w:rPr>
          <w:rFonts w:ascii="Times New Roman" w:hAnsi="Times New Roman" w:cs="Times New Roman"/>
          <w:sz w:val="24"/>
          <w:szCs w:val="24"/>
        </w:rPr>
        <w:t>LPID</w:t>
      </w:r>
      <w:r w:rsidRPr="001134DE" w:rsidR="009077D1">
        <w:rPr>
          <w:rFonts w:ascii="Times New Roman" w:hAnsi="Times New Roman" w:cs="Times New Roman"/>
          <w:sz w:val="24"/>
          <w:szCs w:val="24"/>
        </w:rPr>
        <w:t>,</w:t>
      </w:r>
      <w:r w:rsidRPr="001134DE" w:rsidR="00A9512E">
        <w:rPr>
          <w:rFonts w:ascii="Times New Roman" w:hAnsi="Times New Roman" w:cs="Times New Roman"/>
          <w:sz w:val="24"/>
          <w:szCs w:val="24"/>
        </w:rPr>
        <w:t xml:space="preserve"> and </w:t>
      </w:r>
      <w:r w:rsidRPr="001134DE" w:rsidR="00085C1D">
        <w:rPr>
          <w:rFonts w:ascii="Times New Roman" w:hAnsi="Times New Roman" w:cs="Times New Roman"/>
          <w:sz w:val="24"/>
          <w:szCs w:val="24"/>
        </w:rPr>
        <w:t>d</w:t>
      </w:r>
      <w:r w:rsidRPr="001134DE" w:rsidR="00A9512E">
        <w:rPr>
          <w:rFonts w:ascii="Times New Roman" w:hAnsi="Times New Roman" w:cs="Times New Roman"/>
          <w:sz w:val="24"/>
          <w:szCs w:val="24"/>
        </w:rPr>
        <w:t>ate of birth is requested.  That information is then searched across the available identity databases</w:t>
      </w:r>
      <w:r w:rsidRPr="001134DE" w:rsidR="009077D1">
        <w:rPr>
          <w:rFonts w:ascii="Times New Roman" w:hAnsi="Times New Roman" w:cs="Times New Roman"/>
          <w:sz w:val="24"/>
          <w:szCs w:val="24"/>
        </w:rPr>
        <w:t xml:space="preserve">. </w:t>
      </w:r>
      <w:r w:rsidRPr="001134DE" w:rsidR="00266B49">
        <w:rPr>
          <w:rFonts w:ascii="Times New Roman" w:hAnsi="Times New Roman" w:cs="Times New Roman"/>
          <w:sz w:val="24"/>
          <w:szCs w:val="24"/>
        </w:rPr>
        <w:t xml:space="preserve"> </w:t>
      </w:r>
      <w:r w:rsidRPr="001134DE" w:rsidR="009077D1">
        <w:rPr>
          <w:rFonts w:ascii="Times New Roman" w:hAnsi="Times New Roman" w:cs="Times New Roman"/>
          <w:sz w:val="24"/>
          <w:szCs w:val="24"/>
        </w:rPr>
        <w:t>I</w:t>
      </w:r>
      <w:r w:rsidRPr="001134DE" w:rsidR="00A9512E">
        <w:rPr>
          <w:rFonts w:ascii="Times New Roman" w:hAnsi="Times New Roman" w:cs="Times New Roman"/>
          <w:sz w:val="24"/>
          <w:szCs w:val="24"/>
        </w:rPr>
        <w:t>f a match is made and validated</w:t>
      </w:r>
      <w:r w:rsidRPr="001134DE" w:rsidR="009077D1">
        <w:rPr>
          <w:rFonts w:ascii="Times New Roman" w:hAnsi="Times New Roman" w:cs="Times New Roman"/>
          <w:sz w:val="24"/>
          <w:szCs w:val="24"/>
        </w:rPr>
        <w:t>,</w:t>
      </w:r>
      <w:r w:rsidRPr="001134DE" w:rsidR="00A9512E">
        <w:rPr>
          <w:rFonts w:ascii="Times New Roman" w:hAnsi="Times New Roman" w:cs="Times New Roman"/>
          <w:sz w:val="24"/>
          <w:szCs w:val="24"/>
        </w:rPr>
        <w:t xml:space="preserve"> the person’s previous information is </w:t>
      </w:r>
      <w:r w:rsidRPr="001134DE" w:rsidR="009077D1">
        <w:rPr>
          <w:rFonts w:ascii="Times New Roman" w:hAnsi="Times New Roman" w:cs="Times New Roman"/>
          <w:sz w:val="24"/>
          <w:szCs w:val="24"/>
        </w:rPr>
        <w:t>populated</w:t>
      </w:r>
      <w:r w:rsidRPr="001134DE" w:rsidR="00A9512E">
        <w:rPr>
          <w:rFonts w:ascii="Times New Roman" w:hAnsi="Times New Roman" w:cs="Times New Roman"/>
          <w:sz w:val="24"/>
          <w:szCs w:val="24"/>
        </w:rPr>
        <w:t xml:space="preserve"> and registration is completed.</w:t>
      </w:r>
    </w:p>
    <w:p w:rsidRPr="001134DE" w:rsidR="00CA15B1" w:rsidP="006E563D" w:rsidRDefault="00CA15B1" w14:paraId="1104BB7E" w14:textId="08A3071D">
      <w:pPr>
        <w:spacing w:after="0" w:line="240" w:lineRule="auto"/>
        <w:rPr>
          <w:rFonts w:ascii="Times New Roman" w:hAnsi="Times New Roman" w:cs="Times New Roman"/>
          <w:i/>
          <w:sz w:val="24"/>
          <w:szCs w:val="24"/>
        </w:rPr>
      </w:pPr>
    </w:p>
    <w:p w:rsidRPr="001134DE" w:rsidR="00266B49" w:rsidP="006E563D" w:rsidRDefault="00266B49" w14:paraId="71548C4C" w14:textId="77777777">
      <w:pPr>
        <w:spacing w:after="0" w:line="240" w:lineRule="auto"/>
        <w:rPr>
          <w:rFonts w:ascii="Times New Roman" w:hAnsi="Times New Roman" w:cs="Times New Roman"/>
          <w:i/>
          <w:sz w:val="24"/>
          <w:szCs w:val="24"/>
        </w:rPr>
      </w:pPr>
    </w:p>
    <w:p w:rsidRPr="001134DE" w:rsidR="00A9512E" w:rsidP="00A9512E" w:rsidRDefault="00CA15B1" w14:paraId="1104BB7F"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5.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Burden on Small Businesses</w:t>
      </w:r>
      <w:r w:rsidRPr="001134DE">
        <w:rPr>
          <w:rFonts w:ascii="Times New Roman" w:hAnsi="Times New Roman" w:cs="Times New Roman"/>
          <w:sz w:val="24"/>
          <w:szCs w:val="24"/>
        </w:rPr>
        <w:t xml:space="preserve"> </w:t>
      </w:r>
    </w:p>
    <w:p w:rsidRPr="001134DE" w:rsidR="00C479C7" w:rsidP="006E563D" w:rsidRDefault="00C479C7" w14:paraId="5D22B24F" w14:textId="77777777">
      <w:pPr>
        <w:spacing w:after="0" w:line="240" w:lineRule="auto"/>
        <w:rPr>
          <w:rFonts w:ascii="Times New Roman" w:hAnsi="Times New Roman" w:cs="Times New Roman"/>
          <w:sz w:val="24"/>
          <w:szCs w:val="24"/>
        </w:rPr>
      </w:pPr>
    </w:p>
    <w:p w:rsidRPr="001134DE" w:rsidR="00CA15B1" w:rsidP="006E563D" w:rsidRDefault="002567F9" w14:paraId="1104BB80" w14:textId="4E02D142">
      <w:pPr>
        <w:spacing w:after="0" w:line="240" w:lineRule="auto"/>
        <w:rPr>
          <w:rFonts w:ascii="Times New Roman" w:hAnsi="Times New Roman" w:cs="Times New Roman"/>
          <w:i/>
          <w:sz w:val="24"/>
          <w:szCs w:val="24"/>
        </w:rPr>
      </w:pPr>
      <w:r w:rsidRPr="001134DE">
        <w:rPr>
          <w:rFonts w:ascii="Times New Roman" w:hAnsi="Times New Roman" w:cs="Times New Roman"/>
          <w:sz w:val="24"/>
          <w:szCs w:val="24"/>
        </w:rPr>
        <w:lastRenderedPageBreak/>
        <w:t>This information collection does not impose a significant economic impact on a substantial number of small businesses or entities.</w:t>
      </w:r>
      <w:r w:rsidRPr="001134DE">
        <w:rPr>
          <w:rFonts w:ascii="Times New Roman" w:hAnsi="Times New Roman" w:cs="Times New Roman"/>
          <w:i/>
          <w:sz w:val="24"/>
          <w:szCs w:val="24"/>
        </w:rPr>
        <w:t xml:space="preserve"> </w:t>
      </w:r>
    </w:p>
    <w:p w:rsidRPr="001134DE" w:rsidR="002567F9" w:rsidP="006E563D" w:rsidRDefault="002567F9" w14:paraId="1104BB81" w14:textId="77777777">
      <w:pPr>
        <w:spacing w:after="0" w:line="240" w:lineRule="auto"/>
        <w:rPr>
          <w:rFonts w:ascii="Times New Roman" w:hAnsi="Times New Roman" w:cs="Times New Roman"/>
          <w:i/>
          <w:sz w:val="24"/>
          <w:szCs w:val="24"/>
        </w:rPr>
      </w:pPr>
    </w:p>
    <w:p w:rsidRPr="001134DE" w:rsidR="002567F9" w:rsidP="006E563D" w:rsidRDefault="002567F9" w14:paraId="1104BB82" w14:textId="77777777">
      <w:pPr>
        <w:spacing w:after="0" w:line="240" w:lineRule="auto"/>
        <w:rPr>
          <w:rFonts w:ascii="Times New Roman" w:hAnsi="Times New Roman" w:cs="Times New Roman"/>
          <w:i/>
          <w:sz w:val="24"/>
          <w:szCs w:val="24"/>
        </w:rPr>
      </w:pPr>
    </w:p>
    <w:p w:rsidRPr="001134DE" w:rsidR="002567F9" w:rsidP="006E563D" w:rsidRDefault="002567F9" w14:paraId="1104BB83"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6.</w:t>
      </w:r>
      <w:r w:rsidRPr="001134DE">
        <w:rPr>
          <w:rFonts w:ascii="Times New Roman" w:hAnsi="Times New Roman" w:cs="Times New Roman"/>
          <w:sz w:val="24"/>
          <w:szCs w:val="24"/>
        </w:rPr>
        <w:tab/>
        <w:t xml:space="preserve"> </w:t>
      </w:r>
      <w:r w:rsidRPr="001134DE">
        <w:rPr>
          <w:rFonts w:ascii="Times New Roman" w:hAnsi="Times New Roman" w:cs="Times New Roman"/>
          <w:sz w:val="24"/>
          <w:szCs w:val="24"/>
          <w:u w:val="single"/>
        </w:rPr>
        <w:t>Less Frequent Collection</w:t>
      </w:r>
    </w:p>
    <w:p w:rsidRPr="001134DE" w:rsidR="00C479C7" w:rsidP="006E563D" w:rsidRDefault="00C479C7" w14:paraId="2899550A" w14:textId="77777777">
      <w:pPr>
        <w:spacing w:after="0" w:line="240" w:lineRule="auto"/>
        <w:rPr>
          <w:rFonts w:ascii="Times New Roman" w:hAnsi="Times New Roman" w:cs="Times New Roman"/>
          <w:sz w:val="24"/>
          <w:szCs w:val="24"/>
        </w:rPr>
      </w:pPr>
    </w:p>
    <w:p w:rsidRPr="001134DE" w:rsidR="002567F9" w:rsidP="006E563D" w:rsidRDefault="00A9512E" w14:paraId="1104BB84" w14:textId="2724CD9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The majority</w:t>
      </w:r>
      <w:r w:rsidRPr="001134DE" w:rsidR="00F86C35">
        <w:rPr>
          <w:rFonts w:ascii="Times New Roman" w:hAnsi="Times New Roman" w:cs="Times New Roman"/>
          <w:sz w:val="24"/>
          <w:szCs w:val="24"/>
        </w:rPr>
        <w:t xml:space="preserve"> </w:t>
      </w:r>
      <w:r w:rsidRPr="001134DE">
        <w:rPr>
          <w:rFonts w:ascii="Times New Roman" w:hAnsi="Times New Roman" w:cs="Times New Roman"/>
          <w:sz w:val="24"/>
          <w:szCs w:val="24"/>
        </w:rPr>
        <w:t>of DoD areas require annual verification of authorization for access</w:t>
      </w:r>
      <w:r w:rsidRPr="001134DE" w:rsidR="007E4527">
        <w:rPr>
          <w:rFonts w:ascii="Times New Roman" w:hAnsi="Times New Roman" w:cs="Times New Roman"/>
          <w:sz w:val="24"/>
          <w:szCs w:val="24"/>
        </w:rPr>
        <w:t xml:space="preserve">.  The record is brought up by </w:t>
      </w:r>
      <w:r w:rsidRPr="001134DE" w:rsidR="0076351C">
        <w:rPr>
          <w:rFonts w:ascii="Times New Roman" w:hAnsi="Times New Roman" w:cs="Times New Roman"/>
          <w:sz w:val="24"/>
          <w:szCs w:val="24"/>
        </w:rPr>
        <w:t xml:space="preserve">a </w:t>
      </w:r>
      <w:r w:rsidRPr="001134DE" w:rsidR="007E4527">
        <w:rPr>
          <w:rFonts w:ascii="Times New Roman" w:hAnsi="Times New Roman" w:cs="Times New Roman"/>
          <w:sz w:val="24"/>
          <w:szCs w:val="24"/>
        </w:rPr>
        <w:t>scan of existing credential or pass</w:t>
      </w:r>
      <w:r w:rsidRPr="001134DE" w:rsidR="0076351C">
        <w:rPr>
          <w:rFonts w:ascii="Times New Roman" w:hAnsi="Times New Roman" w:cs="Times New Roman"/>
          <w:sz w:val="24"/>
          <w:szCs w:val="24"/>
        </w:rPr>
        <w:t>,</w:t>
      </w:r>
      <w:r w:rsidRPr="001134DE" w:rsidR="007E4527">
        <w:rPr>
          <w:rFonts w:ascii="Times New Roman" w:hAnsi="Times New Roman" w:cs="Times New Roman"/>
          <w:sz w:val="24"/>
          <w:szCs w:val="24"/>
        </w:rPr>
        <w:t xml:space="preserve"> and once authorization is confirmed</w:t>
      </w:r>
      <w:r w:rsidRPr="001134DE" w:rsidR="001F0E6D">
        <w:rPr>
          <w:rFonts w:ascii="Times New Roman" w:hAnsi="Times New Roman" w:cs="Times New Roman"/>
          <w:sz w:val="24"/>
          <w:szCs w:val="24"/>
        </w:rPr>
        <w:t>,</w:t>
      </w:r>
      <w:r w:rsidRPr="001134DE" w:rsidR="007E4527">
        <w:rPr>
          <w:rFonts w:ascii="Times New Roman" w:hAnsi="Times New Roman" w:cs="Times New Roman"/>
          <w:sz w:val="24"/>
          <w:szCs w:val="24"/>
        </w:rPr>
        <w:t xml:space="preserve"> the DBIDS process is complete.  </w:t>
      </w:r>
      <w:r w:rsidRPr="001134DE" w:rsidR="001F0E6D">
        <w:rPr>
          <w:rFonts w:ascii="Times New Roman" w:hAnsi="Times New Roman" w:cs="Times New Roman"/>
          <w:sz w:val="24"/>
          <w:szCs w:val="24"/>
        </w:rPr>
        <w:t>O</w:t>
      </w:r>
      <w:r w:rsidRPr="001134DE" w:rsidR="007E4527">
        <w:rPr>
          <w:rFonts w:ascii="Times New Roman" w:hAnsi="Times New Roman" w:cs="Times New Roman"/>
          <w:sz w:val="24"/>
          <w:szCs w:val="24"/>
        </w:rPr>
        <w:t>n occasion</w:t>
      </w:r>
      <w:r w:rsidRPr="001134DE" w:rsidR="009077D1">
        <w:rPr>
          <w:rFonts w:ascii="Times New Roman" w:hAnsi="Times New Roman" w:cs="Times New Roman"/>
          <w:sz w:val="24"/>
          <w:szCs w:val="24"/>
        </w:rPr>
        <w:t>,</w:t>
      </w:r>
      <w:r w:rsidRPr="001134DE" w:rsidR="007E4527">
        <w:rPr>
          <w:rFonts w:ascii="Times New Roman" w:hAnsi="Times New Roman" w:cs="Times New Roman"/>
          <w:sz w:val="24"/>
          <w:szCs w:val="24"/>
        </w:rPr>
        <w:t xml:space="preserve"> </w:t>
      </w:r>
      <w:r w:rsidRPr="001134DE" w:rsidR="001F0E6D">
        <w:rPr>
          <w:rFonts w:ascii="Times New Roman" w:hAnsi="Times New Roman" w:cs="Times New Roman"/>
          <w:sz w:val="24"/>
          <w:szCs w:val="24"/>
        </w:rPr>
        <w:t>some</w:t>
      </w:r>
      <w:r w:rsidRPr="001134DE" w:rsidR="007E4527">
        <w:rPr>
          <w:rFonts w:ascii="Times New Roman" w:hAnsi="Times New Roman" w:cs="Times New Roman"/>
          <w:sz w:val="24"/>
          <w:szCs w:val="24"/>
        </w:rPr>
        <w:t xml:space="preserve"> information must be updated to reflect changes such as</w:t>
      </w:r>
      <w:r w:rsidRPr="001134DE" w:rsidR="009077D1">
        <w:rPr>
          <w:rFonts w:ascii="Times New Roman" w:hAnsi="Times New Roman" w:cs="Times New Roman"/>
          <w:sz w:val="24"/>
          <w:szCs w:val="24"/>
        </w:rPr>
        <w:t>,</w:t>
      </w:r>
      <w:r w:rsidRPr="001134DE" w:rsidR="007E4527">
        <w:rPr>
          <w:rFonts w:ascii="Times New Roman" w:hAnsi="Times New Roman" w:cs="Times New Roman"/>
          <w:sz w:val="24"/>
          <w:szCs w:val="24"/>
        </w:rPr>
        <w:t xml:space="preserve"> but not limited to</w:t>
      </w:r>
      <w:r w:rsidRPr="001134DE" w:rsidR="009077D1">
        <w:rPr>
          <w:rFonts w:ascii="Times New Roman" w:hAnsi="Times New Roman" w:cs="Times New Roman"/>
          <w:sz w:val="24"/>
          <w:szCs w:val="24"/>
        </w:rPr>
        <w:t>,</w:t>
      </w:r>
      <w:r w:rsidRPr="001134DE" w:rsidR="007E4527">
        <w:rPr>
          <w:rFonts w:ascii="Times New Roman" w:hAnsi="Times New Roman" w:cs="Times New Roman"/>
          <w:sz w:val="24"/>
          <w:szCs w:val="24"/>
        </w:rPr>
        <w:t xml:space="preserve"> </w:t>
      </w:r>
      <w:r w:rsidRPr="001134DE" w:rsidR="001F0E6D">
        <w:rPr>
          <w:rFonts w:ascii="Times New Roman" w:hAnsi="Times New Roman" w:cs="Times New Roman"/>
          <w:sz w:val="24"/>
          <w:szCs w:val="24"/>
        </w:rPr>
        <w:t>n</w:t>
      </w:r>
      <w:r w:rsidRPr="001134DE" w:rsidR="007E4527">
        <w:rPr>
          <w:rFonts w:ascii="Times New Roman" w:hAnsi="Times New Roman" w:cs="Times New Roman"/>
          <w:sz w:val="24"/>
          <w:szCs w:val="24"/>
        </w:rPr>
        <w:t xml:space="preserve">ame, </w:t>
      </w:r>
      <w:r w:rsidRPr="001134DE" w:rsidR="001F0E6D">
        <w:rPr>
          <w:rFonts w:ascii="Times New Roman" w:hAnsi="Times New Roman" w:cs="Times New Roman"/>
          <w:sz w:val="24"/>
          <w:szCs w:val="24"/>
        </w:rPr>
        <w:t>g</w:t>
      </w:r>
      <w:r w:rsidRPr="001134DE" w:rsidR="007E4527">
        <w:rPr>
          <w:rFonts w:ascii="Times New Roman" w:hAnsi="Times New Roman" w:cs="Times New Roman"/>
          <w:sz w:val="24"/>
          <w:szCs w:val="24"/>
        </w:rPr>
        <w:t xml:space="preserve">ender, eye color, </w:t>
      </w:r>
      <w:r w:rsidRPr="001134DE" w:rsidR="001F0E6D">
        <w:rPr>
          <w:rFonts w:ascii="Times New Roman" w:hAnsi="Times New Roman" w:cs="Times New Roman"/>
          <w:sz w:val="24"/>
          <w:szCs w:val="24"/>
        </w:rPr>
        <w:t xml:space="preserve">or </w:t>
      </w:r>
      <w:r w:rsidRPr="001134DE" w:rsidR="007E4527">
        <w:rPr>
          <w:rFonts w:ascii="Times New Roman" w:hAnsi="Times New Roman" w:cs="Times New Roman"/>
          <w:sz w:val="24"/>
          <w:szCs w:val="24"/>
        </w:rPr>
        <w:t>authorization.</w:t>
      </w:r>
    </w:p>
    <w:p w:rsidRPr="001134DE" w:rsidR="00F86C35" w:rsidP="006E563D" w:rsidRDefault="00F86C35" w14:paraId="1104BB85" w14:textId="77777777">
      <w:pPr>
        <w:spacing w:after="0" w:line="240" w:lineRule="auto"/>
        <w:rPr>
          <w:rFonts w:ascii="Times New Roman" w:hAnsi="Times New Roman" w:cs="Times New Roman"/>
          <w:i/>
          <w:sz w:val="24"/>
          <w:szCs w:val="24"/>
        </w:rPr>
      </w:pPr>
    </w:p>
    <w:p w:rsidRPr="001134DE" w:rsidR="00F86C35" w:rsidP="006E563D" w:rsidRDefault="00F86C35" w14:paraId="1104BB86" w14:textId="77777777">
      <w:pPr>
        <w:spacing w:after="0" w:line="240" w:lineRule="auto"/>
        <w:rPr>
          <w:rFonts w:ascii="Times New Roman" w:hAnsi="Times New Roman" w:cs="Times New Roman"/>
          <w:i/>
          <w:sz w:val="24"/>
          <w:szCs w:val="24"/>
        </w:rPr>
      </w:pPr>
    </w:p>
    <w:p w:rsidRPr="001134DE" w:rsidR="00F86C35" w:rsidP="006E563D" w:rsidRDefault="00F86C35" w14:paraId="1104BB87"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7.</w:t>
      </w:r>
      <w:r w:rsidRPr="001134DE">
        <w:rPr>
          <w:rFonts w:ascii="Times New Roman" w:hAnsi="Times New Roman" w:cs="Times New Roman"/>
          <w:i/>
          <w:sz w:val="24"/>
          <w:szCs w:val="24"/>
        </w:rPr>
        <w:t xml:space="preserve"> </w:t>
      </w:r>
      <w:r w:rsidRPr="001134DE">
        <w:rPr>
          <w:rFonts w:ascii="Times New Roman" w:hAnsi="Times New Roman" w:cs="Times New Roman"/>
          <w:i/>
          <w:sz w:val="24"/>
          <w:szCs w:val="24"/>
        </w:rPr>
        <w:tab/>
      </w:r>
      <w:r w:rsidRPr="001134DE">
        <w:rPr>
          <w:rFonts w:ascii="Times New Roman" w:hAnsi="Times New Roman" w:cs="Times New Roman"/>
          <w:sz w:val="24"/>
          <w:szCs w:val="24"/>
          <w:u w:val="single"/>
        </w:rPr>
        <w:t>Paperwork Reduction Act Guidelines</w:t>
      </w:r>
    </w:p>
    <w:p w:rsidRPr="001134DE" w:rsidR="00C479C7" w:rsidP="00475B0F" w:rsidRDefault="00C479C7" w14:paraId="0DCFFB3B" w14:textId="77777777">
      <w:pPr>
        <w:pStyle w:val="NormalWeb"/>
        <w:spacing w:before="0" w:beforeAutospacing="0" w:after="0" w:afterAutospacing="0" w:line="288" w:lineRule="atLeast"/>
        <w:rPr>
          <w:rFonts w:eastAsiaTheme="minorHAnsi"/>
        </w:rPr>
      </w:pPr>
    </w:p>
    <w:p w:rsidRPr="001134DE" w:rsidR="00200261" w:rsidP="00475B0F" w:rsidRDefault="00200261" w14:paraId="1104BB88" w14:textId="1D602DF6">
      <w:pPr>
        <w:pStyle w:val="NormalWeb"/>
        <w:spacing w:before="0" w:beforeAutospacing="0" w:after="0" w:afterAutospacing="0" w:line="288" w:lineRule="atLeast"/>
        <w:rPr>
          <w:rFonts w:eastAsiaTheme="minorHAnsi"/>
          <w:i/>
        </w:rPr>
      </w:pPr>
      <w:r w:rsidRPr="001134DE">
        <w:rPr>
          <w:rFonts w:eastAsiaTheme="minorHAnsi"/>
        </w:rPr>
        <w:t xml:space="preserve">This collection of information does not require collection to be conducted in a manner inconsistent with the guidelines delineated in 5 CFR 1320.5(d)(2). </w:t>
      </w:r>
    </w:p>
    <w:p w:rsidRPr="001134DE" w:rsidR="00200261" w:rsidP="00475B0F" w:rsidRDefault="00200261" w14:paraId="1104BB89" w14:textId="6BDFC6F7">
      <w:pPr>
        <w:pStyle w:val="NormalWeb"/>
        <w:spacing w:before="0" w:beforeAutospacing="0" w:after="0" w:afterAutospacing="0"/>
        <w:rPr>
          <w:rFonts w:eastAsiaTheme="minorHAnsi"/>
          <w:i/>
        </w:rPr>
      </w:pPr>
    </w:p>
    <w:p w:rsidRPr="001134DE" w:rsidR="00266B49" w:rsidP="00475B0F" w:rsidRDefault="00266B49" w14:paraId="02E0E44D" w14:textId="77777777">
      <w:pPr>
        <w:pStyle w:val="NormalWeb"/>
        <w:spacing w:before="0" w:beforeAutospacing="0" w:after="0" w:afterAutospacing="0"/>
        <w:rPr>
          <w:rFonts w:eastAsiaTheme="minorHAnsi"/>
          <w:i/>
        </w:rPr>
      </w:pPr>
    </w:p>
    <w:p w:rsidRPr="001134DE" w:rsidR="00200261" w:rsidP="00475B0F" w:rsidRDefault="00200261" w14:paraId="1104BB8A" w14:textId="77777777">
      <w:pPr>
        <w:pStyle w:val="NormalWeb"/>
        <w:spacing w:before="0" w:beforeAutospacing="0" w:after="0" w:afterAutospacing="0"/>
        <w:rPr>
          <w:rFonts w:eastAsiaTheme="minorHAnsi"/>
          <w:u w:val="single"/>
        </w:rPr>
      </w:pPr>
      <w:r w:rsidRPr="001134DE">
        <w:rPr>
          <w:rFonts w:eastAsiaTheme="minorHAnsi"/>
        </w:rPr>
        <w:t xml:space="preserve">8. </w:t>
      </w:r>
      <w:r w:rsidRPr="001134DE">
        <w:rPr>
          <w:rFonts w:eastAsiaTheme="minorHAnsi"/>
        </w:rPr>
        <w:tab/>
      </w:r>
      <w:r w:rsidRPr="001134DE">
        <w:rPr>
          <w:rFonts w:eastAsiaTheme="minorHAnsi"/>
          <w:u w:val="single"/>
        </w:rPr>
        <w:t>Consultation and Public Comments</w:t>
      </w:r>
    </w:p>
    <w:p w:rsidRPr="001134DE" w:rsidR="00200261" w:rsidP="00200261" w:rsidRDefault="00200261" w14:paraId="1104BB8B" w14:textId="77777777">
      <w:pPr>
        <w:pStyle w:val="NormalWeb"/>
        <w:spacing w:line="288" w:lineRule="atLeast"/>
        <w:rPr>
          <w:rFonts w:eastAsiaTheme="minorHAnsi"/>
        </w:rPr>
      </w:pPr>
      <w:r w:rsidRPr="001134DE">
        <w:rPr>
          <w:rFonts w:eastAsiaTheme="minorHAnsi"/>
        </w:rPr>
        <w:t>Part A: PUBLIC NOTICE</w:t>
      </w:r>
    </w:p>
    <w:p w:rsidRPr="001134DE" w:rsidR="00E83354" w:rsidP="00E83354" w:rsidRDefault="00E83354" w14:paraId="68BA9148" w14:textId="71EAF69C">
      <w:pPr>
        <w:pStyle w:val="NormalWeb"/>
        <w:spacing w:line="288" w:lineRule="atLeast"/>
        <w:rPr>
          <w:rFonts w:eastAsiaTheme="minorHAnsi"/>
        </w:rPr>
      </w:pPr>
      <w:r w:rsidRPr="001134DE">
        <w:rPr>
          <w:rFonts w:eastAsiaTheme="minorHAnsi"/>
        </w:rPr>
        <w:t xml:space="preserve">A 60-Day Federal Register Notice for the collection published on </w:t>
      </w:r>
      <w:r w:rsidRPr="001134DE" w:rsidR="00EC0981">
        <w:rPr>
          <w:rFonts w:eastAsiaTheme="minorHAnsi"/>
        </w:rPr>
        <w:t>Thursda</w:t>
      </w:r>
      <w:r w:rsidRPr="001134DE">
        <w:rPr>
          <w:rFonts w:eastAsiaTheme="minorHAnsi"/>
        </w:rPr>
        <w:t xml:space="preserve">y, </w:t>
      </w:r>
      <w:r w:rsidRPr="001134DE" w:rsidR="00EC0981">
        <w:rPr>
          <w:rFonts w:eastAsiaTheme="minorHAnsi"/>
        </w:rPr>
        <w:t>April</w:t>
      </w:r>
      <w:r w:rsidRPr="001134DE">
        <w:rPr>
          <w:rFonts w:eastAsiaTheme="minorHAnsi"/>
        </w:rPr>
        <w:t xml:space="preserve"> </w:t>
      </w:r>
      <w:r w:rsidRPr="001134DE" w:rsidR="00EC0981">
        <w:rPr>
          <w:rFonts w:eastAsiaTheme="minorHAnsi"/>
        </w:rPr>
        <w:t>29</w:t>
      </w:r>
      <w:r w:rsidRPr="001134DE">
        <w:rPr>
          <w:rFonts w:eastAsiaTheme="minorHAnsi"/>
        </w:rPr>
        <w:t>, 20</w:t>
      </w:r>
      <w:r w:rsidRPr="001134DE" w:rsidR="00EC0981">
        <w:rPr>
          <w:rFonts w:eastAsiaTheme="minorHAnsi"/>
        </w:rPr>
        <w:t>21</w:t>
      </w:r>
      <w:r w:rsidRPr="001134DE">
        <w:rPr>
          <w:rFonts w:eastAsiaTheme="minorHAnsi"/>
        </w:rPr>
        <w:t>.  The 60-Day FRN citation is 8</w:t>
      </w:r>
      <w:r w:rsidRPr="001134DE" w:rsidR="00EC0981">
        <w:rPr>
          <w:rFonts w:eastAsiaTheme="minorHAnsi"/>
        </w:rPr>
        <w:t>6</w:t>
      </w:r>
      <w:r w:rsidRPr="001134DE">
        <w:rPr>
          <w:rFonts w:eastAsiaTheme="minorHAnsi"/>
        </w:rPr>
        <w:t xml:space="preserve"> FRN </w:t>
      </w:r>
      <w:r w:rsidRPr="001134DE" w:rsidR="00EC0981">
        <w:rPr>
          <w:rFonts w:eastAsiaTheme="minorHAnsi"/>
        </w:rPr>
        <w:t>22638</w:t>
      </w:r>
      <w:r w:rsidRPr="001134DE">
        <w:rPr>
          <w:rFonts w:eastAsiaTheme="minorHAnsi"/>
        </w:rPr>
        <w:t xml:space="preserve">. </w:t>
      </w:r>
    </w:p>
    <w:p w:rsidR="00200261" w:rsidP="00E83354" w:rsidRDefault="00E83354" w14:paraId="1104BB8D" w14:textId="235CBCCD">
      <w:pPr>
        <w:pStyle w:val="NormalWeb"/>
        <w:spacing w:line="288" w:lineRule="atLeast"/>
        <w:rPr>
          <w:rFonts w:eastAsiaTheme="minorHAnsi"/>
        </w:rPr>
      </w:pPr>
      <w:r w:rsidRPr="001134DE">
        <w:rPr>
          <w:rFonts w:eastAsiaTheme="minorHAnsi"/>
        </w:rPr>
        <w:t>No comments were received during the 60-Day Comment Period.</w:t>
      </w:r>
    </w:p>
    <w:p w:rsidRPr="00C76E21" w:rsidR="00EC0981" w:rsidP="00E83354" w:rsidRDefault="00EC0981" w14:paraId="37C3D087" w14:textId="2A2DECF7">
      <w:pPr>
        <w:pStyle w:val="NormalWeb"/>
        <w:spacing w:line="288" w:lineRule="atLeast"/>
        <w:rPr>
          <w:rFonts w:eastAsiaTheme="minorHAnsi"/>
          <w:szCs w:val="22"/>
        </w:rPr>
      </w:pPr>
      <w:r w:rsidRPr="00C76E21">
        <w:rPr>
          <w:rFonts w:eastAsiaTheme="minorHAnsi"/>
          <w:szCs w:val="22"/>
        </w:rPr>
        <w:lastRenderedPageBreak/>
        <w:t>A 30-Day Federal Register Notice for the collection published on The 30-Day FRN citation is Thursday, July 1, 2021. 86 FR 35078 35078FRN .</w:t>
      </w:r>
    </w:p>
    <w:p w:rsidRPr="001134DE" w:rsidR="00200261" w:rsidP="00200261" w:rsidRDefault="00200261" w14:paraId="1104BB8E" w14:textId="77777777">
      <w:pPr>
        <w:pStyle w:val="NormalWeb"/>
        <w:spacing w:line="288" w:lineRule="atLeast"/>
        <w:rPr>
          <w:rFonts w:eastAsiaTheme="minorHAnsi"/>
        </w:rPr>
      </w:pPr>
      <w:r w:rsidRPr="001134DE">
        <w:rPr>
          <w:rFonts w:eastAsiaTheme="minorHAnsi"/>
        </w:rPr>
        <w:t>Part B: CONSULTATION</w:t>
      </w:r>
    </w:p>
    <w:p w:rsidR="00DA359F" w:rsidP="006E563D" w:rsidRDefault="00EC0981" w14:paraId="75FC901E" w14:textId="53D9D032">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No additional consultation apart from soliciting public comments through the Federal Register was conducted for this submission. </w:t>
      </w:r>
    </w:p>
    <w:p w:rsidRPr="001134DE" w:rsidR="00571698" w:rsidDel="00EC0981" w:rsidP="00C76E21" w:rsidRDefault="00571698" w14:paraId="1104BB8F" w14:textId="70CB5AE7">
      <w:pPr>
        <w:spacing w:after="0" w:line="240" w:lineRule="auto"/>
      </w:pPr>
    </w:p>
    <w:p w:rsidRPr="001134DE" w:rsidR="00571698" w:rsidP="006E563D" w:rsidRDefault="00571698" w14:paraId="1104BB92" w14:textId="77777777">
      <w:pPr>
        <w:spacing w:after="0" w:line="240" w:lineRule="auto"/>
        <w:rPr>
          <w:rFonts w:ascii="Times New Roman" w:hAnsi="Times New Roman" w:cs="Times New Roman"/>
          <w:i/>
          <w:sz w:val="24"/>
          <w:szCs w:val="24"/>
        </w:rPr>
      </w:pPr>
    </w:p>
    <w:p w:rsidRPr="001134DE" w:rsidR="00571698" w:rsidP="006E563D" w:rsidRDefault="006A13FA" w14:paraId="1104BB93"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9.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Gifts or Payment</w:t>
      </w:r>
    </w:p>
    <w:p w:rsidRPr="001134DE" w:rsidR="00344CD1" w:rsidP="006A13FA" w:rsidRDefault="00344CD1" w14:paraId="79F75B32" w14:textId="77777777">
      <w:pPr>
        <w:spacing w:after="0" w:line="240" w:lineRule="auto"/>
        <w:rPr>
          <w:rFonts w:ascii="Times New Roman" w:hAnsi="Times New Roman" w:cs="Times New Roman"/>
          <w:sz w:val="24"/>
          <w:szCs w:val="24"/>
        </w:rPr>
      </w:pPr>
    </w:p>
    <w:p w:rsidRPr="001134DE" w:rsidR="006A13FA" w:rsidP="006A13FA" w:rsidRDefault="006A13FA" w14:paraId="1104BB94" w14:textId="5A9DFCC8">
      <w:pPr>
        <w:spacing w:after="0" w:line="240" w:lineRule="auto"/>
        <w:rPr>
          <w:rFonts w:ascii="Times New Roman" w:hAnsi="Times New Roman" w:cs="Times New Roman"/>
          <w:i/>
          <w:sz w:val="24"/>
          <w:szCs w:val="24"/>
        </w:rPr>
      </w:pPr>
      <w:r w:rsidRPr="001134DE">
        <w:rPr>
          <w:rFonts w:ascii="Times New Roman" w:hAnsi="Times New Roman" w:cs="Times New Roman"/>
          <w:sz w:val="24"/>
          <w:szCs w:val="24"/>
        </w:rPr>
        <w:t>No payments or gifts are being offered to respondents as an incentive to participate in the collection.</w:t>
      </w:r>
      <w:r w:rsidRPr="001134DE">
        <w:rPr>
          <w:rFonts w:ascii="Times New Roman" w:hAnsi="Times New Roman" w:cs="Times New Roman"/>
          <w:i/>
          <w:sz w:val="24"/>
          <w:szCs w:val="24"/>
        </w:rPr>
        <w:t xml:space="preserve"> </w:t>
      </w:r>
    </w:p>
    <w:p w:rsidRPr="001134DE" w:rsidR="006A13FA" w:rsidP="006A13FA" w:rsidRDefault="006A13FA" w14:paraId="1104BB95" w14:textId="77777777">
      <w:pPr>
        <w:spacing w:after="0" w:line="240" w:lineRule="auto"/>
        <w:rPr>
          <w:rFonts w:ascii="Times New Roman" w:hAnsi="Times New Roman" w:cs="Times New Roman"/>
          <w:i/>
          <w:sz w:val="24"/>
          <w:szCs w:val="24"/>
        </w:rPr>
      </w:pPr>
    </w:p>
    <w:p w:rsidRPr="001134DE" w:rsidR="006A13FA" w:rsidP="006A13FA" w:rsidRDefault="006A13FA" w14:paraId="1104BB96" w14:textId="77777777">
      <w:pPr>
        <w:spacing w:after="0" w:line="240" w:lineRule="auto"/>
        <w:rPr>
          <w:rFonts w:ascii="Times New Roman" w:hAnsi="Times New Roman" w:cs="Times New Roman"/>
          <w:sz w:val="24"/>
          <w:szCs w:val="24"/>
        </w:rPr>
      </w:pPr>
    </w:p>
    <w:p w:rsidRPr="001134DE" w:rsidR="005E70DB" w:rsidP="006A13FA" w:rsidRDefault="00F97482" w14:paraId="0B1D1600"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10.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Confidentiality</w:t>
      </w:r>
    </w:p>
    <w:p w:rsidRPr="001134DE" w:rsidR="005E70DB" w:rsidP="006A13FA" w:rsidRDefault="005E70DB" w14:paraId="6C48DF2C" w14:textId="77777777">
      <w:pPr>
        <w:spacing w:after="0" w:line="240" w:lineRule="auto"/>
        <w:rPr>
          <w:rFonts w:ascii="Times New Roman" w:hAnsi="Times New Roman" w:cs="Times New Roman"/>
          <w:sz w:val="24"/>
          <w:szCs w:val="24"/>
          <w:u w:val="single"/>
        </w:rPr>
      </w:pPr>
    </w:p>
    <w:p w:rsidRPr="001134DE" w:rsidR="00F97482" w:rsidP="006A13FA" w:rsidRDefault="00085C1D" w14:paraId="1104BB97" w14:textId="744A0DF8">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Respondents are asked to read a Privacy Act Statement prior to providing the requested information.  </w:t>
      </w:r>
    </w:p>
    <w:p w:rsidRPr="001134DE" w:rsidR="005E70DB" w:rsidP="00475B0F" w:rsidRDefault="00256407" w14:paraId="0EE3935C"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r>
      <w:r w:rsidRPr="001134DE">
        <w:rPr>
          <w:rFonts w:ascii="Times New Roman" w:hAnsi="Times New Roman" w:cs="Times New Roman"/>
          <w:sz w:val="24"/>
          <w:szCs w:val="24"/>
        </w:rPr>
        <w:tab/>
      </w:r>
    </w:p>
    <w:p w:rsidRPr="001134DE" w:rsidR="00AD1B38" w:rsidP="00EC0981" w:rsidRDefault="00467160" w14:paraId="09485ACA" w14:textId="4D9C02F0">
      <w:pPr>
        <w:rPr>
          <w:rStyle w:val="Hyperlink"/>
          <w:rFonts w:ascii="Times New Roman" w:hAnsi="Times New Roman" w:cs="Times New Roman"/>
          <w:color w:val="auto"/>
          <w:sz w:val="24"/>
          <w:szCs w:val="24"/>
          <w:u w:val="none"/>
        </w:rPr>
      </w:pPr>
      <w:r w:rsidRPr="001134DE">
        <w:rPr>
          <w:rFonts w:ascii="Times New Roman" w:hAnsi="Times New Roman" w:cs="Times New Roman"/>
          <w:sz w:val="24"/>
          <w:szCs w:val="24"/>
        </w:rPr>
        <w:t>A draft copy of the SORN (DMDC 10 DoD) has been provided with this package for OMB’s review.</w:t>
      </w:r>
    </w:p>
    <w:p w:rsidRPr="001134DE" w:rsidR="004A1A7A" w:rsidP="00EC0981" w:rsidRDefault="00467160" w14:paraId="0B4D5034" w14:textId="54BC093E">
      <w:pPr>
        <w:rPr>
          <w:rFonts w:ascii="Times New Roman" w:hAnsi="Times New Roman" w:cs="Times New Roman"/>
          <w:sz w:val="24"/>
          <w:szCs w:val="24"/>
        </w:rPr>
      </w:pPr>
      <w:r w:rsidRPr="001134DE">
        <w:rPr>
          <w:rStyle w:val="Hyperlink"/>
          <w:rFonts w:ascii="Times New Roman" w:hAnsi="Times New Roman" w:cs="Times New Roman"/>
          <w:color w:val="auto"/>
          <w:sz w:val="24"/>
          <w:szCs w:val="24"/>
          <w:u w:val="none"/>
        </w:rPr>
        <w:t xml:space="preserve">A draft copy of the PIA, </w:t>
      </w:r>
      <w:r w:rsidRPr="001134DE" w:rsidR="00D27E78">
        <w:rPr>
          <w:rStyle w:val="Hyperlink"/>
          <w:rFonts w:ascii="Times New Roman" w:hAnsi="Times New Roman" w:cs="Times New Roman"/>
          <w:color w:val="auto"/>
          <w:sz w:val="24"/>
          <w:szCs w:val="24"/>
          <w:u w:val="none"/>
        </w:rPr>
        <w:t>Defense Biometric Identification System (DBIDS) Defense Manpower Data Center (DMDC),</w:t>
      </w:r>
      <w:r w:rsidRPr="001134DE">
        <w:rPr>
          <w:rStyle w:val="Hyperlink"/>
          <w:rFonts w:ascii="Times New Roman" w:hAnsi="Times New Roman" w:cs="Times New Roman"/>
          <w:color w:val="auto"/>
          <w:sz w:val="24"/>
          <w:szCs w:val="24"/>
          <w:u w:val="none"/>
        </w:rPr>
        <w:t xml:space="preserve"> has been provided with this package for OMB’s review. </w:t>
      </w:r>
    </w:p>
    <w:p w:rsidRPr="001134DE" w:rsidR="00996894" w:rsidRDefault="00256407" w14:paraId="1104BB9D"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Records are deleted three to five (3-5) years after deactivation or confiscation of access credentials.</w:t>
      </w:r>
    </w:p>
    <w:p w:rsidRPr="001134DE" w:rsidR="00B52F4E" w:rsidP="00774281" w:rsidRDefault="00B52F4E" w14:paraId="1104BB9F" w14:textId="77777777">
      <w:pPr>
        <w:spacing w:after="0" w:line="240" w:lineRule="auto"/>
        <w:rPr>
          <w:rFonts w:ascii="Times New Roman" w:hAnsi="Times New Roman" w:cs="Times New Roman"/>
          <w:i/>
          <w:sz w:val="24"/>
          <w:szCs w:val="24"/>
        </w:rPr>
      </w:pPr>
    </w:p>
    <w:p w:rsidRPr="001134DE" w:rsidR="00996894" w:rsidP="00996894" w:rsidRDefault="00996894" w14:paraId="1104BBA0" w14:textId="77777777">
      <w:pPr>
        <w:spacing w:after="0" w:line="240" w:lineRule="auto"/>
        <w:rPr>
          <w:rFonts w:ascii="Times New Roman" w:hAnsi="Times New Roman" w:cs="Times New Roman"/>
          <w:i/>
          <w:sz w:val="24"/>
          <w:szCs w:val="24"/>
        </w:rPr>
      </w:pPr>
    </w:p>
    <w:p w:rsidRPr="001134DE" w:rsidR="00996894" w:rsidP="006F7255" w:rsidRDefault="00337EF1" w14:paraId="1104BBA1"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11.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Sensitive Questions</w:t>
      </w:r>
    </w:p>
    <w:p w:rsidRPr="001134DE" w:rsidR="00256407" w:rsidP="00475B0F" w:rsidRDefault="00256407" w14:paraId="1104BBA2" w14:textId="77777777">
      <w:pPr>
        <w:tabs>
          <w:tab w:val="left" w:pos="480"/>
          <w:tab w:val="num" w:pos="960"/>
        </w:tabs>
        <w:spacing w:after="0" w:line="240" w:lineRule="auto"/>
        <w:ind w:firstLine="840"/>
        <w:rPr>
          <w:rFonts w:ascii="Times New Roman" w:hAnsi="Times New Roman" w:cs="Times New Roman"/>
          <w:sz w:val="24"/>
          <w:szCs w:val="24"/>
        </w:rPr>
      </w:pPr>
    </w:p>
    <w:p w:rsidRPr="001134DE" w:rsidR="00256407" w:rsidP="00475B0F" w:rsidRDefault="00256407" w14:paraId="1104BBA3" w14:textId="77777777">
      <w:pPr>
        <w:tabs>
          <w:tab w:val="left" w:pos="480"/>
          <w:tab w:val="num" w:pos="960"/>
        </w:tabs>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This information collection does not ask the respondent to submit proprietary, trade secret, or confidential information to the Department.   </w:t>
      </w:r>
    </w:p>
    <w:p w:rsidRPr="001134DE" w:rsidR="00256407" w:rsidP="00475B0F" w:rsidRDefault="00256407" w14:paraId="1104BBA4" w14:textId="77777777">
      <w:pPr>
        <w:tabs>
          <w:tab w:val="left" w:pos="480"/>
          <w:tab w:val="num" w:pos="960"/>
        </w:tabs>
        <w:spacing w:after="0" w:line="240" w:lineRule="auto"/>
        <w:ind w:firstLine="840"/>
        <w:rPr>
          <w:rFonts w:ascii="Times New Roman" w:hAnsi="Times New Roman" w:cs="Times New Roman"/>
          <w:sz w:val="24"/>
          <w:szCs w:val="24"/>
        </w:rPr>
      </w:pPr>
    </w:p>
    <w:p w:rsidRPr="001134DE" w:rsidR="00256407" w:rsidP="00475B0F" w:rsidRDefault="00256407" w14:paraId="1104BBA5" w14:textId="4CBB689D">
      <w:pPr>
        <w:pStyle w:val="SECDEF-CB"/>
        <w:numPr>
          <w:ilvl w:val="0"/>
          <w:numId w:val="0"/>
        </w:numPr>
        <w:spacing w:before="0" w:after="0"/>
        <w:rPr>
          <w:bCs/>
          <w:sz w:val="24"/>
          <w:szCs w:val="24"/>
        </w:rPr>
      </w:pPr>
      <w:r w:rsidRPr="001134DE">
        <w:rPr>
          <w:sz w:val="24"/>
          <w:szCs w:val="24"/>
        </w:rPr>
        <w:t>Personal</w:t>
      </w:r>
      <w:r w:rsidR="00DA359F">
        <w:rPr>
          <w:sz w:val="24"/>
          <w:szCs w:val="24"/>
        </w:rPr>
        <w:t>ly</w:t>
      </w:r>
      <w:r w:rsidRPr="001134DE">
        <w:rPr>
          <w:sz w:val="24"/>
          <w:szCs w:val="24"/>
        </w:rPr>
        <w:t xml:space="preserve"> Identif</w:t>
      </w:r>
      <w:r w:rsidR="00DA359F">
        <w:rPr>
          <w:sz w:val="24"/>
          <w:szCs w:val="24"/>
        </w:rPr>
        <w:t>iable</w:t>
      </w:r>
      <w:r w:rsidRPr="001134DE">
        <w:rPr>
          <w:sz w:val="24"/>
          <w:szCs w:val="24"/>
        </w:rPr>
        <w:t xml:space="preserve"> Information (PII):  Respondents are advised that their data are </w:t>
      </w:r>
      <w:r w:rsidRPr="001134DE" w:rsidR="009077D1">
        <w:rPr>
          <w:sz w:val="24"/>
          <w:szCs w:val="24"/>
        </w:rPr>
        <w:t xml:space="preserve">FOR </w:t>
      </w:r>
      <w:r w:rsidRPr="001134DE">
        <w:rPr>
          <w:sz w:val="24"/>
          <w:szCs w:val="24"/>
        </w:rPr>
        <w:t xml:space="preserve">OFFICIAL USE ONLY and will be maintained and used in strict confidence in accordance with Federal law and regulations and that those procedures are in place to protect the confidentiality of the information.  </w:t>
      </w:r>
    </w:p>
    <w:p w:rsidRPr="001134DE" w:rsidR="00256407" w:rsidP="00475B0F" w:rsidRDefault="00256407" w14:paraId="1104BBA7" w14:textId="7E01167D">
      <w:pPr>
        <w:pStyle w:val="SECDEF-CB"/>
        <w:numPr>
          <w:ilvl w:val="0"/>
          <w:numId w:val="0"/>
        </w:numPr>
        <w:spacing w:before="0" w:after="0"/>
        <w:ind w:firstLine="288"/>
        <w:rPr>
          <w:sz w:val="24"/>
          <w:szCs w:val="24"/>
        </w:rPr>
      </w:pPr>
      <w:r w:rsidRPr="001134DE">
        <w:rPr>
          <w:color w:val="FF0000"/>
          <w:sz w:val="24"/>
          <w:szCs w:val="24"/>
        </w:rPr>
        <w:tab/>
      </w:r>
      <w:r w:rsidRPr="001134DE">
        <w:rPr>
          <w:color w:val="FF0000"/>
          <w:sz w:val="24"/>
          <w:szCs w:val="24"/>
        </w:rPr>
        <w:tab/>
      </w:r>
      <w:r w:rsidRPr="001134DE">
        <w:rPr>
          <w:color w:val="FF0000"/>
          <w:sz w:val="24"/>
          <w:szCs w:val="24"/>
        </w:rPr>
        <w:tab/>
      </w:r>
    </w:p>
    <w:p w:rsidRPr="001134DE" w:rsidR="00256407" w:rsidP="00475B0F" w:rsidRDefault="00256407" w14:paraId="1104BBA9" w14:textId="45C64DDA">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Social Security Number (SSN)</w:t>
      </w:r>
      <w:r w:rsidRPr="001134DE" w:rsidR="007578B0">
        <w:rPr>
          <w:rFonts w:ascii="Times New Roman" w:hAnsi="Times New Roman" w:cs="Times New Roman"/>
          <w:sz w:val="24"/>
          <w:szCs w:val="24"/>
        </w:rPr>
        <w:t xml:space="preserve"> or other lifetime federal identification number:  </w:t>
      </w:r>
      <w:r w:rsidRPr="001134DE" w:rsidR="00266B49">
        <w:rPr>
          <w:rFonts w:ascii="Times New Roman" w:hAnsi="Times New Roman" w:cs="Times New Roman"/>
          <w:sz w:val="24"/>
          <w:szCs w:val="24"/>
        </w:rPr>
        <w:t>This is</w:t>
      </w:r>
      <w:r w:rsidRPr="001134DE" w:rsidR="007578B0">
        <w:rPr>
          <w:rFonts w:ascii="Times New Roman" w:hAnsi="Times New Roman" w:cs="Times New Roman"/>
          <w:sz w:val="24"/>
          <w:szCs w:val="24"/>
        </w:rPr>
        <w:t xml:space="preserve"> required for those persons asserting their U.S. citizenship when registering with DBIDS</w:t>
      </w:r>
      <w:r w:rsidRPr="001134DE" w:rsidR="009077D1">
        <w:rPr>
          <w:rFonts w:ascii="Times New Roman" w:hAnsi="Times New Roman" w:cs="Times New Roman"/>
          <w:sz w:val="24"/>
          <w:szCs w:val="24"/>
        </w:rPr>
        <w:t>.</w:t>
      </w:r>
      <w:r w:rsidRPr="001134DE" w:rsidR="00266B49">
        <w:rPr>
          <w:rFonts w:ascii="Times New Roman" w:hAnsi="Times New Roman" w:cs="Times New Roman"/>
          <w:sz w:val="24"/>
          <w:szCs w:val="24"/>
        </w:rPr>
        <w:t xml:space="preserve"> </w:t>
      </w:r>
      <w:r w:rsidRPr="001134DE">
        <w:rPr>
          <w:rFonts w:ascii="Times New Roman" w:hAnsi="Times New Roman" w:cs="Times New Roman"/>
          <w:sz w:val="24"/>
          <w:szCs w:val="24"/>
        </w:rPr>
        <w:t xml:space="preserve"> </w:t>
      </w:r>
      <w:r w:rsidRPr="001134DE" w:rsidR="007578B0">
        <w:rPr>
          <w:rFonts w:ascii="Times New Roman" w:hAnsi="Times New Roman" w:cs="Times New Roman"/>
          <w:sz w:val="24"/>
          <w:szCs w:val="24"/>
        </w:rPr>
        <w:t>The SSN or other federally issued number is used to correlate identities with the national criminal databases and was deemed necessary</w:t>
      </w:r>
      <w:r w:rsidRPr="001134DE" w:rsidR="00587AE6">
        <w:rPr>
          <w:rFonts w:ascii="Times New Roman" w:hAnsi="Times New Roman" w:cs="Times New Roman"/>
          <w:sz w:val="24"/>
          <w:szCs w:val="24"/>
        </w:rPr>
        <w:t>.</w:t>
      </w:r>
    </w:p>
    <w:p w:rsidRPr="001134DE" w:rsidR="00344CD1" w:rsidP="00475B0F" w:rsidRDefault="00344CD1" w14:paraId="5E222710" w14:textId="77777777">
      <w:pPr>
        <w:pStyle w:val="SECDEF-CB"/>
        <w:numPr>
          <w:ilvl w:val="0"/>
          <w:numId w:val="0"/>
        </w:numPr>
        <w:spacing w:before="0" w:after="0"/>
        <w:rPr>
          <w:sz w:val="24"/>
          <w:szCs w:val="24"/>
        </w:rPr>
      </w:pPr>
    </w:p>
    <w:p w:rsidRPr="001134DE" w:rsidR="00B54806" w:rsidP="00475B0F" w:rsidRDefault="00256407" w14:paraId="1191C3BB" w14:textId="19C44A6F">
      <w:pPr>
        <w:pStyle w:val="SECDEF-CB"/>
        <w:numPr>
          <w:ilvl w:val="0"/>
          <w:numId w:val="0"/>
        </w:numPr>
        <w:spacing w:before="0" w:after="0"/>
        <w:rPr>
          <w:sz w:val="24"/>
          <w:szCs w:val="24"/>
        </w:rPr>
      </w:pPr>
      <w:r w:rsidRPr="001134DE">
        <w:rPr>
          <w:sz w:val="24"/>
          <w:szCs w:val="24"/>
        </w:rPr>
        <w:t>Sensitive Questions (i.e. gender, race and ethnicity</w:t>
      </w:r>
      <w:r w:rsidRPr="001134DE" w:rsidR="00ED36A5">
        <w:rPr>
          <w:sz w:val="24"/>
          <w:szCs w:val="24"/>
        </w:rPr>
        <w:t>, and citizenship</w:t>
      </w:r>
      <w:r w:rsidRPr="001134DE">
        <w:rPr>
          <w:sz w:val="24"/>
          <w:szCs w:val="24"/>
        </w:rPr>
        <w:t xml:space="preserve">):  Gender is a field that can be (and typically is) captured across all of the DBIDS applications and is used to help </w:t>
      </w:r>
      <w:r w:rsidRPr="001134DE" w:rsidR="00506497">
        <w:rPr>
          <w:sz w:val="24"/>
          <w:szCs w:val="24"/>
        </w:rPr>
        <w:t>e</w:t>
      </w:r>
      <w:r w:rsidRPr="001134DE">
        <w:rPr>
          <w:sz w:val="24"/>
          <w:szCs w:val="24"/>
        </w:rPr>
        <w:t xml:space="preserve">nsure that the identity being asserted is the same physical identity of the person making that assertion. </w:t>
      </w:r>
      <w:r w:rsidRPr="001134DE" w:rsidR="00266B49">
        <w:rPr>
          <w:sz w:val="24"/>
          <w:szCs w:val="24"/>
        </w:rPr>
        <w:t xml:space="preserve"> </w:t>
      </w:r>
      <w:r w:rsidRPr="001134DE" w:rsidR="004C3870">
        <w:rPr>
          <w:sz w:val="24"/>
          <w:szCs w:val="24"/>
        </w:rPr>
        <w:t xml:space="preserve">The DBIDS database receives updates, matches, and alerts from two major databases: DEERS and the Identity Matching Engine for Security and Analysis (IMESA).  DEERS and IMESA maintain valid values for gender of "unknown," so it has been provided as an option – though only rarely used – and removing it would cause data errors in the system. </w:t>
      </w:r>
      <w:r w:rsidRPr="001134DE">
        <w:rPr>
          <w:sz w:val="24"/>
          <w:szCs w:val="24"/>
        </w:rPr>
        <w:t>Gender</w:t>
      </w:r>
      <w:r w:rsidRPr="001134DE" w:rsidR="00A07EBA">
        <w:rPr>
          <w:sz w:val="24"/>
          <w:szCs w:val="24"/>
        </w:rPr>
        <w:t>, race and ethnicity are</w:t>
      </w:r>
      <w:r w:rsidRPr="001134DE">
        <w:rPr>
          <w:sz w:val="24"/>
          <w:szCs w:val="24"/>
        </w:rPr>
        <w:t xml:space="preserve"> not factor</w:t>
      </w:r>
      <w:r w:rsidRPr="001134DE" w:rsidR="00A07EBA">
        <w:rPr>
          <w:sz w:val="24"/>
          <w:szCs w:val="24"/>
        </w:rPr>
        <w:t>s</w:t>
      </w:r>
      <w:r w:rsidRPr="001134DE">
        <w:rPr>
          <w:sz w:val="24"/>
          <w:szCs w:val="24"/>
        </w:rPr>
        <w:t xml:space="preserve"> in determination of eligibility.</w:t>
      </w:r>
      <w:r w:rsidRPr="001134DE" w:rsidR="00A07EBA">
        <w:rPr>
          <w:sz w:val="24"/>
          <w:szCs w:val="24"/>
        </w:rPr>
        <w:t xml:space="preserve"> </w:t>
      </w:r>
      <w:r w:rsidRPr="001134DE" w:rsidR="00722076">
        <w:rPr>
          <w:sz w:val="24"/>
          <w:szCs w:val="24"/>
        </w:rPr>
        <w:t xml:space="preserve">However, </w:t>
      </w:r>
      <w:r w:rsidRPr="001134DE" w:rsidR="00ED36A5">
        <w:rPr>
          <w:sz w:val="24"/>
          <w:szCs w:val="24"/>
        </w:rPr>
        <w:t xml:space="preserve">per Department of State’s list of </w:t>
      </w:r>
      <w:r w:rsidRPr="001134DE" w:rsidR="00B54806">
        <w:rPr>
          <w:sz w:val="24"/>
          <w:szCs w:val="24"/>
        </w:rPr>
        <w:t>“State Sponsors of Terrorism</w:t>
      </w:r>
      <w:r w:rsidRPr="001134DE" w:rsidR="00ED36A5">
        <w:rPr>
          <w:sz w:val="24"/>
          <w:szCs w:val="24"/>
        </w:rPr>
        <w:t>,</w:t>
      </w:r>
      <w:r w:rsidRPr="001134DE" w:rsidR="00B54806">
        <w:rPr>
          <w:sz w:val="24"/>
          <w:szCs w:val="24"/>
        </w:rPr>
        <w:t xml:space="preserve">” </w:t>
      </w:r>
      <w:r w:rsidRPr="001134DE" w:rsidR="00ED36A5">
        <w:rPr>
          <w:sz w:val="24"/>
          <w:szCs w:val="24"/>
        </w:rPr>
        <w:t>a</w:t>
      </w:r>
      <w:r w:rsidRPr="001134DE" w:rsidR="00B54806">
        <w:rPr>
          <w:sz w:val="24"/>
          <w:szCs w:val="24"/>
        </w:rPr>
        <w:t xml:space="preserve">nyone from a country on that list has to be approved for base access by the local base or community commander. The rationale used is that </w:t>
      </w:r>
      <w:r w:rsidRPr="001134DE" w:rsidR="00B54806">
        <w:rPr>
          <w:sz w:val="24"/>
          <w:szCs w:val="24"/>
        </w:rPr>
        <w:lastRenderedPageBreak/>
        <w:t>people from countries on this list require extra scrutiny to come to the US, the same goes for access to US bases overseas.</w:t>
      </w:r>
    </w:p>
    <w:p w:rsidRPr="001134DE" w:rsidR="00344CD1" w:rsidP="00475B0F" w:rsidRDefault="00344CD1" w14:paraId="6B7A9C44" w14:textId="7EBF48BA">
      <w:pPr>
        <w:pStyle w:val="SECDEF-CB"/>
        <w:numPr>
          <w:ilvl w:val="0"/>
          <w:numId w:val="0"/>
        </w:numPr>
        <w:spacing w:before="0" w:after="0"/>
        <w:rPr>
          <w:sz w:val="24"/>
          <w:szCs w:val="24"/>
        </w:rPr>
      </w:pPr>
    </w:p>
    <w:p w:rsidRPr="001134DE" w:rsidR="00256407" w:rsidP="00475B0F" w:rsidRDefault="00256407" w14:paraId="1104BBAB" w14:textId="08CCC700">
      <w:pPr>
        <w:pStyle w:val="SECDEF-CB"/>
        <w:numPr>
          <w:ilvl w:val="0"/>
          <w:numId w:val="0"/>
        </w:numPr>
        <w:spacing w:before="0" w:after="0"/>
        <w:rPr>
          <w:sz w:val="24"/>
          <w:szCs w:val="24"/>
        </w:rPr>
      </w:pPr>
      <w:r w:rsidRPr="001134DE">
        <w:rPr>
          <w:sz w:val="24"/>
          <w:szCs w:val="24"/>
        </w:rPr>
        <w:t>Data collected on race is currently being captured by only one theater using DBIDS, but is only captured for Third Country Nationals (TCNs)</w:t>
      </w:r>
      <w:r w:rsidRPr="001134DE" w:rsidR="001A0E43">
        <w:rPr>
          <w:sz w:val="24"/>
          <w:szCs w:val="24"/>
        </w:rPr>
        <w:t>.</w:t>
      </w:r>
      <w:r w:rsidRPr="001134DE">
        <w:rPr>
          <w:sz w:val="24"/>
          <w:szCs w:val="24"/>
        </w:rPr>
        <w:t xml:space="preserve"> </w:t>
      </w:r>
      <w:r w:rsidRPr="001134DE" w:rsidR="00266B49">
        <w:rPr>
          <w:sz w:val="24"/>
          <w:szCs w:val="24"/>
        </w:rPr>
        <w:t xml:space="preserve"> </w:t>
      </w:r>
      <w:r w:rsidRPr="001134DE">
        <w:rPr>
          <w:sz w:val="24"/>
          <w:szCs w:val="24"/>
        </w:rPr>
        <w:t xml:space="preserve">It is packaged with a number of other data elements that are then sent to </w:t>
      </w:r>
      <w:r w:rsidRPr="001134DE" w:rsidR="001F0E6D">
        <w:rPr>
          <w:sz w:val="24"/>
          <w:szCs w:val="24"/>
        </w:rPr>
        <w:t>the Biometrics Identity Management Activity (</w:t>
      </w:r>
      <w:r w:rsidRPr="001134DE">
        <w:rPr>
          <w:sz w:val="24"/>
          <w:szCs w:val="24"/>
        </w:rPr>
        <w:t>BIMA</w:t>
      </w:r>
      <w:r w:rsidRPr="001134DE" w:rsidR="001F0E6D">
        <w:rPr>
          <w:sz w:val="24"/>
          <w:szCs w:val="24"/>
        </w:rPr>
        <w:t>)</w:t>
      </w:r>
      <w:r w:rsidRPr="001134DE">
        <w:rPr>
          <w:sz w:val="24"/>
          <w:szCs w:val="24"/>
        </w:rPr>
        <w:t xml:space="preserve"> for vetting of that person. </w:t>
      </w:r>
      <w:r w:rsidRPr="001134DE" w:rsidR="00266B49">
        <w:rPr>
          <w:sz w:val="24"/>
          <w:szCs w:val="24"/>
        </w:rPr>
        <w:t xml:space="preserve"> </w:t>
      </w:r>
      <w:r w:rsidRPr="001134DE">
        <w:rPr>
          <w:sz w:val="24"/>
          <w:szCs w:val="24"/>
        </w:rPr>
        <w:t>Once that vetting has been completed, the results are returned from BIMA to DBIDS.</w:t>
      </w:r>
    </w:p>
    <w:p w:rsidRPr="001134DE" w:rsidR="00344CD1" w:rsidP="00475B0F" w:rsidRDefault="00344CD1" w14:paraId="2B97B6CB" w14:textId="4192B3B5">
      <w:pPr>
        <w:pStyle w:val="SECDEF-CB"/>
        <w:numPr>
          <w:ilvl w:val="0"/>
          <w:numId w:val="0"/>
        </w:numPr>
        <w:spacing w:before="0" w:after="0"/>
        <w:rPr>
          <w:sz w:val="24"/>
          <w:szCs w:val="24"/>
        </w:rPr>
      </w:pPr>
    </w:p>
    <w:p w:rsidRPr="001134DE" w:rsidR="001F0E6D" w:rsidP="00475B0F" w:rsidRDefault="001F0E6D" w14:paraId="3404EEFC" w14:textId="77777777">
      <w:pPr>
        <w:pStyle w:val="SECDEF-CB"/>
        <w:numPr>
          <w:ilvl w:val="0"/>
          <w:numId w:val="0"/>
        </w:numPr>
        <w:spacing w:before="0" w:after="0"/>
        <w:rPr>
          <w:sz w:val="24"/>
          <w:szCs w:val="24"/>
        </w:rPr>
      </w:pPr>
    </w:p>
    <w:p w:rsidRPr="001134DE" w:rsidR="00D21AA6" w:rsidP="006F7255" w:rsidRDefault="00D21AA6" w14:paraId="1104BBAC"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12. </w:t>
      </w:r>
      <w:r w:rsidRPr="001134DE" w:rsidR="00A76F7E">
        <w:rPr>
          <w:rFonts w:ascii="Times New Roman" w:hAnsi="Times New Roman" w:cs="Times New Roman"/>
          <w:sz w:val="24"/>
          <w:szCs w:val="24"/>
        </w:rPr>
        <w:tab/>
      </w:r>
      <w:r w:rsidRPr="001134DE" w:rsidR="00A76F7E">
        <w:rPr>
          <w:rFonts w:ascii="Times New Roman" w:hAnsi="Times New Roman" w:cs="Times New Roman"/>
          <w:sz w:val="24"/>
          <w:szCs w:val="24"/>
          <w:u w:val="single"/>
        </w:rPr>
        <w:t>Respondent Burden and its Labor Costs</w:t>
      </w:r>
    </w:p>
    <w:p w:rsidRPr="001134DE" w:rsidR="00520B36" w:rsidP="009077D1" w:rsidRDefault="00520B36" w14:paraId="1104BBAD" w14:textId="77777777">
      <w:pPr>
        <w:spacing w:after="0" w:line="240" w:lineRule="auto"/>
        <w:rPr>
          <w:rFonts w:ascii="Times New Roman" w:hAnsi="Times New Roman" w:cs="Times New Roman"/>
          <w:sz w:val="24"/>
          <w:szCs w:val="24"/>
          <w:u w:val="single"/>
        </w:rPr>
      </w:pPr>
    </w:p>
    <w:p w:rsidRPr="001134DE" w:rsidR="00A76F7E" w:rsidP="00506497" w:rsidRDefault="00A77157" w14:paraId="1104BBAE"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a. Estimation</w:t>
      </w:r>
      <w:r w:rsidRPr="001134DE" w:rsidR="00A76F7E">
        <w:rPr>
          <w:rFonts w:ascii="Times New Roman" w:hAnsi="Times New Roman" w:cs="Times New Roman"/>
          <w:sz w:val="24"/>
          <w:szCs w:val="24"/>
          <w:u w:val="single"/>
        </w:rPr>
        <w:t xml:space="preserve"> of Respondent Burden</w:t>
      </w:r>
    </w:p>
    <w:p w:rsidRPr="001134DE" w:rsidR="00A76F7E" w:rsidP="00506497" w:rsidRDefault="00A76F7E" w14:paraId="1104BBAF" w14:textId="77777777">
      <w:pPr>
        <w:spacing w:after="0" w:line="240" w:lineRule="auto"/>
        <w:rPr>
          <w:rFonts w:ascii="Times New Roman" w:hAnsi="Times New Roman" w:cs="Times New Roman"/>
          <w:sz w:val="24"/>
          <w:szCs w:val="24"/>
        </w:rPr>
      </w:pPr>
    </w:p>
    <w:p w:rsidRPr="001134DE" w:rsidR="00A76F7E" w:rsidP="00506497" w:rsidRDefault="00A76F7E" w14:paraId="1104BBB0"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1.</w:t>
      </w:r>
      <w:r w:rsidRPr="001134DE" w:rsidR="00587AE6">
        <w:rPr>
          <w:rFonts w:ascii="Times New Roman" w:hAnsi="Times New Roman" w:cs="Times New Roman"/>
          <w:sz w:val="24"/>
          <w:szCs w:val="24"/>
        </w:rPr>
        <w:t xml:space="preserve"> </w:t>
      </w:r>
      <w:r w:rsidRPr="001134DE" w:rsidR="00587AE6">
        <w:rPr>
          <w:rFonts w:ascii="Times New Roman" w:hAnsi="Times New Roman" w:cs="Times New Roman"/>
          <w:b/>
          <w:sz w:val="24"/>
          <w:szCs w:val="24"/>
        </w:rPr>
        <w:t>[DBIDS]</w:t>
      </w:r>
      <w:r w:rsidRPr="001134DE">
        <w:rPr>
          <w:rFonts w:ascii="Times New Roman" w:hAnsi="Times New Roman" w:cs="Times New Roman"/>
          <w:b/>
          <w:sz w:val="24"/>
          <w:szCs w:val="24"/>
        </w:rPr>
        <w:t xml:space="preserve"> </w:t>
      </w:r>
    </w:p>
    <w:p w:rsidRPr="001134DE" w:rsidR="00A76F7E" w:rsidP="00506497" w:rsidRDefault="00A76F7E" w14:paraId="1104BBB1"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 xml:space="preserve">a. </w:t>
      </w:r>
      <w:r w:rsidRPr="001134DE" w:rsidR="00520B36">
        <w:rPr>
          <w:rFonts w:ascii="Times New Roman" w:hAnsi="Times New Roman" w:cs="Times New Roman"/>
          <w:sz w:val="24"/>
          <w:szCs w:val="24"/>
        </w:rPr>
        <w:t xml:space="preserve">Number of Respondents: </w:t>
      </w:r>
      <w:r w:rsidRPr="001134DE" w:rsidR="00587AE6">
        <w:rPr>
          <w:rFonts w:ascii="Times New Roman" w:hAnsi="Times New Roman" w:cs="Times New Roman"/>
          <w:sz w:val="24"/>
          <w:szCs w:val="24"/>
        </w:rPr>
        <w:t>2,500,000</w:t>
      </w:r>
    </w:p>
    <w:p w:rsidRPr="001134DE" w:rsidR="00A76F7E" w:rsidP="00774281" w:rsidRDefault="00A76F7E" w14:paraId="1104BBB2"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b. Number of Responses Per</w:t>
      </w:r>
      <w:r w:rsidRPr="001134DE" w:rsidR="00520B36">
        <w:rPr>
          <w:rFonts w:ascii="Times New Roman" w:hAnsi="Times New Roman" w:cs="Times New Roman"/>
          <w:sz w:val="24"/>
          <w:szCs w:val="24"/>
        </w:rPr>
        <w:t xml:space="preserve"> Respondent: </w:t>
      </w:r>
      <w:r w:rsidRPr="001134DE" w:rsidR="00587AE6">
        <w:rPr>
          <w:rFonts w:ascii="Times New Roman" w:hAnsi="Times New Roman" w:cs="Times New Roman"/>
          <w:sz w:val="24"/>
          <w:szCs w:val="24"/>
        </w:rPr>
        <w:t>1</w:t>
      </w:r>
    </w:p>
    <w:p w:rsidRPr="001134DE" w:rsidR="00A76F7E" w:rsidP="00774281" w:rsidRDefault="00A76F7E" w14:paraId="1104BBB3"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c. Num</w:t>
      </w:r>
      <w:r w:rsidRPr="001134DE" w:rsidR="00520B36">
        <w:rPr>
          <w:rFonts w:ascii="Times New Roman" w:hAnsi="Times New Roman" w:cs="Times New Roman"/>
          <w:sz w:val="24"/>
          <w:szCs w:val="24"/>
        </w:rPr>
        <w:t xml:space="preserve">ber of Total Annual Responses: </w:t>
      </w:r>
      <w:r w:rsidRPr="001134DE" w:rsidR="00587AE6">
        <w:rPr>
          <w:rFonts w:ascii="Times New Roman" w:hAnsi="Times New Roman" w:cs="Times New Roman"/>
          <w:sz w:val="24"/>
          <w:szCs w:val="24"/>
        </w:rPr>
        <w:t>2,500,000</w:t>
      </w:r>
    </w:p>
    <w:p w:rsidRPr="001134DE" w:rsidR="00A76F7E" w:rsidRDefault="00A76F7E" w14:paraId="1104BBB4" w14:textId="0619847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d. Response Time</w:t>
      </w:r>
      <w:r w:rsidRPr="001134DE" w:rsidR="00520B36">
        <w:rPr>
          <w:rFonts w:ascii="Times New Roman" w:hAnsi="Times New Roman" w:cs="Times New Roman"/>
          <w:sz w:val="24"/>
          <w:szCs w:val="24"/>
        </w:rPr>
        <w:t xml:space="preserve">: </w:t>
      </w:r>
      <w:r w:rsidRPr="001134DE" w:rsidR="00587AE6">
        <w:rPr>
          <w:rFonts w:ascii="Times New Roman" w:hAnsi="Times New Roman" w:cs="Times New Roman"/>
          <w:sz w:val="24"/>
          <w:szCs w:val="24"/>
        </w:rPr>
        <w:t>.125</w:t>
      </w:r>
      <w:r w:rsidR="003A1400">
        <w:rPr>
          <w:rFonts w:ascii="Times New Roman" w:hAnsi="Times New Roman" w:cs="Times New Roman"/>
          <w:sz w:val="24"/>
          <w:szCs w:val="24"/>
        </w:rPr>
        <w:t xml:space="preserve"> hours</w:t>
      </w:r>
    </w:p>
    <w:p w:rsidRPr="001134DE" w:rsidR="00A76F7E" w:rsidRDefault="00A76F7E" w14:paraId="1104BBB5"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e. Respondent Burden Hours</w:t>
      </w:r>
      <w:r w:rsidRPr="001134DE" w:rsidR="00520B36">
        <w:rPr>
          <w:rFonts w:ascii="Times New Roman" w:hAnsi="Times New Roman" w:cs="Times New Roman"/>
          <w:sz w:val="24"/>
          <w:szCs w:val="24"/>
        </w:rPr>
        <w:t xml:space="preserve">: </w:t>
      </w:r>
      <w:r w:rsidRPr="001134DE" w:rsidR="00587AE6">
        <w:rPr>
          <w:rFonts w:ascii="Times New Roman" w:hAnsi="Times New Roman" w:cs="Times New Roman"/>
          <w:sz w:val="24"/>
          <w:szCs w:val="24"/>
        </w:rPr>
        <w:t xml:space="preserve">312,500 </w:t>
      </w:r>
      <w:r w:rsidRPr="001134DE" w:rsidR="00A77157">
        <w:rPr>
          <w:rFonts w:ascii="Times New Roman" w:hAnsi="Times New Roman" w:cs="Times New Roman"/>
          <w:sz w:val="24"/>
          <w:szCs w:val="24"/>
        </w:rPr>
        <w:t xml:space="preserve">hours </w:t>
      </w:r>
    </w:p>
    <w:p w:rsidRPr="001134DE" w:rsidR="00A77157" w:rsidRDefault="00A77157" w14:paraId="1104BBB6" w14:textId="77777777">
      <w:pPr>
        <w:spacing w:after="0" w:line="240" w:lineRule="auto"/>
        <w:rPr>
          <w:rFonts w:ascii="Times New Roman" w:hAnsi="Times New Roman" w:cs="Times New Roman"/>
          <w:sz w:val="24"/>
          <w:szCs w:val="24"/>
        </w:rPr>
      </w:pPr>
    </w:p>
    <w:p w:rsidRPr="001134DE" w:rsidR="00A77157" w:rsidRDefault="00A77157" w14:paraId="1104BBB7"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 xml:space="preserve">2. </w:t>
      </w:r>
      <w:r w:rsidRPr="001134DE" w:rsidR="00105F45">
        <w:rPr>
          <w:rFonts w:ascii="Times New Roman" w:hAnsi="Times New Roman" w:cs="Times New Roman"/>
          <w:b/>
          <w:sz w:val="24"/>
          <w:szCs w:val="24"/>
        </w:rPr>
        <w:t xml:space="preserve">Total Submission Burden </w:t>
      </w:r>
      <w:r w:rsidRPr="001134DE" w:rsidR="00105F45">
        <w:rPr>
          <w:rFonts w:ascii="Times New Roman" w:hAnsi="Times New Roman" w:cs="Times New Roman"/>
          <w:sz w:val="24"/>
          <w:szCs w:val="24"/>
        </w:rPr>
        <w:t>(Summation or average based on collection)</w:t>
      </w:r>
    </w:p>
    <w:p w:rsidRPr="001134DE" w:rsidR="00A77157" w:rsidRDefault="00A77157" w14:paraId="1104BBB8" w14:textId="0B56051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a. Total Number of Respondents</w:t>
      </w:r>
      <w:r w:rsidRPr="001134DE" w:rsidR="00587AE6">
        <w:rPr>
          <w:rFonts w:ascii="Times New Roman" w:hAnsi="Times New Roman" w:cs="Times New Roman"/>
          <w:i/>
          <w:sz w:val="24"/>
          <w:szCs w:val="24"/>
        </w:rPr>
        <w:t>:</w:t>
      </w:r>
      <w:r w:rsidRPr="001134DE">
        <w:rPr>
          <w:rFonts w:ascii="Times New Roman" w:hAnsi="Times New Roman" w:cs="Times New Roman"/>
          <w:sz w:val="24"/>
          <w:szCs w:val="24"/>
        </w:rPr>
        <w:t xml:space="preserve"> </w:t>
      </w:r>
      <w:r w:rsidRPr="001134DE" w:rsidR="00587AE6">
        <w:rPr>
          <w:rFonts w:ascii="Times New Roman" w:hAnsi="Times New Roman" w:cs="Times New Roman"/>
          <w:sz w:val="24"/>
          <w:szCs w:val="24"/>
        </w:rPr>
        <w:t>2,500,000</w:t>
      </w:r>
    </w:p>
    <w:p w:rsidRPr="001134DE" w:rsidR="00254DCF" w:rsidRDefault="00254DCF" w14:paraId="1104BBB9" w14:textId="7E0D8D5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b. Total Number of Annual Responses</w:t>
      </w:r>
      <w:r w:rsidRPr="001134DE" w:rsidR="00520B36">
        <w:rPr>
          <w:rFonts w:ascii="Times New Roman" w:hAnsi="Times New Roman" w:cs="Times New Roman"/>
          <w:sz w:val="24"/>
          <w:szCs w:val="24"/>
        </w:rPr>
        <w:t>:</w:t>
      </w:r>
      <w:r w:rsidRPr="001134DE" w:rsidR="00587AE6">
        <w:rPr>
          <w:rFonts w:ascii="Times New Roman" w:hAnsi="Times New Roman" w:cs="Times New Roman"/>
          <w:sz w:val="24"/>
          <w:szCs w:val="24"/>
        </w:rPr>
        <w:t xml:space="preserve"> 2,500,000</w:t>
      </w:r>
    </w:p>
    <w:p w:rsidRPr="001134DE" w:rsidR="00A77157" w:rsidRDefault="00254DCF" w14:paraId="1104BBBA"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c</w:t>
      </w:r>
      <w:r w:rsidRPr="001134DE" w:rsidR="00587AE6">
        <w:rPr>
          <w:rFonts w:ascii="Times New Roman" w:hAnsi="Times New Roman" w:cs="Times New Roman"/>
          <w:sz w:val="24"/>
          <w:szCs w:val="24"/>
        </w:rPr>
        <w:t>. Total Respondent Burden Hours: 312,500</w:t>
      </w:r>
      <w:r w:rsidRPr="001134DE">
        <w:rPr>
          <w:rFonts w:ascii="Times New Roman" w:hAnsi="Times New Roman" w:cs="Times New Roman"/>
          <w:sz w:val="24"/>
          <w:szCs w:val="24"/>
        </w:rPr>
        <w:t xml:space="preserve"> hours </w:t>
      </w:r>
    </w:p>
    <w:p w:rsidRPr="001134DE" w:rsidR="00254DCF" w:rsidRDefault="00254DCF" w14:paraId="1104BBBB" w14:textId="77777777">
      <w:pPr>
        <w:spacing w:after="0" w:line="240" w:lineRule="auto"/>
        <w:rPr>
          <w:rFonts w:ascii="Times New Roman" w:hAnsi="Times New Roman" w:cs="Times New Roman"/>
          <w:sz w:val="24"/>
          <w:szCs w:val="24"/>
        </w:rPr>
      </w:pPr>
    </w:p>
    <w:p w:rsidRPr="001134DE" w:rsidR="00105F45" w:rsidRDefault="00105F45" w14:paraId="1104BBBF" w14:textId="77777777">
      <w:pPr>
        <w:spacing w:after="0" w:line="240" w:lineRule="auto"/>
        <w:rPr>
          <w:rFonts w:ascii="Times New Roman" w:hAnsi="Times New Roman" w:cs="Times New Roman"/>
          <w:sz w:val="24"/>
          <w:szCs w:val="24"/>
        </w:rPr>
      </w:pPr>
    </w:p>
    <w:p w:rsidRPr="001134DE" w:rsidR="00520B36" w:rsidRDefault="00254DCF" w14:paraId="1104BBC0"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b. Labor Cost of Respondent Burden</w:t>
      </w:r>
    </w:p>
    <w:p w:rsidRPr="001134DE" w:rsidR="00254DCF" w:rsidRDefault="00254DCF" w14:paraId="1104BBC1"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r>
    </w:p>
    <w:p w:rsidRPr="001134DE" w:rsidR="00254DCF" w:rsidRDefault="006F2DF8" w14:paraId="1104BBC2" w14:textId="68F3D12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lastRenderedPageBreak/>
        <w:tab/>
        <w:t xml:space="preserve">1. </w:t>
      </w:r>
      <w:r w:rsidRPr="001134DE">
        <w:rPr>
          <w:rFonts w:ascii="Times New Roman" w:hAnsi="Times New Roman" w:cs="Times New Roman"/>
          <w:b/>
          <w:sz w:val="24"/>
          <w:szCs w:val="24"/>
        </w:rPr>
        <w:t>[</w:t>
      </w:r>
      <w:r w:rsidRPr="001134DE" w:rsidR="001A0E43">
        <w:rPr>
          <w:rFonts w:ascii="Times New Roman" w:hAnsi="Times New Roman" w:cs="Times New Roman"/>
          <w:b/>
          <w:sz w:val="24"/>
          <w:szCs w:val="24"/>
        </w:rPr>
        <w:t>DBIDS</w:t>
      </w:r>
      <w:r w:rsidRPr="001134DE">
        <w:rPr>
          <w:rFonts w:ascii="Times New Roman" w:hAnsi="Times New Roman" w:cs="Times New Roman"/>
          <w:b/>
          <w:sz w:val="24"/>
          <w:szCs w:val="24"/>
        </w:rPr>
        <w:t>]</w:t>
      </w:r>
    </w:p>
    <w:p w:rsidRPr="001134DE" w:rsidR="006F2DF8" w:rsidRDefault="006F2DF8" w14:paraId="1104BBC3"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a. Num</w:t>
      </w:r>
      <w:r w:rsidRPr="001134DE" w:rsidR="00520B36">
        <w:rPr>
          <w:rFonts w:ascii="Times New Roman" w:hAnsi="Times New Roman" w:cs="Times New Roman"/>
          <w:sz w:val="24"/>
          <w:szCs w:val="24"/>
        </w:rPr>
        <w:t xml:space="preserve">ber of Total Annual Responses: </w:t>
      </w:r>
      <w:r w:rsidRPr="001134DE" w:rsidR="00587AE6">
        <w:rPr>
          <w:rFonts w:ascii="Times New Roman" w:hAnsi="Times New Roman" w:cs="Times New Roman"/>
          <w:sz w:val="24"/>
          <w:szCs w:val="24"/>
        </w:rPr>
        <w:t>2,500,000</w:t>
      </w:r>
    </w:p>
    <w:p w:rsidRPr="001134DE" w:rsidR="006F2DF8" w:rsidRDefault="006F2DF8" w14:paraId="1104BBC4" w14:textId="59704BAF">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b. Response Time</w:t>
      </w:r>
      <w:r w:rsidRPr="001134DE" w:rsidR="00587AE6">
        <w:rPr>
          <w:rFonts w:ascii="Times New Roman" w:hAnsi="Times New Roman" w:cs="Times New Roman"/>
          <w:i/>
          <w:sz w:val="24"/>
          <w:szCs w:val="24"/>
        </w:rPr>
        <w:t>:</w:t>
      </w:r>
      <w:r w:rsidRPr="001134DE" w:rsidR="00344CD1">
        <w:rPr>
          <w:rFonts w:ascii="Times New Roman" w:hAnsi="Times New Roman" w:cs="Times New Roman"/>
          <w:i/>
          <w:sz w:val="24"/>
          <w:szCs w:val="24"/>
        </w:rPr>
        <w:t xml:space="preserve"> </w:t>
      </w:r>
      <w:r w:rsidRPr="001134DE" w:rsidR="00587AE6">
        <w:rPr>
          <w:rFonts w:ascii="Times New Roman" w:hAnsi="Times New Roman" w:cs="Times New Roman"/>
          <w:sz w:val="24"/>
          <w:szCs w:val="24"/>
        </w:rPr>
        <w:t>.125 h</w:t>
      </w:r>
      <w:r w:rsidR="003A1400">
        <w:rPr>
          <w:rFonts w:ascii="Times New Roman" w:hAnsi="Times New Roman" w:cs="Times New Roman"/>
          <w:sz w:val="24"/>
          <w:szCs w:val="24"/>
        </w:rPr>
        <w:t>ours</w:t>
      </w:r>
    </w:p>
    <w:p w:rsidRPr="001134DE" w:rsidR="006F2DF8" w:rsidRDefault="006F2DF8" w14:paraId="1104BBC5" w14:textId="44146419">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c. Respondent Hourly Wage:</w:t>
      </w:r>
      <w:r w:rsidRPr="001134DE" w:rsidR="00344CD1">
        <w:rPr>
          <w:rFonts w:ascii="Times New Roman" w:hAnsi="Times New Roman" w:cs="Times New Roman"/>
          <w:sz w:val="24"/>
          <w:szCs w:val="24"/>
        </w:rPr>
        <w:t xml:space="preserve"> </w:t>
      </w:r>
      <w:r w:rsidR="003A1400">
        <w:rPr>
          <w:rFonts w:ascii="Times New Roman" w:hAnsi="Times New Roman" w:cs="Times New Roman"/>
          <w:sz w:val="24"/>
          <w:szCs w:val="24"/>
        </w:rPr>
        <w:t>$</w:t>
      </w:r>
      <w:r w:rsidRPr="001134DE" w:rsidR="00587AE6">
        <w:rPr>
          <w:rFonts w:ascii="Times New Roman" w:hAnsi="Times New Roman" w:cs="Times New Roman"/>
          <w:sz w:val="24"/>
          <w:szCs w:val="24"/>
        </w:rPr>
        <w:t>14.50 (double federal minimum wage)</w:t>
      </w:r>
    </w:p>
    <w:p w:rsidRPr="001134DE" w:rsidR="006F2DF8" w:rsidRDefault="006F2DF8" w14:paraId="1104BBC6" w14:textId="7F251801">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d. Labor Burden per Response:</w:t>
      </w:r>
      <w:r w:rsidRPr="001134DE" w:rsidR="00344CD1">
        <w:rPr>
          <w:rFonts w:ascii="Times New Roman" w:hAnsi="Times New Roman" w:cs="Times New Roman"/>
          <w:sz w:val="24"/>
          <w:szCs w:val="24"/>
        </w:rPr>
        <w:t xml:space="preserve"> </w:t>
      </w:r>
      <w:r w:rsidRPr="001134DE" w:rsidR="00F80EB9">
        <w:rPr>
          <w:rFonts w:ascii="Times New Roman" w:hAnsi="Times New Roman" w:cs="Times New Roman"/>
          <w:sz w:val="24"/>
          <w:szCs w:val="24"/>
        </w:rPr>
        <w:t>$1.81</w:t>
      </w:r>
      <w:r w:rsidRPr="001134DE">
        <w:rPr>
          <w:rFonts w:ascii="Times New Roman" w:hAnsi="Times New Roman" w:cs="Times New Roman"/>
          <w:sz w:val="24"/>
          <w:szCs w:val="24"/>
        </w:rPr>
        <w:t xml:space="preserve"> </w:t>
      </w:r>
    </w:p>
    <w:p w:rsidRPr="001134DE" w:rsidR="006F2DF8" w:rsidRDefault="006F2DF8" w14:paraId="1104BBC7" w14:textId="7C9154EE">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e. Total Labor Burden</w:t>
      </w:r>
      <w:r w:rsidRPr="001134DE" w:rsidR="00520B36">
        <w:rPr>
          <w:rFonts w:ascii="Times New Roman" w:hAnsi="Times New Roman" w:cs="Times New Roman"/>
          <w:sz w:val="24"/>
          <w:szCs w:val="24"/>
        </w:rPr>
        <w:t xml:space="preserve">: </w:t>
      </w:r>
      <w:r w:rsidRPr="001134DE" w:rsidR="00F80EB9">
        <w:rPr>
          <w:rFonts w:ascii="Times New Roman" w:hAnsi="Times New Roman" w:cs="Times New Roman"/>
          <w:sz w:val="24"/>
          <w:szCs w:val="24"/>
        </w:rPr>
        <w:t>$4,531,250</w:t>
      </w:r>
    </w:p>
    <w:p w:rsidRPr="001134DE" w:rsidR="00520B36" w:rsidRDefault="00520B36" w14:paraId="1104BBC9" w14:textId="77777777">
      <w:pPr>
        <w:spacing w:after="0" w:line="240" w:lineRule="auto"/>
        <w:rPr>
          <w:rFonts w:ascii="Times New Roman" w:hAnsi="Times New Roman" w:cs="Times New Roman"/>
          <w:sz w:val="24"/>
          <w:szCs w:val="24"/>
        </w:rPr>
      </w:pPr>
    </w:p>
    <w:p w:rsidRPr="001134DE" w:rsidR="00520B36" w:rsidRDefault="00520B36" w14:paraId="1104BBCA" w14:textId="77777777">
      <w:pPr>
        <w:spacing w:after="0" w:line="240" w:lineRule="auto"/>
        <w:rPr>
          <w:rFonts w:ascii="Times New Roman" w:hAnsi="Times New Roman" w:cs="Times New Roman"/>
          <w:b/>
          <w:sz w:val="24"/>
          <w:szCs w:val="24"/>
        </w:rPr>
      </w:pPr>
      <w:r w:rsidRPr="001134DE">
        <w:rPr>
          <w:rFonts w:ascii="Times New Roman" w:hAnsi="Times New Roman" w:cs="Times New Roman"/>
          <w:b/>
          <w:sz w:val="24"/>
          <w:szCs w:val="24"/>
        </w:rPr>
        <w:tab/>
      </w:r>
      <w:r w:rsidRPr="001134DE">
        <w:rPr>
          <w:rFonts w:ascii="Times New Roman" w:hAnsi="Times New Roman" w:cs="Times New Roman"/>
          <w:sz w:val="24"/>
          <w:szCs w:val="24"/>
        </w:rPr>
        <w:t xml:space="preserve">2. </w:t>
      </w:r>
      <w:r w:rsidRPr="001134DE">
        <w:rPr>
          <w:rFonts w:ascii="Times New Roman" w:hAnsi="Times New Roman" w:cs="Times New Roman"/>
          <w:b/>
          <w:sz w:val="24"/>
          <w:szCs w:val="24"/>
        </w:rPr>
        <w:t>Overall Labor Burden</w:t>
      </w:r>
    </w:p>
    <w:p w:rsidRPr="001134DE" w:rsidR="00520B36" w:rsidRDefault="00520B36" w14:paraId="1104BBCB" w14:textId="7F824825">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a. Total Number of Annual Responses</w:t>
      </w:r>
      <w:r w:rsidRPr="001134DE" w:rsidR="00F80EB9">
        <w:rPr>
          <w:rFonts w:ascii="Times New Roman" w:hAnsi="Times New Roman" w:cs="Times New Roman"/>
          <w:sz w:val="24"/>
          <w:szCs w:val="24"/>
        </w:rPr>
        <w:t>: 2,500,000</w:t>
      </w:r>
    </w:p>
    <w:p w:rsidRPr="001134DE" w:rsidR="00520B36" w:rsidRDefault="00520B36" w14:paraId="1104BBCC"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 xml:space="preserve">b. </w:t>
      </w:r>
      <w:r w:rsidRPr="001134DE" w:rsidR="00F80EB9">
        <w:rPr>
          <w:rFonts w:ascii="Times New Roman" w:hAnsi="Times New Roman" w:cs="Times New Roman"/>
          <w:sz w:val="24"/>
          <w:szCs w:val="24"/>
        </w:rPr>
        <w:t>Total Labor Burden</w:t>
      </w:r>
      <w:r w:rsidRPr="001134DE" w:rsidR="0019309D">
        <w:rPr>
          <w:rFonts w:ascii="Times New Roman" w:hAnsi="Times New Roman" w:cs="Times New Roman"/>
          <w:sz w:val="24"/>
          <w:szCs w:val="24"/>
        </w:rPr>
        <w:t>:</w:t>
      </w:r>
      <w:r w:rsidRPr="001134DE" w:rsidR="00F80EB9">
        <w:rPr>
          <w:rFonts w:ascii="Times New Roman" w:hAnsi="Times New Roman" w:cs="Times New Roman"/>
          <w:sz w:val="24"/>
          <w:szCs w:val="24"/>
        </w:rPr>
        <w:t xml:space="preserve"> $4,531,250</w:t>
      </w:r>
    </w:p>
    <w:p w:rsidRPr="001134DE" w:rsidR="00520B36" w:rsidRDefault="00520B36" w14:paraId="1104BBCD" w14:textId="77777777">
      <w:pPr>
        <w:spacing w:after="0" w:line="240" w:lineRule="auto"/>
        <w:rPr>
          <w:rFonts w:ascii="Times New Roman" w:hAnsi="Times New Roman" w:cs="Times New Roman"/>
          <w:sz w:val="24"/>
          <w:szCs w:val="24"/>
        </w:rPr>
      </w:pPr>
    </w:p>
    <w:p w:rsidRPr="001134DE" w:rsidR="00520B36" w:rsidRDefault="0019309D" w14:paraId="1104BBCE"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The Respondent hourly wage was determined by using the Department of Labor Wage Website (</w:t>
      </w:r>
      <w:hyperlink w:history="1" r:id="rId12">
        <w:r w:rsidRPr="001134DE">
          <w:rPr>
            <w:rStyle w:val="Hyperlink"/>
            <w:rFonts w:ascii="Times New Roman" w:hAnsi="Times New Roman" w:cs="Times New Roman"/>
            <w:sz w:val="24"/>
            <w:szCs w:val="24"/>
          </w:rPr>
          <w:t>http://www.dol.gov/dol/topic/wages/index.htm</w:t>
        </w:r>
      </w:hyperlink>
      <w:r w:rsidRPr="001134DE">
        <w:rPr>
          <w:rFonts w:ascii="Times New Roman" w:hAnsi="Times New Roman" w:cs="Times New Roman"/>
          <w:sz w:val="24"/>
          <w:szCs w:val="24"/>
        </w:rPr>
        <w:t>)</w:t>
      </w:r>
      <w:r w:rsidRPr="001134DE" w:rsidR="00F80EB9">
        <w:rPr>
          <w:rFonts w:ascii="Times New Roman" w:hAnsi="Times New Roman" w:cs="Times New Roman"/>
          <w:sz w:val="24"/>
          <w:szCs w:val="24"/>
        </w:rPr>
        <w:t xml:space="preserve"> federal minimum wage multiplied by two based on anecdotal evidence.  The spectrum of wages is broad and the categories of participant has varying membership.  Based on the information provided we believe the above estimate to be correct.</w:t>
      </w:r>
    </w:p>
    <w:p w:rsidRPr="001134DE" w:rsidR="006F2DF8" w:rsidRDefault="006F2DF8" w14:paraId="1104BBCF" w14:textId="77777777">
      <w:pPr>
        <w:spacing w:after="0" w:line="240" w:lineRule="auto"/>
        <w:rPr>
          <w:rFonts w:ascii="Times New Roman" w:hAnsi="Times New Roman" w:cs="Times New Roman"/>
          <w:sz w:val="24"/>
          <w:szCs w:val="24"/>
        </w:rPr>
      </w:pPr>
    </w:p>
    <w:p w:rsidRPr="001134DE" w:rsidR="0019309D" w:rsidRDefault="0019309D" w14:paraId="1104BBD1" w14:textId="77777777">
      <w:pPr>
        <w:spacing w:after="0" w:line="240" w:lineRule="auto"/>
        <w:rPr>
          <w:rFonts w:ascii="Times New Roman" w:hAnsi="Times New Roman" w:cs="Times New Roman"/>
          <w:sz w:val="24"/>
          <w:szCs w:val="24"/>
        </w:rPr>
      </w:pPr>
    </w:p>
    <w:p w:rsidRPr="001134DE" w:rsidR="0019309D" w:rsidRDefault="0019309D" w14:paraId="1104BBD2"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13.</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Respondent Costs Other Than Burden Hour Costs</w:t>
      </w:r>
    </w:p>
    <w:p w:rsidRPr="001134DE" w:rsidR="00344CD1" w:rsidRDefault="00344CD1" w14:paraId="5F571AFC" w14:textId="77777777">
      <w:pPr>
        <w:spacing w:after="0" w:line="240" w:lineRule="auto"/>
        <w:rPr>
          <w:rFonts w:ascii="Times New Roman" w:hAnsi="Times New Roman" w:cs="Times New Roman"/>
          <w:sz w:val="24"/>
          <w:szCs w:val="24"/>
        </w:rPr>
      </w:pPr>
    </w:p>
    <w:p w:rsidRPr="001134DE" w:rsidR="0019309D" w:rsidRDefault="0019309D" w14:paraId="1104BBD3" w14:textId="7BC8BF12">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1134DE" w:rsidR="0019309D" w:rsidRDefault="0019309D" w14:paraId="1104BBD4" w14:textId="77777777">
      <w:pPr>
        <w:spacing w:after="0" w:line="240" w:lineRule="auto"/>
        <w:rPr>
          <w:rFonts w:ascii="Times New Roman" w:hAnsi="Times New Roman" w:cs="Times New Roman"/>
          <w:sz w:val="24"/>
          <w:szCs w:val="24"/>
        </w:rPr>
      </w:pPr>
    </w:p>
    <w:p w:rsidRPr="001134DE" w:rsidR="0019309D" w:rsidRDefault="0019309D" w14:paraId="1104BBD5" w14:textId="77777777">
      <w:pPr>
        <w:spacing w:after="0" w:line="240" w:lineRule="auto"/>
        <w:rPr>
          <w:rFonts w:ascii="Times New Roman" w:hAnsi="Times New Roman" w:cs="Times New Roman"/>
          <w:sz w:val="24"/>
          <w:szCs w:val="24"/>
        </w:rPr>
      </w:pPr>
    </w:p>
    <w:p w:rsidRPr="001134DE" w:rsidR="0019309D" w:rsidRDefault="00F25499" w14:paraId="1104BBD6"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14.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Cost to the Federal Government</w:t>
      </w:r>
    </w:p>
    <w:p w:rsidRPr="001134DE" w:rsidR="00F25499" w:rsidRDefault="00F25499" w14:paraId="1104BBD7" w14:textId="77777777">
      <w:pPr>
        <w:spacing w:after="0" w:line="240" w:lineRule="auto"/>
        <w:rPr>
          <w:rFonts w:ascii="Times New Roman" w:hAnsi="Times New Roman" w:cs="Times New Roman"/>
          <w:sz w:val="24"/>
          <w:szCs w:val="24"/>
        </w:rPr>
      </w:pPr>
    </w:p>
    <w:p w:rsidRPr="001134DE" w:rsidR="00722FDB" w:rsidRDefault="00722FDB" w14:paraId="1104BBDA" w14:textId="6E742F09">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a. Labor Cost to the Federal Government</w:t>
      </w:r>
      <w:r w:rsidRPr="001134DE">
        <w:rPr>
          <w:rFonts w:ascii="Times New Roman" w:hAnsi="Times New Roman" w:cs="Times New Roman"/>
          <w:sz w:val="24"/>
          <w:szCs w:val="24"/>
          <w:u w:val="single"/>
        </w:rPr>
        <w:br/>
      </w:r>
    </w:p>
    <w:p w:rsidRPr="001134DE" w:rsidR="00722FDB" w:rsidRDefault="00722FDB" w14:paraId="1104BBDB" w14:textId="77777777">
      <w:pPr>
        <w:spacing w:after="0" w:line="240" w:lineRule="auto"/>
        <w:ind w:firstLine="720"/>
        <w:rPr>
          <w:rFonts w:ascii="Times New Roman" w:hAnsi="Times New Roman" w:cs="Times New Roman"/>
          <w:sz w:val="24"/>
          <w:szCs w:val="24"/>
        </w:rPr>
      </w:pPr>
      <w:r w:rsidRPr="001134DE">
        <w:rPr>
          <w:rFonts w:ascii="Times New Roman" w:hAnsi="Times New Roman" w:cs="Times New Roman"/>
          <w:sz w:val="24"/>
          <w:szCs w:val="24"/>
        </w:rPr>
        <w:t xml:space="preserve">1. </w:t>
      </w:r>
      <w:r w:rsidRPr="001134DE">
        <w:rPr>
          <w:rFonts w:ascii="Times New Roman" w:hAnsi="Times New Roman" w:cs="Times New Roman"/>
          <w:b/>
          <w:sz w:val="24"/>
          <w:szCs w:val="24"/>
        </w:rPr>
        <w:t>[</w:t>
      </w:r>
      <w:r w:rsidRPr="001134DE" w:rsidR="008F5F64">
        <w:rPr>
          <w:rFonts w:ascii="Times New Roman" w:hAnsi="Times New Roman" w:cs="Times New Roman"/>
          <w:b/>
          <w:sz w:val="24"/>
          <w:szCs w:val="24"/>
        </w:rPr>
        <w:t>DBIDS</w:t>
      </w:r>
      <w:r w:rsidRPr="001134DE">
        <w:rPr>
          <w:rFonts w:ascii="Times New Roman" w:hAnsi="Times New Roman" w:cs="Times New Roman"/>
          <w:b/>
          <w:sz w:val="24"/>
          <w:szCs w:val="24"/>
        </w:rPr>
        <w:t>]</w:t>
      </w:r>
    </w:p>
    <w:p w:rsidRPr="001134DE" w:rsidR="00722FDB" w:rsidRDefault="00722FDB" w14:paraId="1104BBDC" w14:textId="77777777">
      <w:pPr>
        <w:spacing w:after="0" w:line="240" w:lineRule="auto"/>
        <w:ind w:firstLine="720"/>
        <w:rPr>
          <w:rFonts w:ascii="Times New Roman" w:hAnsi="Times New Roman" w:cs="Times New Roman"/>
          <w:sz w:val="24"/>
          <w:szCs w:val="24"/>
        </w:rPr>
      </w:pPr>
      <w:r w:rsidRPr="001134DE">
        <w:rPr>
          <w:rFonts w:ascii="Times New Roman" w:hAnsi="Times New Roman" w:cs="Times New Roman"/>
          <w:sz w:val="24"/>
          <w:szCs w:val="24"/>
        </w:rPr>
        <w:lastRenderedPageBreak/>
        <w:t xml:space="preserve">a. Number of Total Annual Responses: </w:t>
      </w:r>
      <w:r w:rsidRPr="001134DE" w:rsidR="008F5F64">
        <w:rPr>
          <w:rFonts w:ascii="Times New Roman" w:hAnsi="Times New Roman" w:cs="Times New Roman"/>
          <w:sz w:val="24"/>
          <w:szCs w:val="24"/>
        </w:rPr>
        <w:t>2,500,000</w:t>
      </w:r>
    </w:p>
    <w:p w:rsidRPr="001134DE" w:rsidR="00722FDB" w:rsidRDefault="00722FDB" w14:paraId="1104BBDD" w14:textId="77777777">
      <w:pPr>
        <w:spacing w:after="0" w:line="240" w:lineRule="auto"/>
        <w:ind w:left="720"/>
        <w:rPr>
          <w:rFonts w:ascii="Times New Roman" w:hAnsi="Times New Roman" w:cs="Times New Roman"/>
          <w:sz w:val="24"/>
          <w:szCs w:val="24"/>
        </w:rPr>
      </w:pPr>
      <w:r w:rsidRPr="001134DE">
        <w:rPr>
          <w:rFonts w:ascii="Times New Roman" w:hAnsi="Times New Roman" w:cs="Times New Roman"/>
          <w:sz w:val="24"/>
          <w:szCs w:val="24"/>
        </w:rPr>
        <w:t xml:space="preserve">b. Processing Time per Response: </w:t>
      </w:r>
      <w:r w:rsidRPr="001134DE" w:rsidR="008F5F64">
        <w:rPr>
          <w:rFonts w:ascii="Times New Roman" w:hAnsi="Times New Roman" w:cs="Times New Roman"/>
          <w:sz w:val="24"/>
          <w:szCs w:val="24"/>
        </w:rPr>
        <w:t>.125</w:t>
      </w:r>
      <w:r w:rsidRPr="001134DE">
        <w:rPr>
          <w:rFonts w:ascii="Times New Roman" w:hAnsi="Times New Roman" w:cs="Times New Roman"/>
          <w:sz w:val="24"/>
          <w:szCs w:val="24"/>
        </w:rPr>
        <w:t xml:space="preserve"> hours  </w:t>
      </w:r>
    </w:p>
    <w:p w:rsidRPr="001134DE" w:rsidR="00722FDB" w:rsidRDefault="00722FDB" w14:paraId="1104BBDE" w14:textId="3735A469">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c. Hourly Wage of Worker(s) Processing Responses</w:t>
      </w:r>
      <w:r w:rsidRPr="001134DE" w:rsidR="008F5F64">
        <w:rPr>
          <w:rFonts w:ascii="Times New Roman" w:hAnsi="Times New Roman" w:cs="Times New Roman"/>
          <w:sz w:val="24"/>
          <w:szCs w:val="24"/>
        </w:rPr>
        <w:t xml:space="preserve">: </w:t>
      </w:r>
      <w:r w:rsidRPr="001134DE" w:rsidR="00344CD1">
        <w:rPr>
          <w:rFonts w:ascii="Times New Roman" w:hAnsi="Times New Roman" w:cs="Times New Roman"/>
          <w:sz w:val="24"/>
          <w:szCs w:val="24"/>
        </w:rPr>
        <w:t>$</w:t>
      </w:r>
      <w:r w:rsidRPr="001134DE" w:rsidR="008F5F64">
        <w:rPr>
          <w:rFonts w:ascii="Times New Roman" w:hAnsi="Times New Roman" w:cs="Times New Roman"/>
          <w:sz w:val="24"/>
          <w:szCs w:val="24"/>
        </w:rPr>
        <w:t>14.5</w:t>
      </w:r>
    </w:p>
    <w:p w:rsidRPr="001134DE" w:rsidR="00722FDB" w:rsidRDefault="00722FDB" w14:paraId="1104BBDF" w14:textId="649B7065">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d. Cost to Process Each Response</w:t>
      </w:r>
      <w:r w:rsidRPr="001134DE" w:rsidR="00344CD1">
        <w:rPr>
          <w:rFonts w:ascii="Times New Roman" w:hAnsi="Times New Roman" w:cs="Times New Roman"/>
          <w:sz w:val="24"/>
          <w:szCs w:val="24"/>
        </w:rPr>
        <w:t>:</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 xml:space="preserve"> </w:t>
      </w:r>
      <w:r w:rsidRPr="001134DE" w:rsidR="00344CD1">
        <w:rPr>
          <w:rFonts w:ascii="Times New Roman" w:hAnsi="Times New Roman" w:cs="Times New Roman"/>
          <w:sz w:val="24"/>
          <w:szCs w:val="24"/>
        </w:rPr>
        <w:t>$</w:t>
      </w:r>
      <w:r w:rsidRPr="001134DE" w:rsidR="008F5F64">
        <w:rPr>
          <w:rFonts w:ascii="Times New Roman" w:hAnsi="Times New Roman" w:cs="Times New Roman"/>
          <w:sz w:val="24"/>
          <w:szCs w:val="24"/>
        </w:rPr>
        <w:t>1.81</w:t>
      </w:r>
      <w:r w:rsidRPr="001134DE">
        <w:rPr>
          <w:rFonts w:ascii="Times New Roman" w:hAnsi="Times New Roman" w:cs="Times New Roman"/>
          <w:sz w:val="24"/>
          <w:szCs w:val="24"/>
        </w:rPr>
        <w:tab/>
      </w:r>
    </w:p>
    <w:p w:rsidRPr="001134DE" w:rsidR="00722FDB" w:rsidRDefault="00722FDB" w14:paraId="1104BBE0" w14:textId="6CADC0B8">
      <w:pPr>
        <w:spacing w:after="0" w:line="240" w:lineRule="auto"/>
        <w:ind w:firstLine="720"/>
        <w:rPr>
          <w:rFonts w:ascii="Times New Roman" w:hAnsi="Times New Roman" w:cs="Times New Roman"/>
          <w:sz w:val="24"/>
          <w:szCs w:val="24"/>
        </w:rPr>
      </w:pPr>
      <w:r w:rsidRPr="001134DE">
        <w:rPr>
          <w:rFonts w:ascii="Times New Roman" w:hAnsi="Times New Roman" w:cs="Times New Roman"/>
          <w:sz w:val="24"/>
          <w:szCs w:val="24"/>
        </w:rPr>
        <w:t xml:space="preserve">e. Total Cost to Process Responses: </w:t>
      </w:r>
      <w:r w:rsidRPr="001134DE" w:rsidR="00344CD1">
        <w:rPr>
          <w:rFonts w:ascii="Times New Roman" w:hAnsi="Times New Roman" w:cs="Times New Roman"/>
          <w:sz w:val="24"/>
          <w:szCs w:val="24"/>
        </w:rPr>
        <w:t>$</w:t>
      </w:r>
      <w:r w:rsidRPr="001134DE" w:rsidR="008F5F64">
        <w:rPr>
          <w:rFonts w:ascii="Times New Roman" w:hAnsi="Times New Roman" w:cs="Times New Roman"/>
          <w:sz w:val="24"/>
          <w:szCs w:val="24"/>
        </w:rPr>
        <w:t>4,531,250</w:t>
      </w:r>
    </w:p>
    <w:p w:rsidRPr="001134DE" w:rsidR="008F5F64" w:rsidRDefault="008F5F64" w14:paraId="1104BBE1" w14:textId="77777777">
      <w:pPr>
        <w:spacing w:after="0" w:line="240" w:lineRule="auto"/>
        <w:ind w:firstLine="720"/>
        <w:rPr>
          <w:rFonts w:ascii="Times New Roman" w:hAnsi="Times New Roman" w:cs="Times New Roman"/>
          <w:sz w:val="24"/>
          <w:szCs w:val="24"/>
        </w:rPr>
      </w:pPr>
    </w:p>
    <w:p w:rsidRPr="001134DE" w:rsidR="00722FDB" w:rsidRDefault="00722FDB" w14:paraId="1104BBE2"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 xml:space="preserve">2. </w:t>
      </w:r>
      <w:r w:rsidRPr="001134DE">
        <w:rPr>
          <w:rFonts w:ascii="Times New Roman" w:hAnsi="Times New Roman" w:cs="Times New Roman"/>
          <w:b/>
          <w:sz w:val="24"/>
          <w:szCs w:val="24"/>
        </w:rPr>
        <w:t>Overall Labor Burden to Federal Government</w:t>
      </w:r>
      <w:r w:rsidRPr="001134DE">
        <w:rPr>
          <w:rFonts w:ascii="Times New Roman" w:hAnsi="Times New Roman" w:cs="Times New Roman"/>
          <w:sz w:val="24"/>
          <w:szCs w:val="24"/>
        </w:rPr>
        <w:t xml:space="preserve"> </w:t>
      </w:r>
    </w:p>
    <w:p w:rsidRPr="001134DE" w:rsidR="00722FDB" w:rsidRDefault="00722FDB" w14:paraId="1104BBE3" w14:textId="1FF11408">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a. Total Number of Annual Responses</w:t>
      </w:r>
      <w:r w:rsidRPr="001134DE" w:rsidR="008F5F64">
        <w:rPr>
          <w:rFonts w:ascii="Times New Roman" w:hAnsi="Times New Roman" w:cs="Times New Roman"/>
          <w:i/>
          <w:sz w:val="24"/>
          <w:szCs w:val="24"/>
        </w:rPr>
        <w:t xml:space="preserve">: </w:t>
      </w:r>
      <w:r w:rsidRPr="001134DE" w:rsidR="008F5F64">
        <w:rPr>
          <w:rFonts w:ascii="Times New Roman" w:hAnsi="Times New Roman" w:cs="Times New Roman"/>
          <w:sz w:val="24"/>
          <w:szCs w:val="24"/>
        </w:rPr>
        <w:t>2,500,000</w:t>
      </w:r>
    </w:p>
    <w:p w:rsidRPr="001134DE" w:rsidR="00722FDB" w:rsidRDefault="00722FDB" w14:paraId="1104BBE4"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ab/>
        <w:t>b</w:t>
      </w:r>
      <w:r w:rsidRPr="001134DE" w:rsidR="008F5F64">
        <w:rPr>
          <w:rFonts w:ascii="Times New Roman" w:hAnsi="Times New Roman" w:cs="Times New Roman"/>
          <w:sz w:val="24"/>
          <w:szCs w:val="24"/>
        </w:rPr>
        <w:t>. Total Labor Burden</w:t>
      </w:r>
      <w:r w:rsidRPr="001134DE">
        <w:rPr>
          <w:rFonts w:ascii="Times New Roman" w:hAnsi="Times New Roman" w:cs="Times New Roman"/>
          <w:i/>
          <w:sz w:val="24"/>
          <w:szCs w:val="24"/>
        </w:rPr>
        <w:t xml:space="preserve">: </w:t>
      </w:r>
      <w:r w:rsidRPr="001134DE" w:rsidR="008F5F64">
        <w:rPr>
          <w:rFonts w:ascii="Times New Roman" w:hAnsi="Times New Roman" w:cs="Times New Roman"/>
          <w:sz w:val="24"/>
          <w:szCs w:val="24"/>
        </w:rPr>
        <w:t>$4,531,250</w:t>
      </w:r>
      <w:r w:rsidRPr="001134DE">
        <w:rPr>
          <w:rFonts w:ascii="Times New Roman" w:hAnsi="Times New Roman" w:cs="Times New Roman"/>
          <w:sz w:val="24"/>
          <w:szCs w:val="24"/>
        </w:rPr>
        <w:t xml:space="preserve"> </w:t>
      </w:r>
    </w:p>
    <w:p w:rsidRPr="001134DE" w:rsidR="00722FDB" w:rsidRDefault="00722FDB" w14:paraId="1104BBE5" w14:textId="77777777">
      <w:pPr>
        <w:spacing w:after="0" w:line="240" w:lineRule="auto"/>
        <w:rPr>
          <w:rFonts w:ascii="Times New Roman" w:hAnsi="Times New Roman" w:cs="Times New Roman"/>
          <w:sz w:val="24"/>
          <w:szCs w:val="24"/>
        </w:rPr>
      </w:pPr>
    </w:p>
    <w:p w:rsidRPr="001134DE" w:rsidR="00722FDB" w:rsidRDefault="00722FDB" w14:paraId="1104BBE6" w14:textId="77777777">
      <w:pPr>
        <w:spacing w:after="0" w:line="240" w:lineRule="auto"/>
        <w:rPr>
          <w:rFonts w:ascii="Times New Roman" w:hAnsi="Times New Roman" w:cs="Times New Roman"/>
          <w:sz w:val="24"/>
          <w:szCs w:val="24"/>
          <w:u w:val="single"/>
        </w:rPr>
      </w:pPr>
    </w:p>
    <w:p w:rsidRPr="001134DE" w:rsidR="00722FDB" w:rsidRDefault="00722FDB" w14:paraId="1104BBE7"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b. Operational and Maintenance Costs</w:t>
      </w:r>
    </w:p>
    <w:p w:rsidRPr="001134DE" w:rsidR="00486235" w:rsidRDefault="00486235" w14:paraId="1104BBEA" w14:textId="77777777">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Equipment:</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$7,000,000</w:t>
      </w:r>
    </w:p>
    <w:p w:rsidRPr="001134DE" w:rsidR="00486235" w:rsidRDefault="00486235" w14:paraId="1104BBEB" w14:textId="77777777">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Printing:</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$3,000,000</w:t>
      </w:r>
    </w:p>
    <w:p w:rsidRPr="001134DE" w:rsidR="00486235" w:rsidRDefault="00486235" w14:paraId="1104BBEC" w14:textId="77777777">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Postage:</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0</w:t>
      </w:r>
    </w:p>
    <w:p w:rsidRPr="001134DE" w:rsidR="00486235" w:rsidRDefault="00486235" w14:paraId="1104BBED" w14:textId="3A33B4D9">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Software Purchases:</w:t>
      </w:r>
      <w:r w:rsidRPr="001134DE">
        <w:rPr>
          <w:rFonts w:ascii="Times New Roman" w:hAnsi="Times New Roman" w:cs="Times New Roman"/>
          <w:sz w:val="24"/>
          <w:szCs w:val="24"/>
        </w:rPr>
        <w:t xml:space="preserve"> </w:t>
      </w:r>
      <w:r w:rsidRPr="001134DE" w:rsidR="00344CD1">
        <w:rPr>
          <w:rFonts w:ascii="Times New Roman" w:hAnsi="Times New Roman" w:cs="Times New Roman"/>
          <w:sz w:val="24"/>
          <w:szCs w:val="24"/>
        </w:rPr>
        <w:t>$</w:t>
      </w:r>
      <w:r w:rsidRPr="001134DE" w:rsidR="008F5F64">
        <w:rPr>
          <w:rFonts w:ascii="Times New Roman" w:hAnsi="Times New Roman" w:cs="Times New Roman"/>
          <w:sz w:val="24"/>
          <w:szCs w:val="24"/>
        </w:rPr>
        <w:t>8,000,000</w:t>
      </w:r>
    </w:p>
    <w:p w:rsidRPr="001134DE" w:rsidR="00486235" w:rsidRDefault="00486235" w14:paraId="1104BBEE" w14:textId="77777777">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Licensing Costs:</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2,000,000</w:t>
      </w:r>
    </w:p>
    <w:p w:rsidRPr="001134DE" w:rsidR="00486235" w:rsidRDefault="00486235" w14:paraId="1104BBEF" w14:textId="77777777">
      <w:pPr>
        <w:pStyle w:val="ListParagraph"/>
        <w:numPr>
          <w:ilvl w:val="0"/>
          <w:numId w:val="11"/>
        </w:num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u w:val="single"/>
        </w:rPr>
        <w:t>Other:</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3,000,000</w:t>
      </w:r>
    </w:p>
    <w:p w:rsidRPr="001134DE" w:rsidR="00486235" w:rsidRDefault="00486235" w14:paraId="1104BBF0" w14:textId="6BEF757B">
      <w:pPr>
        <w:spacing w:after="0" w:line="240" w:lineRule="auto"/>
        <w:ind w:left="360"/>
        <w:rPr>
          <w:rFonts w:ascii="Times New Roman" w:hAnsi="Times New Roman" w:cs="Times New Roman"/>
          <w:sz w:val="24"/>
          <w:szCs w:val="24"/>
        </w:rPr>
      </w:pPr>
      <w:r w:rsidRPr="001134DE">
        <w:rPr>
          <w:rFonts w:ascii="Times New Roman" w:hAnsi="Times New Roman" w:cs="Times New Roman"/>
          <w:sz w:val="24"/>
          <w:szCs w:val="24"/>
        </w:rPr>
        <w:t xml:space="preserve">g.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Total:</w:t>
      </w:r>
      <w:r w:rsidRPr="001134DE">
        <w:rPr>
          <w:rFonts w:ascii="Times New Roman" w:hAnsi="Times New Roman" w:cs="Times New Roman"/>
          <w:sz w:val="24"/>
          <w:szCs w:val="24"/>
        </w:rPr>
        <w:t xml:space="preserve"> $</w:t>
      </w:r>
      <w:r w:rsidRPr="001134DE" w:rsidR="008F5F64">
        <w:rPr>
          <w:rFonts w:ascii="Times New Roman" w:hAnsi="Times New Roman" w:cs="Times New Roman"/>
          <w:sz w:val="24"/>
          <w:szCs w:val="24"/>
        </w:rPr>
        <w:t>23,000,000</w:t>
      </w:r>
    </w:p>
    <w:p w:rsidRPr="001134DE" w:rsidR="00486235" w:rsidRDefault="00486235" w14:paraId="1104BBF1" w14:textId="77777777">
      <w:pPr>
        <w:spacing w:after="0" w:line="240" w:lineRule="auto"/>
        <w:rPr>
          <w:rFonts w:ascii="Times New Roman" w:hAnsi="Times New Roman" w:cs="Times New Roman"/>
          <w:sz w:val="24"/>
          <w:szCs w:val="24"/>
        </w:rPr>
      </w:pPr>
    </w:p>
    <w:p w:rsidRPr="001134DE" w:rsidR="00486235" w:rsidRDefault="00486235" w14:paraId="1104BBF2"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1. Total Operational and Maintenance Costs: $</w:t>
      </w:r>
      <w:r w:rsidRPr="001134DE" w:rsidR="008F5F64">
        <w:rPr>
          <w:rFonts w:ascii="Times New Roman" w:hAnsi="Times New Roman" w:cs="Times New Roman"/>
          <w:sz w:val="24"/>
          <w:szCs w:val="24"/>
        </w:rPr>
        <w:t>23,000,000</w:t>
      </w:r>
    </w:p>
    <w:p w:rsidRPr="001134DE" w:rsidR="00486235" w:rsidRDefault="00486235" w14:paraId="1104BBF3"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2. Total Labor Cost to the Federal Government: $</w:t>
      </w:r>
      <w:r w:rsidRPr="001134DE" w:rsidR="008F5F64">
        <w:rPr>
          <w:rFonts w:ascii="Times New Roman" w:hAnsi="Times New Roman" w:cs="Times New Roman"/>
          <w:sz w:val="24"/>
          <w:szCs w:val="24"/>
        </w:rPr>
        <w:t>4,531,250</w:t>
      </w:r>
    </w:p>
    <w:p w:rsidRPr="001134DE" w:rsidR="00486235" w:rsidRDefault="00486235" w14:paraId="1104BBF4" w14:textId="71B52BBB">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3. Total Cost to the Federal Government: $</w:t>
      </w:r>
      <w:r w:rsidRPr="001134DE" w:rsidR="008F5F64">
        <w:rPr>
          <w:rFonts w:ascii="Times New Roman" w:hAnsi="Times New Roman" w:cs="Times New Roman"/>
          <w:sz w:val="24"/>
          <w:szCs w:val="24"/>
        </w:rPr>
        <w:t>27,531,250</w:t>
      </w:r>
    </w:p>
    <w:p w:rsidR="003A1400" w:rsidRDefault="003A1400" w14:paraId="3D704324" w14:textId="16CC9B64">
      <w:pPr>
        <w:spacing w:after="0" w:line="240" w:lineRule="auto"/>
        <w:rPr>
          <w:rFonts w:ascii="Times New Roman" w:hAnsi="Times New Roman" w:cs="Times New Roman"/>
          <w:sz w:val="24"/>
          <w:szCs w:val="24"/>
        </w:rPr>
      </w:pPr>
    </w:p>
    <w:p w:rsidRPr="001134DE" w:rsidR="003A1400" w:rsidRDefault="003A1400" w14:paraId="4272009A" w14:textId="77777777">
      <w:pPr>
        <w:spacing w:after="0" w:line="240" w:lineRule="auto"/>
        <w:rPr>
          <w:rFonts w:ascii="Times New Roman" w:hAnsi="Times New Roman" w:cs="Times New Roman"/>
          <w:sz w:val="24"/>
          <w:szCs w:val="24"/>
        </w:rPr>
      </w:pPr>
    </w:p>
    <w:p w:rsidRPr="001134DE" w:rsidR="00DA2B37" w:rsidRDefault="00DA2B37" w14:paraId="1104BBF8"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15.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Reasons for Change in Burden</w:t>
      </w:r>
    </w:p>
    <w:p w:rsidR="00584C72" w:rsidP="00475B0F" w:rsidRDefault="00584C72" w14:paraId="7175E216" w14:textId="128B019D">
      <w:pPr>
        <w:spacing w:after="0" w:line="240" w:lineRule="auto"/>
        <w:rPr>
          <w:rFonts w:ascii="Times New Roman" w:hAnsi="Times New Roman" w:cs="Times New Roman"/>
          <w:sz w:val="24"/>
          <w:szCs w:val="24"/>
        </w:rPr>
      </w:pPr>
    </w:p>
    <w:p w:rsidR="00DA359F" w:rsidP="003A1400" w:rsidRDefault="003A1400" w14:paraId="14DD87AF" w14:textId="7A3D60C8">
      <w:pPr>
        <w:spacing w:after="0" w:line="240" w:lineRule="auto"/>
        <w:rPr>
          <w:rFonts w:ascii="Times New Roman" w:hAnsi="Times New Roman" w:cs="Times New Roman"/>
          <w:sz w:val="24"/>
          <w:szCs w:val="24"/>
        </w:rPr>
      </w:pPr>
      <w:r w:rsidRPr="001134DE">
        <w:rPr>
          <w:rFonts w:ascii="Times New Roman" w:hAnsi="Times New Roman" w:cs="Times New Roman"/>
          <w:sz w:val="24"/>
        </w:rPr>
        <w:t xml:space="preserve">There has been no change in burden since the last approval. </w:t>
      </w:r>
    </w:p>
    <w:p w:rsidRPr="001134DE" w:rsidR="00DA359F" w:rsidP="003A1400" w:rsidRDefault="00DA359F" w14:paraId="67961569" w14:textId="77777777">
      <w:pPr>
        <w:spacing w:after="0" w:line="240" w:lineRule="auto"/>
        <w:rPr>
          <w:rFonts w:ascii="Times New Roman" w:hAnsi="Times New Roman" w:cs="Times New Roman"/>
          <w:sz w:val="24"/>
        </w:rPr>
      </w:pPr>
    </w:p>
    <w:p w:rsidRPr="001134DE" w:rsidR="00DA2B37" w:rsidP="00506497" w:rsidRDefault="005C3A95" w14:paraId="1104BBFC"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lastRenderedPageBreak/>
        <w:t xml:space="preserve">16.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Publication of Results</w:t>
      </w:r>
      <w:r w:rsidRPr="001134DE">
        <w:rPr>
          <w:rFonts w:ascii="Times New Roman" w:hAnsi="Times New Roman" w:cs="Times New Roman"/>
          <w:sz w:val="24"/>
          <w:szCs w:val="24"/>
        </w:rPr>
        <w:t xml:space="preserve"> </w:t>
      </w:r>
    </w:p>
    <w:p w:rsidRPr="001134DE" w:rsidR="00584C72" w:rsidP="00506497" w:rsidRDefault="00584C72" w14:paraId="175156AC" w14:textId="77777777">
      <w:pPr>
        <w:spacing w:after="0" w:line="240" w:lineRule="auto"/>
        <w:rPr>
          <w:rFonts w:ascii="Times New Roman" w:hAnsi="Times New Roman" w:cs="Times New Roman"/>
          <w:sz w:val="24"/>
          <w:szCs w:val="24"/>
        </w:rPr>
      </w:pPr>
    </w:p>
    <w:p w:rsidRPr="001134DE" w:rsidR="005C3A95" w:rsidP="00506497" w:rsidRDefault="005C3A95" w14:paraId="1104BBFD" w14:textId="526F6A64">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The results of this information collection will not be published. </w:t>
      </w:r>
    </w:p>
    <w:p w:rsidRPr="001134DE" w:rsidR="00DA2B37" w:rsidP="00774281" w:rsidRDefault="00DA2B37" w14:paraId="1104BBFE" w14:textId="77777777">
      <w:pPr>
        <w:spacing w:after="0" w:line="240" w:lineRule="auto"/>
        <w:rPr>
          <w:rFonts w:ascii="Times New Roman" w:hAnsi="Times New Roman" w:cs="Times New Roman"/>
          <w:sz w:val="24"/>
          <w:szCs w:val="24"/>
        </w:rPr>
      </w:pPr>
    </w:p>
    <w:p w:rsidRPr="001134DE" w:rsidR="005C3A95" w:rsidP="00774281" w:rsidRDefault="005C3A95" w14:paraId="1104BBFF" w14:textId="77777777">
      <w:pPr>
        <w:spacing w:after="0" w:line="240" w:lineRule="auto"/>
        <w:rPr>
          <w:rFonts w:ascii="Times New Roman" w:hAnsi="Times New Roman" w:cs="Times New Roman"/>
          <w:sz w:val="24"/>
          <w:szCs w:val="24"/>
        </w:rPr>
      </w:pPr>
    </w:p>
    <w:p w:rsidRPr="001134DE" w:rsidR="005C3A95" w:rsidRDefault="005C3A95" w14:paraId="1104BC00" w14:textId="77777777">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17. </w:t>
      </w:r>
      <w:r w:rsidRPr="001134DE" w:rsidR="00C62D17">
        <w:rPr>
          <w:rFonts w:ascii="Times New Roman" w:hAnsi="Times New Roman" w:cs="Times New Roman"/>
          <w:sz w:val="24"/>
          <w:szCs w:val="24"/>
        </w:rPr>
        <w:tab/>
      </w:r>
      <w:r w:rsidRPr="001134DE" w:rsidR="00C62D17">
        <w:rPr>
          <w:rFonts w:ascii="Times New Roman" w:hAnsi="Times New Roman" w:cs="Times New Roman"/>
          <w:sz w:val="24"/>
          <w:szCs w:val="24"/>
          <w:u w:val="single"/>
        </w:rPr>
        <w:t>Non-Display of OMB Expiration Date</w:t>
      </w:r>
    </w:p>
    <w:p w:rsidRPr="001134DE" w:rsidR="00584C72" w:rsidRDefault="00584C72" w14:paraId="345F3FD3" w14:textId="77777777">
      <w:pPr>
        <w:spacing w:after="0" w:line="240" w:lineRule="auto"/>
        <w:rPr>
          <w:rFonts w:ascii="Times New Roman" w:hAnsi="Times New Roman" w:cs="Times New Roman"/>
          <w:sz w:val="24"/>
          <w:szCs w:val="24"/>
        </w:rPr>
      </w:pPr>
    </w:p>
    <w:p w:rsidRPr="001134DE" w:rsidR="00C62D17" w:rsidRDefault="00C62D17" w14:paraId="1104BC01" w14:textId="2676BDE2">
      <w:pPr>
        <w:spacing w:after="0" w:line="240" w:lineRule="auto"/>
        <w:rPr>
          <w:rFonts w:ascii="Times New Roman" w:hAnsi="Times New Roman" w:cs="Times New Roman"/>
          <w:sz w:val="24"/>
          <w:szCs w:val="24"/>
        </w:rPr>
      </w:pPr>
      <w:r w:rsidRPr="001134DE">
        <w:rPr>
          <w:rFonts w:ascii="Times New Roman" w:hAnsi="Times New Roman" w:cs="Times New Roman"/>
          <w:sz w:val="24"/>
          <w:szCs w:val="24"/>
        </w:rPr>
        <w:t xml:space="preserve">We are not seeking approval to omit the display of the expiration date of the OMB approval on the collection instrument. </w:t>
      </w:r>
    </w:p>
    <w:p w:rsidRPr="001134DE" w:rsidR="00C62D17" w:rsidRDefault="00C62D17" w14:paraId="1104BC02" w14:textId="3C511748">
      <w:pPr>
        <w:spacing w:after="0" w:line="240" w:lineRule="auto"/>
        <w:rPr>
          <w:rFonts w:ascii="Times New Roman" w:hAnsi="Times New Roman" w:cs="Times New Roman"/>
          <w:sz w:val="24"/>
          <w:szCs w:val="24"/>
        </w:rPr>
      </w:pPr>
    </w:p>
    <w:p w:rsidRPr="001134DE" w:rsidR="001F0E6D" w:rsidRDefault="001F0E6D" w14:paraId="0DF707EA" w14:textId="77777777">
      <w:pPr>
        <w:spacing w:after="0" w:line="240" w:lineRule="auto"/>
        <w:rPr>
          <w:rFonts w:ascii="Times New Roman" w:hAnsi="Times New Roman" w:cs="Times New Roman"/>
          <w:sz w:val="24"/>
          <w:szCs w:val="24"/>
        </w:rPr>
      </w:pPr>
    </w:p>
    <w:p w:rsidRPr="001134DE" w:rsidR="00C62D17" w:rsidRDefault="00C62D17" w14:paraId="1104BC03" w14:textId="77777777">
      <w:pPr>
        <w:spacing w:after="0" w:line="240" w:lineRule="auto"/>
        <w:rPr>
          <w:rFonts w:ascii="Times New Roman" w:hAnsi="Times New Roman" w:cs="Times New Roman"/>
          <w:sz w:val="24"/>
          <w:szCs w:val="24"/>
          <w:u w:val="single"/>
        </w:rPr>
      </w:pPr>
      <w:r w:rsidRPr="001134DE">
        <w:rPr>
          <w:rFonts w:ascii="Times New Roman" w:hAnsi="Times New Roman" w:cs="Times New Roman"/>
          <w:sz w:val="24"/>
          <w:szCs w:val="24"/>
        </w:rPr>
        <w:t xml:space="preserve">18. </w:t>
      </w:r>
      <w:r w:rsidRPr="001134DE">
        <w:rPr>
          <w:rFonts w:ascii="Times New Roman" w:hAnsi="Times New Roman" w:cs="Times New Roman"/>
          <w:sz w:val="24"/>
          <w:szCs w:val="24"/>
        </w:rPr>
        <w:tab/>
      </w:r>
      <w:r w:rsidRPr="001134DE">
        <w:rPr>
          <w:rFonts w:ascii="Times New Roman" w:hAnsi="Times New Roman" w:cs="Times New Roman"/>
          <w:sz w:val="24"/>
          <w:szCs w:val="24"/>
          <w:u w:val="single"/>
        </w:rPr>
        <w:t>Exceptions to “Certification for Paperwork Reduction Submissions”</w:t>
      </w:r>
    </w:p>
    <w:p w:rsidRPr="001134DE" w:rsidR="00584C72" w:rsidP="00475B0F" w:rsidRDefault="00584C72" w14:paraId="0285C36D" w14:textId="77777777">
      <w:pPr>
        <w:spacing w:after="0" w:line="240" w:lineRule="auto"/>
        <w:rPr>
          <w:rFonts w:ascii="Times New Roman" w:hAnsi="Times New Roman" w:cs="Times New Roman"/>
          <w:sz w:val="24"/>
          <w:szCs w:val="24"/>
        </w:rPr>
      </w:pPr>
    </w:p>
    <w:p w:rsidRPr="001134DE" w:rsidR="00A50A0F" w:rsidP="00475B0F" w:rsidRDefault="00A50A0F" w14:paraId="1104BC04" w14:textId="45204862">
      <w:pPr>
        <w:spacing w:after="0" w:line="240" w:lineRule="auto"/>
        <w:rPr>
          <w:rFonts w:ascii="Times New Roman" w:hAnsi="Times New Roman" w:cs="Times New Roman"/>
          <w:i/>
          <w:sz w:val="24"/>
          <w:szCs w:val="24"/>
        </w:rPr>
      </w:pPr>
      <w:r w:rsidRPr="001134DE">
        <w:rPr>
          <w:rFonts w:ascii="Times New Roman" w:hAnsi="Times New Roman" w:cs="Times New Roman"/>
          <w:sz w:val="24"/>
          <w:szCs w:val="24"/>
        </w:rPr>
        <w:t>We are not requesting an</w:t>
      </w:r>
      <w:r w:rsidRPr="001134DE" w:rsidR="00420AE9">
        <w:rPr>
          <w:rFonts w:ascii="Times New Roman" w:hAnsi="Times New Roman" w:cs="Times New Roman"/>
          <w:sz w:val="24"/>
          <w:szCs w:val="24"/>
        </w:rPr>
        <w:t>y</w:t>
      </w:r>
      <w:r w:rsidRPr="001134DE">
        <w:rPr>
          <w:rFonts w:ascii="Times New Roman" w:hAnsi="Times New Roman" w:cs="Times New Roman"/>
          <w:sz w:val="24"/>
          <w:szCs w:val="24"/>
        </w:rPr>
        <w:t xml:space="preserve"> exemption</w:t>
      </w:r>
      <w:r w:rsidRPr="001134DE" w:rsidR="00420AE9">
        <w:rPr>
          <w:rFonts w:ascii="Times New Roman" w:hAnsi="Times New Roman" w:cs="Times New Roman"/>
          <w:sz w:val="24"/>
          <w:szCs w:val="24"/>
        </w:rPr>
        <w:t>s</w:t>
      </w:r>
      <w:r w:rsidRPr="001134DE">
        <w:rPr>
          <w:rFonts w:ascii="Times New Roman" w:hAnsi="Times New Roman" w:cs="Times New Roman"/>
          <w:sz w:val="24"/>
          <w:szCs w:val="24"/>
        </w:rPr>
        <w:t xml:space="preserve"> to the provisions </w:t>
      </w:r>
      <w:r w:rsidRPr="001134DE" w:rsidR="00420AE9">
        <w:rPr>
          <w:rFonts w:ascii="Times New Roman" w:hAnsi="Times New Roman" w:cs="Times New Roman"/>
          <w:sz w:val="24"/>
          <w:szCs w:val="24"/>
        </w:rPr>
        <w:t xml:space="preserve">stated in 5 CFR 1320.9. </w:t>
      </w:r>
    </w:p>
    <w:sectPr w:rsidRPr="001134DE"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8F17" w14:textId="77777777" w:rsidR="00933E2B" w:rsidRDefault="00933E2B" w:rsidP="00FB569C">
      <w:pPr>
        <w:spacing w:after="0" w:line="240" w:lineRule="auto"/>
      </w:pPr>
      <w:r>
        <w:separator/>
      </w:r>
    </w:p>
  </w:endnote>
  <w:endnote w:type="continuationSeparator" w:id="0">
    <w:p w14:paraId="12DF2E96" w14:textId="77777777" w:rsidR="00933E2B" w:rsidRDefault="00933E2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ABB7" w14:textId="77777777" w:rsidR="00933E2B" w:rsidRDefault="00933E2B" w:rsidP="00FB569C">
      <w:pPr>
        <w:spacing w:after="0" w:line="240" w:lineRule="auto"/>
      </w:pPr>
      <w:r>
        <w:separator/>
      </w:r>
    </w:p>
  </w:footnote>
  <w:footnote w:type="continuationSeparator" w:id="0">
    <w:p w14:paraId="368F1B34" w14:textId="77777777" w:rsidR="00933E2B" w:rsidRDefault="00933E2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D760B"/>
    <w:multiLevelType w:val="hybridMultilevel"/>
    <w:tmpl w:val="BDD65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627A4"/>
    <w:multiLevelType w:val="hybridMultilevel"/>
    <w:tmpl w:val="E0B899CA"/>
    <w:lvl w:ilvl="0" w:tplc="9A7C2D78">
      <w:start w:val="6"/>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3"/>
  </w:num>
  <w:num w:numId="10">
    <w:abstractNumId w:val="3"/>
  </w:num>
  <w:num w:numId="11">
    <w:abstractNumId w:val="7"/>
  </w:num>
  <w:num w:numId="12">
    <w:abstractNumId w:val="9"/>
  </w:num>
  <w:num w:numId="13">
    <w:abstractNumId w:val="2"/>
  </w:num>
  <w:num w:numId="14">
    <w:abstractNumId w:val="1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6EBA"/>
    <w:rsid w:val="0007520D"/>
    <w:rsid w:val="0008469A"/>
    <w:rsid w:val="00085C1D"/>
    <w:rsid w:val="000B0E70"/>
    <w:rsid w:val="000C2882"/>
    <w:rsid w:val="000C38B4"/>
    <w:rsid w:val="000E78C3"/>
    <w:rsid w:val="001039DE"/>
    <w:rsid w:val="00105F45"/>
    <w:rsid w:val="001134DE"/>
    <w:rsid w:val="001257ED"/>
    <w:rsid w:val="00145E0A"/>
    <w:rsid w:val="001469A5"/>
    <w:rsid w:val="0019309D"/>
    <w:rsid w:val="001A0E43"/>
    <w:rsid w:val="001B44F0"/>
    <w:rsid w:val="001B5965"/>
    <w:rsid w:val="001D5225"/>
    <w:rsid w:val="001E6F87"/>
    <w:rsid w:val="001F0E6D"/>
    <w:rsid w:val="001F526C"/>
    <w:rsid w:val="00200261"/>
    <w:rsid w:val="00211832"/>
    <w:rsid w:val="00222D1B"/>
    <w:rsid w:val="0024335E"/>
    <w:rsid w:val="00254DCF"/>
    <w:rsid w:val="00256407"/>
    <w:rsid w:val="002567F9"/>
    <w:rsid w:val="002640BC"/>
    <w:rsid w:val="00266B49"/>
    <w:rsid w:val="0027743E"/>
    <w:rsid w:val="00285698"/>
    <w:rsid w:val="00293D3D"/>
    <w:rsid w:val="00294E92"/>
    <w:rsid w:val="002C70FE"/>
    <w:rsid w:val="002E6929"/>
    <w:rsid w:val="002E7A7D"/>
    <w:rsid w:val="003132E7"/>
    <w:rsid w:val="00331D7E"/>
    <w:rsid w:val="00337EF1"/>
    <w:rsid w:val="00344CD1"/>
    <w:rsid w:val="00360AA2"/>
    <w:rsid w:val="00394A8A"/>
    <w:rsid w:val="003A1400"/>
    <w:rsid w:val="003C0540"/>
    <w:rsid w:val="003D4128"/>
    <w:rsid w:val="00401DE9"/>
    <w:rsid w:val="00420AE9"/>
    <w:rsid w:val="00446C18"/>
    <w:rsid w:val="00467160"/>
    <w:rsid w:val="00475B0F"/>
    <w:rsid w:val="00480AFF"/>
    <w:rsid w:val="00485A7B"/>
    <w:rsid w:val="00486235"/>
    <w:rsid w:val="00490797"/>
    <w:rsid w:val="00490DE9"/>
    <w:rsid w:val="004A1A7A"/>
    <w:rsid w:val="004C3870"/>
    <w:rsid w:val="004C74D6"/>
    <w:rsid w:val="004F4F5D"/>
    <w:rsid w:val="00506497"/>
    <w:rsid w:val="00510F0C"/>
    <w:rsid w:val="00520B36"/>
    <w:rsid w:val="00554B4B"/>
    <w:rsid w:val="00571698"/>
    <w:rsid w:val="00576EDB"/>
    <w:rsid w:val="00584C72"/>
    <w:rsid w:val="00587AE6"/>
    <w:rsid w:val="00596BBA"/>
    <w:rsid w:val="005C2D6D"/>
    <w:rsid w:val="005C3A95"/>
    <w:rsid w:val="005C6F37"/>
    <w:rsid w:val="005C7428"/>
    <w:rsid w:val="005D5C81"/>
    <w:rsid w:val="005E70DB"/>
    <w:rsid w:val="005F4F76"/>
    <w:rsid w:val="00605674"/>
    <w:rsid w:val="00642741"/>
    <w:rsid w:val="006616B5"/>
    <w:rsid w:val="00691B85"/>
    <w:rsid w:val="006A13FA"/>
    <w:rsid w:val="006C29F4"/>
    <w:rsid w:val="006D4514"/>
    <w:rsid w:val="006E563D"/>
    <w:rsid w:val="006E6245"/>
    <w:rsid w:val="006F2DF8"/>
    <w:rsid w:val="006F7255"/>
    <w:rsid w:val="007203F9"/>
    <w:rsid w:val="00722076"/>
    <w:rsid w:val="00722FDB"/>
    <w:rsid w:val="007354F4"/>
    <w:rsid w:val="007578B0"/>
    <w:rsid w:val="0076351C"/>
    <w:rsid w:val="0077261C"/>
    <w:rsid w:val="00774281"/>
    <w:rsid w:val="007746A2"/>
    <w:rsid w:val="007957F0"/>
    <w:rsid w:val="007E4527"/>
    <w:rsid w:val="008437BE"/>
    <w:rsid w:val="00844E3F"/>
    <w:rsid w:val="00852B58"/>
    <w:rsid w:val="0085588B"/>
    <w:rsid w:val="008635C4"/>
    <w:rsid w:val="0089178A"/>
    <w:rsid w:val="00893D57"/>
    <w:rsid w:val="008D1294"/>
    <w:rsid w:val="008E3029"/>
    <w:rsid w:val="008F3E5C"/>
    <w:rsid w:val="008F5F64"/>
    <w:rsid w:val="008F64C9"/>
    <w:rsid w:val="00900799"/>
    <w:rsid w:val="00903286"/>
    <w:rsid w:val="009077D1"/>
    <w:rsid w:val="00933E2B"/>
    <w:rsid w:val="00951676"/>
    <w:rsid w:val="0095246E"/>
    <w:rsid w:val="00964544"/>
    <w:rsid w:val="00974A9C"/>
    <w:rsid w:val="009855BF"/>
    <w:rsid w:val="0098628F"/>
    <w:rsid w:val="00996894"/>
    <w:rsid w:val="009A6246"/>
    <w:rsid w:val="009B56DB"/>
    <w:rsid w:val="009C7C6D"/>
    <w:rsid w:val="009F2544"/>
    <w:rsid w:val="009F550A"/>
    <w:rsid w:val="00A07EBA"/>
    <w:rsid w:val="00A50A0F"/>
    <w:rsid w:val="00A71D1E"/>
    <w:rsid w:val="00A76F7E"/>
    <w:rsid w:val="00A77157"/>
    <w:rsid w:val="00A9512E"/>
    <w:rsid w:val="00AD1B38"/>
    <w:rsid w:val="00B06CF9"/>
    <w:rsid w:val="00B155A7"/>
    <w:rsid w:val="00B16A99"/>
    <w:rsid w:val="00B52F4E"/>
    <w:rsid w:val="00B54806"/>
    <w:rsid w:val="00B84769"/>
    <w:rsid w:val="00B933B0"/>
    <w:rsid w:val="00B93FE9"/>
    <w:rsid w:val="00B95608"/>
    <w:rsid w:val="00BB698C"/>
    <w:rsid w:val="00BC7827"/>
    <w:rsid w:val="00C10ABD"/>
    <w:rsid w:val="00C229E4"/>
    <w:rsid w:val="00C479C7"/>
    <w:rsid w:val="00C54D92"/>
    <w:rsid w:val="00C61B0F"/>
    <w:rsid w:val="00C62D17"/>
    <w:rsid w:val="00C66250"/>
    <w:rsid w:val="00C71BDA"/>
    <w:rsid w:val="00C76E21"/>
    <w:rsid w:val="00C808F4"/>
    <w:rsid w:val="00C80ABA"/>
    <w:rsid w:val="00CA15B1"/>
    <w:rsid w:val="00CC24D5"/>
    <w:rsid w:val="00CE1BFE"/>
    <w:rsid w:val="00D21AA6"/>
    <w:rsid w:val="00D27E78"/>
    <w:rsid w:val="00D34456"/>
    <w:rsid w:val="00D462F7"/>
    <w:rsid w:val="00D77301"/>
    <w:rsid w:val="00D91DD5"/>
    <w:rsid w:val="00DA2B37"/>
    <w:rsid w:val="00DA359F"/>
    <w:rsid w:val="00DE675B"/>
    <w:rsid w:val="00E30F1E"/>
    <w:rsid w:val="00E5137D"/>
    <w:rsid w:val="00E5409A"/>
    <w:rsid w:val="00E63878"/>
    <w:rsid w:val="00E82892"/>
    <w:rsid w:val="00E83354"/>
    <w:rsid w:val="00E871E5"/>
    <w:rsid w:val="00E94B15"/>
    <w:rsid w:val="00E95FFB"/>
    <w:rsid w:val="00EA6C04"/>
    <w:rsid w:val="00EB37F5"/>
    <w:rsid w:val="00EC0981"/>
    <w:rsid w:val="00EC42F3"/>
    <w:rsid w:val="00EC7F9D"/>
    <w:rsid w:val="00ED36A5"/>
    <w:rsid w:val="00F25499"/>
    <w:rsid w:val="00F5676E"/>
    <w:rsid w:val="00F80EB9"/>
    <w:rsid w:val="00F86C35"/>
    <w:rsid w:val="00F95486"/>
    <w:rsid w:val="00F97482"/>
    <w:rsid w:val="00FB569C"/>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BB4A"/>
  <w15:docId w15:val="{37F50C70-6870-4A6A-9D87-6DC90123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SECDEF-CB">
    <w:name w:val="SECDEF-CB"/>
    <w:basedOn w:val="List"/>
    <w:rsid w:val="00256407"/>
    <w:pPr>
      <w:numPr>
        <w:numId w:val="15"/>
      </w:numPr>
      <w:tabs>
        <w:tab w:val="clear" w:pos="360"/>
        <w:tab w:val="left" w:pos="720"/>
        <w:tab w:val="num" w:pos="840"/>
        <w:tab w:val="left" w:pos="1080"/>
      </w:tabs>
      <w:spacing w:before="120" w:after="240" w:line="240" w:lineRule="auto"/>
      <w:ind w:left="84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256407"/>
    <w:pPr>
      <w:ind w:left="360" w:hanging="360"/>
      <w:contextualSpacing/>
    </w:pPr>
  </w:style>
  <w:style w:type="character" w:styleId="CommentReference">
    <w:name w:val="annotation reference"/>
    <w:basedOn w:val="DefaultParagraphFont"/>
    <w:uiPriority w:val="99"/>
    <w:semiHidden/>
    <w:unhideWhenUsed/>
    <w:rsid w:val="00BB698C"/>
    <w:rPr>
      <w:sz w:val="16"/>
      <w:szCs w:val="16"/>
    </w:rPr>
  </w:style>
  <w:style w:type="paragraph" w:styleId="CommentText">
    <w:name w:val="annotation text"/>
    <w:basedOn w:val="Normal"/>
    <w:link w:val="CommentTextChar"/>
    <w:uiPriority w:val="99"/>
    <w:semiHidden/>
    <w:unhideWhenUsed/>
    <w:rsid w:val="00BB698C"/>
    <w:pPr>
      <w:spacing w:line="240" w:lineRule="auto"/>
    </w:pPr>
    <w:rPr>
      <w:sz w:val="20"/>
      <w:szCs w:val="20"/>
    </w:rPr>
  </w:style>
  <w:style w:type="character" w:customStyle="1" w:styleId="CommentTextChar">
    <w:name w:val="Comment Text Char"/>
    <w:basedOn w:val="DefaultParagraphFont"/>
    <w:link w:val="CommentText"/>
    <w:uiPriority w:val="99"/>
    <w:semiHidden/>
    <w:rsid w:val="00BB698C"/>
    <w:rPr>
      <w:sz w:val="20"/>
      <w:szCs w:val="20"/>
    </w:rPr>
  </w:style>
  <w:style w:type="paragraph" w:styleId="CommentSubject">
    <w:name w:val="annotation subject"/>
    <w:basedOn w:val="CommentText"/>
    <w:next w:val="CommentText"/>
    <w:link w:val="CommentSubjectChar"/>
    <w:uiPriority w:val="99"/>
    <w:semiHidden/>
    <w:unhideWhenUsed/>
    <w:rsid w:val="00BB698C"/>
    <w:rPr>
      <w:b/>
      <w:bCs/>
    </w:rPr>
  </w:style>
  <w:style w:type="character" w:customStyle="1" w:styleId="CommentSubjectChar">
    <w:name w:val="Comment Subject Char"/>
    <w:basedOn w:val="CommentTextChar"/>
    <w:link w:val="CommentSubject"/>
    <w:uiPriority w:val="99"/>
    <w:semiHidden/>
    <w:rsid w:val="00BB698C"/>
    <w:rPr>
      <w:b/>
      <w:bCs/>
      <w:sz w:val="20"/>
      <w:szCs w:val="20"/>
    </w:rPr>
  </w:style>
  <w:style w:type="character" w:styleId="FollowedHyperlink">
    <w:name w:val="FollowedHyperlink"/>
    <w:basedOn w:val="DefaultParagraphFont"/>
    <w:uiPriority w:val="99"/>
    <w:semiHidden/>
    <w:unhideWhenUsed/>
    <w:rsid w:val="00B155A7"/>
    <w:rPr>
      <w:color w:val="800080" w:themeColor="followedHyperlink"/>
      <w:u w:val="single"/>
    </w:rPr>
  </w:style>
  <w:style w:type="paragraph" w:customStyle="1" w:styleId="References">
    <w:name w:val="References"/>
    <w:basedOn w:val="Normal"/>
    <w:link w:val="ReferencesChar"/>
    <w:qFormat/>
    <w:rsid w:val="00900799"/>
    <w:pPr>
      <w:spacing w:after="60" w:line="240" w:lineRule="auto"/>
      <w:ind w:left="360" w:hanging="360"/>
    </w:pPr>
    <w:rPr>
      <w:rFonts w:ascii="Times New Roman" w:eastAsiaTheme="minorEastAsia" w:hAnsi="Times New Roman" w:cs="Times New Roman"/>
      <w:sz w:val="24"/>
      <w:szCs w:val="24"/>
    </w:rPr>
  </w:style>
  <w:style w:type="character" w:customStyle="1" w:styleId="ReferencesChar">
    <w:name w:val="References Char"/>
    <w:basedOn w:val="DefaultParagraphFont"/>
    <w:link w:val="References"/>
    <w:rsid w:val="00900799"/>
    <w:rPr>
      <w:rFonts w:ascii="Times New Roman" w:eastAsiaTheme="minorEastAsia" w:hAnsi="Times New Roman" w:cs="Times New Roman"/>
      <w:sz w:val="24"/>
      <w:szCs w:val="24"/>
    </w:rPr>
  </w:style>
  <w:style w:type="paragraph" w:customStyle="1" w:styleId="Default">
    <w:name w:val="Default"/>
    <w:rsid w:val="009645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502">
      <w:bodyDiv w:val="1"/>
      <w:marLeft w:val="0"/>
      <w:marRight w:val="0"/>
      <w:marTop w:val="0"/>
      <w:marBottom w:val="0"/>
      <w:divBdr>
        <w:top w:val="none" w:sz="0" w:space="0" w:color="auto"/>
        <w:left w:val="none" w:sz="0" w:space="0" w:color="auto"/>
        <w:bottom w:val="none" w:sz="0" w:space="0" w:color="auto"/>
        <w:right w:val="none" w:sz="0" w:space="0" w:color="auto"/>
      </w:divBdr>
    </w:div>
    <w:div w:id="493421933">
      <w:bodyDiv w:val="1"/>
      <w:marLeft w:val="0"/>
      <w:marRight w:val="0"/>
      <w:marTop w:val="0"/>
      <w:marBottom w:val="0"/>
      <w:divBdr>
        <w:top w:val="none" w:sz="0" w:space="0" w:color="auto"/>
        <w:left w:val="none" w:sz="0" w:space="0" w:color="auto"/>
        <w:bottom w:val="none" w:sz="0" w:space="0" w:color="auto"/>
        <w:right w:val="none" w:sz="0" w:space="0" w:color="auto"/>
      </w:divBdr>
    </w:div>
    <w:div w:id="553009795">
      <w:bodyDiv w:val="1"/>
      <w:marLeft w:val="0"/>
      <w:marRight w:val="0"/>
      <w:marTop w:val="0"/>
      <w:marBottom w:val="0"/>
      <w:divBdr>
        <w:top w:val="none" w:sz="0" w:space="0" w:color="auto"/>
        <w:left w:val="none" w:sz="0" w:space="0" w:color="auto"/>
        <w:bottom w:val="none" w:sz="0" w:space="0" w:color="auto"/>
        <w:right w:val="none" w:sz="0" w:space="0" w:color="auto"/>
      </w:divBdr>
    </w:div>
    <w:div w:id="647324885">
      <w:bodyDiv w:val="1"/>
      <w:marLeft w:val="0"/>
      <w:marRight w:val="0"/>
      <w:marTop w:val="0"/>
      <w:marBottom w:val="0"/>
      <w:divBdr>
        <w:top w:val="none" w:sz="0" w:space="0" w:color="auto"/>
        <w:left w:val="none" w:sz="0" w:space="0" w:color="auto"/>
        <w:bottom w:val="none" w:sz="0" w:space="0" w:color="auto"/>
        <w:right w:val="none" w:sz="0" w:space="0" w:color="auto"/>
      </w:divBdr>
    </w:div>
    <w:div w:id="747652702">
      <w:bodyDiv w:val="1"/>
      <w:marLeft w:val="0"/>
      <w:marRight w:val="0"/>
      <w:marTop w:val="0"/>
      <w:marBottom w:val="0"/>
      <w:divBdr>
        <w:top w:val="none" w:sz="0" w:space="0" w:color="auto"/>
        <w:left w:val="none" w:sz="0" w:space="0" w:color="auto"/>
        <w:bottom w:val="none" w:sz="0" w:space="0" w:color="auto"/>
        <w:right w:val="none" w:sz="0" w:space="0" w:color="auto"/>
      </w:divBdr>
    </w:div>
    <w:div w:id="853422227">
      <w:bodyDiv w:val="1"/>
      <w:marLeft w:val="0"/>
      <w:marRight w:val="0"/>
      <w:marTop w:val="0"/>
      <w:marBottom w:val="0"/>
      <w:divBdr>
        <w:top w:val="none" w:sz="0" w:space="0" w:color="auto"/>
        <w:left w:val="none" w:sz="0" w:space="0" w:color="auto"/>
        <w:bottom w:val="none" w:sz="0" w:space="0" w:color="auto"/>
        <w:right w:val="none" w:sz="0" w:space="0" w:color="auto"/>
      </w:divBdr>
    </w:div>
    <w:div w:id="1195146059">
      <w:bodyDiv w:val="1"/>
      <w:marLeft w:val="0"/>
      <w:marRight w:val="0"/>
      <w:marTop w:val="0"/>
      <w:marBottom w:val="0"/>
      <w:divBdr>
        <w:top w:val="none" w:sz="0" w:space="0" w:color="auto"/>
        <w:left w:val="none" w:sz="0" w:space="0" w:color="auto"/>
        <w:bottom w:val="none" w:sz="0" w:space="0" w:color="auto"/>
        <w:right w:val="none" w:sz="0" w:space="0" w:color="auto"/>
      </w:divBdr>
    </w:div>
    <w:div w:id="1521774966">
      <w:bodyDiv w:val="1"/>
      <w:marLeft w:val="0"/>
      <w:marRight w:val="0"/>
      <w:marTop w:val="0"/>
      <w:marBottom w:val="0"/>
      <w:divBdr>
        <w:top w:val="none" w:sz="0" w:space="0" w:color="auto"/>
        <w:left w:val="none" w:sz="0" w:space="0" w:color="auto"/>
        <w:bottom w:val="none" w:sz="0" w:space="0" w:color="auto"/>
        <w:right w:val="none" w:sz="0" w:space="0" w:color="auto"/>
      </w:divBdr>
    </w:div>
    <w:div w:id="1565946133">
      <w:bodyDiv w:val="1"/>
      <w:marLeft w:val="0"/>
      <w:marRight w:val="0"/>
      <w:marTop w:val="0"/>
      <w:marBottom w:val="0"/>
      <w:divBdr>
        <w:top w:val="none" w:sz="0" w:space="0" w:color="auto"/>
        <w:left w:val="none" w:sz="0" w:space="0" w:color="auto"/>
        <w:bottom w:val="none" w:sz="0" w:space="0" w:color="auto"/>
        <w:right w:val="none" w:sz="0" w:space="0" w:color="auto"/>
      </w:divBdr>
    </w:div>
    <w:div w:id="1710185569">
      <w:bodyDiv w:val="1"/>
      <w:marLeft w:val="0"/>
      <w:marRight w:val="0"/>
      <w:marTop w:val="0"/>
      <w:marBottom w:val="0"/>
      <w:divBdr>
        <w:top w:val="none" w:sz="0" w:space="0" w:color="auto"/>
        <w:left w:val="none" w:sz="0" w:space="0" w:color="auto"/>
        <w:bottom w:val="none" w:sz="0" w:space="0" w:color="auto"/>
        <w:right w:val="none" w:sz="0" w:space="0" w:color="auto"/>
      </w:divBdr>
    </w:div>
    <w:div w:id="18498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TH3QXZ4CCXAT-18-1503</_dlc_DocId>
    <_dlc_DocIdUrl xmlns="4f06cbb4-5319-44a1-b73c-03442379dfaa">
      <Url>https://eitsdext.osd.mil/sites/dodiic/_layouts/DocIdRedir.aspx?ID=TH3QXZ4CCXAT-18-1503</Url>
      <Description>TH3QXZ4CCXAT-18-1503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31A2-A2FC-4200-8D37-9E77F66F6475}">
  <ds:schemaRefs>
    <ds:schemaRef ds:uri="http://purl.org/dc/dcmitype/"/>
    <ds:schemaRef ds:uri="4f06cbb4-5319-44a1-b73c-03442379dfaa"/>
    <ds:schemaRef ds:uri="http://purl.org/dc/elements/1.1/"/>
    <ds:schemaRef ds:uri="http://schemas.microsoft.com/office/2006/metadata/properties"/>
    <ds:schemaRef ds:uri="http://schemas.microsoft.com/office/2006/documentManagement/types"/>
    <ds:schemaRef ds:uri="456AF0B4-47B6-441D-9D5F-F64341D14F8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E4E45C3-032C-40BE-BB89-8158B5144F59}">
  <ds:schemaRefs>
    <ds:schemaRef ds:uri="http://schemas.microsoft.com/sharepoint/v3/contenttype/forms"/>
  </ds:schemaRefs>
</ds:datastoreItem>
</file>

<file path=customXml/itemProps3.xml><?xml version="1.0" encoding="utf-8"?>
<ds:datastoreItem xmlns:ds="http://schemas.openxmlformats.org/officeDocument/2006/customXml" ds:itemID="{E150698B-8480-46E0-B833-7B49470CF895}">
  <ds:schemaRefs>
    <ds:schemaRef ds:uri="http://schemas.microsoft.com/sharepoint/events"/>
  </ds:schemaRefs>
</ds:datastoreItem>
</file>

<file path=customXml/itemProps4.xml><?xml version="1.0" encoding="utf-8"?>
<ds:datastoreItem xmlns:ds="http://schemas.openxmlformats.org/officeDocument/2006/customXml" ds:itemID="{727750B4-F287-447B-BC61-ECCFAF00A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3C1867-D1B3-422D-ABB2-A38E0D11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2630</Words>
  <Characters>14996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2021-07-08T19:00:00Z</dcterms:created>
  <dcterms:modified xsi:type="dcterms:W3CDTF">2021-07-08T19:00:00Z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9c8e16ae-a906-425f-9f6a-6caca1628d54</vt:lpwstr>
  </property>
</Properties>
</file>