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000A" w:rsidR="003824C8" w:rsidP="0042000A" w:rsidRDefault="003824C8" w14:paraId="050EC824" w14:textId="77777777">
      <w:pPr>
        <w:pStyle w:val="BodyText"/>
        <w:spacing w:before="3"/>
        <w:rPr>
          <w:sz w:val="24"/>
          <w:szCs w:val="24"/>
        </w:rPr>
      </w:pPr>
      <w:bookmarkStart w:name="_GoBack" w:id="0"/>
      <w:bookmarkEnd w:id="0"/>
    </w:p>
    <w:p w:rsidRPr="0042000A" w:rsidR="003824C8" w:rsidP="0042000A" w:rsidRDefault="002162DC" w14:paraId="2320D071" w14:textId="77777777">
      <w:pPr>
        <w:tabs>
          <w:tab w:val="left" w:pos="8218"/>
        </w:tabs>
        <w:rPr>
          <w:sz w:val="24"/>
          <w:szCs w:val="24"/>
        </w:rPr>
      </w:pPr>
      <w:r w:rsidRPr="0042000A">
        <w:rPr>
          <w:noProof/>
          <w:position w:val="37"/>
          <w:sz w:val="24"/>
          <w:szCs w:val="24"/>
        </w:rPr>
        <mc:AlternateContent>
          <mc:Choice Requires="wps">
            <w:drawing>
              <wp:inline distT="0" distB="0" distL="0" distR="0" wp14:anchorId="6F434DBF" wp14:editId="040A8BB5">
                <wp:extent cx="3878580" cy="435610"/>
                <wp:effectExtent l="0" t="0" r="0" b="44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4BC" w:rsidRDefault="00AF34BC" w14:paraId="242DE715"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F434DBF">
                <v:stroke joinstyle="miter"/>
                <v:path gradientshapeok="t" o:connecttype="rect"/>
              </v:shapetype>
              <v:shape id="Text Box 2" style="width:305.4pt;height:34.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WrrQ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">
                <v:textbox inset="0,0,0,0">
                  <w:txbxContent>
                    <w:p w:rsidR="00AF34BC" w:rsidRDefault="00AF34BC" w14:paraId="242DE715" w14:textId="77777777">
                      <w:pPr>
                        <w:pStyle w:val="BodyText"/>
                      </w:pPr>
                    </w:p>
                  </w:txbxContent>
                </v:textbox>
                <w10:anchorlock/>
              </v:shape>
            </w:pict>
          </mc:Fallback>
        </mc:AlternateContent>
      </w:r>
      <w:r w:rsidRPr="0042000A" w:rsidR="005C2FF4">
        <w:rPr>
          <w:position w:val="37"/>
          <w:sz w:val="24"/>
          <w:szCs w:val="24"/>
        </w:rPr>
        <w:tab/>
      </w:r>
    </w:p>
    <w:p w:rsidRPr="0042000A" w:rsidR="003824C8" w:rsidP="0042000A" w:rsidRDefault="003824C8" w14:paraId="3CE93DD7" w14:textId="77777777">
      <w:pPr>
        <w:pStyle w:val="BodyText"/>
        <w:rPr>
          <w:sz w:val="24"/>
          <w:szCs w:val="24"/>
        </w:rPr>
      </w:pPr>
    </w:p>
    <w:p w:rsidRPr="0042000A" w:rsidR="003824C8" w:rsidP="0042000A" w:rsidRDefault="003824C8" w14:paraId="5AF6432F" w14:textId="77777777">
      <w:pPr>
        <w:pStyle w:val="BodyText"/>
        <w:spacing w:before="3"/>
        <w:rPr>
          <w:sz w:val="24"/>
          <w:szCs w:val="24"/>
        </w:rPr>
      </w:pPr>
    </w:p>
    <w:p w:rsidRPr="0042000A" w:rsidR="00D00DF0" w:rsidP="0042000A" w:rsidRDefault="00D00DF0" w14:paraId="347C595C" w14:textId="77777777">
      <w:pPr>
        <w:rPr>
          <w:sz w:val="24"/>
          <w:szCs w:val="24"/>
        </w:rPr>
      </w:pPr>
      <w:r w:rsidRPr="0042000A">
        <w:rPr>
          <w:sz w:val="24"/>
          <w:szCs w:val="24"/>
        </w:rPr>
        <w:t xml:space="preserve">Dominic J. Mancini </w:t>
      </w:r>
    </w:p>
    <w:p w:rsidRPr="0042000A" w:rsidR="003824C8" w:rsidP="0042000A" w:rsidRDefault="00D00DF0" w14:paraId="217CFEDB" w14:textId="77777777">
      <w:pPr>
        <w:rPr>
          <w:sz w:val="24"/>
          <w:szCs w:val="24"/>
        </w:rPr>
      </w:pPr>
      <w:r w:rsidRPr="0042000A">
        <w:rPr>
          <w:sz w:val="24"/>
          <w:szCs w:val="24"/>
        </w:rPr>
        <w:t>Deputy and Acting Administrator</w:t>
      </w:r>
    </w:p>
    <w:p w:rsidRPr="0042000A" w:rsidR="00CB1BE7" w:rsidP="00A842B7" w:rsidRDefault="005C2FF4" w14:paraId="5349E8A1" w14:textId="2CE8EA1B">
      <w:pPr>
        <w:pStyle w:val="BodyText"/>
        <w:spacing w:before="1"/>
        <w:rPr>
          <w:sz w:val="24"/>
          <w:szCs w:val="24"/>
        </w:rPr>
      </w:pPr>
      <w:r w:rsidRPr="0042000A">
        <w:rPr>
          <w:sz w:val="24"/>
          <w:szCs w:val="24"/>
        </w:rPr>
        <w:t>Office of Information and Regulatory Affairs</w:t>
      </w:r>
      <w:r w:rsidR="00A842B7">
        <w:rPr>
          <w:sz w:val="24"/>
          <w:szCs w:val="24"/>
        </w:rPr>
        <w:t>,</w:t>
      </w:r>
      <w:r w:rsidRPr="0042000A">
        <w:rPr>
          <w:sz w:val="24"/>
          <w:szCs w:val="24"/>
        </w:rPr>
        <w:t xml:space="preserve"> Office of Management and Budget </w:t>
      </w:r>
    </w:p>
    <w:p w:rsidRPr="0042000A" w:rsidR="00CB1BE7" w:rsidP="0042000A" w:rsidRDefault="00CB1BE7" w14:paraId="556E56DB" w14:textId="77777777">
      <w:pPr>
        <w:pStyle w:val="BodyText"/>
        <w:spacing w:before="1"/>
        <w:ind w:right="5269"/>
        <w:rPr>
          <w:sz w:val="24"/>
          <w:szCs w:val="24"/>
        </w:rPr>
      </w:pPr>
      <w:r w:rsidRPr="0042000A">
        <w:rPr>
          <w:sz w:val="24"/>
          <w:szCs w:val="24"/>
        </w:rPr>
        <w:t>725 17th Street, N.W.</w:t>
      </w:r>
    </w:p>
    <w:p w:rsidRPr="0042000A" w:rsidR="003824C8" w:rsidP="0042000A" w:rsidRDefault="005C2FF4" w14:paraId="0506FEC2" w14:textId="77777777">
      <w:pPr>
        <w:pStyle w:val="BodyText"/>
        <w:spacing w:before="1"/>
        <w:ind w:right="5269"/>
        <w:rPr>
          <w:sz w:val="24"/>
          <w:szCs w:val="24"/>
        </w:rPr>
      </w:pPr>
      <w:r w:rsidRPr="0042000A">
        <w:rPr>
          <w:sz w:val="24"/>
          <w:szCs w:val="24"/>
        </w:rPr>
        <w:t>Washington, DC</w:t>
      </w:r>
      <w:r w:rsidRPr="0042000A" w:rsidR="00CB1BE7">
        <w:rPr>
          <w:sz w:val="24"/>
          <w:szCs w:val="24"/>
        </w:rPr>
        <w:t xml:space="preserve"> 20503</w:t>
      </w:r>
    </w:p>
    <w:p w:rsidRPr="0042000A" w:rsidR="003824C8" w:rsidP="0042000A" w:rsidRDefault="003824C8" w14:paraId="7867FADE" w14:textId="77777777">
      <w:pPr>
        <w:pStyle w:val="BodyText"/>
        <w:spacing w:before="10"/>
        <w:rPr>
          <w:sz w:val="24"/>
          <w:szCs w:val="24"/>
        </w:rPr>
      </w:pPr>
    </w:p>
    <w:p w:rsidR="0042000A" w:rsidP="0042000A" w:rsidRDefault="005C2FF4" w14:paraId="480FFECC" w14:textId="77777777">
      <w:pPr>
        <w:pStyle w:val="BodyText"/>
        <w:spacing w:before="1" w:line="482" w:lineRule="auto"/>
        <w:ind w:right="30"/>
        <w:rPr>
          <w:sz w:val="24"/>
          <w:szCs w:val="24"/>
        </w:rPr>
      </w:pPr>
      <w:r w:rsidRPr="0042000A">
        <w:rPr>
          <w:sz w:val="24"/>
          <w:szCs w:val="24"/>
        </w:rPr>
        <w:t>Subject: R</w:t>
      </w:r>
      <w:r w:rsidR="0042000A">
        <w:rPr>
          <w:sz w:val="24"/>
          <w:szCs w:val="24"/>
        </w:rPr>
        <w:t xml:space="preserve">equest for Emergency Review and </w:t>
      </w:r>
      <w:r w:rsidRPr="0042000A">
        <w:rPr>
          <w:sz w:val="24"/>
          <w:szCs w:val="24"/>
        </w:rPr>
        <w:t xml:space="preserve">Clearance </w:t>
      </w:r>
    </w:p>
    <w:p w:rsidR="0042000A" w:rsidP="0042000A" w:rsidRDefault="0042000A" w14:paraId="28AEC488" w14:textId="77777777">
      <w:pPr>
        <w:pStyle w:val="BodyText"/>
        <w:spacing w:before="1" w:line="482" w:lineRule="auto"/>
        <w:ind w:right="30"/>
        <w:rPr>
          <w:sz w:val="24"/>
          <w:szCs w:val="24"/>
        </w:rPr>
      </w:pPr>
    </w:p>
    <w:p w:rsidRPr="0042000A" w:rsidR="003824C8" w:rsidP="0042000A" w:rsidRDefault="005C2FF4" w14:paraId="53B668E0" w14:textId="77777777">
      <w:pPr>
        <w:pStyle w:val="BodyText"/>
        <w:spacing w:before="1" w:line="482" w:lineRule="auto"/>
        <w:ind w:right="30"/>
        <w:rPr>
          <w:sz w:val="24"/>
          <w:szCs w:val="24"/>
        </w:rPr>
      </w:pPr>
      <w:r w:rsidRPr="0042000A">
        <w:rPr>
          <w:sz w:val="24"/>
          <w:szCs w:val="24"/>
        </w:rPr>
        <w:t>Dear Mr. Mancini:</w:t>
      </w:r>
    </w:p>
    <w:p w:rsidRPr="0042000A" w:rsidR="00A71246" w:rsidP="0042000A" w:rsidRDefault="0042000A" w14:paraId="17E2408E" w14:textId="77777777">
      <w:pPr>
        <w:pStyle w:val="NormalWeb"/>
        <w:shd w:val="clear" w:color="auto" w:fill="FFFFFF"/>
        <w:spacing w:before="0" w:beforeAutospacing="0" w:after="0" w:afterAutospacing="0"/>
        <w:rPr>
          <w:color w:val="000000"/>
        </w:rPr>
      </w:pPr>
      <w:r w:rsidRPr="0042000A">
        <w:t>T</w:t>
      </w:r>
      <w:r w:rsidRPr="0042000A" w:rsidR="00777FF5">
        <w:t xml:space="preserve">he </w:t>
      </w:r>
      <w:r w:rsidRPr="0042000A" w:rsidR="00C77EA2">
        <w:rPr>
          <w:i/>
        </w:rPr>
        <w:t>Consolidated Appropriations Act</w:t>
      </w:r>
      <w:r w:rsidRPr="0042000A" w:rsidR="00777FF5">
        <w:t xml:space="preserve"> (the Act) </w:t>
      </w:r>
      <w:r w:rsidRPr="0042000A">
        <w:t xml:space="preserve">was signed into law </w:t>
      </w:r>
      <w:r w:rsidRPr="0042000A" w:rsidR="00777FF5">
        <w:t xml:space="preserve">on </w:t>
      </w:r>
      <w:r w:rsidRPr="0042000A" w:rsidR="00C77EA2">
        <w:t>December 27</w:t>
      </w:r>
      <w:r w:rsidRPr="0042000A" w:rsidR="00777FF5">
        <w:t>, 202</w:t>
      </w:r>
      <w:r w:rsidRPr="0042000A" w:rsidR="00041B1D">
        <w:t>0</w:t>
      </w:r>
      <w:r w:rsidRPr="0042000A" w:rsidR="00777FF5">
        <w:t xml:space="preserve">. </w:t>
      </w:r>
      <w:r w:rsidRPr="0042000A" w:rsidR="00615D7A">
        <w:t xml:space="preserve"> </w:t>
      </w:r>
      <w:r w:rsidRPr="0042000A" w:rsidR="00ED6BCE">
        <w:rPr>
          <w:color w:val="000000"/>
        </w:rPr>
        <w:t>The Departments of Labor, Health and Human Services, and the Treasury share interpretive jurisdiction of the Mental Health Parity and Addiction Equity Act (MHPAEA) and have split enforcement jurisdictions.  The Department</w:t>
      </w:r>
      <w:r w:rsidRPr="0042000A" w:rsidR="00A71246">
        <w:rPr>
          <w:color w:val="000000"/>
        </w:rPr>
        <w:t xml:space="preserve"> of Labor is responsible for enforcing </w:t>
      </w:r>
      <w:r w:rsidRPr="0042000A" w:rsidR="00ED6BCE">
        <w:rPr>
          <w:color w:val="000000"/>
        </w:rPr>
        <w:t>MHPAEA</w:t>
      </w:r>
      <w:r w:rsidRPr="0042000A" w:rsidR="00A71246">
        <w:rPr>
          <w:color w:val="000000"/>
        </w:rPr>
        <w:t xml:space="preserve"> with respect to private employer-sponsored group health plans.  The Act amended MHPAEA, in part, by expressly requiring </w:t>
      </w:r>
      <w:r w:rsidRPr="0042000A" w:rsidR="00ED6BCE">
        <w:rPr>
          <w:color w:val="000000"/>
        </w:rPr>
        <w:t xml:space="preserve">group health </w:t>
      </w:r>
      <w:r w:rsidRPr="0042000A" w:rsidR="00A71246">
        <w:rPr>
          <w:color w:val="000000"/>
        </w:rPr>
        <w:t xml:space="preserve">plans to perform and document a comparative analysis of the design and application of any non-quantitative treatment limitations (NQTLs) that apply to medical/surgical and mental health and substance use disorder benefits.  As of 45 days after the date of enactment of the Act (February 10, 2021), </w:t>
      </w:r>
      <w:r w:rsidRPr="0042000A" w:rsidR="00ED6BCE">
        <w:rPr>
          <w:color w:val="000000"/>
        </w:rPr>
        <w:t xml:space="preserve">group health </w:t>
      </w:r>
      <w:r w:rsidRPr="0042000A" w:rsidR="00A71246">
        <w:rPr>
          <w:color w:val="000000"/>
        </w:rPr>
        <w:t>plans must make their comparative analyses and related information available to the Department, upon request.  The Act also provides that the Department shall request comparative analyses from plans that involve a potential violation of MHPAEA, or upon receipt of complaints regarding noncompliance with MHPAEA, and any other instances in which the Department determines appropriate.</w:t>
      </w:r>
      <w:r w:rsidRPr="0042000A" w:rsidR="00BD059A">
        <w:rPr>
          <w:color w:val="000000"/>
        </w:rPr>
        <w:t xml:space="preserve">  The Department must also issue an annual report to Congress regarding findings of compliance and noncompliance.</w:t>
      </w:r>
      <w:r w:rsidRPr="0042000A">
        <w:rPr>
          <w:color w:val="000000"/>
        </w:rPr>
        <w:t xml:space="preserve">  The first report is due in December of this year.</w:t>
      </w:r>
    </w:p>
    <w:p w:rsidRPr="0042000A" w:rsidR="00A71246" w:rsidP="0042000A" w:rsidRDefault="00A71246" w14:paraId="5DD33FA1" w14:textId="77777777">
      <w:pPr>
        <w:pStyle w:val="NormalWeb"/>
        <w:shd w:val="clear" w:color="auto" w:fill="FFFFFF"/>
        <w:spacing w:before="0" w:beforeAutospacing="0" w:after="0" w:afterAutospacing="0"/>
        <w:rPr>
          <w:color w:val="000000"/>
        </w:rPr>
      </w:pPr>
      <w:r w:rsidRPr="0042000A">
        <w:rPr>
          <w:color w:val="000000"/>
        </w:rPr>
        <w:t> </w:t>
      </w:r>
    </w:p>
    <w:p w:rsidRPr="0042000A" w:rsidR="00ED6BCE" w:rsidDel="00ED6BCE" w:rsidP="0042000A" w:rsidRDefault="00ED6BCE" w14:paraId="0C3CFE99" w14:textId="77777777">
      <w:pPr>
        <w:pStyle w:val="BodyText"/>
        <w:ind w:right="358"/>
        <w:rPr>
          <w:sz w:val="24"/>
          <w:szCs w:val="24"/>
        </w:rPr>
      </w:pPr>
      <w:r w:rsidRPr="0042000A">
        <w:rPr>
          <w:color w:val="000000"/>
          <w:sz w:val="24"/>
          <w:szCs w:val="24"/>
        </w:rPr>
        <w:t>The Department, jointly with the Departments of Health and Human Services and the Treasury, is issuing</w:t>
      </w:r>
      <w:r w:rsidRPr="0042000A" w:rsidR="00A71246">
        <w:rPr>
          <w:color w:val="000000"/>
          <w:sz w:val="24"/>
          <w:szCs w:val="24"/>
        </w:rPr>
        <w:t xml:space="preserve"> FAQs </w:t>
      </w:r>
      <w:r w:rsidRPr="0042000A">
        <w:rPr>
          <w:color w:val="000000"/>
          <w:sz w:val="24"/>
          <w:szCs w:val="24"/>
        </w:rPr>
        <w:t xml:space="preserve">to </w:t>
      </w:r>
      <w:r w:rsidRPr="0042000A" w:rsidR="00A71246">
        <w:rPr>
          <w:color w:val="000000"/>
          <w:sz w:val="24"/>
          <w:szCs w:val="24"/>
        </w:rPr>
        <w:t>provide guidan</w:t>
      </w:r>
      <w:r w:rsidRPr="0042000A">
        <w:rPr>
          <w:color w:val="000000"/>
          <w:sz w:val="24"/>
          <w:szCs w:val="24"/>
        </w:rPr>
        <w:t>ce on how group health plans</w:t>
      </w:r>
      <w:r w:rsidRPr="0042000A" w:rsidR="00A71246">
        <w:rPr>
          <w:color w:val="000000"/>
          <w:sz w:val="24"/>
          <w:szCs w:val="24"/>
        </w:rPr>
        <w:t xml:space="preserve"> should prepare comparative analyses of NQTLs in order to avoid a determination of noncompliance.  In particular, these FAQs clarify what the analyses must include to be sufficiently specific and detailed.  These FAQs also clarify how the Department will evaluate comparative analyses in the course of an investigation, and what steps the Department will take if the plan is found to be noncompliant.</w:t>
      </w:r>
    </w:p>
    <w:p w:rsidRPr="0042000A" w:rsidR="004B7772" w:rsidP="0042000A" w:rsidRDefault="004B7772" w14:paraId="1AFFF7C5" w14:textId="77777777">
      <w:pPr>
        <w:pStyle w:val="BodyText"/>
        <w:ind w:right="358"/>
        <w:rPr>
          <w:sz w:val="24"/>
          <w:szCs w:val="24"/>
        </w:rPr>
      </w:pPr>
    </w:p>
    <w:p w:rsidRPr="0042000A" w:rsidR="00777FF5" w:rsidP="0042000A" w:rsidRDefault="00185859" w14:paraId="68D0FF47" w14:textId="77777777">
      <w:pPr>
        <w:pStyle w:val="BodyText"/>
        <w:ind w:right="358"/>
        <w:rPr>
          <w:sz w:val="24"/>
          <w:szCs w:val="24"/>
        </w:rPr>
      </w:pPr>
      <w:r w:rsidRPr="0042000A">
        <w:rPr>
          <w:sz w:val="24"/>
          <w:szCs w:val="24"/>
        </w:rPr>
        <w:t xml:space="preserve">The </w:t>
      </w:r>
      <w:r w:rsidRPr="0042000A" w:rsidR="00ED6BCE">
        <w:rPr>
          <w:sz w:val="24"/>
          <w:szCs w:val="24"/>
        </w:rPr>
        <w:t>FAQs</w:t>
      </w:r>
      <w:r w:rsidRPr="0042000A">
        <w:rPr>
          <w:sz w:val="24"/>
          <w:szCs w:val="24"/>
        </w:rPr>
        <w:t xml:space="preserve"> </w:t>
      </w:r>
      <w:r w:rsidRPr="0042000A" w:rsidR="00175D44">
        <w:rPr>
          <w:sz w:val="24"/>
          <w:szCs w:val="24"/>
        </w:rPr>
        <w:t>contain</w:t>
      </w:r>
      <w:r w:rsidRPr="0042000A">
        <w:rPr>
          <w:sz w:val="24"/>
          <w:szCs w:val="24"/>
        </w:rPr>
        <w:t xml:space="preserve"> information collections </w:t>
      </w:r>
      <w:r w:rsidRPr="0042000A" w:rsidR="00CB1BE7">
        <w:rPr>
          <w:sz w:val="24"/>
          <w:szCs w:val="24"/>
        </w:rPr>
        <w:t xml:space="preserve">(ICs) </w:t>
      </w:r>
      <w:r w:rsidRPr="0042000A">
        <w:rPr>
          <w:sz w:val="24"/>
          <w:szCs w:val="24"/>
        </w:rPr>
        <w:t>subject to the Paperwork Reduction Act of 1995 (Pub L. 104-13, 44 U.S.C. Chapter 35).</w:t>
      </w:r>
      <w:r w:rsidRPr="0042000A" w:rsidR="00777FF5">
        <w:rPr>
          <w:sz w:val="24"/>
          <w:szCs w:val="24"/>
        </w:rPr>
        <w:t xml:space="preserve"> </w:t>
      </w:r>
      <w:r w:rsidRPr="0042000A" w:rsidR="00ED6BCE">
        <w:rPr>
          <w:sz w:val="24"/>
          <w:szCs w:val="24"/>
        </w:rPr>
        <w:t xml:space="preserve"> </w:t>
      </w:r>
      <w:r w:rsidRPr="0042000A" w:rsidR="00FF7C17">
        <w:rPr>
          <w:sz w:val="24"/>
          <w:szCs w:val="24"/>
        </w:rPr>
        <w:t xml:space="preserve">The </w:t>
      </w:r>
      <w:r w:rsidRPr="0042000A" w:rsidR="00ED6BCE">
        <w:rPr>
          <w:sz w:val="24"/>
          <w:szCs w:val="24"/>
        </w:rPr>
        <w:t xml:space="preserve">FAQs </w:t>
      </w:r>
      <w:r w:rsidRPr="0042000A" w:rsidR="00FF7C17">
        <w:rPr>
          <w:sz w:val="24"/>
          <w:szCs w:val="24"/>
        </w:rPr>
        <w:t xml:space="preserve">are needed to inform </w:t>
      </w:r>
      <w:r w:rsidRPr="0042000A" w:rsidR="00ED6BCE">
        <w:rPr>
          <w:sz w:val="24"/>
          <w:szCs w:val="24"/>
        </w:rPr>
        <w:t xml:space="preserve">group health plans </w:t>
      </w:r>
      <w:r w:rsidRPr="0042000A" w:rsidR="00FF7C17">
        <w:rPr>
          <w:sz w:val="24"/>
          <w:szCs w:val="24"/>
        </w:rPr>
        <w:t>of</w:t>
      </w:r>
      <w:r w:rsidRPr="0042000A" w:rsidR="00ED6BCE">
        <w:rPr>
          <w:sz w:val="24"/>
          <w:szCs w:val="24"/>
        </w:rPr>
        <w:t xml:space="preserve"> how the Department will enforce MHPAEA and review the comparative </w:t>
      </w:r>
      <w:r w:rsidRPr="0042000A" w:rsidR="00B675CC">
        <w:rPr>
          <w:sz w:val="24"/>
          <w:szCs w:val="24"/>
        </w:rPr>
        <w:t xml:space="preserve">analyses </w:t>
      </w:r>
      <w:r w:rsidRPr="0042000A" w:rsidR="00ED6BCE">
        <w:rPr>
          <w:sz w:val="24"/>
          <w:szCs w:val="24"/>
        </w:rPr>
        <w:lastRenderedPageBreak/>
        <w:t>prepared by a plan.</w:t>
      </w:r>
    </w:p>
    <w:p w:rsidRPr="0042000A" w:rsidR="00A71246" w:rsidP="0042000A" w:rsidRDefault="00A71246" w14:paraId="34DE4845" w14:textId="77777777">
      <w:pPr>
        <w:pStyle w:val="BodyText"/>
        <w:ind w:right="358"/>
        <w:rPr>
          <w:sz w:val="24"/>
          <w:szCs w:val="24"/>
        </w:rPr>
      </w:pPr>
    </w:p>
    <w:p w:rsidRPr="0042000A" w:rsidR="003824C8" w:rsidP="0042000A" w:rsidRDefault="00185859" w14:paraId="4E87541C" w14:textId="77777777">
      <w:pPr>
        <w:pStyle w:val="BodyText"/>
        <w:rPr>
          <w:sz w:val="24"/>
          <w:szCs w:val="24"/>
        </w:rPr>
      </w:pPr>
      <w:r w:rsidRPr="0042000A">
        <w:rPr>
          <w:sz w:val="24"/>
          <w:szCs w:val="24"/>
        </w:rPr>
        <w:t xml:space="preserve">The </w:t>
      </w:r>
      <w:r w:rsidRPr="0042000A" w:rsidR="005A4D01">
        <w:rPr>
          <w:sz w:val="24"/>
          <w:szCs w:val="24"/>
        </w:rPr>
        <w:t xml:space="preserve">Department is </w:t>
      </w:r>
      <w:r w:rsidRPr="0042000A" w:rsidR="005C2FF4">
        <w:rPr>
          <w:sz w:val="24"/>
          <w:szCs w:val="24"/>
        </w:rPr>
        <w:t xml:space="preserve"> </w:t>
      </w:r>
      <w:r w:rsidRPr="0042000A" w:rsidR="00E43210">
        <w:rPr>
          <w:sz w:val="24"/>
          <w:szCs w:val="24"/>
        </w:rPr>
        <w:t xml:space="preserve">hereby </w:t>
      </w:r>
      <w:r w:rsidRPr="0042000A" w:rsidR="005C2FF4">
        <w:rPr>
          <w:sz w:val="24"/>
          <w:szCs w:val="24"/>
        </w:rPr>
        <w:t>request</w:t>
      </w:r>
      <w:r w:rsidRPr="0042000A" w:rsidR="007B17B1">
        <w:rPr>
          <w:sz w:val="24"/>
          <w:szCs w:val="24"/>
        </w:rPr>
        <w:t>ing</w:t>
      </w:r>
      <w:r w:rsidRPr="0042000A" w:rsidR="005C2FF4">
        <w:rPr>
          <w:sz w:val="24"/>
          <w:szCs w:val="24"/>
        </w:rPr>
        <w:t xml:space="preserve"> that </w:t>
      </w:r>
      <w:r w:rsidRPr="0042000A" w:rsidR="00E43210">
        <w:rPr>
          <w:sz w:val="24"/>
          <w:szCs w:val="24"/>
        </w:rPr>
        <w:t xml:space="preserve">OMB process </w:t>
      </w:r>
      <w:r w:rsidRPr="0042000A" w:rsidR="005B4A0A">
        <w:rPr>
          <w:sz w:val="24"/>
          <w:szCs w:val="24"/>
        </w:rPr>
        <w:t xml:space="preserve">a 180-day clearance for </w:t>
      </w:r>
      <w:r w:rsidRPr="0042000A" w:rsidR="005C2FF4">
        <w:rPr>
          <w:sz w:val="24"/>
          <w:szCs w:val="24"/>
        </w:rPr>
        <w:t xml:space="preserve">the </w:t>
      </w:r>
      <w:r w:rsidRPr="0042000A" w:rsidR="005B4A0A">
        <w:rPr>
          <w:sz w:val="24"/>
          <w:szCs w:val="24"/>
        </w:rPr>
        <w:t xml:space="preserve">new </w:t>
      </w:r>
      <w:r w:rsidRPr="0042000A">
        <w:rPr>
          <w:sz w:val="24"/>
          <w:szCs w:val="24"/>
        </w:rPr>
        <w:t xml:space="preserve">ICR </w:t>
      </w:r>
      <w:r w:rsidRPr="0042000A" w:rsidR="007B17B1">
        <w:rPr>
          <w:sz w:val="24"/>
          <w:szCs w:val="24"/>
        </w:rPr>
        <w:t>for the</w:t>
      </w:r>
      <w:r w:rsidRPr="0042000A" w:rsidR="00437A6E">
        <w:rPr>
          <w:sz w:val="24"/>
          <w:szCs w:val="24"/>
        </w:rPr>
        <w:t xml:space="preserve"> new information</w:t>
      </w:r>
      <w:r w:rsidRPr="0042000A" w:rsidR="000700AB">
        <w:rPr>
          <w:sz w:val="24"/>
          <w:szCs w:val="24"/>
        </w:rPr>
        <w:t xml:space="preserve"> collection request created by</w:t>
      </w:r>
      <w:r w:rsidRPr="0042000A" w:rsidDel="00437A6E" w:rsidR="007B17B1">
        <w:rPr>
          <w:sz w:val="24"/>
          <w:szCs w:val="24"/>
        </w:rPr>
        <w:t xml:space="preserve"> </w:t>
      </w:r>
      <w:r w:rsidRPr="0042000A" w:rsidR="00C77EA2">
        <w:rPr>
          <w:sz w:val="24"/>
          <w:szCs w:val="24"/>
        </w:rPr>
        <w:t xml:space="preserve">the </w:t>
      </w:r>
      <w:r w:rsidRPr="0042000A" w:rsidR="00C77EA2">
        <w:rPr>
          <w:i/>
          <w:sz w:val="24"/>
          <w:szCs w:val="24"/>
        </w:rPr>
        <w:t>Consolidated Appropriations Act</w:t>
      </w:r>
      <w:r w:rsidRPr="0042000A" w:rsidR="00C77EA2">
        <w:rPr>
          <w:sz w:val="24"/>
          <w:szCs w:val="24"/>
        </w:rPr>
        <w:t xml:space="preserve"> </w:t>
      </w:r>
      <w:r w:rsidRPr="0042000A" w:rsidR="00B27BB9">
        <w:rPr>
          <w:sz w:val="24"/>
          <w:szCs w:val="24"/>
        </w:rPr>
        <w:t>of 202</w:t>
      </w:r>
      <w:r w:rsidRPr="0042000A" w:rsidR="00230082">
        <w:rPr>
          <w:sz w:val="24"/>
          <w:szCs w:val="24"/>
        </w:rPr>
        <w:t>1</w:t>
      </w:r>
      <w:r w:rsidRPr="0042000A" w:rsidR="00C77EA2">
        <w:rPr>
          <w:sz w:val="24"/>
          <w:szCs w:val="24"/>
        </w:rPr>
        <w:t xml:space="preserve"> </w:t>
      </w:r>
      <w:r w:rsidRPr="0042000A" w:rsidR="00B27BB9">
        <w:rPr>
          <w:sz w:val="24"/>
          <w:szCs w:val="24"/>
        </w:rPr>
        <w:t xml:space="preserve">and </w:t>
      </w:r>
      <w:r w:rsidRPr="0042000A" w:rsidR="00B675CC">
        <w:rPr>
          <w:sz w:val="24"/>
          <w:szCs w:val="24"/>
        </w:rPr>
        <w:t xml:space="preserve">“FAQs About </w:t>
      </w:r>
      <w:r w:rsidRPr="0042000A" w:rsidR="00B27BB9">
        <w:rPr>
          <w:sz w:val="24"/>
          <w:szCs w:val="24"/>
        </w:rPr>
        <w:t xml:space="preserve">MHPAEA </w:t>
      </w:r>
      <w:r w:rsidRPr="0042000A" w:rsidR="00C77EA2">
        <w:rPr>
          <w:sz w:val="24"/>
          <w:szCs w:val="24"/>
        </w:rPr>
        <w:t>Part 45</w:t>
      </w:r>
      <w:r w:rsidRPr="0042000A" w:rsidR="00204A40">
        <w:rPr>
          <w:sz w:val="24"/>
          <w:szCs w:val="24"/>
        </w:rPr>
        <w:t>”</w:t>
      </w:r>
      <w:r w:rsidRPr="0042000A" w:rsidR="005C2FF4">
        <w:rPr>
          <w:sz w:val="24"/>
          <w:szCs w:val="24"/>
        </w:rPr>
        <w:t xml:space="preserve"> (12</w:t>
      </w:r>
      <w:r w:rsidRPr="0042000A" w:rsidR="008A419B">
        <w:rPr>
          <w:sz w:val="24"/>
          <w:szCs w:val="24"/>
        </w:rPr>
        <w:t>10</w:t>
      </w:r>
      <w:r w:rsidRPr="0042000A" w:rsidR="005C2FF4">
        <w:rPr>
          <w:sz w:val="24"/>
          <w:szCs w:val="24"/>
        </w:rPr>
        <w:t>-</w:t>
      </w:r>
      <w:r w:rsidRPr="0042000A" w:rsidR="00CB1BE7">
        <w:rPr>
          <w:sz w:val="24"/>
          <w:szCs w:val="24"/>
        </w:rPr>
        <w:t>0</w:t>
      </w:r>
      <w:r w:rsidRPr="0042000A" w:rsidR="005533A7">
        <w:rPr>
          <w:sz w:val="24"/>
          <w:szCs w:val="24"/>
        </w:rPr>
        <w:t>138</w:t>
      </w:r>
      <w:r w:rsidRPr="0042000A" w:rsidR="005C2FF4">
        <w:rPr>
          <w:sz w:val="24"/>
          <w:szCs w:val="24"/>
        </w:rPr>
        <w:t xml:space="preserve">) </w:t>
      </w:r>
      <w:r w:rsidRPr="0042000A">
        <w:rPr>
          <w:sz w:val="24"/>
          <w:szCs w:val="24"/>
        </w:rPr>
        <w:t xml:space="preserve"> in accordance with </w:t>
      </w:r>
      <w:r w:rsidRPr="0042000A" w:rsidR="00E43210">
        <w:rPr>
          <w:sz w:val="24"/>
          <w:szCs w:val="24"/>
        </w:rPr>
        <w:t xml:space="preserve">the emergency review procedures set forth under 5 CFR 1320.13. </w:t>
      </w:r>
      <w:r w:rsidRPr="0042000A" w:rsidR="00622E6E">
        <w:rPr>
          <w:sz w:val="24"/>
          <w:szCs w:val="24"/>
        </w:rPr>
        <w:t xml:space="preserve"> </w:t>
      </w:r>
      <w:r w:rsidRPr="0042000A">
        <w:rPr>
          <w:sz w:val="24"/>
          <w:szCs w:val="24"/>
        </w:rPr>
        <w:t xml:space="preserve">The Department is requesting emergency </w:t>
      </w:r>
      <w:r w:rsidRPr="0042000A" w:rsidR="00CB1BE7">
        <w:rPr>
          <w:sz w:val="24"/>
          <w:szCs w:val="24"/>
        </w:rPr>
        <w:t>review and clearance</w:t>
      </w:r>
      <w:r w:rsidRPr="0042000A">
        <w:rPr>
          <w:sz w:val="24"/>
          <w:szCs w:val="24"/>
        </w:rPr>
        <w:t xml:space="preserve">, because </w:t>
      </w:r>
      <w:r w:rsidRPr="0042000A" w:rsidR="00BD059A">
        <w:rPr>
          <w:sz w:val="24"/>
          <w:szCs w:val="24"/>
        </w:rPr>
        <w:t>the statutory effective date has passed and the Department intends to quickly begin requesting NQTL comparative analyses from plans that are under investigation for potential MHPAEA violations.</w:t>
      </w:r>
      <w:r w:rsidRPr="0042000A" w:rsidR="005C2FF4">
        <w:rPr>
          <w:sz w:val="24"/>
          <w:szCs w:val="24"/>
        </w:rPr>
        <w:t xml:space="preserve"> </w:t>
      </w:r>
      <w:r w:rsidRPr="0042000A" w:rsidR="00056954">
        <w:rPr>
          <w:sz w:val="24"/>
          <w:szCs w:val="24"/>
        </w:rPr>
        <w:t xml:space="preserve"> Due to the exigent circumstances, the Department also is requesting OMB to waive the notice requirement set forth in 5 CFR 1320.13(d).</w:t>
      </w:r>
    </w:p>
    <w:p w:rsidRPr="0042000A" w:rsidR="003824C8" w:rsidP="0042000A" w:rsidRDefault="003824C8" w14:paraId="38B2963B" w14:textId="77777777">
      <w:pPr>
        <w:pStyle w:val="BodyText"/>
        <w:rPr>
          <w:sz w:val="24"/>
          <w:szCs w:val="24"/>
        </w:rPr>
      </w:pPr>
    </w:p>
    <w:p w:rsidRPr="0042000A" w:rsidR="003824C8" w:rsidP="0042000A" w:rsidRDefault="005C2FF4" w14:paraId="363A2A07" w14:textId="77777777">
      <w:pPr>
        <w:pStyle w:val="BodyText"/>
        <w:ind w:right="236"/>
        <w:jc w:val="both"/>
        <w:rPr>
          <w:sz w:val="24"/>
          <w:szCs w:val="24"/>
        </w:rPr>
      </w:pPr>
      <w:r w:rsidRPr="0042000A">
        <w:rPr>
          <w:sz w:val="24"/>
          <w:szCs w:val="24"/>
        </w:rPr>
        <w:t xml:space="preserve">Please provide </w:t>
      </w:r>
      <w:r w:rsidRPr="0042000A" w:rsidR="00056954">
        <w:rPr>
          <w:sz w:val="24"/>
          <w:szCs w:val="24"/>
        </w:rPr>
        <w:t xml:space="preserve">your </w:t>
      </w:r>
      <w:r w:rsidRPr="0042000A">
        <w:rPr>
          <w:sz w:val="24"/>
          <w:szCs w:val="24"/>
        </w:rPr>
        <w:t xml:space="preserve">approval/disapproval determination of this request by close of business on </w:t>
      </w:r>
      <w:r w:rsidRPr="0042000A" w:rsidR="0051742B">
        <w:rPr>
          <w:sz w:val="24"/>
          <w:szCs w:val="24"/>
        </w:rPr>
        <w:t xml:space="preserve">March </w:t>
      </w:r>
      <w:r w:rsidRPr="0042000A" w:rsidR="00593785">
        <w:rPr>
          <w:sz w:val="24"/>
          <w:szCs w:val="24"/>
        </w:rPr>
        <w:t>29</w:t>
      </w:r>
      <w:r w:rsidRPr="0042000A" w:rsidR="0051742B">
        <w:rPr>
          <w:sz w:val="24"/>
          <w:szCs w:val="24"/>
        </w:rPr>
        <w:t>, 2021</w:t>
      </w:r>
      <w:r w:rsidRPr="0042000A">
        <w:rPr>
          <w:sz w:val="24"/>
          <w:szCs w:val="24"/>
        </w:rPr>
        <w:t>.</w:t>
      </w:r>
    </w:p>
    <w:p w:rsidRPr="0042000A" w:rsidR="003824C8" w:rsidP="0042000A" w:rsidRDefault="003824C8" w14:paraId="706B2B27" w14:textId="77777777">
      <w:pPr>
        <w:pStyle w:val="BodyText"/>
        <w:spacing w:before="10"/>
        <w:rPr>
          <w:sz w:val="24"/>
          <w:szCs w:val="24"/>
        </w:rPr>
      </w:pPr>
    </w:p>
    <w:p w:rsidRPr="0042000A" w:rsidR="003824C8" w:rsidP="0042000A" w:rsidRDefault="005C2FF4" w14:paraId="5A63647D" w14:textId="77777777">
      <w:pPr>
        <w:pStyle w:val="BodyText"/>
        <w:rPr>
          <w:sz w:val="24"/>
          <w:szCs w:val="24"/>
        </w:rPr>
      </w:pPr>
      <w:r w:rsidRPr="0042000A">
        <w:rPr>
          <w:sz w:val="24"/>
          <w:szCs w:val="24"/>
        </w:rPr>
        <w:t>Respectfully,</w:t>
      </w:r>
    </w:p>
    <w:p w:rsidRPr="0042000A" w:rsidR="003824C8" w:rsidP="0042000A" w:rsidRDefault="003824C8" w14:paraId="3212E9DA" w14:textId="77777777">
      <w:pPr>
        <w:pStyle w:val="BodyText"/>
        <w:rPr>
          <w:sz w:val="24"/>
          <w:szCs w:val="24"/>
        </w:rPr>
      </w:pPr>
    </w:p>
    <w:p w:rsidRPr="0042000A" w:rsidR="003824C8" w:rsidP="0042000A" w:rsidRDefault="003824C8" w14:paraId="1AA20CE4" w14:textId="77777777">
      <w:pPr>
        <w:pStyle w:val="BodyText"/>
        <w:rPr>
          <w:sz w:val="24"/>
          <w:szCs w:val="24"/>
        </w:rPr>
      </w:pPr>
    </w:p>
    <w:p w:rsidRPr="0042000A" w:rsidR="003824C8" w:rsidP="0042000A" w:rsidRDefault="003824C8" w14:paraId="55D53F40" w14:textId="77777777">
      <w:pPr>
        <w:pStyle w:val="BodyText"/>
        <w:rPr>
          <w:sz w:val="24"/>
          <w:szCs w:val="24"/>
        </w:rPr>
      </w:pPr>
    </w:p>
    <w:p w:rsidRPr="0042000A" w:rsidR="007027D6" w:rsidP="0042000A" w:rsidRDefault="007027D6" w14:paraId="70E84B78" w14:textId="77777777">
      <w:pPr>
        <w:pStyle w:val="BodyText"/>
        <w:spacing w:line="264" w:lineRule="exact"/>
        <w:jc w:val="both"/>
        <w:rPr>
          <w:sz w:val="24"/>
          <w:szCs w:val="24"/>
        </w:rPr>
      </w:pPr>
      <w:r w:rsidRPr="0042000A">
        <w:rPr>
          <w:sz w:val="24"/>
          <w:szCs w:val="24"/>
        </w:rPr>
        <w:t>__________________________________________________________</w:t>
      </w:r>
    </w:p>
    <w:p w:rsidRPr="0042000A" w:rsidR="007027D6" w:rsidP="0042000A" w:rsidRDefault="007027D6" w14:paraId="1AA436E7" w14:textId="77777777">
      <w:pPr>
        <w:pStyle w:val="BodyText"/>
        <w:tabs>
          <w:tab w:val="left" w:pos="810"/>
          <w:tab w:val="left" w:pos="1260"/>
        </w:tabs>
        <w:spacing w:line="264" w:lineRule="exact"/>
        <w:jc w:val="both"/>
        <w:rPr>
          <w:sz w:val="24"/>
          <w:szCs w:val="24"/>
        </w:rPr>
      </w:pPr>
      <w:r w:rsidRPr="0042000A">
        <w:rPr>
          <w:sz w:val="24"/>
          <w:szCs w:val="24"/>
        </w:rPr>
        <w:t>Ali Khawar</w:t>
      </w:r>
    </w:p>
    <w:p w:rsidRPr="0042000A" w:rsidR="007027D6" w:rsidP="0042000A" w:rsidRDefault="007027D6" w14:paraId="28DAFC95" w14:textId="77777777">
      <w:pPr>
        <w:keepNext/>
        <w:tabs>
          <w:tab w:val="left" w:pos="810"/>
          <w:tab w:val="left" w:pos="1260"/>
        </w:tabs>
        <w:rPr>
          <w:sz w:val="24"/>
          <w:szCs w:val="24"/>
        </w:rPr>
      </w:pPr>
      <w:r w:rsidRPr="0042000A">
        <w:rPr>
          <w:sz w:val="24"/>
          <w:szCs w:val="24"/>
        </w:rPr>
        <w:t xml:space="preserve">Principal Deputy Assistant Secretary </w:t>
      </w:r>
    </w:p>
    <w:p w:rsidRPr="0042000A" w:rsidR="007027D6" w:rsidP="0042000A" w:rsidRDefault="007027D6" w14:paraId="7418B099" w14:textId="77777777">
      <w:pPr>
        <w:pStyle w:val="BodyText"/>
        <w:tabs>
          <w:tab w:val="left" w:pos="810"/>
          <w:tab w:val="left" w:pos="1260"/>
        </w:tabs>
        <w:spacing w:line="264" w:lineRule="exact"/>
        <w:jc w:val="both"/>
        <w:rPr>
          <w:sz w:val="24"/>
          <w:szCs w:val="24"/>
        </w:rPr>
      </w:pPr>
      <w:r w:rsidRPr="0042000A">
        <w:rPr>
          <w:sz w:val="24"/>
          <w:szCs w:val="24"/>
        </w:rPr>
        <w:t>Employee Benefits Security Administration</w:t>
      </w:r>
    </w:p>
    <w:p w:rsidRPr="0042000A" w:rsidR="003824C8" w:rsidP="0042000A" w:rsidRDefault="007027D6" w14:paraId="723BE0EE" w14:textId="77777777">
      <w:pPr>
        <w:tabs>
          <w:tab w:val="left" w:pos="810"/>
          <w:tab w:val="left" w:pos="1260"/>
        </w:tabs>
        <w:rPr>
          <w:sz w:val="24"/>
          <w:szCs w:val="24"/>
        </w:rPr>
      </w:pPr>
      <w:r w:rsidRPr="0042000A">
        <w:rPr>
          <w:sz w:val="24"/>
          <w:szCs w:val="24"/>
        </w:rPr>
        <w:t>Department of Labor</w:t>
      </w:r>
    </w:p>
    <w:sectPr w:rsidRPr="0042000A" w:rsidR="003824C8" w:rsidSect="0042000A">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1DC2C" w14:textId="77777777" w:rsidR="002F03A8" w:rsidRDefault="002F03A8" w:rsidP="009E47D3">
      <w:r>
        <w:separator/>
      </w:r>
    </w:p>
  </w:endnote>
  <w:endnote w:type="continuationSeparator" w:id="0">
    <w:p w14:paraId="11510270" w14:textId="77777777" w:rsidR="002F03A8" w:rsidRDefault="002F03A8" w:rsidP="009E47D3">
      <w:r>
        <w:continuationSeparator/>
      </w:r>
    </w:p>
  </w:endnote>
  <w:endnote w:type="continuationNotice" w:id="1">
    <w:p w14:paraId="3A205C9D" w14:textId="77777777" w:rsidR="002F03A8" w:rsidRDefault="002F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E40D9" w14:textId="77777777" w:rsidR="002F03A8" w:rsidRDefault="002F03A8" w:rsidP="009E47D3">
      <w:r>
        <w:separator/>
      </w:r>
    </w:p>
  </w:footnote>
  <w:footnote w:type="continuationSeparator" w:id="0">
    <w:p w14:paraId="410DB591" w14:textId="77777777" w:rsidR="002F03A8" w:rsidRDefault="002F03A8" w:rsidP="009E47D3">
      <w:r>
        <w:continuationSeparator/>
      </w:r>
    </w:p>
  </w:footnote>
  <w:footnote w:type="continuationNotice" w:id="1">
    <w:p w14:paraId="52C80042" w14:textId="77777777" w:rsidR="002F03A8" w:rsidRDefault="002F03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C8"/>
    <w:rsid w:val="00022715"/>
    <w:rsid w:val="00027B82"/>
    <w:rsid w:val="00041B1D"/>
    <w:rsid w:val="00056954"/>
    <w:rsid w:val="000700AB"/>
    <w:rsid w:val="00112EB6"/>
    <w:rsid w:val="001433E0"/>
    <w:rsid w:val="00166905"/>
    <w:rsid w:val="00175D44"/>
    <w:rsid w:val="00176EF3"/>
    <w:rsid w:val="00185859"/>
    <w:rsid w:val="001B569A"/>
    <w:rsid w:val="00204A40"/>
    <w:rsid w:val="002162DC"/>
    <w:rsid w:val="00230082"/>
    <w:rsid w:val="002B7DC8"/>
    <w:rsid w:val="002F03A8"/>
    <w:rsid w:val="00302A2C"/>
    <w:rsid w:val="0030651C"/>
    <w:rsid w:val="00340266"/>
    <w:rsid w:val="003824C8"/>
    <w:rsid w:val="00387EBF"/>
    <w:rsid w:val="0042000A"/>
    <w:rsid w:val="00437A6E"/>
    <w:rsid w:val="004854C3"/>
    <w:rsid w:val="004B7772"/>
    <w:rsid w:val="004C76DF"/>
    <w:rsid w:val="00512537"/>
    <w:rsid w:val="00515180"/>
    <w:rsid w:val="0051742B"/>
    <w:rsid w:val="005403BB"/>
    <w:rsid w:val="005462DD"/>
    <w:rsid w:val="005533A7"/>
    <w:rsid w:val="00553B92"/>
    <w:rsid w:val="00593785"/>
    <w:rsid w:val="005A1541"/>
    <w:rsid w:val="005A4D01"/>
    <w:rsid w:val="005B4A0A"/>
    <w:rsid w:val="005C2FF4"/>
    <w:rsid w:val="005C3640"/>
    <w:rsid w:val="005C66BA"/>
    <w:rsid w:val="005F45D9"/>
    <w:rsid w:val="00615D7A"/>
    <w:rsid w:val="00622E6E"/>
    <w:rsid w:val="00681B48"/>
    <w:rsid w:val="006D0E77"/>
    <w:rsid w:val="006E2CE3"/>
    <w:rsid w:val="00700314"/>
    <w:rsid w:val="007027D6"/>
    <w:rsid w:val="00702D19"/>
    <w:rsid w:val="00745BEA"/>
    <w:rsid w:val="00775B8C"/>
    <w:rsid w:val="00777FF5"/>
    <w:rsid w:val="007961DE"/>
    <w:rsid w:val="007B17B1"/>
    <w:rsid w:val="007E3BCC"/>
    <w:rsid w:val="007F1236"/>
    <w:rsid w:val="007F377F"/>
    <w:rsid w:val="00803E03"/>
    <w:rsid w:val="008A419B"/>
    <w:rsid w:val="009321CF"/>
    <w:rsid w:val="0097679F"/>
    <w:rsid w:val="009E47D3"/>
    <w:rsid w:val="00A27EA6"/>
    <w:rsid w:val="00A3270E"/>
    <w:rsid w:val="00A71246"/>
    <w:rsid w:val="00A75DBC"/>
    <w:rsid w:val="00A842B7"/>
    <w:rsid w:val="00AF34BC"/>
    <w:rsid w:val="00B27BB9"/>
    <w:rsid w:val="00B45B79"/>
    <w:rsid w:val="00B675CC"/>
    <w:rsid w:val="00B67C61"/>
    <w:rsid w:val="00BD059A"/>
    <w:rsid w:val="00BF1BBE"/>
    <w:rsid w:val="00C77EA2"/>
    <w:rsid w:val="00C83434"/>
    <w:rsid w:val="00CB1BE7"/>
    <w:rsid w:val="00D00DF0"/>
    <w:rsid w:val="00D17566"/>
    <w:rsid w:val="00D5416D"/>
    <w:rsid w:val="00E24A6D"/>
    <w:rsid w:val="00E3489B"/>
    <w:rsid w:val="00E43210"/>
    <w:rsid w:val="00E615DE"/>
    <w:rsid w:val="00EA1A5B"/>
    <w:rsid w:val="00EA665D"/>
    <w:rsid w:val="00ED6BCE"/>
    <w:rsid w:val="00F25C78"/>
    <w:rsid w:val="00F407BC"/>
    <w:rsid w:val="00F62D60"/>
    <w:rsid w:val="00FE0D7E"/>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A06"/>
  <w15:docId w15:val="{1BAE63A0-3D80-49E2-9A0B-AC15F3E3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3" w:lineRule="exact"/>
      <w:ind w:left="505"/>
    </w:pPr>
    <w:rPr>
      <w:rFonts w:ascii="Arial" w:eastAsia="Arial" w:hAnsi="Arial" w:cs="Arial"/>
    </w:rPr>
  </w:style>
  <w:style w:type="character" w:styleId="CommentReference">
    <w:name w:val="annotation reference"/>
    <w:basedOn w:val="DefaultParagraphFont"/>
    <w:uiPriority w:val="99"/>
    <w:semiHidden/>
    <w:unhideWhenUsed/>
    <w:rsid w:val="00702D19"/>
    <w:rPr>
      <w:sz w:val="16"/>
      <w:szCs w:val="16"/>
    </w:rPr>
  </w:style>
  <w:style w:type="paragraph" w:styleId="CommentText">
    <w:name w:val="annotation text"/>
    <w:basedOn w:val="Normal"/>
    <w:link w:val="CommentTextChar"/>
    <w:uiPriority w:val="99"/>
    <w:semiHidden/>
    <w:unhideWhenUsed/>
    <w:rsid w:val="00702D19"/>
    <w:rPr>
      <w:sz w:val="20"/>
      <w:szCs w:val="20"/>
    </w:rPr>
  </w:style>
  <w:style w:type="character" w:customStyle="1" w:styleId="CommentTextChar">
    <w:name w:val="Comment Text Char"/>
    <w:basedOn w:val="DefaultParagraphFont"/>
    <w:link w:val="CommentText"/>
    <w:uiPriority w:val="99"/>
    <w:semiHidden/>
    <w:rsid w:val="00702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D19"/>
    <w:rPr>
      <w:b/>
      <w:bCs/>
    </w:rPr>
  </w:style>
  <w:style w:type="character" w:customStyle="1" w:styleId="CommentSubjectChar">
    <w:name w:val="Comment Subject Char"/>
    <w:basedOn w:val="CommentTextChar"/>
    <w:link w:val="CommentSubject"/>
    <w:uiPriority w:val="99"/>
    <w:semiHidden/>
    <w:rsid w:val="00702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2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19"/>
    <w:rPr>
      <w:rFonts w:ascii="Segoe UI" w:eastAsia="Times New Roman" w:hAnsi="Segoe UI" w:cs="Segoe UI"/>
      <w:sz w:val="18"/>
      <w:szCs w:val="18"/>
    </w:rPr>
  </w:style>
  <w:style w:type="paragraph" w:styleId="Header">
    <w:name w:val="header"/>
    <w:basedOn w:val="Normal"/>
    <w:link w:val="HeaderChar"/>
    <w:rsid w:val="00FE0D7E"/>
    <w:pPr>
      <w:tabs>
        <w:tab w:val="center" w:pos="4320"/>
        <w:tab w:val="right" w:pos="8640"/>
      </w:tabs>
      <w:adjustRightInd w:val="0"/>
    </w:pPr>
    <w:rPr>
      <w:b/>
      <w:bCs/>
      <w:sz w:val="20"/>
      <w:szCs w:val="20"/>
    </w:rPr>
  </w:style>
  <w:style w:type="character" w:customStyle="1" w:styleId="HeaderChar">
    <w:name w:val="Header Char"/>
    <w:basedOn w:val="DefaultParagraphFont"/>
    <w:link w:val="Header"/>
    <w:rsid w:val="00FE0D7E"/>
    <w:rPr>
      <w:rFonts w:ascii="Times New Roman" w:eastAsia="Times New Roman" w:hAnsi="Times New Roman" w:cs="Times New Roman"/>
      <w:b/>
      <w:bCs/>
      <w:sz w:val="20"/>
      <w:szCs w:val="20"/>
    </w:rPr>
  </w:style>
  <w:style w:type="paragraph" w:styleId="Revision">
    <w:name w:val="Revision"/>
    <w:hidden/>
    <w:uiPriority w:val="99"/>
    <w:semiHidden/>
    <w:rsid w:val="00700314"/>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F7C17"/>
    <w:rPr>
      <w:rFonts w:ascii="Times New Roman" w:eastAsia="Times New Roman" w:hAnsi="Times New Roman" w:cs="Times New Roman"/>
      <w:sz w:val="23"/>
      <w:szCs w:val="23"/>
    </w:rPr>
  </w:style>
  <w:style w:type="paragraph" w:styleId="NormalWeb">
    <w:name w:val="Normal (Web)"/>
    <w:basedOn w:val="Normal"/>
    <w:uiPriority w:val="99"/>
    <w:semiHidden/>
    <w:unhideWhenUsed/>
    <w:rsid w:val="00A75DBC"/>
    <w:pPr>
      <w:widowControl/>
      <w:autoSpaceDE/>
      <w:autoSpaceDN/>
      <w:spacing w:before="100" w:beforeAutospacing="1" w:after="100" w:afterAutospacing="1"/>
    </w:pPr>
    <w:rPr>
      <w:rFonts w:eastAsia="Calibri"/>
      <w:sz w:val="24"/>
      <w:szCs w:val="24"/>
    </w:rPr>
  </w:style>
  <w:style w:type="paragraph" w:styleId="Footer">
    <w:name w:val="footer"/>
    <w:basedOn w:val="Normal"/>
    <w:link w:val="FooterChar"/>
    <w:uiPriority w:val="99"/>
    <w:unhideWhenUsed/>
    <w:rsid w:val="009E47D3"/>
    <w:pPr>
      <w:tabs>
        <w:tab w:val="center" w:pos="4680"/>
        <w:tab w:val="right" w:pos="9360"/>
      </w:tabs>
    </w:pPr>
  </w:style>
  <w:style w:type="character" w:customStyle="1" w:styleId="FooterChar">
    <w:name w:val="Footer Char"/>
    <w:basedOn w:val="DefaultParagraphFont"/>
    <w:link w:val="Footer"/>
    <w:uiPriority w:val="99"/>
    <w:rsid w:val="009E47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98934">
      <w:bodyDiv w:val="1"/>
      <w:marLeft w:val="0"/>
      <w:marRight w:val="0"/>
      <w:marTop w:val="0"/>
      <w:marBottom w:val="0"/>
      <w:divBdr>
        <w:top w:val="none" w:sz="0" w:space="0" w:color="auto"/>
        <w:left w:val="none" w:sz="0" w:space="0" w:color="auto"/>
        <w:bottom w:val="none" w:sz="0" w:space="0" w:color="auto"/>
        <w:right w:val="none" w:sz="0" w:space="0" w:color="auto"/>
      </w:divBdr>
    </w:div>
    <w:div w:id="397244495">
      <w:bodyDiv w:val="1"/>
      <w:marLeft w:val="0"/>
      <w:marRight w:val="0"/>
      <w:marTop w:val="0"/>
      <w:marBottom w:val="0"/>
      <w:divBdr>
        <w:top w:val="none" w:sz="0" w:space="0" w:color="auto"/>
        <w:left w:val="none" w:sz="0" w:space="0" w:color="auto"/>
        <w:bottom w:val="none" w:sz="0" w:space="0" w:color="auto"/>
        <w:right w:val="none" w:sz="0" w:space="0" w:color="auto"/>
      </w:divBdr>
    </w:div>
    <w:div w:id="206209784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14">
          <w:marLeft w:val="0"/>
          <w:marRight w:val="0"/>
          <w:marTop w:val="0"/>
          <w:marBottom w:val="0"/>
          <w:divBdr>
            <w:top w:val="none" w:sz="0" w:space="0" w:color="auto"/>
            <w:left w:val="none" w:sz="0" w:space="0" w:color="auto"/>
            <w:bottom w:val="none" w:sz="0" w:space="0" w:color="auto"/>
            <w:right w:val="none" w:sz="0" w:space="0" w:color="auto"/>
          </w:divBdr>
        </w:div>
      </w:divsChild>
    </w:div>
    <w:div w:id="2087652240">
      <w:bodyDiv w:val="1"/>
      <w:marLeft w:val="0"/>
      <w:marRight w:val="0"/>
      <w:marTop w:val="0"/>
      <w:marBottom w:val="0"/>
      <w:divBdr>
        <w:top w:val="none" w:sz="0" w:space="0" w:color="auto"/>
        <w:left w:val="none" w:sz="0" w:space="0" w:color="auto"/>
        <w:bottom w:val="none" w:sz="0" w:space="0" w:color="auto"/>
        <w:right w:val="none" w:sz="0" w:space="0" w:color="auto"/>
      </w:divBdr>
      <w:divsChild>
        <w:div w:id="1589117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Vy0hUCrK7YezFrgy5j0NUZTKrjCOxTe1N42BM2eCP/8=</DigestValue>
    </Reference>
    <Reference Type="http://www.w3.org/2000/09/xmldsig#Object" URI="#idOfficeObject">
      <DigestMethod Algorithm="http://www.w3.org/2001/04/xmlenc#sha256"/>
      <DigestValue>hLlE9ilaYASjz+v5oKQ1s5/jMdMPZGRPumbaaaYst+8=</DigestValue>
    </Reference>
    <Reference Type="http://uri.etsi.org/01903#SignedProperties" URI="#idSignedProperties">
      <Transforms>
        <Transform Algorithm="http://www.w3.org/TR/2001/REC-xml-c14n-20010315"/>
      </Transforms>
      <DigestMethod Algorithm="http://www.w3.org/2001/04/xmlenc#sha256"/>
      <DigestValue>4Gg38jqt9vHjYgA2xouvVqiuyKX7u+5BNSXhDcNAEKQ=</DigestValue>
    </Reference>
  </SignedInfo>
  <SignatureValue>vfS3UX4NNRm9NFp0MwgdCkalKlkg6SOy7TqrcPleZU1B9utEz1rzKbqfrOxoJnm6HukNyQnKB6Ku
b1ycxPWtPI/oixMU9BXrju87w0vpvEiI2jQOtgLq7yhjGVIihEGVaV7GpCFon1Ym3lDuCwdJE/1o
CsKcHlpMkgC6Ou2kBFvINB05fpsvgiYEzRnknQKd5QLjWdx5Pv+4vbORY3cMNfuCp/QbjKEUmvOE
wUYXRZfTmn8fSFNdpuur9qLhc1/dElU/dO34u9GpJhtgaxlcQSgqh9cVUsOvRTFSYbukrVQi23XP
1Ad9mNC2KcVxh1oiyJNCfNoyvDCsrUkfbFUvbA==</SignatureValue>
  <KeyInfo>
    <X509Data>
      <X509Certificate>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B0GA1UdEQQWMBSBEktoYXdhci5BbGlAZG9sLmdvd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2ODkwHwYDVR0jBBgwFoAUVbRsMz/jYBqn/8PttPfkBNop0GMwHQYDVR0OBBYEFHnWeVpuuO5z4d8qp/wJGInOwi/xMA0GCSqGSIb3DQEBCwUAA4IBAQCbudXsZmdKRrd9X5gincYtBBJEnAL8q3rU8kfJlxNh+2R6UnvTlC2OVAfhpYXGJEp0GmIBvRHpp6u3q2KZRTt5khp1HXyluncR7LARWZCGvGsVu7t0IzGTZFeJ/9OYDuUOMpKyENkx0s710V3fFKB4eX6Z/O5GHw8RHodzY3tLd+LFIrY9X62etoObYBzAjLKmzU7GFVnkL57j4imJgnz/ky9M9w5Fi7fH86I1ukjocGkZz1RFNMmTz3TFDiFxedquiF0gDgflFHjhaNw5MbFIYpV5ENHmqYjyuwNkn4WV0CMAJufiq00vDx1jU9DxaiQ7wGBbLqbQkAW0yq+EEfz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ayVbbMI+juhaGc9bndbwgb/llqYu1piWBFbbWa1gr7s=</DigestValue>
      </Reference>
      <Reference URI="/word/document.xml?ContentType=application/vnd.openxmlformats-officedocument.wordprocessingml.document.main+xml">
        <DigestMethod Algorithm="http://www.w3.org/2001/04/xmlenc#sha256"/>
        <DigestValue>JCAK7vDPd2KphrPMe+Vm2U9IHxUUTdapcLL2YQfKgSA=</DigestValue>
      </Reference>
      <Reference URI="/word/endnotes.xml?ContentType=application/vnd.openxmlformats-officedocument.wordprocessingml.endnotes+xml">
        <DigestMethod Algorithm="http://www.w3.org/2001/04/xmlenc#sha256"/>
        <DigestValue>LJV0it8bsRNlGpJTBmcPUo3axit0rw23XJK63+hul1Y=</DigestValue>
      </Reference>
      <Reference URI="/word/fontTable.xml?ContentType=application/vnd.openxmlformats-officedocument.wordprocessingml.fontTable+xml">
        <DigestMethod Algorithm="http://www.w3.org/2001/04/xmlenc#sha256"/>
        <DigestValue>xauC6Ys7M0RFRmmJ6/3rQkGkK95opETkSPHM6zfIZZ8=</DigestValue>
      </Reference>
      <Reference URI="/word/footnotes.xml?ContentType=application/vnd.openxmlformats-officedocument.wordprocessingml.footnotes+xml">
        <DigestMethod Algorithm="http://www.w3.org/2001/04/xmlenc#sha256"/>
        <DigestValue>CGeffPI9QKDH3xzJiA81RK6FNVImYM/dQyf2bZ/8Byo=</DigestValue>
      </Reference>
      <Reference URI="/word/settings.xml?ContentType=application/vnd.openxmlformats-officedocument.wordprocessingml.settings+xml">
        <DigestMethod Algorithm="http://www.w3.org/2001/04/xmlenc#sha256"/>
        <DigestValue>t7gxxNyH8VAKJiqWvtJOe0DNP8O+EAl/sZUzo5lbiUA=</DigestValue>
      </Reference>
      <Reference URI="/word/styles.xml?ContentType=application/vnd.openxmlformats-officedocument.wordprocessingml.styles+xml">
        <DigestMethod Algorithm="http://www.w3.org/2001/04/xmlenc#sha256"/>
        <DigestValue>cLOjIgj6vaNcW3IO7Eqb441uVJj3s5N/Uy3E5PZ2EZU=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pAmW69fzVwbfuJ8IoonArGfyc2TUHImC5ZWUcn5kHNk=</DigestValue>
      </Reference>
    </Manifest>
    <SignatureProperties>
      <SignatureProperty Id="idSignatureTime" Target="#idPackageSignature">
        <mdssi:SignatureTime xmlns:mdssi="http://schemas.openxmlformats.org/package/2006/digital-signature">
          <mdssi:Format>YYYY-MM-DDThh:mm:ssTZD</mdssi:Format>
          <mdssi:Value>2021-03-25T21:09:53Z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2021-03-25T21:09:53Z</xd:SigningTime>
          <xd:SigningCertificate>
            <xd:Cert>
              <xd:CertDigest>
                <DigestMethod Algorithm="http://www.w3.org/2001/04/xmlenc#sha256"/>
                <DigestValue>x0iFhwg3Xe1KGgiYixG/MJkpGdHQyq+S04D99UuBlH8=</DigestValue>
              </xd:CertDigest>
              <xd:IssuerSerial>
                <X509IssuerName>OU=Entrust Managed Services SSP CA, OU=Certification Authorities, O=Entrust, C=US</X509IssuerName>
                <X509SerialNumber>1530232747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9e/bn7D2gNlAQxPZtGvmvhzIOx2UeHDwhmFkivNy2fgIr85/brQfKgukWgpcES9Dl2GpcsnOXDSm+cAtGJrEV6/Ecv6o+z2qm0YRODNEaMF4ANLl/H95yfR4l54aI+MX6rxzTnTv+j/QptL3ZyJe8LnQoeIHr69Jo21e6ekGRtlYJ9L8r5qn7s/bF9KZ/aksWeB21d1wci3dIIpN5bM8r5YnQLEjjzg35SsbqBEft1/QvgxDbEWTW9/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BAUwAwEB/zAOBgNVHQ8BAf8EBAMCAQYwggGIBgNVHR8EggF/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+28I4774Ljsi9UQVuiJ8rMn3vWxqhSgrWhOTSKEgHgmqAAz/DSwk9lWSt3MKhXsIYiudW7paB4hIxvPurpOYp1iOTn2JesPOKNcV865auh+LFr/wBGDYlUMr/X0jnmFVqHHGBn5Ev5OgpWx0x6YDp0PvUFNAzNMNHi63epqJd9aNwau7oWQqtvW38I1fZzdT/bd3B3zBtJRpbjiJVEeaX6SUXrMT2noMsN2vBWo++6XpnB7LUPMx5nZQ/EIF1+s7NmX6xjxU8qBOjPLG/lvVf+1bJ1RbmhYXnHyc374GfU6KTMBfB4hR6pet7+PgFtXubRd0zI7O9gqiwQgZpU</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f0617d6f61cae6e5b47c7ec669bc779c">
  <xsd:schema xmlns:xsd="http://www.w3.org/2001/XMLSchema" xmlns:xs="http://www.w3.org/2001/XMLSchema" xmlns:p="http://schemas.microsoft.com/office/2006/metadata/properties" xmlns:ns3="2a1ba486-ff2f-4459-80ac-1ab5aa17f82f" targetNamespace="http://schemas.microsoft.com/office/2006/metadata/properties" ma:root="true" ma:fieldsID="e3fda34b5ac894d4ce0aa34ffd29311f"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F5824-490E-4563-A941-61CE95E7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80580-8995-45AB-B927-4C976A06B07E}">
  <ds:schemaRefs>
    <ds:schemaRef ds:uri="http://schemas.microsoft.com/office/infopath/2007/PartnerControls"/>
    <ds:schemaRef ds:uri="2a1ba486-ff2f-4459-80ac-1ab5aa17f82f"/>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0A1DD7D3-8445-48AF-859B-9E63B2308CD1}">
  <ds:schemaRefs>
    <ds:schemaRef ds:uri="http://schemas.microsoft.com/sharepoint/v3/contenttype/forms"/>
  </ds:schemaRefs>
</ds:datastoreItem>
</file>

<file path=customXml/itemProps4.xml><?xml version="1.0" encoding="utf-8"?>
<ds:datastoreItem xmlns:ds="http://schemas.openxmlformats.org/officeDocument/2006/customXml" ds:itemID="{886DC35A-21A3-414E-ACFC-D1255F6E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2986</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Butikofer, James - EBSA</dc:creator>
  <cp:lastModifiedBy>Ali Khawar</cp:lastModifiedBy>
  <cp:revision>3</cp:revision>
  <dcterms:created xsi:type="dcterms:W3CDTF">2021-03-25T21:06:00Z</dcterms:created>
  <dcterms:modified xsi:type="dcterms:W3CDTF">2021-03-25T21:09:00Z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LastSaved">
    <vt:filetime>2020-11-10T00:00:00Z</vt:filetime>
  </property>
  <property fmtid="{D5CDD505-2E9C-101B-9397-08002B2CF9AE}" pid="4" name="ContentTypeId">
    <vt:lpwstr>0x0101007669111648CCE841868FE85E89B9B60A</vt:lpwstr>
  </property>
  <property fmtid="{D5CDD505-2E9C-101B-9397-08002B2CF9AE}" pid="5" name="Order">
    <vt:r8>81300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