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227F" w:rsidP="00B1227F" w:rsidRDefault="00B1227F" w14:paraId="44BF8326" w14:textId="77777777">
      <w:pPr>
        <w:autoSpaceDE w:val="0"/>
        <w:autoSpaceDN w:val="0"/>
        <w:adjustRightInd w:val="0"/>
        <w:spacing w:after="0"/>
        <w:rPr>
          <w:rFonts w:ascii="Times New Roman" w:hAnsi="Times New Roman" w:eastAsiaTheme="minorHAnsi"/>
          <w:b/>
          <w:bCs/>
          <w:i/>
          <w:iCs/>
          <w:sz w:val="28"/>
          <w:szCs w:val="28"/>
        </w:rPr>
      </w:pPr>
      <w:r>
        <w:rPr>
          <w:rFonts w:ascii="Times New Roman" w:hAnsi="Times New Roman" w:eastAsiaTheme="minorHAnsi"/>
          <w:b/>
          <w:bCs/>
          <w:i/>
          <w:iCs/>
          <w:sz w:val="28"/>
          <w:szCs w:val="28"/>
        </w:rPr>
        <w:t>SSA will insert the following revised Privacy Act Statement into the form as soon</w:t>
      </w:r>
    </w:p>
    <w:p w:rsidR="00B1227F" w:rsidP="00B1227F" w:rsidRDefault="00B1227F" w14:paraId="1DFBFF42" w14:textId="1528CFCE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 w:eastAsiaTheme="minorHAnsi"/>
          <w:b/>
          <w:bCs/>
          <w:i/>
          <w:iCs/>
          <w:sz w:val="28"/>
          <w:szCs w:val="28"/>
        </w:rPr>
      </w:pPr>
      <w:r>
        <w:rPr>
          <w:rFonts w:ascii="Times New Roman" w:hAnsi="Times New Roman" w:eastAsiaTheme="minorHAnsi"/>
          <w:b/>
          <w:bCs/>
          <w:i/>
          <w:iCs/>
          <w:sz w:val="28"/>
          <w:szCs w:val="28"/>
        </w:rPr>
        <w:t>as possible</w:t>
      </w:r>
    </w:p>
    <w:p w:rsidR="00B1227F" w:rsidP="00B1227F" w:rsidRDefault="00B1227F" w14:paraId="59B8CC9E" w14:textId="77777777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color w:val="000000"/>
          <w:szCs w:val="24"/>
        </w:rPr>
      </w:pPr>
    </w:p>
    <w:p w:rsidRPr="00A31127" w:rsidR="00A31127" w:rsidP="00A31127" w:rsidRDefault="00A31127" w14:paraId="5EF95B18" w14:textId="61B2A8A0">
      <w:pPr>
        <w:autoSpaceDE w:val="0"/>
        <w:autoSpaceDN w:val="0"/>
        <w:adjustRightInd w:val="0"/>
        <w:spacing w:after="0" w:line="258" w:lineRule="atLeast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Privacy Act Statement</w:t>
      </w:r>
      <w:r>
        <w:rPr>
          <w:rFonts w:ascii="Times New Roman" w:hAnsi="Times New Roman"/>
          <w:b/>
          <w:color w:val="000000"/>
          <w:szCs w:val="24"/>
        </w:rPr>
        <w:br/>
        <w:t>Collection and Use of Personal Information</w:t>
      </w:r>
      <w:r>
        <w:rPr>
          <w:rFonts w:ascii="Times New Roman" w:hAnsi="Times New Roman"/>
          <w:b/>
          <w:color w:val="000000"/>
          <w:szCs w:val="24"/>
        </w:rPr>
        <w:br/>
      </w:r>
    </w:p>
    <w:p w:rsidRPr="00A31127" w:rsidR="00A31127" w:rsidP="00A31127" w:rsidRDefault="00A31127" w14:paraId="7072177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Section 205(a) of the Social Security Act, as amended, 5 U.S.C. § 552a(e)(10), and 44 U.S.C. §</w:t>
      </w:r>
    </w:p>
    <w:p w:rsidRPr="00A31127" w:rsidR="00A31127" w:rsidP="00A31127" w:rsidRDefault="00A31127" w14:paraId="470B2413" w14:textId="4144F2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3553</w:t>
      </w:r>
      <w:r w:rsidR="008213FA">
        <w:rPr>
          <w:rFonts w:ascii="Times New Roman" w:hAnsi="Times New Roman" w:cs="Times New Roman"/>
          <w:sz w:val="24"/>
          <w:szCs w:val="24"/>
        </w:rPr>
        <w:t xml:space="preserve"> </w:t>
      </w:r>
      <w:r w:rsidRPr="00A31127">
        <w:rPr>
          <w:rFonts w:ascii="Times New Roman" w:hAnsi="Times New Roman" w:cs="Times New Roman"/>
          <w:sz w:val="24"/>
          <w:szCs w:val="24"/>
        </w:rPr>
        <w:t>allow us to collect this information. Furnishing us this information is voluntary. However,</w:t>
      </w:r>
      <w:r w:rsidR="008B1A11">
        <w:rPr>
          <w:rFonts w:ascii="Times New Roman" w:hAnsi="Times New Roman" w:cs="Times New Roman"/>
          <w:sz w:val="24"/>
          <w:szCs w:val="24"/>
        </w:rPr>
        <w:t xml:space="preserve"> </w:t>
      </w:r>
      <w:r w:rsidRPr="00A31127">
        <w:rPr>
          <w:rFonts w:ascii="Times New Roman" w:hAnsi="Times New Roman" w:cs="Times New Roman"/>
          <w:sz w:val="24"/>
          <w:szCs w:val="24"/>
        </w:rPr>
        <w:t>failing to provide all or part of the information may affect your ability to access the agency’s</w:t>
      </w:r>
      <w:r w:rsidR="004A7DF2">
        <w:rPr>
          <w:rFonts w:ascii="Times New Roman" w:hAnsi="Times New Roman" w:cs="Times New Roman"/>
          <w:sz w:val="24"/>
          <w:szCs w:val="24"/>
        </w:rPr>
        <w:t xml:space="preserve"> </w:t>
      </w:r>
      <w:r w:rsidRPr="00A31127">
        <w:rPr>
          <w:rFonts w:ascii="Times New Roman" w:hAnsi="Times New Roman" w:cs="Times New Roman"/>
          <w:sz w:val="24"/>
          <w:szCs w:val="24"/>
        </w:rPr>
        <w:t>information technology systems and resources.</w:t>
      </w:r>
    </w:p>
    <w:p w:rsidR="00A31127" w:rsidP="00A31127" w:rsidRDefault="00A31127" w14:paraId="1173C88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A31127" w:rsidR="00A31127" w:rsidP="00A31127" w:rsidRDefault="00A31127" w14:paraId="21E1359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We will use the information to authorize access to the agency’s information technology systems.</w:t>
      </w:r>
    </w:p>
    <w:p w:rsidRPr="00A31127" w:rsidR="00A31127" w:rsidP="00A31127" w:rsidRDefault="00A31127" w14:paraId="57D1CB6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We may also share your information for the following purposes, called routine uses:</w:t>
      </w:r>
    </w:p>
    <w:p w:rsidR="00A31127" w:rsidP="00A31127" w:rsidRDefault="00A31127" w14:paraId="2676122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816A88" w:rsidR="00A31127" w:rsidP="00816A88" w:rsidRDefault="00A31127" w14:paraId="1AA432AC" w14:textId="6BEF05E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To notify another Federal agency when, or verify whether, a P</w:t>
      </w:r>
      <w:r w:rsidR="00816A88">
        <w:rPr>
          <w:rFonts w:ascii="Times New Roman" w:hAnsi="Times New Roman" w:cs="Times New Roman"/>
          <w:sz w:val="24"/>
          <w:szCs w:val="24"/>
        </w:rPr>
        <w:t>ersonal Identity</w:t>
      </w:r>
      <w:r w:rsidR="00E86425">
        <w:rPr>
          <w:rFonts w:ascii="Times New Roman" w:hAnsi="Times New Roman" w:cs="Times New Roman"/>
          <w:sz w:val="24"/>
          <w:szCs w:val="24"/>
        </w:rPr>
        <w:t xml:space="preserve"> Verification </w:t>
      </w:r>
      <w:r w:rsidRPr="00A31127">
        <w:rPr>
          <w:rFonts w:ascii="Times New Roman" w:hAnsi="Times New Roman" w:cs="Times New Roman"/>
          <w:sz w:val="24"/>
          <w:szCs w:val="24"/>
        </w:rPr>
        <w:t xml:space="preserve">card is no longer </w:t>
      </w:r>
      <w:r w:rsidR="00816A88">
        <w:rPr>
          <w:rFonts w:ascii="Times New Roman" w:hAnsi="Times New Roman" w:cs="Times New Roman"/>
          <w:sz w:val="24"/>
          <w:szCs w:val="24"/>
        </w:rPr>
        <w:t>v</w:t>
      </w:r>
      <w:r w:rsidRPr="00816A88">
        <w:rPr>
          <w:rFonts w:ascii="Times New Roman" w:hAnsi="Times New Roman" w:cs="Times New Roman"/>
          <w:sz w:val="24"/>
          <w:szCs w:val="24"/>
        </w:rPr>
        <w:t>ali</w:t>
      </w:r>
      <w:r w:rsidRPr="00816A88" w:rsidR="005A713B">
        <w:rPr>
          <w:rFonts w:ascii="Times New Roman" w:hAnsi="Times New Roman" w:cs="Times New Roman"/>
          <w:sz w:val="24"/>
          <w:szCs w:val="24"/>
        </w:rPr>
        <w:t xml:space="preserve">d; </w:t>
      </w:r>
      <w:r w:rsidRPr="00816A88">
        <w:rPr>
          <w:rFonts w:ascii="Times New Roman" w:hAnsi="Times New Roman" w:cs="Times New Roman"/>
          <w:sz w:val="24"/>
          <w:szCs w:val="24"/>
        </w:rPr>
        <w:t xml:space="preserve">and </w:t>
      </w:r>
    </w:p>
    <w:p w:rsidRPr="00A31127" w:rsidR="00A31127" w:rsidP="00A31127" w:rsidRDefault="00A31127" w14:paraId="2838C0A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A31127" w:rsidR="00A31127" w:rsidP="00BE505D" w:rsidRDefault="00A31127" w14:paraId="2443D482" w14:textId="777777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We may disclose information to appropriate Federal, State, and local agencies, entities,</w:t>
      </w:r>
    </w:p>
    <w:p w:rsidR="00A31127" w:rsidP="00BE505D" w:rsidRDefault="00A31127" w14:paraId="593C5325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 xml:space="preserve">and persons when (1) we suspect or confirm that the security or confidentiality </w:t>
      </w:r>
      <w:r w:rsidR="00C27731">
        <w:rPr>
          <w:rFonts w:ascii="Times New Roman" w:hAnsi="Times New Roman" w:cs="Times New Roman"/>
          <w:sz w:val="24"/>
          <w:szCs w:val="24"/>
        </w:rPr>
        <w:t xml:space="preserve">of </w:t>
      </w:r>
    </w:p>
    <w:p w:rsidR="00C27731" w:rsidP="00BE505D" w:rsidRDefault="00C27731" w14:paraId="7A4E9D10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in this system of records has been compromised; (2) we determine that as </w:t>
      </w:r>
    </w:p>
    <w:p w:rsidR="00C27731" w:rsidP="00BE505D" w:rsidRDefault="00C27731" w14:paraId="34EC5ADC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result of the suspected or confirmed compromise there is a risk of harm to economic </w:t>
      </w:r>
    </w:p>
    <w:p w:rsidR="00C27731" w:rsidP="00BE505D" w:rsidRDefault="00C27731" w14:paraId="6A668110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property interests, identity theft or fraud, or harm to the security or integrity of this</w:t>
      </w:r>
    </w:p>
    <w:p w:rsidR="00C27731" w:rsidP="00BE505D" w:rsidRDefault="00C27731" w14:paraId="7972262A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 or other systems or programs of SSA that rely upon the compromised </w:t>
      </w:r>
    </w:p>
    <w:p w:rsidR="00C27731" w:rsidP="00BE505D" w:rsidRDefault="00C27731" w14:paraId="2B2F13EB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information; and (3) we determine that disclosing the information to such agencies</w:t>
      </w:r>
    </w:p>
    <w:p w:rsidR="00C27731" w:rsidP="00BE505D" w:rsidRDefault="00C27731" w14:paraId="481BDF2F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entities, and persons is necessary to assist in our efforts to respond to the suspected or</w:t>
      </w:r>
    </w:p>
    <w:p w:rsidR="00C27731" w:rsidP="00BE505D" w:rsidRDefault="00C27731" w14:paraId="704DEC7B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confirmed compromise and prevent, minimize, or remedy such harm. SSA will use </w:t>
      </w:r>
    </w:p>
    <w:p w:rsidR="00C27731" w:rsidP="00BE505D" w:rsidRDefault="00C27731" w14:paraId="787625CA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routine use to respond only to those incidents involving an unintentional release of</w:t>
      </w:r>
    </w:p>
    <w:p w:rsidR="00C27731" w:rsidP="00BE505D" w:rsidRDefault="00C27731" w14:paraId="6794A101" w14:textId="777777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records.</w:t>
      </w:r>
    </w:p>
    <w:p w:rsidRPr="00A31127" w:rsidR="00A31127" w:rsidP="00832E4E" w:rsidRDefault="00A31127" w14:paraId="4BF18F7C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A31127" w:rsidR="00A31127" w:rsidP="00A31127" w:rsidRDefault="00A31127" w14:paraId="0D1A660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In addition, we may share this information in accordance with the Privacy Act and other Federal</w:t>
      </w:r>
    </w:p>
    <w:p w:rsidRPr="00A31127" w:rsidR="00A31127" w:rsidP="00A31127" w:rsidRDefault="00A31127" w14:paraId="48C82C0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laws. For example, where authorized, we may use and disclose this information in computer</w:t>
      </w:r>
    </w:p>
    <w:p w:rsidRPr="00A31127" w:rsidR="00A31127" w:rsidP="00A31127" w:rsidRDefault="00A31127" w14:paraId="424DBF1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matching programs, in which our records are compared with other records to establish or verify a</w:t>
      </w:r>
    </w:p>
    <w:p w:rsidRPr="00A31127" w:rsidR="00A31127" w:rsidP="00A31127" w:rsidRDefault="00A31127" w14:paraId="3BA8B83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person’s eligibility for Federal benefit programs and for repayment of incorrect or delinquent</w:t>
      </w:r>
    </w:p>
    <w:p w:rsidRPr="00A31127" w:rsidR="00A31127" w:rsidP="00A31127" w:rsidRDefault="00A31127" w14:paraId="52AED35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31127">
        <w:rPr>
          <w:rFonts w:ascii="Times New Roman" w:hAnsi="Times New Roman" w:cs="Times New Roman"/>
          <w:sz w:val="24"/>
          <w:szCs w:val="24"/>
        </w:rPr>
        <w:t>debts under these programs.</w:t>
      </w:r>
    </w:p>
    <w:p w:rsidR="00A31127" w:rsidP="00A31127" w:rsidRDefault="00A31127" w14:paraId="17EDA80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8213FA" w:rsidR="00A31127" w:rsidP="00A31127" w:rsidRDefault="00A31127" w14:paraId="13534FE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13FA">
        <w:rPr>
          <w:rFonts w:ascii="Times New Roman" w:hAnsi="Times New Roman" w:cs="Times New Roman"/>
          <w:sz w:val="24"/>
          <w:szCs w:val="24"/>
        </w:rPr>
        <w:t>A list of additional routine uses is available in our Privacy Act System of Records Notices</w:t>
      </w:r>
    </w:p>
    <w:p w:rsidRPr="008213FA" w:rsidR="00A31127" w:rsidP="00A31127" w:rsidRDefault="00A31127" w14:paraId="7E2D68C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13FA">
        <w:rPr>
          <w:rFonts w:ascii="Times New Roman" w:hAnsi="Times New Roman" w:cs="Times New Roman"/>
          <w:sz w:val="24"/>
          <w:szCs w:val="24"/>
        </w:rPr>
        <w:t>(SORN) 60-0214, entitled Personal Identification Number File,</w:t>
      </w:r>
      <w:r w:rsidRPr="008213FA" w:rsidR="00BE505D">
        <w:rPr>
          <w:rFonts w:ascii="Times New Roman" w:hAnsi="Times New Roman" w:cs="Times New Roman"/>
          <w:sz w:val="24"/>
          <w:szCs w:val="24"/>
        </w:rPr>
        <w:t xml:space="preserve"> as published in the Federal Register (FR) on September 8, 1994, at 59 FR 4639,</w:t>
      </w:r>
      <w:r w:rsidRPr="008213FA">
        <w:rPr>
          <w:rFonts w:ascii="Times New Roman" w:hAnsi="Times New Roman" w:cs="Times New Roman"/>
          <w:sz w:val="24"/>
          <w:szCs w:val="24"/>
        </w:rPr>
        <w:t xml:space="preserve"> and 60-0361, entitled Identity</w:t>
      </w:r>
    </w:p>
    <w:p w:rsidRPr="00A31127" w:rsidR="00DB29E0" w:rsidP="00A31127" w:rsidRDefault="00BE505D" w14:paraId="2F1A3B11" w14:textId="23FC3D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13FA">
        <w:rPr>
          <w:rFonts w:ascii="Times New Roman" w:hAnsi="Times New Roman" w:cs="Times New Roman"/>
          <w:sz w:val="24"/>
          <w:szCs w:val="24"/>
        </w:rPr>
        <w:t>Management System, as published in the FR</w:t>
      </w:r>
      <w:r w:rsidRPr="008213FA" w:rsidR="00B95176">
        <w:rPr>
          <w:rFonts w:ascii="Times New Roman" w:hAnsi="Times New Roman" w:cs="Times New Roman"/>
          <w:sz w:val="24"/>
          <w:szCs w:val="24"/>
        </w:rPr>
        <w:t xml:space="preserve"> </w:t>
      </w:r>
      <w:r w:rsidRPr="008213FA">
        <w:rPr>
          <w:rFonts w:ascii="Times New Roman" w:hAnsi="Times New Roman" w:cs="Times New Roman"/>
          <w:sz w:val="24"/>
          <w:szCs w:val="24"/>
        </w:rPr>
        <w:t>on November 3, 2006 at 71 FR 64757</w:t>
      </w:r>
      <w:r w:rsidRPr="008213FA" w:rsidR="00816A88">
        <w:rPr>
          <w:rFonts w:ascii="Times New Roman" w:hAnsi="Times New Roman" w:cs="Times New Roman"/>
          <w:sz w:val="24"/>
          <w:szCs w:val="24"/>
        </w:rPr>
        <w:t xml:space="preserve">, </w:t>
      </w:r>
      <w:r w:rsidRPr="008213FA" w:rsidR="00816A88">
        <w:rPr>
          <w:rFonts w:ascii="Times New Roman" w:hAnsi="Times New Roman"/>
          <w:color w:val="000000"/>
          <w:sz w:val="24"/>
          <w:szCs w:val="24"/>
        </w:rPr>
        <w:t>and subsequently modified on December 10, 2007, at 72 FR 69723. A</w:t>
      </w:r>
      <w:r w:rsidRPr="008213FA" w:rsidR="00A31127">
        <w:rPr>
          <w:rFonts w:ascii="Times New Roman" w:hAnsi="Times New Roman" w:cs="Times New Roman"/>
          <w:sz w:val="24"/>
          <w:szCs w:val="24"/>
        </w:rPr>
        <w:t>dditional information</w:t>
      </w:r>
      <w:r w:rsidRPr="008213FA" w:rsidR="008213FA">
        <w:rPr>
          <w:rFonts w:ascii="Times New Roman" w:hAnsi="Times New Roman" w:cs="Times New Roman"/>
          <w:sz w:val="24"/>
          <w:szCs w:val="24"/>
        </w:rPr>
        <w:t>,</w:t>
      </w:r>
      <w:r w:rsidRPr="008213FA" w:rsidR="00A31127">
        <w:rPr>
          <w:rFonts w:ascii="Times New Roman" w:hAnsi="Times New Roman" w:cs="Times New Roman"/>
          <w:sz w:val="24"/>
          <w:szCs w:val="24"/>
        </w:rPr>
        <w:t xml:space="preserve"> and a full listing of all our</w:t>
      </w:r>
      <w:r w:rsidRPr="008213FA">
        <w:rPr>
          <w:rFonts w:ascii="Times New Roman" w:hAnsi="Times New Roman" w:cs="Times New Roman"/>
          <w:sz w:val="24"/>
          <w:szCs w:val="24"/>
        </w:rPr>
        <w:t xml:space="preserve"> SORNs</w:t>
      </w:r>
      <w:r w:rsidRPr="008213FA" w:rsidR="008213FA">
        <w:rPr>
          <w:rFonts w:ascii="Times New Roman" w:hAnsi="Times New Roman" w:cs="Times New Roman"/>
          <w:sz w:val="24"/>
          <w:szCs w:val="24"/>
        </w:rPr>
        <w:t>,</w:t>
      </w:r>
      <w:r w:rsidRPr="008213FA">
        <w:rPr>
          <w:rFonts w:ascii="Times New Roman" w:hAnsi="Times New Roman" w:cs="Times New Roman"/>
          <w:sz w:val="24"/>
          <w:szCs w:val="24"/>
        </w:rPr>
        <w:t xml:space="preserve"> is available on </w:t>
      </w:r>
      <w:r w:rsidRPr="008213FA" w:rsidR="00A31127">
        <w:rPr>
          <w:rFonts w:ascii="Times New Roman" w:hAnsi="Times New Roman" w:cs="Times New Roman"/>
          <w:sz w:val="24"/>
          <w:szCs w:val="24"/>
        </w:rPr>
        <w:t xml:space="preserve">our website at </w:t>
      </w:r>
      <w:hyperlink w:history="1" r:id="rId5">
        <w:r w:rsidRPr="00832E4E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832E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Pr="00A31127"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A5631"/>
    <w:multiLevelType w:val="hybridMultilevel"/>
    <w:tmpl w:val="EB665976"/>
    <w:lvl w:ilvl="0" w:tplc="D5E44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77BE4"/>
    <w:multiLevelType w:val="hybridMultilevel"/>
    <w:tmpl w:val="72BA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2C5F"/>
    <w:multiLevelType w:val="hybridMultilevel"/>
    <w:tmpl w:val="6C28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2006F"/>
    <w:multiLevelType w:val="hybridMultilevel"/>
    <w:tmpl w:val="1E06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64F2"/>
    <w:multiLevelType w:val="hybridMultilevel"/>
    <w:tmpl w:val="E564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27"/>
    <w:rsid w:val="00095509"/>
    <w:rsid w:val="003C5C4F"/>
    <w:rsid w:val="004A6C7D"/>
    <w:rsid w:val="004A7DF2"/>
    <w:rsid w:val="005A713B"/>
    <w:rsid w:val="007A6073"/>
    <w:rsid w:val="007D5B41"/>
    <w:rsid w:val="00816A88"/>
    <w:rsid w:val="008213FA"/>
    <w:rsid w:val="00832E4E"/>
    <w:rsid w:val="008A60AF"/>
    <w:rsid w:val="008B1A11"/>
    <w:rsid w:val="00A31127"/>
    <w:rsid w:val="00AB0C46"/>
    <w:rsid w:val="00B1227F"/>
    <w:rsid w:val="00B95176"/>
    <w:rsid w:val="00BE505D"/>
    <w:rsid w:val="00C1000A"/>
    <w:rsid w:val="00C27731"/>
    <w:rsid w:val="00CF6641"/>
    <w:rsid w:val="00DB29E0"/>
    <w:rsid w:val="00E1351C"/>
    <w:rsid w:val="00E86425"/>
    <w:rsid w:val="00F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18F7"/>
  <w15:chartTrackingRefBased/>
  <w15:docId w15:val="{477744F8-5802-466E-A21C-F11629BC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rsid w:val="00A31127"/>
    <w:pPr>
      <w:spacing w:after="240" w:line="240" w:lineRule="auto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127"/>
    <w:pPr>
      <w:spacing w:after="0" w:line="240" w:lineRule="auto"/>
    </w:pPr>
  </w:style>
  <w:style w:type="character" w:styleId="Hyperlink">
    <w:name w:val="Hyperlink"/>
    <w:uiPriority w:val="99"/>
    <w:unhideWhenUsed/>
    <w:rsid w:val="00BE505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1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17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17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a.gov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Yvette</dc:creator>
  <cp:keywords/>
  <dc:description/>
  <cp:lastModifiedBy>Mandley, Tasha</cp:lastModifiedBy>
  <cp:revision>2</cp:revision>
  <dcterms:created xsi:type="dcterms:W3CDTF">2021-04-28T12:46:00Z</dcterms:created>
  <dcterms:modified xsi:type="dcterms:W3CDTF">2021-04-28T12:46:00Z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1021315952</vt:i4>
  </property>
  <property fmtid="{D5CDD505-2E9C-101B-9397-08002B2CF9AE}" pid="3" name="_NewReviewCycle">
    <vt:lpwstr/>
  </property>
  <property fmtid="{D5CDD505-2E9C-101B-9397-08002B2CF9AE}" pid="4" name="_EmailSubject">
    <vt:lpwstr>Concurrence/Revision requested by 1/29/21 0960-0791SSA-120</vt:lpwstr>
  </property>
  <property fmtid="{D5CDD505-2E9C-101B-9397-08002B2CF9AE}" pid="5" name="_AuthorEmail">
    <vt:lpwstr>Yvette.Zhou@ssa.gov</vt:lpwstr>
  </property>
  <property fmtid="{D5CDD505-2E9C-101B-9397-08002B2CF9AE}" pid="6" name="_AuthorEmailDisplayName">
    <vt:lpwstr>Zhou, Yvette</vt:lpwstr>
  </property>
  <property fmtid="{D5CDD505-2E9C-101B-9397-08002B2CF9AE}" pid="7" name="_PreviousAdHocReviewCycleID">
    <vt:i4>1875826125</vt:i4>
  </property>
  <property fmtid="{D5CDD505-2E9C-101B-9397-08002B2CF9AE}" pid="8" name="_ReviewingToolsShownOnce">
    <vt:lpwstr/>
  </property>
</Properties>
</file>