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9C8" w:rsidP="00736FC1" w:rsidRDefault="003249C8" w14:paraId="6D3D0E31" w14:textId="424E2A0D">
      <w:pPr>
        <w:pStyle w:val="c2"/>
        <w:rPr>
          <w:bCs/>
          <w:u w:val="single"/>
        </w:rPr>
      </w:pPr>
      <w:r w:rsidRPr="003C0A74">
        <w:rPr>
          <w:bCs/>
          <w:u w:val="single"/>
        </w:rPr>
        <w:t>SUPPORTING STATEMENT</w:t>
      </w:r>
    </w:p>
    <w:p w:rsidRPr="003249C8" w:rsidR="005C6EC9" w:rsidP="00736FC1" w:rsidRDefault="005C6EC9" w14:paraId="5A564E9B" w14:textId="77777777">
      <w:pPr>
        <w:rPr>
          <w:rFonts w:ascii="Times New Roman" w:hAnsi="Times New Roman"/>
          <w:szCs w:val="24"/>
          <w:u w:val="single"/>
        </w:rPr>
      </w:pPr>
    </w:p>
    <w:p w:rsidR="00B80B1C" w:rsidP="00736FC1" w:rsidRDefault="00B80B1C" w14:paraId="3C128439" w14:textId="77777777">
      <w:pPr>
        <w:jc w:val="center"/>
        <w:rPr>
          <w:rFonts w:ascii="Times New Roman" w:hAnsi="Times New Roman"/>
          <w:bCs/>
          <w:szCs w:val="24"/>
          <w:u w:val="single"/>
        </w:rPr>
      </w:pPr>
      <w:r>
        <w:rPr>
          <w:rFonts w:ascii="Times New Roman" w:hAnsi="Times New Roman"/>
          <w:bCs/>
          <w:szCs w:val="24"/>
          <w:u w:val="single"/>
        </w:rPr>
        <w:t xml:space="preserve">Requests for Reimbursement under </w:t>
      </w:r>
      <w:r w:rsidR="006641A9">
        <w:rPr>
          <w:rFonts w:ascii="Times New Roman" w:hAnsi="Times New Roman"/>
          <w:bCs/>
          <w:szCs w:val="24"/>
          <w:u w:val="single"/>
        </w:rPr>
        <w:t xml:space="preserve">Section 3610 </w:t>
      </w:r>
      <w:r>
        <w:rPr>
          <w:rFonts w:ascii="Times New Roman" w:hAnsi="Times New Roman"/>
          <w:bCs/>
          <w:szCs w:val="24"/>
          <w:u w:val="single"/>
        </w:rPr>
        <w:t>of the CARES Act</w:t>
      </w:r>
    </w:p>
    <w:p w:rsidRPr="003249C8" w:rsidR="00555E16" w:rsidP="00736FC1" w:rsidRDefault="003249C8" w14:paraId="2D675879" w14:textId="23C1B2D7">
      <w:pPr>
        <w:jc w:val="center"/>
        <w:rPr>
          <w:rFonts w:ascii="Times New Roman" w:hAnsi="Times New Roman"/>
          <w:bCs/>
          <w:szCs w:val="24"/>
          <w:u w:val="single"/>
        </w:rPr>
      </w:pPr>
      <w:r>
        <w:rPr>
          <w:rFonts w:ascii="Times New Roman" w:hAnsi="Times New Roman"/>
          <w:bCs/>
          <w:szCs w:val="24"/>
          <w:u w:val="single"/>
        </w:rPr>
        <w:t xml:space="preserve">OMB Control Number </w:t>
      </w:r>
      <w:r w:rsidR="00167E9F">
        <w:rPr>
          <w:rFonts w:ascii="Times New Roman" w:hAnsi="Times New Roman"/>
          <w:bCs/>
          <w:szCs w:val="24"/>
          <w:u w:val="single"/>
        </w:rPr>
        <w:t>0750-0003</w:t>
      </w:r>
    </w:p>
    <w:p w:rsidR="005C6EC9" w:rsidP="00736FC1" w:rsidRDefault="005C6EC9" w14:paraId="70B9E4A8" w14:textId="0087017E">
      <w:pPr>
        <w:rPr>
          <w:rFonts w:ascii="Times New Roman" w:hAnsi="Times New Roman"/>
          <w:szCs w:val="24"/>
          <w:u w:val="single"/>
        </w:rPr>
      </w:pPr>
    </w:p>
    <w:p w:rsidRPr="00F7032F" w:rsidR="00F7032F" w:rsidP="00736FC1" w:rsidRDefault="00F7032F" w14:paraId="5650F552" w14:textId="034C6033">
      <w:pPr>
        <w:rPr>
          <w:rFonts w:ascii="Times New Roman" w:hAnsi="Times New Roman"/>
          <w:szCs w:val="24"/>
        </w:rPr>
      </w:pPr>
      <w:r w:rsidRPr="00F7032F">
        <w:rPr>
          <w:rFonts w:ascii="Times New Roman" w:hAnsi="Times New Roman"/>
          <w:szCs w:val="24"/>
        </w:rPr>
        <w:t>Summary of Changes from Previously Approved Collection</w:t>
      </w:r>
    </w:p>
    <w:p w:rsidRPr="00F7032F" w:rsidR="00F7032F" w:rsidP="00F7032F" w:rsidRDefault="00F7032F" w14:paraId="0F1EE1BD" w14:textId="7D6424EF">
      <w:pPr>
        <w:pStyle w:val="ListParagraph"/>
        <w:numPr>
          <w:ilvl w:val="0"/>
          <w:numId w:val="21"/>
        </w:numPr>
        <w:rPr>
          <w:rFonts w:ascii="Times New Roman" w:hAnsi="Times New Roman"/>
          <w:szCs w:val="24"/>
          <w:u w:val="single"/>
        </w:rPr>
      </w:pPr>
      <w:r>
        <w:rPr>
          <w:rFonts w:ascii="Times New Roman" w:hAnsi="Times New Roman"/>
          <w:szCs w:val="24"/>
        </w:rPr>
        <w:t>Decrease in the dollar value of the total estimated annual public burden due to correction of a mathematical inconsistency.  There are no other changes to the public burden.</w:t>
      </w:r>
    </w:p>
    <w:p w:rsidRPr="003249C8" w:rsidR="00F7032F" w:rsidP="00736FC1" w:rsidRDefault="00F7032F" w14:paraId="5B5F75C7" w14:textId="77777777">
      <w:pPr>
        <w:rPr>
          <w:rFonts w:ascii="Times New Roman" w:hAnsi="Times New Roman"/>
          <w:szCs w:val="24"/>
          <w:u w:val="single"/>
        </w:rPr>
      </w:pPr>
    </w:p>
    <w:p w:rsidR="00C14965" w:rsidP="00736FC1" w:rsidRDefault="008E7A5E" w14:paraId="268604E8" w14:textId="77777777">
      <w:pPr>
        <w:ind w:left="720" w:hanging="720"/>
        <w:rPr>
          <w:rFonts w:ascii="Times New Roman" w:hAnsi="Times New Roman"/>
          <w:szCs w:val="24"/>
          <w:u w:val="single"/>
        </w:rPr>
      </w:pPr>
      <w:r w:rsidRPr="003249C8">
        <w:rPr>
          <w:rFonts w:ascii="Times New Roman" w:hAnsi="Times New Roman"/>
          <w:szCs w:val="24"/>
        </w:rPr>
        <w:t>A.</w:t>
      </w:r>
      <w:r w:rsidRPr="003249C8" w:rsidR="00555E16">
        <w:rPr>
          <w:rFonts w:ascii="Times New Roman" w:hAnsi="Times New Roman"/>
          <w:szCs w:val="24"/>
        </w:rPr>
        <w:t xml:space="preserve">  </w:t>
      </w:r>
      <w:r w:rsidRPr="003249C8">
        <w:rPr>
          <w:rFonts w:ascii="Times New Roman" w:hAnsi="Times New Roman"/>
          <w:szCs w:val="24"/>
          <w:u w:val="single"/>
        </w:rPr>
        <w:t>J</w:t>
      </w:r>
      <w:r w:rsidRPr="003249C8" w:rsidR="003249C8">
        <w:rPr>
          <w:rFonts w:ascii="Times New Roman" w:hAnsi="Times New Roman"/>
          <w:szCs w:val="24"/>
          <w:u w:val="single"/>
        </w:rPr>
        <w:t>USTIFCATION</w:t>
      </w:r>
    </w:p>
    <w:p w:rsidR="003249C8" w:rsidP="00736FC1" w:rsidRDefault="003249C8" w14:paraId="7E770621" w14:textId="77777777">
      <w:pPr>
        <w:ind w:left="720" w:hanging="720"/>
        <w:rPr>
          <w:rFonts w:ascii="Times New Roman" w:hAnsi="Times New Roman"/>
          <w:szCs w:val="24"/>
          <w:u w:val="single"/>
        </w:rPr>
      </w:pPr>
    </w:p>
    <w:p w:rsidRPr="003249C8" w:rsidR="003249C8" w:rsidP="00736FC1" w:rsidRDefault="003249C8" w14:paraId="373315A0" w14:textId="77777777">
      <w:pPr>
        <w:ind w:left="360" w:hanging="360"/>
        <w:rPr>
          <w:rFonts w:ascii="Times New Roman" w:hAnsi="Times New Roman"/>
          <w:szCs w:val="24"/>
        </w:rPr>
      </w:pPr>
      <w:r w:rsidRPr="003C0A74">
        <w:tab/>
        <w:t xml:space="preserve">1.  </w:t>
      </w:r>
      <w:r w:rsidRPr="003C0A74">
        <w:rPr>
          <w:u w:val="single"/>
        </w:rPr>
        <w:t>Need for the Information Collection</w:t>
      </w:r>
    </w:p>
    <w:p w:rsidRPr="003249C8" w:rsidR="006505E8" w:rsidP="00736FC1" w:rsidRDefault="006505E8" w14:paraId="3DD17BDC" w14:textId="77777777">
      <w:pPr>
        <w:rPr>
          <w:rFonts w:ascii="Times New Roman" w:hAnsi="Times New Roman"/>
          <w:bCs/>
          <w:szCs w:val="24"/>
        </w:rPr>
      </w:pPr>
    </w:p>
    <w:p w:rsidR="004C1490" w:rsidP="00736FC1" w:rsidRDefault="003249C8" w14:paraId="28896D82" w14:textId="54EFB21B">
      <w:r>
        <w:tab/>
      </w:r>
      <w:r w:rsidR="00E71EDB">
        <w:tab/>
      </w:r>
      <w:r w:rsidRPr="00B80B1C" w:rsidR="00B80B1C">
        <w:t>Section 3610 of the Coronavirus Aid, Relief and Economic Security (CARES) Act (Pub. L. 116-136), enacted on March 27, 2020, authorizes, but does not require, contracting officers to modify contracts and other agreements</w:t>
      </w:r>
      <w:r w:rsidR="00484F8F">
        <w:t>,</w:t>
      </w:r>
      <w:r w:rsidRPr="00B80B1C" w:rsidR="00B80B1C">
        <w:t xml:space="preserve"> without consideration</w:t>
      </w:r>
      <w:r w:rsidR="00484F8F">
        <w:t>,</w:t>
      </w:r>
      <w:r w:rsidRPr="00B80B1C" w:rsidR="00B80B1C">
        <w:t xml:space="preserve"> to reimburse contractors for paid leave a contractor provides to keep its employees or subcontractors in a ready state, including to protect the life and safety of Government and contractor personnel</w:t>
      </w:r>
      <w:r w:rsidR="001B2582">
        <w:t>,</w:t>
      </w:r>
      <w:r w:rsidRPr="00B80B1C" w:rsidR="00B80B1C">
        <w:t xml:space="preserve"> during the </w:t>
      </w:r>
      <w:r w:rsidR="001B2582">
        <w:t xml:space="preserve">public health emergency declared for </w:t>
      </w:r>
      <w:r w:rsidR="00B80B1C">
        <w:t>Coronavirus Disease (</w:t>
      </w:r>
      <w:r w:rsidRPr="00B80B1C" w:rsidR="00B80B1C">
        <w:t>COVID-19</w:t>
      </w:r>
      <w:r w:rsidR="00B80B1C">
        <w:t>)</w:t>
      </w:r>
      <w:r w:rsidR="00D771FE">
        <w:t>.</w:t>
      </w:r>
      <w:r w:rsidR="00B37A73">
        <w:t xml:space="preserve">  Section 1002 of the Consolidated Appropriations Act, 2021</w:t>
      </w:r>
      <w:r w:rsidR="00F45956">
        <w:t xml:space="preserve"> (Pub. L. 116-260)</w:t>
      </w:r>
      <w:r w:rsidR="00B37A73">
        <w:t>, revised section 3610 of Public Law 116-136 by substituting March 31, 2021, for September 30, 2020</w:t>
      </w:r>
      <w:r w:rsidR="00176C5F">
        <w:t>, to change the end date of the time period for which paid leave must be taken to be eligible for reimbursement under section 3610</w:t>
      </w:r>
      <w:r w:rsidR="00B37A73">
        <w:t xml:space="preserve">.  </w:t>
      </w:r>
    </w:p>
    <w:p w:rsidR="004C1490" w:rsidP="00736FC1" w:rsidRDefault="004C1490" w14:paraId="3B3ACBC0" w14:textId="77777777"/>
    <w:p w:rsidR="00363E83" w:rsidP="00736FC1" w:rsidRDefault="004C1490" w14:paraId="618955D5" w14:textId="629896BC">
      <w:r>
        <w:tab/>
      </w:r>
      <w:r>
        <w:tab/>
      </w:r>
      <w:r w:rsidRPr="004C1490">
        <w:t xml:space="preserve">A contractor request for reimbursement </w:t>
      </w:r>
      <w:r>
        <w:t xml:space="preserve">under section 3610 </w:t>
      </w:r>
      <w:r w:rsidRPr="004C1490">
        <w:t xml:space="preserve">must include sufficient documentation </w:t>
      </w:r>
      <w:r w:rsidR="003233EB">
        <w:t>to support the request and enable the</w:t>
      </w:r>
      <w:r w:rsidRPr="004C1490">
        <w:t xml:space="preserve"> contracting officer to </w:t>
      </w:r>
      <w:r w:rsidR="00484F8F">
        <w:t>dete</w:t>
      </w:r>
      <w:r w:rsidR="001B2582">
        <w:t xml:space="preserve">rmine whether a contractor is eligible for reimbursement </w:t>
      </w:r>
      <w:r w:rsidR="00CA6F92">
        <w:t xml:space="preserve">under section 3610 </w:t>
      </w:r>
      <w:r w:rsidR="001B2582">
        <w:t xml:space="preserve">and, if so, the amount of </w:t>
      </w:r>
      <w:r>
        <w:t xml:space="preserve">reimbursement </w:t>
      </w:r>
      <w:r w:rsidR="006900A6">
        <w:t xml:space="preserve">to </w:t>
      </w:r>
      <w:r w:rsidR="00CA6F92">
        <w:t xml:space="preserve">provide to </w:t>
      </w:r>
      <w:r w:rsidR="006900A6">
        <w:t>a</w:t>
      </w:r>
      <w:r>
        <w:t xml:space="preserve"> contractor.  </w:t>
      </w:r>
      <w:r w:rsidR="00BF4B9F">
        <w:t>Contractors’ requests for reimbursement under section 3610 will vary in dollar amount and complexity</w:t>
      </w:r>
      <w:r w:rsidR="002473F6">
        <w:t xml:space="preserve">; as such, so will the amount and type of information needed from a contractor to support their reimbursement request.  Based on this variation, </w:t>
      </w:r>
      <w:r w:rsidR="00484FDD">
        <w:t>a contractor’s</w:t>
      </w:r>
      <w:r w:rsidR="002473F6">
        <w:t xml:space="preserve"> reimbursement request</w:t>
      </w:r>
      <w:r w:rsidR="00484FDD">
        <w:t xml:space="preserve"> will fall</w:t>
      </w:r>
      <w:r w:rsidR="002473F6">
        <w:t xml:space="preserve"> into</w:t>
      </w:r>
      <w:r w:rsidR="00484FDD">
        <w:t xml:space="preserve"> one of</w:t>
      </w:r>
      <w:r w:rsidR="002473F6">
        <w:t xml:space="preserve"> three different categories</w:t>
      </w:r>
      <w:r w:rsidR="00D771FE">
        <w:t>,</w:t>
      </w:r>
      <w:r w:rsidR="002473F6">
        <w:t xml:space="preserve"> and </w:t>
      </w:r>
      <w:r w:rsidR="000E265C">
        <w:t xml:space="preserve">contracting officers will use </w:t>
      </w:r>
      <w:r w:rsidR="00363E83">
        <w:t>one of the following</w:t>
      </w:r>
      <w:r w:rsidR="002473F6">
        <w:t xml:space="preserve"> checklist</w:t>
      </w:r>
      <w:r w:rsidR="00363E83">
        <w:t>s</w:t>
      </w:r>
      <w:r w:rsidR="002473F6">
        <w:t xml:space="preserve"> </w:t>
      </w:r>
      <w:r w:rsidR="00363E83">
        <w:t>to advise contractors of the information needed to support their request:</w:t>
      </w:r>
    </w:p>
    <w:p w:rsidR="00BF4B9F" w:rsidP="00736FC1" w:rsidRDefault="00BF4B9F" w14:paraId="6F4B90C8" w14:textId="5F00413D"/>
    <w:p w:rsidR="000E265C" w:rsidP="00736FC1" w:rsidRDefault="000E265C" w14:paraId="76F3B413" w14:textId="604E1AA6">
      <w:pPr>
        <w:pStyle w:val="ListParagraph"/>
        <w:numPr>
          <w:ilvl w:val="0"/>
          <w:numId w:val="20"/>
        </w:numPr>
      </w:pPr>
      <w:r w:rsidRPr="005D2E2A">
        <w:rPr>
          <w:i/>
        </w:rPr>
        <w:t>Abbreviated Reimbursement Checklist</w:t>
      </w:r>
      <w:r>
        <w:t>.  Guidance for section 3610 reimbursement requests when the request applies only to reimbursement under a single contract of direct charged employees provided with paid leave, and the amount of reimbursement requested is below $2,000,000 in total.  This checklist may also be used in conjunction with either the multipurpose or global reimbursement checklist for subcontractor reimbursement requests that meet the conditions of this checklist.  Section 3610 reimbursement requests meeting these conditions should be provided to the contracting officer.</w:t>
      </w:r>
    </w:p>
    <w:p w:rsidR="000E265C" w:rsidP="00736FC1" w:rsidRDefault="000E265C" w14:paraId="7E502DBE" w14:textId="77777777"/>
    <w:p w:rsidR="000E265C" w:rsidP="00736FC1" w:rsidRDefault="000E265C" w14:paraId="64F7C124" w14:textId="0F0BF6AA">
      <w:pPr>
        <w:pStyle w:val="ListParagraph"/>
        <w:numPr>
          <w:ilvl w:val="0"/>
          <w:numId w:val="20"/>
        </w:numPr>
      </w:pPr>
      <w:r w:rsidRPr="005D2E2A">
        <w:rPr>
          <w:i/>
        </w:rPr>
        <w:t>Multipurpose Reimbursement Checklist</w:t>
      </w:r>
      <w:r>
        <w:t xml:space="preserve">.  Guidance for section 3610 reimbursement requests that apply to a single contract, when the Abbreviated Reimbursement Checklist is not applicable and when the Global Settlement Checklist is not being used.  Section 3610 reimbursement requests using this checklist should include homogeneous groups of contracts, such as contracts for a single program or with a single contracting activity or </w:t>
      </w:r>
      <w:r>
        <w:lastRenderedPageBreak/>
        <w:t>DoD Component.  Section 3610 reimbursement requests meeting these conditions should be provided to a contracting officer in the applicable contracting activity or Component.  At their discretion, when multiple contracts are involved, contracting activities or DoD Components may appoint a lead contracting officer to ensure consistency and efficiency in considering the section 3610 reimbursement request.</w:t>
      </w:r>
    </w:p>
    <w:p w:rsidR="000E265C" w:rsidP="00736FC1" w:rsidRDefault="000E265C" w14:paraId="0FB96A4F" w14:textId="77777777"/>
    <w:p w:rsidR="000E265C" w:rsidP="00736FC1" w:rsidRDefault="000E265C" w14:paraId="572FFF36" w14:textId="601358EB">
      <w:pPr>
        <w:pStyle w:val="ListParagraph"/>
        <w:numPr>
          <w:ilvl w:val="0"/>
          <w:numId w:val="20"/>
        </w:numPr>
      </w:pPr>
      <w:r w:rsidRPr="005D2E2A">
        <w:rPr>
          <w:i/>
        </w:rPr>
        <w:t>Global Reimbursement Checklist</w:t>
      </w:r>
      <w:r>
        <w:t>.  Guidance for section 3610 reimbursement requests that seek a global reimbursement at a business unit (or segment) level.  Section 3610 reimbursement requests meeting these conditions should be provided to the contractor’s assigned Cognizant Federal Agency Official (CFAO)</w:t>
      </w:r>
      <w:r w:rsidR="00F54E6B">
        <w:t>.</w:t>
      </w:r>
    </w:p>
    <w:p w:rsidR="00871294" w:rsidP="00736FC1" w:rsidRDefault="00871294" w14:paraId="2665EF32" w14:textId="77777777"/>
    <w:p w:rsidR="008C2D73" w:rsidP="00736FC1" w:rsidRDefault="00BF4B9F" w14:paraId="4A672646" w14:textId="32CA83D2">
      <w:r>
        <w:tab/>
      </w:r>
      <w:r w:rsidR="004C1490">
        <w:t xml:space="preserve">The information </w:t>
      </w:r>
      <w:r w:rsidR="00CA6F92">
        <w:t>described</w:t>
      </w:r>
      <w:r w:rsidR="004C1490">
        <w:t xml:space="preserve"> in the checklist</w:t>
      </w:r>
      <w:r w:rsidR="00FF05B4">
        <w:t>s</w:t>
      </w:r>
      <w:r w:rsidR="004C1490">
        <w:t xml:space="preserve"> </w:t>
      </w:r>
      <w:r w:rsidR="00D771FE">
        <w:t xml:space="preserve">is </w:t>
      </w:r>
      <w:r w:rsidR="004C1490">
        <w:t>necessary to</w:t>
      </w:r>
      <w:r w:rsidR="003233EB">
        <w:t xml:space="preserve"> collect</w:t>
      </w:r>
      <w:r w:rsidR="004C1490">
        <w:t xml:space="preserve"> from contractors in order to ensure that contracting officers are able to </w:t>
      </w:r>
      <w:r w:rsidR="00BB474F">
        <w:t xml:space="preserve">determine whether to approve the request for reimbursement and </w:t>
      </w:r>
      <w:r w:rsidR="006900A6">
        <w:t xml:space="preserve">expediently </w:t>
      </w:r>
      <w:r w:rsidR="003233EB">
        <w:t xml:space="preserve">modify the affected contract(s) </w:t>
      </w:r>
      <w:r w:rsidR="00D42A43">
        <w:t>for the authorized reimbursement amount</w:t>
      </w:r>
      <w:r w:rsidR="00BB474F">
        <w:t xml:space="preserve">. </w:t>
      </w:r>
      <w:r w:rsidR="00D771FE">
        <w:t xml:space="preserve"> </w:t>
      </w:r>
      <w:r w:rsidR="00443E3D">
        <w:t>The information described in the checklist</w:t>
      </w:r>
      <w:r w:rsidR="00FF05B4">
        <w:t>s</w:t>
      </w:r>
      <w:r w:rsidR="00443E3D">
        <w:t xml:space="preserve"> is not all inclusive</w:t>
      </w:r>
      <w:r w:rsidR="00D771FE">
        <w:t>,</w:t>
      </w:r>
      <w:r w:rsidR="00443E3D">
        <w:t xml:space="preserve"> and the contracting officer may request additional documentation from the contractor to support its request, as necessary.</w:t>
      </w:r>
    </w:p>
    <w:p w:rsidR="00FF05B4" w:rsidP="00736FC1" w:rsidRDefault="00FF05B4" w14:paraId="7A395FB1" w14:textId="5CF626C9"/>
    <w:p w:rsidR="002F21A8" w:rsidP="00736FC1" w:rsidRDefault="00FF05B4" w14:paraId="41C3477A" w14:textId="79B9DCA2">
      <w:r>
        <w:tab/>
        <w:t xml:space="preserve">Section 3610 also requires that any reimbursements made under its authority are reduced by the amount of credit a contractor is allowed under other provisions of the CARES Act and </w:t>
      </w:r>
      <w:r w:rsidR="00E54EC3">
        <w:t xml:space="preserve">division G of the Families First Coronavirus Response </w:t>
      </w:r>
      <w:r w:rsidR="00D84339">
        <w:t xml:space="preserve">Act </w:t>
      </w:r>
      <w:r w:rsidR="00E54EC3">
        <w:t>(FFC</w:t>
      </w:r>
      <w:r w:rsidR="00D84339">
        <w:t>R</w:t>
      </w:r>
      <w:r w:rsidR="00E54EC3">
        <w:t xml:space="preserve">A) (Pub. L. 116-127). </w:t>
      </w:r>
      <w:r w:rsidR="00D771FE">
        <w:t xml:space="preserve"> </w:t>
      </w:r>
      <w:r w:rsidR="00E54EC3">
        <w:t>As the status of such credits may not be known at the time of reimbursement, DFARS clause 252.2</w:t>
      </w:r>
      <w:r w:rsidR="00015C88">
        <w:t>43</w:t>
      </w:r>
      <w:r w:rsidR="00E54EC3">
        <w:t>-</w:t>
      </w:r>
      <w:r w:rsidR="00015C88">
        <w:t>7999, Section 3610 Reimbursement (Deviation 2020-O0021),</w:t>
      </w:r>
      <w:r w:rsidR="00E54EC3">
        <w:t xml:space="preserve"> require</w:t>
      </w:r>
      <w:r w:rsidR="00875F72">
        <w:t>s</w:t>
      </w:r>
      <w:r w:rsidR="00E54EC3">
        <w:t xml:space="preserve"> contractors to notify the contracting officer of any credits received after receiving reimbursement under section 3610 and make any repayment, as necessary, to comply with the requirements of section 3610.</w:t>
      </w:r>
    </w:p>
    <w:p w:rsidR="00F2251D" w:rsidP="00736FC1" w:rsidRDefault="00F2251D" w14:paraId="0291934D" w14:textId="7CA77EC8"/>
    <w:p w:rsidR="000851CA" w:rsidP="00736FC1" w:rsidRDefault="000851CA" w14:paraId="25CCAD11" w14:textId="635DF5EF">
      <w:r>
        <w:tab/>
        <w:t>2.</w:t>
      </w:r>
      <w:r w:rsidR="00C14F7D">
        <w:t xml:space="preserve"> </w:t>
      </w:r>
      <w:r>
        <w:t xml:space="preserve"> </w:t>
      </w:r>
      <w:r>
        <w:rPr>
          <w:u w:val="single"/>
        </w:rPr>
        <w:t>Use of the Information</w:t>
      </w:r>
    </w:p>
    <w:p w:rsidR="00685A26" w:rsidP="00736FC1" w:rsidRDefault="00685A26" w14:paraId="38183294" w14:textId="77777777">
      <w:pPr>
        <w:rPr>
          <w:rFonts w:ascii="Times New Roman" w:hAnsi="Times New Roman"/>
          <w:szCs w:val="24"/>
        </w:rPr>
      </w:pPr>
    </w:p>
    <w:p w:rsidR="00BB474F" w:rsidP="00736FC1" w:rsidRDefault="00693FCC" w14:paraId="13593A99" w14:textId="6BC13B64">
      <w:pPr>
        <w:rPr>
          <w:rFonts w:ascii="Times New Roman" w:hAnsi="Times New Roman"/>
          <w:szCs w:val="24"/>
        </w:rPr>
      </w:pPr>
      <w:r>
        <w:rPr>
          <w:rFonts w:ascii="Times New Roman" w:hAnsi="Times New Roman"/>
          <w:szCs w:val="24"/>
        </w:rPr>
        <w:tab/>
      </w:r>
      <w:r w:rsidR="00E71EDB">
        <w:rPr>
          <w:rFonts w:ascii="Times New Roman" w:hAnsi="Times New Roman"/>
          <w:szCs w:val="24"/>
        </w:rPr>
        <w:tab/>
      </w:r>
      <w:r w:rsidR="00BB474F">
        <w:rPr>
          <w:rFonts w:ascii="Times New Roman" w:hAnsi="Times New Roman"/>
          <w:szCs w:val="24"/>
        </w:rPr>
        <w:t xml:space="preserve">The information </w:t>
      </w:r>
      <w:r w:rsidR="00D42A43">
        <w:rPr>
          <w:rFonts w:ascii="Times New Roman" w:hAnsi="Times New Roman"/>
          <w:szCs w:val="24"/>
        </w:rPr>
        <w:t>described in the checklist</w:t>
      </w:r>
      <w:r w:rsidR="008C2D73">
        <w:rPr>
          <w:rFonts w:ascii="Times New Roman" w:hAnsi="Times New Roman"/>
          <w:szCs w:val="24"/>
        </w:rPr>
        <w:t>s</w:t>
      </w:r>
      <w:r w:rsidR="00D42A43">
        <w:rPr>
          <w:rFonts w:ascii="Times New Roman" w:hAnsi="Times New Roman"/>
          <w:szCs w:val="24"/>
        </w:rPr>
        <w:t xml:space="preserve"> and </w:t>
      </w:r>
      <w:r w:rsidR="00BB474F">
        <w:rPr>
          <w:rFonts w:ascii="Times New Roman" w:hAnsi="Times New Roman"/>
          <w:szCs w:val="24"/>
        </w:rPr>
        <w:t xml:space="preserve">provided by contractors in their requests for section 3610 reimbursement is </w:t>
      </w:r>
      <w:r w:rsidR="00BA3725">
        <w:rPr>
          <w:rFonts w:ascii="Times New Roman" w:hAnsi="Times New Roman"/>
          <w:szCs w:val="24"/>
        </w:rPr>
        <w:t xml:space="preserve">used by the contracting officer to make an “affected contractor” determination and establish the amount of any reimbursement.  The </w:t>
      </w:r>
      <w:r w:rsidR="004931A2">
        <w:rPr>
          <w:rFonts w:ascii="Times New Roman" w:hAnsi="Times New Roman"/>
          <w:szCs w:val="24"/>
        </w:rPr>
        <w:t>contracting officer must be able to determine, from the information provided, that—</w:t>
      </w:r>
    </w:p>
    <w:p w:rsidR="00BB474F" w:rsidP="00736FC1" w:rsidRDefault="00BB474F" w14:paraId="6129C976" w14:textId="77777777">
      <w:pPr>
        <w:rPr>
          <w:rFonts w:ascii="Times New Roman" w:hAnsi="Times New Roman"/>
          <w:szCs w:val="24"/>
        </w:rPr>
      </w:pPr>
    </w:p>
    <w:p w:rsidR="00BB474F" w:rsidP="00736FC1" w:rsidRDefault="00BB474F" w14:paraId="1B229175" w14:textId="7887842E">
      <w:r>
        <w:tab/>
      </w:r>
      <w:r>
        <w:tab/>
      </w:r>
      <w:r w:rsidR="000C46C7">
        <w:t>a</w:t>
      </w:r>
      <w:r>
        <w:t>.</w:t>
      </w:r>
      <w:r w:rsidR="00D771FE">
        <w:t xml:space="preserve">  </w:t>
      </w:r>
      <w:r>
        <w:t>The contractor has provided paid leave to its employees or subcontractor employees “to maintain a ready state, including to protect the life and safety of Government and contractor personnel,” due to the Public Health Emergency declared on January</w:t>
      </w:r>
      <w:r w:rsidR="008E06AE">
        <w:t xml:space="preserve"> 31,</w:t>
      </w:r>
      <w:r>
        <w:t xml:space="preserve"> 2020</w:t>
      </w:r>
      <w:r w:rsidR="00D771FE">
        <w:t>,</w:t>
      </w:r>
      <w:r w:rsidR="00951632">
        <w:t xml:space="preserve"> for COVID-19</w:t>
      </w:r>
      <w:r>
        <w:t>;</w:t>
      </w:r>
    </w:p>
    <w:p w:rsidR="00BB474F" w:rsidP="00736FC1" w:rsidRDefault="00BB474F" w14:paraId="1832E3F6" w14:textId="77777777"/>
    <w:p w:rsidR="00BB474F" w:rsidP="00736FC1" w:rsidRDefault="00BB474F" w14:paraId="73601F84" w14:textId="32F24DCF">
      <w:r>
        <w:tab/>
      </w:r>
      <w:r>
        <w:tab/>
      </w:r>
      <w:r w:rsidR="000C46C7">
        <w:t>b</w:t>
      </w:r>
      <w:r>
        <w:t>.</w:t>
      </w:r>
      <w:r w:rsidR="00D771FE">
        <w:t xml:space="preserve">  </w:t>
      </w:r>
      <w:r w:rsidRPr="00D42A43" w:rsidR="00D42A43">
        <w:t xml:space="preserve">The leave was taken between </w:t>
      </w:r>
      <w:r w:rsidR="00951632">
        <w:t>March 27</w:t>
      </w:r>
      <w:r w:rsidR="008E06AE">
        <w:t>, 2020</w:t>
      </w:r>
      <w:r w:rsidR="00D771FE">
        <w:t>,</w:t>
      </w:r>
      <w:r w:rsidRPr="00D42A43" w:rsidR="00D42A43">
        <w:t xml:space="preserve"> and </w:t>
      </w:r>
      <w:r w:rsidR="00015C88">
        <w:t>December 11, 2020</w:t>
      </w:r>
      <w:r w:rsidRPr="00D42A43" w:rsidR="00D42A43">
        <w:t>, and all costs for which the contractor requests reimbursement are incurred and paid prior to the date of the contractor’s reimbursement request;</w:t>
      </w:r>
    </w:p>
    <w:p w:rsidR="00BB474F" w:rsidP="00736FC1" w:rsidRDefault="00BB474F" w14:paraId="49A61246" w14:textId="77777777"/>
    <w:p w:rsidR="00BB474F" w:rsidP="00736FC1" w:rsidRDefault="00D42A43" w14:paraId="0317E312" w14:textId="4FE1DE42">
      <w:r>
        <w:tab/>
      </w:r>
      <w:r>
        <w:tab/>
      </w:r>
      <w:r w:rsidR="000C46C7">
        <w:t>c</w:t>
      </w:r>
      <w:r>
        <w:t xml:space="preserve">. </w:t>
      </w:r>
      <w:r w:rsidR="00D771FE">
        <w:t xml:space="preserve"> </w:t>
      </w:r>
      <w:r w:rsidRPr="00D42A43">
        <w:t xml:space="preserve">The contractor has not been reimbursed for the same costs for which </w:t>
      </w:r>
      <w:r>
        <w:t>it is requesting reimbursement;</w:t>
      </w:r>
    </w:p>
    <w:p w:rsidR="00BB474F" w:rsidP="00736FC1" w:rsidRDefault="00BB474F" w14:paraId="466EE2A2" w14:textId="77777777"/>
    <w:p w:rsidR="00BB474F" w:rsidP="00736FC1" w:rsidRDefault="00D42A43" w14:paraId="26F94A6E" w14:textId="5CE6952A">
      <w:r>
        <w:tab/>
      </w:r>
      <w:r>
        <w:tab/>
      </w:r>
      <w:r w:rsidR="000C46C7">
        <w:t>d</w:t>
      </w:r>
      <w:r>
        <w:t xml:space="preserve">.  </w:t>
      </w:r>
      <w:r w:rsidRPr="00D42A43">
        <w:t>The leave was paid because the contractor’s employees or subcontractors could not perform work on a Government-owned</w:t>
      </w:r>
      <w:r w:rsidR="00D771FE">
        <w:t>,</w:t>
      </w:r>
      <w:r w:rsidRPr="00D42A43">
        <w:t xml:space="preserve"> Government-leased, contractor-owned, or contractor-</w:t>
      </w:r>
      <w:r w:rsidRPr="00D42A43">
        <w:lastRenderedPageBreak/>
        <w:t>leased facility or site, approved by the Federal Government for contract performance, due to COVID-19-related closures or other restrictions</w:t>
      </w:r>
      <w:r>
        <w:t>;</w:t>
      </w:r>
    </w:p>
    <w:p w:rsidR="00BB474F" w:rsidP="00736FC1" w:rsidRDefault="00BB474F" w14:paraId="44A925D1" w14:textId="77777777"/>
    <w:p w:rsidR="00BB474F" w:rsidP="00736FC1" w:rsidRDefault="00BB474F" w14:paraId="281CA42F" w14:textId="2B1DDFF8">
      <w:r>
        <w:tab/>
      </w:r>
      <w:r>
        <w:tab/>
      </w:r>
      <w:r w:rsidR="000C46C7">
        <w:t>e</w:t>
      </w:r>
      <w:r>
        <w:t>.</w:t>
      </w:r>
      <w:r w:rsidR="00D771FE">
        <w:t xml:space="preserve">  </w:t>
      </w:r>
      <w:r>
        <w:t xml:space="preserve">The employees or subcontractors were unable to telework because their job duties could not be performed remotely; </w:t>
      </w:r>
      <w:r w:rsidR="00D42A43">
        <w:t>and</w:t>
      </w:r>
    </w:p>
    <w:p w:rsidR="00BB474F" w:rsidP="00736FC1" w:rsidRDefault="00BB474F" w14:paraId="6DD37012" w14:textId="77777777"/>
    <w:p w:rsidR="00BB474F" w:rsidP="00736FC1" w:rsidRDefault="00BB474F" w14:paraId="637F49F0" w14:textId="646C9B16">
      <w:r>
        <w:tab/>
      </w:r>
      <w:r>
        <w:tab/>
      </w:r>
      <w:r w:rsidR="000C46C7">
        <w:t>f</w:t>
      </w:r>
      <w:r>
        <w:t>.</w:t>
      </w:r>
      <w:r w:rsidR="00D771FE">
        <w:t xml:space="preserve">  </w:t>
      </w:r>
      <w:r>
        <w:t>The requested reimbursement does not result in a total of paid work and paid leave charges for any employee or subcontractor</w:t>
      </w:r>
      <w:r w:rsidR="00D42A43">
        <w:t xml:space="preserve"> employee</w:t>
      </w:r>
      <w:r>
        <w:t xml:space="preserve"> exceeding an av</w:t>
      </w:r>
      <w:r w:rsidR="00D42A43">
        <w:t>erage of 40 hours per week.</w:t>
      </w:r>
    </w:p>
    <w:p w:rsidR="00BB474F" w:rsidP="00736FC1" w:rsidRDefault="00BB474F" w14:paraId="25446F81" w14:textId="77777777">
      <w:pPr>
        <w:rPr>
          <w:rFonts w:ascii="Times New Roman" w:hAnsi="Times New Roman"/>
          <w:szCs w:val="24"/>
        </w:rPr>
      </w:pPr>
    </w:p>
    <w:p w:rsidR="004C1490" w:rsidP="00736FC1" w:rsidRDefault="00BB474F" w14:paraId="4D76703E" w14:textId="4D08B4EC">
      <w:pPr>
        <w:rPr>
          <w:rFonts w:ascii="Times New Roman" w:hAnsi="Times New Roman"/>
          <w:szCs w:val="24"/>
        </w:rPr>
      </w:pPr>
      <w:r>
        <w:rPr>
          <w:rFonts w:ascii="Times New Roman" w:hAnsi="Times New Roman"/>
          <w:szCs w:val="24"/>
        </w:rPr>
        <w:tab/>
      </w:r>
      <w:r>
        <w:rPr>
          <w:rFonts w:ascii="Times New Roman" w:hAnsi="Times New Roman"/>
          <w:szCs w:val="24"/>
        </w:rPr>
        <w:tab/>
      </w:r>
      <w:r w:rsidR="004931A2">
        <w:rPr>
          <w:rFonts w:ascii="Times New Roman" w:hAnsi="Times New Roman"/>
          <w:szCs w:val="24"/>
        </w:rPr>
        <w:t xml:space="preserve">The </w:t>
      </w:r>
      <w:r w:rsidRPr="004C1490" w:rsidR="004C1490">
        <w:rPr>
          <w:rFonts w:ascii="Times New Roman" w:hAnsi="Times New Roman"/>
          <w:szCs w:val="24"/>
        </w:rPr>
        <w:t xml:space="preserve">contracting officer </w:t>
      </w:r>
      <w:r w:rsidR="00BA3725">
        <w:rPr>
          <w:rFonts w:ascii="Times New Roman" w:hAnsi="Times New Roman"/>
          <w:szCs w:val="24"/>
        </w:rPr>
        <w:t>d</w:t>
      </w:r>
      <w:r w:rsidR="004931A2">
        <w:rPr>
          <w:rFonts w:ascii="Times New Roman" w:hAnsi="Times New Roman"/>
          <w:szCs w:val="24"/>
        </w:rPr>
        <w:t>ocuments</w:t>
      </w:r>
      <w:r w:rsidRPr="004C1490" w:rsidR="004C1490">
        <w:rPr>
          <w:rFonts w:ascii="Times New Roman" w:hAnsi="Times New Roman"/>
          <w:szCs w:val="24"/>
        </w:rPr>
        <w:t xml:space="preserve"> the contract file </w:t>
      </w:r>
      <w:r w:rsidR="00BA3725">
        <w:rPr>
          <w:rFonts w:ascii="Times New Roman" w:hAnsi="Times New Roman"/>
          <w:szCs w:val="24"/>
        </w:rPr>
        <w:t xml:space="preserve">with a </w:t>
      </w:r>
      <w:r w:rsidR="00443E3D">
        <w:rPr>
          <w:rFonts w:ascii="Times New Roman" w:hAnsi="Times New Roman"/>
          <w:szCs w:val="24"/>
        </w:rPr>
        <w:t xml:space="preserve">written </w:t>
      </w:r>
      <w:r w:rsidR="00BA3725">
        <w:rPr>
          <w:rFonts w:ascii="Times New Roman" w:hAnsi="Times New Roman"/>
          <w:szCs w:val="24"/>
        </w:rPr>
        <w:t xml:space="preserve">determination of a contractor’s “affected” status </w:t>
      </w:r>
      <w:r w:rsidR="004931A2">
        <w:rPr>
          <w:rFonts w:ascii="Times New Roman" w:hAnsi="Times New Roman"/>
          <w:szCs w:val="24"/>
        </w:rPr>
        <w:t xml:space="preserve">and includes the information provided by the contractor with the determination.  </w:t>
      </w:r>
      <w:r w:rsidR="00443E3D">
        <w:rPr>
          <w:rFonts w:ascii="Times New Roman" w:hAnsi="Times New Roman"/>
          <w:szCs w:val="24"/>
        </w:rPr>
        <w:t xml:space="preserve">The contracting officer also uses the information provided by the contractor to establish any applicable reimbursement amount </w:t>
      </w:r>
      <w:r w:rsidR="00D771FE">
        <w:rPr>
          <w:rFonts w:ascii="Times New Roman" w:hAnsi="Times New Roman"/>
          <w:szCs w:val="24"/>
        </w:rPr>
        <w:t xml:space="preserve">and </w:t>
      </w:r>
      <w:r w:rsidR="00443E3D">
        <w:rPr>
          <w:rFonts w:ascii="Times New Roman" w:hAnsi="Times New Roman"/>
          <w:szCs w:val="24"/>
        </w:rPr>
        <w:t>includes the information in the contract file to support the established reimbursement amount.  The contracting officer must also note in the contract file and/or</w:t>
      </w:r>
      <w:r w:rsidRPr="004C1490" w:rsidR="00443E3D">
        <w:rPr>
          <w:rFonts w:ascii="Times New Roman" w:hAnsi="Times New Roman"/>
          <w:szCs w:val="24"/>
        </w:rPr>
        <w:t xml:space="preserve"> contract modification their reliance on the contractor’s representation that the information submitted is accurate</w:t>
      </w:r>
      <w:r w:rsidR="00820277">
        <w:rPr>
          <w:rFonts w:ascii="Times New Roman" w:hAnsi="Times New Roman"/>
          <w:szCs w:val="24"/>
        </w:rPr>
        <w:t xml:space="preserve"> and complete</w:t>
      </w:r>
      <w:r w:rsidRPr="004C1490" w:rsidR="00443E3D">
        <w:rPr>
          <w:rFonts w:ascii="Times New Roman" w:hAnsi="Times New Roman"/>
          <w:szCs w:val="24"/>
        </w:rPr>
        <w:t xml:space="preserve">. </w:t>
      </w:r>
      <w:r w:rsidR="00443E3D">
        <w:rPr>
          <w:rFonts w:ascii="Times New Roman" w:hAnsi="Times New Roman"/>
          <w:szCs w:val="24"/>
        </w:rPr>
        <w:t xml:space="preserve"> All of the documentation provided by contractors in their request for reimbursement also facilitates and supports any contract file reviews or audits.</w:t>
      </w:r>
    </w:p>
    <w:p w:rsidR="002F21A8" w:rsidP="00736FC1" w:rsidRDefault="002F21A8" w14:paraId="6AF1A877" w14:textId="557EEA48">
      <w:pPr>
        <w:rPr>
          <w:rFonts w:ascii="Times New Roman" w:hAnsi="Times New Roman"/>
          <w:szCs w:val="24"/>
        </w:rPr>
      </w:pPr>
    </w:p>
    <w:p w:rsidRPr="004C1490" w:rsidR="002F21A8" w:rsidP="00736FC1" w:rsidRDefault="002F21A8" w14:paraId="00EEC266" w14:textId="432D98F9">
      <w:pPr>
        <w:rPr>
          <w:rFonts w:ascii="Times New Roman" w:hAnsi="Times New Roman"/>
          <w:szCs w:val="24"/>
        </w:rPr>
      </w:pPr>
      <w:r>
        <w:tab/>
      </w:r>
      <w:r>
        <w:tab/>
        <w:t>DoD continues to receive requests for reimbursement under section 3610, since the time period for incurring costs eligible for reimbursement has been extended.  DoD must continue to collect the information in order to process the requests.</w:t>
      </w:r>
    </w:p>
    <w:p w:rsidR="00BB474F" w:rsidP="00736FC1" w:rsidRDefault="00BB474F" w14:paraId="53BCE632" w14:textId="77777777">
      <w:pPr>
        <w:rPr>
          <w:rFonts w:ascii="Times New Roman" w:hAnsi="Times New Roman"/>
          <w:szCs w:val="24"/>
        </w:rPr>
      </w:pPr>
    </w:p>
    <w:p w:rsidR="00F359F8" w:rsidP="00736FC1" w:rsidRDefault="003F3B43" w14:paraId="10D7E6AE" w14:textId="77777777">
      <w:pPr>
        <w:rPr>
          <w:b/>
          <w:bCs/>
        </w:rPr>
      </w:pPr>
      <w:r>
        <w:rPr>
          <w:bCs/>
        </w:rPr>
        <w:tab/>
      </w:r>
      <w:r w:rsidRPr="005A4AC3" w:rsidR="00F359F8">
        <w:rPr>
          <w:bCs/>
        </w:rPr>
        <w:t xml:space="preserve">3.  </w:t>
      </w:r>
      <w:r w:rsidRPr="005A4AC3" w:rsidR="00F359F8">
        <w:rPr>
          <w:bCs/>
          <w:u w:val="single"/>
        </w:rPr>
        <w:t xml:space="preserve">Use of </w:t>
      </w:r>
      <w:r w:rsidR="00F359F8">
        <w:rPr>
          <w:bCs/>
          <w:u w:val="single"/>
        </w:rPr>
        <w:t>Information T</w:t>
      </w:r>
      <w:r w:rsidRPr="005A4AC3" w:rsidR="00F359F8">
        <w:rPr>
          <w:bCs/>
          <w:u w:val="single"/>
        </w:rPr>
        <w:t>echnology</w:t>
      </w:r>
    </w:p>
    <w:p w:rsidR="00693FCC" w:rsidP="00736FC1" w:rsidRDefault="00693FCC" w14:paraId="45B964DF" w14:textId="77777777">
      <w:pPr>
        <w:rPr>
          <w:b/>
          <w:bCs/>
        </w:rPr>
      </w:pPr>
    </w:p>
    <w:p w:rsidRPr="00693FCC" w:rsidR="00693FCC" w:rsidP="00736FC1" w:rsidRDefault="00F359F8" w14:paraId="745F99AC" w14:textId="4829BC03">
      <w:r w:rsidRPr="005A4AC3">
        <w:tab/>
      </w:r>
      <w:r w:rsidR="00685A26">
        <w:tab/>
      </w:r>
      <w:r w:rsidRPr="00BD525D" w:rsidR="00BD525D">
        <w:rPr>
          <w:bCs/>
        </w:rPr>
        <w:t xml:space="preserve">Information technology is used </w:t>
      </w:r>
      <w:r w:rsidR="006641A9">
        <w:rPr>
          <w:bCs/>
        </w:rPr>
        <w:t>to maximum exte</w:t>
      </w:r>
      <w:r w:rsidR="003255AE">
        <w:rPr>
          <w:bCs/>
        </w:rPr>
        <w:t>nt practicable</w:t>
      </w:r>
      <w:r w:rsidR="00875F72">
        <w:rPr>
          <w:bCs/>
        </w:rPr>
        <w:t xml:space="preserve"> (100%)</w:t>
      </w:r>
      <w:r w:rsidRPr="00BD525D" w:rsidR="00BD525D">
        <w:rPr>
          <w:bCs/>
        </w:rPr>
        <w:t xml:space="preserve">.  </w:t>
      </w:r>
      <w:r w:rsidR="00BB474F">
        <w:rPr>
          <w:bCs/>
        </w:rPr>
        <w:t>Contractors can email their requests for reimbursement</w:t>
      </w:r>
      <w:r w:rsidR="00CB7CEA">
        <w:rPr>
          <w:bCs/>
        </w:rPr>
        <w:t xml:space="preserve"> and utilize</w:t>
      </w:r>
      <w:r w:rsidRPr="00BB474F" w:rsidR="00BB474F">
        <w:rPr>
          <w:bCs/>
        </w:rPr>
        <w:t xml:space="preserve"> Wide Area </w:t>
      </w:r>
      <w:r w:rsidRPr="00BB474F" w:rsidR="00875F72">
        <w:rPr>
          <w:bCs/>
        </w:rPr>
        <w:t>Work</w:t>
      </w:r>
      <w:r w:rsidR="00875F72">
        <w:rPr>
          <w:bCs/>
        </w:rPr>
        <w:t>F</w:t>
      </w:r>
      <w:r w:rsidRPr="00BB474F" w:rsidR="00875F72">
        <w:rPr>
          <w:bCs/>
        </w:rPr>
        <w:t xml:space="preserve">low </w:t>
      </w:r>
      <w:r w:rsidR="00CB7CEA">
        <w:rPr>
          <w:bCs/>
        </w:rPr>
        <w:t>to submit any subsequent invoices to be reimbursed under section 3610.</w:t>
      </w:r>
    </w:p>
    <w:p w:rsidR="00F359F8" w:rsidP="00736FC1" w:rsidRDefault="00F359F8" w14:paraId="12975373" w14:textId="77777777">
      <w:pPr>
        <w:pStyle w:val="NormalWeb"/>
        <w:spacing w:line="288" w:lineRule="atLeast"/>
      </w:pPr>
      <w:r>
        <w:tab/>
        <w:t xml:space="preserve">4.  </w:t>
      </w:r>
      <w:r>
        <w:rPr>
          <w:u w:val="single"/>
        </w:rPr>
        <w:t>Non-duplication</w:t>
      </w:r>
    </w:p>
    <w:p w:rsidRPr="003249C8" w:rsidR="006505E8" w:rsidP="00736FC1" w:rsidRDefault="00F359F8" w14:paraId="52690EE9" w14:textId="4BA18AB8">
      <w:pPr>
        <w:rPr>
          <w:rFonts w:ascii="Times New Roman" w:hAnsi="Times New Roman"/>
          <w:szCs w:val="24"/>
        </w:rPr>
      </w:pPr>
      <w:r>
        <w:rPr>
          <w:rFonts w:ascii="Times New Roman" w:hAnsi="Times New Roman"/>
          <w:szCs w:val="24"/>
        </w:rPr>
        <w:tab/>
      </w:r>
      <w:r w:rsidR="00685A26">
        <w:rPr>
          <w:rFonts w:ascii="Times New Roman" w:hAnsi="Times New Roman"/>
          <w:szCs w:val="24"/>
        </w:rPr>
        <w:tab/>
      </w:r>
      <w:r w:rsidRPr="003255AE" w:rsidR="003255AE">
        <w:rPr>
          <w:rFonts w:ascii="Times New Roman" w:hAnsi="Times New Roman"/>
          <w:szCs w:val="24"/>
        </w:rPr>
        <w:t xml:space="preserve">As a matter of policy, DoD reviews the </w:t>
      </w:r>
      <w:r w:rsidR="00F45C2E">
        <w:rPr>
          <w:rFonts w:ascii="Times New Roman" w:hAnsi="Times New Roman"/>
          <w:szCs w:val="24"/>
        </w:rPr>
        <w:t xml:space="preserve">Federal Acquisition Regulation and the </w:t>
      </w:r>
      <w:r w:rsidRPr="003255AE" w:rsidR="003255AE">
        <w:rPr>
          <w:rFonts w:ascii="Times New Roman" w:hAnsi="Times New Roman"/>
          <w:szCs w:val="24"/>
        </w:rPr>
        <w:t>DFARS to determine whether adequate language already exists.  This information collection does not duplicate any other requirement.</w:t>
      </w:r>
    </w:p>
    <w:p w:rsidRPr="00F359F8" w:rsidR="00F359F8" w:rsidP="00736FC1" w:rsidRDefault="00F359F8" w14:paraId="236DD9F6" w14:textId="77777777">
      <w:pPr>
        <w:pStyle w:val="NormalWeb"/>
        <w:spacing w:line="288" w:lineRule="atLeast"/>
        <w:rPr>
          <w:u w:val="single"/>
        </w:rPr>
      </w:pPr>
      <w:r>
        <w:tab/>
        <w:t xml:space="preserve">5.  </w:t>
      </w:r>
      <w:r>
        <w:rPr>
          <w:u w:val="single"/>
        </w:rPr>
        <w:t>Burden on Small Business</w:t>
      </w:r>
    </w:p>
    <w:p w:rsidRPr="003249C8" w:rsidR="006505E8" w:rsidP="00736FC1" w:rsidRDefault="00532889" w14:paraId="484F79A0" w14:textId="05ED8476">
      <w:pPr>
        <w:rPr>
          <w:rFonts w:ascii="Times New Roman" w:hAnsi="Times New Roman"/>
          <w:szCs w:val="24"/>
        </w:rPr>
      </w:pPr>
      <w:r>
        <w:rPr>
          <w:rFonts w:ascii="Times New Roman" w:hAnsi="Times New Roman"/>
          <w:szCs w:val="24"/>
        </w:rPr>
        <w:tab/>
      </w:r>
      <w:r w:rsidR="00685A26">
        <w:rPr>
          <w:rFonts w:ascii="Times New Roman" w:hAnsi="Times New Roman"/>
          <w:szCs w:val="24"/>
        </w:rPr>
        <w:tab/>
      </w:r>
      <w:r w:rsidRPr="00685A26" w:rsidR="00685A26">
        <w:rPr>
          <w:rFonts w:ascii="Times New Roman" w:hAnsi="Times New Roman"/>
          <w:szCs w:val="24"/>
        </w:rPr>
        <w:t>The burden applied to small business is the minimum consistent with applicable laws, Executive orders, regulations</w:t>
      </w:r>
      <w:r w:rsidR="00D568C0">
        <w:rPr>
          <w:rFonts w:ascii="Times New Roman" w:hAnsi="Times New Roman"/>
          <w:szCs w:val="24"/>
        </w:rPr>
        <w:t>,</w:t>
      </w:r>
      <w:r w:rsidRPr="00685A26" w:rsidR="00685A26">
        <w:rPr>
          <w:rFonts w:ascii="Times New Roman" w:hAnsi="Times New Roman"/>
          <w:szCs w:val="24"/>
        </w:rPr>
        <w:t xml:space="preserve"> and prudent business practices.</w:t>
      </w:r>
    </w:p>
    <w:p w:rsidRPr="0051069B" w:rsidR="00F359F8" w:rsidP="00736FC1" w:rsidRDefault="00F359F8" w14:paraId="2BF9BF00" w14:textId="77777777">
      <w:pPr>
        <w:pStyle w:val="NormalWeb"/>
        <w:spacing w:line="288" w:lineRule="atLeast"/>
      </w:pPr>
      <w:r>
        <w:tab/>
        <w:t xml:space="preserve">6.  </w:t>
      </w:r>
      <w:r>
        <w:rPr>
          <w:u w:val="single"/>
        </w:rPr>
        <w:t>Less Frequent Collection</w:t>
      </w:r>
    </w:p>
    <w:p w:rsidR="00440401" w:rsidP="00736FC1" w:rsidRDefault="00532889" w14:paraId="27212E9B" w14:textId="38D5360C">
      <w:r>
        <w:rPr>
          <w:rFonts w:ascii="Times New Roman" w:hAnsi="Times New Roman"/>
          <w:szCs w:val="24"/>
        </w:rPr>
        <w:tab/>
      </w:r>
      <w:r w:rsidR="00685A26">
        <w:rPr>
          <w:rFonts w:ascii="Times New Roman" w:hAnsi="Times New Roman"/>
          <w:szCs w:val="24"/>
        </w:rPr>
        <w:tab/>
      </w:r>
      <w:r w:rsidRPr="00234388" w:rsidR="00234388">
        <w:rPr>
          <w:rFonts w:ascii="Times New Roman" w:hAnsi="Times New Roman"/>
          <w:szCs w:val="24"/>
        </w:rPr>
        <w:t xml:space="preserve">The proposed collection of information will be conducted on an occasional basis when </w:t>
      </w:r>
      <w:r w:rsidR="00CB7CEA">
        <w:rPr>
          <w:rFonts w:ascii="Times New Roman" w:hAnsi="Times New Roman"/>
          <w:szCs w:val="24"/>
        </w:rPr>
        <w:t>contractors choose to</w:t>
      </w:r>
      <w:r w:rsidRPr="00234388" w:rsidR="00234388">
        <w:rPr>
          <w:rFonts w:ascii="Times New Roman" w:hAnsi="Times New Roman"/>
          <w:szCs w:val="24"/>
        </w:rPr>
        <w:t xml:space="preserve"> submit</w:t>
      </w:r>
      <w:r w:rsidR="00CB7CEA">
        <w:rPr>
          <w:rFonts w:ascii="Times New Roman" w:hAnsi="Times New Roman"/>
          <w:szCs w:val="24"/>
        </w:rPr>
        <w:t xml:space="preserve"> a</w:t>
      </w:r>
      <w:r w:rsidRPr="00234388" w:rsidR="00234388">
        <w:rPr>
          <w:rFonts w:ascii="Times New Roman" w:hAnsi="Times New Roman"/>
          <w:szCs w:val="24"/>
        </w:rPr>
        <w:t xml:space="preserve"> </w:t>
      </w:r>
      <w:r w:rsidR="00CB7CEA">
        <w:rPr>
          <w:rFonts w:ascii="Times New Roman" w:hAnsi="Times New Roman"/>
          <w:szCs w:val="24"/>
        </w:rPr>
        <w:t>request</w:t>
      </w:r>
      <w:r w:rsidR="006641A9">
        <w:rPr>
          <w:rFonts w:ascii="Times New Roman" w:hAnsi="Times New Roman"/>
          <w:szCs w:val="24"/>
        </w:rPr>
        <w:t xml:space="preserve"> for reimbursement under section 3610</w:t>
      </w:r>
      <w:r w:rsidRPr="00234388" w:rsidR="00234388">
        <w:rPr>
          <w:rFonts w:ascii="Times New Roman" w:hAnsi="Times New Roman"/>
          <w:szCs w:val="24"/>
        </w:rPr>
        <w:t xml:space="preserve">.  Less frequent </w:t>
      </w:r>
      <w:r w:rsidRPr="00234388" w:rsidR="00234388">
        <w:rPr>
          <w:rFonts w:ascii="Times New Roman" w:hAnsi="Times New Roman"/>
          <w:szCs w:val="24"/>
        </w:rPr>
        <w:lastRenderedPageBreak/>
        <w:t xml:space="preserve">collection or no </w:t>
      </w:r>
      <w:r w:rsidR="003255AE">
        <w:rPr>
          <w:rFonts w:ascii="Times New Roman" w:hAnsi="Times New Roman"/>
          <w:szCs w:val="24"/>
        </w:rPr>
        <w:t>col</w:t>
      </w:r>
      <w:r w:rsidR="00BB474F">
        <w:rPr>
          <w:rFonts w:ascii="Times New Roman" w:hAnsi="Times New Roman"/>
          <w:szCs w:val="24"/>
        </w:rPr>
        <w:t>lection of information would result in delays in DoD’s ability to process contractor requests for reimbursement.</w:t>
      </w:r>
    </w:p>
    <w:p w:rsidRPr="00B904EA" w:rsidR="002A3308" w:rsidP="00736FC1" w:rsidRDefault="009C4E2F" w14:paraId="3F05AE59" w14:textId="77777777">
      <w:pPr>
        <w:pStyle w:val="NormalWeb"/>
        <w:spacing w:line="288" w:lineRule="atLeast"/>
      </w:pPr>
      <w:r>
        <w:tab/>
      </w:r>
      <w:r w:rsidRPr="00B904EA" w:rsidR="002A3308">
        <w:t xml:space="preserve">7.  </w:t>
      </w:r>
      <w:r w:rsidRPr="00B904EA" w:rsidR="002A3308">
        <w:rPr>
          <w:u w:val="single"/>
        </w:rPr>
        <w:t>Paperwork Reduction Act Guidelines</w:t>
      </w:r>
    </w:p>
    <w:p w:rsidRPr="003249C8" w:rsidR="006505E8" w:rsidP="00736FC1" w:rsidRDefault="002A3308" w14:paraId="57FE7575" w14:textId="77777777">
      <w:pPr>
        <w:pStyle w:val="NormalWeb"/>
        <w:spacing w:line="288" w:lineRule="atLeast"/>
      </w:pPr>
      <w:r>
        <w:tab/>
      </w:r>
      <w:r>
        <w:tab/>
      </w:r>
      <w:r w:rsidRPr="000133D0">
        <w:t>There are no special circumstances for collection.  Collection of this information is consistent with the guidelines at 5 CFR 1320.5(d)(2).</w:t>
      </w:r>
    </w:p>
    <w:p w:rsidR="002A3308" w:rsidP="00736FC1" w:rsidRDefault="002A3308" w14:paraId="57ECDD46" w14:textId="77777777">
      <w:pPr>
        <w:pStyle w:val="NormalWeb"/>
        <w:spacing w:line="288" w:lineRule="atLeast"/>
      </w:pPr>
      <w:r>
        <w:tab/>
        <w:t xml:space="preserve">8.  </w:t>
      </w:r>
      <w:r>
        <w:rPr>
          <w:u w:val="single"/>
        </w:rPr>
        <w:t>Consultation and Public Comments</w:t>
      </w:r>
    </w:p>
    <w:p w:rsidR="002E6AAE" w:rsidP="00736FC1" w:rsidRDefault="002A3308" w14:paraId="34F1A31E" w14:textId="77777777">
      <w:pPr>
        <w:rPr>
          <w:rFonts w:ascii="Times New Roman" w:hAnsi="Times New Roman"/>
          <w:szCs w:val="24"/>
        </w:rPr>
      </w:pPr>
      <w:bookmarkStart w:name="cp447" w:id="0"/>
      <w:r w:rsidRPr="002A3308">
        <w:rPr>
          <w:rFonts w:ascii="Times New Roman" w:hAnsi="Times New Roman"/>
          <w:szCs w:val="24"/>
        </w:rPr>
        <w:tab/>
      </w:r>
      <w:bookmarkEnd w:id="0"/>
      <w:r w:rsidR="00685A26">
        <w:rPr>
          <w:rFonts w:ascii="Times New Roman" w:hAnsi="Times New Roman"/>
          <w:szCs w:val="24"/>
        </w:rPr>
        <w:tab/>
      </w:r>
      <w:r w:rsidRPr="002E6AAE" w:rsidR="002E6AAE">
        <w:rPr>
          <w:rFonts w:ascii="Times New Roman" w:hAnsi="Times New Roman"/>
          <w:szCs w:val="24"/>
        </w:rPr>
        <w:t xml:space="preserve">a.  </w:t>
      </w:r>
      <w:r w:rsidR="002E6AAE">
        <w:rPr>
          <w:rFonts w:ascii="Times New Roman" w:hAnsi="Times New Roman"/>
          <w:szCs w:val="24"/>
        </w:rPr>
        <w:t>Defense Pricing and Contracting has engaged with industry on ways to implement section 3610 of the CARES Act.</w:t>
      </w:r>
    </w:p>
    <w:p w:rsidR="002E6AAE" w:rsidP="00736FC1" w:rsidRDefault="002E6AAE" w14:paraId="350B83D3" w14:textId="77777777">
      <w:pPr>
        <w:rPr>
          <w:rFonts w:ascii="Times New Roman" w:hAnsi="Times New Roman"/>
          <w:szCs w:val="24"/>
        </w:rPr>
      </w:pPr>
    </w:p>
    <w:p w:rsidR="002E6AAE" w:rsidP="00736FC1" w:rsidRDefault="002E6AAE" w14:paraId="15CD0BE6" w14:textId="11087C48">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i. </w:t>
      </w:r>
      <w:r>
        <w:t xml:space="preserve"> D</w:t>
      </w:r>
      <w:r w:rsidR="00F45C2E">
        <w:t xml:space="preserve">efense </w:t>
      </w:r>
      <w:r>
        <w:t>P</w:t>
      </w:r>
      <w:r w:rsidR="00F45C2E">
        <w:t xml:space="preserve">ricing and </w:t>
      </w:r>
      <w:r>
        <w:t>C</w:t>
      </w:r>
      <w:r w:rsidR="00F45C2E">
        <w:t>ontracting</w:t>
      </w:r>
      <w:r>
        <w:t xml:space="preserve"> </w:t>
      </w:r>
      <w:r>
        <w:rPr>
          <w:rFonts w:ascii="Times New Roman" w:hAnsi="Times New Roman"/>
          <w:szCs w:val="24"/>
        </w:rPr>
        <w:t xml:space="preserve">posted an early engagement opportunity related to the CARES Act, which was announced in the </w:t>
      </w:r>
      <w:r w:rsidRPr="002E6AAE">
        <w:rPr>
          <w:rFonts w:ascii="Times New Roman" w:hAnsi="Times New Roman"/>
          <w:i/>
          <w:szCs w:val="24"/>
        </w:rPr>
        <w:t>Federal Register</w:t>
      </w:r>
      <w:r>
        <w:rPr>
          <w:rFonts w:ascii="Times New Roman" w:hAnsi="Times New Roman"/>
          <w:szCs w:val="24"/>
        </w:rPr>
        <w:t xml:space="preserve"> on </w:t>
      </w:r>
      <w:r w:rsidR="00BB474F">
        <w:rPr>
          <w:rFonts w:ascii="Times New Roman" w:hAnsi="Times New Roman"/>
          <w:szCs w:val="24"/>
        </w:rPr>
        <w:t xml:space="preserve">April 22, 2020, at </w:t>
      </w:r>
      <w:hyperlink w:history="1" r:id="rId8">
        <w:r w:rsidRPr="00BB474F" w:rsidR="00BB474F">
          <w:rPr>
            <w:rStyle w:val="Hyperlink"/>
            <w:rFonts w:ascii="Times New Roman" w:hAnsi="Times New Roman"/>
            <w:szCs w:val="24"/>
          </w:rPr>
          <w:t>85 FR 22410</w:t>
        </w:r>
      </w:hyperlink>
      <w:r w:rsidR="00CB7CEA">
        <w:rPr>
          <w:rFonts w:ascii="Times New Roman" w:hAnsi="Times New Roman"/>
          <w:szCs w:val="24"/>
        </w:rPr>
        <w:t>.  19</w:t>
      </w:r>
      <w:r>
        <w:rPr>
          <w:rFonts w:ascii="Times New Roman" w:hAnsi="Times New Roman"/>
          <w:szCs w:val="24"/>
        </w:rPr>
        <w:t xml:space="preserve"> responses from industry partners have been received, which were considered in drafting the </w:t>
      </w:r>
      <w:r w:rsidR="00B80B1C">
        <w:rPr>
          <w:rFonts w:ascii="Times New Roman" w:hAnsi="Times New Roman"/>
          <w:szCs w:val="24"/>
        </w:rPr>
        <w:t>guidance</w:t>
      </w:r>
      <w:r>
        <w:rPr>
          <w:rFonts w:ascii="Times New Roman" w:hAnsi="Times New Roman"/>
          <w:szCs w:val="24"/>
        </w:rPr>
        <w:t>.</w:t>
      </w:r>
    </w:p>
    <w:p w:rsidR="002E6AAE" w:rsidP="00736FC1" w:rsidRDefault="002E6AAE" w14:paraId="764E2CA6" w14:textId="77777777">
      <w:pPr>
        <w:rPr>
          <w:rFonts w:ascii="Times New Roman" w:hAnsi="Times New Roman"/>
          <w:szCs w:val="24"/>
        </w:rPr>
      </w:pPr>
    </w:p>
    <w:p w:rsidR="002E6AAE" w:rsidP="00736FC1" w:rsidRDefault="002E6AAE" w14:paraId="3013E20E" w14:textId="1ED6B28B">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ii.  In addition, DoD provided industry partners an </w:t>
      </w:r>
      <w:r w:rsidR="00CB7CEA">
        <w:rPr>
          <w:rFonts w:ascii="Times New Roman" w:hAnsi="Times New Roman"/>
          <w:szCs w:val="24"/>
        </w:rPr>
        <w:t xml:space="preserve">early engagement opportunity to review the overarching guidance, checklist, and checklist instructions for the DoD Process for Section 3610 Reimbursement </w:t>
      </w:r>
      <w:r>
        <w:rPr>
          <w:rFonts w:ascii="Times New Roman" w:hAnsi="Times New Roman"/>
          <w:szCs w:val="24"/>
        </w:rPr>
        <w:t>and submit additional feedback, which was considered in the finalization of the overarching policy guidance and contents of the checklist</w:t>
      </w:r>
      <w:r w:rsidR="00CB7CEA">
        <w:rPr>
          <w:rFonts w:ascii="Times New Roman" w:hAnsi="Times New Roman"/>
          <w:szCs w:val="24"/>
        </w:rPr>
        <w:t xml:space="preserve"> and instructions</w:t>
      </w:r>
      <w:r>
        <w:rPr>
          <w:rFonts w:ascii="Times New Roman" w:hAnsi="Times New Roman"/>
          <w:szCs w:val="24"/>
        </w:rPr>
        <w:t>.</w:t>
      </w:r>
    </w:p>
    <w:p w:rsidRPr="002E6AAE" w:rsidR="002E6AAE" w:rsidP="00736FC1" w:rsidRDefault="002E6AAE" w14:paraId="05D3EF68" w14:textId="77777777">
      <w:pPr>
        <w:rPr>
          <w:rFonts w:ascii="Times New Roman" w:hAnsi="Times New Roman"/>
          <w:szCs w:val="24"/>
        </w:rPr>
      </w:pPr>
    </w:p>
    <w:p w:rsidRPr="00481985" w:rsidR="002E6AAE" w:rsidP="00736FC1" w:rsidRDefault="002E6AAE" w14:paraId="2E9424BA" w14:textId="77D09E86">
      <w:pPr>
        <w:rPr>
          <w:rFonts w:ascii="Times New Roman" w:hAnsi="Times New Roman"/>
          <w:szCs w:val="24"/>
        </w:rPr>
      </w:pPr>
      <w:r w:rsidRPr="002E6AAE">
        <w:rPr>
          <w:rFonts w:ascii="Times New Roman" w:hAnsi="Times New Roman"/>
          <w:szCs w:val="24"/>
        </w:rPr>
        <w:tab/>
      </w:r>
      <w:r w:rsidRPr="002E6AAE">
        <w:rPr>
          <w:rFonts w:ascii="Times New Roman" w:hAnsi="Times New Roman"/>
          <w:szCs w:val="24"/>
        </w:rPr>
        <w:tab/>
        <w:t xml:space="preserve">b.  This information collection is consistent with the guidelines in 5 CFR 1320.6.  </w:t>
      </w:r>
      <w:r w:rsidR="00F21E61">
        <w:rPr>
          <w:rFonts w:ascii="Times New Roman" w:hAnsi="Times New Roman"/>
          <w:szCs w:val="24"/>
        </w:rPr>
        <w:t xml:space="preserve">In accordance with 5 CFR 1320.8(d), public comments were solicited in the </w:t>
      </w:r>
      <w:r w:rsidR="00F21E61">
        <w:rPr>
          <w:rFonts w:ascii="Times New Roman" w:hAnsi="Times New Roman"/>
          <w:i/>
          <w:szCs w:val="24"/>
        </w:rPr>
        <w:t>Federal Register</w:t>
      </w:r>
      <w:r w:rsidR="00F21E61">
        <w:rPr>
          <w:rFonts w:ascii="Times New Roman" w:hAnsi="Times New Roman"/>
          <w:szCs w:val="24"/>
        </w:rPr>
        <w:t xml:space="preserve"> on December </w:t>
      </w:r>
      <w:r w:rsidR="0055454B">
        <w:rPr>
          <w:rFonts w:ascii="Times New Roman" w:hAnsi="Times New Roman"/>
          <w:szCs w:val="24"/>
        </w:rPr>
        <w:t>31</w:t>
      </w:r>
      <w:r w:rsidR="00F21E61">
        <w:rPr>
          <w:rFonts w:ascii="Times New Roman" w:hAnsi="Times New Roman"/>
          <w:szCs w:val="24"/>
        </w:rPr>
        <w:t>, 2020 (</w:t>
      </w:r>
      <w:r w:rsidR="0055454B">
        <w:rPr>
          <w:rFonts w:ascii="Times New Roman" w:hAnsi="Times New Roman"/>
          <w:szCs w:val="24"/>
        </w:rPr>
        <w:t>85</w:t>
      </w:r>
      <w:r w:rsidR="00F21E61">
        <w:rPr>
          <w:rFonts w:ascii="Times New Roman" w:hAnsi="Times New Roman"/>
          <w:szCs w:val="24"/>
        </w:rPr>
        <w:t xml:space="preserve"> FR </w:t>
      </w:r>
      <w:r w:rsidR="0055454B">
        <w:rPr>
          <w:rFonts w:ascii="Times New Roman" w:hAnsi="Times New Roman"/>
          <w:szCs w:val="24"/>
        </w:rPr>
        <w:t>86910</w:t>
      </w:r>
      <w:r w:rsidR="00F21E61">
        <w:rPr>
          <w:rFonts w:ascii="Times New Roman" w:hAnsi="Times New Roman"/>
          <w:szCs w:val="24"/>
        </w:rPr>
        <w:t xml:space="preserve">).  </w:t>
      </w:r>
      <w:r w:rsidR="0055454B">
        <w:rPr>
          <w:rFonts w:ascii="Times New Roman" w:hAnsi="Times New Roman"/>
          <w:szCs w:val="24"/>
        </w:rPr>
        <w:t>One comment</w:t>
      </w:r>
      <w:r w:rsidR="00F21E61">
        <w:rPr>
          <w:rFonts w:ascii="Times New Roman" w:hAnsi="Times New Roman"/>
          <w:szCs w:val="24"/>
        </w:rPr>
        <w:t xml:space="preserve"> w</w:t>
      </w:r>
      <w:r w:rsidR="0055454B">
        <w:rPr>
          <w:rFonts w:ascii="Times New Roman" w:hAnsi="Times New Roman"/>
          <w:szCs w:val="24"/>
        </w:rPr>
        <w:t>as</w:t>
      </w:r>
      <w:r w:rsidR="00F21E61">
        <w:rPr>
          <w:rFonts w:ascii="Times New Roman" w:hAnsi="Times New Roman"/>
          <w:szCs w:val="24"/>
        </w:rPr>
        <w:t xml:space="preserve"> received</w:t>
      </w:r>
      <w:r w:rsidR="0055454B">
        <w:rPr>
          <w:rFonts w:ascii="Times New Roman" w:hAnsi="Times New Roman"/>
          <w:szCs w:val="24"/>
        </w:rPr>
        <w:t xml:space="preserve"> that did not address the information collection</w:t>
      </w:r>
      <w:r w:rsidR="00F21E61">
        <w:rPr>
          <w:rFonts w:ascii="Times New Roman" w:hAnsi="Times New Roman"/>
          <w:szCs w:val="24"/>
        </w:rPr>
        <w:t>.</w:t>
      </w:r>
    </w:p>
    <w:p w:rsidRPr="002E6AAE" w:rsidR="002E6AAE" w:rsidP="00736FC1" w:rsidRDefault="002E6AAE" w14:paraId="0451B30A" w14:textId="77777777">
      <w:pPr>
        <w:rPr>
          <w:rFonts w:ascii="Times New Roman" w:hAnsi="Times New Roman"/>
          <w:szCs w:val="24"/>
        </w:rPr>
      </w:pPr>
    </w:p>
    <w:p w:rsidR="002E6AAE" w:rsidP="00736FC1" w:rsidRDefault="002E6AAE" w14:paraId="04DCFF48" w14:textId="012FECF6">
      <w:r w:rsidRPr="00736FC1">
        <w:rPr>
          <w:rFonts w:ascii="Times New Roman" w:hAnsi="Times New Roman"/>
          <w:szCs w:val="24"/>
        </w:rPr>
        <w:tab/>
      </w:r>
      <w:r w:rsidRPr="00736FC1">
        <w:rPr>
          <w:rFonts w:ascii="Times New Roman" w:hAnsi="Times New Roman"/>
          <w:szCs w:val="24"/>
        </w:rPr>
        <w:tab/>
      </w:r>
      <w:r w:rsidRPr="00736FC1" w:rsidR="00F21E61">
        <w:rPr>
          <w:rFonts w:ascii="Times New Roman" w:hAnsi="Times New Roman"/>
          <w:szCs w:val="24"/>
        </w:rPr>
        <w:t>c</w:t>
      </w:r>
      <w:r w:rsidRPr="00736FC1">
        <w:rPr>
          <w:rFonts w:ascii="Times New Roman" w:hAnsi="Times New Roman"/>
          <w:szCs w:val="24"/>
        </w:rPr>
        <w:t xml:space="preserve">.  A notice of submission to OMB for clearance of this information collection was published in the </w:t>
      </w:r>
      <w:r w:rsidRPr="00736FC1">
        <w:rPr>
          <w:rFonts w:ascii="Times New Roman" w:hAnsi="Times New Roman"/>
          <w:i/>
          <w:szCs w:val="24"/>
        </w:rPr>
        <w:t>Federal Register</w:t>
      </w:r>
      <w:r w:rsidRPr="00736FC1">
        <w:rPr>
          <w:rFonts w:ascii="Times New Roman" w:hAnsi="Times New Roman"/>
          <w:szCs w:val="24"/>
        </w:rPr>
        <w:t xml:space="preserve"> </w:t>
      </w:r>
      <w:r w:rsidR="00F21E61">
        <w:rPr>
          <w:rFonts w:ascii="Times New Roman" w:hAnsi="Times New Roman"/>
          <w:szCs w:val="24"/>
        </w:rPr>
        <w:t xml:space="preserve">on </w:t>
      </w:r>
      <w:r w:rsidR="00CD080B">
        <w:rPr>
          <w:rFonts w:ascii="Times New Roman" w:hAnsi="Times New Roman"/>
          <w:szCs w:val="24"/>
        </w:rPr>
        <w:t>March 23</w:t>
      </w:r>
      <w:r w:rsidR="00F21E61">
        <w:rPr>
          <w:rFonts w:ascii="Times New Roman" w:hAnsi="Times New Roman"/>
          <w:szCs w:val="24"/>
        </w:rPr>
        <w:t>, 2021 (</w:t>
      </w:r>
      <w:hyperlink w:history="1" r:id="rId9">
        <w:r w:rsidRPr="00E700AE" w:rsidR="00CD080B">
          <w:rPr>
            <w:rStyle w:val="Hyperlink"/>
            <w:rFonts w:ascii="Times New Roman" w:hAnsi="Times New Roman"/>
            <w:szCs w:val="24"/>
          </w:rPr>
          <w:t>86</w:t>
        </w:r>
        <w:r w:rsidRPr="00E700AE" w:rsidR="00F21E61">
          <w:rPr>
            <w:rStyle w:val="Hyperlink"/>
            <w:rFonts w:ascii="Times New Roman" w:hAnsi="Times New Roman"/>
            <w:szCs w:val="24"/>
          </w:rPr>
          <w:t xml:space="preserve"> FR </w:t>
        </w:r>
        <w:r w:rsidRPr="00E700AE" w:rsidR="00CD080B">
          <w:rPr>
            <w:rStyle w:val="Hyperlink"/>
            <w:rFonts w:ascii="Times New Roman" w:hAnsi="Times New Roman"/>
            <w:szCs w:val="24"/>
          </w:rPr>
          <w:t>15469</w:t>
        </w:r>
      </w:hyperlink>
      <w:bookmarkStart w:name="_GoBack" w:id="1"/>
      <w:bookmarkEnd w:id="1"/>
      <w:r w:rsidR="00F21E61">
        <w:rPr>
          <w:rFonts w:ascii="Times New Roman" w:hAnsi="Times New Roman"/>
          <w:szCs w:val="24"/>
        </w:rPr>
        <w:t>).</w:t>
      </w:r>
    </w:p>
    <w:p w:rsidR="002E6AAE" w:rsidP="00736FC1" w:rsidRDefault="002E6AAE" w14:paraId="2D3A1E89" w14:textId="77777777"/>
    <w:p w:rsidR="00D3303B" w:rsidP="00736FC1" w:rsidRDefault="002E6AAE" w14:paraId="29B23C25" w14:textId="77777777">
      <w:r>
        <w:tab/>
      </w:r>
      <w:r w:rsidR="00D3303B">
        <w:t xml:space="preserve">9.  </w:t>
      </w:r>
      <w:r w:rsidR="00D3303B">
        <w:rPr>
          <w:u w:val="single"/>
        </w:rPr>
        <w:t>Gifts or Payment</w:t>
      </w:r>
    </w:p>
    <w:p w:rsidR="00D3303B" w:rsidP="00736FC1" w:rsidRDefault="00D3303B" w14:paraId="35BA3122" w14:textId="77777777">
      <w:pPr>
        <w:pStyle w:val="NormalWeb"/>
        <w:spacing w:line="288" w:lineRule="atLeast"/>
      </w:pPr>
      <w:bookmarkStart w:name="cp450" w:id="2"/>
      <w:r>
        <w:tab/>
      </w:r>
      <w:bookmarkEnd w:id="2"/>
      <w:r w:rsidR="00234388">
        <w:tab/>
      </w:r>
      <w:r w:rsidR="00E719E3">
        <w:t>DoD will not provide</w:t>
      </w:r>
      <w:r w:rsidRPr="001D5700" w:rsidR="001D5700">
        <w:t xml:space="preserve"> payment or gift to respondents</w:t>
      </w:r>
      <w:r w:rsidR="00E719E3">
        <w:t xml:space="preserve"> of this information collection requirement.</w:t>
      </w:r>
    </w:p>
    <w:p w:rsidR="00D3303B" w:rsidP="00736FC1" w:rsidRDefault="00D3303B" w14:paraId="42FBA916" w14:textId="77777777">
      <w:pPr>
        <w:pStyle w:val="NormalWeb"/>
        <w:spacing w:line="288" w:lineRule="atLeast"/>
      </w:pPr>
      <w:r>
        <w:tab/>
        <w:t xml:space="preserve">10.  </w:t>
      </w:r>
      <w:r>
        <w:rPr>
          <w:u w:val="single"/>
        </w:rPr>
        <w:t>Confidentiality</w:t>
      </w:r>
    </w:p>
    <w:p w:rsidRPr="00736FC1" w:rsidR="006463B2" w:rsidP="00736FC1" w:rsidRDefault="00D3303B" w14:paraId="4DFAF8A8" w14:textId="614D3310">
      <w:pPr>
        <w:pStyle w:val="NormalWeb"/>
        <w:spacing w:line="288" w:lineRule="atLeast"/>
      </w:pPr>
      <w:r>
        <w:tab/>
      </w:r>
      <w:r>
        <w:tab/>
      </w:r>
      <w:r w:rsidRPr="002E6AAE" w:rsidR="002E6AAE">
        <w:t xml:space="preserve">This information is disclosed only to the extent consistent with statutory requirements, current regulations, and prudent business </w:t>
      </w:r>
      <w:r w:rsidRPr="00EF0426" w:rsidR="002E6AAE">
        <w:t xml:space="preserve">practices.  The collection of information </w:t>
      </w:r>
      <w:r w:rsidRPr="00EF0426" w:rsidR="005D2E2A">
        <w:t>includes</w:t>
      </w:r>
      <w:r w:rsidRPr="00EF0426" w:rsidR="002E6AAE">
        <w:t xml:space="preserve"> personally identifiable information</w:t>
      </w:r>
      <w:r w:rsidR="0029137F">
        <w:t xml:space="preserve"> (PII)</w:t>
      </w:r>
      <w:r w:rsidRPr="00EF0426" w:rsidR="006463B2">
        <w:t xml:space="preserve"> in that it requests information on sick leave by employee to support a</w:t>
      </w:r>
      <w:r w:rsidR="0029137F">
        <w:t>n affected</w:t>
      </w:r>
      <w:r w:rsidRPr="00EF0426" w:rsidR="006463B2">
        <w:t xml:space="preserve"> contractor’s request for reimbursement </w:t>
      </w:r>
      <w:r w:rsidR="0029137F">
        <w:t xml:space="preserve">of paid sick leave </w:t>
      </w:r>
      <w:r w:rsidRPr="00EF0426" w:rsidR="006463B2">
        <w:t xml:space="preserve">under section 3610 of the CARES Act. </w:t>
      </w:r>
      <w:r w:rsidR="00F21E61">
        <w:t xml:space="preserve"> </w:t>
      </w:r>
      <w:r w:rsidRPr="00EF0426" w:rsidR="006463B2">
        <w:t>After consultation with the Privacy Officer</w:t>
      </w:r>
      <w:r w:rsidR="00AE127D">
        <w:t>,</w:t>
      </w:r>
      <w:r w:rsidRPr="00EF0426" w:rsidR="006463B2">
        <w:t xml:space="preserve"> it was determined that </w:t>
      </w:r>
      <w:r w:rsidRPr="00EF0426" w:rsidR="00EF0426">
        <w:t>a privacy impact assessment and system of re</w:t>
      </w:r>
      <w:r w:rsidR="00EF0426">
        <w:t>cords notices is not necessary;</w:t>
      </w:r>
      <w:r w:rsidRPr="00EF0426" w:rsidR="00EF0426">
        <w:t xml:space="preserve"> </w:t>
      </w:r>
      <w:r w:rsidRPr="00EF0426" w:rsidR="006463B2">
        <w:t xml:space="preserve">the PII being requested </w:t>
      </w:r>
      <w:r w:rsidRPr="00EF0426" w:rsidR="00EF0426">
        <w:t>is</w:t>
      </w:r>
      <w:r w:rsidRPr="00EF0426" w:rsidR="006463B2">
        <w:t xml:space="preserve"> part of a proposal being reviewed </w:t>
      </w:r>
      <w:r w:rsidRPr="00EF0426" w:rsidR="00EF0426">
        <w:t xml:space="preserve">by a </w:t>
      </w:r>
      <w:r w:rsidRPr="00EF0426" w:rsidR="006463B2">
        <w:t xml:space="preserve">contracting officer </w:t>
      </w:r>
      <w:r w:rsidRPr="00EF0426" w:rsidR="00EF0426">
        <w:t xml:space="preserve">and will be handled, </w:t>
      </w:r>
      <w:r w:rsidRPr="00EF0426" w:rsidR="00EF0426">
        <w:lastRenderedPageBreak/>
        <w:t xml:space="preserve">stored, and protected </w:t>
      </w:r>
      <w:r w:rsidRPr="00EF0426" w:rsidR="006463B2">
        <w:t xml:space="preserve">in contract files in the same manner </w:t>
      </w:r>
      <w:r w:rsidR="00F21E61">
        <w:t xml:space="preserve">as </w:t>
      </w:r>
      <w:r w:rsidRPr="00EF0426" w:rsidR="006463B2">
        <w:t>other proposal information</w:t>
      </w:r>
      <w:r w:rsidRPr="00EF0426" w:rsidR="00EF0426">
        <w:t xml:space="preserve"> in the contract file.</w:t>
      </w:r>
    </w:p>
    <w:p w:rsidR="00D3303B" w:rsidP="00736FC1" w:rsidRDefault="00D3303B" w14:paraId="510FD19A" w14:textId="77777777">
      <w:pPr>
        <w:pStyle w:val="NormalWeb"/>
        <w:spacing w:line="288" w:lineRule="atLeast"/>
      </w:pPr>
      <w:r>
        <w:tab/>
        <w:t xml:space="preserve">11.  </w:t>
      </w:r>
      <w:r>
        <w:rPr>
          <w:u w:val="single"/>
        </w:rPr>
        <w:t>Sensitive Questions</w:t>
      </w:r>
    </w:p>
    <w:p w:rsidRPr="003249C8" w:rsidR="00D3303B" w:rsidP="00736FC1" w:rsidRDefault="00D3303B" w14:paraId="66E8D3BD" w14:textId="77777777">
      <w:pPr>
        <w:pStyle w:val="NormalWeb"/>
        <w:spacing w:line="288" w:lineRule="atLeast"/>
      </w:pPr>
      <w:r>
        <w:tab/>
      </w:r>
      <w:r>
        <w:tab/>
      </w:r>
      <w:r w:rsidRPr="009B7321">
        <w:t>No sensitive questions are involved</w:t>
      </w:r>
      <w:r>
        <w:t xml:space="preserve"> in the information collection</w:t>
      </w:r>
      <w:r w:rsidRPr="009B7321">
        <w:t>.</w:t>
      </w:r>
    </w:p>
    <w:p w:rsidR="00D3303B" w:rsidP="00736FC1" w:rsidRDefault="00D3303B" w14:paraId="0D0FEEDA" w14:textId="0C344487">
      <w:pPr>
        <w:pStyle w:val="NormalWeb"/>
        <w:spacing w:line="288" w:lineRule="atLeast"/>
        <w:rPr>
          <w:u w:val="single"/>
        </w:rPr>
      </w:pPr>
      <w:r>
        <w:tab/>
        <w:t xml:space="preserve">12.  </w:t>
      </w:r>
      <w:r>
        <w:rPr>
          <w:u w:val="single"/>
        </w:rPr>
        <w:t>Respondent Burden, and its Labor Costs</w:t>
      </w:r>
    </w:p>
    <w:p w:rsidRPr="00C8448B" w:rsidR="00C8448B" w:rsidP="00736FC1" w:rsidRDefault="00F21E61" w14:paraId="4C35B028" w14:textId="7CB2F8EA">
      <w:pPr>
        <w:pStyle w:val="NormalWeb"/>
        <w:spacing w:line="288" w:lineRule="atLeast"/>
        <w:ind w:left="720"/>
        <w:rPr>
          <w:i/>
        </w:rPr>
      </w:pPr>
      <w:r w:rsidRPr="00736FC1">
        <w:t xml:space="preserve">a.  </w:t>
      </w:r>
      <w:r w:rsidRPr="00C8448B" w:rsidR="00C8448B">
        <w:rPr>
          <w:i/>
        </w:rPr>
        <w:t>Abbreviated Reimbursement Checklist</w:t>
      </w:r>
    </w:p>
    <w:p w:rsidR="00C8448B" w:rsidP="00736FC1" w:rsidRDefault="00C8448B" w14:paraId="33FE890B" w14:textId="04B13A73">
      <w:pPr>
        <w:pStyle w:val="NormalWeb"/>
        <w:spacing w:line="288" w:lineRule="atLeast"/>
      </w:pPr>
      <w:r>
        <w:tab/>
      </w:r>
      <w:r>
        <w:tab/>
      </w:r>
      <w:r w:rsidRPr="00C8448B">
        <w:t xml:space="preserve">The following is a summary of the estimated burden associated with contractors gathering the information </w:t>
      </w:r>
      <w:r>
        <w:t xml:space="preserve">described in the </w:t>
      </w:r>
      <w:r w:rsidR="00F21E61">
        <w:t>A</w:t>
      </w:r>
      <w:r>
        <w:t xml:space="preserve">bbreviated </w:t>
      </w:r>
      <w:r w:rsidR="00F21E61">
        <w:t>R</w:t>
      </w:r>
      <w:r>
        <w:t xml:space="preserve">eimbursement </w:t>
      </w:r>
      <w:r w:rsidR="00F21E61">
        <w:t>C</w:t>
      </w:r>
      <w:r>
        <w:t xml:space="preserve">hecklist </w:t>
      </w:r>
      <w:r w:rsidRPr="00C8448B">
        <w:t>to include in their request for reimbursement under section 3610 of the CARES Act:</w:t>
      </w:r>
    </w:p>
    <w:tbl>
      <w:tblPr>
        <w:tblW w:w="7740" w:type="dxa"/>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10"/>
        <w:gridCol w:w="1530"/>
      </w:tblGrid>
      <w:tr w:rsidR="00C8448B" w:rsidTr="00292219" w14:paraId="3B8E31EC" w14:textId="77777777">
        <w:trPr>
          <w:trHeight w:val="386"/>
        </w:trPr>
        <w:tc>
          <w:tcPr>
            <w:tcW w:w="7740" w:type="dxa"/>
            <w:gridSpan w:val="2"/>
            <w:shd w:val="clear" w:color="auto" w:fill="auto"/>
            <w:vAlign w:val="center"/>
          </w:tcPr>
          <w:p w:rsidR="00C8448B" w:rsidP="00D771FE" w:rsidRDefault="00C8448B" w14:paraId="17C6AAAB" w14:textId="2E91A205">
            <w:pPr>
              <w:pStyle w:val="NormalWeb"/>
              <w:spacing w:before="0" w:beforeAutospacing="0" w:after="0" w:afterAutospacing="0"/>
              <w:jc w:val="center"/>
            </w:pPr>
            <w:r>
              <w:t>Estimation of Respondent Burden – Abbreviated Reimbursement Checklist</w:t>
            </w:r>
          </w:p>
        </w:tc>
      </w:tr>
      <w:tr w:rsidRPr="00D84F2A" w:rsidR="00C8448B" w:rsidTr="00292219" w14:paraId="589C9C3C" w14:textId="77777777">
        <w:trPr>
          <w:trHeight w:val="386"/>
        </w:trPr>
        <w:tc>
          <w:tcPr>
            <w:tcW w:w="6210" w:type="dxa"/>
            <w:shd w:val="clear" w:color="auto" w:fill="auto"/>
            <w:vAlign w:val="center"/>
          </w:tcPr>
          <w:p w:rsidRPr="0012026A" w:rsidR="00C8448B" w:rsidP="00736FC1" w:rsidRDefault="00C8448B" w14:paraId="591DEF5E" w14:textId="77777777">
            <w:pPr>
              <w:rPr>
                <w:rFonts w:cs="Courier New"/>
                <w:color w:val="000000"/>
              </w:rPr>
            </w:pPr>
            <w:r>
              <w:rPr>
                <w:rFonts w:cs="Courier New"/>
                <w:color w:val="000000"/>
              </w:rPr>
              <w:t>Number of respondents</w:t>
            </w:r>
          </w:p>
        </w:tc>
        <w:tc>
          <w:tcPr>
            <w:tcW w:w="1530" w:type="dxa"/>
            <w:vAlign w:val="center"/>
          </w:tcPr>
          <w:p w:rsidRPr="00B504FA" w:rsidR="00C8448B" w:rsidP="00D771FE" w:rsidRDefault="00BC1C1F" w14:paraId="6C74D1AC" w14:textId="04AE5EE6">
            <w:pPr>
              <w:overflowPunct/>
              <w:autoSpaceDE/>
              <w:autoSpaceDN/>
              <w:adjustRightInd/>
              <w:jc w:val="right"/>
              <w:textAlignment w:val="auto"/>
              <w:rPr>
                <w:rFonts w:ascii="Times New Roman" w:hAnsi="Times New Roman"/>
                <w:szCs w:val="24"/>
              </w:rPr>
            </w:pPr>
            <w:r>
              <w:rPr>
                <w:rFonts w:ascii="Times New Roman" w:hAnsi="Times New Roman"/>
                <w:szCs w:val="24"/>
              </w:rPr>
              <w:t>12,65</w:t>
            </w:r>
            <w:r w:rsidR="002B1E9D">
              <w:rPr>
                <w:rFonts w:ascii="Times New Roman" w:hAnsi="Times New Roman"/>
                <w:szCs w:val="24"/>
              </w:rPr>
              <w:t>5</w:t>
            </w:r>
          </w:p>
        </w:tc>
      </w:tr>
      <w:tr w:rsidRPr="00D84F2A" w:rsidR="00C8448B" w:rsidTr="00292219" w14:paraId="2BED025B" w14:textId="77777777">
        <w:trPr>
          <w:trHeight w:val="422"/>
        </w:trPr>
        <w:tc>
          <w:tcPr>
            <w:tcW w:w="6210" w:type="dxa"/>
            <w:shd w:val="clear" w:color="auto" w:fill="auto"/>
            <w:vAlign w:val="center"/>
          </w:tcPr>
          <w:p w:rsidRPr="0012026A" w:rsidR="00C8448B" w:rsidP="00736FC1" w:rsidRDefault="00C8448B" w14:paraId="0B22813E" w14:textId="77777777">
            <w:pPr>
              <w:rPr>
                <w:rFonts w:cs="Courier New"/>
                <w:color w:val="000000"/>
              </w:rPr>
            </w:pPr>
            <w:r>
              <w:rPr>
                <w:rFonts w:cs="Courier New"/>
                <w:color w:val="000000"/>
              </w:rPr>
              <w:t>Responses per respondent</w:t>
            </w:r>
          </w:p>
        </w:tc>
        <w:tc>
          <w:tcPr>
            <w:tcW w:w="1530" w:type="dxa"/>
            <w:vAlign w:val="center"/>
          </w:tcPr>
          <w:p w:rsidRPr="00B504FA" w:rsidR="00C8448B" w:rsidP="00D771FE" w:rsidRDefault="00EA52A7" w14:paraId="45C4DA06" w14:textId="590D547D">
            <w:pPr>
              <w:overflowPunct/>
              <w:autoSpaceDE/>
              <w:autoSpaceDN/>
              <w:adjustRightInd/>
              <w:jc w:val="right"/>
              <w:textAlignment w:val="auto"/>
              <w:rPr>
                <w:rFonts w:ascii="Times New Roman" w:hAnsi="Times New Roman"/>
                <w:szCs w:val="24"/>
              </w:rPr>
            </w:pPr>
            <w:r>
              <w:rPr>
                <w:rFonts w:ascii="Times New Roman" w:hAnsi="Times New Roman"/>
                <w:szCs w:val="24"/>
              </w:rPr>
              <w:t>1</w:t>
            </w:r>
          </w:p>
        </w:tc>
      </w:tr>
      <w:tr w:rsidRPr="00D84F2A" w:rsidR="00C8448B" w:rsidTr="00292219" w14:paraId="53FD29E6" w14:textId="77777777">
        <w:trPr>
          <w:trHeight w:val="431"/>
        </w:trPr>
        <w:tc>
          <w:tcPr>
            <w:tcW w:w="6210" w:type="dxa"/>
            <w:shd w:val="clear" w:color="auto" w:fill="auto"/>
            <w:vAlign w:val="center"/>
          </w:tcPr>
          <w:p w:rsidRPr="0012026A" w:rsidR="00C8448B" w:rsidP="00736FC1" w:rsidRDefault="00C8448B" w14:paraId="3E801F4C" w14:textId="77777777">
            <w:pPr>
              <w:rPr>
                <w:rFonts w:cs="Courier New"/>
                <w:color w:val="000000"/>
              </w:rPr>
            </w:pPr>
            <w:r>
              <w:rPr>
                <w:rFonts w:cs="Courier New"/>
                <w:color w:val="000000"/>
              </w:rPr>
              <w:t>Number of responses</w:t>
            </w:r>
          </w:p>
        </w:tc>
        <w:tc>
          <w:tcPr>
            <w:tcW w:w="1530" w:type="dxa"/>
            <w:vAlign w:val="center"/>
          </w:tcPr>
          <w:p w:rsidRPr="00B504FA" w:rsidR="00C8448B" w:rsidP="00D771FE" w:rsidRDefault="00BC1C1F" w14:paraId="543D6FF7" w14:textId="7AF2712C">
            <w:pPr>
              <w:overflowPunct/>
              <w:autoSpaceDE/>
              <w:autoSpaceDN/>
              <w:adjustRightInd/>
              <w:jc w:val="right"/>
              <w:textAlignment w:val="auto"/>
              <w:rPr>
                <w:rFonts w:ascii="Times New Roman" w:hAnsi="Times New Roman"/>
                <w:szCs w:val="24"/>
              </w:rPr>
            </w:pPr>
            <w:r>
              <w:rPr>
                <w:rFonts w:ascii="Times New Roman" w:hAnsi="Times New Roman"/>
                <w:szCs w:val="24"/>
              </w:rPr>
              <w:t>12,65</w:t>
            </w:r>
            <w:r w:rsidR="002B1E9D">
              <w:rPr>
                <w:rFonts w:ascii="Times New Roman" w:hAnsi="Times New Roman"/>
                <w:szCs w:val="24"/>
              </w:rPr>
              <w:t>5</w:t>
            </w:r>
          </w:p>
        </w:tc>
      </w:tr>
      <w:tr w:rsidRPr="00D84F2A" w:rsidR="00C8448B" w:rsidTr="00292219" w14:paraId="02DF5C69" w14:textId="77777777">
        <w:trPr>
          <w:trHeight w:val="440"/>
        </w:trPr>
        <w:tc>
          <w:tcPr>
            <w:tcW w:w="6210" w:type="dxa"/>
            <w:shd w:val="clear" w:color="auto" w:fill="auto"/>
            <w:vAlign w:val="center"/>
          </w:tcPr>
          <w:p w:rsidRPr="0012026A" w:rsidR="00C8448B" w:rsidP="00736FC1" w:rsidRDefault="00C8448B" w14:paraId="323D4E39" w14:textId="77777777">
            <w:pPr>
              <w:rPr>
                <w:rFonts w:cs="Courier New"/>
                <w:color w:val="000000"/>
              </w:rPr>
            </w:pPr>
            <w:r>
              <w:rPr>
                <w:rFonts w:cs="Courier New"/>
                <w:color w:val="000000"/>
              </w:rPr>
              <w:t>Hours per response</w:t>
            </w:r>
          </w:p>
        </w:tc>
        <w:tc>
          <w:tcPr>
            <w:tcW w:w="1530" w:type="dxa"/>
            <w:vAlign w:val="center"/>
          </w:tcPr>
          <w:p w:rsidRPr="00B504FA" w:rsidR="00C8448B" w:rsidP="00D771FE" w:rsidRDefault="00292219" w14:paraId="74EEA93C" w14:textId="2C5CB35E">
            <w:pPr>
              <w:overflowPunct/>
              <w:autoSpaceDE/>
              <w:autoSpaceDN/>
              <w:adjustRightInd/>
              <w:jc w:val="right"/>
              <w:textAlignment w:val="auto"/>
              <w:rPr>
                <w:rFonts w:ascii="Times New Roman" w:hAnsi="Times New Roman"/>
                <w:szCs w:val="24"/>
              </w:rPr>
            </w:pPr>
            <w:r>
              <w:rPr>
                <w:rFonts w:ascii="Times New Roman" w:hAnsi="Times New Roman"/>
                <w:szCs w:val="24"/>
              </w:rPr>
              <w:t>20</w:t>
            </w:r>
          </w:p>
        </w:tc>
      </w:tr>
      <w:tr w:rsidRPr="00D84F2A" w:rsidR="00C8448B" w:rsidTr="00292219" w14:paraId="4EED19A6" w14:textId="77777777">
        <w:trPr>
          <w:trHeight w:val="449"/>
        </w:trPr>
        <w:tc>
          <w:tcPr>
            <w:tcW w:w="6210" w:type="dxa"/>
            <w:shd w:val="clear" w:color="auto" w:fill="auto"/>
            <w:vAlign w:val="center"/>
          </w:tcPr>
          <w:p w:rsidRPr="0012026A" w:rsidR="00C8448B" w:rsidP="00736FC1" w:rsidRDefault="00C8448B" w14:paraId="4DE8D420" w14:textId="77777777">
            <w:pPr>
              <w:rPr>
                <w:rFonts w:cs="Courier New"/>
                <w:color w:val="000000"/>
              </w:rPr>
            </w:pPr>
            <w:r w:rsidRPr="0012026A">
              <w:rPr>
                <w:rFonts w:cs="Courier New"/>
                <w:color w:val="000000"/>
              </w:rPr>
              <w:t>Estimated hours</w:t>
            </w:r>
            <w:r>
              <w:rPr>
                <w:rFonts w:cs="Courier New"/>
                <w:color w:val="000000"/>
              </w:rPr>
              <w:t xml:space="preserve"> </w:t>
            </w:r>
          </w:p>
        </w:tc>
        <w:tc>
          <w:tcPr>
            <w:tcW w:w="1530" w:type="dxa"/>
            <w:vAlign w:val="center"/>
          </w:tcPr>
          <w:p w:rsidRPr="00B504FA" w:rsidR="00C8448B" w:rsidP="00D771FE" w:rsidRDefault="00292219" w14:paraId="781EC15E" w14:textId="4FAA8E26">
            <w:pPr>
              <w:overflowPunct/>
              <w:autoSpaceDE/>
              <w:autoSpaceDN/>
              <w:adjustRightInd/>
              <w:jc w:val="right"/>
              <w:textAlignment w:val="auto"/>
              <w:rPr>
                <w:rFonts w:ascii="Times New Roman" w:hAnsi="Times New Roman"/>
                <w:szCs w:val="24"/>
              </w:rPr>
            </w:pPr>
            <w:r>
              <w:rPr>
                <w:rFonts w:ascii="Times New Roman" w:hAnsi="Times New Roman"/>
                <w:szCs w:val="24"/>
              </w:rPr>
              <w:t>253,1</w:t>
            </w:r>
            <w:r w:rsidR="002B1E9D">
              <w:rPr>
                <w:rFonts w:ascii="Times New Roman" w:hAnsi="Times New Roman"/>
                <w:szCs w:val="24"/>
              </w:rPr>
              <w:t>00</w:t>
            </w:r>
          </w:p>
        </w:tc>
      </w:tr>
      <w:tr w:rsidRPr="00D84F2A" w:rsidR="00C8448B" w:rsidTr="00292219" w14:paraId="50DC16F5" w14:textId="77777777">
        <w:trPr>
          <w:trHeight w:val="431"/>
        </w:trPr>
        <w:tc>
          <w:tcPr>
            <w:tcW w:w="6210" w:type="dxa"/>
            <w:shd w:val="clear" w:color="auto" w:fill="auto"/>
            <w:vAlign w:val="center"/>
          </w:tcPr>
          <w:p w:rsidRPr="0012026A" w:rsidR="00C8448B" w:rsidP="00736FC1" w:rsidRDefault="00C8448B" w14:paraId="78FDE1B9" w14:textId="77777777">
            <w:pPr>
              <w:rPr>
                <w:rFonts w:cs="Courier New"/>
                <w:color w:val="000000"/>
              </w:rPr>
            </w:pPr>
            <w:r w:rsidRPr="0012026A">
              <w:rPr>
                <w:rFonts w:cs="Courier New"/>
                <w:color w:val="000000"/>
              </w:rPr>
              <w:t xml:space="preserve">Cost per hour </w:t>
            </w:r>
            <w:r>
              <w:rPr>
                <w:rFonts w:cs="Courier New"/>
                <w:color w:val="000000"/>
              </w:rPr>
              <w:t>(hourly wage)</w:t>
            </w:r>
          </w:p>
        </w:tc>
        <w:tc>
          <w:tcPr>
            <w:tcW w:w="1530" w:type="dxa"/>
            <w:vAlign w:val="center"/>
          </w:tcPr>
          <w:p w:rsidRPr="00B504FA" w:rsidR="00C8448B" w:rsidP="00D771FE" w:rsidRDefault="00C8448B" w14:paraId="3EC9700A" w14:textId="77777777">
            <w:pPr>
              <w:overflowPunct/>
              <w:autoSpaceDE/>
              <w:autoSpaceDN/>
              <w:adjustRightInd/>
              <w:jc w:val="right"/>
              <w:textAlignment w:val="auto"/>
              <w:rPr>
                <w:rFonts w:ascii="Times New Roman" w:hAnsi="Times New Roman"/>
                <w:szCs w:val="24"/>
              </w:rPr>
            </w:pPr>
            <w:r>
              <w:rPr>
                <w:rFonts w:ascii="Times New Roman" w:hAnsi="Times New Roman"/>
                <w:szCs w:val="24"/>
              </w:rPr>
              <w:t>$56.76</w:t>
            </w:r>
          </w:p>
        </w:tc>
      </w:tr>
      <w:tr w:rsidRPr="00484C2F" w:rsidR="00C8448B" w:rsidTr="00292219" w14:paraId="1E435777" w14:textId="77777777">
        <w:trPr>
          <w:trHeight w:val="431"/>
        </w:trPr>
        <w:tc>
          <w:tcPr>
            <w:tcW w:w="6210" w:type="dxa"/>
            <w:shd w:val="clear" w:color="auto" w:fill="auto"/>
            <w:vAlign w:val="center"/>
          </w:tcPr>
          <w:p w:rsidRPr="00484C2F" w:rsidR="00C8448B" w:rsidP="00736FC1" w:rsidRDefault="00C8448B" w14:paraId="2669A15A" w14:textId="77777777">
            <w:pPr>
              <w:rPr>
                <w:rFonts w:cs="Courier New"/>
                <w:color w:val="000000"/>
              </w:rPr>
            </w:pPr>
            <w:r>
              <w:rPr>
                <w:rFonts w:cs="Courier New"/>
                <w:color w:val="000000"/>
              </w:rPr>
              <w:t>Cost per response</w:t>
            </w:r>
          </w:p>
        </w:tc>
        <w:tc>
          <w:tcPr>
            <w:tcW w:w="1530" w:type="dxa"/>
            <w:shd w:val="clear" w:color="auto" w:fill="auto"/>
            <w:vAlign w:val="center"/>
          </w:tcPr>
          <w:p w:rsidRPr="00484C2F" w:rsidR="00C8448B" w:rsidP="00D771FE" w:rsidRDefault="00BC1C1F" w14:paraId="3D5FC633" w14:textId="1EA191B0">
            <w:pPr>
              <w:pStyle w:val="NormalWeb"/>
              <w:spacing w:before="0" w:beforeAutospacing="0" w:after="0" w:afterAutospacing="0"/>
              <w:contextualSpacing/>
              <w:jc w:val="right"/>
            </w:pPr>
            <w:r>
              <w:t>$</w:t>
            </w:r>
            <w:r w:rsidR="00292219">
              <w:t>1,135</w:t>
            </w:r>
            <w:r w:rsidR="002B1E9D">
              <w:t>.20</w:t>
            </w:r>
          </w:p>
        </w:tc>
      </w:tr>
      <w:tr w:rsidRPr="00D84F2A" w:rsidR="00C8448B" w:rsidTr="00292219" w14:paraId="3B7660DD" w14:textId="77777777">
        <w:trPr>
          <w:trHeight w:val="440"/>
        </w:trPr>
        <w:tc>
          <w:tcPr>
            <w:tcW w:w="6210" w:type="dxa"/>
            <w:shd w:val="clear" w:color="auto" w:fill="auto"/>
            <w:vAlign w:val="center"/>
          </w:tcPr>
          <w:p w:rsidRPr="0012026A" w:rsidR="00C8448B" w:rsidP="00736FC1" w:rsidRDefault="00C8448B" w14:paraId="187F27E8" w14:textId="77777777">
            <w:pPr>
              <w:rPr>
                <w:rFonts w:cs="Courier New"/>
                <w:color w:val="000000"/>
              </w:rPr>
            </w:pPr>
            <w:r>
              <w:rPr>
                <w:rFonts w:cs="Courier New"/>
                <w:color w:val="000000"/>
              </w:rPr>
              <w:t>A</w:t>
            </w:r>
            <w:r w:rsidRPr="0012026A">
              <w:rPr>
                <w:rFonts w:cs="Courier New"/>
                <w:color w:val="000000"/>
              </w:rPr>
              <w:t>nnual public burden</w:t>
            </w:r>
          </w:p>
        </w:tc>
        <w:tc>
          <w:tcPr>
            <w:tcW w:w="1530" w:type="dxa"/>
            <w:vAlign w:val="center"/>
          </w:tcPr>
          <w:p w:rsidRPr="00B504FA" w:rsidR="00C8448B" w:rsidP="00D771FE" w:rsidRDefault="00BC1C1F" w14:paraId="612AA12F" w14:textId="2521931F">
            <w:pPr>
              <w:overflowPunct/>
              <w:autoSpaceDE/>
              <w:autoSpaceDN/>
              <w:adjustRightInd/>
              <w:jc w:val="right"/>
              <w:textAlignment w:val="auto"/>
              <w:rPr>
                <w:rFonts w:ascii="Times New Roman" w:hAnsi="Times New Roman"/>
                <w:szCs w:val="24"/>
              </w:rPr>
            </w:pPr>
            <w:r>
              <w:rPr>
                <w:rFonts w:ascii="Times New Roman" w:hAnsi="Times New Roman"/>
                <w:szCs w:val="24"/>
              </w:rPr>
              <w:t>$</w:t>
            </w:r>
            <w:r w:rsidR="00292219">
              <w:rPr>
                <w:rFonts w:ascii="Times New Roman" w:hAnsi="Times New Roman"/>
                <w:szCs w:val="24"/>
              </w:rPr>
              <w:t>14,</w:t>
            </w:r>
            <w:r w:rsidR="002B1E9D">
              <w:rPr>
                <w:rFonts w:ascii="Times New Roman" w:hAnsi="Times New Roman"/>
                <w:szCs w:val="24"/>
              </w:rPr>
              <w:t>365,956</w:t>
            </w:r>
          </w:p>
        </w:tc>
      </w:tr>
    </w:tbl>
    <w:p w:rsidR="008E06AE" w:rsidP="00736FC1" w:rsidRDefault="008E06AE" w14:paraId="51232A52" w14:textId="51E6225B">
      <w:pPr>
        <w:rPr>
          <w:rFonts w:ascii="Times New Roman" w:hAnsi="Times New Roman"/>
          <w:szCs w:val="24"/>
        </w:rPr>
      </w:pPr>
    </w:p>
    <w:p w:rsidR="002047CA" w:rsidP="00736FC1" w:rsidRDefault="008E06AE" w14:paraId="5B71D31C" w14:textId="3A9A1131">
      <w:pPr>
        <w:rPr>
          <w:rFonts w:ascii="Times New Roman" w:hAnsi="Times New Roman"/>
          <w:szCs w:val="24"/>
        </w:rPr>
      </w:pPr>
      <w:r>
        <w:rPr>
          <w:rFonts w:ascii="Times New Roman" w:hAnsi="Times New Roman"/>
          <w:szCs w:val="24"/>
        </w:rPr>
        <w:tab/>
      </w:r>
      <w:r w:rsidR="002062B1">
        <w:rPr>
          <w:rFonts w:ascii="Times New Roman" w:hAnsi="Times New Roman"/>
          <w:szCs w:val="24"/>
        </w:rPr>
        <w:tab/>
      </w:r>
      <w:r w:rsidR="002062B1">
        <w:rPr>
          <w:rFonts w:ascii="Times New Roman" w:hAnsi="Times New Roman"/>
          <w:szCs w:val="24"/>
        </w:rPr>
        <w:tab/>
        <w:t>i</w:t>
      </w:r>
      <w:r w:rsidRPr="007564C0">
        <w:rPr>
          <w:rFonts w:ascii="Times New Roman" w:hAnsi="Times New Roman"/>
          <w:szCs w:val="24"/>
        </w:rPr>
        <w:t xml:space="preserve">.  </w:t>
      </w:r>
      <w:r>
        <w:rPr>
          <w:rFonts w:ascii="Times New Roman" w:hAnsi="Times New Roman"/>
          <w:szCs w:val="24"/>
        </w:rPr>
        <w:t xml:space="preserve">OMB Control Number 9000-0013 covers the burden associated with contractor submissions of certified cost </w:t>
      </w:r>
      <w:r w:rsidR="00F21E61">
        <w:rPr>
          <w:rFonts w:ascii="Times New Roman" w:hAnsi="Times New Roman"/>
          <w:szCs w:val="24"/>
        </w:rPr>
        <w:t xml:space="preserve">or </w:t>
      </w:r>
      <w:r>
        <w:rPr>
          <w:rFonts w:ascii="Times New Roman" w:hAnsi="Times New Roman"/>
          <w:szCs w:val="24"/>
        </w:rPr>
        <w:t xml:space="preserve">pricing data or other than certified cost or pricing data.  Since the </w:t>
      </w:r>
      <w:r w:rsidR="002047CA">
        <w:rPr>
          <w:rFonts w:ascii="Times New Roman" w:hAnsi="Times New Roman"/>
          <w:szCs w:val="24"/>
        </w:rPr>
        <w:t xml:space="preserve">knowledge and expertise needed </w:t>
      </w:r>
      <w:r>
        <w:rPr>
          <w:rFonts w:ascii="Times New Roman" w:hAnsi="Times New Roman"/>
          <w:szCs w:val="24"/>
        </w:rPr>
        <w:t xml:space="preserve">to collect, format, and submit the data described in the </w:t>
      </w:r>
      <w:r w:rsidR="00F21E61">
        <w:rPr>
          <w:rFonts w:ascii="Times New Roman" w:hAnsi="Times New Roman"/>
          <w:szCs w:val="24"/>
        </w:rPr>
        <w:t>A</w:t>
      </w:r>
      <w:r w:rsidR="009664A7">
        <w:rPr>
          <w:rFonts w:ascii="Times New Roman" w:hAnsi="Times New Roman"/>
          <w:szCs w:val="24"/>
        </w:rPr>
        <w:t xml:space="preserve">bbreviated </w:t>
      </w:r>
      <w:r w:rsidR="00F21E61">
        <w:rPr>
          <w:rFonts w:ascii="Times New Roman" w:hAnsi="Times New Roman"/>
          <w:szCs w:val="24"/>
        </w:rPr>
        <w:t>Reimbursement C</w:t>
      </w:r>
      <w:r w:rsidR="009664A7">
        <w:rPr>
          <w:rFonts w:ascii="Times New Roman" w:hAnsi="Times New Roman"/>
          <w:szCs w:val="24"/>
        </w:rPr>
        <w:t>hecklist is similar to</w:t>
      </w:r>
      <w:r w:rsidR="002047CA">
        <w:rPr>
          <w:rFonts w:ascii="Times New Roman" w:hAnsi="Times New Roman"/>
          <w:szCs w:val="24"/>
        </w:rPr>
        <w:t xml:space="preserve"> the knowledge and expertise needed to perform similar efforts</w:t>
      </w:r>
      <w:r>
        <w:rPr>
          <w:rFonts w:ascii="Times New Roman" w:hAnsi="Times New Roman"/>
          <w:szCs w:val="24"/>
        </w:rPr>
        <w:t xml:space="preserve"> under 9000-0013, DoD used the cost per hour under that clearance as the basis for the burden estimate for the checklist.  </w:t>
      </w:r>
      <w:r w:rsidRPr="001D2182">
        <w:rPr>
          <w:rFonts w:ascii="Times New Roman" w:hAnsi="Times New Roman"/>
          <w:szCs w:val="24"/>
        </w:rPr>
        <w:t>The cost per hour is the Office of Personnel Management (OPM) General Schedule (GS) hourly rate of $41.66 for a GS-12, step 5, employee (Salary Table 2020-RUS) plus the 36.25% civilian personnel full fringe benefit rate from Office of Management and Budget (OMB) memorandum M-08-13 ($41.66 + $15.10 = $56.76).</w:t>
      </w:r>
    </w:p>
    <w:p w:rsidR="002047CA" w:rsidP="00736FC1" w:rsidRDefault="002047CA" w14:paraId="1E0004CF" w14:textId="77777777">
      <w:pPr>
        <w:rPr>
          <w:rFonts w:ascii="Times New Roman" w:hAnsi="Times New Roman"/>
          <w:szCs w:val="24"/>
        </w:rPr>
      </w:pPr>
    </w:p>
    <w:p w:rsidR="002047CA" w:rsidP="00736FC1" w:rsidRDefault="002047CA" w14:paraId="7DCF33A1" w14:textId="4B40A2F1">
      <w:pPr>
        <w:rPr>
          <w:rFonts w:ascii="Times New Roman" w:hAnsi="Times New Roman"/>
          <w:szCs w:val="24"/>
        </w:rPr>
      </w:pPr>
      <w:r>
        <w:rPr>
          <w:rFonts w:ascii="Times New Roman" w:hAnsi="Times New Roman"/>
          <w:szCs w:val="24"/>
        </w:rPr>
        <w:tab/>
      </w:r>
      <w:r w:rsidR="002062B1">
        <w:rPr>
          <w:rFonts w:ascii="Times New Roman" w:hAnsi="Times New Roman"/>
          <w:szCs w:val="24"/>
        </w:rPr>
        <w:tab/>
      </w:r>
      <w:r w:rsidR="002062B1">
        <w:rPr>
          <w:rFonts w:ascii="Times New Roman" w:hAnsi="Times New Roman"/>
          <w:szCs w:val="24"/>
        </w:rPr>
        <w:tab/>
        <w:t>ii</w:t>
      </w:r>
      <w:r>
        <w:rPr>
          <w:rFonts w:ascii="Times New Roman" w:hAnsi="Times New Roman"/>
          <w:szCs w:val="24"/>
        </w:rPr>
        <w:t xml:space="preserve">. </w:t>
      </w:r>
      <w:r w:rsidRPr="002047CA">
        <w:rPr>
          <w:rFonts w:ascii="Times New Roman" w:hAnsi="Times New Roman"/>
          <w:szCs w:val="24"/>
        </w:rPr>
        <w:t>OMB Control Number 9000-0013 (</w:t>
      </w:r>
      <w:r>
        <w:rPr>
          <w:rFonts w:ascii="Times New Roman" w:hAnsi="Times New Roman"/>
          <w:szCs w:val="24"/>
        </w:rPr>
        <w:t xml:space="preserve">FAR </w:t>
      </w:r>
      <w:r w:rsidRPr="002047CA">
        <w:rPr>
          <w:rFonts w:ascii="Times New Roman" w:hAnsi="Times New Roman"/>
          <w:szCs w:val="24"/>
        </w:rPr>
        <w:t>clause</w:t>
      </w:r>
      <w:r>
        <w:rPr>
          <w:rFonts w:ascii="Times New Roman" w:hAnsi="Times New Roman"/>
          <w:szCs w:val="24"/>
        </w:rPr>
        <w:t xml:space="preserve"> 52.215-21) estimates </w:t>
      </w:r>
      <w:r w:rsidR="00292219">
        <w:rPr>
          <w:rFonts w:ascii="Times New Roman" w:hAnsi="Times New Roman"/>
          <w:szCs w:val="24"/>
        </w:rPr>
        <w:t>20</w:t>
      </w:r>
      <w:r>
        <w:rPr>
          <w:rFonts w:ascii="Times New Roman" w:hAnsi="Times New Roman"/>
          <w:szCs w:val="24"/>
        </w:rPr>
        <w:t xml:space="preserve"> hours per response </w:t>
      </w:r>
      <w:r w:rsidR="00D748CE">
        <w:rPr>
          <w:rFonts w:ascii="Times New Roman" w:hAnsi="Times New Roman"/>
          <w:szCs w:val="24"/>
        </w:rPr>
        <w:t xml:space="preserve">to execute a priced contract modification </w:t>
      </w:r>
      <w:r w:rsidR="00292219">
        <w:rPr>
          <w:rFonts w:ascii="Times New Roman" w:hAnsi="Times New Roman"/>
          <w:szCs w:val="24"/>
        </w:rPr>
        <w:t xml:space="preserve">when the </w:t>
      </w:r>
      <w:r w:rsidR="00603D1B">
        <w:rPr>
          <w:rFonts w:ascii="Times New Roman" w:hAnsi="Times New Roman"/>
          <w:szCs w:val="24"/>
        </w:rPr>
        <w:t>requirement to submit certified cost or pricing data is waived and only an update to the contract information is ne</w:t>
      </w:r>
      <w:r w:rsidR="00D748CE">
        <w:rPr>
          <w:rFonts w:ascii="Times New Roman" w:hAnsi="Times New Roman"/>
          <w:szCs w:val="24"/>
        </w:rPr>
        <w:t>cessary from the contractor</w:t>
      </w:r>
      <w:r w:rsidR="00603D1B">
        <w:rPr>
          <w:rFonts w:ascii="Times New Roman" w:hAnsi="Times New Roman"/>
          <w:szCs w:val="24"/>
        </w:rPr>
        <w:t xml:space="preserve">. </w:t>
      </w:r>
      <w:r w:rsidR="00F21E61">
        <w:rPr>
          <w:rFonts w:ascii="Times New Roman" w:hAnsi="Times New Roman"/>
          <w:szCs w:val="24"/>
        </w:rPr>
        <w:t xml:space="preserve"> </w:t>
      </w:r>
      <w:r w:rsidR="00405F7B">
        <w:rPr>
          <w:rFonts w:ascii="Times New Roman" w:hAnsi="Times New Roman"/>
          <w:szCs w:val="24"/>
        </w:rPr>
        <w:t>DoD estimates that the</w:t>
      </w:r>
      <w:r w:rsidRPr="00405F7B" w:rsidR="00405F7B">
        <w:rPr>
          <w:rFonts w:ascii="Times New Roman" w:hAnsi="Times New Roman"/>
          <w:szCs w:val="24"/>
        </w:rPr>
        <w:t xml:space="preserve"> </w:t>
      </w:r>
      <w:r w:rsidR="00F21E61">
        <w:rPr>
          <w:rFonts w:ascii="Times New Roman" w:hAnsi="Times New Roman"/>
          <w:szCs w:val="24"/>
        </w:rPr>
        <w:t>A</w:t>
      </w:r>
      <w:r w:rsidRPr="00405F7B" w:rsidR="00405F7B">
        <w:rPr>
          <w:rFonts w:ascii="Times New Roman" w:hAnsi="Times New Roman"/>
          <w:szCs w:val="24"/>
        </w:rPr>
        <w:t xml:space="preserve">bbreviated </w:t>
      </w:r>
      <w:r w:rsidR="00F21E61">
        <w:rPr>
          <w:rFonts w:ascii="Times New Roman" w:hAnsi="Times New Roman"/>
          <w:szCs w:val="24"/>
        </w:rPr>
        <w:t>R</w:t>
      </w:r>
      <w:r w:rsidR="00405F7B">
        <w:rPr>
          <w:rFonts w:ascii="Times New Roman" w:hAnsi="Times New Roman"/>
          <w:szCs w:val="24"/>
        </w:rPr>
        <w:t xml:space="preserve">eimbursement </w:t>
      </w:r>
      <w:r w:rsidR="00F21E61">
        <w:rPr>
          <w:rFonts w:ascii="Times New Roman" w:hAnsi="Times New Roman"/>
          <w:szCs w:val="24"/>
        </w:rPr>
        <w:t>C</w:t>
      </w:r>
      <w:r w:rsidRPr="00405F7B" w:rsidR="00405F7B">
        <w:rPr>
          <w:rFonts w:ascii="Times New Roman" w:hAnsi="Times New Roman"/>
          <w:szCs w:val="24"/>
        </w:rPr>
        <w:t>hecklist</w:t>
      </w:r>
      <w:r w:rsidR="00603D1B">
        <w:rPr>
          <w:rFonts w:ascii="Times New Roman" w:hAnsi="Times New Roman"/>
          <w:szCs w:val="24"/>
        </w:rPr>
        <w:t xml:space="preserve">, which only applies to direct labor rates and does not require the submission of certified cost or pricing data, requires a </w:t>
      </w:r>
      <w:r w:rsidR="00603D1B">
        <w:rPr>
          <w:rFonts w:ascii="Times New Roman" w:hAnsi="Times New Roman"/>
          <w:szCs w:val="24"/>
        </w:rPr>
        <w:lastRenderedPageBreak/>
        <w:t>similar burden</w:t>
      </w:r>
      <w:r w:rsidR="00405F7B">
        <w:rPr>
          <w:rFonts w:ascii="Times New Roman" w:hAnsi="Times New Roman"/>
          <w:szCs w:val="24"/>
        </w:rPr>
        <w:t xml:space="preserve"> per response </w:t>
      </w:r>
      <w:r w:rsidR="00603D1B">
        <w:rPr>
          <w:rFonts w:ascii="Times New Roman" w:hAnsi="Times New Roman"/>
          <w:szCs w:val="24"/>
        </w:rPr>
        <w:t>to</w:t>
      </w:r>
      <w:r w:rsidR="00A66AB1">
        <w:rPr>
          <w:rFonts w:ascii="Times New Roman" w:hAnsi="Times New Roman"/>
          <w:szCs w:val="24"/>
        </w:rPr>
        <w:t xml:space="preserve"> a response </w:t>
      </w:r>
      <w:r w:rsidR="00D748CE">
        <w:rPr>
          <w:rFonts w:ascii="Times New Roman" w:hAnsi="Times New Roman"/>
          <w:szCs w:val="24"/>
        </w:rPr>
        <w:t xml:space="preserve">in which the submission of certified cost and pricing data is waived </w:t>
      </w:r>
      <w:r w:rsidR="00A66AB1">
        <w:rPr>
          <w:rFonts w:ascii="Times New Roman" w:hAnsi="Times New Roman"/>
          <w:szCs w:val="24"/>
        </w:rPr>
        <w:t xml:space="preserve">under </w:t>
      </w:r>
      <w:r w:rsidRPr="00405F7B" w:rsidR="00405F7B">
        <w:rPr>
          <w:rFonts w:ascii="Times New Roman" w:hAnsi="Times New Roman"/>
          <w:szCs w:val="24"/>
        </w:rPr>
        <w:t>9000-0013</w:t>
      </w:r>
      <w:r w:rsidRPr="002047CA">
        <w:rPr>
          <w:rFonts w:ascii="Times New Roman" w:hAnsi="Times New Roman"/>
          <w:szCs w:val="24"/>
        </w:rPr>
        <w:t>.</w:t>
      </w:r>
    </w:p>
    <w:p w:rsidR="008E06AE" w:rsidP="00736FC1" w:rsidRDefault="008E06AE" w14:paraId="45885AA9" w14:textId="77777777">
      <w:pPr>
        <w:rPr>
          <w:rFonts w:ascii="Times New Roman" w:hAnsi="Times New Roman"/>
          <w:szCs w:val="24"/>
        </w:rPr>
      </w:pPr>
    </w:p>
    <w:p w:rsidR="008E06AE" w:rsidP="00736FC1" w:rsidRDefault="00B738AD" w14:paraId="1B0AE036" w14:textId="55C54E58">
      <w:pPr>
        <w:rPr>
          <w:rFonts w:ascii="Times New Roman" w:hAnsi="Times New Roman"/>
          <w:szCs w:val="24"/>
        </w:rPr>
      </w:pPr>
      <w:r>
        <w:rPr>
          <w:rFonts w:ascii="Times New Roman" w:hAnsi="Times New Roman"/>
          <w:szCs w:val="24"/>
        </w:rPr>
        <w:tab/>
      </w:r>
      <w:r w:rsidR="002062B1">
        <w:rPr>
          <w:rFonts w:ascii="Times New Roman" w:hAnsi="Times New Roman"/>
          <w:szCs w:val="24"/>
        </w:rPr>
        <w:tab/>
      </w:r>
      <w:r w:rsidR="002062B1">
        <w:rPr>
          <w:rFonts w:ascii="Times New Roman" w:hAnsi="Times New Roman"/>
          <w:szCs w:val="24"/>
        </w:rPr>
        <w:tab/>
        <w:t>iii</w:t>
      </w:r>
      <w:r w:rsidR="008E06AE">
        <w:rPr>
          <w:rFonts w:ascii="Times New Roman" w:hAnsi="Times New Roman"/>
          <w:szCs w:val="24"/>
        </w:rPr>
        <w:t xml:space="preserve">.  Data from the Federal Procurement Data System (FPDS) for </w:t>
      </w:r>
      <w:r w:rsidR="00F21E61">
        <w:rPr>
          <w:rFonts w:ascii="Times New Roman" w:hAnsi="Times New Roman"/>
          <w:szCs w:val="24"/>
        </w:rPr>
        <w:t>f</w:t>
      </w:r>
      <w:r w:rsidR="008E06AE">
        <w:rPr>
          <w:rFonts w:ascii="Times New Roman" w:hAnsi="Times New Roman"/>
          <w:szCs w:val="24"/>
        </w:rPr>
        <w:t xml:space="preserve">iscal </w:t>
      </w:r>
      <w:r w:rsidR="00F21E61">
        <w:rPr>
          <w:rFonts w:ascii="Times New Roman" w:hAnsi="Times New Roman"/>
          <w:szCs w:val="24"/>
        </w:rPr>
        <w:t>y</w:t>
      </w:r>
      <w:r w:rsidR="008E06AE">
        <w:rPr>
          <w:rFonts w:ascii="Times New Roman" w:hAnsi="Times New Roman"/>
          <w:szCs w:val="24"/>
        </w:rPr>
        <w:t xml:space="preserve">ears (FYs) 2017 </w:t>
      </w:r>
      <w:r w:rsidR="00F21E61">
        <w:rPr>
          <w:rFonts w:ascii="Times New Roman" w:hAnsi="Times New Roman"/>
          <w:szCs w:val="24"/>
        </w:rPr>
        <w:t>through</w:t>
      </w:r>
      <w:r w:rsidR="008E06AE">
        <w:rPr>
          <w:rFonts w:ascii="Times New Roman" w:hAnsi="Times New Roman"/>
          <w:szCs w:val="24"/>
        </w:rPr>
        <w:t xml:space="preserve"> 2019 and the</w:t>
      </w:r>
      <w:r w:rsidRPr="00B92663" w:rsidR="008E06AE">
        <w:rPr>
          <w:rFonts w:ascii="Times New Roman" w:hAnsi="Times New Roman"/>
          <w:szCs w:val="24"/>
        </w:rPr>
        <w:t xml:space="preserve"> </w:t>
      </w:r>
      <w:r w:rsidR="008E06AE">
        <w:rPr>
          <w:rFonts w:ascii="Times New Roman" w:hAnsi="Times New Roman"/>
          <w:szCs w:val="24"/>
        </w:rPr>
        <w:t>advice</w:t>
      </w:r>
      <w:r w:rsidRPr="00B92663" w:rsidR="008E06AE">
        <w:rPr>
          <w:rFonts w:ascii="Times New Roman" w:hAnsi="Times New Roman"/>
          <w:szCs w:val="24"/>
        </w:rPr>
        <w:t xml:space="preserve"> </w:t>
      </w:r>
      <w:r w:rsidR="008E06AE">
        <w:rPr>
          <w:rFonts w:ascii="Times New Roman" w:hAnsi="Times New Roman"/>
          <w:szCs w:val="24"/>
        </w:rPr>
        <w:t>of DoD subject matter experts</w:t>
      </w:r>
      <w:r w:rsidRPr="00B92663" w:rsidR="008E06AE">
        <w:rPr>
          <w:rFonts w:ascii="Times New Roman" w:hAnsi="Times New Roman"/>
          <w:szCs w:val="24"/>
        </w:rPr>
        <w:t xml:space="preserve"> were used to estimate the number of responses</w:t>
      </w:r>
      <w:r w:rsidR="008E06AE">
        <w:rPr>
          <w:rFonts w:ascii="Times New Roman" w:hAnsi="Times New Roman"/>
          <w:szCs w:val="24"/>
        </w:rPr>
        <w:t>.  The estimated number of responses is the sum of a percentage (10%) of commercial service contracts awarded annually that are valued greater that the simplified acquisition threshold (SAT), and a percentage (</w:t>
      </w:r>
      <w:r w:rsidR="008E2D34">
        <w:rPr>
          <w:rFonts w:ascii="Times New Roman" w:hAnsi="Times New Roman"/>
          <w:szCs w:val="24"/>
        </w:rPr>
        <w:t>approximately 3</w:t>
      </w:r>
      <w:r>
        <w:rPr>
          <w:rFonts w:ascii="Times New Roman" w:hAnsi="Times New Roman"/>
          <w:szCs w:val="24"/>
        </w:rPr>
        <w:t>5</w:t>
      </w:r>
      <w:r w:rsidR="008E06AE">
        <w:rPr>
          <w:rFonts w:ascii="Times New Roman" w:hAnsi="Times New Roman"/>
          <w:szCs w:val="24"/>
        </w:rPr>
        <w:t xml:space="preserve">%) of non-commercial supply and service contracts awarded annually that are valued greater than the SAT.  The estimated number of responses excludes commercial supply contracts and contracts with an estimated value less than the SAT, in consideration of the </w:t>
      </w:r>
      <w:r w:rsidRPr="00BA1025" w:rsidR="008E06AE">
        <w:rPr>
          <w:rFonts w:ascii="Times New Roman" w:hAnsi="Times New Roman"/>
          <w:szCs w:val="24"/>
        </w:rPr>
        <w:t xml:space="preserve">shorter delivery timeframes and off-the-shelf properties of </w:t>
      </w:r>
      <w:r w:rsidR="008E06AE">
        <w:rPr>
          <w:rFonts w:ascii="Times New Roman" w:hAnsi="Times New Roman"/>
          <w:szCs w:val="24"/>
        </w:rPr>
        <w:t xml:space="preserve">many </w:t>
      </w:r>
      <w:r w:rsidRPr="00BA1025" w:rsidR="008E06AE">
        <w:rPr>
          <w:rFonts w:ascii="Times New Roman" w:hAnsi="Times New Roman"/>
          <w:szCs w:val="24"/>
        </w:rPr>
        <w:t>commercial supply contracts</w:t>
      </w:r>
      <w:r w:rsidR="008E06AE">
        <w:rPr>
          <w:rFonts w:ascii="Times New Roman" w:hAnsi="Times New Roman"/>
          <w:szCs w:val="24"/>
        </w:rPr>
        <w:t xml:space="preserve"> and</w:t>
      </w:r>
      <w:r w:rsidRPr="00BA1025" w:rsidR="008E06AE">
        <w:rPr>
          <w:rFonts w:ascii="Times New Roman" w:hAnsi="Times New Roman"/>
          <w:szCs w:val="24"/>
        </w:rPr>
        <w:t xml:space="preserve"> the cost to a contractor to submit a request versus the benefit to be recognized from that re</w:t>
      </w:r>
      <w:r w:rsidR="008E06AE">
        <w:rPr>
          <w:rFonts w:ascii="Times New Roman" w:hAnsi="Times New Roman"/>
          <w:szCs w:val="24"/>
        </w:rPr>
        <w:t>quest on lower valued contracts.</w:t>
      </w:r>
    </w:p>
    <w:p w:rsidR="008E06AE" w:rsidP="00736FC1" w:rsidRDefault="008E06AE" w14:paraId="0B4830CB" w14:textId="77777777">
      <w:pPr>
        <w:rPr>
          <w:rFonts w:ascii="Times New Roman" w:hAnsi="Times New Roman"/>
          <w:szCs w:val="24"/>
        </w:rPr>
      </w:pPr>
    </w:p>
    <w:p w:rsidR="008E06AE" w:rsidP="00736FC1" w:rsidRDefault="008E06AE" w14:paraId="6B847F8F" w14:textId="32D97DC1">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2062B1">
        <w:rPr>
          <w:rFonts w:ascii="Times New Roman" w:hAnsi="Times New Roman"/>
          <w:szCs w:val="24"/>
        </w:rPr>
        <w:tab/>
      </w:r>
      <w:r w:rsidR="003D7651">
        <w:rPr>
          <w:rFonts w:ascii="Times New Roman" w:hAnsi="Times New Roman"/>
          <w:szCs w:val="24"/>
        </w:rPr>
        <w:t>A</w:t>
      </w:r>
      <w:r>
        <w:rPr>
          <w:rFonts w:ascii="Times New Roman" w:hAnsi="Times New Roman"/>
          <w:szCs w:val="24"/>
        </w:rPr>
        <w:t>.</w:t>
      </w:r>
      <w:r w:rsidR="003D7651">
        <w:rPr>
          <w:rFonts w:ascii="Times New Roman" w:hAnsi="Times New Roman"/>
          <w:szCs w:val="24"/>
        </w:rPr>
        <w:t xml:space="preserve"> </w:t>
      </w:r>
      <w:r>
        <w:rPr>
          <w:rFonts w:ascii="Times New Roman" w:hAnsi="Times New Roman"/>
          <w:szCs w:val="24"/>
        </w:rPr>
        <w:t xml:space="preserve"> FPDS data for FYs 2017 </w:t>
      </w:r>
      <w:r w:rsidR="003D7651">
        <w:rPr>
          <w:rFonts w:ascii="Times New Roman" w:hAnsi="Times New Roman"/>
          <w:szCs w:val="24"/>
        </w:rPr>
        <w:t>through</w:t>
      </w:r>
      <w:r>
        <w:rPr>
          <w:rFonts w:ascii="Times New Roman" w:hAnsi="Times New Roman"/>
          <w:szCs w:val="24"/>
        </w:rPr>
        <w:t xml:space="preserve"> 2019 indicates that DoD awards an average of 8,634 commercial service contracts annually.  </w:t>
      </w:r>
      <w:r w:rsidRPr="00627E42">
        <w:rPr>
          <w:rFonts w:ascii="Times New Roman" w:hAnsi="Times New Roman"/>
          <w:szCs w:val="24"/>
        </w:rPr>
        <w:t>DoD estimates that 10</w:t>
      </w:r>
      <w:r w:rsidR="003D7651">
        <w:rPr>
          <w:rFonts w:ascii="Times New Roman" w:hAnsi="Times New Roman"/>
          <w:szCs w:val="24"/>
        </w:rPr>
        <w:t>%</w:t>
      </w:r>
      <w:r w:rsidRPr="00627E42">
        <w:rPr>
          <w:rFonts w:ascii="Times New Roman" w:hAnsi="Times New Roman"/>
          <w:szCs w:val="24"/>
        </w:rPr>
        <w:t xml:space="preserve"> (or 863 requests) of </w:t>
      </w:r>
      <w:r>
        <w:rPr>
          <w:rFonts w:ascii="Times New Roman" w:hAnsi="Times New Roman"/>
          <w:szCs w:val="24"/>
        </w:rPr>
        <w:t xml:space="preserve">these </w:t>
      </w:r>
      <w:r w:rsidRPr="00627E42">
        <w:rPr>
          <w:rFonts w:ascii="Times New Roman" w:hAnsi="Times New Roman"/>
          <w:szCs w:val="24"/>
        </w:rPr>
        <w:t>contracts</w:t>
      </w:r>
      <w:r>
        <w:rPr>
          <w:rFonts w:ascii="Times New Roman" w:hAnsi="Times New Roman"/>
          <w:szCs w:val="24"/>
        </w:rPr>
        <w:t>/contractors</w:t>
      </w:r>
      <w:r w:rsidRPr="00627E42">
        <w:rPr>
          <w:rFonts w:ascii="Times New Roman" w:hAnsi="Times New Roman"/>
          <w:szCs w:val="24"/>
        </w:rPr>
        <w:t xml:space="preserve"> will submit a request for reimbursement. </w:t>
      </w:r>
      <w:r>
        <w:rPr>
          <w:rFonts w:ascii="Times New Roman" w:hAnsi="Times New Roman"/>
          <w:szCs w:val="24"/>
        </w:rPr>
        <w:t xml:space="preserve"> In estimating the percentage, DoD considered that the Government is not the primary market for most commercial entities and the data required with a request is not of a type typically provided by commercial entities.</w:t>
      </w:r>
    </w:p>
    <w:p w:rsidR="008E06AE" w:rsidP="00736FC1" w:rsidRDefault="008E06AE" w14:paraId="551E8A68" w14:textId="77777777">
      <w:pPr>
        <w:rPr>
          <w:rFonts w:ascii="Times New Roman" w:hAnsi="Times New Roman"/>
          <w:szCs w:val="24"/>
        </w:rPr>
      </w:pPr>
    </w:p>
    <w:p w:rsidR="008E06AE" w:rsidP="00736FC1" w:rsidRDefault="008E06AE" w14:paraId="0FB0A28F" w14:textId="0F5F618A">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2062B1">
        <w:rPr>
          <w:rFonts w:ascii="Times New Roman" w:hAnsi="Times New Roman"/>
          <w:szCs w:val="24"/>
        </w:rPr>
        <w:tab/>
      </w:r>
      <w:r w:rsidR="003D7651">
        <w:rPr>
          <w:rFonts w:ascii="Times New Roman" w:hAnsi="Times New Roman"/>
          <w:szCs w:val="24"/>
        </w:rPr>
        <w:t>B</w:t>
      </w:r>
      <w:r>
        <w:rPr>
          <w:rFonts w:ascii="Times New Roman" w:hAnsi="Times New Roman"/>
          <w:szCs w:val="24"/>
        </w:rPr>
        <w:t>.</w:t>
      </w:r>
      <w:r w:rsidR="003D7651">
        <w:rPr>
          <w:rFonts w:ascii="Times New Roman" w:hAnsi="Times New Roman"/>
          <w:szCs w:val="24"/>
        </w:rPr>
        <w:t xml:space="preserve"> </w:t>
      </w:r>
      <w:r>
        <w:rPr>
          <w:rFonts w:ascii="Times New Roman" w:hAnsi="Times New Roman"/>
          <w:szCs w:val="24"/>
        </w:rPr>
        <w:t xml:space="preserve"> FPDS data for FYs 2017 </w:t>
      </w:r>
      <w:r w:rsidR="003D7651">
        <w:rPr>
          <w:rFonts w:ascii="Times New Roman" w:hAnsi="Times New Roman"/>
          <w:szCs w:val="24"/>
        </w:rPr>
        <w:t>through</w:t>
      </w:r>
      <w:r>
        <w:rPr>
          <w:rFonts w:ascii="Times New Roman" w:hAnsi="Times New Roman"/>
          <w:szCs w:val="24"/>
        </w:rPr>
        <w:t xml:space="preserve"> 2019 indicates that DoD awards an average of 33,693 non-commercial service and supply contracts annually.  DoD estimates that 3</w:t>
      </w:r>
      <w:r w:rsidR="00BC1C1F">
        <w:rPr>
          <w:rFonts w:ascii="Times New Roman" w:hAnsi="Times New Roman"/>
          <w:szCs w:val="24"/>
        </w:rPr>
        <w:t>5</w:t>
      </w:r>
      <w:r w:rsidR="003D7651">
        <w:rPr>
          <w:rFonts w:ascii="Times New Roman" w:hAnsi="Times New Roman"/>
          <w:szCs w:val="24"/>
        </w:rPr>
        <w:t>%</w:t>
      </w:r>
      <w:r w:rsidRPr="00627E42">
        <w:rPr>
          <w:rFonts w:ascii="Times New Roman" w:hAnsi="Times New Roman"/>
          <w:szCs w:val="24"/>
        </w:rPr>
        <w:t xml:space="preserve"> (or </w:t>
      </w:r>
      <w:r w:rsidR="00BC1C1F">
        <w:rPr>
          <w:rFonts w:ascii="Times New Roman" w:hAnsi="Times New Roman"/>
          <w:szCs w:val="24"/>
        </w:rPr>
        <w:t>11,792</w:t>
      </w:r>
      <w:r w:rsidRPr="00627E42">
        <w:rPr>
          <w:rFonts w:ascii="Times New Roman" w:hAnsi="Times New Roman"/>
          <w:szCs w:val="24"/>
        </w:rPr>
        <w:t xml:space="preserve"> requests) of </w:t>
      </w:r>
      <w:r>
        <w:rPr>
          <w:rFonts w:ascii="Times New Roman" w:hAnsi="Times New Roman"/>
          <w:szCs w:val="24"/>
        </w:rPr>
        <w:t>these contract</w:t>
      </w:r>
      <w:r w:rsidR="003D7651">
        <w:rPr>
          <w:rFonts w:ascii="Times New Roman" w:hAnsi="Times New Roman"/>
          <w:szCs w:val="24"/>
        </w:rPr>
        <w:t>s</w:t>
      </w:r>
      <w:r>
        <w:rPr>
          <w:rFonts w:ascii="Times New Roman" w:hAnsi="Times New Roman"/>
          <w:szCs w:val="24"/>
        </w:rPr>
        <w:t>/contractors</w:t>
      </w:r>
      <w:r w:rsidRPr="00627E42">
        <w:rPr>
          <w:rFonts w:ascii="Times New Roman" w:hAnsi="Times New Roman"/>
          <w:szCs w:val="24"/>
        </w:rPr>
        <w:t xml:space="preserve"> will submit a request for reimbursement. </w:t>
      </w:r>
      <w:r>
        <w:rPr>
          <w:rFonts w:ascii="Times New Roman" w:hAnsi="Times New Roman"/>
          <w:szCs w:val="24"/>
        </w:rPr>
        <w:t xml:space="preserve"> In estimating the percentage, DoD considered the complexity of non-commercial supplies and services, the ability of contractors to telework, the cost to a contractor to submit a request versus the benefit to be recognized from that request on lower valued contracts, and the </w:t>
      </w:r>
      <w:r w:rsidR="008E2D34">
        <w:rPr>
          <w:rFonts w:ascii="Times New Roman" w:hAnsi="Times New Roman"/>
          <w:szCs w:val="24"/>
        </w:rPr>
        <w:t>amount of data and information required from respondents per response</w:t>
      </w:r>
      <w:r>
        <w:rPr>
          <w:rFonts w:ascii="Times New Roman" w:hAnsi="Times New Roman"/>
          <w:szCs w:val="24"/>
        </w:rPr>
        <w:t>.</w:t>
      </w:r>
    </w:p>
    <w:p w:rsidR="008E06AE" w:rsidP="00736FC1" w:rsidRDefault="008E06AE" w14:paraId="0658F536" w14:textId="77777777">
      <w:pPr>
        <w:rPr>
          <w:rFonts w:ascii="Times New Roman" w:hAnsi="Times New Roman"/>
          <w:szCs w:val="24"/>
        </w:rPr>
      </w:pPr>
    </w:p>
    <w:p w:rsidRPr="008E06AE" w:rsidR="008E06AE" w:rsidP="00736FC1" w:rsidRDefault="008E06AE" w14:paraId="5CAB63D1" w14:textId="29D689DF">
      <w:pPr>
        <w:rPr>
          <w:rFonts w:ascii="Times New Roman" w:hAnsi="Times New Roman"/>
          <w:szCs w:val="24"/>
        </w:rPr>
      </w:pPr>
      <w:r>
        <w:rPr>
          <w:rFonts w:ascii="Times New Roman" w:hAnsi="Times New Roman"/>
          <w:szCs w:val="24"/>
        </w:rPr>
        <w:tab/>
      </w:r>
      <w:r>
        <w:rPr>
          <w:rFonts w:ascii="Times New Roman" w:hAnsi="Times New Roman"/>
          <w:szCs w:val="24"/>
        </w:rPr>
        <w:tab/>
      </w:r>
      <w:r w:rsidR="002062B1">
        <w:rPr>
          <w:rFonts w:ascii="Times New Roman" w:hAnsi="Times New Roman"/>
          <w:szCs w:val="24"/>
        </w:rPr>
        <w:tab/>
      </w:r>
      <w:r w:rsidR="002062B1">
        <w:rPr>
          <w:rFonts w:ascii="Times New Roman" w:hAnsi="Times New Roman"/>
          <w:szCs w:val="24"/>
        </w:rPr>
        <w:tab/>
      </w:r>
      <w:r w:rsidR="003D7651">
        <w:rPr>
          <w:rFonts w:ascii="Times New Roman" w:hAnsi="Times New Roman"/>
          <w:szCs w:val="24"/>
        </w:rPr>
        <w:t>C</w:t>
      </w:r>
      <w:r>
        <w:rPr>
          <w:rFonts w:ascii="Times New Roman" w:hAnsi="Times New Roman"/>
          <w:szCs w:val="24"/>
        </w:rPr>
        <w:t>. The number of respondents is equivalent to the number of responses, as DoD does not have data readily available to approximate the number of unique entities that will submit a response.  DoD considered the number of unique entities in developing the perce</w:t>
      </w:r>
      <w:r w:rsidR="00B738AD">
        <w:rPr>
          <w:rFonts w:ascii="Times New Roman" w:hAnsi="Times New Roman"/>
          <w:szCs w:val="24"/>
        </w:rPr>
        <w:t>ntages described in paragraphs c.i. and c</w:t>
      </w:r>
      <w:r>
        <w:rPr>
          <w:rFonts w:ascii="Times New Roman" w:hAnsi="Times New Roman"/>
          <w:szCs w:val="24"/>
        </w:rPr>
        <w:t>.ii. of this supporting statement.</w:t>
      </w:r>
    </w:p>
    <w:p w:rsidRPr="00FA5BD5" w:rsidR="00C8448B" w:rsidP="00736FC1" w:rsidRDefault="003D7651" w14:paraId="280F8273" w14:textId="14FDD9A3">
      <w:pPr>
        <w:pStyle w:val="NormalWeb"/>
        <w:spacing w:line="288" w:lineRule="atLeast"/>
        <w:ind w:left="720"/>
        <w:rPr>
          <w:i/>
        </w:rPr>
      </w:pPr>
      <w:r w:rsidRPr="00736FC1">
        <w:t xml:space="preserve">b.  </w:t>
      </w:r>
      <w:r w:rsidRPr="00FA5BD5" w:rsidR="00C8448B">
        <w:rPr>
          <w:i/>
        </w:rPr>
        <w:t>Multipurpose Reimbursement Checklist</w:t>
      </w:r>
    </w:p>
    <w:p w:rsidR="00C8448B" w:rsidP="00736FC1" w:rsidRDefault="002062B1" w14:paraId="31141C10" w14:textId="6F7367CC">
      <w:pPr>
        <w:pStyle w:val="NormalWeb"/>
        <w:spacing w:line="288" w:lineRule="atLeast"/>
      </w:pPr>
      <w:r>
        <w:tab/>
      </w:r>
      <w:r>
        <w:tab/>
      </w:r>
      <w:r>
        <w:tab/>
      </w:r>
      <w:r w:rsidR="008B6206">
        <w:t xml:space="preserve">i. </w:t>
      </w:r>
      <w:r w:rsidRPr="008B6206" w:rsidR="008B6206">
        <w:rPr>
          <w:i/>
        </w:rPr>
        <w:t xml:space="preserve">When the submission of certified cost </w:t>
      </w:r>
      <w:r w:rsidR="003D7651">
        <w:rPr>
          <w:i/>
        </w:rPr>
        <w:t>or</w:t>
      </w:r>
      <w:r w:rsidRPr="008B6206" w:rsidR="003D7651">
        <w:rPr>
          <w:i/>
        </w:rPr>
        <w:t xml:space="preserve"> </w:t>
      </w:r>
      <w:r w:rsidRPr="008B6206" w:rsidR="008B6206">
        <w:rPr>
          <w:i/>
        </w:rPr>
        <w:t>pricing data is required</w:t>
      </w:r>
      <w:r w:rsidR="008B6206">
        <w:t>.</w:t>
      </w:r>
      <w:r>
        <w:t xml:space="preserve">  </w:t>
      </w:r>
      <w:r w:rsidRPr="00C8448B" w:rsidR="00C8448B">
        <w:t xml:space="preserve">The following is a summary of the estimated burden associated with contractors gathering the </w:t>
      </w:r>
      <w:r w:rsidR="00311450">
        <w:t xml:space="preserve">certified cost </w:t>
      </w:r>
      <w:r w:rsidR="003D7651">
        <w:t xml:space="preserve">or </w:t>
      </w:r>
      <w:r w:rsidR="00311450">
        <w:t>pricing data</w:t>
      </w:r>
      <w:r w:rsidRPr="00C8448B" w:rsidR="00C8448B">
        <w:t xml:space="preserve"> described in the </w:t>
      </w:r>
      <w:r w:rsidR="003D7651">
        <w:t>M</w:t>
      </w:r>
      <w:r w:rsidR="00C8448B">
        <w:t>ultipurpose</w:t>
      </w:r>
      <w:r w:rsidRPr="00C8448B" w:rsidR="00C8448B">
        <w:t xml:space="preserve"> </w:t>
      </w:r>
      <w:r w:rsidR="003D7651">
        <w:t>R</w:t>
      </w:r>
      <w:r w:rsidRPr="00C8448B" w:rsidR="00C8448B">
        <w:t xml:space="preserve">eimbursement </w:t>
      </w:r>
      <w:r w:rsidR="003D7651">
        <w:t>C</w:t>
      </w:r>
      <w:r w:rsidRPr="00C8448B" w:rsidR="00C8448B">
        <w:t>hecklist to include in their request for reimbursement under section 3610 of the CARES Act:</w:t>
      </w:r>
    </w:p>
    <w:tbl>
      <w:tblPr>
        <w:tblW w:w="7830" w:type="dxa"/>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10"/>
        <w:gridCol w:w="1620"/>
      </w:tblGrid>
      <w:tr w:rsidR="00C8448B" w:rsidTr="000A0F1F" w14:paraId="0198EBB1" w14:textId="77777777">
        <w:trPr>
          <w:trHeight w:val="386"/>
        </w:trPr>
        <w:tc>
          <w:tcPr>
            <w:tcW w:w="7830" w:type="dxa"/>
            <w:gridSpan w:val="2"/>
            <w:shd w:val="clear" w:color="auto" w:fill="auto"/>
            <w:vAlign w:val="center"/>
          </w:tcPr>
          <w:p w:rsidR="00C8448B" w:rsidRDefault="00C8448B" w14:paraId="2DB48682" w14:textId="73BEEABA">
            <w:pPr>
              <w:pStyle w:val="NormalWeb"/>
              <w:spacing w:before="0" w:beforeAutospacing="0" w:after="0" w:afterAutospacing="0"/>
              <w:jc w:val="center"/>
            </w:pPr>
            <w:r>
              <w:t>Estimation of Respondent Burden – Multipurpose Reimbursement Checklist</w:t>
            </w:r>
            <w:r w:rsidR="00E85355">
              <w:t xml:space="preserve">- Certified Cost </w:t>
            </w:r>
            <w:r w:rsidR="003D7651">
              <w:t xml:space="preserve">or </w:t>
            </w:r>
            <w:r w:rsidR="00E85355">
              <w:t>Pricing Data</w:t>
            </w:r>
          </w:p>
        </w:tc>
      </w:tr>
      <w:tr w:rsidRPr="00D84F2A" w:rsidR="00C8448B" w:rsidTr="000A0F1F" w14:paraId="3690DF22" w14:textId="77777777">
        <w:trPr>
          <w:trHeight w:val="386"/>
        </w:trPr>
        <w:tc>
          <w:tcPr>
            <w:tcW w:w="6210" w:type="dxa"/>
            <w:shd w:val="clear" w:color="auto" w:fill="auto"/>
            <w:vAlign w:val="center"/>
          </w:tcPr>
          <w:p w:rsidRPr="0012026A" w:rsidR="00C8448B" w:rsidP="00736FC1" w:rsidRDefault="00C8448B" w14:paraId="62969D32" w14:textId="77777777">
            <w:pPr>
              <w:rPr>
                <w:rFonts w:cs="Courier New"/>
                <w:color w:val="000000"/>
              </w:rPr>
            </w:pPr>
            <w:r>
              <w:rPr>
                <w:rFonts w:cs="Courier New"/>
                <w:color w:val="000000"/>
              </w:rPr>
              <w:t>Number of respondents</w:t>
            </w:r>
          </w:p>
        </w:tc>
        <w:tc>
          <w:tcPr>
            <w:tcW w:w="1620" w:type="dxa"/>
            <w:vAlign w:val="center"/>
          </w:tcPr>
          <w:p w:rsidRPr="00B504FA" w:rsidR="00C8448B" w:rsidP="00D771FE" w:rsidRDefault="00311450" w14:paraId="47197456" w14:textId="3486A979">
            <w:pPr>
              <w:overflowPunct/>
              <w:autoSpaceDE/>
              <w:autoSpaceDN/>
              <w:adjustRightInd/>
              <w:jc w:val="right"/>
              <w:textAlignment w:val="auto"/>
              <w:rPr>
                <w:rFonts w:ascii="Times New Roman" w:hAnsi="Times New Roman"/>
                <w:szCs w:val="24"/>
              </w:rPr>
            </w:pPr>
            <w:r>
              <w:rPr>
                <w:rFonts w:ascii="Times New Roman" w:hAnsi="Times New Roman"/>
                <w:szCs w:val="24"/>
              </w:rPr>
              <w:t>404</w:t>
            </w:r>
          </w:p>
        </w:tc>
      </w:tr>
      <w:tr w:rsidRPr="00D84F2A" w:rsidR="00C8448B" w:rsidTr="000A0F1F" w14:paraId="4168E3D0" w14:textId="77777777">
        <w:trPr>
          <w:trHeight w:val="422"/>
        </w:trPr>
        <w:tc>
          <w:tcPr>
            <w:tcW w:w="6210" w:type="dxa"/>
            <w:shd w:val="clear" w:color="auto" w:fill="auto"/>
            <w:vAlign w:val="center"/>
          </w:tcPr>
          <w:p w:rsidRPr="0012026A" w:rsidR="00C8448B" w:rsidP="00736FC1" w:rsidRDefault="00C8448B" w14:paraId="6ECCF7A9" w14:textId="77777777">
            <w:pPr>
              <w:rPr>
                <w:rFonts w:cs="Courier New"/>
                <w:color w:val="000000"/>
              </w:rPr>
            </w:pPr>
            <w:r>
              <w:rPr>
                <w:rFonts w:cs="Courier New"/>
                <w:color w:val="000000"/>
              </w:rPr>
              <w:t>Responses per respondent</w:t>
            </w:r>
          </w:p>
        </w:tc>
        <w:tc>
          <w:tcPr>
            <w:tcW w:w="1620" w:type="dxa"/>
            <w:vAlign w:val="center"/>
          </w:tcPr>
          <w:p w:rsidRPr="00B504FA" w:rsidR="00C8448B" w:rsidP="00D771FE" w:rsidRDefault="00B738AD" w14:paraId="48460634" w14:textId="1F7B44E6">
            <w:pPr>
              <w:overflowPunct/>
              <w:autoSpaceDE/>
              <w:autoSpaceDN/>
              <w:adjustRightInd/>
              <w:jc w:val="right"/>
              <w:textAlignment w:val="auto"/>
              <w:rPr>
                <w:rFonts w:ascii="Times New Roman" w:hAnsi="Times New Roman"/>
                <w:szCs w:val="24"/>
              </w:rPr>
            </w:pPr>
            <w:r>
              <w:rPr>
                <w:rFonts w:ascii="Times New Roman" w:hAnsi="Times New Roman"/>
                <w:szCs w:val="24"/>
              </w:rPr>
              <w:t>1</w:t>
            </w:r>
          </w:p>
        </w:tc>
      </w:tr>
      <w:tr w:rsidRPr="00D84F2A" w:rsidR="00C8448B" w:rsidTr="000A0F1F" w14:paraId="65F3DF8E" w14:textId="77777777">
        <w:trPr>
          <w:trHeight w:val="431"/>
        </w:trPr>
        <w:tc>
          <w:tcPr>
            <w:tcW w:w="6210" w:type="dxa"/>
            <w:shd w:val="clear" w:color="auto" w:fill="auto"/>
            <w:vAlign w:val="center"/>
          </w:tcPr>
          <w:p w:rsidRPr="0012026A" w:rsidR="00C8448B" w:rsidP="00736FC1" w:rsidRDefault="00C8448B" w14:paraId="6FF8841E" w14:textId="77777777">
            <w:pPr>
              <w:rPr>
                <w:rFonts w:cs="Courier New"/>
                <w:color w:val="000000"/>
              </w:rPr>
            </w:pPr>
            <w:r>
              <w:rPr>
                <w:rFonts w:cs="Courier New"/>
                <w:color w:val="000000"/>
              </w:rPr>
              <w:lastRenderedPageBreak/>
              <w:t>Number of responses</w:t>
            </w:r>
          </w:p>
        </w:tc>
        <w:tc>
          <w:tcPr>
            <w:tcW w:w="1620" w:type="dxa"/>
            <w:vAlign w:val="center"/>
          </w:tcPr>
          <w:p w:rsidRPr="00B504FA" w:rsidR="00C8448B" w:rsidP="00D771FE" w:rsidRDefault="00311450" w14:paraId="2BF15FC5" w14:textId="2C7D4CA3">
            <w:pPr>
              <w:overflowPunct/>
              <w:autoSpaceDE/>
              <w:autoSpaceDN/>
              <w:adjustRightInd/>
              <w:jc w:val="right"/>
              <w:textAlignment w:val="auto"/>
              <w:rPr>
                <w:rFonts w:ascii="Times New Roman" w:hAnsi="Times New Roman"/>
                <w:szCs w:val="24"/>
              </w:rPr>
            </w:pPr>
            <w:r>
              <w:rPr>
                <w:rFonts w:ascii="Times New Roman" w:hAnsi="Times New Roman"/>
                <w:szCs w:val="24"/>
              </w:rPr>
              <w:t>404</w:t>
            </w:r>
          </w:p>
        </w:tc>
      </w:tr>
      <w:tr w:rsidRPr="00D84F2A" w:rsidR="00C8448B" w:rsidTr="000A0F1F" w14:paraId="5B35FFED" w14:textId="77777777">
        <w:trPr>
          <w:trHeight w:val="440"/>
        </w:trPr>
        <w:tc>
          <w:tcPr>
            <w:tcW w:w="6210" w:type="dxa"/>
            <w:shd w:val="clear" w:color="auto" w:fill="auto"/>
            <w:vAlign w:val="center"/>
          </w:tcPr>
          <w:p w:rsidRPr="0012026A" w:rsidR="00C8448B" w:rsidP="00736FC1" w:rsidRDefault="00C8448B" w14:paraId="57D4465E" w14:textId="77777777">
            <w:pPr>
              <w:rPr>
                <w:rFonts w:cs="Courier New"/>
                <w:color w:val="000000"/>
              </w:rPr>
            </w:pPr>
            <w:r>
              <w:rPr>
                <w:rFonts w:cs="Courier New"/>
                <w:color w:val="000000"/>
              </w:rPr>
              <w:t>Hours per response</w:t>
            </w:r>
          </w:p>
        </w:tc>
        <w:tc>
          <w:tcPr>
            <w:tcW w:w="1620" w:type="dxa"/>
            <w:vAlign w:val="center"/>
          </w:tcPr>
          <w:p w:rsidRPr="00B504FA" w:rsidR="00C8448B" w:rsidP="00D771FE" w:rsidRDefault="00311450" w14:paraId="059C60B0" w14:textId="3C3EC00D">
            <w:pPr>
              <w:overflowPunct/>
              <w:autoSpaceDE/>
              <w:autoSpaceDN/>
              <w:adjustRightInd/>
              <w:jc w:val="right"/>
              <w:textAlignment w:val="auto"/>
              <w:rPr>
                <w:rFonts w:ascii="Times New Roman" w:hAnsi="Times New Roman"/>
                <w:szCs w:val="24"/>
              </w:rPr>
            </w:pPr>
            <w:r>
              <w:rPr>
                <w:rFonts w:ascii="Times New Roman" w:hAnsi="Times New Roman"/>
                <w:szCs w:val="24"/>
              </w:rPr>
              <w:t>160</w:t>
            </w:r>
          </w:p>
        </w:tc>
      </w:tr>
      <w:tr w:rsidRPr="00D84F2A" w:rsidR="00C8448B" w:rsidTr="000A0F1F" w14:paraId="038C1E89" w14:textId="77777777">
        <w:trPr>
          <w:trHeight w:val="449"/>
        </w:trPr>
        <w:tc>
          <w:tcPr>
            <w:tcW w:w="6210" w:type="dxa"/>
            <w:shd w:val="clear" w:color="auto" w:fill="auto"/>
            <w:vAlign w:val="center"/>
          </w:tcPr>
          <w:p w:rsidRPr="0012026A" w:rsidR="00C8448B" w:rsidP="00736FC1" w:rsidRDefault="00C8448B" w14:paraId="41A80595" w14:textId="77777777">
            <w:pPr>
              <w:rPr>
                <w:rFonts w:cs="Courier New"/>
                <w:color w:val="000000"/>
              </w:rPr>
            </w:pPr>
            <w:r w:rsidRPr="0012026A">
              <w:rPr>
                <w:rFonts w:cs="Courier New"/>
                <w:color w:val="000000"/>
              </w:rPr>
              <w:t>Estimated hours</w:t>
            </w:r>
            <w:r>
              <w:rPr>
                <w:rFonts w:cs="Courier New"/>
                <w:color w:val="000000"/>
              </w:rPr>
              <w:t xml:space="preserve"> </w:t>
            </w:r>
          </w:p>
        </w:tc>
        <w:tc>
          <w:tcPr>
            <w:tcW w:w="1620" w:type="dxa"/>
            <w:vAlign w:val="center"/>
          </w:tcPr>
          <w:p w:rsidRPr="00B504FA" w:rsidR="00C8448B" w:rsidP="00D771FE" w:rsidRDefault="00311450" w14:paraId="65EB00D7" w14:textId="4487058D">
            <w:pPr>
              <w:overflowPunct/>
              <w:autoSpaceDE/>
              <w:autoSpaceDN/>
              <w:adjustRightInd/>
              <w:jc w:val="right"/>
              <w:textAlignment w:val="auto"/>
              <w:rPr>
                <w:rFonts w:ascii="Times New Roman" w:hAnsi="Times New Roman"/>
                <w:szCs w:val="24"/>
              </w:rPr>
            </w:pPr>
            <w:r>
              <w:rPr>
                <w:rFonts w:ascii="Times New Roman" w:hAnsi="Times New Roman"/>
                <w:szCs w:val="24"/>
              </w:rPr>
              <w:t>64,6</w:t>
            </w:r>
            <w:r w:rsidR="00115AF6">
              <w:rPr>
                <w:rFonts w:ascii="Times New Roman" w:hAnsi="Times New Roman"/>
                <w:szCs w:val="24"/>
              </w:rPr>
              <w:t>40</w:t>
            </w:r>
          </w:p>
        </w:tc>
      </w:tr>
      <w:tr w:rsidRPr="00D84F2A" w:rsidR="00C8448B" w:rsidTr="000A0F1F" w14:paraId="22794765" w14:textId="77777777">
        <w:trPr>
          <w:trHeight w:val="431"/>
        </w:trPr>
        <w:tc>
          <w:tcPr>
            <w:tcW w:w="6210" w:type="dxa"/>
            <w:shd w:val="clear" w:color="auto" w:fill="auto"/>
            <w:vAlign w:val="center"/>
          </w:tcPr>
          <w:p w:rsidRPr="0012026A" w:rsidR="00C8448B" w:rsidP="00736FC1" w:rsidRDefault="00C8448B" w14:paraId="317C2CDC" w14:textId="77777777">
            <w:pPr>
              <w:rPr>
                <w:rFonts w:cs="Courier New"/>
                <w:color w:val="000000"/>
              </w:rPr>
            </w:pPr>
            <w:r w:rsidRPr="0012026A">
              <w:rPr>
                <w:rFonts w:cs="Courier New"/>
                <w:color w:val="000000"/>
              </w:rPr>
              <w:t xml:space="preserve">Cost per hour </w:t>
            </w:r>
            <w:r>
              <w:rPr>
                <w:rFonts w:cs="Courier New"/>
                <w:color w:val="000000"/>
              </w:rPr>
              <w:t>(hourly wage)</w:t>
            </w:r>
          </w:p>
        </w:tc>
        <w:tc>
          <w:tcPr>
            <w:tcW w:w="1620" w:type="dxa"/>
            <w:vAlign w:val="center"/>
          </w:tcPr>
          <w:p w:rsidRPr="00B504FA" w:rsidR="00C8448B" w:rsidP="00D771FE" w:rsidRDefault="00C8448B" w14:paraId="03D1CB84" w14:textId="77777777">
            <w:pPr>
              <w:overflowPunct/>
              <w:autoSpaceDE/>
              <w:autoSpaceDN/>
              <w:adjustRightInd/>
              <w:jc w:val="right"/>
              <w:textAlignment w:val="auto"/>
              <w:rPr>
                <w:rFonts w:ascii="Times New Roman" w:hAnsi="Times New Roman"/>
                <w:szCs w:val="24"/>
              </w:rPr>
            </w:pPr>
            <w:r>
              <w:rPr>
                <w:rFonts w:ascii="Times New Roman" w:hAnsi="Times New Roman"/>
                <w:szCs w:val="24"/>
              </w:rPr>
              <w:t>$56.76</w:t>
            </w:r>
          </w:p>
        </w:tc>
      </w:tr>
      <w:tr w:rsidRPr="00484C2F" w:rsidR="00C8448B" w:rsidTr="000A0F1F" w14:paraId="436D82D4" w14:textId="77777777">
        <w:trPr>
          <w:trHeight w:val="431"/>
        </w:trPr>
        <w:tc>
          <w:tcPr>
            <w:tcW w:w="6210" w:type="dxa"/>
            <w:shd w:val="clear" w:color="auto" w:fill="auto"/>
            <w:vAlign w:val="center"/>
          </w:tcPr>
          <w:p w:rsidRPr="00484C2F" w:rsidR="00C8448B" w:rsidP="00736FC1" w:rsidRDefault="00C8448B" w14:paraId="21B4A943" w14:textId="77777777">
            <w:pPr>
              <w:rPr>
                <w:rFonts w:cs="Courier New"/>
                <w:color w:val="000000"/>
              </w:rPr>
            </w:pPr>
            <w:r>
              <w:rPr>
                <w:rFonts w:cs="Courier New"/>
                <w:color w:val="000000"/>
              </w:rPr>
              <w:t>Cost per response</w:t>
            </w:r>
          </w:p>
        </w:tc>
        <w:tc>
          <w:tcPr>
            <w:tcW w:w="1620" w:type="dxa"/>
            <w:shd w:val="clear" w:color="auto" w:fill="auto"/>
            <w:vAlign w:val="center"/>
          </w:tcPr>
          <w:p w:rsidRPr="00484C2F" w:rsidR="00C8448B" w:rsidP="00D771FE" w:rsidRDefault="00AB3944" w14:paraId="2ACE3254" w14:textId="64B1A212">
            <w:pPr>
              <w:pStyle w:val="NormalWeb"/>
              <w:spacing w:before="0" w:beforeAutospacing="0" w:after="0" w:afterAutospacing="0"/>
              <w:contextualSpacing/>
              <w:jc w:val="right"/>
            </w:pPr>
            <w:r>
              <w:t>$</w:t>
            </w:r>
            <w:r w:rsidR="00311450">
              <w:t>9,08</w:t>
            </w:r>
            <w:r w:rsidR="00115AF6">
              <w:t>1.60</w:t>
            </w:r>
          </w:p>
        </w:tc>
      </w:tr>
      <w:tr w:rsidRPr="00D84F2A" w:rsidR="00C8448B" w:rsidTr="000A0F1F" w14:paraId="394EF7B6" w14:textId="77777777">
        <w:trPr>
          <w:trHeight w:val="440"/>
        </w:trPr>
        <w:tc>
          <w:tcPr>
            <w:tcW w:w="6210" w:type="dxa"/>
            <w:shd w:val="clear" w:color="auto" w:fill="auto"/>
            <w:vAlign w:val="center"/>
          </w:tcPr>
          <w:p w:rsidRPr="0012026A" w:rsidR="00C8448B" w:rsidP="00736FC1" w:rsidRDefault="00C8448B" w14:paraId="5B40CF56" w14:textId="77777777">
            <w:pPr>
              <w:rPr>
                <w:rFonts w:cs="Courier New"/>
                <w:color w:val="000000"/>
              </w:rPr>
            </w:pPr>
            <w:r>
              <w:rPr>
                <w:rFonts w:cs="Courier New"/>
                <w:color w:val="000000"/>
              </w:rPr>
              <w:t>A</w:t>
            </w:r>
            <w:r w:rsidRPr="0012026A">
              <w:rPr>
                <w:rFonts w:cs="Courier New"/>
                <w:color w:val="000000"/>
              </w:rPr>
              <w:t>nnual public burden</w:t>
            </w:r>
          </w:p>
        </w:tc>
        <w:tc>
          <w:tcPr>
            <w:tcW w:w="1620" w:type="dxa"/>
            <w:vAlign w:val="center"/>
          </w:tcPr>
          <w:p w:rsidRPr="00B504FA" w:rsidR="00C8448B" w:rsidP="00D771FE" w:rsidRDefault="00AB3944" w14:paraId="605F0BA7" w14:textId="528060A0">
            <w:pPr>
              <w:overflowPunct/>
              <w:autoSpaceDE/>
              <w:autoSpaceDN/>
              <w:adjustRightInd/>
              <w:jc w:val="right"/>
              <w:textAlignment w:val="auto"/>
              <w:rPr>
                <w:rFonts w:ascii="Times New Roman" w:hAnsi="Times New Roman"/>
                <w:szCs w:val="24"/>
              </w:rPr>
            </w:pPr>
            <w:r>
              <w:rPr>
                <w:rFonts w:ascii="Times New Roman" w:hAnsi="Times New Roman"/>
                <w:szCs w:val="24"/>
              </w:rPr>
              <w:t>$</w:t>
            </w:r>
            <w:r w:rsidR="00311450">
              <w:rPr>
                <w:rFonts w:ascii="Times New Roman" w:hAnsi="Times New Roman"/>
                <w:szCs w:val="24"/>
              </w:rPr>
              <w:t>3,</w:t>
            </w:r>
            <w:r w:rsidR="00115AF6">
              <w:rPr>
                <w:rFonts w:ascii="Times New Roman" w:hAnsi="Times New Roman"/>
                <w:szCs w:val="24"/>
              </w:rPr>
              <w:t>668,966</w:t>
            </w:r>
          </w:p>
        </w:tc>
      </w:tr>
    </w:tbl>
    <w:p w:rsidR="00B738AD" w:rsidP="00736FC1" w:rsidRDefault="00B738AD" w14:paraId="21A3A55C" w14:textId="33713BB0">
      <w:pPr>
        <w:pStyle w:val="NormalWeb"/>
        <w:spacing w:line="288" w:lineRule="atLeast"/>
      </w:pPr>
      <w:r>
        <w:tab/>
      </w:r>
      <w:r w:rsidR="002062B1">
        <w:tab/>
      </w:r>
      <w:r w:rsidR="002062B1">
        <w:tab/>
      </w:r>
      <w:r w:rsidR="002062B1">
        <w:tab/>
      </w:r>
      <w:r w:rsidR="003D7651">
        <w:t>A</w:t>
      </w:r>
      <w:r>
        <w:t>.</w:t>
      </w:r>
      <w:r w:rsidR="003D7651">
        <w:t xml:space="preserve"> </w:t>
      </w:r>
      <w:r>
        <w:t xml:space="preserve"> The cost per hour</w:t>
      </w:r>
      <w:r w:rsidR="00DC39A4">
        <w:t>, number of responses, and</w:t>
      </w:r>
      <w:r>
        <w:t xml:space="preserve"> number </w:t>
      </w:r>
      <w:r w:rsidR="00DC39A4">
        <w:t xml:space="preserve">of </w:t>
      </w:r>
      <w:r>
        <w:t>respondents is based in the rationale described in paragraph 12</w:t>
      </w:r>
      <w:r w:rsidR="003D7651">
        <w:t>.a.</w:t>
      </w:r>
      <w:r>
        <w:t xml:space="preserve"> above.</w:t>
      </w:r>
    </w:p>
    <w:p w:rsidR="002047CA" w:rsidP="00736FC1" w:rsidRDefault="00B738AD" w14:paraId="5B7C4C4C" w14:textId="2C94676B">
      <w:pPr>
        <w:pStyle w:val="NormalWeb"/>
        <w:spacing w:line="288" w:lineRule="atLeast"/>
      </w:pPr>
      <w:r>
        <w:tab/>
      </w:r>
      <w:r w:rsidR="002062B1">
        <w:tab/>
      </w:r>
      <w:r w:rsidR="002062B1">
        <w:tab/>
      </w:r>
      <w:r w:rsidR="002062B1">
        <w:tab/>
      </w:r>
      <w:r w:rsidR="003D7651">
        <w:t>B</w:t>
      </w:r>
      <w:r>
        <w:t>.</w:t>
      </w:r>
      <w:r w:rsidR="003D7651">
        <w:t xml:space="preserve"> </w:t>
      </w:r>
      <w:r>
        <w:t xml:space="preserve"> </w:t>
      </w:r>
      <w:r w:rsidRPr="00B738AD">
        <w:t>OMB Control Number 9000-0013 (FAR clause 52.215-21) estimates 1</w:t>
      </w:r>
      <w:r w:rsidR="00311450">
        <w:t>60</w:t>
      </w:r>
      <w:r w:rsidRPr="00B738AD">
        <w:t xml:space="preserve"> hours per response </w:t>
      </w:r>
      <w:r w:rsidRPr="00311450" w:rsidR="00311450">
        <w:t xml:space="preserve">to </w:t>
      </w:r>
      <w:r w:rsidR="00F94EB9">
        <w:t xml:space="preserve">request </w:t>
      </w:r>
      <w:r w:rsidRPr="00311450" w:rsidR="00311450">
        <w:t xml:space="preserve">a priced contract modification </w:t>
      </w:r>
      <w:r w:rsidR="00311450">
        <w:t xml:space="preserve">in which </w:t>
      </w:r>
      <w:r w:rsidRPr="00B738AD">
        <w:t xml:space="preserve">the submission of </w:t>
      </w:r>
      <w:r w:rsidR="00311450">
        <w:t xml:space="preserve">certified cost </w:t>
      </w:r>
      <w:r w:rsidR="003D7651">
        <w:t xml:space="preserve">or </w:t>
      </w:r>
      <w:r w:rsidR="00311450">
        <w:t xml:space="preserve">pricing </w:t>
      </w:r>
      <w:r w:rsidRPr="00B738AD">
        <w:t>data in accordance with Table 15-2 at FAR 15.408</w:t>
      </w:r>
      <w:r w:rsidR="00E073D6">
        <w:t>,</w:t>
      </w:r>
      <w:r w:rsidR="00311450">
        <w:t xml:space="preserve"> </w:t>
      </w:r>
      <w:r w:rsidR="00E073D6">
        <w:t>as</w:t>
      </w:r>
      <w:r w:rsidR="00311450">
        <w:t xml:space="preserve"> necessary. </w:t>
      </w:r>
      <w:r w:rsidRPr="00B738AD">
        <w:t xml:space="preserve"> </w:t>
      </w:r>
      <w:r w:rsidR="00311450">
        <w:t>Table 15-2</w:t>
      </w:r>
      <w:r w:rsidRPr="00B738AD">
        <w:t xml:space="preserve"> </w:t>
      </w:r>
      <w:r w:rsidR="00311450">
        <w:t xml:space="preserve">requires </w:t>
      </w:r>
      <w:r w:rsidRPr="00B738AD">
        <w:t xml:space="preserve">contractor data/information on (when applicable) general contract data, material, direct labor, indirect costs, other costs, royalties, and facilities capital cost of money.  DoD estimates that </w:t>
      </w:r>
      <w:r w:rsidR="00311450">
        <w:t xml:space="preserve">a submission of certified cost or pricing data under </w:t>
      </w:r>
      <w:r w:rsidRPr="00B738AD">
        <w:t xml:space="preserve">the </w:t>
      </w:r>
      <w:r w:rsidR="003D7651">
        <w:t>M</w:t>
      </w:r>
      <w:r>
        <w:t>ultipurpose</w:t>
      </w:r>
      <w:r w:rsidRPr="00B738AD">
        <w:t xml:space="preserve"> </w:t>
      </w:r>
      <w:r w:rsidR="003D7651">
        <w:t>R</w:t>
      </w:r>
      <w:r w:rsidRPr="00B738AD">
        <w:t xml:space="preserve">eimbursement </w:t>
      </w:r>
      <w:r w:rsidR="003D7651">
        <w:t>C</w:t>
      </w:r>
      <w:r w:rsidRPr="00B738AD">
        <w:t xml:space="preserve">hecklist, </w:t>
      </w:r>
      <w:r>
        <w:t xml:space="preserve">which </w:t>
      </w:r>
      <w:r w:rsidR="00E85355">
        <w:t xml:space="preserve">also </w:t>
      </w:r>
      <w:r>
        <w:t>require</w:t>
      </w:r>
      <w:r w:rsidR="00311450">
        <w:t>s</w:t>
      </w:r>
      <w:r w:rsidRPr="00B738AD">
        <w:t xml:space="preserve"> general contract</w:t>
      </w:r>
      <w:r>
        <w:t>(s)</w:t>
      </w:r>
      <w:r w:rsidRPr="00B738AD">
        <w:t xml:space="preserve"> data, direct labor, </w:t>
      </w:r>
      <w:r>
        <w:t xml:space="preserve">indirect labor, other costs </w:t>
      </w:r>
      <w:r w:rsidRPr="00B738AD">
        <w:t>and contractor-specific information related to section 361</w:t>
      </w:r>
      <w:r>
        <w:t>0 requirements, require</w:t>
      </w:r>
      <w:r w:rsidR="00E85355">
        <w:t>s</w:t>
      </w:r>
      <w:r w:rsidRPr="00B738AD">
        <w:t xml:space="preserve"> </w:t>
      </w:r>
      <w:r w:rsidR="00E85355">
        <w:t>a similar</w:t>
      </w:r>
      <w:r>
        <w:t xml:space="preserve"> burden</w:t>
      </w:r>
      <w:r w:rsidRPr="00B738AD">
        <w:t xml:space="preserve"> per response </w:t>
      </w:r>
      <w:r w:rsidRPr="00E85355" w:rsidR="00E85355">
        <w:t xml:space="preserve">to a response in which the submission of certified cost </w:t>
      </w:r>
      <w:r w:rsidR="003D7651">
        <w:t xml:space="preserve">or </w:t>
      </w:r>
      <w:r w:rsidRPr="00E85355" w:rsidR="00E85355">
        <w:t xml:space="preserve">pricing </w:t>
      </w:r>
      <w:r w:rsidR="003D7651">
        <w:t xml:space="preserve">data </w:t>
      </w:r>
      <w:r w:rsidR="00E85355">
        <w:t>is</w:t>
      </w:r>
      <w:r>
        <w:t xml:space="preserve"> required under</w:t>
      </w:r>
      <w:r w:rsidRPr="00B738AD">
        <w:t xml:space="preserve"> 9000-0013.</w:t>
      </w:r>
    </w:p>
    <w:p w:rsidR="00DC39A4" w:rsidP="00736FC1" w:rsidRDefault="00DC39A4" w14:paraId="6938DC66" w14:textId="336849C9">
      <w:pPr>
        <w:pStyle w:val="NormalWeb"/>
        <w:spacing w:line="288" w:lineRule="atLeast"/>
      </w:pPr>
      <w:r>
        <w:tab/>
      </w:r>
      <w:r w:rsidR="002062B1">
        <w:tab/>
      </w:r>
      <w:r w:rsidR="002062B1">
        <w:tab/>
      </w:r>
      <w:r w:rsidR="002062B1">
        <w:tab/>
      </w:r>
      <w:r w:rsidR="003D7651">
        <w:t>C</w:t>
      </w:r>
      <w:r>
        <w:t xml:space="preserve">. </w:t>
      </w:r>
      <w:r w:rsidR="003D7651">
        <w:t xml:space="preserve"> </w:t>
      </w:r>
      <w:r w:rsidRPr="00DC39A4">
        <w:t xml:space="preserve">FPDS data for FYs 2017 </w:t>
      </w:r>
      <w:r w:rsidR="003D7651">
        <w:t>through</w:t>
      </w:r>
      <w:r w:rsidRPr="00DC39A4">
        <w:t xml:space="preserve"> 2019 indicates that DoD awards an average of 33,693 non-commercial service and supply contracts annually.  DoD estimates that </w:t>
      </w:r>
      <w:r w:rsidR="00E85355">
        <w:t>1</w:t>
      </w:r>
      <w:r w:rsidR="003D7651">
        <w:t>%</w:t>
      </w:r>
      <w:r w:rsidRPr="00DC39A4">
        <w:t xml:space="preserve"> (or </w:t>
      </w:r>
      <w:r w:rsidR="00E85355">
        <w:t xml:space="preserve">404 </w:t>
      </w:r>
      <w:r w:rsidRPr="00DC39A4">
        <w:t>requests) of these contract</w:t>
      </w:r>
      <w:r w:rsidR="003D7651">
        <w:t>s</w:t>
      </w:r>
      <w:r w:rsidRPr="00DC39A4">
        <w:t>/contractors will submit a request for reimbursement</w:t>
      </w:r>
      <w:r w:rsidR="00E85355">
        <w:t xml:space="preserve"> using the </w:t>
      </w:r>
      <w:r w:rsidR="003D7651">
        <w:t>M</w:t>
      </w:r>
      <w:r w:rsidR="00E85355">
        <w:t xml:space="preserve">ultipurpose </w:t>
      </w:r>
      <w:r w:rsidR="003D7651">
        <w:t>Reimbursement C</w:t>
      </w:r>
      <w:r w:rsidR="00E85355">
        <w:t xml:space="preserve">hecklist and be required to provide certified cost </w:t>
      </w:r>
      <w:r w:rsidR="003D7651">
        <w:t xml:space="preserve">or </w:t>
      </w:r>
      <w:r w:rsidR="00E85355">
        <w:t>pricing data</w:t>
      </w:r>
      <w:r w:rsidRPr="00DC39A4">
        <w:t>.  In estimating the percentage, DoD considered</w:t>
      </w:r>
      <w:r w:rsidR="003D7651">
        <w:t xml:space="preserve"> the following</w:t>
      </w:r>
      <w:r w:rsidR="00A500CA">
        <w:t>:</w:t>
      </w:r>
      <w:r w:rsidRPr="00DC39A4">
        <w:t xml:space="preserve"> </w:t>
      </w:r>
      <w:r w:rsidRPr="0007566B" w:rsidR="0007566B">
        <w:t xml:space="preserve">the estimated percentage of contract modifications that require the submission of certified cost </w:t>
      </w:r>
      <w:r w:rsidR="003D7651">
        <w:t xml:space="preserve">or </w:t>
      </w:r>
      <w:r w:rsidRPr="0007566B" w:rsidR="0007566B">
        <w:t>pricing data under 9000-0013</w:t>
      </w:r>
      <w:r w:rsidR="00AD169B">
        <w:t xml:space="preserve">; </w:t>
      </w:r>
      <w:r w:rsidRPr="00DC39A4">
        <w:t>the complexity of non-commercial supplies and services</w:t>
      </w:r>
      <w:r w:rsidR="003D7651">
        <w:t>;</w:t>
      </w:r>
      <w:r w:rsidRPr="00DC39A4">
        <w:t xml:space="preserve"> </w:t>
      </w:r>
      <w:r w:rsidR="00A500CA">
        <w:t>that</w:t>
      </w:r>
      <w:r w:rsidRPr="00A500CA" w:rsidR="00A500CA">
        <w:t xml:space="preserve"> </w:t>
      </w:r>
      <w:r w:rsidR="00A500CA">
        <w:t xml:space="preserve">the </w:t>
      </w:r>
      <w:r w:rsidRPr="00A500CA" w:rsidR="00A500CA">
        <w:t>combined amount of some contractor’s reimbursement requests (across contracts) will be large enough to justify the time/cost burden to submit a consolidated request requiring additional data and information</w:t>
      </w:r>
      <w:r w:rsidR="003D7651">
        <w:t>;</w:t>
      </w:r>
      <w:r w:rsidRPr="00DC39A4">
        <w:t xml:space="preserve"> </w:t>
      </w:r>
      <w:r w:rsidR="00A500CA">
        <w:t>c</w:t>
      </w:r>
      <w:r w:rsidRPr="00A500CA" w:rsidR="00A500CA">
        <w:t xml:space="preserve">ontract administration </w:t>
      </w:r>
      <w:r w:rsidR="00A500CA">
        <w:t>may, in certain instances,</w:t>
      </w:r>
      <w:r w:rsidRPr="00A500CA" w:rsidR="00A500CA">
        <w:t xml:space="preserve"> </w:t>
      </w:r>
      <w:r w:rsidR="003D7651">
        <w:t xml:space="preserve">be </w:t>
      </w:r>
      <w:r w:rsidRPr="00A500CA" w:rsidR="00A500CA">
        <w:t>retained by the Component or contracting ac</w:t>
      </w:r>
      <w:r w:rsidR="00A500CA">
        <w:t>tivity</w:t>
      </w:r>
      <w:r w:rsidR="003D7651">
        <w:t>;</w:t>
      </w:r>
      <w:r w:rsidRPr="00A500CA" w:rsidR="00A500CA">
        <w:t xml:space="preserve"> </w:t>
      </w:r>
      <w:r w:rsidRPr="00DC39A4">
        <w:t>and the amount of data and information required from respondents per response.</w:t>
      </w:r>
    </w:p>
    <w:p w:rsidR="00E85355" w:rsidP="00736FC1" w:rsidRDefault="002062B1" w14:paraId="7F1C915C" w14:textId="10D231FE">
      <w:pPr>
        <w:pStyle w:val="NormalWeb"/>
        <w:spacing w:line="288" w:lineRule="atLeast"/>
      </w:pPr>
      <w:r>
        <w:tab/>
      </w:r>
      <w:r>
        <w:tab/>
      </w:r>
      <w:r>
        <w:tab/>
      </w:r>
      <w:r w:rsidR="00E85355">
        <w:t xml:space="preserve">ii. </w:t>
      </w:r>
      <w:r w:rsidRPr="008B6206" w:rsidR="00E85355">
        <w:rPr>
          <w:i/>
        </w:rPr>
        <w:t xml:space="preserve">When the submission of </w:t>
      </w:r>
      <w:r w:rsidR="00E85355">
        <w:rPr>
          <w:i/>
        </w:rPr>
        <w:t xml:space="preserve">other than </w:t>
      </w:r>
      <w:r w:rsidRPr="008B6206" w:rsidR="00E85355">
        <w:rPr>
          <w:i/>
        </w:rPr>
        <w:t xml:space="preserve">certified cost </w:t>
      </w:r>
      <w:r w:rsidR="003D7651">
        <w:rPr>
          <w:i/>
        </w:rPr>
        <w:t xml:space="preserve">or </w:t>
      </w:r>
      <w:r w:rsidRPr="008B6206" w:rsidR="00E85355">
        <w:rPr>
          <w:i/>
        </w:rPr>
        <w:t>pricing data is required</w:t>
      </w:r>
      <w:r w:rsidR="00E85355">
        <w:t>.</w:t>
      </w:r>
      <w:r>
        <w:t xml:space="preserve">  </w:t>
      </w:r>
      <w:r w:rsidRPr="00C8448B" w:rsidR="00E85355">
        <w:t xml:space="preserve">The following is a summary of the estimated burden associated with contractors gathering </w:t>
      </w:r>
      <w:r w:rsidR="00E85355">
        <w:t>the other than</w:t>
      </w:r>
      <w:r w:rsidRPr="00C8448B" w:rsidR="00E85355">
        <w:t xml:space="preserve"> </w:t>
      </w:r>
      <w:r w:rsidR="00E85355">
        <w:t>certified cost and pricing data</w:t>
      </w:r>
      <w:r w:rsidRPr="00C8448B" w:rsidR="00E85355">
        <w:t xml:space="preserve"> described in the </w:t>
      </w:r>
      <w:r w:rsidR="00E85355">
        <w:t>multipurpose</w:t>
      </w:r>
      <w:r w:rsidRPr="00C8448B" w:rsidR="00E85355">
        <w:t xml:space="preserve"> reimbursement checklist to include in their request for reimbursement under section 3610 of the CARES Act:</w:t>
      </w:r>
    </w:p>
    <w:tbl>
      <w:tblPr>
        <w:tblW w:w="7740" w:type="dxa"/>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10"/>
        <w:gridCol w:w="1530"/>
      </w:tblGrid>
      <w:tr w:rsidR="00E85355" w:rsidTr="00E85355" w14:paraId="7FD1F9A5" w14:textId="77777777">
        <w:trPr>
          <w:trHeight w:val="386"/>
        </w:trPr>
        <w:tc>
          <w:tcPr>
            <w:tcW w:w="7740" w:type="dxa"/>
            <w:gridSpan w:val="2"/>
            <w:shd w:val="clear" w:color="auto" w:fill="auto"/>
            <w:vAlign w:val="center"/>
          </w:tcPr>
          <w:p w:rsidR="00E85355" w:rsidP="00D771FE" w:rsidRDefault="00E85355" w14:paraId="06016D7D" w14:textId="0D0D753B">
            <w:pPr>
              <w:pStyle w:val="NormalWeb"/>
              <w:spacing w:before="0" w:beforeAutospacing="0" w:after="0" w:afterAutospacing="0"/>
              <w:jc w:val="center"/>
            </w:pPr>
            <w:r>
              <w:t>Estimation of Respondent Burden – Multipurpose Reimbursement Checklist – Other than Certified Cost and Pricing Data</w:t>
            </w:r>
          </w:p>
        </w:tc>
      </w:tr>
      <w:tr w:rsidRPr="00D84F2A" w:rsidR="00E85355" w:rsidTr="00E85355" w14:paraId="1CE63483" w14:textId="77777777">
        <w:trPr>
          <w:trHeight w:val="386"/>
        </w:trPr>
        <w:tc>
          <w:tcPr>
            <w:tcW w:w="6210" w:type="dxa"/>
            <w:shd w:val="clear" w:color="auto" w:fill="auto"/>
            <w:vAlign w:val="center"/>
          </w:tcPr>
          <w:p w:rsidRPr="0012026A" w:rsidR="00E85355" w:rsidP="00736FC1" w:rsidRDefault="00E85355" w14:paraId="356339B6" w14:textId="77777777">
            <w:pPr>
              <w:rPr>
                <w:rFonts w:cs="Courier New"/>
                <w:color w:val="000000"/>
              </w:rPr>
            </w:pPr>
            <w:r>
              <w:rPr>
                <w:rFonts w:cs="Courier New"/>
                <w:color w:val="000000"/>
              </w:rPr>
              <w:t>Number of respondents</w:t>
            </w:r>
          </w:p>
        </w:tc>
        <w:tc>
          <w:tcPr>
            <w:tcW w:w="1530" w:type="dxa"/>
            <w:vAlign w:val="center"/>
          </w:tcPr>
          <w:p w:rsidRPr="00B504FA" w:rsidR="00E85355" w:rsidP="00D771FE" w:rsidRDefault="00E85355" w14:paraId="3AA9BDE1" w14:textId="0EF40252">
            <w:pPr>
              <w:overflowPunct/>
              <w:autoSpaceDE/>
              <w:autoSpaceDN/>
              <w:adjustRightInd/>
              <w:jc w:val="right"/>
              <w:textAlignment w:val="auto"/>
              <w:rPr>
                <w:rFonts w:ascii="Times New Roman" w:hAnsi="Times New Roman"/>
                <w:szCs w:val="24"/>
              </w:rPr>
            </w:pPr>
            <w:r>
              <w:rPr>
                <w:rFonts w:ascii="Times New Roman" w:hAnsi="Times New Roman"/>
                <w:szCs w:val="24"/>
              </w:rPr>
              <w:t>2,965</w:t>
            </w:r>
          </w:p>
        </w:tc>
      </w:tr>
      <w:tr w:rsidRPr="00D84F2A" w:rsidR="00E85355" w:rsidTr="00E85355" w14:paraId="7146A010" w14:textId="77777777">
        <w:trPr>
          <w:trHeight w:val="422"/>
        </w:trPr>
        <w:tc>
          <w:tcPr>
            <w:tcW w:w="6210" w:type="dxa"/>
            <w:shd w:val="clear" w:color="auto" w:fill="auto"/>
            <w:vAlign w:val="center"/>
          </w:tcPr>
          <w:p w:rsidRPr="0012026A" w:rsidR="00E85355" w:rsidP="00736FC1" w:rsidRDefault="00E85355" w14:paraId="46793BEA" w14:textId="77777777">
            <w:pPr>
              <w:rPr>
                <w:rFonts w:cs="Courier New"/>
                <w:color w:val="000000"/>
              </w:rPr>
            </w:pPr>
            <w:r>
              <w:rPr>
                <w:rFonts w:cs="Courier New"/>
                <w:color w:val="000000"/>
              </w:rPr>
              <w:lastRenderedPageBreak/>
              <w:t>Responses per respondent</w:t>
            </w:r>
          </w:p>
        </w:tc>
        <w:tc>
          <w:tcPr>
            <w:tcW w:w="1530" w:type="dxa"/>
            <w:vAlign w:val="center"/>
          </w:tcPr>
          <w:p w:rsidRPr="00B504FA" w:rsidR="00E85355" w:rsidP="00D771FE" w:rsidRDefault="00E85355" w14:paraId="33FC4DEF" w14:textId="77777777">
            <w:pPr>
              <w:overflowPunct/>
              <w:autoSpaceDE/>
              <w:autoSpaceDN/>
              <w:adjustRightInd/>
              <w:jc w:val="right"/>
              <w:textAlignment w:val="auto"/>
              <w:rPr>
                <w:rFonts w:ascii="Times New Roman" w:hAnsi="Times New Roman"/>
                <w:szCs w:val="24"/>
              </w:rPr>
            </w:pPr>
            <w:r>
              <w:rPr>
                <w:rFonts w:ascii="Times New Roman" w:hAnsi="Times New Roman"/>
                <w:szCs w:val="24"/>
              </w:rPr>
              <w:t>1</w:t>
            </w:r>
          </w:p>
        </w:tc>
      </w:tr>
      <w:tr w:rsidRPr="00D84F2A" w:rsidR="00E85355" w:rsidTr="00E85355" w14:paraId="7B3FF3ED" w14:textId="77777777">
        <w:trPr>
          <w:trHeight w:val="431"/>
        </w:trPr>
        <w:tc>
          <w:tcPr>
            <w:tcW w:w="6210" w:type="dxa"/>
            <w:shd w:val="clear" w:color="auto" w:fill="auto"/>
            <w:vAlign w:val="center"/>
          </w:tcPr>
          <w:p w:rsidRPr="0012026A" w:rsidR="00E85355" w:rsidP="00736FC1" w:rsidRDefault="00E85355" w14:paraId="3D7788A3" w14:textId="77777777">
            <w:pPr>
              <w:rPr>
                <w:rFonts w:cs="Courier New"/>
                <w:color w:val="000000"/>
              </w:rPr>
            </w:pPr>
            <w:r>
              <w:rPr>
                <w:rFonts w:cs="Courier New"/>
                <w:color w:val="000000"/>
              </w:rPr>
              <w:t>Number of responses</w:t>
            </w:r>
          </w:p>
        </w:tc>
        <w:tc>
          <w:tcPr>
            <w:tcW w:w="1530" w:type="dxa"/>
            <w:vAlign w:val="center"/>
          </w:tcPr>
          <w:p w:rsidRPr="00B504FA" w:rsidR="00E85355" w:rsidP="00D771FE" w:rsidRDefault="00E85355" w14:paraId="2DC1B4C0" w14:textId="50698185">
            <w:pPr>
              <w:overflowPunct/>
              <w:autoSpaceDE/>
              <w:autoSpaceDN/>
              <w:adjustRightInd/>
              <w:jc w:val="right"/>
              <w:textAlignment w:val="auto"/>
              <w:rPr>
                <w:rFonts w:ascii="Times New Roman" w:hAnsi="Times New Roman"/>
                <w:szCs w:val="24"/>
              </w:rPr>
            </w:pPr>
            <w:r>
              <w:rPr>
                <w:rFonts w:ascii="Times New Roman" w:hAnsi="Times New Roman"/>
                <w:szCs w:val="24"/>
              </w:rPr>
              <w:t>2,965</w:t>
            </w:r>
          </w:p>
        </w:tc>
      </w:tr>
      <w:tr w:rsidRPr="00D84F2A" w:rsidR="00E85355" w:rsidTr="00E85355" w14:paraId="1965AB0B" w14:textId="77777777">
        <w:trPr>
          <w:trHeight w:val="440"/>
        </w:trPr>
        <w:tc>
          <w:tcPr>
            <w:tcW w:w="6210" w:type="dxa"/>
            <w:shd w:val="clear" w:color="auto" w:fill="auto"/>
            <w:vAlign w:val="center"/>
          </w:tcPr>
          <w:p w:rsidRPr="0012026A" w:rsidR="00E85355" w:rsidP="00736FC1" w:rsidRDefault="00E85355" w14:paraId="5F7DC48E" w14:textId="77777777">
            <w:pPr>
              <w:rPr>
                <w:rFonts w:cs="Courier New"/>
                <w:color w:val="000000"/>
              </w:rPr>
            </w:pPr>
            <w:r>
              <w:rPr>
                <w:rFonts w:cs="Courier New"/>
                <w:color w:val="000000"/>
              </w:rPr>
              <w:t>Hours per response</w:t>
            </w:r>
          </w:p>
        </w:tc>
        <w:tc>
          <w:tcPr>
            <w:tcW w:w="1530" w:type="dxa"/>
            <w:vAlign w:val="center"/>
          </w:tcPr>
          <w:p w:rsidRPr="00B504FA" w:rsidR="00E85355" w:rsidP="00D771FE" w:rsidRDefault="00E85355" w14:paraId="76EA665B" w14:textId="2E935674">
            <w:pPr>
              <w:overflowPunct/>
              <w:autoSpaceDE/>
              <w:autoSpaceDN/>
              <w:adjustRightInd/>
              <w:jc w:val="right"/>
              <w:textAlignment w:val="auto"/>
              <w:rPr>
                <w:rFonts w:ascii="Times New Roman" w:hAnsi="Times New Roman"/>
                <w:szCs w:val="24"/>
              </w:rPr>
            </w:pPr>
            <w:r>
              <w:rPr>
                <w:rFonts w:ascii="Times New Roman" w:hAnsi="Times New Roman"/>
                <w:szCs w:val="24"/>
              </w:rPr>
              <w:t>80</w:t>
            </w:r>
          </w:p>
        </w:tc>
      </w:tr>
      <w:tr w:rsidRPr="00D84F2A" w:rsidR="00E85355" w:rsidTr="00E85355" w14:paraId="7421093A" w14:textId="77777777">
        <w:trPr>
          <w:trHeight w:val="449"/>
        </w:trPr>
        <w:tc>
          <w:tcPr>
            <w:tcW w:w="6210" w:type="dxa"/>
            <w:shd w:val="clear" w:color="auto" w:fill="auto"/>
            <w:vAlign w:val="center"/>
          </w:tcPr>
          <w:p w:rsidRPr="0012026A" w:rsidR="00E85355" w:rsidP="00736FC1" w:rsidRDefault="00E85355" w14:paraId="6C5F93BE" w14:textId="77777777">
            <w:pPr>
              <w:rPr>
                <w:rFonts w:cs="Courier New"/>
                <w:color w:val="000000"/>
              </w:rPr>
            </w:pPr>
            <w:r w:rsidRPr="0012026A">
              <w:rPr>
                <w:rFonts w:cs="Courier New"/>
                <w:color w:val="000000"/>
              </w:rPr>
              <w:t>Estimated hours</w:t>
            </w:r>
            <w:r>
              <w:rPr>
                <w:rFonts w:cs="Courier New"/>
                <w:color w:val="000000"/>
              </w:rPr>
              <w:t xml:space="preserve"> </w:t>
            </w:r>
          </w:p>
        </w:tc>
        <w:tc>
          <w:tcPr>
            <w:tcW w:w="1530" w:type="dxa"/>
            <w:vAlign w:val="center"/>
          </w:tcPr>
          <w:p w:rsidRPr="00B504FA" w:rsidR="00E85355" w:rsidP="00D771FE" w:rsidRDefault="00E85355" w14:paraId="29B3DC8E" w14:textId="20BD8B13">
            <w:pPr>
              <w:overflowPunct/>
              <w:autoSpaceDE/>
              <w:autoSpaceDN/>
              <w:adjustRightInd/>
              <w:jc w:val="right"/>
              <w:textAlignment w:val="auto"/>
              <w:rPr>
                <w:rFonts w:ascii="Times New Roman" w:hAnsi="Times New Roman"/>
                <w:szCs w:val="24"/>
              </w:rPr>
            </w:pPr>
            <w:r>
              <w:rPr>
                <w:rFonts w:ascii="Times New Roman" w:hAnsi="Times New Roman"/>
                <w:szCs w:val="24"/>
              </w:rPr>
              <w:t>237,</w:t>
            </w:r>
            <w:r w:rsidR="00115AF6">
              <w:rPr>
                <w:rFonts w:ascii="Times New Roman" w:hAnsi="Times New Roman"/>
                <w:szCs w:val="24"/>
              </w:rPr>
              <w:t>200</w:t>
            </w:r>
          </w:p>
        </w:tc>
      </w:tr>
      <w:tr w:rsidRPr="00D84F2A" w:rsidR="00E85355" w:rsidTr="00E85355" w14:paraId="617ADB1D" w14:textId="77777777">
        <w:trPr>
          <w:trHeight w:val="431"/>
        </w:trPr>
        <w:tc>
          <w:tcPr>
            <w:tcW w:w="6210" w:type="dxa"/>
            <w:shd w:val="clear" w:color="auto" w:fill="auto"/>
            <w:vAlign w:val="center"/>
          </w:tcPr>
          <w:p w:rsidRPr="0012026A" w:rsidR="00E85355" w:rsidP="00736FC1" w:rsidRDefault="00E85355" w14:paraId="326BE783" w14:textId="77777777">
            <w:pPr>
              <w:rPr>
                <w:rFonts w:cs="Courier New"/>
                <w:color w:val="000000"/>
              </w:rPr>
            </w:pPr>
            <w:r w:rsidRPr="0012026A">
              <w:rPr>
                <w:rFonts w:cs="Courier New"/>
                <w:color w:val="000000"/>
              </w:rPr>
              <w:t xml:space="preserve">Cost per hour </w:t>
            </w:r>
            <w:r>
              <w:rPr>
                <w:rFonts w:cs="Courier New"/>
                <w:color w:val="000000"/>
              </w:rPr>
              <w:t>(hourly wage)</w:t>
            </w:r>
          </w:p>
        </w:tc>
        <w:tc>
          <w:tcPr>
            <w:tcW w:w="1530" w:type="dxa"/>
            <w:vAlign w:val="center"/>
          </w:tcPr>
          <w:p w:rsidRPr="00B504FA" w:rsidR="00E85355" w:rsidP="00D771FE" w:rsidRDefault="00E85355" w14:paraId="709D66BA" w14:textId="77777777">
            <w:pPr>
              <w:overflowPunct/>
              <w:autoSpaceDE/>
              <w:autoSpaceDN/>
              <w:adjustRightInd/>
              <w:jc w:val="right"/>
              <w:textAlignment w:val="auto"/>
              <w:rPr>
                <w:rFonts w:ascii="Times New Roman" w:hAnsi="Times New Roman"/>
                <w:szCs w:val="24"/>
              </w:rPr>
            </w:pPr>
            <w:r>
              <w:rPr>
                <w:rFonts w:ascii="Times New Roman" w:hAnsi="Times New Roman"/>
                <w:szCs w:val="24"/>
              </w:rPr>
              <w:t>$56.76</w:t>
            </w:r>
          </w:p>
        </w:tc>
      </w:tr>
      <w:tr w:rsidRPr="00484C2F" w:rsidR="00E85355" w:rsidTr="00E85355" w14:paraId="30DB61C3" w14:textId="77777777">
        <w:trPr>
          <w:trHeight w:val="431"/>
        </w:trPr>
        <w:tc>
          <w:tcPr>
            <w:tcW w:w="6210" w:type="dxa"/>
            <w:shd w:val="clear" w:color="auto" w:fill="auto"/>
            <w:vAlign w:val="center"/>
          </w:tcPr>
          <w:p w:rsidRPr="00484C2F" w:rsidR="00E85355" w:rsidP="00736FC1" w:rsidRDefault="00E85355" w14:paraId="4134D6F4" w14:textId="77777777">
            <w:pPr>
              <w:rPr>
                <w:rFonts w:cs="Courier New"/>
                <w:color w:val="000000"/>
              </w:rPr>
            </w:pPr>
            <w:r>
              <w:rPr>
                <w:rFonts w:cs="Courier New"/>
                <w:color w:val="000000"/>
              </w:rPr>
              <w:t>Cost per response</w:t>
            </w:r>
          </w:p>
        </w:tc>
        <w:tc>
          <w:tcPr>
            <w:tcW w:w="1530" w:type="dxa"/>
            <w:shd w:val="clear" w:color="auto" w:fill="auto"/>
            <w:vAlign w:val="center"/>
          </w:tcPr>
          <w:p w:rsidRPr="00484C2F" w:rsidR="00E85355" w:rsidP="00D771FE" w:rsidRDefault="00E85355" w14:paraId="23272C4E" w14:textId="5EE2E66C">
            <w:pPr>
              <w:pStyle w:val="NormalWeb"/>
              <w:spacing w:before="0" w:beforeAutospacing="0" w:after="0" w:afterAutospacing="0"/>
              <w:contextualSpacing/>
              <w:jc w:val="right"/>
            </w:pPr>
            <w:r>
              <w:t>$4,540.80</w:t>
            </w:r>
          </w:p>
        </w:tc>
      </w:tr>
      <w:tr w:rsidRPr="00D84F2A" w:rsidR="00E85355" w:rsidTr="00E85355" w14:paraId="3B80C003" w14:textId="77777777">
        <w:trPr>
          <w:trHeight w:val="440"/>
        </w:trPr>
        <w:tc>
          <w:tcPr>
            <w:tcW w:w="6210" w:type="dxa"/>
            <w:shd w:val="clear" w:color="auto" w:fill="auto"/>
            <w:vAlign w:val="center"/>
          </w:tcPr>
          <w:p w:rsidRPr="0012026A" w:rsidR="00E85355" w:rsidP="00736FC1" w:rsidRDefault="00E85355" w14:paraId="6B423CDF" w14:textId="77777777">
            <w:pPr>
              <w:rPr>
                <w:rFonts w:cs="Courier New"/>
                <w:color w:val="000000"/>
              </w:rPr>
            </w:pPr>
            <w:r>
              <w:rPr>
                <w:rFonts w:cs="Courier New"/>
                <w:color w:val="000000"/>
              </w:rPr>
              <w:t>A</w:t>
            </w:r>
            <w:r w:rsidRPr="0012026A">
              <w:rPr>
                <w:rFonts w:cs="Courier New"/>
                <w:color w:val="000000"/>
              </w:rPr>
              <w:t>nnual public burden</w:t>
            </w:r>
          </w:p>
        </w:tc>
        <w:tc>
          <w:tcPr>
            <w:tcW w:w="1530" w:type="dxa"/>
            <w:vAlign w:val="center"/>
          </w:tcPr>
          <w:p w:rsidRPr="00B504FA" w:rsidR="00E85355" w:rsidP="00D771FE" w:rsidRDefault="00E85355" w14:paraId="67261857" w14:textId="54245612">
            <w:pPr>
              <w:overflowPunct/>
              <w:autoSpaceDE/>
              <w:autoSpaceDN/>
              <w:adjustRightInd/>
              <w:jc w:val="right"/>
              <w:textAlignment w:val="auto"/>
              <w:rPr>
                <w:rFonts w:ascii="Times New Roman" w:hAnsi="Times New Roman"/>
                <w:szCs w:val="24"/>
              </w:rPr>
            </w:pPr>
            <w:r>
              <w:rPr>
                <w:rFonts w:ascii="Times New Roman" w:hAnsi="Times New Roman"/>
                <w:szCs w:val="24"/>
              </w:rPr>
              <w:t>$</w:t>
            </w:r>
            <w:r w:rsidR="00115AF6">
              <w:rPr>
                <w:rFonts w:ascii="Times New Roman" w:hAnsi="Times New Roman"/>
                <w:szCs w:val="24"/>
              </w:rPr>
              <w:t>13,463,472</w:t>
            </w:r>
          </w:p>
        </w:tc>
      </w:tr>
    </w:tbl>
    <w:p w:rsidR="00E85355" w:rsidP="00736FC1" w:rsidRDefault="00E85355" w14:paraId="5552F6F9" w14:textId="50AE4D2D">
      <w:pPr>
        <w:pStyle w:val="NormalWeb"/>
        <w:spacing w:line="288" w:lineRule="atLeast"/>
      </w:pPr>
      <w:r>
        <w:tab/>
      </w:r>
      <w:r w:rsidR="002062B1">
        <w:tab/>
      </w:r>
      <w:r w:rsidR="002062B1">
        <w:tab/>
      </w:r>
      <w:r w:rsidR="002062B1">
        <w:tab/>
      </w:r>
      <w:r w:rsidR="003D7651">
        <w:t>A</w:t>
      </w:r>
      <w:r>
        <w:t>.</w:t>
      </w:r>
      <w:r w:rsidR="003D7651">
        <w:t xml:space="preserve"> </w:t>
      </w:r>
      <w:r>
        <w:t xml:space="preserve"> The cost per hour, number of responses, and number of respondents is based in the rationale described in paragraph 12</w:t>
      </w:r>
      <w:r w:rsidR="003D7651">
        <w:t>.a.</w:t>
      </w:r>
      <w:r>
        <w:t xml:space="preserve"> above.</w:t>
      </w:r>
    </w:p>
    <w:p w:rsidR="00E85355" w:rsidP="00736FC1" w:rsidRDefault="00E85355" w14:paraId="6AD99E06" w14:textId="64A5B7BB">
      <w:pPr>
        <w:pStyle w:val="NormalWeb"/>
        <w:spacing w:line="288" w:lineRule="atLeast"/>
      </w:pPr>
      <w:r>
        <w:tab/>
      </w:r>
      <w:r w:rsidR="002062B1">
        <w:tab/>
      </w:r>
      <w:r w:rsidR="002062B1">
        <w:tab/>
      </w:r>
      <w:r w:rsidR="002062B1">
        <w:tab/>
      </w:r>
      <w:r w:rsidR="003D7651">
        <w:t>B</w:t>
      </w:r>
      <w:r>
        <w:t>.</w:t>
      </w:r>
      <w:r w:rsidR="003D7651">
        <w:t xml:space="preserve"> </w:t>
      </w:r>
      <w:r>
        <w:t xml:space="preserve"> </w:t>
      </w:r>
      <w:r w:rsidRPr="00B738AD">
        <w:t xml:space="preserve">OMB Control Number 9000-0013 (FAR clause 52.215-21) estimates </w:t>
      </w:r>
      <w:r>
        <w:t>80</w:t>
      </w:r>
      <w:r w:rsidRPr="00B738AD">
        <w:t xml:space="preserve"> hours per response </w:t>
      </w:r>
      <w:r w:rsidRPr="00311450">
        <w:t xml:space="preserve">to </w:t>
      </w:r>
      <w:r w:rsidR="00F94EB9">
        <w:t>request</w:t>
      </w:r>
      <w:r w:rsidRPr="00311450">
        <w:t xml:space="preserve"> a priced contract modification </w:t>
      </w:r>
      <w:r>
        <w:t xml:space="preserve">in which </w:t>
      </w:r>
      <w:r w:rsidRPr="00B738AD">
        <w:t xml:space="preserve">the submission of </w:t>
      </w:r>
      <w:r>
        <w:t xml:space="preserve">other than certified cost </w:t>
      </w:r>
      <w:r w:rsidR="00481985">
        <w:t xml:space="preserve">or </w:t>
      </w:r>
      <w:r>
        <w:t xml:space="preserve">pricing </w:t>
      </w:r>
      <w:r w:rsidRPr="00B738AD">
        <w:t>data in accordance with Table 15-2 at FAR 15.408</w:t>
      </w:r>
      <w:r>
        <w:t xml:space="preserve"> i</w:t>
      </w:r>
      <w:r w:rsidR="00481985">
        <w:t>s</w:t>
      </w:r>
      <w:r>
        <w:t xml:space="preserve"> necessary.  </w:t>
      </w:r>
      <w:r w:rsidRPr="00AD169B" w:rsidR="00AD169B">
        <w:t xml:space="preserve">DoD estimates that a submission of </w:t>
      </w:r>
      <w:r w:rsidR="00AD169B">
        <w:t xml:space="preserve">other than </w:t>
      </w:r>
      <w:r w:rsidRPr="00AD169B" w:rsidR="00AD169B">
        <w:t xml:space="preserve">certified cost or pricing data under the </w:t>
      </w:r>
      <w:r w:rsidR="00481985">
        <w:t>M</w:t>
      </w:r>
      <w:r w:rsidRPr="00AD169B" w:rsidR="00AD169B">
        <w:t xml:space="preserve">ultipurpose </w:t>
      </w:r>
      <w:r w:rsidR="00481985">
        <w:t>R</w:t>
      </w:r>
      <w:r w:rsidRPr="00AD169B" w:rsidR="00AD169B">
        <w:t xml:space="preserve">eimbursement </w:t>
      </w:r>
      <w:r w:rsidR="00481985">
        <w:t>C</w:t>
      </w:r>
      <w:r w:rsidRPr="00AD169B" w:rsidR="00AD169B">
        <w:t xml:space="preserve">hecklist, which also requires general contract(s) data, direct labor, indirect labor, other costs and contractor-specific information related to section 3610 requirements, requires a similar burden per response to a response in which the submission of </w:t>
      </w:r>
      <w:r w:rsidR="00AD169B">
        <w:t xml:space="preserve">other than </w:t>
      </w:r>
      <w:r w:rsidRPr="00AD169B" w:rsidR="00AD169B">
        <w:t xml:space="preserve">certified cost </w:t>
      </w:r>
      <w:r w:rsidR="00481985">
        <w:t xml:space="preserve">or </w:t>
      </w:r>
      <w:r w:rsidRPr="00AD169B" w:rsidR="00AD169B">
        <w:t>pricing is required under 9000-0013.</w:t>
      </w:r>
    </w:p>
    <w:p w:rsidRPr="002047CA" w:rsidR="00E85355" w:rsidP="00736FC1" w:rsidRDefault="00E85355" w14:paraId="7780E55B" w14:textId="34340C1A">
      <w:pPr>
        <w:pStyle w:val="NormalWeb"/>
        <w:spacing w:line="288" w:lineRule="atLeast"/>
      </w:pPr>
      <w:r>
        <w:tab/>
      </w:r>
      <w:r w:rsidR="002062B1">
        <w:tab/>
      </w:r>
      <w:r w:rsidR="002062B1">
        <w:tab/>
      </w:r>
      <w:r w:rsidR="002062B1">
        <w:tab/>
      </w:r>
      <w:r w:rsidR="00481985">
        <w:t>C</w:t>
      </w:r>
      <w:r>
        <w:t>.</w:t>
      </w:r>
      <w:r w:rsidR="00481985">
        <w:t xml:space="preserve"> </w:t>
      </w:r>
      <w:r>
        <w:t xml:space="preserve"> </w:t>
      </w:r>
      <w:r w:rsidRPr="00DC39A4">
        <w:t xml:space="preserve">FPDS data for FYs 2017 </w:t>
      </w:r>
      <w:r w:rsidR="00481985">
        <w:t>through</w:t>
      </w:r>
      <w:r w:rsidRPr="00DC39A4">
        <w:t xml:space="preserve"> 2019 indicates that DoD awards an average of 33,693 non-commercial service and supply contracts annually.  DoD estimates that </w:t>
      </w:r>
      <w:r w:rsidR="009A0E54">
        <w:t>9</w:t>
      </w:r>
      <w:r w:rsidRPr="00DC39A4">
        <w:t xml:space="preserve"> percent (or </w:t>
      </w:r>
      <w:r w:rsidR="009A0E54">
        <w:t>2,965</w:t>
      </w:r>
      <w:r>
        <w:t xml:space="preserve"> </w:t>
      </w:r>
      <w:r w:rsidRPr="00DC39A4">
        <w:t>requests) of these contract</w:t>
      </w:r>
      <w:r w:rsidR="00481985">
        <w:t>s</w:t>
      </w:r>
      <w:r w:rsidRPr="00DC39A4">
        <w:t>/contractors will submit a request for reimbursement</w:t>
      </w:r>
      <w:r>
        <w:t xml:space="preserve"> using the </w:t>
      </w:r>
      <w:r w:rsidR="00481985">
        <w:t>M</w:t>
      </w:r>
      <w:r>
        <w:t xml:space="preserve">ultipurpose </w:t>
      </w:r>
      <w:r w:rsidR="00481985">
        <w:t>Reimbursement C</w:t>
      </w:r>
      <w:r>
        <w:t xml:space="preserve">hecklist and be required to provide </w:t>
      </w:r>
      <w:r w:rsidR="009A0E54">
        <w:t xml:space="preserve">other than </w:t>
      </w:r>
      <w:r>
        <w:t xml:space="preserve">certified cost </w:t>
      </w:r>
      <w:r w:rsidR="00481985">
        <w:t xml:space="preserve">or </w:t>
      </w:r>
      <w:r>
        <w:t>pricing data</w:t>
      </w:r>
      <w:r w:rsidRPr="00DC39A4">
        <w:t>.  In estimating the percentage, DoD considered</w:t>
      </w:r>
      <w:r w:rsidR="00481985">
        <w:t xml:space="preserve"> the following</w:t>
      </w:r>
      <w:r>
        <w:t>:</w:t>
      </w:r>
      <w:r w:rsidRPr="00DC39A4">
        <w:t xml:space="preserve"> </w:t>
      </w:r>
      <w:r w:rsidR="0007566B">
        <w:t xml:space="preserve">the estimated percentage of contract modifications that require the submission of other than certified cost </w:t>
      </w:r>
      <w:r w:rsidR="00481985">
        <w:t xml:space="preserve">or </w:t>
      </w:r>
      <w:r w:rsidR="0007566B">
        <w:t xml:space="preserve">pricing data under 9000-0013; </w:t>
      </w:r>
      <w:r w:rsidRPr="00DC39A4">
        <w:t>the complexity of non-commercial supplies and services</w:t>
      </w:r>
      <w:r w:rsidR="00481985">
        <w:t>;</w:t>
      </w:r>
      <w:r w:rsidRPr="00DC39A4">
        <w:t xml:space="preserve"> </w:t>
      </w:r>
      <w:r>
        <w:t>that</w:t>
      </w:r>
      <w:r w:rsidRPr="00A500CA">
        <w:t xml:space="preserve"> </w:t>
      </w:r>
      <w:r>
        <w:t xml:space="preserve">the </w:t>
      </w:r>
      <w:r w:rsidRPr="00A500CA">
        <w:t>combined amount of some contractors</w:t>
      </w:r>
      <w:r w:rsidR="00481985">
        <w:t>’</w:t>
      </w:r>
      <w:r w:rsidRPr="00A500CA">
        <w:t xml:space="preserve"> reimbursement requests (across contracts) will be large enough to justify the time/cost burden to submit a consolidated request requiring additional data and information</w:t>
      </w:r>
      <w:r w:rsidR="00481985">
        <w:t>;</w:t>
      </w:r>
      <w:r w:rsidRPr="00DC39A4">
        <w:t xml:space="preserve"> </w:t>
      </w:r>
      <w:r>
        <w:t>c</w:t>
      </w:r>
      <w:r w:rsidRPr="00A500CA">
        <w:t xml:space="preserve">ontract administration </w:t>
      </w:r>
      <w:r>
        <w:t>may, in certain instances,</w:t>
      </w:r>
      <w:r w:rsidRPr="00A500CA">
        <w:t xml:space="preserve"> </w:t>
      </w:r>
      <w:r w:rsidR="00481985">
        <w:t xml:space="preserve">be </w:t>
      </w:r>
      <w:r w:rsidRPr="00A500CA">
        <w:t>retained by the Component or contracting ac</w:t>
      </w:r>
      <w:r>
        <w:t>tivity</w:t>
      </w:r>
      <w:r w:rsidR="00481985">
        <w:t>;</w:t>
      </w:r>
      <w:r w:rsidRPr="00A500CA">
        <w:t xml:space="preserve"> </w:t>
      </w:r>
      <w:r w:rsidRPr="00DC39A4">
        <w:t>and the amount of data and information required from respondents per response.</w:t>
      </w:r>
    </w:p>
    <w:p w:rsidRPr="002047CA" w:rsidR="002047CA" w:rsidP="00736FC1" w:rsidRDefault="00D477F0" w14:paraId="613EC3B1" w14:textId="2516D69B">
      <w:pPr>
        <w:pStyle w:val="NormalWeb"/>
        <w:spacing w:line="288" w:lineRule="atLeast"/>
        <w:ind w:left="720"/>
        <w:rPr>
          <w:i/>
        </w:rPr>
      </w:pPr>
      <w:r w:rsidRPr="00736FC1">
        <w:t xml:space="preserve">c.  </w:t>
      </w:r>
      <w:r w:rsidRPr="00FA5BD5" w:rsidR="00C8448B">
        <w:rPr>
          <w:i/>
        </w:rPr>
        <w:t>Global Reimbursement Checklist</w:t>
      </w:r>
    </w:p>
    <w:p w:rsidR="00C8448B" w:rsidP="00D771FE" w:rsidRDefault="00C8448B" w14:paraId="2198507F" w14:textId="5E33EC92">
      <w:r>
        <w:tab/>
      </w:r>
      <w:r w:rsidRPr="00C8448B">
        <w:t xml:space="preserve">The following is a summary of the estimated burden associated with contractors gathering the information described in the </w:t>
      </w:r>
      <w:r w:rsidR="00D477F0">
        <w:t>G</w:t>
      </w:r>
      <w:r>
        <w:t>lobal</w:t>
      </w:r>
      <w:r w:rsidRPr="00C8448B">
        <w:t xml:space="preserve"> </w:t>
      </w:r>
      <w:r w:rsidR="00D477F0">
        <w:t>R</w:t>
      </w:r>
      <w:r w:rsidRPr="00C8448B">
        <w:t xml:space="preserve">eimbursement </w:t>
      </w:r>
      <w:r w:rsidR="00D477F0">
        <w:t>C</w:t>
      </w:r>
      <w:r w:rsidRPr="00C8448B">
        <w:t>hecklist to include in their request for reimbursement under section 3610 of the CARES Act</w:t>
      </w:r>
      <w:r w:rsidR="00C4041A">
        <w:t xml:space="preserve">.  </w:t>
      </w:r>
      <w:r w:rsidRPr="00C4041A" w:rsidR="00C4041A">
        <w:rPr>
          <w:rFonts w:ascii="Times New Roman" w:hAnsi="Times New Roman"/>
          <w:szCs w:val="24"/>
        </w:rPr>
        <w:t xml:space="preserve">This </w:t>
      </w:r>
      <w:r w:rsidR="00D477F0">
        <w:rPr>
          <w:rFonts w:ascii="Times New Roman" w:hAnsi="Times New Roman"/>
          <w:szCs w:val="24"/>
        </w:rPr>
        <w:t>G</w:t>
      </w:r>
      <w:r w:rsidRPr="00C4041A" w:rsidR="00C4041A">
        <w:rPr>
          <w:rFonts w:ascii="Times New Roman" w:hAnsi="Times New Roman"/>
          <w:szCs w:val="24"/>
        </w:rPr>
        <w:t xml:space="preserve">lobal </w:t>
      </w:r>
      <w:r w:rsidR="00D477F0">
        <w:rPr>
          <w:rFonts w:ascii="Times New Roman" w:hAnsi="Times New Roman"/>
          <w:szCs w:val="24"/>
        </w:rPr>
        <w:t>R</w:t>
      </w:r>
      <w:r w:rsidRPr="00C4041A" w:rsidR="00C4041A">
        <w:rPr>
          <w:rFonts w:ascii="Times New Roman" w:hAnsi="Times New Roman"/>
          <w:szCs w:val="24"/>
        </w:rPr>
        <w:t xml:space="preserve">eimbursement </w:t>
      </w:r>
      <w:r w:rsidR="00D477F0">
        <w:rPr>
          <w:rFonts w:ascii="Times New Roman" w:hAnsi="Times New Roman"/>
          <w:szCs w:val="24"/>
        </w:rPr>
        <w:t>C</w:t>
      </w:r>
      <w:r w:rsidRPr="00C4041A" w:rsidR="00C4041A">
        <w:rPr>
          <w:rFonts w:ascii="Times New Roman" w:hAnsi="Times New Roman"/>
          <w:szCs w:val="24"/>
        </w:rPr>
        <w:t xml:space="preserve">hecklist is significantly different than the other two as it introduces a companywide approach </w:t>
      </w:r>
      <w:r w:rsidR="00D477F0">
        <w:rPr>
          <w:rFonts w:ascii="Times New Roman" w:hAnsi="Times New Roman"/>
          <w:szCs w:val="24"/>
        </w:rPr>
        <w:t xml:space="preserve">for </w:t>
      </w:r>
      <w:r w:rsidRPr="00C4041A" w:rsidR="00C4041A">
        <w:rPr>
          <w:rFonts w:ascii="Times New Roman" w:hAnsi="Times New Roman"/>
          <w:szCs w:val="24"/>
        </w:rPr>
        <w:t>which a very general understanding of the entire segment is necessary to facilitate a global perspe</w:t>
      </w:r>
      <w:r w:rsidR="00C4041A">
        <w:rPr>
          <w:rFonts w:ascii="Times New Roman" w:hAnsi="Times New Roman"/>
          <w:szCs w:val="24"/>
        </w:rPr>
        <w:t xml:space="preserve">ctive.  These settlement </w:t>
      </w:r>
      <w:r w:rsidRPr="00C4041A" w:rsidR="00C4041A">
        <w:rPr>
          <w:rFonts w:ascii="Times New Roman" w:hAnsi="Times New Roman"/>
          <w:szCs w:val="24"/>
        </w:rPr>
        <w:t>actions have the potential to be a significant amount of money.</w:t>
      </w:r>
    </w:p>
    <w:p w:rsidRPr="00C4041A" w:rsidR="00C4041A" w:rsidP="00D771FE" w:rsidRDefault="00C4041A" w14:paraId="5EB5CCE4" w14:textId="77777777">
      <w:pPr>
        <w:rPr>
          <w:rFonts w:ascii="Times New Roman" w:hAnsi="Times New Roman"/>
          <w:szCs w:val="24"/>
        </w:rPr>
      </w:pPr>
    </w:p>
    <w:tbl>
      <w:tblPr>
        <w:tblW w:w="7830" w:type="dxa"/>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10"/>
        <w:gridCol w:w="1620"/>
      </w:tblGrid>
      <w:tr w:rsidR="00C8448B" w:rsidTr="000A0F1F" w14:paraId="03C351CB" w14:textId="77777777">
        <w:trPr>
          <w:trHeight w:val="386"/>
        </w:trPr>
        <w:tc>
          <w:tcPr>
            <w:tcW w:w="7830" w:type="dxa"/>
            <w:gridSpan w:val="2"/>
            <w:shd w:val="clear" w:color="auto" w:fill="auto"/>
            <w:vAlign w:val="center"/>
          </w:tcPr>
          <w:p w:rsidR="00C8448B" w:rsidRDefault="00C8448B" w14:paraId="7FF20C00" w14:textId="63B4A9FC">
            <w:pPr>
              <w:pStyle w:val="NormalWeb"/>
              <w:spacing w:before="0" w:beforeAutospacing="0" w:after="0" w:afterAutospacing="0"/>
              <w:jc w:val="center"/>
            </w:pPr>
            <w:r>
              <w:t>Estimation of Respondent Burden – Global Reimbursement Checklist</w:t>
            </w:r>
          </w:p>
        </w:tc>
      </w:tr>
      <w:tr w:rsidRPr="00D84F2A" w:rsidR="00C8448B" w:rsidTr="000A0F1F" w14:paraId="03CECF99" w14:textId="77777777">
        <w:trPr>
          <w:trHeight w:val="386"/>
        </w:trPr>
        <w:tc>
          <w:tcPr>
            <w:tcW w:w="6210" w:type="dxa"/>
            <w:shd w:val="clear" w:color="auto" w:fill="auto"/>
            <w:vAlign w:val="center"/>
          </w:tcPr>
          <w:p w:rsidRPr="0012026A" w:rsidR="00C8448B" w:rsidP="00736FC1" w:rsidRDefault="00C8448B" w14:paraId="77258613" w14:textId="77777777">
            <w:pPr>
              <w:rPr>
                <w:rFonts w:cs="Courier New"/>
                <w:color w:val="000000"/>
              </w:rPr>
            </w:pPr>
            <w:r>
              <w:rPr>
                <w:rFonts w:cs="Courier New"/>
                <w:color w:val="000000"/>
              </w:rPr>
              <w:t>Number of respondents</w:t>
            </w:r>
          </w:p>
        </w:tc>
        <w:tc>
          <w:tcPr>
            <w:tcW w:w="1620" w:type="dxa"/>
            <w:vAlign w:val="center"/>
          </w:tcPr>
          <w:p w:rsidRPr="00B504FA" w:rsidR="00C8448B" w:rsidP="00D771FE" w:rsidRDefault="000E265C" w14:paraId="759582FB" w14:textId="7BDC053A">
            <w:pPr>
              <w:overflowPunct/>
              <w:autoSpaceDE/>
              <w:autoSpaceDN/>
              <w:adjustRightInd/>
              <w:jc w:val="right"/>
              <w:textAlignment w:val="auto"/>
              <w:rPr>
                <w:rFonts w:ascii="Times New Roman" w:hAnsi="Times New Roman"/>
                <w:szCs w:val="24"/>
              </w:rPr>
            </w:pPr>
            <w:r>
              <w:rPr>
                <w:rFonts w:ascii="Times New Roman" w:hAnsi="Times New Roman"/>
                <w:szCs w:val="24"/>
              </w:rPr>
              <w:t>200</w:t>
            </w:r>
          </w:p>
        </w:tc>
      </w:tr>
      <w:tr w:rsidRPr="00D84F2A" w:rsidR="00C8448B" w:rsidTr="000A0F1F" w14:paraId="435B9D56" w14:textId="77777777">
        <w:trPr>
          <w:trHeight w:val="422"/>
        </w:trPr>
        <w:tc>
          <w:tcPr>
            <w:tcW w:w="6210" w:type="dxa"/>
            <w:shd w:val="clear" w:color="auto" w:fill="auto"/>
            <w:vAlign w:val="center"/>
          </w:tcPr>
          <w:p w:rsidRPr="0012026A" w:rsidR="00C8448B" w:rsidP="00736FC1" w:rsidRDefault="00C8448B" w14:paraId="2FFED02A" w14:textId="77777777">
            <w:pPr>
              <w:rPr>
                <w:rFonts w:cs="Courier New"/>
                <w:color w:val="000000"/>
              </w:rPr>
            </w:pPr>
            <w:r>
              <w:rPr>
                <w:rFonts w:cs="Courier New"/>
                <w:color w:val="000000"/>
              </w:rPr>
              <w:t>Responses per respondent</w:t>
            </w:r>
          </w:p>
        </w:tc>
        <w:tc>
          <w:tcPr>
            <w:tcW w:w="1620" w:type="dxa"/>
            <w:vAlign w:val="center"/>
          </w:tcPr>
          <w:p w:rsidRPr="00B504FA" w:rsidR="00C8448B" w:rsidP="00D771FE" w:rsidRDefault="00A00BB2" w14:paraId="5D849BD8" w14:textId="52517AE4">
            <w:pPr>
              <w:overflowPunct/>
              <w:autoSpaceDE/>
              <w:autoSpaceDN/>
              <w:adjustRightInd/>
              <w:jc w:val="right"/>
              <w:textAlignment w:val="auto"/>
              <w:rPr>
                <w:rFonts w:ascii="Times New Roman" w:hAnsi="Times New Roman"/>
                <w:szCs w:val="24"/>
              </w:rPr>
            </w:pPr>
            <w:r>
              <w:rPr>
                <w:rFonts w:ascii="Times New Roman" w:hAnsi="Times New Roman"/>
                <w:szCs w:val="24"/>
              </w:rPr>
              <w:t>1</w:t>
            </w:r>
          </w:p>
        </w:tc>
      </w:tr>
      <w:tr w:rsidRPr="00D84F2A" w:rsidR="00C8448B" w:rsidTr="000A0F1F" w14:paraId="2C6DB3C2" w14:textId="77777777">
        <w:trPr>
          <w:trHeight w:val="431"/>
        </w:trPr>
        <w:tc>
          <w:tcPr>
            <w:tcW w:w="6210" w:type="dxa"/>
            <w:shd w:val="clear" w:color="auto" w:fill="auto"/>
            <w:vAlign w:val="center"/>
          </w:tcPr>
          <w:p w:rsidRPr="0012026A" w:rsidR="00C8448B" w:rsidP="00736FC1" w:rsidRDefault="00C8448B" w14:paraId="2CAFCD5A" w14:textId="77777777">
            <w:pPr>
              <w:rPr>
                <w:rFonts w:cs="Courier New"/>
                <w:color w:val="000000"/>
              </w:rPr>
            </w:pPr>
            <w:r>
              <w:rPr>
                <w:rFonts w:cs="Courier New"/>
                <w:color w:val="000000"/>
              </w:rPr>
              <w:t>Number of responses</w:t>
            </w:r>
          </w:p>
        </w:tc>
        <w:tc>
          <w:tcPr>
            <w:tcW w:w="1620" w:type="dxa"/>
            <w:vAlign w:val="center"/>
          </w:tcPr>
          <w:p w:rsidRPr="00B504FA" w:rsidR="00C8448B" w:rsidP="00D771FE" w:rsidRDefault="000E265C" w14:paraId="6F65B8C1" w14:textId="67A5FE7D">
            <w:pPr>
              <w:overflowPunct/>
              <w:autoSpaceDE/>
              <w:autoSpaceDN/>
              <w:adjustRightInd/>
              <w:jc w:val="right"/>
              <w:textAlignment w:val="auto"/>
              <w:rPr>
                <w:rFonts w:ascii="Times New Roman" w:hAnsi="Times New Roman"/>
                <w:szCs w:val="24"/>
              </w:rPr>
            </w:pPr>
            <w:r>
              <w:rPr>
                <w:rFonts w:ascii="Times New Roman" w:hAnsi="Times New Roman"/>
                <w:szCs w:val="24"/>
              </w:rPr>
              <w:t>200</w:t>
            </w:r>
          </w:p>
        </w:tc>
      </w:tr>
      <w:tr w:rsidRPr="00D84F2A" w:rsidR="00C8448B" w:rsidTr="000A0F1F" w14:paraId="141FF028" w14:textId="77777777">
        <w:trPr>
          <w:trHeight w:val="440"/>
        </w:trPr>
        <w:tc>
          <w:tcPr>
            <w:tcW w:w="6210" w:type="dxa"/>
            <w:shd w:val="clear" w:color="auto" w:fill="auto"/>
            <w:vAlign w:val="center"/>
          </w:tcPr>
          <w:p w:rsidRPr="0012026A" w:rsidR="00C8448B" w:rsidP="00736FC1" w:rsidRDefault="00C8448B" w14:paraId="0795E5D5" w14:textId="77777777">
            <w:pPr>
              <w:rPr>
                <w:rFonts w:cs="Courier New"/>
                <w:color w:val="000000"/>
              </w:rPr>
            </w:pPr>
            <w:r>
              <w:rPr>
                <w:rFonts w:cs="Courier New"/>
                <w:color w:val="000000"/>
              </w:rPr>
              <w:t>Hours per response</w:t>
            </w:r>
          </w:p>
        </w:tc>
        <w:tc>
          <w:tcPr>
            <w:tcW w:w="1620" w:type="dxa"/>
            <w:vAlign w:val="center"/>
          </w:tcPr>
          <w:p w:rsidRPr="00B504FA" w:rsidR="00C8448B" w:rsidP="00D771FE" w:rsidRDefault="000E265C" w14:paraId="1C9ED361" w14:textId="3C01F02B">
            <w:pPr>
              <w:overflowPunct/>
              <w:autoSpaceDE/>
              <w:autoSpaceDN/>
              <w:adjustRightInd/>
              <w:jc w:val="right"/>
              <w:textAlignment w:val="auto"/>
              <w:rPr>
                <w:rFonts w:ascii="Times New Roman" w:hAnsi="Times New Roman"/>
                <w:szCs w:val="24"/>
              </w:rPr>
            </w:pPr>
            <w:r>
              <w:rPr>
                <w:rFonts w:ascii="Times New Roman" w:hAnsi="Times New Roman"/>
                <w:szCs w:val="24"/>
              </w:rPr>
              <w:t>4,800</w:t>
            </w:r>
          </w:p>
        </w:tc>
      </w:tr>
      <w:tr w:rsidRPr="00D84F2A" w:rsidR="00C8448B" w:rsidTr="000A0F1F" w14:paraId="0C04A7D6" w14:textId="77777777">
        <w:trPr>
          <w:trHeight w:val="449"/>
        </w:trPr>
        <w:tc>
          <w:tcPr>
            <w:tcW w:w="6210" w:type="dxa"/>
            <w:shd w:val="clear" w:color="auto" w:fill="auto"/>
            <w:vAlign w:val="center"/>
          </w:tcPr>
          <w:p w:rsidRPr="0012026A" w:rsidR="00C8448B" w:rsidP="00736FC1" w:rsidRDefault="00C8448B" w14:paraId="284CDFB0" w14:textId="77777777">
            <w:pPr>
              <w:rPr>
                <w:rFonts w:cs="Courier New"/>
                <w:color w:val="000000"/>
              </w:rPr>
            </w:pPr>
            <w:r w:rsidRPr="0012026A">
              <w:rPr>
                <w:rFonts w:cs="Courier New"/>
                <w:color w:val="000000"/>
              </w:rPr>
              <w:t>Estimated hours</w:t>
            </w:r>
            <w:r>
              <w:rPr>
                <w:rFonts w:cs="Courier New"/>
                <w:color w:val="000000"/>
              </w:rPr>
              <w:t xml:space="preserve"> </w:t>
            </w:r>
          </w:p>
        </w:tc>
        <w:tc>
          <w:tcPr>
            <w:tcW w:w="1620" w:type="dxa"/>
            <w:vAlign w:val="center"/>
          </w:tcPr>
          <w:p w:rsidRPr="00B504FA" w:rsidR="00C8448B" w:rsidP="00D771FE" w:rsidRDefault="000E265C" w14:paraId="282E1C69" w14:textId="195DF572">
            <w:pPr>
              <w:overflowPunct/>
              <w:autoSpaceDE/>
              <w:autoSpaceDN/>
              <w:adjustRightInd/>
              <w:jc w:val="right"/>
              <w:textAlignment w:val="auto"/>
              <w:rPr>
                <w:rFonts w:ascii="Times New Roman" w:hAnsi="Times New Roman"/>
                <w:szCs w:val="24"/>
              </w:rPr>
            </w:pPr>
            <w:r>
              <w:rPr>
                <w:rFonts w:ascii="Times New Roman" w:hAnsi="Times New Roman"/>
                <w:szCs w:val="24"/>
              </w:rPr>
              <w:t>960,000</w:t>
            </w:r>
          </w:p>
        </w:tc>
      </w:tr>
      <w:tr w:rsidRPr="00D84F2A" w:rsidR="00C8448B" w:rsidTr="000A0F1F" w14:paraId="7D7C8EC1" w14:textId="77777777">
        <w:trPr>
          <w:trHeight w:val="431"/>
        </w:trPr>
        <w:tc>
          <w:tcPr>
            <w:tcW w:w="6210" w:type="dxa"/>
            <w:shd w:val="clear" w:color="auto" w:fill="auto"/>
            <w:vAlign w:val="center"/>
          </w:tcPr>
          <w:p w:rsidRPr="0012026A" w:rsidR="00C8448B" w:rsidP="00736FC1" w:rsidRDefault="00C8448B" w14:paraId="29A77F5B" w14:textId="77777777">
            <w:pPr>
              <w:rPr>
                <w:rFonts w:cs="Courier New"/>
                <w:color w:val="000000"/>
              </w:rPr>
            </w:pPr>
            <w:r w:rsidRPr="0012026A">
              <w:rPr>
                <w:rFonts w:cs="Courier New"/>
                <w:color w:val="000000"/>
              </w:rPr>
              <w:t xml:space="preserve">Cost per hour </w:t>
            </w:r>
            <w:r>
              <w:rPr>
                <w:rFonts w:cs="Courier New"/>
                <w:color w:val="000000"/>
              </w:rPr>
              <w:t>(hourly wage)</w:t>
            </w:r>
          </w:p>
        </w:tc>
        <w:tc>
          <w:tcPr>
            <w:tcW w:w="1620" w:type="dxa"/>
            <w:vAlign w:val="center"/>
          </w:tcPr>
          <w:p w:rsidRPr="00B504FA" w:rsidR="00C8448B" w:rsidP="00D771FE" w:rsidRDefault="00C8448B" w14:paraId="19CD8BE5" w14:textId="2D074769">
            <w:pPr>
              <w:overflowPunct/>
              <w:autoSpaceDE/>
              <w:autoSpaceDN/>
              <w:adjustRightInd/>
              <w:jc w:val="right"/>
              <w:textAlignment w:val="auto"/>
              <w:rPr>
                <w:rFonts w:ascii="Times New Roman" w:hAnsi="Times New Roman"/>
                <w:szCs w:val="24"/>
              </w:rPr>
            </w:pPr>
            <w:r>
              <w:rPr>
                <w:rFonts w:ascii="Times New Roman" w:hAnsi="Times New Roman"/>
                <w:szCs w:val="24"/>
              </w:rPr>
              <w:t>$</w:t>
            </w:r>
            <w:r w:rsidR="000E265C">
              <w:rPr>
                <w:rFonts w:ascii="Times New Roman" w:hAnsi="Times New Roman"/>
                <w:szCs w:val="24"/>
              </w:rPr>
              <w:t>56.76</w:t>
            </w:r>
          </w:p>
        </w:tc>
      </w:tr>
      <w:tr w:rsidRPr="00484C2F" w:rsidR="00C8448B" w:rsidTr="000A0F1F" w14:paraId="028E83B2" w14:textId="77777777">
        <w:trPr>
          <w:trHeight w:val="431"/>
        </w:trPr>
        <w:tc>
          <w:tcPr>
            <w:tcW w:w="6210" w:type="dxa"/>
            <w:shd w:val="clear" w:color="auto" w:fill="auto"/>
            <w:vAlign w:val="center"/>
          </w:tcPr>
          <w:p w:rsidRPr="00484C2F" w:rsidR="00C8448B" w:rsidP="00736FC1" w:rsidRDefault="00C8448B" w14:paraId="2E7D75A7" w14:textId="77777777">
            <w:pPr>
              <w:rPr>
                <w:rFonts w:cs="Courier New"/>
                <w:color w:val="000000"/>
              </w:rPr>
            </w:pPr>
            <w:r>
              <w:rPr>
                <w:rFonts w:cs="Courier New"/>
                <w:color w:val="000000"/>
              </w:rPr>
              <w:t>Cost per response</w:t>
            </w:r>
          </w:p>
        </w:tc>
        <w:tc>
          <w:tcPr>
            <w:tcW w:w="1620" w:type="dxa"/>
            <w:shd w:val="clear" w:color="auto" w:fill="auto"/>
            <w:vAlign w:val="center"/>
          </w:tcPr>
          <w:p w:rsidRPr="00484C2F" w:rsidR="00C8448B" w:rsidRDefault="00A00BB2" w14:paraId="1E17651B" w14:textId="1568F050">
            <w:pPr>
              <w:pStyle w:val="NormalWeb"/>
              <w:spacing w:before="0" w:beforeAutospacing="0" w:after="0" w:afterAutospacing="0"/>
              <w:contextualSpacing/>
              <w:jc w:val="right"/>
            </w:pPr>
            <w:r>
              <w:t>$</w:t>
            </w:r>
            <w:r w:rsidR="000E265C">
              <w:t>27</w:t>
            </w:r>
            <w:r w:rsidR="00EB542B">
              <w:t>2</w:t>
            </w:r>
            <w:r w:rsidR="000E265C">
              <w:t>,448</w:t>
            </w:r>
          </w:p>
        </w:tc>
      </w:tr>
      <w:tr w:rsidRPr="00D84F2A" w:rsidR="00C8448B" w:rsidTr="000A0F1F" w14:paraId="790EB08B" w14:textId="77777777">
        <w:trPr>
          <w:trHeight w:val="440"/>
        </w:trPr>
        <w:tc>
          <w:tcPr>
            <w:tcW w:w="6210" w:type="dxa"/>
            <w:shd w:val="clear" w:color="auto" w:fill="auto"/>
            <w:vAlign w:val="center"/>
          </w:tcPr>
          <w:p w:rsidRPr="0012026A" w:rsidR="00C8448B" w:rsidP="00736FC1" w:rsidRDefault="00C8448B" w14:paraId="305EF0B2" w14:textId="77777777">
            <w:pPr>
              <w:rPr>
                <w:rFonts w:cs="Courier New"/>
                <w:color w:val="000000"/>
              </w:rPr>
            </w:pPr>
            <w:r>
              <w:rPr>
                <w:rFonts w:cs="Courier New"/>
                <w:color w:val="000000"/>
              </w:rPr>
              <w:t>A</w:t>
            </w:r>
            <w:r w:rsidRPr="0012026A">
              <w:rPr>
                <w:rFonts w:cs="Courier New"/>
                <w:color w:val="000000"/>
              </w:rPr>
              <w:t>nnual public burden</w:t>
            </w:r>
          </w:p>
        </w:tc>
        <w:tc>
          <w:tcPr>
            <w:tcW w:w="1620" w:type="dxa"/>
            <w:vAlign w:val="center"/>
          </w:tcPr>
          <w:p w:rsidRPr="00B504FA" w:rsidR="00C8448B" w:rsidP="00D771FE" w:rsidRDefault="00024BF4" w14:paraId="4544BCE0" w14:textId="48AC829F">
            <w:pPr>
              <w:overflowPunct/>
              <w:autoSpaceDE/>
              <w:autoSpaceDN/>
              <w:adjustRightInd/>
              <w:jc w:val="right"/>
              <w:textAlignment w:val="auto"/>
              <w:rPr>
                <w:rFonts w:ascii="Times New Roman" w:hAnsi="Times New Roman"/>
                <w:szCs w:val="24"/>
              </w:rPr>
            </w:pPr>
            <w:r>
              <w:rPr>
                <w:rFonts w:ascii="Times New Roman" w:hAnsi="Times New Roman"/>
                <w:szCs w:val="24"/>
              </w:rPr>
              <w:t>$</w:t>
            </w:r>
            <w:r w:rsidR="000E265C">
              <w:rPr>
                <w:rFonts w:ascii="Times New Roman" w:hAnsi="Times New Roman"/>
                <w:szCs w:val="24"/>
              </w:rPr>
              <w:t>54,489,600</w:t>
            </w:r>
          </w:p>
        </w:tc>
      </w:tr>
    </w:tbl>
    <w:p w:rsidR="00024BF4" w:rsidP="00736FC1" w:rsidRDefault="00D44219" w14:paraId="1BC2D8FE" w14:textId="1C70915C">
      <w:pPr>
        <w:pStyle w:val="NormalWeb"/>
        <w:spacing w:line="288" w:lineRule="atLeast"/>
      </w:pPr>
      <w:r>
        <w:tab/>
      </w:r>
      <w:r w:rsidR="002062B1">
        <w:tab/>
      </w:r>
      <w:r w:rsidR="002062B1">
        <w:tab/>
        <w:t>i</w:t>
      </w:r>
      <w:r w:rsidRPr="00D44219">
        <w:t xml:space="preserve">. </w:t>
      </w:r>
      <w:r w:rsidR="00D477F0">
        <w:t xml:space="preserve"> </w:t>
      </w:r>
      <w:r w:rsidRPr="00D44219">
        <w:t>The cost per hour, number of responses, and number of respondents is based in the rationale described in paragraph 12</w:t>
      </w:r>
      <w:r w:rsidR="00D477F0">
        <w:t>.a</w:t>
      </w:r>
      <w:r w:rsidRPr="00D44219">
        <w:t xml:space="preserve"> above.</w:t>
      </w:r>
      <w:r>
        <w:t xml:space="preserve"> </w:t>
      </w:r>
    </w:p>
    <w:p w:rsidR="008E7FFC" w:rsidP="00736FC1" w:rsidRDefault="00024BF4" w14:paraId="20B3F045" w14:textId="5F2DC58B">
      <w:pPr>
        <w:pStyle w:val="NormalWeb"/>
        <w:spacing w:line="288" w:lineRule="atLeast"/>
      </w:pPr>
      <w:r>
        <w:tab/>
      </w:r>
      <w:r w:rsidR="002062B1">
        <w:tab/>
      </w:r>
      <w:r w:rsidR="002062B1">
        <w:tab/>
        <w:t>ii</w:t>
      </w:r>
      <w:r w:rsidR="008E7FFC">
        <w:t xml:space="preserve">.  </w:t>
      </w:r>
      <w:r w:rsidR="0086523C">
        <w:t xml:space="preserve">The number of respondents is based on data from </w:t>
      </w:r>
      <w:r w:rsidR="008E7FFC">
        <w:t>Defense Contract Management Agency</w:t>
      </w:r>
      <w:r w:rsidR="00D477F0">
        <w:t xml:space="preserve"> (DCMA)</w:t>
      </w:r>
      <w:r w:rsidR="008E7FFC">
        <w:t xml:space="preserve"> </w:t>
      </w:r>
      <w:r w:rsidR="0086523C">
        <w:t>that they current</w:t>
      </w:r>
      <w:r w:rsidR="00A12E64">
        <w:t>ly</w:t>
      </w:r>
      <w:r w:rsidR="0086523C">
        <w:t xml:space="preserve"> have</w:t>
      </w:r>
      <w:r w:rsidR="008E7FFC">
        <w:t xml:space="preserve"> </w:t>
      </w:r>
      <w:r w:rsidR="00A12E64">
        <w:t xml:space="preserve">approximately </w:t>
      </w:r>
      <w:r w:rsidR="008E7FFC">
        <w:t xml:space="preserve">100 Divisional Administrative Contracting Officers (ACOs) and 20 Corporate ACOs with </w:t>
      </w:r>
      <w:r w:rsidR="0086523C">
        <w:t>responsibility for managing contracts</w:t>
      </w:r>
      <w:r w:rsidR="008E7FFC">
        <w:t xml:space="preserve"> for more than one contractor or contractor segment</w:t>
      </w:r>
      <w:r w:rsidR="0086523C">
        <w:t xml:space="preserve">.  </w:t>
      </w:r>
      <w:r w:rsidR="00D95C6D">
        <w:t xml:space="preserve">Each respondent submits a single request for reimbursement.  </w:t>
      </w:r>
      <w:r w:rsidR="0086523C">
        <w:t xml:space="preserve">It is unlikely that all contractors with divisional and corporate DCMA ACO support will submit a request for </w:t>
      </w:r>
      <w:r w:rsidR="00A12E64">
        <w:t>reimbursement; however</w:t>
      </w:r>
      <w:r w:rsidR="00D95C6D">
        <w:t>,</w:t>
      </w:r>
      <w:r w:rsidR="0086523C">
        <w:t xml:space="preserve"> DoD </w:t>
      </w:r>
      <w:r w:rsidR="00D95C6D">
        <w:t xml:space="preserve">anticipates additional global requests for reimbursement being </w:t>
      </w:r>
      <w:r w:rsidR="008E7FFC">
        <w:t xml:space="preserve">submitted to </w:t>
      </w:r>
      <w:r w:rsidR="00D95C6D">
        <w:t xml:space="preserve">ACOs and </w:t>
      </w:r>
      <w:r w:rsidR="008E7FFC">
        <w:t>component contracting officers</w:t>
      </w:r>
      <w:r w:rsidR="00D95C6D">
        <w:t xml:space="preserve"> on contracts not being administered by DCMA, and accommodates this expectation in</w:t>
      </w:r>
      <w:r w:rsidR="00161878">
        <w:t xml:space="preserve"> its estimate of the number of respondents that will submit requests using the </w:t>
      </w:r>
      <w:r w:rsidR="00D477F0">
        <w:t>G</w:t>
      </w:r>
      <w:r w:rsidR="00161878">
        <w:t xml:space="preserve">lobal </w:t>
      </w:r>
      <w:r w:rsidR="00D477F0">
        <w:t>R</w:t>
      </w:r>
      <w:r w:rsidR="00161878">
        <w:t xml:space="preserve">eimbursement </w:t>
      </w:r>
      <w:r w:rsidR="00D477F0">
        <w:t>C</w:t>
      </w:r>
      <w:r w:rsidR="00161878">
        <w:t>hecklist</w:t>
      </w:r>
      <w:r w:rsidR="008E7FFC">
        <w:t>.</w:t>
      </w:r>
    </w:p>
    <w:p w:rsidR="00D86C61" w:rsidP="00736FC1" w:rsidRDefault="002062B1" w14:paraId="6FA34823" w14:textId="4767D0D4">
      <w:pPr>
        <w:rPr>
          <w:rFonts w:ascii="Times New Roman" w:hAnsi="Times New Roman"/>
          <w:szCs w:val="24"/>
        </w:rPr>
      </w:pPr>
      <w:r>
        <w:tab/>
      </w:r>
      <w:r>
        <w:tab/>
      </w:r>
      <w:r>
        <w:tab/>
        <w:t>iii</w:t>
      </w:r>
      <w:r w:rsidR="008E761F">
        <w:t>.</w:t>
      </w:r>
      <w:r w:rsidR="003B57D9">
        <w:t xml:space="preserve"> </w:t>
      </w:r>
      <w:r w:rsidR="008E7FFC">
        <w:t xml:space="preserve"> </w:t>
      </w:r>
      <w:r w:rsidR="00161878">
        <w:rPr>
          <w:rFonts w:ascii="Times New Roman" w:hAnsi="Times New Roman"/>
          <w:szCs w:val="24"/>
        </w:rPr>
        <w:t>The estimate</w:t>
      </w:r>
      <w:r w:rsidRPr="008E7FFC" w:rsidR="008E7FFC">
        <w:rPr>
          <w:rFonts w:ascii="Times New Roman" w:hAnsi="Times New Roman"/>
          <w:szCs w:val="24"/>
        </w:rPr>
        <w:t xml:space="preserve"> of 4</w:t>
      </w:r>
      <w:r w:rsidR="00161878">
        <w:rPr>
          <w:rFonts w:ascii="Times New Roman" w:hAnsi="Times New Roman"/>
          <w:szCs w:val="24"/>
        </w:rPr>
        <w:t>,</w:t>
      </w:r>
      <w:r w:rsidRPr="008E7FFC" w:rsidR="008E7FFC">
        <w:rPr>
          <w:rFonts w:ascii="Times New Roman" w:hAnsi="Times New Roman"/>
          <w:szCs w:val="24"/>
        </w:rPr>
        <w:t>800 hours p</w:t>
      </w:r>
      <w:r w:rsidR="00161878">
        <w:rPr>
          <w:rFonts w:ascii="Times New Roman" w:hAnsi="Times New Roman"/>
          <w:szCs w:val="24"/>
        </w:rPr>
        <w:t>er response</w:t>
      </w:r>
      <w:r w:rsidRPr="008E7FFC" w:rsidR="008E7FFC">
        <w:rPr>
          <w:rFonts w:ascii="Times New Roman" w:hAnsi="Times New Roman"/>
          <w:szCs w:val="24"/>
        </w:rPr>
        <w:t xml:space="preserve"> is based on 20 full-time equivalent employees</w:t>
      </w:r>
      <w:r w:rsidR="00161878">
        <w:rPr>
          <w:rFonts w:ascii="Times New Roman" w:hAnsi="Times New Roman"/>
          <w:szCs w:val="24"/>
        </w:rPr>
        <w:t xml:space="preserve">, working </w:t>
      </w:r>
      <w:r w:rsidRPr="008E7FFC" w:rsidR="008E7FFC">
        <w:rPr>
          <w:rFonts w:ascii="Times New Roman" w:hAnsi="Times New Roman"/>
          <w:szCs w:val="24"/>
        </w:rPr>
        <w:t>40 hour</w:t>
      </w:r>
      <w:r w:rsidR="00161878">
        <w:rPr>
          <w:rFonts w:ascii="Times New Roman" w:hAnsi="Times New Roman"/>
          <w:szCs w:val="24"/>
        </w:rPr>
        <w:t>s per week for six weeks</w:t>
      </w:r>
      <w:r w:rsidRPr="008E7FFC" w:rsidR="008E7FFC">
        <w:rPr>
          <w:rFonts w:ascii="Times New Roman" w:hAnsi="Times New Roman"/>
          <w:szCs w:val="24"/>
        </w:rPr>
        <w:t>.  There might be significantly more than 20 employees supporting the project</w:t>
      </w:r>
      <w:r>
        <w:rPr>
          <w:rFonts w:ascii="Times New Roman" w:hAnsi="Times New Roman"/>
          <w:szCs w:val="24"/>
        </w:rPr>
        <w:t>,</w:t>
      </w:r>
      <w:r w:rsidRPr="008E7FFC" w:rsidR="008E7FFC">
        <w:rPr>
          <w:rFonts w:ascii="Times New Roman" w:hAnsi="Times New Roman"/>
          <w:szCs w:val="24"/>
        </w:rPr>
        <w:t xml:space="preserve"> but not all would be anticipated to support full time (i.e.</w:t>
      </w:r>
      <w:r w:rsidR="004C13D6">
        <w:rPr>
          <w:rFonts w:ascii="Times New Roman" w:hAnsi="Times New Roman"/>
          <w:szCs w:val="24"/>
        </w:rPr>
        <w:t>,</w:t>
      </w:r>
      <w:r w:rsidRPr="008E7FFC" w:rsidR="008E7FFC">
        <w:rPr>
          <w:rFonts w:ascii="Times New Roman" w:hAnsi="Times New Roman"/>
          <w:szCs w:val="24"/>
        </w:rPr>
        <w:t xml:space="preserve"> management and legal reviews).  The majority of time estimated is based on the contractor's responsibilities in the area of supply chain and evaluation of the subcontractor requests being submitted through </w:t>
      </w:r>
      <w:r w:rsidR="004C13D6">
        <w:rPr>
          <w:rFonts w:ascii="Times New Roman" w:hAnsi="Times New Roman"/>
          <w:szCs w:val="24"/>
        </w:rPr>
        <w:t xml:space="preserve">the </w:t>
      </w:r>
      <w:r w:rsidRPr="008E7FFC" w:rsidR="008E7FFC">
        <w:rPr>
          <w:rFonts w:ascii="Times New Roman" w:hAnsi="Times New Roman"/>
          <w:szCs w:val="24"/>
        </w:rPr>
        <w:t xml:space="preserve">prime contractor.  There is a wide </w:t>
      </w:r>
      <w:r w:rsidR="004C13D6">
        <w:rPr>
          <w:rFonts w:ascii="Times New Roman" w:hAnsi="Times New Roman"/>
          <w:szCs w:val="24"/>
        </w:rPr>
        <w:t xml:space="preserve">range of </w:t>
      </w:r>
      <w:r w:rsidRPr="008E7FFC" w:rsidR="008E7FFC">
        <w:rPr>
          <w:rFonts w:ascii="Times New Roman" w:hAnsi="Times New Roman"/>
          <w:szCs w:val="24"/>
        </w:rPr>
        <w:t>possibilit</w:t>
      </w:r>
      <w:r w:rsidR="004C13D6">
        <w:rPr>
          <w:rFonts w:ascii="Times New Roman" w:hAnsi="Times New Roman"/>
          <w:szCs w:val="24"/>
        </w:rPr>
        <w:t>ies</w:t>
      </w:r>
      <w:r w:rsidRPr="008E7FFC" w:rsidR="008E7FFC">
        <w:rPr>
          <w:rFonts w:ascii="Times New Roman" w:hAnsi="Times New Roman"/>
          <w:szCs w:val="24"/>
        </w:rPr>
        <w:t xml:space="preserve"> for this effort.</w:t>
      </w:r>
    </w:p>
    <w:p w:rsidR="00DD5529" w:rsidP="00736FC1" w:rsidRDefault="00DD5529" w14:paraId="6007310B" w14:textId="6B53936C">
      <w:pPr>
        <w:rPr>
          <w:rFonts w:ascii="Times New Roman" w:hAnsi="Times New Roman"/>
          <w:szCs w:val="24"/>
        </w:rPr>
      </w:pPr>
    </w:p>
    <w:p w:rsidRPr="002062B1" w:rsidR="00DD5529" w:rsidP="00736FC1" w:rsidRDefault="00DD5529" w14:paraId="004B86A2" w14:textId="257C575C">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iv.  </w:t>
      </w:r>
      <w:r w:rsidRPr="00DD5529">
        <w:rPr>
          <w:rFonts w:ascii="Times New Roman" w:hAnsi="Times New Roman"/>
          <w:szCs w:val="24"/>
        </w:rPr>
        <w:t xml:space="preserve">This </w:t>
      </w:r>
      <w:r w:rsidR="00C43AB4">
        <w:rPr>
          <w:rFonts w:ascii="Times New Roman" w:hAnsi="Times New Roman"/>
          <w:szCs w:val="24"/>
        </w:rPr>
        <w:t>G</w:t>
      </w:r>
      <w:r w:rsidRPr="00DD5529">
        <w:rPr>
          <w:rFonts w:ascii="Times New Roman" w:hAnsi="Times New Roman"/>
          <w:szCs w:val="24"/>
        </w:rPr>
        <w:t xml:space="preserve">lobal </w:t>
      </w:r>
      <w:r w:rsidR="00C43AB4">
        <w:rPr>
          <w:rFonts w:ascii="Times New Roman" w:hAnsi="Times New Roman"/>
          <w:szCs w:val="24"/>
        </w:rPr>
        <w:t>R</w:t>
      </w:r>
      <w:r w:rsidRPr="00DD5529">
        <w:rPr>
          <w:rFonts w:ascii="Times New Roman" w:hAnsi="Times New Roman"/>
          <w:szCs w:val="24"/>
        </w:rPr>
        <w:t xml:space="preserve">eimbursement </w:t>
      </w:r>
      <w:r w:rsidR="00C43AB4">
        <w:rPr>
          <w:rFonts w:ascii="Times New Roman" w:hAnsi="Times New Roman"/>
          <w:szCs w:val="24"/>
        </w:rPr>
        <w:t>C</w:t>
      </w:r>
      <w:r w:rsidRPr="00DD5529">
        <w:rPr>
          <w:rFonts w:ascii="Times New Roman" w:hAnsi="Times New Roman"/>
          <w:szCs w:val="24"/>
        </w:rPr>
        <w:t>hecklist is significantly different than the other two</w:t>
      </w:r>
      <w:r w:rsidR="00C41D65">
        <w:rPr>
          <w:rFonts w:ascii="Times New Roman" w:hAnsi="Times New Roman"/>
          <w:szCs w:val="24"/>
        </w:rPr>
        <w:t xml:space="preserve"> checklists,</w:t>
      </w:r>
      <w:r w:rsidRPr="00DD5529">
        <w:rPr>
          <w:rFonts w:ascii="Times New Roman" w:hAnsi="Times New Roman"/>
          <w:szCs w:val="24"/>
        </w:rPr>
        <w:t xml:space="preserve"> as it introduces a companywide approach </w:t>
      </w:r>
      <w:r w:rsidR="00C41D65">
        <w:rPr>
          <w:rFonts w:ascii="Times New Roman" w:hAnsi="Times New Roman"/>
          <w:szCs w:val="24"/>
        </w:rPr>
        <w:t>to a request for reimbursement</w:t>
      </w:r>
      <w:r w:rsidR="00C43AB4">
        <w:rPr>
          <w:rFonts w:ascii="Times New Roman" w:hAnsi="Times New Roman"/>
          <w:szCs w:val="24"/>
        </w:rPr>
        <w:t>,</w:t>
      </w:r>
      <w:r w:rsidR="00C41D65">
        <w:rPr>
          <w:rFonts w:ascii="Times New Roman" w:hAnsi="Times New Roman"/>
          <w:szCs w:val="24"/>
        </w:rPr>
        <w:t xml:space="preserve"> </w:t>
      </w:r>
      <w:r w:rsidRPr="00DD5529">
        <w:rPr>
          <w:rFonts w:ascii="Times New Roman" w:hAnsi="Times New Roman"/>
          <w:szCs w:val="24"/>
        </w:rPr>
        <w:t xml:space="preserve">which </w:t>
      </w:r>
      <w:r w:rsidR="00C41D65">
        <w:rPr>
          <w:rFonts w:ascii="Times New Roman" w:hAnsi="Times New Roman"/>
          <w:szCs w:val="24"/>
        </w:rPr>
        <w:t xml:space="preserve">requires a </w:t>
      </w:r>
      <w:r w:rsidRPr="00DD5529">
        <w:rPr>
          <w:rFonts w:ascii="Times New Roman" w:hAnsi="Times New Roman"/>
          <w:szCs w:val="24"/>
        </w:rPr>
        <w:t xml:space="preserve">general understanding of the entire </w:t>
      </w:r>
      <w:r w:rsidR="00C41D65">
        <w:rPr>
          <w:rFonts w:ascii="Times New Roman" w:hAnsi="Times New Roman"/>
          <w:szCs w:val="24"/>
        </w:rPr>
        <w:t xml:space="preserve">company or company </w:t>
      </w:r>
      <w:r w:rsidRPr="00DD5529">
        <w:rPr>
          <w:rFonts w:ascii="Times New Roman" w:hAnsi="Times New Roman"/>
          <w:szCs w:val="24"/>
        </w:rPr>
        <w:t xml:space="preserve">segment </w:t>
      </w:r>
      <w:r w:rsidR="00C41D65">
        <w:rPr>
          <w:rFonts w:ascii="Times New Roman" w:hAnsi="Times New Roman"/>
          <w:szCs w:val="24"/>
        </w:rPr>
        <w:t>in order</w:t>
      </w:r>
      <w:r w:rsidRPr="00DD5529">
        <w:rPr>
          <w:rFonts w:ascii="Times New Roman" w:hAnsi="Times New Roman"/>
          <w:szCs w:val="24"/>
        </w:rPr>
        <w:t xml:space="preserve"> to facilitate a global </w:t>
      </w:r>
      <w:r w:rsidR="00C41D65">
        <w:rPr>
          <w:rFonts w:ascii="Times New Roman" w:hAnsi="Times New Roman"/>
          <w:szCs w:val="24"/>
        </w:rPr>
        <w:t>reimbursement request</w:t>
      </w:r>
      <w:r w:rsidRPr="00DD5529">
        <w:rPr>
          <w:rFonts w:ascii="Times New Roman" w:hAnsi="Times New Roman"/>
          <w:szCs w:val="24"/>
        </w:rPr>
        <w:t xml:space="preserve">.  These </w:t>
      </w:r>
      <w:r w:rsidR="00C41D65">
        <w:rPr>
          <w:rFonts w:ascii="Times New Roman" w:hAnsi="Times New Roman"/>
          <w:szCs w:val="24"/>
        </w:rPr>
        <w:t xml:space="preserve">requests may be for </w:t>
      </w:r>
      <w:r w:rsidRPr="00DD5529">
        <w:rPr>
          <w:rFonts w:ascii="Times New Roman" w:hAnsi="Times New Roman"/>
          <w:szCs w:val="24"/>
        </w:rPr>
        <w:t xml:space="preserve">a significant amount of money.  </w:t>
      </w:r>
      <w:r w:rsidR="00C41D65">
        <w:rPr>
          <w:rFonts w:ascii="Times New Roman" w:hAnsi="Times New Roman"/>
          <w:szCs w:val="24"/>
        </w:rPr>
        <w:t xml:space="preserve">When submitting global reimbursement requests, contractors are expected to also submit a </w:t>
      </w:r>
      <w:r>
        <w:rPr>
          <w:rFonts w:ascii="Times New Roman" w:hAnsi="Times New Roman"/>
          <w:szCs w:val="24"/>
        </w:rPr>
        <w:t>rough order of magnitude</w:t>
      </w:r>
      <w:r w:rsidR="00C41D65">
        <w:rPr>
          <w:rFonts w:ascii="Times New Roman" w:hAnsi="Times New Roman"/>
          <w:szCs w:val="24"/>
        </w:rPr>
        <w:t xml:space="preserve"> (ROM), which assists DoD in identifying and seeking funding to support the contractor’s reimbursement request.</w:t>
      </w:r>
      <w:r w:rsidRPr="00DD5529">
        <w:rPr>
          <w:rFonts w:ascii="Times New Roman" w:hAnsi="Times New Roman"/>
          <w:szCs w:val="24"/>
        </w:rPr>
        <w:t xml:space="preserve"> </w:t>
      </w:r>
      <w:r w:rsidR="00C43AB4">
        <w:rPr>
          <w:rFonts w:ascii="Times New Roman" w:hAnsi="Times New Roman"/>
          <w:szCs w:val="24"/>
        </w:rPr>
        <w:t xml:space="preserve"> </w:t>
      </w:r>
      <w:r w:rsidR="00C41D65">
        <w:rPr>
          <w:rFonts w:ascii="Times New Roman" w:hAnsi="Times New Roman"/>
          <w:szCs w:val="24"/>
        </w:rPr>
        <w:t xml:space="preserve">When submitting is ROM, </w:t>
      </w:r>
      <w:r w:rsidR="00C43AB4">
        <w:rPr>
          <w:rFonts w:ascii="Times New Roman" w:hAnsi="Times New Roman"/>
          <w:szCs w:val="24"/>
        </w:rPr>
        <w:t xml:space="preserve">a </w:t>
      </w:r>
      <w:r w:rsidR="00C41D65">
        <w:rPr>
          <w:rFonts w:ascii="Times New Roman" w:hAnsi="Times New Roman"/>
          <w:szCs w:val="24"/>
        </w:rPr>
        <w:t xml:space="preserve">contractor must provide a </w:t>
      </w:r>
      <w:r w:rsidRPr="00DD5529">
        <w:rPr>
          <w:rFonts w:ascii="Times New Roman" w:hAnsi="Times New Roman"/>
          <w:szCs w:val="24"/>
        </w:rPr>
        <w:t xml:space="preserve">breakdown of subcontracts </w:t>
      </w:r>
      <w:r w:rsidR="00C41D65">
        <w:rPr>
          <w:rFonts w:ascii="Times New Roman" w:hAnsi="Times New Roman"/>
          <w:szCs w:val="24"/>
        </w:rPr>
        <w:t>it</w:t>
      </w:r>
      <w:r w:rsidRPr="00DD5529">
        <w:rPr>
          <w:rFonts w:ascii="Times New Roman" w:hAnsi="Times New Roman"/>
          <w:szCs w:val="24"/>
        </w:rPr>
        <w:t xml:space="preserve"> performs under another contractor’s contract</w:t>
      </w:r>
      <w:r w:rsidR="00C41D65">
        <w:rPr>
          <w:rFonts w:ascii="Times New Roman" w:hAnsi="Times New Roman"/>
          <w:szCs w:val="24"/>
        </w:rPr>
        <w:t xml:space="preserve">. </w:t>
      </w:r>
      <w:r w:rsidR="00C43AB4">
        <w:rPr>
          <w:rFonts w:ascii="Times New Roman" w:hAnsi="Times New Roman"/>
          <w:szCs w:val="24"/>
        </w:rPr>
        <w:t xml:space="preserve"> </w:t>
      </w:r>
      <w:r w:rsidR="00C41D65">
        <w:rPr>
          <w:rFonts w:ascii="Times New Roman" w:hAnsi="Times New Roman"/>
          <w:szCs w:val="24"/>
        </w:rPr>
        <w:t>This breakdown assists DoD in maintaining</w:t>
      </w:r>
      <w:r w:rsidRPr="00DD5529">
        <w:rPr>
          <w:rFonts w:ascii="Times New Roman" w:hAnsi="Times New Roman"/>
          <w:szCs w:val="24"/>
        </w:rPr>
        <w:t xml:space="preserve"> a consistent understanding </w:t>
      </w:r>
      <w:r w:rsidR="00C41D65">
        <w:rPr>
          <w:rFonts w:ascii="Times New Roman" w:hAnsi="Times New Roman"/>
          <w:szCs w:val="24"/>
        </w:rPr>
        <w:t xml:space="preserve">of </w:t>
      </w:r>
      <w:r w:rsidRPr="00DD5529">
        <w:rPr>
          <w:rFonts w:ascii="Times New Roman" w:hAnsi="Times New Roman"/>
          <w:szCs w:val="24"/>
        </w:rPr>
        <w:t>the contractor</w:t>
      </w:r>
      <w:r w:rsidR="00C41D65">
        <w:rPr>
          <w:rFonts w:ascii="Times New Roman" w:hAnsi="Times New Roman"/>
          <w:szCs w:val="24"/>
        </w:rPr>
        <w:t>’</w:t>
      </w:r>
      <w:r w:rsidRPr="00DD5529">
        <w:rPr>
          <w:rFonts w:ascii="Times New Roman" w:hAnsi="Times New Roman"/>
          <w:szCs w:val="24"/>
        </w:rPr>
        <w:t>s overall business make-</w:t>
      </w:r>
      <w:r w:rsidRPr="00DD5529">
        <w:rPr>
          <w:rFonts w:ascii="Times New Roman" w:hAnsi="Times New Roman"/>
          <w:szCs w:val="24"/>
        </w:rPr>
        <w:lastRenderedPageBreak/>
        <w:t xml:space="preserve">up.  </w:t>
      </w:r>
      <w:r w:rsidR="00AB3E63">
        <w:rPr>
          <w:rFonts w:ascii="Times New Roman" w:hAnsi="Times New Roman"/>
          <w:szCs w:val="24"/>
        </w:rPr>
        <w:t xml:space="preserve">Under global reimbursement requests, the costs submitted for reimbursement </w:t>
      </w:r>
      <w:r w:rsidRPr="00DD5529">
        <w:rPr>
          <w:rFonts w:ascii="Times New Roman" w:hAnsi="Times New Roman"/>
          <w:szCs w:val="24"/>
        </w:rPr>
        <w:t>are similar to costs</w:t>
      </w:r>
      <w:r w:rsidR="00AB3E63">
        <w:rPr>
          <w:rFonts w:ascii="Times New Roman" w:hAnsi="Times New Roman"/>
          <w:szCs w:val="24"/>
        </w:rPr>
        <w:t xml:space="preserve"> that</w:t>
      </w:r>
      <w:r w:rsidRPr="00DD5529">
        <w:rPr>
          <w:rFonts w:ascii="Times New Roman" w:hAnsi="Times New Roman"/>
          <w:szCs w:val="24"/>
        </w:rPr>
        <w:t xml:space="preserve"> </w:t>
      </w:r>
      <w:r w:rsidR="00AB3E63">
        <w:rPr>
          <w:rFonts w:ascii="Times New Roman" w:hAnsi="Times New Roman"/>
          <w:szCs w:val="24"/>
        </w:rPr>
        <w:t xml:space="preserve">are </w:t>
      </w:r>
      <w:r w:rsidRPr="00DD5529">
        <w:rPr>
          <w:rFonts w:ascii="Times New Roman" w:hAnsi="Times New Roman"/>
          <w:szCs w:val="24"/>
        </w:rPr>
        <w:t xml:space="preserve">normally charged </w:t>
      </w:r>
      <w:r w:rsidR="00AB3E63">
        <w:rPr>
          <w:rFonts w:ascii="Times New Roman" w:hAnsi="Times New Roman"/>
          <w:szCs w:val="24"/>
        </w:rPr>
        <w:t xml:space="preserve">by the contractor </w:t>
      </w:r>
      <w:r w:rsidRPr="00DD5529">
        <w:rPr>
          <w:rFonts w:ascii="Times New Roman" w:hAnsi="Times New Roman"/>
          <w:szCs w:val="24"/>
        </w:rPr>
        <w:t>as indirect</w:t>
      </w:r>
      <w:r w:rsidR="00C43AB4">
        <w:rPr>
          <w:rFonts w:ascii="Times New Roman" w:hAnsi="Times New Roman"/>
          <w:szCs w:val="24"/>
        </w:rPr>
        <w:t xml:space="preserve">. </w:t>
      </w:r>
      <w:r w:rsidR="00AB3E63">
        <w:rPr>
          <w:rFonts w:ascii="Times New Roman" w:hAnsi="Times New Roman"/>
          <w:szCs w:val="24"/>
        </w:rPr>
        <w:t xml:space="preserve"> The information identified in this checklist</w:t>
      </w:r>
      <w:r w:rsidRPr="00DD5529">
        <w:rPr>
          <w:rFonts w:ascii="Times New Roman" w:hAnsi="Times New Roman"/>
          <w:szCs w:val="24"/>
        </w:rPr>
        <w:t xml:space="preserve"> can help </w:t>
      </w:r>
      <w:r w:rsidR="00AB3E63">
        <w:rPr>
          <w:rFonts w:ascii="Times New Roman" w:hAnsi="Times New Roman"/>
          <w:szCs w:val="24"/>
        </w:rPr>
        <w:t xml:space="preserve">contracting officers </w:t>
      </w:r>
      <w:r w:rsidRPr="00DD5529">
        <w:rPr>
          <w:rFonts w:ascii="Times New Roman" w:hAnsi="Times New Roman"/>
          <w:szCs w:val="24"/>
        </w:rPr>
        <w:t>understand the proper flow and allocation of the paid leave costs</w:t>
      </w:r>
      <w:r w:rsidR="00AB3E63">
        <w:rPr>
          <w:rFonts w:ascii="Times New Roman" w:hAnsi="Times New Roman"/>
          <w:szCs w:val="24"/>
        </w:rPr>
        <w:t xml:space="preserve"> and</w:t>
      </w:r>
      <w:r w:rsidRPr="00DD5529">
        <w:rPr>
          <w:rFonts w:ascii="Times New Roman" w:hAnsi="Times New Roman"/>
          <w:szCs w:val="24"/>
        </w:rPr>
        <w:t xml:space="preserve"> help to limit the risk of duplicat</w:t>
      </w:r>
      <w:r w:rsidR="00AB3E63">
        <w:rPr>
          <w:rFonts w:ascii="Times New Roman" w:hAnsi="Times New Roman"/>
          <w:szCs w:val="24"/>
        </w:rPr>
        <w:t>ive reimbursements</w:t>
      </w:r>
      <w:r w:rsidRPr="00DD5529">
        <w:rPr>
          <w:rFonts w:ascii="Times New Roman" w:hAnsi="Times New Roman"/>
          <w:szCs w:val="24"/>
        </w:rPr>
        <w:t xml:space="preserve">.  </w:t>
      </w:r>
      <w:r w:rsidR="00AB3E63">
        <w:rPr>
          <w:rFonts w:ascii="Times New Roman" w:hAnsi="Times New Roman"/>
          <w:szCs w:val="24"/>
        </w:rPr>
        <w:t xml:space="preserve">The information identified in the checklist </w:t>
      </w:r>
      <w:r w:rsidRPr="00DD5529">
        <w:rPr>
          <w:rFonts w:ascii="Times New Roman" w:hAnsi="Times New Roman"/>
          <w:szCs w:val="24"/>
        </w:rPr>
        <w:t xml:space="preserve">also </w:t>
      </w:r>
      <w:r w:rsidR="00AB3E63">
        <w:rPr>
          <w:rFonts w:ascii="Times New Roman" w:hAnsi="Times New Roman"/>
          <w:szCs w:val="24"/>
        </w:rPr>
        <w:t>assists contracting officers</w:t>
      </w:r>
      <w:r w:rsidRPr="00DD5529">
        <w:rPr>
          <w:rFonts w:ascii="Times New Roman" w:hAnsi="Times New Roman"/>
          <w:szCs w:val="24"/>
        </w:rPr>
        <w:t xml:space="preserve"> </w:t>
      </w:r>
      <w:r w:rsidR="00C43AB4">
        <w:rPr>
          <w:rFonts w:ascii="Times New Roman" w:hAnsi="Times New Roman"/>
          <w:szCs w:val="24"/>
        </w:rPr>
        <w:t xml:space="preserve">to </w:t>
      </w:r>
      <w:r w:rsidRPr="00DD5529">
        <w:rPr>
          <w:rFonts w:ascii="Times New Roman" w:hAnsi="Times New Roman"/>
          <w:szCs w:val="24"/>
        </w:rPr>
        <w:t xml:space="preserve">pursue funding </w:t>
      </w:r>
      <w:r w:rsidR="00AB3E63">
        <w:rPr>
          <w:rFonts w:ascii="Times New Roman" w:hAnsi="Times New Roman"/>
          <w:szCs w:val="24"/>
        </w:rPr>
        <w:t xml:space="preserve">across </w:t>
      </w:r>
      <w:r w:rsidRPr="00DD5529">
        <w:rPr>
          <w:rFonts w:ascii="Times New Roman" w:hAnsi="Times New Roman"/>
          <w:szCs w:val="24"/>
        </w:rPr>
        <w:t xml:space="preserve">multiple </w:t>
      </w:r>
      <w:r w:rsidR="00AB3E63">
        <w:rPr>
          <w:rFonts w:ascii="Times New Roman" w:hAnsi="Times New Roman"/>
          <w:szCs w:val="24"/>
        </w:rPr>
        <w:t>Departments or Agencies,</w:t>
      </w:r>
      <w:r w:rsidRPr="00DD5529">
        <w:rPr>
          <w:rFonts w:ascii="Times New Roman" w:hAnsi="Times New Roman"/>
          <w:szCs w:val="24"/>
        </w:rPr>
        <w:t xml:space="preserve"> </w:t>
      </w:r>
      <w:r w:rsidR="00AB3E63">
        <w:rPr>
          <w:rFonts w:ascii="Times New Roman" w:hAnsi="Times New Roman"/>
          <w:szCs w:val="24"/>
        </w:rPr>
        <w:t xml:space="preserve">when necessary. </w:t>
      </w:r>
      <w:r w:rsidR="00C43AB4">
        <w:rPr>
          <w:rFonts w:ascii="Times New Roman" w:hAnsi="Times New Roman"/>
          <w:szCs w:val="24"/>
        </w:rPr>
        <w:t xml:space="preserve"> </w:t>
      </w:r>
      <w:r w:rsidR="00AB3E63">
        <w:rPr>
          <w:rFonts w:ascii="Times New Roman" w:hAnsi="Times New Roman"/>
          <w:szCs w:val="24"/>
        </w:rPr>
        <w:t xml:space="preserve">In addition, some </w:t>
      </w:r>
      <w:r w:rsidRPr="00DD5529">
        <w:rPr>
          <w:rFonts w:ascii="Times New Roman" w:hAnsi="Times New Roman"/>
          <w:szCs w:val="24"/>
        </w:rPr>
        <w:t xml:space="preserve">major subcontractors </w:t>
      </w:r>
      <w:r w:rsidR="00AB3E63">
        <w:rPr>
          <w:rFonts w:ascii="Times New Roman" w:hAnsi="Times New Roman"/>
          <w:szCs w:val="24"/>
        </w:rPr>
        <w:t>may</w:t>
      </w:r>
      <w:r w:rsidRPr="00DD5529">
        <w:rPr>
          <w:rFonts w:ascii="Times New Roman" w:hAnsi="Times New Roman"/>
          <w:szCs w:val="24"/>
        </w:rPr>
        <w:t xml:space="preserve"> not provide </w:t>
      </w:r>
      <w:r w:rsidR="00AB3E63">
        <w:rPr>
          <w:rFonts w:ascii="Times New Roman" w:hAnsi="Times New Roman"/>
          <w:szCs w:val="24"/>
        </w:rPr>
        <w:t>certain information to</w:t>
      </w:r>
      <w:r w:rsidRPr="00DD5529">
        <w:rPr>
          <w:rFonts w:ascii="Times New Roman" w:hAnsi="Times New Roman"/>
          <w:szCs w:val="24"/>
        </w:rPr>
        <w:t xml:space="preserve"> the prime contractor</w:t>
      </w:r>
      <w:r w:rsidR="00AB3E63">
        <w:rPr>
          <w:rFonts w:ascii="Times New Roman" w:hAnsi="Times New Roman"/>
          <w:szCs w:val="24"/>
        </w:rPr>
        <w:t>,</w:t>
      </w:r>
      <w:r w:rsidRPr="00DD5529">
        <w:rPr>
          <w:rFonts w:ascii="Times New Roman" w:hAnsi="Times New Roman"/>
          <w:szCs w:val="24"/>
        </w:rPr>
        <w:t xml:space="preserve"> due to competition</w:t>
      </w:r>
      <w:r w:rsidR="00AB3E63">
        <w:rPr>
          <w:rFonts w:ascii="Times New Roman" w:hAnsi="Times New Roman"/>
          <w:szCs w:val="24"/>
        </w:rPr>
        <w:t>,</w:t>
      </w:r>
      <w:r w:rsidRPr="00DD5529">
        <w:rPr>
          <w:rFonts w:ascii="Times New Roman" w:hAnsi="Times New Roman"/>
          <w:szCs w:val="24"/>
        </w:rPr>
        <w:t xml:space="preserve"> and </w:t>
      </w:r>
      <w:r w:rsidR="00AB3E63">
        <w:rPr>
          <w:rFonts w:ascii="Times New Roman" w:hAnsi="Times New Roman"/>
          <w:szCs w:val="24"/>
        </w:rPr>
        <w:t>the information identified in the checklist</w:t>
      </w:r>
      <w:r w:rsidRPr="00DD5529">
        <w:rPr>
          <w:rFonts w:ascii="Times New Roman" w:hAnsi="Times New Roman"/>
          <w:szCs w:val="24"/>
        </w:rPr>
        <w:t xml:space="preserve"> will </w:t>
      </w:r>
      <w:r w:rsidR="00AB3E63">
        <w:rPr>
          <w:rFonts w:ascii="Times New Roman" w:hAnsi="Times New Roman"/>
          <w:szCs w:val="24"/>
        </w:rPr>
        <w:t xml:space="preserve">assist </w:t>
      </w:r>
      <w:r w:rsidRPr="00DD5529">
        <w:rPr>
          <w:rFonts w:ascii="Times New Roman" w:hAnsi="Times New Roman"/>
          <w:szCs w:val="24"/>
        </w:rPr>
        <w:t xml:space="preserve">DoD </w:t>
      </w:r>
      <w:r w:rsidR="00C43AB4">
        <w:rPr>
          <w:rFonts w:ascii="Times New Roman" w:hAnsi="Times New Roman"/>
          <w:szCs w:val="24"/>
        </w:rPr>
        <w:t xml:space="preserve">to </w:t>
      </w:r>
      <w:r w:rsidRPr="00DD5529">
        <w:rPr>
          <w:rFonts w:ascii="Times New Roman" w:hAnsi="Times New Roman"/>
          <w:szCs w:val="24"/>
        </w:rPr>
        <w:t>support the evaluation of the major subcontractor</w:t>
      </w:r>
      <w:r w:rsidR="00AB3E63">
        <w:rPr>
          <w:rFonts w:ascii="Times New Roman" w:hAnsi="Times New Roman"/>
          <w:szCs w:val="24"/>
        </w:rPr>
        <w:t>, if necessary</w:t>
      </w:r>
      <w:r w:rsidRPr="00DD5529">
        <w:rPr>
          <w:rFonts w:ascii="Times New Roman" w:hAnsi="Times New Roman"/>
          <w:szCs w:val="24"/>
        </w:rPr>
        <w:t>.</w:t>
      </w:r>
    </w:p>
    <w:p w:rsidRPr="00FA5BD5" w:rsidR="00FA5BD5" w:rsidP="00736FC1" w:rsidRDefault="00C43AB4" w14:paraId="06B431A3" w14:textId="0A769B17">
      <w:pPr>
        <w:pStyle w:val="NormalWeb"/>
        <w:spacing w:line="288" w:lineRule="atLeast"/>
        <w:ind w:left="720"/>
        <w:rPr>
          <w:i/>
        </w:rPr>
      </w:pPr>
      <w:r w:rsidRPr="00736FC1">
        <w:t xml:space="preserve">d.  </w:t>
      </w:r>
      <w:r w:rsidRPr="00FA5BD5" w:rsidR="00FA5BD5">
        <w:rPr>
          <w:i/>
        </w:rPr>
        <w:t>DFARS clause 252.</w:t>
      </w:r>
      <w:r w:rsidR="00AB3E63">
        <w:rPr>
          <w:i/>
        </w:rPr>
        <w:t>243-7999</w:t>
      </w:r>
    </w:p>
    <w:p w:rsidR="00FA5BD5" w:rsidP="00736FC1" w:rsidRDefault="000E265C" w14:paraId="102A0D12" w14:textId="2AEC9BD0">
      <w:pPr>
        <w:pStyle w:val="NormalWeb"/>
        <w:spacing w:line="288" w:lineRule="atLeast"/>
      </w:pPr>
      <w:r>
        <w:tab/>
      </w:r>
      <w:r>
        <w:tab/>
      </w:r>
      <w:r w:rsidRPr="00FA5BD5" w:rsidR="00FA5BD5">
        <w:t xml:space="preserve">The following is a summary of the estimated burden associated with </w:t>
      </w:r>
      <w:r w:rsidR="00FA5BD5">
        <w:t>contractors providing</w:t>
      </w:r>
      <w:r w:rsidR="007E494D">
        <w:t xml:space="preserve"> the Department with the status of any </w:t>
      </w:r>
      <w:r w:rsidR="00594F35">
        <w:t xml:space="preserve">loan forgiveness </w:t>
      </w:r>
      <w:r w:rsidR="007E494D">
        <w:t>received</w:t>
      </w:r>
      <w:r w:rsidR="00FA5BD5">
        <w:t xml:space="preserve"> </w:t>
      </w:r>
      <w:r w:rsidR="007E494D">
        <w:t>pursuant to division G of the FFCRA or the CARES Act</w:t>
      </w:r>
      <w:r w:rsidR="00594F35">
        <w:t>, or any other credits permitted by law,</w:t>
      </w:r>
      <w:r w:rsidR="007E494D">
        <w:t xml:space="preserve"> after receiving reimbursement under section 3610:</w:t>
      </w:r>
    </w:p>
    <w:tbl>
      <w:tblPr>
        <w:tblW w:w="7830" w:type="dxa"/>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10"/>
        <w:gridCol w:w="1620"/>
      </w:tblGrid>
      <w:tr w:rsidR="00116696" w:rsidTr="00172841" w14:paraId="40EE2468" w14:textId="77777777">
        <w:trPr>
          <w:trHeight w:val="386"/>
        </w:trPr>
        <w:tc>
          <w:tcPr>
            <w:tcW w:w="7830" w:type="dxa"/>
            <w:gridSpan w:val="2"/>
            <w:shd w:val="clear" w:color="auto" w:fill="auto"/>
            <w:vAlign w:val="center"/>
          </w:tcPr>
          <w:p w:rsidR="00116696" w:rsidP="00D771FE" w:rsidRDefault="00116696" w14:paraId="54183D22" w14:textId="6F1CD7BC">
            <w:pPr>
              <w:pStyle w:val="NormalWeb"/>
              <w:spacing w:before="0" w:beforeAutospacing="0" w:after="0" w:afterAutospacing="0"/>
              <w:jc w:val="center"/>
            </w:pPr>
            <w:r>
              <w:t xml:space="preserve">Estimation of Respondent Burden – </w:t>
            </w:r>
            <w:r w:rsidRPr="000E265C">
              <w:t>DFARS Clause 252.</w:t>
            </w:r>
            <w:r w:rsidR="00173DFD">
              <w:t>243-7999</w:t>
            </w:r>
          </w:p>
        </w:tc>
      </w:tr>
      <w:tr w:rsidRPr="00D84F2A" w:rsidR="00116696" w:rsidTr="00172841" w14:paraId="6B1F947F" w14:textId="77777777">
        <w:trPr>
          <w:trHeight w:val="386"/>
        </w:trPr>
        <w:tc>
          <w:tcPr>
            <w:tcW w:w="6210" w:type="dxa"/>
            <w:shd w:val="clear" w:color="auto" w:fill="auto"/>
            <w:vAlign w:val="center"/>
          </w:tcPr>
          <w:p w:rsidRPr="0012026A" w:rsidR="00116696" w:rsidP="00736FC1" w:rsidRDefault="00116696" w14:paraId="0AF78892" w14:textId="77777777">
            <w:pPr>
              <w:rPr>
                <w:rFonts w:cs="Courier New"/>
                <w:color w:val="000000"/>
              </w:rPr>
            </w:pPr>
            <w:r>
              <w:rPr>
                <w:rFonts w:cs="Courier New"/>
                <w:color w:val="000000"/>
              </w:rPr>
              <w:t>Number of respondents</w:t>
            </w:r>
          </w:p>
        </w:tc>
        <w:tc>
          <w:tcPr>
            <w:tcW w:w="1620" w:type="dxa"/>
            <w:vAlign w:val="center"/>
          </w:tcPr>
          <w:p w:rsidRPr="00B504FA" w:rsidR="00116696" w:rsidP="00D771FE" w:rsidRDefault="000E265C" w14:paraId="553EF3E6" w14:textId="09063559">
            <w:pPr>
              <w:overflowPunct/>
              <w:autoSpaceDE/>
              <w:autoSpaceDN/>
              <w:adjustRightInd/>
              <w:jc w:val="right"/>
              <w:textAlignment w:val="auto"/>
              <w:rPr>
                <w:rFonts w:ascii="Times New Roman" w:hAnsi="Times New Roman"/>
                <w:szCs w:val="24"/>
              </w:rPr>
            </w:pPr>
            <w:r>
              <w:rPr>
                <w:rFonts w:ascii="Times New Roman" w:hAnsi="Times New Roman"/>
                <w:szCs w:val="24"/>
              </w:rPr>
              <w:t>8,113</w:t>
            </w:r>
          </w:p>
        </w:tc>
      </w:tr>
      <w:tr w:rsidRPr="00D84F2A" w:rsidR="00116696" w:rsidTr="00172841" w14:paraId="489E92C5" w14:textId="77777777">
        <w:trPr>
          <w:trHeight w:val="422"/>
        </w:trPr>
        <w:tc>
          <w:tcPr>
            <w:tcW w:w="6210" w:type="dxa"/>
            <w:shd w:val="clear" w:color="auto" w:fill="auto"/>
            <w:vAlign w:val="center"/>
          </w:tcPr>
          <w:p w:rsidRPr="0012026A" w:rsidR="00116696" w:rsidP="00736FC1" w:rsidRDefault="00116696" w14:paraId="3590B317" w14:textId="77777777">
            <w:pPr>
              <w:rPr>
                <w:rFonts w:cs="Courier New"/>
                <w:color w:val="000000"/>
              </w:rPr>
            </w:pPr>
            <w:r>
              <w:rPr>
                <w:rFonts w:cs="Courier New"/>
                <w:color w:val="000000"/>
              </w:rPr>
              <w:t>Responses per respondent</w:t>
            </w:r>
          </w:p>
        </w:tc>
        <w:tc>
          <w:tcPr>
            <w:tcW w:w="1620" w:type="dxa"/>
            <w:vAlign w:val="center"/>
          </w:tcPr>
          <w:p w:rsidRPr="00B504FA" w:rsidR="00116696" w:rsidP="00D771FE" w:rsidRDefault="00116696" w14:paraId="0B334303" w14:textId="77777777">
            <w:pPr>
              <w:overflowPunct/>
              <w:autoSpaceDE/>
              <w:autoSpaceDN/>
              <w:adjustRightInd/>
              <w:jc w:val="right"/>
              <w:textAlignment w:val="auto"/>
              <w:rPr>
                <w:rFonts w:ascii="Times New Roman" w:hAnsi="Times New Roman"/>
                <w:szCs w:val="24"/>
              </w:rPr>
            </w:pPr>
            <w:r>
              <w:rPr>
                <w:rFonts w:ascii="Times New Roman" w:hAnsi="Times New Roman"/>
                <w:szCs w:val="24"/>
              </w:rPr>
              <w:t>1</w:t>
            </w:r>
          </w:p>
        </w:tc>
      </w:tr>
      <w:tr w:rsidRPr="00D84F2A" w:rsidR="00116696" w:rsidTr="00172841" w14:paraId="033EA0D2" w14:textId="77777777">
        <w:trPr>
          <w:trHeight w:val="431"/>
        </w:trPr>
        <w:tc>
          <w:tcPr>
            <w:tcW w:w="6210" w:type="dxa"/>
            <w:shd w:val="clear" w:color="auto" w:fill="auto"/>
            <w:vAlign w:val="center"/>
          </w:tcPr>
          <w:p w:rsidRPr="0012026A" w:rsidR="00116696" w:rsidP="00736FC1" w:rsidRDefault="00116696" w14:paraId="067170C1" w14:textId="77777777">
            <w:pPr>
              <w:rPr>
                <w:rFonts w:cs="Courier New"/>
                <w:color w:val="000000"/>
              </w:rPr>
            </w:pPr>
            <w:r>
              <w:rPr>
                <w:rFonts w:cs="Courier New"/>
                <w:color w:val="000000"/>
              </w:rPr>
              <w:t>Number of responses</w:t>
            </w:r>
          </w:p>
        </w:tc>
        <w:tc>
          <w:tcPr>
            <w:tcW w:w="1620" w:type="dxa"/>
            <w:vAlign w:val="center"/>
          </w:tcPr>
          <w:p w:rsidRPr="00B504FA" w:rsidR="00116696" w:rsidP="00D771FE" w:rsidRDefault="00A21BC3" w14:paraId="48FF3FC7" w14:textId="703B3594">
            <w:pPr>
              <w:overflowPunct/>
              <w:autoSpaceDE/>
              <w:autoSpaceDN/>
              <w:adjustRightInd/>
              <w:jc w:val="right"/>
              <w:textAlignment w:val="auto"/>
              <w:rPr>
                <w:rFonts w:ascii="Times New Roman" w:hAnsi="Times New Roman"/>
                <w:szCs w:val="24"/>
              </w:rPr>
            </w:pPr>
            <w:r>
              <w:rPr>
                <w:rFonts w:ascii="Times New Roman" w:hAnsi="Times New Roman"/>
                <w:szCs w:val="24"/>
              </w:rPr>
              <w:t>8,</w:t>
            </w:r>
            <w:r w:rsidR="000E265C">
              <w:rPr>
                <w:rFonts w:ascii="Times New Roman" w:hAnsi="Times New Roman"/>
                <w:szCs w:val="24"/>
              </w:rPr>
              <w:t>113</w:t>
            </w:r>
          </w:p>
        </w:tc>
      </w:tr>
      <w:tr w:rsidRPr="00D84F2A" w:rsidR="00116696" w:rsidTr="00172841" w14:paraId="61989E1E" w14:textId="77777777">
        <w:trPr>
          <w:trHeight w:val="440"/>
        </w:trPr>
        <w:tc>
          <w:tcPr>
            <w:tcW w:w="6210" w:type="dxa"/>
            <w:shd w:val="clear" w:color="auto" w:fill="auto"/>
            <w:vAlign w:val="center"/>
          </w:tcPr>
          <w:p w:rsidRPr="0012026A" w:rsidR="00116696" w:rsidP="00736FC1" w:rsidRDefault="00116696" w14:paraId="14AC3E81" w14:textId="77777777">
            <w:pPr>
              <w:rPr>
                <w:rFonts w:cs="Courier New"/>
                <w:color w:val="000000"/>
              </w:rPr>
            </w:pPr>
            <w:r>
              <w:rPr>
                <w:rFonts w:cs="Courier New"/>
                <w:color w:val="000000"/>
              </w:rPr>
              <w:t>Hours per response</w:t>
            </w:r>
          </w:p>
        </w:tc>
        <w:tc>
          <w:tcPr>
            <w:tcW w:w="1620" w:type="dxa"/>
            <w:vAlign w:val="center"/>
          </w:tcPr>
          <w:p w:rsidRPr="00B504FA" w:rsidR="00116696" w:rsidP="00D771FE" w:rsidRDefault="00116696" w14:paraId="2EE6A6C5" w14:textId="71DD86EC">
            <w:pPr>
              <w:overflowPunct/>
              <w:autoSpaceDE/>
              <w:autoSpaceDN/>
              <w:adjustRightInd/>
              <w:jc w:val="right"/>
              <w:textAlignment w:val="auto"/>
              <w:rPr>
                <w:rFonts w:ascii="Times New Roman" w:hAnsi="Times New Roman"/>
                <w:szCs w:val="24"/>
              </w:rPr>
            </w:pPr>
            <w:r>
              <w:rPr>
                <w:rFonts w:ascii="Times New Roman" w:hAnsi="Times New Roman"/>
                <w:szCs w:val="24"/>
              </w:rPr>
              <w:t>1</w:t>
            </w:r>
          </w:p>
        </w:tc>
      </w:tr>
      <w:tr w:rsidRPr="00D84F2A" w:rsidR="00116696" w:rsidTr="00172841" w14:paraId="3189F545" w14:textId="77777777">
        <w:trPr>
          <w:trHeight w:val="449"/>
        </w:trPr>
        <w:tc>
          <w:tcPr>
            <w:tcW w:w="6210" w:type="dxa"/>
            <w:shd w:val="clear" w:color="auto" w:fill="auto"/>
            <w:vAlign w:val="center"/>
          </w:tcPr>
          <w:p w:rsidRPr="0012026A" w:rsidR="00116696" w:rsidP="00736FC1" w:rsidRDefault="00116696" w14:paraId="36F6DAD6" w14:textId="77777777">
            <w:pPr>
              <w:rPr>
                <w:rFonts w:cs="Courier New"/>
                <w:color w:val="000000"/>
              </w:rPr>
            </w:pPr>
            <w:r w:rsidRPr="0012026A">
              <w:rPr>
                <w:rFonts w:cs="Courier New"/>
                <w:color w:val="000000"/>
              </w:rPr>
              <w:t>Estimated hours</w:t>
            </w:r>
            <w:r>
              <w:rPr>
                <w:rFonts w:cs="Courier New"/>
                <w:color w:val="000000"/>
              </w:rPr>
              <w:t xml:space="preserve"> </w:t>
            </w:r>
          </w:p>
        </w:tc>
        <w:tc>
          <w:tcPr>
            <w:tcW w:w="1620" w:type="dxa"/>
            <w:vAlign w:val="center"/>
          </w:tcPr>
          <w:p w:rsidRPr="00B504FA" w:rsidR="00116696" w:rsidP="00D771FE" w:rsidRDefault="00A21BC3" w14:paraId="373619D6" w14:textId="48893804">
            <w:pPr>
              <w:overflowPunct/>
              <w:autoSpaceDE/>
              <w:autoSpaceDN/>
              <w:adjustRightInd/>
              <w:jc w:val="right"/>
              <w:textAlignment w:val="auto"/>
              <w:rPr>
                <w:rFonts w:ascii="Times New Roman" w:hAnsi="Times New Roman"/>
                <w:szCs w:val="24"/>
              </w:rPr>
            </w:pPr>
            <w:r>
              <w:rPr>
                <w:rFonts w:ascii="Times New Roman" w:hAnsi="Times New Roman"/>
                <w:szCs w:val="24"/>
              </w:rPr>
              <w:t>8,</w:t>
            </w:r>
            <w:r w:rsidR="000E265C">
              <w:rPr>
                <w:rFonts w:ascii="Times New Roman" w:hAnsi="Times New Roman"/>
                <w:szCs w:val="24"/>
              </w:rPr>
              <w:t>113</w:t>
            </w:r>
          </w:p>
        </w:tc>
      </w:tr>
      <w:tr w:rsidRPr="00D84F2A" w:rsidR="00116696" w:rsidTr="00172841" w14:paraId="231F57E5" w14:textId="77777777">
        <w:trPr>
          <w:trHeight w:val="431"/>
        </w:trPr>
        <w:tc>
          <w:tcPr>
            <w:tcW w:w="6210" w:type="dxa"/>
            <w:shd w:val="clear" w:color="auto" w:fill="auto"/>
            <w:vAlign w:val="center"/>
          </w:tcPr>
          <w:p w:rsidRPr="0012026A" w:rsidR="00116696" w:rsidP="00736FC1" w:rsidRDefault="00116696" w14:paraId="14931955" w14:textId="77777777">
            <w:pPr>
              <w:rPr>
                <w:rFonts w:cs="Courier New"/>
                <w:color w:val="000000"/>
              </w:rPr>
            </w:pPr>
            <w:r w:rsidRPr="0012026A">
              <w:rPr>
                <w:rFonts w:cs="Courier New"/>
                <w:color w:val="000000"/>
              </w:rPr>
              <w:t xml:space="preserve">Cost per hour </w:t>
            </w:r>
            <w:r>
              <w:rPr>
                <w:rFonts w:cs="Courier New"/>
                <w:color w:val="000000"/>
              </w:rPr>
              <w:t>(hourly wage)</w:t>
            </w:r>
          </w:p>
        </w:tc>
        <w:tc>
          <w:tcPr>
            <w:tcW w:w="1620" w:type="dxa"/>
            <w:vAlign w:val="center"/>
          </w:tcPr>
          <w:p w:rsidRPr="00B504FA" w:rsidR="00116696" w:rsidP="00D771FE" w:rsidRDefault="00116696" w14:paraId="6A3F8D5F" w14:textId="77777777">
            <w:pPr>
              <w:overflowPunct/>
              <w:autoSpaceDE/>
              <w:autoSpaceDN/>
              <w:adjustRightInd/>
              <w:jc w:val="right"/>
              <w:textAlignment w:val="auto"/>
              <w:rPr>
                <w:rFonts w:ascii="Times New Roman" w:hAnsi="Times New Roman"/>
                <w:szCs w:val="24"/>
              </w:rPr>
            </w:pPr>
            <w:r>
              <w:rPr>
                <w:rFonts w:ascii="Times New Roman" w:hAnsi="Times New Roman"/>
                <w:szCs w:val="24"/>
              </w:rPr>
              <w:t>$56.76</w:t>
            </w:r>
          </w:p>
        </w:tc>
      </w:tr>
      <w:tr w:rsidRPr="00484C2F" w:rsidR="00116696" w:rsidTr="00172841" w14:paraId="12F1CF7A" w14:textId="77777777">
        <w:trPr>
          <w:trHeight w:val="431"/>
        </w:trPr>
        <w:tc>
          <w:tcPr>
            <w:tcW w:w="6210" w:type="dxa"/>
            <w:shd w:val="clear" w:color="auto" w:fill="auto"/>
            <w:vAlign w:val="center"/>
          </w:tcPr>
          <w:p w:rsidRPr="00484C2F" w:rsidR="00116696" w:rsidP="00736FC1" w:rsidRDefault="00116696" w14:paraId="047BB2A1" w14:textId="77777777">
            <w:pPr>
              <w:rPr>
                <w:rFonts w:cs="Courier New"/>
                <w:color w:val="000000"/>
              </w:rPr>
            </w:pPr>
            <w:r>
              <w:rPr>
                <w:rFonts w:cs="Courier New"/>
                <w:color w:val="000000"/>
              </w:rPr>
              <w:t>Cost per response</w:t>
            </w:r>
          </w:p>
        </w:tc>
        <w:tc>
          <w:tcPr>
            <w:tcW w:w="1620" w:type="dxa"/>
            <w:shd w:val="clear" w:color="auto" w:fill="auto"/>
            <w:vAlign w:val="center"/>
          </w:tcPr>
          <w:p w:rsidRPr="00484C2F" w:rsidR="00116696" w:rsidP="00D771FE" w:rsidRDefault="00A21BC3" w14:paraId="18807414" w14:textId="22B66A86">
            <w:pPr>
              <w:pStyle w:val="NormalWeb"/>
              <w:spacing w:before="0" w:beforeAutospacing="0" w:after="0" w:afterAutospacing="0"/>
              <w:contextualSpacing/>
              <w:jc w:val="right"/>
            </w:pPr>
            <w:r>
              <w:t>$56.76</w:t>
            </w:r>
          </w:p>
        </w:tc>
      </w:tr>
      <w:tr w:rsidRPr="00D84F2A" w:rsidR="00116696" w:rsidTr="00172841" w14:paraId="4B5A79A4" w14:textId="77777777">
        <w:trPr>
          <w:trHeight w:val="440"/>
        </w:trPr>
        <w:tc>
          <w:tcPr>
            <w:tcW w:w="6210" w:type="dxa"/>
            <w:shd w:val="clear" w:color="auto" w:fill="auto"/>
            <w:vAlign w:val="center"/>
          </w:tcPr>
          <w:p w:rsidRPr="0012026A" w:rsidR="00116696" w:rsidP="00736FC1" w:rsidRDefault="00116696" w14:paraId="61B1353D" w14:textId="77777777">
            <w:pPr>
              <w:rPr>
                <w:rFonts w:cs="Courier New"/>
                <w:color w:val="000000"/>
              </w:rPr>
            </w:pPr>
            <w:r>
              <w:rPr>
                <w:rFonts w:cs="Courier New"/>
                <w:color w:val="000000"/>
              </w:rPr>
              <w:t>A</w:t>
            </w:r>
            <w:r w:rsidRPr="0012026A">
              <w:rPr>
                <w:rFonts w:cs="Courier New"/>
                <w:color w:val="000000"/>
              </w:rPr>
              <w:t>nnual public burden</w:t>
            </w:r>
          </w:p>
        </w:tc>
        <w:tc>
          <w:tcPr>
            <w:tcW w:w="1620" w:type="dxa"/>
            <w:vAlign w:val="center"/>
          </w:tcPr>
          <w:p w:rsidRPr="00B504FA" w:rsidR="00594F35" w:rsidP="00D771FE" w:rsidRDefault="00A21BC3" w14:paraId="66544EA8" w14:textId="2CEFA363">
            <w:pPr>
              <w:overflowPunct/>
              <w:autoSpaceDE/>
              <w:autoSpaceDN/>
              <w:adjustRightInd/>
              <w:jc w:val="right"/>
              <w:textAlignment w:val="auto"/>
              <w:rPr>
                <w:rFonts w:ascii="Times New Roman" w:hAnsi="Times New Roman"/>
                <w:szCs w:val="24"/>
              </w:rPr>
            </w:pPr>
            <w:r>
              <w:rPr>
                <w:rFonts w:ascii="Times New Roman" w:hAnsi="Times New Roman"/>
                <w:szCs w:val="24"/>
              </w:rPr>
              <w:t>$</w:t>
            </w:r>
            <w:r w:rsidR="000E265C">
              <w:rPr>
                <w:rFonts w:ascii="Times New Roman" w:hAnsi="Times New Roman"/>
                <w:szCs w:val="24"/>
              </w:rPr>
              <w:t>460,4</w:t>
            </w:r>
            <w:r w:rsidR="00594F35">
              <w:rPr>
                <w:rFonts w:ascii="Times New Roman" w:hAnsi="Times New Roman"/>
                <w:szCs w:val="24"/>
              </w:rPr>
              <w:t>94</w:t>
            </w:r>
          </w:p>
        </w:tc>
      </w:tr>
    </w:tbl>
    <w:p w:rsidR="00116696" w:rsidP="00736FC1" w:rsidRDefault="00116696" w14:paraId="4FFFF6CB" w14:textId="49B9F089">
      <w:pPr>
        <w:pStyle w:val="NormalWeb"/>
        <w:spacing w:line="288" w:lineRule="atLeast"/>
      </w:pPr>
      <w:r w:rsidRPr="00116696">
        <w:tab/>
      </w:r>
      <w:r w:rsidR="00594F35">
        <w:tab/>
      </w:r>
      <w:r w:rsidR="00594F35">
        <w:tab/>
        <w:t>i</w:t>
      </w:r>
      <w:r w:rsidRPr="00116696">
        <w:t xml:space="preserve">. </w:t>
      </w:r>
      <w:r w:rsidR="00C43AB4">
        <w:t xml:space="preserve"> </w:t>
      </w:r>
      <w:r w:rsidRPr="00116696">
        <w:t>The cost per hour</w:t>
      </w:r>
      <w:r w:rsidR="00A21BC3">
        <w:t xml:space="preserve"> and number of respondents</w:t>
      </w:r>
      <w:r>
        <w:t xml:space="preserve"> is based o</w:t>
      </w:r>
      <w:r w:rsidRPr="00116696">
        <w:t>n the rationale described in paragraph 12</w:t>
      </w:r>
      <w:r w:rsidR="00C43AB4">
        <w:t>.a.</w:t>
      </w:r>
      <w:r w:rsidRPr="00116696">
        <w:t xml:space="preserve"> above.</w:t>
      </w:r>
    </w:p>
    <w:p w:rsidR="00116696" w:rsidP="00736FC1" w:rsidRDefault="00116696" w14:paraId="2C092006" w14:textId="09F6D31D">
      <w:pPr>
        <w:pStyle w:val="NormalWeb"/>
        <w:spacing w:line="288" w:lineRule="atLeast"/>
      </w:pPr>
      <w:r>
        <w:tab/>
      </w:r>
      <w:r w:rsidR="00594F35">
        <w:tab/>
      </w:r>
      <w:r w:rsidR="00594F35">
        <w:tab/>
        <w:t>ii</w:t>
      </w:r>
      <w:r>
        <w:t>.</w:t>
      </w:r>
      <w:r w:rsidR="005A2A9B">
        <w:t xml:space="preserve"> </w:t>
      </w:r>
      <w:r>
        <w:t xml:space="preserve"> DoD estimates that 50% of the total number of respondents to the </w:t>
      </w:r>
      <w:r w:rsidR="000A0038">
        <w:t>A</w:t>
      </w:r>
      <w:r>
        <w:t xml:space="preserve">bbreviated, </w:t>
      </w:r>
      <w:r w:rsidR="000A0038">
        <w:t>M</w:t>
      </w:r>
      <w:r>
        <w:t xml:space="preserve">ultipurpose, and </w:t>
      </w:r>
      <w:r w:rsidR="000A0038">
        <w:t>G</w:t>
      </w:r>
      <w:r>
        <w:t xml:space="preserve">lobal </w:t>
      </w:r>
      <w:r w:rsidR="000A0038">
        <w:t>Reimbursement C</w:t>
      </w:r>
      <w:r>
        <w:t>hecklist</w:t>
      </w:r>
      <w:r w:rsidR="000A0038">
        <w:t>s</w:t>
      </w:r>
      <w:r>
        <w:t xml:space="preserve"> </w:t>
      </w:r>
      <w:r w:rsidR="005F2D29">
        <w:t xml:space="preserve">or </w:t>
      </w:r>
      <w:r w:rsidR="000E265C">
        <w:t>8,113</w:t>
      </w:r>
      <w:r w:rsidR="005F2D29">
        <w:t xml:space="preserve"> respondents</w:t>
      </w:r>
      <w:r>
        <w:t xml:space="preserve"> will be required to notify and provide information to the contracting officer, after a contract modification, as required by </w:t>
      </w:r>
      <w:r w:rsidR="00594F35">
        <w:t>the clause</w:t>
      </w:r>
      <w:r>
        <w:t xml:space="preserve">.  </w:t>
      </w:r>
      <w:r w:rsidRPr="00116696">
        <w:t>In estimating</w:t>
      </w:r>
      <w:r>
        <w:t xml:space="preserve"> the percentage, DoD considered </w:t>
      </w:r>
      <w:r w:rsidR="00DA0E6F">
        <w:t>the availability of various credits and assistance programs available to contractors in response to the P</w:t>
      </w:r>
      <w:r w:rsidR="000A0038">
        <w:t xml:space="preserve">ublic </w:t>
      </w:r>
      <w:r w:rsidR="00DA0E6F">
        <w:t>H</w:t>
      </w:r>
      <w:r w:rsidR="000A0038">
        <w:t xml:space="preserve">ealth </w:t>
      </w:r>
      <w:r w:rsidR="00DA0E6F">
        <w:t>E</w:t>
      </w:r>
      <w:r w:rsidR="000A0038">
        <w:t>mergency</w:t>
      </w:r>
      <w:r w:rsidR="00DA0E6F">
        <w:t xml:space="preserve"> declared for COVID-19, and the </w:t>
      </w:r>
      <w:r w:rsidR="005A2A9B">
        <w:t xml:space="preserve">amount of </w:t>
      </w:r>
      <w:r w:rsidR="00DA0E6F">
        <w:t>time it may take contractors to receive and/or finalize the amount of applicable credits and or loans for which the clause requires notification to the Department.</w:t>
      </w:r>
    </w:p>
    <w:p w:rsidR="005F2D29" w:rsidP="00736FC1" w:rsidRDefault="005F2D29" w14:paraId="4DA0A89F" w14:textId="5A31C8F1">
      <w:pPr>
        <w:pStyle w:val="NormalWeb"/>
        <w:spacing w:line="288" w:lineRule="atLeast"/>
      </w:pPr>
      <w:r>
        <w:tab/>
      </w:r>
      <w:r w:rsidR="00594F35">
        <w:tab/>
      </w:r>
      <w:r w:rsidR="00594F35">
        <w:tab/>
        <w:t>iii</w:t>
      </w:r>
      <w:r>
        <w:t>.</w:t>
      </w:r>
      <w:r w:rsidR="005A2A9B">
        <w:t xml:space="preserve"> </w:t>
      </w:r>
      <w:r>
        <w:t xml:space="preserve"> DoD estimates that it will take approximately one hour to prepare and submit a notification to the contracting officer.</w:t>
      </w:r>
    </w:p>
    <w:p w:rsidRPr="00FA5BD5" w:rsidR="00D86C61" w:rsidP="00736FC1" w:rsidRDefault="005A2A9B" w14:paraId="2185503B" w14:textId="12051D24">
      <w:pPr>
        <w:pStyle w:val="NormalWeb"/>
        <w:spacing w:line="288" w:lineRule="atLeast"/>
        <w:ind w:left="720"/>
        <w:rPr>
          <w:i/>
        </w:rPr>
      </w:pPr>
      <w:r w:rsidRPr="00736FC1">
        <w:lastRenderedPageBreak/>
        <w:t xml:space="preserve">e.  </w:t>
      </w:r>
      <w:r w:rsidRPr="00FA5BD5" w:rsidR="00FA5BD5">
        <w:rPr>
          <w:i/>
        </w:rPr>
        <w:t>Estimate of Total Respondent</w:t>
      </w:r>
      <w:r w:rsidRPr="00FA5BD5" w:rsidR="00D86C61">
        <w:rPr>
          <w:i/>
        </w:rPr>
        <w:t xml:space="preserve"> Burden</w:t>
      </w:r>
    </w:p>
    <w:p w:rsidR="00B504FA" w:rsidRDefault="00382CAF" w14:paraId="374AD7F8" w14:textId="1EB624A3">
      <w:pPr>
        <w:pStyle w:val="NormalWeb"/>
        <w:spacing w:line="288" w:lineRule="atLeast"/>
      </w:pPr>
      <w:r>
        <w:tab/>
      </w:r>
      <w:r>
        <w:tab/>
      </w:r>
      <w:r w:rsidR="002E6AAE">
        <w:t>The f</w:t>
      </w:r>
      <w:r w:rsidR="00B80B1C">
        <w:t xml:space="preserve">ollowing is a summary of the estimated burden associated with contractors </w:t>
      </w:r>
      <w:r w:rsidR="002752A7">
        <w:t xml:space="preserve">providing </w:t>
      </w:r>
      <w:r w:rsidR="00B80B1C">
        <w:t>the requested information to include in their request for reimbursement under section 3610 of the CARES Act</w:t>
      </w:r>
      <w:r w:rsidR="002752A7">
        <w:t xml:space="preserve"> and notice under the clause</w:t>
      </w:r>
      <w:r w:rsidR="00F427E0">
        <w:t>.  The number of respondents reflects that the same entities that provide information for reimbursement may be required to provide information about loan reimbursement pursuant to the clause, so the number of respondents in response to the clause are not separately accounted for in the total number of respondents.</w:t>
      </w:r>
    </w:p>
    <w:p w:rsidR="00E5779D" w:rsidP="00736FC1" w:rsidRDefault="00E5779D" w14:paraId="784195FA" w14:textId="77777777">
      <w:pPr>
        <w:pStyle w:val="NormalWeb"/>
        <w:spacing w:line="288" w:lineRule="atLeast"/>
      </w:pPr>
    </w:p>
    <w:tbl>
      <w:tblPr>
        <w:tblW w:w="7470" w:type="dxa"/>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54"/>
        <w:gridCol w:w="1416"/>
      </w:tblGrid>
      <w:tr w:rsidR="00B504FA" w:rsidTr="00D86C61" w14:paraId="7B06B71B" w14:textId="77777777">
        <w:trPr>
          <w:trHeight w:val="386"/>
        </w:trPr>
        <w:tc>
          <w:tcPr>
            <w:tcW w:w="7470" w:type="dxa"/>
            <w:gridSpan w:val="2"/>
            <w:shd w:val="clear" w:color="auto" w:fill="auto"/>
            <w:vAlign w:val="center"/>
          </w:tcPr>
          <w:p w:rsidR="00B504FA" w:rsidP="00D771FE" w:rsidRDefault="00B504FA" w14:paraId="4D4C1677" w14:textId="77777777">
            <w:pPr>
              <w:pStyle w:val="NormalWeb"/>
              <w:spacing w:before="0" w:beforeAutospacing="0" w:after="0" w:afterAutospacing="0"/>
              <w:jc w:val="center"/>
            </w:pPr>
            <w:r>
              <w:t>Estimation of Respondent Burden</w:t>
            </w:r>
          </w:p>
        </w:tc>
      </w:tr>
      <w:tr w:rsidRPr="00D84F2A" w:rsidR="00E5779D" w:rsidTr="000E265C" w14:paraId="410CF6B5" w14:textId="77777777">
        <w:trPr>
          <w:trHeight w:val="431"/>
        </w:trPr>
        <w:tc>
          <w:tcPr>
            <w:tcW w:w="6054" w:type="dxa"/>
            <w:shd w:val="clear" w:color="auto" w:fill="auto"/>
            <w:vAlign w:val="center"/>
          </w:tcPr>
          <w:p w:rsidR="00E5779D" w:rsidRDefault="00E5779D" w14:paraId="3EEA90AE" w14:textId="03E679F7">
            <w:pPr>
              <w:rPr>
                <w:rFonts w:cs="Courier New"/>
                <w:color w:val="000000"/>
              </w:rPr>
            </w:pPr>
            <w:r>
              <w:rPr>
                <w:rFonts w:cs="Courier New"/>
                <w:color w:val="000000"/>
              </w:rPr>
              <w:t>Number of respondents</w:t>
            </w:r>
          </w:p>
        </w:tc>
        <w:tc>
          <w:tcPr>
            <w:tcW w:w="1416" w:type="dxa"/>
            <w:vAlign w:val="center"/>
          </w:tcPr>
          <w:p w:rsidRPr="000E265C" w:rsidR="00E5779D" w:rsidP="00D771FE" w:rsidRDefault="00E5779D" w14:paraId="47BD37A8" w14:textId="733E7C9B">
            <w:pPr>
              <w:overflowPunct/>
              <w:autoSpaceDE/>
              <w:autoSpaceDN/>
              <w:adjustRightInd/>
              <w:jc w:val="right"/>
              <w:textAlignment w:val="auto"/>
              <w:rPr>
                <w:rFonts w:ascii="Times New Roman" w:hAnsi="Times New Roman"/>
                <w:szCs w:val="24"/>
              </w:rPr>
            </w:pPr>
            <w:r>
              <w:rPr>
                <w:rFonts w:ascii="Times New Roman" w:hAnsi="Times New Roman"/>
                <w:szCs w:val="24"/>
              </w:rPr>
              <w:t>16,224</w:t>
            </w:r>
          </w:p>
        </w:tc>
      </w:tr>
      <w:tr w:rsidRPr="00D84F2A" w:rsidR="00E5779D" w:rsidTr="000E265C" w14:paraId="2EBB579B" w14:textId="77777777">
        <w:trPr>
          <w:trHeight w:val="431"/>
        </w:trPr>
        <w:tc>
          <w:tcPr>
            <w:tcW w:w="6054" w:type="dxa"/>
            <w:shd w:val="clear" w:color="auto" w:fill="auto"/>
            <w:vAlign w:val="center"/>
          </w:tcPr>
          <w:p w:rsidR="00E5779D" w:rsidRDefault="00E5779D" w14:paraId="6C40C187" w14:textId="74E11419">
            <w:pPr>
              <w:rPr>
                <w:rFonts w:cs="Courier New"/>
                <w:color w:val="000000"/>
              </w:rPr>
            </w:pPr>
            <w:r>
              <w:rPr>
                <w:rFonts w:cs="Courier New"/>
                <w:color w:val="000000"/>
              </w:rPr>
              <w:t>Responses per Respon</w:t>
            </w:r>
            <w:r w:rsidR="004C4882">
              <w:rPr>
                <w:rFonts w:cs="Courier New"/>
                <w:color w:val="000000"/>
              </w:rPr>
              <w:t>dent</w:t>
            </w:r>
            <w:r w:rsidR="00F427E0">
              <w:rPr>
                <w:rFonts w:cs="Courier New"/>
                <w:color w:val="000000"/>
              </w:rPr>
              <w:t xml:space="preserve"> - approximately</w:t>
            </w:r>
          </w:p>
        </w:tc>
        <w:tc>
          <w:tcPr>
            <w:tcW w:w="1416" w:type="dxa"/>
            <w:vAlign w:val="center"/>
          </w:tcPr>
          <w:p w:rsidRPr="000E265C" w:rsidR="00E5779D" w:rsidP="00D771FE" w:rsidRDefault="00F427E0" w14:paraId="0B4D4777" w14:textId="055E7D2C">
            <w:pPr>
              <w:overflowPunct/>
              <w:autoSpaceDE/>
              <w:autoSpaceDN/>
              <w:adjustRightInd/>
              <w:jc w:val="right"/>
              <w:textAlignment w:val="auto"/>
              <w:rPr>
                <w:rFonts w:ascii="Times New Roman" w:hAnsi="Times New Roman"/>
                <w:szCs w:val="24"/>
              </w:rPr>
            </w:pPr>
            <w:r>
              <w:rPr>
                <w:rFonts w:ascii="Times New Roman" w:hAnsi="Times New Roman"/>
                <w:szCs w:val="24"/>
              </w:rPr>
              <w:t>1.5</w:t>
            </w:r>
          </w:p>
        </w:tc>
      </w:tr>
      <w:tr w:rsidRPr="00D84F2A" w:rsidR="00B504FA" w:rsidTr="000E265C" w14:paraId="3B768E2C" w14:textId="77777777">
        <w:trPr>
          <w:trHeight w:val="431"/>
        </w:trPr>
        <w:tc>
          <w:tcPr>
            <w:tcW w:w="6054" w:type="dxa"/>
            <w:shd w:val="clear" w:color="auto" w:fill="auto"/>
            <w:vAlign w:val="center"/>
          </w:tcPr>
          <w:p w:rsidRPr="0012026A" w:rsidR="00B504FA" w:rsidP="00736FC1" w:rsidRDefault="00B504FA" w14:paraId="36197194" w14:textId="77777777">
            <w:pPr>
              <w:rPr>
                <w:rFonts w:cs="Courier New"/>
                <w:color w:val="000000"/>
              </w:rPr>
            </w:pPr>
            <w:bookmarkStart w:name="cp458" w:id="3"/>
            <w:r>
              <w:rPr>
                <w:rFonts w:cs="Courier New"/>
                <w:color w:val="000000"/>
              </w:rPr>
              <w:t>Number of responses</w:t>
            </w:r>
          </w:p>
        </w:tc>
        <w:tc>
          <w:tcPr>
            <w:tcW w:w="1416" w:type="dxa"/>
            <w:vAlign w:val="center"/>
          </w:tcPr>
          <w:p w:rsidRPr="000E265C" w:rsidR="00B504FA" w:rsidP="00D771FE" w:rsidRDefault="000E265C" w14:paraId="092715A8" w14:textId="00F44B24">
            <w:pPr>
              <w:overflowPunct/>
              <w:autoSpaceDE/>
              <w:autoSpaceDN/>
              <w:adjustRightInd/>
              <w:jc w:val="right"/>
              <w:textAlignment w:val="auto"/>
              <w:rPr>
                <w:rFonts w:ascii="Times New Roman" w:hAnsi="Times New Roman"/>
                <w:szCs w:val="24"/>
              </w:rPr>
            </w:pPr>
            <w:r w:rsidRPr="000E265C">
              <w:rPr>
                <w:rFonts w:ascii="Times New Roman" w:hAnsi="Times New Roman"/>
                <w:szCs w:val="24"/>
              </w:rPr>
              <w:t>24</w:t>
            </w:r>
            <w:r>
              <w:rPr>
                <w:rFonts w:ascii="Times New Roman" w:hAnsi="Times New Roman"/>
                <w:szCs w:val="24"/>
              </w:rPr>
              <w:t>,</w:t>
            </w:r>
            <w:r w:rsidRPr="000E265C">
              <w:rPr>
                <w:rFonts w:ascii="Times New Roman" w:hAnsi="Times New Roman"/>
                <w:szCs w:val="24"/>
              </w:rPr>
              <w:t>33</w:t>
            </w:r>
            <w:r w:rsidR="0026417B">
              <w:rPr>
                <w:rFonts w:ascii="Times New Roman" w:hAnsi="Times New Roman"/>
                <w:szCs w:val="24"/>
              </w:rPr>
              <w:t>7</w:t>
            </w:r>
          </w:p>
        </w:tc>
      </w:tr>
      <w:tr w:rsidRPr="00D84F2A" w:rsidR="00B504FA" w:rsidTr="000E265C" w14:paraId="532291EF" w14:textId="77777777">
        <w:trPr>
          <w:trHeight w:val="449"/>
        </w:trPr>
        <w:tc>
          <w:tcPr>
            <w:tcW w:w="6054" w:type="dxa"/>
            <w:shd w:val="clear" w:color="auto" w:fill="auto"/>
            <w:vAlign w:val="center"/>
          </w:tcPr>
          <w:p w:rsidRPr="0012026A" w:rsidR="00B504FA" w:rsidP="00736FC1" w:rsidRDefault="00B504FA" w14:paraId="5B9D8544" w14:textId="77777777">
            <w:pPr>
              <w:rPr>
                <w:rFonts w:cs="Courier New"/>
                <w:color w:val="000000"/>
              </w:rPr>
            </w:pPr>
            <w:r w:rsidRPr="0012026A">
              <w:rPr>
                <w:rFonts w:cs="Courier New"/>
                <w:color w:val="000000"/>
              </w:rPr>
              <w:t>Estimated hours</w:t>
            </w:r>
            <w:r>
              <w:rPr>
                <w:rFonts w:cs="Courier New"/>
                <w:color w:val="000000"/>
              </w:rPr>
              <w:t xml:space="preserve"> </w:t>
            </w:r>
          </w:p>
        </w:tc>
        <w:tc>
          <w:tcPr>
            <w:tcW w:w="1416" w:type="dxa"/>
            <w:shd w:val="clear" w:color="auto" w:fill="auto"/>
            <w:vAlign w:val="center"/>
          </w:tcPr>
          <w:p w:rsidRPr="000E265C" w:rsidR="00B504FA" w:rsidP="00D771FE" w:rsidRDefault="000E265C" w14:paraId="450E5D6A" w14:textId="76B7F13C">
            <w:pPr>
              <w:overflowPunct/>
              <w:autoSpaceDE/>
              <w:autoSpaceDN/>
              <w:adjustRightInd/>
              <w:jc w:val="right"/>
              <w:textAlignment w:val="auto"/>
              <w:rPr>
                <w:rFonts w:ascii="Times New Roman" w:hAnsi="Times New Roman"/>
                <w:szCs w:val="24"/>
              </w:rPr>
            </w:pPr>
            <w:r w:rsidRPr="000E265C">
              <w:rPr>
                <w:rFonts w:ascii="Times New Roman" w:hAnsi="Times New Roman"/>
                <w:szCs w:val="24"/>
              </w:rPr>
              <w:t>1</w:t>
            </w:r>
            <w:r>
              <w:rPr>
                <w:rFonts w:ascii="Times New Roman" w:hAnsi="Times New Roman"/>
                <w:szCs w:val="24"/>
              </w:rPr>
              <w:t>,</w:t>
            </w:r>
            <w:r w:rsidRPr="000E265C">
              <w:rPr>
                <w:rFonts w:ascii="Times New Roman" w:hAnsi="Times New Roman"/>
                <w:szCs w:val="24"/>
              </w:rPr>
              <w:t>523</w:t>
            </w:r>
            <w:r>
              <w:rPr>
                <w:rFonts w:ascii="Times New Roman" w:hAnsi="Times New Roman"/>
                <w:szCs w:val="24"/>
              </w:rPr>
              <w:t>,</w:t>
            </w:r>
            <w:r w:rsidR="0026417B">
              <w:rPr>
                <w:rFonts w:ascii="Times New Roman" w:hAnsi="Times New Roman"/>
                <w:szCs w:val="24"/>
              </w:rPr>
              <w:t>053</w:t>
            </w:r>
          </w:p>
        </w:tc>
      </w:tr>
      <w:tr w:rsidRPr="00D84F2A" w:rsidR="00B504FA" w:rsidTr="000E265C" w14:paraId="5A58895C" w14:textId="77777777">
        <w:trPr>
          <w:trHeight w:val="440"/>
        </w:trPr>
        <w:tc>
          <w:tcPr>
            <w:tcW w:w="6054" w:type="dxa"/>
            <w:shd w:val="clear" w:color="auto" w:fill="auto"/>
            <w:vAlign w:val="center"/>
          </w:tcPr>
          <w:p w:rsidRPr="0012026A" w:rsidR="00B504FA" w:rsidP="00736FC1" w:rsidRDefault="00B504FA" w14:paraId="0958C708" w14:textId="77777777">
            <w:pPr>
              <w:rPr>
                <w:rFonts w:cs="Courier New"/>
                <w:color w:val="000000"/>
              </w:rPr>
            </w:pPr>
            <w:r>
              <w:rPr>
                <w:rFonts w:cs="Courier New"/>
                <w:color w:val="000000"/>
              </w:rPr>
              <w:t>A</w:t>
            </w:r>
            <w:r w:rsidRPr="0012026A">
              <w:rPr>
                <w:rFonts w:cs="Courier New"/>
                <w:color w:val="000000"/>
              </w:rPr>
              <w:t>nnual public burden</w:t>
            </w:r>
          </w:p>
        </w:tc>
        <w:tc>
          <w:tcPr>
            <w:tcW w:w="1416" w:type="dxa"/>
            <w:vAlign w:val="center"/>
          </w:tcPr>
          <w:p w:rsidRPr="000E265C" w:rsidR="00B504FA" w:rsidP="00D771FE" w:rsidRDefault="000E265C" w14:paraId="2DD8343B" w14:textId="7B736BE9">
            <w:pPr>
              <w:overflowPunct/>
              <w:autoSpaceDE/>
              <w:autoSpaceDN/>
              <w:adjustRightInd/>
              <w:jc w:val="right"/>
              <w:textAlignment w:val="auto"/>
              <w:rPr>
                <w:rFonts w:ascii="Times New Roman" w:hAnsi="Times New Roman"/>
                <w:szCs w:val="24"/>
              </w:rPr>
            </w:pPr>
            <w:r>
              <w:rPr>
                <w:rFonts w:ascii="Times New Roman" w:hAnsi="Times New Roman"/>
                <w:szCs w:val="24"/>
              </w:rPr>
              <w:t>$</w:t>
            </w:r>
            <w:r w:rsidR="0026417B">
              <w:rPr>
                <w:rFonts w:ascii="Times New Roman" w:hAnsi="Times New Roman"/>
                <w:szCs w:val="24"/>
              </w:rPr>
              <w:t>8</w:t>
            </w:r>
            <w:r w:rsidR="00173DFD">
              <w:rPr>
                <w:rFonts w:ascii="Times New Roman" w:hAnsi="Times New Roman"/>
                <w:szCs w:val="24"/>
              </w:rPr>
              <w:t>6</w:t>
            </w:r>
            <w:r w:rsidR="0026417B">
              <w:rPr>
                <w:rFonts w:ascii="Times New Roman" w:hAnsi="Times New Roman"/>
                <w:szCs w:val="24"/>
              </w:rPr>
              <w:t>,448,488</w:t>
            </w:r>
          </w:p>
        </w:tc>
      </w:tr>
      <w:bookmarkEnd w:id="3"/>
    </w:tbl>
    <w:p w:rsidR="007564C0" w:rsidP="00736FC1" w:rsidRDefault="007564C0" w14:paraId="1B3D7887" w14:textId="3A442C57">
      <w:pPr>
        <w:rPr>
          <w:rFonts w:ascii="Times New Roman" w:hAnsi="Times New Roman"/>
          <w:szCs w:val="24"/>
        </w:rPr>
      </w:pPr>
    </w:p>
    <w:p w:rsidR="002C730F" w:rsidP="00736FC1" w:rsidRDefault="00B504FA" w14:paraId="2045A1F2" w14:textId="624B64A6">
      <w:pPr>
        <w:rPr>
          <w:rFonts w:ascii="Times New Roman" w:hAnsi="Times New Roman"/>
          <w:szCs w:val="24"/>
        </w:rPr>
      </w:pPr>
      <w:r>
        <w:rPr>
          <w:rFonts w:ascii="Times New Roman" w:hAnsi="Times New Roman"/>
          <w:szCs w:val="24"/>
        </w:rPr>
        <w:tab/>
      </w:r>
      <w:r w:rsidRPr="003249C8" w:rsidR="006505E8">
        <w:rPr>
          <w:rFonts w:ascii="Times New Roman" w:hAnsi="Times New Roman"/>
          <w:szCs w:val="24"/>
        </w:rPr>
        <w:t xml:space="preserve">13. </w:t>
      </w:r>
      <w:r w:rsidRPr="003249C8" w:rsidR="00555E16">
        <w:rPr>
          <w:rFonts w:ascii="Times New Roman" w:hAnsi="Times New Roman"/>
          <w:szCs w:val="24"/>
        </w:rPr>
        <w:t xml:space="preserve"> </w:t>
      </w:r>
      <w:r w:rsidRPr="009C4E2F" w:rsidR="006505E8">
        <w:rPr>
          <w:rFonts w:ascii="Times New Roman" w:hAnsi="Times New Roman"/>
          <w:szCs w:val="24"/>
          <w:u w:val="single"/>
        </w:rPr>
        <w:t>Estimated nonrecurring costs</w:t>
      </w:r>
      <w:r w:rsidRPr="003249C8" w:rsidR="006505E8">
        <w:rPr>
          <w:rFonts w:ascii="Times New Roman" w:hAnsi="Times New Roman"/>
          <w:szCs w:val="24"/>
        </w:rPr>
        <w:t>.</w:t>
      </w:r>
    </w:p>
    <w:p w:rsidR="002C730F" w:rsidP="00736FC1" w:rsidRDefault="002C730F" w14:paraId="2A627EA8" w14:textId="77777777">
      <w:pPr>
        <w:rPr>
          <w:rFonts w:ascii="Times New Roman" w:hAnsi="Times New Roman"/>
          <w:szCs w:val="24"/>
        </w:rPr>
      </w:pPr>
    </w:p>
    <w:p w:rsidRPr="003249C8" w:rsidR="00895C6B" w:rsidP="00736FC1" w:rsidRDefault="002C730F" w14:paraId="1FA1C049" w14:textId="77777777">
      <w:pPr>
        <w:rPr>
          <w:rFonts w:ascii="Times New Roman" w:hAnsi="Times New Roman"/>
          <w:szCs w:val="24"/>
        </w:rPr>
      </w:pPr>
      <w:r>
        <w:rPr>
          <w:rFonts w:ascii="Times New Roman" w:hAnsi="Times New Roman"/>
          <w:szCs w:val="24"/>
        </w:rPr>
        <w:tab/>
      </w:r>
      <w:r>
        <w:rPr>
          <w:rFonts w:ascii="Times New Roman" w:hAnsi="Times New Roman"/>
          <w:szCs w:val="24"/>
        </w:rPr>
        <w:tab/>
      </w:r>
      <w:r w:rsidRPr="003249C8" w:rsidR="0000491F">
        <w:rPr>
          <w:rFonts w:ascii="Times New Roman" w:hAnsi="Times New Roman"/>
          <w:szCs w:val="24"/>
        </w:rPr>
        <w:t>There are no nonrecurring costs, i.e., capital and start</w:t>
      </w:r>
      <w:r w:rsidR="00AF4938">
        <w:rPr>
          <w:rFonts w:ascii="Times New Roman" w:hAnsi="Times New Roman"/>
          <w:szCs w:val="24"/>
        </w:rPr>
        <w:t>-</w:t>
      </w:r>
      <w:r w:rsidRPr="003249C8" w:rsidR="0000491F">
        <w:rPr>
          <w:rFonts w:ascii="Times New Roman" w:hAnsi="Times New Roman"/>
          <w:szCs w:val="24"/>
        </w:rPr>
        <w:t>up, or operation and maintenance costs for contractors.</w:t>
      </w:r>
    </w:p>
    <w:p w:rsidRPr="003249C8" w:rsidR="0000491F" w:rsidP="00736FC1" w:rsidRDefault="0000491F" w14:paraId="1B5A6E6A" w14:textId="77777777">
      <w:pPr>
        <w:rPr>
          <w:rFonts w:ascii="Times New Roman" w:hAnsi="Times New Roman"/>
          <w:szCs w:val="24"/>
        </w:rPr>
      </w:pPr>
    </w:p>
    <w:p w:rsidR="002C730F" w:rsidP="00736FC1" w:rsidRDefault="009C4E2F" w14:paraId="774A8D54" w14:textId="425ED6B8">
      <w:pPr>
        <w:rPr>
          <w:rFonts w:ascii="Times New Roman" w:hAnsi="Times New Roman"/>
          <w:szCs w:val="24"/>
        </w:rPr>
      </w:pPr>
      <w:r>
        <w:rPr>
          <w:rFonts w:ascii="Times New Roman" w:hAnsi="Times New Roman"/>
          <w:szCs w:val="24"/>
        </w:rPr>
        <w:tab/>
      </w:r>
      <w:r w:rsidRPr="003249C8" w:rsidR="006505E8">
        <w:rPr>
          <w:rFonts w:ascii="Times New Roman" w:hAnsi="Times New Roman"/>
          <w:szCs w:val="24"/>
        </w:rPr>
        <w:t>14.</w:t>
      </w:r>
      <w:r w:rsidRPr="003249C8" w:rsidR="00555E16">
        <w:rPr>
          <w:rFonts w:ascii="Times New Roman" w:hAnsi="Times New Roman"/>
          <w:szCs w:val="24"/>
        </w:rPr>
        <w:t xml:space="preserve"> </w:t>
      </w:r>
      <w:r w:rsidRPr="003249C8" w:rsidR="006505E8">
        <w:rPr>
          <w:rFonts w:ascii="Times New Roman" w:hAnsi="Times New Roman"/>
          <w:szCs w:val="24"/>
        </w:rPr>
        <w:t xml:space="preserve"> </w:t>
      </w:r>
      <w:r w:rsidRPr="009C4E2F" w:rsidR="006505E8">
        <w:rPr>
          <w:rFonts w:ascii="Times New Roman" w:hAnsi="Times New Roman"/>
          <w:szCs w:val="24"/>
          <w:u w:val="single"/>
        </w:rPr>
        <w:t>Estimated cost to the Government</w:t>
      </w:r>
      <w:r w:rsidRPr="003249C8" w:rsidR="006505E8">
        <w:rPr>
          <w:rFonts w:ascii="Times New Roman" w:hAnsi="Times New Roman"/>
          <w:szCs w:val="24"/>
        </w:rPr>
        <w:t>.</w:t>
      </w:r>
    </w:p>
    <w:p w:rsidR="003A05D5" w:rsidP="00736FC1" w:rsidRDefault="002C730F" w14:paraId="021CD1E5" w14:textId="40C6DA35">
      <w:pPr>
        <w:pStyle w:val="NormalWeb"/>
        <w:spacing w:line="288" w:lineRule="atLeast"/>
      </w:pPr>
      <w:r>
        <w:tab/>
      </w:r>
      <w:r>
        <w:tab/>
      </w:r>
      <w:r w:rsidR="002E6AAE">
        <w:t xml:space="preserve">The following is a summary of the estimated burden for DoD </w:t>
      </w:r>
      <w:r w:rsidR="00AD0D88">
        <w:t>contracting officer</w:t>
      </w:r>
      <w:r w:rsidR="002E6AAE">
        <w:t>s to review contractor submissions of requests for reimbursement:</w:t>
      </w:r>
    </w:p>
    <w:tbl>
      <w:tblPr>
        <w:tblW w:w="7830" w:type="dxa"/>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10"/>
        <w:gridCol w:w="1620"/>
      </w:tblGrid>
      <w:tr w:rsidR="003A05D5" w:rsidTr="002E6AAE" w14:paraId="54107B2C" w14:textId="77777777">
        <w:trPr>
          <w:trHeight w:val="386"/>
        </w:trPr>
        <w:tc>
          <w:tcPr>
            <w:tcW w:w="7830" w:type="dxa"/>
            <w:gridSpan w:val="2"/>
            <w:shd w:val="clear" w:color="auto" w:fill="auto"/>
            <w:vAlign w:val="center"/>
          </w:tcPr>
          <w:p w:rsidR="003A05D5" w:rsidP="00D771FE" w:rsidRDefault="003A05D5" w14:paraId="26ACF3C4" w14:textId="77777777">
            <w:pPr>
              <w:pStyle w:val="NormalWeb"/>
              <w:spacing w:before="0" w:beforeAutospacing="0" w:after="0" w:afterAutospacing="0"/>
              <w:jc w:val="center"/>
            </w:pPr>
            <w:r>
              <w:t>Estima</w:t>
            </w:r>
            <w:r w:rsidR="002E6AAE">
              <w:t>tion of Government Burden</w:t>
            </w:r>
          </w:p>
        </w:tc>
      </w:tr>
      <w:tr w:rsidRPr="00484C2F" w:rsidR="003A05D5" w:rsidTr="002E6AAE" w14:paraId="53A9F311" w14:textId="77777777">
        <w:trPr>
          <w:trHeight w:val="431"/>
        </w:trPr>
        <w:tc>
          <w:tcPr>
            <w:tcW w:w="6210" w:type="dxa"/>
            <w:shd w:val="clear" w:color="auto" w:fill="auto"/>
            <w:vAlign w:val="center"/>
          </w:tcPr>
          <w:p w:rsidRPr="00484C2F" w:rsidR="003A05D5" w:rsidP="00736FC1" w:rsidRDefault="003A05D5" w14:paraId="17523714" w14:textId="77777777">
            <w:pPr>
              <w:rPr>
                <w:rFonts w:cs="Courier New"/>
                <w:color w:val="000000"/>
              </w:rPr>
            </w:pPr>
            <w:r w:rsidRPr="00484C2F">
              <w:rPr>
                <w:rFonts w:cs="Courier New"/>
                <w:color w:val="000000"/>
              </w:rPr>
              <w:t xml:space="preserve">Number of responses </w:t>
            </w:r>
          </w:p>
        </w:tc>
        <w:tc>
          <w:tcPr>
            <w:tcW w:w="1620" w:type="dxa"/>
            <w:shd w:val="clear" w:color="auto" w:fill="auto"/>
            <w:vAlign w:val="center"/>
          </w:tcPr>
          <w:p w:rsidRPr="003A05D5" w:rsidR="003A05D5" w:rsidP="00D771FE" w:rsidRDefault="00B21748" w14:paraId="4817C9EA" w14:textId="61FE30C6">
            <w:pPr>
              <w:pStyle w:val="NormalWeb"/>
              <w:spacing w:before="0" w:beforeAutospacing="0" w:after="0" w:afterAutospacing="0"/>
              <w:contextualSpacing/>
              <w:jc w:val="right"/>
            </w:pPr>
            <w:r>
              <w:t>24,33</w:t>
            </w:r>
            <w:r w:rsidR="0026417B">
              <w:t>7</w:t>
            </w:r>
          </w:p>
        </w:tc>
      </w:tr>
      <w:tr w:rsidRPr="00484C2F" w:rsidR="003A05D5" w:rsidTr="002E6AAE" w14:paraId="258CEB8F" w14:textId="77777777">
        <w:trPr>
          <w:trHeight w:val="440"/>
        </w:trPr>
        <w:tc>
          <w:tcPr>
            <w:tcW w:w="6210" w:type="dxa"/>
            <w:shd w:val="clear" w:color="auto" w:fill="auto"/>
            <w:vAlign w:val="center"/>
          </w:tcPr>
          <w:p w:rsidRPr="00484C2F" w:rsidR="003A05D5" w:rsidP="00736FC1" w:rsidRDefault="003A05D5" w14:paraId="39DEC3F2" w14:textId="77777777">
            <w:pPr>
              <w:rPr>
                <w:rFonts w:cs="Courier New"/>
                <w:color w:val="000000"/>
              </w:rPr>
            </w:pPr>
            <w:r w:rsidRPr="00484C2F">
              <w:rPr>
                <w:rFonts w:cs="Courier New"/>
                <w:color w:val="000000"/>
              </w:rPr>
              <w:t xml:space="preserve">Hours per response </w:t>
            </w:r>
          </w:p>
        </w:tc>
        <w:tc>
          <w:tcPr>
            <w:tcW w:w="1620" w:type="dxa"/>
            <w:shd w:val="clear" w:color="auto" w:fill="auto"/>
            <w:vAlign w:val="center"/>
          </w:tcPr>
          <w:p w:rsidRPr="00484C2F" w:rsidR="003A05D5" w:rsidP="00D771FE" w:rsidRDefault="00441DC0" w14:paraId="320FDC8D" w14:textId="77777777">
            <w:pPr>
              <w:pStyle w:val="NormalWeb"/>
              <w:spacing w:before="0" w:beforeAutospacing="0" w:after="0" w:afterAutospacing="0"/>
              <w:contextualSpacing/>
              <w:jc w:val="right"/>
            </w:pPr>
            <w:r>
              <w:t>5</w:t>
            </w:r>
          </w:p>
        </w:tc>
      </w:tr>
      <w:tr w:rsidRPr="00484C2F" w:rsidR="003A05D5" w:rsidTr="002E6AAE" w14:paraId="1E850B15" w14:textId="77777777">
        <w:trPr>
          <w:trHeight w:val="449"/>
        </w:trPr>
        <w:tc>
          <w:tcPr>
            <w:tcW w:w="6210" w:type="dxa"/>
            <w:shd w:val="clear" w:color="auto" w:fill="auto"/>
            <w:vAlign w:val="center"/>
          </w:tcPr>
          <w:p w:rsidRPr="00484C2F" w:rsidR="003A05D5" w:rsidP="00736FC1" w:rsidRDefault="003A05D5" w14:paraId="2A359ABA" w14:textId="77777777">
            <w:pPr>
              <w:rPr>
                <w:rFonts w:cs="Courier New"/>
                <w:color w:val="000000"/>
              </w:rPr>
            </w:pPr>
            <w:r w:rsidRPr="00484C2F">
              <w:rPr>
                <w:rFonts w:cs="Courier New"/>
                <w:color w:val="000000"/>
              </w:rPr>
              <w:t xml:space="preserve">Estimated hours </w:t>
            </w:r>
          </w:p>
        </w:tc>
        <w:tc>
          <w:tcPr>
            <w:tcW w:w="1620" w:type="dxa"/>
            <w:shd w:val="clear" w:color="auto" w:fill="auto"/>
            <w:vAlign w:val="center"/>
          </w:tcPr>
          <w:p w:rsidRPr="00484C2F" w:rsidR="003A05D5" w:rsidP="00D771FE" w:rsidRDefault="00B21748" w14:paraId="657D99E0" w14:textId="5797A5E2">
            <w:pPr>
              <w:pStyle w:val="NormalWeb"/>
              <w:spacing w:before="0" w:beforeAutospacing="0" w:after="0" w:afterAutospacing="0"/>
              <w:contextualSpacing/>
              <w:jc w:val="right"/>
            </w:pPr>
            <w:r>
              <w:t>121,</w:t>
            </w:r>
            <w:r w:rsidR="003579AA">
              <w:t>6</w:t>
            </w:r>
            <w:r w:rsidR="007562FD">
              <w:t>85</w:t>
            </w:r>
          </w:p>
        </w:tc>
      </w:tr>
      <w:tr w:rsidRPr="00484C2F" w:rsidR="003A05D5" w:rsidTr="002E6AAE" w14:paraId="767FA239" w14:textId="77777777">
        <w:trPr>
          <w:trHeight w:val="431"/>
        </w:trPr>
        <w:tc>
          <w:tcPr>
            <w:tcW w:w="6210" w:type="dxa"/>
            <w:shd w:val="clear" w:color="auto" w:fill="auto"/>
            <w:vAlign w:val="center"/>
          </w:tcPr>
          <w:p w:rsidRPr="00484C2F" w:rsidR="003A05D5" w:rsidP="00736FC1" w:rsidRDefault="003A05D5" w14:paraId="7106DCE6" w14:textId="77777777">
            <w:pPr>
              <w:rPr>
                <w:rFonts w:cs="Courier New"/>
                <w:color w:val="000000"/>
              </w:rPr>
            </w:pPr>
            <w:r w:rsidRPr="00484C2F">
              <w:rPr>
                <w:rFonts w:cs="Courier New"/>
                <w:color w:val="000000"/>
              </w:rPr>
              <w:t>Cost per hour (hourly wage)</w:t>
            </w:r>
            <w:r>
              <w:rPr>
                <w:rFonts w:cs="Courier New"/>
                <w:color w:val="000000"/>
              </w:rPr>
              <w:t xml:space="preserve"> </w:t>
            </w:r>
          </w:p>
        </w:tc>
        <w:tc>
          <w:tcPr>
            <w:tcW w:w="1620" w:type="dxa"/>
            <w:shd w:val="clear" w:color="auto" w:fill="auto"/>
            <w:vAlign w:val="center"/>
          </w:tcPr>
          <w:p w:rsidRPr="00484C2F" w:rsidR="003A05D5" w:rsidP="00D771FE" w:rsidRDefault="006318D3" w14:paraId="2F554D34" w14:textId="77777777">
            <w:pPr>
              <w:pStyle w:val="NormalWeb"/>
              <w:spacing w:before="0" w:beforeAutospacing="0" w:after="0" w:afterAutospacing="0"/>
              <w:contextualSpacing/>
              <w:jc w:val="right"/>
            </w:pPr>
            <w:r w:rsidRPr="006318D3">
              <w:t>$56.76</w:t>
            </w:r>
          </w:p>
        </w:tc>
      </w:tr>
      <w:tr w:rsidRPr="00484C2F" w:rsidR="00BB474F" w:rsidTr="006A6694" w14:paraId="64EEF428" w14:textId="77777777">
        <w:trPr>
          <w:trHeight w:val="431"/>
        </w:trPr>
        <w:tc>
          <w:tcPr>
            <w:tcW w:w="6210" w:type="dxa"/>
            <w:shd w:val="clear" w:color="auto" w:fill="auto"/>
            <w:vAlign w:val="center"/>
          </w:tcPr>
          <w:p w:rsidRPr="00484C2F" w:rsidR="00BB474F" w:rsidP="00736FC1" w:rsidRDefault="00BB474F" w14:paraId="197F58D9" w14:textId="787B8750">
            <w:pPr>
              <w:rPr>
                <w:rFonts w:cs="Courier New"/>
                <w:color w:val="000000"/>
              </w:rPr>
            </w:pPr>
            <w:r>
              <w:rPr>
                <w:rFonts w:cs="Courier New"/>
                <w:color w:val="000000"/>
              </w:rPr>
              <w:t>Cost per response</w:t>
            </w:r>
          </w:p>
        </w:tc>
        <w:tc>
          <w:tcPr>
            <w:tcW w:w="1620" w:type="dxa"/>
            <w:shd w:val="clear" w:color="auto" w:fill="auto"/>
            <w:vAlign w:val="center"/>
          </w:tcPr>
          <w:p w:rsidRPr="00484C2F" w:rsidR="00BB474F" w:rsidP="00D771FE" w:rsidRDefault="006318D3" w14:paraId="4580454A" w14:textId="14EEA3C7">
            <w:pPr>
              <w:pStyle w:val="NormalWeb"/>
              <w:spacing w:before="0" w:beforeAutospacing="0" w:after="0" w:afterAutospacing="0"/>
              <w:contextualSpacing/>
              <w:jc w:val="right"/>
            </w:pPr>
            <w:r>
              <w:t>$28</w:t>
            </w:r>
            <w:r w:rsidR="007562FD">
              <w:t>3.</w:t>
            </w:r>
            <w:r w:rsidR="003579AA">
              <w:t>80</w:t>
            </w:r>
          </w:p>
        </w:tc>
      </w:tr>
      <w:tr w:rsidR="003A05D5" w:rsidTr="002E6AAE" w14:paraId="4AB71783" w14:textId="77777777">
        <w:trPr>
          <w:trHeight w:val="440"/>
        </w:trPr>
        <w:tc>
          <w:tcPr>
            <w:tcW w:w="6210" w:type="dxa"/>
            <w:shd w:val="clear" w:color="auto" w:fill="auto"/>
            <w:vAlign w:val="center"/>
          </w:tcPr>
          <w:p w:rsidRPr="00484C2F" w:rsidR="003A05D5" w:rsidP="00736FC1" w:rsidRDefault="003A05D5" w14:paraId="3E199F4A" w14:textId="77777777">
            <w:pPr>
              <w:rPr>
                <w:rFonts w:cs="Courier New"/>
                <w:color w:val="000000"/>
              </w:rPr>
            </w:pPr>
            <w:r w:rsidRPr="00484C2F">
              <w:rPr>
                <w:rFonts w:cs="Courier New"/>
                <w:color w:val="000000"/>
              </w:rPr>
              <w:t xml:space="preserve">Annual </w:t>
            </w:r>
            <w:r w:rsidR="002E6AAE">
              <w:rPr>
                <w:rFonts w:cs="Courier New"/>
                <w:color w:val="000000"/>
              </w:rPr>
              <w:t>Government</w:t>
            </w:r>
            <w:r w:rsidRPr="00484C2F">
              <w:rPr>
                <w:rFonts w:cs="Courier New"/>
                <w:color w:val="000000"/>
              </w:rPr>
              <w:t xml:space="preserve"> burden </w:t>
            </w:r>
          </w:p>
        </w:tc>
        <w:tc>
          <w:tcPr>
            <w:tcW w:w="1620" w:type="dxa"/>
            <w:shd w:val="clear" w:color="auto" w:fill="auto"/>
            <w:vAlign w:val="center"/>
          </w:tcPr>
          <w:p w:rsidRPr="00484C2F" w:rsidR="003A05D5" w:rsidP="00D771FE" w:rsidRDefault="00B21748" w14:paraId="78009DEA" w14:textId="08B9A34B">
            <w:pPr>
              <w:pStyle w:val="NormalWeb"/>
              <w:spacing w:before="0" w:beforeAutospacing="0" w:after="0" w:afterAutospacing="0"/>
              <w:contextualSpacing/>
              <w:jc w:val="right"/>
            </w:pPr>
            <w:r>
              <w:t>$</w:t>
            </w:r>
            <w:r w:rsidR="003579AA">
              <w:t>6,906</w:t>
            </w:r>
            <w:r w:rsidRPr="00B21748">
              <w:t>,</w:t>
            </w:r>
            <w:r w:rsidR="003579AA">
              <w:t>841</w:t>
            </w:r>
          </w:p>
        </w:tc>
      </w:tr>
    </w:tbl>
    <w:p w:rsidR="0053510C" w:rsidP="00736FC1" w:rsidRDefault="0053510C" w14:paraId="6D0DE004" w14:textId="77777777">
      <w:pPr>
        <w:rPr>
          <w:rFonts w:ascii="Times New Roman" w:hAnsi="Times New Roman"/>
          <w:szCs w:val="24"/>
        </w:rPr>
      </w:pPr>
    </w:p>
    <w:p w:rsidR="00B25BF3" w:rsidP="00736FC1" w:rsidRDefault="001D2182" w14:paraId="4857FB14" w14:textId="1D8DDE02">
      <w:pPr>
        <w:rPr>
          <w:rFonts w:ascii="Times New Roman" w:hAnsi="Times New Roman"/>
          <w:szCs w:val="24"/>
        </w:rPr>
      </w:pPr>
      <w:r>
        <w:rPr>
          <w:rFonts w:ascii="Times New Roman" w:hAnsi="Times New Roman"/>
          <w:szCs w:val="24"/>
        </w:rPr>
        <w:tab/>
      </w:r>
      <w:r>
        <w:rPr>
          <w:rFonts w:ascii="Times New Roman" w:hAnsi="Times New Roman"/>
          <w:szCs w:val="24"/>
        </w:rPr>
        <w:tab/>
        <w:t>The estimated hours per response</w:t>
      </w:r>
      <w:r w:rsidRPr="001D2182">
        <w:rPr>
          <w:rFonts w:ascii="Times New Roman" w:hAnsi="Times New Roman"/>
          <w:szCs w:val="24"/>
        </w:rPr>
        <w:t xml:space="preserve"> and cost per hour are the </w:t>
      </w:r>
      <w:r>
        <w:rPr>
          <w:rFonts w:ascii="Times New Roman" w:hAnsi="Times New Roman"/>
          <w:szCs w:val="24"/>
        </w:rPr>
        <w:t xml:space="preserve">same as the </w:t>
      </w:r>
      <w:r w:rsidR="000C46C7">
        <w:rPr>
          <w:rFonts w:ascii="Times New Roman" w:hAnsi="Times New Roman"/>
          <w:szCs w:val="24"/>
        </w:rPr>
        <w:t xml:space="preserve">Government </w:t>
      </w:r>
      <w:r>
        <w:rPr>
          <w:rFonts w:ascii="Times New Roman" w:hAnsi="Times New Roman"/>
          <w:szCs w:val="24"/>
        </w:rPr>
        <w:t>estimate</w:t>
      </w:r>
      <w:r w:rsidRPr="001D2182">
        <w:rPr>
          <w:rFonts w:ascii="Times New Roman" w:hAnsi="Times New Roman"/>
          <w:szCs w:val="24"/>
        </w:rPr>
        <w:t xml:space="preserve"> under OMB Control Number</w:t>
      </w:r>
      <w:r w:rsidRPr="001D2182" w:rsidDel="001D2182">
        <w:rPr>
          <w:rFonts w:ascii="Times New Roman" w:hAnsi="Times New Roman"/>
          <w:szCs w:val="24"/>
        </w:rPr>
        <w:t xml:space="preserve"> </w:t>
      </w:r>
      <w:r>
        <w:rPr>
          <w:rFonts w:ascii="Times New Roman" w:hAnsi="Times New Roman"/>
          <w:szCs w:val="24"/>
        </w:rPr>
        <w:t>9000-0013.</w:t>
      </w:r>
      <w:r w:rsidR="00B21748">
        <w:rPr>
          <w:rFonts w:ascii="Times New Roman" w:hAnsi="Times New Roman"/>
          <w:szCs w:val="24"/>
        </w:rPr>
        <w:t xml:space="preserve">  While review of contractor submissions </w:t>
      </w:r>
      <w:r w:rsidR="00B21748">
        <w:rPr>
          <w:rFonts w:ascii="Times New Roman" w:hAnsi="Times New Roman"/>
          <w:szCs w:val="24"/>
        </w:rPr>
        <w:lastRenderedPageBreak/>
        <w:t xml:space="preserve">under a global settlement may be significantly more than 5 hours, it is expected that the majority of submissions would take much less time </w:t>
      </w:r>
      <w:r w:rsidR="00B90537">
        <w:rPr>
          <w:rFonts w:ascii="Times New Roman" w:hAnsi="Times New Roman"/>
          <w:szCs w:val="24"/>
        </w:rPr>
        <w:t>f</w:t>
      </w:r>
      <w:r w:rsidR="00B21748">
        <w:rPr>
          <w:rFonts w:ascii="Times New Roman" w:hAnsi="Times New Roman"/>
          <w:szCs w:val="24"/>
        </w:rPr>
        <w:t>or a contracting officer to review.</w:t>
      </w:r>
    </w:p>
    <w:p w:rsidR="00B25BF3" w:rsidP="00736FC1" w:rsidRDefault="00B25BF3" w14:paraId="72481165" w14:textId="77777777">
      <w:pPr>
        <w:rPr>
          <w:rFonts w:ascii="Times New Roman" w:hAnsi="Times New Roman"/>
          <w:szCs w:val="24"/>
        </w:rPr>
      </w:pPr>
    </w:p>
    <w:p w:rsidR="002C730F" w:rsidP="00736FC1" w:rsidRDefault="009C4E2F" w14:paraId="51D03571" w14:textId="3732ED25">
      <w:pPr>
        <w:rPr>
          <w:rFonts w:ascii="Times New Roman" w:hAnsi="Times New Roman"/>
          <w:szCs w:val="24"/>
        </w:rPr>
      </w:pPr>
      <w:r>
        <w:rPr>
          <w:rFonts w:ascii="Times New Roman" w:hAnsi="Times New Roman"/>
          <w:szCs w:val="24"/>
        </w:rPr>
        <w:tab/>
      </w:r>
      <w:r w:rsidRPr="003249C8" w:rsidR="00F56608">
        <w:rPr>
          <w:rFonts w:ascii="Times New Roman" w:hAnsi="Times New Roman"/>
          <w:szCs w:val="24"/>
        </w:rPr>
        <w:t xml:space="preserve">15. </w:t>
      </w:r>
      <w:r w:rsidRPr="003249C8" w:rsidR="00555E16">
        <w:rPr>
          <w:rFonts w:ascii="Times New Roman" w:hAnsi="Times New Roman"/>
          <w:szCs w:val="24"/>
        </w:rPr>
        <w:t xml:space="preserve"> </w:t>
      </w:r>
      <w:r w:rsidR="00AE127D">
        <w:rPr>
          <w:rFonts w:ascii="Times New Roman" w:hAnsi="Times New Roman"/>
          <w:szCs w:val="24"/>
          <w:u w:val="single"/>
        </w:rPr>
        <w:t>Reasons for Change in B</w:t>
      </w:r>
      <w:r w:rsidRPr="009C4E2F" w:rsidR="005B352A">
        <w:rPr>
          <w:rFonts w:ascii="Times New Roman" w:hAnsi="Times New Roman"/>
          <w:szCs w:val="24"/>
          <w:u w:val="single"/>
        </w:rPr>
        <w:t>urden</w:t>
      </w:r>
      <w:r w:rsidRPr="003249C8" w:rsidR="00F56608">
        <w:rPr>
          <w:rFonts w:ascii="Times New Roman" w:hAnsi="Times New Roman"/>
          <w:szCs w:val="24"/>
        </w:rPr>
        <w:t>.</w:t>
      </w:r>
    </w:p>
    <w:p w:rsidR="002C730F" w:rsidP="00736FC1" w:rsidRDefault="002C730F" w14:paraId="3B9F23AA" w14:textId="77777777">
      <w:pPr>
        <w:rPr>
          <w:rFonts w:ascii="Times New Roman" w:hAnsi="Times New Roman"/>
          <w:szCs w:val="24"/>
        </w:rPr>
      </w:pPr>
    </w:p>
    <w:p w:rsidR="00FA5437" w:rsidP="00736FC1" w:rsidRDefault="002C730F" w14:paraId="63281503" w14:textId="4E4D4B84">
      <w:pPr>
        <w:rPr>
          <w:rFonts w:ascii="Times New Roman" w:hAnsi="Times New Roman"/>
          <w:szCs w:val="24"/>
        </w:rPr>
      </w:pPr>
      <w:r>
        <w:rPr>
          <w:rFonts w:ascii="Times New Roman" w:hAnsi="Times New Roman"/>
          <w:szCs w:val="24"/>
        </w:rPr>
        <w:tab/>
      </w:r>
      <w:r>
        <w:rPr>
          <w:rFonts w:ascii="Times New Roman" w:hAnsi="Times New Roman"/>
          <w:szCs w:val="24"/>
        </w:rPr>
        <w:tab/>
      </w:r>
      <w:r w:rsidR="00167E9F">
        <w:rPr>
          <w:rFonts w:ascii="Times New Roman" w:hAnsi="Times New Roman"/>
          <w:szCs w:val="24"/>
        </w:rPr>
        <w:t>The total estimated annual public burden is being re</w:t>
      </w:r>
      <w:r w:rsidR="003D7082">
        <w:rPr>
          <w:rFonts w:ascii="Times New Roman" w:hAnsi="Times New Roman"/>
          <w:szCs w:val="24"/>
        </w:rPr>
        <w:t xml:space="preserve">vised from $87,448,488 </w:t>
      </w:r>
      <w:r w:rsidR="00167E9F">
        <w:rPr>
          <w:rFonts w:ascii="Times New Roman" w:hAnsi="Times New Roman"/>
          <w:szCs w:val="24"/>
        </w:rPr>
        <w:t>by $1</w:t>
      </w:r>
      <w:r w:rsidR="003D7082">
        <w:rPr>
          <w:rFonts w:ascii="Times New Roman" w:hAnsi="Times New Roman"/>
          <w:szCs w:val="24"/>
        </w:rPr>
        <w:t>,000,000</w:t>
      </w:r>
      <w:r w:rsidR="00167E9F">
        <w:rPr>
          <w:rFonts w:ascii="Times New Roman" w:hAnsi="Times New Roman"/>
          <w:szCs w:val="24"/>
        </w:rPr>
        <w:t xml:space="preserve"> </w:t>
      </w:r>
      <w:r w:rsidR="003D7082">
        <w:rPr>
          <w:rFonts w:ascii="Times New Roman" w:hAnsi="Times New Roman"/>
          <w:szCs w:val="24"/>
        </w:rPr>
        <w:t>to $86,448,488 to account for a mathematical inconsistency.  The estimated number of respondents, responses, and hours is unchanged.</w:t>
      </w:r>
    </w:p>
    <w:p w:rsidRPr="00C858D7" w:rsidR="00BB474F" w:rsidP="00736FC1" w:rsidRDefault="00BB474F" w14:paraId="13BAEF48" w14:textId="77777777">
      <w:pPr>
        <w:rPr>
          <w:rFonts w:ascii="Times New Roman" w:hAnsi="Times New Roman"/>
          <w:szCs w:val="24"/>
        </w:rPr>
      </w:pPr>
    </w:p>
    <w:p w:rsidR="002C730F" w:rsidP="00736FC1" w:rsidRDefault="009C4E2F" w14:paraId="057A52CF" w14:textId="70F3F5B3">
      <w:pPr>
        <w:rPr>
          <w:rFonts w:ascii="Times New Roman" w:hAnsi="Times New Roman"/>
          <w:szCs w:val="24"/>
        </w:rPr>
      </w:pPr>
      <w:r>
        <w:rPr>
          <w:rFonts w:ascii="Times New Roman" w:hAnsi="Times New Roman"/>
          <w:szCs w:val="24"/>
        </w:rPr>
        <w:tab/>
      </w:r>
      <w:r w:rsidRPr="003249C8" w:rsidR="00F56608">
        <w:rPr>
          <w:rFonts w:ascii="Times New Roman" w:hAnsi="Times New Roman"/>
          <w:szCs w:val="24"/>
        </w:rPr>
        <w:t>16.</w:t>
      </w:r>
      <w:r w:rsidR="007A6C07">
        <w:rPr>
          <w:rFonts w:ascii="Times New Roman" w:hAnsi="Times New Roman"/>
          <w:szCs w:val="24"/>
        </w:rPr>
        <w:t xml:space="preserve"> </w:t>
      </w:r>
      <w:r w:rsidRPr="003249C8" w:rsidR="00F56608">
        <w:rPr>
          <w:rFonts w:ascii="Times New Roman" w:hAnsi="Times New Roman"/>
          <w:szCs w:val="24"/>
        </w:rPr>
        <w:t xml:space="preserve"> </w:t>
      </w:r>
      <w:r w:rsidRPr="009C4E2F" w:rsidR="00F56608">
        <w:rPr>
          <w:rFonts w:ascii="Times New Roman" w:hAnsi="Times New Roman"/>
          <w:szCs w:val="24"/>
          <w:u w:val="single"/>
        </w:rPr>
        <w:t>Publication</w:t>
      </w:r>
      <w:r w:rsidR="00AE127D">
        <w:rPr>
          <w:rFonts w:ascii="Times New Roman" w:hAnsi="Times New Roman"/>
          <w:szCs w:val="24"/>
          <w:u w:val="single"/>
        </w:rPr>
        <w:t xml:space="preserve"> or Results</w:t>
      </w:r>
      <w:r w:rsidRPr="003249C8" w:rsidR="00F56608">
        <w:rPr>
          <w:rFonts w:ascii="Times New Roman" w:hAnsi="Times New Roman"/>
          <w:szCs w:val="24"/>
        </w:rPr>
        <w:t>.</w:t>
      </w:r>
    </w:p>
    <w:p w:rsidR="002C730F" w:rsidP="00736FC1" w:rsidRDefault="002C730F" w14:paraId="40C784C6" w14:textId="77777777">
      <w:pPr>
        <w:rPr>
          <w:rFonts w:ascii="Times New Roman" w:hAnsi="Times New Roman"/>
          <w:szCs w:val="24"/>
        </w:rPr>
      </w:pPr>
    </w:p>
    <w:p w:rsidRPr="003249C8" w:rsidR="00720548" w:rsidP="00736FC1" w:rsidRDefault="002C730F" w14:paraId="413D74E6" w14:textId="77777777">
      <w:pPr>
        <w:rPr>
          <w:rFonts w:ascii="Times New Roman" w:hAnsi="Times New Roman"/>
          <w:szCs w:val="24"/>
        </w:rPr>
      </w:pPr>
      <w:r>
        <w:rPr>
          <w:rFonts w:ascii="Times New Roman" w:hAnsi="Times New Roman"/>
          <w:szCs w:val="24"/>
        </w:rPr>
        <w:tab/>
      </w:r>
      <w:r>
        <w:rPr>
          <w:rFonts w:ascii="Times New Roman" w:hAnsi="Times New Roman"/>
          <w:szCs w:val="24"/>
        </w:rPr>
        <w:tab/>
      </w:r>
      <w:r w:rsidRPr="003249C8" w:rsidR="00720548">
        <w:rPr>
          <w:rFonts w:ascii="Times New Roman" w:hAnsi="Times New Roman"/>
          <w:szCs w:val="24"/>
        </w:rPr>
        <w:t>Results of this information collection will not be published.</w:t>
      </w:r>
    </w:p>
    <w:p w:rsidRPr="003249C8" w:rsidR="00F56608" w:rsidP="00736FC1" w:rsidRDefault="00F56608" w14:paraId="6DBA74A4" w14:textId="77777777">
      <w:pPr>
        <w:rPr>
          <w:rFonts w:ascii="Times New Roman" w:hAnsi="Times New Roman"/>
          <w:szCs w:val="24"/>
        </w:rPr>
      </w:pPr>
    </w:p>
    <w:p w:rsidR="002C730F" w:rsidP="00736FC1" w:rsidRDefault="009C4E2F" w14:paraId="2519B6A9" w14:textId="20BE07EE">
      <w:pPr>
        <w:rPr>
          <w:rFonts w:ascii="Times New Roman" w:hAnsi="Times New Roman"/>
          <w:szCs w:val="24"/>
        </w:rPr>
      </w:pPr>
      <w:r>
        <w:rPr>
          <w:rFonts w:ascii="Times New Roman" w:hAnsi="Times New Roman"/>
          <w:szCs w:val="24"/>
        </w:rPr>
        <w:tab/>
      </w:r>
      <w:r w:rsidRPr="003249C8" w:rsidR="00F56608">
        <w:rPr>
          <w:rFonts w:ascii="Times New Roman" w:hAnsi="Times New Roman"/>
          <w:szCs w:val="24"/>
        </w:rPr>
        <w:t>17.</w:t>
      </w:r>
      <w:r w:rsidR="007A6C07">
        <w:rPr>
          <w:rFonts w:ascii="Times New Roman" w:hAnsi="Times New Roman"/>
          <w:szCs w:val="24"/>
        </w:rPr>
        <w:t xml:space="preserve"> </w:t>
      </w:r>
      <w:r w:rsidRPr="003249C8" w:rsidR="00F56608">
        <w:rPr>
          <w:rFonts w:ascii="Times New Roman" w:hAnsi="Times New Roman"/>
          <w:szCs w:val="24"/>
        </w:rPr>
        <w:t xml:space="preserve"> </w:t>
      </w:r>
      <w:r w:rsidRPr="00ED2446" w:rsidR="00F94981">
        <w:rPr>
          <w:rFonts w:ascii="Times New Roman" w:hAnsi="Times New Roman"/>
          <w:szCs w:val="24"/>
          <w:u w:val="single"/>
        </w:rPr>
        <w:t xml:space="preserve">Non-Display of OMB </w:t>
      </w:r>
      <w:r w:rsidRPr="000C46C7" w:rsidR="00F56608">
        <w:rPr>
          <w:rFonts w:ascii="Times New Roman" w:hAnsi="Times New Roman"/>
          <w:szCs w:val="24"/>
          <w:u w:val="single"/>
        </w:rPr>
        <w:t>E</w:t>
      </w:r>
      <w:r w:rsidR="00AE127D">
        <w:rPr>
          <w:rFonts w:ascii="Times New Roman" w:hAnsi="Times New Roman"/>
          <w:szCs w:val="24"/>
          <w:u w:val="single"/>
        </w:rPr>
        <w:t>xpiration D</w:t>
      </w:r>
      <w:r w:rsidRPr="009C4E2F" w:rsidR="00F56608">
        <w:rPr>
          <w:rFonts w:ascii="Times New Roman" w:hAnsi="Times New Roman"/>
          <w:szCs w:val="24"/>
          <w:u w:val="single"/>
        </w:rPr>
        <w:t>ate</w:t>
      </w:r>
      <w:r w:rsidRPr="003249C8" w:rsidR="00F56608">
        <w:rPr>
          <w:rFonts w:ascii="Times New Roman" w:hAnsi="Times New Roman"/>
          <w:szCs w:val="24"/>
        </w:rPr>
        <w:t>.</w:t>
      </w:r>
    </w:p>
    <w:p w:rsidR="002C730F" w:rsidP="00736FC1" w:rsidRDefault="002C730F" w14:paraId="66812744" w14:textId="77777777">
      <w:pPr>
        <w:rPr>
          <w:rFonts w:ascii="Times New Roman" w:hAnsi="Times New Roman"/>
          <w:szCs w:val="24"/>
        </w:rPr>
      </w:pPr>
    </w:p>
    <w:p w:rsidRPr="003249C8" w:rsidR="00720548" w:rsidP="00736FC1" w:rsidRDefault="002C730F" w14:paraId="03CC4C8D" w14:textId="77777777">
      <w:pPr>
        <w:rPr>
          <w:rFonts w:ascii="Times New Roman" w:hAnsi="Times New Roman"/>
          <w:szCs w:val="24"/>
        </w:rPr>
      </w:pPr>
      <w:r>
        <w:rPr>
          <w:rFonts w:ascii="Times New Roman" w:hAnsi="Times New Roman"/>
          <w:szCs w:val="24"/>
        </w:rPr>
        <w:tab/>
      </w:r>
      <w:r>
        <w:rPr>
          <w:rFonts w:ascii="Times New Roman" w:hAnsi="Times New Roman"/>
          <w:szCs w:val="24"/>
        </w:rPr>
        <w:tab/>
      </w:r>
      <w:r w:rsidR="0053510C">
        <w:rPr>
          <w:rFonts w:ascii="Times New Roman" w:hAnsi="Times New Roman"/>
          <w:szCs w:val="24"/>
        </w:rPr>
        <w:t>DoD does</w:t>
      </w:r>
      <w:r w:rsidRPr="003249C8" w:rsidR="00720548">
        <w:rPr>
          <w:rFonts w:ascii="Times New Roman" w:hAnsi="Times New Roman"/>
          <w:szCs w:val="24"/>
        </w:rPr>
        <w:t xml:space="preserve"> not seek approval to</w:t>
      </w:r>
      <w:r w:rsidR="00F94981">
        <w:rPr>
          <w:rFonts w:ascii="Times New Roman" w:hAnsi="Times New Roman"/>
          <w:szCs w:val="24"/>
        </w:rPr>
        <w:t xml:space="preserve"> not</w:t>
      </w:r>
      <w:r w:rsidRPr="003249C8" w:rsidR="00720548">
        <w:rPr>
          <w:rFonts w:ascii="Times New Roman" w:hAnsi="Times New Roman"/>
          <w:szCs w:val="24"/>
        </w:rPr>
        <w:t xml:space="preserve"> display the expiration date for OMB approval of the information collection.</w:t>
      </w:r>
    </w:p>
    <w:p w:rsidRPr="003249C8" w:rsidR="00F56608" w:rsidP="00736FC1" w:rsidRDefault="00F56608" w14:paraId="4FA15F77" w14:textId="77777777">
      <w:pPr>
        <w:rPr>
          <w:rFonts w:ascii="Times New Roman" w:hAnsi="Times New Roman"/>
          <w:szCs w:val="24"/>
        </w:rPr>
      </w:pPr>
    </w:p>
    <w:p w:rsidR="002C730F" w:rsidP="00736FC1" w:rsidRDefault="009C4E2F" w14:paraId="7CD83271" w14:textId="1456D111">
      <w:pPr>
        <w:rPr>
          <w:rFonts w:ascii="Times New Roman" w:hAnsi="Times New Roman"/>
          <w:szCs w:val="24"/>
        </w:rPr>
      </w:pPr>
      <w:r>
        <w:rPr>
          <w:rFonts w:ascii="Times New Roman" w:hAnsi="Times New Roman"/>
          <w:szCs w:val="24"/>
        </w:rPr>
        <w:tab/>
      </w:r>
      <w:r w:rsidRPr="003249C8" w:rsidR="00F56608">
        <w:rPr>
          <w:rFonts w:ascii="Times New Roman" w:hAnsi="Times New Roman"/>
          <w:szCs w:val="24"/>
        </w:rPr>
        <w:t>18.</w:t>
      </w:r>
      <w:r w:rsidR="007A6C07">
        <w:rPr>
          <w:rFonts w:ascii="Times New Roman" w:hAnsi="Times New Roman"/>
          <w:szCs w:val="24"/>
        </w:rPr>
        <w:t xml:space="preserve"> </w:t>
      </w:r>
      <w:r w:rsidRPr="003249C8" w:rsidR="00F56608">
        <w:rPr>
          <w:rFonts w:ascii="Times New Roman" w:hAnsi="Times New Roman"/>
          <w:szCs w:val="24"/>
        </w:rPr>
        <w:t xml:space="preserve"> </w:t>
      </w:r>
      <w:r w:rsidRPr="00ED2446" w:rsidR="00F94981">
        <w:rPr>
          <w:rFonts w:ascii="Times New Roman" w:hAnsi="Times New Roman"/>
          <w:szCs w:val="24"/>
          <w:u w:val="single"/>
        </w:rPr>
        <w:t>Exceptions to “</w:t>
      </w:r>
      <w:r w:rsidRPr="000C46C7" w:rsidR="00F56608">
        <w:rPr>
          <w:rFonts w:ascii="Times New Roman" w:hAnsi="Times New Roman"/>
          <w:szCs w:val="24"/>
          <w:u w:val="single"/>
        </w:rPr>
        <w:t>Certification</w:t>
      </w:r>
      <w:r w:rsidRPr="000C46C7" w:rsidR="00F94981">
        <w:rPr>
          <w:rFonts w:ascii="Times New Roman" w:hAnsi="Times New Roman"/>
          <w:szCs w:val="24"/>
          <w:u w:val="single"/>
        </w:rPr>
        <w:t xml:space="preserve"> for</w:t>
      </w:r>
      <w:r w:rsidR="00F94981">
        <w:rPr>
          <w:rFonts w:ascii="Times New Roman" w:hAnsi="Times New Roman"/>
          <w:szCs w:val="24"/>
          <w:u w:val="single"/>
        </w:rPr>
        <w:t xml:space="preserve"> Paperwork Reduction Submissions”</w:t>
      </w:r>
      <w:r w:rsidRPr="003249C8" w:rsidR="00F56608">
        <w:rPr>
          <w:rFonts w:ascii="Times New Roman" w:hAnsi="Times New Roman"/>
          <w:szCs w:val="24"/>
        </w:rPr>
        <w:t>.</w:t>
      </w:r>
    </w:p>
    <w:p w:rsidR="002C730F" w:rsidP="00736FC1" w:rsidRDefault="002C730F" w14:paraId="0D140D91" w14:textId="77777777">
      <w:pPr>
        <w:rPr>
          <w:rFonts w:ascii="Times New Roman" w:hAnsi="Times New Roman"/>
          <w:szCs w:val="24"/>
        </w:rPr>
      </w:pPr>
    </w:p>
    <w:p w:rsidR="00720548" w:rsidP="00736FC1" w:rsidRDefault="002C730F" w14:paraId="55593889" w14:textId="3D493F77">
      <w:pPr>
        <w:rPr>
          <w:rFonts w:ascii="Times New Roman" w:hAnsi="Times New Roman"/>
          <w:szCs w:val="24"/>
        </w:rPr>
      </w:pPr>
      <w:r>
        <w:rPr>
          <w:rFonts w:ascii="Times New Roman" w:hAnsi="Times New Roman"/>
          <w:szCs w:val="24"/>
        </w:rPr>
        <w:tab/>
      </w:r>
      <w:r>
        <w:rPr>
          <w:rFonts w:ascii="Times New Roman" w:hAnsi="Times New Roman"/>
          <w:szCs w:val="24"/>
        </w:rPr>
        <w:tab/>
      </w:r>
      <w:r w:rsidRPr="003249C8" w:rsidR="00720548">
        <w:rPr>
          <w:rFonts w:ascii="Times New Roman" w:hAnsi="Times New Roman"/>
          <w:szCs w:val="24"/>
        </w:rPr>
        <w:t>There are no exceptions to the certification accompanying this Paperwork Reduction Act submission.</w:t>
      </w:r>
    </w:p>
    <w:p w:rsidR="00944AAB" w:rsidP="00736FC1" w:rsidRDefault="00944AAB" w14:paraId="5B27164F" w14:textId="196142BF">
      <w:pPr>
        <w:rPr>
          <w:rFonts w:ascii="Times New Roman" w:hAnsi="Times New Roman"/>
          <w:szCs w:val="24"/>
        </w:rPr>
      </w:pPr>
    </w:p>
    <w:p w:rsidRPr="00944AAB" w:rsidR="00944AAB" w:rsidP="00736FC1" w:rsidRDefault="00944AAB" w14:paraId="0B0ED3D1" w14:textId="77777777">
      <w:pPr>
        <w:overflowPunct/>
        <w:autoSpaceDE/>
        <w:autoSpaceDN/>
        <w:adjustRightInd/>
        <w:textAlignment w:val="auto"/>
        <w:rPr>
          <w:rFonts w:ascii="Times New Roman" w:hAnsi="Times New Roman" w:cs="Courier New"/>
          <w:szCs w:val="24"/>
          <w:u w:val="single"/>
        </w:rPr>
      </w:pPr>
      <w:r w:rsidRPr="00944AAB">
        <w:rPr>
          <w:rFonts w:ascii="Times New Roman" w:hAnsi="Times New Roman" w:cs="Courier New"/>
          <w:szCs w:val="24"/>
        </w:rPr>
        <w:t xml:space="preserve">B.  </w:t>
      </w:r>
      <w:r w:rsidRPr="00944AAB">
        <w:rPr>
          <w:rFonts w:ascii="Times New Roman" w:hAnsi="Times New Roman" w:cs="Courier New"/>
          <w:szCs w:val="24"/>
          <w:u w:val="single"/>
        </w:rPr>
        <w:t>COLLECTION OF INFORMATION EMPLOYING STATISTICAL METHODS</w:t>
      </w:r>
    </w:p>
    <w:p w:rsidRPr="00944AAB" w:rsidR="00944AAB" w:rsidP="00736FC1" w:rsidRDefault="00944AAB" w14:paraId="52E0AAC1" w14:textId="77777777">
      <w:pPr>
        <w:overflowPunct/>
        <w:autoSpaceDE/>
        <w:autoSpaceDN/>
        <w:adjustRightInd/>
        <w:textAlignment w:val="auto"/>
        <w:rPr>
          <w:rFonts w:ascii="Times New Roman" w:hAnsi="Times New Roman"/>
          <w:szCs w:val="24"/>
        </w:rPr>
      </w:pPr>
    </w:p>
    <w:p w:rsidRPr="00944AAB" w:rsidR="00944AAB" w:rsidP="00736FC1" w:rsidRDefault="00944AAB" w14:paraId="10037FF0" w14:textId="77777777">
      <w:pPr>
        <w:overflowPunct/>
        <w:autoSpaceDE/>
        <w:autoSpaceDN/>
        <w:adjustRightInd/>
        <w:textAlignment w:val="auto"/>
        <w:rPr>
          <w:rFonts w:ascii="Times New Roman" w:hAnsi="Times New Roman" w:cs="Courier New"/>
          <w:szCs w:val="24"/>
        </w:rPr>
      </w:pPr>
      <w:r w:rsidRPr="00944AAB">
        <w:rPr>
          <w:rFonts w:ascii="Times New Roman" w:hAnsi="Times New Roman" w:cs="Courier New"/>
          <w:szCs w:val="24"/>
        </w:rPr>
        <w:tab/>
        <w:t>Statistical methods will not be employed.</w:t>
      </w:r>
    </w:p>
    <w:p w:rsidRPr="003249C8" w:rsidR="00944AAB" w:rsidP="00736FC1" w:rsidRDefault="00944AAB" w14:paraId="434A6789" w14:textId="77777777">
      <w:pPr>
        <w:rPr>
          <w:rFonts w:ascii="Times New Roman" w:hAnsi="Times New Roman"/>
          <w:szCs w:val="24"/>
        </w:rPr>
      </w:pPr>
    </w:p>
    <w:p w:rsidRPr="003249C8" w:rsidR="00F56608" w:rsidP="00736FC1" w:rsidRDefault="00F56608" w14:paraId="5ADAB6D6" w14:textId="77777777">
      <w:pPr>
        <w:rPr>
          <w:rFonts w:ascii="Times New Roman" w:hAnsi="Times New Roman"/>
          <w:szCs w:val="24"/>
        </w:rPr>
      </w:pPr>
    </w:p>
    <w:p w:rsidRPr="003249C8" w:rsidR="00C14965" w:rsidP="00736FC1" w:rsidRDefault="00C14965" w14:paraId="13A50C22" w14:textId="77777777">
      <w:pPr>
        <w:rPr>
          <w:rFonts w:ascii="Times New Roman" w:hAnsi="Times New Roman"/>
          <w:szCs w:val="24"/>
        </w:rPr>
      </w:pPr>
    </w:p>
    <w:sectPr w:rsidRPr="003249C8" w:rsidR="00C14965" w:rsidSect="00090BD1">
      <w:footerReference w:type="default" r:id="rId10"/>
      <w:type w:val="continuous"/>
      <w:pgSz w:w="12240" w:h="15840"/>
      <w:pgMar w:top="1440" w:right="1440" w:bottom="1440" w:left="1440" w:header="720" w:footer="720" w:gutter="0"/>
      <w:paperSrc w:first="15" w:other="15"/>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91FBA" w14:textId="77777777" w:rsidR="001F5267" w:rsidRDefault="001F5267">
      <w:r>
        <w:separator/>
      </w:r>
    </w:p>
  </w:endnote>
  <w:endnote w:type="continuationSeparator" w:id="0">
    <w:p w14:paraId="50B22218" w14:textId="77777777" w:rsidR="001F5267" w:rsidRDefault="001F5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46128" w14:textId="77777777" w:rsidR="003F3B43" w:rsidRDefault="003F3B43">
    <w:pPr>
      <w:pStyle w:val="Footer"/>
      <w:jc w:val="center"/>
    </w:pPr>
  </w:p>
  <w:p w14:paraId="73BFF5BF" w14:textId="6A34A076" w:rsidR="003F3B43" w:rsidRDefault="00E700AE">
    <w:pPr>
      <w:pStyle w:val="Footer"/>
      <w:jc w:val="center"/>
    </w:pPr>
    <w:sdt>
      <w:sdtPr>
        <w:id w:val="-541526756"/>
        <w:docPartObj>
          <w:docPartGallery w:val="Page Numbers (Bottom of Page)"/>
          <w:docPartUnique/>
        </w:docPartObj>
      </w:sdtPr>
      <w:sdtEndPr/>
      <w:sdtContent>
        <w:sdt>
          <w:sdtPr>
            <w:id w:val="1728636285"/>
            <w:docPartObj>
              <w:docPartGallery w:val="Page Numbers (Top of Page)"/>
              <w:docPartUnique/>
            </w:docPartObj>
          </w:sdtPr>
          <w:sdtEndPr/>
          <w:sdtContent>
            <w:r w:rsidR="003F3B43">
              <w:t xml:space="preserve">Page </w:t>
            </w:r>
            <w:r w:rsidR="003F3B43">
              <w:rPr>
                <w:b/>
                <w:bCs/>
                <w:szCs w:val="24"/>
              </w:rPr>
              <w:fldChar w:fldCharType="begin"/>
            </w:r>
            <w:r w:rsidR="003F3B43">
              <w:rPr>
                <w:b/>
                <w:bCs/>
              </w:rPr>
              <w:instrText xml:space="preserve"> PAGE </w:instrText>
            </w:r>
            <w:r w:rsidR="003F3B43">
              <w:rPr>
                <w:b/>
                <w:bCs/>
                <w:szCs w:val="24"/>
              </w:rPr>
              <w:fldChar w:fldCharType="separate"/>
            </w:r>
            <w:r>
              <w:rPr>
                <w:b/>
                <w:bCs/>
                <w:noProof/>
              </w:rPr>
              <w:t>4</w:t>
            </w:r>
            <w:r w:rsidR="003F3B43">
              <w:rPr>
                <w:b/>
                <w:bCs/>
                <w:szCs w:val="24"/>
              </w:rPr>
              <w:fldChar w:fldCharType="end"/>
            </w:r>
            <w:r w:rsidR="003F3B43">
              <w:t xml:space="preserve"> of </w:t>
            </w:r>
            <w:r w:rsidR="003F3B43">
              <w:rPr>
                <w:b/>
                <w:bCs/>
                <w:szCs w:val="24"/>
              </w:rPr>
              <w:fldChar w:fldCharType="begin"/>
            </w:r>
            <w:r w:rsidR="003F3B43">
              <w:rPr>
                <w:b/>
                <w:bCs/>
              </w:rPr>
              <w:instrText xml:space="preserve"> NUMPAGES  </w:instrText>
            </w:r>
            <w:r w:rsidR="003F3B43">
              <w:rPr>
                <w:b/>
                <w:bCs/>
                <w:szCs w:val="24"/>
              </w:rPr>
              <w:fldChar w:fldCharType="separate"/>
            </w:r>
            <w:r>
              <w:rPr>
                <w:b/>
                <w:bCs/>
                <w:noProof/>
              </w:rPr>
              <w:t>12</w:t>
            </w:r>
            <w:r w:rsidR="003F3B43">
              <w:rPr>
                <w:b/>
                <w:bCs/>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DD9EC" w14:textId="77777777" w:rsidR="001F5267" w:rsidRDefault="001F5267">
      <w:r>
        <w:separator/>
      </w:r>
    </w:p>
  </w:footnote>
  <w:footnote w:type="continuationSeparator" w:id="0">
    <w:p w14:paraId="5DFA8F24" w14:textId="77777777" w:rsidR="001F5267" w:rsidRDefault="001F5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58FE"/>
    <w:multiLevelType w:val="hybridMultilevel"/>
    <w:tmpl w:val="416EAA36"/>
    <w:lvl w:ilvl="0" w:tplc="7D1AE7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E777B"/>
    <w:multiLevelType w:val="hybridMultilevel"/>
    <w:tmpl w:val="10FA9D92"/>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E03BA"/>
    <w:multiLevelType w:val="hybridMultilevel"/>
    <w:tmpl w:val="5D8891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EF7DB1"/>
    <w:multiLevelType w:val="hybridMultilevel"/>
    <w:tmpl w:val="6D2CA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31E78"/>
    <w:multiLevelType w:val="hybridMultilevel"/>
    <w:tmpl w:val="C3EE1AA4"/>
    <w:lvl w:ilvl="0" w:tplc="2B104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C123E"/>
    <w:multiLevelType w:val="hybridMultilevel"/>
    <w:tmpl w:val="196EDA9A"/>
    <w:lvl w:ilvl="0" w:tplc="3C12E9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505EA"/>
    <w:multiLevelType w:val="hybridMultilevel"/>
    <w:tmpl w:val="ABC2C25A"/>
    <w:lvl w:ilvl="0" w:tplc="9A48220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120861"/>
    <w:multiLevelType w:val="hybridMultilevel"/>
    <w:tmpl w:val="1660CC98"/>
    <w:lvl w:ilvl="0" w:tplc="8B0005A0">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71EA3"/>
    <w:multiLevelType w:val="hybridMultilevel"/>
    <w:tmpl w:val="ACBE6D6C"/>
    <w:lvl w:ilvl="0" w:tplc="E6144F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77367"/>
    <w:multiLevelType w:val="hybridMultilevel"/>
    <w:tmpl w:val="F8E619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4268A"/>
    <w:multiLevelType w:val="hybridMultilevel"/>
    <w:tmpl w:val="6B42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203DB"/>
    <w:multiLevelType w:val="hybridMultilevel"/>
    <w:tmpl w:val="4FE0B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195501"/>
    <w:multiLevelType w:val="hybridMultilevel"/>
    <w:tmpl w:val="BD584E8E"/>
    <w:lvl w:ilvl="0" w:tplc="38160B5A">
      <w:start w:val="2"/>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7E0CA0"/>
    <w:multiLevelType w:val="hybridMultilevel"/>
    <w:tmpl w:val="1DE68B4C"/>
    <w:lvl w:ilvl="0" w:tplc="D67E1BA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F53484"/>
    <w:multiLevelType w:val="hybridMultilevel"/>
    <w:tmpl w:val="E3ACC174"/>
    <w:lvl w:ilvl="0" w:tplc="770A434C">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121981"/>
    <w:multiLevelType w:val="hybridMultilevel"/>
    <w:tmpl w:val="351025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A72BCD"/>
    <w:multiLevelType w:val="hybridMultilevel"/>
    <w:tmpl w:val="022834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492314"/>
    <w:multiLevelType w:val="hybridMultilevel"/>
    <w:tmpl w:val="D3A88A38"/>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3B417F"/>
    <w:multiLevelType w:val="hybridMultilevel"/>
    <w:tmpl w:val="E3DCF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7623F51"/>
    <w:multiLevelType w:val="hybridMultilevel"/>
    <w:tmpl w:val="9A38E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7077F1"/>
    <w:multiLevelType w:val="hybridMultilevel"/>
    <w:tmpl w:val="4042B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8"/>
  </w:num>
  <w:num w:numId="4">
    <w:abstractNumId w:val="1"/>
  </w:num>
  <w:num w:numId="5">
    <w:abstractNumId w:val="17"/>
  </w:num>
  <w:num w:numId="6">
    <w:abstractNumId w:val="19"/>
  </w:num>
  <w:num w:numId="7">
    <w:abstractNumId w:val="15"/>
  </w:num>
  <w:num w:numId="8">
    <w:abstractNumId w:val="10"/>
  </w:num>
  <w:num w:numId="9">
    <w:abstractNumId w:val="0"/>
  </w:num>
  <w:num w:numId="10">
    <w:abstractNumId w:val="7"/>
  </w:num>
  <w:num w:numId="11">
    <w:abstractNumId w:val="6"/>
  </w:num>
  <w:num w:numId="12">
    <w:abstractNumId w:val="13"/>
  </w:num>
  <w:num w:numId="13">
    <w:abstractNumId w:val="4"/>
  </w:num>
  <w:num w:numId="14">
    <w:abstractNumId w:val="18"/>
  </w:num>
  <w:num w:numId="15">
    <w:abstractNumId w:val="11"/>
  </w:num>
  <w:num w:numId="16">
    <w:abstractNumId w:val="14"/>
  </w:num>
  <w:num w:numId="17">
    <w:abstractNumId w:val="16"/>
  </w:num>
  <w:num w:numId="18">
    <w:abstractNumId w:val="2"/>
  </w:num>
  <w:num w:numId="19">
    <w:abstractNumId w:val="9"/>
  </w:num>
  <w:num w:numId="20">
    <w:abstractNumId w:val="2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0C1"/>
    <w:rsid w:val="0000491F"/>
    <w:rsid w:val="00005518"/>
    <w:rsid w:val="00005A2C"/>
    <w:rsid w:val="000078BB"/>
    <w:rsid w:val="000140C3"/>
    <w:rsid w:val="00015C88"/>
    <w:rsid w:val="00016E21"/>
    <w:rsid w:val="000224AF"/>
    <w:rsid w:val="0002498E"/>
    <w:rsid w:val="00024BF4"/>
    <w:rsid w:val="00026F3E"/>
    <w:rsid w:val="00030AC1"/>
    <w:rsid w:val="0003126D"/>
    <w:rsid w:val="0003220D"/>
    <w:rsid w:val="00033923"/>
    <w:rsid w:val="00036235"/>
    <w:rsid w:val="00042FAC"/>
    <w:rsid w:val="000462C2"/>
    <w:rsid w:val="00046E87"/>
    <w:rsid w:val="00050816"/>
    <w:rsid w:val="00053D0A"/>
    <w:rsid w:val="00056284"/>
    <w:rsid w:val="00060C91"/>
    <w:rsid w:val="0007566B"/>
    <w:rsid w:val="0007581A"/>
    <w:rsid w:val="00081C3A"/>
    <w:rsid w:val="00084787"/>
    <w:rsid w:val="000851CA"/>
    <w:rsid w:val="00090BD1"/>
    <w:rsid w:val="0009357D"/>
    <w:rsid w:val="000971FC"/>
    <w:rsid w:val="00097374"/>
    <w:rsid w:val="00097623"/>
    <w:rsid w:val="000A0038"/>
    <w:rsid w:val="000A0142"/>
    <w:rsid w:val="000A5E65"/>
    <w:rsid w:val="000B09B0"/>
    <w:rsid w:val="000B3903"/>
    <w:rsid w:val="000C020F"/>
    <w:rsid w:val="000C46C7"/>
    <w:rsid w:val="000C60C1"/>
    <w:rsid w:val="000D25E1"/>
    <w:rsid w:val="000D4A96"/>
    <w:rsid w:val="000E0C51"/>
    <w:rsid w:val="000E265C"/>
    <w:rsid w:val="000E2F3F"/>
    <w:rsid w:val="000E5530"/>
    <w:rsid w:val="000E7296"/>
    <w:rsid w:val="000F0C87"/>
    <w:rsid w:val="000F1640"/>
    <w:rsid w:val="00100EC3"/>
    <w:rsid w:val="00103A0C"/>
    <w:rsid w:val="00103C07"/>
    <w:rsid w:val="001053FE"/>
    <w:rsid w:val="001072DD"/>
    <w:rsid w:val="00107633"/>
    <w:rsid w:val="001116E7"/>
    <w:rsid w:val="00112E2C"/>
    <w:rsid w:val="00113ADB"/>
    <w:rsid w:val="00115AF6"/>
    <w:rsid w:val="00116696"/>
    <w:rsid w:val="00127394"/>
    <w:rsid w:val="0013256A"/>
    <w:rsid w:val="001334C0"/>
    <w:rsid w:val="001426A8"/>
    <w:rsid w:val="00151BC8"/>
    <w:rsid w:val="00151F5F"/>
    <w:rsid w:val="001520A7"/>
    <w:rsid w:val="00161878"/>
    <w:rsid w:val="0016369C"/>
    <w:rsid w:val="00167E9F"/>
    <w:rsid w:val="00171CAF"/>
    <w:rsid w:val="00173DFD"/>
    <w:rsid w:val="00176C5F"/>
    <w:rsid w:val="0018679A"/>
    <w:rsid w:val="0019725C"/>
    <w:rsid w:val="001A213E"/>
    <w:rsid w:val="001A5910"/>
    <w:rsid w:val="001A7320"/>
    <w:rsid w:val="001B03E7"/>
    <w:rsid w:val="001B20C1"/>
    <w:rsid w:val="001B2582"/>
    <w:rsid w:val="001B3CA0"/>
    <w:rsid w:val="001B5D2C"/>
    <w:rsid w:val="001D2182"/>
    <w:rsid w:val="001D34AF"/>
    <w:rsid w:val="001D5700"/>
    <w:rsid w:val="001D7A5E"/>
    <w:rsid w:val="001E3368"/>
    <w:rsid w:val="001E514E"/>
    <w:rsid w:val="001F04DF"/>
    <w:rsid w:val="001F1F35"/>
    <w:rsid w:val="001F4540"/>
    <w:rsid w:val="001F4BB1"/>
    <w:rsid w:val="001F5174"/>
    <w:rsid w:val="001F5267"/>
    <w:rsid w:val="002047CA"/>
    <w:rsid w:val="002062B1"/>
    <w:rsid w:val="002105EC"/>
    <w:rsid w:val="00211C5C"/>
    <w:rsid w:val="00220C6C"/>
    <w:rsid w:val="0022212E"/>
    <w:rsid w:val="00222279"/>
    <w:rsid w:val="00226E24"/>
    <w:rsid w:val="002313EB"/>
    <w:rsid w:val="002319A5"/>
    <w:rsid w:val="00234388"/>
    <w:rsid w:val="00244F01"/>
    <w:rsid w:val="002473F6"/>
    <w:rsid w:val="0025004D"/>
    <w:rsid w:val="002623BD"/>
    <w:rsid w:val="0026417B"/>
    <w:rsid w:val="002651FD"/>
    <w:rsid w:val="002752A7"/>
    <w:rsid w:val="00280620"/>
    <w:rsid w:val="00280744"/>
    <w:rsid w:val="00280DC7"/>
    <w:rsid w:val="00283BE3"/>
    <w:rsid w:val="00283E87"/>
    <w:rsid w:val="00284099"/>
    <w:rsid w:val="0029137F"/>
    <w:rsid w:val="00292219"/>
    <w:rsid w:val="002A3308"/>
    <w:rsid w:val="002A4151"/>
    <w:rsid w:val="002B18EC"/>
    <w:rsid w:val="002B1E9D"/>
    <w:rsid w:val="002B46A3"/>
    <w:rsid w:val="002C730F"/>
    <w:rsid w:val="002C7FF3"/>
    <w:rsid w:val="002D1020"/>
    <w:rsid w:val="002D3D5D"/>
    <w:rsid w:val="002D5D7F"/>
    <w:rsid w:val="002D5FA1"/>
    <w:rsid w:val="002D650A"/>
    <w:rsid w:val="002D7409"/>
    <w:rsid w:val="002E139C"/>
    <w:rsid w:val="002E6AAE"/>
    <w:rsid w:val="002F14E6"/>
    <w:rsid w:val="002F21A8"/>
    <w:rsid w:val="002F58A0"/>
    <w:rsid w:val="00301237"/>
    <w:rsid w:val="00302147"/>
    <w:rsid w:val="003027CB"/>
    <w:rsid w:val="00311450"/>
    <w:rsid w:val="00317A75"/>
    <w:rsid w:val="00321966"/>
    <w:rsid w:val="003233EB"/>
    <w:rsid w:val="003249C8"/>
    <w:rsid w:val="00324B3C"/>
    <w:rsid w:val="003255AE"/>
    <w:rsid w:val="00332A25"/>
    <w:rsid w:val="00334957"/>
    <w:rsid w:val="00335B06"/>
    <w:rsid w:val="003403FD"/>
    <w:rsid w:val="00356727"/>
    <w:rsid w:val="003579AA"/>
    <w:rsid w:val="003622F2"/>
    <w:rsid w:val="00363E83"/>
    <w:rsid w:val="0036703A"/>
    <w:rsid w:val="00367F88"/>
    <w:rsid w:val="0037038A"/>
    <w:rsid w:val="003730AE"/>
    <w:rsid w:val="0038144F"/>
    <w:rsid w:val="00382CAF"/>
    <w:rsid w:val="0038345C"/>
    <w:rsid w:val="003915B2"/>
    <w:rsid w:val="003937BC"/>
    <w:rsid w:val="003950A4"/>
    <w:rsid w:val="003A05D5"/>
    <w:rsid w:val="003A0D2B"/>
    <w:rsid w:val="003B0773"/>
    <w:rsid w:val="003B082E"/>
    <w:rsid w:val="003B57D9"/>
    <w:rsid w:val="003C1BED"/>
    <w:rsid w:val="003D56AC"/>
    <w:rsid w:val="003D57B0"/>
    <w:rsid w:val="003D7082"/>
    <w:rsid w:val="003D7651"/>
    <w:rsid w:val="003D7CD7"/>
    <w:rsid w:val="003E0518"/>
    <w:rsid w:val="003F3B43"/>
    <w:rsid w:val="00405F7B"/>
    <w:rsid w:val="004120DB"/>
    <w:rsid w:val="004165AA"/>
    <w:rsid w:val="00417CA0"/>
    <w:rsid w:val="00420004"/>
    <w:rsid w:val="00427A3A"/>
    <w:rsid w:val="00436A3E"/>
    <w:rsid w:val="00440401"/>
    <w:rsid w:val="00441DC0"/>
    <w:rsid w:val="00443E3D"/>
    <w:rsid w:val="004457DA"/>
    <w:rsid w:val="0045707D"/>
    <w:rsid w:val="00467A7A"/>
    <w:rsid w:val="004761FB"/>
    <w:rsid w:val="00481985"/>
    <w:rsid w:val="00482B73"/>
    <w:rsid w:val="00482FD0"/>
    <w:rsid w:val="00484F8F"/>
    <w:rsid w:val="00484FDD"/>
    <w:rsid w:val="00491075"/>
    <w:rsid w:val="004931A2"/>
    <w:rsid w:val="00496B38"/>
    <w:rsid w:val="004A42A6"/>
    <w:rsid w:val="004A465F"/>
    <w:rsid w:val="004A7CA5"/>
    <w:rsid w:val="004B585F"/>
    <w:rsid w:val="004C0139"/>
    <w:rsid w:val="004C13D6"/>
    <w:rsid w:val="004C1490"/>
    <w:rsid w:val="004C2E87"/>
    <w:rsid w:val="004C4882"/>
    <w:rsid w:val="004C593E"/>
    <w:rsid w:val="004D382A"/>
    <w:rsid w:val="004E5A3D"/>
    <w:rsid w:val="004E5E82"/>
    <w:rsid w:val="004F1C4C"/>
    <w:rsid w:val="004F26A1"/>
    <w:rsid w:val="00502E2C"/>
    <w:rsid w:val="00503B9A"/>
    <w:rsid w:val="00503CED"/>
    <w:rsid w:val="00510B5A"/>
    <w:rsid w:val="00510E83"/>
    <w:rsid w:val="00512DCF"/>
    <w:rsid w:val="005177C0"/>
    <w:rsid w:val="005179D8"/>
    <w:rsid w:val="00520EBC"/>
    <w:rsid w:val="005271A4"/>
    <w:rsid w:val="0053064C"/>
    <w:rsid w:val="0053089F"/>
    <w:rsid w:val="00532889"/>
    <w:rsid w:val="0053510C"/>
    <w:rsid w:val="005367F3"/>
    <w:rsid w:val="0055454B"/>
    <w:rsid w:val="00555E16"/>
    <w:rsid w:val="00574804"/>
    <w:rsid w:val="00576DBC"/>
    <w:rsid w:val="0058055E"/>
    <w:rsid w:val="00581D52"/>
    <w:rsid w:val="00582FF2"/>
    <w:rsid w:val="00591A47"/>
    <w:rsid w:val="00591B88"/>
    <w:rsid w:val="00592CC8"/>
    <w:rsid w:val="00594F35"/>
    <w:rsid w:val="005A2A9B"/>
    <w:rsid w:val="005A7224"/>
    <w:rsid w:val="005B352A"/>
    <w:rsid w:val="005B35C0"/>
    <w:rsid w:val="005B38E9"/>
    <w:rsid w:val="005B4333"/>
    <w:rsid w:val="005B5B26"/>
    <w:rsid w:val="005C480E"/>
    <w:rsid w:val="005C6EC9"/>
    <w:rsid w:val="005D0B5E"/>
    <w:rsid w:val="005D2AB9"/>
    <w:rsid w:val="005D2E2A"/>
    <w:rsid w:val="005D57D3"/>
    <w:rsid w:val="005D705D"/>
    <w:rsid w:val="005D7326"/>
    <w:rsid w:val="005E2684"/>
    <w:rsid w:val="005E65F7"/>
    <w:rsid w:val="005F2D29"/>
    <w:rsid w:val="0060059E"/>
    <w:rsid w:val="00603D1B"/>
    <w:rsid w:val="00606059"/>
    <w:rsid w:val="00606E0D"/>
    <w:rsid w:val="00610950"/>
    <w:rsid w:val="00627E42"/>
    <w:rsid w:val="00630750"/>
    <w:rsid w:val="006318D3"/>
    <w:rsid w:val="00636B17"/>
    <w:rsid w:val="00637937"/>
    <w:rsid w:val="00640C71"/>
    <w:rsid w:val="006463B2"/>
    <w:rsid w:val="006505E8"/>
    <w:rsid w:val="00651AD6"/>
    <w:rsid w:val="00661262"/>
    <w:rsid w:val="006624E7"/>
    <w:rsid w:val="00663CAC"/>
    <w:rsid w:val="006641A9"/>
    <w:rsid w:val="00667C23"/>
    <w:rsid w:val="00672D99"/>
    <w:rsid w:val="0068097F"/>
    <w:rsid w:val="00680B8E"/>
    <w:rsid w:val="00681D3E"/>
    <w:rsid w:val="00685A26"/>
    <w:rsid w:val="006900A6"/>
    <w:rsid w:val="00691EBA"/>
    <w:rsid w:val="00692D47"/>
    <w:rsid w:val="00693FCC"/>
    <w:rsid w:val="006C102B"/>
    <w:rsid w:val="006D2D21"/>
    <w:rsid w:val="006D5C48"/>
    <w:rsid w:val="006E15CA"/>
    <w:rsid w:val="006E3DA6"/>
    <w:rsid w:val="006F073C"/>
    <w:rsid w:val="006F6A21"/>
    <w:rsid w:val="007009C5"/>
    <w:rsid w:val="00700A54"/>
    <w:rsid w:val="007102AF"/>
    <w:rsid w:val="007138E8"/>
    <w:rsid w:val="00715050"/>
    <w:rsid w:val="0071552E"/>
    <w:rsid w:val="0071578D"/>
    <w:rsid w:val="00716B3B"/>
    <w:rsid w:val="00720548"/>
    <w:rsid w:val="00730C41"/>
    <w:rsid w:val="007316DC"/>
    <w:rsid w:val="007354CE"/>
    <w:rsid w:val="00736FC1"/>
    <w:rsid w:val="007371AC"/>
    <w:rsid w:val="007426BC"/>
    <w:rsid w:val="00746CC2"/>
    <w:rsid w:val="00746D63"/>
    <w:rsid w:val="00754148"/>
    <w:rsid w:val="007562FD"/>
    <w:rsid w:val="007564C0"/>
    <w:rsid w:val="007605C9"/>
    <w:rsid w:val="00763B21"/>
    <w:rsid w:val="007679F9"/>
    <w:rsid w:val="007757BD"/>
    <w:rsid w:val="00777A0A"/>
    <w:rsid w:val="0078159B"/>
    <w:rsid w:val="00782891"/>
    <w:rsid w:val="007840E5"/>
    <w:rsid w:val="007859FD"/>
    <w:rsid w:val="00785ED8"/>
    <w:rsid w:val="00790021"/>
    <w:rsid w:val="00793D27"/>
    <w:rsid w:val="0079495A"/>
    <w:rsid w:val="00795939"/>
    <w:rsid w:val="007A164A"/>
    <w:rsid w:val="007A595B"/>
    <w:rsid w:val="007A6C07"/>
    <w:rsid w:val="007A7294"/>
    <w:rsid w:val="007A7FBD"/>
    <w:rsid w:val="007B4D90"/>
    <w:rsid w:val="007B5C5C"/>
    <w:rsid w:val="007B7E52"/>
    <w:rsid w:val="007C7E2E"/>
    <w:rsid w:val="007D0B7D"/>
    <w:rsid w:val="007E01E4"/>
    <w:rsid w:val="007E2520"/>
    <w:rsid w:val="007E45F2"/>
    <w:rsid w:val="007E494D"/>
    <w:rsid w:val="007E560E"/>
    <w:rsid w:val="007F58DB"/>
    <w:rsid w:val="008001CC"/>
    <w:rsid w:val="00814982"/>
    <w:rsid w:val="00820277"/>
    <w:rsid w:val="0082543F"/>
    <w:rsid w:val="008370E8"/>
    <w:rsid w:val="00842061"/>
    <w:rsid w:val="00856834"/>
    <w:rsid w:val="00860F1E"/>
    <w:rsid w:val="00864DD1"/>
    <w:rsid w:val="0086523C"/>
    <w:rsid w:val="00871294"/>
    <w:rsid w:val="0087415E"/>
    <w:rsid w:val="00875F72"/>
    <w:rsid w:val="00887030"/>
    <w:rsid w:val="008873DA"/>
    <w:rsid w:val="00895C6B"/>
    <w:rsid w:val="008A1C7F"/>
    <w:rsid w:val="008A5F3A"/>
    <w:rsid w:val="008B06F0"/>
    <w:rsid w:val="008B52EE"/>
    <w:rsid w:val="008B5F1F"/>
    <w:rsid w:val="008B6206"/>
    <w:rsid w:val="008B71E6"/>
    <w:rsid w:val="008C2D73"/>
    <w:rsid w:val="008C4487"/>
    <w:rsid w:val="008D043B"/>
    <w:rsid w:val="008D5990"/>
    <w:rsid w:val="008E06AE"/>
    <w:rsid w:val="008E263E"/>
    <w:rsid w:val="008E2D34"/>
    <w:rsid w:val="008E761F"/>
    <w:rsid w:val="008E7A5E"/>
    <w:rsid w:val="008E7FFC"/>
    <w:rsid w:val="008F4B81"/>
    <w:rsid w:val="00905BDB"/>
    <w:rsid w:val="0090629C"/>
    <w:rsid w:val="00923687"/>
    <w:rsid w:val="00926938"/>
    <w:rsid w:val="00934C61"/>
    <w:rsid w:val="00934D00"/>
    <w:rsid w:val="00944404"/>
    <w:rsid w:val="00944AAB"/>
    <w:rsid w:val="00951632"/>
    <w:rsid w:val="009606CE"/>
    <w:rsid w:val="009632A5"/>
    <w:rsid w:val="009634B0"/>
    <w:rsid w:val="00964080"/>
    <w:rsid w:val="009643BA"/>
    <w:rsid w:val="009664A7"/>
    <w:rsid w:val="00971EE7"/>
    <w:rsid w:val="0098049A"/>
    <w:rsid w:val="00986C3A"/>
    <w:rsid w:val="009A0E54"/>
    <w:rsid w:val="009B355C"/>
    <w:rsid w:val="009B4F6D"/>
    <w:rsid w:val="009B67FC"/>
    <w:rsid w:val="009C0672"/>
    <w:rsid w:val="009C0EF5"/>
    <w:rsid w:val="009C4E2F"/>
    <w:rsid w:val="009C52FF"/>
    <w:rsid w:val="009D0CEA"/>
    <w:rsid w:val="009F0481"/>
    <w:rsid w:val="009F3865"/>
    <w:rsid w:val="00A00BB2"/>
    <w:rsid w:val="00A059FD"/>
    <w:rsid w:val="00A10ED1"/>
    <w:rsid w:val="00A12E64"/>
    <w:rsid w:val="00A157D1"/>
    <w:rsid w:val="00A21BC3"/>
    <w:rsid w:val="00A22035"/>
    <w:rsid w:val="00A229A0"/>
    <w:rsid w:val="00A2402D"/>
    <w:rsid w:val="00A25543"/>
    <w:rsid w:val="00A3022D"/>
    <w:rsid w:val="00A326A0"/>
    <w:rsid w:val="00A36ACD"/>
    <w:rsid w:val="00A40B87"/>
    <w:rsid w:val="00A44858"/>
    <w:rsid w:val="00A500CA"/>
    <w:rsid w:val="00A50EA7"/>
    <w:rsid w:val="00A5428A"/>
    <w:rsid w:val="00A54F08"/>
    <w:rsid w:val="00A64E67"/>
    <w:rsid w:val="00A65FB8"/>
    <w:rsid w:val="00A66AB1"/>
    <w:rsid w:val="00A72BEE"/>
    <w:rsid w:val="00A77674"/>
    <w:rsid w:val="00A81AEA"/>
    <w:rsid w:val="00A81D89"/>
    <w:rsid w:val="00AA3ACF"/>
    <w:rsid w:val="00AA3C9E"/>
    <w:rsid w:val="00AA496B"/>
    <w:rsid w:val="00AA56D2"/>
    <w:rsid w:val="00AB3944"/>
    <w:rsid w:val="00AB3E63"/>
    <w:rsid w:val="00AB60C5"/>
    <w:rsid w:val="00AC35FF"/>
    <w:rsid w:val="00AD0D88"/>
    <w:rsid w:val="00AD169B"/>
    <w:rsid w:val="00AD394C"/>
    <w:rsid w:val="00AD5A27"/>
    <w:rsid w:val="00AD68BF"/>
    <w:rsid w:val="00AE127D"/>
    <w:rsid w:val="00AE1895"/>
    <w:rsid w:val="00AE4C7F"/>
    <w:rsid w:val="00AE60DD"/>
    <w:rsid w:val="00AF4553"/>
    <w:rsid w:val="00AF4938"/>
    <w:rsid w:val="00B00F95"/>
    <w:rsid w:val="00B01BE4"/>
    <w:rsid w:val="00B054DE"/>
    <w:rsid w:val="00B1201B"/>
    <w:rsid w:val="00B16F6D"/>
    <w:rsid w:val="00B20EE7"/>
    <w:rsid w:val="00B21748"/>
    <w:rsid w:val="00B22645"/>
    <w:rsid w:val="00B25BF3"/>
    <w:rsid w:val="00B30452"/>
    <w:rsid w:val="00B32538"/>
    <w:rsid w:val="00B35F86"/>
    <w:rsid w:val="00B37A73"/>
    <w:rsid w:val="00B45063"/>
    <w:rsid w:val="00B504FA"/>
    <w:rsid w:val="00B53D0A"/>
    <w:rsid w:val="00B577A0"/>
    <w:rsid w:val="00B611AD"/>
    <w:rsid w:val="00B66FE9"/>
    <w:rsid w:val="00B738AD"/>
    <w:rsid w:val="00B7390C"/>
    <w:rsid w:val="00B74378"/>
    <w:rsid w:val="00B76572"/>
    <w:rsid w:val="00B80B1C"/>
    <w:rsid w:val="00B844AC"/>
    <w:rsid w:val="00B85654"/>
    <w:rsid w:val="00B87726"/>
    <w:rsid w:val="00B90537"/>
    <w:rsid w:val="00B90BB3"/>
    <w:rsid w:val="00B92663"/>
    <w:rsid w:val="00B951FC"/>
    <w:rsid w:val="00B96394"/>
    <w:rsid w:val="00BA1025"/>
    <w:rsid w:val="00BA2538"/>
    <w:rsid w:val="00BA3037"/>
    <w:rsid w:val="00BA3725"/>
    <w:rsid w:val="00BA5530"/>
    <w:rsid w:val="00BA62C2"/>
    <w:rsid w:val="00BB474F"/>
    <w:rsid w:val="00BB7CB6"/>
    <w:rsid w:val="00BC1C1F"/>
    <w:rsid w:val="00BD19EE"/>
    <w:rsid w:val="00BD37B8"/>
    <w:rsid w:val="00BD525D"/>
    <w:rsid w:val="00BE000E"/>
    <w:rsid w:val="00BE075A"/>
    <w:rsid w:val="00BE5649"/>
    <w:rsid w:val="00BE73C7"/>
    <w:rsid w:val="00BF088B"/>
    <w:rsid w:val="00BF2D2E"/>
    <w:rsid w:val="00BF4167"/>
    <w:rsid w:val="00BF4B9F"/>
    <w:rsid w:val="00C046F9"/>
    <w:rsid w:val="00C1151F"/>
    <w:rsid w:val="00C1243D"/>
    <w:rsid w:val="00C14965"/>
    <w:rsid w:val="00C14F7D"/>
    <w:rsid w:val="00C165AD"/>
    <w:rsid w:val="00C16B77"/>
    <w:rsid w:val="00C25996"/>
    <w:rsid w:val="00C3314C"/>
    <w:rsid w:val="00C344CC"/>
    <w:rsid w:val="00C4041A"/>
    <w:rsid w:val="00C40D4A"/>
    <w:rsid w:val="00C411C5"/>
    <w:rsid w:val="00C41D65"/>
    <w:rsid w:val="00C425FB"/>
    <w:rsid w:val="00C43AB4"/>
    <w:rsid w:val="00C4532D"/>
    <w:rsid w:val="00C57D92"/>
    <w:rsid w:val="00C60CD5"/>
    <w:rsid w:val="00C66FFD"/>
    <w:rsid w:val="00C73294"/>
    <w:rsid w:val="00C8284A"/>
    <w:rsid w:val="00C8448B"/>
    <w:rsid w:val="00C84FE6"/>
    <w:rsid w:val="00C858D7"/>
    <w:rsid w:val="00C861F3"/>
    <w:rsid w:val="00C91CF6"/>
    <w:rsid w:val="00CA06FC"/>
    <w:rsid w:val="00CA27B5"/>
    <w:rsid w:val="00CA2879"/>
    <w:rsid w:val="00CA4531"/>
    <w:rsid w:val="00CA5FA3"/>
    <w:rsid w:val="00CA6F92"/>
    <w:rsid w:val="00CB07D9"/>
    <w:rsid w:val="00CB46F1"/>
    <w:rsid w:val="00CB7CEA"/>
    <w:rsid w:val="00CC716E"/>
    <w:rsid w:val="00CC7BE2"/>
    <w:rsid w:val="00CD0019"/>
    <w:rsid w:val="00CD080B"/>
    <w:rsid w:val="00CD5791"/>
    <w:rsid w:val="00CE4C81"/>
    <w:rsid w:val="00CF2C1A"/>
    <w:rsid w:val="00D03022"/>
    <w:rsid w:val="00D067D9"/>
    <w:rsid w:val="00D115B2"/>
    <w:rsid w:val="00D15FA5"/>
    <w:rsid w:val="00D213D7"/>
    <w:rsid w:val="00D21623"/>
    <w:rsid w:val="00D22A96"/>
    <w:rsid w:val="00D249F1"/>
    <w:rsid w:val="00D25DD9"/>
    <w:rsid w:val="00D26907"/>
    <w:rsid w:val="00D3303B"/>
    <w:rsid w:val="00D34672"/>
    <w:rsid w:val="00D34D42"/>
    <w:rsid w:val="00D37F82"/>
    <w:rsid w:val="00D426A9"/>
    <w:rsid w:val="00D42A43"/>
    <w:rsid w:val="00D44219"/>
    <w:rsid w:val="00D477F0"/>
    <w:rsid w:val="00D568C0"/>
    <w:rsid w:val="00D65A12"/>
    <w:rsid w:val="00D65DA2"/>
    <w:rsid w:val="00D67EAB"/>
    <w:rsid w:val="00D70FC2"/>
    <w:rsid w:val="00D71FF2"/>
    <w:rsid w:val="00D748CE"/>
    <w:rsid w:val="00D771FE"/>
    <w:rsid w:val="00D84339"/>
    <w:rsid w:val="00D86C61"/>
    <w:rsid w:val="00D87FA1"/>
    <w:rsid w:val="00D95C6D"/>
    <w:rsid w:val="00DA0E6F"/>
    <w:rsid w:val="00DA126C"/>
    <w:rsid w:val="00DA6A36"/>
    <w:rsid w:val="00DB3B76"/>
    <w:rsid w:val="00DB616A"/>
    <w:rsid w:val="00DB6544"/>
    <w:rsid w:val="00DC16B4"/>
    <w:rsid w:val="00DC39A4"/>
    <w:rsid w:val="00DD5060"/>
    <w:rsid w:val="00DD5529"/>
    <w:rsid w:val="00DF7938"/>
    <w:rsid w:val="00E037F2"/>
    <w:rsid w:val="00E0637F"/>
    <w:rsid w:val="00E073D6"/>
    <w:rsid w:val="00E22479"/>
    <w:rsid w:val="00E2477E"/>
    <w:rsid w:val="00E2573D"/>
    <w:rsid w:val="00E27D1B"/>
    <w:rsid w:val="00E311F3"/>
    <w:rsid w:val="00E35CAC"/>
    <w:rsid w:val="00E36282"/>
    <w:rsid w:val="00E46A9F"/>
    <w:rsid w:val="00E54EC3"/>
    <w:rsid w:val="00E5779D"/>
    <w:rsid w:val="00E605A4"/>
    <w:rsid w:val="00E700AE"/>
    <w:rsid w:val="00E70A33"/>
    <w:rsid w:val="00E719E3"/>
    <w:rsid w:val="00E71EDB"/>
    <w:rsid w:val="00E73B58"/>
    <w:rsid w:val="00E756B7"/>
    <w:rsid w:val="00E776F1"/>
    <w:rsid w:val="00E85355"/>
    <w:rsid w:val="00E85DF8"/>
    <w:rsid w:val="00E916AA"/>
    <w:rsid w:val="00E93E1D"/>
    <w:rsid w:val="00E9438C"/>
    <w:rsid w:val="00EA1453"/>
    <w:rsid w:val="00EA4A79"/>
    <w:rsid w:val="00EA52A7"/>
    <w:rsid w:val="00EB0703"/>
    <w:rsid w:val="00EB2E61"/>
    <w:rsid w:val="00EB2FAE"/>
    <w:rsid w:val="00EB507C"/>
    <w:rsid w:val="00EB542B"/>
    <w:rsid w:val="00EC5036"/>
    <w:rsid w:val="00EC6070"/>
    <w:rsid w:val="00EC7291"/>
    <w:rsid w:val="00ED2446"/>
    <w:rsid w:val="00ED2834"/>
    <w:rsid w:val="00EE4CE8"/>
    <w:rsid w:val="00EF0426"/>
    <w:rsid w:val="00F00D3E"/>
    <w:rsid w:val="00F03A28"/>
    <w:rsid w:val="00F0437E"/>
    <w:rsid w:val="00F05A25"/>
    <w:rsid w:val="00F143E8"/>
    <w:rsid w:val="00F21E61"/>
    <w:rsid w:val="00F2251D"/>
    <w:rsid w:val="00F24554"/>
    <w:rsid w:val="00F2456E"/>
    <w:rsid w:val="00F26FD2"/>
    <w:rsid w:val="00F27C12"/>
    <w:rsid w:val="00F31048"/>
    <w:rsid w:val="00F315A2"/>
    <w:rsid w:val="00F328BE"/>
    <w:rsid w:val="00F34A9F"/>
    <w:rsid w:val="00F35397"/>
    <w:rsid w:val="00F359F8"/>
    <w:rsid w:val="00F35E15"/>
    <w:rsid w:val="00F40485"/>
    <w:rsid w:val="00F427E0"/>
    <w:rsid w:val="00F4285C"/>
    <w:rsid w:val="00F440BA"/>
    <w:rsid w:val="00F45956"/>
    <w:rsid w:val="00F45C2E"/>
    <w:rsid w:val="00F45C98"/>
    <w:rsid w:val="00F54E6B"/>
    <w:rsid w:val="00F56608"/>
    <w:rsid w:val="00F567E6"/>
    <w:rsid w:val="00F5781B"/>
    <w:rsid w:val="00F600C6"/>
    <w:rsid w:val="00F605B7"/>
    <w:rsid w:val="00F63DCD"/>
    <w:rsid w:val="00F7032F"/>
    <w:rsid w:val="00F82BA7"/>
    <w:rsid w:val="00F86152"/>
    <w:rsid w:val="00F90ACB"/>
    <w:rsid w:val="00F91A74"/>
    <w:rsid w:val="00F94981"/>
    <w:rsid w:val="00F94EB9"/>
    <w:rsid w:val="00F95AB4"/>
    <w:rsid w:val="00F969CF"/>
    <w:rsid w:val="00FA133D"/>
    <w:rsid w:val="00FA229C"/>
    <w:rsid w:val="00FA38ED"/>
    <w:rsid w:val="00FA43D5"/>
    <w:rsid w:val="00FA5437"/>
    <w:rsid w:val="00FA5BD5"/>
    <w:rsid w:val="00FA79AB"/>
    <w:rsid w:val="00FB205B"/>
    <w:rsid w:val="00FB4255"/>
    <w:rsid w:val="00FC654E"/>
    <w:rsid w:val="00FD2BB1"/>
    <w:rsid w:val="00FD3291"/>
    <w:rsid w:val="00FD37C4"/>
    <w:rsid w:val="00FD5692"/>
    <w:rsid w:val="00FD7375"/>
    <w:rsid w:val="00FE15B9"/>
    <w:rsid w:val="00FF05B4"/>
    <w:rsid w:val="00FF2221"/>
    <w:rsid w:val="00FF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C91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696"/>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link w:val="FooterChar"/>
    <w:uiPriority w:val="99"/>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FollowedHyperlink">
    <w:name w:val="FollowedHyperlink"/>
    <w:basedOn w:val="DefaultParagraphFont"/>
    <w:semiHidden/>
    <w:unhideWhenUsed/>
    <w:rsid w:val="00685A26"/>
    <w:rPr>
      <w:color w:val="800080" w:themeColor="followedHyperlink"/>
      <w:u w:val="single"/>
    </w:rPr>
  </w:style>
  <w:style w:type="character" w:customStyle="1" w:styleId="FooterChar">
    <w:name w:val="Footer Char"/>
    <w:basedOn w:val="DefaultParagraphFont"/>
    <w:link w:val="Footer"/>
    <w:uiPriority w:val="99"/>
    <w:rsid w:val="003F3B43"/>
    <w:rPr>
      <w:rFonts w:ascii="Tms Rmn" w:hAnsi="Tms Rmn"/>
      <w:sz w:val="24"/>
    </w:rPr>
  </w:style>
  <w:style w:type="table" w:styleId="TableGrid">
    <w:name w:val="Table Grid"/>
    <w:basedOn w:val="TableNormal"/>
    <w:rsid w:val="00234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C46C7"/>
    <w:rPr>
      <w:sz w:val="16"/>
      <w:szCs w:val="16"/>
    </w:rPr>
  </w:style>
  <w:style w:type="paragraph" w:styleId="CommentText">
    <w:name w:val="annotation text"/>
    <w:basedOn w:val="Normal"/>
    <w:link w:val="CommentTextChar"/>
    <w:semiHidden/>
    <w:unhideWhenUsed/>
    <w:rsid w:val="000C46C7"/>
    <w:rPr>
      <w:sz w:val="20"/>
    </w:rPr>
  </w:style>
  <w:style w:type="character" w:customStyle="1" w:styleId="CommentTextChar">
    <w:name w:val="Comment Text Char"/>
    <w:basedOn w:val="DefaultParagraphFont"/>
    <w:link w:val="CommentText"/>
    <w:semiHidden/>
    <w:rsid w:val="000C46C7"/>
    <w:rPr>
      <w:rFonts w:ascii="Tms Rmn" w:hAnsi="Tms Rmn"/>
    </w:rPr>
  </w:style>
  <w:style w:type="paragraph" w:styleId="CommentSubject">
    <w:name w:val="annotation subject"/>
    <w:basedOn w:val="CommentText"/>
    <w:next w:val="CommentText"/>
    <w:link w:val="CommentSubjectChar"/>
    <w:semiHidden/>
    <w:unhideWhenUsed/>
    <w:rsid w:val="000C46C7"/>
    <w:rPr>
      <w:b/>
      <w:bCs/>
    </w:rPr>
  </w:style>
  <w:style w:type="character" w:customStyle="1" w:styleId="CommentSubjectChar">
    <w:name w:val="Comment Subject Char"/>
    <w:basedOn w:val="CommentTextChar"/>
    <w:link w:val="CommentSubject"/>
    <w:semiHidden/>
    <w:rsid w:val="000C46C7"/>
    <w:rPr>
      <w:rFonts w:ascii="Tms Rmn" w:hAnsi="Tms Rmn"/>
      <w:b/>
      <w:bCs/>
    </w:rPr>
  </w:style>
  <w:style w:type="paragraph" w:styleId="Revision">
    <w:name w:val="Revision"/>
    <w:hidden/>
    <w:uiPriority w:val="99"/>
    <w:semiHidden/>
    <w:rsid w:val="000C46C7"/>
    <w:rPr>
      <w:rFonts w:ascii="Tms Rmn" w:hAnsi="Tms Rmn"/>
      <w:sz w:val="24"/>
    </w:rPr>
  </w:style>
  <w:style w:type="character" w:styleId="PlaceholderText">
    <w:name w:val="Placeholder Text"/>
    <w:basedOn w:val="DefaultParagraphFont"/>
    <w:uiPriority w:val="99"/>
    <w:semiHidden/>
    <w:rsid w:val="00283BE3"/>
    <w:rPr>
      <w:color w:val="808080"/>
    </w:rPr>
  </w:style>
  <w:style w:type="character" w:styleId="IntenseEmphasis">
    <w:name w:val="Intense Emphasis"/>
    <w:basedOn w:val="DefaultParagraphFont"/>
    <w:uiPriority w:val="21"/>
    <w:qFormat/>
    <w:rsid w:val="007138E8"/>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25630">
      <w:bodyDiv w:val="1"/>
      <w:marLeft w:val="0"/>
      <w:marRight w:val="0"/>
      <w:marTop w:val="0"/>
      <w:marBottom w:val="0"/>
      <w:divBdr>
        <w:top w:val="none" w:sz="0" w:space="0" w:color="auto"/>
        <w:left w:val="none" w:sz="0" w:space="0" w:color="auto"/>
        <w:bottom w:val="none" w:sz="0" w:space="0" w:color="auto"/>
        <w:right w:val="none" w:sz="0" w:space="0" w:color="auto"/>
      </w:divBdr>
    </w:div>
    <w:div w:id="346565222">
      <w:bodyDiv w:val="1"/>
      <w:marLeft w:val="0"/>
      <w:marRight w:val="0"/>
      <w:marTop w:val="0"/>
      <w:marBottom w:val="0"/>
      <w:divBdr>
        <w:top w:val="none" w:sz="0" w:space="0" w:color="auto"/>
        <w:left w:val="none" w:sz="0" w:space="0" w:color="auto"/>
        <w:bottom w:val="none" w:sz="0" w:space="0" w:color="auto"/>
        <w:right w:val="none" w:sz="0" w:space="0" w:color="auto"/>
      </w:divBdr>
    </w:div>
    <w:div w:id="392849345">
      <w:bodyDiv w:val="1"/>
      <w:marLeft w:val="0"/>
      <w:marRight w:val="0"/>
      <w:marTop w:val="0"/>
      <w:marBottom w:val="0"/>
      <w:divBdr>
        <w:top w:val="none" w:sz="0" w:space="0" w:color="auto"/>
        <w:left w:val="none" w:sz="0" w:space="0" w:color="auto"/>
        <w:bottom w:val="none" w:sz="0" w:space="0" w:color="auto"/>
        <w:right w:val="none" w:sz="0" w:space="0" w:color="auto"/>
      </w:divBdr>
    </w:div>
    <w:div w:id="734007204">
      <w:bodyDiv w:val="1"/>
      <w:marLeft w:val="0"/>
      <w:marRight w:val="0"/>
      <w:marTop w:val="0"/>
      <w:marBottom w:val="0"/>
      <w:divBdr>
        <w:top w:val="none" w:sz="0" w:space="0" w:color="auto"/>
        <w:left w:val="none" w:sz="0" w:space="0" w:color="auto"/>
        <w:bottom w:val="none" w:sz="0" w:space="0" w:color="auto"/>
        <w:right w:val="none" w:sz="0" w:space="0" w:color="auto"/>
      </w:divBdr>
    </w:div>
    <w:div w:id="760224521">
      <w:bodyDiv w:val="1"/>
      <w:marLeft w:val="0"/>
      <w:marRight w:val="0"/>
      <w:marTop w:val="0"/>
      <w:marBottom w:val="0"/>
      <w:divBdr>
        <w:top w:val="none" w:sz="0" w:space="0" w:color="auto"/>
        <w:left w:val="none" w:sz="0" w:space="0" w:color="auto"/>
        <w:bottom w:val="none" w:sz="0" w:space="0" w:color="auto"/>
        <w:right w:val="none" w:sz="0" w:space="0" w:color="auto"/>
      </w:divBdr>
    </w:div>
    <w:div w:id="836069671">
      <w:bodyDiv w:val="1"/>
      <w:marLeft w:val="0"/>
      <w:marRight w:val="0"/>
      <w:marTop w:val="0"/>
      <w:marBottom w:val="0"/>
      <w:divBdr>
        <w:top w:val="none" w:sz="0" w:space="0" w:color="auto"/>
        <w:left w:val="none" w:sz="0" w:space="0" w:color="auto"/>
        <w:bottom w:val="none" w:sz="0" w:space="0" w:color="auto"/>
        <w:right w:val="none" w:sz="0" w:space="0" w:color="auto"/>
      </w:divBdr>
    </w:div>
    <w:div w:id="978993499">
      <w:bodyDiv w:val="1"/>
      <w:marLeft w:val="0"/>
      <w:marRight w:val="0"/>
      <w:marTop w:val="0"/>
      <w:marBottom w:val="0"/>
      <w:divBdr>
        <w:top w:val="none" w:sz="0" w:space="0" w:color="auto"/>
        <w:left w:val="none" w:sz="0" w:space="0" w:color="auto"/>
        <w:bottom w:val="none" w:sz="0" w:space="0" w:color="auto"/>
        <w:right w:val="none" w:sz="0" w:space="0" w:color="auto"/>
      </w:divBdr>
    </w:div>
    <w:div w:id="1191335163">
      <w:bodyDiv w:val="1"/>
      <w:marLeft w:val="0"/>
      <w:marRight w:val="0"/>
      <w:marTop w:val="0"/>
      <w:marBottom w:val="0"/>
      <w:divBdr>
        <w:top w:val="none" w:sz="0" w:space="0" w:color="auto"/>
        <w:left w:val="none" w:sz="0" w:space="0" w:color="auto"/>
        <w:bottom w:val="none" w:sz="0" w:space="0" w:color="auto"/>
        <w:right w:val="none" w:sz="0" w:space="0" w:color="auto"/>
      </w:divBdr>
    </w:div>
    <w:div w:id="1233614263">
      <w:bodyDiv w:val="1"/>
      <w:marLeft w:val="0"/>
      <w:marRight w:val="0"/>
      <w:marTop w:val="0"/>
      <w:marBottom w:val="0"/>
      <w:divBdr>
        <w:top w:val="none" w:sz="0" w:space="0" w:color="auto"/>
        <w:left w:val="none" w:sz="0" w:space="0" w:color="auto"/>
        <w:bottom w:val="none" w:sz="0" w:space="0" w:color="auto"/>
        <w:right w:val="none" w:sz="0" w:space="0" w:color="auto"/>
      </w:divBdr>
    </w:div>
    <w:div w:id="1258831947">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431853904">
      <w:bodyDiv w:val="1"/>
      <w:marLeft w:val="0"/>
      <w:marRight w:val="0"/>
      <w:marTop w:val="0"/>
      <w:marBottom w:val="0"/>
      <w:divBdr>
        <w:top w:val="none" w:sz="0" w:space="0" w:color="auto"/>
        <w:left w:val="none" w:sz="0" w:space="0" w:color="auto"/>
        <w:bottom w:val="none" w:sz="0" w:space="0" w:color="auto"/>
        <w:right w:val="none" w:sz="0" w:space="0" w:color="auto"/>
      </w:divBdr>
    </w:div>
    <w:div w:id="1525440235">
      <w:bodyDiv w:val="1"/>
      <w:marLeft w:val="0"/>
      <w:marRight w:val="0"/>
      <w:marTop w:val="0"/>
      <w:marBottom w:val="0"/>
      <w:divBdr>
        <w:top w:val="none" w:sz="0" w:space="0" w:color="auto"/>
        <w:left w:val="none" w:sz="0" w:space="0" w:color="auto"/>
        <w:bottom w:val="none" w:sz="0" w:space="0" w:color="auto"/>
        <w:right w:val="none" w:sz="0" w:space="0" w:color="auto"/>
      </w:divBdr>
    </w:div>
    <w:div w:id="1589580953">
      <w:bodyDiv w:val="1"/>
      <w:marLeft w:val="0"/>
      <w:marRight w:val="0"/>
      <w:marTop w:val="0"/>
      <w:marBottom w:val="0"/>
      <w:divBdr>
        <w:top w:val="none" w:sz="0" w:space="0" w:color="auto"/>
        <w:left w:val="none" w:sz="0" w:space="0" w:color="auto"/>
        <w:bottom w:val="none" w:sz="0" w:space="0" w:color="auto"/>
        <w:right w:val="none" w:sz="0" w:space="0" w:color="auto"/>
      </w:divBdr>
    </w:div>
    <w:div w:id="1614559396">
      <w:bodyDiv w:val="1"/>
      <w:marLeft w:val="0"/>
      <w:marRight w:val="0"/>
      <w:marTop w:val="0"/>
      <w:marBottom w:val="0"/>
      <w:divBdr>
        <w:top w:val="none" w:sz="0" w:space="0" w:color="auto"/>
        <w:left w:val="none" w:sz="0" w:space="0" w:color="auto"/>
        <w:bottom w:val="none" w:sz="0" w:space="0" w:color="auto"/>
        <w:right w:val="none" w:sz="0" w:space="0" w:color="auto"/>
      </w:divBdr>
    </w:div>
    <w:div w:id="1683315336">
      <w:bodyDiv w:val="1"/>
      <w:marLeft w:val="0"/>
      <w:marRight w:val="0"/>
      <w:marTop w:val="0"/>
      <w:marBottom w:val="0"/>
      <w:divBdr>
        <w:top w:val="none" w:sz="0" w:space="0" w:color="auto"/>
        <w:left w:val="none" w:sz="0" w:space="0" w:color="auto"/>
        <w:bottom w:val="none" w:sz="0" w:space="0" w:color="auto"/>
        <w:right w:val="none" w:sz="0" w:space="0" w:color="auto"/>
      </w:divBdr>
    </w:div>
    <w:div w:id="1763718139">
      <w:bodyDiv w:val="1"/>
      <w:marLeft w:val="0"/>
      <w:marRight w:val="0"/>
      <w:marTop w:val="0"/>
      <w:marBottom w:val="0"/>
      <w:divBdr>
        <w:top w:val="none" w:sz="0" w:space="0" w:color="auto"/>
        <w:left w:val="none" w:sz="0" w:space="0" w:color="auto"/>
        <w:bottom w:val="none" w:sz="0" w:space="0" w:color="auto"/>
        <w:right w:val="none" w:sz="0" w:space="0" w:color="auto"/>
      </w:divBdr>
    </w:div>
    <w:div w:id="1859584638">
      <w:bodyDiv w:val="1"/>
      <w:marLeft w:val="0"/>
      <w:marRight w:val="0"/>
      <w:marTop w:val="0"/>
      <w:marBottom w:val="0"/>
      <w:divBdr>
        <w:top w:val="none" w:sz="0" w:space="0" w:color="auto"/>
        <w:left w:val="none" w:sz="0" w:space="0" w:color="auto"/>
        <w:bottom w:val="none" w:sz="0" w:space="0" w:color="auto"/>
        <w:right w:val="none" w:sz="0" w:space="0" w:color="auto"/>
      </w:divBdr>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0/04/22/2020-08056/early-engagement-opportunity-implementation-of-the-coronavirus-aid-relief-and-economic-secur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info.gov/content/pkg/FR-2021-03-23/pdf/2021-06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BA065-78FC-4913-B27B-DEB608C0B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4168</Words>
  <Characters>24713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2021-01-21T19:43:00Z</dcterms:created>
  <dcterms:modified xsi:type="dcterms:W3CDTF">2021-03-23T13:01:00Z</dcterms:modified>
</cp:coreProperties>
</file>