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93A48" w:rsidR="0042240A" w:rsidRDefault="00A94F4B" w14:paraId="0479A2C8" w14:textId="3671051C">
      <w:pPr>
        <w:jc w:val="center"/>
        <w:rPr>
          <w:b/>
          <w:i/>
          <w:sz w:val="28"/>
          <w:szCs w:val="28"/>
        </w:rPr>
      </w:pPr>
      <w:r w:rsidRPr="00493A48">
        <w:rPr>
          <w:b/>
          <w:i/>
          <w:sz w:val="28"/>
          <w:szCs w:val="28"/>
        </w:rPr>
        <w:t>20</w:t>
      </w:r>
      <w:r w:rsidR="006A0A40">
        <w:rPr>
          <w:b/>
          <w:i/>
          <w:sz w:val="28"/>
          <w:szCs w:val="28"/>
        </w:rPr>
        <w:t>21</w:t>
      </w:r>
      <w:r w:rsidRPr="00493A48">
        <w:rPr>
          <w:b/>
          <w:i/>
          <w:sz w:val="28"/>
          <w:szCs w:val="28"/>
        </w:rPr>
        <w:t xml:space="preserve"> </w:t>
      </w:r>
      <w:r w:rsidRPr="00493A48" w:rsidR="0042240A">
        <w:rPr>
          <w:b/>
          <w:i/>
          <w:sz w:val="28"/>
          <w:szCs w:val="28"/>
        </w:rPr>
        <w:t xml:space="preserve">Supporting Statement </w:t>
      </w:r>
    </w:p>
    <w:p w:rsidRPr="00493A48" w:rsidR="0042240A" w:rsidRDefault="0042240A" w14:paraId="49668036" w14:textId="77777777">
      <w:pPr>
        <w:jc w:val="center"/>
        <w:rPr>
          <w:b/>
          <w:i/>
          <w:sz w:val="28"/>
          <w:szCs w:val="28"/>
        </w:rPr>
      </w:pPr>
      <w:r w:rsidRPr="00493A48">
        <w:rPr>
          <w:b/>
          <w:i/>
          <w:sz w:val="28"/>
          <w:szCs w:val="28"/>
        </w:rPr>
        <w:t>Long Term Contracting</w:t>
      </w:r>
    </w:p>
    <w:p w:rsidRPr="00493A48" w:rsidR="00B30CAC" w:rsidRDefault="00B30CAC" w14:paraId="7C51823D" w14:textId="77777777">
      <w:pPr>
        <w:jc w:val="center"/>
        <w:rPr>
          <w:b/>
          <w:i/>
          <w:sz w:val="28"/>
          <w:szCs w:val="28"/>
        </w:rPr>
      </w:pPr>
      <w:r w:rsidRPr="00493A48">
        <w:rPr>
          <w:b/>
          <w:i/>
          <w:sz w:val="28"/>
          <w:szCs w:val="28"/>
        </w:rPr>
        <w:t>OMB No. 0578-0013</w:t>
      </w:r>
    </w:p>
    <w:p w:rsidR="00B30CAC" w:rsidRDefault="00B30CAC" w14:paraId="5DFE4A35" w14:textId="77777777">
      <w:pPr>
        <w:jc w:val="center"/>
        <w:rPr>
          <w:b/>
          <w:i/>
        </w:rPr>
      </w:pPr>
    </w:p>
    <w:p w:rsidR="00493A48" w:rsidRDefault="00493A48" w14:paraId="7F71AA64" w14:textId="77777777">
      <w:pPr>
        <w:rPr>
          <w:i/>
        </w:rPr>
      </w:pPr>
    </w:p>
    <w:p w:rsidR="00B30CAC" w:rsidRDefault="00B30CAC" w14:paraId="46A2C80C" w14:textId="77777777">
      <w:pPr>
        <w:rPr>
          <w:i/>
        </w:rPr>
      </w:pPr>
      <w:r>
        <w:rPr>
          <w:i/>
        </w:rPr>
        <w:t>7 CFR 630, Long Term Contracting, (LTC)</w:t>
      </w:r>
    </w:p>
    <w:p w:rsidR="00B30CAC" w:rsidRDefault="00B30CAC" w14:paraId="6DE148CD" w14:textId="77777777"/>
    <w:p w:rsidR="00B30CAC" w:rsidRDefault="00B30CAC" w14:paraId="76B2D582" w14:textId="2E8E155F">
      <w:r>
        <w:t>This document represents a request for a</w:t>
      </w:r>
      <w:r w:rsidR="00A94F4B">
        <w:t>n extension of</w:t>
      </w:r>
      <w:r w:rsidR="00C01EDC">
        <w:t xml:space="preserve"> a currently approved information collection,</w:t>
      </w:r>
      <w:r>
        <w:t xml:space="preserve"> Long Term Contracting (LTC) approved under OMB No. 0578-0013.  The Long Term Contracting regulations at 7 CFR Part 630, and the Conservation Program regulations </w:t>
      </w:r>
      <w:r w:rsidR="0020018F">
        <w:t xml:space="preserve">identified in Table A below </w:t>
      </w:r>
      <w:r>
        <w:t xml:space="preserve">set forth the basic policies, program provisions, and eligibility requirements for </w:t>
      </w:r>
      <w:r w:rsidR="000B52AF">
        <w:t xml:space="preserve">owners and operators </w:t>
      </w:r>
      <w:r>
        <w:t xml:space="preserve">to enter into and carry out long-term conservation program contracts </w:t>
      </w:r>
      <w:r w:rsidR="00C462B0">
        <w:t xml:space="preserve">and conservation easements </w:t>
      </w:r>
      <w:r>
        <w:t xml:space="preserve">with technical </w:t>
      </w:r>
      <w:r w:rsidR="00C462B0">
        <w:t xml:space="preserve">and financial </w:t>
      </w:r>
      <w:r>
        <w:t>assistance under the various programs.</w:t>
      </w:r>
      <w:r w:rsidR="00F3660C">
        <w:t xml:space="preserve">  These programs are administered by the Natural Resources Conservation Service (NRCS). </w:t>
      </w:r>
    </w:p>
    <w:p w:rsidR="00B30CAC" w:rsidRDefault="00B30CAC" w14:paraId="45B5D1F0" w14:textId="77777777"/>
    <w:p w:rsidR="00457E06" w:rsidRDefault="00A10E50" w14:paraId="6B43CBD0" w14:textId="1D093BD3">
      <w:r w:rsidRPr="000B52AF">
        <w:t xml:space="preserve">The programs in this information collection that continue to be subject to the requirements of the Paperwork Reduction Act of 1995 are listed in Table A. </w:t>
      </w:r>
      <w:r w:rsidRPr="000B52AF" w:rsidR="00B30CAC">
        <w:t>The forms included in this collection are to accommodate the conservation programs</w:t>
      </w:r>
      <w:r w:rsidRPr="000B52AF" w:rsidR="0020018F">
        <w:t xml:space="preserve"> identified in Table A below.  </w:t>
      </w:r>
    </w:p>
    <w:p w:rsidR="00457E06" w:rsidRDefault="00457E06" w14:paraId="22EECC6C" w14:textId="77777777"/>
    <w:p w:rsidR="00B30CAC" w:rsidRDefault="00B30CAC" w14:paraId="3E250767" w14:textId="77777777">
      <w:pPr>
        <w:rPr>
          <w:b/>
        </w:rPr>
      </w:pPr>
      <w:r>
        <w:rPr>
          <w:b/>
        </w:rPr>
        <w:t>Status of the Rules:</w:t>
      </w:r>
    </w:p>
    <w:p w:rsidR="00B30CAC" w:rsidRDefault="00B30CAC" w14:paraId="2D99CECA" w14:textId="77777777">
      <w:pPr>
        <w:rPr>
          <w:b/>
        </w:rPr>
      </w:pPr>
    </w:p>
    <w:p w:rsidR="004A676F" w:rsidP="00457E06" w:rsidRDefault="00A10E50" w14:paraId="009EE318" w14:textId="77777777">
      <w:r>
        <w:rPr>
          <w:i/>
        </w:rPr>
        <w:t xml:space="preserve"> </w:t>
      </w:r>
      <w:r w:rsidR="00457E06">
        <w:t xml:space="preserve">TABLE A:  Identifies the Programs and the Associated Regulations in the Current Package </w:t>
      </w:r>
    </w:p>
    <w:p w:rsidR="00140547" w:rsidP="00457E06" w:rsidRDefault="00140547" w14:paraId="6A7ABCAC" w14:textId="77777777"/>
    <w:tbl>
      <w:tblPr>
        <w:tblW w:w="9360" w:type="dxa"/>
        <w:tblInd w:w="80" w:type="dxa"/>
        <w:tblLayout w:type="fixed"/>
        <w:tblCellMar>
          <w:left w:w="80" w:type="dxa"/>
          <w:right w:w="80" w:type="dxa"/>
        </w:tblCellMar>
        <w:tblLook w:val="0000" w:firstRow="0" w:lastRow="0" w:firstColumn="0" w:lastColumn="0" w:noHBand="0" w:noVBand="0"/>
      </w:tblPr>
      <w:tblGrid>
        <w:gridCol w:w="2070"/>
        <w:gridCol w:w="2170"/>
        <w:gridCol w:w="2250"/>
        <w:gridCol w:w="2870"/>
      </w:tblGrid>
      <w:tr w:rsidR="004A676F" w:rsidTr="009E365F" w14:paraId="55EBD0B7" w14:textId="77777777">
        <w:trPr>
          <w:cantSplit/>
          <w:trHeight w:val="363"/>
        </w:trPr>
        <w:tc>
          <w:tcPr>
            <w:tcW w:w="2070" w:type="dxa"/>
            <w:tcBorders>
              <w:top w:val="single" w:color="auto" w:sz="6" w:space="0"/>
              <w:left w:val="single" w:color="auto" w:sz="6" w:space="0"/>
              <w:bottom w:val="single" w:color="auto" w:sz="6" w:space="0"/>
              <w:right w:val="single" w:color="auto" w:sz="6" w:space="0"/>
            </w:tcBorders>
          </w:tcPr>
          <w:p w:rsidR="004A676F" w:rsidP="00070BA1" w:rsidRDefault="004A676F" w14:paraId="01A51218" w14:textId="77777777">
            <w:pPr>
              <w:pStyle w:val="TableHeaderText"/>
              <w:rPr>
                <w:sz w:val="20"/>
              </w:rPr>
            </w:pPr>
            <w:r>
              <w:rPr>
                <w:sz w:val="20"/>
              </w:rPr>
              <w:t>Program</w:t>
            </w:r>
          </w:p>
        </w:tc>
        <w:tc>
          <w:tcPr>
            <w:tcW w:w="2170" w:type="dxa"/>
            <w:tcBorders>
              <w:top w:val="single" w:color="auto" w:sz="6" w:space="0"/>
              <w:left w:val="single" w:color="auto" w:sz="6" w:space="0"/>
              <w:bottom w:val="single" w:color="auto" w:sz="6" w:space="0"/>
              <w:right w:val="single" w:color="auto" w:sz="6" w:space="0"/>
            </w:tcBorders>
          </w:tcPr>
          <w:p w:rsidR="004A676F" w:rsidP="00070BA1" w:rsidRDefault="004A676F" w14:paraId="34B3C81C" w14:textId="77777777">
            <w:pPr>
              <w:pStyle w:val="TableHeaderText"/>
              <w:rPr>
                <w:sz w:val="20"/>
              </w:rPr>
            </w:pPr>
            <w:r>
              <w:rPr>
                <w:sz w:val="20"/>
              </w:rPr>
              <w:t>Regulation</w:t>
            </w:r>
          </w:p>
        </w:tc>
        <w:tc>
          <w:tcPr>
            <w:tcW w:w="2250" w:type="dxa"/>
            <w:tcBorders>
              <w:top w:val="single" w:color="auto" w:sz="6" w:space="0"/>
              <w:left w:val="single" w:color="auto" w:sz="6" w:space="0"/>
              <w:bottom w:val="single" w:color="auto" w:sz="6" w:space="0"/>
              <w:right w:val="single" w:color="auto" w:sz="6" w:space="0"/>
            </w:tcBorders>
          </w:tcPr>
          <w:p w:rsidR="004A676F" w:rsidP="00070BA1" w:rsidRDefault="004A676F" w14:paraId="7010A626" w14:textId="77777777">
            <w:pPr>
              <w:pStyle w:val="TableHeaderText"/>
              <w:rPr>
                <w:sz w:val="20"/>
              </w:rPr>
            </w:pPr>
            <w:r>
              <w:rPr>
                <w:sz w:val="20"/>
              </w:rPr>
              <w:t>Source</w:t>
            </w:r>
          </w:p>
        </w:tc>
        <w:tc>
          <w:tcPr>
            <w:tcW w:w="2870" w:type="dxa"/>
            <w:tcBorders>
              <w:top w:val="single" w:color="auto" w:sz="6" w:space="0"/>
              <w:left w:val="single" w:color="auto" w:sz="6" w:space="0"/>
              <w:bottom w:val="single" w:color="auto" w:sz="6" w:space="0"/>
              <w:right w:val="single" w:color="auto" w:sz="6" w:space="0"/>
            </w:tcBorders>
          </w:tcPr>
          <w:p w:rsidR="004A676F" w:rsidP="00070BA1" w:rsidRDefault="004A676F" w14:paraId="49C2EC30" w14:textId="77777777">
            <w:pPr>
              <w:pStyle w:val="TableHeaderText"/>
              <w:rPr>
                <w:sz w:val="20"/>
              </w:rPr>
            </w:pPr>
            <w:r>
              <w:rPr>
                <w:sz w:val="20"/>
              </w:rPr>
              <w:t>Date</w:t>
            </w:r>
          </w:p>
        </w:tc>
      </w:tr>
      <w:tr w:rsidR="00D74587" w:rsidTr="009E365F" w14:paraId="2A9283F3" w14:textId="77777777">
        <w:trPr>
          <w:cantSplit/>
          <w:trHeight w:val="795"/>
        </w:trPr>
        <w:tc>
          <w:tcPr>
            <w:tcW w:w="2070" w:type="dxa"/>
            <w:tcBorders>
              <w:top w:val="single" w:color="auto" w:sz="6" w:space="0"/>
              <w:left w:val="single" w:color="auto" w:sz="6" w:space="0"/>
              <w:bottom w:val="single" w:color="auto" w:sz="6" w:space="0"/>
              <w:right w:val="single" w:color="auto" w:sz="6" w:space="0"/>
            </w:tcBorders>
          </w:tcPr>
          <w:p w:rsidR="00D74587" w:rsidP="00070BA1" w:rsidRDefault="00D74587" w14:paraId="52B2F02B" w14:textId="77777777">
            <w:pPr>
              <w:pStyle w:val="TableText"/>
              <w:jc w:val="center"/>
              <w:rPr>
                <w:sz w:val="20"/>
              </w:rPr>
            </w:pPr>
            <w:r>
              <w:rPr>
                <w:sz w:val="20"/>
              </w:rPr>
              <w:t>Long Term Contracting</w:t>
            </w:r>
            <w:r w:rsidR="00EB6B91">
              <w:rPr>
                <w:sz w:val="20"/>
              </w:rPr>
              <w:t xml:space="preserve">        </w:t>
            </w:r>
            <w:r>
              <w:rPr>
                <w:sz w:val="20"/>
              </w:rPr>
              <w:t xml:space="preserve"> (LTC)  </w:t>
            </w:r>
          </w:p>
        </w:tc>
        <w:tc>
          <w:tcPr>
            <w:tcW w:w="2170" w:type="dxa"/>
            <w:tcBorders>
              <w:top w:val="single" w:color="auto" w:sz="6" w:space="0"/>
              <w:left w:val="single" w:color="auto" w:sz="6" w:space="0"/>
              <w:bottom w:val="single" w:color="auto" w:sz="6" w:space="0"/>
              <w:right w:val="single" w:color="auto" w:sz="6" w:space="0"/>
            </w:tcBorders>
          </w:tcPr>
          <w:p w:rsidR="00D74587" w:rsidP="00070BA1" w:rsidRDefault="00D74587" w14:paraId="35B48CD8" w14:textId="77777777">
            <w:pPr>
              <w:pStyle w:val="TableText"/>
              <w:jc w:val="center"/>
              <w:rPr>
                <w:sz w:val="20"/>
              </w:rPr>
            </w:pPr>
            <w:r>
              <w:rPr>
                <w:sz w:val="20"/>
              </w:rPr>
              <w:t>7 CFR 630</w:t>
            </w:r>
          </w:p>
        </w:tc>
        <w:tc>
          <w:tcPr>
            <w:tcW w:w="2250" w:type="dxa"/>
            <w:tcBorders>
              <w:top w:val="single" w:color="auto" w:sz="6" w:space="0"/>
              <w:left w:val="single" w:color="auto" w:sz="6" w:space="0"/>
              <w:bottom w:val="single" w:color="auto" w:sz="6" w:space="0"/>
              <w:right w:val="single" w:color="auto" w:sz="6" w:space="0"/>
            </w:tcBorders>
          </w:tcPr>
          <w:p w:rsidR="00D74587" w:rsidP="00070BA1" w:rsidRDefault="00D74587" w14:paraId="6A8C1188" w14:textId="77777777">
            <w:pPr>
              <w:pStyle w:val="TableText"/>
              <w:jc w:val="right"/>
              <w:rPr>
                <w:sz w:val="20"/>
              </w:rPr>
            </w:pPr>
            <w:r>
              <w:rPr>
                <w:sz w:val="20"/>
              </w:rPr>
              <w:t>40 FR 53370</w:t>
            </w:r>
          </w:p>
        </w:tc>
        <w:tc>
          <w:tcPr>
            <w:tcW w:w="2870" w:type="dxa"/>
            <w:tcBorders>
              <w:top w:val="single" w:color="auto" w:sz="6" w:space="0"/>
              <w:left w:val="single" w:color="auto" w:sz="6" w:space="0"/>
              <w:bottom w:val="single" w:color="auto" w:sz="6" w:space="0"/>
              <w:right w:val="single" w:color="auto" w:sz="6" w:space="0"/>
            </w:tcBorders>
          </w:tcPr>
          <w:p w:rsidR="00D74587" w:rsidP="00070BA1" w:rsidRDefault="00D74587" w14:paraId="1A899129" w14:textId="77777777">
            <w:pPr>
              <w:pStyle w:val="TableText"/>
              <w:jc w:val="right"/>
              <w:rPr>
                <w:sz w:val="20"/>
              </w:rPr>
            </w:pPr>
            <w:r>
              <w:rPr>
                <w:sz w:val="20"/>
              </w:rPr>
              <w:t>November 18, 1975</w:t>
            </w:r>
          </w:p>
        </w:tc>
      </w:tr>
      <w:tr w:rsidR="004A676F" w:rsidTr="009E365F" w14:paraId="638ED8D0" w14:textId="77777777">
        <w:trPr>
          <w:cantSplit/>
          <w:trHeight w:val="1065"/>
        </w:trPr>
        <w:tc>
          <w:tcPr>
            <w:tcW w:w="2070" w:type="dxa"/>
            <w:tcBorders>
              <w:top w:val="single" w:color="auto" w:sz="6" w:space="0"/>
              <w:left w:val="single" w:color="auto" w:sz="6" w:space="0"/>
              <w:bottom w:val="single" w:color="auto" w:sz="6" w:space="0"/>
              <w:right w:val="single" w:color="auto" w:sz="6" w:space="0"/>
            </w:tcBorders>
          </w:tcPr>
          <w:p w:rsidR="004A676F" w:rsidP="00070BA1" w:rsidRDefault="004A676F" w14:paraId="51DCC1A4" w14:textId="77777777">
            <w:pPr>
              <w:pStyle w:val="TableText"/>
              <w:jc w:val="center"/>
              <w:rPr>
                <w:sz w:val="20"/>
              </w:rPr>
            </w:pPr>
            <w:r>
              <w:rPr>
                <w:sz w:val="20"/>
              </w:rPr>
              <w:t>Emergency Conservation Program</w:t>
            </w:r>
            <w:r w:rsidR="004F0BF7">
              <w:rPr>
                <w:sz w:val="20"/>
              </w:rPr>
              <w:t xml:space="preserve"> (ECP)</w:t>
            </w:r>
          </w:p>
        </w:tc>
        <w:tc>
          <w:tcPr>
            <w:tcW w:w="2170" w:type="dxa"/>
            <w:tcBorders>
              <w:top w:val="single" w:color="auto" w:sz="6" w:space="0"/>
              <w:left w:val="single" w:color="auto" w:sz="6" w:space="0"/>
              <w:bottom w:val="single" w:color="auto" w:sz="6" w:space="0"/>
              <w:right w:val="single" w:color="auto" w:sz="6" w:space="0"/>
            </w:tcBorders>
          </w:tcPr>
          <w:p w:rsidR="004A676F" w:rsidP="00070BA1" w:rsidRDefault="004A676F" w14:paraId="1CFD8B8B" w14:textId="77777777">
            <w:pPr>
              <w:pStyle w:val="TableText"/>
              <w:jc w:val="center"/>
              <w:rPr>
                <w:sz w:val="20"/>
              </w:rPr>
            </w:pPr>
            <w:r>
              <w:rPr>
                <w:sz w:val="20"/>
              </w:rPr>
              <w:t>7 CFR 701</w:t>
            </w:r>
          </w:p>
        </w:tc>
        <w:tc>
          <w:tcPr>
            <w:tcW w:w="2250" w:type="dxa"/>
            <w:tcBorders>
              <w:top w:val="single" w:color="auto" w:sz="6" w:space="0"/>
              <w:left w:val="single" w:color="auto" w:sz="6" w:space="0"/>
              <w:bottom w:val="single" w:color="auto" w:sz="6" w:space="0"/>
              <w:right w:val="single" w:color="auto" w:sz="6" w:space="0"/>
            </w:tcBorders>
          </w:tcPr>
          <w:p w:rsidR="004A676F" w:rsidP="00070BA1" w:rsidRDefault="004A676F" w14:paraId="45DF1A9A" w14:textId="77777777">
            <w:pPr>
              <w:pStyle w:val="TableText"/>
              <w:jc w:val="right"/>
              <w:rPr>
                <w:sz w:val="20"/>
              </w:rPr>
            </w:pPr>
            <w:r>
              <w:rPr>
                <w:sz w:val="20"/>
              </w:rPr>
              <w:t>45 FR 49522</w:t>
            </w:r>
          </w:p>
          <w:p w:rsidR="004A676F" w:rsidP="00070BA1" w:rsidRDefault="004A676F" w14:paraId="1B0C6E40" w14:textId="77777777">
            <w:pPr>
              <w:pStyle w:val="TableText"/>
              <w:jc w:val="right"/>
              <w:rPr>
                <w:sz w:val="20"/>
              </w:rPr>
            </w:pPr>
            <w:r w:rsidRPr="00E13413">
              <w:rPr>
                <w:sz w:val="20"/>
              </w:rPr>
              <w:t>69 FR 10302</w:t>
            </w:r>
          </w:p>
          <w:p w:rsidR="004A676F" w:rsidP="00070BA1" w:rsidRDefault="004A676F" w14:paraId="46EE3ABB" w14:textId="77777777">
            <w:pPr>
              <w:pStyle w:val="TableText"/>
              <w:jc w:val="right"/>
              <w:rPr>
                <w:sz w:val="20"/>
              </w:rPr>
            </w:pPr>
            <w:r>
              <w:rPr>
                <w:sz w:val="20"/>
              </w:rPr>
              <w:t>69 FR 22377</w:t>
            </w:r>
          </w:p>
          <w:p w:rsidR="004A676F" w:rsidP="00070BA1" w:rsidRDefault="004A676F" w14:paraId="3C4FFB97" w14:textId="77777777">
            <w:pPr>
              <w:pStyle w:val="TableText"/>
              <w:jc w:val="right"/>
              <w:rPr>
                <w:sz w:val="20"/>
              </w:rPr>
            </w:pPr>
            <w:r>
              <w:rPr>
                <w:sz w:val="20"/>
              </w:rPr>
              <w:t>71 FR 30265</w:t>
            </w:r>
          </w:p>
          <w:p w:rsidRPr="00E13413" w:rsidR="004A676F" w:rsidP="00070BA1" w:rsidRDefault="004A676F" w14:paraId="637399A8" w14:textId="77777777">
            <w:pPr>
              <w:pStyle w:val="TableText"/>
              <w:jc w:val="right"/>
              <w:rPr>
                <w:sz w:val="20"/>
              </w:rPr>
            </w:pPr>
          </w:p>
        </w:tc>
        <w:tc>
          <w:tcPr>
            <w:tcW w:w="2870" w:type="dxa"/>
            <w:tcBorders>
              <w:top w:val="single" w:color="auto" w:sz="6" w:space="0"/>
              <w:left w:val="single" w:color="auto" w:sz="6" w:space="0"/>
              <w:bottom w:val="single" w:color="auto" w:sz="6" w:space="0"/>
              <w:right w:val="single" w:color="auto" w:sz="6" w:space="0"/>
            </w:tcBorders>
          </w:tcPr>
          <w:p w:rsidR="004A676F" w:rsidP="00070BA1" w:rsidRDefault="004A676F" w14:paraId="64DABF02" w14:textId="77777777">
            <w:pPr>
              <w:pStyle w:val="TableText"/>
              <w:jc w:val="right"/>
              <w:rPr>
                <w:sz w:val="20"/>
              </w:rPr>
            </w:pPr>
            <w:r>
              <w:rPr>
                <w:sz w:val="20"/>
              </w:rPr>
              <w:t>July 25, 1980</w:t>
            </w:r>
          </w:p>
          <w:p w:rsidR="004A676F" w:rsidP="00070BA1" w:rsidRDefault="004A676F" w14:paraId="36DEAF08" w14:textId="77777777">
            <w:pPr>
              <w:pStyle w:val="TableText"/>
              <w:jc w:val="right"/>
              <w:rPr>
                <w:sz w:val="20"/>
              </w:rPr>
            </w:pPr>
            <w:r w:rsidRPr="00E13413">
              <w:rPr>
                <w:sz w:val="20"/>
              </w:rPr>
              <w:t>Mar</w:t>
            </w:r>
            <w:r w:rsidR="00EB6B91">
              <w:rPr>
                <w:sz w:val="20"/>
              </w:rPr>
              <w:t xml:space="preserve">ch </w:t>
            </w:r>
            <w:r w:rsidRPr="00E13413">
              <w:rPr>
                <w:sz w:val="20"/>
              </w:rPr>
              <w:t xml:space="preserve"> 4, 2004</w:t>
            </w:r>
          </w:p>
          <w:p w:rsidR="004A676F" w:rsidP="00070BA1" w:rsidRDefault="004A676F" w14:paraId="17ED90B0" w14:textId="77777777">
            <w:pPr>
              <w:pStyle w:val="TableText"/>
              <w:jc w:val="right"/>
              <w:rPr>
                <w:sz w:val="20"/>
              </w:rPr>
            </w:pPr>
            <w:r>
              <w:rPr>
                <w:sz w:val="20"/>
              </w:rPr>
              <w:t>April 26, 2004</w:t>
            </w:r>
          </w:p>
          <w:p w:rsidRPr="00E13413" w:rsidR="004A676F" w:rsidP="00EB6B91" w:rsidRDefault="004A676F" w14:paraId="0FD46E0E" w14:textId="77777777">
            <w:pPr>
              <w:pStyle w:val="TableText"/>
              <w:jc w:val="right"/>
              <w:rPr>
                <w:sz w:val="20"/>
              </w:rPr>
            </w:pPr>
            <w:r>
              <w:rPr>
                <w:sz w:val="20"/>
              </w:rPr>
              <w:t>May 26, 2006</w:t>
            </w:r>
            <w:r w:rsidR="00EB6B91">
              <w:rPr>
                <w:sz w:val="20"/>
              </w:rPr>
              <w:t xml:space="preserve">   </w:t>
            </w:r>
          </w:p>
        </w:tc>
      </w:tr>
      <w:tr w:rsidR="004A676F" w:rsidTr="009E365F" w14:paraId="0D21E01F" w14:textId="77777777">
        <w:trPr>
          <w:cantSplit/>
          <w:trHeight w:val="948"/>
        </w:trPr>
        <w:tc>
          <w:tcPr>
            <w:tcW w:w="2070" w:type="dxa"/>
            <w:tcBorders>
              <w:top w:val="single" w:color="auto" w:sz="6" w:space="0"/>
              <w:left w:val="single" w:color="auto" w:sz="6" w:space="0"/>
              <w:bottom w:val="single" w:color="auto" w:sz="6" w:space="0"/>
              <w:right w:val="single" w:color="auto" w:sz="6" w:space="0"/>
            </w:tcBorders>
          </w:tcPr>
          <w:p w:rsidR="004A676F" w:rsidP="00070BA1" w:rsidRDefault="00D37B23" w14:paraId="7A209992" w14:textId="77777777">
            <w:pPr>
              <w:pStyle w:val="TableText"/>
              <w:jc w:val="center"/>
              <w:rPr>
                <w:sz w:val="20"/>
              </w:rPr>
            </w:pPr>
            <w:r>
              <w:rPr>
                <w:sz w:val="20"/>
              </w:rPr>
              <w:t>Emergency Watershed Protection Program</w:t>
            </w:r>
            <w:r w:rsidR="004F0BF7">
              <w:rPr>
                <w:sz w:val="20"/>
              </w:rPr>
              <w:t xml:space="preserve"> (EWP)</w:t>
            </w:r>
          </w:p>
        </w:tc>
        <w:tc>
          <w:tcPr>
            <w:tcW w:w="2170" w:type="dxa"/>
            <w:tcBorders>
              <w:top w:val="single" w:color="auto" w:sz="6" w:space="0"/>
              <w:left w:val="single" w:color="auto" w:sz="6" w:space="0"/>
              <w:bottom w:val="single" w:color="auto" w:sz="6" w:space="0"/>
              <w:right w:val="single" w:color="auto" w:sz="6" w:space="0"/>
            </w:tcBorders>
          </w:tcPr>
          <w:p w:rsidR="004A676F" w:rsidP="00070BA1" w:rsidRDefault="00D37B23" w14:paraId="4FB07976" w14:textId="77777777">
            <w:pPr>
              <w:pStyle w:val="TableText"/>
              <w:jc w:val="center"/>
              <w:rPr>
                <w:sz w:val="20"/>
              </w:rPr>
            </w:pPr>
            <w:r>
              <w:rPr>
                <w:sz w:val="20"/>
              </w:rPr>
              <w:t>7 CFR 624</w:t>
            </w:r>
          </w:p>
        </w:tc>
        <w:tc>
          <w:tcPr>
            <w:tcW w:w="2250" w:type="dxa"/>
            <w:tcBorders>
              <w:top w:val="single" w:color="auto" w:sz="6" w:space="0"/>
              <w:left w:val="single" w:color="auto" w:sz="6" w:space="0"/>
              <w:bottom w:val="single" w:color="auto" w:sz="6" w:space="0"/>
              <w:right w:val="single" w:color="auto" w:sz="6" w:space="0"/>
            </w:tcBorders>
          </w:tcPr>
          <w:p w:rsidR="00D37B23" w:rsidP="00D37B23" w:rsidRDefault="00D37B23" w14:paraId="403094C9" w14:textId="77777777">
            <w:pPr>
              <w:pStyle w:val="TableText"/>
              <w:jc w:val="right"/>
              <w:rPr>
                <w:sz w:val="20"/>
              </w:rPr>
            </w:pPr>
            <w:r>
              <w:rPr>
                <w:sz w:val="20"/>
              </w:rPr>
              <w:t>46 FR 56577</w:t>
            </w:r>
          </w:p>
          <w:p w:rsidR="004A676F" w:rsidP="00D37B23" w:rsidRDefault="00D37B23" w14:paraId="22C8B298" w14:textId="77777777">
            <w:pPr>
              <w:pStyle w:val="TableText"/>
              <w:jc w:val="right"/>
              <w:rPr>
                <w:sz w:val="20"/>
              </w:rPr>
            </w:pPr>
            <w:r>
              <w:rPr>
                <w:sz w:val="20"/>
              </w:rPr>
              <w:t>70 FR 16926</w:t>
            </w:r>
          </w:p>
        </w:tc>
        <w:tc>
          <w:tcPr>
            <w:tcW w:w="2870" w:type="dxa"/>
            <w:tcBorders>
              <w:top w:val="single" w:color="auto" w:sz="6" w:space="0"/>
              <w:left w:val="single" w:color="auto" w:sz="6" w:space="0"/>
              <w:bottom w:val="single" w:color="auto" w:sz="6" w:space="0"/>
              <w:right w:val="single" w:color="auto" w:sz="6" w:space="0"/>
            </w:tcBorders>
          </w:tcPr>
          <w:p w:rsidR="00D37B23" w:rsidP="00D37B23" w:rsidRDefault="00D37B23" w14:paraId="08784751" w14:textId="77777777">
            <w:pPr>
              <w:pStyle w:val="TableText"/>
              <w:jc w:val="right"/>
              <w:rPr>
                <w:sz w:val="20"/>
              </w:rPr>
            </w:pPr>
            <w:r>
              <w:rPr>
                <w:sz w:val="20"/>
              </w:rPr>
              <w:t>November 17, 1981</w:t>
            </w:r>
          </w:p>
          <w:p w:rsidR="004A676F" w:rsidP="00D37B23" w:rsidRDefault="00D37B23" w14:paraId="09549697" w14:textId="77777777">
            <w:pPr>
              <w:pStyle w:val="TableText"/>
              <w:jc w:val="right"/>
              <w:rPr>
                <w:sz w:val="20"/>
              </w:rPr>
            </w:pPr>
            <w:r>
              <w:rPr>
                <w:sz w:val="20"/>
              </w:rPr>
              <w:t>April 4, 2005</w:t>
            </w:r>
          </w:p>
        </w:tc>
      </w:tr>
      <w:tr w:rsidR="004A676F" w:rsidTr="00457FD0" w14:paraId="1862F34F" w14:textId="77777777">
        <w:trPr>
          <w:cantSplit/>
          <w:trHeight w:val="840"/>
        </w:trPr>
        <w:tc>
          <w:tcPr>
            <w:tcW w:w="2070" w:type="dxa"/>
            <w:tcBorders>
              <w:top w:val="single" w:color="auto" w:sz="6" w:space="0"/>
              <w:left w:val="single" w:color="auto" w:sz="6" w:space="0"/>
              <w:bottom w:val="single" w:color="auto" w:sz="6" w:space="0"/>
              <w:right w:val="single" w:color="auto" w:sz="6" w:space="0"/>
            </w:tcBorders>
          </w:tcPr>
          <w:p w:rsidRPr="00457FD0" w:rsidR="004A676F" w:rsidP="00070BA1" w:rsidRDefault="004A676F" w14:paraId="679FC0C1" w14:textId="77777777">
            <w:pPr>
              <w:pStyle w:val="TableText"/>
              <w:jc w:val="center"/>
              <w:rPr>
                <w:sz w:val="20"/>
              </w:rPr>
            </w:pPr>
            <w:r w:rsidRPr="00457FD0">
              <w:rPr>
                <w:sz w:val="20"/>
              </w:rPr>
              <w:t>Healthy Forest Reserve Program</w:t>
            </w:r>
            <w:r w:rsidRPr="00457FD0" w:rsidR="004F0BF7">
              <w:rPr>
                <w:sz w:val="20"/>
              </w:rPr>
              <w:t xml:space="preserve"> </w:t>
            </w:r>
            <w:r w:rsidRPr="00457FD0" w:rsidR="009E365F">
              <w:rPr>
                <w:sz w:val="20"/>
              </w:rPr>
              <w:t xml:space="preserve">            </w:t>
            </w:r>
            <w:r w:rsidRPr="00457FD0" w:rsidR="004F0BF7">
              <w:rPr>
                <w:sz w:val="20"/>
              </w:rPr>
              <w:t>(HFRP)</w:t>
            </w:r>
          </w:p>
        </w:tc>
        <w:tc>
          <w:tcPr>
            <w:tcW w:w="2170" w:type="dxa"/>
            <w:tcBorders>
              <w:top w:val="single" w:color="auto" w:sz="6" w:space="0"/>
              <w:left w:val="single" w:color="auto" w:sz="6" w:space="0"/>
              <w:bottom w:val="single" w:color="auto" w:sz="6" w:space="0"/>
              <w:right w:val="single" w:color="auto" w:sz="6" w:space="0"/>
            </w:tcBorders>
          </w:tcPr>
          <w:p w:rsidRPr="004B6305" w:rsidR="004A676F" w:rsidP="00070BA1" w:rsidRDefault="004A676F" w14:paraId="76B28E7E" w14:textId="77777777">
            <w:pPr>
              <w:pStyle w:val="TableText"/>
              <w:jc w:val="center"/>
              <w:rPr>
                <w:sz w:val="20"/>
              </w:rPr>
            </w:pPr>
            <w:r w:rsidRPr="004B6305">
              <w:rPr>
                <w:sz w:val="20"/>
              </w:rPr>
              <w:t>7 CFR 625</w:t>
            </w:r>
          </w:p>
        </w:tc>
        <w:tc>
          <w:tcPr>
            <w:tcW w:w="2250" w:type="dxa"/>
            <w:tcBorders>
              <w:top w:val="single" w:color="auto" w:sz="6" w:space="0"/>
              <w:left w:val="single" w:color="auto" w:sz="6" w:space="0"/>
              <w:bottom w:val="single" w:color="auto" w:sz="6" w:space="0"/>
              <w:right w:val="single" w:color="auto" w:sz="6" w:space="0"/>
            </w:tcBorders>
          </w:tcPr>
          <w:p w:rsidR="004A676F" w:rsidP="00070BA1" w:rsidRDefault="004A676F" w14:paraId="3B116492" w14:textId="77777777">
            <w:pPr>
              <w:pStyle w:val="TableText"/>
              <w:jc w:val="right"/>
              <w:rPr>
                <w:sz w:val="20"/>
              </w:rPr>
            </w:pPr>
            <w:r w:rsidRPr="004B6305">
              <w:rPr>
                <w:sz w:val="20"/>
              </w:rPr>
              <w:t>71 FR 28547</w:t>
            </w:r>
          </w:p>
          <w:p w:rsidRPr="004B6305" w:rsidR="004A676F" w:rsidP="00457FD0" w:rsidRDefault="004A676F" w14:paraId="254C04FD" w14:textId="77777777">
            <w:pPr>
              <w:pStyle w:val="TableText"/>
              <w:jc w:val="right"/>
              <w:rPr>
                <w:sz w:val="20"/>
              </w:rPr>
            </w:pPr>
            <w:r>
              <w:rPr>
                <w:sz w:val="20"/>
              </w:rPr>
              <w:t>75 FR   6539</w:t>
            </w:r>
            <w:r w:rsidR="00BC4C14">
              <w:rPr>
                <w:sz w:val="20"/>
              </w:rPr>
              <w:t xml:space="preserve">                  </w:t>
            </w:r>
          </w:p>
        </w:tc>
        <w:tc>
          <w:tcPr>
            <w:tcW w:w="2870" w:type="dxa"/>
            <w:tcBorders>
              <w:top w:val="single" w:color="auto" w:sz="6" w:space="0"/>
              <w:left w:val="single" w:color="auto" w:sz="6" w:space="0"/>
              <w:bottom w:val="single" w:color="auto" w:sz="6" w:space="0"/>
              <w:right w:val="single" w:color="auto" w:sz="6" w:space="0"/>
            </w:tcBorders>
          </w:tcPr>
          <w:p w:rsidR="004A676F" w:rsidP="00070BA1" w:rsidRDefault="004A676F" w14:paraId="7068307A" w14:textId="77777777">
            <w:pPr>
              <w:pStyle w:val="TableText"/>
              <w:jc w:val="right"/>
              <w:rPr>
                <w:sz w:val="20"/>
              </w:rPr>
            </w:pPr>
            <w:r w:rsidRPr="004B6305">
              <w:rPr>
                <w:sz w:val="20"/>
              </w:rPr>
              <w:t>May 17, 2006</w:t>
            </w:r>
          </w:p>
          <w:p w:rsidRPr="004B6305" w:rsidR="004A676F" w:rsidP="00457FD0" w:rsidRDefault="004A676F" w14:paraId="6818BEF7" w14:textId="77777777">
            <w:pPr>
              <w:pStyle w:val="TableText"/>
              <w:jc w:val="right"/>
              <w:rPr>
                <w:sz w:val="20"/>
              </w:rPr>
            </w:pPr>
            <w:r>
              <w:rPr>
                <w:sz w:val="20"/>
              </w:rPr>
              <w:t>February 10, 2010</w:t>
            </w:r>
            <w:r w:rsidR="00BC4C14">
              <w:rPr>
                <w:sz w:val="20"/>
              </w:rPr>
              <w:t xml:space="preserve">               </w:t>
            </w:r>
          </w:p>
        </w:tc>
      </w:tr>
    </w:tbl>
    <w:p w:rsidR="00493A48" w:rsidP="004A676F" w:rsidRDefault="00493A48" w14:paraId="704181F0" w14:textId="77777777"/>
    <w:p w:rsidR="004A676F" w:rsidP="004A676F" w:rsidRDefault="004A676F" w14:paraId="1C22C03D" w14:textId="77777777">
      <w:r w:rsidRPr="0047624B">
        <w:t>The</w:t>
      </w:r>
      <w:r>
        <w:t xml:space="preserve"> </w:t>
      </w:r>
      <w:r w:rsidRPr="0047624B">
        <w:t>regulations</w:t>
      </w:r>
      <w:r>
        <w:t xml:space="preserve"> listed above </w:t>
      </w:r>
      <w:r w:rsidRPr="0047624B">
        <w:t>implemented the provisions for LTC authorized by the following Public Laws:</w:t>
      </w:r>
    </w:p>
    <w:p w:rsidR="001A2C1C" w:rsidRDefault="001A2C1C" w14:paraId="7C3594EF" w14:textId="289E77F9">
      <w:r>
        <w:br w:type="page"/>
      </w:r>
    </w:p>
    <w:p w:rsidR="00493A48" w:rsidP="004A676F" w:rsidRDefault="00493A48" w14:paraId="626D41C7" w14:textId="77777777"/>
    <w:tbl>
      <w:tblPr>
        <w:tblW w:w="9360" w:type="dxa"/>
        <w:tblInd w:w="80" w:type="dxa"/>
        <w:tblLayout w:type="fixed"/>
        <w:tblCellMar>
          <w:left w:w="80" w:type="dxa"/>
          <w:right w:w="80" w:type="dxa"/>
        </w:tblCellMar>
        <w:tblLook w:val="0000" w:firstRow="0" w:lastRow="0" w:firstColumn="0" w:lastColumn="0" w:noHBand="0" w:noVBand="0"/>
      </w:tblPr>
      <w:tblGrid>
        <w:gridCol w:w="2070"/>
        <w:gridCol w:w="4410"/>
        <w:gridCol w:w="2880"/>
      </w:tblGrid>
      <w:tr w:rsidRPr="0047624B" w:rsidR="004A676F" w:rsidTr="004E4FF9" w14:paraId="13E63A46" w14:textId="77777777">
        <w:trPr>
          <w:cantSplit/>
        </w:trPr>
        <w:tc>
          <w:tcPr>
            <w:tcW w:w="2070" w:type="dxa"/>
            <w:tcBorders>
              <w:top w:val="single" w:color="auto" w:sz="6" w:space="0"/>
              <w:left w:val="single" w:color="auto" w:sz="6" w:space="0"/>
              <w:bottom w:val="single" w:color="auto" w:sz="6" w:space="0"/>
              <w:right w:val="single" w:color="auto" w:sz="6" w:space="0"/>
            </w:tcBorders>
          </w:tcPr>
          <w:p w:rsidRPr="0047624B" w:rsidR="004A676F" w:rsidP="00070BA1" w:rsidRDefault="004A676F" w14:paraId="2E9F9E8B" w14:textId="77777777">
            <w:pPr>
              <w:pStyle w:val="TableHeaderText"/>
              <w:rPr>
                <w:sz w:val="22"/>
              </w:rPr>
            </w:pPr>
            <w:r w:rsidRPr="0047624B">
              <w:rPr>
                <w:sz w:val="22"/>
              </w:rPr>
              <w:t>Program</w:t>
            </w:r>
          </w:p>
        </w:tc>
        <w:tc>
          <w:tcPr>
            <w:tcW w:w="4410" w:type="dxa"/>
            <w:tcBorders>
              <w:top w:val="single" w:color="auto" w:sz="6" w:space="0"/>
              <w:left w:val="single" w:color="auto" w:sz="6" w:space="0"/>
              <w:bottom w:val="single" w:color="auto" w:sz="6" w:space="0"/>
              <w:right w:val="single" w:color="auto" w:sz="6" w:space="0"/>
            </w:tcBorders>
          </w:tcPr>
          <w:p w:rsidRPr="0047624B" w:rsidR="004A676F" w:rsidP="00070BA1" w:rsidRDefault="004A676F" w14:paraId="3C920EF1" w14:textId="77777777">
            <w:pPr>
              <w:pStyle w:val="TableHeaderText"/>
              <w:rPr>
                <w:sz w:val="22"/>
              </w:rPr>
            </w:pPr>
            <w:r w:rsidRPr="0047624B">
              <w:rPr>
                <w:sz w:val="22"/>
              </w:rPr>
              <w:t>Authority</w:t>
            </w:r>
          </w:p>
        </w:tc>
        <w:tc>
          <w:tcPr>
            <w:tcW w:w="2880" w:type="dxa"/>
            <w:tcBorders>
              <w:top w:val="single" w:color="auto" w:sz="6" w:space="0"/>
              <w:left w:val="single" w:color="auto" w:sz="6" w:space="0"/>
              <w:bottom w:val="single" w:color="auto" w:sz="6" w:space="0"/>
              <w:right w:val="single" w:color="auto" w:sz="6" w:space="0"/>
            </w:tcBorders>
          </w:tcPr>
          <w:p w:rsidRPr="0047624B" w:rsidR="004A676F" w:rsidP="009F6857" w:rsidRDefault="00A25B55" w14:paraId="4A54023A" w14:textId="77777777">
            <w:pPr>
              <w:pStyle w:val="TableHeaderText"/>
              <w:rPr>
                <w:sz w:val="22"/>
              </w:rPr>
            </w:pPr>
            <w:r>
              <w:rPr>
                <w:sz w:val="22"/>
              </w:rPr>
              <w:t xml:space="preserve">U.S. Code </w:t>
            </w:r>
            <w:r w:rsidR="009F6857">
              <w:rPr>
                <w:sz w:val="22"/>
              </w:rPr>
              <w:t>C</w:t>
            </w:r>
            <w:r>
              <w:rPr>
                <w:sz w:val="22"/>
              </w:rPr>
              <w:t>itation</w:t>
            </w:r>
          </w:p>
        </w:tc>
      </w:tr>
      <w:tr w:rsidRPr="0047624B" w:rsidR="0088662F" w:rsidTr="004E4FF9" w14:paraId="4174F087" w14:textId="77777777">
        <w:trPr>
          <w:cantSplit/>
        </w:trPr>
        <w:tc>
          <w:tcPr>
            <w:tcW w:w="2070" w:type="dxa"/>
            <w:tcBorders>
              <w:top w:val="single" w:color="auto" w:sz="6" w:space="0"/>
              <w:left w:val="single" w:color="auto" w:sz="6" w:space="0"/>
              <w:bottom w:val="single" w:color="auto" w:sz="6" w:space="0"/>
              <w:right w:val="single" w:color="auto" w:sz="6" w:space="0"/>
            </w:tcBorders>
          </w:tcPr>
          <w:p w:rsidRPr="0087032D" w:rsidR="0088662F" w:rsidP="004E4FF9" w:rsidRDefault="0088662F" w14:paraId="025642AF" w14:textId="77777777">
            <w:pPr>
              <w:jc w:val="center"/>
              <w:rPr>
                <w:sz w:val="20"/>
              </w:rPr>
            </w:pPr>
            <w:r w:rsidRPr="0087032D">
              <w:rPr>
                <w:sz w:val="20"/>
              </w:rPr>
              <w:t xml:space="preserve">Conservation Technical Assistance </w:t>
            </w:r>
            <w:r w:rsidR="004E4FF9">
              <w:rPr>
                <w:sz w:val="20"/>
              </w:rPr>
              <w:t xml:space="preserve">          </w:t>
            </w:r>
            <w:r w:rsidRPr="0087032D">
              <w:rPr>
                <w:sz w:val="20"/>
              </w:rPr>
              <w:t>(CTA)</w:t>
            </w:r>
          </w:p>
        </w:tc>
        <w:tc>
          <w:tcPr>
            <w:tcW w:w="4410" w:type="dxa"/>
            <w:tcBorders>
              <w:top w:val="single" w:color="auto" w:sz="6" w:space="0"/>
              <w:left w:val="single" w:color="auto" w:sz="6" w:space="0"/>
              <w:bottom w:val="single" w:color="auto" w:sz="6" w:space="0"/>
              <w:right w:val="single" w:color="auto" w:sz="6" w:space="0"/>
            </w:tcBorders>
          </w:tcPr>
          <w:p w:rsidRPr="0087032D" w:rsidR="0088662F" w:rsidP="00A236A8" w:rsidRDefault="00A25B55" w14:paraId="4248F057" w14:textId="33F174F3">
            <w:pPr>
              <w:rPr>
                <w:sz w:val="20"/>
              </w:rPr>
            </w:pPr>
            <w:r w:rsidRPr="0087032D">
              <w:rPr>
                <w:sz w:val="20"/>
              </w:rPr>
              <w:t>The Soil Conservation and Domestic Allotment Act</w:t>
            </w:r>
            <w:r w:rsidR="00A236A8">
              <w:rPr>
                <w:sz w:val="20"/>
              </w:rPr>
              <w:t xml:space="preserve"> (Pub. L. 74-46)</w:t>
            </w:r>
            <w:r>
              <w:rPr>
                <w:sz w:val="20"/>
              </w:rPr>
              <w:t>,</w:t>
            </w:r>
            <w:r w:rsidRPr="0087032D">
              <w:rPr>
                <w:sz w:val="20"/>
              </w:rPr>
              <w:t xml:space="preserve"> </w:t>
            </w:r>
            <w:r>
              <w:rPr>
                <w:sz w:val="20"/>
              </w:rPr>
              <w:t>as</w:t>
            </w:r>
            <w:r w:rsidRPr="0087032D">
              <w:rPr>
                <w:sz w:val="20"/>
              </w:rPr>
              <w:t xml:space="preserve"> amended </w:t>
            </w:r>
            <w:r w:rsidR="00BC4A61">
              <w:rPr>
                <w:sz w:val="20"/>
              </w:rPr>
              <w:t xml:space="preserve"> </w:t>
            </w:r>
          </w:p>
        </w:tc>
        <w:tc>
          <w:tcPr>
            <w:tcW w:w="2880" w:type="dxa"/>
            <w:tcBorders>
              <w:top w:val="single" w:color="auto" w:sz="6" w:space="0"/>
              <w:left w:val="single" w:color="auto" w:sz="6" w:space="0"/>
              <w:bottom w:val="single" w:color="auto" w:sz="6" w:space="0"/>
              <w:right w:val="single" w:color="auto" w:sz="6" w:space="0"/>
            </w:tcBorders>
          </w:tcPr>
          <w:p w:rsidRPr="0087032D" w:rsidR="0088662F" w:rsidP="00A25B55" w:rsidRDefault="0088662F" w14:paraId="03391F5D" w14:textId="77777777">
            <w:pPr>
              <w:rPr>
                <w:sz w:val="20"/>
              </w:rPr>
            </w:pPr>
            <w:r w:rsidRPr="0087032D">
              <w:rPr>
                <w:sz w:val="20"/>
              </w:rPr>
              <w:t xml:space="preserve">16 U.S.C. </w:t>
            </w:r>
            <w:r w:rsidR="00A25B55">
              <w:rPr>
                <w:sz w:val="20"/>
              </w:rPr>
              <w:t>590a-f</w:t>
            </w:r>
          </w:p>
        </w:tc>
      </w:tr>
      <w:tr w:rsidRPr="0047624B" w:rsidR="0088662F" w:rsidTr="004E4FF9" w14:paraId="15CD7E63" w14:textId="77777777">
        <w:trPr>
          <w:cantSplit/>
        </w:trPr>
        <w:tc>
          <w:tcPr>
            <w:tcW w:w="2070" w:type="dxa"/>
            <w:tcBorders>
              <w:top w:val="single" w:color="auto" w:sz="6" w:space="0"/>
              <w:left w:val="single" w:color="auto" w:sz="6" w:space="0"/>
              <w:bottom w:val="single" w:color="auto" w:sz="6" w:space="0"/>
              <w:right w:val="single" w:color="auto" w:sz="6" w:space="0"/>
            </w:tcBorders>
          </w:tcPr>
          <w:p w:rsidRPr="0087032D" w:rsidR="0088662F" w:rsidP="004E4FF9" w:rsidRDefault="0088662F" w14:paraId="3E3C384C" w14:textId="77777777">
            <w:pPr>
              <w:jc w:val="center"/>
              <w:rPr>
                <w:sz w:val="20"/>
              </w:rPr>
            </w:pPr>
            <w:r w:rsidRPr="0087032D">
              <w:rPr>
                <w:sz w:val="20"/>
              </w:rPr>
              <w:t>Emergency Conservation Program (ECP)</w:t>
            </w:r>
          </w:p>
        </w:tc>
        <w:tc>
          <w:tcPr>
            <w:tcW w:w="4410" w:type="dxa"/>
            <w:tcBorders>
              <w:top w:val="single" w:color="auto" w:sz="6" w:space="0"/>
              <w:left w:val="single" w:color="auto" w:sz="6" w:space="0"/>
              <w:bottom w:val="single" w:color="auto" w:sz="6" w:space="0"/>
              <w:right w:val="single" w:color="auto" w:sz="6" w:space="0"/>
            </w:tcBorders>
          </w:tcPr>
          <w:p w:rsidRPr="0087032D" w:rsidR="0088662F" w:rsidP="00A236A8" w:rsidRDefault="00A236A8" w14:paraId="27489081" w14:textId="77777777">
            <w:pPr>
              <w:rPr>
                <w:sz w:val="20"/>
              </w:rPr>
            </w:pPr>
            <w:r w:rsidRPr="00A236A8">
              <w:rPr>
                <w:sz w:val="20"/>
              </w:rPr>
              <w:t>Agricultural Credit Act of 1978</w:t>
            </w:r>
            <w:r>
              <w:rPr>
                <w:sz w:val="20"/>
              </w:rPr>
              <w:t xml:space="preserve"> (</w:t>
            </w:r>
            <w:r w:rsidRPr="0087032D" w:rsidR="0088662F">
              <w:rPr>
                <w:sz w:val="20"/>
              </w:rPr>
              <w:t>Pub. L. 95–334</w:t>
            </w:r>
            <w:r>
              <w:rPr>
                <w:sz w:val="20"/>
              </w:rPr>
              <w:t>)</w:t>
            </w:r>
            <w:r w:rsidRPr="0087032D" w:rsidR="0088662F">
              <w:rPr>
                <w:sz w:val="20"/>
              </w:rPr>
              <w:t xml:space="preserve">, </w:t>
            </w:r>
            <w:r>
              <w:rPr>
                <w:sz w:val="20"/>
              </w:rPr>
              <w:t>as amended</w:t>
            </w:r>
            <w:r w:rsidRPr="0087032D" w:rsidR="0088662F">
              <w:rPr>
                <w:sz w:val="20"/>
              </w:rPr>
              <w:t xml:space="preserve"> </w:t>
            </w:r>
          </w:p>
        </w:tc>
        <w:tc>
          <w:tcPr>
            <w:tcW w:w="2880" w:type="dxa"/>
            <w:tcBorders>
              <w:top w:val="single" w:color="auto" w:sz="6" w:space="0"/>
              <w:left w:val="single" w:color="auto" w:sz="6" w:space="0"/>
              <w:bottom w:val="single" w:color="auto" w:sz="6" w:space="0"/>
              <w:right w:val="single" w:color="auto" w:sz="6" w:space="0"/>
            </w:tcBorders>
          </w:tcPr>
          <w:p w:rsidRPr="0087032D" w:rsidR="0088662F" w:rsidP="00DA0087" w:rsidRDefault="0088662F" w14:paraId="25DC76FD" w14:textId="77777777">
            <w:pPr>
              <w:rPr>
                <w:sz w:val="20"/>
              </w:rPr>
            </w:pPr>
            <w:r w:rsidRPr="0087032D">
              <w:rPr>
                <w:sz w:val="20"/>
              </w:rPr>
              <w:t>16 U.S.C. 2201–2205</w:t>
            </w:r>
          </w:p>
        </w:tc>
      </w:tr>
      <w:tr w:rsidRPr="0047624B" w:rsidR="0088662F" w:rsidTr="004E4FF9" w14:paraId="08BC8649" w14:textId="77777777">
        <w:trPr>
          <w:cantSplit/>
        </w:trPr>
        <w:tc>
          <w:tcPr>
            <w:tcW w:w="2070" w:type="dxa"/>
            <w:tcBorders>
              <w:top w:val="single" w:color="auto" w:sz="6" w:space="0"/>
              <w:left w:val="single" w:color="auto" w:sz="6" w:space="0"/>
              <w:bottom w:val="single" w:color="auto" w:sz="6" w:space="0"/>
              <w:right w:val="single" w:color="auto" w:sz="6" w:space="0"/>
            </w:tcBorders>
          </w:tcPr>
          <w:p w:rsidRPr="0087032D" w:rsidR="0088662F" w:rsidP="004E4FF9" w:rsidRDefault="0088662F" w14:paraId="07765178" w14:textId="77777777">
            <w:pPr>
              <w:jc w:val="center"/>
              <w:rPr>
                <w:sz w:val="20"/>
              </w:rPr>
            </w:pPr>
            <w:r w:rsidRPr="0087032D">
              <w:rPr>
                <w:sz w:val="20"/>
              </w:rPr>
              <w:t>Emergency Watershed Protection Program (EWP)</w:t>
            </w:r>
          </w:p>
        </w:tc>
        <w:tc>
          <w:tcPr>
            <w:tcW w:w="4410" w:type="dxa"/>
            <w:tcBorders>
              <w:top w:val="single" w:color="auto" w:sz="6" w:space="0"/>
              <w:left w:val="single" w:color="auto" w:sz="6" w:space="0"/>
              <w:bottom w:val="single" w:color="auto" w:sz="6" w:space="0"/>
              <w:right w:val="single" w:color="auto" w:sz="6" w:space="0"/>
            </w:tcBorders>
          </w:tcPr>
          <w:p w:rsidRPr="0087032D" w:rsidR="0088662F" w:rsidP="006E04C5" w:rsidRDefault="00A236A8" w14:paraId="6120103B" w14:textId="77777777">
            <w:pPr>
              <w:rPr>
                <w:sz w:val="20"/>
              </w:rPr>
            </w:pPr>
            <w:r w:rsidRPr="00A236A8">
              <w:rPr>
                <w:sz w:val="20"/>
              </w:rPr>
              <w:t>Flood Control Act of 1938</w:t>
            </w:r>
            <w:r w:rsidR="006E04C5">
              <w:rPr>
                <w:sz w:val="20"/>
              </w:rPr>
              <w:t xml:space="preserve"> </w:t>
            </w:r>
            <w:r>
              <w:rPr>
                <w:sz w:val="20"/>
              </w:rPr>
              <w:t>(</w:t>
            </w:r>
            <w:r w:rsidRPr="0087032D" w:rsidR="0088662F">
              <w:rPr>
                <w:sz w:val="20"/>
              </w:rPr>
              <w:t>P</w:t>
            </w:r>
            <w:r>
              <w:rPr>
                <w:sz w:val="20"/>
              </w:rPr>
              <w:t>ub</w:t>
            </w:r>
            <w:r w:rsidRPr="0087032D" w:rsidR="0088662F">
              <w:rPr>
                <w:sz w:val="20"/>
              </w:rPr>
              <w:t>.</w:t>
            </w:r>
            <w:r>
              <w:rPr>
                <w:sz w:val="20"/>
              </w:rPr>
              <w:t xml:space="preserve"> </w:t>
            </w:r>
            <w:r w:rsidRPr="0087032D" w:rsidR="0088662F">
              <w:rPr>
                <w:sz w:val="20"/>
              </w:rPr>
              <w:t>L. 81–516</w:t>
            </w:r>
            <w:r>
              <w:rPr>
                <w:sz w:val="20"/>
              </w:rPr>
              <w:t>);</w:t>
            </w:r>
            <w:r w:rsidRPr="0087032D" w:rsidR="0088662F">
              <w:rPr>
                <w:sz w:val="20"/>
              </w:rPr>
              <w:t xml:space="preserve"> </w:t>
            </w:r>
            <w:r w:rsidRPr="00A236A8">
              <w:rPr>
                <w:sz w:val="20"/>
              </w:rPr>
              <w:t>Agricultural Credit Act of 1978</w:t>
            </w:r>
            <w:r>
              <w:rPr>
                <w:sz w:val="20"/>
              </w:rPr>
              <w:t xml:space="preserve"> (</w:t>
            </w:r>
            <w:r w:rsidRPr="0087032D" w:rsidR="0088662F">
              <w:rPr>
                <w:sz w:val="20"/>
              </w:rPr>
              <w:t>P</w:t>
            </w:r>
            <w:r>
              <w:rPr>
                <w:sz w:val="20"/>
              </w:rPr>
              <w:t>ub</w:t>
            </w:r>
            <w:r w:rsidRPr="0087032D" w:rsidR="0088662F">
              <w:rPr>
                <w:sz w:val="20"/>
              </w:rPr>
              <w:t>.</w:t>
            </w:r>
            <w:r>
              <w:rPr>
                <w:sz w:val="20"/>
              </w:rPr>
              <w:t xml:space="preserve"> </w:t>
            </w:r>
            <w:r w:rsidRPr="0087032D" w:rsidR="0088662F">
              <w:rPr>
                <w:sz w:val="20"/>
              </w:rPr>
              <w:t>L. 95–334</w:t>
            </w:r>
            <w:r>
              <w:rPr>
                <w:sz w:val="20"/>
              </w:rPr>
              <w:t>)</w:t>
            </w:r>
            <w:r w:rsidRPr="0087032D" w:rsidR="0088662F">
              <w:rPr>
                <w:sz w:val="20"/>
              </w:rPr>
              <w:t>, as amended</w:t>
            </w:r>
          </w:p>
        </w:tc>
        <w:tc>
          <w:tcPr>
            <w:tcW w:w="2880" w:type="dxa"/>
            <w:tcBorders>
              <w:top w:val="single" w:color="auto" w:sz="6" w:space="0"/>
              <w:left w:val="single" w:color="auto" w:sz="6" w:space="0"/>
              <w:bottom w:val="single" w:color="auto" w:sz="6" w:space="0"/>
              <w:right w:val="single" w:color="auto" w:sz="6" w:space="0"/>
            </w:tcBorders>
          </w:tcPr>
          <w:p w:rsidRPr="0087032D" w:rsidR="0088662F" w:rsidP="00A25B55" w:rsidRDefault="0088662F" w14:paraId="261B84A5" w14:textId="77777777">
            <w:pPr>
              <w:rPr>
                <w:sz w:val="20"/>
              </w:rPr>
            </w:pPr>
            <w:r w:rsidRPr="0087032D">
              <w:rPr>
                <w:sz w:val="20"/>
              </w:rPr>
              <w:t xml:space="preserve">33 U.S.C. 70lb–1; </w:t>
            </w:r>
            <w:r w:rsidR="00AC11B2">
              <w:rPr>
                <w:sz w:val="20"/>
              </w:rPr>
              <w:t xml:space="preserve">                       </w:t>
            </w:r>
            <w:r w:rsidRPr="0087032D">
              <w:rPr>
                <w:sz w:val="20"/>
              </w:rPr>
              <w:t xml:space="preserve">16 U.S.C. 2203; </w:t>
            </w:r>
            <w:r w:rsidR="008160C7">
              <w:rPr>
                <w:sz w:val="20"/>
              </w:rPr>
              <w:t xml:space="preserve">                          </w:t>
            </w:r>
            <w:r w:rsidRPr="0087032D">
              <w:rPr>
                <w:sz w:val="20"/>
              </w:rPr>
              <w:t>5 U.S.C. 301</w:t>
            </w:r>
          </w:p>
        </w:tc>
      </w:tr>
      <w:tr w:rsidRPr="0047624B" w:rsidR="0088662F" w:rsidTr="004E4FF9" w14:paraId="354FCD9A" w14:textId="77777777">
        <w:trPr>
          <w:cantSplit/>
        </w:trPr>
        <w:tc>
          <w:tcPr>
            <w:tcW w:w="2070" w:type="dxa"/>
            <w:tcBorders>
              <w:top w:val="single" w:color="auto" w:sz="6" w:space="0"/>
              <w:left w:val="single" w:color="auto" w:sz="6" w:space="0"/>
              <w:bottom w:val="single" w:color="auto" w:sz="6" w:space="0"/>
              <w:right w:val="single" w:color="auto" w:sz="6" w:space="0"/>
            </w:tcBorders>
          </w:tcPr>
          <w:p w:rsidRPr="0087032D" w:rsidR="0088662F" w:rsidP="004E4FF9" w:rsidRDefault="0088662F" w14:paraId="437857EA" w14:textId="77777777">
            <w:pPr>
              <w:jc w:val="center"/>
              <w:rPr>
                <w:sz w:val="20"/>
              </w:rPr>
            </w:pPr>
            <w:r w:rsidRPr="0087032D">
              <w:rPr>
                <w:sz w:val="20"/>
              </w:rPr>
              <w:t>Healthy Forests Reserve Program (HFRP)</w:t>
            </w:r>
          </w:p>
        </w:tc>
        <w:tc>
          <w:tcPr>
            <w:tcW w:w="4410" w:type="dxa"/>
            <w:tcBorders>
              <w:top w:val="single" w:color="auto" w:sz="6" w:space="0"/>
              <w:left w:val="single" w:color="auto" w:sz="6" w:space="0"/>
              <w:bottom w:val="single" w:color="auto" w:sz="6" w:space="0"/>
              <w:right w:val="single" w:color="auto" w:sz="6" w:space="0"/>
            </w:tcBorders>
          </w:tcPr>
          <w:p w:rsidRPr="0087032D" w:rsidR="0088662F" w:rsidP="00A236A8" w:rsidRDefault="00A236A8" w14:paraId="7AD18B17" w14:textId="77777777">
            <w:pPr>
              <w:rPr>
                <w:sz w:val="20"/>
              </w:rPr>
            </w:pPr>
            <w:r>
              <w:rPr>
                <w:sz w:val="20"/>
              </w:rPr>
              <w:t>Title V of t</w:t>
            </w:r>
            <w:r w:rsidR="00A25B55">
              <w:rPr>
                <w:sz w:val="20"/>
              </w:rPr>
              <w:t>he Healthy Forests Restoration Act (</w:t>
            </w:r>
            <w:r w:rsidRPr="0087032D" w:rsidR="0088662F">
              <w:rPr>
                <w:sz w:val="20"/>
              </w:rPr>
              <w:t>P</w:t>
            </w:r>
            <w:r>
              <w:rPr>
                <w:sz w:val="20"/>
              </w:rPr>
              <w:t>ub. L.</w:t>
            </w:r>
            <w:r w:rsidRPr="0087032D" w:rsidR="0088662F">
              <w:rPr>
                <w:sz w:val="20"/>
              </w:rPr>
              <w:t xml:space="preserve"> 108-148</w:t>
            </w:r>
            <w:r w:rsidR="00A25B55">
              <w:rPr>
                <w:sz w:val="20"/>
              </w:rPr>
              <w:t>)</w:t>
            </w:r>
            <w:r>
              <w:rPr>
                <w:sz w:val="20"/>
              </w:rPr>
              <w:t>, as amended</w:t>
            </w:r>
          </w:p>
        </w:tc>
        <w:tc>
          <w:tcPr>
            <w:tcW w:w="2880" w:type="dxa"/>
            <w:tcBorders>
              <w:top w:val="single" w:color="auto" w:sz="6" w:space="0"/>
              <w:left w:val="single" w:color="auto" w:sz="6" w:space="0"/>
              <w:bottom w:val="single" w:color="auto" w:sz="6" w:space="0"/>
              <w:right w:val="single" w:color="auto" w:sz="6" w:space="0"/>
            </w:tcBorders>
          </w:tcPr>
          <w:p w:rsidRPr="0087032D" w:rsidR="0088662F" w:rsidP="00DA0087" w:rsidRDefault="009B1512" w14:paraId="53D1DE73" w14:textId="77777777">
            <w:pPr>
              <w:rPr>
                <w:sz w:val="20"/>
              </w:rPr>
            </w:pPr>
            <w:r>
              <w:rPr>
                <w:sz w:val="20"/>
              </w:rPr>
              <w:t>16 U.S.C. 6571-6578</w:t>
            </w:r>
          </w:p>
        </w:tc>
      </w:tr>
      <w:tr w:rsidRPr="0047624B" w:rsidR="0088662F" w:rsidTr="004E4FF9" w14:paraId="0472F541" w14:textId="77777777">
        <w:trPr>
          <w:cantSplit/>
        </w:trPr>
        <w:tc>
          <w:tcPr>
            <w:tcW w:w="2070" w:type="dxa"/>
            <w:tcBorders>
              <w:top w:val="single" w:color="auto" w:sz="6" w:space="0"/>
              <w:left w:val="single" w:color="auto" w:sz="6" w:space="0"/>
              <w:bottom w:val="single" w:color="auto" w:sz="6" w:space="0"/>
              <w:right w:val="single" w:color="auto" w:sz="6" w:space="0"/>
            </w:tcBorders>
          </w:tcPr>
          <w:p w:rsidRPr="0087032D" w:rsidR="0088662F" w:rsidP="004E4FF9" w:rsidRDefault="0088662F" w14:paraId="518F4F08" w14:textId="77777777">
            <w:pPr>
              <w:jc w:val="center"/>
              <w:rPr>
                <w:sz w:val="20"/>
              </w:rPr>
            </w:pPr>
            <w:r w:rsidRPr="0087032D">
              <w:rPr>
                <w:sz w:val="20"/>
              </w:rPr>
              <w:t xml:space="preserve">Resource Conservation and Development Program </w:t>
            </w:r>
            <w:r w:rsidR="004E4FF9">
              <w:rPr>
                <w:sz w:val="20"/>
              </w:rPr>
              <w:t xml:space="preserve">               </w:t>
            </w:r>
            <w:r w:rsidRPr="0087032D">
              <w:rPr>
                <w:sz w:val="20"/>
              </w:rPr>
              <w:t>(RC&amp;D)</w:t>
            </w:r>
          </w:p>
        </w:tc>
        <w:tc>
          <w:tcPr>
            <w:tcW w:w="4410" w:type="dxa"/>
            <w:tcBorders>
              <w:top w:val="single" w:color="auto" w:sz="6" w:space="0"/>
              <w:left w:val="single" w:color="auto" w:sz="6" w:space="0"/>
              <w:bottom w:val="single" w:color="auto" w:sz="6" w:space="0"/>
              <w:right w:val="single" w:color="auto" w:sz="6" w:space="0"/>
            </w:tcBorders>
          </w:tcPr>
          <w:p w:rsidRPr="0087032D" w:rsidR="0088662F" w:rsidP="00401FF4" w:rsidRDefault="0088662F" w14:paraId="01D7C7B1" w14:textId="77777777">
            <w:pPr>
              <w:rPr>
                <w:sz w:val="20"/>
              </w:rPr>
            </w:pPr>
            <w:r w:rsidRPr="0087032D">
              <w:rPr>
                <w:sz w:val="20"/>
              </w:rPr>
              <w:t>Section 1528 of the Agriculture and Food Act of 1981</w:t>
            </w:r>
            <w:r w:rsidR="00A236A8">
              <w:rPr>
                <w:sz w:val="20"/>
              </w:rPr>
              <w:t xml:space="preserve"> (Pub. L. 97-98)</w:t>
            </w:r>
            <w:r w:rsidR="00A25B55">
              <w:rPr>
                <w:sz w:val="20"/>
              </w:rPr>
              <w:t xml:space="preserve">, as amended </w:t>
            </w:r>
          </w:p>
        </w:tc>
        <w:tc>
          <w:tcPr>
            <w:tcW w:w="2880" w:type="dxa"/>
            <w:tcBorders>
              <w:top w:val="single" w:color="auto" w:sz="6" w:space="0"/>
              <w:left w:val="single" w:color="auto" w:sz="6" w:space="0"/>
              <w:bottom w:val="single" w:color="auto" w:sz="6" w:space="0"/>
              <w:right w:val="single" w:color="auto" w:sz="6" w:space="0"/>
            </w:tcBorders>
          </w:tcPr>
          <w:p w:rsidRPr="0087032D" w:rsidR="0088662F" w:rsidP="00BC4A61" w:rsidRDefault="0088662F" w14:paraId="4E148659" w14:textId="77777777">
            <w:pPr>
              <w:rPr>
                <w:sz w:val="20"/>
              </w:rPr>
            </w:pPr>
            <w:r w:rsidRPr="0087032D">
              <w:rPr>
                <w:sz w:val="20"/>
              </w:rPr>
              <w:t xml:space="preserve">16 U.S.C. </w:t>
            </w:r>
            <w:r w:rsidR="00BC4A61">
              <w:rPr>
                <w:sz w:val="20"/>
              </w:rPr>
              <w:t>3451 et seq.</w:t>
            </w:r>
          </w:p>
        </w:tc>
      </w:tr>
      <w:tr w:rsidRPr="0047624B" w:rsidR="004A676F" w:rsidTr="004E4FF9" w14:paraId="6306B098" w14:textId="77777777">
        <w:trPr>
          <w:cantSplit/>
        </w:trPr>
        <w:tc>
          <w:tcPr>
            <w:tcW w:w="2070" w:type="dxa"/>
            <w:tcBorders>
              <w:top w:val="single" w:color="auto" w:sz="6" w:space="0"/>
              <w:left w:val="single" w:color="auto" w:sz="6" w:space="0"/>
              <w:bottom w:val="single" w:color="auto" w:sz="6" w:space="0"/>
              <w:right w:val="single" w:color="auto" w:sz="6" w:space="0"/>
            </w:tcBorders>
          </w:tcPr>
          <w:p w:rsidRPr="0087032D" w:rsidR="004A676F" w:rsidP="004E4FF9" w:rsidRDefault="004A676F" w14:paraId="49377ED4" w14:textId="77777777">
            <w:pPr>
              <w:pStyle w:val="TableText"/>
              <w:jc w:val="center"/>
              <w:rPr>
                <w:sz w:val="20"/>
              </w:rPr>
            </w:pPr>
            <w:r w:rsidRPr="0087032D">
              <w:rPr>
                <w:sz w:val="20"/>
              </w:rPr>
              <w:t>Watershed Prevention &amp; Flood Protection Program</w:t>
            </w:r>
            <w:r w:rsidRPr="0087032D" w:rsidR="0088662F">
              <w:rPr>
                <w:sz w:val="20"/>
              </w:rPr>
              <w:t xml:space="preserve"> </w:t>
            </w:r>
            <w:r w:rsidR="004E4FF9">
              <w:rPr>
                <w:sz w:val="20"/>
              </w:rPr>
              <w:t xml:space="preserve">             </w:t>
            </w:r>
            <w:r w:rsidRPr="0087032D" w:rsidR="0088662F">
              <w:rPr>
                <w:sz w:val="20"/>
              </w:rPr>
              <w:t>(WPFPP)</w:t>
            </w:r>
          </w:p>
        </w:tc>
        <w:tc>
          <w:tcPr>
            <w:tcW w:w="4410" w:type="dxa"/>
            <w:tcBorders>
              <w:top w:val="single" w:color="auto" w:sz="6" w:space="0"/>
              <w:left w:val="single" w:color="auto" w:sz="6" w:space="0"/>
              <w:bottom w:val="single" w:color="auto" w:sz="6" w:space="0"/>
              <w:right w:val="single" w:color="auto" w:sz="6" w:space="0"/>
            </w:tcBorders>
          </w:tcPr>
          <w:p w:rsidRPr="0087032D" w:rsidR="004A676F" w:rsidP="00070BA1" w:rsidRDefault="00A236A8" w14:paraId="7109580A" w14:textId="77777777">
            <w:pPr>
              <w:pStyle w:val="TableText"/>
              <w:rPr>
                <w:sz w:val="20"/>
              </w:rPr>
            </w:pPr>
            <w:r w:rsidRPr="00A236A8">
              <w:rPr>
                <w:sz w:val="20"/>
              </w:rPr>
              <w:t>Watershed Protection and Flood Prevention Act of 1954</w:t>
            </w:r>
            <w:r>
              <w:rPr>
                <w:sz w:val="20"/>
              </w:rPr>
              <w:t xml:space="preserve"> (</w:t>
            </w:r>
            <w:r w:rsidRPr="0087032D" w:rsidR="004A676F">
              <w:rPr>
                <w:sz w:val="20"/>
              </w:rPr>
              <w:t>Pub</w:t>
            </w:r>
            <w:r>
              <w:rPr>
                <w:sz w:val="20"/>
              </w:rPr>
              <w:t>.</w:t>
            </w:r>
            <w:r w:rsidRPr="0087032D" w:rsidR="004A676F">
              <w:rPr>
                <w:sz w:val="20"/>
              </w:rPr>
              <w:t xml:space="preserve"> L</w:t>
            </w:r>
            <w:r>
              <w:rPr>
                <w:sz w:val="20"/>
              </w:rPr>
              <w:t>.</w:t>
            </w:r>
            <w:r w:rsidRPr="0087032D" w:rsidR="004A676F">
              <w:rPr>
                <w:sz w:val="20"/>
              </w:rPr>
              <w:t xml:space="preserve"> 83-566</w:t>
            </w:r>
            <w:r>
              <w:rPr>
                <w:sz w:val="20"/>
              </w:rPr>
              <w:t>) as amended; Flood Control Act of 1944 (Pub. L.</w:t>
            </w:r>
            <w:r w:rsidR="00A25B55">
              <w:rPr>
                <w:sz w:val="20"/>
              </w:rPr>
              <w:t xml:space="preserve"> 78-534</w:t>
            </w:r>
            <w:r>
              <w:rPr>
                <w:sz w:val="20"/>
              </w:rPr>
              <w:t>)</w:t>
            </w:r>
          </w:p>
        </w:tc>
        <w:tc>
          <w:tcPr>
            <w:tcW w:w="2880" w:type="dxa"/>
            <w:tcBorders>
              <w:top w:val="single" w:color="auto" w:sz="6" w:space="0"/>
              <w:left w:val="single" w:color="auto" w:sz="6" w:space="0"/>
              <w:bottom w:val="single" w:color="auto" w:sz="6" w:space="0"/>
              <w:right w:val="single" w:color="auto" w:sz="6" w:space="0"/>
            </w:tcBorders>
          </w:tcPr>
          <w:p w:rsidRPr="0087032D" w:rsidR="004A676F" w:rsidP="00A25B55" w:rsidRDefault="004A676F" w14:paraId="0E836D59" w14:textId="77777777">
            <w:pPr>
              <w:pStyle w:val="TableText"/>
              <w:rPr>
                <w:sz w:val="20"/>
              </w:rPr>
            </w:pPr>
            <w:r w:rsidRPr="0087032D">
              <w:rPr>
                <w:sz w:val="20"/>
              </w:rPr>
              <w:t xml:space="preserve">16 U.S.C. 1001, </w:t>
            </w:r>
            <w:r w:rsidRPr="0087032D">
              <w:rPr>
                <w:i/>
                <w:sz w:val="20"/>
              </w:rPr>
              <w:t>et seq</w:t>
            </w:r>
            <w:r w:rsidRPr="00A25B55">
              <w:rPr>
                <w:sz w:val="20"/>
              </w:rPr>
              <w:t>.</w:t>
            </w:r>
            <w:r w:rsidRPr="00A25B55" w:rsidR="00A25B55">
              <w:rPr>
                <w:sz w:val="20"/>
              </w:rPr>
              <w:t>;</w:t>
            </w:r>
            <w:r w:rsidR="00AC11B2">
              <w:rPr>
                <w:sz w:val="20"/>
              </w:rPr>
              <w:t xml:space="preserve">              </w:t>
            </w:r>
            <w:r w:rsidRPr="00A25B55" w:rsidR="00A25B55">
              <w:rPr>
                <w:sz w:val="20"/>
              </w:rPr>
              <w:t xml:space="preserve"> 33 U.S.C. 701-1</w:t>
            </w:r>
          </w:p>
        </w:tc>
      </w:tr>
    </w:tbl>
    <w:p w:rsidR="004A676F" w:rsidP="004A676F" w:rsidRDefault="0088662F" w14:paraId="12B19914" w14:textId="77777777">
      <w:r>
        <w:t xml:space="preserve"> </w:t>
      </w:r>
    </w:p>
    <w:p w:rsidR="00D12251" w:rsidP="004A676F" w:rsidRDefault="00D12251" w14:paraId="424A5049" w14:textId="77777777"/>
    <w:p w:rsidR="004A676F" w:rsidP="004A676F" w:rsidRDefault="004A676F" w14:paraId="17B68806" w14:textId="77777777">
      <w:pPr>
        <w:rPr>
          <w:b/>
        </w:rPr>
      </w:pPr>
      <w:r>
        <w:rPr>
          <w:b/>
        </w:rPr>
        <w:t>Information Reporting Requirements:</w:t>
      </w:r>
    </w:p>
    <w:p w:rsidR="004A676F" w:rsidP="004A676F" w:rsidRDefault="004A676F" w14:paraId="508CFA76" w14:textId="77777777">
      <w:pPr>
        <w:rPr>
          <w:b/>
        </w:rPr>
      </w:pPr>
    </w:p>
    <w:p w:rsidR="004A676F" w:rsidP="004A676F" w:rsidRDefault="004A676F" w14:paraId="4B71681E" w14:textId="6DCB3ADF">
      <w:r>
        <w:rPr>
          <w:caps/>
        </w:rPr>
        <w:t>t</w:t>
      </w:r>
      <w:r>
        <w:t xml:space="preserve">he information reporting requirements and burden related to this clearance request package includes reporting requirements associated with the following </w:t>
      </w:r>
      <w:r w:rsidR="001A2C1C">
        <w:t>Long-Term</w:t>
      </w:r>
      <w:r>
        <w:t xml:space="preserve"> Contracting items:</w:t>
      </w:r>
    </w:p>
    <w:p w:rsidR="004A676F" w:rsidP="004A676F" w:rsidRDefault="004A676F" w14:paraId="58B42C46" w14:textId="77777777"/>
    <w:p w:rsidR="004A676F" w:rsidP="004A676F" w:rsidRDefault="004A676F" w14:paraId="1313706B" w14:textId="77777777">
      <w:r w:rsidRPr="00EA45DB">
        <w:t>TABLE B:  Identifies the current forms and provides a brief description</w:t>
      </w:r>
    </w:p>
    <w:p w:rsidR="00140547" w:rsidP="004A676F" w:rsidRDefault="00140547" w14:paraId="6BCC7D6E" w14:textId="77777777"/>
    <w:tbl>
      <w:tblPr>
        <w:tblW w:w="9280" w:type="dxa"/>
        <w:tblInd w:w="80" w:type="dxa"/>
        <w:tblLayout w:type="fixed"/>
        <w:tblCellMar>
          <w:left w:w="80" w:type="dxa"/>
          <w:right w:w="80" w:type="dxa"/>
        </w:tblCellMar>
        <w:tblLook w:val="0000" w:firstRow="0" w:lastRow="0" w:firstColumn="0" w:lastColumn="0" w:noHBand="0" w:noVBand="0"/>
      </w:tblPr>
      <w:tblGrid>
        <w:gridCol w:w="4142"/>
        <w:gridCol w:w="5138"/>
      </w:tblGrid>
      <w:tr w:rsidR="004A676F" w:rsidTr="00A34FE4" w14:paraId="0F290F50" w14:textId="77777777">
        <w:trPr>
          <w:cantSplit/>
          <w:trHeight w:val="345"/>
        </w:trPr>
        <w:tc>
          <w:tcPr>
            <w:tcW w:w="4142" w:type="dxa"/>
            <w:tcBorders>
              <w:top w:val="single" w:color="auto" w:sz="6" w:space="0"/>
              <w:left w:val="single" w:color="auto" w:sz="6" w:space="0"/>
              <w:bottom w:val="single" w:color="auto" w:sz="6" w:space="0"/>
              <w:right w:val="single" w:color="auto" w:sz="6" w:space="0"/>
            </w:tcBorders>
          </w:tcPr>
          <w:p w:rsidR="004A676F" w:rsidP="00070BA1" w:rsidRDefault="004A676F" w14:paraId="1EF4C685" w14:textId="77777777">
            <w:pPr>
              <w:pStyle w:val="TableHeaderText"/>
              <w:rPr>
                <w:sz w:val="20"/>
              </w:rPr>
            </w:pPr>
            <w:r>
              <w:rPr>
                <w:sz w:val="20"/>
              </w:rPr>
              <w:t>Form</w:t>
            </w:r>
          </w:p>
        </w:tc>
        <w:tc>
          <w:tcPr>
            <w:tcW w:w="5138" w:type="dxa"/>
            <w:tcBorders>
              <w:top w:val="single" w:color="auto" w:sz="6" w:space="0"/>
              <w:left w:val="single" w:color="auto" w:sz="6" w:space="0"/>
              <w:bottom w:val="single" w:color="auto" w:sz="6" w:space="0"/>
              <w:right w:val="single" w:color="auto" w:sz="6" w:space="0"/>
            </w:tcBorders>
          </w:tcPr>
          <w:p w:rsidR="004A676F" w:rsidP="00070BA1" w:rsidRDefault="004A676F" w14:paraId="2F70A2FA" w14:textId="77777777">
            <w:pPr>
              <w:pStyle w:val="TableHeaderText"/>
              <w:rPr>
                <w:sz w:val="20"/>
              </w:rPr>
            </w:pPr>
            <w:r>
              <w:rPr>
                <w:sz w:val="20"/>
              </w:rPr>
              <w:t>Description</w:t>
            </w:r>
          </w:p>
        </w:tc>
      </w:tr>
      <w:tr w:rsidR="004A676F" w:rsidTr="00A34FE4" w14:paraId="2CCBBEE5" w14:textId="77777777">
        <w:trPr>
          <w:cantSplit/>
          <w:trHeight w:val="291"/>
        </w:trPr>
        <w:tc>
          <w:tcPr>
            <w:tcW w:w="4142" w:type="dxa"/>
            <w:tcBorders>
              <w:top w:val="single" w:color="auto" w:sz="6" w:space="0"/>
              <w:left w:val="single" w:color="auto" w:sz="6" w:space="0"/>
              <w:bottom w:val="single" w:color="auto" w:sz="6" w:space="0"/>
              <w:right w:val="single" w:color="auto" w:sz="6" w:space="0"/>
            </w:tcBorders>
          </w:tcPr>
          <w:p w:rsidR="004A676F" w:rsidP="00A76CAA" w:rsidRDefault="004A676F" w14:paraId="353D3645" w14:textId="387B4F46">
            <w:pPr>
              <w:pStyle w:val="TableText"/>
              <w:rPr>
                <w:sz w:val="20"/>
              </w:rPr>
            </w:pPr>
            <w:r w:rsidRPr="00DC68FC">
              <w:rPr>
                <w:b/>
                <w:sz w:val="20"/>
              </w:rPr>
              <w:t>AD-1153</w:t>
            </w:r>
            <w:r w:rsidR="00047BA0">
              <w:rPr>
                <w:b/>
                <w:sz w:val="20"/>
              </w:rPr>
              <w:t xml:space="preserve"> </w:t>
            </w:r>
          </w:p>
        </w:tc>
        <w:tc>
          <w:tcPr>
            <w:tcW w:w="5138" w:type="dxa"/>
            <w:tcBorders>
              <w:top w:val="single" w:color="auto" w:sz="6" w:space="0"/>
              <w:left w:val="single" w:color="auto" w:sz="6" w:space="0"/>
              <w:bottom w:val="single" w:color="auto" w:sz="6" w:space="0"/>
              <w:right w:val="single" w:color="auto" w:sz="6" w:space="0"/>
            </w:tcBorders>
          </w:tcPr>
          <w:p w:rsidR="004A676F" w:rsidP="00070BA1" w:rsidRDefault="004A676F" w14:paraId="0857D67A" w14:textId="77777777">
            <w:pPr>
              <w:pStyle w:val="TableText"/>
              <w:rPr>
                <w:sz w:val="20"/>
              </w:rPr>
            </w:pPr>
            <w:r>
              <w:rPr>
                <w:sz w:val="20"/>
              </w:rPr>
              <w:t>Application</w:t>
            </w:r>
          </w:p>
        </w:tc>
      </w:tr>
      <w:tr w:rsidR="004A676F" w:rsidTr="00A34FE4" w14:paraId="72B88A5F" w14:textId="77777777">
        <w:trPr>
          <w:cantSplit/>
        </w:trPr>
        <w:tc>
          <w:tcPr>
            <w:tcW w:w="4142" w:type="dxa"/>
            <w:tcBorders>
              <w:top w:val="single" w:color="auto" w:sz="6" w:space="0"/>
              <w:left w:val="single" w:color="auto" w:sz="6" w:space="0"/>
              <w:bottom w:val="single" w:color="auto" w:sz="6" w:space="0"/>
              <w:right w:val="single" w:color="auto" w:sz="6" w:space="0"/>
            </w:tcBorders>
          </w:tcPr>
          <w:p w:rsidR="004A676F" w:rsidP="00A76CAA" w:rsidRDefault="004A676F" w14:paraId="1F670FFD" w14:textId="6D9D0313">
            <w:pPr>
              <w:pStyle w:val="TableText"/>
              <w:rPr>
                <w:sz w:val="20"/>
              </w:rPr>
            </w:pPr>
            <w:r w:rsidRPr="00DC68FC">
              <w:rPr>
                <w:b/>
                <w:sz w:val="20"/>
              </w:rPr>
              <w:t>AD-1154</w:t>
            </w:r>
            <w:r>
              <w:rPr>
                <w:sz w:val="20"/>
              </w:rPr>
              <w:t xml:space="preserve"> </w:t>
            </w:r>
          </w:p>
        </w:tc>
        <w:tc>
          <w:tcPr>
            <w:tcW w:w="5138" w:type="dxa"/>
            <w:tcBorders>
              <w:top w:val="single" w:color="auto" w:sz="6" w:space="0"/>
              <w:left w:val="single" w:color="auto" w:sz="6" w:space="0"/>
              <w:bottom w:val="single" w:color="auto" w:sz="6" w:space="0"/>
              <w:right w:val="single" w:color="auto" w:sz="6" w:space="0"/>
            </w:tcBorders>
          </w:tcPr>
          <w:p w:rsidR="004A676F" w:rsidP="00070BA1" w:rsidRDefault="004A676F" w14:paraId="4FDD2A9C" w14:textId="77777777">
            <w:pPr>
              <w:pStyle w:val="TableText"/>
              <w:rPr>
                <w:sz w:val="20"/>
              </w:rPr>
            </w:pPr>
            <w:r>
              <w:rPr>
                <w:sz w:val="20"/>
              </w:rPr>
              <w:t>Long-Term Contract/Agreement for NRCS Financial Assistance Programs</w:t>
            </w:r>
          </w:p>
        </w:tc>
      </w:tr>
      <w:tr w:rsidR="004A676F" w:rsidTr="00A34FE4" w14:paraId="5B2FD78A" w14:textId="77777777">
        <w:trPr>
          <w:cantSplit/>
        </w:trPr>
        <w:tc>
          <w:tcPr>
            <w:tcW w:w="4142" w:type="dxa"/>
            <w:tcBorders>
              <w:top w:val="single" w:color="auto" w:sz="6" w:space="0"/>
              <w:left w:val="single" w:color="auto" w:sz="6" w:space="0"/>
              <w:bottom w:val="single" w:color="auto" w:sz="6" w:space="0"/>
              <w:right w:val="single" w:color="auto" w:sz="6" w:space="0"/>
            </w:tcBorders>
          </w:tcPr>
          <w:p w:rsidR="004A676F" w:rsidP="00A76CAA" w:rsidRDefault="004A676F" w14:paraId="2CA14757" w14:textId="3B8BEE28">
            <w:pPr>
              <w:pStyle w:val="TableText"/>
              <w:rPr>
                <w:sz w:val="20"/>
              </w:rPr>
            </w:pPr>
            <w:r>
              <w:rPr>
                <w:b/>
                <w:sz w:val="20"/>
              </w:rPr>
              <w:t>AD-1155</w:t>
            </w:r>
            <w:r w:rsidR="00EE4C69">
              <w:rPr>
                <w:b/>
                <w:sz w:val="20"/>
              </w:rPr>
              <w:t>; AD-1155A</w:t>
            </w:r>
            <w:r>
              <w:rPr>
                <w:sz w:val="20"/>
              </w:rPr>
              <w:t xml:space="preserve"> </w:t>
            </w:r>
          </w:p>
        </w:tc>
        <w:tc>
          <w:tcPr>
            <w:tcW w:w="5138" w:type="dxa"/>
            <w:tcBorders>
              <w:top w:val="single" w:color="auto" w:sz="6" w:space="0"/>
              <w:left w:val="single" w:color="auto" w:sz="6" w:space="0"/>
              <w:bottom w:val="single" w:color="auto" w:sz="6" w:space="0"/>
              <w:right w:val="single" w:color="auto" w:sz="6" w:space="0"/>
            </w:tcBorders>
          </w:tcPr>
          <w:p w:rsidR="004A676F" w:rsidP="00070BA1" w:rsidRDefault="004A676F" w14:paraId="423A8C94" w14:textId="77777777">
            <w:pPr>
              <w:pStyle w:val="TableText"/>
              <w:rPr>
                <w:sz w:val="20"/>
              </w:rPr>
            </w:pPr>
            <w:r>
              <w:rPr>
                <w:sz w:val="20"/>
              </w:rPr>
              <w:t>Schedule of Operations</w:t>
            </w:r>
            <w:r w:rsidR="0000374C">
              <w:rPr>
                <w:sz w:val="20"/>
              </w:rPr>
              <w:t xml:space="preserve"> (Practices/Cost and signature sheet)</w:t>
            </w:r>
          </w:p>
        </w:tc>
      </w:tr>
      <w:tr w:rsidR="004A676F" w:rsidTr="00A34FE4" w14:paraId="51B054FB" w14:textId="77777777">
        <w:trPr>
          <w:cantSplit/>
        </w:trPr>
        <w:tc>
          <w:tcPr>
            <w:tcW w:w="4142" w:type="dxa"/>
            <w:tcBorders>
              <w:top w:val="single" w:color="auto" w:sz="6" w:space="0"/>
              <w:left w:val="single" w:color="auto" w:sz="6" w:space="0"/>
              <w:bottom w:val="single" w:color="auto" w:sz="6" w:space="0"/>
              <w:right w:val="single" w:color="auto" w:sz="6" w:space="0"/>
            </w:tcBorders>
          </w:tcPr>
          <w:p w:rsidR="004A676F" w:rsidP="00A76CAA" w:rsidRDefault="004A676F" w14:paraId="556CB7CD" w14:textId="5EF91FC9">
            <w:pPr>
              <w:pStyle w:val="TableText"/>
              <w:rPr>
                <w:sz w:val="20"/>
              </w:rPr>
            </w:pPr>
            <w:r>
              <w:rPr>
                <w:b/>
                <w:sz w:val="20"/>
              </w:rPr>
              <w:t>AD-1156</w:t>
            </w:r>
            <w:r>
              <w:rPr>
                <w:sz w:val="20"/>
              </w:rPr>
              <w:t xml:space="preserve"> </w:t>
            </w:r>
          </w:p>
        </w:tc>
        <w:tc>
          <w:tcPr>
            <w:tcW w:w="5138" w:type="dxa"/>
            <w:tcBorders>
              <w:top w:val="single" w:color="auto" w:sz="6" w:space="0"/>
              <w:left w:val="single" w:color="auto" w:sz="6" w:space="0"/>
              <w:bottom w:val="single" w:color="auto" w:sz="6" w:space="0"/>
              <w:right w:val="single" w:color="auto" w:sz="6" w:space="0"/>
            </w:tcBorders>
          </w:tcPr>
          <w:p w:rsidR="004A676F" w:rsidP="00EE6166" w:rsidRDefault="00EE6166" w14:paraId="46D4182D" w14:textId="77777777">
            <w:pPr>
              <w:pStyle w:val="TableText"/>
              <w:rPr>
                <w:sz w:val="20"/>
              </w:rPr>
            </w:pPr>
            <w:r>
              <w:rPr>
                <w:sz w:val="20"/>
              </w:rPr>
              <w:t>Modification of</w:t>
            </w:r>
            <w:r w:rsidR="00AD12DB">
              <w:rPr>
                <w:sz w:val="20"/>
              </w:rPr>
              <w:t xml:space="preserve"> </w:t>
            </w:r>
            <w:r w:rsidR="004A676F">
              <w:rPr>
                <w:sz w:val="20"/>
              </w:rPr>
              <w:t>Schedule of Operations</w:t>
            </w:r>
          </w:p>
        </w:tc>
      </w:tr>
      <w:tr w:rsidR="004A676F" w:rsidTr="00A34FE4" w14:paraId="57E85997" w14:textId="77777777">
        <w:trPr>
          <w:cantSplit/>
        </w:trPr>
        <w:tc>
          <w:tcPr>
            <w:tcW w:w="4142" w:type="dxa"/>
            <w:tcBorders>
              <w:top w:val="single" w:color="auto" w:sz="6" w:space="0"/>
              <w:left w:val="single" w:color="auto" w:sz="6" w:space="0"/>
              <w:bottom w:val="single" w:color="auto" w:sz="6" w:space="0"/>
              <w:right w:val="single" w:color="auto" w:sz="6" w:space="0"/>
            </w:tcBorders>
          </w:tcPr>
          <w:p w:rsidRPr="00B7266F" w:rsidR="004A676F" w:rsidP="001D1BB7" w:rsidRDefault="004A676F" w14:paraId="74B90AD4" w14:textId="2547B4F3">
            <w:pPr>
              <w:pStyle w:val="TableText"/>
              <w:rPr>
                <w:b/>
                <w:sz w:val="20"/>
              </w:rPr>
            </w:pPr>
            <w:r w:rsidRPr="00B648A6">
              <w:rPr>
                <w:b/>
                <w:sz w:val="20"/>
              </w:rPr>
              <w:t>AD-1157</w:t>
            </w:r>
          </w:p>
        </w:tc>
        <w:tc>
          <w:tcPr>
            <w:tcW w:w="5138" w:type="dxa"/>
            <w:tcBorders>
              <w:top w:val="single" w:color="auto" w:sz="6" w:space="0"/>
              <w:left w:val="single" w:color="auto" w:sz="6" w:space="0"/>
              <w:bottom w:val="single" w:color="auto" w:sz="6" w:space="0"/>
              <w:right w:val="single" w:color="auto" w:sz="6" w:space="0"/>
            </w:tcBorders>
          </w:tcPr>
          <w:p w:rsidR="004A676F" w:rsidP="00070BA1" w:rsidRDefault="004A676F" w14:paraId="79E16B90" w14:textId="77777777">
            <w:pPr>
              <w:pStyle w:val="TableText"/>
              <w:rPr>
                <w:sz w:val="20"/>
              </w:rPr>
            </w:pPr>
            <w:r>
              <w:rPr>
                <w:sz w:val="20"/>
              </w:rPr>
              <w:t>Option Agreement to Purchase</w:t>
            </w:r>
          </w:p>
        </w:tc>
      </w:tr>
      <w:tr w:rsidR="004A676F" w:rsidTr="00A34FE4" w14:paraId="06E4A0EA" w14:textId="77777777">
        <w:trPr>
          <w:cantSplit/>
        </w:trPr>
        <w:tc>
          <w:tcPr>
            <w:tcW w:w="4142" w:type="dxa"/>
            <w:tcBorders>
              <w:top w:val="single" w:color="auto" w:sz="6" w:space="0"/>
              <w:left w:val="single" w:color="auto" w:sz="6" w:space="0"/>
              <w:bottom w:val="single" w:color="auto" w:sz="6" w:space="0"/>
              <w:right w:val="single" w:color="auto" w:sz="6" w:space="0"/>
            </w:tcBorders>
          </w:tcPr>
          <w:p w:rsidR="004A676F" w:rsidP="001D1BB7" w:rsidRDefault="004A676F" w14:paraId="07C1CD73" w14:textId="664E14F3">
            <w:pPr>
              <w:pStyle w:val="TableText"/>
              <w:rPr>
                <w:sz w:val="20"/>
              </w:rPr>
            </w:pPr>
            <w:r w:rsidRPr="00BF654F">
              <w:rPr>
                <w:b/>
                <w:sz w:val="20"/>
              </w:rPr>
              <w:t>AD-1157A</w:t>
            </w:r>
          </w:p>
        </w:tc>
        <w:tc>
          <w:tcPr>
            <w:tcW w:w="5138" w:type="dxa"/>
            <w:tcBorders>
              <w:top w:val="single" w:color="auto" w:sz="6" w:space="0"/>
              <w:left w:val="single" w:color="auto" w:sz="6" w:space="0"/>
              <w:bottom w:val="single" w:color="auto" w:sz="6" w:space="0"/>
              <w:right w:val="single" w:color="auto" w:sz="6" w:space="0"/>
            </w:tcBorders>
          </w:tcPr>
          <w:p w:rsidR="004A676F" w:rsidP="00AD12DB" w:rsidRDefault="004A676F" w14:paraId="30F37538" w14:textId="77777777">
            <w:pPr>
              <w:pStyle w:val="TableText"/>
              <w:rPr>
                <w:sz w:val="20"/>
              </w:rPr>
            </w:pPr>
            <w:r>
              <w:rPr>
                <w:sz w:val="20"/>
              </w:rPr>
              <w:t>Option Agreement to Purchase Amendment</w:t>
            </w:r>
          </w:p>
        </w:tc>
      </w:tr>
      <w:tr w:rsidR="004A676F" w:rsidTr="00A34FE4" w14:paraId="41501D9A" w14:textId="77777777">
        <w:trPr>
          <w:cantSplit/>
        </w:trPr>
        <w:tc>
          <w:tcPr>
            <w:tcW w:w="4142" w:type="dxa"/>
            <w:tcBorders>
              <w:top w:val="single" w:color="auto" w:sz="6" w:space="0"/>
              <w:left w:val="single" w:color="auto" w:sz="6" w:space="0"/>
              <w:bottom w:val="single" w:color="auto" w:sz="6" w:space="0"/>
              <w:right w:val="single" w:color="auto" w:sz="6" w:space="0"/>
            </w:tcBorders>
          </w:tcPr>
          <w:p w:rsidR="004A676F" w:rsidP="001D1BB7" w:rsidRDefault="004A676F" w14:paraId="0BFDF3FF" w14:textId="2E8F17FF">
            <w:pPr>
              <w:pStyle w:val="TableText"/>
              <w:rPr>
                <w:sz w:val="20"/>
              </w:rPr>
            </w:pPr>
            <w:r w:rsidRPr="00BF654F">
              <w:rPr>
                <w:b/>
                <w:sz w:val="20"/>
              </w:rPr>
              <w:t>AD-1158</w:t>
            </w:r>
            <w:r>
              <w:rPr>
                <w:sz w:val="20"/>
              </w:rPr>
              <w:t xml:space="preserve"> </w:t>
            </w:r>
          </w:p>
        </w:tc>
        <w:tc>
          <w:tcPr>
            <w:tcW w:w="5138" w:type="dxa"/>
            <w:tcBorders>
              <w:top w:val="single" w:color="auto" w:sz="6" w:space="0"/>
              <w:left w:val="single" w:color="auto" w:sz="6" w:space="0"/>
              <w:bottom w:val="single" w:color="auto" w:sz="6" w:space="0"/>
              <w:right w:val="single" w:color="auto" w:sz="6" w:space="0"/>
            </w:tcBorders>
          </w:tcPr>
          <w:p w:rsidR="004A676F" w:rsidP="00070BA1" w:rsidRDefault="004A676F" w14:paraId="28863FF3" w14:textId="77777777">
            <w:pPr>
              <w:pStyle w:val="TableText"/>
              <w:rPr>
                <w:sz w:val="20"/>
              </w:rPr>
            </w:pPr>
            <w:r>
              <w:rPr>
                <w:sz w:val="20"/>
              </w:rPr>
              <w:t>Subordination Agreement and Limited Lien Waiver</w:t>
            </w:r>
          </w:p>
        </w:tc>
      </w:tr>
      <w:tr w:rsidR="004A676F" w:rsidTr="00A34FE4" w14:paraId="57B9E68F" w14:textId="77777777">
        <w:trPr>
          <w:cantSplit/>
        </w:trPr>
        <w:tc>
          <w:tcPr>
            <w:tcW w:w="4142" w:type="dxa"/>
            <w:tcBorders>
              <w:top w:val="single" w:color="auto" w:sz="6" w:space="0"/>
              <w:left w:val="single" w:color="auto" w:sz="6" w:space="0"/>
              <w:bottom w:val="single" w:color="auto" w:sz="6" w:space="0"/>
              <w:right w:val="single" w:color="auto" w:sz="6" w:space="0"/>
            </w:tcBorders>
          </w:tcPr>
          <w:p w:rsidR="004A676F" w:rsidP="001D1BB7" w:rsidRDefault="004A676F" w14:paraId="2B767854" w14:textId="1FC6B27E">
            <w:pPr>
              <w:pStyle w:val="TableText"/>
              <w:rPr>
                <w:sz w:val="20"/>
              </w:rPr>
            </w:pPr>
            <w:r w:rsidRPr="008D4434">
              <w:rPr>
                <w:b/>
                <w:sz w:val="20"/>
              </w:rPr>
              <w:t>AD-1160</w:t>
            </w:r>
            <w:r>
              <w:rPr>
                <w:sz w:val="20"/>
              </w:rPr>
              <w:t xml:space="preserve"> </w:t>
            </w:r>
          </w:p>
        </w:tc>
        <w:tc>
          <w:tcPr>
            <w:tcW w:w="5138" w:type="dxa"/>
            <w:tcBorders>
              <w:top w:val="single" w:color="auto" w:sz="6" w:space="0"/>
              <w:left w:val="single" w:color="auto" w:sz="6" w:space="0"/>
              <w:bottom w:val="single" w:color="auto" w:sz="6" w:space="0"/>
              <w:right w:val="single" w:color="auto" w:sz="6" w:space="0"/>
            </w:tcBorders>
          </w:tcPr>
          <w:p w:rsidR="004A676F" w:rsidP="00070BA1" w:rsidRDefault="004A676F" w14:paraId="7AF302A8" w14:textId="77777777">
            <w:pPr>
              <w:pStyle w:val="TableText"/>
              <w:rPr>
                <w:sz w:val="20"/>
              </w:rPr>
            </w:pPr>
            <w:r>
              <w:rPr>
                <w:sz w:val="20"/>
              </w:rPr>
              <w:t>Compatible Use Agreement</w:t>
            </w:r>
          </w:p>
        </w:tc>
      </w:tr>
      <w:tr w:rsidR="009966A6" w:rsidTr="00A34FE4" w14:paraId="6EC7A1BA" w14:textId="77777777">
        <w:trPr>
          <w:cantSplit/>
        </w:trPr>
        <w:tc>
          <w:tcPr>
            <w:tcW w:w="4142" w:type="dxa"/>
            <w:tcBorders>
              <w:top w:val="single" w:color="auto" w:sz="6" w:space="0"/>
              <w:left w:val="single" w:color="auto" w:sz="6" w:space="0"/>
              <w:bottom w:val="single" w:color="auto" w:sz="6" w:space="0"/>
              <w:right w:val="single" w:color="auto" w:sz="6" w:space="0"/>
            </w:tcBorders>
          </w:tcPr>
          <w:p w:rsidRPr="002F107A" w:rsidR="009966A6" w:rsidP="003D3440" w:rsidRDefault="009966A6" w14:paraId="11CEDBC9" w14:textId="77777777">
            <w:pPr>
              <w:rPr>
                <w:b/>
                <w:sz w:val="20"/>
              </w:rPr>
            </w:pPr>
            <w:r w:rsidRPr="002F107A">
              <w:rPr>
                <w:b/>
                <w:sz w:val="20"/>
              </w:rPr>
              <w:t xml:space="preserve">AD-1161 </w:t>
            </w:r>
          </w:p>
        </w:tc>
        <w:tc>
          <w:tcPr>
            <w:tcW w:w="5138" w:type="dxa"/>
            <w:tcBorders>
              <w:top w:val="single" w:color="auto" w:sz="6" w:space="0"/>
              <w:left w:val="single" w:color="auto" w:sz="6" w:space="0"/>
              <w:bottom w:val="single" w:color="auto" w:sz="6" w:space="0"/>
              <w:right w:val="single" w:color="auto" w:sz="6" w:space="0"/>
            </w:tcBorders>
          </w:tcPr>
          <w:p w:rsidRPr="002F107A" w:rsidR="009966A6" w:rsidP="003D3440" w:rsidRDefault="009966A6" w14:paraId="47D26DB5" w14:textId="77777777">
            <w:pPr>
              <w:rPr>
                <w:sz w:val="20"/>
              </w:rPr>
            </w:pPr>
            <w:r w:rsidRPr="002F107A">
              <w:rPr>
                <w:sz w:val="20"/>
              </w:rPr>
              <w:t>Practice Approval and Payment Application</w:t>
            </w:r>
          </w:p>
        </w:tc>
      </w:tr>
      <w:tr w:rsidR="009966A6" w:rsidTr="00A34FE4" w14:paraId="78192199" w14:textId="77777777">
        <w:trPr>
          <w:cantSplit/>
        </w:trPr>
        <w:tc>
          <w:tcPr>
            <w:tcW w:w="4142" w:type="dxa"/>
            <w:tcBorders>
              <w:top w:val="single" w:color="auto" w:sz="6" w:space="0"/>
              <w:left w:val="single" w:color="auto" w:sz="6" w:space="0"/>
              <w:bottom w:val="single" w:color="auto" w:sz="6" w:space="0"/>
              <w:right w:val="single" w:color="auto" w:sz="6" w:space="0"/>
            </w:tcBorders>
          </w:tcPr>
          <w:p w:rsidRPr="002F107A" w:rsidR="009966A6" w:rsidP="003D3440" w:rsidRDefault="009966A6" w14:paraId="7B9448C3" w14:textId="77777777">
            <w:pPr>
              <w:rPr>
                <w:b/>
                <w:sz w:val="20"/>
              </w:rPr>
            </w:pPr>
            <w:r w:rsidRPr="002F107A">
              <w:rPr>
                <w:b/>
                <w:sz w:val="20"/>
              </w:rPr>
              <w:t>NRCS-CPA-68</w:t>
            </w:r>
          </w:p>
        </w:tc>
        <w:tc>
          <w:tcPr>
            <w:tcW w:w="5138" w:type="dxa"/>
            <w:tcBorders>
              <w:top w:val="single" w:color="auto" w:sz="6" w:space="0"/>
              <w:left w:val="single" w:color="auto" w:sz="6" w:space="0"/>
              <w:bottom w:val="single" w:color="auto" w:sz="6" w:space="0"/>
              <w:right w:val="single" w:color="auto" w:sz="6" w:space="0"/>
            </w:tcBorders>
          </w:tcPr>
          <w:p w:rsidRPr="002F107A" w:rsidR="009966A6" w:rsidP="003D3440" w:rsidRDefault="009966A6" w14:paraId="02B86C23" w14:textId="77777777">
            <w:pPr>
              <w:rPr>
                <w:sz w:val="20"/>
              </w:rPr>
            </w:pPr>
            <w:r w:rsidRPr="002F107A">
              <w:rPr>
                <w:sz w:val="20"/>
              </w:rPr>
              <w:t>Conservation Plan</w:t>
            </w:r>
          </w:p>
        </w:tc>
      </w:tr>
      <w:tr w:rsidR="002F107A" w:rsidTr="00A34FE4" w14:paraId="128520BD" w14:textId="77777777">
        <w:trPr>
          <w:cantSplit/>
        </w:trPr>
        <w:tc>
          <w:tcPr>
            <w:tcW w:w="4142" w:type="dxa"/>
            <w:tcBorders>
              <w:top w:val="single" w:color="auto" w:sz="6" w:space="0"/>
              <w:left w:val="single" w:color="auto" w:sz="6" w:space="0"/>
              <w:bottom w:val="single" w:color="auto" w:sz="6" w:space="0"/>
              <w:right w:val="single" w:color="auto" w:sz="6" w:space="0"/>
            </w:tcBorders>
          </w:tcPr>
          <w:p w:rsidRPr="002F107A" w:rsidR="002F107A" w:rsidP="00A76CAA" w:rsidRDefault="002F107A" w14:paraId="772AF533" w14:textId="164548C0">
            <w:pPr>
              <w:rPr>
                <w:b/>
                <w:sz w:val="20"/>
              </w:rPr>
            </w:pPr>
            <w:r w:rsidRPr="002F107A">
              <w:rPr>
                <w:b/>
                <w:sz w:val="20"/>
              </w:rPr>
              <w:t>NRCS-LTP-13</w:t>
            </w:r>
          </w:p>
        </w:tc>
        <w:tc>
          <w:tcPr>
            <w:tcW w:w="5138" w:type="dxa"/>
            <w:tcBorders>
              <w:top w:val="single" w:color="auto" w:sz="6" w:space="0"/>
              <w:left w:val="single" w:color="auto" w:sz="6" w:space="0"/>
              <w:bottom w:val="single" w:color="auto" w:sz="6" w:space="0"/>
              <w:right w:val="single" w:color="auto" w:sz="6" w:space="0"/>
            </w:tcBorders>
          </w:tcPr>
          <w:p w:rsidRPr="002F107A" w:rsidR="002F107A" w:rsidP="007E118A" w:rsidRDefault="002F107A" w14:paraId="460D97CB" w14:textId="77777777">
            <w:pPr>
              <w:rPr>
                <w:sz w:val="20"/>
              </w:rPr>
            </w:pPr>
            <w:r w:rsidRPr="002F107A">
              <w:rPr>
                <w:sz w:val="20"/>
              </w:rPr>
              <w:t>Status/Contract Review</w:t>
            </w:r>
          </w:p>
        </w:tc>
      </w:tr>
      <w:tr w:rsidR="00CF1226" w:rsidTr="00A34FE4" w14:paraId="1E76AEF0" w14:textId="77777777">
        <w:trPr>
          <w:cantSplit/>
        </w:trPr>
        <w:tc>
          <w:tcPr>
            <w:tcW w:w="4142" w:type="dxa"/>
            <w:tcBorders>
              <w:top w:val="single" w:color="auto" w:sz="6" w:space="0"/>
              <w:left w:val="single" w:color="auto" w:sz="6" w:space="0"/>
              <w:bottom w:val="single" w:color="auto" w:sz="6" w:space="0"/>
              <w:right w:val="single" w:color="auto" w:sz="6" w:space="0"/>
            </w:tcBorders>
          </w:tcPr>
          <w:p w:rsidRPr="00CF1226" w:rsidR="00CF1226" w:rsidRDefault="00CF1226" w14:paraId="1845ABE8" w14:textId="41375327">
            <w:pPr>
              <w:rPr>
                <w:sz w:val="20"/>
              </w:rPr>
            </w:pPr>
            <w:r w:rsidRPr="00CF1226">
              <w:rPr>
                <w:b/>
                <w:sz w:val="20"/>
              </w:rPr>
              <w:t>NRCS-LTP-020;</w:t>
            </w:r>
            <w:r w:rsidR="00A209DB">
              <w:rPr>
                <w:b/>
                <w:sz w:val="20"/>
              </w:rPr>
              <w:t xml:space="preserve"> </w:t>
            </w:r>
            <w:r w:rsidRPr="00CF1226">
              <w:rPr>
                <w:b/>
                <w:sz w:val="20"/>
              </w:rPr>
              <w:t>NRCS-CPA-260</w:t>
            </w:r>
          </w:p>
        </w:tc>
        <w:tc>
          <w:tcPr>
            <w:tcW w:w="5138" w:type="dxa"/>
            <w:tcBorders>
              <w:top w:val="single" w:color="auto" w:sz="6" w:space="0"/>
              <w:left w:val="single" w:color="auto" w:sz="6" w:space="0"/>
              <w:bottom w:val="single" w:color="auto" w:sz="6" w:space="0"/>
              <w:right w:val="single" w:color="auto" w:sz="6" w:space="0"/>
            </w:tcBorders>
          </w:tcPr>
          <w:p w:rsidRPr="00CF1226" w:rsidR="00CF1226" w:rsidP="00DA21F2" w:rsidRDefault="00CF1226" w14:paraId="43E0B46E" w14:textId="77777777">
            <w:pPr>
              <w:rPr>
                <w:sz w:val="20"/>
              </w:rPr>
            </w:pPr>
            <w:r w:rsidRPr="00CF1226">
              <w:rPr>
                <w:sz w:val="20"/>
              </w:rPr>
              <w:t>Warranty Easement Deed, Conservation Easement Deed</w:t>
            </w:r>
            <w:r w:rsidR="00295971">
              <w:rPr>
                <w:sz w:val="20"/>
              </w:rPr>
              <w:t xml:space="preserve"> </w:t>
            </w:r>
          </w:p>
        </w:tc>
      </w:tr>
      <w:tr w:rsidR="006E6528" w:rsidTr="00A34FE4" w14:paraId="11649735" w14:textId="77777777">
        <w:trPr>
          <w:cantSplit/>
        </w:trPr>
        <w:tc>
          <w:tcPr>
            <w:tcW w:w="4142" w:type="dxa"/>
            <w:tcBorders>
              <w:top w:val="single" w:color="auto" w:sz="6" w:space="0"/>
              <w:left w:val="single" w:color="auto" w:sz="6" w:space="0"/>
              <w:bottom w:val="single" w:color="auto" w:sz="6" w:space="0"/>
              <w:right w:val="single" w:color="auto" w:sz="6" w:space="0"/>
            </w:tcBorders>
          </w:tcPr>
          <w:p w:rsidRPr="00CF1226" w:rsidR="006E6528" w:rsidP="000D166E" w:rsidRDefault="006E6528" w14:paraId="4A21F1E5" w14:textId="027DCEE5">
            <w:pPr>
              <w:rPr>
                <w:b/>
                <w:sz w:val="20"/>
              </w:rPr>
            </w:pPr>
            <w:r w:rsidRPr="006E6528">
              <w:rPr>
                <w:b/>
                <w:sz w:val="20"/>
              </w:rPr>
              <w:t>NRCS-LTP-70</w:t>
            </w:r>
            <w:r w:rsidR="00CA6C42">
              <w:rPr>
                <w:b/>
                <w:sz w:val="20"/>
              </w:rPr>
              <w:t xml:space="preserve"> </w:t>
            </w:r>
          </w:p>
        </w:tc>
        <w:tc>
          <w:tcPr>
            <w:tcW w:w="5138" w:type="dxa"/>
            <w:tcBorders>
              <w:top w:val="single" w:color="auto" w:sz="6" w:space="0"/>
              <w:left w:val="single" w:color="auto" w:sz="6" w:space="0"/>
              <w:bottom w:val="single" w:color="auto" w:sz="6" w:space="0"/>
              <w:right w:val="single" w:color="auto" w:sz="6" w:space="0"/>
            </w:tcBorders>
          </w:tcPr>
          <w:p w:rsidRPr="00CF1226" w:rsidR="006E6528" w:rsidP="00DA21F2" w:rsidRDefault="006E6528" w14:paraId="1349CDB0" w14:textId="77777777">
            <w:pPr>
              <w:rPr>
                <w:sz w:val="20"/>
              </w:rPr>
            </w:pPr>
            <w:r w:rsidRPr="006E6528">
              <w:rPr>
                <w:sz w:val="20"/>
              </w:rPr>
              <w:t>Agreement for the Purchase of  Conservation Easement</w:t>
            </w:r>
            <w:r w:rsidR="00047BA0">
              <w:rPr>
                <w:sz w:val="20"/>
              </w:rPr>
              <w:t xml:space="preserve"> </w:t>
            </w:r>
            <w:r w:rsidRPr="00DA21F2" w:rsidR="00DA21F2">
              <w:rPr>
                <w:sz w:val="20"/>
              </w:rPr>
              <w:t>(Healthy Forests Reserve Program)</w:t>
            </w:r>
          </w:p>
        </w:tc>
      </w:tr>
      <w:tr w:rsidR="006E6528" w:rsidTr="00A34FE4" w14:paraId="4921E6DE" w14:textId="77777777">
        <w:trPr>
          <w:cantSplit/>
        </w:trPr>
        <w:tc>
          <w:tcPr>
            <w:tcW w:w="4142" w:type="dxa"/>
            <w:tcBorders>
              <w:top w:val="single" w:color="auto" w:sz="6" w:space="0"/>
              <w:left w:val="single" w:color="auto" w:sz="6" w:space="0"/>
              <w:bottom w:val="single" w:color="auto" w:sz="6" w:space="0"/>
              <w:right w:val="single" w:color="auto" w:sz="6" w:space="0"/>
            </w:tcBorders>
          </w:tcPr>
          <w:p w:rsidRPr="00CF1226" w:rsidR="006E6528" w:rsidP="000D166E" w:rsidRDefault="006E6528" w14:paraId="5B097D8E" w14:textId="2F76E4DC">
            <w:pPr>
              <w:rPr>
                <w:b/>
                <w:sz w:val="20"/>
              </w:rPr>
            </w:pPr>
            <w:r w:rsidRPr="006E6528">
              <w:rPr>
                <w:b/>
                <w:sz w:val="20"/>
              </w:rPr>
              <w:t>NRCS-LTP-80</w:t>
            </w:r>
          </w:p>
        </w:tc>
        <w:tc>
          <w:tcPr>
            <w:tcW w:w="5138" w:type="dxa"/>
            <w:tcBorders>
              <w:top w:val="single" w:color="auto" w:sz="6" w:space="0"/>
              <w:left w:val="single" w:color="auto" w:sz="6" w:space="0"/>
              <w:bottom w:val="single" w:color="auto" w:sz="6" w:space="0"/>
              <w:right w:val="single" w:color="auto" w:sz="6" w:space="0"/>
            </w:tcBorders>
          </w:tcPr>
          <w:p w:rsidRPr="00CF1226" w:rsidR="006E6528" w:rsidP="003D3440" w:rsidRDefault="006E6528" w14:paraId="16229E5C" w14:textId="77777777">
            <w:pPr>
              <w:rPr>
                <w:sz w:val="20"/>
              </w:rPr>
            </w:pPr>
            <w:r w:rsidRPr="006E6528">
              <w:rPr>
                <w:sz w:val="20"/>
              </w:rPr>
              <w:t>Agreement for the Purchase of  Conservation Easement</w:t>
            </w:r>
            <w:r w:rsidR="00047BA0">
              <w:rPr>
                <w:sz w:val="20"/>
              </w:rPr>
              <w:t xml:space="preserve"> </w:t>
            </w:r>
            <w:r w:rsidRPr="00DA21F2" w:rsidR="00DA21F2">
              <w:rPr>
                <w:sz w:val="20"/>
              </w:rPr>
              <w:t xml:space="preserve">(Emergency Watershed Program Floodplain Easement)  </w:t>
            </w:r>
          </w:p>
        </w:tc>
      </w:tr>
      <w:tr w:rsidR="00FB4671" w:rsidTr="00A34FE4" w14:paraId="3778F4D7" w14:textId="77777777">
        <w:trPr>
          <w:cantSplit/>
        </w:trPr>
        <w:tc>
          <w:tcPr>
            <w:tcW w:w="4142" w:type="dxa"/>
            <w:tcBorders>
              <w:top w:val="single" w:color="auto" w:sz="6" w:space="0"/>
              <w:left w:val="single" w:color="auto" w:sz="6" w:space="0"/>
              <w:bottom w:val="single" w:color="auto" w:sz="6" w:space="0"/>
              <w:right w:val="single" w:color="auto" w:sz="6" w:space="0"/>
            </w:tcBorders>
          </w:tcPr>
          <w:p w:rsidRPr="00FB4671" w:rsidR="00FB4671" w:rsidP="003D3440" w:rsidRDefault="00FB4671" w14:paraId="34A2BC60" w14:textId="77777777">
            <w:pPr>
              <w:rPr>
                <w:b/>
                <w:sz w:val="20"/>
              </w:rPr>
            </w:pPr>
            <w:r w:rsidRPr="00FB4671">
              <w:rPr>
                <w:b/>
                <w:sz w:val="20"/>
              </w:rPr>
              <w:t>NRCS-LTP-151</w:t>
            </w:r>
          </w:p>
        </w:tc>
        <w:tc>
          <w:tcPr>
            <w:tcW w:w="5138" w:type="dxa"/>
            <w:tcBorders>
              <w:top w:val="single" w:color="auto" w:sz="6" w:space="0"/>
              <w:left w:val="single" w:color="auto" w:sz="6" w:space="0"/>
              <w:bottom w:val="single" w:color="auto" w:sz="6" w:space="0"/>
              <w:right w:val="single" w:color="auto" w:sz="6" w:space="0"/>
            </w:tcBorders>
          </w:tcPr>
          <w:p w:rsidRPr="00FB4671" w:rsidR="00FB4671" w:rsidP="003D3440" w:rsidRDefault="00FB4671" w14:paraId="62216DAA" w14:textId="77777777">
            <w:pPr>
              <w:rPr>
                <w:sz w:val="20"/>
              </w:rPr>
            </w:pPr>
            <w:r w:rsidRPr="00FB4671">
              <w:rPr>
                <w:sz w:val="20"/>
              </w:rPr>
              <w:t>Notice of Agreement or Contract Violation</w:t>
            </w:r>
          </w:p>
        </w:tc>
      </w:tr>
      <w:tr w:rsidR="004A676F" w:rsidTr="00A34FE4" w14:paraId="7D46D8E4" w14:textId="77777777">
        <w:trPr>
          <w:cantSplit/>
        </w:trPr>
        <w:tc>
          <w:tcPr>
            <w:tcW w:w="4142" w:type="dxa"/>
            <w:tcBorders>
              <w:top w:val="single" w:color="auto" w:sz="6" w:space="0"/>
              <w:left w:val="single" w:color="auto" w:sz="6" w:space="0"/>
              <w:bottom w:val="single" w:color="auto" w:sz="6" w:space="0"/>
              <w:right w:val="single" w:color="auto" w:sz="6" w:space="0"/>
            </w:tcBorders>
          </w:tcPr>
          <w:p w:rsidRPr="004B4489" w:rsidR="004A676F" w:rsidP="00A76CAA" w:rsidRDefault="004A676F" w14:paraId="3655AD07" w14:textId="7B04B959">
            <w:pPr>
              <w:pStyle w:val="TableText"/>
              <w:rPr>
                <w:sz w:val="20"/>
              </w:rPr>
            </w:pPr>
            <w:r w:rsidRPr="004B4489">
              <w:rPr>
                <w:b/>
                <w:sz w:val="20"/>
              </w:rPr>
              <w:t>NRCS-LTP-152</w:t>
            </w:r>
            <w:r w:rsidRPr="004B4489">
              <w:rPr>
                <w:sz w:val="20"/>
              </w:rPr>
              <w:t xml:space="preserve"> </w:t>
            </w:r>
          </w:p>
        </w:tc>
        <w:tc>
          <w:tcPr>
            <w:tcW w:w="5138" w:type="dxa"/>
            <w:tcBorders>
              <w:top w:val="single" w:color="auto" w:sz="6" w:space="0"/>
              <w:left w:val="single" w:color="auto" w:sz="6" w:space="0"/>
              <w:bottom w:val="single" w:color="auto" w:sz="6" w:space="0"/>
              <w:right w:val="single" w:color="auto" w:sz="6" w:space="0"/>
            </w:tcBorders>
          </w:tcPr>
          <w:p w:rsidR="004A676F" w:rsidP="00070BA1" w:rsidRDefault="004A676F" w14:paraId="0FDBC5FB" w14:textId="77777777">
            <w:pPr>
              <w:pStyle w:val="TableText"/>
              <w:rPr>
                <w:sz w:val="20"/>
              </w:rPr>
            </w:pPr>
            <w:r>
              <w:rPr>
                <w:sz w:val="20"/>
              </w:rPr>
              <w:t>Transfer Agreement</w:t>
            </w:r>
          </w:p>
        </w:tc>
      </w:tr>
      <w:tr w:rsidR="004A676F" w:rsidTr="00A34FE4" w14:paraId="1148E40D" w14:textId="77777777">
        <w:trPr>
          <w:cantSplit/>
        </w:trPr>
        <w:tc>
          <w:tcPr>
            <w:tcW w:w="4142" w:type="dxa"/>
            <w:tcBorders>
              <w:top w:val="single" w:color="auto" w:sz="6" w:space="0"/>
              <w:left w:val="single" w:color="auto" w:sz="6" w:space="0"/>
              <w:bottom w:val="single" w:color="auto" w:sz="6" w:space="0"/>
              <w:right w:val="single" w:color="auto" w:sz="6" w:space="0"/>
            </w:tcBorders>
          </w:tcPr>
          <w:p w:rsidRPr="004B4489" w:rsidR="004A676F" w:rsidP="00070BA1" w:rsidRDefault="004A676F" w14:paraId="21FB9133" w14:textId="77777777">
            <w:pPr>
              <w:pStyle w:val="TableText"/>
              <w:rPr>
                <w:sz w:val="20"/>
              </w:rPr>
            </w:pPr>
            <w:r w:rsidRPr="004B4489">
              <w:rPr>
                <w:b/>
                <w:sz w:val="20"/>
              </w:rPr>
              <w:lastRenderedPageBreak/>
              <w:t>NRCS-LTP-153</w:t>
            </w:r>
          </w:p>
        </w:tc>
        <w:tc>
          <w:tcPr>
            <w:tcW w:w="5138" w:type="dxa"/>
            <w:tcBorders>
              <w:top w:val="single" w:color="auto" w:sz="6" w:space="0"/>
              <w:left w:val="single" w:color="auto" w:sz="6" w:space="0"/>
              <w:bottom w:val="single" w:color="auto" w:sz="6" w:space="0"/>
              <w:right w:val="single" w:color="auto" w:sz="6" w:space="0"/>
            </w:tcBorders>
          </w:tcPr>
          <w:p w:rsidR="004A676F" w:rsidP="00070BA1" w:rsidRDefault="004A676F" w14:paraId="4AFE1A6F" w14:textId="77777777">
            <w:pPr>
              <w:pStyle w:val="TableText"/>
              <w:rPr>
                <w:sz w:val="20"/>
              </w:rPr>
            </w:pPr>
            <w:r>
              <w:rPr>
                <w:sz w:val="20"/>
              </w:rPr>
              <w:t>Agreement Covering Non-Compliance with Provisions of the Contract</w:t>
            </w:r>
          </w:p>
        </w:tc>
      </w:tr>
    </w:tbl>
    <w:p w:rsidR="00140547" w:rsidRDefault="00140547" w14:paraId="34618464" w14:textId="77777777">
      <w:pPr>
        <w:rPr>
          <w:b/>
        </w:rPr>
      </w:pPr>
    </w:p>
    <w:p w:rsidR="001966D9" w:rsidRDefault="001966D9" w14:paraId="1C20B69D" w14:textId="77777777">
      <w:pPr>
        <w:rPr>
          <w:b/>
        </w:rPr>
      </w:pPr>
    </w:p>
    <w:p w:rsidR="00B30CAC" w:rsidRDefault="00B30CAC" w14:paraId="2E0A670C" w14:textId="77777777">
      <w:pPr>
        <w:rPr>
          <w:b/>
        </w:rPr>
      </w:pPr>
      <w:r>
        <w:rPr>
          <w:b/>
        </w:rPr>
        <w:t>Justification:</w:t>
      </w:r>
    </w:p>
    <w:p w:rsidR="00B45A50" w:rsidRDefault="00B45A50" w14:paraId="6020122C" w14:textId="77777777">
      <w:pPr>
        <w:rPr>
          <w:b/>
        </w:rPr>
      </w:pPr>
    </w:p>
    <w:p w:rsidR="00B45A50" w:rsidRDefault="00B30CAC" w14:paraId="49660185" w14:textId="77777777">
      <w:pPr>
        <w:rPr>
          <w:b/>
        </w:rPr>
      </w:pPr>
      <w:r w:rsidRPr="00CD4F77">
        <w:rPr>
          <w:b/>
        </w:rPr>
        <w:t>1</w:t>
      </w:r>
      <w:r w:rsidR="001B3F46">
        <w:rPr>
          <w:b/>
        </w:rPr>
        <w:t xml:space="preserve">. </w:t>
      </w:r>
      <w:r w:rsidRPr="00CD4F77">
        <w:rPr>
          <w:b/>
        </w:rPr>
        <w:t xml:space="preserve">  </w:t>
      </w:r>
      <w:r w:rsidRPr="00B45A50" w:rsidR="00B45A50">
        <w:rPr>
          <w:b/>
        </w:rPr>
        <w:t xml:space="preserve">Explain the circumstances that make the collection of information necessary.  Identify </w:t>
      </w:r>
    </w:p>
    <w:p w:rsidR="00B45A50" w:rsidRDefault="00B45A50" w14:paraId="6955157E" w14:textId="77777777">
      <w:pPr>
        <w:rPr>
          <w:b/>
        </w:rPr>
      </w:pPr>
      <w:r>
        <w:rPr>
          <w:b/>
        </w:rPr>
        <w:t xml:space="preserve">     </w:t>
      </w:r>
      <w:r w:rsidR="001B3F46">
        <w:rPr>
          <w:b/>
        </w:rPr>
        <w:t xml:space="preserve"> </w:t>
      </w:r>
      <w:r w:rsidRPr="00B45A50">
        <w:rPr>
          <w:b/>
        </w:rPr>
        <w:t xml:space="preserve">any legal or administrative requirements that necessitate the collection.  Attach a copy </w:t>
      </w:r>
      <w:r>
        <w:rPr>
          <w:b/>
        </w:rPr>
        <w:t xml:space="preserve">       </w:t>
      </w:r>
    </w:p>
    <w:p w:rsidR="00B45A50" w:rsidRDefault="00B45A50" w14:paraId="00267C3D" w14:textId="77777777">
      <w:pPr>
        <w:rPr>
          <w:b/>
        </w:rPr>
      </w:pPr>
      <w:r>
        <w:rPr>
          <w:b/>
        </w:rPr>
        <w:t xml:space="preserve">    </w:t>
      </w:r>
      <w:r w:rsidR="001B3F46">
        <w:rPr>
          <w:b/>
        </w:rPr>
        <w:t xml:space="preserve"> </w:t>
      </w:r>
      <w:r>
        <w:rPr>
          <w:b/>
        </w:rPr>
        <w:t xml:space="preserve"> </w:t>
      </w:r>
      <w:r w:rsidRPr="00B45A50">
        <w:rPr>
          <w:b/>
        </w:rPr>
        <w:t xml:space="preserve">of the appropriate section of each statute and regulation mandating or authorizing the </w:t>
      </w:r>
    </w:p>
    <w:p w:rsidR="00B45A50" w:rsidRDefault="00B45A50" w14:paraId="5F78CE21" w14:textId="77777777">
      <w:pPr>
        <w:rPr>
          <w:b/>
        </w:rPr>
      </w:pPr>
      <w:r>
        <w:rPr>
          <w:b/>
        </w:rPr>
        <w:t xml:space="preserve">     </w:t>
      </w:r>
      <w:r w:rsidR="001B3F46">
        <w:rPr>
          <w:b/>
        </w:rPr>
        <w:t xml:space="preserve"> </w:t>
      </w:r>
      <w:r w:rsidR="00D42CDE">
        <w:rPr>
          <w:b/>
        </w:rPr>
        <w:t>collection of information:</w:t>
      </w:r>
    </w:p>
    <w:p w:rsidR="00B30CAC" w:rsidRDefault="00B30CAC" w14:paraId="3888BB01" w14:textId="77777777">
      <w:pPr>
        <w:ind w:left="360"/>
      </w:pPr>
    </w:p>
    <w:p w:rsidR="0011521A" w:rsidP="0011521A" w:rsidRDefault="0011521A" w14:paraId="260BED1A" w14:textId="70EA4CD2">
      <w:pPr>
        <w:ind w:left="360"/>
      </w:pPr>
      <w:r w:rsidRPr="00FC5FF6">
        <w:t>The primary objective of</w:t>
      </w:r>
      <w:r>
        <w:t xml:space="preserve"> </w:t>
      </w:r>
      <w:r w:rsidRPr="00FC5FF6">
        <w:t>NRCS is to work in partnership with the</w:t>
      </w:r>
      <w:r>
        <w:t xml:space="preserve"> </w:t>
      </w:r>
      <w:r w:rsidRPr="00FC5FF6">
        <w:t>American people and the farming and</w:t>
      </w:r>
      <w:r>
        <w:t xml:space="preserve"> </w:t>
      </w:r>
      <w:r w:rsidRPr="00FC5FF6">
        <w:t xml:space="preserve">ranching community to </w:t>
      </w:r>
      <w:r>
        <w:t xml:space="preserve">protect, </w:t>
      </w:r>
      <w:r w:rsidRPr="00FC5FF6">
        <w:t>conserve and</w:t>
      </w:r>
      <w:r>
        <w:t xml:space="preserve"> </w:t>
      </w:r>
      <w:r w:rsidRPr="00FC5FF6">
        <w:t>sustain our</w:t>
      </w:r>
      <w:r>
        <w:t xml:space="preserve"> nation’s </w:t>
      </w:r>
      <w:r w:rsidRPr="00FC5FF6">
        <w:t>natural resources on</w:t>
      </w:r>
      <w:r>
        <w:t xml:space="preserve"> </w:t>
      </w:r>
      <w:r w:rsidRPr="00FC5FF6">
        <w:t>privately owned land. The purpose of</w:t>
      </w:r>
      <w:r>
        <w:t xml:space="preserve"> </w:t>
      </w:r>
      <w:r w:rsidRPr="00FC5FF6">
        <w:t>the Long-Term Contracting information</w:t>
      </w:r>
      <w:r>
        <w:t xml:space="preserve"> </w:t>
      </w:r>
      <w:r w:rsidRPr="00FC5FF6">
        <w:t>collection is to allow for programs to</w:t>
      </w:r>
      <w:r>
        <w:t xml:space="preserve"> </w:t>
      </w:r>
      <w:r w:rsidRPr="00FC5FF6">
        <w:t>provide Federal technical and financial</w:t>
      </w:r>
      <w:r>
        <w:t xml:space="preserve"> </w:t>
      </w:r>
      <w:r w:rsidRPr="00FC5FF6">
        <w:t>cost-sharing assistance through long</w:t>
      </w:r>
      <w:r>
        <w:t xml:space="preserve"> </w:t>
      </w:r>
      <w:r w:rsidRPr="00FC5FF6">
        <w:t>term</w:t>
      </w:r>
      <w:r>
        <w:t xml:space="preserve"> </w:t>
      </w:r>
      <w:r w:rsidRPr="00FC5FF6">
        <w:t>contracts to eligible producers,</w:t>
      </w:r>
      <w:r>
        <w:t xml:space="preserve"> </w:t>
      </w:r>
      <w:r w:rsidRPr="00FC5FF6">
        <w:t>landowners, and entities. These</w:t>
      </w:r>
      <w:r>
        <w:t xml:space="preserve"> </w:t>
      </w:r>
      <w:r w:rsidR="001A2C1C">
        <w:t>long-term</w:t>
      </w:r>
      <w:r>
        <w:t xml:space="preserve"> </w:t>
      </w:r>
      <w:r w:rsidRPr="00FC5FF6">
        <w:t>contracts provide for making land use</w:t>
      </w:r>
      <w:r>
        <w:t xml:space="preserve"> </w:t>
      </w:r>
      <w:r w:rsidRPr="00FC5FF6">
        <w:t>changes and installing conservation</w:t>
      </w:r>
      <w:r>
        <w:t xml:space="preserve"> </w:t>
      </w:r>
      <w:r w:rsidRPr="00FC5FF6">
        <w:t xml:space="preserve">measures and practices to </w:t>
      </w:r>
      <w:r>
        <w:t xml:space="preserve">protect, </w:t>
      </w:r>
      <w:r w:rsidRPr="00FC5FF6">
        <w:t>conserve,</w:t>
      </w:r>
      <w:r>
        <w:t xml:space="preserve"> </w:t>
      </w:r>
      <w:r w:rsidRPr="00FC5FF6">
        <w:t>develop, and use the soil, water, and</w:t>
      </w:r>
      <w:r>
        <w:t xml:space="preserve"> </w:t>
      </w:r>
      <w:r w:rsidRPr="00FC5FF6">
        <w:t>related natural resources on private</w:t>
      </w:r>
      <w:r>
        <w:t xml:space="preserve"> </w:t>
      </w:r>
      <w:r w:rsidRPr="00FC5FF6">
        <w:t>lands. Under the terms of the agreement,</w:t>
      </w:r>
      <w:r>
        <w:t xml:space="preserve"> </w:t>
      </w:r>
      <w:r w:rsidRPr="00FC5FF6">
        <w:t>the participant agrees to apply, or</w:t>
      </w:r>
      <w:r>
        <w:t xml:space="preserve"> </w:t>
      </w:r>
      <w:r w:rsidRPr="00FC5FF6">
        <w:t>arrange to apply, the conservation</w:t>
      </w:r>
      <w:r>
        <w:t xml:space="preserve"> </w:t>
      </w:r>
      <w:r w:rsidRPr="00FC5FF6">
        <w:t>treatment specified in the conservation</w:t>
      </w:r>
      <w:r>
        <w:t xml:space="preserve"> </w:t>
      </w:r>
      <w:r w:rsidRPr="00FC5FF6">
        <w:t>plan. In return for this agreement,</w:t>
      </w:r>
      <w:r>
        <w:t xml:space="preserve"> </w:t>
      </w:r>
      <w:r w:rsidRPr="00FC5FF6">
        <w:t>Federal financial assistance payments</w:t>
      </w:r>
      <w:r>
        <w:t xml:space="preserve"> </w:t>
      </w:r>
      <w:r w:rsidRPr="00FC5FF6">
        <w:t>are made to the land user, or third party,</w:t>
      </w:r>
      <w:r>
        <w:t xml:space="preserve"> </w:t>
      </w:r>
      <w:r w:rsidRPr="00FC5FF6">
        <w:t>upon successful application of the</w:t>
      </w:r>
      <w:r>
        <w:t xml:space="preserve"> </w:t>
      </w:r>
      <w:r w:rsidRPr="00FC5FF6">
        <w:t>conservation treatment. Additionally,</w:t>
      </w:r>
      <w:r>
        <w:t xml:space="preserve"> </w:t>
      </w:r>
      <w:r w:rsidRPr="00FC5FF6">
        <w:t xml:space="preserve">NRCS purchases easements for the </w:t>
      </w:r>
      <w:r w:rsidRPr="00FC5FF6" w:rsidR="001A2C1C">
        <w:t>long</w:t>
      </w:r>
      <w:r w:rsidR="001A2C1C">
        <w:t>-term</w:t>
      </w:r>
      <w:r>
        <w:t xml:space="preserve"> </w:t>
      </w:r>
      <w:r w:rsidRPr="00FC5FF6">
        <w:t>protection of the property and</w:t>
      </w:r>
      <w:r>
        <w:t xml:space="preserve"> </w:t>
      </w:r>
      <w:r w:rsidRPr="00FC5FF6">
        <w:t>provides for the protection and</w:t>
      </w:r>
      <w:r>
        <w:t xml:space="preserve"> </w:t>
      </w:r>
      <w:r w:rsidRPr="00FC5FF6">
        <w:t>management of the property for the life</w:t>
      </w:r>
      <w:r>
        <w:t xml:space="preserve"> </w:t>
      </w:r>
      <w:r w:rsidRPr="00FC5FF6">
        <w:t>of the easement.</w:t>
      </w:r>
      <w:r>
        <w:t xml:space="preserve"> </w:t>
      </w:r>
    </w:p>
    <w:p w:rsidR="00B30CAC" w:rsidRDefault="00B30CAC" w14:paraId="385402C3" w14:textId="77777777">
      <w:pPr>
        <w:ind w:left="360"/>
      </w:pPr>
    </w:p>
    <w:p w:rsidR="00815952" w:rsidRDefault="00B30CAC" w14:paraId="09FAB3F5" w14:textId="77777777">
      <w:pPr>
        <w:ind w:left="360"/>
      </w:pPr>
      <w:r>
        <w:t xml:space="preserve">The authorizations </w:t>
      </w:r>
      <w:r w:rsidR="00923ADF">
        <w:t xml:space="preserve">listed above, </w:t>
      </w:r>
      <w:r>
        <w:t>direct the Secretary of Agriculture to formulate and carry out conservation program long term contracting activities.  These forms are needed to administer NRCS long-term contracting program</w:t>
      </w:r>
      <w:r w:rsidR="00D66D0B">
        <w:t>s</w:t>
      </w:r>
      <w:r>
        <w:t xml:space="preserve"> as authorized.  NRCS regulations listed </w:t>
      </w:r>
      <w:r w:rsidR="00923ADF">
        <w:t>above in Table A</w:t>
      </w:r>
      <w:r w:rsidR="00E579F3">
        <w:t>;</w:t>
      </w:r>
      <w:r w:rsidR="00923ADF">
        <w:t xml:space="preserve"> </w:t>
      </w:r>
      <w:r>
        <w:t xml:space="preserve">require the collection of </w:t>
      </w:r>
      <w:r w:rsidR="000264E5">
        <w:t xml:space="preserve">information </w:t>
      </w:r>
      <w:r>
        <w:t xml:space="preserve">on these forms to ensure proper utilization of program funds.  </w:t>
      </w:r>
    </w:p>
    <w:p w:rsidR="003B4974" w:rsidRDefault="003B4974" w14:paraId="71D66B8F" w14:textId="77777777">
      <w:pPr>
        <w:ind w:left="360"/>
      </w:pPr>
    </w:p>
    <w:p w:rsidR="00BD4F3F" w:rsidP="00BD4F3F" w:rsidRDefault="00BD4F3F" w14:paraId="44910278" w14:textId="77777777">
      <w:pPr>
        <w:numPr>
          <w:ilvl w:val="0"/>
          <w:numId w:val="13"/>
        </w:numPr>
        <w:rPr>
          <w:b/>
        </w:rPr>
      </w:pPr>
      <w:r w:rsidRPr="00BD4F3F">
        <w:rPr>
          <w:b/>
        </w:rPr>
        <w:t>Indicate how, by whom, how frequently, and for what purpose the information is to be used.  Except for a new collection, indicate the actual use the agency has made of the information recei</w:t>
      </w:r>
      <w:r w:rsidR="00D42CDE">
        <w:rPr>
          <w:b/>
        </w:rPr>
        <w:t>ved from the current collection:</w:t>
      </w:r>
    </w:p>
    <w:p w:rsidR="00B30CAC" w:rsidRDefault="00B30CAC" w14:paraId="0A18986E" w14:textId="77777777"/>
    <w:p w:rsidR="00B30CAC" w:rsidRDefault="00B30CAC" w14:paraId="6C9C5779" w14:textId="77777777">
      <w:pPr>
        <w:ind w:left="360"/>
      </w:pPr>
      <w:r>
        <w:t>The Conservation Programs that utilize the forms included in this collection are described in the following table.  This also serves as a key to the program abbreviations used in other areas of this package.</w:t>
      </w:r>
    </w:p>
    <w:p w:rsidR="007B4916" w:rsidRDefault="007B4916" w14:paraId="44D4C0E8" w14:textId="77777777">
      <w:pPr>
        <w:ind w:left="360"/>
      </w:pPr>
    </w:p>
    <w:p w:rsidR="00B11888" w:rsidRDefault="007B4916" w14:paraId="30F9592D" w14:textId="77777777">
      <w:pPr>
        <w:ind w:left="360"/>
      </w:pPr>
      <w:r>
        <w:t>TABLE C:</w:t>
      </w:r>
      <w:r w:rsidR="00CD4F77">
        <w:t xml:space="preserve"> </w:t>
      </w:r>
      <w:r>
        <w:t xml:space="preserve"> Conservation Programs subject to the requirements of the Paperwork Reduction </w:t>
      </w:r>
    </w:p>
    <w:p w:rsidR="00B30CAC" w:rsidP="00B11888" w:rsidRDefault="00B11888" w14:paraId="68DEE578" w14:textId="77777777">
      <w:pPr>
        <w:ind w:left="360"/>
      </w:pPr>
      <w:r>
        <w:t xml:space="preserve">                    Act</w:t>
      </w:r>
    </w:p>
    <w:p w:rsidR="009247CF" w:rsidP="00B11888" w:rsidRDefault="009247CF" w14:paraId="4A16096E" w14:textId="77777777">
      <w:pPr>
        <w:ind w:left="360"/>
      </w:pPr>
    </w:p>
    <w:tbl>
      <w:tblPr>
        <w:tblW w:w="0" w:type="auto"/>
        <w:tblInd w:w="440" w:type="dxa"/>
        <w:tblLayout w:type="fixed"/>
        <w:tblCellMar>
          <w:left w:w="80" w:type="dxa"/>
          <w:right w:w="80" w:type="dxa"/>
        </w:tblCellMar>
        <w:tblLook w:val="0000" w:firstRow="0" w:lastRow="0" w:firstColumn="0" w:lastColumn="0" w:noHBand="0" w:noVBand="0"/>
      </w:tblPr>
      <w:tblGrid>
        <w:gridCol w:w="3600"/>
        <w:gridCol w:w="5313"/>
      </w:tblGrid>
      <w:tr w:rsidR="00B30CAC" w:rsidTr="00991CFD" w14:paraId="030B9BE2" w14:textId="77777777">
        <w:trPr>
          <w:cantSplit/>
          <w:tblHeader/>
        </w:trPr>
        <w:tc>
          <w:tcPr>
            <w:tcW w:w="3600" w:type="dxa"/>
            <w:tcBorders>
              <w:top w:val="single" w:color="auto" w:sz="6" w:space="0"/>
              <w:left w:val="single" w:color="auto" w:sz="6" w:space="0"/>
              <w:bottom w:val="single" w:color="auto" w:sz="6" w:space="0"/>
              <w:right w:val="single" w:color="auto" w:sz="6" w:space="0"/>
            </w:tcBorders>
          </w:tcPr>
          <w:p w:rsidR="00B30CAC" w:rsidRDefault="00B30CAC" w14:paraId="4A749CD3" w14:textId="77777777">
            <w:pPr>
              <w:pStyle w:val="TableHeaderText"/>
              <w:rPr>
                <w:sz w:val="20"/>
              </w:rPr>
            </w:pPr>
            <w:r>
              <w:rPr>
                <w:sz w:val="20"/>
              </w:rPr>
              <w:lastRenderedPageBreak/>
              <w:t>Program</w:t>
            </w:r>
          </w:p>
        </w:tc>
        <w:tc>
          <w:tcPr>
            <w:tcW w:w="5313" w:type="dxa"/>
            <w:tcBorders>
              <w:top w:val="single" w:color="auto" w:sz="6" w:space="0"/>
              <w:left w:val="single" w:color="auto" w:sz="6" w:space="0"/>
              <w:bottom w:val="single" w:color="auto" w:sz="6" w:space="0"/>
              <w:right w:val="single" w:color="auto" w:sz="6" w:space="0"/>
            </w:tcBorders>
          </w:tcPr>
          <w:p w:rsidR="00B30CAC" w:rsidRDefault="00B30CAC" w14:paraId="76B118A6" w14:textId="77777777">
            <w:pPr>
              <w:pStyle w:val="TableHeaderText"/>
              <w:rPr>
                <w:sz w:val="20"/>
              </w:rPr>
            </w:pPr>
            <w:r>
              <w:rPr>
                <w:sz w:val="20"/>
              </w:rPr>
              <w:t>Description</w:t>
            </w:r>
          </w:p>
        </w:tc>
      </w:tr>
      <w:tr w:rsidR="00B30CAC" w:rsidTr="009247CF" w14:paraId="762352AD" w14:textId="77777777">
        <w:trPr>
          <w:cantSplit/>
          <w:trHeight w:val="1425"/>
        </w:trPr>
        <w:tc>
          <w:tcPr>
            <w:tcW w:w="3600" w:type="dxa"/>
            <w:tcBorders>
              <w:top w:val="single" w:color="auto" w:sz="6" w:space="0"/>
              <w:left w:val="single" w:color="auto" w:sz="6" w:space="0"/>
              <w:bottom w:val="single" w:color="auto" w:sz="6" w:space="0"/>
              <w:right w:val="single" w:color="auto" w:sz="6" w:space="0"/>
            </w:tcBorders>
          </w:tcPr>
          <w:p w:rsidRPr="000B400B" w:rsidR="000B400B" w:rsidP="00881487" w:rsidRDefault="000B400B" w14:paraId="6F67DF13" w14:textId="77777777">
            <w:pPr>
              <w:jc w:val="center"/>
              <w:rPr>
                <w:sz w:val="20"/>
              </w:rPr>
            </w:pPr>
            <w:r w:rsidRPr="000B400B">
              <w:rPr>
                <w:sz w:val="20"/>
              </w:rPr>
              <w:t>Emergency Conservation Program (ECP) (7 CFR part 701)</w:t>
            </w:r>
          </w:p>
          <w:p w:rsidR="00B30CAC" w:rsidRDefault="00B30CAC" w14:paraId="7EE5E206" w14:textId="77777777">
            <w:pPr>
              <w:pStyle w:val="TableText"/>
              <w:rPr>
                <w:sz w:val="20"/>
              </w:rPr>
            </w:pPr>
          </w:p>
        </w:tc>
        <w:tc>
          <w:tcPr>
            <w:tcW w:w="5313" w:type="dxa"/>
            <w:tcBorders>
              <w:top w:val="single" w:color="auto" w:sz="6" w:space="0"/>
              <w:left w:val="single" w:color="auto" w:sz="6" w:space="0"/>
              <w:bottom w:val="single" w:color="auto" w:sz="6" w:space="0"/>
              <w:right w:val="single" w:color="auto" w:sz="6" w:space="0"/>
            </w:tcBorders>
          </w:tcPr>
          <w:p w:rsidRPr="004C510E" w:rsidR="00B30CAC" w:rsidP="009247CF" w:rsidRDefault="000B400B" w14:paraId="541CF657" w14:textId="77777777">
            <w:pPr>
              <w:rPr>
                <w:sz w:val="20"/>
              </w:rPr>
            </w:pPr>
            <w:r w:rsidRPr="000B400B">
              <w:rPr>
                <w:sz w:val="20"/>
              </w:rPr>
              <w:t>USDA Farm Service Agency’s ECP provides emergency funding and technical assistance for farmers and ran</w:t>
            </w:r>
            <w:r w:rsidR="00881487">
              <w:rPr>
                <w:sz w:val="20"/>
              </w:rPr>
              <w:t xml:space="preserve">chers to rehabilitate farmland </w:t>
            </w:r>
            <w:r w:rsidRPr="000B400B">
              <w:rPr>
                <w:sz w:val="20"/>
              </w:rPr>
              <w:t>damaged by natural disasters and for carrying out emergency water conservation measures in periods of severe drought. Funding f</w:t>
            </w:r>
            <w:r w:rsidR="00881487">
              <w:rPr>
                <w:sz w:val="20"/>
              </w:rPr>
              <w:t xml:space="preserve">or ECP is </w:t>
            </w:r>
            <w:r w:rsidRPr="000B400B">
              <w:rPr>
                <w:sz w:val="20"/>
              </w:rPr>
              <w:t>appropriated by Congress.</w:t>
            </w:r>
          </w:p>
        </w:tc>
      </w:tr>
      <w:tr w:rsidRPr="00487987" w:rsidR="00695D80" w:rsidTr="00991CFD" w14:paraId="4E3319A3" w14:textId="77777777">
        <w:trPr>
          <w:cantSplit/>
        </w:trPr>
        <w:tc>
          <w:tcPr>
            <w:tcW w:w="3600" w:type="dxa"/>
            <w:tcBorders>
              <w:top w:val="single" w:color="auto" w:sz="6" w:space="0"/>
              <w:left w:val="single" w:color="auto" w:sz="6" w:space="0"/>
              <w:bottom w:val="single" w:color="auto" w:sz="6" w:space="0"/>
              <w:right w:val="single" w:color="auto" w:sz="6" w:space="0"/>
            </w:tcBorders>
          </w:tcPr>
          <w:p w:rsidRPr="00695D80" w:rsidR="00695D80" w:rsidP="00695D80" w:rsidRDefault="00695D80" w14:paraId="4427A657" w14:textId="77777777">
            <w:pPr>
              <w:jc w:val="center"/>
              <w:rPr>
                <w:sz w:val="20"/>
              </w:rPr>
            </w:pPr>
            <w:r w:rsidRPr="00695D80">
              <w:rPr>
                <w:sz w:val="20"/>
              </w:rPr>
              <w:t>Emergency Watershed Program (EWP)   (7 CFR part 624).</w:t>
            </w:r>
          </w:p>
          <w:p w:rsidR="00695D80" w:rsidP="00F554CD" w:rsidRDefault="00695D80" w14:paraId="40253C3C" w14:textId="77777777">
            <w:pPr>
              <w:jc w:val="center"/>
              <w:rPr>
                <w:sz w:val="20"/>
              </w:rPr>
            </w:pPr>
          </w:p>
        </w:tc>
        <w:tc>
          <w:tcPr>
            <w:tcW w:w="5313" w:type="dxa"/>
            <w:tcBorders>
              <w:top w:val="single" w:color="auto" w:sz="6" w:space="0"/>
              <w:left w:val="single" w:color="auto" w:sz="6" w:space="0"/>
              <w:bottom w:val="single" w:color="auto" w:sz="6" w:space="0"/>
              <w:right w:val="single" w:color="auto" w:sz="6" w:space="0"/>
            </w:tcBorders>
          </w:tcPr>
          <w:p w:rsidR="00695D80" w:rsidP="009247CF" w:rsidRDefault="00695D80" w14:paraId="6F84A176" w14:textId="77777777">
            <w:pPr>
              <w:rPr>
                <w:sz w:val="20"/>
              </w:rPr>
            </w:pPr>
            <w:r w:rsidRPr="00695D80">
              <w:rPr>
                <w:sz w:val="20"/>
              </w:rPr>
              <w:t>The EWP was initiated in 1950 and is administered by NRCS.  It provides technical and financial assistance to local institutions for the removal of</w:t>
            </w:r>
            <w:r w:rsidR="00B94E4A">
              <w:rPr>
                <w:sz w:val="20"/>
              </w:rPr>
              <w:t xml:space="preserve"> </w:t>
            </w:r>
            <w:r w:rsidRPr="00695D80">
              <w:rPr>
                <w:sz w:val="20"/>
              </w:rPr>
              <w:t>storm and flood debris from stream channels and for the restoration of stream channels and levees to reduce the threat to life and property.  The program also provides for establishing permanent easements in floodplains with private landowners.</w:t>
            </w:r>
          </w:p>
        </w:tc>
      </w:tr>
      <w:tr w:rsidRPr="00487987" w:rsidR="00B30CAC" w:rsidTr="00991CFD" w14:paraId="6ED3E2D2" w14:textId="77777777">
        <w:trPr>
          <w:cantSplit/>
        </w:trPr>
        <w:tc>
          <w:tcPr>
            <w:tcW w:w="3600" w:type="dxa"/>
            <w:tcBorders>
              <w:top w:val="single" w:color="auto" w:sz="6" w:space="0"/>
              <w:left w:val="single" w:color="auto" w:sz="6" w:space="0"/>
              <w:bottom w:val="single" w:color="auto" w:sz="6" w:space="0"/>
              <w:right w:val="single" w:color="auto" w:sz="6" w:space="0"/>
            </w:tcBorders>
          </w:tcPr>
          <w:p w:rsidRPr="00991CFD" w:rsidR="00991CFD" w:rsidP="00991CFD" w:rsidRDefault="00991CFD" w14:paraId="196B601A" w14:textId="77777777">
            <w:pPr>
              <w:jc w:val="center"/>
              <w:rPr>
                <w:sz w:val="20"/>
              </w:rPr>
            </w:pPr>
            <w:r w:rsidRPr="00991CFD">
              <w:rPr>
                <w:sz w:val="20"/>
              </w:rPr>
              <w:t>Healthy Forests Reserve Program (HFRP) (7 CFR part 625).</w:t>
            </w:r>
          </w:p>
          <w:p w:rsidR="00B30CAC" w:rsidRDefault="00B30CAC" w14:paraId="47528FC6" w14:textId="77777777">
            <w:pPr>
              <w:pStyle w:val="TableText"/>
              <w:rPr>
                <w:sz w:val="20"/>
              </w:rPr>
            </w:pPr>
          </w:p>
        </w:tc>
        <w:tc>
          <w:tcPr>
            <w:tcW w:w="5313" w:type="dxa"/>
            <w:tcBorders>
              <w:top w:val="single" w:color="auto" w:sz="6" w:space="0"/>
              <w:left w:val="single" w:color="auto" w:sz="6" w:space="0"/>
              <w:bottom w:val="single" w:color="auto" w:sz="6" w:space="0"/>
              <w:right w:val="single" w:color="auto" w:sz="6" w:space="0"/>
            </w:tcBorders>
          </w:tcPr>
          <w:p w:rsidR="00B30CAC" w:rsidP="007B7326" w:rsidRDefault="00991CFD" w14:paraId="45627FF6" w14:textId="77777777">
            <w:pPr>
              <w:rPr>
                <w:sz w:val="20"/>
              </w:rPr>
            </w:pPr>
            <w:r w:rsidRPr="00991CFD">
              <w:rPr>
                <w:sz w:val="20"/>
              </w:rPr>
              <w:t>HFRP is a voluntary program established for the purpose of restoring and enhancing forest ecosystems to:  1) Promote the recovery of threatened and endangered species; 2) improve biodiversity; and 3) enhance carbon sequestration</w:t>
            </w:r>
            <w:r w:rsidR="00B94E4A">
              <w:rPr>
                <w:sz w:val="20"/>
              </w:rPr>
              <w:t xml:space="preserve">.  </w:t>
            </w:r>
            <w:r w:rsidRPr="00991CFD">
              <w:rPr>
                <w:sz w:val="20"/>
              </w:rPr>
              <w:t>The HFRP was signed into law as part of the Healthy Forests Restoration Act of 2003 and amended by the 2008 Act</w:t>
            </w:r>
            <w:r w:rsidR="00B94E4A">
              <w:rPr>
                <w:sz w:val="20"/>
              </w:rPr>
              <w:t xml:space="preserve">.  </w:t>
            </w:r>
            <w:r w:rsidRPr="00991CFD">
              <w:rPr>
                <w:sz w:val="20"/>
              </w:rPr>
              <w:t>The Agricultural Act of 2014 made minor changes to HFRP land eligibility</w:t>
            </w:r>
            <w:r w:rsidR="007B7326">
              <w:rPr>
                <w:sz w:val="20"/>
              </w:rPr>
              <w:t xml:space="preserve"> </w:t>
            </w:r>
            <w:r w:rsidRPr="00991CFD">
              <w:rPr>
                <w:sz w:val="20"/>
              </w:rPr>
              <w:t>and funding</w:t>
            </w:r>
            <w:r w:rsidRPr="00991CFD">
              <w:rPr>
                <w:color w:val="0070C0"/>
                <w:sz w:val="20"/>
              </w:rPr>
              <w:t>.</w:t>
            </w:r>
          </w:p>
        </w:tc>
      </w:tr>
      <w:tr w:rsidR="00B30CAC" w:rsidTr="00991CFD" w14:paraId="0A4A908E" w14:textId="77777777">
        <w:trPr>
          <w:cantSplit/>
        </w:trPr>
        <w:tc>
          <w:tcPr>
            <w:tcW w:w="3600" w:type="dxa"/>
            <w:tcBorders>
              <w:top w:val="single" w:color="auto" w:sz="6" w:space="0"/>
              <w:left w:val="single" w:color="auto" w:sz="6" w:space="0"/>
              <w:bottom w:val="single" w:color="auto" w:sz="6" w:space="0"/>
              <w:right w:val="single" w:color="auto" w:sz="6" w:space="0"/>
            </w:tcBorders>
          </w:tcPr>
          <w:p w:rsidRPr="00900AF7" w:rsidR="00900AF7" w:rsidP="00900AF7" w:rsidRDefault="00900AF7" w14:paraId="51B1860D" w14:textId="77777777">
            <w:pPr>
              <w:jc w:val="center"/>
              <w:rPr>
                <w:sz w:val="20"/>
              </w:rPr>
            </w:pPr>
            <w:r w:rsidRPr="004F2D1E">
              <w:rPr>
                <w:sz w:val="20"/>
              </w:rPr>
              <w:t xml:space="preserve">Resource Conservation and Development Program </w:t>
            </w:r>
            <w:r w:rsidRPr="004F2D1E" w:rsidR="00A06741">
              <w:rPr>
                <w:sz w:val="20"/>
              </w:rPr>
              <w:t xml:space="preserve">                                             </w:t>
            </w:r>
            <w:r w:rsidRPr="004F2D1E">
              <w:rPr>
                <w:sz w:val="20"/>
              </w:rPr>
              <w:t>(RC&amp;D)</w:t>
            </w:r>
          </w:p>
          <w:p w:rsidR="00B30CAC" w:rsidRDefault="00B30CAC" w14:paraId="227092FE" w14:textId="77777777">
            <w:pPr>
              <w:pStyle w:val="TableText"/>
              <w:rPr>
                <w:sz w:val="20"/>
              </w:rPr>
            </w:pPr>
          </w:p>
        </w:tc>
        <w:tc>
          <w:tcPr>
            <w:tcW w:w="5313" w:type="dxa"/>
            <w:tcBorders>
              <w:top w:val="single" w:color="auto" w:sz="6" w:space="0"/>
              <w:left w:val="single" w:color="auto" w:sz="6" w:space="0"/>
              <w:bottom w:val="single" w:color="auto" w:sz="6" w:space="0"/>
              <w:right w:val="single" w:color="auto" w:sz="6" w:space="0"/>
            </w:tcBorders>
          </w:tcPr>
          <w:p w:rsidRPr="00A06741" w:rsidR="00A06741" w:rsidP="00A06741" w:rsidRDefault="00204AF5" w14:paraId="19BBF04C" w14:textId="4A283175">
            <w:pPr>
              <w:rPr>
                <w:sz w:val="20"/>
              </w:rPr>
            </w:pPr>
            <w:r>
              <w:rPr>
                <w:sz w:val="20"/>
              </w:rPr>
              <w:t>T</w:t>
            </w:r>
            <w:r w:rsidRPr="00A06741" w:rsidR="00A06741">
              <w:rPr>
                <w:sz w:val="20"/>
              </w:rPr>
              <w:t xml:space="preserve">he RC&amp;D was initiated in 1962 and </w:t>
            </w:r>
            <w:r w:rsidR="00D87E92">
              <w:rPr>
                <w:sz w:val="20"/>
              </w:rPr>
              <w:t>was</w:t>
            </w:r>
            <w:r w:rsidRPr="00A06741" w:rsidR="00D87E92">
              <w:rPr>
                <w:sz w:val="20"/>
              </w:rPr>
              <w:t xml:space="preserve"> </w:t>
            </w:r>
            <w:r w:rsidRPr="00A06741" w:rsidR="00A06741">
              <w:rPr>
                <w:sz w:val="20"/>
              </w:rPr>
              <w:t xml:space="preserve">administered </w:t>
            </w:r>
            <w:r w:rsidR="00D12251">
              <w:rPr>
                <w:sz w:val="20"/>
              </w:rPr>
              <w:t>by NRCS.</w:t>
            </w:r>
            <w:r w:rsidR="00D87E92">
              <w:rPr>
                <w:sz w:val="20"/>
              </w:rPr>
              <w:t xml:space="preserve"> </w:t>
            </w:r>
            <w:r w:rsidRPr="00A06741" w:rsidR="00A06741">
              <w:rPr>
                <w:sz w:val="20"/>
              </w:rPr>
              <w:t xml:space="preserve">Through this program, NRCS </w:t>
            </w:r>
            <w:r w:rsidRPr="00A06741" w:rsidR="00D87E92">
              <w:rPr>
                <w:sz w:val="20"/>
              </w:rPr>
              <w:t>assist</w:t>
            </w:r>
            <w:r w:rsidR="00D87E92">
              <w:rPr>
                <w:sz w:val="20"/>
              </w:rPr>
              <w:t>ed</w:t>
            </w:r>
            <w:r w:rsidRPr="00A06741" w:rsidR="00D87E92">
              <w:rPr>
                <w:sz w:val="20"/>
              </w:rPr>
              <w:t xml:space="preserve"> </w:t>
            </w:r>
            <w:r w:rsidRPr="00A06741" w:rsidR="00A06741">
              <w:rPr>
                <w:sz w:val="20"/>
              </w:rPr>
              <w:t xml:space="preserve">multi-county areas in enhancing conservation, water quality, wildlife habitat, recreation, and rural development.  The program </w:t>
            </w:r>
            <w:r w:rsidRPr="00A06741" w:rsidR="00C462B0">
              <w:rPr>
                <w:sz w:val="20"/>
              </w:rPr>
              <w:t>provide</w:t>
            </w:r>
            <w:r w:rsidR="00C462B0">
              <w:rPr>
                <w:sz w:val="20"/>
              </w:rPr>
              <w:t>d</w:t>
            </w:r>
            <w:r w:rsidRPr="00A06741" w:rsidR="00C462B0">
              <w:rPr>
                <w:sz w:val="20"/>
              </w:rPr>
              <w:t xml:space="preserve"> </w:t>
            </w:r>
            <w:r w:rsidRPr="00A06741" w:rsidR="00A06741">
              <w:rPr>
                <w:sz w:val="20"/>
              </w:rPr>
              <w:t xml:space="preserve">technical and limited financial assistance for the planning and installation of approved projects.                        </w:t>
            </w:r>
          </w:p>
          <w:p w:rsidR="00B30CAC" w:rsidRDefault="00B30CAC" w14:paraId="59FE4283" w14:textId="77777777">
            <w:pPr>
              <w:pStyle w:val="TableText"/>
              <w:rPr>
                <w:sz w:val="20"/>
              </w:rPr>
            </w:pPr>
          </w:p>
        </w:tc>
      </w:tr>
      <w:tr w:rsidR="00B30CAC" w:rsidTr="00991CFD" w14:paraId="50F2E026" w14:textId="77777777">
        <w:trPr>
          <w:cantSplit/>
        </w:trPr>
        <w:tc>
          <w:tcPr>
            <w:tcW w:w="3600" w:type="dxa"/>
            <w:tcBorders>
              <w:top w:val="single" w:color="auto" w:sz="6" w:space="0"/>
              <w:left w:val="single" w:color="auto" w:sz="6" w:space="0"/>
              <w:bottom w:val="single" w:color="auto" w:sz="6" w:space="0"/>
              <w:right w:val="single" w:color="auto" w:sz="6" w:space="0"/>
            </w:tcBorders>
          </w:tcPr>
          <w:p w:rsidR="00B30CAC" w:rsidP="00F554CD" w:rsidRDefault="00B30CAC" w14:paraId="69985FD1" w14:textId="77777777">
            <w:pPr>
              <w:pStyle w:val="TableText"/>
              <w:jc w:val="center"/>
              <w:rPr>
                <w:sz w:val="20"/>
              </w:rPr>
            </w:pPr>
            <w:r>
              <w:rPr>
                <w:sz w:val="20"/>
              </w:rPr>
              <w:t xml:space="preserve">Watershed Protection and Flood Prevention Program (WPFPP) </w:t>
            </w:r>
            <w:r w:rsidR="00F554CD">
              <w:rPr>
                <w:sz w:val="20"/>
              </w:rPr>
              <w:t xml:space="preserve">                 </w:t>
            </w:r>
            <w:r>
              <w:rPr>
                <w:sz w:val="20"/>
              </w:rPr>
              <w:t>(7 CFR Part 622)</w:t>
            </w:r>
          </w:p>
        </w:tc>
        <w:tc>
          <w:tcPr>
            <w:tcW w:w="5313" w:type="dxa"/>
            <w:tcBorders>
              <w:top w:val="single" w:color="auto" w:sz="6" w:space="0"/>
              <w:left w:val="single" w:color="auto" w:sz="6" w:space="0"/>
              <w:bottom w:val="single" w:color="auto" w:sz="6" w:space="0"/>
              <w:right w:val="single" w:color="auto" w:sz="6" w:space="0"/>
            </w:tcBorders>
          </w:tcPr>
          <w:p w:rsidR="00B30CAC" w:rsidRDefault="00B30CAC" w14:paraId="15A0B2AA" w14:textId="77777777">
            <w:pPr>
              <w:pStyle w:val="TableText"/>
              <w:rPr>
                <w:sz w:val="20"/>
              </w:rPr>
            </w:pPr>
            <w:r>
              <w:rPr>
                <w:sz w:val="20"/>
              </w:rPr>
              <w:t>The WPFPP, otherwise know</w:t>
            </w:r>
            <w:r w:rsidR="00F554CD">
              <w:rPr>
                <w:sz w:val="20"/>
              </w:rPr>
              <w:t>n</w:t>
            </w:r>
            <w:r>
              <w:rPr>
                <w:sz w:val="20"/>
              </w:rPr>
              <w:t xml:space="preserve"> as P.L. 566, was initiated in 1954, and is administered by the NRCS.  It assists State and local units of government in flood prevention, watershed protection, and water management.  Part of this effort involves the establishment of conservation practices on private lands to reduce erosion, sedimentation, and runoff.</w:t>
            </w:r>
          </w:p>
        </w:tc>
      </w:tr>
    </w:tbl>
    <w:p w:rsidR="00B6370C" w:rsidRDefault="00B6370C" w14:paraId="31E60FF9" w14:textId="77777777">
      <w:pPr>
        <w:ind w:left="360"/>
      </w:pPr>
    </w:p>
    <w:p w:rsidR="00B30CAC" w:rsidRDefault="00B30CAC" w14:paraId="7B09E62C" w14:textId="27C37742">
      <w:pPr>
        <w:ind w:left="360"/>
      </w:pPr>
      <w:r w:rsidRPr="007117B6">
        <w:t>The information collected on LTC forms is obtained from conservation</w:t>
      </w:r>
      <w:r>
        <w:t xml:space="preserve"> program participants manually and electronically for use by NRCS, other USDA agencies, and local conservation districts as follows:</w:t>
      </w:r>
      <w:r w:rsidR="00CD4F77">
        <w:t xml:space="preserve"> </w:t>
      </w:r>
      <w:r w:rsidR="00F3660C">
        <w:t xml:space="preserve"> The Number Submitted Annually provides the number of forms completed by respondents and the approximate number of hours to complete each form.</w:t>
      </w:r>
      <w:r w:rsidR="00BB5A27">
        <w:t xml:space="preserve">  The response time is taken from the forms themselves as identified in the OMB Disclosure Statement where available. </w:t>
      </w:r>
    </w:p>
    <w:p w:rsidR="00F964C2" w:rsidRDefault="00F964C2" w14:paraId="45D02FC7" w14:textId="77777777">
      <w:pPr>
        <w:ind w:left="360"/>
      </w:pPr>
    </w:p>
    <w:p w:rsidR="00F964C2" w:rsidRDefault="00F964C2" w14:paraId="5EC5C0A1" w14:textId="10C2D90D">
      <w:pPr>
        <w:ind w:left="360"/>
      </w:pPr>
      <w:r>
        <w:t xml:space="preserve">TABLE </w:t>
      </w:r>
      <w:r w:rsidR="00FC6226">
        <w:t>D</w:t>
      </w:r>
      <w:r>
        <w:t>:  Burden for required programs under the Paperwork Reduction Act</w:t>
      </w:r>
    </w:p>
    <w:p w:rsidR="00410BFC" w:rsidRDefault="00410BFC" w14:paraId="637BCA6F" w14:textId="77777777">
      <w:pPr>
        <w:ind w:left="360"/>
      </w:pPr>
    </w:p>
    <w:tbl>
      <w:tblPr>
        <w:tblW w:w="8910" w:type="dxa"/>
        <w:tblInd w:w="440" w:type="dxa"/>
        <w:tblLayout w:type="fixed"/>
        <w:tblCellMar>
          <w:left w:w="80" w:type="dxa"/>
          <w:right w:w="80" w:type="dxa"/>
        </w:tblCellMar>
        <w:tblLook w:val="04A0" w:firstRow="1" w:lastRow="0" w:firstColumn="1" w:lastColumn="0" w:noHBand="0" w:noVBand="1"/>
      </w:tblPr>
      <w:tblGrid>
        <w:gridCol w:w="1080"/>
        <w:gridCol w:w="1350"/>
        <w:gridCol w:w="1260"/>
        <w:gridCol w:w="2700"/>
        <w:gridCol w:w="1350"/>
        <w:gridCol w:w="1170"/>
      </w:tblGrid>
      <w:tr w:rsidR="00692451" w:rsidTr="00A94F4B" w14:paraId="59C09CC3" w14:textId="77777777">
        <w:trPr>
          <w:cantSplit/>
          <w:tblHeader/>
        </w:trPr>
        <w:tc>
          <w:tcPr>
            <w:tcW w:w="1080" w:type="dxa"/>
            <w:tcBorders>
              <w:top w:val="single" w:color="auto" w:sz="6" w:space="0"/>
              <w:left w:val="single" w:color="auto" w:sz="6" w:space="0"/>
              <w:bottom w:val="single" w:color="auto" w:sz="6" w:space="0"/>
              <w:right w:val="single" w:color="auto" w:sz="6" w:space="0"/>
            </w:tcBorders>
            <w:hideMark/>
          </w:tcPr>
          <w:p w:rsidR="00692451" w:rsidP="00A94F4B" w:rsidRDefault="00692451" w14:paraId="1F11FE62" w14:textId="77777777">
            <w:pPr>
              <w:pStyle w:val="TableHeaderText"/>
              <w:rPr>
                <w:sz w:val="20"/>
              </w:rPr>
            </w:pPr>
            <w:r>
              <w:rPr>
                <w:sz w:val="20"/>
              </w:rPr>
              <w:lastRenderedPageBreak/>
              <w:t>Form</w:t>
            </w:r>
          </w:p>
        </w:tc>
        <w:tc>
          <w:tcPr>
            <w:tcW w:w="1350" w:type="dxa"/>
            <w:tcBorders>
              <w:top w:val="single" w:color="auto" w:sz="6" w:space="0"/>
              <w:left w:val="single" w:color="auto" w:sz="6" w:space="0"/>
              <w:bottom w:val="single" w:color="auto" w:sz="6" w:space="0"/>
              <w:right w:val="single" w:color="auto" w:sz="6" w:space="0"/>
            </w:tcBorders>
            <w:hideMark/>
          </w:tcPr>
          <w:p w:rsidR="00692451" w:rsidP="00A94F4B" w:rsidRDefault="00692451" w14:paraId="1058CB53" w14:textId="77777777">
            <w:pPr>
              <w:pStyle w:val="TableHeaderText"/>
              <w:rPr>
                <w:sz w:val="20"/>
              </w:rPr>
            </w:pPr>
            <w:r>
              <w:rPr>
                <w:sz w:val="20"/>
              </w:rPr>
              <w:t>Purpose</w:t>
            </w:r>
          </w:p>
        </w:tc>
        <w:tc>
          <w:tcPr>
            <w:tcW w:w="1260" w:type="dxa"/>
            <w:tcBorders>
              <w:top w:val="single" w:color="auto" w:sz="6" w:space="0"/>
              <w:left w:val="single" w:color="auto" w:sz="6" w:space="0"/>
              <w:bottom w:val="single" w:color="auto" w:sz="6" w:space="0"/>
              <w:right w:val="single" w:color="auto" w:sz="6" w:space="0"/>
            </w:tcBorders>
            <w:hideMark/>
          </w:tcPr>
          <w:p w:rsidR="00692451" w:rsidP="00A94F4B" w:rsidRDefault="00692451" w14:paraId="397CDAD6" w14:textId="77777777">
            <w:pPr>
              <w:pStyle w:val="TableHeaderText"/>
              <w:rPr>
                <w:sz w:val="20"/>
              </w:rPr>
            </w:pPr>
            <w:r>
              <w:rPr>
                <w:sz w:val="20"/>
              </w:rPr>
              <w:t>Program(s)</w:t>
            </w:r>
          </w:p>
        </w:tc>
        <w:tc>
          <w:tcPr>
            <w:tcW w:w="2700" w:type="dxa"/>
            <w:tcBorders>
              <w:top w:val="single" w:color="auto" w:sz="6" w:space="0"/>
              <w:left w:val="single" w:color="auto" w:sz="6" w:space="0"/>
              <w:bottom w:val="nil"/>
              <w:right w:val="single" w:color="auto" w:sz="6" w:space="0"/>
            </w:tcBorders>
            <w:hideMark/>
          </w:tcPr>
          <w:p w:rsidR="00692451" w:rsidP="00A94F4B" w:rsidRDefault="00692451" w14:paraId="05E4199D" w14:textId="77777777">
            <w:pPr>
              <w:pStyle w:val="TableHeaderText"/>
              <w:rPr>
                <w:sz w:val="20"/>
              </w:rPr>
            </w:pPr>
            <w:r>
              <w:rPr>
                <w:sz w:val="20"/>
              </w:rPr>
              <w:t>Form Description</w:t>
            </w:r>
          </w:p>
        </w:tc>
        <w:tc>
          <w:tcPr>
            <w:tcW w:w="1350" w:type="dxa"/>
            <w:tcBorders>
              <w:top w:val="single" w:color="auto" w:sz="6" w:space="0"/>
              <w:left w:val="single" w:color="auto" w:sz="6" w:space="0"/>
              <w:bottom w:val="single" w:color="auto" w:sz="6" w:space="0"/>
              <w:right w:val="single" w:color="auto" w:sz="6" w:space="0"/>
            </w:tcBorders>
            <w:hideMark/>
          </w:tcPr>
          <w:p w:rsidR="00692451" w:rsidP="00A94F4B" w:rsidRDefault="00692451" w14:paraId="1AB755A8" w14:textId="77777777">
            <w:pPr>
              <w:pStyle w:val="TableHeaderText"/>
              <w:rPr>
                <w:sz w:val="20"/>
              </w:rPr>
            </w:pPr>
            <w:r>
              <w:rPr>
                <w:sz w:val="20"/>
              </w:rPr>
              <w:t>Who Completes</w:t>
            </w:r>
          </w:p>
        </w:tc>
        <w:tc>
          <w:tcPr>
            <w:tcW w:w="1170" w:type="dxa"/>
            <w:tcBorders>
              <w:top w:val="single" w:color="auto" w:sz="6" w:space="0"/>
              <w:left w:val="single" w:color="auto" w:sz="6" w:space="0"/>
              <w:bottom w:val="single" w:color="auto" w:sz="6" w:space="0"/>
              <w:right w:val="single" w:color="auto" w:sz="6" w:space="0"/>
            </w:tcBorders>
            <w:hideMark/>
          </w:tcPr>
          <w:p w:rsidR="00692451" w:rsidP="00A94F4B" w:rsidRDefault="00692451" w14:paraId="065DDBA9" w14:textId="77777777">
            <w:pPr>
              <w:pStyle w:val="TableHeaderText"/>
              <w:rPr>
                <w:sz w:val="20"/>
              </w:rPr>
            </w:pPr>
            <w:r>
              <w:rPr>
                <w:sz w:val="20"/>
              </w:rPr>
              <w:t xml:space="preserve">*Number Submitted Annually &amp; Burden Hours  </w:t>
            </w:r>
          </w:p>
        </w:tc>
      </w:tr>
      <w:tr w:rsidR="00692451" w:rsidTr="00A94F4B" w14:paraId="76BF6CDD" w14:textId="77777777">
        <w:trPr>
          <w:cantSplit/>
          <w:trHeight w:val="142"/>
        </w:trPr>
        <w:tc>
          <w:tcPr>
            <w:tcW w:w="1080" w:type="dxa"/>
            <w:tcBorders>
              <w:top w:val="single" w:color="auto" w:sz="6" w:space="0"/>
              <w:left w:val="single" w:color="auto" w:sz="6" w:space="0"/>
              <w:bottom w:val="single" w:color="auto" w:sz="6" w:space="0"/>
              <w:right w:val="single" w:color="auto" w:sz="6" w:space="0"/>
            </w:tcBorders>
          </w:tcPr>
          <w:p w:rsidR="00692451" w:rsidP="00A94F4B" w:rsidRDefault="00692451" w14:paraId="4D4AD1C9" w14:textId="78562634">
            <w:pPr>
              <w:rPr>
                <w:sz w:val="20"/>
              </w:rPr>
            </w:pPr>
            <w:r>
              <w:rPr>
                <w:sz w:val="20"/>
              </w:rPr>
              <w:t xml:space="preserve">AD-1153 </w:t>
            </w:r>
          </w:p>
          <w:p w:rsidR="00692451" w:rsidP="00A94F4B" w:rsidRDefault="00692451" w14:paraId="4A5EE9E8" w14:textId="77777777">
            <w:pPr>
              <w:pStyle w:val="TableText"/>
              <w:rPr>
                <w:sz w:val="20"/>
                <w:highlight w:val="cyan"/>
              </w:rPr>
            </w:pPr>
          </w:p>
        </w:tc>
        <w:tc>
          <w:tcPr>
            <w:tcW w:w="1350" w:type="dxa"/>
            <w:tcBorders>
              <w:top w:val="single" w:color="auto" w:sz="6" w:space="0"/>
              <w:left w:val="single" w:color="auto" w:sz="6" w:space="0"/>
              <w:bottom w:val="single" w:color="auto" w:sz="6" w:space="0"/>
              <w:right w:val="single" w:color="auto" w:sz="6" w:space="0"/>
            </w:tcBorders>
            <w:hideMark/>
          </w:tcPr>
          <w:p w:rsidR="00692451" w:rsidP="00A94F4B" w:rsidRDefault="00692451" w14:paraId="3640339C" w14:textId="77777777">
            <w:pPr>
              <w:pStyle w:val="TableText"/>
              <w:rPr>
                <w:sz w:val="20"/>
              </w:rPr>
            </w:pPr>
            <w:r>
              <w:rPr>
                <w:sz w:val="20"/>
              </w:rPr>
              <w:t>Application</w:t>
            </w:r>
          </w:p>
        </w:tc>
        <w:tc>
          <w:tcPr>
            <w:tcW w:w="1260" w:type="dxa"/>
            <w:tcBorders>
              <w:top w:val="single" w:color="auto" w:sz="6" w:space="0"/>
              <w:left w:val="single" w:color="auto" w:sz="6" w:space="0"/>
              <w:bottom w:val="single" w:color="auto" w:sz="6" w:space="0"/>
              <w:right w:val="single" w:color="auto" w:sz="6" w:space="0"/>
            </w:tcBorders>
            <w:hideMark/>
          </w:tcPr>
          <w:p w:rsidR="00692451" w:rsidP="00A94F4B" w:rsidRDefault="00692451" w14:paraId="5808C8B4" w14:textId="77777777">
            <w:pPr>
              <w:pStyle w:val="TableText"/>
              <w:rPr>
                <w:sz w:val="20"/>
              </w:rPr>
            </w:pPr>
            <w:r>
              <w:rPr>
                <w:sz w:val="20"/>
              </w:rPr>
              <w:t>EWP WPFPP</w:t>
            </w:r>
          </w:p>
          <w:p w:rsidR="00692451" w:rsidP="00A94F4B" w:rsidRDefault="00692451" w14:paraId="640883D8" w14:textId="77777777">
            <w:pPr>
              <w:pStyle w:val="TableText"/>
              <w:rPr>
                <w:sz w:val="20"/>
              </w:rPr>
            </w:pPr>
            <w:r>
              <w:rPr>
                <w:sz w:val="20"/>
              </w:rPr>
              <w:t>HFRP</w:t>
            </w:r>
          </w:p>
        </w:tc>
        <w:tc>
          <w:tcPr>
            <w:tcW w:w="2700" w:type="dxa"/>
            <w:tcBorders>
              <w:top w:val="single" w:color="auto" w:sz="4" w:space="0"/>
              <w:left w:val="single" w:color="auto" w:sz="6" w:space="0"/>
              <w:bottom w:val="single" w:color="auto" w:sz="4" w:space="0"/>
              <w:right w:val="single" w:color="auto" w:sz="6" w:space="0"/>
            </w:tcBorders>
            <w:hideMark/>
          </w:tcPr>
          <w:p w:rsidR="00692451" w:rsidP="00A94F4B" w:rsidRDefault="00692451" w14:paraId="35B6E93C" w14:textId="77777777">
            <w:pPr>
              <w:pStyle w:val="TableText"/>
              <w:rPr>
                <w:sz w:val="20"/>
              </w:rPr>
            </w:pPr>
            <w:r>
              <w:rPr>
                <w:sz w:val="20"/>
              </w:rPr>
              <w:t>The basic document used by program participants to request assistance through the local USDA Service Centers (7 CFR Parts 622.20, 624.9, and 625.5.)  Used by NRCS to evaluate and prioritize application and to verify eligibility.</w:t>
            </w:r>
          </w:p>
        </w:tc>
        <w:tc>
          <w:tcPr>
            <w:tcW w:w="1350" w:type="dxa"/>
            <w:tcBorders>
              <w:top w:val="single" w:color="auto" w:sz="6" w:space="0"/>
              <w:left w:val="single" w:color="auto" w:sz="6" w:space="0"/>
              <w:bottom w:val="single" w:color="auto" w:sz="6" w:space="0"/>
              <w:right w:val="single" w:color="auto" w:sz="6" w:space="0"/>
            </w:tcBorders>
            <w:hideMark/>
          </w:tcPr>
          <w:p w:rsidR="00692451" w:rsidP="00A94F4B" w:rsidRDefault="00692451" w14:paraId="451E6EA0" w14:textId="77777777">
            <w:pPr>
              <w:pStyle w:val="TableText"/>
              <w:rPr>
                <w:sz w:val="20"/>
              </w:rPr>
            </w:pPr>
            <w:r>
              <w:rPr>
                <w:sz w:val="20"/>
              </w:rPr>
              <w:t>Program Applicants with assistance from agency personnel.</w:t>
            </w:r>
          </w:p>
        </w:tc>
        <w:tc>
          <w:tcPr>
            <w:tcW w:w="1170" w:type="dxa"/>
            <w:tcBorders>
              <w:top w:val="single" w:color="auto" w:sz="6" w:space="0"/>
              <w:left w:val="single" w:color="auto" w:sz="6" w:space="0"/>
              <w:bottom w:val="single" w:color="auto" w:sz="6" w:space="0"/>
              <w:right w:val="single" w:color="auto" w:sz="6" w:space="0"/>
            </w:tcBorders>
            <w:hideMark/>
          </w:tcPr>
          <w:p w:rsidR="00692451" w:rsidP="00A94F4B" w:rsidRDefault="00692451" w14:paraId="3B86C312" w14:textId="77777777">
            <w:pPr>
              <w:pStyle w:val="TableText"/>
              <w:rPr>
                <w:sz w:val="20"/>
              </w:rPr>
            </w:pPr>
            <w:r>
              <w:rPr>
                <w:sz w:val="20"/>
              </w:rPr>
              <w:t>750</w:t>
            </w:r>
          </w:p>
          <w:p w:rsidR="00692451" w:rsidP="00A94F4B" w:rsidRDefault="00692451" w14:paraId="3BF6664D" w14:textId="77777777">
            <w:pPr>
              <w:pStyle w:val="TableText"/>
              <w:rPr>
                <w:sz w:val="20"/>
              </w:rPr>
            </w:pPr>
            <w:r>
              <w:rPr>
                <w:sz w:val="20"/>
              </w:rPr>
              <w:t>Estimated time per participant is .30 per response.   Burden Hours  = 225.0</w:t>
            </w:r>
          </w:p>
        </w:tc>
      </w:tr>
      <w:tr w:rsidR="00692451" w:rsidTr="00A94F4B" w14:paraId="310439F6" w14:textId="77777777">
        <w:trPr>
          <w:cantSplit/>
          <w:trHeight w:val="142"/>
        </w:trPr>
        <w:tc>
          <w:tcPr>
            <w:tcW w:w="1080" w:type="dxa"/>
            <w:tcBorders>
              <w:top w:val="single" w:color="auto" w:sz="6" w:space="0"/>
              <w:left w:val="single" w:color="auto" w:sz="6" w:space="0"/>
              <w:bottom w:val="single" w:color="auto" w:sz="6" w:space="0"/>
              <w:right w:val="single" w:color="auto" w:sz="6" w:space="0"/>
            </w:tcBorders>
          </w:tcPr>
          <w:p w:rsidR="00692451" w:rsidP="00A94F4B" w:rsidRDefault="00692451" w14:paraId="28C052C6" w14:textId="768C09CF">
            <w:pPr>
              <w:pStyle w:val="TableText"/>
              <w:rPr>
                <w:sz w:val="20"/>
              </w:rPr>
            </w:pPr>
            <w:r>
              <w:rPr>
                <w:sz w:val="20"/>
              </w:rPr>
              <w:t>AD-1154</w:t>
            </w:r>
          </w:p>
          <w:p w:rsidR="00692451" w:rsidP="00A94F4B" w:rsidRDefault="00692451" w14:paraId="75342C66" w14:textId="77777777">
            <w:pPr>
              <w:pStyle w:val="TableText"/>
              <w:rPr>
                <w:sz w:val="20"/>
              </w:rPr>
            </w:pPr>
          </w:p>
        </w:tc>
        <w:tc>
          <w:tcPr>
            <w:tcW w:w="1350" w:type="dxa"/>
            <w:tcBorders>
              <w:top w:val="single" w:color="auto" w:sz="6" w:space="0"/>
              <w:left w:val="single" w:color="auto" w:sz="6" w:space="0"/>
              <w:bottom w:val="single" w:color="auto" w:sz="6" w:space="0"/>
              <w:right w:val="single" w:color="auto" w:sz="6" w:space="0"/>
            </w:tcBorders>
            <w:hideMark/>
          </w:tcPr>
          <w:p w:rsidR="00692451" w:rsidP="00A94F4B" w:rsidRDefault="00692451" w14:paraId="6D984747" w14:textId="77777777">
            <w:pPr>
              <w:pStyle w:val="TableText"/>
              <w:rPr>
                <w:sz w:val="20"/>
              </w:rPr>
            </w:pPr>
            <w:r>
              <w:rPr>
                <w:sz w:val="20"/>
              </w:rPr>
              <w:t>Contract or Agreement</w:t>
            </w:r>
          </w:p>
        </w:tc>
        <w:tc>
          <w:tcPr>
            <w:tcW w:w="1260" w:type="dxa"/>
            <w:tcBorders>
              <w:top w:val="single" w:color="auto" w:sz="6" w:space="0"/>
              <w:left w:val="single" w:color="auto" w:sz="6" w:space="0"/>
              <w:bottom w:val="single" w:color="auto" w:sz="6" w:space="0"/>
              <w:right w:val="single" w:color="auto" w:sz="6" w:space="0"/>
            </w:tcBorders>
            <w:hideMark/>
          </w:tcPr>
          <w:p w:rsidR="00692451" w:rsidP="00A94F4B" w:rsidRDefault="00692451" w14:paraId="05F3634F" w14:textId="77777777">
            <w:pPr>
              <w:pStyle w:val="TableText"/>
              <w:rPr>
                <w:sz w:val="20"/>
              </w:rPr>
            </w:pPr>
            <w:r>
              <w:rPr>
                <w:sz w:val="20"/>
              </w:rPr>
              <w:t>EWP</w:t>
            </w:r>
          </w:p>
          <w:p w:rsidR="00692451" w:rsidP="00A94F4B" w:rsidRDefault="00692451" w14:paraId="6535928E" w14:textId="77777777">
            <w:pPr>
              <w:pStyle w:val="TableText"/>
              <w:rPr>
                <w:sz w:val="20"/>
              </w:rPr>
            </w:pPr>
            <w:r>
              <w:rPr>
                <w:sz w:val="20"/>
              </w:rPr>
              <w:t>HFRP</w:t>
            </w:r>
          </w:p>
        </w:tc>
        <w:tc>
          <w:tcPr>
            <w:tcW w:w="2700" w:type="dxa"/>
            <w:tcBorders>
              <w:top w:val="single" w:color="auto" w:sz="4" w:space="0"/>
              <w:left w:val="single" w:color="auto" w:sz="6" w:space="0"/>
              <w:bottom w:val="single" w:color="auto" w:sz="4" w:space="0"/>
              <w:right w:val="single" w:color="auto" w:sz="6" w:space="0"/>
            </w:tcBorders>
            <w:hideMark/>
          </w:tcPr>
          <w:p w:rsidR="00692451" w:rsidP="00A94F4B" w:rsidRDefault="00692451" w14:paraId="53444F04" w14:textId="77777777">
            <w:pPr>
              <w:pStyle w:val="TableText"/>
              <w:rPr>
                <w:sz w:val="20"/>
              </w:rPr>
            </w:pPr>
            <w:r>
              <w:rPr>
                <w:sz w:val="20"/>
              </w:rPr>
              <w:t>Document is used by NRCS to enter into a contract or agreement with the program participant (7 CFR Parts 622.3, 624.10, and 625.10.   Includes Special Contract/Agreement Provisions.</w:t>
            </w:r>
          </w:p>
        </w:tc>
        <w:tc>
          <w:tcPr>
            <w:tcW w:w="1350" w:type="dxa"/>
            <w:tcBorders>
              <w:top w:val="single" w:color="auto" w:sz="6" w:space="0"/>
              <w:left w:val="single" w:color="auto" w:sz="6" w:space="0"/>
              <w:bottom w:val="single" w:color="auto" w:sz="6" w:space="0"/>
              <w:right w:val="single" w:color="auto" w:sz="6" w:space="0"/>
            </w:tcBorders>
            <w:hideMark/>
          </w:tcPr>
          <w:p w:rsidR="00692451" w:rsidP="00A94F4B" w:rsidRDefault="00692451" w14:paraId="7E9828D6" w14:textId="77777777">
            <w:pPr>
              <w:pStyle w:val="TableText"/>
              <w:rPr>
                <w:sz w:val="20"/>
              </w:rPr>
            </w:pPr>
            <w:r>
              <w:rPr>
                <w:sz w:val="20"/>
              </w:rPr>
              <w:t>Executed by the agency, with concurrence and acceptance (signature) of the participant.</w:t>
            </w:r>
          </w:p>
        </w:tc>
        <w:tc>
          <w:tcPr>
            <w:tcW w:w="1170" w:type="dxa"/>
            <w:tcBorders>
              <w:top w:val="single" w:color="auto" w:sz="6" w:space="0"/>
              <w:left w:val="single" w:color="auto" w:sz="6" w:space="0"/>
              <w:bottom w:val="single" w:color="auto" w:sz="6" w:space="0"/>
              <w:right w:val="single" w:color="auto" w:sz="6" w:space="0"/>
            </w:tcBorders>
            <w:hideMark/>
          </w:tcPr>
          <w:p w:rsidR="00692451" w:rsidP="00A94F4B" w:rsidRDefault="00692451" w14:paraId="2E639886" w14:textId="77777777">
            <w:pPr>
              <w:pStyle w:val="TableText"/>
              <w:rPr>
                <w:sz w:val="20"/>
              </w:rPr>
            </w:pPr>
            <w:r>
              <w:rPr>
                <w:sz w:val="20"/>
              </w:rPr>
              <w:t>150</w:t>
            </w:r>
          </w:p>
          <w:p w:rsidR="00692451" w:rsidP="00A94F4B" w:rsidRDefault="00692451" w14:paraId="3DDF0D0B" w14:textId="77777777">
            <w:pPr>
              <w:pStyle w:val="TableText"/>
              <w:rPr>
                <w:color w:val="FF0000"/>
                <w:sz w:val="20"/>
              </w:rPr>
            </w:pPr>
            <w:r>
              <w:rPr>
                <w:sz w:val="20"/>
              </w:rPr>
              <w:t>Estimated time per participant is .37 per response.     Burden Hours =  55.5</w:t>
            </w:r>
          </w:p>
        </w:tc>
      </w:tr>
      <w:tr w:rsidR="00692451" w:rsidTr="00A94F4B" w14:paraId="721F6158" w14:textId="77777777">
        <w:trPr>
          <w:cantSplit/>
          <w:trHeight w:val="142"/>
        </w:trPr>
        <w:tc>
          <w:tcPr>
            <w:tcW w:w="1080" w:type="dxa"/>
            <w:tcBorders>
              <w:top w:val="single" w:color="auto" w:sz="6" w:space="0"/>
              <w:left w:val="single" w:color="auto" w:sz="6" w:space="0"/>
              <w:bottom w:val="single" w:color="auto" w:sz="6" w:space="0"/>
              <w:right w:val="single" w:color="auto" w:sz="6" w:space="0"/>
            </w:tcBorders>
            <w:hideMark/>
          </w:tcPr>
          <w:p w:rsidR="00692451" w:rsidP="00A76CAA" w:rsidRDefault="00692451" w14:paraId="0A30597A" w14:textId="39BCB5CB">
            <w:pPr>
              <w:pStyle w:val="TableText"/>
              <w:rPr>
                <w:sz w:val="20"/>
              </w:rPr>
            </w:pPr>
            <w:r>
              <w:rPr>
                <w:sz w:val="20"/>
              </w:rPr>
              <w:t>AD-1155; AD-1155A</w:t>
            </w:r>
          </w:p>
        </w:tc>
        <w:tc>
          <w:tcPr>
            <w:tcW w:w="1350" w:type="dxa"/>
            <w:tcBorders>
              <w:top w:val="single" w:color="auto" w:sz="6" w:space="0"/>
              <w:left w:val="single" w:color="auto" w:sz="6" w:space="0"/>
              <w:bottom w:val="single" w:color="auto" w:sz="6" w:space="0"/>
              <w:right w:val="single" w:color="auto" w:sz="6" w:space="0"/>
            </w:tcBorders>
            <w:hideMark/>
          </w:tcPr>
          <w:p w:rsidR="00692451" w:rsidP="00A94F4B" w:rsidRDefault="00692451" w14:paraId="7BE55F41" w14:textId="77777777">
            <w:pPr>
              <w:pStyle w:val="TableText"/>
              <w:rPr>
                <w:sz w:val="20"/>
              </w:rPr>
            </w:pPr>
            <w:r>
              <w:rPr>
                <w:sz w:val="20"/>
              </w:rPr>
              <w:t>Schedule of Practices/ Costs and signature sheet</w:t>
            </w:r>
          </w:p>
        </w:tc>
        <w:tc>
          <w:tcPr>
            <w:tcW w:w="1260" w:type="dxa"/>
            <w:tcBorders>
              <w:top w:val="single" w:color="auto" w:sz="6" w:space="0"/>
              <w:left w:val="single" w:color="auto" w:sz="6" w:space="0"/>
              <w:bottom w:val="single" w:color="auto" w:sz="6" w:space="0"/>
              <w:right w:val="single" w:color="auto" w:sz="6" w:space="0"/>
            </w:tcBorders>
            <w:hideMark/>
          </w:tcPr>
          <w:p w:rsidR="00692451" w:rsidP="00A94F4B" w:rsidRDefault="00692451" w14:paraId="29843AD3" w14:textId="77777777">
            <w:pPr>
              <w:pStyle w:val="TableText"/>
              <w:rPr>
                <w:sz w:val="20"/>
              </w:rPr>
            </w:pPr>
            <w:r>
              <w:rPr>
                <w:sz w:val="20"/>
              </w:rPr>
              <w:t>EWP WPFPP HFRP</w:t>
            </w:r>
          </w:p>
        </w:tc>
        <w:tc>
          <w:tcPr>
            <w:tcW w:w="2700" w:type="dxa"/>
            <w:tcBorders>
              <w:top w:val="single" w:color="auto" w:sz="4" w:space="0"/>
              <w:left w:val="single" w:color="auto" w:sz="6" w:space="0"/>
              <w:bottom w:val="single" w:color="auto" w:sz="4" w:space="0"/>
              <w:right w:val="single" w:color="auto" w:sz="6" w:space="0"/>
            </w:tcBorders>
            <w:hideMark/>
          </w:tcPr>
          <w:p w:rsidR="00692451" w:rsidP="00A94F4B" w:rsidRDefault="00692451" w14:paraId="50D16E05" w14:textId="77777777">
            <w:pPr>
              <w:pStyle w:val="TableText"/>
              <w:rPr>
                <w:sz w:val="20"/>
              </w:rPr>
            </w:pPr>
            <w:r>
              <w:rPr>
                <w:sz w:val="20"/>
              </w:rPr>
              <w:t>Practices to be installed are described, scheduled for year of installation, and cost outlays are presented.  (7 CFR Parts 622.3(c); 624.3(b); 624.10; 632.21; 634.23; 625.10 701.16; 701.40; 633; and 1410.22.) Summary of schedule and cost outlays included in the schedule of practices and costs with signature blocks.  (7 CFR Parts 622.3(c); 624.3(b); 632.21; 634.23; 636.7; 701.16; 701.40; 633; and 1410.22.)</w:t>
            </w:r>
          </w:p>
        </w:tc>
        <w:tc>
          <w:tcPr>
            <w:tcW w:w="1350" w:type="dxa"/>
            <w:tcBorders>
              <w:top w:val="single" w:color="auto" w:sz="6" w:space="0"/>
              <w:left w:val="single" w:color="auto" w:sz="6" w:space="0"/>
              <w:bottom w:val="single" w:color="auto" w:sz="6" w:space="0"/>
              <w:right w:val="single" w:color="auto" w:sz="6" w:space="0"/>
            </w:tcBorders>
            <w:hideMark/>
          </w:tcPr>
          <w:p w:rsidR="00692451" w:rsidP="00A94F4B" w:rsidRDefault="00692451" w14:paraId="0D768698" w14:textId="77777777">
            <w:pPr>
              <w:pStyle w:val="TableText"/>
              <w:rPr>
                <w:sz w:val="20"/>
              </w:rPr>
            </w:pPr>
            <w:r>
              <w:rPr>
                <w:sz w:val="20"/>
              </w:rPr>
              <w:t xml:space="preserve">Developed by the agency.  Participant must read and agree to the terms.  Agency, Conservation District Official, and participant must sign. </w:t>
            </w:r>
          </w:p>
        </w:tc>
        <w:tc>
          <w:tcPr>
            <w:tcW w:w="1170" w:type="dxa"/>
            <w:tcBorders>
              <w:top w:val="single" w:color="auto" w:sz="6" w:space="0"/>
              <w:left w:val="single" w:color="auto" w:sz="6" w:space="0"/>
              <w:bottom w:val="single" w:color="auto" w:sz="6" w:space="0"/>
              <w:right w:val="single" w:color="auto" w:sz="6" w:space="0"/>
            </w:tcBorders>
            <w:hideMark/>
          </w:tcPr>
          <w:p w:rsidR="00692451" w:rsidP="00A94F4B" w:rsidRDefault="00692451" w14:paraId="1716215B" w14:textId="77777777">
            <w:pPr>
              <w:pStyle w:val="TableText"/>
              <w:rPr>
                <w:sz w:val="20"/>
              </w:rPr>
            </w:pPr>
            <w:r>
              <w:rPr>
                <w:sz w:val="20"/>
              </w:rPr>
              <w:t>300</w:t>
            </w:r>
          </w:p>
          <w:p w:rsidR="00692451" w:rsidP="00A94F4B" w:rsidRDefault="00692451" w14:paraId="470A5302" w14:textId="77777777">
            <w:pPr>
              <w:pStyle w:val="TableText"/>
              <w:rPr>
                <w:color w:val="FF0000"/>
                <w:sz w:val="20"/>
              </w:rPr>
            </w:pPr>
            <w:r>
              <w:rPr>
                <w:sz w:val="20"/>
              </w:rPr>
              <w:t>Estimated time per participant is .373 per response.   Burden Hours =  111.9</w:t>
            </w:r>
          </w:p>
        </w:tc>
      </w:tr>
      <w:tr w:rsidR="00692451" w:rsidTr="00A94F4B" w14:paraId="46CE0E4A" w14:textId="77777777">
        <w:trPr>
          <w:cantSplit/>
          <w:trHeight w:val="142"/>
        </w:trPr>
        <w:tc>
          <w:tcPr>
            <w:tcW w:w="1080" w:type="dxa"/>
            <w:tcBorders>
              <w:top w:val="single" w:color="auto" w:sz="6" w:space="0"/>
              <w:left w:val="single" w:color="auto" w:sz="6" w:space="0"/>
              <w:bottom w:val="single" w:color="auto" w:sz="6" w:space="0"/>
              <w:right w:val="single" w:color="auto" w:sz="6" w:space="0"/>
            </w:tcBorders>
            <w:hideMark/>
          </w:tcPr>
          <w:p w:rsidR="00692451" w:rsidP="00A76CAA" w:rsidRDefault="00692451" w14:paraId="38E66335" w14:textId="14EABC70">
            <w:pPr>
              <w:pStyle w:val="TableText"/>
              <w:rPr>
                <w:sz w:val="20"/>
              </w:rPr>
            </w:pPr>
            <w:r>
              <w:rPr>
                <w:sz w:val="20"/>
              </w:rPr>
              <w:t>AD-1156</w:t>
            </w:r>
            <w:r>
              <w:rPr>
                <w:sz w:val="20"/>
              </w:rPr>
              <w:br/>
            </w:r>
          </w:p>
        </w:tc>
        <w:tc>
          <w:tcPr>
            <w:tcW w:w="1350" w:type="dxa"/>
            <w:tcBorders>
              <w:top w:val="single" w:color="auto" w:sz="6" w:space="0"/>
              <w:left w:val="single" w:color="auto" w:sz="6" w:space="0"/>
              <w:bottom w:val="single" w:color="auto" w:sz="6" w:space="0"/>
              <w:right w:val="single" w:color="auto" w:sz="6" w:space="0"/>
            </w:tcBorders>
            <w:hideMark/>
          </w:tcPr>
          <w:p w:rsidR="00692451" w:rsidP="00A94F4B" w:rsidRDefault="00692451" w14:paraId="7978B401" w14:textId="77777777">
            <w:pPr>
              <w:pStyle w:val="TableText"/>
              <w:rPr>
                <w:sz w:val="20"/>
              </w:rPr>
            </w:pPr>
            <w:r>
              <w:rPr>
                <w:sz w:val="20"/>
              </w:rPr>
              <w:t>Schedule Modification</w:t>
            </w:r>
          </w:p>
        </w:tc>
        <w:tc>
          <w:tcPr>
            <w:tcW w:w="1260" w:type="dxa"/>
            <w:tcBorders>
              <w:top w:val="single" w:color="auto" w:sz="6" w:space="0"/>
              <w:left w:val="single" w:color="auto" w:sz="6" w:space="0"/>
              <w:bottom w:val="single" w:color="auto" w:sz="6" w:space="0"/>
              <w:right w:val="single" w:color="auto" w:sz="6" w:space="0"/>
            </w:tcBorders>
            <w:hideMark/>
          </w:tcPr>
          <w:p w:rsidR="00692451" w:rsidP="00A94F4B" w:rsidRDefault="00692451" w14:paraId="269E7CB5" w14:textId="77777777">
            <w:pPr>
              <w:pStyle w:val="TableText"/>
              <w:rPr>
                <w:sz w:val="20"/>
              </w:rPr>
            </w:pPr>
            <w:r>
              <w:rPr>
                <w:sz w:val="20"/>
              </w:rPr>
              <w:t>EWP WPFPP HFRP</w:t>
            </w:r>
          </w:p>
        </w:tc>
        <w:tc>
          <w:tcPr>
            <w:tcW w:w="2700" w:type="dxa"/>
            <w:tcBorders>
              <w:top w:val="single" w:color="auto" w:sz="4" w:space="0"/>
              <w:left w:val="single" w:color="auto" w:sz="6" w:space="0"/>
              <w:bottom w:val="single" w:color="auto" w:sz="4" w:space="0"/>
              <w:right w:val="single" w:color="auto" w:sz="6" w:space="0"/>
            </w:tcBorders>
            <w:hideMark/>
          </w:tcPr>
          <w:p w:rsidR="00692451" w:rsidP="00A94F4B" w:rsidRDefault="00692451" w14:paraId="2922E66D" w14:textId="77777777">
            <w:pPr>
              <w:pStyle w:val="TableText"/>
              <w:rPr>
                <w:sz w:val="20"/>
              </w:rPr>
            </w:pPr>
            <w:r>
              <w:rPr>
                <w:sz w:val="20"/>
              </w:rPr>
              <w:t>Document is used by the agency to modify, as needed, a participant’s schedule of practices and costs.  (7 CFR Parts 622.3(c); 624.3(b);624.10;  632.21; 634.23; 625.10; 701.16; 701.40; 633; and 1410.22.)</w:t>
            </w:r>
          </w:p>
        </w:tc>
        <w:tc>
          <w:tcPr>
            <w:tcW w:w="1350" w:type="dxa"/>
            <w:tcBorders>
              <w:top w:val="single" w:color="auto" w:sz="6" w:space="0"/>
              <w:left w:val="single" w:color="auto" w:sz="6" w:space="0"/>
              <w:bottom w:val="single" w:color="auto" w:sz="6" w:space="0"/>
              <w:right w:val="single" w:color="auto" w:sz="6" w:space="0"/>
            </w:tcBorders>
            <w:hideMark/>
          </w:tcPr>
          <w:p w:rsidR="00692451" w:rsidP="00A94F4B" w:rsidRDefault="00692451" w14:paraId="3AEE9FB1" w14:textId="77777777">
            <w:pPr>
              <w:pStyle w:val="TableText"/>
              <w:rPr>
                <w:sz w:val="20"/>
              </w:rPr>
            </w:pPr>
            <w:r>
              <w:rPr>
                <w:sz w:val="20"/>
              </w:rPr>
              <w:t>Developed by the agency.  Participant must read and agree to the terms.  Agency, Conservation District Official, and Participant must sign.</w:t>
            </w:r>
          </w:p>
        </w:tc>
        <w:tc>
          <w:tcPr>
            <w:tcW w:w="1170" w:type="dxa"/>
            <w:tcBorders>
              <w:top w:val="single" w:color="auto" w:sz="6" w:space="0"/>
              <w:left w:val="single" w:color="auto" w:sz="6" w:space="0"/>
              <w:bottom w:val="single" w:color="auto" w:sz="6" w:space="0"/>
              <w:right w:val="single" w:color="auto" w:sz="6" w:space="0"/>
            </w:tcBorders>
            <w:hideMark/>
          </w:tcPr>
          <w:p w:rsidR="00692451" w:rsidP="00A94F4B" w:rsidRDefault="00692451" w14:paraId="6F7116B3" w14:textId="77777777">
            <w:pPr>
              <w:pStyle w:val="TableText"/>
              <w:rPr>
                <w:sz w:val="20"/>
              </w:rPr>
            </w:pPr>
            <w:r>
              <w:rPr>
                <w:sz w:val="20"/>
              </w:rPr>
              <w:t>25</w:t>
            </w:r>
          </w:p>
          <w:p w:rsidR="00692451" w:rsidP="00A94F4B" w:rsidRDefault="00692451" w14:paraId="6080C337" w14:textId="77777777">
            <w:pPr>
              <w:pStyle w:val="TableText"/>
              <w:rPr>
                <w:color w:val="FF0000"/>
                <w:sz w:val="20"/>
              </w:rPr>
            </w:pPr>
            <w:r>
              <w:rPr>
                <w:sz w:val="20"/>
              </w:rPr>
              <w:t>Estimated time per participant is .375 per response.    Burden Hours = 9.375</w:t>
            </w:r>
          </w:p>
        </w:tc>
      </w:tr>
      <w:tr w:rsidR="00692451" w:rsidTr="00A94F4B" w14:paraId="7D9A18E2" w14:textId="77777777">
        <w:trPr>
          <w:cantSplit/>
          <w:trHeight w:val="142"/>
        </w:trPr>
        <w:tc>
          <w:tcPr>
            <w:tcW w:w="1080" w:type="dxa"/>
            <w:tcBorders>
              <w:top w:val="single" w:color="auto" w:sz="6" w:space="0"/>
              <w:left w:val="single" w:color="auto" w:sz="6" w:space="0"/>
              <w:bottom w:val="single" w:color="auto" w:sz="6" w:space="0"/>
              <w:right w:val="single" w:color="auto" w:sz="6" w:space="0"/>
            </w:tcBorders>
            <w:hideMark/>
          </w:tcPr>
          <w:p w:rsidR="00692451" w:rsidP="00A94F4B" w:rsidRDefault="00692451" w14:paraId="6A0709A4" w14:textId="77777777">
            <w:pPr>
              <w:pStyle w:val="TableText"/>
              <w:rPr>
                <w:sz w:val="20"/>
              </w:rPr>
            </w:pPr>
            <w:r>
              <w:rPr>
                <w:sz w:val="20"/>
              </w:rPr>
              <w:lastRenderedPageBreak/>
              <w:t>AD-1157</w:t>
            </w:r>
          </w:p>
        </w:tc>
        <w:tc>
          <w:tcPr>
            <w:tcW w:w="1350" w:type="dxa"/>
            <w:tcBorders>
              <w:top w:val="single" w:color="auto" w:sz="6" w:space="0"/>
              <w:left w:val="single" w:color="auto" w:sz="6" w:space="0"/>
              <w:bottom w:val="single" w:color="auto" w:sz="6" w:space="0"/>
              <w:right w:val="single" w:color="auto" w:sz="6" w:space="0"/>
            </w:tcBorders>
            <w:hideMark/>
          </w:tcPr>
          <w:p w:rsidR="00692451" w:rsidP="00A94F4B" w:rsidRDefault="00692451" w14:paraId="2B09D3D6" w14:textId="77777777">
            <w:pPr>
              <w:pStyle w:val="TableText"/>
              <w:rPr>
                <w:sz w:val="20"/>
              </w:rPr>
            </w:pPr>
            <w:r>
              <w:rPr>
                <w:sz w:val="20"/>
              </w:rPr>
              <w:t xml:space="preserve">Option Agreement  to Purchase </w:t>
            </w:r>
          </w:p>
        </w:tc>
        <w:tc>
          <w:tcPr>
            <w:tcW w:w="1260" w:type="dxa"/>
            <w:tcBorders>
              <w:top w:val="single" w:color="auto" w:sz="6" w:space="0"/>
              <w:left w:val="single" w:color="auto" w:sz="6" w:space="0"/>
              <w:bottom w:val="single" w:color="auto" w:sz="6" w:space="0"/>
              <w:right w:val="single" w:color="auto" w:sz="6" w:space="0"/>
            </w:tcBorders>
            <w:hideMark/>
          </w:tcPr>
          <w:p w:rsidR="00692451" w:rsidP="00A94F4B" w:rsidRDefault="00692451" w14:paraId="33108ADD" w14:textId="77777777">
            <w:pPr>
              <w:pStyle w:val="TableText"/>
              <w:rPr>
                <w:sz w:val="20"/>
              </w:rPr>
            </w:pPr>
            <w:r>
              <w:rPr>
                <w:sz w:val="20"/>
              </w:rPr>
              <w:t>EWP</w:t>
            </w:r>
          </w:p>
          <w:p w:rsidR="00692451" w:rsidP="00A94F4B" w:rsidRDefault="00692451" w14:paraId="1CAC1D20" w14:textId="77777777">
            <w:pPr>
              <w:pStyle w:val="TableText"/>
              <w:rPr>
                <w:sz w:val="20"/>
              </w:rPr>
            </w:pPr>
            <w:r>
              <w:rPr>
                <w:sz w:val="20"/>
              </w:rPr>
              <w:t>HFRP</w:t>
            </w:r>
          </w:p>
        </w:tc>
        <w:tc>
          <w:tcPr>
            <w:tcW w:w="2700" w:type="dxa"/>
            <w:tcBorders>
              <w:top w:val="single" w:color="auto" w:sz="4" w:space="0"/>
              <w:left w:val="single" w:color="auto" w:sz="6" w:space="0"/>
              <w:bottom w:val="single" w:color="auto" w:sz="4" w:space="0"/>
              <w:right w:val="single" w:color="auto" w:sz="6" w:space="0"/>
            </w:tcBorders>
            <w:hideMark/>
          </w:tcPr>
          <w:p w:rsidR="00692451" w:rsidP="00A94F4B" w:rsidRDefault="00692451" w14:paraId="11E60A20" w14:textId="77777777">
            <w:pPr>
              <w:pStyle w:val="TableText"/>
              <w:rPr>
                <w:sz w:val="20"/>
              </w:rPr>
            </w:pPr>
            <w:r>
              <w:rPr>
                <w:sz w:val="20"/>
              </w:rPr>
              <w:t>Form is used by program participants as the equivalent of a real estate option to purchase.  (7 CFR Part 624 and 625).</w:t>
            </w:r>
          </w:p>
        </w:tc>
        <w:tc>
          <w:tcPr>
            <w:tcW w:w="1350" w:type="dxa"/>
            <w:tcBorders>
              <w:top w:val="single" w:color="auto" w:sz="6" w:space="0"/>
              <w:left w:val="single" w:color="auto" w:sz="6" w:space="0"/>
              <w:bottom w:val="single" w:color="auto" w:sz="6" w:space="0"/>
              <w:right w:val="single" w:color="auto" w:sz="6" w:space="0"/>
            </w:tcBorders>
            <w:hideMark/>
          </w:tcPr>
          <w:p w:rsidR="00692451" w:rsidP="00A94F4B" w:rsidRDefault="00692451" w14:paraId="411F3BA0" w14:textId="77777777">
            <w:pPr>
              <w:pStyle w:val="TableText"/>
              <w:rPr>
                <w:sz w:val="20"/>
              </w:rPr>
            </w:pPr>
            <w:r>
              <w:rPr>
                <w:sz w:val="20"/>
              </w:rPr>
              <w:t>Developed by the agency.  Participant must read and agree to the terms through signature.</w:t>
            </w:r>
          </w:p>
        </w:tc>
        <w:tc>
          <w:tcPr>
            <w:tcW w:w="1170" w:type="dxa"/>
            <w:tcBorders>
              <w:top w:val="single" w:color="auto" w:sz="6" w:space="0"/>
              <w:left w:val="single" w:color="auto" w:sz="6" w:space="0"/>
              <w:bottom w:val="single" w:color="auto" w:sz="6" w:space="0"/>
              <w:right w:val="single" w:color="auto" w:sz="6" w:space="0"/>
            </w:tcBorders>
            <w:hideMark/>
          </w:tcPr>
          <w:p w:rsidR="00692451" w:rsidP="00A94F4B" w:rsidRDefault="00692451" w14:paraId="663F4655" w14:textId="77777777">
            <w:pPr>
              <w:pStyle w:val="TableText"/>
              <w:rPr>
                <w:sz w:val="20"/>
              </w:rPr>
            </w:pPr>
            <w:r>
              <w:rPr>
                <w:sz w:val="20"/>
              </w:rPr>
              <w:t>170</w:t>
            </w:r>
          </w:p>
          <w:p w:rsidR="00692451" w:rsidP="00A94F4B" w:rsidRDefault="00692451" w14:paraId="247A2996" w14:textId="77777777">
            <w:pPr>
              <w:pStyle w:val="TableText"/>
              <w:rPr>
                <w:color w:val="FF0000"/>
                <w:sz w:val="20"/>
              </w:rPr>
            </w:pPr>
            <w:r>
              <w:rPr>
                <w:sz w:val="20"/>
              </w:rPr>
              <w:t>Estimated time per participant is .40 per response.    Burden Hours = 68</w:t>
            </w:r>
          </w:p>
        </w:tc>
      </w:tr>
      <w:tr w:rsidR="00692451" w:rsidTr="00A94F4B" w14:paraId="263BEDEB" w14:textId="77777777">
        <w:trPr>
          <w:cantSplit/>
          <w:trHeight w:val="142"/>
        </w:trPr>
        <w:tc>
          <w:tcPr>
            <w:tcW w:w="1080" w:type="dxa"/>
            <w:tcBorders>
              <w:top w:val="single" w:color="auto" w:sz="6" w:space="0"/>
              <w:left w:val="single" w:color="auto" w:sz="6" w:space="0"/>
              <w:bottom w:val="single" w:color="auto" w:sz="6" w:space="0"/>
              <w:right w:val="single" w:color="auto" w:sz="6" w:space="0"/>
            </w:tcBorders>
            <w:hideMark/>
          </w:tcPr>
          <w:p w:rsidR="00692451" w:rsidP="00A94F4B" w:rsidRDefault="00692451" w14:paraId="1BB99B8D" w14:textId="77777777">
            <w:pPr>
              <w:pStyle w:val="TableText"/>
              <w:rPr>
                <w:sz w:val="20"/>
              </w:rPr>
            </w:pPr>
            <w:r>
              <w:rPr>
                <w:sz w:val="20"/>
              </w:rPr>
              <w:t>AD-1157A</w:t>
            </w:r>
          </w:p>
        </w:tc>
        <w:tc>
          <w:tcPr>
            <w:tcW w:w="1350" w:type="dxa"/>
            <w:tcBorders>
              <w:top w:val="single" w:color="auto" w:sz="6" w:space="0"/>
              <w:left w:val="single" w:color="auto" w:sz="6" w:space="0"/>
              <w:bottom w:val="single" w:color="auto" w:sz="6" w:space="0"/>
              <w:right w:val="single" w:color="auto" w:sz="6" w:space="0"/>
            </w:tcBorders>
            <w:hideMark/>
          </w:tcPr>
          <w:p w:rsidR="00692451" w:rsidP="00A94F4B" w:rsidRDefault="00692451" w14:paraId="3A913708" w14:textId="77777777">
            <w:pPr>
              <w:pStyle w:val="TableText"/>
              <w:rPr>
                <w:sz w:val="20"/>
              </w:rPr>
            </w:pPr>
            <w:r>
              <w:rPr>
                <w:sz w:val="20"/>
              </w:rPr>
              <w:t>Option Agreement to Purchase Amendment</w:t>
            </w:r>
          </w:p>
        </w:tc>
        <w:tc>
          <w:tcPr>
            <w:tcW w:w="1260" w:type="dxa"/>
            <w:tcBorders>
              <w:top w:val="single" w:color="auto" w:sz="6" w:space="0"/>
              <w:left w:val="single" w:color="auto" w:sz="6" w:space="0"/>
              <w:bottom w:val="single" w:color="auto" w:sz="6" w:space="0"/>
              <w:right w:val="single" w:color="auto" w:sz="6" w:space="0"/>
            </w:tcBorders>
            <w:hideMark/>
          </w:tcPr>
          <w:p w:rsidR="00692451" w:rsidP="00A94F4B" w:rsidRDefault="00692451" w14:paraId="6FF8FA55" w14:textId="77777777">
            <w:pPr>
              <w:pStyle w:val="TableText"/>
              <w:rPr>
                <w:sz w:val="20"/>
              </w:rPr>
            </w:pPr>
            <w:r>
              <w:rPr>
                <w:sz w:val="20"/>
              </w:rPr>
              <w:t>EWP</w:t>
            </w:r>
          </w:p>
          <w:p w:rsidR="00692451" w:rsidP="00A94F4B" w:rsidRDefault="00692451" w14:paraId="3DA87335" w14:textId="77777777">
            <w:pPr>
              <w:pStyle w:val="TableText"/>
              <w:rPr>
                <w:sz w:val="20"/>
              </w:rPr>
            </w:pPr>
            <w:r>
              <w:rPr>
                <w:sz w:val="20"/>
              </w:rPr>
              <w:t xml:space="preserve">HFRP </w:t>
            </w:r>
          </w:p>
        </w:tc>
        <w:tc>
          <w:tcPr>
            <w:tcW w:w="2700" w:type="dxa"/>
            <w:tcBorders>
              <w:top w:val="single" w:color="auto" w:sz="4" w:space="0"/>
              <w:left w:val="single" w:color="auto" w:sz="6" w:space="0"/>
              <w:bottom w:val="single" w:color="auto" w:sz="4" w:space="0"/>
              <w:right w:val="single" w:color="auto" w:sz="6" w:space="0"/>
            </w:tcBorders>
            <w:hideMark/>
          </w:tcPr>
          <w:p w:rsidR="00692451" w:rsidP="00A94F4B" w:rsidRDefault="00692451" w14:paraId="02589A7D" w14:textId="77777777">
            <w:pPr>
              <w:pStyle w:val="TableText"/>
              <w:rPr>
                <w:sz w:val="20"/>
              </w:rPr>
            </w:pPr>
            <w:r>
              <w:rPr>
                <w:sz w:val="20"/>
              </w:rPr>
              <w:t>Form is used by program participants as the equivalent of a real estate option to purchase.  (7 CFR Parts 624 and 625).</w:t>
            </w:r>
          </w:p>
        </w:tc>
        <w:tc>
          <w:tcPr>
            <w:tcW w:w="1350" w:type="dxa"/>
            <w:tcBorders>
              <w:top w:val="single" w:color="auto" w:sz="6" w:space="0"/>
              <w:left w:val="single" w:color="auto" w:sz="6" w:space="0"/>
              <w:bottom w:val="single" w:color="auto" w:sz="6" w:space="0"/>
              <w:right w:val="single" w:color="auto" w:sz="6" w:space="0"/>
            </w:tcBorders>
            <w:hideMark/>
          </w:tcPr>
          <w:p w:rsidR="00692451" w:rsidP="00A94F4B" w:rsidRDefault="00692451" w14:paraId="1C2B65E9" w14:textId="77777777">
            <w:pPr>
              <w:pStyle w:val="TableText"/>
              <w:rPr>
                <w:sz w:val="20"/>
              </w:rPr>
            </w:pPr>
            <w:r>
              <w:rPr>
                <w:sz w:val="20"/>
              </w:rPr>
              <w:t>Developed by the agency.  Participant must read and agree to the terms through signature.</w:t>
            </w:r>
          </w:p>
        </w:tc>
        <w:tc>
          <w:tcPr>
            <w:tcW w:w="1170" w:type="dxa"/>
            <w:tcBorders>
              <w:top w:val="single" w:color="auto" w:sz="6" w:space="0"/>
              <w:left w:val="single" w:color="auto" w:sz="6" w:space="0"/>
              <w:bottom w:val="single" w:color="auto" w:sz="6" w:space="0"/>
              <w:right w:val="single" w:color="auto" w:sz="6" w:space="0"/>
            </w:tcBorders>
            <w:hideMark/>
          </w:tcPr>
          <w:p w:rsidR="00692451" w:rsidP="00A94F4B" w:rsidRDefault="00692451" w14:paraId="47F14D79" w14:textId="77777777">
            <w:pPr>
              <w:pStyle w:val="TableText"/>
              <w:rPr>
                <w:sz w:val="20"/>
              </w:rPr>
            </w:pPr>
            <w:r>
              <w:rPr>
                <w:sz w:val="20"/>
              </w:rPr>
              <w:t>170</w:t>
            </w:r>
          </w:p>
          <w:p w:rsidR="00692451" w:rsidP="00A94F4B" w:rsidRDefault="00692451" w14:paraId="0F3603C9" w14:textId="77777777">
            <w:pPr>
              <w:pStyle w:val="TableText"/>
              <w:rPr>
                <w:color w:val="FF0000"/>
                <w:sz w:val="20"/>
              </w:rPr>
            </w:pPr>
            <w:r>
              <w:rPr>
                <w:sz w:val="20"/>
              </w:rPr>
              <w:t>Estimated time per participant is .40 per response.  Burden Hours = 68</w:t>
            </w:r>
          </w:p>
        </w:tc>
      </w:tr>
      <w:tr w:rsidR="00692451" w:rsidTr="00A94F4B" w14:paraId="1E62BF9C" w14:textId="77777777">
        <w:trPr>
          <w:cantSplit/>
          <w:trHeight w:val="142"/>
        </w:trPr>
        <w:tc>
          <w:tcPr>
            <w:tcW w:w="1080" w:type="dxa"/>
            <w:tcBorders>
              <w:top w:val="single" w:color="auto" w:sz="6" w:space="0"/>
              <w:left w:val="single" w:color="auto" w:sz="6" w:space="0"/>
              <w:bottom w:val="single" w:color="auto" w:sz="6" w:space="0"/>
              <w:right w:val="single" w:color="auto" w:sz="6" w:space="0"/>
            </w:tcBorders>
            <w:hideMark/>
          </w:tcPr>
          <w:p w:rsidR="00692451" w:rsidP="00A94F4B" w:rsidRDefault="00692451" w14:paraId="6423172D" w14:textId="77777777">
            <w:pPr>
              <w:pStyle w:val="TableText"/>
              <w:rPr>
                <w:sz w:val="20"/>
                <w:highlight w:val="cyan"/>
              </w:rPr>
            </w:pPr>
            <w:r>
              <w:rPr>
                <w:sz w:val="20"/>
              </w:rPr>
              <w:t>AD-1158</w:t>
            </w:r>
          </w:p>
        </w:tc>
        <w:tc>
          <w:tcPr>
            <w:tcW w:w="1350" w:type="dxa"/>
            <w:tcBorders>
              <w:top w:val="single" w:color="auto" w:sz="6" w:space="0"/>
              <w:left w:val="single" w:color="auto" w:sz="6" w:space="0"/>
              <w:bottom w:val="single" w:color="auto" w:sz="6" w:space="0"/>
              <w:right w:val="single" w:color="auto" w:sz="6" w:space="0"/>
            </w:tcBorders>
            <w:hideMark/>
          </w:tcPr>
          <w:p w:rsidR="00692451" w:rsidP="00A94F4B" w:rsidRDefault="00692451" w14:paraId="313D0C24" w14:textId="77777777">
            <w:pPr>
              <w:pStyle w:val="TableText"/>
              <w:rPr>
                <w:sz w:val="20"/>
              </w:rPr>
            </w:pPr>
            <w:r>
              <w:rPr>
                <w:sz w:val="20"/>
              </w:rPr>
              <w:t>Subordination Agreement and Limited Lien Waiver</w:t>
            </w:r>
          </w:p>
        </w:tc>
        <w:tc>
          <w:tcPr>
            <w:tcW w:w="1260" w:type="dxa"/>
            <w:tcBorders>
              <w:top w:val="single" w:color="auto" w:sz="6" w:space="0"/>
              <w:left w:val="single" w:color="auto" w:sz="6" w:space="0"/>
              <w:bottom w:val="single" w:color="auto" w:sz="6" w:space="0"/>
              <w:right w:val="single" w:color="auto" w:sz="6" w:space="0"/>
            </w:tcBorders>
            <w:hideMark/>
          </w:tcPr>
          <w:p w:rsidR="00692451" w:rsidP="00A94F4B" w:rsidRDefault="00692451" w14:paraId="0E077F0C" w14:textId="77777777">
            <w:pPr>
              <w:pStyle w:val="TableText"/>
              <w:rPr>
                <w:sz w:val="20"/>
              </w:rPr>
            </w:pPr>
            <w:r>
              <w:rPr>
                <w:sz w:val="20"/>
              </w:rPr>
              <w:t>EWP</w:t>
            </w:r>
          </w:p>
          <w:p w:rsidR="00692451" w:rsidP="00A94F4B" w:rsidRDefault="00692451" w14:paraId="50A1AB27" w14:textId="77777777">
            <w:pPr>
              <w:pStyle w:val="TableText"/>
              <w:rPr>
                <w:sz w:val="20"/>
              </w:rPr>
            </w:pPr>
            <w:r>
              <w:rPr>
                <w:sz w:val="20"/>
              </w:rPr>
              <w:t>HFRP</w:t>
            </w:r>
          </w:p>
        </w:tc>
        <w:tc>
          <w:tcPr>
            <w:tcW w:w="2700" w:type="dxa"/>
            <w:tcBorders>
              <w:top w:val="single" w:color="auto" w:sz="4" w:space="0"/>
              <w:left w:val="single" w:color="auto" w:sz="6" w:space="0"/>
              <w:bottom w:val="single" w:color="auto" w:sz="4" w:space="0"/>
              <w:right w:val="single" w:color="auto" w:sz="6" w:space="0"/>
            </w:tcBorders>
            <w:hideMark/>
          </w:tcPr>
          <w:p w:rsidR="00692451" w:rsidP="00A94F4B" w:rsidRDefault="00692451" w14:paraId="652FCF0F" w14:textId="77777777">
            <w:pPr>
              <w:pStyle w:val="TableText"/>
              <w:rPr>
                <w:sz w:val="20"/>
              </w:rPr>
            </w:pPr>
            <w:r>
              <w:rPr>
                <w:sz w:val="20"/>
              </w:rPr>
              <w:t xml:space="preserve">Form is used by program participants to subordinate mortgages and obtain limited lien waivers, when applicable, to the </w:t>
            </w:r>
            <w:smartTag w:uri="urn:schemas-microsoft-com:office:smarttags" w:element="place">
              <w:smartTag w:uri="urn:schemas-microsoft-com:office:smarttags" w:element="country-region">
                <w:r>
                  <w:rPr>
                    <w:sz w:val="20"/>
                  </w:rPr>
                  <w:t>United States</w:t>
                </w:r>
              </w:smartTag>
            </w:smartTag>
            <w:r>
              <w:rPr>
                <w:sz w:val="20"/>
              </w:rPr>
              <w:t xml:space="preserve"> with respect to any and all interests of the subordinating party in, or related to the easement area.  (7 CFR Parts 624 and 625).</w:t>
            </w:r>
          </w:p>
        </w:tc>
        <w:tc>
          <w:tcPr>
            <w:tcW w:w="1350" w:type="dxa"/>
            <w:tcBorders>
              <w:top w:val="single" w:color="auto" w:sz="6" w:space="0"/>
              <w:left w:val="single" w:color="auto" w:sz="6" w:space="0"/>
              <w:bottom w:val="single" w:color="auto" w:sz="6" w:space="0"/>
              <w:right w:val="single" w:color="auto" w:sz="6" w:space="0"/>
            </w:tcBorders>
            <w:hideMark/>
          </w:tcPr>
          <w:p w:rsidR="00692451" w:rsidP="00A94F4B" w:rsidRDefault="00692451" w14:paraId="76274EC2" w14:textId="77777777">
            <w:pPr>
              <w:pStyle w:val="TableText"/>
              <w:rPr>
                <w:sz w:val="20"/>
              </w:rPr>
            </w:pPr>
            <w:r>
              <w:rPr>
                <w:sz w:val="20"/>
              </w:rPr>
              <w:t>Developed by the agency.  Participant must read and agree to the terms through signature.</w:t>
            </w:r>
          </w:p>
        </w:tc>
        <w:tc>
          <w:tcPr>
            <w:tcW w:w="1170" w:type="dxa"/>
            <w:tcBorders>
              <w:top w:val="single" w:color="auto" w:sz="6" w:space="0"/>
              <w:left w:val="single" w:color="auto" w:sz="6" w:space="0"/>
              <w:bottom w:val="single" w:color="auto" w:sz="6" w:space="0"/>
              <w:right w:val="single" w:color="auto" w:sz="6" w:space="0"/>
            </w:tcBorders>
            <w:hideMark/>
          </w:tcPr>
          <w:p w:rsidR="00692451" w:rsidP="00A94F4B" w:rsidRDefault="00692451" w14:paraId="5D056049" w14:textId="77777777">
            <w:pPr>
              <w:pStyle w:val="TableText"/>
              <w:rPr>
                <w:sz w:val="20"/>
              </w:rPr>
            </w:pPr>
            <w:r>
              <w:rPr>
                <w:sz w:val="20"/>
              </w:rPr>
              <w:t>100</w:t>
            </w:r>
          </w:p>
          <w:p w:rsidR="00692451" w:rsidP="00A94F4B" w:rsidRDefault="00692451" w14:paraId="324BBB72" w14:textId="77777777">
            <w:pPr>
              <w:pStyle w:val="TableText"/>
              <w:rPr>
                <w:color w:val="FF0000"/>
                <w:sz w:val="20"/>
              </w:rPr>
            </w:pPr>
            <w:r>
              <w:rPr>
                <w:sz w:val="20"/>
              </w:rPr>
              <w:t>Estimated time per participant is .495 per response.  Burden Hours = 49.5</w:t>
            </w:r>
          </w:p>
        </w:tc>
      </w:tr>
      <w:tr w:rsidR="006361C4" w:rsidTr="00A94F4B" w14:paraId="1D13767A" w14:textId="77777777">
        <w:trPr>
          <w:cantSplit/>
          <w:trHeight w:val="142"/>
        </w:trPr>
        <w:tc>
          <w:tcPr>
            <w:tcW w:w="1080" w:type="dxa"/>
            <w:tcBorders>
              <w:top w:val="single" w:color="auto" w:sz="6" w:space="0"/>
              <w:left w:val="single" w:color="auto" w:sz="6" w:space="0"/>
              <w:bottom w:val="single" w:color="auto" w:sz="6" w:space="0"/>
              <w:right w:val="single" w:color="auto" w:sz="6" w:space="0"/>
            </w:tcBorders>
            <w:hideMark/>
          </w:tcPr>
          <w:p w:rsidR="006361C4" w:rsidP="006361C4" w:rsidRDefault="006361C4" w14:paraId="2CED3FFE" w14:textId="77777777">
            <w:pPr>
              <w:pStyle w:val="TableText"/>
              <w:rPr>
                <w:sz w:val="20"/>
              </w:rPr>
            </w:pPr>
            <w:r>
              <w:rPr>
                <w:sz w:val="20"/>
              </w:rPr>
              <w:t>AD-1160</w:t>
            </w:r>
          </w:p>
        </w:tc>
        <w:tc>
          <w:tcPr>
            <w:tcW w:w="1350" w:type="dxa"/>
            <w:tcBorders>
              <w:top w:val="single" w:color="auto" w:sz="6" w:space="0"/>
              <w:left w:val="single" w:color="auto" w:sz="6" w:space="0"/>
              <w:bottom w:val="single" w:color="auto" w:sz="6" w:space="0"/>
              <w:right w:val="single" w:color="auto" w:sz="6" w:space="0"/>
            </w:tcBorders>
            <w:hideMark/>
          </w:tcPr>
          <w:p w:rsidR="006361C4" w:rsidP="006361C4" w:rsidRDefault="006361C4" w14:paraId="24BCC420" w14:textId="77777777">
            <w:pPr>
              <w:pStyle w:val="TableText"/>
              <w:rPr>
                <w:sz w:val="20"/>
              </w:rPr>
            </w:pPr>
            <w:r>
              <w:rPr>
                <w:sz w:val="20"/>
              </w:rPr>
              <w:t>Compatible Use Application</w:t>
            </w:r>
          </w:p>
        </w:tc>
        <w:tc>
          <w:tcPr>
            <w:tcW w:w="1260" w:type="dxa"/>
            <w:tcBorders>
              <w:top w:val="single" w:color="auto" w:sz="6" w:space="0"/>
              <w:left w:val="single" w:color="auto" w:sz="6" w:space="0"/>
              <w:bottom w:val="single" w:color="auto" w:sz="6" w:space="0"/>
              <w:right w:val="single" w:color="auto" w:sz="6" w:space="0"/>
            </w:tcBorders>
            <w:hideMark/>
          </w:tcPr>
          <w:p w:rsidR="006361C4" w:rsidP="006361C4" w:rsidRDefault="006361C4" w14:paraId="78BCB2B9" w14:textId="77777777">
            <w:pPr>
              <w:pStyle w:val="TableText"/>
              <w:rPr>
                <w:sz w:val="20"/>
              </w:rPr>
            </w:pPr>
            <w:r>
              <w:rPr>
                <w:sz w:val="20"/>
              </w:rPr>
              <w:t>EWP</w:t>
            </w:r>
          </w:p>
          <w:p w:rsidR="006361C4" w:rsidP="006361C4" w:rsidRDefault="006361C4" w14:paraId="7A215EC3" w14:textId="77777777">
            <w:pPr>
              <w:pStyle w:val="TableText"/>
              <w:rPr>
                <w:sz w:val="20"/>
              </w:rPr>
            </w:pPr>
            <w:r>
              <w:rPr>
                <w:sz w:val="20"/>
              </w:rPr>
              <w:t>HFRP</w:t>
            </w:r>
          </w:p>
        </w:tc>
        <w:tc>
          <w:tcPr>
            <w:tcW w:w="2700" w:type="dxa"/>
            <w:tcBorders>
              <w:top w:val="single" w:color="auto" w:sz="4" w:space="0"/>
              <w:left w:val="single" w:color="auto" w:sz="6" w:space="0"/>
              <w:bottom w:val="single" w:color="auto" w:sz="4" w:space="0"/>
              <w:right w:val="single" w:color="auto" w:sz="6" w:space="0"/>
            </w:tcBorders>
            <w:hideMark/>
          </w:tcPr>
          <w:p w:rsidR="006361C4" w:rsidP="006361C4" w:rsidRDefault="006361C4" w14:paraId="6D3D4CE8" w14:textId="77777777">
            <w:pPr>
              <w:pStyle w:val="TableText"/>
              <w:rPr>
                <w:sz w:val="20"/>
              </w:rPr>
            </w:pPr>
            <w:r>
              <w:rPr>
                <w:sz w:val="20"/>
              </w:rPr>
              <w:t>Used by the program participants to request authorization from NRCS to use the easement area for specified purposes.  Informs the participant that the authorization does not vest any right of any kind with the landowner.  This agreement includes a plan developed by NRCS describing the compatible use of the land, frequency, timing, intensity, and duration of the use.  (7 CFR Parts 624 and 625).</w:t>
            </w:r>
          </w:p>
        </w:tc>
        <w:tc>
          <w:tcPr>
            <w:tcW w:w="1350" w:type="dxa"/>
            <w:tcBorders>
              <w:top w:val="single" w:color="auto" w:sz="6" w:space="0"/>
              <w:left w:val="single" w:color="auto" w:sz="6" w:space="0"/>
              <w:bottom w:val="single" w:color="auto" w:sz="6" w:space="0"/>
              <w:right w:val="single" w:color="auto" w:sz="6" w:space="0"/>
            </w:tcBorders>
            <w:hideMark/>
          </w:tcPr>
          <w:p w:rsidR="006361C4" w:rsidP="006361C4" w:rsidRDefault="006361C4" w14:paraId="63BC5A0A" w14:textId="77777777">
            <w:pPr>
              <w:pStyle w:val="TableText"/>
              <w:rPr>
                <w:sz w:val="20"/>
              </w:rPr>
            </w:pPr>
            <w:r>
              <w:rPr>
                <w:sz w:val="20"/>
              </w:rPr>
              <w:t>Developed by the agency.  Participant must read and agree to the terms through signature.</w:t>
            </w:r>
          </w:p>
        </w:tc>
        <w:tc>
          <w:tcPr>
            <w:tcW w:w="1170" w:type="dxa"/>
            <w:tcBorders>
              <w:top w:val="single" w:color="auto" w:sz="6" w:space="0"/>
              <w:left w:val="single" w:color="auto" w:sz="6" w:space="0"/>
              <w:bottom w:val="single" w:color="auto" w:sz="6" w:space="0"/>
              <w:right w:val="single" w:color="auto" w:sz="6" w:space="0"/>
            </w:tcBorders>
            <w:hideMark/>
          </w:tcPr>
          <w:p w:rsidR="006361C4" w:rsidP="006361C4" w:rsidRDefault="006361C4" w14:paraId="4BD711EA" w14:textId="77777777">
            <w:pPr>
              <w:pStyle w:val="TableText"/>
              <w:rPr>
                <w:sz w:val="20"/>
              </w:rPr>
            </w:pPr>
            <w:r>
              <w:rPr>
                <w:sz w:val="20"/>
              </w:rPr>
              <w:t>200</w:t>
            </w:r>
          </w:p>
          <w:p w:rsidR="006361C4" w:rsidP="006361C4" w:rsidRDefault="006361C4" w14:paraId="14D72783" w14:textId="77777777">
            <w:pPr>
              <w:pStyle w:val="TableText"/>
              <w:rPr>
                <w:color w:val="FF0000"/>
                <w:sz w:val="20"/>
              </w:rPr>
            </w:pPr>
            <w:r>
              <w:rPr>
                <w:sz w:val="20"/>
              </w:rPr>
              <w:t>Estimated time per participant is .40 per response.  Burden Hours = 80</w:t>
            </w:r>
          </w:p>
        </w:tc>
      </w:tr>
      <w:tr w:rsidR="006361C4" w:rsidTr="00A94F4B" w14:paraId="63A153E4" w14:textId="77777777">
        <w:trPr>
          <w:cantSplit/>
          <w:trHeight w:val="142"/>
        </w:trPr>
        <w:tc>
          <w:tcPr>
            <w:tcW w:w="1080" w:type="dxa"/>
            <w:tcBorders>
              <w:top w:val="single" w:color="auto" w:sz="6" w:space="0"/>
              <w:left w:val="single" w:color="auto" w:sz="6" w:space="0"/>
              <w:bottom w:val="single" w:color="auto" w:sz="6" w:space="0"/>
              <w:right w:val="single" w:color="auto" w:sz="6" w:space="0"/>
            </w:tcBorders>
          </w:tcPr>
          <w:p w:rsidR="006361C4" w:rsidP="006361C4" w:rsidRDefault="006361C4" w14:paraId="0EB4EE68" w14:textId="77777777">
            <w:pPr>
              <w:pStyle w:val="TableText"/>
              <w:rPr>
                <w:sz w:val="20"/>
              </w:rPr>
            </w:pPr>
            <w:r>
              <w:rPr>
                <w:sz w:val="20"/>
              </w:rPr>
              <w:t>AD-1161</w:t>
            </w:r>
          </w:p>
          <w:p w:rsidR="006361C4" w:rsidP="006361C4" w:rsidRDefault="006361C4" w14:paraId="4E2AB537" w14:textId="77777777">
            <w:pPr>
              <w:pStyle w:val="TableText"/>
              <w:rPr>
                <w:sz w:val="20"/>
              </w:rPr>
            </w:pPr>
          </w:p>
        </w:tc>
        <w:tc>
          <w:tcPr>
            <w:tcW w:w="1350" w:type="dxa"/>
            <w:tcBorders>
              <w:top w:val="single" w:color="auto" w:sz="6" w:space="0"/>
              <w:left w:val="single" w:color="auto" w:sz="6" w:space="0"/>
              <w:bottom w:val="single" w:color="auto" w:sz="6" w:space="0"/>
              <w:right w:val="single" w:color="auto" w:sz="6" w:space="0"/>
            </w:tcBorders>
            <w:hideMark/>
          </w:tcPr>
          <w:p w:rsidR="006361C4" w:rsidP="006361C4" w:rsidRDefault="006361C4" w14:paraId="5776E9FA" w14:textId="77777777">
            <w:pPr>
              <w:pStyle w:val="TableText"/>
              <w:rPr>
                <w:sz w:val="20"/>
              </w:rPr>
            </w:pPr>
            <w:r>
              <w:rPr>
                <w:sz w:val="20"/>
              </w:rPr>
              <w:t>Application for Payment</w:t>
            </w:r>
          </w:p>
        </w:tc>
        <w:tc>
          <w:tcPr>
            <w:tcW w:w="1260" w:type="dxa"/>
            <w:tcBorders>
              <w:top w:val="single" w:color="auto" w:sz="6" w:space="0"/>
              <w:left w:val="single" w:color="auto" w:sz="6" w:space="0"/>
              <w:bottom w:val="single" w:color="auto" w:sz="6" w:space="0"/>
              <w:right w:val="single" w:color="auto" w:sz="6" w:space="0"/>
            </w:tcBorders>
            <w:hideMark/>
          </w:tcPr>
          <w:p w:rsidR="006361C4" w:rsidP="006361C4" w:rsidRDefault="006361C4" w14:paraId="07FB0459" w14:textId="77777777">
            <w:pPr>
              <w:pStyle w:val="TableText"/>
              <w:rPr>
                <w:sz w:val="20"/>
              </w:rPr>
            </w:pPr>
            <w:r>
              <w:rPr>
                <w:sz w:val="20"/>
              </w:rPr>
              <w:t>EWP</w:t>
            </w:r>
          </w:p>
          <w:p w:rsidR="006361C4" w:rsidP="006361C4" w:rsidRDefault="006361C4" w14:paraId="43E28CB8" w14:textId="77777777">
            <w:pPr>
              <w:pStyle w:val="TableText"/>
              <w:rPr>
                <w:sz w:val="20"/>
              </w:rPr>
            </w:pPr>
            <w:r>
              <w:rPr>
                <w:sz w:val="20"/>
              </w:rPr>
              <w:t>HFRP</w:t>
            </w:r>
          </w:p>
        </w:tc>
        <w:tc>
          <w:tcPr>
            <w:tcW w:w="2700" w:type="dxa"/>
            <w:tcBorders>
              <w:top w:val="single" w:color="auto" w:sz="4" w:space="0"/>
              <w:left w:val="single" w:color="auto" w:sz="6" w:space="0"/>
              <w:bottom w:val="single" w:color="auto" w:sz="4" w:space="0"/>
              <w:right w:val="single" w:color="auto" w:sz="6" w:space="0"/>
            </w:tcBorders>
            <w:hideMark/>
          </w:tcPr>
          <w:p w:rsidR="006361C4" w:rsidP="006361C4" w:rsidRDefault="006361C4" w14:paraId="653D4622" w14:textId="77777777">
            <w:pPr>
              <w:pStyle w:val="TableText"/>
              <w:rPr>
                <w:sz w:val="20"/>
              </w:rPr>
            </w:pPr>
            <w:r>
              <w:rPr>
                <w:sz w:val="20"/>
              </w:rPr>
              <w:t>Used by program participants to transmit bills and certify completion of the contracted item.</w:t>
            </w:r>
          </w:p>
        </w:tc>
        <w:tc>
          <w:tcPr>
            <w:tcW w:w="1350" w:type="dxa"/>
            <w:tcBorders>
              <w:top w:val="single" w:color="auto" w:sz="6" w:space="0"/>
              <w:left w:val="single" w:color="auto" w:sz="6" w:space="0"/>
              <w:bottom w:val="single" w:color="auto" w:sz="6" w:space="0"/>
              <w:right w:val="single" w:color="auto" w:sz="6" w:space="0"/>
            </w:tcBorders>
            <w:hideMark/>
          </w:tcPr>
          <w:p w:rsidR="006361C4" w:rsidP="006361C4" w:rsidRDefault="006361C4" w14:paraId="7AB877A4" w14:textId="77777777">
            <w:pPr>
              <w:pStyle w:val="TableText"/>
              <w:rPr>
                <w:sz w:val="20"/>
              </w:rPr>
            </w:pPr>
            <w:r>
              <w:rPr>
                <w:sz w:val="20"/>
              </w:rPr>
              <w:t>Developed by the agency.  Participant must read and agree to the terms through signature.</w:t>
            </w:r>
          </w:p>
        </w:tc>
        <w:tc>
          <w:tcPr>
            <w:tcW w:w="1170" w:type="dxa"/>
            <w:tcBorders>
              <w:top w:val="single" w:color="auto" w:sz="6" w:space="0"/>
              <w:left w:val="single" w:color="auto" w:sz="6" w:space="0"/>
              <w:bottom w:val="single" w:color="auto" w:sz="6" w:space="0"/>
              <w:right w:val="single" w:color="auto" w:sz="6" w:space="0"/>
            </w:tcBorders>
            <w:hideMark/>
          </w:tcPr>
          <w:p w:rsidR="006361C4" w:rsidP="006361C4" w:rsidRDefault="006361C4" w14:paraId="11D2C0FF" w14:textId="77777777">
            <w:pPr>
              <w:pStyle w:val="TableText"/>
              <w:rPr>
                <w:sz w:val="20"/>
              </w:rPr>
            </w:pPr>
            <w:r>
              <w:rPr>
                <w:sz w:val="20"/>
              </w:rPr>
              <w:t>200</w:t>
            </w:r>
          </w:p>
          <w:p w:rsidR="006361C4" w:rsidP="006361C4" w:rsidRDefault="006361C4" w14:paraId="5D42B833" w14:textId="77777777">
            <w:pPr>
              <w:pStyle w:val="TableText"/>
              <w:rPr>
                <w:color w:val="FF0000"/>
                <w:sz w:val="20"/>
              </w:rPr>
            </w:pPr>
            <w:r>
              <w:rPr>
                <w:sz w:val="20"/>
              </w:rPr>
              <w:t>Estimated time per participant is .30 per response.  Burden Hours = 60</w:t>
            </w:r>
          </w:p>
        </w:tc>
      </w:tr>
      <w:tr w:rsidR="006361C4" w:rsidTr="00A94F4B" w14:paraId="5BC8FE01" w14:textId="77777777">
        <w:trPr>
          <w:cantSplit/>
          <w:trHeight w:val="142"/>
        </w:trPr>
        <w:tc>
          <w:tcPr>
            <w:tcW w:w="1080" w:type="dxa"/>
            <w:tcBorders>
              <w:top w:val="single" w:color="auto" w:sz="6" w:space="0"/>
              <w:left w:val="single" w:color="auto" w:sz="6" w:space="0"/>
              <w:bottom w:val="single" w:color="auto" w:sz="6" w:space="0"/>
              <w:right w:val="single" w:color="auto" w:sz="6" w:space="0"/>
            </w:tcBorders>
            <w:hideMark/>
          </w:tcPr>
          <w:p w:rsidR="006361C4" w:rsidP="006361C4" w:rsidRDefault="006361C4" w14:paraId="3F1C4A17" w14:textId="77777777">
            <w:pPr>
              <w:rPr>
                <w:sz w:val="20"/>
              </w:rPr>
            </w:pPr>
            <w:r>
              <w:rPr>
                <w:sz w:val="20"/>
              </w:rPr>
              <w:lastRenderedPageBreak/>
              <w:t>NRCS-CPA-68</w:t>
            </w:r>
          </w:p>
        </w:tc>
        <w:tc>
          <w:tcPr>
            <w:tcW w:w="1350" w:type="dxa"/>
            <w:tcBorders>
              <w:top w:val="single" w:color="auto" w:sz="6" w:space="0"/>
              <w:left w:val="single" w:color="auto" w:sz="6" w:space="0"/>
              <w:bottom w:val="single" w:color="auto" w:sz="6" w:space="0"/>
              <w:right w:val="single" w:color="auto" w:sz="6" w:space="0"/>
            </w:tcBorders>
            <w:hideMark/>
          </w:tcPr>
          <w:p w:rsidR="006361C4" w:rsidP="006361C4" w:rsidRDefault="006361C4" w14:paraId="3B531C4A" w14:textId="77777777">
            <w:pPr>
              <w:rPr>
                <w:sz w:val="20"/>
              </w:rPr>
            </w:pPr>
            <w:r>
              <w:rPr>
                <w:sz w:val="20"/>
              </w:rPr>
              <w:t>Conservation Plan</w:t>
            </w:r>
          </w:p>
        </w:tc>
        <w:tc>
          <w:tcPr>
            <w:tcW w:w="1260" w:type="dxa"/>
            <w:tcBorders>
              <w:top w:val="single" w:color="auto" w:sz="6" w:space="0"/>
              <w:left w:val="single" w:color="auto" w:sz="6" w:space="0"/>
              <w:bottom w:val="single" w:color="auto" w:sz="6" w:space="0"/>
              <w:right w:val="single" w:color="auto" w:sz="6" w:space="0"/>
            </w:tcBorders>
            <w:hideMark/>
          </w:tcPr>
          <w:p w:rsidR="006361C4" w:rsidP="006361C4" w:rsidRDefault="006361C4" w14:paraId="7E7104BE" w14:textId="77777777">
            <w:pPr>
              <w:rPr>
                <w:sz w:val="20"/>
              </w:rPr>
            </w:pPr>
            <w:r>
              <w:rPr>
                <w:sz w:val="20"/>
              </w:rPr>
              <w:t>CTA</w:t>
            </w:r>
          </w:p>
          <w:p w:rsidR="006361C4" w:rsidP="006361C4" w:rsidRDefault="006361C4" w14:paraId="50CFE043" w14:textId="77777777">
            <w:pPr>
              <w:rPr>
                <w:sz w:val="20"/>
              </w:rPr>
            </w:pPr>
            <w:r>
              <w:rPr>
                <w:sz w:val="20"/>
              </w:rPr>
              <w:t xml:space="preserve">EWP </w:t>
            </w:r>
          </w:p>
          <w:p w:rsidR="006361C4" w:rsidP="006361C4" w:rsidRDefault="006361C4" w14:paraId="51DB5244" w14:textId="77777777">
            <w:pPr>
              <w:rPr>
                <w:sz w:val="20"/>
              </w:rPr>
            </w:pPr>
            <w:r>
              <w:rPr>
                <w:sz w:val="20"/>
              </w:rPr>
              <w:t>HFRP</w:t>
            </w:r>
          </w:p>
        </w:tc>
        <w:tc>
          <w:tcPr>
            <w:tcW w:w="2700" w:type="dxa"/>
            <w:tcBorders>
              <w:top w:val="single" w:color="auto" w:sz="4" w:space="0"/>
              <w:left w:val="single" w:color="auto" w:sz="6" w:space="0"/>
              <w:bottom w:val="single" w:color="auto" w:sz="4" w:space="0"/>
              <w:right w:val="single" w:color="auto" w:sz="6" w:space="0"/>
            </w:tcBorders>
            <w:hideMark/>
          </w:tcPr>
          <w:p w:rsidR="006361C4" w:rsidP="006361C4" w:rsidRDefault="006361C4" w14:paraId="65EFD211" w14:textId="58D828C2">
            <w:pPr>
              <w:rPr>
                <w:sz w:val="20"/>
              </w:rPr>
            </w:pPr>
            <w:r>
              <w:rPr>
                <w:sz w:val="20"/>
              </w:rPr>
              <w:t xml:space="preserve">Practices planned are described and scheduled for the year of installation.  The conservation plan is developed whether there is financial assistance provided or not. </w:t>
            </w:r>
          </w:p>
        </w:tc>
        <w:tc>
          <w:tcPr>
            <w:tcW w:w="1350" w:type="dxa"/>
            <w:tcBorders>
              <w:top w:val="single" w:color="auto" w:sz="6" w:space="0"/>
              <w:left w:val="single" w:color="auto" w:sz="6" w:space="0"/>
              <w:bottom w:val="single" w:color="auto" w:sz="6" w:space="0"/>
              <w:right w:val="single" w:color="auto" w:sz="6" w:space="0"/>
            </w:tcBorders>
            <w:hideMark/>
          </w:tcPr>
          <w:p w:rsidR="006361C4" w:rsidP="006361C4" w:rsidRDefault="006361C4" w14:paraId="3C5ACE70" w14:textId="77777777">
            <w:pPr>
              <w:rPr>
                <w:sz w:val="20"/>
              </w:rPr>
            </w:pPr>
            <w:r>
              <w:rPr>
                <w:sz w:val="20"/>
              </w:rPr>
              <w:t>Developed by the agency.  Participant must read and agree and sign.</w:t>
            </w:r>
          </w:p>
        </w:tc>
        <w:tc>
          <w:tcPr>
            <w:tcW w:w="1170" w:type="dxa"/>
            <w:tcBorders>
              <w:top w:val="single" w:color="auto" w:sz="6" w:space="0"/>
              <w:left w:val="single" w:color="auto" w:sz="6" w:space="0"/>
              <w:bottom w:val="single" w:color="auto" w:sz="6" w:space="0"/>
              <w:right w:val="single" w:color="auto" w:sz="6" w:space="0"/>
            </w:tcBorders>
            <w:hideMark/>
          </w:tcPr>
          <w:p w:rsidR="006361C4" w:rsidP="006361C4" w:rsidRDefault="006361C4" w14:paraId="02AE669F" w14:textId="77777777">
            <w:pPr>
              <w:rPr>
                <w:sz w:val="20"/>
              </w:rPr>
            </w:pPr>
            <w:r>
              <w:rPr>
                <w:sz w:val="20"/>
              </w:rPr>
              <w:t>2700</w:t>
            </w:r>
          </w:p>
          <w:p w:rsidR="006361C4" w:rsidP="006361C4" w:rsidRDefault="006361C4" w14:paraId="77A3A39F" w14:textId="3851D07E">
            <w:pPr>
              <w:rPr>
                <w:sz w:val="20"/>
              </w:rPr>
            </w:pPr>
            <w:r>
              <w:rPr>
                <w:sz w:val="20"/>
              </w:rPr>
              <w:t>Estimated time per participant is .75 per response.  Burden Hours =    2,025</w:t>
            </w:r>
          </w:p>
        </w:tc>
      </w:tr>
      <w:tr w:rsidR="006361C4" w:rsidTr="00A94F4B" w14:paraId="1888F2E1" w14:textId="77777777">
        <w:trPr>
          <w:cantSplit/>
          <w:trHeight w:val="142"/>
        </w:trPr>
        <w:tc>
          <w:tcPr>
            <w:tcW w:w="1080" w:type="dxa"/>
            <w:tcBorders>
              <w:top w:val="single" w:color="auto" w:sz="6" w:space="0"/>
              <w:left w:val="single" w:color="auto" w:sz="6" w:space="0"/>
              <w:bottom w:val="single" w:color="auto" w:sz="6" w:space="0"/>
              <w:right w:val="single" w:color="auto" w:sz="6" w:space="0"/>
            </w:tcBorders>
          </w:tcPr>
          <w:p w:rsidR="006361C4" w:rsidP="006361C4" w:rsidRDefault="006361C4" w14:paraId="48C544DA" w14:textId="54E886CC">
            <w:pPr>
              <w:pStyle w:val="TableText"/>
              <w:rPr>
                <w:sz w:val="20"/>
              </w:rPr>
            </w:pPr>
            <w:r>
              <w:rPr>
                <w:sz w:val="20"/>
              </w:rPr>
              <w:t>NRCS-LTP-13</w:t>
            </w:r>
          </w:p>
          <w:p w:rsidR="006361C4" w:rsidP="006361C4" w:rsidRDefault="006361C4" w14:paraId="52EF4CE4" w14:textId="77777777">
            <w:pPr>
              <w:pStyle w:val="TableText"/>
              <w:rPr>
                <w:sz w:val="20"/>
              </w:rPr>
            </w:pPr>
          </w:p>
        </w:tc>
        <w:tc>
          <w:tcPr>
            <w:tcW w:w="1350" w:type="dxa"/>
            <w:tcBorders>
              <w:top w:val="single" w:color="auto" w:sz="6" w:space="0"/>
              <w:left w:val="single" w:color="auto" w:sz="6" w:space="0"/>
              <w:bottom w:val="single" w:color="auto" w:sz="6" w:space="0"/>
              <w:right w:val="single" w:color="auto" w:sz="6" w:space="0"/>
            </w:tcBorders>
            <w:hideMark/>
          </w:tcPr>
          <w:p w:rsidR="006361C4" w:rsidP="006361C4" w:rsidRDefault="006361C4" w14:paraId="41659DAC" w14:textId="77777777">
            <w:pPr>
              <w:pStyle w:val="TableText"/>
              <w:rPr>
                <w:sz w:val="20"/>
              </w:rPr>
            </w:pPr>
            <w:r>
              <w:rPr>
                <w:sz w:val="20"/>
              </w:rPr>
              <w:t>Status/</w:t>
            </w:r>
          </w:p>
          <w:p w:rsidR="006361C4" w:rsidP="006361C4" w:rsidRDefault="006361C4" w14:paraId="725E96F7" w14:textId="77777777">
            <w:pPr>
              <w:pStyle w:val="TableText"/>
              <w:rPr>
                <w:sz w:val="20"/>
              </w:rPr>
            </w:pPr>
            <w:r>
              <w:rPr>
                <w:sz w:val="20"/>
              </w:rPr>
              <w:t>Contract Review</w:t>
            </w:r>
          </w:p>
        </w:tc>
        <w:tc>
          <w:tcPr>
            <w:tcW w:w="1260" w:type="dxa"/>
            <w:tcBorders>
              <w:top w:val="single" w:color="auto" w:sz="6" w:space="0"/>
              <w:left w:val="single" w:color="auto" w:sz="6" w:space="0"/>
              <w:bottom w:val="single" w:color="auto" w:sz="6" w:space="0"/>
              <w:right w:val="single" w:color="auto" w:sz="6" w:space="0"/>
            </w:tcBorders>
            <w:hideMark/>
          </w:tcPr>
          <w:p w:rsidR="006361C4" w:rsidP="006361C4" w:rsidRDefault="006361C4" w14:paraId="31D26683" w14:textId="77777777">
            <w:pPr>
              <w:pStyle w:val="TableText"/>
              <w:rPr>
                <w:sz w:val="20"/>
              </w:rPr>
            </w:pPr>
            <w:r>
              <w:rPr>
                <w:sz w:val="20"/>
              </w:rPr>
              <w:t xml:space="preserve">EWP WPFPP HFRP </w:t>
            </w:r>
          </w:p>
        </w:tc>
        <w:tc>
          <w:tcPr>
            <w:tcW w:w="2700" w:type="dxa"/>
            <w:tcBorders>
              <w:top w:val="single" w:color="auto" w:sz="4" w:space="0"/>
              <w:left w:val="single" w:color="auto" w:sz="6" w:space="0"/>
              <w:bottom w:val="single" w:color="auto" w:sz="4" w:space="0"/>
              <w:right w:val="single" w:color="auto" w:sz="6" w:space="0"/>
            </w:tcBorders>
            <w:hideMark/>
          </w:tcPr>
          <w:p w:rsidR="006361C4" w:rsidP="006361C4" w:rsidRDefault="006361C4" w14:paraId="6FB36EE7" w14:textId="77777777">
            <w:pPr>
              <w:pStyle w:val="TableText"/>
              <w:rPr>
                <w:sz w:val="20"/>
              </w:rPr>
            </w:pPr>
            <w:r>
              <w:rPr>
                <w:sz w:val="20"/>
              </w:rPr>
              <w:t>Participant progress in contract or agreement implementation is recorded.  (7 CFR Parts 622.3; 624.4; 632.24; 634.27(</w:t>
            </w:r>
            <w:proofErr w:type="spellStart"/>
            <w:r>
              <w:rPr>
                <w:sz w:val="20"/>
              </w:rPr>
              <w:t>i</w:t>
            </w:r>
            <w:proofErr w:type="spellEnd"/>
            <w:r>
              <w:rPr>
                <w:sz w:val="20"/>
              </w:rPr>
              <w:t>); 625.10; 701.24; 701.43; 633; and 1410.55.)</w:t>
            </w:r>
          </w:p>
        </w:tc>
        <w:tc>
          <w:tcPr>
            <w:tcW w:w="1350" w:type="dxa"/>
            <w:tcBorders>
              <w:top w:val="single" w:color="auto" w:sz="6" w:space="0"/>
              <w:left w:val="single" w:color="auto" w:sz="6" w:space="0"/>
              <w:bottom w:val="single" w:color="auto" w:sz="6" w:space="0"/>
              <w:right w:val="single" w:color="auto" w:sz="6" w:space="0"/>
            </w:tcBorders>
            <w:hideMark/>
          </w:tcPr>
          <w:p w:rsidR="006361C4" w:rsidP="006361C4" w:rsidRDefault="006361C4" w14:paraId="51B2806A" w14:textId="77777777">
            <w:pPr>
              <w:pStyle w:val="TableText"/>
              <w:rPr>
                <w:sz w:val="20"/>
              </w:rPr>
            </w:pPr>
            <w:r>
              <w:rPr>
                <w:sz w:val="20"/>
              </w:rPr>
              <w:t>NRCS employees conduct a review.  Participant may or may not participate in the documentation process.  Final review must be signed by the participant.</w:t>
            </w:r>
          </w:p>
        </w:tc>
        <w:tc>
          <w:tcPr>
            <w:tcW w:w="1170" w:type="dxa"/>
            <w:tcBorders>
              <w:top w:val="single" w:color="auto" w:sz="6" w:space="0"/>
              <w:left w:val="single" w:color="auto" w:sz="6" w:space="0"/>
              <w:bottom w:val="single" w:color="auto" w:sz="6" w:space="0"/>
              <w:right w:val="single" w:color="auto" w:sz="6" w:space="0"/>
            </w:tcBorders>
            <w:hideMark/>
          </w:tcPr>
          <w:p w:rsidR="006361C4" w:rsidP="006361C4" w:rsidRDefault="006361C4" w14:paraId="47F53CF2" w14:textId="77777777">
            <w:pPr>
              <w:pStyle w:val="TableText"/>
              <w:rPr>
                <w:sz w:val="20"/>
              </w:rPr>
            </w:pPr>
            <w:r>
              <w:rPr>
                <w:sz w:val="20"/>
              </w:rPr>
              <w:t>250</w:t>
            </w:r>
          </w:p>
          <w:p w:rsidR="006361C4" w:rsidP="006361C4" w:rsidRDefault="006361C4" w14:paraId="262FF2F9" w14:textId="77777777">
            <w:pPr>
              <w:pStyle w:val="TableText"/>
              <w:rPr>
                <w:color w:val="FF0000"/>
                <w:sz w:val="20"/>
              </w:rPr>
            </w:pPr>
            <w:r>
              <w:rPr>
                <w:sz w:val="20"/>
              </w:rPr>
              <w:t xml:space="preserve">Estimated time per participant is .375 per response.  Burden Hours = 93.75 </w:t>
            </w:r>
          </w:p>
        </w:tc>
      </w:tr>
      <w:tr w:rsidR="006361C4" w:rsidTr="00A94F4B" w14:paraId="5795A04F" w14:textId="77777777">
        <w:trPr>
          <w:cantSplit/>
          <w:trHeight w:val="142"/>
        </w:trPr>
        <w:tc>
          <w:tcPr>
            <w:tcW w:w="1080" w:type="dxa"/>
            <w:tcBorders>
              <w:top w:val="single" w:color="auto" w:sz="6" w:space="0"/>
              <w:left w:val="single" w:color="auto" w:sz="6" w:space="0"/>
              <w:bottom w:val="single" w:color="auto" w:sz="6" w:space="0"/>
              <w:right w:val="single" w:color="auto" w:sz="6" w:space="0"/>
            </w:tcBorders>
            <w:hideMark/>
          </w:tcPr>
          <w:p w:rsidR="006361C4" w:rsidP="006361C4" w:rsidRDefault="006361C4" w14:paraId="58DA72F6" w14:textId="77777777">
            <w:pPr>
              <w:pStyle w:val="TableText"/>
              <w:rPr>
                <w:sz w:val="20"/>
              </w:rPr>
            </w:pPr>
            <w:r>
              <w:rPr>
                <w:sz w:val="20"/>
              </w:rPr>
              <w:t>NRCS-LTP-20</w:t>
            </w:r>
          </w:p>
          <w:p w:rsidR="006361C4" w:rsidP="006361C4" w:rsidRDefault="006361C4" w14:paraId="4F791D4F" w14:textId="77777777">
            <w:pPr>
              <w:pStyle w:val="TableText"/>
              <w:rPr>
                <w:sz w:val="20"/>
              </w:rPr>
            </w:pPr>
            <w:r>
              <w:rPr>
                <w:sz w:val="20"/>
              </w:rPr>
              <w:t>NRCS-CPA-260</w:t>
            </w:r>
          </w:p>
        </w:tc>
        <w:tc>
          <w:tcPr>
            <w:tcW w:w="1350" w:type="dxa"/>
            <w:tcBorders>
              <w:top w:val="single" w:color="auto" w:sz="6" w:space="0"/>
              <w:left w:val="single" w:color="auto" w:sz="6" w:space="0"/>
              <w:bottom w:val="single" w:color="auto" w:sz="6" w:space="0"/>
              <w:right w:val="single" w:color="auto" w:sz="6" w:space="0"/>
            </w:tcBorders>
            <w:hideMark/>
          </w:tcPr>
          <w:p w:rsidR="006361C4" w:rsidP="006361C4" w:rsidRDefault="006361C4" w14:paraId="746646A6" w14:textId="77777777">
            <w:pPr>
              <w:pStyle w:val="TableText"/>
              <w:rPr>
                <w:sz w:val="20"/>
              </w:rPr>
            </w:pPr>
            <w:r>
              <w:rPr>
                <w:sz w:val="20"/>
              </w:rPr>
              <w:t xml:space="preserve">Warranty </w:t>
            </w:r>
          </w:p>
          <w:p w:rsidR="006361C4" w:rsidP="006361C4" w:rsidRDefault="006361C4" w14:paraId="12B13E2D" w14:textId="77777777">
            <w:pPr>
              <w:pStyle w:val="TableText"/>
              <w:rPr>
                <w:sz w:val="20"/>
              </w:rPr>
            </w:pPr>
            <w:r>
              <w:rPr>
                <w:sz w:val="20"/>
              </w:rPr>
              <w:t>Easement Deed Conservation Easement Deed</w:t>
            </w:r>
          </w:p>
        </w:tc>
        <w:tc>
          <w:tcPr>
            <w:tcW w:w="1260" w:type="dxa"/>
            <w:tcBorders>
              <w:top w:val="single" w:color="auto" w:sz="6" w:space="0"/>
              <w:left w:val="single" w:color="auto" w:sz="6" w:space="0"/>
              <w:bottom w:val="single" w:color="auto" w:sz="6" w:space="0"/>
              <w:right w:val="single" w:color="auto" w:sz="6" w:space="0"/>
            </w:tcBorders>
          </w:tcPr>
          <w:p w:rsidR="006361C4" w:rsidP="006361C4" w:rsidRDefault="006361C4" w14:paraId="34AAFF2B" w14:textId="77777777">
            <w:pPr>
              <w:pStyle w:val="TableText"/>
              <w:rPr>
                <w:sz w:val="20"/>
              </w:rPr>
            </w:pPr>
            <w:r>
              <w:rPr>
                <w:sz w:val="20"/>
              </w:rPr>
              <w:t>EWP</w:t>
            </w:r>
          </w:p>
          <w:p w:rsidR="006361C4" w:rsidP="006361C4" w:rsidRDefault="006361C4" w14:paraId="1F0BDEA7" w14:textId="77777777">
            <w:pPr>
              <w:pStyle w:val="TableText"/>
              <w:rPr>
                <w:sz w:val="20"/>
              </w:rPr>
            </w:pPr>
            <w:r>
              <w:rPr>
                <w:sz w:val="20"/>
              </w:rPr>
              <w:t>HFRP</w:t>
            </w:r>
          </w:p>
          <w:p w:rsidR="006361C4" w:rsidP="006361C4" w:rsidRDefault="006361C4" w14:paraId="256971D4" w14:textId="77777777">
            <w:pPr>
              <w:pStyle w:val="TableText"/>
              <w:rPr>
                <w:sz w:val="20"/>
              </w:rPr>
            </w:pPr>
          </w:p>
          <w:p w:rsidR="006361C4" w:rsidP="006361C4" w:rsidRDefault="006361C4" w14:paraId="59409E97" w14:textId="77777777">
            <w:pPr>
              <w:pStyle w:val="TableText"/>
              <w:rPr>
                <w:sz w:val="20"/>
              </w:rPr>
            </w:pPr>
          </w:p>
        </w:tc>
        <w:tc>
          <w:tcPr>
            <w:tcW w:w="2700" w:type="dxa"/>
            <w:tcBorders>
              <w:top w:val="single" w:color="auto" w:sz="4" w:space="0"/>
              <w:left w:val="single" w:color="auto" w:sz="6" w:space="0"/>
              <w:bottom w:val="single" w:color="auto" w:sz="4" w:space="0"/>
              <w:right w:val="single" w:color="auto" w:sz="6" w:space="0"/>
            </w:tcBorders>
            <w:hideMark/>
          </w:tcPr>
          <w:p w:rsidR="006361C4" w:rsidP="006361C4" w:rsidRDefault="006361C4" w14:paraId="1F10F920" w14:textId="77777777">
            <w:pPr>
              <w:pStyle w:val="TableText"/>
              <w:rPr>
                <w:sz w:val="20"/>
              </w:rPr>
            </w:pPr>
            <w:r>
              <w:rPr>
                <w:sz w:val="20"/>
              </w:rPr>
              <w:t>Form used by the program participant to grant and convey NRCS and easement with appurtenant rights of access to the easement area(s).  (7 CFR Parts 624 and 625).</w:t>
            </w:r>
          </w:p>
        </w:tc>
        <w:tc>
          <w:tcPr>
            <w:tcW w:w="1350" w:type="dxa"/>
            <w:tcBorders>
              <w:top w:val="single" w:color="auto" w:sz="6" w:space="0"/>
              <w:left w:val="single" w:color="auto" w:sz="6" w:space="0"/>
              <w:bottom w:val="single" w:color="auto" w:sz="6" w:space="0"/>
              <w:right w:val="single" w:color="auto" w:sz="6" w:space="0"/>
            </w:tcBorders>
            <w:hideMark/>
          </w:tcPr>
          <w:p w:rsidR="006361C4" w:rsidP="006361C4" w:rsidRDefault="006361C4" w14:paraId="6931F42C" w14:textId="77777777">
            <w:pPr>
              <w:pStyle w:val="TableText"/>
              <w:rPr>
                <w:sz w:val="20"/>
              </w:rPr>
            </w:pPr>
            <w:r>
              <w:rPr>
                <w:sz w:val="20"/>
              </w:rPr>
              <w:t>Developed by the agency.  Participant must read and agree to the terms through signature.</w:t>
            </w:r>
          </w:p>
        </w:tc>
        <w:tc>
          <w:tcPr>
            <w:tcW w:w="1170" w:type="dxa"/>
            <w:tcBorders>
              <w:top w:val="single" w:color="auto" w:sz="6" w:space="0"/>
              <w:left w:val="single" w:color="auto" w:sz="6" w:space="0"/>
              <w:bottom w:val="single" w:color="auto" w:sz="6" w:space="0"/>
              <w:right w:val="single" w:color="auto" w:sz="6" w:space="0"/>
            </w:tcBorders>
            <w:hideMark/>
          </w:tcPr>
          <w:p w:rsidR="006361C4" w:rsidP="006361C4" w:rsidRDefault="006361C4" w14:paraId="3C713AFD" w14:textId="7440AE27">
            <w:pPr>
              <w:pStyle w:val="TableText"/>
              <w:rPr>
                <w:sz w:val="20"/>
              </w:rPr>
            </w:pPr>
            <w:r>
              <w:rPr>
                <w:sz w:val="20"/>
              </w:rPr>
              <w:t>170</w:t>
            </w:r>
          </w:p>
          <w:p w:rsidR="006361C4" w:rsidP="00405F0F" w:rsidRDefault="006361C4" w14:paraId="5EF0D12D" w14:textId="6003CA42">
            <w:pPr>
              <w:pStyle w:val="TableText"/>
              <w:rPr>
                <w:color w:val="FF0000"/>
                <w:sz w:val="20"/>
              </w:rPr>
            </w:pPr>
            <w:r>
              <w:rPr>
                <w:sz w:val="20"/>
              </w:rPr>
              <w:t>Estimated time per participant is .</w:t>
            </w:r>
            <w:r w:rsidR="004B5F69">
              <w:rPr>
                <w:sz w:val="20"/>
              </w:rPr>
              <w:t>29</w:t>
            </w:r>
            <w:r w:rsidR="00405F0F">
              <w:rPr>
                <w:sz w:val="20"/>
              </w:rPr>
              <w:t>5</w:t>
            </w:r>
            <w:r>
              <w:rPr>
                <w:sz w:val="20"/>
              </w:rPr>
              <w:t xml:space="preserve"> per response.   Burden Hours = </w:t>
            </w:r>
            <w:r w:rsidR="004B5F69">
              <w:rPr>
                <w:sz w:val="20"/>
              </w:rPr>
              <w:t>50</w:t>
            </w:r>
            <w:r w:rsidR="00405F0F">
              <w:rPr>
                <w:sz w:val="20"/>
              </w:rPr>
              <w:t>.1</w:t>
            </w:r>
          </w:p>
        </w:tc>
      </w:tr>
      <w:tr w:rsidR="006361C4" w:rsidTr="00A94F4B" w14:paraId="3B140136" w14:textId="77777777">
        <w:trPr>
          <w:cantSplit/>
          <w:trHeight w:val="142"/>
        </w:trPr>
        <w:tc>
          <w:tcPr>
            <w:tcW w:w="1080" w:type="dxa"/>
            <w:tcBorders>
              <w:top w:val="single" w:color="auto" w:sz="6" w:space="0"/>
              <w:left w:val="single" w:color="auto" w:sz="6" w:space="0"/>
              <w:bottom w:val="single" w:color="auto" w:sz="6" w:space="0"/>
              <w:right w:val="single" w:color="auto" w:sz="6" w:space="0"/>
            </w:tcBorders>
          </w:tcPr>
          <w:p w:rsidR="006361C4" w:rsidP="006361C4" w:rsidRDefault="006361C4" w14:paraId="2233E54C" w14:textId="77777777">
            <w:pPr>
              <w:rPr>
                <w:sz w:val="20"/>
              </w:rPr>
            </w:pPr>
            <w:r>
              <w:rPr>
                <w:sz w:val="20"/>
              </w:rPr>
              <w:t>NRCS-LTP-70</w:t>
            </w:r>
          </w:p>
          <w:p w:rsidR="006361C4" w:rsidP="006361C4" w:rsidRDefault="006361C4" w14:paraId="3BF04BFB" w14:textId="77777777">
            <w:pPr>
              <w:pStyle w:val="TableText"/>
              <w:rPr>
                <w:sz w:val="20"/>
              </w:rPr>
            </w:pPr>
          </w:p>
        </w:tc>
        <w:tc>
          <w:tcPr>
            <w:tcW w:w="1350" w:type="dxa"/>
            <w:tcBorders>
              <w:top w:val="single" w:color="auto" w:sz="6" w:space="0"/>
              <w:left w:val="single" w:color="auto" w:sz="6" w:space="0"/>
              <w:bottom w:val="single" w:color="auto" w:sz="6" w:space="0"/>
              <w:right w:val="single" w:color="auto" w:sz="6" w:space="0"/>
            </w:tcBorders>
          </w:tcPr>
          <w:p w:rsidR="006361C4" w:rsidP="006361C4" w:rsidRDefault="006361C4" w14:paraId="0C9FBEF1" w14:textId="77777777">
            <w:pPr>
              <w:rPr>
                <w:sz w:val="20"/>
              </w:rPr>
            </w:pPr>
            <w:r>
              <w:rPr>
                <w:sz w:val="20"/>
              </w:rPr>
              <w:t xml:space="preserve">Agreement for the Purchase of  Conservation Easement </w:t>
            </w:r>
          </w:p>
          <w:p w:rsidR="006361C4" w:rsidP="006361C4" w:rsidRDefault="006361C4" w14:paraId="676CE676" w14:textId="77777777">
            <w:pPr>
              <w:pStyle w:val="TableText"/>
              <w:rPr>
                <w:sz w:val="20"/>
              </w:rPr>
            </w:pPr>
          </w:p>
        </w:tc>
        <w:tc>
          <w:tcPr>
            <w:tcW w:w="1260" w:type="dxa"/>
            <w:tcBorders>
              <w:top w:val="single" w:color="auto" w:sz="6" w:space="0"/>
              <w:left w:val="single" w:color="auto" w:sz="6" w:space="0"/>
              <w:bottom w:val="single" w:color="auto" w:sz="6" w:space="0"/>
              <w:right w:val="single" w:color="auto" w:sz="6" w:space="0"/>
            </w:tcBorders>
            <w:hideMark/>
          </w:tcPr>
          <w:p w:rsidR="006361C4" w:rsidP="006361C4" w:rsidRDefault="006361C4" w14:paraId="57D21E93" w14:textId="77777777">
            <w:pPr>
              <w:pStyle w:val="TableText"/>
              <w:rPr>
                <w:sz w:val="20"/>
              </w:rPr>
            </w:pPr>
            <w:r>
              <w:rPr>
                <w:sz w:val="20"/>
              </w:rPr>
              <w:t>HFRP</w:t>
            </w:r>
          </w:p>
        </w:tc>
        <w:tc>
          <w:tcPr>
            <w:tcW w:w="2700" w:type="dxa"/>
            <w:tcBorders>
              <w:top w:val="single" w:color="auto" w:sz="4" w:space="0"/>
              <w:left w:val="single" w:color="auto" w:sz="6" w:space="0"/>
              <w:bottom w:val="single" w:color="auto" w:sz="4" w:space="0"/>
              <w:right w:val="single" w:color="auto" w:sz="6" w:space="0"/>
            </w:tcBorders>
            <w:hideMark/>
          </w:tcPr>
          <w:p w:rsidR="006361C4" w:rsidP="006361C4" w:rsidRDefault="006361C4" w14:paraId="32EBC1D9" w14:textId="77777777">
            <w:pPr>
              <w:pStyle w:val="TableText"/>
              <w:rPr>
                <w:sz w:val="20"/>
              </w:rPr>
            </w:pPr>
            <w:r>
              <w:rPr>
                <w:sz w:val="20"/>
              </w:rPr>
              <w:t>Form is used by program participants as the equivalent of a real estate option to purchase.  (7 CFR Part 625).</w:t>
            </w:r>
          </w:p>
        </w:tc>
        <w:tc>
          <w:tcPr>
            <w:tcW w:w="1350" w:type="dxa"/>
            <w:tcBorders>
              <w:top w:val="single" w:color="auto" w:sz="6" w:space="0"/>
              <w:left w:val="single" w:color="auto" w:sz="6" w:space="0"/>
              <w:bottom w:val="single" w:color="auto" w:sz="6" w:space="0"/>
              <w:right w:val="single" w:color="auto" w:sz="6" w:space="0"/>
            </w:tcBorders>
            <w:hideMark/>
          </w:tcPr>
          <w:p w:rsidR="006361C4" w:rsidP="006361C4" w:rsidRDefault="006361C4" w14:paraId="19787082" w14:textId="77777777">
            <w:pPr>
              <w:pStyle w:val="TableText"/>
              <w:rPr>
                <w:sz w:val="20"/>
              </w:rPr>
            </w:pPr>
            <w:r>
              <w:rPr>
                <w:sz w:val="20"/>
              </w:rPr>
              <w:t>Developed by the agency.  Participant must read and agree to the terms through signature.</w:t>
            </w:r>
          </w:p>
        </w:tc>
        <w:tc>
          <w:tcPr>
            <w:tcW w:w="1170" w:type="dxa"/>
            <w:tcBorders>
              <w:top w:val="single" w:color="auto" w:sz="6" w:space="0"/>
              <w:left w:val="single" w:color="auto" w:sz="6" w:space="0"/>
              <w:bottom w:val="single" w:color="auto" w:sz="6" w:space="0"/>
              <w:right w:val="single" w:color="auto" w:sz="6" w:space="0"/>
            </w:tcBorders>
            <w:hideMark/>
          </w:tcPr>
          <w:p w:rsidR="006361C4" w:rsidP="006361C4" w:rsidRDefault="006361C4" w14:paraId="3C80FA6D" w14:textId="77777777">
            <w:pPr>
              <w:pStyle w:val="TableText"/>
              <w:rPr>
                <w:sz w:val="20"/>
              </w:rPr>
            </w:pPr>
            <w:r>
              <w:rPr>
                <w:sz w:val="20"/>
              </w:rPr>
              <w:t>50 Estimated time per participant is .69 per response.  Burden Hours = 34.5</w:t>
            </w:r>
          </w:p>
        </w:tc>
      </w:tr>
      <w:tr w:rsidR="006361C4" w:rsidTr="00A94F4B" w14:paraId="586065D8" w14:textId="77777777">
        <w:trPr>
          <w:cantSplit/>
          <w:trHeight w:val="142"/>
        </w:trPr>
        <w:tc>
          <w:tcPr>
            <w:tcW w:w="1080" w:type="dxa"/>
            <w:tcBorders>
              <w:top w:val="single" w:color="auto" w:sz="6" w:space="0"/>
              <w:left w:val="single" w:color="auto" w:sz="6" w:space="0"/>
              <w:bottom w:val="single" w:color="auto" w:sz="6" w:space="0"/>
              <w:right w:val="single" w:color="auto" w:sz="6" w:space="0"/>
            </w:tcBorders>
            <w:hideMark/>
          </w:tcPr>
          <w:p w:rsidR="006361C4" w:rsidP="006361C4" w:rsidRDefault="006361C4" w14:paraId="097F57C0" w14:textId="77777777">
            <w:pPr>
              <w:pStyle w:val="TableText"/>
              <w:rPr>
                <w:sz w:val="20"/>
              </w:rPr>
            </w:pPr>
            <w:r>
              <w:rPr>
                <w:sz w:val="20"/>
              </w:rPr>
              <w:t>NRCS-LTP-80</w:t>
            </w:r>
          </w:p>
        </w:tc>
        <w:tc>
          <w:tcPr>
            <w:tcW w:w="1350" w:type="dxa"/>
            <w:tcBorders>
              <w:top w:val="single" w:color="auto" w:sz="6" w:space="0"/>
              <w:left w:val="single" w:color="auto" w:sz="6" w:space="0"/>
              <w:bottom w:val="single" w:color="auto" w:sz="6" w:space="0"/>
              <w:right w:val="single" w:color="auto" w:sz="6" w:space="0"/>
            </w:tcBorders>
          </w:tcPr>
          <w:p w:rsidR="006361C4" w:rsidP="006361C4" w:rsidRDefault="006361C4" w14:paraId="75562023" w14:textId="77777777">
            <w:pPr>
              <w:rPr>
                <w:sz w:val="20"/>
              </w:rPr>
            </w:pPr>
            <w:r>
              <w:rPr>
                <w:sz w:val="20"/>
              </w:rPr>
              <w:t xml:space="preserve">Agreement for the Purchase of  Conservation Easement </w:t>
            </w:r>
          </w:p>
          <w:p w:rsidR="006361C4" w:rsidP="006361C4" w:rsidRDefault="006361C4" w14:paraId="041BD22F" w14:textId="77777777">
            <w:pPr>
              <w:pStyle w:val="TableText"/>
              <w:rPr>
                <w:sz w:val="20"/>
              </w:rPr>
            </w:pPr>
          </w:p>
        </w:tc>
        <w:tc>
          <w:tcPr>
            <w:tcW w:w="1260" w:type="dxa"/>
            <w:tcBorders>
              <w:top w:val="single" w:color="auto" w:sz="6" w:space="0"/>
              <w:left w:val="single" w:color="auto" w:sz="6" w:space="0"/>
              <w:bottom w:val="single" w:color="auto" w:sz="6" w:space="0"/>
              <w:right w:val="single" w:color="auto" w:sz="6" w:space="0"/>
            </w:tcBorders>
            <w:hideMark/>
          </w:tcPr>
          <w:p w:rsidR="006361C4" w:rsidP="006361C4" w:rsidRDefault="006361C4" w14:paraId="3A5B051B" w14:textId="77777777">
            <w:pPr>
              <w:pStyle w:val="TableText"/>
              <w:rPr>
                <w:sz w:val="20"/>
              </w:rPr>
            </w:pPr>
            <w:r>
              <w:rPr>
                <w:sz w:val="20"/>
              </w:rPr>
              <w:t>EWP</w:t>
            </w:r>
          </w:p>
        </w:tc>
        <w:tc>
          <w:tcPr>
            <w:tcW w:w="2700" w:type="dxa"/>
            <w:tcBorders>
              <w:top w:val="single" w:color="auto" w:sz="4" w:space="0"/>
              <w:left w:val="single" w:color="auto" w:sz="6" w:space="0"/>
              <w:bottom w:val="single" w:color="auto" w:sz="4" w:space="0"/>
              <w:right w:val="single" w:color="auto" w:sz="6" w:space="0"/>
            </w:tcBorders>
            <w:hideMark/>
          </w:tcPr>
          <w:p w:rsidR="006361C4" w:rsidP="006361C4" w:rsidRDefault="006361C4" w14:paraId="50DFA0D8" w14:textId="77777777">
            <w:pPr>
              <w:pStyle w:val="TableText"/>
              <w:rPr>
                <w:sz w:val="20"/>
              </w:rPr>
            </w:pPr>
            <w:r>
              <w:rPr>
                <w:sz w:val="20"/>
              </w:rPr>
              <w:t>Form is used by program participants as the equivalent of a real estate option to purchase.  (7 CFR Part 624).</w:t>
            </w:r>
          </w:p>
        </w:tc>
        <w:tc>
          <w:tcPr>
            <w:tcW w:w="1350" w:type="dxa"/>
            <w:tcBorders>
              <w:top w:val="single" w:color="auto" w:sz="6" w:space="0"/>
              <w:left w:val="single" w:color="auto" w:sz="6" w:space="0"/>
              <w:bottom w:val="single" w:color="auto" w:sz="6" w:space="0"/>
              <w:right w:val="single" w:color="auto" w:sz="6" w:space="0"/>
            </w:tcBorders>
            <w:hideMark/>
          </w:tcPr>
          <w:p w:rsidR="006361C4" w:rsidP="006361C4" w:rsidRDefault="006361C4" w14:paraId="2E2A559D" w14:textId="77777777">
            <w:pPr>
              <w:pStyle w:val="TableText"/>
              <w:rPr>
                <w:sz w:val="20"/>
              </w:rPr>
            </w:pPr>
            <w:r>
              <w:rPr>
                <w:sz w:val="20"/>
              </w:rPr>
              <w:t>Developed by the agency.  Participant must read and agree to the terms through signature.</w:t>
            </w:r>
          </w:p>
        </w:tc>
        <w:tc>
          <w:tcPr>
            <w:tcW w:w="1170" w:type="dxa"/>
            <w:tcBorders>
              <w:top w:val="single" w:color="auto" w:sz="6" w:space="0"/>
              <w:left w:val="single" w:color="auto" w:sz="6" w:space="0"/>
              <w:bottom w:val="single" w:color="auto" w:sz="6" w:space="0"/>
              <w:right w:val="single" w:color="auto" w:sz="6" w:space="0"/>
            </w:tcBorders>
            <w:hideMark/>
          </w:tcPr>
          <w:p w:rsidR="006361C4" w:rsidP="006361C4" w:rsidRDefault="006361C4" w14:paraId="29232507" w14:textId="77777777">
            <w:pPr>
              <w:pStyle w:val="TableText"/>
              <w:rPr>
                <w:sz w:val="20"/>
              </w:rPr>
            </w:pPr>
            <w:r>
              <w:rPr>
                <w:sz w:val="20"/>
              </w:rPr>
              <w:t>120</w:t>
            </w:r>
          </w:p>
          <w:p w:rsidR="006361C4" w:rsidP="006361C4" w:rsidRDefault="006361C4" w14:paraId="445051D6" w14:textId="77777777">
            <w:pPr>
              <w:pStyle w:val="TableText"/>
              <w:rPr>
                <w:sz w:val="20"/>
              </w:rPr>
            </w:pPr>
            <w:r>
              <w:rPr>
                <w:sz w:val="20"/>
              </w:rPr>
              <w:t>Estimated time per participant is .69 per response.  Burden Hours = 82.8</w:t>
            </w:r>
          </w:p>
        </w:tc>
      </w:tr>
      <w:tr w:rsidR="006361C4" w:rsidTr="00A94F4B" w14:paraId="6AAE7E63" w14:textId="77777777">
        <w:trPr>
          <w:cantSplit/>
          <w:trHeight w:val="142"/>
        </w:trPr>
        <w:tc>
          <w:tcPr>
            <w:tcW w:w="1080" w:type="dxa"/>
            <w:tcBorders>
              <w:top w:val="single" w:color="auto" w:sz="6" w:space="0"/>
              <w:left w:val="single" w:color="auto" w:sz="6" w:space="0"/>
              <w:bottom w:val="single" w:color="auto" w:sz="6" w:space="0"/>
              <w:right w:val="single" w:color="auto" w:sz="6" w:space="0"/>
            </w:tcBorders>
            <w:hideMark/>
          </w:tcPr>
          <w:p w:rsidR="006361C4" w:rsidP="006361C4" w:rsidRDefault="006361C4" w14:paraId="052FE6EA" w14:textId="77777777">
            <w:pPr>
              <w:pStyle w:val="TableText"/>
              <w:rPr>
                <w:sz w:val="20"/>
              </w:rPr>
            </w:pPr>
            <w:r>
              <w:rPr>
                <w:sz w:val="20"/>
              </w:rPr>
              <w:lastRenderedPageBreak/>
              <w:t>NRCS-LTP-151</w:t>
            </w:r>
          </w:p>
        </w:tc>
        <w:tc>
          <w:tcPr>
            <w:tcW w:w="1350" w:type="dxa"/>
            <w:tcBorders>
              <w:top w:val="single" w:color="auto" w:sz="6" w:space="0"/>
              <w:left w:val="single" w:color="auto" w:sz="6" w:space="0"/>
              <w:bottom w:val="single" w:color="auto" w:sz="6" w:space="0"/>
              <w:right w:val="single" w:color="auto" w:sz="6" w:space="0"/>
            </w:tcBorders>
            <w:hideMark/>
          </w:tcPr>
          <w:p w:rsidR="006361C4" w:rsidP="006361C4" w:rsidRDefault="006361C4" w14:paraId="19BA5183" w14:textId="77777777">
            <w:pPr>
              <w:pStyle w:val="TableText"/>
              <w:rPr>
                <w:sz w:val="20"/>
              </w:rPr>
            </w:pPr>
            <w:r>
              <w:rPr>
                <w:sz w:val="20"/>
              </w:rPr>
              <w:t>Contract Violation Notification</w:t>
            </w:r>
          </w:p>
        </w:tc>
        <w:tc>
          <w:tcPr>
            <w:tcW w:w="1260" w:type="dxa"/>
            <w:tcBorders>
              <w:top w:val="single" w:color="auto" w:sz="6" w:space="0"/>
              <w:left w:val="single" w:color="auto" w:sz="6" w:space="0"/>
              <w:bottom w:val="single" w:color="auto" w:sz="6" w:space="0"/>
              <w:right w:val="single" w:color="auto" w:sz="6" w:space="0"/>
            </w:tcBorders>
            <w:hideMark/>
          </w:tcPr>
          <w:p w:rsidR="006361C4" w:rsidP="006361C4" w:rsidRDefault="006361C4" w14:paraId="1BD5D267" w14:textId="77777777">
            <w:pPr>
              <w:pStyle w:val="TableText"/>
              <w:rPr>
                <w:sz w:val="20"/>
              </w:rPr>
            </w:pPr>
            <w:r>
              <w:rPr>
                <w:sz w:val="20"/>
              </w:rPr>
              <w:t xml:space="preserve">EWP         HFRP </w:t>
            </w:r>
          </w:p>
        </w:tc>
        <w:tc>
          <w:tcPr>
            <w:tcW w:w="2700" w:type="dxa"/>
            <w:tcBorders>
              <w:top w:val="single" w:color="auto" w:sz="4" w:space="0"/>
              <w:left w:val="single" w:color="auto" w:sz="6" w:space="0"/>
              <w:bottom w:val="single" w:color="auto" w:sz="4" w:space="0"/>
              <w:right w:val="single" w:color="auto" w:sz="6" w:space="0"/>
            </w:tcBorders>
            <w:hideMark/>
          </w:tcPr>
          <w:p w:rsidR="006361C4" w:rsidP="006361C4" w:rsidRDefault="006361C4" w14:paraId="74F57BA7" w14:textId="77777777">
            <w:pPr>
              <w:pStyle w:val="TableText"/>
              <w:rPr>
                <w:sz w:val="20"/>
              </w:rPr>
            </w:pPr>
            <w:r>
              <w:rPr>
                <w:sz w:val="20"/>
              </w:rPr>
              <w:t>Used by the agency to notify a program participant of the indication of a contract or agreement violation.  (7 CFR Parts; 632.42(b) (1, 2); 634.29; 625.16 and 633).</w:t>
            </w:r>
          </w:p>
        </w:tc>
        <w:tc>
          <w:tcPr>
            <w:tcW w:w="1350" w:type="dxa"/>
            <w:tcBorders>
              <w:top w:val="single" w:color="auto" w:sz="6" w:space="0"/>
              <w:left w:val="single" w:color="auto" w:sz="6" w:space="0"/>
              <w:bottom w:val="single" w:color="auto" w:sz="6" w:space="0"/>
              <w:right w:val="single" w:color="auto" w:sz="6" w:space="0"/>
            </w:tcBorders>
            <w:hideMark/>
          </w:tcPr>
          <w:p w:rsidR="006361C4" w:rsidP="006361C4" w:rsidRDefault="006361C4" w14:paraId="0895A564" w14:textId="77777777">
            <w:pPr>
              <w:pStyle w:val="TableText"/>
              <w:rPr>
                <w:sz w:val="20"/>
              </w:rPr>
            </w:pPr>
            <w:r>
              <w:rPr>
                <w:sz w:val="20"/>
              </w:rPr>
              <w:t xml:space="preserve">This form is completed by the NRCS.  </w:t>
            </w:r>
          </w:p>
        </w:tc>
        <w:tc>
          <w:tcPr>
            <w:tcW w:w="1170" w:type="dxa"/>
            <w:tcBorders>
              <w:top w:val="single" w:color="auto" w:sz="6" w:space="0"/>
              <w:left w:val="single" w:color="auto" w:sz="6" w:space="0"/>
              <w:bottom w:val="single" w:color="auto" w:sz="6" w:space="0"/>
              <w:right w:val="single" w:color="auto" w:sz="6" w:space="0"/>
            </w:tcBorders>
            <w:hideMark/>
          </w:tcPr>
          <w:p w:rsidR="006361C4" w:rsidP="006361C4" w:rsidRDefault="006361C4" w14:paraId="6FF69A35" w14:textId="77777777">
            <w:pPr>
              <w:pStyle w:val="TableText"/>
              <w:rPr>
                <w:sz w:val="20"/>
              </w:rPr>
            </w:pPr>
            <w:r>
              <w:rPr>
                <w:sz w:val="20"/>
              </w:rPr>
              <w:t>20</w:t>
            </w:r>
          </w:p>
          <w:p w:rsidR="006361C4" w:rsidP="006361C4" w:rsidRDefault="006361C4" w14:paraId="6286DBE3" w14:textId="77777777">
            <w:pPr>
              <w:pStyle w:val="TableText"/>
              <w:rPr>
                <w:color w:val="FF0000"/>
                <w:sz w:val="20"/>
              </w:rPr>
            </w:pPr>
            <w:r>
              <w:rPr>
                <w:sz w:val="20"/>
              </w:rPr>
              <w:t>Estimated time per participant is .495 per response.  Burden Hours = 9.9</w:t>
            </w:r>
          </w:p>
        </w:tc>
      </w:tr>
      <w:tr w:rsidR="006361C4" w:rsidTr="00A94F4B" w14:paraId="5764C0A2" w14:textId="77777777">
        <w:trPr>
          <w:cantSplit/>
          <w:trHeight w:val="142"/>
        </w:trPr>
        <w:tc>
          <w:tcPr>
            <w:tcW w:w="1080" w:type="dxa"/>
            <w:tcBorders>
              <w:top w:val="single" w:color="auto" w:sz="6" w:space="0"/>
              <w:left w:val="single" w:color="auto" w:sz="6" w:space="0"/>
              <w:bottom w:val="single" w:color="auto" w:sz="6" w:space="0"/>
              <w:right w:val="single" w:color="auto" w:sz="6" w:space="0"/>
            </w:tcBorders>
          </w:tcPr>
          <w:p w:rsidR="006361C4" w:rsidP="006361C4" w:rsidRDefault="006361C4" w14:paraId="43337D86" w14:textId="77777777">
            <w:pPr>
              <w:pStyle w:val="TableText"/>
              <w:rPr>
                <w:sz w:val="20"/>
              </w:rPr>
            </w:pPr>
            <w:r>
              <w:rPr>
                <w:sz w:val="20"/>
              </w:rPr>
              <w:t>NRCS-LTP-152</w:t>
            </w:r>
          </w:p>
          <w:p w:rsidR="006361C4" w:rsidP="006361C4" w:rsidRDefault="006361C4" w14:paraId="29634430" w14:textId="77777777">
            <w:pPr>
              <w:pStyle w:val="TableText"/>
              <w:rPr>
                <w:sz w:val="20"/>
              </w:rPr>
            </w:pPr>
          </w:p>
        </w:tc>
        <w:tc>
          <w:tcPr>
            <w:tcW w:w="1350" w:type="dxa"/>
            <w:tcBorders>
              <w:top w:val="single" w:color="auto" w:sz="6" w:space="0"/>
              <w:left w:val="single" w:color="auto" w:sz="6" w:space="0"/>
              <w:bottom w:val="single" w:color="auto" w:sz="6" w:space="0"/>
              <w:right w:val="single" w:color="auto" w:sz="6" w:space="0"/>
            </w:tcBorders>
            <w:hideMark/>
          </w:tcPr>
          <w:p w:rsidR="006361C4" w:rsidP="006361C4" w:rsidRDefault="006361C4" w14:paraId="603BBC5A" w14:textId="77777777">
            <w:pPr>
              <w:pStyle w:val="TableText"/>
              <w:rPr>
                <w:sz w:val="20"/>
              </w:rPr>
            </w:pPr>
            <w:r>
              <w:rPr>
                <w:sz w:val="20"/>
              </w:rPr>
              <w:t>Transfer Agreement</w:t>
            </w:r>
          </w:p>
        </w:tc>
        <w:tc>
          <w:tcPr>
            <w:tcW w:w="1260" w:type="dxa"/>
            <w:tcBorders>
              <w:top w:val="single" w:color="auto" w:sz="6" w:space="0"/>
              <w:left w:val="single" w:color="auto" w:sz="6" w:space="0"/>
              <w:bottom w:val="single" w:color="auto" w:sz="6" w:space="0"/>
              <w:right w:val="single" w:color="auto" w:sz="6" w:space="0"/>
            </w:tcBorders>
            <w:hideMark/>
          </w:tcPr>
          <w:p w:rsidR="006361C4" w:rsidP="006361C4" w:rsidRDefault="006361C4" w14:paraId="6EB5BD82" w14:textId="77777777">
            <w:pPr>
              <w:pStyle w:val="TableText"/>
              <w:rPr>
                <w:sz w:val="20"/>
              </w:rPr>
            </w:pPr>
            <w:r>
              <w:rPr>
                <w:sz w:val="20"/>
              </w:rPr>
              <w:t>EWP        HFRP</w:t>
            </w:r>
          </w:p>
        </w:tc>
        <w:tc>
          <w:tcPr>
            <w:tcW w:w="2700" w:type="dxa"/>
            <w:tcBorders>
              <w:top w:val="single" w:color="auto" w:sz="4" w:space="0"/>
              <w:left w:val="single" w:color="auto" w:sz="6" w:space="0"/>
              <w:bottom w:val="single" w:color="auto" w:sz="4" w:space="0"/>
              <w:right w:val="single" w:color="auto" w:sz="6" w:space="0"/>
            </w:tcBorders>
            <w:hideMark/>
          </w:tcPr>
          <w:p w:rsidR="006361C4" w:rsidP="006361C4" w:rsidRDefault="006361C4" w14:paraId="4D3404E2" w14:textId="77777777">
            <w:pPr>
              <w:pStyle w:val="TableText"/>
              <w:rPr>
                <w:sz w:val="20"/>
              </w:rPr>
            </w:pPr>
            <w:r>
              <w:rPr>
                <w:sz w:val="20"/>
              </w:rPr>
              <w:t>Used by the agency and participant when the program participant loses control of all or part of the right and interest in the land.  (7 CFR Parts; 624.10; 625.15; 632.22(f); and 633)</w:t>
            </w:r>
          </w:p>
        </w:tc>
        <w:tc>
          <w:tcPr>
            <w:tcW w:w="1350" w:type="dxa"/>
            <w:tcBorders>
              <w:top w:val="single" w:color="auto" w:sz="6" w:space="0"/>
              <w:left w:val="single" w:color="auto" w:sz="6" w:space="0"/>
              <w:bottom w:val="single" w:color="auto" w:sz="6" w:space="0"/>
              <w:right w:val="single" w:color="auto" w:sz="6" w:space="0"/>
            </w:tcBorders>
            <w:hideMark/>
          </w:tcPr>
          <w:p w:rsidR="006361C4" w:rsidP="006361C4" w:rsidRDefault="006361C4" w14:paraId="5FAC383A" w14:textId="77777777">
            <w:pPr>
              <w:pStyle w:val="TableText"/>
              <w:rPr>
                <w:sz w:val="20"/>
              </w:rPr>
            </w:pPr>
            <w:r>
              <w:rPr>
                <w:sz w:val="20"/>
              </w:rPr>
              <w:t>Completed jointly by NRCS and the participant.</w:t>
            </w:r>
          </w:p>
        </w:tc>
        <w:tc>
          <w:tcPr>
            <w:tcW w:w="1170" w:type="dxa"/>
            <w:tcBorders>
              <w:top w:val="single" w:color="auto" w:sz="6" w:space="0"/>
              <w:left w:val="single" w:color="auto" w:sz="6" w:space="0"/>
              <w:bottom w:val="single" w:color="auto" w:sz="6" w:space="0"/>
              <w:right w:val="single" w:color="auto" w:sz="6" w:space="0"/>
            </w:tcBorders>
            <w:hideMark/>
          </w:tcPr>
          <w:p w:rsidR="006361C4" w:rsidP="006361C4" w:rsidRDefault="006361C4" w14:paraId="6CF5F903" w14:textId="77777777">
            <w:pPr>
              <w:pStyle w:val="TableText"/>
              <w:rPr>
                <w:sz w:val="20"/>
              </w:rPr>
            </w:pPr>
            <w:r>
              <w:rPr>
                <w:sz w:val="20"/>
              </w:rPr>
              <w:t>5</w:t>
            </w:r>
          </w:p>
          <w:p w:rsidR="006361C4" w:rsidP="006361C4" w:rsidRDefault="006361C4" w14:paraId="335ED02B" w14:textId="77777777">
            <w:pPr>
              <w:pStyle w:val="TableText"/>
              <w:rPr>
                <w:color w:val="FF0000"/>
                <w:sz w:val="20"/>
              </w:rPr>
            </w:pPr>
            <w:r>
              <w:rPr>
                <w:sz w:val="20"/>
              </w:rPr>
              <w:t>Estimated time per participant is .495 per response.  Burden Hours = 2.475</w:t>
            </w:r>
          </w:p>
        </w:tc>
      </w:tr>
      <w:tr w:rsidR="006361C4" w:rsidTr="00A94F4B" w14:paraId="05337650" w14:textId="77777777">
        <w:trPr>
          <w:cantSplit/>
          <w:trHeight w:val="142"/>
        </w:trPr>
        <w:tc>
          <w:tcPr>
            <w:tcW w:w="1080" w:type="dxa"/>
            <w:tcBorders>
              <w:top w:val="single" w:color="auto" w:sz="6" w:space="0"/>
              <w:left w:val="single" w:color="auto" w:sz="6" w:space="0"/>
              <w:bottom w:val="single" w:color="auto" w:sz="6" w:space="0"/>
              <w:right w:val="single" w:color="auto" w:sz="6" w:space="0"/>
            </w:tcBorders>
            <w:hideMark/>
          </w:tcPr>
          <w:p w:rsidR="006361C4" w:rsidP="006361C4" w:rsidRDefault="006361C4" w14:paraId="4F3EFDD6" w14:textId="77777777">
            <w:pPr>
              <w:pStyle w:val="TableText"/>
              <w:rPr>
                <w:sz w:val="20"/>
              </w:rPr>
            </w:pPr>
            <w:r>
              <w:rPr>
                <w:sz w:val="20"/>
              </w:rPr>
              <w:t>NRCS-LTP-153</w:t>
            </w:r>
          </w:p>
        </w:tc>
        <w:tc>
          <w:tcPr>
            <w:tcW w:w="1350" w:type="dxa"/>
            <w:tcBorders>
              <w:top w:val="single" w:color="auto" w:sz="6" w:space="0"/>
              <w:left w:val="single" w:color="auto" w:sz="6" w:space="0"/>
              <w:bottom w:val="single" w:color="auto" w:sz="6" w:space="0"/>
              <w:right w:val="single" w:color="auto" w:sz="6" w:space="0"/>
            </w:tcBorders>
            <w:hideMark/>
          </w:tcPr>
          <w:p w:rsidR="006361C4" w:rsidP="006361C4" w:rsidRDefault="006361C4" w14:paraId="3E9CE5AA" w14:textId="77777777">
            <w:pPr>
              <w:pStyle w:val="TableText"/>
              <w:rPr>
                <w:sz w:val="20"/>
              </w:rPr>
            </w:pPr>
            <w:r>
              <w:rPr>
                <w:sz w:val="20"/>
              </w:rPr>
              <w:t>Agreement Covering Non-Compliance With Provisions of the Contract</w:t>
            </w:r>
          </w:p>
        </w:tc>
        <w:tc>
          <w:tcPr>
            <w:tcW w:w="1260" w:type="dxa"/>
            <w:tcBorders>
              <w:top w:val="single" w:color="auto" w:sz="6" w:space="0"/>
              <w:left w:val="single" w:color="auto" w:sz="6" w:space="0"/>
              <w:bottom w:val="single" w:color="auto" w:sz="6" w:space="0"/>
              <w:right w:val="single" w:color="auto" w:sz="6" w:space="0"/>
            </w:tcBorders>
            <w:hideMark/>
          </w:tcPr>
          <w:p w:rsidR="006361C4" w:rsidP="006361C4" w:rsidRDefault="006361C4" w14:paraId="24238C51" w14:textId="77777777">
            <w:pPr>
              <w:pStyle w:val="TableText"/>
              <w:rPr>
                <w:sz w:val="20"/>
              </w:rPr>
            </w:pPr>
            <w:r>
              <w:rPr>
                <w:sz w:val="20"/>
              </w:rPr>
              <w:t>EWP        HFRP</w:t>
            </w:r>
          </w:p>
        </w:tc>
        <w:tc>
          <w:tcPr>
            <w:tcW w:w="2700" w:type="dxa"/>
            <w:tcBorders>
              <w:top w:val="single" w:color="auto" w:sz="4" w:space="0"/>
              <w:left w:val="single" w:color="auto" w:sz="6" w:space="0"/>
              <w:bottom w:val="single" w:color="auto" w:sz="4" w:space="0"/>
              <w:right w:val="single" w:color="auto" w:sz="6" w:space="0"/>
            </w:tcBorders>
            <w:hideMark/>
          </w:tcPr>
          <w:p w:rsidR="006361C4" w:rsidP="006361C4" w:rsidRDefault="006361C4" w14:paraId="02CAC5F0" w14:textId="77777777">
            <w:pPr>
              <w:pStyle w:val="TableText"/>
              <w:rPr>
                <w:sz w:val="20"/>
              </w:rPr>
            </w:pPr>
            <w:r>
              <w:rPr>
                <w:sz w:val="20"/>
              </w:rPr>
              <w:t>This form is used to indicate non-compliance with the contract or agreement.  (7 CFR Parts; 624.10; 625.16; 632.41; 634.29;  and 633).</w:t>
            </w:r>
          </w:p>
        </w:tc>
        <w:tc>
          <w:tcPr>
            <w:tcW w:w="1350" w:type="dxa"/>
            <w:tcBorders>
              <w:top w:val="single" w:color="auto" w:sz="6" w:space="0"/>
              <w:left w:val="single" w:color="auto" w:sz="6" w:space="0"/>
              <w:bottom w:val="single" w:color="auto" w:sz="6" w:space="0"/>
              <w:right w:val="single" w:color="auto" w:sz="6" w:space="0"/>
            </w:tcBorders>
            <w:hideMark/>
          </w:tcPr>
          <w:p w:rsidR="006361C4" w:rsidP="006361C4" w:rsidRDefault="006361C4" w14:paraId="381838BE" w14:textId="77777777">
            <w:pPr>
              <w:pStyle w:val="TableText"/>
              <w:rPr>
                <w:sz w:val="20"/>
              </w:rPr>
            </w:pPr>
            <w:r>
              <w:rPr>
                <w:sz w:val="20"/>
              </w:rPr>
              <w:t>Completed by NRCS employee.</w:t>
            </w:r>
          </w:p>
        </w:tc>
        <w:tc>
          <w:tcPr>
            <w:tcW w:w="1170" w:type="dxa"/>
            <w:tcBorders>
              <w:top w:val="single" w:color="auto" w:sz="6" w:space="0"/>
              <w:left w:val="single" w:color="auto" w:sz="6" w:space="0"/>
              <w:bottom w:val="single" w:color="auto" w:sz="6" w:space="0"/>
              <w:right w:val="single" w:color="auto" w:sz="6" w:space="0"/>
            </w:tcBorders>
            <w:hideMark/>
          </w:tcPr>
          <w:p w:rsidR="006361C4" w:rsidP="006361C4" w:rsidRDefault="006361C4" w14:paraId="14459F7B" w14:textId="77777777">
            <w:pPr>
              <w:pStyle w:val="TableText"/>
              <w:rPr>
                <w:sz w:val="20"/>
              </w:rPr>
            </w:pPr>
            <w:r>
              <w:rPr>
                <w:sz w:val="20"/>
              </w:rPr>
              <w:t>10</w:t>
            </w:r>
          </w:p>
          <w:p w:rsidR="006361C4" w:rsidP="006361C4" w:rsidRDefault="006361C4" w14:paraId="4E03DC9E" w14:textId="043DDC3D">
            <w:pPr>
              <w:pStyle w:val="TableText"/>
              <w:rPr>
                <w:color w:val="FF0000"/>
                <w:sz w:val="20"/>
              </w:rPr>
            </w:pPr>
            <w:r>
              <w:rPr>
                <w:sz w:val="20"/>
              </w:rPr>
              <w:t>Estimated time per participant is 1.5 hour per response. Burden Hours = 15</w:t>
            </w:r>
          </w:p>
        </w:tc>
      </w:tr>
    </w:tbl>
    <w:p w:rsidR="00692451" w:rsidRDefault="00692451" w14:paraId="224E9788" w14:textId="77777777">
      <w:pPr>
        <w:ind w:left="360"/>
      </w:pPr>
    </w:p>
    <w:p w:rsidR="00B30CAC" w:rsidRDefault="00B30CAC" w14:paraId="3C180649" w14:textId="77777777">
      <w:pPr>
        <w:ind w:left="810"/>
      </w:pPr>
    </w:p>
    <w:p w:rsidRPr="0060695B" w:rsidR="0060695B" w:rsidP="0060695B" w:rsidRDefault="0060695B" w14:paraId="00B5FC1C" w14:textId="77777777">
      <w:pPr>
        <w:pStyle w:val="ListParagraph"/>
        <w:numPr>
          <w:ilvl w:val="0"/>
          <w:numId w:val="13"/>
        </w:numPr>
        <w:rPr>
          <w:b/>
        </w:rPr>
      </w:pPr>
      <w:r w:rsidRPr="0060695B">
        <w:rPr>
          <w:b/>
        </w:rPr>
        <w:t xml:space="preserve">Describe whether, and to what extent, the collection of information involves the use of </w:t>
      </w:r>
    </w:p>
    <w:p w:rsidRPr="0060695B" w:rsidR="00B30CAC" w:rsidP="0060695B" w:rsidRDefault="0060695B" w14:paraId="60956CA0" w14:textId="77777777">
      <w:pPr>
        <w:pStyle w:val="ListParagraph"/>
        <w:ind w:left="360"/>
        <w:rPr>
          <w:b/>
        </w:rPr>
      </w:pPr>
      <w:r w:rsidRPr="0060695B">
        <w:rPr>
          <w:b/>
        </w:rPr>
        <w:t>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Pr>
          <w:b/>
        </w:rPr>
        <w:t>on technology to reduce burden:</w:t>
      </w:r>
    </w:p>
    <w:p w:rsidR="00B30CAC" w:rsidRDefault="00B30CAC" w14:paraId="5F7527A4" w14:textId="77777777">
      <w:pPr>
        <w:ind w:left="360"/>
      </w:pPr>
    </w:p>
    <w:p w:rsidR="00A242F0" w:rsidP="00A34FE4" w:rsidRDefault="00B30CAC" w14:paraId="626309F9" w14:textId="35E07425">
      <w:pPr>
        <w:ind w:left="360"/>
      </w:pPr>
      <w:r>
        <w:t xml:space="preserve">The LTC conservation program forms are </w:t>
      </w:r>
      <w:r w:rsidR="00C462B0">
        <w:t xml:space="preserve">all available electronically, however they are </w:t>
      </w:r>
      <w:r>
        <w:t>not all currently being processed using automated methods.  Certain information will still need to be collected manually such as the</w:t>
      </w:r>
      <w:r w:rsidR="005F25B5">
        <w:t xml:space="preserve"> </w:t>
      </w:r>
      <w:r>
        <w:t xml:space="preserve">participant’s </w:t>
      </w:r>
      <w:r w:rsidRPr="00FB68E0" w:rsidR="00FB68E0">
        <w:t xml:space="preserve">personally identifiable </w:t>
      </w:r>
      <w:r>
        <w:t>information</w:t>
      </w:r>
      <w:r w:rsidR="00FB68E0">
        <w:t xml:space="preserve"> and signature.</w:t>
      </w:r>
      <w:r>
        <w:t xml:space="preserve">  NRCS is </w:t>
      </w:r>
      <w:r w:rsidR="00E13D30">
        <w:t xml:space="preserve">still </w:t>
      </w:r>
      <w:r>
        <w:t xml:space="preserve">actively participating in the Departmental </w:t>
      </w:r>
      <w:r w:rsidR="00CD4F77">
        <w:t>e</w:t>
      </w:r>
      <w:r w:rsidR="005F25B5">
        <w:t>-</w:t>
      </w:r>
      <w:r>
        <w:t>Forms Initiative</w:t>
      </w:r>
      <w:r w:rsidR="00BD361D">
        <w:t xml:space="preserve">.  </w:t>
      </w:r>
      <w:r>
        <w:t xml:space="preserve">Program participants </w:t>
      </w:r>
      <w:r w:rsidR="002B6F00">
        <w:t xml:space="preserve">currently have electronic </w:t>
      </w:r>
      <w:r>
        <w:t xml:space="preserve">access </w:t>
      </w:r>
      <w:r w:rsidR="002B6F00">
        <w:t xml:space="preserve">to </w:t>
      </w:r>
      <w:r>
        <w:t>the forms, instructions, and the program special provisions</w:t>
      </w:r>
      <w:r w:rsidR="002B6F00">
        <w:t xml:space="preserve"> and can fill out the forms electronically</w:t>
      </w:r>
      <w:r>
        <w:t xml:space="preserve">; </w:t>
      </w:r>
      <w:r w:rsidR="002B6F00">
        <w:t xml:space="preserve">NRCS goal is that participants will eventually also be able to sign and </w:t>
      </w:r>
      <w:r>
        <w:t xml:space="preserve">submit to the agency for consideration electronically.  </w:t>
      </w:r>
    </w:p>
    <w:p w:rsidR="00B30CAC" w:rsidRDefault="00B30CAC" w14:paraId="0C827C90" w14:textId="77777777">
      <w:pPr>
        <w:ind w:left="360"/>
      </w:pPr>
    </w:p>
    <w:p w:rsidRPr="00E2194B" w:rsidR="00E2194B" w:rsidP="00E2194B" w:rsidRDefault="00D61CF2" w14:paraId="2D192365" w14:textId="77777777">
      <w:pPr>
        <w:pStyle w:val="ListParagraph"/>
        <w:numPr>
          <w:ilvl w:val="0"/>
          <w:numId w:val="13"/>
        </w:numPr>
        <w:rPr>
          <w:b/>
          <w:szCs w:val="24"/>
        </w:rPr>
      </w:pPr>
      <w:r w:rsidRPr="00E2194B">
        <w:rPr>
          <w:b/>
          <w:szCs w:val="24"/>
        </w:rPr>
        <w:t xml:space="preserve">Describe efforts to identify duplication.  Show specifically why any similar information </w:t>
      </w:r>
    </w:p>
    <w:p w:rsidRPr="00E2194B" w:rsidR="00B30CAC" w:rsidP="00E2194B" w:rsidRDefault="00D61CF2" w14:paraId="386FA871" w14:textId="77777777">
      <w:pPr>
        <w:pStyle w:val="ListParagraph"/>
        <w:ind w:left="360"/>
        <w:rPr>
          <w:b/>
        </w:rPr>
      </w:pPr>
      <w:r w:rsidRPr="00E2194B">
        <w:rPr>
          <w:b/>
          <w:szCs w:val="24"/>
        </w:rPr>
        <w:t>already</w:t>
      </w:r>
      <w:r w:rsidR="00C447B6">
        <w:rPr>
          <w:b/>
          <w:szCs w:val="24"/>
        </w:rPr>
        <w:t xml:space="preserve"> </w:t>
      </w:r>
      <w:r w:rsidRPr="00E2194B">
        <w:rPr>
          <w:b/>
          <w:szCs w:val="24"/>
        </w:rPr>
        <w:t>available cannot be used or modified for use for the pu</w:t>
      </w:r>
      <w:r w:rsidR="00E2194B">
        <w:rPr>
          <w:b/>
          <w:szCs w:val="24"/>
        </w:rPr>
        <w:t>rpose described in item 2 above:</w:t>
      </w:r>
    </w:p>
    <w:p w:rsidR="00B30CAC" w:rsidRDefault="00B30CAC" w14:paraId="2E9DCD38" w14:textId="77777777">
      <w:pPr>
        <w:ind w:left="360"/>
      </w:pPr>
    </w:p>
    <w:p w:rsidR="00B30CAC" w:rsidRDefault="000D6CB7" w14:paraId="76D6B2D5" w14:textId="2385A3CA">
      <w:pPr>
        <w:ind w:left="360"/>
      </w:pPr>
      <w:r>
        <w:t xml:space="preserve">The forms included in this request for </w:t>
      </w:r>
      <w:r w:rsidR="00951EE0">
        <w:t xml:space="preserve">extension </w:t>
      </w:r>
      <w:r>
        <w:t>reflect the current</w:t>
      </w:r>
      <w:r w:rsidR="00951EE0">
        <w:t>ly approved</w:t>
      </w:r>
      <w:r>
        <w:t xml:space="preserve"> forms</w:t>
      </w:r>
      <w:r w:rsidR="00951EE0">
        <w:t>.</w:t>
      </w:r>
      <w:r w:rsidR="00D16089">
        <w:t xml:space="preserve"> </w:t>
      </w:r>
      <w:r w:rsidR="0050769D">
        <w:t>NRCS has made every effort to combine forms and eliminate duplication where possible.</w:t>
      </w:r>
    </w:p>
    <w:p w:rsidR="0050769D" w:rsidP="00C447B6" w:rsidRDefault="00BB2210" w14:paraId="25979F40" w14:textId="77777777">
      <w:r>
        <w:t xml:space="preserve">      </w:t>
      </w:r>
    </w:p>
    <w:p w:rsidRPr="003425CE" w:rsidR="003425CE" w:rsidP="003425CE" w:rsidRDefault="003425CE" w14:paraId="44C5161E" w14:textId="77777777">
      <w:pPr>
        <w:pStyle w:val="ListParagraph"/>
        <w:numPr>
          <w:ilvl w:val="0"/>
          <w:numId w:val="13"/>
        </w:numPr>
        <w:rPr>
          <w:b/>
          <w:szCs w:val="24"/>
        </w:rPr>
      </w:pPr>
      <w:r w:rsidRPr="003425CE">
        <w:rPr>
          <w:b/>
          <w:szCs w:val="24"/>
        </w:rPr>
        <w:t xml:space="preserve">If the collection of information impacts small businesses or other small entities, describe </w:t>
      </w:r>
    </w:p>
    <w:p w:rsidR="003425CE" w:rsidP="003425CE" w:rsidRDefault="003425CE" w14:paraId="57EE5BC2" w14:textId="77777777">
      <w:pPr>
        <w:pStyle w:val="ListParagraph"/>
        <w:ind w:left="360"/>
        <w:rPr>
          <w:b/>
          <w:szCs w:val="24"/>
        </w:rPr>
      </w:pPr>
      <w:r w:rsidRPr="003425CE">
        <w:rPr>
          <w:b/>
          <w:szCs w:val="24"/>
        </w:rPr>
        <w:t xml:space="preserve">any </w:t>
      </w:r>
      <w:r>
        <w:rPr>
          <w:b/>
          <w:szCs w:val="24"/>
        </w:rPr>
        <w:t xml:space="preserve">methods used to minimize burden: </w:t>
      </w:r>
    </w:p>
    <w:p w:rsidR="00B30CAC" w:rsidRDefault="00B30CAC" w14:paraId="6E42F9AA" w14:textId="77777777">
      <w:pPr>
        <w:ind w:left="450"/>
      </w:pPr>
    </w:p>
    <w:p w:rsidR="00B30CAC" w:rsidRDefault="00B30CAC" w14:paraId="1A70E6F2" w14:textId="77777777">
      <w:pPr>
        <w:ind w:left="360"/>
      </w:pPr>
      <w:r>
        <w:t>The collection of information does not involve small businesses and small entities.</w:t>
      </w:r>
    </w:p>
    <w:p w:rsidR="00B30CAC" w:rsidRDefault="00B30CAC" w14:paraId="785892E0" w14:textId="77777777">
      <w:pPr>
        <w:ind w:left="810"/>
      </w:pPr>
    </w:p>
    <w:p w:rsidRPr="00D55FBF" w:rsidR="00D55FBF" w:rsidP="00D55FBF" w:rsidRDefault="00D55FBF" w14:paraId="790787B8" w14:textId="77777777">
      <w:pPr>
        <w:pStyle w:val="ListParagraph"/>
        <w:numPr>
          <w:ilvl w:val="0"/>
          <w:numId w:val="13"/>
        </w:numPr>
        <w:rPr>
          <w:b/>
          <w:szCs w:val="24"/>
        </w:rPr>
      </w:pPr>
      <w:r w:rsidRPr="00D55FBF">
        <w:rPr>
          <w:b/>
          <w:szCs w:val="24"/>
        </w:rPr>
        <w:t xml:space="preserve">Describe the consequence to Federal program or policy activities if the collection is not </w:t>
      </w:r>
    </w:p>
    <w:p w:rsidR="00D55FBF" w:rsidP="00D55FBF" w:rsidRDefault="00D55FBF" w14:paraId="30EE90DC" w14:textId="77777777">
      <w:pPr>
        <w:pStyle w:val="ListParagraph"/>
        <w:ind w:left="360"/>
        <w:rPr>
          <w:b/>
          <w:szCs w:val="24"/>
        </w:rPr>
      </w:pPr>
      <w:r w:rsidRPr="00D55FBF">
        <w:rPr>
          <w:b/>
          <w:szCs w:val="24"/>
        </w:rPr>
        <w:t>conducted or is conducted less frequently, as well as any technical or leg</w:t>
      </w:r>
      <w:r>
        <w:rPr>
          <w:b/>
          <w:szCs w:val="24"/>
        </w:rPr>
        <w:t>al obstacles to reducing burden:</w:t>
      </w:r>
    </w:p>
    <w:p w:rsidR="00B30CAC" w:rsidRDefault="00B30CAC" w14:paraId="4B381ADE" w14:textId="77777777">
      <w:pPr>
        <w:ind w:left="450"/>
      </w:pPr>
    </w:p>
    <w:p w:rsidR="00B30CAC" w:rsidRDefault="00B30CAC" w14:paraId="426B9369" w14:textId="240F7D7C">
      <w:pPr>
        <w:ind w:left="360"/>
      </w:pPr>
      <w:r>
        <w:t xml:space="preserve">Generally, </w:t>
      </w:r>
      <w:r w:rsidR="00B63DF0">
        <w:t>contracting</w:t>
      </w:r>
      <w:r>
        <w:t xml:space="preserve"> forms are filed one time unless the participant takes action, either voluntarily, or involuntarily, or when a revision of the information included in the application or contract is required.  NRCS reviews contract forms with the participant annually </w:t>
      </w:r>
      <w:r w:rsidR="002B6F00">
        <w:t xml:space="preserve">for the duration of the contract </w:t>
      </w:r>
      <w:r>
        <w:t>to ensure contract compliance and to determine if changes are needed through the annual status review procedure (NRCS-LTP-013</w:t>
      </w:r>
      <w:r w:rsidR="00951EE0">
        <w:t>; NRCS-CPA-013</w:t>
      </w:r>
      <w:r>
        <w:t>.)  Participants do not report based on these forms.  If the information is not reviewed, NRCS would not be able to perform its responsibilities in administering the conservation program Long Term Contracting Activities.</w:t>
      </w:r>
    </w:p>
    <w:p w:rsidR="00B30CAC" w:rsidRDefault="00B30CAC" w14:paraId="3402F80A" w14:textId="77777777">
      <w:pPr>
        <w:ind w:left="810"/>
      </w:pPr>
    </w:p>
    <w:p w:rsidR="004B5D15" w:rsidP="004B5D15" w:rsidRDefault="004B5D15" w14:paraId="70F269C0" w14:textId="77777777">
      <w:pPr>
        <w:pStyle w:val="BodyTextIndent"/>
        <w:ind w:left="0"/>
        <w:rPr>
          <w:b/>
          <w:szCs w:val="24"/>
        </w:rPr>
      </w:pPr>
      <w:r>
        <w:rPr>
          <w:b/>
        </w:rPr>
        <w:t xml:space="preserve">7.   </w:t>
      </w:r>
      <w:r w:rsidRPr="004B5D15">
        <w:rPr>
          <w:b/>
          <w:szCs w:val="24"/>
        </w:rPr>
        <w:t>Explain any special circumstances that would cause an information collecti</w:t>
      </w:r>
      <w:r w:rsidRPr="004B5D15">
        <w:rPr>
          <w:b/>
          <w:szCs w:val="24"/>
        </w:rPr>
        <w:softHyphen/>
        <w:t xml:space="preserve">on to be </w:t>
      </w:r>
      <w:r>
        <w:rPr>
          <w:b/>
          <w:szCs w:val="24"/>
        </w:rPr>
        <w:t xml:space="preserve">        </w:t>
      </w:r>
    </w:p>
    <w:p w:rsidRPr="004B5D15" w:rsidR="004B5D15" w:rsidP="004B5D15" w:rsidRDefault="004B5D15" w14:paraId="1ECFEDF4" w14:textId="77777777">
      <w:pPr>
        <w:pStyle w:val="BodyTextIndent"/>
        <w:ind w:left="0"/>
        <w:rPr>
          <w:b/>
          <w:szCs w:val="24"/>
        </w:rPr>
      </w:pPr>
      <w:r>
        <w:rPr>
          <w:b/>
          <w:szCs w:val="24"/>
        </w:rPr>
        <w:t xml:space="preserve">      </w:t>
      </w:r>
      <w:r w:rsidRPr="004B5D15">
        <w:rPr>
          <w:b/>
          <w:szCs w:val="24"/>
        </w:rPr>
        <w:t>con</w:t>
      </w:r>
      <w:r w:rsidRPr="004B5D15">
        <w:rPr>
          <w:b/>
          <w:szCs w:val="24"/>
        </w:rPr>
        <w:softHyphen/>
        <w:t>ducted in a manner:</w:t>
      </w:r>
    </w:p>
    <w:p w:rsidRPr="004B5D15" w:rsidR="004B5D15" w:rsidP="004B5D15" w:rsidRDefault="004B5D15" w14:paraId="29E85F37" w14:textId="77777777">
      <w:pPr>
        <w:pStyle w:val="ListParagraph"/>
        <w:numPr>
          <w:ilvl w:val="0"/>
          <w:numId w:val="25"/>
        </w:numPr>
        <w:spacing w:after="80"/>
        <w:rPr>
          <w:b/>
          <w:szCs w:val="24"/>
        </w:rPr>
      </w:pPr>
      <w:r w:rsidRPr="004B5D15">
        <w:rPr>
          <w:b/>
          <w:szCs w:val="24"/>
        </w:rPr>
        <w:t>requiring respondents to report informa</w:t>
      </w:r>
      <w:r w:rsidRPr="004B5D15">
        <w:rPr>
          <w:b/>
          <w:szCs w:val="24"/>
        </w:rPr>
        <w:softHyphen/>
        <w:t>tion to the agency more often than quarterly;</w:t>
      </w:r>
    </w:p>
    <w:p w:rsidRPr="004B5D15" w:rsidR="004B5D15" w:rsidP="004B5D15" w:rsidRDefault="004B5D15" w14:paraId="529995F3" w14:textId="77777777">
      <w:pPr>
        <w:pStyle w:val="ListParagraph"/>
        <w:numPr>
          <w:ilvl w:val="0"/>
          <w:numId w:val="25"/>
        </w:numPr>
        <w:spacing w:after="80"/>
        <w:rPr>
          <w:b/>
          <w:szCs w:val="24"/>
        </w:rPr>
      </w:pPr>
      <w:r w:rsidRPr="004B5D15">
        <w:rPr>
          <w:b/>
          <w:szCs w:val="24"/>
        </w:rPr>
        <w:t>requiring respondents to prepare a writ</w:t>
      </w:r>
      <w:r w:rsidRPr="004B5D15">
        <w:rPr>
          <w:b/>
          <w:szCs w:val="24"/>
        </w:rPr>
        <w:softHyphen/>
        <w:t>ten response to a collection of infor</w:t>
      </w:r>
      <w:r w:rsidRPr="004B5D15">
        <w:rPr>
          <w:b/>
          <w:szCs w:val="24"/>
        </w:rPr>
        <w:softHyphen/>
        <w:t>ma</w:t>
      </w:r>
      <w:r w:rsidRPr="004B5D15">
        <w:rPr>
          <w:b/>
          <w:szCs w:val="24"/>
        </w:rPr>
        <w:softHyphen/>
        <w:t>tion in fewer than 30 days after receipt of it;</w:t>
      </w:r>
    </w:p>
    <w:p w:rsidRPr="004B5D15" w:rsidR="004B5D15" w:rsidP="004B5D15" w:rsidRDefault="004B5D15" w14:paraId="691A645D" w14:textId="77777777">
      <w:pPr>
        <w:pStyle w:val="ListParagraph"/>
        <w:numPr>
          <w:ilvl w:val="0"/>
          <w:numId w:val="25"/>
        </w:numPr>
        <w:spacing w:after="80"/>
        <w:rPr>
          <w:b/>
          <w:szCs w:val="24"/>
        </w:rPr>
      </w:pPr>
      <w:r w:rsidRPr="004B5D15">
        <w:rPr>
          <w:b/>
          <w:szCs w:val="24"/>
        </w:rPr>
        <w:t>requiring respondents to submit more than an original and two copies of any docu</w:t>
      </w:r>
      <w:r w:rsidRPr="004B5D15">
        <w:rPr>
          <w:b/>
          <w:szCs w:val="24"/>
        </w:rPr>
        <w:softHyphen/>
        <w:t>ment;</w:t>
      </w:r>
    </w:p>
    <w:p w:rsidRPr="004B5D15" w:rsidR="004B5D15" w:rsidP="004B5D15" w:rsidRDefault="004B5D15" w14:paraId="348942DD" w14:textId="77777777">
      <w:pPr>
        <w:pStyle w:val="ListParagraph"/>
        <w:numPr>
          <w:ilvl w:val="0"/>
          <w:numId w:val="25"/>
        </w:numPr>
        <w:spacing w:after="80"/>
        <w:rPr>
          <w:b/>
          <w:szCs w:val="24"/>
        </w:rPr>
      </w:pPr>
      <w:r w:rsidRPr="004B5D15">
        <w:rPr>
          <w:b/>
          <w:szCs w:val="24"/>
        </w:rPr>
        <w:t>requiring respondents to retain re</w:t>
      </w:r>
      <w:r w:rsidRPr="004B5D15">
        <w:rPr>
          <w:b/>
          <w:szCs w:val="24"/>
        </w:rPr>
        <w:softHyphen/>
        <w:t>cords, other than health, medical, governm</w:t>
      </w:r>
      <w:r w:rsidRPr="004B5D15">
        <w:rPr>
          <w:b/>
          <w:szCs w:val="24"/>
        </w:rPr>
        <w:softHyphen/>
        <w:t>ent contract, grant-in-aid, or tax records for more than three years;</w:t>
      </w:r>
    </w:p>
    <w:p w:rsidRPr="004B5D15" w:rsidR="004B5D15" w:rsidP="004B5D15" w:rsidRDefault="004B5D15" w14:paraId="10D6F486" w14:textId="77777777">
      <w:pPr>
        <w:pStyle w:val="ListParagraph"/>
        <w:numPr>
          <w:ilvl w:val="0"/>
          <w:numId w:val="25"/>
        </w:numPr>
        <w:spacing w:after="80"/>
        <w:rPr>
          <w:b/>
          <w:szCs w:val="24"/>
        </w:rPr>
      </w:pPr>
      <w:r w:rsidRPr="004B5D15">
        <w:rPr>
          <w:b/>
          <w:szCs w:val="24"/>
        </w:rPr>
        <w:t>in connection with a statisti</w:t>
      </w:r>
      <w:r w:rsidRPr="004B5D15">
        <w:rPr>
          <w:b/>
          <w:szCs w:val="24"/>
        </w:rPr>
        <w:softHyphen/>
        <w:t>cal sur</w:t>
      </w:r>
      <w:r w:rsidRPr="004B5D15">
        <w:rPr>
          <w:b/>
          <w:szCs w:val="24"/>
        </w:rPr>
        <w:softHyphen/>
        <w:t>vey, that is not de</w:t>
      </w:r>
      <w:r w:rsidRPr="004B5D15">
        <w:rPr>
          <w:b/>
          <w:szCs w:val="24"/>
        </w:rPr>
        <w:softHyphen/>
        <w:t>signed to produce valid and reli</w:t>
      </w:r>
      <w:r w:rsidRPr="004B5D15">
        <w:rPr>
          <w:b/>
          <w:szCs w:val="24"/>
        </w:rPr>
        <w:softHyphen/>
        <w:t>able results that can be general</w:t>
      </w:r>
      <w:r w:rsidRPr="004B5D15">
        <w:rPr>
          <w:b/>
          <w:szCs w:val="24"/>
        </w:rPr>
        <w:softHyphen/>
        <w:t>ized to the uni</w:t>
      </w:r>
      <w:r w:rsidRPr="004B5D15">
        <w:rPr>
          <w:b/>
          <w:szCs w:val="24"/>
        </w:rPr>
        <w:softHyphen/>
        <w:t>verse of study;</w:t>
      </w:r>
    </w:p>
    <w:p w:rsidRPr="004B5D15" w:rsidR="004B5D15" w:rsidP="004B5D15" w:rsidRDefault="004B5D15" w14:paraId="216F8329" w14:textId="77777777">
      <w:pPr>
        <w:pStyle w:val="ListParagraph"/>
        <w:numPr>
          <w:ilvl w:val="0"/>
          <w:numId w:val="25"/>
        </w:numPr>
        <w:spacing w:after="80"/>
        <w:rPr>
          <w:b/>
          <w:szCs w:val="24"/>
        </w:rPr>
      </w:pPr>
      <w:r w:rsidRPr="004B5D15">
        <w:rPr>
          <w:b/>
          <w:szCs w:val="24"/>
        </w:rPr>
        <w:t>requiring the use of a statis</w:t>
      </w:r>
      <w:r w:rsidRPr="004B5D15">
        <w:rPr>
          <w:b/>
          <w:szCs w:val="24"/>
        </w:rPr>
        <w:softHyphen/>
        <w:t>tical data classi</w:t>
      </w:r>
      <w:r w:rsidRPr="004B5D15">
        <w:rPr>
          <w:b/>
          <w:szCs w:val="24"/>
        </w:rPr>
        <w:softHyphen/>
        <w:t>fication that has not been re</w:t>
      </w:r>
      <w:r w:rsidRPr="004B5D15">
        <w:rPr>
          <w:b/>
          <w:szCs w:val="24"/>
        </w:rPr>
        <w:softHyphen/>
        <w:t>vie</w:t>
      </w:r>
      <w:r w:rsidRPr="004B5D15">
        <w:rPr>
          <w:b/>
          <w:szCs w:val="24"/>
        </w:rPr>
        <w:softHyphen/>
        <w:t>wed and approved by OMB;</w:t>
      </w:r>
    </w:p>
    <w:p w:rsidRPr="004B5D15" w:rsidR="004B5D15" w:rsidP="004B5D15" w:rsidRDefault="004B5D15" w14:paraId="4E078480" w14:textId="77777777">
      <w:pPr>
        <w:pStyle w:val="ListParagraph"/>
        <w:numPr>
          <w:ilvl w:val="0"/>
          <w:numId w:val="25"/>
        </w:numPr>
        <w:spacing w:after="80"/>
        <w:rPr>
          <w:b/>
          <w:szCs w:val="24"/>
        </w:rPr>
      </w:pPr>
      <w:r w:rsidRPr="004B5D15">
        <w:rPr>
          <w:b/>
          <w:szCs w:val="24"/>
        </w:rPr>
        <w:t>that includes a pledge of confiden</w:t>
      </w:r>
      <w:r w:rsidRPr="004B5D15">
        <w:rPr>
          <w:b/>
          <w:szCs w:val="24"/>
        </w:rPr>
        <w:softHyphen/>
        <w:t>tiali</w:t>
      </w:r>
      <w:r w:rsidRPr="004B5D15">
        <w:rPr>
          <w:b/>
          <w:szCs w:val="24"/>
        </w:rPr>
        <w:softHyphen/>
        <w:t>ty that is not supported by au</w:t>
      </w:r>
      <w:r w:rsidRPr="004B5D15">
        <w:rPr>
          <w:b/>
          <w:szCs w:val="24"/>
        </w:rPr>
        <w:softHyphen/>
        <w:t>thority estab</w:t>
      </w:r>
      <w:r w:rsidRPr="004B5D15">
        <w:rPr>
          <w:b/>
          <w:szCs w:val="24"/>
        </w:rPr>
        <w:softHyphen/>
        <w:t>lished in statute or regu</w:t>
      </w:r>
      <w:r w:rsidRPr="004B5D15">
        <w:rPr>
          <w:b/>
          <w:szCs w:val="24"/>
        </w:rPr>
        <w:softHyphen/>
        <w:t>la</w:t>
      </w:r>
      <w:r w:rsidRPr="004B5D15">
        <w:rPr>
          <w:b/>
          <w:szCs w:val="24"/>
        </w:rPr>
        <w:softHyphen/>
        <w:t>tion, that is not sup</w:t>
      </w:r>
      <w:r w:rsidRPr="004B5D15">
        <w:rPr>
          <w:b/>
          <w:szCs w:val="24"/>
        </w:rPr>
        <w:softHyphen/>
        <w:t>ported by dis</w:t>
      </w:r>
      <w:r w:rsidRPr="004B5D15">
        <w:rPr>
          <w:b/>
          <w:szCs w:val="24"/>
        </w:rPr>
        <w:softHyphen/>
        <w:t>closure and data security policies that are consistent with the pledge, or which unneces</w:t>
      </w:r>
      <w:r w:rsidRPr="004B5D15">
        <w:rPr>
          <w:b/>
          <w:szCs w:val="24"/>
        </w:rPr>
        <w:softHyphen/>
        <w:t>sarily impedes shar</w:t>
      </w:r>
      <w:r w:rsidRPr="004B5D15">
        <w:rPr>
          <w:b/>
          <w:szCs w:val="24"/>
        </w:rPr>
        <w:softHyphen/>
        <w:t>ing of data with other agencies for com</w:t>
      </w:r>
      <w:r w:rsidRPr="004B5D15">
        <w:rPr>
          <w:b/>
          <w:szCs w:val="24"/>
        </w:rPr>
        <w:softHyphen/>
        <w:t>patible confiden</w:t>
      </w:r>
      <w:r w:rsidRPr="004B5D15">
        <w:rPr>
          <w:b/>
          <w:szCs w:val="24"/>
        </w:rPr>
        <w:softHyphen/>
        <w:t>tial use; or</w:t>
      </w:r>
    </w:p>
    <w:p w:rsidRPr="004B5D15" w:rsidR="004B5D15" w:rsidP="004B5D15" w:rsidRDefault="004B5D15" w14:paraId="1172FCB8" w14:textId="77777777">
      <w:pPr>
        <w:pStyle w:val="ListParagraph"/>
        <w:numPr>
          <w:ilvl w:val="0"/>
          <w:numId w:val="25"/>
        </w:numPr>
        <w:spacing w:after="80"/>
        <w:rPr>
          <w:szCs w:val="24"/>
        </w:rPr>
      </w:pPr>
      <w:r w:rsidRPr="004B5D15">
        <w:rPr>
          <w:b/>
          <w:szCs w:val="24"/>
        </w:rPr>
        <w:t>requiring respondents to submit propri</w:t>
      </w:r>
      <w:r w:rsidRPr="004B5D15">
        <w:rPr>
          <w:b/>
          <w:szCs w:val="24"/>
        </w:rPr>
        <w:softHyphen/>
        <w:t>etary trade secret, or other confidential information unless the agency can demon</w:t>
      </w:r>
      <w:r w:rsidRPr="004B5D15">
        <w:rPr>
          <w:b/>
          <w:szCs w:val="24"/>
        </w:rPr>
        <w:softHyphen/>
        <w:t>strate that it has instituted procedures to protect the information's confidentiality to the extent permit</w:t>
      </w:r>
      <w:r w:rsidRPr="004B5D15">
        <w:rPr>
          <w:b/>
          <w:szCs w:val="24"/>
        </w:rPr>
        <w:softHyphen/>
        <w:t>ted by law.</w:t>
      </w:r>
    </w:p>
    <w:p w:rsidR="004B5D15" w:rsidRDefault="004B5D15" w14:paraId="0355C6A2" w14:textId="77777777">
      <w:pPr>
        <w:ind w:left="360"/>
      </w:pPr>
    </w:p>
    <w:p w:rsidR="00B30CAC" w:rsidRDefault="00B30CAC" w14:paraId="0CB1F9A4" w14:textId="77777777">
      <w:pPr>
        <w:ind w:left="360"/>
      </w:pPr>
      <w:r>
        <w:t xml:space="preserve">Information collection on all forms utilized for Long Term Contracting </w:t>
      </w:r>
      <w:r w:rsidR="004B5D15">
        <w:t xml:space="preserve">is </w:t>
      </w:r>
      <w:r>
        <w:t xml:space="preserve">not conducted in a manner consistent with </w:t>
      </w:r>
      <w:r w:rsidR="00F925D3">
        <w:t>any</w:t>
      </w:r>
      <w:r>
        <w:t xml:space="preserve"> </w:t>
      </w:r>
      <w:r w:rsidRPr="0031670E">
        <w:t>special circumstances identified in this section</w:t>
      </w:r>
      <w:r>
        <w:t>.</w:t>
      </w:r>
    </w:p>
    <w:p w:rsidR="00B30CAC" w:rsidRDefault="00B30CAC" w14:paraId="22C2B251" w14:textId="77777777"/>
    <w:p w:rsidR="00B21547" w:rsidRDefault="00B30CAC" w14:paraId="223F8793" w14:textId="77777777">
      <w:pPr>
        <w:tabs>
          <w:tab w:val="left" w:pos="270"/>
        </w:tabs>
        <w:rPr>
          <w:b/>
          <w:szCs w:val="24"/>
        </w:rPr>
      </w:pPr>
      <w:r w:rsidRPr="00CD4F77">
        <w:rPr>
          <w:b/>
        </w:rPr>
        <w:t xml:space="preserve">8.  </w:t>
      </w:r>
      <w:r w:rsidR="00B21547">
        <w:rPr>
          <w:b/>
        </w:rPr>
        <w:t xml:space="preserve"> </w:t>
      </w:r>
      <w:r w:rsidRPr="009A3085" w:rsidR="00B21547">
        <w:rPr>
          <w:b/>
          <w:szCs w:val="24"/>
        </w:rPr>
        <w:t xml:space="preserve">If applicable, provide a copy and identify the date and page number of publication in </w:t>
      </w:r>
    </w:p>
    <w:p w:rsidR="00B21547" w:rsidRDefault="00B21547" w14:paraId="7A40C414" w14:textId="77777777">
      <w:pPr>
        <w:tabs>
          <w:tab w:val="left" w:pos="270"/>
        </w:tabs>
        <w:rPr>
          <w:b/>
          <w:szCs w:val="24"/>
        </w:rPr>
      </w:pPr>
      <w:r>
        <w:rPr>
          <w:b/>
          <w:szCs w:val="24"/>
        </w:rPr>
        <w:t xml:space="preserve">      </w:t>
      </w:r>
      <w:r w:rsidRPr="009A3085">
        <w:rPr>
          <w:b/>
          <w:szCs w:val="24"/>
        </w:rPr>
        <w:t xml:space="preserve">the Federal Register of the agency's notice, soliciting comments on the information </w:t>
      </w:r>
    </w:p>
    <w:p w:rsidR="00B21547" w:rsidRDefault="00B21547" w14:paraId="21AF1D84" w14:textId="77777777">
      <w:pPr>
        <w:tabs>
          <w:tab w:val="left" w:pos="270"/>
        </w:tabs>
        <w:rPr>
          <w:b/>
          <w:szCs w:val="24"/>
        </w:rPr>
      </w:pPr>
      <w:r>
        <w:rPr>
          <w:b/>
          <w:szCs w:val="24"/>
        </w:rPr>
        <w:t xml:space="preserve">      </w:t>
      </w:r>
      <w:r w:rsidRPr="009A3085">
        <w:rPr>
          <w:b/>
          <w:szCs w:val="24"/>
        </w:rPr>
        <w:t xml:space="preserve">collection prior to submission to OMB.   Summarize public comments received in </w:t>
      </w:r>
    </w:p>
    <w:p w:rsidR="00B21547" w:rsidRDefault="00B21547" w14:paraId="560C1A4F" w14:textId="77777777">
      <w:pPr>
        <w:tabs>
          <w:tab w:val="left" w:pos="270"/>
        </w:tabs>
        <w:rPr>
          <w:b/>
          <w:szCs w:val="24"/>
        </w:rPr>
      </w:pPr>
      <w:r>
        <w:rPr>
          <w:b/>
          <w:szCs w:val="24"/>
        </w:rPr>
        <w:t xml:space="preserve">      </w:t>
      </w:r>
      <w:r w:rsidRPr="009A3085">
        <w:rPr>
          <w:b/>
          <w:szCs w:val="24"/>
        </w:rPr>
        <w:t xml:space="preserve">response to that notice and describe actions taken by the agency in response to these </w:t>
      </w:r>
      <w:r>
        <w:rPr>
          <w:b/>
          <w:szCs w:val="24"/>
        </w:rPr>
        <w:t xml:space="preserve">  </w:t>
      </w:r>
    </w:p>
    <w:p w:rsidR="00B21547" w:rsidRDefault="00B21547" w14:paraId="295A1BDF" w14:textId="77777777">
      <w:pPr>
        <w:tabs>
          <w:tab w:val="left" w:pos="270"/>
        </w:tabs>
        <w:rPr>
          <w:b/>
          <w:szCs w:val="24"/>
        </w:rPr>
      </w:pPr>
      <w:r>
        <w:rPr>
          <w:b/>
          <w:szCs w:val="24"/>
        </w:rPr>
        <w:t xml:space="preserve">      </w:t>
      </w:r>
      <w:r w:rsidRPr="009A3085">
        <w:rPr>
          <w:b/>
          <w:szCs w:val="24"/>
        </w:rPr>
        <w:t>comments</w:t>
      </w:r>
      <w:r w:rsidR="00F22016">
        <w:rPr>
          <w:b/>
          <w:szCs w:val="24"/>
        </w:rPr>
        <w:t>:</w:t>
      </w:r>
      <w:r>
        <w:rPr>
          <w:b/>
          <w:szCs w:val="24"/>
        </w:rPr>
        <w:t xml:space="preserve"> </w:t>
      </w:r>
    </w:p>
    <w:p w:rsidRPr="00F22016" w:rsidR="00F22016" w:rsidP="00F22016" w:rsidRDefault="00B21547" w14:paraId="00EC0552" w14:textId="77777777">
      <w:pPr>
        <w:pStyle w:val="ListParagraph"/>
        <w:numPr>
          <w:ilvl w:val="0"/>
          <w:numId w:val="33"/>
        </w:numPr>
        <w:tabs>
          <w:tab w:val="left" w:pos="270"/>
        </w:tabs>
        <w:rPr>
          <w:b/>
          <w:szCs w:val="24"/>
        </w:rPr>
      </w:pPr>
      <w:r w:rsidRPr="00F22016">
        <w:rPr>
          <w:b/>
          <w:szCs w:val="24"/>
        </w:rPr>
        <w:t xml:space="preserve">Describe efforts to consult with persons outside the agency to obtain their views on the availability of data, frequency of collection, the clarity of instructions and        </w:t>
      </w:r>
    </w:p>
    <w:p w:rsidR="00F22016" w:rsidRDefault="00F22016" w14:paraId="7994BCF4" w14:textId="77777777">
      <w:pPr>
        <w:tabs>
          <w:tab w:val="left" w:pos="270"/>
        </w:tabs>
        <w:rPr>
          <w:b/>
          <w:szCs w:val="24"/>
        </w:rPr>
      </w:pPr>
      <w:r>
        <w:rPr>
          <w:b/>
          <w:szCs w:val="24"/>
        </w:rPr>
        <w:t xml:space="preserve">            </w:t>
      </w:r>
      <w:r w:rsidRPr="00B21547" w:rsidR="00B21547">
        <w:rPr>
          <w:b/>
          <w:szCs w:val="24"/>
        </w:rPr>
        <w:t xml:space="preserve">recordkeeping, disclosure, or reporting form, and on the data elements to be </w:t>
      </w:r>
    </w:p>
    <w:p w:rsidRPr="00B21547" w:rsidR="00B21547" w:rsidRDefault="00F22016" w14:paraId="5A21D640" w14:textId="77777777">
      <w:pPr>
        <w:tabs>
          <w:tab w:val="left" w:pos="270"/>
        </w:tabs>
        <w:rPr>
          <w:b/>
          <w:szCs w:val="24"/>
        </w:rPr>
      </w:pPr>
      <w:r>
        <w:rPr>
          <w:b/>
          <w:szCs w:val="24"/>
        </w:rPr>
        <w:t xml:space="preserve">            </w:t>
      </w:r>
      <w:r w:rsidRPr="00B21547" w:rsidR="00B21547">
        <w:rPr>
          <w:b/>
          <w:szCs w:val="24"/>
        </w:rPr>
        <w:t>recorded, disclosed, or reported.</w:t>
      </w:r>
    </w:p>
    <w:p w:rsidRPr="00B21547" w:rsidR="00B21547" w:rsidRDefault="00B21547" w14:paraId="5F253322" w14:textId="77777777">
      <w:pPr>
        <w:tabs>
          <w:tab w:val="left" w:pos="270"/>
        </w:tabs>
        <w:rPr>
          <w:b/>
        </w:rPr>
      </w:pPr>
    </w:p>
    <w:p w:rsidR="00B30CAC" w:rsidRDefault="00BE2FAD" w14:paraId="3127900C" w14:textId="0F6818C0">
      <w:pPr>
        <w:ind w:left="360"/>
      </w:pPr>
      <w:r>
        <w:t xml:space="preserve">The agency published a </w:t>
      </w:r>
      <w:r w:rsidR="008C2AEB">
        <w:t>60-day Notice in the Federal Register on</w:t>
      </w:r>
      <w:r>
        <w:t xml:space="preserve"> </w:t>
      </w:r>
      <w:r w:rsidR="00542EEC">
        <w:t>March 25, 2021</w:t>
      </w:r>
      <w:r w:rsidR="008C2AEB">
        <w:t>, (8</w:t>
      </w:r>
      <w:r w:rsidR="00542EEC">
        <w:t>5</w:t>
      </w:r>
      <w:r w:rsidR="008C2AEB">
        <w:t xml:space="preserve"> FR </w:t>
      </w:r>
      <w:r w:rsidR="00542EEC">
        <w:t>15884</w:t>
      </w:r>
      <w:r w:rsidR="008C2AEB">
        <w:t>)</w:t>
      </w:r>
      <w:r>
        <w:t xml:space="preserve"> to solicit comments on the </w:t>
      </w:r>
      <w:r w:rsidR="008C2AEB">
        <w:t>extension of the existing forms, no comments were received.</w:t>
      </w:r>
      <w:r>
        <w:t xml:space="preserve">  </w:t>
      </w:r>
    </w:p>
    <w:p w:rsidR="00EA0D27" w:rsidRDefault="00EA0D27" w14:paraId="55CDD707" w14:textId="0A5292E0">
      <w:pPr>
        <w:ind w:left="360"/>
      </w:pPr>
    </w:p>
    <w:p w:rsidR="00A11735" w:rsidP="00A11735" w:rsidRDefault="00A11735" w14:paraId="5431CE7F" w14:textId="77777777">
      <w:pPr>
        <w:ind w:firstLine="360"/>
        <w:rPr>
          <w:i/>
          <w:iCs/>
          <w:sz w:val="22"/>
        </w:rPr>
      </w:pPr>
      <w:r>
        <w:rPr>
          <w:i/>
          <w:iCs/>
        </w:rPr>
        <w:t>KATHLEEN HENNESSY</w:t>
      </w:r>
    </w:p>
    <w:p w:rsidR="00A11735" w:rsidP="00A11735" w:rsidRDefault="00A11735" w14:paraId="15CBB31C" w14:textId="77777777">
      <w:pPr>
        <w:ind w:firstLine="360"/>
        <w:rPr>
          <w:i/>
          <w:iCs/>
        </w:rPr>
      </w:pPr>
      <w:r>
        <w:rPr>
          <w:i/>
          <w:iCs/>
        </w:rPr>
        <w:t>Sr. Underwriting Counsel</w:t>
      </w:r>
    </w:p>
    <w:p w:rsidR="00A11735" w:rsidP="00A11735" w:rsidRDefault="00A11735" w14:paraId="42A2EBE6" w14:textId="77777777">
      <w:pPr>
        <w:ind w:firstLine="360"/>
        <w:rPr>
          <w:i/>
          <w:iCs/>
        </w:rPr>
      </w:pPr>
      <w:r>
        <w:rPr>
          <w:i/>
          <w:iCs/>
        </w:rPr>
        <w:t xml:space="preserve">NY Metro </w:t>
      </w:r>
    </w:p>
    <w:p w:rsidR="00A11735" w:rsidP="00A11735" w:rsidRDefault="00A11735" w14:paraId="7F40AF44" w14:textId="77777777">
      <w:pPr>
        <w:ind w:firstLine="360"/>
        <w:rPr>
          <w:i/>
          <w:iCs/>
        </w:rPr>
      </w:pPr>
      <w:r>
        <w:rPr>
          <w:i/>
          <w:iCs/>
        </w:rPr>
        <w:t>Stewart Title Insurance Company</w:t>
      </w:r>
    </w:p>
    <w:p w:rsidR="00A11735" w:rsidP="00A11735" w:rsidRDefault="00A11735" w14:paraId="6F90C64D" w14:textId="77777777">
      <w:pPr>
        <w:ind w:firstLine="360"/>
        <w:rPr>
          <w:i/>
          <w:iCs/>
        </w:rPr>
      </w:pPr>
      <w:r>
        <w:rPr>
          <w:i/>
          <w:iCs/>
        </w:rPr>
        <w:t>100 Motor Parkway, 5th Floor</w:t>
      </w:r>
    </w:p>
    <w:p w:rsidR="00A11735" w:rsidP="00A11735" w:rsidRDefault="00A11735" w14:paraId="201468E4" w14:textId="77777777">
      <w:pPr>
        <w:ind w:firstLine="360"/>
        <w:rPr>
          <w:i/>
          <w:iCs/>
        </w:rPr>
      </w:pPr>
      <w:r>
        <w:rPr>
          <w:i/>
          <w:iCs/>
        </w:rPr>
        <w:t xml:space="preserve">Hauppauge, NY 11788 </w:t>
      </w:r>
    </w:p>
    <w:p w:rsidR="00A11735" w:rsidP="00A11735" w:rsidRDefault="00A11735" w14:paraId="4A08C27A" w14:textId="77777777">
      <w:pPr>
        <w:ind w:firstLine="360"/>
        <w:rPr>
          <w:i/>
          <w:iCs/>
        </w:rPr>
      </w:pPr>
      <w:r>
        <w:rPr>
          <w:i/>
          <w:iCs/>
        </w:rPr>
        <w:t xml:space="preserve">O (800) 433-4698 | D (631) 964-8335 </w:t>
      </w:r>
    </w:p>
    <w:p w:rsidR="00A11735" w:rsidP="00A11735" w:rsidRDefault="006B6DDC" w14:paraId="4D199F61" w14:textId="50CDEDCC">
      <w:pPr>
        <w:ind w:firstLine="360"/>
        <w:rPr>
          <w:i/>
          <w:iCs/>
        </w:rPr>
      </w:pPr>
      <w:hyperlink w:history="1" r:id="rId8">
        <w:r w:rsidRPr="00D540B6" w:rsidR="00A11735">
          <w:rPr>
            <w:rStyle w:val="Hyperlink"/>
            <w:i/>
            <w:iCs/>
          </w:rPr>
          <w:t>kathleen.hennessy@stewart.com</w:t>
        </w:r>
      </w:hyperlink>
    </w:p>
    <w:p w:rsidR="00A11735" w:rsidP="00A11735" w:rsidRDefault="00A11735" w14:paraId="6B043D01" w14:textId="77777777">
      <w:pPr>
        <w:rPr>
          <w:i/>
          <w:iCs/>
        </w:rPr>
      </w:pPr>
    </w:p>
    <w:p w:rsidR="00A11735" w:rsidP="00432028" w:rsidRDefault="00A11735" w14:paraId="1CA5375E" w14:textId="0266ED15">
      <w:pPr>
        <w:ind w:left="360"/>
        <w:rPr>
          <w:i/>
          <w:iCs/>
        </w:rPr>
      </w:pPr>
      <w:r>
        <w:t>The summary of her repl</w:t>
      </w:r>
      <w:r w:rsidR="00432028">
        <w:t>y</w:t>
      </w:r>
      <w:r>
        <w:t xml:space="preserve"> </w:t>
      </w:r>
      <w:r w:rsidR="00432028">
        <w:t>is</w:t>
      </w:r>
      <w:r>
        <w:t xml:space="preserve"> that:</w:t>
      </w:r>
      <w:r>
        <w:rPr>
          <w:i/>
          <w:iCs/>
        </w:rPr>
        <w:t xml:space="preserve"> The forms are straight-forward, reasonable, and the</w:t>
      </w:r>
      <w:r w:rsidR="00432028">
        <w:rPr>
          <w:i/>
          <w:iCs/>
        </w:rPr>
        <w:t xml:space="preserve"> </w:t>
      </w:r>
      <w:r>
        <w:rPr>
          <w:i/>
          <w:iCs/>
        </w:rPr>
        <w:t xml:space="preserve">complexity is commensurate for the purposes they serve.  The form headings are </w:t>
      </w:r>
      <w:r w:rsidR="00432028">
        <w:rPr>
          <w:i/>
          <w:iCs/>
        </w:rPr>
        <w:t>helpful,</w:t>
      </w:r>
      <w:r>
        <w:rPr>
          <w:i/>
          <w:iCs/>
        </w:rPr>
        <w:t xml:space="preserve"> and the wording is clear and to the point, the forms take no more than 10 minutes to read.</w:t>
      </w:r>
    </w:p>
    <w:p w:rsidR="00A11735" w:rsidP="00A11735" w:rsidRDefault="00A11735" w14:paraId="03763BF5" w14:textId="69E6C6D2">
      <w:pPr>
        <w:rPr>
          <w:i/>
          <w:iCs/>
        </w:rPr>
      </w:pPr>
    </w:p>
    <w:p w:rsidRPr="00432028" w:rsidR="00A11735" w:rsidP="00432028" w:rsidRDefault="00A11735" w14:paraId="5566558E" w14:textId="37E35400">
      <w:pPr>
        <w:ind w:left="360"/>
      </w:pPr>
      <w:r w:rsidRPr="00432028">
        <w:t xml:space="preserve">We reached out to </w:t>
      </w:r>
      <w:r w:rsidR="00432028">
        <w:t>numerous</w:t>
      </w:r>
      <w:r w:rsidRPr="00432028">
        <w:t xml:space="preserve"> </w:t>
      </w:r>
      <w:r w:rsidRPr="00432028" w:rsidR="00432028">
        <w:t>people asking them to provide feedback and only the one listed above was willing to provide comments.</w:t>
      </w:r>
    </w:p>
    <w:p w:rsidR="00A11735" w:rsidRDefault="00A11735" w14:paraId="1CD9572C" w14:textId="77777777">
      <w:pPr>
        <w:ind w:left="360"/>
      </w:pPr>
    </w:p>
    <w:p w:rsidR="00F87AA6" w:rsidRDefault="00B30CAC" w14:paraId="54BF09FF" w14:textId="77777777">
      <w:pPr>
        <w:rPr>
          <w:b/>
          <w:szCs w:val="24"/>
        </w:rPr>
      </w:pPr>
      <w:r w:rsidRPr="00CD4F77">
        <w:rPr>
          <w:b/>
        </w:rPr>
        <w:t xml:space="preserve">9.  </w:t>
      </w:r>
      <w:r w:rsidR="00F87AA6">
        <w:rPr>
          <w:b/>
        </w:rPr>
        <w:t xml:space="preserve"> </w:t>
      </w:r>
      <w:r w:rsidRPr="009A3085" w:rsidR="00F22016">
        <w:rPr>
          <w:b/>
          <w:szCs w:val="24"/>
        </w:rPr>
        <w:t xml:space="preserve">Explain any decision to provide any payment or gift to respondents, other than </w:t>
      </w:r>
    </w:p>
    <w:p w:rsidR="00F22016" w:rsidRDefault="00F87AA6" w14:paraId="3FEF6F67" w14:textId="77777777">
      <w:pPr>
        <w:rPr>
          <w:b/>
        </w:rPr>
      </w:pPr>
      <w:r>
        <w:rPr>
          <w:b/>
          <w:szCs w:val="24"/>
        </w:rPr>
        <w:t xml:space="preserve">      </w:t>
      </w:r>
      <w:r w:rsidRPr="009A3085" w:rsidR="00EA2CAE">
        <w:rPr>
          <w:b/>
          <w:szCs w:val="24"/>
        </w:rPr>
        <w:t>remunerat</w:t>
      </w:r>
      <w:r w:rsidR="00EA2CAE">
        <w:rPr>
          <w:b/>
          <w:szCs w:val="24"/>
        </w:rPr>
        <w:t>ion</w:t>
      </w:r>
      <w:r>
        <w:rPr>
          <w:b/>
          <w:szCs w:val="24"/>
        </w:rPr>
        <w:t xml:space="preserve"> of contractors or grantees:</w:t>
      </w:r>
    </w:p>
    <w:p w:rsidR="00B30CAC" w:rsidRDefault="00B30CAC" w14:paraId="5F918E3E" w14:textId="77777777">
      <w:pPr>
        <w:ind w:left="360"/>
      </w:pPr>
    </w:p>
    <w:p w:rsidR="00CD10D9" w:rsidP="00CD10D9" w:rsidRDefault="00B30CAC" w14:paraId="6E0AD9D4" w14:textId="77777777">
      <w:pPr>
        <w:ind w:left="360"/>
      </w:pPr>
      <w:r>
        <w:t>Long Term Contracting payments are only disbursed to participants or third parties who earned the payments by complying with the terms and conditions of the conservation program Long Term Contract.</w:t>
      </w:r>
    </w:p>
    <w:p w:rsidR="00CD10D9" w:rsidP="00CD10D9" w:rsidRDefault="00CD10D9" w14:paraId="31539D24" w14:textId="77777777"/>
    <w:p w:rsidR="00681F5E" w:rsidP="00CD10D9" w:rsidRDefault="00CD10D9" w14:paraId="6FC0431F" w14:textId="77777777">
      <w:pPr>
        <w:ind w:left="-1008"/>
        <w:rPr>
          <w:b/>
          <w:szCs w:val="24"/>
        </w:rPr>
      </w:pPr>
      <w:r>
        <w:t xml:space="preserve">               </w:t>
      </w:r>
      <w:r w:rsidRPr="00CD4F77" w:rsidR="00B30CAC">
        <w:rPr>
          <w:b/>
        </w:rPr>
        <w:t xml:space="preserve">10.  </w:t>
      </w:r>
      <w:r w:rsidRPr="009A3085" w:rsidR="00681F5E">
        <w:rPr>
          <w:b/>
          <w:szCs w:val="24"/>
        </w:rPr>
        <w:t xml:space="preserve">Describe any assurance of confidentiality provided to respondents and the basis for the </w:t>
      </w:r>
    </w:p>
    <w:p w:rsidR="00681F5E" w:rsidP="00CD10D9" w:rsidRDefault="00681F5E" w14:paraId="3DDBDC52" w14:textId="77777777">
      <w:pPr>
        <w:ind w:left="-1008"/>
        <w:rPr>
          <w:b/>
        </w:rPr>
      </w:pPr>
      <w:r>
        <w:rPr>
          <w:b/>
          <w:szCs w:val="24"/>
        </w:rPr>
        <w:t xml:space="preserve">                      </w:t>
      </w:r>
      <w:r w:rsidRPr="009A3085">
        <w:rPr>
          <w:b/>
          <w:szCs w:val="24"/>
        </w:rPr>
        <w:t>assurance in statute, regulati</w:t>
      </w:r>
      <w:r>
        <w:rPr>
          <w:b/>
          <w:szCs w:val="24"/>
        </w:rPr>
        <w:t>on, or agency policy:</w:t>
      </w:r>
    </w:p>
    <w:p w:rsidR="00681F5E" w:rsidP="00CD10D9" w:rsidRDefault="00681F5E" w14:paraId="36A00A89" w14:textId="77777777">
      <w:pPr>
        <w:ind w:left="-1008"/>
        <w:rPr>
          <w:b/>
        </w:rPr>
      </w:pPr>
    </w:p>
    <w:p w:rsidR="00B30CAC" w:rsidRDefault="00B30CAC" w14:paraId="34C0EDF5" w14:textId="77777777">
      <w:pPr>
        <w:ind w:left="360"/>
      </w:pPr>
      <w:r>
        <w:t>These forms are handled according to established NRCS procedures implementing the Privacy and Freedom of Information Act of 1974 and OMB Circular A-130, “Responsibilities for the Maintenance of Records About Individuals by Federal Agencies.”</w:t>
      </w:r>
    </w:p>
    <w:p w:rsidR="00B30CAC" w:rsidRDefault="00B30CAC" w14:paraId="68758EB7" w14:textId="77777777">
      <w:pPr>
        <w:ind w:left="360"/>
      </w:pPr>
    </w:p>
    <w:p w:rsidR="00AF028F" w:rsidP="00AF028F" w:rsidRDefault="00B30CAC" w14:paraId="00F103F6" w14:textId="77777777">
      <w:pPr>
        <w:ind w:left="-144"/>
        <w:rPr>
          <w:b/>
          <w:szCs w:val="24"/>
        </w:rPr>
      </w:pPr>
      <w:r w:rsidRPr="00CD4F77">
        <w:rPr>
          <w:b/>
        </w:rPr>
        <w:t xml:space="preserve">11.  </w:t>
      </w:r>
      <w:r w:rsidR="00AF028F">
        <w:rPr>
          <w:b/>
        </w:rPr>
        <w:t xml:space="preserve"> </w:t>
      </w:r>
      <w:r w:rsidRPr="009A3085" w:rsidR="00AF028F">
        <w:rPr>
          <w:b/>
          <w:szCs w:val="24"/>
        </w:rPr>
        <w:t xml:space="preserve">Provide additional justification for any questions of a sensitive nature, such as sexual </w:t>
      </w:r>
    </w:p>
    <w:p w:rsidR="00AF028F" w:rsidP="00AF028F" w:rsidRDefault="00AF028F" w14:paraId="3931A30C" w14:textId="77777777">
      <w:pPr>
        <w:ind w:left="-144"/>
        <w:rPr>
          <w:b/>
          <w:szCs w:val="24"/>
        </w:rPr>
      </w:pPr>
      <w:r>
        <w:rPr>
          <w:b/>
          <w:szCs w:val="24"/>
        </w:rPr>
        <w:lastRenderedPageBreak/>
        <w:t xml:space="preserve">        </w:t>
      </w:r>
      <w:r w:rsidRPr="009A3085">
        <w:rPr>
          <w:b/>
          <w:szCs w:val="24"/>
        </w:rPr>
        <w:t xml:space="preserve">behavior or attitudes, religious beliefs, and other matters that are commonly considered </w:t>
      </w:r>
      <w:r>
        <w:rPr>
          <w:b/>
          <w:szCs w:val="24"/>
        </w:rPr>
        <w:t xml:space="preserve"> </w:t>
      </w:r>
    </w:p>
    <w:p w:rsidR="00AF028F" w:rsidP="00AF028F" w:rsidRDefault="00AF028F" w14:paraId="4048E36B" w14:textId="77777777">
      <w:pPr>
        <w:ind w:left="-144"/>
        <w:rPr>
          <w:b/>
          <w:szCs w:val="24"/>
        </w:rPr>
      </w:pPr>
      <w:r>
        <w:rPr>
          <w:b/>
          <w:szCs w:val="24"/>
        </w:rPr>
        <w:t xml:space="preserve">        </w:t>
      </w:r>
      <w:r w:rsidRPr="009A3085">
        <w:rPr>
          <w:b/>
          <w:szCs w:val="24"/>
        </w:rPr>
        <w:t xml:space="preserve">private.  This justification should include the reasons why the agency considers the </w:t>
      </w:r>
      <w:r>
        <w:rPr>
          <w:b/>
          <w:szCs w:val="24"/>
        </w:rPr>
        <w:t xml:space="preserve"> </w:t>
      </w:r>
    </w:p>
    <w:p w:rsidR="00AF028F" w:rsidP="00AF028F" w:rsidRDefault="00AF028F" w14:paraId="47495FEE" w14:textId="77777777">
      <w:pPr>
        <w:ind w:left="-144"/>
        <w:rPr>
          <w:b/>
          <w:szCs w:val="24"/>
        </w:rPr>
      </w:pPr>
      <w:r>
        <w:rPr>
          <w:b/>
          <w:szCs w:val="24"/>
        </w:rPr>
        <w:t xml:space="preserve">        </w:t>
      </w:r>
      <w:r w:rsidRPr="009A3085">
        <w:rPr>
          <w:b/>
          <w:szCs w:val="24"/>
        </w:rPr>
        <w:t xml:space="preserve">questions necessary, the specific uses to be made of the information, the explanation to </w:t>
      </w:r>
    </w:p>
    <w:p w:rsidR="00AF028F" w:rsidP="00AF028F" w:rsidRDefault="00AF028F" w14:paraId="64F2020E" w14:textId="77777777">
      <w:pPr>
        <w:ind w:left="-144"/>
        <w:rPr>
          <w:b/>
          <w:szCs w:val="24"/>
        </w:rPr>
      </w:pPr>
      <w:r>
        <w:rPr>
          <w:b/>
          <w:szCs w:val="24"/>
        </w:rPr>
        <w:t xml:space="preserve">        </w:t>
      </w:r>
      <w:r w:rsidRPr="009A3085">
        <w:rPr>
          <w:b/>
          <w:szCs w:val="24"/>
        </w:rPr>
        <w:t xml:space="preserve">be given to persons from whom the information is requested, and any steps to be taken </w:t>
      </w:r>
    </w:p>
    <w:p w:rsidR="00AF028F" w:rsidP="00AF028F" w:rsidRDefault="00AF028F" w14:paraId="3345AFB3" w14:textId="77777777">
      <w:pPr>
        <w:ind w:left="-144"/>
        <w:rPr>
          <w:b/>
        </w:rPr>
      </w:pPr>
      <w:r>
        <w:rPr>
          <w:b/>
          <w:szCs w:val="24"/>
        </w:rPr>
        <w:t xml:space="preserve">        to obtain their consent:</w:t>
      </w:r>
    </w:p>
    <w:p w:rsidR="00AF028F" w:rsidP="00AF028F" w:rsidRDefault="00AF028F" w14:paraId="13722CFD" w14:textId="77777777">
      <w:pPr>
        <w:ind w:left="-144"/>
        <w:rPr>
          <w:b/>
        </w:rPr>
      </w:pPr>
    </w:p>
    <w:p w:rsidR="00B30CAC" w:rsidRDefault="00B30CAC" w14:paraId="1E3499EA" w14:textId="77777777">
      <w:pPr>
        <w:ind w:left="360"/>
      </w:pPr>
      <w:r>
        <w:t>No sensitive questions regarding sexual behavior and attitudes, religious beliefs, and other matters which are commonly considered private are asked on the forms.</w:t>
      </w:r>
    </w:p>
    <w:p w:rsidR="00B30CAC" w:rsidRDefault="00B30CAC" w14:paraId="63015BBB" w14:textId="77777777">
      <w:pPr>
        <w:ind w:left="360"/>
      </w:pPr>
    </w:p>
    <w:p w:rsidR="006D6E6D" w:rsidP="006D6E6D" w:rsidRDefault="00B30CAC" w14:paraId="4628F7D7" w14:textId="77777777">
      <w:pPr>
        <w:ind w:left="-144"/>
        <w:rPr>
          <w:b/>
          <w:szCs w:val="24"/>
        </w:rPr>
      </w:pPr>
      <w:r w:rsidRPr="00CD4F77">
        <w:rPr>
          <w:b/>
        </w:rPr>
        <w:t xml:space="preserve">12.  </w:t>
      </w:r>
      <w:r w:rsidR="006D6E6D">
        <w:rPr>
          <w:b/>
        </w:rPr>
        <w:t xml:space="preserve"> </w:t>
      </w:r>
      <w:r w:rsidRPr="009A3085" w:rsidR="006D6E6D">
        <w:rPr>
          <w:b/>
          <w:szCs w:val="24"/>
        </w:rPr>
        <w:t xml:space="preserve">Provide estimates of the hour burden of the collection of information.  The statement </w:t>
      </w:r>
    </w:p>
    <w:p w:rsidR="006D6E6D" w:rsidP="006D6E6D" w:rsidRDefault="006D6E6D" w14:paraId="2CB8C3F4" w14:textId="77777777">
      <w:pPr>
        <w:ind w:left="-144"/>
        <w:rPr>
          <w:b/>
        </w:rPr>
      </w:pPr>
      <w:r>
        <w:rPr>
          <w:b/>
          <w:szCs w:val="24"/>
        </w:rPr>
        <w:t xml:space="preserve">        </w:t>
      </w:r>
      <w:r w:rsidRPr="009A3085">
        <w:rPr>
          <w:b/>
          <w:szCs w:val="24"/>
        </w:rPr>
        <w:t>should:</w:t>
      </w:r>
    </w:p>
    <w:p w:rsidRPr="00323B15" w:rsidR="000D3EE0" w:rsidP="000D3EE0" w:rsidRDefault="000D3EE0" w14:paraId="4742411B" w14:textId="77777777">
      <w:pPr>
        <w:pStyle w:val="ListParagraph"/>
        <w:numPr>
          <w:ilvl w:val="0"/>
          <w:numId w:val="33"/>
        </w:numPr>
        <w:rPr>
          <w:szCs w:val="24"/>
        </w:rPr>
      </w:pPr>
      <w:r w:rsidRPr="00323B15">
        <w:rPr>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0D3EE0" w:rsidR="000D3EE0" w:rsidP="000D3EE0" w:rsidRDefault="000D3EE0" w14:paraId="53C87E00" w14:textId="77777777">
      <w:pPr>
        <w:pStyle w:val="ListParagraph"/>
        <w:numPr>
          <w:ilvl w:val="0"/>
          <w:numId w:val="33"/>
        </w:numPr>
        <w:rPr>
          <w:szCs w:val="24"/>
        </w:rPr>
      </w:pPr>
      <w:r w:rsidRPr="000D3EE0">
        <w:rPr>
          <w:b/>
          <w:szCs w:val="24"/>
        </w:rPr>
        <w:t>Provide estimates of annualized cost to respondents for the hour burdens for collections of information, identifying and using appropriate wage rate categories.</w:t>
      </w:r>
    </w:p>
    <w:p w:rsidR="00B30CAC" w:rsidRDefault="00B30CAC" w14:paraId="4D96B3FF" w14:textId="77777777">
      <w:pPr>
        <w:ind w:left="360"/>
      </w:pPr>
    </w:p>
    <w:p w:rsidR="00FA7EA1" w:rsidP="00FA7EA1" w:rsidRDefault="00FA7EA1" w14:paraId="298409FE" w14:textId="1F20E0E3">
      <w:pPr>
        <w:pStyle w:val="BodyTextIndent"/>
      </w:pPr>
      <w:r>
        <w:t xml:space="preserve">NRCS anticipates the total number of respondents will be </w:t>
      </w:r>
      <w:r w:rsidR="00C71036">
        <w:t>5,</w:t>
      </w:r>
      <w:r w:rsidR="000C4167">
        <w:t>39</w:t>
      </w:r>
      <w:r w:rsidR="00C71036">
        <w:t>0</w:t>
      </w:r>
      <w:r>
        <w:t xml:space="preserve">.  NRCS estimates that the total burden hours will be </w:t>
      </w:r>
      <w:r w:rsidR="00C71036">
        <w:t>3,0</w:t>
      </w:r>
      <w:r w:rsidR="000C4167">
        <w:t>58.7</w:t>
      </w:r>
      <w:r>
        <w:t xml:space="preserve"> hours. The estimated burden per response depends upon the specific form. This burden amount is identified by form in Table E and ranges from </w:t>
      </w:r>
      <w:r w:rsidR="00B9762E">
        <w:t xml:space="preserve">.30 </w:t>
      </w:r>
      <w:r>
        <w:t xml:space="preserve">of an hour to 1.5 hour per respondent.  </w:t>
      </w:r>
    </w:p>
    <w:p w:rsidR="00FA7EA1" w:rsidP="00FA7EA1" w:rsidRDefault="00FA7EA1" w14:paraId="49800C45" w14:textId="77777777">
      <w:pPr>
        <w:ind w:left="360"/>
      </w:pPr>
    </w:p>
    <w:p w:rsidR="00FA7EA1" w:rsidP="00FA7EA1" w:rsidRDefault="00FA7EA1" w14:paraId="50639958" w14:textId="77777777">
      <w:pPr>
        <w:ind w:left="360"/>
      </w:pPr>
      <w:r>
        <w:t>NRCS employees generally complete the remainder of the forms in the collection and review the documents with the program participant for concurrence and acceptance.</w:t>
      </w:r>
    </w:p>
    <w:p w:rsidR="00FA7EA1" w:rsidP="00FA7EA1" w:rsidRDefault="00FA7EA1" w14:paraId="17FE9C7D" w14:textId="77777777">
      <w:pPr>
        <w:ind w:left="360"/>
      </w:pPr>
    </w:p>
    <w:p w:rsidR="00FA7EA1" w:rsidP="00FA7EA1" w:rsidRDefault="00FA7EA1" w14:paraId="1DC620E2" w14:textId="6D491846">
      <w:pPr>
        <w:ind w:left="360"/>
      </w:pPr>
      <w:r>
        <w:t>The burden was estimated based on a projected average of documents to be filed annually based on the funding level for the authorized conservation programs.</w:t>
      </w:r>
      <w:r w:rsidR="002C2CF1">
        <w:t xml:space="preserve">  </w:t>
      </w:r>
      <w:r w:rsidR="005E1345">
        <w:t>There was a decrease of 170 respondents and 26.30 in burden hours due to phasing out form AD</w:t>
      </w:r>
      <w:r w:rsidR="002C2CF1">
        <w:t>-</w:t>
      </w:r>
      <w:r w:rsidR="005E1345">
        <w:t xml:space="preserve">1159.  </w:t>
      </w:r>
    </w:p>
    <w:p w:rsidR="00FA7EA1" w:rsidP="00FA7EA1" w:rsidRDefault="00FA7EA1" w14:paraId="54E83DCA" w14:textId="77777777">
      <w:pPr>
        <w:ind w:left="360"/>
      </w:pPr>
    </w:p>
    <w:p w:rsidR="00FA7EA1" w:rsidP="00FA7EA1" w:rsidRDefault="00FA7EA1" w14:paraId="4C04E48B" w14:textId="283538DB">
      <w:pPr>
        <w:ind w:left="360"/>
      </w:pPr>
      <w:r>
        <w:t xml:space="preserve">Total annual cost to the respondents is </w:t>
      </w:r>
      <w:r w:rsidR="002C2CF1">
        <w:t>$</w:t>
      </w:r>
      <w:r w:rsidR="00C219C2">
        <w:t>62,</w:t>
      </w:r>
      <w:r w:rsidR="000C4167">
        <w:t>336</w:t>
      </w:r>
      <w:r w:rsidR="00826C68">
        <w:t>.00</w:t>
      </w:r>
      <w:r>
        <w:t xml:space="preserve">.  This figure is computed based on </w:t>
      </w:r>
      <w:r w:rsidR="004B5F69">
        <w:t>3,0</w:t>
      </w:r>
      <w:r w:rsidR="000C4167">
        <w:t>58.70</w:t>
      </w:r>
      <w:r>
        <w:t xml:space="preserve"> burden hours times a wage of $</w:t>
      </w:r>
      <w:r w:rsidR="00C219C2">
        <w:t>20.38</w:t>
      </w:r>
      <w:r>
        <w:t xml:space="preserve"> per hour rate derived from the U.S. Department of Labor, Bureau of Labor Statistics May </w:t>
      </w:r>
      <w:r w:rsidR="00951EE0">
        <w:t>20</w:t>
      </w:r>
      <w:r w:rsidR="00C219C2">
        <w:t>20</w:t>
      </w:r>
      <w:r w:rsidR="00951EE0">
        <w:t xml:space="preserve"> </w:t>
      </w:r>
      <w:r>
        <w:t>National Occupational Employment and Wage Estimates in the United States.  See</w:t>
      </w:r>
      <w:r w:rsidR="002B6F00">
        <w:t xml:space="preserve"> </w:t>
      </w:r>
      <w:r w:rsidRPr="00951EE0" w:rsidR="00951EE0">
        <w:t>https://www.bls.gov/oes/2016/may/oes_nat.htm</w:t>
      </w:r>
      <w:r w:rsidR="00542EEC">
        <w:t>l</w:t>
      </w:r>
      <w:r>
        <w:t>.</w:t>
      </w:r>
    </w:p>
    <w:p w:rsidR="00B30CAC" w:rsidRDefault="00B30CAC" w14:paraId="5C6F24C5" w14:textId="77777777">
      <w:pPr>
        <w:ind w:left="360"/>
      </w:pPr>
    </w:p>
    <w:p w:rsidR="00C11429" w:rsidP="00C11429" w:rsidRDefault="00B30CAC" w14:paraId="2EE278F4" w14:textId="77777777">
      <w:pPr>
        <w:tabs>
          <w:tab w:val="left" w:pos="450"/>
        </w:tabs>
        <w:ind w:left="-144"/>
        <w:rPr>
          <w:b/>
          <w:szCs w:val="24"/>
        </w:rPr>
      </w:pPr>
      <w:r w:rsidRPr="00CD4F77">
        <w:rPr>
          <w:b/>
        </w:rPr>
        <w:t xml:space="preserve">13.  </w:t>
      </w:r>
      <w:r w:rsidR="00C11429">
        <w:rPr>
          <w:b/>
        </w:rPr>
        <w:t xml:space="preserve"> </w:t>
      </w:r>
      <w:r w:rsidRPr="009A3085" w:rsidR="00C11429">
        <w:rPr>
          <w:b/>
          <w:szCs w:val="24"/>
        </w:rPr>
        <w:t>Provide estimates of t</w:t>
      </w:r>
      <w:r w:rsidR="00C11429">
        <w:rPr>
          <w:b/>
          <w:szCs w:val="24"/>
        </w:rPr>
        <w:t xml:space="preserve">he total annual cost burden to </w:t>
      </w:r>
      <w:r w:rsidRPr="009A3085" w:rsidR="00C11429">
        <w:rPr>
          <w:b/>
          <w:szCs w:val="24"/>
        </w:rPr>
        <w:t xml:space="preserve">respondents or record keepers </w:t>
      </w:r>
    </w:p>
    <w:p w:rsidR="00C11429" w:rsidP="00C11429" w:rsidRDefault="00C11429" w14:paraId="4146E4E2" w14:textId="77777777">
      <w:pPr>
        <w:tabs>
          <w:tab w:val="left" w:pos="450"/>
        </w:tabs>
        <w:ind w:left="-144"/>
        <w:rPr>
          <w:b/>
          <w:szCs w:val="24"/>
        </w:rPr>
      </w:pPr>
      <w:r>
        <w:rPr>
          <w:b/>
          <w:szCs w:val="24"/>
        </w:rPr>
        <w:t xml:space="preserve">        </w:t>
      </w:r>
      <w:r w:rsidRPr="009A3085">
        <w:rPr>
          <w:b/>
          <w:szCs w:val="24"/>
        </w:rPr>
        <w:t xml:space="preserve">resulting from the collection of information, (do not include the cost of any hour burden </w:t>
      </w:r>
    </w:p>
    <w:p w:rsidR="00C11429" w:rsidP="00C11429" w:rsidRDefault="00C11429" w14:paraId="57C78D70" w14:textId="77777777">
      <w:pPr>
        <w:tabs>
          <w:tab w:val="left" w:pos="450"/>
        </w:tabs>
        <w:ind w:left="-144"/>
        <w:rPr>
          <w:b/>
          <w:szCs w:val="24"/>
        </w:rPr>
      </w:pPr>
      <w:r>
        <w:rPr>
          <w:b/>
          <w:szCs w:val="24"/>
        </w:rPr>
        <w:t xml:space="preserve">        </w:t>
      </w:r>
      <w:r w:rsidRPr="009A3085">
        <w:rPr>
          <w:b/>
          <w:szCs w:val="24"/>
        </w:rPr>
        <w:t xml:space="preserve">shown in items 12 and 14).  The cost estimates should be split into two components: (a) a </w:t>
      </w:r>
    </w:p>
    <w:p w:rsidR="00C11429" w:rsidP="00C11429" w:rsidRDefault="00C11429" w14:paraId="1D89EBA3" w14:textId="77777777">
      <w:pPr>
        <w:tabs>
          <w:tab w:val="left" w:pos="450"/>
        </w:tabs>
        <w:ind w:left="-144"/>
        <w:rPr>
          <w:b/>
          <w:szCs w:val="24"/>
        </w:rPr>
      </w:pPr>
      <w:r>
        <w:rPr>
          <w:b/>
          <w:szCs w:val="24"/>
        </w:rPr>
        <w:t xml:space="preserve">        </w:t>
      </w:r>
      <w:r w:rsidRPr="009A3085">
        <w:rPr>
          <w:b/>
          <w:szCs w:val="24"/>
        </w:rPr>
        <w:t>t</w:t>
      </w:r>
      <w:r>
        <w:rPr>
          <w:b/>
          <w:szCs w:val="24"/>
        </w:rPr>
        <w:t xml:space="preserve">otal capital and start-up cost </w:t>
      </w:r>
      <w:r w:rsidRPr="009A3085">
        <w:rPr>
          <w:b/>
          <w:szCs w:val="24"/>
        </w:rPr>
        <w:t xml:space="preserve">component annualized over its expected useful life; and </w:t>
      </w:r>
    </w:p>
    <w:p w:rsidR="00C11429" w:rsidP="00C11429" w:rsidRDefault="00C11429" w14:paraId="4F219FE9" w14:textId="77777777">
      <w:pPr>
        <w:tabs>
          <w:tab w:val="left" w:pos="450"/>
        </w:tabs>
        <w:ind w:left="-144"/>
        <w:rPr>
          <w:b/>
        </w:rPr>
      </w:pPr>
      <w:r>
        <w:rPr>
          <w:b/>
          <w:szCs w:val="24"/>
        </w:rPr>
        <w:t xml:space="preserve">        </w:t>
      </w:r>
      <w:r w:rsidRPr="009A3085">
        <w:rPr>
          <w:b/>
          <w:szCs w:val="24"/>
        </w:rPr>
        <w:t xml:space="preserve">(b) a total operation and maintenance and purchase of services </w:t>
      </w:r>
      <w:r w:rsidR="00EC1475">
        <w:rPr>
          <w:b/>
          <w:szCs w:val="24"/>
        </w:rPr>
        <w:t>component:</w:t>
      </w:r>
    </w:p>
    <w:p w:rsidR="00C11429" w:rsidP="00C11429" w:rsidRDefault="00C11429" w14:paraId="5800835D" w14:textId="77777777">
      <w:pPr>
        <w:tabs>
          <w:tab w:val="left" w:pos="450"/>
        </w:tabs>
        <w:ind w:left="-144"/>
        <w:rPr>
          <w:b/>
        </w:rPr>
      </w:pPr>
    </w:p>
    <w:p w:rsidR="001A2C1C" w:rsidP="000C4167" w:rsidRDefault="00B30CAC" w14:paraId="06F9BB37" w14:textId="056E332E">
      <w:pPr>
        <w:ind w:left="360"/>
      </w:pPr>
      <w:r>
        <w:t>There will not be any capital, start-up, or operation and maintenance costs.</w:t>
      </w:r>
    </w:p>
    <w:p w:rsidR="000A5ACC" w:rsidP="000C4167" w:rsidRDefault="000A5ACC" w14:paraId="6FAE3237" w14:textId="77777777">
      <w:pPr>
        <w:ind w:left="360"/>
        <w:rPr>
          <w:b/>
        </w:rPr>
      </w:pPr>
    </w:p>
    <w:p w:rsidR="00713AFB" w:rsidP="00713AFB" w:rsidRDefault="00B30CAC" w14:paraId="3DD785DF" w14:textId="43289570">
      <w:pPr>
        <w:ind w:left="-144"/>
        <w:rPr>
          <w:b/>
          <w:szCs w:val="24"/>
        </w:rPr>
      </w:pPr>
      <w:r w:rsidRPr="00CD4F77">
        <w:rPr>
          <w:b/>
        </w:rPr>
        <w:t xml:space="preserve">14.  </w:t>
      </w:r>
      <w:r w:rsidR="00713AFB">
        <w:rPr>
          <w:b/>
        </w:rPr>
        <w:t xml:space="preserve"> </w:t>
      </w:r>
      <w:r w:rsidRPr="009A3085" w:rsidR="00713AFB">
        <w:rPr>
          <w:b/>
          <w:szCs w:val="24"/>
        </w:rPr>
        <w:t>Provide estimates of annualized cost to the Federal government</w:t>
      </w:r>
      <w:r w:rsidRPr="009A3085" w:rsidR="00713AFB">
        <w:rPr>
          <w:szCs w:val="24"/>
        </w:rPr>
        <w:t xml:space="preserve">.  </w:t>
      </w:r>
      <w:r w:rsidRPr="009A3085" w:rsidR="00713AFB">
        <w:rPr>
          <w:b/>
          <w:szCs w:val="24"/>
        </w:rPr>
        <w:t xml:space="preserve">Also, provide a </w:t>
      </w:r>
    </w:p>
    <w:p w:rsidR="00713AFB" w:rsidP="00713AFB" w:rsidRDefault="00713AFB" w14:paraId="103789A4" w14:textId="77777777">
      <w:pPr>
        <w:ind w:left="-144"/>
        <w:rPr>
          <w:b/>
          <w:szCs w:val="24"/>
        </w:rPr>
      </w:pPr>
      <w:r>
        <w:rPr>
          <w:b/>
          <w:szCs w:val="24"/>
        </w:rPr>
        <w:t xml:space="preserve">        </w:t>
      </w:r>
      <w:r w:rsidRPr="009A3085">
        <w:rPr>
          <w:b/>
          <w:szCs w:val="24"/>
        </w:rPr>
        <w:t xml:space="preserve">description of the method used to estimate cost and any other expense that would not </w:t>
      </w:r>
    </w:p>
    <w:p w:rsidR="00713AFB" w:rsidP="00713AFB" w:rsidRDefault="00713AFB" w14:paraId="3DA812F3" w14:textId="77777777">
      <w:pPr>
        <w:ind w:left="-144"/>
        <w:rPr>
          <w:b/>
        </w:rPr>
      </w:pPr>
      <w:r>
        <w:rPr>
          <w:b/>
          <w:szCs w:val="24"/>
        </w:rPr>
        <w:lastRenderedPageBreak/>
        <w:t xml:space="preserve">        </w:t>
      </w:r>
      <w:r w:rsidRPr="009A3085">
        <w:rPr>
          <w:b/>
          <w:szCs w:val="24"/>
        </w:rPr>
        <w:t>have been incurred without this collection of information</w:t>
      </w:r>
      <w:r>
        <w:rPr>
          <w:b/>
          <w:szCs w:val="24"/>
        </w:rPr>
        <w:t>:</w:t>
      </w:r>
    </w:p>
    <w:p w:rsidR="00B30CAC" w:rsidRDefault="00B30CAC" w14:paraId="73EBBADB" w14:textId="77777777"/>
    <w:p w:rsidR="00B240BC" w:rsidP="00B240BC" w:rsidRDefault="00B240BC" w14:paraId="356C67CF" w14:textId="1ED741B6">
      <w:pPr>
        <w:ind w:left="360"/>
      </w:pPr>
      <w:r>
        <w:t>The estimated cost to the Federal Government is $</w:t>
      </w:r>
      <w:r w:rsidR="0014267F">
        <w:t>18</w:t>
      </w:r>
      <w:r w:rsidR="0089173A">
        <w:t>3</w:t>
      </w:r>
      <w:r w:rsidR="0014267F">
        <w:t>,</w:t>
      </w:r>
      <w:r w:rsidR="0089173A">
        <w:t>583</w:t>
      </w:r>
      <w:r w:rsidR="0014267F">
        <w:t>.</w:t>
      </w:r>
      <w:r w:rsidR="0089173A">
        <w:t>4</w:t>
      </w:r>
      <w:r w:rsidR="00C71036">
        <w:t>0</w:t>
      </w:r>
      <w:r>
        <w:t>.  This amount is estimated as follows:</w:t>
      </w:r>
    </w:p>
    <w:p w:rsidR="00B240BC" w:rsidP="00B240BC" w:rsidRDefault="00B240BC" w14:paraId="1AD73A9B" w14:textId="77777777"/>
    <w:tbl>
      <w:tblPr>
        <w:tblW w:w="0" w:type="auto"/>
        <w:tblInd w:w="440" w:type="dxa"/>
        <w:tblLayout w:type="fixed"/>
        <w:tblCellMar>
          <w:left w:w="80" w:type="dxa"/>
          <w:right w:w="80" w:type="dxa"/>
        </w:tblCellMar>
        <w:tblLook w:val="04A0" w:firstRow="1" w:lastRow="0" w:firstColumn="1" w:lastColumn="0" w:noHBand="0" w:noVBand="1"/>
      </w:tblPr>
      <w:tblGrid>
        <w:gridCol w:w="3153"/>
        <w:gridCol w:w="1980"/>
        <w:gridCol w:w="1893"/>
        <w:gridCol w:w="1893"/>
      </w:tblGrid>
      <w:tr w:rsidR="00B240BC" w:rsidTr="00A94F4B" w14:paraId="6B8D0189" w14:textId="77777777">
        <w:trPr>
          <w:cantSplit/>
        </w:trPr>
        <w:tc>
          <w:tcPr>
            <w:tcW w:w="3153" w:type="dxa"/>
            <w:tcBorders>
              <w:top w:val="single" w:color="auto" w:sz="6" w:space="0"/>
              <w:left w:val="single" w:color="auto" w:sz="6" w:space="0"/>
              <w:bottom w:val="single" w:color="auto" w:sz="6" w:space="0"/>
              <w:right w:val="single" w:color="auto" w:sz="6" w:space="0"/>
            </w:tcBorders>
            <w:hideMark/>
          </w:tcPr>
          <w:p w:rsidR="00B240BC" w:rsidP="00A94F4B" w:rsidRDefault="00B240BC" w14:paraId="4DF00DF2" w14:textId="77777777">
            <w:pPr>
              <w:pStyle w:val="TableHeaderText"/>
              <w:rPr>
                <w:sz w:val="20"/>
              </w:rPr>
            </w:pPr>
            <w:r>
              <w:rPr>
                <w:sz w:val="20"/>
              </w:rPr>
              <w:t>Cost Item</w:t>
            </w:r>
          </w:p>
        </w:tc>
        <w:tc>
          <w:tcPr>
            <w:tcW w:w="1980" w:type="dxa"/>
            <w:tcBorders>
              <w:top w:val="single" w:color="auto" w:sz="6" w:space="0"/>
              <w:left w:val="single" w:color="auto" w:sz="6" w:space="0"/>
              <w:bottom w:val="single" w:color="auto" w:sz="6" w:space="0"/>
              <w:right w:val="single" w:color="auto" w:sz="6" w:space="0"/>
            </w:tcBorders>
            <w:hideMark/>
          </w:tcPr>
          <w:p w:rsidR="00B240BC" w:rsidP="00A94F4B" w:rsidRDefault="00B240BC" w14:paraId="0D53DB41" w14:textId="77777777">
            <w:pPr>
              <w:pStyle w:val="TableHeaderText"/>
              <w:rPr>
                <w:sz w:val="20"/>
              </w:rPr>
            </w:pPr>
            <w:r>
              <w:rPr>
                <w:sz w:val="20"/>
              </w:rPr>
              <w:t>Total Responses No.</w:t>
            </w:r>
          </w:p>
        </w:tc>
        <w:tc>
          <w:tcPr>
            <w:tcW w:w="1893" w:type="dxa"/>
            <w:tcBorders>
              <w:top w:val="single" w:color="auto" w:sz="6" w:space="0"/>
              <w:left w:val="single" w:color="auto" w:sz="6" w:space="0"/>
              <w:bottom w:val="single" w:color="auto" w:sz="6" w:space="0"/>
              <w:right w:val="single" w:color="auto" w:sz="6" w:space="0"/>
            </w:tcBorders>
            <w:hideMark/>
          </w:tcPr>
          <w:p w:rsidR="00B240BC" w:rsidP="00A94F4B" w:rsidRDefault="00B240BC" w14:paraId="650EF406" w14:textId="77777777">
            <w:pPr>
              <w:pStyle w:val="TableHeaderText"/>
              <w:rPr>
                <w:sz w:val="20"/>
              </w:rPr>
            </w:pPr>
            <w:r>
              <w:rPr>
                <w:sz w:val="20"/>
              </w:rPr>
              <w:t>Cost Factor/Form ($)</w:t>
            </w:r>
          </w:p>
        </w:tc>
        <w:tc>
          <w:tcPr>
            <w:tcW w:w="1893" w:type="dxa"/>
            <w:tcBorders>
              <w:top w:val="single" w:color="auto" w:sz="6" w:space="0"/>
              <w:left w:val="single" w:color="auto" w:sz="6" w:space="0"/>
              <w:bottom w:val="single" w:color="auto" w:sz="6" w:space="0"/>
              <w:right w:val="single" w:color="auto" w:sz="6" w:space="0"/>
            </w:tcBorders>
            <w:hideMark/>
          </w:tcPr>
          <w:p w:rsidR="00B240BC" w:rsidP="00A94F4B" w:rsidRDefault="00B240BC" w14:paraId="09B478DA" w14:textId="77777777">
            <w:pPr>
              <w:pStyle w:val="TableHeaderText"/>
              <w:rPr>
                <w:sz w:val="20"/>
              </w:rPr>
            </w:pPr>
            <w:r>
              <w:rPr>
                <w:sz w:val="20"/>
              </w:rPr>
              <w:t>Total Cost ($)</w:t>
            </w:r>
          </w:p>
        </w:tc>
      </w:tr>
      <w:tr w:rsidR="00B240BC" w:rsidTr="001A2C1C" w14:paraId="4E22D7E0" w14:textId="77777777">
        <w:trPr>
          <w:cantSplit/>
          <w:trHeight w:val="615"/>
        </w:trPr>
        <w:tc>
          <w:tcPr>
            <w:tcW w:w="3153" w:type="dxa"/>
            <w:tcBorders>
              <w:top w:val="single" w:color="auto" w:sz="6" w:space="0"/>
              <w:left w:val="single" w:color="auto" w:sz="6" w:space="0"/>
              <w:bottom w:val="single" w:color="auto" w:sz="6" w:space="0"/>
              <w:right w:val="single" w:color="auto" w:sz="6" w:space="0"/>
            </w:tcBorders>
            <w:hideMark/>
          </w:tcPr>
          <w:p w:rsidR="00B240BC" w:rsidP="00A94F4B" w:rsidRDefault="00B240BC" w14:paraId="1B80C368" w14:textId="77777777">
            <w:pPr>
              <w:pStyle w:val="TableText"/>
              <w:rPr>
                <w:sz w:val="20"/>
              </w:rPr>
            </w:pPr>
            <w:r>
              <w:rPr>
                <w:sz w:val="20"/>
              </w:rPr>
              <w:t>Cost of the Forms, Development and Storage</w:t>
            </w:r>
          </w:p>
        </w:tc>
        <w:tc>
          <w:tcPr>
            <w:tcW w:w="1980" w:type="dxa"/>
            <w:tcBorders>
              <w:top w:val="single" w:color="auto" w:sz="6" w:space="0"/>
              <w:left w:val="single" w:color="auto" w:sz="6" w:space="0"/>
              <w:bottom w:val="single" w:color="auto" w:sz="6" w:space="0"/>
              <w:right w:val="single" w:color="auto" w:sz="6" w:space="0"/>
            </w:tcBorders>
            <w:hideMark/>
          </w:tcPr>
          <w:p w:rsidR="00B240BC" w:rsidP="0014267F" w:rsidRDefault="00C71036" w14:paraId="35D53025" w14:textId="35D3DE97">
            <w:pPr>
              <w:pStyle w:val="TableText"/>
              <w:jc w:val="right"/>
              <w:rPr>
                <w:sz w:val="20"/>
              </w:rPr>
            </w:pPr>
            <w:r>
              <w:rPr>
                <w:sz w:val="20"/>
              </w:rPr>
              <w:t>5,</w:t>
            </w:r>
            <w:r w:rsidR="0089173A">
              <w:rPr>
                <w:sz w:val="20"/>
              </w:rPr>
              <w:t>390</w:t>
            </w:r>
          </w:p>
        </w:tc>
        <w:tc>
          <w:tcPr>
            <w:tcW w:w="1893" w:type="dxa"/>
            <w:tcBorders>
              <w:top w:val="single" w:color="auto" w:sz="6" w:space="0"/>
              <w:left w:val="single" w:color="auto" w:sz="6" w:space="0"/>
              <w:bottom w:val="single" w:color="auto" w:sz="6" w:space="0"/>
              <w:right w:val="single" w:color="auto" w:sz="6" w:space="0"/>
            </w:tcBorders>
            <w:hideMark/>
          </w:tcPr>
          <w:p w:rsidR="00B240BC" w:rsidP="00A94F4B" w:rsidRDefault="00B240BC" w14:paraId="4EA4BA3B" w14:textId="77777777">
            <w:pPr>
              <w:pStyle w:val="TableText"/>
              <w:jc w:val="right"/>
              <w:rPr>
                <w:sz w:val="20"/>
              </w:rPr>
            </w:pPr>
            <w:r>
              <w:rPr>
                <w:sz w:val="20"/>
              </w:rPr>
              <w:t>7.34</w:t>
            </w:r>
          </w:p>
        </w:tc>
        <w:tc>
          <w:tcPr>
            <w:tcW w:w="1893" w:type="dxa"/>
            <w:tcBorders>
              <w:top w:val="single" w:color="auto" w:sz="6" w:space="0"/>
              <w:left w:val="single" w:color="auto" w:sz="6" w:space="0"/>
              <w:bottom w:val="single" w:color="auto" w:sz="6" w:space="0"/>
              <w:right w:val="single" w:color="auto" w:sz="6" w:space="0"/>
            </w:tcBorders>
            <w:hideMark/>
          </w:tcPr>
          <w:p w:rsidR="00B240BC" w:rsidP="0014267F" w:rsidRDefault="00B240BC" w14:paraId="20894B84" w14:textId="003FB02F">
            <w:pPr>
              <w:pStyle w:val="TableText"/>
              <w:jc w:val="right"/>
              <w:rPr>
                <w:sz w:val="20"/>
              </w:rPr>
            </w:pPr>
            <w:r>
              <w:rPr>
                <w:sz w:val="20"/>
              </w:rPr>
              <w:t>$</w:t>
            </w:r>
            <w:r w:rsidR="0089173A">
              <w:rPr>
                <w:sz w:val="20"/>
              </w:rPr>
              <w:t>39,562.60</w:t>
            </w:r>
          </w:p>
        </w:tc>
      </w:tr>
      <w:tr w:rsidR="00B240BC" w:rsidTr="001A2C1C" w14:paraId="7E2C0B11" w14:textId="77777777">
        <w:trPr>
          <w:cantSplit/>
          <w:trHeight w:val="336"/>
        </w:trPr>
        <w:tc>
          <w:tcPr>
            <w:tcW w:w="3153" w:type="dxa"/>
            <w:tcBorders>
              <w:top w:val="single" w:color="auto" w:sz="6" w:space="0"/>
              <w:left w:val="single" w:color="auto" w:sz="6" w:space="0"/>
              <w:bottom w:val="single" w:color="auto" w:sz="6" w:space="0"/>
              <w:right w:val="single" w:color="auto" w:sz="6" w:space="0"/>
            </w:tcBorders>
            <w:hideMark/>
          </w:tcPr>
          <w:p w:rsidR="00B240BC" w:rsidP="00A94F4B" w:rsidRDefault="00B240BC" w14:paraId="29C08CCF" w14:textId="77777777">
            <w:pPr>
              <w:pStyle w:val="TableText"/>
              <w:rPr>
                <w:sz w:val="20"/>
              </w:rPr>
            </w:pPr>
            <w:r>
              <w:rPr>
                <w:sz w:val="20"/>
              </w:rPr>
              <w:t>Work Hour Costs</w:t>
            </w:r>
          </w:p>
        </w:tc>
        <w:tc>
          <w:tcPr>
            <w:tcW w:w="1980" w:type="dxa"/>
            <w:tcBorders>
              <w:top w:val="single" w:color="auto" w:sz="6" w:space="0"/>
              <w:left w:val="single" w:color="auto" w:sz="6" w:space="0"/>
              <w:bottom w:val="single" w:color="auto" w:sz="6" w:space="0"/>
              <w:right w:val="single" w:color="auto" w:sz="6" w:space="0"/>
            </w:tcBorders>
            <w:hideMark/>
          </w:tcPr>
          <w:p w:rsidR="00B240BC" w:rsidP="0014267F" w:rsidRDefault="00C71036" w14:paraId="5AE6B245" w14:textId="3C070395">
            <w:pPr>
              <w:pStyle w:val="TableText"/>
              <w:jc w:val="right"/>
              <w:rPr>
                <w:sz w:val="20"/>
              </w:rPr>
            </w:pPr>
            <w:r>
              <w:rPr>
                <w:sz w:val="20"/>
              </w:rPr>
              <w:t>5,</w:t>
            </w:r>
            <w:r w:rsidR="0089173A">
              <w:rPr>
                <w:sz w:val="20"/>
              </w:rPr>
              <w:t>390</w:t>
            </w:r>
          </w:p>
        </w:tc>
        <w:tc>
          <w:tcPr>
            <w:tcW w:w="1893" w:type="dxa"/>
            <w:tcBorders>
              <w:top w:val="single" w:color="auto" w:sz="6" w:space="0"/>
              <w:left w:val="single" w:color="auto" w:sz="6" w:space="0"/>
              <w:bottom w:val="single" w:color="auto" w:sz="6" w:space="0"/>
              <w:right w:val="single" w:color="auto" w:sz="6" w:space="0"/>
            </w:tcBorders>
            <w:hideMark/>
          </w:tcPr>
          <w:p w:rsidR="00B240BC" w:rsidP="00A94F4B" w:rsidRDefault="00951EE0" w14:paraId="5F51EF6F" w14:textId="46852F70">
            <w:pPr>
              <w:pStyle w:val="TableText"/>
              <w:jc w:val="right"/>
              <w:rPr>
                <w:sz w:val="20"/>
              </w:rPr>
            </w:pPr>
            <w:r>
              <w:rPr>
                <w:sz w:val="20"/>
              </w:rPr>
              <w:t>2</w:t>
            </w:r>
            <w:r w:rsidR="00EE1B65">
              <w:rPr>
                <w:sz w:val="20"/>
              </w:rPr>
              <w:t>6.72</w:t>
            </w:r>
          </w:p>
        </w:tc>
        <w:tc>
          <w:tcPr>
            <w:tcW w:w="1893" w:type="dxa"/>
            <w:tcBorders>
              <w:top w:val="single" w:color="auto" w:sz="6" w:space="0"/>
              <w:left w:val="single" w:color="auto" w:sz="6" w:space="0"/>
              <w:bottom w:val="single" w:color="auto" w:sz="6" w:space="0"/>
              <w:right w:val="single" w:color="auto" w:sz="6" w:space="0"/>
            </w:tcBorders>
            <w:hideMark/>
          </w:tcPr>
          <w:p w:rsidR="00B240BC" w:rsidP="0014267F" w:rsidRDefault="00B240BC" w14:paraId="655B6484" w14:textId="05D187D2">
            <w:pPr>
              <w:pStyle w:val="TableText"/>
              <w:jc w:val="right"/>
              <w:rPr>
                <w:sz w:val="20"/>
              </w:rPr>
            </w:pPr>
            <w:r>
              <w:rPr>
                <w:sz w:val="20"/>
              </w:rPr>
              <w:t>$</w:t>
            </w:r>
            <w:r w:rsidR="0014267F">
              <w:rPr>
                <w:sz w:val="20"/>
              </w:rPr>
              <w:t>14</w:t>
            </w:r>
            <w:r w:rsidR="0089173A">
              <w:rPr>
                <w:sz w:val="20"/>
              </w:rPr>
              <w:t>4,020</w:t>
            </w:r>
            <w:r w:rsidR="00EE1B65">
              <w:rPr>
                <w:sz w:val="20"/>
              </w:rPr>
              <w:t>.</w:t>
            </w:r>
            <w:r w:rsidR="0089173A">
              <w:rPr>
                <w:sz w:val="20"/>
              </w:rPr>
              <w:t>8</w:t>
            </w:r>
            <w:r w:rsidR="00EE1B65">
              <w:rPr>
                <w:sz w:val="20"/>
              </w:rPr>
              <w:t>0</w:t>
            </w:r>
          </w:p>
        </w:tc>
      </w:tr>
      <w:tr w:rsidR="00B240BC" w:rsidTr="001A2C1C" w14:paraId="55DAD9AA" w14:textId="77777777">
        <w:trPr>
          <w:cantSplit/>
          <w:trHeight w:val="282"/>
        </w:trPr>
        <w:tc>
          <w:tcPr>
            <w:tcW w:w="3153" w:type="dxa"/>
            <w:tcBorders>
              <w:top w:val="single" w:color="auto" w:sz="6" w:space="0"/>
              <w:left w:val="single" w:color="auto" w:sz="6" w:space="0"/>
              <w:bottom w:val="single" w:color="auto" w:sz="6" w:space="0"/>
              <w:right w:val="single" w:color="auto" w:sz="6" w:space="0"/>
            </w:tcBorders>
            <w:hideMark/>
          </w:tcPr>
          <w:p w:rsidR="00B240BC" w:rsidP="00A94F4B" w:rsidRDefault="00B240BC" w14:paraId="7AB199B0" w14:textId="77777777">
            <w:pPr>
              <w:pStyle w:val="TableText"/>
              <w:rPr>
                <w:sz w:val="20"/>
              </w:rPr>
            </w:pPr>
            <w:r>
              <w:rPr>
                <w:sz w:val="20"/>
              </w:rPr>
              <w:t>Total Costs</w:t>
            </w:r>
          </w:p>
        </w:tc>
        <w:tc>
          <w:tcPr>
            <w:tcW w:w="1980" w:type="dxa"/>
            <w:tcBorders>
              <w:top w:val="single" w:color="auto" w:sz="6" w:space="0"/>
              <w:left w:val="single" w:color="auto" w:sz="6" w:space="0"/>
              <w:bottom w:val="single" w:color="auto" w:sz="6" w:space="0"/>
              <w:right w:val="single" w:color="auto" w:sz="6" w:space="0"/>
            </w:tcBorders>
            <w:shd w:val="pct10" w:color="000000" w:fill="FFFFFF"/>
          </w:tcPr>
          <w:p w:rsidR="00B240BC" w:rsidP="00A94F4B" w:rsidRDefault="00B240BC" w14:paraId="0A61E15D" w14:textId="77777777">
            <w:pPr>
              <w:pStyle w:val="TableText"/>
              <w:jc w:val="right"/>
              <w:rPr>
                <w:sz w:val="20"/>
              </w:rPr>
            </w:pPr>
          </w:p>
        </w:tc>
        <w:tc>
          <w:tcPr>
            <w:tcW w:w="1893" w:type="dxa"/>
            <w:tcBorders>
              <w:top w:val="single" w:color="auto" w:sz="6" w:space="0"/>
              <w:left w:val="single" w:color="auto" w:sz="6" w:space="0"/>
              <w:bottom w:val="single" w:color="auto" w:sz="6" w:space="0"/>
              <w:right w:val="single" w:color="auto" w:sz="6" w:space="0"/>
            </w:tcBorders>
            <w:shd w:val="pct10" w:color="000000" w:fill="FFFFFF"/>
          </w:tcPr>
          <w:p w:rsidR="00B240BC" w:rsidP="00A94F4B" w:rsidRDefault="00B240BC" w14:paraId="680F59F7" w14:textId="77777777">
            <w:pPr>
              <w:pStyle w:val="TableText"/>
              <w:jc w:val="right"/>
              <w:rPr>
                <w:sz w:val="20"/>
              </w:rPr>
            </w:pPr>
          </w:p>
        </w:tc>
        <w:tc>
          <w:tcPr>
            <w:tcW w:w="1893" w:type="dxa"/>
            <w:tcBorders>
              <w:top w:val="single" w:color="auto" w:sz="6" w:space="0"/>
              <w:left w:val="single" w:color="auto" w:sz="6" w:space="0"/>
              <w:bottom w:val="single" w:color="auto" w:sz="6" w:space="0"/>
              <w:right w:val="single" w:color="auto" w:sz="6" w:space="0"/>
            </w:tcBorders>
            <w:hideMark/>
          </w:tcPr>
          <w:p w:rsidR="00B240BC" w:rsidP="0014267F" w:rsidRDefault="00B240BC" w14:paraId="2FFB46E0" w14:textId="124D9EF7">
            <w:pPr>
              <w:pStyle w:val="TableText"/>
              <w:jc w:val="right"/>
              <w:rPr>
                <w:sz w:val="20"/>
              </w:rPr>
            </w:pPr>
            <w:r>
              <w:rPr>
                <w:sz w:val="20"/>
              </w:rPr>
              <w:fldChar w:fldCharType="begin"/>
            </w:r>
            <w:r>
              <w:rPr>
                <w:sz w:val="20"/>
              </w:rPr>
              <w:instrText xml:space="preserve"> =SUM(ABOVE) </w:instrText>
            </w:r>
            <w:r>
              <w:rPr>
                <w:sz w:val="20"/>
              </w:rPr>
              <w:fldChar w:fldCharType="separate"/>
            </w:r>
            <w:r>
              <w:rPr>
                <w:noProof/>
                <w:sz w:val="20"/>
              </w:rPr>
              <w:t>$</w:t>
            </w:r>
            <w:r>
              <w:rPr>
                <w:sz w:val="20"/>
              </w:rPr>
              <w:fldChar w:fldCharType="end"/>
            </w:r>
            <w:r w:rsidR="0014267F">
              <w:rPr>
                <w:sz w:val="20"/>
              </w:rPr>
              <w:t>18</w:t>
            </w:r>
            <w:r w:rsidR="0089173A">
              <w:rPr>
                <w:sz w:val="20"/>
              </w:rPr>
              <w:t>3</w:t>
            </w:r>
            <w:r w:rsidR="0014267F">
              <w:rPr>
                <w:sz w:val="20"/>
              </w:rPr>
              <w:t>,</w:t>
            </w:r>
            <w:r w:rsidR="0089173A">
              <w:rPr>
                <w:sz w:val="20"/>
              </w:rPr>
              <w:t>58</w:t>
            </w:r>
            <w:r w:rsidR="00EE1B65">
              <w:rPr>
                <w:sz w:val="20"/>
              </w:rPr>
              <w:t>3</w:t>
            </w:r>
            <w:r w:rsidR="00C71036">
              <w:rPr>
                <w:sz w:val="20"/>
              </w:rPr>
              <w:t>.</w:t>
            </w:r>
            <w:r w:rsidR="0089173A">
              <w:rPr>
                <w:sz w:val="20"/>
              </w:rPr>
              <w:t>4</w:t>
            </w:r>
            <w:r w:rsidR="00C71036">
              <w:rPr>
                <w:sz w:val="20"/>
              </w:rPr>
              <w:t>0</w:t>
            </w:r>
          </w:p>
        </w:tc>
      </w:tr>
    </w:tbl>
    <w:p w:rsidR="00B240BC" w:rsidP="00B240BC" w:rsidRDefault="00B240BC" w14:paraId="47DD23E0" w14:textId="77777777">
      <w:pPr>
        <w:ind w:left="360"/>
      </w:pPr>
    </w:p>
    <w:p w:rsidR="00B240BC" w:rsidP="00B240BC" w:rsidRDefault="00B240BC" w14:paraId="09B62F68" w14:textId="0E40F265">
      <w:pPr>
        <w:ind w:left="360"/>
      </w:pPr>
      <w:r>
        <w:t>Work hour costs associated with NRCS employees is an estimate that employees may spend an average of 60 minutes per response, collecting, filing, and processing data on the form.  The average hourly wage of an NRCS employee (GS11) is $</w:t>
      </w:r>
      <w:r w:rsidR="00951EE0">
        <w:t>2</w:t>
      </w:r>
      <w:r w:rsidR="00EE1B65">
        <w:t>6</w:t>
      </w:r>
      <w:r w:rsidR="00951EE0">
        <w:t>.</w:t>
      </w:r>
      <w:r w:rsidR="00EE1B65">
        <w:t>72</w:t>
      </w:r>
      <w:r>
        <w:t xml:space="preserve"> derived from the OPM.Gov Salary Table </w:t>
      </w:r>
      <w:r w:rsidR="00951EE0">
        <w:t>20</w:t>
      </w:r>
      <w:r w:rsidR="00EE1B65">
        <w:t>21</w:t>
      </w:r>
      <w:r>
        <w:t>-GS Effective 20</w:t>
      </w:r>
      <w:r w:rsidR="00EE1B65">
        <w:t>21</w:t>
      </w:r>
      <w:r>
        <w:t xml:space="preserve">.   </w:t>
      </w:r>
    </w:p>
    <w:p w:rsidR="00416EFE" w:rsidRDefault="00416EFE" w14:paraId="5789D1D0" w14:textId="77777777">
      <w:pPr>
        <w:ind w:left="360"/>
      </w:pPr>
    </w:p>
    <w:p w:rsidR="00D15588" w:rsidP="005352FE" w:rsidRDefault="005352FE" w14:paraId="5D43025C" w14:textId="77777777">
      <w:pPr>
        <w:ind w:left="-144"/>
        <w:rPr>
          <w:b/>
          <w:szCs w:val="24"/>
        </w:rPr>
      </w:pPr>
      <w:r>
        <w:rPr>
          <w:b/>
        </w:rPr>
        <w:t xml:space="preserve">15.  </w:t>
      </w:r>
      <w:r>
        <w:t xml:space="preserve"> </w:t>
      </w:r>
      <w:r w:rsidRPr="009A3085" w:rsidR="00D15588">
        <w:rPr>
          <w:b/>
          <w:szCs w:val="24"/>
        </w:rPr>
        <w:t xml:space="preserve">Explain the reasons for any program changes or adjustments reported in Items 13 or 14 </w:t>
      </w:r>
    </w:p>
    <w:p w:rsidR="005352FE" w:rsidP="005352FE" w:rsidRDefault="00D15588" w14:paraId="6EBE6F8A" w14:textId="77777777">
      <w:pPr>
        <w:ind w:left="-144"/>
      </w:pPr>
      <w:r>
        <w:rPr>
          <w:b/>
          <w:szCs w:val="24"/>
        </w:rPr>
        <w:t xml:space="preserve">        </w:t>
      </w:r>
      <w:r w:rsidRPr="009A3085">
        <w:rPr>
          <w:b/>
          <w:szCs w:val="24"/>
        </w:rPr>
        <w:t>of the OMB Form 83-1</w:t>
      </w:r>
      <w:r>
        <w:rPr>
          <w:b/>
          <w:szCs w:val="24"/>
        </w:rPr>
        <w:t>:</w:t>
      </w:r>
    </w:p>
    <w:p w:rsidR="005352FE" w:rsidP="005352FE" w:rsidRDefault="005352FE" w14:paraId="1ACA0575" w14:textId="77777777">
      <w:pPr>
        <w:ind w:left="-144"/>
      </w:pPr>
    </w:p>
    <w:p w:rsidR="00FE26D9" w:rsidP="006B6DDC" w:rsidRDefault="006B6DDC" w14:paraId="16CE0043" w14:textId="61E9AA8F">
      <w:pPr>
        <w:ind w:left="360"/>
      </w:pPr>
      <w:r>
        <w:t xml:space="preserve">There is a decrease in the number of </w:t>
      </w:r>
      <w:r>
        <w:t xml:space="preserve">respondents </w:t>
      </w:r>
      <w:r>
        <w:t>and responses by 170 and the burden hours by 26.  The reason for the decrease is the phasing out of form AD-1159.</w:t>
      </w:r>
    </w:p>
    <w:p w:rsidR="00FE26D9" w:rsidP="004E0775" w:rsidRDefault="00FE26D9" w14:paraId="77ECC348" w14:textId="77777777">
      <w:pPr>
        <w:ind w:left="360"/>
      </w:pPr>
    </w:p>
    <w:p w:rsidR="00227F3A" w:rsidP="00227F3A" w:rsidRDefault="00B30CAC" w14:paraId="510CA328" w14:textId="77777777">
      <w:pPr>
        <w:ind w:left="-144"/>
        <w:rPr>
          <w:b/>
          <w:szCs w:val="24"/>
        </w:rPr>
      </w:pPr>
      <w:r w:rsidRPr="00CD4F77">
        <w:rPr>
          <w:b/>
        </w:rPr>
        <w:t xml:space="preserve">16.  </w:t>
      </w:r>
      <w:r w:rsidR="00227F3A">
        <w:rPr>
          <w:b/>
        </w:rPr>
        <w:t xml:space="preserve"> </w:t>
      </w:r>
      <w:r w:rsidRPr="009A3085" w:rsidR="00227F3A">
        <w:rPr>
          <w:b/>
          <w:szCs w:val="24"/>
        </w:rPr>
        <w:t>For collections</w:t>
      </w:r>
      <w:r w:rsidR="00EA5729">
        <w:rPr>
          <w:b/>
          <w:szCs w:val="24"/>
        </w:rPr>
        <w:t xml:space="preserve"> </w:t>
      </w:r>
      <w:r w:rsidRPr="009A3085" w:rsidR="00227F3A">
        <w:rPr>
          <w:b/>
          <w:szCs w:val="24"/>
        </w:rPr>
        <w:t xml:space="preserve">of information whose results are planned to be published, outline plans </w:t>
      </w:r>
      <w:r w:rsidR="00227F3A">
        <w:rPr>
          <w:b/>
          <w:szCs w:val="24"/>
        </w:rPr>
        <w:t xml:space="preserve">   </w:t>
      </w:r>
    </w:p>
    <w:p w:rsidR="00227F3A" w:rsidP="00227F3A" w:rsidRDefault="00227F3A" w14:paraId="6CDC1510" w14:textId="77777777">
      <w:pPr>
        <w:ind w:left="-144"/>
        <w:rPr>
          <w:b/>
        </w:rPr>
      </w:pPr>
      <w:r>
        <w:rPr>
          <w:b/>
          <w:szCs w:val="24"/>
        </w:rPr>
        <w:t xml:space="preserve">        </w:t>
      </w:r>
      <w:r w:rsidRPr="009A3085">
        <w:rPr>
          <w:b/>
          <w:szCs w:val="24"/>
        </w:rPr>
        <w:t>for tabulation</w:t>
      </w:r>
      <w:r w:rsidR="00EA5729">
        <w:rPr>
          <w:b/>
          <w:szCs w:val="24"/>
        </w:rPr>
        <w:t xml:space="preserve"> </w:t>
      </w:r>
      <w:r w:rsidRPr="009A3085">
        <w:rPr>
          <w:b/>
          <w:szCs w:val="24"/>
        </w:rPr>
        <w:t>and publication</w:t>
      </w:r>
      <w:r>
        <w:rPr>
          <w:b/>
          <w:szCs w:val="24"/>
        </w:rPr>
        <w:t>:</w:t>
      </w:r>
      <w:r>
        <w:rPr>
          <w:b/>
        </w:rPr>
        <w:t xml:space="preserve"> </w:t>
      </w:r>
    </w:p>
    <w:p w:rsidR="00227F3A" w:rsidRDefault="00227F3A" w14:paraId="5220F75B" w14:textId="77777777">
      <w:pPr>
        <w:ind w:left="360"/>
      </w:pPr>
    </w:p>
    <w:p w:rsidR="00B30CAC" w:rsidRDefault="00B30CAC" w14:paraId="55BE314E" w14:textId="77777777">
      <w:pPr>
        <w:ind w:left="360"/>
      </w:pPr>
      <w:r>
        <w:t xml:space="preserve">The information collected </w:t>
      </w:r>
      <w:r w:rsidR="0030045B">
        <w:t>through</w:t>
      </w:r>
      <w:r>
        <w:t xml:space="preserve"> conservation program long term contracting</w:t>
      </w:r>
      <w:r w:rsidR="0030045B">
        <w:t xml:space="preserve"> allows the Agency to evaluate</w:t>
      </w:r>
      <w:r>
        <w:t xml:space="preserve"> performance of the Agency’s functions in administering the program</w:t>
      </w:r>
      <w:r w:rsidR="0046708F">
        <w:t>s</w:t>
      </w:r>
      <w:r>
        <w:t>,</w:t>
      </w:r>
      <w:r w:rsidR="0046708F">
        <w:t xml:space="preserve"> </w:t>
      </w:r>
      <w:r>
        <w:t xml:space="preserve">and </w:t>
      </w:r>
      <w:r w:rsidR="0030045B">
        <w:t>will</w:t>
      </w:r>
      <w:r>
        <w:t xml:space="preserve"> not be tabulated or published in any way.</w:t>
      </w:r>
    </w:p>
    <w:p w:rsidR="00B30CAC" w:rsidRDefault="00B30CAC" w14:paraId="7C764F9B" w14:textId="77777777">
      <w:pPr>
        <w:ind w:left="360"/>
      </w:pPr>
    </w:p>
    <w:p w:rsidR="00A2713B" w:rsidP="00AA4478" w:rsidRDefault="00B30CAC" w14:paraId="61D8D814" w14:textId="77777777">
      <w:pPr>
        <w:tabs>
          <w:tab w:val="left" w:pos="360"/>
        </w:tabs>
        <w:ind w:left="-144"/>
        <w:rPr>
          <w:b/>
          <w:szCs w:val="24"/>
        </w:rPr>
      </w:pPr>
      <w:r w:rsidRPr="00CD4F77">
        <w:rPr>
          <w:b/>
        </w:rPr>
        <w:t xml:space="preserve">17.  </w:t>
      </w:r>
      <w:r w:rsidR="00AA4478">
        <w:rPr>
          <w:b/>
        </w:rPr>
        <w:t xml:space="preserve"> </w:t>
      </w:r>
      <w:r w:rsidRPr="009A3085" w:rsidR="005F3A72">
        <w:rPr>
          <w:b/>
          <w:szCs w:val="24"/>
        </w:rPr>
        <w:t xml:space="preserve">If seeking approval to not display the expiration date for OMB approval of the </w:t>
      </w:r>
    </w:p>
    <w:p w:rsidR="00AA4478" w:rsidP="00AA4478" w:rsidRDefault="00A2713B" w14:paraId="56E67153" w14:textId="77777777">
      <w:pPr>
        <w:tabs>
          <w:tab w:val="left" w:pos="360"/>
        </w:tabs>
        <w:ind w:left="-144"/>
        <w:rPr>
          <w:b/>
        </w:rPr>
      </w:pPr>
      <w:r>
        <w:rPr>
          <w:b/>
          <w:szCs w:val="24"/>
        </w:rPr>
        <w:t xml:space="preserve">        </w:t>
      </w:r>
      <w:r w:rsidRPr="009A3085" w:rsidR="005F3A72">
        <w:rPr>
          <w:b/>
          <w:szCs w:val="24"/>
        </w:rPr>
        <w:t>information collection, explain the reasons that display would be inappropriate</w:t>
      </w:r>
      <w:r w:rsidR="005F3A72">
        <w:rPr>
          <w:b/>
          <w:szCs w:val="24"/>
        </w:rPr>
        <w:t>:</w:t>
      </w:r>
    </w:p>
    <w:p w:rsidR="00DA3581" w:rsidRDefault="00DA3581" w14:paraId="619652DE" w14:textId="77777777">
      <w:pPr>
        <w:ind w:left="360"/>
      </w:pPr>
    </w:p>
    <w:p w:rsidR="00B30CAC" w:rsidRDefault="00E52E82" w14:paraId="5EF6070E" w14:textId="15048AB0">
      <w:pPr>
        <w:ind w:left="360"/>
      </w:pPr>
      <w:r w:rsidRPr="00A2713B">
        <w:t xml:space="preserve">While the cost of developing, printing, distributing, and storing the forms is estimated at </w:t>
      </w:r>
      <w:r w:rsidR="002B6F00">
        <w:t>$</w:t>
      </w:r>
      <w:r w:rsidRPr="00A2713B">
        <w:t>7.34</w:t>
      </w:r>
      <w:r w:rsidRPr="00A2713B">
        <w:rPr>
          <w:b/>
        </w:rPr>
        <w:t xml:space="preserve"> </w:t>
      </w:r>
      <w:r w:rsidRPr="00A2713B">
        <w:t>per form, any funds expended on this should remain available for use in any future long term contracting opportunities.  Therefore, the Agency is requesting approval to not be required to display the expiration date for OMB approval.</w:t>
      </w:r>
    </w:p>
    <w:p w:rsidR="00B30CAC" w:rsidRDefault="00B30CAC" w14:paraId="1F79A052" w14:textId="77777777">
      <w:pPr>
        <w:ind w:left="360"/>
      </w:pPr>
    </w:p>
    <w:p w:rsidR="00460625" w:rsidP="008F5CC3" w:rsidRDefault="00B30CAC" w14:paraId="18082369" w14:textId="77777777">
      <w:pPr>
        <w:ind w:left="-144"/>
        <w:rPr>
          <w:b/>
          <w:szCs w:val="24"/>
        </w:rPr>
      </w:pPr>
      <w:r w:rsidRPr="00CD4F77">
        <w:rPr>
          <w:b/>
        </w:rPr>
        <w:t xml:space="preserve">18.  </w:t>
      </w:r>
      <w:r w:rsidR="00460625">
        <w:rPr>
          <w:b/>
        </w:rPr>
        <w:t xml:space="preserve"> </w:t>
      </w:r>
      <w:r w:rsidRPr="009A3085" w:rsidR="00460625">
        <w:rPr>
          <w:b/>
          <w:szCs w:val="24"/>
        </w:rPr>
        <w:t xml:space="preserve">Explain each exception to the certification statement identified in Item 19 "Certification </w:t>
      </w:r>
    </w:p>
    <w:p w:rsidR="008F5CC3" w:rsidP="008F5CC3" w:rsidRDefault="00460625" w14:paraId="0B4340C6" w14:textId="77777777">
      <w:pPr>
        <w:ind w:left="-144"/>
        <w:rPr>
          <w:b/>
        </w:rPr>
      </w:pPr>
      <w:r>
        <w:rPr>
          <w:b/>
          <w:szCs w:val="24"/>
        </w:rPr>
        <w:t xml:space="preserve">        </w:t>
      </w:r>
      <w:r w:rsidRPr="009A3085">
        <w:rPr>
          <w:b/>
          <w:szCs w:val="24"/>
        </w:rPr>
        <w:t>for Paperwork Reduction Act."</w:t>
      </w:r>
    </w:p>
    <w:p w:rsidR="00B30CAC" w:rsidRDefault="00B30CAC" w14:paraId="2E18A64D" w14:textId="77777777"/>
    <w:p w:rsidR="00B30CAC" w:rsidRDefault="00B30CAC" w14:paraId="02B09E8F" w14:textId="77777777">
      <w:pPr>
        <w:ind w:left="360"/>
      </w:pPr>
      <w:r>
        <w:t>There are no exceptions to the 83-1 certification statement.</w:t>
      </w:r>
    </w:p>
    <w:p w:rsidR="00B30CAC" w:rsidRDefault="00B30CAC" w14:paraId="4CBF8B78" w14:textId="77777777">
      <w:pPr>
        <w:ind w:left="360"/>
      </w:pPr>
    </w:p>
    <w:p w:rsidR="009D6EEE" w:rsidP="009D6EEE" w:rsidRDefault="00B30CAC" w14:paraId="6B566B49" w14:textId="77777777">
      <w:pPr>
        <w:tabs>
          <w:tab w:val="left" w:pos="450"/>
        </w:tabs>
        <w:ind w:left="-144"/>
        <w:rPr>
          <w:b/>
        </w:rPr>
      </w:pPr>
      <w:r w:rsidRPr="00CD4F77">
        <w:rPr>
          <w:b/>
        </w:rPr>
        <w:t xml:space="preserve">19.  </w:t>
      </w:r>
      <w:r w:rsidR="009D6EEE">
        <w:rPr>
          <w:b/>
        </w:rPr>
        <w:t xml:space="preserve">  </w:t>
      </w:r>
      <w:r w:rsidRPr="009A3085" w:rsidR="009D6EEE">
        <w:rPr>
          <w:b/>
          <w:bCs/>
          <w:szCs w:val="24"/>
        </w:rPr>
        <w:t>How is this Information collection related to the Customer Service Center?</w:t>
      </w:r>
    </w:p>
    <w:p w:rsidR="009D6EEE" w:rsidP="009D6EEE" w:rsidRDefault="009D6EEE" w14:paraId="6D5EC78D" w14:textId="77777777">
      <w:pPr>
        <w:tabs>
          <w:tab w:val="left" w:pos="450"/>
        </w:tabs>
        <w:rPr>
          <w:b/>
        </w:rPr>
      </w:pPr>
      <w:r>
        <w:rPr>
          <w:b/>
        </w:rPr>
        <w:t xml:space="preserve">      </w:t>
      </w:r>
    </w:p>
    <w:p w:rsidR="009D6EEE" w:rsidP="009D6EEE" w:rsidRDefault="009D6EEE" w14:paraId="681A6C20" w14:textId="77777777">
      <w:pPr>
        <w:tabs>
          <w:tab w:val="left" w:pos="450"/>
        </w:tabs>
      </w:pPr>
      <w:r>
        <w:rPr>
          <w:b/>
        </w:rPr>
        <w:t xml:space="preserve">       </w:t>
      </w:r>
      <w:r w:rsidR="00B30CAC">
        <w:t xml:space="preserve">Information will be collected at the local USDA Service Center from each USDA program </w:t>
      </w:r>
    </w:p>
    <w:p w:rsidR="009D6EEE" w:rsidP="009D6EEE" w:rsidRDefault="009D6EEE" w14:paraId="58B2E3DC" w14:textId="77777777">
      <w:pPr>
        <w:tabs>
          <w:tab w:val="left" w:pos="450"/>
        </w:tabs>
      </w:pPr>
      <w:r>
        <w:lastRenderedPageBreak/>
        <w:t xml:space="preserve">       </w:t>
      </w:r>
      <w:r w:rsidR="00B30CAC">
        <w:t xml:space="preserve">participant.  While some of the information collected for one program may not be applicable </w:t>
      </w:r>
    </w:p>
    <w:p w:rsidR="009D6EEE" w:rsidP="009D6EEE" w:rsidRDefault="009D6EEE" w14:paraId="61DC5FC3" w14:textId="77777777">
      <w:pPr>
        <w:tabs>
          <w:tab w:val="left" w:pos="450"/>
        </w:tabs>
      </w:pPr>
      <w:r>
        <w:t xml:space="preserve">       </w:t>
      </w:r>
      <w:r w:rsidR="00B30CAC">
        <w:t>to another program, the majority of the forms included in the information collection are non-</w:t>
      </w:r>
    </w:p>
    <w:p w:rsidR="009D6EEE" w:rsidP="009D6EEE" w:rsidRDefault="009D6EEE" w14:paraId="5E52AACF" w14:textId="77777777">
      <w:pPr>
        <w:tabs>
          <w:tab w:val="left" w:pos="450"/>
        </w:tabs>
      </w:pPr>
      <w:r>
        <w:t xml:space="preserve">       </w:t>
      </w:r>
      <w:r w:rsidR="00B30CAC">
        <w:t xml:space="preserve">program specific.  Some forms, however, remain program-specific, especially those dealing </w:t>
      </w:r>
    </w:p>
    <w:p w:rsidR="00B30CAC" w:rsidP="009D6EEE" w:rsidRDefault="009D6EEE" w14:paraId="246FA16A" w14:textId="77777777">
      <w:pPr>
        <w:tabs>
          <w:tab w:val="left" w:pos="450"/>
        </w:tabs>
      </w:pPr>
      <w:r>
        <w:t xml:space="preserve">       </w:t>
      </w:r>
      <w:r w:rsidR="00B30CAC">
        <w:t>with conservation easements.</w:t>
      </w:r>
    </w:p>
    <w:p w:rsidR="00B30CAC" w:rsidRDefault="00B30CAC" w14:paraId="69902DA8" w14:textId="77777777">
      <w:pPr>
        <w:tabs>
          <w:tab w:val="left" w:pos="450"/>
        </w:tabs>
        <w:ind w:left="450"/>
      </w:pPr>
    </w:p>
    <w:p w:rsidR="004611A7" w:rsidP="001A2C1C" w:rsidRDefault="00B30CAC" w14:paraId="05E6C1D0" w14:textId="27FDBEBB">
      <w:pPr>
        <w:tabs>
          <w:tab w:val="left" w:pos="450"/>
        </w:tabs>
        <w:ind w:left="450"/>
      </w:pPr>
      <w:r>
        <w:t xml:space="preserve">The </w:t>
      </w:r>
      <w:r w:rsidR="00B62158">
        <w:t>A</w:t>
      </w:r>
      <w:r>
        <w:t xml:space="preserve">gency has been carefully considering how to reduce the administrative burden on USDA participants, as well as reductions within the agency and the Department.  Consideration has been given to shared data resources, common computing platforms, and simplification of processes mandated by the various programs authorized by Congress through the Department.  </w:t>
      </w:r>
      <w:r w:rsidR="00B62158">
        <w:t>The Agency p</w:t>
      </w:r>
      <w:r>
        <w:t>lans to utilize shared databases to obtain common data elements</w:t>
      </w:r>
      <w:r w:rsidR="00B62158">
        <w:t xml:space="preserve"> and eliminate requests for duplicative information</w:t>
      </w:r>
      <w:r>
        <w:t>.</w:t>
      </w:r>
    </w:p>
    <w:sectPr w:rsidR="004611A7" w:rsidSect="008A4C63">
      <w:headerReference w:type="default" r:id="rId9"/>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4E547" w14:textId="77777777" w:rsidR="000A5ACC" w:rsidRDefault="000A5ACC">
      <w:r>
        <w:separator/>
      </w:r>
    </w:p>
  </w:endnote>
  <w:endnote w:type="continuationSeparator" w:id="0">
    <w:p w14:paraId="1D1C05EF" w14:textId="77777777" w:rsidR="000A5ACC" w:rsidRDefault="000A5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9785935"/>
      <w:docPartObj>
        <w:docPartGallery w:val="Page Numbers (Bottom of Page)"/>
        <w:docPartUnique/>
      </w:docPartObj>
    </w:sdtPr>
    <w:sdtEndPr>
      <w:rPr>
        <w:noProof/>
      </w:rPr>
    </w:sdtEndPr>
    <w:sdtContent>
      <w:p w14:paraId="234C96D7" w14:textId="77777777" w:rsidR="000A5ACC" w:rsidRDefault="000A5AC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C4374AC" w14:textId="77777777" w:rsidR="000A5ACC" w:rsidRDefault="000A5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FACF7" w14:textId="77777777" w:rsidR="000A5ACC" w:rsidRDefault="000A5ACC">
      <w:r>
        <w:separator/>
      </w:r>
    </w:p>
  </w:footnote>
  <w:footnote w:type="continuationSeparator" w:id="0">
    <w:p w14:paraId="07B25EAE" w14:textId="77777777" w:rsidR="000A5ACC" w:rsidRDefault="000A5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D2832" w14:textId="77777777" w:rsidR="000A5ACC" w:rsidRDefault="000A5ACC">
    <w:pPr>
      <w:pStyle w:val="Header"/>
    </w:pPr>
    <w:r>
      <w:t>Supporting Statement 0578-0013</w:t>
    </w:r>
  </w:p>
  <w:p w14:paraId="61BBEC37" w14:textId="77777777" w:rsidR="000A5ACC" w:rsidRPr="00131167" w:rsidRDefault="000A5ACC" w:rsidP="00131167">
    <w:pPr>
      <w:pStyle w:val="Header"/>
    </w:pPr>
    <w:r>
      <w:t>USDA-NRCS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90E38"/>
    <w:multiLevelType w:val="hybridMultilevel"/>
    <w:tmpl w:val="676ACB70"/>
    <w:lvl w:ilvl="0" w:tplc="6B70331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AD7C38"/>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2" w15:restartNumberingAfterBreak="0">
    <w:nsid w:val="0C3C1A67"/>
    <w:multiLevelType w:val="singleLevel"/>
    <w:tmpl w:val="B8925846"/>
    <w:lvl w:ilvl="0">
      <w:start w:val="2"/>
      <w:numFmt w:val="decimal"/>
      <w:lvlText w:val="%1."/>
      <w:lvlJc w:val="left"/>
      <w:pPr>
        <w:tabs>
          <w:tab w:val="num" w:pos="360"/>
        </w:tabs>
        <w:ind w:left="360" w:hanging="360"/>
      </w:pPr>
      <w:rPr>
        <w:rFonts w:hint="default"/>
      </w:rPr>
    </w:lvl>
  </w:abstractNum>
  <w:abstractNum w:abstractNumId="3" w15:restartNumberingAfterBreak="0">
    <w:nsid w:val="0F7A640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5C435CA"/>
    <w:multiLevelType w:val="hybridMultilevel"/>
    <w:tmpl w:val="B4C2F726"/>
    <w:lvl w:ilvl="0" w:tplc="493E5C76">
      <w:start w:val="1"/>
      <w:numFmt w:val="bullet"/>
      <w:lvlText w:val=""/>
      <w:lvlJc w:val="left"/>
      <w:pPr>
        <w:tabs>
          <w:tab w:val="num" w:pos="1170"/>
        </w:tabs>
        <w:ind w:left="1170" w:hanging="576"/>
      </w:pPr>
      <w:rPr>
        <w:rFonts w:ascii="Symbol" w:hAnsi="Symbol" w:hint="default"/>
        <w:sz w:val="22"/>
        <w:szCs w:val="22"/>
      </w:rPr>
    </w:lvl>
    <w:lvl w:ilvl="1" w:tplc="0409000F">
      <w:start w:val="1"/>
      <w:numFmt w:val="decimal"/>
      <w:lvlText w:val="%2."/>
      <w:lvlJc w:val="left"/>
      <w:pPr>
        <w:tabs>
          <w:tab w:val="num" w:pos="1890"/>
        </w:tabs>
        <w:ind w:left="1890" w:hanging="360"/>
      </w:pPr>
      <w:rPr>
        <w:rFonts w:hint="default"/>
        <w:sz w:val="22"/>
        <w:szCs w:val="22"/>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15:restartNumberingAfterBreak="0">
    <w:nsid w:val="184555FE"/>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6" w15:restartNumberingAfterBreak="0">
    <w:nsid w:val="199A6766"/>
    <w:multiLevelType w:val="hybridMultilevel"/>
    <w:tmpl w:val="DFC41A26"/>
    <w:lvl w:ilvl="0" w:tplc="493E5C76">
      <w:start w:val="1"/>
      <w:numFmt w:val="bullet"/>
      <w:lvlText w:val=""/>
      <w:lvlJc w:val="left"/>
      <w:pPr>
        <w:tabs>
          <w:tab w:val="num" w:pos="1170"/>
        </w:tabs>
        <w:ind w:left="1170" w:hanging="576"/>
      </w:pPr>
      <w:rPr>
        <w:rFonts w:ascii="Symbol" w:hAnsi="Symbol" w:hint="default"/>
        <w:sz w:val="22"/>
        <w:szCs w:val="22"/>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7" w15:restartNumberingAfterBreak="0">
    <w:nsid w:val="1B7629D1"/>
    <w:multiLevelType w:val="hybridMultilevel"/>
    <w:tmpl w:val="EEEA3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AD55B0"/>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10" w15:restartNumberingAfterBreak="0">
    <w:nsid w:val="31D867B9"/>
    <w:multiLevelType w:val="singleLevel"/>
    <w:tmpl w:val="03A2C868"/>
    <w:lvl w:ilvl="0">
      <w:start w:val="1"/>
      <w:numFmt w:val="bullet"/>
      <w:lvlText w:val=""/>
      <w:lvlJc w:val="left"/>
      <w:pPr>
        <w:tabs>
          <w:tab w:val="num" w:pos="360"/>
        </w:tabs>
        <w:ind w:left="360" w:hanging="360"/>
      </w:pPr>
      <w:rPr>
        <w:rFonts w:ascii="Symbol" w:hAnsi="Symbol" w:hint="default"/>
        <w:sz w:val="28"/>
      </w:rPr>
    </w:lvl>
  </w:abstractNum>
  <w:abstractNum w:abstractNumId="11" w15:restartNumberingAfterBreak="0">
    <w:nsid w:val="3F351CCA"/>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12" w15:restartNumberingAfterBreak="0">
    <w:nsid w:val="3FC36ECB"/>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13" w15:restartNumberingAfterBreak="0">
    <w:nsid w:val="3FD75EA4"/>
    <w:multiLevelType w:val="singleLevel"/>
    <w:tmpl w:val="04090001"/>
    <w:lvl w:ilvl="0">
      <w:start w:val="1"/>
      <w:numFmt w:val="bullet"/>
      <w:lvlText w:val=""/>
      <w:lvlJc w:val="left"/>
      <w:pPr>
        <w:ind w:left="720" w:hanging="360"/>
      </w:pPr>
      <w:rPr>
        <w:rFonts w:ascii="Symbol" w:hAnsi="Symbol" w:hint="default"/>
      </w:rPr>
    </w:lvl>
  </w:abstractNum>
  <w:abstractNum w:abstractNumId="14"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8885BD9"/>
    <w:multiLevelType w:val="singleLevel"/>
    <w:tmpl w:val="03A2C868"/>
    <w:lvl w:ilvl="0">
      <w:start w:val="1"/>
      <w:numFmt w:val="bullet"/>
      <w:lvlText w:val=""/>
      <w:lvlJc w:val="left"/>
      <w:pPr>
        <w:tabs>
          <w:tab w:val="num" w:pos="360"/>
        </w:tabs>
        <w:ind w:left="360" w:hanging="360"/>
      </w:pPr>
      <w:rPr>
        <w:rFonts w:ascii="Symbol" w:hAnsi="Symbol" w:hint="default"/>
        <w:sz w:val="28"/>
      </w:rPr>
    </w:lvl>
  </w:abstractNum>
  <w:abstractNum w:abstractNumId="16" w15:restartNumberingAfterBreak="0">
    <w:nsid w:val="48EF2BAC"/>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17" w15:restartNumberingAfterBreak="0">
    <w:nsid w:val="498C3F5F"/>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18"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32B6A31"/>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21" w15:restartNumberingAfterBreak="0">
    <w:nsid w:val="53A4025C"/>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22"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C83FF8"/>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24" w15:restartNumberingAfterBreak="0">
    <w:nsid w:val="564E2E94"/>
    <w:multiLevelType w:val="singleLevel"/>
    <w:tmpl w:val="03A2C868"/>
    <w:lvl w:ilvl="0">
      <w:start w:val="1"/>
      <w:numFmt w:val="bullet"/>
      <w:lvlText w:val=""/>
      <w:lvlJc w:val="left"/>
      <w:pPr>
        <w:tabs>
          <w:tab w:val="num" w:pos="360"/>
        </w:tabs>
        <w:ind w:left="360" w:hanging="360"/>
      </w:pPr>
      <w:rPr>
        <w:rFonts w:ascii="Symbol" w:hAnsi="Symbol" w:hint="default"/>
        <w:sz w:val="28"/>
      </w:rPr>
    </w:lvl>
  </w:abstractNum>
  <w:abstractNum w:abstractNumId="25" w15:restartNumberingAfterBreak="0">
    <w:nsid w:val="5E9A7179"/>
    <w:multiLevelType w:val="singleLevel"/>
    <w:tmpl w:val="03A2C868"/>
    <w:lvl w:ilvl="0">
      <w:start w:val="1"/>
      <w:numFmt w:val="bullet"/>
      <w:lvlText w:val=""/>
      <w:lvlJc w:val="left"/>
      <w:pPr>
        <w:tabs>
          <w:tab w:val="num" w:pos="360"/>
        </w:tabs>
        <w:ind w:left="360" w:hanging="360"/>
      </w:pPr>
      <w:rPr>
        <w:rFonts w:ascii="Symbol" w:hAnsi="Symbol" w:hint="default"/>
        <w:sz w:val="28"/>
      </w:rPr>
    </w:lvl>
  </w:abstractNum>
  <w:abstractNum w:abstractNumId="26" w15:restartNumberingAfterBreak="0">
    <w:nsid w:val="62D54035"/>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27" w15:restartNumberingAfterBreak="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C1071F3"/>
    <w:multiLevelType w:val="hybridMultilevel"/>
    <w:tmpl w:val="D112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30E3510"/>
    <w:multiLevelType w:val="singleLevel"/>
    <w:tmpl w:val="03A2C868"/>
    <w:lvl w:ilvl="0">
      <w:start w:val="1"/>
      <w:numFmt w:val="bullet"/>
      <w:lvlText w:val=""/>
      <w:lvlJc w:val="left"/>
      <w:pPr>
        <w:tabs>
          <w:tab w:val="num" w:pos="360"/>
        </w:tabs>
        <w:ind w:left="360" w:hanging="360"/>
      </w:pPr>
      <w:rPr>
        <w:rFonts w:ascii="Symbol" w:hAnsi="Symbol" w:hint="default"/>
        <w:sz w:val="28"/>
      </w:rPr>
    </w:lvl>
  </w:abstractNum>
  <w:abstractNum w:abstractNumId="32" w15:restartNumberingAfterBreak="0">
    <w:nsid w:val="797D0728"/>
    <w:multiLevelType w:val="singleLevel"/>
    <w:tmpl w:val="BAF4DD34"/>
    <w:lvl w:ilvl="0">
      <w:start w:val="1"/>
      <w:numFmt w:val="none"/>
      <w:lvlText w:val=""/>
      <w:legacy w:legacy="1" w:legacySpace="0" w:legacyIndent="187"/>
      <w:lvlJc w:val="left"/>
      <w:pPr>
        <w:ind w:left="907" w:hanging="187"/>
      </w:pPr>
      <w:rPr>
        <w:rFonts w:ascii="Symbol" w:hAnsi="Symbol" w:hint="default"/>
        <w:sz w:val="20"/>
      </w:rPr>
    </w:lvl>
  </w:abstractNum>
  <w:abstractNum w:abstractNumId="33" w15:restartNumberingAfterBreak="0">
    <w:nsid w:val="7B647564"/>
    <w:multiLevelType w:val="hybridMultilevel"/>
    <w:tmpl w:val="A0EE7292"/>
    <w:lvl w:ilvl="0" w:tplc="493E5C76">
      <w:start w:val="1"/>
      <w:numFmt w:val="bullet"/>
      <w:lvlText w:val=""/>
      <w:lvlJc w:val="left"/>
      <w:pPr>
        <w:tabs>
          <w:tab w:val="num" w:pos="1170"/>
        </w:tabs>
        <w:ind w:left="1170" w:hanging="576"/>
      </w:pPr>
      <w:rPr>
        <w:rFonts w:ascii="Symbol" w:hAnsi="Symbol" w:hint="default"/>
        <w:sz w:val="22"/>
        <w:szCs w:val="22"/>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4"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16"/>
  </w:num>
  <w:num w:numId="3">
    <w:abstractNumId w:val="12"/>
  </w:num>
  <w:num w:numId="4">
    <w:abstractNumId w:val="21"/>
  </w:num>
  <w:num w:numId="5">
    <w:abstractNumId w:val="1"/>
  </w:num>
  <w:num w:numId="6">
    <w:abstractNumId w:val="32"/>
  </w:num>
  <w:num w:numId="7">
    <w:abstractNumId w:val="9"/>
  </w:num>
  <w:num w:numId="8">
    <w:abstractNumId w:val="11"/>
  </w:num>
  <w:num w:numId="9">
    <w:abstractNumId w:val="20"/>
  </w:num>
  <w:num w:numId="10">
    <w:abstractNumId w:val="23"/>
  </w:num>
  <w:num w:numId="11">
    <w:abstractNumId w:val="5"/>
  </w:num>
  <w:num w:numId="12">
    <w:abstractNumId w:val="26"/>
  </w:num>
  <w:num w:numId="13">
    <w:abstractNumId w:val="2"/>
  </w:num>
  <w:num w:numId="14">
    <w:abstractNumId w:val="15"/>
  </w:num>
  <w:num w:numId="15">
    <w:abstractNumId w:val="3"/>
  </w:num>
  <w:num w:numId="16">
    <w:abstractNumId w:val="24"/>
  </w:num>
  <w:num w:numId="17">
    <w:abstractNumId w:val="10"/>
  </w:num>
  <w:num w:numId="18">
    <w:abstractNumId w:val="25"/>
  </w:num>
  <w:num w:numId="19">
    <w:abstractNumId w:val="31"/>
  </w:num>
  <w:num w:numId="20">
    <w:abstractNumId w:val="0"/>
  </w:num>
  <w:num w:numId="21">
    <w:abstractNumId w:val="4"/>
  </w:num>
  <w:num w:numId="22">
    <w:abstractNumId w:val="33"/>
  </w:num>
  <w:num w:numId="23">
    <w:abstractNumId w:val="6"/>
  </w:num>
  <w:num w:numId="24">
    <w:abstractNumId w:val="14"/>
  </w:num>
  <w:num w:numId="25">
    <w:abstractNumId w:val="13"/>
  </w:num>
  <w:num w:numId="26">
    <w:abstractNumId w:val="34"/>
  </w:num>
  <w:num w:numId="27">
    <w:abstractNumId w:val="30"/>
  </w:num>
  <w:num w:numId="28">
    <w:abstractNumId w:val="19"/>
  </w:num>
  <w:num w:numId="29">
    <w:abstractNumId w:val="8"/>
  </w:num>
  <w:num w:numId="30">
    <w:abstractNumId w:val="18"/>
  </w:num>
  <w:num w:numId="31">
    <w:abstractNumId w:val="22"/>
  </w:num>
  <w:num w:numId="32">
    <w:abstractNumId w:val="7"/>
  </w:num>
  <w:num w:numId="33">
    <w:abstractNumId w:val="28"/>
  </w:num>
  <w:num w:numId="34">
    <w:abstractNumId w:val="27"/>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541"/>
    <w:rsid w:val="00000A24"/>
    <w:rsid w:val="0000374C"/>
    <w:rsid w:val="00005383"/>
    <w:rsid w:val="00007C50"/>
    <w:rsid w:val="00012880"/>
    <w:rsid w:val="000136C9"/>
    <w:rsid w:val="000206FD"/>
    <w:rsid w:val="000222BA"/>
    <w:rsid w:val="00025445"/>
    <w:rsid w:val="000264E5"/>
    <w:rsid w:val="00026896"/>
    <w:rsid w:val="00030149"/>
    <w:rsid w:val="00033599"/>
    <w:rsid w:val="00041AE5"/>
    <w:rsid w:val="00046F23"/>
    <w:rsid w:val="00047BA0"/>
    <w:rsid w:val="00052DB2"/>
    <w:rsid w:val="000548B0"/>
    <w:rsid w:val="00055D7A"/>
    <w:rsid w:val="0006193D"/>
    <w:rsid w:val="00066460"/>
    <w:rsid w:val="000705F5"/>
    <w:rsid w:val="00070BA1"/>
    <w:rsid w:val="00071158"/>
    <w:rsid w:val="00074667"/>
    <w:rsid w:val="00075B3C"/>
    <w:rsid w:val="00085DD5"/>
    <w:rsid w:val="00086549"/>
    <w:rsid w:val="000A0211"/>
    <w:rsid w:val="000A1F93"/>
    <w:rsid w:val="000A218D"/>
    <w:rsid w:val="000A5ACC"/>
    <w:rsid w:val="000A724B"/>
    <w:rsid w:val="000B1582"/>
    <w:rsid w:val="000B32C2"/>
    <w:rsid w:val="000B400B"/>
    <w:rsid w:val="000B50BB"/>
    <w:rsid w:val="000B52AF"/>
    <w:rsid w:val="000B6B22"/>
    <w:rsid w:val="000C4167"/>
    <w:rsid w:val="000C4679"/>
    <w:rsid w:val="000C7E5B"/>
    <w:rsid w:val="000D0595"/>
    <w:rsid w:val="000D166E"/>
    <w:rsid w:val="000D3EE0"/>
    <w:rsid w:val="000D6CB7"/>
    <w:rsid w:val="000E32F6"/>
    <w:rsid w:val="000E7566"/>
    <w:rsid w:val="000F07BF"/>
    <w:rsid w:val="000F1BEA"/>
    <w:rsid w:val="0010255B"/>
    <w:rsid w:val="001036B8"/>
    <w:rsid w:val="00104DBE"/>
    <w:rsid w:val="00107929"/>
    <w:rsid w:val="001123C5"/>
    <w:rsid w:val="001132DE"/>
    <w:rsid w:val="00114920"/>
    <w:rsid w:val="0011521A"/>
    <w:rsid w:val="0011630E"/>
    <w:rsid w:val="00131167"/>
    <w:rsid w:val="0013581A"/>
    <w:rsid w:val="00140547"/>
    <w:rsid w:val="00140CB4"/>
    <w:rsid w:val="0014267F"/>
    <w:rsid w:val="00145BD5"/>
    <w:rsid w:val="00146815"/>
    <w:rsid w:val="00151156"/>
    <w:rsid w:val="00152CC1"/>
    <w:rsid w:val="00157C05"/>
    <w:rsid w:val="00162BC0"/>
    <w:rsid w:val="00163E95"/>
    <w:rsid w:val="00164069"/>
    <w:rsid w:val="00164B76"/>
    <w:rsid w:val="00170766"/>
    <w:rsid w:val="00170A53"/>
    <w:rsid w:val="00171761"/>
    <w:rsid w:val="001836FE"/>
    <w:rsid w:val="00184187"/>
    <w:rsid w:val="00184430"/>
    <w:rsid w:val="00186533"/>
    <w:rsid w:val="00191000"/>
    <w:rsid w:val="00192520"/>
    <w:rsid w:val="001966D9"/>
    <w:rsid w:val="001A2C1C"/>
    <w:rsid w:val="001B1940"/>
    <w:rsid w:val="001B3F46"/>
    <w:rsid w:val="001C0B71"/>
    <w:rsid w:val="001C4E9D"/>
    <w:rsid w:val="001C54A4"/>
    <w:rsid w:val="001D0953"/>
    <w:rsid w:val="001D1BB7"/>
    <w:rsid w:val="001D4565"/>
    <w:rsid w:val="001D77CF"/>
    <w:rsid w:val="001F2236"/>
    <w:rsid w:val="001F7B6C"/>
    <w:rsid w:val="0020018F"/>
    <w:rsid w:val="0020284D"/>
    <w:rsid w:val="002031F0"/>
    <w:rsid w:val="00204AF5"/>
    <w:rsid w:val="00210369"/>
    <w:rsid w:val="00213E4B"/>
    <w:rsid w:val="002146EB"/>
    <w:rsid w:val="00215077"/>
    <w:rsid w:val="002153B4"/>
    <w:rsid w:val="002206F0"/>
    <w:rsid w:val="002210F8"/>
    <w:rsid w:val="00225495"/>
    <w:rsid w:val="00226E6D"/>
    <w:rsid w:val="0022768B"/>
    <w:rsid w:val="00227F3A"/>
    <w:rsid w:val="0024103B"/>
    <w:rsid w:val="0024116B"/>
    <w:rsid w:val="00243AA0"/>
    <w:rsid w:val="00251A9F"/>
    <w:rsid w:val="002546E0"/>
    <w:rsid w:val="002573A8"/>
    <w:rsid w:val="00257FEB"/>
    <w:rsid w:val="002606C6"/>
    <w:rsid w:val="00265924"/>
    <w:rsid w:val="0027141A"/>
    <w:rsid w:val="0027346C"/>
    <w:rsid w:val="002839A1"/>
    <w:rsid w:val="00283E6E"/>
    <w:rsid w:val="0028561D"/>
    <w:rsid w:val="00295971"/>
    <w:rsid w:val="00296777"/>
    <w:rsid w:val="002A5D75"/>
    <w:rsid w:val="002A7C80"/>
    <w:rsid w:val="002B5682"/>
    <w:rsid w:val="002B6F00"/>
    <w:rsid w:val="002B7D2B"/>
    <w:rsid w:val="002C2CF1"/>
    <w:rsid w:val="002C5826"/>
    <w:rsid w:val="002C6B9F"/>
    <w:rsid w:val="002D1896"/>
    <w:rsid w:val="002F107A"/>
    <w:rsid w:val="002F4609"/>
    <w:rsid w:val="0030045B"/>
    <w:rsid w:val="003033B1"/>
    <w:rsid w:val="00304F2D"/>
    <w:rsid w:val="00313760"/>
    <w:rsid w:val="0031670E"/>
    <w:rsid w:val="00321678"/>
    <w:rsid w:val="00322401"/>
    <w:rsid w:val="00323372"/>
    <w:rsid w:val="00323B15"/>
    <w:rsid w:val="00332E46"/>
    <w:rsid w:val="00333465"/>
    <w:rsid w:val="003337E3"/>
    <w:rsid w:val="00336A3E"/>
    <w:rsid w:val="00341DA1"/>
    <w:rsid w:val="003425CE"/>
    <w:rsid w:val="003448A3"/>
    <w:rsid w:val="00345926"/>
    <w:rsid w:val="00346B5B"/>
    <w:rsid w:val="003472B2"/>
    <w:rsid w:val="00351C24"/>
    <w:rsid w:val="003524A0"/>
    <w:rsid w:val="00352576"/>
    <w:rsid w:val="003534B4"/>
    <w:rsid w:val="00360A2E"/>
    <w:rsid w:val="00361D4F"/>
    <w:rsid w:val="0036489F"/>
    <w:rsid w:val="00371AD9"/>
    <w:rsid w:val="00372EBF"/>
    <w:rsid w:val="0037738D"/>
    <w:rsid w:val="0038205E"/>
    <w:rsid w:val="003902ED"/>
    <w:rsid w:val="00391ED3"/>
    <w:rsid w:val="003A47D0"/>
    <w:rsid w:val="003B14D3"/>
    <w:rsid w:val="003B4974"/>
    <w:rsid w:val="003C2EA5"/>
    <w:rsid w:val="003C783C"/>
    <w:rsid w:val="003D3047"/>
    <w:rsid w:val="003D3440"/>
    <w:rsid w:val="003E59E7"/>
    <w:rsid w:val="003E7254"/>
    <w:rsid w:val="003E7541"/>
    <w:rsid w:val="003F50F4"/>
    <w:rsid w:val="00400951"/>
    <w:rsid w:val="00401FF4"/>
    <w:rsid w:val="00403166"/>
    <w:rsid w:val="00404FBE"/>
    <w:rsid w:val="004052B7"/>
    <w:rsid w:val="00405F0F"/>
    <w:rsid w:val="00406C60"/>
    <w:rsid w:val="00407D7A"/>
    <w:rsid w:val="00410BFC"/>
    <w:rsid w:val="00410E7F"/>
    <w:rsid w:val="00412909"/>
    <w:rsid w:val="00412BD6"/>
    <w:rsid w:val="00412EAB"/>
    <w:rsid w:val="00415260"/>
    <w:rsid w:val="00416EFE"/>
    <w:rsid w:val="0042240A"/>
    <w:rsid w:val="00422636"/>
    <w:rsid w:val="004230F7"/>
    <w:rsid w:val="004234C0"/>
    <w:rsid w:val="004236AB"/>
    <w:rsid w:val="004243D4"/>
    <w:rsid w:val="00430E19"/>
    <w:rsid w:val="0043141B"/>
    <w:rsid w:val="00432028"/>
    <w:rsid w:val="00437DDB"/>
    <w:rsid w:val="0044295B"/>
    <w:rsid w:val="0045172B"/>
    <w:rsid w:val="0045518C"/>
    <w:rsid w:val="00456491"/>
    <w:rsid w:val="00457E06"/>
    <w:rsid w:val="00457FD0"/>
    <w:rsid w:val="00460625"/>
    <w:rsid w:val="004611A7"/>
    <w:rsid w:val="0046708F"/>
    <w:rsid w:val="00473628"/>
    <w:rsid w:val="0047624B"/>
    <w:rsid w:val="004857D0"/>
    <w:rsid w:val="004859E6"/>
    <w:rsid w:val="00485A32"/>
    <w:rsid w:val="00487987"/>
    <w:rsid w:val="00493A48"/>
    <w:rsid w:val="004A59CC"/>
    <w:rsid w:val="004A5C06"/>
    <w:rsid w:val="004A649B"/>
    <w:rsid w:val="004A676F"/>
    <w:rsid w:val="004B4410"/>
    <w:rsid w:val="004B4489"/>
    <w:rsid w:val="004B487D"/>
    <w:rsid w:val="004B5D15"/>
    <w:rsid w:val="004B5F69"/>
    <w:rsid w:val="004B6305"/>
    <w:rsid w:val="004C13D5"/>
    <w:rsid w:val="004C415F"/>
    <w:rsid w:val="004C507B"/>
    <w:rsid w:val="004C510E"/>
    <w:rsid w:val="004C5F9F"/>
    <w:rsid w:val="004C749B"/>
    <w:rsid w:val="004C75A3"/>
    <w:rsid w:val="004D1194"/>
    <w:rsid w:val="004D5DC3"/>
    <w:rsid w:val="004D61A4"/>
    <w:rsid w:val="004E0775"/>
    <w:rsid w:val="004E1264"/>
    <w:rsid w:val="004E4FF9"/>
    <w:rsid w:val="004E7DAF"/>
    <w:rsid w:val="004F0BF7"/>
    <w:rsid w:val="004F2D1E"/>
    <w:rsid w:val="004F2DCD"/>
    <w:rsid w:val="004F4AA0"/>
    <w:rsid w:val="004F6523"/>
    <w:rsid w:val="004F6F01"/>
    <w:rsid w:val="0050495F"/>
    <w:rsid w:val="00506E15"/>
    <w:rsid w:val="0050769D"/>
    <w:rsid w:val="00521D37"/>
    <w:rsid w:val="00522541"/>
    <w:rsid w:val="00525BA1"/>
    <w:rsid w:val="005275AC"/>
    <w:rsid w:val="005352FE"/>
    <w:rsid w:val="00537940"/>
    <w:rsid w:val="00542EEC"/>
    <w:rsid w:val="00550665"/>
    <w:rsid w:val="0055453F"/>
    <w:rsid w:val="005575A9"/>
    <w:rsid w:val="005633A5"/>
    <w:rsid w:val="00570914"/>
    <w:rsid w:val="00575721"/>
    <w:rsid w:val="00580FE3"/>
    <w:rsid w:val="0058149C"/>
    <w:rsid w:val="00583A3E"/>
    <w:rsid w:val="00586C90"/>
    <w:rsid w:val="005A1F92"/>
    <w:rsid w:val="005A4C63"/>
    <w:rsid w:val="005A5990"/>
    <w:rsid w:val="005A71BE"/>
    <w:rsid w:val="005B120E"/>
    <w:rsid w:val="005B26E2"/>
    <w:rsid w:val="005B390A"/>
    <w:rsid w:val="005B65D9"/>
    <w:rsid w:val="005C0393"/>
    <w:rsid w:val="005C0B16"/>
    <w:rsid w:val="005C30D0"/>
    <w:rsid w:val="005C64AB"/>
    <w:rsid w:val="005D63B7"/>
    <w:rsid w:val="005E1345"/>
    <w:rsid w:val="005E16A2"/>
    <w:rsid w:val="005E1765"/>
    <w:rsid w:val="005E2328"/>
    <w:rsid w:val="005E5BD2"/>
    <w:rsid w:val="005E61B9"/>
    <w:rsid w:val="005F25B5"/>
    <w:rsid w:val="005F3A72"/>
    <w:rsid w:val="005F57E6"/>
    <w:rsid w:val="00605BB9"/>
    <w:rsid w:val="0060695B"/>
    <w:rsid w:val="006103AF"/>
    <w:rsid w:val="0061071D"/>
    <w:rsid w:val="00613E9C"/>
    <w:rsid w:val="00620CB5"/>
    <w:rsid w:val="0062310D"/>
    <w:rsid w:val="00624134"/>
    <w:rsid w:val="00627F54"/>
    <w:rsid w:val="00630CE6"/>
    <w:rsid w:val="00631E16"/>
    <w:rsid w:val="00632016"/>
    <w:rsid w:val="006361C4"/>
    <w:rsid w:val="006505E7"/>
    <w:rsid w:val="00650A9E"/>
    <w:rsid w:val="006526E3"/>
    <w:rsid w:val="00661909"/>
    <w:rsid w:val="00663680"/>
    <w:rsid w:val="00663A9E"/>
    <w:rsid w:val="0066658B"/>
    <w:rsid w:val="00667069"/>
    <w:rsid w:val="00674E54"/>
    <w:rsid w:val="00675BB8"/>
    <w:rsid w:val="0068044E"/>
    <w:rsid w:val="00681F5E"/>
    <w:rsid w:val="0069036E"/>
    <w:rsid w:val="00692451"/>
    <w:rsid w:val="00695D80"/>
    <w:rsid w:val="006A0A40"/>
    <w:rsid w:val="006A47AD"/>
    <w:rsid w:val="006B319F"/>
    <w:rsid w:val="006B50F6"/>
    <w:rsid w:val="006B6DDC"/>
    <w:rsid w:val="006C24D2"/>
    <w:rsid w:val="006C42FE"/>
    <w:rsid w:val="006D023A"/>
    <w:rsid w:val="006D12AC"/>
    <w:rsid w:val="006D2C5B"/>
    <w:rsid w:val="006D4A6C"/>
    <w:rsid w:val="006D68FA"/>
    <w:rsid w:val="006D6E6D"/>
    <w:rsid w:val="006D6F8D"/>
    <w:rsid w:val="006D733B"/>
    <w:rsid w:val="006E0188"/>
    <w:rsid w:val="006E04C5"/>
    <w:rsid w:val="006E621A"/>
    <w:rsid w:val="006E6528"/>
    <w:rsid w:val="006E6C50"/>
    <w:rsid w:val="006F0DDE"/>
    <w:rsid w:val="006F1F89"/>
    <w:rsid w:val="006F28B5"/>
    <w:rsid w:val="00710334"/>
    <w:rsid w:val="007117B6"/>
    <w:rsid w:val="00711FFA"/>
    <w:rsid w:val="00713AFB"/>
    <w:rsid w:val="0073492D"/>
    <w:rsid w:val="0073798A"/>
    <w:rsid w:val="00746ADE"/>
    <w:rsid w:val="00752432"/>
    <w:rsid w:val="00754C35"/>
    <w:rsid w:val="007648C4"/>
    <w:rsid w:val="00765E3C"/>
    <w:rsid w:val="007662D3"/>
    <w:rsid w:val="007669B2"/>
    <w:rsid w:val="007704C8"/>
    <w:rsid w:val="00774B7B"/>
    <w:rsid w:val="0077547A"/>
    <w:rsid w:val="00780240"/>
    <w:rsid w:val="0078600E"/>
    <w:rsid w:val="00792DBD"/>
    <w:rsid w:val="0079386F"/>
    <w:rsid w:val="00793B11"/>
    <w:rsid w:val="007A52BE"/>
    <w:rsid w:val="007B275D"/>
    <w:rsid w:val="007B4916"/>
    <w:rsid w:val="007B5E08"/>
    <w:rsid w:val="007B7326"/>
    <w:rsid w:val="007C0D67"/>
    <w:rsid w:val="007C1876"/>
    <w:rsid w:val="007C3D83"/>
    <w:rsid w:val="007C4B33"/>
    <w:rsid w:val="007C4BBE"/>
    <w:rsid w:val="007C5A1B"/>
    <w:rsid w:val="007C655F"/>
    <w:rsid w:val="007C6DC6"/>
    <w:rsid w:val="007D0A95"/>
    <w:rsid w:val="007D1A19"/>
    <w:rsid w:val="007D4EF2"/>
    <w:rsid w:val="007E118A"/>
    <w:rsid w:val="007E3461"/>
    <w:rsid w:val="007F71B9"/>
    <w:rsid w:val="0080529C"/>
    <w:rsid w:val="00807BC2"/>
    <w:rsid w:val="00810A3C"/>
    <w:rsid w:val="008112CB"/>
    <w:rsid w:val="0081383A"/>
    <w:rsid w:val="00815952"/>
    <w:rsid w:val="008160C7"/>
    <w:rsid w:val="00816967"/>
    <w:rsid w:val="008207E2"/>
    <w:rsid w:val="00822D81"/>
    <w:rsid w:val="00822ECF"/>
    <w:rsid w:val="0082611C"/>
    <w:rsid w:val="008262AD"/>
    <w:rsid w:val="00826C68"/>
    <w:rsid w:val="00830F36"/>
    <w:rsid w:val="00843AC7"/>
    <w:rsid w:val="00846DF0"/>
    <w:rsid w:val="008516EC"/>
    <w:rsid w:val="008570DD"/>
    <w:rsid w:val="008669D2"/>
    <w:rsid w:val="0087032D"/>
    <w:rsid w:val="008729A1"/>
    <w:rsid w:val="00872DC1"/>
    <w:rsid w:val="00874A85"/>
    <w:rsid w:val="00877CC2"/>
    <w:rsid w:val="00881487"/>
    <w:rsid w:val="0088662F"/>
    <w:rsid w:val="00887A50"/>
    <w:rsid w:val="0089173A"/>
    <w:rsid w:val="008934AE"/>
    <w:rsid w:val="0089404D"/>
    <w:rsid w:val="00896E93"/>
    <w:rsid w:val="008A4C63"/>
    <w:rsid w:val="008B0D9C"/>
    <w:rsid w:val="008B3F3D"/>
    <w:rsid w:val="008B4452"/>
    <w:rsid w:val="008C21D5"/>
    <w:rsid w:val="008C2AEB"/>
    <w:rsid w:val="008C411F"/>
    <w:rsid w:val="008C4485"/>
    <w:rsid w:val="008C45BF"/>
    <w:rsid w:val="008D02D4"/>
    <w:rsid w:val="008D4434"/>
    <w:rsid w:val="008D76B4"/>
    <w:rsid w:val="008E1525"/>
    <w:rsid w:val="008F238A"/>
    <w:rsid w:val="008F43D4"/>
    <w:rsid w:val="008F5467"/>
    <w:rsid w:val="008F5CC3"/>
    <w:rsid w:val="00900AF7"/>
    <w:rsid w:val="00911318"/>
    <w:rsid w:val="00911911"/>
    <w:rsid w:val="0091369D"/>
    <w:rsid w:val="00914104"/>
    <w:rsid w:val="00920367"/>
    <w:rsid w:val="009216F5"/>
    <w:rsid w:val="00922DF5"/>
    <w:rsid w:val="00923ADF"/>
    <w:rsid w:val="009247CF"/>
    <w:rsid w:val="009253B4"/>
    <w:rsid w:val="00931528"/>
    <w:rsid w:val="00932483"/>
    <w:rsid w:val="009356DC"/>
    <w:rsid w:val="009371EC"/>
    <w:rsid w:val="009451CA"/>
    <w:rsid w:val="0094660B"/>
    <w:rsid w:val="009511EF"/>
    <w:rsid w:val="00951A2E"/>
    <w:rsid w:val="00951EE0"/>
    <w:rsid w:val="00956323"/>
    <w:rsid w:val="00957825"/>
    <w:rsid w:val="009611C8"/>
    <w:rsid w:val="0096469F"/>
    <w:rsid w:val="009670FA"/>
    <w:rsid w:val="0097118D"/>
    <w:rsid w:val="00972035"/>
    <w:rsid w:val="009731DA"/>
    <w:rsid w:val="00980E1A"/>
    <w:rsid w:val="00981429"/>
    <w:rsid w:val="00982A7D"/>
    <w:rsid w:val="009907D8"/>
    <w:rsid w:val="009908B6"/>
    <w:rsid w:val="00990C51"/>
    <w:rsid w:val="00991CFD"/>
    <w:rsid w:val="00993C7A"/>
    <w:rsid w:val="009966A6"/>
    <w:rsid w:val="009A02E8"/>
    <w:rsid w:val="009A1A8F"/>
    <w:rsid w:val="009A70DA"/>
    <w:rsid w:val="009A7B12"/>
    <w:rsid w:val="009B014E"/>
    <w:rsid w:val="009B1512"/>
    <w:rsid w:val="009B5DAC"/>
    <w:rsid w:val="009C1010"/>
    <w:rsid w:val="009C5567"/>
    <w:rsid w:val="009D6EEE"/>
    <w:rsid w:val="009E365F"/>
    <w:rsid w:val="009E59FD"/>
    <w:rsid w:val="009E6327"/>
    <w:rsid w:val="009E7FAD"/>
    <w:rsid w:val="009F0A10"/>
    <w:rsid w:val="009F3EBE"/>
    <w:rsid w:val="009F482F"/>
    <w:rsid w:val="009F6857"/>
    <w:rsid w:val="009F7FA9"/>
    <w:rsid w:val="00A00CA9"/>
    <w:rsid w:val="00A06741"/>
    <w:rsid w:val="00A06F29"/>
    <w:rsid w:val="00A10E50"/>
    <w:rsid w:val="00A11495"/>
    <w:rsid w:val="00A11735"/>
    <w:rsid w:val="00A13395"/>
    <w:rsid w:val="00A1492C"/>
    <w:rsid w:val="00A1691C"/>
    <w:rsid w:val="00A209DB"/>
    <w:rsid w:val="00A236A8"/>
    <w:rsid w:val="00A23E98"/>
    <w:rsid w:val="00A242F0"/>
    <w:rsid w:val="00A25B27"/>
    <w:rsid w:val="00A25B55"/>
    <w:rsid w:val="00A26156"/>
    <w:rsid w:val="00A2713B"/>
    <w:rsid w:val="00A31C95"/>
    <w:rsid w:val="00A32C94"/>
    <w:rsid w:val="00A32D3E"/>
    <w:rsid w:val="00A34FE4"/>
    <w:rsid w:val="00A40230"/>
    <w:rsid w:val="00A41351"/>
    <w:rsid w:val="00A43AB7"/>
    <w:rsid w:val="00A51169"/>
    <w:rsid w:val="00A5308E"/>
    <w:rsid w:val="00A5419E"/>
    <w:rsid w:val="00A61BD4"/>
    <w:rsid w:val="00A64BDE"/>
    <w:rsid w:val="00A66ADE"/>
    <w:rsid w:val="00A704D8"/>
    <w:rsid w:val="00A73D2A"/>
    <w:rsid w:val="00A7553D"/>
    <w:rsid w:val="00A76CAA"/>
    <w:rsid w:val="00A83BBD"/>
    <w:rsid w:val="00A857BF"/>
    <w:rsid w:val="00A94F4B"/>
    <w:rsid w:val="00A9525E"/>
    <w:rsid w:val="00A95544"/>
    <w:rsid w:val="00A95A63"/>
    <w:rsid w:val="00A97BF6"/>
    <w:rsid w:val="00AA4478"/>
    <w:rsid w:val="00AA4852"/>
    <w:rsid w:val="00AA4E2E"/>
    <w:rsid w:val="00AB106A"/>
    <w:rsid w:val="00AB4F39"/>
    <w:rsid w:val="00AC11B2"/>
    <w:rsid w:val="00AC1EE3"/>
    <w:rsid w:val="00AC7893"/>
    <w:rsid w:val="00AD12DB"/>
    <w:rsid w:val="00AD236F"/>
    <w:rsid w:val="00AD473F"/>
    <w:rsid w:val="00AD4C24"/>
    <w:rsid w:val="00AE11E5"/>
    <w:rsid w:val="00AE4912"/>
    <w:rsid w:val="00AE6C88"/>
    <w:rsid w:val="00AF028F"/>
    <w:rsid w:val="00AF1C31"/>
    <w:rsid w:val="00AF5ADC"/>
    <w:rsid w:val="00B00FB2"/>
    <w:rsid w:val="00B07189"/>
    <w:rsid w:val="00B11888"/>
    <w:rsid w:val="00B13594"/>
    <w:rsid w:val="00B151F8"/>
    <w:rsid w:val="00B15827"/>
    <w:rsid w:val="00B166D8"/>
    <w:rsid w:val="00B21547"/>
    <w:rsid w:val="00B2278F"/>
    <w:rsid w:val="00B240BC"/>
    <w:rsid w:val="00B30CAC"/>
    <w:rsid w:val="00B3269C"/>
    <w:rsid w:val="00B33AA6"/>
    <w:rsid w:val="00B35378"/>
    <w:rsid w:val="00B35C39"/>
    <w:rsid w:val="00B36D0F"/>
    <w:rsid w:val="00B45A50"/>
    <w:rsid w:val="00B46ABC"/>
    <w:rsid w:val="00B5155A"/>
    <w:rsid w:val="00B558CB"/>
    <w:rsid w:val="00B62158"/>
    <w:rsid w:val="00B6370C"/>
    <w:rsid w:val="00B63DF0"/>
    <w:rsid w:val="00B648A6"/>
    <w:rsid w:val="00B65F43"/>
    <w:rsid w:val="00B66038"/>
    <w:rsid w:val="00B71D5C"/>
    <w:rsid w:val="00B71F9D"/>
    <w:rsid w:val="00B7266F"/>
    <w:rsid w:val="00B75639"/>
    <w:rsid w:val="00B767F9"/>
    <w:rsid w:val="00B76E8C"/>
    <w:rsid w:val="00B8068F"/>
    <w:rsid w:val="00B92080"/>
    <w:rsid w:val="00B94E4A"/>
    <w:rsid w:val="00B9762E"/>
    <w:rsid w:val="00BB2210"/>
    <w:rsid w:val="00BB37CE"/>
    <w:rsid w:val="00BB5A27"/>
    <w:rsid w:val="00BC4A61"/>
    <w:rsid w:val="00BC4C14"/>
    <w:rsid w:val="00BC6C6C"/>
    <w:rsid w:val="00BD16BA"/>
    <w:rsid w:val="00BD1E2A"/>
    <w:rsid w:val="00BD1F38"/>
    <w:rsid w:val="00BD361D"/>
    <w:rsid w:val="00BD4F3F"/>
    <w:rsid w:val="00BD591E"/>
    <w:rsid w:val="00BE2FAD"/>
    <w:rsid w:val="00BE4616"/>
    <w:rsid w:val="00BE5827"/>
    <w:rsid w:val="00BE61F7"/>
    <w:rsid w:val="00BE704D"/>
    <w:rsid w:val="00BF07FA"/>
    <w:rsid w:val="00BF654F"/>
    <w:rsid w:val="00C00D9E"/>
    <w:rsid w:val="00C00F12"/>
    <w:rsid w:val="00C01422"/>
    <w:rsid w:val="00C01EDC"/>
    <w:rsid w:val="00C036DA"/>
    <w:rsid w:val="00C0469F"/>
    <w:rsid w:val="00C04B24"/>
    <w:rsid w:val="00C04DF6"/>
    <w:rsid w:val="00C11429"/>
    <w:rsid w:val="00C11EED"/>
    <w:rsid w:val="00C219C2"/>
    <w:rsid w:val="00C36DDE"/>
    <w:rsid w:val="00C41099"/>
    <w:rsid w:val="00C42264"/>
    <w:rsid w:val="00C43261"/>
    <w:rsid w:val="00C447B6"/>
    <w:rsid w:val="00C462B0"/>
    <w:rsid w:val="00C474BE"/>
    <w:rsid w:val="00C56985"/>
    <w:rsid w:val="00C56BCE"/>
    <w:rsid w:val="00C6042B"/>
    <w:rsid w:val="00C616D8"/>
    <w:rsid w:val="00C65A77"/>
    <w:rsid w:val="00C65C10"/>
    <w:rsid w:val="00C67AD3"/>
    <w:rsid w:val="00C706E3"/>
    <w:rsid w:val="00C71036"/>
    <w:rsid w:val="00C74668"/>
    <w:rsid w:val="00C7523A"/>
    <w:rsid w:val="00C767A1"/>
    <w:rsid w:val="00C80FCC"/>
    <w:rsid w:val="00C864CC"/>
    <w:rsid w:val="00C90FA4"/>
    <w:rsid w:val="00C916B5"/>
    <w:rsid w:val="00C91A5A"/>
    <w:rsid w:val="00C940B5"/>
    <w:rsid w:val="00CA3E25"/>
    <w:rsid w:val="00CA6C42"/>
    <w:rsid w:val="00CA78D4"/>
    <w:rsid w:val="00CB68DF"/>
    <w:rsid w:val="00CC1167"/>
    <w:rsid w:val="00CC41E1"/>
    <w:rsid w:val="00CC6E44"/>
    <w:rsid w:val="00CD10D9"/>
    <w:rsid w:val="00CD1D94"/>
    <w:rsid w:val="00CD227D"/>
    <w:rsid w:val="00CD376C"/>
    <w:rsid w:val="00CD48B3"/>
    <w:rsid w:val="00CD4B16"/>
    <w:rsid w:val="00CD4F77"/>
    <w:rsid w:val="00CE18A7"/>
    <w:rsid w:val="00CE2A2F"/>
    <w:rsid w:val="00CE5BDE"/>
    <w:rsid w:val="00CF1226"/>
    <w:rsid w:val="00CF44CA"/>
    <w:rsid w:val="00CF459F"/>
    <w:rsid w:val="00D018D7"/>
    <w:rsid w:val="00D01B0F"/>
    <w:rsid w:val="00D02BBD"/>
    <w:rsid w:val="00D03E65"/>
    <w:rsid w:val="00D065BE"/>
    <w:rsid w:val="00D102B4"/>
    <w:rsid w:val="00D104F6"/>
    <w:rsid w:val="00D12251"/>
    <w:rsid w:val="00D15588"/>
    <w:rsid w:val="00D16089"/>
    <w:rsid w:val="00D21164"/>
    <w:rsid w:val="00D26031"/>
    <w:rsid w:val="00D27066"/>
    <w:rsid w:val="00D32447"/>
    <w:rsid w:val="00D347F0"/>
    <w:rsid w:val="00D35CC5"/>
    <w:rsid w:val="00D36216"/>
    <w:rsid w:val="00D37B23"/>
    <w:rsid w:val="00D42CDE"/>
    <w:rsid w:val="00D43378"/>
    <w:rsid w:val="00D435E1"/>
    <w:rsid w:val="00D44CE3"/>
    <w:rsid w:val="00D52CC0"/>
    <w:rsid w:val="00D55FBF"/>
    <w:rsid w:val="00D5625C"/>
    <w:rsid w:val="00D60048"/>
    <w:rsid w:val="00D6190A"/>
    <w:rsid w:val="00D61CF2"/>
    <w:rsid w:val="00D6391D"/>
    <w:rsid w:val="00D66D0B"/>
    <w:rsid w:val="00D71A1D"/>
    <w:rsid w:val="00D71FC3"/>
    <w:rsid w:val="00D73919"/>
    <w:rsid w:val="00D74587"/>
    <w:rsid w:val="00D76221"/>
    <w:rsid w:val="00D847D6"/>
    <w:rsid w:val="00D86A7D"/>
    <w:rsid w:val="00D87E92"/>
    <w:rsid w:val="00D959B8"/>
    <w:rsid w:val="00DA0087"/>
    <w:rsid w:val="00DA21F2"/>
    <w:rsid w:val="00DA3581"/>
    <w:rsid w:val="00DA71CC"/>
    <w:rsid w:val="00DB074B"/>
    <w:rsid w:val="00DB187F"/>
    <w:rsid w:val="00DB19C4"/>
    <w:rsid w:val="00DB1B4A"/>
    <w:rsid w:val="00DB6368"/>
    <w:rsid w:val="00DC17EB"/>
    <w:rsid w:val="00DC2C43"/>
    <w:rsid w:val="00DC2CBC"/>
    <w:rsid w:val="00DC4499"/>
    <w:rsid w:val="00DC68FC"/>
    <w:rsid w:val="00DC6B74"/>
    <w:rsid w:val="00DD5C15"/>
    <w:rsid w:val="00DD7DD3"/>
    <w:rsid w:val="00DE25F3"/>
    <w:rsid w:val="00DE57DF"/>
    <w:rsid w:val="00DF12FC"/>
    <w:rsid w:val="00DF7CA4"/>
    <w:rsid w:val="00E0042C"/>
    <w:rsid w:val="00E00B59"/>
    <w:rsid w:val="00E023A4"/>
    <w:rsid w:val="00E1063E"/>
    <w:rsid w:val="00E12236"/>
    <w:rsid w:val="00E13413"/>
    <w:rsid w:val="00E13D30"/>
    <w:rsid w:val="00E152C2"/>
    <w:rsid w:val="00E17D8C"/>
    <w:rsid w:val="00E21101"/>
    <w:rsid w:val="00E2194B"/>
    <w:rsid w:val="00E22098"/>
    <w:rsid w:val="00E24831"/>
    <w:rsid w:val="00E25818"/>
    <w:rsid w:val="00E34E05"/>
    <w:rsid w:val="00E366D3"/>
    <w:rsid w:val="00E404BF"/>
    <w:rsid w:val="00E42C81"/>
    <w:rsid w:val="00E479F9"/>
    <w:rsid w:val="00E51005"/>
    <w:rsid w:val="00E52E82"/>
    <w:rsid w:val="00E54479"/>
    <w:rsid w:val="00E579F3"/>
    <w:rsid w:val="00E60B5B"/>
    <w:rsid w:val="00E80034"/>
    <w:rsid w:val="00E84645"/>
    <w:rsid w:val="00E858B8"/>
    <w:rsid w:val="00E90E67"/>
    <w:rsid w:val="00E957C1"/>
    <w:rsid w:val="00EA0393"/>
    <w:rsid w:val="00EA0D27"/>
    <w:rsid w:val="00EA2CAE"/>
    <w:rsid w:val="00EA45DB"/>
    <w:rsid w:val="00EA5729"/>
    <w:rsid w:val="00EA5B69"/>
    <w:rsid w:val="00EB2275"/>
    <w:rsid w:val="00EB3FA0"/>
    <w:rsid w:val="00EB641F"/>
    <w:rsid w:val="00EB6B91"/>
    <w:rsid w:val="00EC0819"/>
    <w:rsid w:val="00EC11F3"/>
    <w:rsid w:val="00EC1475"/>
    <w:rsid w:val="00EC34FE"/>
    <w:rsid w:val="00ED0FC3"/>
    <w:rsid w:val="00ED1ED7"/>
    <w:rsid w:val="00ED5AFA"/>
    <w:rsid w:val="00ED5D2F"/>
    <w:rsid w:val="00ED6671"/>
    <w:rsid w:val="00EE1B65"/>
    <w:rsid w:val="00EE4C69"/>
    <w:rsid w:val="00EE6166"/>
    <w:rsid w:val="00EE61FC"/>
    <w:rsid w:val="00EE6FC7"/>
    <w:rsid w:val="00F01A91"/>
    <w:rsid w:val="00F02DCE"/>
    <w:rsid w:val="00F03B44"/>
    <w:rsid w:val="00F04515"/>
    <w:rsid w:val="00F04832"/>
    <w:rsid w:val="00F057C5"/>
    <w:rsid w:val="00F157E1"/>
    <w:rsid w:val="00F1723C"/>
    <w:rsid w:val="00F17EB1"/>
    <w:rsid w:val="00F216B5"/>
    <w:rsid w:val="00F2177C"/>
    <w:rsid w:val="00F22016"/>
    <w:rsid w:val="00F22CDD"/>
    <w:rsid w:val="00F27451"/>
    <w:rsid w:val="00F35DAC"/>
    <w:rsid w:val="00F3660C"/>
    <w:rsid w:val="00F554CD"/>
    <w:rsid w:val="00F566D3"/>
    <w:rsid w:val="00F57303"/>
    <w:rsid w:val="00F60960"/>
    <w:rsid w:val="00F61DED"/>
    <w:rsid w:val="00F67C4A"/>
    <w:rsid w:val="00F71ACA"/>
    <w:rsid w:val="00F73C43"/>
    <w:rsid w:val="00F77D4A"/>
    <w:rsid w:val="00F81118"/>
    <w:rsid w:val="00F81156"/>
    <w:rsid w:val="00F84AA1"/>
    <w:rsid w:val="00F87AA6"/>
    <w:rsid w:val="00F909BC"/>
    <w:rsid w:val="00F925D3"/>
    <w:rsid w:val="00F944FE"/>
    <w:rsid w:val="00F9566F"/>
    <w:rsid w:val="00F960B0"/>
    <w:rsid w:val="00F964C2"/>
    <w:rsid w:val="00FA7EA1"/>
    <w:rsid w:val="00FB4671"/>
    <w:rsid w:val="00FB4751"/>
    <w:rsid w:val="00FB68E0"/>
    <w:rsid w:val="00FC1D88"/>
    <w:rsid w:val="00FC6226"/>
    <w:rsid w:val="00FD054E"/>
    <w:rsid w:val="00FD0AC6"/>
    <w:rsid w:val="00FD2283"/>
    <w:rsid w:val="00FD3BAB"/>
    <w:rsid w:val="00FD525D"/>
    <w:rsid w:val="00FD648A"/>
    <w:rsid w:val="00FD77C6"/>
    <w:rsid w:val="00FE0851"/>
    <w:rsid w:val="00FE26D9"/>
    <w:rsid w:val="00FE7634"/>
    <w:rsid w:val="00FF33F3"/>
    <w:rsid w:val="00FF6231"/>
    <w:rsid w:val="00FF7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4337"/>
    <o:shapelayout v:ext="edit">
      <o:idmap v:ext="edit" data="1"/>
    </o:shapelayout>
  </w:shapeDefaults>
  <w:decimalSymbol w:val="."/>
  <w:listSeparator w:val=","/>
  <w14:docId w14:val="76E09AFF"/>
  <w15:docId w15:val="{3D27326E-43F2-4CC2-9E45-D7AA9023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400B"/>
    <w:rPr>
      <w:sz w:val="24"/>
    </w:rPr>
  </w:style>
  <w:style w:type="paragraph" w:styleId="Heading1">
    <w:name w:val="heading 1"/>
    <w:aliases w:val="Part"/>
    <w:basedOn w:val="Normal"/>
    <w:next w:val="Heading2"/>
    <w:qFormat/>
    <w:rsid w:val="008A4C63"/>
    <w:pPr>
      <w:spacing w:after="240"/>
      <w:jc w:val="center"/>
      <w:outlineLvl w:val="0"/>
    </w:pPr>
    <w:rPr>
      <w:rFonts w:ascii="Arial" w:hAnsi="Arial"/>
      <w:b/>
      <w:sz w:val="32"/>
    </w:rPr>
  </w:style>
  <w:style w:type="paragraph" w:styleId="Heading2">
    <w:name w:val="heading 2"/>
    <w:aliases w:val="Chapter Title"/>
    <w:basedOn w:val="Normal"/>
    <w:next w:val="Heading4"/>
    <w:qFormat/>
    <w:rsid w:val="008A4C63"/>
    <w:pPr>
      <w:spacing w:after="240"/>
      <w:jc w:val="center"/>
      <w:outlineLvl w:val="1"/>
    </w:pPr>
    <w:rPr>
      <w:rFonts w:ascii="Arial" w:hAnsi="Arial"/>
      <w:b/>
      <w:sz w:val="32"/>
    </w:rPr>
  </w:style>
  <w:style w:type="paragraph" w:styleId="Heading3">
    <w:name w:val="heading 3"/>
    <w:aliases w:val="Section"/>
    <w:basedOn w:val="Normal"/>
    <w:next w:val="Heading4"/>
    <w:qFormat/>
    <w:rsid w:val="008A4C63"/>
    <w:pPr>
      <w:spacing w:after="240"/>
      <w:jc w:val="center"/>
      <w:outlineLvl w:val="2"/>
    </w:pPr>
    <w:rPr>
      <w:rFonts w:ascii="Arial" w:hAnsi="Arial"/>
      <w:b/>
      <w:sz w:val="32"/>
    </w:rPr>
  </w:style>
  <w:style w:type="paragraph" w:styleId="Heading4">
    <w:name w:val="heading 4"/>
    <w:aliases w:val="Map Title"/>
    <w:basedOn w:val="Normal"/>
    <w:next w:val="Normal"/>
    <w:qFormat/>
    <w:rsid w:val="008A4C63"/>
    <w:pPr>
      <w:spacing w:after="240"/>
      <w:outlineLvl w:val="3"/>
    </w:pPr>
    <w:rPr>
      <w:rFonts w:ascii="Arial" w:hAnsi="Arial"/>
      <w:b/>
      <w:sz w:val="32"/>
    </w:rPr>
  </w:style>
  <w:style w:type="paragraph" w:styleId="Heading5">
    <w:name w:val="heading 5"/>
    <w:aliases w:val="Block Label"/>
    <w:basedOn w:val="Normal"/>
    <w:next w:val="Normal"/>
    <w:qFormat/>
    <w:rsid w:val="008A4C63"/>
    <w:pPr>
      <w:outlineLvl w:val="4"/>
    </w:pPr>
    <w:rPr>
      <w:b/>
      <w:sz w:val="22"/>
    </w:rPr>
  </w:style>
  <w:style w:type="paragraph" w:styleId="Heading6">
    <w:name w:val="heading 6"/>
    <w:basedOn w:val="Normal"/>
    <w:next w:val="Normal"/>
    <w:qFormat/>
    <w:rsid w:val="008A4C63"/>
    <w:pPr>
      <w:spacing w:before="240" w:after="60"/>
      <w:outlineLvl w:val="5"/>
    </w:pPr>
    <w:rPr>
      <w:i/>
      <w:sz w:val="22"/>
    </w:rPr>
  </w:style>
  <w:style w:type="paragraph" w:styleId="Heading7">
    <w:name w:val="heading 7"/>
    <w:basedOn w:val="Normal"/>
    <w:next w:val="Normal"/>
    <w:qFormat/>
    <w:rsid w:val="008A4C63"/>
    <w:pPr>
      <w:spacing w:before="240" w:after="60"/>
      <w:outlineLvl w:val="6"/>
    </w:pPr>
    <w:rPr>
      <w:rFonts w:ascii="Arial" w:hAnsi="Arial"/>
      <w:sz w:val="20"/>
    </w:rPr>
  </w:style>
  <w:style w:type="paragraph" w:styleId="Heading8">
    <w:name w:val="heading 8"/>
    <w:basedOn w:val="Normal"/>
    <w:next w:val="Normal"/>
    <w:qFormat/>
    <w:rsid w:val="008A4C63"/>
    <w:pPr>
      <w:spacing w:before="240" w:after="60"/>
      <w:outlineLvl w:val="7"/>
    </w:pPr>
    <w:rPr>
      <w:rFonts w:ascii="Arial" w:hAnsi="Arial"/>
      <w:i/>
      <w:sz w:val="20"/>
    </w:rPr>
  </w:style>
  <w:style w:type="paragraph" w:styleId="Heading9">
    <w:name w:val="heading 9"/>
    <w:basedOn w:val="Normal"/>
    <w:next w:val="Normal"/>
    <w:qFormat/>
    <w:rsid w:val="008A4C63"/>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4C63"/>
    <w:pPr>
      <w:tabs>
        <w:tab w:val="center" w:pos="4320"/>
        <w:tab w:val="right" w:pos="8640"/>
      </w:tabs>
    </w:pPr>
  </w:style>
  <w:style w:type="paragraph" w:styleId="MacroText">
    <w:name w:val="macro"/>
    <w:semiHidden/>
    <w:rsid w:val="008A4C63"/>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BlockLine">
    <w:name w:val="Block Line"/>
    <w:basedOn w:val="Normal"/>
    <w:next w:val="Normal"/>
    <w:rsid w:val="008A4C63"/>
    <w:pPr>
      <w:pBdr>
        <w:top w:val="single" w:sz="6" w:space="1" w:color="auto"/>
        <w:between w:val="single" w:sz="6" w:space="1" w:color="auto"/>
      </w:pBdr>
      <w:spacing w:before="240"/>
      <w:ind w:left="1700"/>
    </w:pPr>
  </w:style>
  <w:style w:type="paragraph" w:styleId="BlockText">
    <w:name w:val="Block Text"/>
    <w:basedOn w:val="Normal"/>
    <w:rsid w:val="008A4C63"/>
  </w:style>
  <w:style w:type="paragraph" w:customStyle="1" w:styleId="BulletText1">
    <w:name w:val="Bullet Text 1"/>
    <w:basedOn w:val="Normal"/>
    <w:rsid w:val="008A4C63"/>
    <w:pPr>
      <w:ind w:left="187" w:hanging="187"/>
    </w:pPr>
  </w:style>
  <w:style w:type="paragraph" w:customStyle="1" w:styleId="BulletText2">
    <w:name w:val="Bullet Text 2"/>
    <w:basedOn w:val="BulletText1"/>
    <w:rsid w:val="008A4C63"/>
    <w:pPr>
      <w:ind w:left="360"/>
    </w:pPr>
  </w:style>
  <w:style w:type="paragraph" w:customStyle="1" w:styleId="ContinuedOnNextPa">
    <w:name w:val="Continued On Next Pa"/>
    <w:basedOn w:val="Normal"/>
    <w:next w:val="Normal"/>
    <w:rsid w:val="008A4C63"/>
    <w:pPr>
      <w:pBdr>
        <w:top w:val="single" w:sz="6" w:space="1" w:color="auto"/>
        <w:between w:val="single" w:sz="6" w:space="1" w:color="auto"/>
      </w:pBdr>
      <w:ind w:left="1700"/>
      <w:jc w:val="right"/>
    </w:pPr>
    <w:rPr>
      <w:i/>
      <w:sz w:val="20"/>
    </w:rPr>
  </w:style>
  <w:style w:type="paragraph" w:customStyle="1" w:styleId="ContinuedTableLabe">
    <w:name w:val="Continued Table Labe"/>
    <w:basedOn w:val="Normal"/>
    <w:rsid w:val="008A4C63"/>
    <w:rPr>
      <w:b/>
      <w:sz w:val="22"/>
    </w:rPr>
  </w:style>
  <w:style w:type="paragraph" w:customStyle="1" w:styleId="MapTitleContinued">
    <w:name w:val="Map Title. Continued"/>
    <w:basedOn w:val="Normal"/>
    <w:rsid w:val="008A4C63"/>
    <w:pPr>
      <w:spacing w:after="240"/>
    </w:pPr>
    <w:rPr>
      <w:rFonts w:ascii="Helvetica" w:hAnsi="Helvetica"/>
      <w:b/>
      <w:sz w:val="32"/>
    </w:rPr>
  </w:style>
  <w:style w:type="paragraph" w:customStyle="1" w:styleId="MemoLine">
    <w:name w:val="Memo Line"/>
    <w:basedOn w:val="BlockLine"/>
    <w:next w:val="Normal"/>
    <w:rsid w:val="008A4C63"/>
    <w:pPr>
      <w:ind w:left="0"/>
    </w:pPr>
  </w:style>
  <w:style w:type="paragraph" w:styleId="Footer">
    <w:name w:val="footer"/>
    <w:basedOn w:val="Normal"/>
    <w:link w:val="FooterChar"/>
    <w:uiPriority w:val="99"/>
    <w:rsid w:val="008A4C63"/>
    <w:pPr>
      <w:tabs>
        <w:tab w:val="center" w:pos="4320"/>
        <w:tab w:val="right" w:pos="8640"/>
      </w:tabs>
    </w:pPr>
  </w:style>
  <w:style w:type="character" w:styleId="PageNumber">
    <w:name w:val="page number"/>
    <w:basedOn w:val="DefaultParagraphFont"/>
    <w:rsid w:val="008A4C63"/>
  </w:style>
  <w:style w:type="paragraph" w:customStyle="1" w:styleId="TableText">
    <w:name w:val="Table Text"/>
    <w:basedOn w:val="Normal"/>
    <w:rsid w:val="008A4C63"/>
  </w:style>
  <w:style w:type="paragraph" w:customStyle="1" w:styleId="NoteText">
    <w:name w:val="Note Text"/>
    <w:basedOn w:val="BlockText"/>
    <w:rsid w:val="008A4C63"/>
  </w:style>
  <w:style w:type="paragraph" w:customStyle="1" w:styleId="TableHeaderText">
    <w:name w:val="Table Header Text"/>
    <w:basedOn w:val="TableText"/>
    <w:rsid w:val="008A4C63"/>
    <w:pPr>
      <w:jc w:val="center"/>
    </w:pPr>
    <w:rPr>
      <w:b/>
    </w:rPr>
  </w:style>
  <w:style w:type="paragraph" w:customStyle="1" w:styleId="EmbeddedText">
    <w:name w:val="Embedded Text"/>
    <w:basedOn w:val="TableText"/>
    <w:rsid w:val="008A4C63"/>
  </w:style>
  <w:style w:type="paragraph" w:styleId="FootnoteText">
    <w:name w:val="footnote text"/>
    <w:basedOn w:val="Normal"/>
    <w:semiHidden/>
    <w:rsid w:val="008A4C63"/>
    <w:rPr>
      <w:sz w:val="20"/>
    </w:rPr>
  </w:style>
  <w:style w:type="character" w:styleId="FootnoteReference">
    <w:name w:val="footnote reference"/>
    <w:basedOn w:val="DefaultParagraphFont"/>
    <w:semiHidden/>
    <w:rsid w:val="008A4C63"/>
    <w:rPr>
      <w:vertAlign w:val="superscript"/>
    </w:rPr>
  </w:style>
  <w:style w:type="paragraph" w:styleId="Title">
    <w:name w:val="Title"/>
    <w:basedOn w:val="Normal"/>
    <w:qFormat/>
    <w:rsid w:val="008A4C63"/>
    <w:pPr>
      <w:tabs>
        <w:tab w:val="left" w:pos="450"/>
      </w:tabs>
      <w:jc w:val="center"/>
    </w:pPr>
    <w:rPr>
      <w:b/>
      <w:i/>
    </w:rPr>
  </w:style>
  <w:style w:type="paragraph" w:styleId="BodyTextIndent">
    <w:name w:val="Body Text Indent"/>
    <w:basedOn w:val="Normal"/>
    <w:link w:val="BodyTextIndentChar"/>
    <w:rsid w:val="008A4C63"/>
    <w:pPr>
      <w:ind w:left="360"/>
    </w:pPr>
  </w:style>
  <w:style w:type="character" w:styleId="Hyperlink">
    <w:name w:val="Hyperlink"/>
    <w:basedOn w:val="DefaultParagraphFont"/>
    <w:rsid w:val="00BD361D"/>
    <w:rPr>
      <w:color w:val="0000FF"/>
      <w:u w:val="single"/>
    </w:rPr>
  </w:style>
  <w:style w:type="paragraph" w:styleId="BalloonText">
    <w:name w:val="Balloon Text"/>
    <w:basedOn w:val="Normal"/>
    <w:semiHidden/>
    <w:rsid w:val="009F3EBE"/>
    <w:rPr>
      <w:rFonts w:ascii="Tahoma" w:hAnsi="Tahoma" w:cs="Tahoma"/>
      <w:sz w:val="16"/>
      <w:szCs w:val="16"/>
    </w:rPr>
  </w:style>
  <w:style w:type="character" w:styleId="FollowedHyperlink">
    <w:name w:val="FollowedHyperlink"/>
    <w:basedOn w:val="DefaultParagraphFont"/>
    <w:rsid w:val="00630CE6"/>
    <w:rPr>
      <w:color w:val="800080"/>
      <w:u w:val="single"/>
    </w:rPr>
  </w:style>
  <w:style w:type="paragraph" w:customStyle="1" w:styleId="tableheadertext0">
    <w:name w:val="tableheadertext"/>
    <w:basedOn w:val="Normal"/>
    <w:rsid w:val="006F28B5"/>
    <w:pPr>
      <w:jc w:val="center"/>
    </w:pPr>
    <w:rPr>
      <w:b/>
      <w:bCs/>
      <w:szCs w:val="24"/>
    </w:rPr>
  </w:style>
  <w:style w:type="paragraph" w:styleId="NormalWeb">
    <w:name w:val="Normal (Web)"/>
    <w:basedOn w:val="Normal"/>
    <w:rsid w:val="006F28B5"/>
    <w:pPr>
      <w:spacing w:before="100" w:beforeAutospacing="1" w:after="100" w:afterAutospacing="1"/>
    </w:pPr>
    <w:rPr>
      <w:szCs w:val="24"/>
    </w:rPr>
  </w:style>
  <w:style w:type="paragraph" w:styleId="EndnoteText">
    <w:name w:val="endnote text"/>
    <w:basedOn w:val="Normal"/>
    <w:semiHidden/>
    <w:rsid w:val="00FB68E0"/>
    <w:rPr>
      <w:sz w:val="20"/>
    </w:rPr>
  </w:style>
  <w:style w:type="character" w:styleId="EndnoteReference">
    <w:name w:val="endnote reference"/>
    <w:basedOn w:val="DefaultParagraphFont"/>
    <w:semiHidden/>
    <w:rsid w:val="00FB68E0"/>
    <w:rPr>
      <w:vertAlign w:val="superscript"/>
    </w:rPr>
  </w:style>
  <w:style w:type="table" w:styleId="TableGrid">
    <w:name w:val="Table Grid"/>
    <w:basedOn w:val="TableNormal"/>
    <w:rsid w:val="00857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03B44"/>
    <w:rPr>
      <w:sz w:val="16"/>
      <w:szCs w:val="16"/>
    </w:rPr>
  </w:style>
  <w:style w:type="paragraph" w:styleId="CommentText">
    <w:name w:val="annotation text"/>
    <w:basedOn w:val="Normal"/>
    <w:link w:val="CommentTextChar"/>
    <w:rsid w:val="00F03B44"/>
    <w:rPr>
      <w:sz w:val="20"/>
    </w:rPr>
  </w:style>
  <w:style w:type="character" w:customStyle="1" w:styleId="CommentTextChar">
    <w:name w:val="Comment Text Char"/>
    <w:basedOn w:val="DefaultParagraphFont"/>
    <w:link w:val="CommentText"/>
    <w:rsid w:val="00F03B44"/>
  </w:style>
  <w:style w:type="paragraph" w:styleId="CommentSubject">
    <w:name w:val="annotation subject"/>
    <w:basedOn w:val="CommentText"/>
    <w:next w:val="CommentText"/>
    <w:link w:val="CommentSubjectChar"/>
    <w:rsid w:val="00F03B44"/>
    <w:rPr>
      <w:b/>
      <w:bCs/>
    </w:rPr>
  </w:style>
  <w:style w:type="character" w:customStyle="1" w:styleId="CommentSubjectChar">
    <w:name w:val="Comment Subject Char"/>
    <w:basedOn w:val="CommentTextChar"/>
    <w:link w:val="CommentSubject"/>
    <w:rsid w:val="00F03B44"/>
    <w:rPr>
      <w:b/>
      <w:bCs/>
    </w:rPr>
  </w:style>
  <w:style w:type="paragraph" w:styleId="Revision">
    <w:name w:val="Revision"/>
    <w:hidden/>
    <w:uiPriority w:val="99"/>
    <w:semiHidden/>
    <w:rsid w:val="008C21D5"/>
    <w:rPr>
      <w:sz w:val="24"/>
    </w:rPr>
  </w:style>
  <w:style w:type="paragraph" w:customStyle="1" w:styleId="DefaultText">
    <w:name w:val="Default Text"/>
    <w:basedOn w:val="Normal"/>
    <w:rsid w:val="001B1940"/>
    <w:pPr>
      <w:overflowPunct w:val="0"/>
      <w:autoSpaceDE w:val="0"/>
      <w:autoSpaceDN w:val="0"/>
    </w:pPr>
    <w:rPr>
      <w:rFonts w:eastAsiaTheme="minorHAnsi"/>
      <w:szCs w:val="24"/>
    </w:rPr>
  </w:style>
  <w:style w:type="character" w:customStyle="1" w:styleId="InitialStyle">
    <w:name w:val="InitialStyle"/>
    <w:basedOn w:val="DefaultParagraphFont"/>
    <w:rsid w:val="001B1940"/>
    <w:rPr>
      <w:rFonts w:ascii="Courier New" w:hAnsi="Courier New" w:cs="Courier New" w:hint="default"/>
      <w:color w:val="auto"/>
      <w:spacing w:val="0"/>
    </w:rPr>
  </w:style>
  <w:style w:type="character" w:styleId="BookTitle">
    <w:name w:val="Book Title"/>
    <w:uiPriority w:val="33"/>
    <w:qFormat/>
    <w:rsid w:val="00A10E50"/>
    <w:rPr>
      <w:b/>
      <w:bCs/>
      <w:smallCaps/>
      <w:spacing w:val="5"/>
    </w:rPr>
  </w:style>
  <w:style w:type="character" w:styleId="Emphasis">
    <w:name w:val="Emphasis"/>
    <w:basedOn w:val="DefaultParagraphFont"/>
    <w:qFormat/>
    <w:rsid w:val="00047BA0"/>
    <w:rPr>
      <w:i/>
      <w:iCs/>
    </w:rPr>
  </w:style>
  <w:style w:type="paragraph" w:styleId="ListParagraph">
    <w:name w:val="List Paragraph"/>
    <w:basedOn w:val="Normal"/>
    <w:uiPriority w:val="34"/>
    <w:qFormat/>
    <w:rsid w:val="00B45A50"/>
    <w:pPr>
      <w:ind w:left="720"/>
      <w:contextualSpacing/>
    </w:pPr>
  </w:style>
  <w:style w:type="paragraph" w:styleId="BodyTextIndent2">
    <w:name w:val="Body Text Indent 2"/>
    <w:basedOn w:val="Normal"/>
    <w:link w:val="BodyTextIndent2Char"/>
    <w:rsid w:val="00B21547"/>
    <w:pPr>
      <w:spacing w:after="120" w:line="480" w:lineRule="auto"/>
      <w:ind w:left="360"/>
    </w:pPr>
  </w:style>
  <w:style w:type="character" w:customStyle="1" w:styleId="BodyTextIndent2Char">
    <w:name w:val="Body Text Indent 2 Char"/>
    <w:basedOn w:val="DefaultParagraphFont"/>
    <w:link w:val="BodyTextIndent2"/>
    <w:rsid w:val="00B21547"/>
    <w:rPr>
      <w:sz w:val="24"/>
    </w:rPr>
  </w:style>
  <w:style w:type="paragraph" w:customStyle="1" w:styleId="alignleft">
    <w:name w:val="alignleft"/>
    <w:basedOn w:val="Normal"/>
    <w:rsid w:val="00EA0D27"/>
    <w:pPr>
      <w:spacing w:before="100" w:beforeAutospacing="1" w:after="100" w:afterAutospacing="1"/>
    </w:pPr>
    <w:rPr>
      <w:szCs w:val="24"/>
    </w:rPr>
  </w:style>
  <w:style w:type="character" w:customStyle="1" w:styleId="HeaderChar">
    <w:name w:val="Header Char"/>
    <w:basedOn w:val="DefaultParagraphFont"/>
    <w:link w:val="Header"/>
    <w:uiPriority w:val="99"/>
    <w:rsid w:val="00400951"/>
    <w:rPr>
      <w:sz w:val="24"/>
    </w:rPr>
  </w:style>
  <w:style w:type="paragraph" w:styleId="NoSpacing">
    <w:name w:val="No Spacing"/>
    <w:link w:val="NoSpacingChar"/>
    <w:uiPriority w:val="1"/>
    <w:qFormat/>
    <w:rsid w:val="00400951"/>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400951"/>
    <w:rPr>
      <w:rFonts w:asciiTheme="minorHAnsi" w:eastAsiaTheme="minorEastAsia" w:hAnsiTheme="minorHAnsi" w:cstheme="minorBidi"/>
      <w:sz w:val="22"/>
      <w:szCs w:val="22"/>
      <w:lang w:eastAsia="ja-JP"/>
    </w:rPr>
  </w:style>
  <w:style w:type="character" w:customStyle="1" w:styleId="FooterChar">
    <w:name w:val="Footer Char"/>
    <w:basedOn w:val="DefaultParagraphFont"/>
    <w:link w:val="Footer"/>
    <w:uiPriority w:val="99"/>
    <w:rsid w:val="00164069"/>
    <w:rPr>
      <w:sz w:val="24"/>
    </w:rPr>
  </w:style>
  <w:style w:type="character" w:customStyle="1" w:styleId="BodyTextIndentChar">
    <w:name w:val="Body Text Indent Char"/>
    <w:basedOn w:val="DefaultParagraphFont"/>
    <w:link w:val="BodyTextIndent"/>
    <w:rsid w:val="00FA7EA1"/>
    <w:rPr>
      <w:sz w:val="24"/>
    </w:rPr>
  </w:style>
  <w:style w:type="character" w:styleId="UnresolvedMention">
    <w:name w:val="Unresolved Mention"/>
    <w:basedOn w:val="DefaultParagraphFont"/>
    <w:uiPriority w:val="99"/>
    <w:semiHidden/>
    <w:unhideWhenUsed/>
    <w:rsid w:val="00A11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106657">
      <w:bodyDiv w:val="1"/>
      <w:marLeft w:val="0"/>
      <w:marRight w:val="0"/>
      <w:marTop w:val="0"/>
      <w:marBottom w:val="0"/>
      <w:divBdr>
        <w:top w:val="none" w:sz="0" w:space="0" w:color="auto"/>
        <w:left w:val="none" w:sz="0" w:space="0" w:color="auto"/>
        <w:bottom w:val="none" w:sz="0" w:space="0" w:color="auto"/>
        <w:right w:val="none" w:sz="0" w:space="0" w:color="auto"/>
      </w:divBdr>
      <w:divsChild>
        <w:div w:id="547840828">
          <w:marLeft w:val="3"/>
          <w:marRight w:val="3"/>
          <w:marTop w:val="0"/>
          <w:marBottom w:val="150"/>
          <w:divBdr>
            <w:top w:val="none" w:sz="0" w:space="0" w:color="auto"/>
            <w:left w:val="none" w:sz="0" w:space="0" w:color="auto"/>
            <w:bottom w:val="none" w:sz="0" w:space="0" w:color="auto"/>
            <w:right w:val="none" w:sz="0" w:space="0" w:color="auto"/>
          </w:divBdr>
        </w:div>
      </w:divsChild>
    </w:div>
    <w:div w:id="913051842">
      <w:bodyDiv w:val="1"/>
      <w:marLeft w:val="0"/>
      <w:marRight w:val="0"/>
      <w:marTop w:val="0"/>
      <w:marBottom w:val="0"/>
      <w:divBdr>
        <w:top w:val="none" w:sz="0" w:space="0" w:color="auto"/>
        <w:left w:val="none" w:sz="0" w:space="0" w:color="auto"/>
        <w:bottom w:val="none" w:sz="0" w:space="0" w:color="auto"/>
        <w:right w:val="none" w:sz="0" w:space="0" w:color="auto"/>
      </w:divBdr>
      <w:divsChild>
        <w:div w:id="1880312712">
          <w:marLeft w:val="0"/>
          <w:marRight w:val="0"/>
          <w:marTop w:val="0"/>
          <w:marBottom w:val="0"/>
          <w:divBdr>
            <w:top w:val="none" w:sz="0" w:space="0" w:color="auto"/>
            <w:left w:val="none" w:sz="0" w:space="0" w:color="auto"/>
            <w:bottom w:val="none" w:sz="0" w:space="0" w:color="auto"/>
            <w:right w:val="none" w:sz="0" w:space="0" w:color="auto"/>
          </w:divBdr>
        </w:div>
      </w:divsChild>
    </w:div>
    <w:div w:id="1232614564">
      <w:bodyDiv w:val="1"/>
      <w:marLeft w:val="0"/>
      <w:marRight w:val="0"/>
      <w:marTop w:val="0"/>
      <w:marBottom w:val="0"/>
      <w:divBdr>
        <w:top w:val="none" w:sz="0" w:space="0" w:color="auto"/>
        <w:left w:val="none" w:sz="0" w:space="0" w:color="auto"/>
        <w:bottom w:val="none" w:sz="0" w:space="0" w:color="auto"/>
        <w:right w:val="none" w:sz="0" w:space="0" w:color="auto"/>
      </w:divBdr>
    </w:div>
    <w:div w:id="1338651765">
      <w:bodyDiv w:val="1"/>
      <w:marLeft w:val="0"/>
      <w:marRight w:val="0"/>
      <w:marTop w:val="0"/>
      <w:marBottom w:val="0"/>
      <w:divBdr>
        <w:top w:val="none" w:sz="0" w:space="0" w:color="auto"/>
        <w:left w:val="none" w:sz="0" w:space="0" w:color="auto"/>
        <w:bottom w:val="none" w:sz="0" w:space="0" w:color="auto"/>
        <w:right w:val="none" w:sz="0" w:space="0" w:color="auto"/>
      </w:divBdr>
    </w:div>
    <w:div w:id="1749418061">
      <w:bodyDiv w:val="1"/>
      <w:marLeft w:val="0"/>
      <w:marRight w:val="0"/>
      <w:marTop w:val="0"/>
      <w:marBottom w:val="0"/>
      <w:divBdr>
        <w:top w:val="none" w:sz="0" w:space="0" w:color="auto"/>
        <w:left w:val="none" w:sz="0" w:space="0" w:color="auto"/>
        <w:bottom w:val="none" w:sz="0" w:space="0" w:color="auto"/>
        <w:right w:val="none" w:sz="0" w:space="0" w:color="auto"/>
      </w:divBdr>
    </w:div>
    <w:div w:id="1996251616">
      <w:bodyDiv w:val="1"/>
      <w:marLeft w:val="0"/>
      <w:marRight w:val="0"/>
      <w:marTop w:val="0"/>
      <w:marBottom w:val="0"/>
      <w:divBdr>
        <w:top w:val="none" w:sz="0" w:space="0" w:color="auto"/>
        <w:left w:val="none" w:sz="0" w:space="0" w:color="auto"/>
        <w:bottom w:val="none" w:sz="0" w:space="0" w:color="auto"/>
        <w:right w:val="none" w:sz="0" w:space="0" w:color="auto"/>
      </w:divBdr>
      <w:divsChild>
        <w:div w:id="812521727">
          <w:marLeft w:val="0"/>
          <w:marRight w:val="0"/>
          <w:marTop w:val="0"/>
          <w:marBottom w:val="0"/>
          <w:divBdr>
            <w:top w:val="none" w:sz="0" w:space="0" w:color="auto"/>
            <w:left w:val="none" w:sz="0" w:space="0" w:color="auto"/>
            <w:bottom w:val="none" w:sz="0" w:space="0" w:color="auto"/>
            <w:right w:val="none" w:sz="0" w:space="0" w:color="auto"/>
          </w:divBdr>
        </w:div>
      </w:divsChild>
    </w:div>
    <w:div w:id="200311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leen.hennessy@stewar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INFOMA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7E08F-25F1-420E-9A15-68DC77608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INFOMAP</Template>
  <TotalTime>16</TotalTime>
  <Pages>13</Pages>
  <Words>4248</Words>
  <Characters>24799</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Information Mapping, Inc.</Company>
  <LinksUpToDate>false</LinksUpToDate>
  <CharactersWithSpaces>28990</CharactersWithSpaces>
  <SharedDoc>false</SharedDoc>
  <HLinks>
    <vt:vector size="6" baseType="variant">
      <vt:variant>
        <vt:i4>1572870</vt:i4>
      </vt:variant>
      <vt:variant>
        <vt:i4>0</vt:i4>
      </vt:variant>
      <vt:variant>
        <vt:i4>0</vt:i4>
      </vt:variant>
      <vt:variant>
        <vt:i4>5</vt:i4>
      </vt:variant>
      <vt:variant>
        <vt:lpwstr>http://forms.sc.egov.usda.gov/eforms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NRCS</dc:creator>
  <cp:lastModifiedBy>Persetic, Shannon  - FPAC-BC, Washington, DC</cp:lastModifiedBy>
  <cp:revision>6</cp:revision>
  <cp:lastPrinted>2011-11-02T19:54:00Z</cp:lastPrinted>
  <dcterms:created xsi:type="dcterms:W3CDTF">2021-06-29T17:30:00Z</dcterms:created>
  <dcterms:modified xsi:type="dcterms:W3CDTF">2021-06-29T17:44:00Z</dcterms:modified>
</cp:coreProperties>
</file>