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4408" w:rsidR="002A4408" w:rsidP="002A4408" w:rsidRDefault="002A4408"/>
    <w:p w:rsidRPr="0053624B" w:rsidR="008A1AE0" w:rsidP="003A167E" w:rsidRDefault="008A1AE0">
      <w:pPr>
        <w:pStyle w:val="Heading1"/>
        <w:spacing w:after="220"/>
        <w:rPr>
          <w:sz w:val="24"/>
          <w:szCs w:val="24"/>
        </w:rPr>
      </w:pPr>
      <w:r w:rsidRPr="0053624B">
        <w:rPr>
          <w:sz w:val="24"/>
          <w:szCs w:val="24"/>
        </w:rPr>
        <w:t>SUPPORTING STATEMENT</w:t>
      </w:r>
    </w:p>
    <w:p w:rsidRPr="0053624B" w:rsidR="008A1AE0" w:rsidP="003A167E" w:rsidRDefault="008A1AE0">
      <w:pPr>
        <w:spacing w:after="220"/>
        <w:rPr>
          <w:b/>
          <w:sz w:val="24"/>
          <w:szCs w:val="24"/>
          <w:u w:val="single"/>
        </w:rPr>
      </w:pPr>
      <w:r w:rsidRPr="0053624B">
        <w:rPr>
          <w:b/>
          <w:sz w:val="24"/>
          <w:szCs w:val="24"/>
        </w:rPr>
        <w:t xml:space="preserve">A.  </w:t>
      </w:r>
      <w:r w:rsidRPr="0053624B">
        <w:rPr>
          <w:b/>
          <w:sz w:val="24"/>
          <w:szCs w:val="24"/>
        </w:rPr>
        <w:tab/>
      </w:r>
      <w:r w:rsidRPr="0053624B">
        <w:rPr>
          <w:b/>
          <w:sz w:val="24"/>
          <w:szCs w:val="24"/>
          <w:u w:val="single"/>
        </w:rPr>
        <w:t>Justification:</w:t>
      </w:r>
    </w:p>
    <w:p w:rsidRPr="0053624B" w:rsidR="00112EEE" w:rsidP="00112EEE" w:rsidRDefault="008A1AE0">
      <w:pPr>
        <w:spacing w:after="220"/>
        <w:rPr>
          <w:sz w:val="24"/>
          <w:szCs w:val="24"/>
        </w:rPr>
      </w:pPr>
      <w:r w:rsidRPr="0053624B">
        <w:rPr>
          <w:b/>
          <w:sz w:val="24"/>
          <w:szCs w:val="24"/>
        </w:rPr>
        <w:t>1.</w:t>
      </w:r>
      <w:r w:rsidRPr="0053624B">
        <w:rPr>
          <w:sz w:val="24"/>
          <w:szCs w:val="24"/>
        </w:rPr>
        <w:tab/>
      </w:r>
      <w:r w:rsidRPr="0053624B" w:rsidR="000D213C">
        <w:rPr>
          <w:sz w:val="24"/>
          <w:szCs w:val="24"/>
        </w:rPr>
        <w:t xml:space="preserve">The </w:t>
      </w:r>
      <w:r w:rsidRPr="0053624B" w:rsidR="006625CF">
        <w:rPr>
          <w:sz w:val="24"/>
          <w:szCs w:val="24"/>
        </w:rPr>
        <w:t>Federal Communications Commission (</w:t>
      </w:r>
      <w:r w:rsidRPr="0053624B" w:rsidR="000D213C">
        <w:rPr>
          <w:sz w:val="24"/>
          <w:szCs w:val="24"/>
        </w:rPr>
        <w:t>FCC</w:t>
      </w:r>
      <w:r w:rsidRPr="0053624B" w:rsidR="006625CF">
        <w:rPr>
          <w:sz w:val="24"/>
          <w:szCs w:val="24"/>
        </w:rPr>
        <w:t>)</w:t>
      </w:r>
      <w:r w:rsidRPr="0053624B" w:rsidR="000D213C">
        <w:rPr>
          <w:sz w:val="24"/>
          <w:szCs w:val="24"/>
        </w:rPr>
        <w:t xml:space="preserve"> adopted </w:t>
      </w:r>
      <w:r w:rsidRPr="0053624B" w:rsidR="009C3432">
        <w:rPr>
          <w:sz w:val="24"/>
          <w:szCs w:val="24"/>
        </w:rPr>
        <w:t xml:space="preserve">the Expanding the Economic and Innovation Opportunities of Spectrum Through Incentive Auctions </w:t>
      </w:r>
      <w:r w:rsidRPr="0053624B" w:rsidR="00EF351C">
        <w:rPr>
          <w:sz w:val="24"/>
          <w:szCs w:val="24"/>
        </w:rPr>
        <w:t>Report and Order</w:t>
      </w:r>
      <w:r w:rsidRPr="0053624B" w:rsidR="006625CF">
        <w:rPr>
          <w:sz w:val="24"/>
          <w:szCs w:val="24"/>
        </w:rPr>
        <w:t xml:space="preserve">, FCC 14-50, </w:t>
      </w:r>
      <w:r w:rsidRPr="0053624B" w:rsidR="00EF351C">
        <w:rPr>
          <w:sz w:val="24"/>
          <w:szCs w:val="24"/>
        </w:rPr>
        <w:t>on May 15,</w:t>
      </w:r>
      <w:r w:rsidRPr="0053624B" w:rsidR="009C3432">
        <w:rPr>
          <w:sz w:val="24"/>
          <w:szCs w:val="24"/>
        </w:rPr>
        <w:t xml:space="preserve"> </w:t>
      </w:r>
      <w:r w:rsidRPr="0053624B" w:rsidR="001D4FA6">
        <w:rPr>
          <w:sz w:val="24"/>
          <w:szCs w:val="24"/>
        </w:rPr>
        <w:t>2014</w:t>
      </w:r>
      <w:r w:rsidRPr="0053624B" w:rsidR="000D213C">
        <w:rPr>
          <w:sz w:val="24"/>
          <w:szCs w:val="24"/>
        </w:rPr>
        <w:t xml:space="preserve">, </w:t>
      </w:r>
      <w:r w:rsidRPr="0053624B" w:rsidR="006625CF">
        <w:rPr>
          <w:sz w:val="24"/>
          <w:szCs w:val="24"/>
        </w:rPr>
        <w:t xml:space="preserve">published at </w:t>
      </w:r>
      <w:r w:rsidRPr="0053624B" w:rsidR="00112EEE">
        <w:rPr>
          <w:sz w:val="24"/>
          <w:szCs w:val="24"/>
        </w:rPr>
        <w:t xml:space="preserve">79 </w:t>
      </w:r>
      <w:r w:rsidRPr="0053624B" w:rsidR="000D213C">
        <w:rPr>
          <w:sz w:val="24"/>
          <w:szCs w:val="24"/>
        </w:rPr>
        <w:t xml:space="preserve">FR </w:t>
      </w:r>
      <w:r w:rsidRPr="0053624B" w:rsidR="00112EEE">
        <w:rPr>
          <w:sz w:val="24"/>
          <w:szCs w:val="24"/>
        </w:rPr>
        <w:t>48442</w:t>
      </w:r>
      <w:r w:rsidRPr="0053624B" w:rsidR="000D213C">
        <w:rPr>
          <w:sz w:val="24"/>
          <w:szCs w:val="24"/>
        </w:rPr>
        <w:t xml:space="preserve"> (</w:t>
      </w:r>
      <w:r w:rsidRPr="0053624B" w:rsidR="00112EEE">
        <w:rPr>
          <w:sz w:val="24"/>
          <w:szCs w:val="24"/>
        </w:rPr>
        <w:t>Aug. 15</w:t>
      </w:r>
      <w:r w:rsidRPr="0053624B" w:rsidR="001D4FA6">
        <w:rPr>
          <w:sz w:val="24"/>
          <w:szCs w:val="24"/>
        </w:rPr>
        <w:t>, 2014</w:t>
      </w:r>
      <w:r w:rsidRPr="0053624B" w:rsidR="000D213C">
        <w:rPr>
          <w:sz w:val="24"/>
          <w:szCs w:val="24"/>
        </w:rPr>
        <w:t xml:space="preserve">).  In the </w:t>
      </w:r>
      <w:r w:rsidRPr="0053624B" w:rsidR="001D4FA6">
        <w:rPr>
          <w:sz w:val="24"/>
          <w:szCs w:val="24"/>
        </w:rPr>
        <w:t>Report and Order</w:t>
      </w:r>
      <w:r w:rsidRPr="0053624B" w:rsidR="00684FAA">
        <w:rPr>
          <w:sz w:val="24"/>
          <w:szCs w:val="24"/>
        </w:rPr>
        <w:t xml:space="preserve">, </w:t>
      </w:r>
      <w:r w:rsidRPr="0053624B" w:rsidR="00112EEE">
        <w:rPr>
          <w:sz w:val="24"/>
          <w:szCs w:val="24"/>
        </w:rPr>
        <w:t xml:space="preserve">the Commission adopts rules to implement the broadcast television spectrum incentive auction. Our central objective in designing this incentive auction </w:t>
      </w:r>
      <w:r w:rsidRPr="0053624B" w:rsidR="00E54945">
        <w:rPr>
          <w:sz w:val="24"/>
          <w:szCs w:val="24"/>
        </w:rPr>
        <w:t xml:space="preserve">was </w:t>
      </w:r>
      <w:r w:rsidRPr="0053624B" w:rsidR="00112EEE">
        <w:rPr>
          <w:sz w:val="24"/>
          <w:szCs w:val="24"/>
        </w:rPr>
        <w:t>to harness the economics of demand for spectrum in order to allow market forces to determine its highest and best use, which will benefit consumers of telecommunications services.</w:t>
      </w:r>
      <w:r w:rsidRPr="0053624B" w:rsidR="006625CF">
        <w:rPr>
          <w:sz w:val="24"/>
          <w:szCs w:val="24"/>
        </w:rPr>
        <w:t xml:space="preserve"> </w:t>
      </w:r>
      <w:r w:rsidRPr="0053624B" w:rsidR="00112EEE">
        <w:rPr>
          <w:sz w:val="24"/>
          <w:szCs w:val="24"/>
        </w:rPr>
        <w:t xml:space="preserve">The FCC seeks </w:t>
      </w:r>
      <w:r w:rsidRPr="0053624B" w:rsidR="007B5335">
        <w:rPr>
          <w:sz w:val="24"/>
          <w:szCs w:val="24"/>
        </w:rPr>
        <w:t>a three-year extension</w:t>
      </w:r>
      <w:r w:rsidRPr="0053624B" w:rsidR="00581888">
        <w:rPr>
          <w:sz w:val="24"/>
          <w:szCs w:val="24"/>
        </w:rPr>
        <w:t xml:space="preserve"> </w:t>
      </w:r>
      <w:r w:rsidRPr="0053624B" w:rsidR="00112EEE">
        <w:rPr>
          <w:sz w:val="24"/>
          <w:szCs w:val="24"/>
        </w:rPr>
        <w:t>from the Office of Management and Budget (OMB) for some of the information collection requirements that are contained in the Report and Order, FCC 14-50, with this submission to OMB.</w:t>
      </w:r>
    </w:p>
    <w:p w:rsidRPr="0053624B" w:rsidR="004F2258" w:rsidP="003A167E" w:rsidRDefault="008A1AE0">
      <w:pPr>
        <w:spacing w:after="220"/>
        <w:ind w:firstLine="720"/>
        <w:rPr>
          <w:sz w:val="24"/>
          <w:szCs w:val="24"/>
        </w:rPr>
      </w:pPr>
      <w:r w:rsidRPr="0053624B">
        <w:rPr>
          <w:sz w:val="24"/>
          <w:szCs w:val="24"/>
        </w:rPr>
        <w:t xml:space="preserve">Statutory authority for </w:t>
      </w:r>
      <w:r w:rsidRPr="0053624B" w:rsidR="002A4408">
        <w:rPr>
          <w:sz w:val="24"/>
          <w:szCs w:val="24"/>
        </w:rPr>
        <w:t>these</w:t>
      </w:r>
      <w:r w:rsidRPr="0053624B">
        <w:rPr>
          <w:sz w:val="24"/>
          <w:szCs w:val="24"/>
        </w:rPr>
        <w:t xml:space="preserve"> collections </w:t>
      </w:r>
      <w:r w:rsidR="0053624B">
        <w:rPr>
          <w:sz w:val="24"/>
          <w:szCs w:val="24"/>
        </w:rPr>
        <w:t>is</w:t>
      </w:r>
      <w:r w:rsidRPr="0053624B">
        <w:rPr>
          <w:sz w:val="24"/>
          <w:szCs w:val="24"/>
        </w:rPr>
        <w:t xml:space="preserve"> contained in </w:t>
      </w:r>
      <w:r w:rsidRPr="0053624B" w:rsidR="004F2258">
        <w:rPr>
          <w:sz w:val="24"/>
          <w:szCs w:val="24"/>
        </w:rPr>
        <w:t>47 U.S.C. §§ 151, 154, 301, 303, 307, 308, 309, 310, 316, 319, 325(b), 332, 336(f), 338, 339, 340, 399b, 403, 534, 535, 1404, 1452, and 1454</w:t>
      </w:r>
      <w:r w:rsidRPr="0053624B">
        <w:rPr>
          <w:sz w:val="24"/>
          <w:szCs w:val="24"/>
        </w:rPr>
        <w:t xml:space="preserve">.  </w:t>
      </w:r>
    </w:p>
    <w:p w:rsidRPr="0053624B" w:rsidR="008A1AE0" w:rsidP="003A167E" w:rsidRDefault="006625CF">
      <w:pPr>
        <w:spacing w:after="220"/>
        <w:ind w:firstLine="720"/>
        <w:rPr>
          <w:sz w:val="24"/>
          <w:szCs w:val="24"/>
        </w:rPr>
      </w:pPr>
      <w:r w:rsidRPr="0053624B">
        <w:rPr>
          <w:sz w:val="24"/>
          <w:szCs w:val="24"/>
        </w:rPr>
        <w:t>T</w:t>
      </w:r>
      <w:r w:rsidRPr="0053624B" w:rsidR="008A1AE0">
        <w:rPr>
          <w:sz w:val="24"/>
          <w:szCs w:val="24"/>
        </w:rPr>
        <w:t xml:space="preserve">he information collections do not affect individuals or households; thus, there </w:t>
      </w:r>
      <w:r w:rsidRPr="0053624B" w:rsidR="00360BE4">
        <w:rPr>
          <w:sz w:val="24"/>
          <w:szCs w:val="24"/>
        </w:rPr>
        <w:t>is</w:t>
      </w:r>
      <w:r w:rsidRPr="0053624B" w:rsidR="00B703BF">
        <w:rPr>
          <w:sz w:val="24"/>
          <w:szCs w:val="24"/>
        </w:rPr>
        <w:t xml:space="preserve"> </w:t>
      </w:r>
      <w:r w:rsidRPr="0053624B" w:rsidR="008A1AE0">
        <w:rPr>
          <w:sz w:val="24"/>
          <w:szCs w:val="24"/>
        </w:rPr>
        <w:t xml:space="preserve">no impact under the Privacy Act.  </w:t>
      </w:r>
    </w:p>
    <w:p w:rsidRPr="0053624B" w:rsidR="00684FAA" w:rsidP="003A167E" w:rsidRDefault="00684FAA">
      <w:pPr>
        <w:spacing w:after="220"/>
        <w:ind w:firstLine="720"/>
        <w:rPr>
          <w:sz w:val="24"/>
          <w:szCs w:val="24"/>
        </w:rPr>
      </w:pPr>
      <w:r w:rsidRPr="0053624B">
        <w:rPr>
          <w:sz w:val="24"/>
          <w:szCs w:val="24"/>
        </w:rPr>
        <w:t xml:space="preserve">The following is a description of each rule section </w:t>
      </w:r>
      <w:r w:rsidRPr="0053624B" w:rsidR="00AD4244">
        <w:rPr>
          <w:sz w:val="24"/>
          <w:szCs w:val="24"/>
        </w:rPr>
        <w:t xml:space="preserve">which contains information collection </w:t>
      </w:r>
      <w:r w:rsidRPr="0053624B">
        <w:rPr>
          <w:sz w:val="24"/>
          <w:szCs w:val="24"/>
        </w:rPr>
        <w:t>requirement</w:t>
      </w:r>
      <w:r w:rsidRPr="0053624B" w:rsidR="00AD4244">
        <w:rPr>
          <w:sz w:val="24"/>
          <w:szCs w:val="24"/>
        </w:rPr>
        <w:t>s</w:t>
      </w:r>
      <w:r w:rsidRPr="0053624B" w:rsidR="00473F52">
        <w:rPr>
          <w:sz w:val="24"/>
          <w:szCs w:val="24"/>
        </w:rPr>
        <w:t xml:space="preserve"> </w:t>
      </w:r>
      <w:r w:rsidRPr="0053624B" w:rsidR="007F063A">
        <w:rPr>
          <w:sz w:val="24"/>
          <w:szCs w:val="24"/>
        </w:rPr>
        <w:t>which are approved under this collection</w:t>
      </w:r>
      <w:r w:rsidRPr="0053624B">
        <w:rPr>
          <w:sz w:val="24"/>
          <w:szCs w:val="24"/>
        </w:rPr>
        <w:t>:</w:t>
      </w:r>
    </w:p>
    <w:p w:rsidRPr="0053624B" w:rsidR="0044021C" w:rsidP="002321C1" w:rsidRDefault="002321C1">
      <w:pPr>
        <w:numPr>
          <w:ilvl w:val="0"/>
          <w:numId w:val="14"/>
        </w:numPr>
        <w:autoSpaceDE w:val="0"/>
        <w:autoSpaceDN w:val="0"/>
        <w:spacing w:after="220"/>
        <w:rPr>
          <w:color w:val="000000"/>
          <w:sz w:val="24"/>
          <w:szCs w:val="24"/>
        </w:rPr>
      </w:pPr>
      <w:r w:rsidRPr="0053624B">
        <w:rPr>
          <w:b/>
          <w:sz w:val="24"/>
          <w:szCs w:val="24"/>
        </w:rPr>
        <w:t>Section 27.1</w:t>
      </w:r>
      <w:r w:rsidRPr="0053624B" w:rsidR="00356BD3">
        <w:rPr>
          <w:b/>
          <w:sz w:val="24"/>
          <w:szCs w:val="24"/>
        </w:rPr>
        <w:t>4</w:t>
      </w:r>
      <w:r w:rsidRPr="0053624B">
        <w:rPr>
          <w:b/>
          <w:sz w:val="24"/>
          <w:szCs w:val="24"/>
        </w:rPr>
        <w:t xml:space="preserve">(k) </w:t>
      </w:r>
      <w:r w:rsidRPr="0053624B">
        <w:rPr>
          <w:sz w:val="24"/>
          <w:szCs w:val="24"/>
        </w:rPr>
        <w:t>r</w:t>
      </w:r>
      <w:r w:rsidRPr="0053624B">
        <w:rPr>
          <w:color w:val="000000"/>
          <w:sz w:val="24"/>
          <w:szCs w:val="24"/>
        </w:rPr>
        <w:t xml:space="preserve">equires </w:t>
      </w:r>
      <w:r w:rsidRPr="0053624B">
        <w:rPr>
          <w:sz w:val="24"/>
          <w:szCs w:val="24"/>
        </w:rPr>
        <w:t>600 MHz</w:t>
      </w:r>
      <w:r w:rsidRPr="0053624B">
        <w:rPr>
          <w:color w:val="000000"/>
          <w:sz w:val="24"/>
          <w:szCs w:val="24"/>
        </w:rPr>
        <w:t xml:space="preserve"> licensees to demonstrate compliance with performance requirements by filing a construction notification with the Commission, within 15 days of the applicable benchmark</w:t>
      </w:r>
      <w:r w:rsidRPr="0053624B">
        <w:rPr>
          <w:sz w:val="24"/>
          <w:szCs w:val="24"/>
        </w:rPr>
        <w:t>.</w:t>
      </w:r>
    </w:p>
    <w:p w:rsidRPr="0053624B" w:rsidR="009C3432" w:rsidP="000B0D43" w:rsidRDefault="0044021C">
      <w:pPr>
        <w:numPr>
          <w:ilvl w:val="0"/>
          <w:numId w:val="14"/>
        </w:numPr>
        <w:autoSpaceDE w:val="0"/>
        <w:autoSpaceDN w:val="0"/>
        <w:spacing w:after="220"/>
        <w:rPr>
          <w:color w:val="000000"/>
          <w:sz w:val="24"/>
          <w:szCs w:val="24"/>
        </w:rPr>
      </w:pPr>
      <w:r w:rsidRPr="0053624B">
        <w:rPr>
          <w:b/>
          <w:sz w:val="24"/>
          <w:szCs w:val="24"/>
        </w:rPr>
        <w:t>Section 27.1</w:t>
      </w:r>
      <w:r w:rsidRPr="0053624B" w:rsidR="00356BD3">
        <w:rPr>
          <w:b/>
          <w:sz w:val="24"/>
          <w:szCs w:val="24"/>
        </w:rPr>
        <w:t>4</w:t>
      </w:r>
      <w:r w:rsidRPr="0053624B">
        <w:rPr>
          <w:b/>
          <w:sz w:val="24"/>
          <w:szCs w:val="24"/>
        </w:rPr>
        <w:t>(</w:t>
      </w:r>
      <w:r w:rsidRPr="0053624B" w:rsidR="00356BD3">
        <w:rPr>
          <w:b/>
          <w:sz w:val="24"/>
          <w:szCs w:val="24"/>
        </w:rPr>
        <w:t>t</w:t>
      </w:r>
      <w:r w:rsidRPr="0053624B">
        <w:rPr>
          <w:b/>
          <w:sz w:val="24"/>
          <w:szCs w:val="24"/>
        </w:rPr>
        <w:t>)</w:t>
      </w:r>
      <w:r w:rsidRPr="0053624B" w:rsidR="00356BD3">
        <w:rPr>
          <w:b/>
          <w:sz w:val="24"/>
          <w:szCs w:val="24"/>
        </w:rPr>
        <w:t>(6)</w:t>
      </w:r>
      <w:r w:rsidRPr="0053624B">
        <w:rPr>
          <w:b/>
          <w:sz w:val="24"/>
          <w:szCs w:val="24"/>
        </w:rPr>
        <w:t xml:space="preserve"> </w:t>
      </w:r>
      <w:r w:rsidRPr="0053624B" w:rsidR="000B0D43">
        <w:rPr>
          <w:sz w:val="24"/>
          <w:szCs w:val="24"/>
        </w:rPr>
        <w:t>r</w:t>
      </w:r>
      <w:r w:rsidRPr="0053624B" w:rsidR="000B0D43">
        <w:rPr>
          <w:color w:val="000000"/>
          <w:sz w:val="24"/>
          <w:szCs w:val="24"/>
        </w:rPr>
        <w:t xml:space="preserve">equires </w:t>
      </w:r>
      <w:r w:rsidRPr="0053624B" w:rsidR="000B0D43">
        <w:rPr>
          <w:sz w:val="24"/>
          <w:szCs w:val="24"/>
        </w:rPr>
        <w:t>600 MHz</w:t>
      </w:r>
      <w:r w:rsidRPr="0053624B" w:rsidR="000B0D43">
        <w:rPr>
          <w:color w:val="000000"/>
          <w:sz w:val="24"/>
          <w:szCs w:val="24"/>
        </w:rPr>
        <w:t xml:space="preserve"> licensees to make </w:t>
      </w:r>
      <w:r w:rsidRPr="0053624B" w:rsidR="000B0D43">
        <w:rPr>
          <w:sz w:val="24"/>
          <w:szCs w:val="24"/>
        </w:rPr>
        <w:t>a renewal showing</w:t>
      </w:r>
      <w:r w:rsidRPr="0053624B" w:rsidR="0098740A">
        <w:rPr>
          <w:sz w:val="24"/>
          <w:szCs w:val="24"/>
        </w:rPr>
        <w:t xml:space="preserve"> </w:t>
      </w:r>
      <w:r w:rsidRPr="0053624B" w:rsidR="000B0D43">
        <w:rPr>
          <w:sz w:val="24"/>
          <w:szCs w:val="24"/>
        </w:rPr>
        <w:t xml:space="preserve">as a condition of each renewal.  The showing must include a detailed description of the applicant’s provision of service during the entire license period and address: (i) the level and quality of service provided by the applicant (including the population served, the area served, the number of subscribers, the services offered); (ii) the date service commenced, whether service was ever interrupted, and the duration of any interruption or outage; (iii) the extent to which service is provided to rural areas; (iv) the extent to which service is provided to qualifying tribal land as defined in 47 C.F.R. </w:t>
      </w:r>
      <w:r w:rsidRPr="0053624B" w:rsidR="0079070F">
        <w:rPr>
          <w:sz w:val="24"/>
          <w:szCs w:val="24"/>
        </w:rPr>
        <w:t xml:space="preserve">§ </w:t>
      </w:r>
      <w:r w:rsidRPr="0053624B" w:rsidR="000B0D43">
        <w:rPr>
          <w:sz w:val="24"/>
          <w:szCs w:val="24"/>
        </w:rPr>
        <w:t>1.2110(f)(3)(i); and (v) any other factors associated with the level of service to the public.</w:t>
      </w:r>
    </w:p>
    <w:p w:rsidRPr="0053624B" w:rsidR="00E0460C" w:rsidP="00E0460C" w:rsidRDefault="009C3432">
      <w:pPr>
        <w:numPr>
          <w:ilvl w:val="0"/>
          <w:numId w:val="14"/>
        </w:numPr>
        <w:autoSpaceDE w:val="0"/>
        <w:autoSpaceDN w:val="0"/>
        <w:spacing w:after="220"/>
        <w:rPr>
          <w:color w:val="000000"/>
          <w:sz w:val="24"/>
          <w:szCs w:val="24"/>
        </w:rPr>
      </w:pPr>
      <w:r w:rsidRPr="0053624B">
        <w:rPr>
          <w:b/>
          <w:sz w:val="24"/>
          <w:szCs w:val="24"/>
        </w:rPr>
        <w:t xml:space="preserve">Section </w:t>
      </w:r>
      <w:r w:rsidRPr="0053624B" w:rsidR="0044021C">
        <w:rPr>
          <w:b/>
          <w:sz w:val="24"/>
          <w:szCs w:val="24"/>
        </w:rPr>
        <w:t>27.</w:t>
      </w:r>
      <w:r w:rsidRPr="0053624B" w:rsidR="00971313">
        <w:rPr>
          <w:b/>
          <w:sz w:val="24"/>
          <w:szCs w:val="24"/>
        </w:rPr>
        <w:t>17</w:t>
      </w:r>
      <w:r w:rsidRPr="0053624B" w:rsidR="000B0D43">
        <w:rPr>
          <w:b/>
          <w:sz w:val="24"/>
          <w:szCs w:val="24"/>
        </w:rPr>
        <w:t>(c)</w:t>
      </w:r>
      <w:r w:rsidRPr="0053624B" w:rsidR="00971313">
        <w:rPr>
          <w:b/>
          <w:sz w:val="24"/>
          <w:szCs w:val="24"/>
        </w:rPr>
        <w:t xml:space="preserve"> </w:t>
      </w:r>
      <w:r w:rsidRPr="0053624B" w:rsidR="0044021C">
        <w:rPr>
          <w:color w:val="000000"/>
          <w:sz w:val="24"/>
          <w:szCs w:val="24"/>
        </w:rPr>
        <w:t xml:space="preserve">requires </w:t>
      </w:r>
      <w:r w:rsidRPr="0053624B" w:rsidR="00A906F4">
        <w:rPr>
          <w:sz w:val="24"/>
          <w:szCs w:val="24"/>
        </w:rPr>
        <w:t xml:space="preserve">600 MHz </w:t>
      </w:r>
      <w:r w:rsidRPr="0053624B" w:rsidR="0044021C">
        <w:rPr>
          <w:color w:val="000000"/>
          <w:sz w:val="24"/>
          <w:szCs w:val="24"/>
        </w:rPr>
        <w:t>licensees to notify the Commission</w:t>
      </w:r>
      <w:r w:rsidRPr="0053624B" w:rsidR="00FA2F23">
        <w:rPr>
          <w:color w:val="000000"/>
          <w:sz w:val="24"/>
          <w:szCs w:val="24"/>
        </w:rPr>
        <w:t xml:space="preserve"> within 10 days </w:t>
      </w:r>
      <w:r w:rsidRPr="0053624B" w:rsidR="0012754D">
        <w:rPr>
          <w:color w:val="000000"/>
          <w:sz w:val="24"/>
          <w:szCs w:val="24"/>
        </w:rPr>
        <w:t>of</w:t>
      </w:r>
      <w:r w:rsidRPr="0053624B" w:rsidR="00B703BF">
        <w:rPr>
          <w:color w:val="000000"/>
          <w:sz w:val="24"/>
          <w:szCs w:val="24"/>
        </w:rPr>
        <w:t xml:space="preserve"> discontinuance </w:t>
      </w:r>
      <w:r w:rsidRPr="0053624B" w:rsidR="0044021C">
        <w:rPr>
          <w:color w:val="000000"/>
          <w:sz w:val="24"/>
          <w:szCs w:val="24"/>
        </w:rPr>
        <w:t xml:space="preserve">if they </w:t>
      </w:r>
      <w:r w:rsidRPr="0053624B" w:rsidR="0044021C">
        <w:rPr>
          <w:sz w:val="24"/>
          <w:szCs w:val="24"/>
        </w:rPr>
        <w:t xml:space="preserve">permanently </w:t>
      </w:r>
      <w:r w:rsidRPr="0053624B" w:rsidR="00473F52">
        <w:rPr>
          <w:sz w:val="24"/>
          <w:szCs w:val="24"/>
        </w:rPr>
        <w:t>discontinue</w:t>
      </w:r>
      <w:r w:rsidRPr="0053624B" w:rsidR="0044021C">
        <w:rPr>
          <w:sz w:val="24"/>
          <w:szCs w:val="24"/>
        </w:rPr>
        <w:t xml:space="preserve"> service by filing FCC Form 601 or 605 and requesting license cancellation.</w:t>
      </w:r>
    </w:p>
    <w:p w:rsidRPr="0053624B" w:rsidR="00E0460C" w:rsidP="00E0460C" w:rsidRDefault="00E0460C">
      <w:pPr>
        <w:numPr>
          <w:ilvl w:val="0"/>
          <w:numId w:val="14"/>
        </w:numPr>
        <w:autoSpaceDE w:val="0"/>
        <w:autoSpaceDN w:val="0"/>
        <w:spacing w:after="220"/>
        <w:rPr>
          <w:color w:val="000000"/>
          <w:sz w:val="24"/>
          <w:szCs w:val="24"/>
        </w:rPr>
      </w:pPr>
      <w:r w:rsidRPr="0053624B">
        <w:rPr>
          <w:b/>
          <w:sz w:val="24"/>
          <w:szCs w:val="24"/>
        </w:rPr>
        <w:lastRenderedPageBreak/>
        <w:t>Section 27.</w:t>
      </w:r>
      <w:r w:rsidRPr="0053624B" w:rsidR="00321422">
        <w:rPr>
          <w:b/>
          <w:sz w:val="24"/>
          <w:szCs w:val="24"/>
        </w:rPr>
        <w:t>1321</w:t>
      </w:r>
      <w:r w:rsidRPr="0053624B">
        <w:rPr>
          <w:b/>
          <w:sz w:val="24"/>
          <w:szCs w:val="24"/>
        </w:rPr>
        <w:t>(</w:t>
      </w:r>
      <w:r w:rsidRPr="0053624B" w:rsidR="00C134AE">
        <w:rPr>
          <w:b/>
          <w:sz w:val="24"/>
          <w:szCs w:val="24"/>
        </w:rPr>
        <w:t>b</w:t>
      </w:r>
      <w:r w:rsidRPr="0053624B">
        <w:rPr>
          <w:b/>
          <w:sz w:val="24"/>
          <w:szCs w:val="24"/>
        </w:rPr>
        <w:t xml:space="preserve">) </w:t>
      </w:r>
      <w:r w:rsidRPr="0053624B">
        <w:rPr>
          <w:color w:val="000000"/>
          <w:sz w:val="24"/>
          <w:szCs w:val="24"/>
        </w:rPr>
        <w:t xml:space="preserve">requires </w:t>
      </w:r>
      <w:r w:rsidRPr="0053624B">
        <w:rPr>
          <w:sz w:val="24"/>
          <w:szCs w:val="24"/>
        </w:rPr>
        <w:t xml:space="preserve">600 MHz </w:t>
      </w:r>
      <w:r w:rsidRPr="0053624B">
        <w:rPr>
          <w:color w:val="000000"/>
          <w:sz w:val="24"/>
          <w:szCs w:val="24"/>
        </w:rPr>
        <w:t xml:space="preserve">licensees </w:t>
      </w:r>
      <w:r w:rsidRPr="0053624B" w:rsidR="00C134AE">
        <w:rPr>
          <w:color w:val="000000"/>
          <w:sz w:val="24"/>
          <w:szCs w:val="24"/>
        </w:rPr>
        <w:t xml:space="preserve">with </w:t>
      </w:r>
      <w:r w:rsidRPr="0053624B" w:rsidR="00C134AE">
        <w:rPr>
          <w:sz w:val="24"/>
          <w:szCs w:val="24"/>
        </w:rPr>
        <w:t xml:space="preserve">base and fixed stations in the 600 MHz downlink band within 25 kilometers of </w:t>
      </w:r>
      <w:r w:rsidRPr="0053624B" w:rsidR="00382B27">
        <w:rPr>
          <w:sz w:val="24"/>
          <w:szCs w:val="24"/>
        </w:rPr>
        <w:t>Very Long Baseline Array (</w:t>
      </w:r>
      <w:r w:rsidRPr="0053624B" w:rsidR="00C134AE">
        <w:rPr>
          <w:sz w:val="24"/>
          <w:szCs w:val="24"/>
        </w:rPr>
        <w:t>VLBA</w:t>
      </w:r>
      <w:r w:rsidRPr="0053624B" w:rsidR="00382B27">
        <w:rPr>
          <w:sz w:val="24"/>
          <w:szCs w:val="24"/>
        </w:rPr>
        <w:t>)</w:t>
      </w:r>
      <w:r w:rsidRPr="0053624B" w:rsidR="00C134AE">
        <w:rPr>
          <w:sz w:val="24"/>
          <w:szCs w:val="24"/>
        </w:rPr>
        <w:t xml:space="preserve"> observatories to coordinate with the National Science Foundation (NSF) prior to commencing operations</w:t>
      </w:r>
      <w:r w:rsidRPr="0053624B">
        <w:rPr>
          <w:sz w:val="24"/>
          <w:szCs w:val="24"/>
        </w:rPr>
        <w:t>.</w:t>
      </w:r>
      <w:r w:rsidRPr="0053624B">
        <w:rPr>
          <w:color w:val="000000"/>
          <w:sz w:val="24"/>
          <w:szCs w:val="24"/>
        </w:rPr>
        <w:t xml:space="preserve"> </w:t>
      </w:r>
    </w:p>
    <w:p w:rsidRPr="0053624B" w:rsidR="009C3432" w:rsidP="006B571A" w:rsidRDefault="00E0460C">
      <w:pPr>
        <w:numPr>
          <w:ilvl w:val="0"/>
          <w:numId w:val="14"/>
        </w:numPr>
        <w:autoSpaceDE w:val="0"/>
        <w:autoSpaceDN w:val="0"/>
        <w:spacing w:after="220"/>
        <w:rPr>
          <w:color w:val="000000"/>
          <w:sz w:val="24"/>
          <w:szCs w:val="24"/>
        </w:rPr>
      </w:pPr>
      <w:r w:rsidRPr="0053624B">
        <w:rPr>
          <w:b/>
          <w:sz w:val="24"/>
          <w:szCs w:val="24"/>
        </w:rPr>
        <w:t>Section 27.</w:t>
      </w:r>
      <w:r w:rsidRPr="0053624B" w:rsidR="00321422">
        <w:rPr>
          <w:b/>
          <w:sz w:val="24"/>
          <w:szCs w:val="24"/>
        </w:rPr>
        <w:t>1321</w:t>
      </w:r>
      <w:r w:rsidRPr="0053624B">
        <w:rPr>
          <w:b/>
          <w:sz w:val="24"/>
          <w:szCs w:val="24"/>
        </w:rPr>
        <w:t xml:space="preserve">(c) </w:t>
      </w:r>
      <w:r w:rsidRPr="0053624B">
        <w:rPr>
          <w:color w:val="000000"/>
          <w:sz w:val="24"/>
          <w:szCs w:val="24"/>
        </w:rPr>
        <w:t xml:space="preserve">requires </w:t>
      </w:r>
      <w:r w:rsidRPr="0053624B">
        <w:rPr>
          <w:sz w:val="24"/>
          <w:szCs w:val="24"/>
        </w:rPr>
        <w:t xml:space="preserve">600 MHz </w:t>
      </w:r>
      <w:r w:rsidRPr="0053624B">
        <w:rPr>
          <w:color w:val="000000"/>
          <w:sz w:val="24"/>
          <w:szCs w:val="24"/>
        </w:rPr>
        <w:t xml:space="preserve">licensees </w:t>
      </w:r>
      <w:r w:rsidRPr="0053624B" w:rsidR="00C134AE">
        <w:rPr>
          <w:sz w:val="24"/>
          <w:szCs w:val="24"/>
        </w:rPr>
        <w:t xml:space="preserve">that intend to operate base and fixed stations in the 600 MHz downlink band in locations near the Radio Astronomy Observatory site located in Green Bank, Pocahontas County, West Virginia, or near the Arecibo Observatory in Puerto Rico, to comply with the provisions in </w:t>
      </w:r>
      <w:r w:rsidRPr="0053624B" w:rsidR="006B571A">
        <w:rPr>
          <w:sz w:val="24"/>
          <w:szCs w:val="24"/>
        </w:rPr>
        <w:t xml:space="preserve">47 C.F.R </w:t>
      </w:r>
      <w:r w:rsidRPr="0053624B" w:rsidR="00C134AE">
        <w:rPr>
          <w:sz w:val="24"/>
          <w:szCs w:val="24"/>
        </w:rPr>
        <w:t>§ 1.924</w:t>
      </w:r>
      <w:r w:rsidRPr="0053624B">
        <w:rPr>
          <w:sz w:val="24"/>
          <w:szCs w:val="24"/>
        </w:rPr>
        <w:t>.</w:t>
      </w:r>
      <w:r w:rsidRPr="0053624B" w:rsidR="006F3F62">
        <w:rPr>
          <w:rStyle w:val="FootnoteReference"/>
          <w:szCs w:val="24"/>
        </w:rPr>
        <w:footnoteReference w:id="1"/>
      </w:r>
      <w:r w:rsidRPr="0053624B" w:rsidR="00382B27">
        <w:rPr>
          <w:sz w:val="24"/>
          <w:szCs w:val="24"/>
        </w:rPr>
        <w:t xml:space="preserve"> </w:t>
      </w:r>
    </w:p>
    <w:p w:rsidRPr="0053624B" w:rsidR="00C134AE" w:rsidP="00607B19" w:rsidRDefault="0044021C">
      <w:pPr>
        <w:numPr>
          <w:ilvl w:val="0"/>
          <w:numId w:val="14"/>
        </w:numPr>
        <w:autoSpaceDE w:val="0"/>
        <w:autoSpaceDN w:val="0"/>
        <w:spacing w:after="220"/>
        <w:rPr>
          <w:color w:val="000000"/>
          <w:sz w:val="24"/>
          <w:szCs w:val="24"/>
        </w:rPr>
      </w:pPr>
      <w:r w:rsidRPr="0053624B">
        <w:rPr>
          <w:b/>
          <w:color w:val="000000"/>
          <w:sz w:val="24"/>
          <w:szCs w:val="24"/>
        </w:rPr>
        <w:t xml:space="preserve">Section </w:t>
      </w:r>
      <w:r w:rsidRPr="0053624B" w:rsidR="00DF1CB5">
        <w:rPr>
          <w:b/>
          <w:color w:val="000000"/>
          <w:sz w:val="24"/>
          <w:szCs w:val="24"/>
        </w:rPr>
        <w:t>74</w:t>
      </w:r>
      <w:r w:rsidRPr="0053624B">
        <w:rPr>
          <w:b/>
          <w:color w:val="000000"/>
          <w:sz w:val="24"/>
          <w:szCs w:val="24"/>
        </w:rPr>
        <w:t>.</w:t>
      </w:r>
      <w:r w:rsidRPr="0053624B" w:rsidR="00C134AE">
        <w:rPr>
          <w:b/>
          <w:color w:val="000000"/>
          <w:sz w:val="24"/>
          <w:szCs w:val="24"/>
        </w:rPr>
        <w:t>602(h)(5)</w:t>
      </w:r>
      <w:r w:rsidRPr="0053624B">
        <w:rPr>
          <w:b/>
          <w:color w:val="000000"/>
          <w:sz w:val="24"/>
          <w:szCs w:val="24"/>
        </w:rPr>
        <w:t>(</w:t>
      </w:r>
      <w:r w:rsidRPr="0053624B" w:rsidR="00C134AE">
        <w:rPr>
          <w:b/>
          <w:color w:val="000000"/>
          <w:sz w:val="24"/>
          <w:szCs w:val="24"/>
        </w:rPr>
        <w:t>ii</w:t>
      </w:r>
      <w:r w:rsidRPr="0053624B">
        <w:rPr>
          <w:b/>
          <w:color w:val="000000"/>
          <w:sz w:val="24"/>
          <w:szCs w:val="24"/>
        </w:rPr>
        <w:t>)</w:t>
      </w:r>
      <w:r w:rsidRPr="0053624B">
        <w:rPr>
          <w:color w:val="000000"/>
          <w:sz w:val="24"/>
          <w:szCs w:val="24"/>
        </w:rPr>
        <w:t xml:space="preserve"> requires </w:t>
      </w:r>
      <w:r w:rsidRPr="0053624B" w:rsidR="00971313">
        <w:rPr>
          <w:sz w:val="24"/>
          <w:szCs w:val="24"/>
        </w:rPr>
        <w:t>600 MHz</w:t>
      </w:r>
      <w:r w:rsidRPr="0053624B">
        <w:rPr>
          <w:sz w:val="24"/>
          <w:szCs w:val="24"/>
        </w:rPr>
        <w:t xml:space="preserve"> licensees</w:t>
      </w:r>
      <w:r w:rsidRPr="0053624B" w:rsidR="00DF1CB5">
        <w:rPr>
          <w:sz w:val="24"/>
          <w:szCs w:val="24"/>
        </w:rPr>
        <w:t xml:space="preserve"> </w:t>
      </w:r>
      <w:r w:rsidRPr="0053624B" w:rsidR="00C134AE">
        <w:rPr>
          <w:sz w:val="24"/>
          <w:szCs w:val="24"/>
        </w:rPr>
        <w:t>to notify the licensee of a</w:t>
      </w:r>
      <w:r w:rsidRPr="0053624B" w:rsidR="00C134AE">
        <w:rPr>
          <w:rStyle w:val="apple-converted-space"/>
          <w:color w:val="000000"/>
          <w:sz w:val="24"/>
          <w:szCs w:val="24"/>
          <w:shd w:val="clear" w:color="auto" w:fill="FFFFFF"/>
        </w:rPr>
        <w:t> </w:t>
      </w:r>
      <w:r w:rsidRPr="0053624B" w:rsidR="00607B19">
        <w:rPr>
          <w:rStyle w:val="apple-converted-space"/>
          <w:color w:val="000000"/>
          <w:sz w:val="24"/>
          <w:szCs w:val="24"/>
          <w:shd w:val="clear" w:color="auto" w:fill="FFFFFF"/>
        </w:rPr>
        <w:t>studio-transmitter link (</w:t>
      </w:r>
      <w:r w:rsidRPr="0053624B" w:rsidR="00C134AE">
        <w:rPr>
          <w:color w:val="000000"/>
          <w:sz w:val="24"/>
          <w:szCs w:val="24"/>
          <w:shd w:val="clear" w:color="auto" w:fill="FFFFFF"/>
        </w:rPr>
        <w:t>TV STL</w:t>
      </w:r>
      <w:r w:rsidRPr="0053624B" w:rsidR="00607B19">
        <w:rPr>
          <w:color w:val="000000"/>
          <w:sz w:val="24"/>
          <w:szCs w:val="24"/>
          <w:shd w:val="clear" w:color="auto" w:fill="FFFFFF"/>
        </w:rPr>
        <w:t>)</w:t>
      </w:r>
      <w:r w:rsidRPr="0053624B" w:rsidR="00C134AE">
        <w:rPr>
          <w:color w:val="000000"/>
          <w:sz w:val="24"/>
          <w:szCs w:val="24"/>
          <w:shd w:val="clear" w:color="auto" w:fill="FFFFFF"/>
        </w:rPr>
        <w:t xml:space="preserve">, TV relay station, or TV translator relay station </w:t>
      </w:r>
      <w:r w:rsidRPr="0053624B" w:rsidR="00C134AE">
        <w:rPr>
          <w:sz w:val="24"/>
          <w:szCs w:val="24"/>
        </w:rPr>
        <w:t xml:space="preserve">of </w:t>
      </w:r>
      <w:r w:rsidRPr="0053624B" w:rsidR="004B7FEB">
        <w:rPr>
          <w:sz w:val="24"/>
          <w:szCs w:val="24"/>
        </w:rPr>
        <w:t>their</w:t>
      </w:r>
      <w:r w:rsidRPr="0053624B" w:rsidR="00C134AE">
        <w:rPr>
          <w:sz w:val="24"/>
          <w:szCs w:val="24"/>
        </w:rPr>
        <w:t xml:space="preserve"> intent to commence wireless operations and the likelihood of harmful interference from the </w:t>
      </w:r>
      <w:r w:rsidRPr="0053624B" w:rsidR="00C134AE">
        <w:rPr>
          <w:color w:val="000000"/>
          <w:sz w:val="24"/>
          <w:szCs w:val="24"/>
          <w:shd w:val="clear" w:color="auto" w:fill="FFFFFF"/>
        </w:rPr>
        <w:t>TV STL, TV relay station, or TV translator</w:t>
      </w:r>
      <w:r w:rsidRPr="0053624B" w:rsidR="00C134AE">
        <w:rPr>
          <w:sz w:val="24"/>
          <w:szCs w:val="24"/>
        </w:rPr>
        <w:t xml:space="preserve"> relay station to those operations within the wireless licensee’s licensed geographic service area</w:t>
      </w:r>
      <w:r w:rsidRPr="0053624B" w:rsidR="00855959">
        <w:rPr>
          <w:sz w:val="24"/>
          <w:szCs w:val="24"/>
        </w:rPr>
        <w:t>.</w:t>
      </w:r>
      <w:r w:rsidRPr="0053624B" w:rsidR="00AE5ABA">
        <w:rPr>
          <w:sz w:val="24"/>
          <w:szCs w:val="24"/>
        </w:rPr>
        <w:t xml:space="preserve">  The notification </w:t>
      </w:r>
      <w:r w:rsidRPr="0053624B" w:rsidR="0012754D">
        <w:rPr>
          <w:sz w:val="24"/>
          <w:szCs w:val="24"/>
        </w:rPr>
        <w:t>is to</w:t>
      </w:r>
      <w:r w:rsidRPr="0053624B" w:rsidR="00B703BF">
        <w:rPr>
          <w:sz w:val="24"/>
          <w:szCs w:val="24"/>
        </w:rPr>
        <w:t xml:space="preserve"> </w:t>
      </w:r>
      <w:r w:rsidRPr="0053624B" w:rsidR="00AE5ABA">
        <w:rPr>
          <w:sz w:val="24"/>
          <w:szCs w:val="24"/>
        </w:rPr>
        <w:t>be in the form of a letter, via certified mail, return receipt requested and must be sent not less than 30 days in advance of approximate date of commencement of operations.</w:t>
      </w:r>
      <w:r w:rsidRPr="0053624B" w:rsidR="00C134AE">
        <w:rPr>
          <w:color w:val="000000"/>
          <w:sz w:val="24"/>
          <w:szCs w:val="24"/>
        </w:rPr>
        <w:t xml:space="preserve"> </w:t>
      </w:r>
    </w:p>
    <w:p w:rsidRPr="0053624B" w:rsidR="00055048" w:rsidP="00C134AE" w:rsidRDefault="00C134AE">
      <w:pPr>
        <w:numPr>
          <w:ilvl w:val="0"/>
          <w:numId w:val="14"/>
        </w:numPr>
        <w:autoSpaceDE w:val="0"/>
        <w:autoSpaceDN w:val="0"/>
        <w:spacing w:after="220"/>
        <w:rPr>
          <w:b/>
          <w:sz w:val="24"/>
          <w:szCs w:val="24"/>
        </w:rPr>
      </w:pPr>
      <w:r w:rsidRPr="0053624B">
        <w:rPr>
          <w:b/>
          <w:color w:val="000000"/>
          <w:sz w:val="24"/>
          <w:szCs w:val="24"/>
        </w:rPr>
        <w:t>Section 74.602(h)(5)(iii)</w:t>
      </w:r>
      <w:r w:rsidRPr="0053624B">
        <w:rPr>
          <w:color w:val="000000"/>
          <w:sz w:val="24"/>
          <w:szCs w:val="24"/>
        </w:rPr>
        <w:t xml:space="preserve"> requires </w:t>
      </w:r>
      <w:r w:rsidRPr="0053624B" w:rsidR="00855959">
        <w:rPr>
          <w:sz w:val="24"/>
          <w:szCs w:val="24"/>
        </w:rPr>
        <w:t>all TV STL, TV relay station and TV translator relay station licensees to modify or cancel their authorizations and vacate the 600 MHz band</w:t>
      </w:r>
      <w:r w:rsidRPr="0053624B" w:rsidR="0012754D">
        <w:rPr>
          <w:sz w:val="24"/>
          <w:szCs w:val="24"/>
        </w:rPr>
        <w:t xml:space="preserve"> </w:t>
      </w:r>
      <w:r w:rsidRPr="0053624B" w:rsidR="005E1B34">
        <w:rPr>
          <w:sz w:val="24"/>
          <w:szCs w:val="24"/>
        </w:rPr>
        <w:t>no later than the end of the post-auction transition period as defined in 47 C.F.R § 27.4</w:t>
      </w:r>
      <w:r w:rsidRPr="0053624B" w:rsidR="00855959">
        <w:rPr>
          <w:sz w:val="24"/>
          <w:szCs w:val="24"/>
        </w:rPr>
        <w:t>.</w:t>
      </w:r>
    </w:p>
    <w:p w:rsidRPr="0053624B" w:rsidR="008E261D" w:rsidP="003A167E" w:rsidRDefault="008E261D">
      <w:pPr>
        <w:pStyle w:val="ParaNum"/>
        <w:numPr>
          <w:ilvl w:val="0"/>
          <w:numId w:val="0"/>
        </w:numPr>
        <w:spacing w:after="220"/>
        <w:rPr>
          <w:sz w:val="24"/>
          <w:szCs w:val="24"/>
          <w:lang w:val="en-US"/>
        </w:rPr>
      </w:pPr>
      <w:r w:rsidRPr="0053624B">
        <w:rPr>
          <w:b/>
          <w:sz w:val="24"/>
          <w:szCs w:val="24"/>
          <w:lang w:val="en-US"/>
        </w:rPr>
        <w:t>2</w:t>
      </w:r>
      <w:r w:rsidRPr="0053624B" w:rsidR="008A1AE0">
        <w:rPr>
          <w:b/>
          <w:sz w:val="24"/>
          <w:szCs w:val="24"/>
        </w:rPr>
        <w:t>.</w:t>
      </w:r>
      <w:r w:rsidRPr="0053624B" w:rsidR="008A1AE0">
        <w:rPr>
          <w:sz w:val="24"/>
          <w:szCs w:val="24"/>
        </w:rPr>
        <w:tab/>
      </w:r>
      <w:r w:rsidRPr="0053624B">
        <w:rPr>
          <w:sz w:val="24"/>
          <w:szCs w:val="24"/>
          <w:lang w:val="en-US"/>
        </w:rPr>
        <w:t xml:space="preserve">The Commission will use the information to ensure </w:t>
      </w:r>
      <w:r w:rsidRPr="0053624B">
        <w:rPr>
          <w:sz w:val="24"/>
          <w:szCs w:val="24"/>
        </w:rPr>
        <w:t xml:space="preserve">compliance with required filings of notifications, certifications, </w:t>
      </w:r>
      <w:r w:rsidRPr="0053624B" w:rsidR="00660E55">
        <w:rPr>
          <w:sz w:val="24"/>
          <w:szCs w:val="24"/>
          <w:lang w:val="en-US"/>
        </w:rPr>
        <w:t>license renewals, license cancelations, and license modifications.</w:t>
      </w:r>
      <w:r w:rsidRPr="0053624B">
        <w:rPr>
          <w:sz w:val="24"/>
          <w:szCs w:val="24"/>
        </w:rPr>
        <w:t xml:space="preserve">  Also, such information will be</w:t>
      </w:r>
      <w:r w:rsidRPr="0053624B" w:rsidR="00D360BF">
        <w:rPr>
          <w:sz w:val="24"/>
          <w:szCs w:val="24"/>
        </w:rPr>
        <w:t xml:space="preserve"> used to minimize interference</w:t>
      </w:r>
      <w:r w:rsidRPr="0053624B" w:rsidR="00D360BF">
        <w:rPr>
          <w:sz w:val="24"/>
          <w:szCs w:val="24"/>
          <w:lang w:val="en-US"/>
        </w:rPr>
        <w:t xml:space="preserve"> </w:t>
      </w:r>
      <w:r w:rsidRPr="0053624B">
        <w:rPr>
          <w:sz w:val="24"/>
          <w:szCs w:val="24"/>
        </w:rPr>
        <w:t>and to determine compliance with Commission’s rules.</w:t>
      </w:r>
      <w:r w:rsidRPr="0053624B">
        <w:rPr>
          <w:sz w:val="24"/>
          <w:szCs w:val="24"/>
          <w:lang w:val="en-US"/>
        </w:rPr>
        <w:t xml:space="preserve">  </w:t>
      </w:r>
    </w:p>
    <w:p w:rsidRPr="0053624B" w:rsidR="006A6437" w:rsidP="003A167E" w:rsidRDefault="00660E55">
      <w:pPr>
        <w:pStyle w:val="ParaNum"/>
        <w:numPr>
          <w:ilvl w:val="0"/>
          <w:numId w:val="0"/>
        </w:numPr>
        <w:spacing w:after="220"/>
        <w:rPr>
          <w:sz w:val="24"/>
          <w:szCs w:val="24"/>
          <w:lang w:val="en-US"/>
        </w:rPr>
      </w:pPr>
      <w:r w:rsidRPr="0053624B">
        <w:rPr>
          <w:b/>
          <w:sz w:val="24"/>
          <w:szCs w:val="24"/>
          <w:lang w:val="en-US"/>
        </w:rPr>
        <w:t>3.</w:t>
      </w:r>
      <w:r w:rsidRPr="0053624B">
        <w:rPr>
          <w:sz w:val="24"/>
          <w:szCs w:val="24"/>
          <w:lang w:val="en-US"/>
        </w:rPr>
        <w:tab/>
      </w:r>
      <w:r w:rsidRPr="0053624B">
        <w:rPr>
          <w:sz w:val="24"/>
          <w:szCs w:val="24"/>
        </w:rPr>
        <w:t xml:space="preserve">Before finalizing rulemakings, </w:t>
      </w:r>
      <w:r w:rsidRPr="0053624B" w:rsidR="005E1B34">
        <w:rPr>
          <w:sz w:val="24"/>
          <w:szCs w:val="24"/>
          <w:lang w:val="en-US"/>
        </w:rPr>
        <w:t>the Commission</w:t>
      </w:r>
      <w:r w:rsidRPr="0053624B" w:rsidR="005E1B34">
        <w:rPr>
          <w:sz w:val="24"/>
          <w:szCs w:val="24"/>
        </w:rPr>
        <w:t xml:space="preserve"> </w:t>
      </w:r>
      <w:r w:rsidRPr="0053624B">
        <w:rPr>
          <w:sz w:val="24"/>
          <w:szCs w:val="24"/>
        </w:rPr>
        <w:t>conduct</w:t>
      </w:r>
      <w:r w:rsidRPr="0053624B" w:rsidR="001F2C65">
        <w:rPr>
          <w:sz w:val="24"/>
          <w:szCs w:val="24"/>
          <w:lang w:val="en-US"/>
        </w:rPr>
        <w:t>s</w:t>
      </w:r>
      <w:r w:rsidRPr="0053624B">
        <w:rPr>
          <w:sz w:val="24"/>
          <w:szCs w:val="24"/>
        </w:rPr>
        <w:t xml:space="preserve">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(“ULS”) must be filed electronically</w:t>
      </w:r>
      <w:r w:rsidRPr="0053624B" w:rsidR="00015FB8">
        <w:rPr>
          <w:sz w:val="24"/>
          <w:szCs w:val="24"/>
          <w:lang w:val="en-US"/>
        </w:rPr>
        <w:t xml:space="preserve">. </w:t>
      </w:r>
      <w:r w:rsidRPr="0053624B">
        <w:rPr>
          <w:sz w:val="24"/>
          <w:szCs w:val="24"/>
        </w:rPr>
        <w:t xml:space="preserve"> </w:t>
      </w:r>
    </w:p>
    <w:p w:rsidRPr="0053624B" w:rsidR="002E7675" w:rsidP="0068757B" w:rsidRDefault="008A1AE0">
      <w:pPr>
        <w:pStyle w:val="ParaNum"/>
        <w:numPr>
          <w:ilvl w:val="0"/>
          <w:numId w:val="0"/>
        </w:numPr>
        <w:spacing w:after="220"/>
        <w:rPr>
          <w:b/>
          <w:color w:val="0070C0"/>
          <w:sz w:val="24"/>
          <w:szCs w:val="24"/>
          <w:lang w:val="en-US"/>
        </w:rPr>
      </w:pPr>
      <w:r w:rsidRPr="0053624B">
        <w:rPr>
          <w:b/>
          <w:sz w:val="24"/>
          <w:szCs w:val="24"/>
        </w:rPr>
        <w:lastRenderedPageBreak/>
        <w:t>4.</w:t>
      </w:r>
      <w:r w:rsidRPr="0053624B">
        <w:rPr>
          <w:sz w:val="24"/>
          <w:szCs w:val="24"/>
        </w:rPr>
        <w:tab/>
        <w:t xml:space="preserve">The Commission does not impose a similar information collection on the respondents.  There </w:t>
      </w:r>
      <w:r w:rsidRPr="0053624B" w:rsidR="002E3D70">
        <w:rPr>
          <w:sz w:val="24"/>
          <w:szCs w:val="24"/>
        </w:rPr>
        <w:t>is</w:t>
      </w:r>
      <w:r w:rsidRPr="0053624B">
        <w:rPr>
          <w:sz w:val="24"/>
          <w:szCs w:val="24"/>
        </w:rPr>
        <w:t xml:space="preserve"> no similar data available.</w:t>
      </w:r>
      <w:r w:rsidRPr="0053624B" w:rsidR="00F17B31">
        <w:rPr>
          <w:sz w:val="24"/>
          <w:szCs w:val="24"/>
          <w:lang w:val="en-US"/>
        </w:rPr>
        <w:t xml:space="preserve">  Th</w:t>
      </w:r>
      <w:r w:rsidRPr="0053624B" w:rsidR="006A6437">
        <w:rPr>
          <w:sz w:val="24"/>
          <w:szCs w:val="24"/>
          <w:lang w:val="en-US"/>
        </w:rPr>
        <w:t>erefore, the</w:t>
      </w:r>
      <w:r w:rsidRPr="0053624B" w:rsidR="00F17B31">
        <w:rPr>
          <w:sz w:val="24"/>
          <w:szCs w:val="24"/>
          <w:lang w:val="en-US"/>
        </w:rPr>
        <w:t xml:space="preserve"> </w:t>
      </w:r>
      <w:r w:rsidRPr="0053624B" w:rsidR="00872B60">
        <w:rPr>
          <w:sz w:val="24"/>
          <w:szCs w:val="24"/>
          <w:lang w:val="en-US"/>
        </w:rPr>
        <w:t>Report and Order</w:t>
      </w:r>
      <w:r w:rsidRPr="0053624B" w:rsidR="00F17B31">
        <w:rPr>
          <w:sz w:val="24"/>
          <w:szCs w:val="24"/>
          <w:lang w:val="en-US"/>
        </w:rPr>
        <w:t xml:space="preserve"> </w:t>
      </w:r>
      <w:r w:rsidRPr="0053624B" w:rsidR="00537798">
        <w:rPr>
          <w:sz w:val="24"/>
          <w:szCs w:val="24"/>
          <w:lang w:val="en-US"/>
        </w:rPr>
        <w:t xml:space="preserve">does not </w:t>
      </w:r>
      <w:r w:rsidRPr="0053624B" w:rsidR="006A6437">
        <w:rPr>
          <w:sz w:val="24"/>
          <w:szCs w:val="24"/>
          <w:lang w:val="en-US"/>
        </w:rPr>
        <w:t xml:space="preserve">require duplicative information to be collected.  </w:t>
      </w:r>
    </w:p>
    <w:p w:rsidRPr="0053624B" w:rsidR="008E261D" w:rsidP="003A167E" w:rsidRDefault="008A1AE0">
      <w:pPr>
        <w:pStyle w:val="ParaNum"/>
        <w:numPr>
          <w:ilvl w:val="0"/>
          <w:numId w:val="0"/>
        </w:numPr>
        <w:spacing w:after="220"/>
        <w:rPr>
          <w:sz w:val="24"/>
          <w:szCs w:val="24"/>
          <w:lang w:val="en-US"/>
        </w:rPr>
      </w:pPr>
      <w:r w:rsidRPr="0053624B">
        <w:rPr>
          <w:b/>
          <w:sz w:val="24"/>
          <w:szCs w:val="24"/>
        </w:rPr>
        <w:t>5.</w:t>
      </w:r>
      <w:r w:rsidRPr="0053624B">
        <w:rPr>
          <w:sz w:val="24"/>
          <w:szCs w:val="24"/>
        </w:rPr>
        <w:tab/>
        <w:t>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w:t>
      </w:r>
      <w:r w:rsidRPr="0053624B" w:rsidR="00F21C3B">
        <w:rPr>
          <w:sz w:val="24"/>
          <w:szCs w:val="24"/>
          <w:lang w:val="en-US"/>
        </w:rPr>
        <w:t>.</w:t>
      </w:r>
      <w:r w:rsidRPr="0053624B">
        <w:rPr>
          <w:sz w:val="24"/>
          <w:szCs w:val="24"/>
        </w:rPr>
        <w:t xml:space="preserve"> </w:t>
      </w:r>
    </w:p>
    <w:p w:rsidRPr="0053624B" w:rsidR="00C1554E" w:rsidP="003A167E" w:rsidRDefault="008A1AE0">
      <w:pPr>
        <w:pStyle w:val="ParaNum"/>
        <w:numPr>
          <w:ilvl w:val="0"/>
          <w:numId w:val="0"/>
        </w:numPr>
        <w:spacing w:after="220"/>
        <w:rPr>
          <w:sz w:val="24"/>
          <w:szCs w:val="24"/>
          <w:lang w:val="en-US"/>
        </w:rPr>
      </w:pPr>
      <w:r w:rsidRPr="0053624B">
        <w:rPr>
          <w:b/>
          <w:sz w:val="24"/>
          <w:szCs w:val="24"/>
        </w:rPr>
        <w:t>6.</w:t>
      </w:r>
      <w:r w:rsidRPr="0053624B">
        <w:rPr>
          <w:b/>
          <w:sz w:val="24"/>
          <w:szCs w:val="24"/>
        </w:rPr>
        <w:tab/>
      </w:r>
      <w:r w:rsidRPr="0053624B" w:rsidR="00015FB8">
        <w:rPr>
          <w:sz w:val="24"/>
          <w:szCs w:val="24"/>
        </w:rPr>
        <w:t xml:space="preserve">Without the </w:t>
      </w:r>
      <w:r w:rsidRPr="0053624B" w:rsidR="00C02C61">
        <w:rPr>
          <w:sz w:val="24"/>
          <w:szCs w:val="24"/>
          <w:lang w:val="en-US"/>
        </w:rPr>
        <w:t>notification</w:t>
      </w:r>
      <w:r w:rsidRPr="0053624B" w:rsidR="00015FB8">
        <w:rPr>
          <w:sz w:val="24"/>
          <w:szCs w:val="24"/>
        </w:rPr>
        <w:t xml:space="preserve">, </w:t>
      </w:r>
      <w:r w:rsidRPr="0053624B" w:rsidR="00C02C61">
        <w:rPr>
          <w:sz w:val="24"/>
          <w:szCs w:val="24"/>
          <w:lang w:val="en-US"/>
        </w:rPr>
        <w:t xml:space="preserve">certification </w:t>
      </w:r>
      <w:r w:rsidRPr="0053624B" w:rsidR="00015FB8">
        <w:rPr>
          <w:sz w:val="24"/>
          <w:szCs w:val="24"/>
        </w:rPr>
        <w:t xml:space="preserve">and </w:t>
      </w:r>
      <w:r w:rsidRPr="0053624B" w:rsidR="00C02C61">
        <w:rPr>
          <w:sz w:val="24"/>
          <w:szCs w:val="24"/>
          <w:lang w:val="en-US"/>
        </w:rPr>
        <w:t>licensing</w:t>
      </w:r>
      <w:r w:rsidRPr="0053624B" w:rsidR="00015FB8">
        <w:rPr>
          <w:sz w:val="24"/>
          <w:szCs w:val="24"/>
        </w:rPr>
        <w:t xml:space="preserve"> requirements, it would be difficult for the Commission to ensure that licensees are in compliance with FCC rules and policies.</w:t>
      </w:r>
      <w:r w:rsidRPr="0053624B" w:rsidR="00C02C61">
        <w:rPr>
          <w:sz w:val="24"/>
          <w:szCs w:val="24"/>
          <w:lang w:val="en-US"/>
        </w:rPr>
        <w:t xml:space="preserve"> For example, the construction notification allows the Commission to determine if 600 MHz licensees are complying </w:t>
      </w:r>
      <w:r w:rsidRPr="0053624B" w:rsidR="00C02C61">
        <w:rPr>
          <w:color w:val="000000"/>
          <w:sz w:val="24"/>
          <w:szCs w:val="24"/>
        </w:rPr>
        <w:t>with</w:t>
      </w:r>
      <w:r w:rsidRPr="0053624B" w:rsidR="00C02C61">
        <w:rPr>
          <w:color w:val="000000"/>
          <w:sz w:val="24"/>
          <w:szCs w:val="24"/>
          <w:lang w:val="en-US"/>
        </w:rPr>
        <w:t xml:space="preserve"> the applicable</w:t>
      </w:r>
      <w:r w:rsidRPr="0053624B" w:rsidR="00C02C61">
        <w:rPr>
          <w:color w:val="000000"/>
          <w:sz w:val="24"/>
          <w:szCs w:val="24"/>
        </w:rPr>
        <w:t xml:space="preserve"> performance requirements by filing a construction notification</w:t>
      </w:r>
      <w:r w:rsidRPr="0053624B" w:rsidR="00C02C61">
        <w:rPr>
          <w:color w:val="000000"/>
          <w:sz w:val="24"/>
          <w:szCs w:val="24"/>
          <w:lang w:val="en-US"/>
        </w:rPr>
        <w:t>.</w:t>
      </w:r>
      <w:r w:rsidRPr="0053624B" w:rsidR="00015FB8">
        <w:rPr>
          <w:sz w:val="24"/>
          <w:szCs w:val="24"/>
        </w:rPr>
        <w:t xml:space="preserve">  </w:t>
      </w:r>
      <w:r w:rsidRPr="0053624B" w:rsidR="00C02C61">
        <w:rPr>
          <w:sz w:val="24"/>
          <w:szCs w:val="24"/>
          <w:lang w:val="en-US"/>
        </w:rPr>
        <w:t>In addition</w:t>
      </w:r>
      <w:r w:rsidRPr="0053624B" w:rsidR="00015FB8">
        <w:rPr>
          <w:sz w:val="24"/>
          <w:szCs w:val="24"/>
        </w:rPr>
        <w:t xml:space="preserve">, without the </w:t>
      </w:r>
      <w:r w:rsidRPr="0053624B" w:rsidR="00C02C61">
        <w:rPr>
          <w:sz w:val="24"/>
          <w:szCs w:val="24"/>
          <w:lang w:val="en-US"/>
        </w:rPr>
        <w:t>notification requirements</w:t>
      </w:r>
      <w:r w:rsidRPr="0053624B" w:rsidR="00015FB8">
        <w:rPr>
          <w:sz w:val="24"/>
          <w:szCs w:val="24"/>
        </w:rPr>
        <w:t xml:space="preserve">, the Commission could not effectively </w:t>
      </w:r>
      <w:r w:rsidRPr="0053624B" w:rsidR="00C02C61">
        <w:rPr>
          <w:sz w:val="24"/>
          <w:szCs w:val="24"/>
          <w:lang w:val="en-US"/>
        </w:rPr>
        <w:t>minimize interference in the 600 MHz Band.</w:t>
      </w:r>
      <w:r w:rsidRPr="0053624B" w:rsidR="00B11114">
        <w:rPr>
          <w:sz w:val="24"/>
          <w:szCs w:val="24"/>
          <w:lang w:val="en-US"/>
        </w:rPr>
        <w:t xml:space="preserve">  Therefore, the Commission could not collect the information any less frequently than it proposes to do. </w:t>
      </w:r>
    </w:p>
    <w:p w:rsidRPr="0053624B" w:rsidR="001C6FFA" w:rsidP="003A167E" w:rsidRDefault="008A1AE0">
      <w:pPr>
        <w:pStyle w:val="ParaNum"/>
        <w:numPr>
          <w:ilvl w:val="0"/>
          <w:numId w:val="0"/>
        </w:numPr>
        <w:spacing w:after="220"/>
        <w:rPr>
          <w:sz w:val="24"/>
          <w:szCs w:val="24"/>
          <w:lang w:val="en-US"/>
        </w:rPr>
      </w:pPr>
      <w:r w:rsidRPr="0053624B">
        <w:rPr>
          <w:b/>
          <w:sz w:val="24"/>
          <w:szCs w:val="24"/>
        </w:rPr>
        <w:t>7.</w:t>
      </w:r>
      <w:r w:rsidRPr="0053624B">
        <w:rPr>
          <w:sz w:val="24"/>
          <w:szCs w:val="24"/>
        </w:rPr>
        <w:tab/>
      </w:r>
      <w:r w:rsidRPr="0053624B" w:rsidR="00B11114">
        <w:rPr>
          <w:sz w:val="24"/>
          <w:szCs w:val="24"/>
          <w:lang w:val="en-US"/>
        </w:rPr>
        <w:t>There are n</w:t>
      </w:r>
      <w:r w:rsidRPr="0053624B">
        <w:rPr>
          <w:sz w:val="24"/>
          <w:szCs w:val="24"/>
        </w:rPr>
        <w:t xml:space="preserve">o special circumstances </w:t>
      </w:r>
      <w:r w:rsidRPr="0053624B" w:rsidR="00B11114">
        <w:rPr>
          <w:sz w:val="24"/>
          <w:szCs w:val="24"/>
          <w:lang w:val="en-US"/>
        </w:rPr>
        <w:t xml:space="preserve">that </w:t>
      </w:r>
      <w:r w:rsidRPr="0053624B">
        <w:rPr>
          <w:sz w:val="24"/>
          <w:szCs w:val="24"/>
        </w:rPr>
        <w:t xml:space="preserve">exist </w:t>
      </w:r>
      <w:r w:rsidRPr="0053624B" w:rsidR="003A167E">
        <w:rPr>
          <w:sz w:val="24"/>
          <w:szCs w:val="24"/>
        </w:rPr>
        <w:t xml:space="preserve">for this </w:t>
      </w:r>
      <w:r w:rsidRPr="0053624B" w:rsidR="00B11114">
        <w:rPr>
          <w:sz w:val="24"/>
          <w:szCs w:val="24"/>
          <w:lang w:val="en-US"/>
        </w:rPr>
        <w:t xml:space="preserve">information </w:t>
      </w:r>
      <w:r w:rsidRPr="0053624B" w:rsidR="003A167E">
        <w:rPr>
          <w:sz w:val="24"/>
          <w:szCs w:val="24"/>
        </w:rPr>
        <w:t>collection</w:t>
      </w:r>
      <w:r w:rsidRPr="0053624B" w:rsidR="00B11114">
        <w:rPr>
          <w:sz w:val="24"/>
          <w:szCs w:val="24"/>
          <w:lang w:val="en-US"/>
        </w:rPr>
        <w:t xml:space="preserve"> that would make the collection of the information inconsistent with </w:t>
      </w:r>
      <w:r w:rsidRPr="0053624B" w:rsidR="005E1B34">
        <w:rPr>
          <w:sz w:val="24"/>
          <w:szCs w:val="24"/>
          <w:lang w:val="en-US"/>
        </w:rPr>
        <w:t>5</w:t>
      </w:r>
      <w:r w:rsidRPr="0053624B" w:rsidR="005E1B34">
        <w:rPr>
          <w:sz w:val="24"/>
          <w:szCs w:val="24"/>
        </w:rPr>
        <w:t xml:space="preserve"> C.F.R §</w:t>
      </w:r>
      <w:r w:rsidRPr="0053624B" w:rsidR="005E1B34">
        <w:t xml:space="preserve"> </w:t>
      </w:r>
      <w:r w:rsidRPr="0053624B" w:rsidR="00B11114">
        <w:rPr>
          <w:sz w:val="24"/>
          <w:szCs w:val="24"/>
          <w:lang w:val="en-US"/>
        </w:rPr>
        <w:t>1320.</w:t>
      </w:r>
    </w:p>
    <w:p w:rsidRPr="0053624B" w:rsidR="008A1AE0" w:rsidP="003A167E" w:rsidRDefault="008A1AE0">
      <w:pPr>
        <w:pStyle w:val="ParaNum"/>
        <w:numPr>
          <w:ilvl w:val="0"/>
          <w:numId w:val="0"/>
        </w:numPr>
        <w:spacing w:after="220"/>
        <w:rPr>
          <w:sz w:val="24"/>
          <w:szCs w:val="24"/>
          <w:lang w:val="en-US"/>
        </w:rPr>
      </w:pPr>
      <w:r w:rsidRPr="0053624B">
        <w:rPr>
          <w:b/>
          <w:sz w:val="24"/>
          <w:szCs w:val="24"/>
          <w:lang w:val="en-US"/>
        </w:rPr>
        <w:t>8</w:t>
      </w:r>
      <w:r w:rsidRPr="0053624B">
        <w:rPr>
          <w:sz w:val="24"/>
          <w:szCs w:val="24"/>
          <w:lang w:val="en-US"/>
        </w:rPr>
        <w:t>.</w:t>
      </w:r>
      <w:r w:rsidRPr="0053624B">
        <w:rPr>
          <w:sz w:val="24"/>
          <w:szCs w:val="24"/>
          <w:lang w:val="en-US"/>
        </w:rPr>
        <w:tab/>
        <w:t xml:space="preserve">Pursuant to </w:t>
      </w:r>
      <w:r w:rsidRPr="0053624B" w:rsidR="005E1B34">
        <w:rPr>
          <w:sz w:val="24"/>
          <w:szCs w:val="24"/>
          <w:lang w:val="en-US"/>
        </w:rPr>
        <w:t>5</w:t>
      </w:r>
      <w:r w:rsidRPr="0053624B" w:rsidR="005E1B34">
        <w:rPr>
          <w:sz w:val="24"/>
          <w:szCs w:val="24"/>
        </w:rPr>
        <w:t xml:space="preserve"> C.F.R §</w:t>
      </w:r>
      <w:r w:rsidRPr="0053624B" w:rsidR="005E1B34">
        <w:t xml:space="preserve"> </w:t>
      </w:r>
      <w:r w:rsidRPr="0053624B">
        <w:rPr>
          <w:sz w:val="24"/>
          <w:szCs w:val="24"/>
          <w:lang w:val="en-US"/>
        </w:rPr>
        <w:t xml:space="preserve">1320.5(d), the </w:t>
      </w:r>
      <w:r w:rsidRPr="0053624B" w:rsidR="00B11114">
        <w:rPr>
          <w:sz w:val="24"/>
          <w:szCs w:val="24"/>
          <w:lang w:val="en-US"/>
        </w:rPr>
        <w:t>Commission</w:t>
      </w:r>
      <w:r w:rsidRPr="0053624B">
        <w:rPr>
          <w:sz w:val="24"/>
          <w:szCs w:val="24"/>
          <w:lang w:val="en-US"/>
        </w:rPr>
        <w:t xml:space="preserve"> published </w:t>
      </w:r>
      <w:r w:rsidRPr="0053624B" w:rsidR="00B11114">
        <w:rPr>
          <w:sz w:val="24"/>
          <w:szCs w:val="24"/>
          <w:lang w:val="en-US"/>
        </w:rPr>
        <w:t xml:space="preserve">a 60-day notice in the </w:t>
      </w:r>
      <w:r w:rsidRPr="0053624B">
        <w:rPr>
          <w:sz w:val="24"/>
          <w:szCs w:val="24"/>
          <w:u w:val="single"/>
          <w:lang w:val="en-US"/>
        </w:rPr>
        <w:t>Federal Register</w:t>
      </w:r>
      <w:r w:rsidRPr="0053624B">
        <w:rPr>
          <w:sz w:val="24"/>
          <w:szCs w:val="24"/>
          <w:lang w:val="en-US"/>
        </w:rPr>
        <w:t xml:space="preserve"> on </w:t>
      </w:r>
      <w:r w:rsidR="0040288F">
        <w:rPr>
          <w:sz w:val="24"/>
          <w:szCs w:val="24"/>
          <w:lang w:val="en-US"/>
        </w:rPr>
        <w:t>December 11</w:t>
      </w:r>
      <w:r w:rsidRPr="0053624B" w:rsidR="007B5335">
        <w:rPr>
          <w:sz w:val="24"/>
          <w:szCs w:val="24"/>
          <w:lang w:val="en-US"/>
        </w:rPr>
        <w:t xml:space="preserve">, </w:t>
      </w:r>
      <w:r w:rsidRPr="0053624B" w:rsidR="005F3A7C">
        <w:rPr>
          <w:sz w:val="24"/>
          <w:szCs w:val="24"/>
          <w:lang w:val="en-US"/>
        </w:rPr>
        <w:t>2021</w:t>
      </w:r>
      <w:r w:rsidRPr="0053624B" w:rsidR="002E3D70">
        <w:rPr>
          <w:sz w:val="24"/>
          <w:szCs w:val="24"/>
          <w:lang w:val="en-US"/>
        </w:rPr>
        <w:t xml:space="preserve"> </w:t>
      </w:r>
      <w:r w:rsidRPr="0053624B" w:rsidR="00C752DC">
        <w:rPr>
          <w:sz w:val="24"/>
          <w:szCs w:val="24"/>
          <w:lang w:val="en-US"/>
        </w:rPr>
        <w:t>(</w:t>
      </w:r>
      <w:r w:rsidRPr="0053624B" w:rsidR="001809C3">
        <w:rPr>
          <w:sz w:val="24"/>
          <w:szCs w:val="24"/>
          <w:lang w:val="en-US"/>
        </w:rPr>
        <w:t>8</w:t>
      </w:r>
      <w:r w:rsidR="0040288F">
        <w:rPr>
          <w:sz w:val="24"/>
          <w:szCs w:val="24"/>
          <w:lang w:val="en-US"/>
        </w:rPr>
        <w:t>5</w:t>
      </w:r>
      <w:r w:rsidRPr="0053624B" w:rsidR="00473F52">
        <w:rPr>
          <w:sz w:val="24"/>
          <w:szCs w:val="24"/>
          <w:lang w:val="en-US"/>
        </w:rPr>
        <w:t xml:space="preserve"> </w:t>
      </w:r>
      <w:r w:rsidRPr="0053624B">
        <w:rPr>
          <w:sz w:val="24"/>
          <w:szCs w:val="24"/>
          <w:lang w:val="en-US"/>
        </w:rPr>
        <w:t>FR</w:t>
      </w:r>
      <w:r w:rsidR="0040288F">
        <w:rPr>
          <w:sz w:val="24"/>
          <w:szCs w:val="24"/>
          <w:lang w:val="en-US"/>
        </w:rPr>
        <w:t xml:space="preserve"> 80095</w:t>
      </w:r>
      <w:r w:rsidRPr="0053624B" w:rsidR="00C752DC">
        <w:rPr>
          <w:sz w:val="24"/>
          <w:szCs w:val="24"/>
          <w:lang w:val="en-US"/>
        </w:rPr>
        <w:t>)</w:t>
      </w:r>
      <w:r w:rsidRPr="0053624B" w:rsidR="00B11114">
        <w:rPr>
          <w:sz w:val="24"/>
          <w:szCs w:val="24"/>
          <w:lang w:val="en-US"/>
        </w:rPr>
        <w:t xml:space="preserve"> seeking comments from the public on the information collection requirements contained in this collection</w:t>
      </w:r>
      <w:r w:rsidRPr="0053624B">
        <w:rPr>
          <w:sz w:val="24"/>
          <w:szCs w:val="24"/>
          <w:lang w:val="en-US"/>
        </w:rPr>
        <w:t xml:space="preserve">.  </w:t>
      </w:r>
      <w:r w:rsidRPr="0053624B" w:rsidR="00B11114">
        <w:rPr>
          <w:sz w:val="24"/>
          <w:szCs w:val="24"/>
          <w:lang w:val="en-US"/>
        </w:rPr>
        <w:t>There were no comments received from the public.</w:t>
      </w:r>
    </w:p>
    <w:p w:rsidRPr="0053624B" w:rsidR="008A1AE0" w:rsidP="003A167E" w:rsidRDefault="008A1AE0">
      <w:pPr>
        <w:pStyle w:val="ParaNum"/>
        <w:numPr>
          <w:ilvl w:val="0"/>
          <w:numId w:val="0"/>
        </w:numPr>
        <w:spacing w:after="220"/>
        <w:rPr>
          <w:sz w:val="24"/>
          <w:szCs w:val="24"/>
          <w:lang w:val="en-US"/>
        </w:rPr>
      </w:pPr>
      <w:r w:rsidRPr="0053624B">
        <w:rPr>
          <w:b/>
          <w:sz w:val="24"/>
          <w:szCs w:val="24"/>
          <w:lang w:val="en-US"/>
        </w:rPr>
        <w:t>9</w:t>
      </w:r>
      <w:r w:rsidRPr="0053624B">
        <w:rPr>
          <w:sz w:val="24"/>
          <w:szCs w:val="24"/>
          <w:lang w:val="en-US"/>
        </w:rPr>
        <w:t>.</w:t>
      </w:r>
      <w:r w:rsidRPr="0053624B">
        <w:rPr>
          <w:sz w:val="24"/>
          <w:szCs w:val="24"/>
          <w:lang w:val="en-US"/>
        </w:rPr>
        <w:tab/>
        <w:t>Respondents</w:t>
      </w:r>
      <w:r w:rsidRPr="0053624B" w:rsidR="000F7378">
        <w:rPr>
          <w:sz w:val="24"/>
          <w:szCs w:val="24"/>
          <w:lang w:val="en-US"/>
        </w:rPr>
        <w:t xml:space="preserve"> will not receive any payments</w:t>
      </w:r>
      <w:r w:rsidRPr="0053624B" w:rsidR="00EB5D08">
        <w:rPr>
          <w:sz w:val="24"/>
          <w:szCs w:val="24"/>
          <w:lang w:val="en-US"/>
        </w:rPr>
        <w:t xml:space="preserve"> in connection with this collection</w:t>
      </w:r>
      <w:r w:rsidRPr="0053624B" w:rsidR="000F7378">
        <w:rPr>
          <w:sz w:val="24"/>
          <w:szCs w:val="24"/>
          <w:lang w:val="en-US"/>
        </w:rPr>
        <w:t>.</w:t>
      </w:r>
      <w:r w:rsidRPr="0053624B">
        <w:rPr>
          <w:sz w:val="24"/>
          <w:szCs w:val="24"/>
          <w:lang w:val="en-US"/>
        </w:rPr>
        <w:t xml:space="preserve">  </w:t>
      </w:r>
    </w:p>
    <w:p w:rsidRPr="0053624B" w:rsidR="008A1AE0" w:rsidP="003A167E" w:rsidRDefault="008A1AE0">
      <w:pPr>
        <w:pStyle w:val="ParaNum"/>
        <w:numPr>
          <w:ilvl w:val="0"/>
          <w:numId w:val="0"/>
        </w:numPr>
        <w:spacing w:after="220"/>
        <w:rPr>
          <w:sz w:val="24"/>
          <w:szCs w:val="24"/>
        </w:rPr>
      </w:pPr>
      <w:r w:rsidRPr="0053624B">
        <w:rPr>
          <w:b/>
          <w:sz w:val="24"/>
          <w:szCs w:val="24"/>
          <w:lang w:val="en-US"/>
        </w:rPr>
        <w:t>10</w:t>
      </w:r>
      <w:r w:rsidRPr="0053624B">
        <w:rPr>
          <w:sz w:val="24"/>
          <w:szCs w:val="24"/>
          <w:lang w:val="en-US"/>
        </w:rPr>
        <w:t>.</w:t>
      </w:r>
      <w:r w:rsidRPr="0053624B">
        <w:rPr>
          <w:sz w:val="24"/>
          <w:szCs w:val="24"/>
          <w:lang w:val="en-US"/>
        </w:rPr>
        <w:tab/>
        <w:t>There is no need for confidentiality</w:t>
      </w:r>
      <w:r w:rsidRPr="0053624B" w:rsidR="00EB5D08">
        <w:rPr>
          <w:sz w:val="24"/>
          <w:szCs w:val="24"/>
          <w:lang w:val="en-US"/>
        </w:rPr>
        <w:t xml:space="preserve"> with this collection of information</w:t>
      </w:r>
      <w:r w:rsidRPr="0053624B">
        <w:rPr>
          <w:sz w:val="24"/>
          <w:szCs w:val="24"/>
        </w:rPr>
        <w:t xml:space="preserve">.   </w:t>
      </w:r>
    </w:p>
    <w:p w:rsidRPr="0053624B" w:rsidR="008A1AE0" w:rsidP="003A167E" w:rsidRDefault="008A1AE0">
      <w:pPr>
        <w:pStyle w:val="ParaNum"/>
        <w:numPr>
          <w:ilvl w:val="0"/>
          <w:numId w:val="0"/>
        </w:numPr>
        <w:spacing w:after="220"/>
        <w:rPr>
          <w:sz w:val="24"/>
          <w:szCs w:val="24"/>
        </w:rPr>
      </w:pPr>
      <w:r w:rsidRPr="0053624B">
        <w:rPr>
          <w:b/>
          <w:sz w:val="24"/>
          <w:szCs w:val="24"/>
        </w:rPr>
        <w:t>11.</w:t>
      </w:r>
      <w:r w:rsidRPr="0053624B">
        <w:rPr>
          <w:sz w:val="24"/>
          <w:szCs w:val="24"/>
        </w:rPr>
        <w:tab/>
        <w:t xml:space="preserve">The requirements </w:t>
      </w:r>
      <w:r w:rsidRPr="0053624B" w:rsidR="00EB5D08">
        <w:rPr>
          <w:sz w:val="24"/>
          <w:szCs w:val="24"/>
          <w:lang w:val="en-US"/>
        </w:rPr>
        <w:t>contained in this collection</w:t>
      </w:r>
      <w:r w:rsidRPr="0053624B">
        <w:rPr>
          <w:sz w:val="24"/>
          <w:szCs w:val="24"/>
        </w:rPr>
        <w:t xml:space="preserve"> do not address any private matters of a sensitive nature.  </w:t>
      </w:r>
    </w:p>
    <w:p w:rsidRPr="0053624B" w:rsidR="008A1AE0" w:rsidP="00347EF9" w:rsidRDefault="008A1AE0">
      <w:pPr>
        <w:pStyle w:val="ParaNum"/>
        <w:numPr>
          <w:ilvl w:val="0"/>
          <w:numId w:val="0"/>
        </w:numPr>
        <w:spacing w:after="220"/>
        <w:rPr>
          <w:sz w:val="24"/>
          <w:szCs w:val="24"/>
          <w:lang w:val="en-US"/>
        </w:rPr>
      </w:pPr>
      <w:r w:rsidRPr="0053624B">
        <w:rPr>
          <w:b/>
          <w:sz w:val="24"/>
          <w:szCs w:val="24"/>
        </w:rPr>
        <w:t>12.</w:t>
      </w:r>
      <w:r w:rsidRPr="0053624B">
        <w:rPr>
          <w:b/>
          <w:sz w:val="24"/>
          <w:szCs w:val="24"/>
        </w:rPr>
        <w:tab/>
        <w:t>Respondent</w:t>
      </w:r>
      <w:r w:rsidRPr="0053624B" w:rsidR="000D416A">
        <w:rPr>
          <w:b/>
          <w:sz w:val="24"/>
          <w:szCs w:val="24"/>
        </w:rPr>
        <w:t xml:space="preserve"> </w:t>
      </w:r>
      <w:r w:rsidRPr="0053624B">
        <w:rPr>
          <w:b/>
          <w:sz w:val="24"/>
          <w:szCs w:val="24"/>
        </w:rPr>
        <w:t xml:space="preserve">Burden:  </w:t>
      </w:r>
      <w:r w:rsidRPr="0053624B" w:rsidR="000004A1">
        <w:rPr>
          <w:sz w:val="24"/>
          <w:szCs w:val="24"/>
        </w:rPr>
        <w:t>For purposes of this supporting statement, t</w:t>
      </w:r>
      <w:r w:rsidRPr="0053624B">
        <w:rPr>
          <w:sz w:val="24"/>
          <w:szCs w:val="24"/>
        </w:rPr>
        <w:t xml:space="preserve">he Commission estimates </w:t>
      </w:r>
      <w:r w:rsidRPr="0053624B" w:rsidR="00347EF9">
        <w:rPr>
          <w:sz w:val="24"/>
          <w:szCs w:val="24"/>
          <w:lang w:val="en-US"/>
        </w:rPr>
        <w:t xml:space="preserve">that </w:t>
      </w:r>
      <w:r w:rsidRPr="0053624B" w:rsidR="006C1E10">
        <w:rPr>
          <w:sz w:val="24"/>
          <w:szCs w:val="24"/>
        </w:rPr>
        <w:t>all licensees will comply with all applicable rules</w:t>
      </w:r>
      <w:r w:rsidRPr="0053624B" w:rsidR="00347EF9">
        <w:rPr>
          <w:sz w:val="24"/>
          <w:szCs w:val="24"/>
          <w:lang w:val="en-US"/>
        </w:rPr>
        <w:t xml:space="preserve">. </w:t>
      </w:r>
      <w:r w:rsidRPr="0053624B" w:rsidR="001C6FFA">
        <w:rPr>
          <w:sz w:val="24"/>
          <w:szCs w:val="24"/>
        </w:rPr>
        <w:t xml:space="preserve"> </w:t>
      </w:r>
    </w:p>
    <w:p w:rsidRPr="0053624B" w:rsidR="00E03BEA" w:rsidP="003A167E" w:rsidRDefault="008A1AE0">
      <w:pPr>
        <w:tabs>
          <w:tab w:val="left" w:pos="-720"/>
        </w:tabs>
        <w:suppressAutoHyphens/>
        <w:spacing w:after="220"/>
        <w:rPr>
          <w:sz w:val="24"/>
          <w:szCs w:val="24"/>
        </w:rPr>
      </w:pPr>
      <w:r w:rsidRPr="0053624B">
        <w:rPr>
          <w:sz w:val="24"/>
          <w:szCs w:val="24"/>
        </w:rPr>
        <w:t>Please see the chart below for the number of respondents, frequency of response, time per response</w:t>
      </w:r>
      <w:r w:rsidRPr="0053624B" w:rsidR="00EB5D08">
        <w:rPr>
          <w:sz w:val="24"/>
          <w:szCs w:val="24"/>
        </w:rPr>
        <w:t xml:space="preserve"> and</w:t>
      </w:r>
      <w:r w:rsidRPr="0053624B">
        <w:rPr>
          <w:sz w:val="24"/>
          <w:szCs w:val="24"/>
        </w:rPr>
        <w:t xml:space="preserve"> total annual burden hours</w:t>
      </w:r>
      <w:r w:rsidRPr="0053624B" w:rsidR="00EB5D08">
        <w:rPr>
          <w:sz w:val="24"/>
          <w:szCs w:val="24"/>
        </w:rPr>
        <w:t xml:space="preserve"> for this collection</w:t>
      </w:r>
      <w:r w:rsidRPr="0053624B" w:rsidR="00995DBB">
        <w:rPr>
          <w:sz w:val="24"/>
          <w:szCs w:val="24"/>
        </w:rPr>
        <w:t xml:space="preserve"> </w:t>
      </w:r>
      <w:r w:rsidRPr="0053624B" w:rsidR="001158C9">
        <w:rPr>
          <w:sz w:val="24"/>
          <w:szCs w:val="24"/>
        </w:rPr>
        <w:t>during the three-year approval period</w:t>
      </w:r>
      <w:r w:rsidRPr="0053624B">
        <w:rPr>
          <w:sz w:val="24"/>
          <w:szCs w:val="24"/>
        </w:rPr>
        <w:t>.  Our explanation of the estimates for each item follows the chart</w:t>
      </w:r>
      <w:r w:rsidRPr="0053624B" w:rsidR="00995DBB">
        <w:rPr>
          <w:sz w:val="24"/>
          <w:szCs w:val="24"/>
        </w:rPr>
        <w:t>s</w:t>
      </w:r>
      <w:r w:rsidRPr="0053624B">
        <w:rPr>
          <w:sz w:val="24"/>
          <w:szCs w:val="24"/>
        </w:rPr>
        <w:t xml:space="preserve">.  </w:t>
      </w:r>
    </w:p>
    <w:p w:rsidRPr="0053624B" w:rsidR="0039445E" w:rsidP="003A167E" w:rsidRDefault="0039445E">
      <w:pPr>
        <w:tabs>
          <w:tab w:val="left" w:pos="-720"/>
        </w:tabs>
        <w:suppressAutoHyphens/>
        <w:spacing w:after="220"/>
        <w:rPr>
          <w:sz w:val="24"/>
          <w:szCs w:val="24"/>
        </w:rPr>
      </w:pPr>
    </w:p>
    <w:p w:rsidRPr="0053624B" w:rsidR="0039445E" w:rsidP="00930AF9" w:rsidRDefault="0039445E">
      <w:pPr>
        <w:tabs>
          <w:tab w:val="left" w:pos="-720"/>
        </w:tabs>
        <w:suppressAutoHyphens/>
        <w:spacing w:after="220"/>
        <w:rPr>
          <w:spacing w:val="-3"/>
          <w:sz w:val="24"/>
          <w:szCs w:val="24"/>
        </w:rPr>
      </w:pPr>
      <w:r w:rsidRPr="0053624B">
        <w:rPr>
          <w:sz w:val="24"/>
          <w:szCs w:val="24"/>
        </w:rPr>
        <w:br w:type="page"/>
      </w:r>
    </w:p>
    <w:tbl>
      <w:tblPr>
        <w:tblW w:w="5871" w:type="pc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8"/>
        <w:gridCol w:w="2993"/>
        <w:gridCol w:w="1757"/>
        <w:gridCol w:w="1581"/>
        <w:gridCol w:w="1581"/>
        <w:gridCol w:w="1230"/>
        <w:gridCol w:w="1309"/>
      </w:tblGrid>
      <w:tr w:rsidRPr="0053624B" w:rsidR="0039445E" w:rsidTr="001322BA">
        <w:tblPrEx>
          <w:tblCellMar>
            <w:top w:w="0" w:type="dxa"/>
            <w:bottom w:w="0" w:type="dxa"/>
          </w:tblCellMar>
        </w:tblPrEx>
        <w:trPr>
          <w:tblHeader/>
        </w:trPr>
        <w:tc>
          <w:tcPr>
            <w:tcW w:w="240" w:type="pct"/>
            <w:tcBorders>
              <w:bottom w:val="single" w:color="auto" w:sz="4" w:space="0"/>
            </w:tcBorders>
            <w:shd w:val="clear" w:color="auto" w:fill="C0C0C0"/>
            <w:vAlign w:val="center"/>
          </w:tcPr>
          <w:p w:rsidRPr="0053624B" w:rsidR="0039445E" w:rsidP="001322BA" w:rsidRDefault="0039445E">
            <w:pPr>
              <w:jc w:val="center"/>
              <w:rPr>
                <w:b/>
                <w:sz w:val="24"/>
                <w:szCs w:val="24"/>
              </w:rPr>
            </w:pPr>
            <w:r w:rsidRPr="0053624B">
              <w:rPr>
                <w:b/>
                <w:sz w:val="24"/>
                <w:szCs w:val="24"/>
              </w:rPr>
              <w:lastRenderedPageBreak/>
              <w:t>12-</w:t>
            </w:r>
          </w:p>
        </w:tc>
        <w:tc>
          <w:tcPr>
            <w:tcW w:w="1363" w:type="pct"/>
            <w:tcBorders>
              <w:bottom w:val="single" w:color="auto" w:sz="4" w:space="0"/>
            </w:tcBorders>
            <w:shd w:val="clear" w:color="auto" w:fill="C0C0C0"/>
            <w:vAlign w:val="center"/>
          </w:tcPr>
          <w:p w:rsidRPr="0053624B" w:rsidR="0039445E" w:rsidP="001322BA" w:rsidRDefault="0039445E">
            <w:pPr>
              <w:rPr>
                <w:b/>
                <w:sz w:val="24"/>
                <w:szCs w:val="24"/>
              </w:rPr>
            </w:pPr>
            <w:r w:rsidRPr="0053624B">
              <w:rPr>
                <w:b/>
                <w:sz w:val="24"/>
                <w:szCs w:val="24"/>
              </w:rPr>
              <w:t>Burden on Respondents</w:t>
            </w:r>
          </w:p>
        </w:tc>
        <w:tc>
          <w:tcPr>
            <w:tcW w:w="800" w:type="pct"/>
            <w:tcBorders>
              <w:bottom w:val="single" w:color="auto" w:sz="4" w:space="0"/>
            </w:tcBorders>
            <w:shd w:val="clear" w:color="auto" w:fill="C0C0C0"/>
            <w:vAlign w:val="center"/>
          </w:tcPr>
          <w:p w:rsidRPr="0053624B" w:rsidR="0039445E" w:rsidP="001322BA" w:rsidRDefault="0039445E">
            <w:pPr>
              <w:jc w:val="center"/>
              <w:rPr>
                <w:b/>
                <w:sz w:val="24"/>
                <w:szCs w:val="24"/>
              </w:rPr>
            </w:pPr>
            <w:r w:rsidRPr="0053624B">
              <w:rPr>
                <w:b/>
                <w:sz w:val="24"/>
                <w:szCs w:val="24"/>
              </w:rPr>
              <w:t>Number of</w:t>
            </w:r>
          </w:p>
          <w:p w:rsidRPr="0053624B" w:rsidR="0039445E" w:rsidP="001322BA" w:rsidRDefault="0039445E">
            <w:pPr>
              <w:jc w:val="center"/>
              <w:rPr>
                <w:b/>
                <w:sz w:val="24"/>
                <w:szCs w:val="24"/>
              </w:rPr>
            </w:pPr>
            <w:r w:rsidRPr="0053624B">
              <w:rPr>
                <w:b/>
                <w:sz w:val="24"/>
                <w:szCs w:val="24"/>
              </w:rPr>
              <w:t>Respondents</w:t>
            </w:r>
            <w:r w:rsidRPr="0053624B">
              <w:rPr>
                <w:rStyle w:val="FootnoteReference"/>
                <w:b/>
                <w:sz w:val="24"/>
                <w:szCs w:val="24"/>
              </w:rPr>
              <w:footnoteReference w:id="2"/>
            </w:r>
          </w:p>
        </w:tc>
        <w:tc>
          <w:tcPr>
            <w:tcW w:w="720" w:type="pct"/>
            <w:tcBorders>
              <w:bottom w:val="single" w:color="auto" w:sz="4" w:space="0"/>
            </w:tcBorders>
            <w:shd w:val="clear" w:color="auto" w:fill="C0C0C0"/>
            <w:vAlign w:val="center"/>
          </w:tcPr>
          <w:p w:rsidRPr="0053624B" w:rsidR="0039445E" w:rsidP="001322BA" w:rsidRDefault="0039445E">
            <w:pPr>
              <w:jc w:val="center"/>
              <w:rPr>
                <w:b/>
                <w:sz w:val="24"/>
                <w:szCs w:val="24"/>
              </w:rPr>
            </w:pPr>
            <w:r w:rsidRPr="0053624B">
              <w:rPr>
                <w:b/>
                <w:sz w:val="24"/>
                <w:szCs w:val="24"/>
              </w:rPr>
              <w:t>Frequency of Responses</w:t>
            </w:r>
          </w:p>
        </w:tc>
        <w:tc>
          <w:tcPr>
            <w:tcW w:w="720" w:type="pct"/>
            <w:tcBorders>
              <w:bottom w:val="single" w:color="auto" w:sz="4" w:space="0"/>
            </w:tcBorders>
            <w:shd w:val="clear" w:color="auto" w:fill="C0C0C0"/>
          </w:tcPr>
          <w:p w:rsidRPr="0053624B" w:rsidR="0039445E" w:rsidP="001322BA" w:rsidRDefault="0039445E">
            <w:pPr>
              <w:spacing w:before="140"/>
              <w:jc w:val="center"/>
              <w:rPr>
                <w:b/>
                <w:sz w:val="24"/>
                <w:szCs w:val="24"/>
              </w:rPr>
            </w:pPr>
            <w:r w:rsidRPr="0053624B">
              <w:rPr>
                <w:b/>
                <w:sz w:val="24"/>
                <w:szCs w:val="24"/>
              </w:rPr>
              <w:t>Total Number of Responses</w:t>
            </w:r>
          </w:p>
        </w:tc>
        <w:tc>
          <w:tcPr>
            <w:tcW w:w="560" w:type="pct"/>
            <w:tcBorders>
              <w:bottom w:val="single" w:color="auto" w:sz="4" w:space="0"/>
            </w:tcBorders>
            <w:shd w:val="clear" w:color="auto" w:fill="C0C0C0"/>
            <w:vAlign w:val="center"/>
          </w:tcPr>
          <w:p w:rsidRPr="0053624B" w:rsidR="0039445E" w:rsidP="001322BA" w:rsidRDefault="0039445E">
            <w:pPr>
              <w:jc w:val="center"/>
              <w:rPr>
                <w:b/>
                <w:sz w:val="24"/>
                <w:szCs w:val="24"/>
              </w:rPr>
            </w:pPr>
            <w:r w:rsidRPr="0053624B">
              <w:rPr>
                <w:b/>
                <w:sz w:val="24"/>
                <w:szCs w:val="24"/>
              </w:rPr>
              <w:t>Time per</w:t>
            </w:r>
          </w:p>
          <w:p w:rsidRPr="0053624B" w:rsidR="0039445E" w:rsidP="001322BA" w:rsidRDefault="0039445E">
            <w:pPr>
              <w:jc w:val="center"/>
              <w:rPr>
                <w:b/>
                <w:sz w:val="24"/>
                <w:szCs w:val="24"/>
              </w:rPr>
            </w:pPr>
            <w:r w:rsidRPr="0053624B">
              <w:rPr>
                <w:b/>
                <w:sz w:val="24"/>
                <w:szCs w:val="24"/>
              </w:rPr>
              <w:t>Response</w:t>
            </w:r>
          </w:p>
          <w:p w:rsidRPr="0053624B" w:rsidR="0039445E" w:rsidP="001322BA" w:rsidRDefault="0039445E">
            <w:pPr>
              <w:jc w:val="center"/>
              <w:rPr>
                <w:b/>
                <w:sz w:val="24"/>
                <w:szCs w:val="24"/>
              </w:rPr>
            </w:pPr>
            <w:r w:rsidRPr="0053624B">
              <w:rPr>
                <w:b/>
                <w:sz w:val="24"/>
                <w:szCs w:val="24"/>
              </w:rPr>
              <w:t>(Hours)</w:t>
            </w:r>
          </w:p>
        </w:tc>
        <w:tc>
          <w:tcPr>
            <w:tcW w:w="596" w:type="pct"/>
            <w:tcBorders>
              <w:bottom w:val="single" w:color="auto" w:sz="4" w:space="0"/>
            </w:tcBorders>
            <w:shd w:val="clear" w:color="auto" w:fill="C0C0C0"/>
            <w:vAlign w:val="center"/>
          </w:tcPr>
          <w:p w:rsidRPr="0053624B" w:rsidR="0039445E" w:rsidP="001322BA" w:rsidRDefault="0039445E">
            <w:pPr>
              <w:jc w:val="center"/>
              <w:rPr>
                <w:b/>
                <w:sz w:val="24"/>
                <w:szCs w:val="24"/>
              </w:rPr>
            </w:pPr>
            <w:r w:rsidRPr="0053624B">
              <w:rPr>
                <w:b/>
                <w:sz w:val="24"/>
                <w:szCs w:val="24"/>
              </w:rPr>
              <w:t>Total</w:t>
            </w:r>
          </w:p>
          <w:p w:rsidRPr="0053624B" w:rsidR="0039445E" w:rsidP="001322BA" w:rsidRDefault="0039445E">
            <w:pPr>
              <w:jc w:val="center"/>
              <w:rPr>
                <w:b/>
                <w:sz w:val="24"/>
                <w:szCs w:val="24"/>
              </w:rPr>
            </w:pPr>
            <w:r w:rsidRPr="0053624B">
              <w:rPr>
                <w:b/>
                <w:sz w:val="24"/>
                <w:szCs w:val="24"/>
              </w:rPr>
              <w:t>Annual Burden Hours</w:t>
            </w:r>
          </w:p>
        </w:tc>
      </w:tr>
      <w:tr w:rsidRPr="0053624B" w:rsidR="0039445E" w:rsidTr="009F7466">
        <w:tblPrEx>
          <w:tblCellMar>
            <w:top w:w="0" w:type="dxa"/>
            <w:bottom w:w="0" w:type="dxa"/>
          </w:tblCellMar>
        </w:tblPrEx>
        <w:tc>
          <w:tcPr>
            <w:tcW w:w="240" w:type="pct"/>
            <w:shd w:val="clear" w:color="auto" w:fill="FFFFFF"/>
            <w:vAlign w:val="center"/>
          </w:tcPr>
          <w:p w:rsidRPr="0053624B" w:rsidR="0039445E" w:rsidP="001322BA" w:rsidRDefault="0039445E">
            <w:pPr>
              <w:jc w:val="center"/>
              <w:rPr>
                <w:bCs/>
                <w:sz w:val="24"/>
                <w:szCs w:val="24"/>
              </w:rPr>
            </w:pPr>
            <w:r w:rsidRPr="0053624B">
              <w:rPr>
                <w:bCs/>
                <w:sz w:val="24"/>
                <w:szCs w:val="24"/>
              </w:rPr>
              <w:t>a.</w:t>
            </w:r>
          </w:p>
        </w:tc>
        <w:tc>
          <w:tcPr>
            <w:tcW w:w="1363" w:type="pct"/>
            <w:shd w:val="clear" w:color="auto" w:fill="FFFFFF"/>
            <w:vAlign w:val="center"/>
          </w:tcPr>
          <w:p w:rsidRPr="0053624B" w:rsidR="0039445E" w:rsidP="001322BA" w:rsidRDefault="0039445E">
            <w:pPr>
              <w:rPr>
                <w:bCs/>
                <w:sz w:val="24"/>
                <w:szCs w:val="24"/>
              </w:rPr>
            </w:pPr>
            <w:bookmarkStart w:name="_Hlk56770917" w:id="0"/>
            <w:r w:rsidRPr="0053624B">
              <w:rPr>
                <w:bCs/>
                <w:sz w:val="24"/>
                <w:szCs w:val="24"/>
              </w:rPr>
              <w:t xml:space="preserve">§ 27.14(k) Performance Requirements </w:t>
            </w:r>
            <w:bookmarkEnd w:id="0"/>
          </w:p>
        </w:tc>
        <w:tc>
          <w:tcPr>
            <w:tcW w:w="800" w:type="pct"/>
            <w:shd w:val="clear" w:color="auto" w:fill="FFFFFF"/>
            <w:vAlign w:val="center"/>
          </w:tcPr>
          <w:p w:rsidRPr="0053624B" w:rsidR="0039445E" w:rsidP="001322BA" w:rsidRDefault="00E651D9">
            <w:pPr>
              <w:jc w:val="center"/>
              <w:rPr>
                <w:bCs/>
                <w:sz w:val="24"/>
                <w:szCs w:val="24"/>
              </w:rPr>
            </w:pPr>
            <w:r w:rsidRPr="0053624B">
              <w:rPr>
                <w:bCs/>
                <w:sz w:val="24"/>
                <w:szCs w:val="24"/>
              </w:rPr>
              <w:t>2</w:t>
            </w:r>
            <w:r w:rsidRPr="0053624B" w:rsidR="004104CB">
              <w:rPr>
                <w:bCs/>
                <w:sz w:val="24"/>
                <w:szCs w:val="24"/>
              </w:rPr>
              <w:t>,</w:t>
            </w:r>
            <w:r w:rsidRPr="0053624B">
              <w:rPr>
                <w:bCs/>
                <w:sz w:val="24"/>
                <w:szCs w:val="24"/>
              </w:rPr>
              <w:t>476</w:t>
            </w:r>
          </w:p>
        </w:tc>
        <w:tc>
          <w:tcPr>
            <w:tcW w:w="720" w:type="pct"/>
            <w:shd w:val="clear" w:color="auto" w:fill="FFFFFF"/>
            <w:vAlign w:val="center"/>
          </w:tcPr>
          <w:p w:rsidRPr="0053624B" w:rsidR="0039445E" w:rsidP="001322BA" w:rsidRDefault="004104CB">
            <w:pPr>
              <w:jc w:val="center"/>
              <w:rPr>
                <w:bCs/>
                <w:sz w:val="24"/>
                <w:szCs w:val="24"/>
              </w:rPr>
            </w:pPr>
            <w:r w:rsidRPr="0053624B">
              <w:rPr>
                <w:bCs/>
                <w:sz w:val="24"/>
                <w:szCs w:val="24"/>
              </w:rPr>
              <w:t>1</w:t>
            </w:r>
            <w:r w:rsidRPr="0053624B" w:rsidR="004B2351">
              <w:rPr>
                <w:rStyle w:val="FootnoteReference"/>
                <w:bCs/>
                <w:szCs w:val="24"/>
              </w:rPr>
              <w:footnoteReference w:id="3"/>
            </w:r>
          </w:p>
          <w:p w:rsidRPr="0053624B" w:rsidR="0039445E" w:rsidP="001322BA" w:rsidRDefault="0039445E">
            <w:pPr>
              <w:jc w:val="center"/>
              <w:rPr>
                <w:bCs/>
                <w:sz w:val="18"/>
                <w:szCs w:val="18"/>
              </w:rPr>
            </w:pPr>
          </w:p>
        </w:tc>
        <w:tc>
          <w:tcPr>
            <w:tcW w:w="720" w:type="pct"/>
            <w:shd w:val="clear" w:color="auto" w:fill="FFFFFF"/>
            <w:vAlign w:val="center"/>
          </w:tcPr>
          <w:p w:rsidRPr="0053624B" w:rsidR="0039445E" w:rsidP="001322BA" w:rsidRDefault="00E651D9">
            <w:pPr>
              <w:jc w:val="center"/>
              <w:rPr>
                <w:bCs/>
                <w:sz w:val="24"/>
                <w:szCs w:val="24"/>
              </w:rPr>
            </w:pPr>
            <w:r w:rsidRPr="0053624B">
              <w:rPr>
                <w:bCs/>
                <w:sz w:val="24"/>
                <w:szCs w:val="24"/>
              </w:rPr>
              <w:t>2</w:t>
            </w:r>
            <w:r w:rsidRPr="0053624B" w:rsidR="004104CB">
              <w:rPr>
                <w:bCs/>
                <w:sz w:val="24"/>
                <w:szCs w:val="24"/>
              </w:rPr>
              <w:t>,</w:t>
            </w:r>
            <w:r w:rsidRPr="0053624B">
              <w:rPr>
                <w:bCs/>
                <w:sz w:val="24"/>
                <w:szCs w:val="24"/>
              </w:rPr>
              <w:t>476</w:t>
            </w:r>
          </w:p>
        </w:tc>
        <w:tc>
          <w:tcPr>
            <w:tcW w:w="560" w:type="pct"/>
            <w:shd w:val="clear" w:color="auto" w:fill="FFFFFF"/>
            <w:vAlign w:val="center"/>
          </w:tcPr>
          <w:p w:rsidRPr="0053624B" w:rsidR="0039445E" w:rsidP="001322BA" w:rsidRDefault="0039445E">
            <w:pPr>
              <w:jc w:val="center"/>
              <w:rPr>
                <w:bCs/>
                <w:sz w:val="24"/>
                <w:szCs w:val="24"/>
              </w:rPr>
            </w:pPr>
            <w:r w:rsidRPr="0053624B">
              <w:rPr>
                <w:bCs/>
                <w:sz w:val="24"/>
                <w:szCs w:val="24"/>
              </w:rPr>
              <w:t>2</w:t>
            </w:r>
          </w:p>
        </w:tc>
        <w:tc>
          <w:tcPr>
            <w:tcW w:w="596" w:type="pct"/>
            <w:shd w:val="clear" w:color="auto" w:fill="FFFFFF"/>
            <w:vAlign w:val="center"/>
          </w:tcPr>
          <w:p w:rsidRPr="0053624B" w:rsidR="0039445E" w:rsidP="001322BA" w:rsidRDefault="00B14E87">
            <w:pPr>
              <w:jc w:val="center"/>
              <w:rPr>
                <w:bCs/>
                <w:sz w:val="24"/>
                <w:szCs w:val="24"/>
              </w:rPr>
            </w:pPr>
            <w:r w:rsidRPr="0053624B">
              <w:rPr>
                <w:bCs/>
                <w:sz w:val="24"/>
                <w:szCs w:val="24"/>
              </w:rPr>
              <w:t>4</w:t>
            </w:r>
            <w:r w:rsidRPr="0053624B" w:rsidR="004104CB">
              <w:rPr>
                <w:bCs/>
                <w:sz w:val="24"/>
                <w:szCs w:val="24"/>
              </w:rPr>
              <w:t>,</w:t>
            </w:r>
            <w:r w:rsidRPr="0053624B">
              <w:rPr>
                <w:bCs/>
                <w:sz w:val="24"/>
                <w:szCs w:val="24"/>
              </w:rPr>
              <w:t>952</w:t>
            </w:r>
          </w:p>
        </w:tc>
      </w:tr>
      <w:tr w:rsidRPr="0053624B" w:rsidR="0039445E" w:rsidTr="009F7466">
        <w:tblPrEx>
          <w:tblCellMar>
            <w:top w:w="0" w:type="dxa"/>
            <w:bottom w:w="0" w:type="dxa"/>
          </w:tblCellMar>
        </w:tblPrEx>
        <w:tc>
          <w:tcPr>
            <w:tcW w:w="240" w:type="pct"/>
            <w:shd w:val="clear" w:color="auto" w:fill="FFFFFF"/>
            <w:vAlign w:val="center"/>
          </w:tcPr>
          <w:p w:rsidRPr="0053624B" w:rsidR="0039445E" w:rsidP="001322BA" w:rsidRDefault="0039445E">
            <w:pPr>
              <w:jc w:val="center"/>
              <w:rPr>
                <w:bCs/>
                <w:sz w:val="24"/>
                <w:szCs w:val="24"/>
              </w:rPr>
            </w:pPr>
            <w:r w:rsidRPr="0053624B">
              <w:rPr>
                <w:bCs/>
                <w:sz w:val="24"/>
                <w:szCs w:val="24"/>
              </w:rPr>
              <w:t>b.</w:t>
            </w:r>
          </w:p>
        </w:tc>
        <w:tc>
          <w:tcPr>
            <w:tcW w:w="1363" w:type="pct"/>
            <w:shd w:val="clear" w:color="auto" w:fill="FFFFFF"/>
            <w:vAlign w:val="center"/>
          </w:tcPr>
          <w:p w:rsidRPr="0053624B" w:rsidR="0039445E" w:rsidP="001322BA" w:rsidRDefault="0039445E">
            <w:pPr>
              <w:rPr>
                <w:bCs/>
                <w:sz w:val="24"/>
                <w:szCs w:val="24"/>
              </w:rPr>
            </w:pPr>
            <w:r w:rsidRPr="0053624B">
              <w:rPr>
                <w:bCs/>
                <w:sz w:val="24"/>
                <w:szCs w:val="24"/>
              </w:rPr>
              <w:t xml:space="preserve">§ Section 27.14(t)(6) License Renewal  </w:t>
            </w:r>
          </w:p>
        </w:tc>
        <w:tc>
          <w:tcPr>
            <w:tcW w:w="800" w:type="pct"/>
            <w:shd w:val="clear" w:color="auto" w:fill="FFFFFF"/>
            <w:vAlign w:val="center"/>
          </w:tcPr>
          <w:p w:rsidRPr="0053624B" w:rsidR="0039445E" w:rsidP="001322BA" w:rsidRDefault="0039445E">
            <w:pPr>
              <w:jc w:val="center"/>
              <w:rPr>
                <w:bCs/>
                <w:sz w:val="24"/>
                <w:szCs w:val="24"/>
              </w:rPr>
            </w:pPr>
            <w:r w:rsidRPr="0053624B">
              <w:rPr>
                <w:bCs/>
                <w:sz w:val="24"/>
                <w:szCs w:val="24"/>
              </w:rPr>
              <w:t>0</w:t>
            </w:r>
          </w:p>
        </w:tc>
        <w:tc>
          <w:tcPr>
            <w:tcW w:w="720" w:type="pct"/>
            <w:shd w:val="clear" w:color="auto" w:fill="FFFFFF"/>
            <w:vAlign w:val="center"/>
          </w:tcPr>
          <w:p w:rsidRPr="0053624B" w:rsidR="0039445E" w:rsidP="001322BA" w:rsidRDefault="0039445E">
            <w:pPr>
              <w:jc w:val="center"/>
              <w:rPr>
                <w:bCs/>
                <w:sz w:val="24"/>
                <w:szCs w:val="24"/>
              </w:rPr>
            </w:pPr>
            <w:r w:rsidRPr="0053624B">
              <w:rPr>
                <w:bCs/>
                <w:sz w:val="24"/>
                <w:szCs w:val="24"/>
              </w:rPr>
              <w:t>1</w:t>
            </w:r>
          </w:p>
          <w:p w:rsidRPr="0053624B" w:rsidR="0039445E" w:rsidP="001322BA" w:rsidRDefault="0039445E">
            <w:pPr>
              <w:jc w:val="center"/>
              <w:rPr>
                <w:bCs/>
                <w:sz w:val="24"/>
                <w:szCs w:val="24"/>
              </w:rPr>
            </w:pPr>
            <w:r w:rsidRPr="0053624B">
              <w:rPr>
                <w:bCs/>
                <w:sz w:val="24"/>
                <w:szCs w:val="24"/>
              </w:rPr>
              <w:t>(12 years after license grant)</w:t>
            </w:r>
          </w:p>
        </w:tc>
        <w:tc>
          <w:tcPr>
            <w:tcW w:w="720" w:type="pct"/>
            <w:shd w:val="clear" w:color="auto" w:fill="FFFFFF"/>
            <w:vAlign w:val="center"/>
          </w:tcPr>
          <w:p w:rsidRPr="0053624B" w:rsidR="0039445E" w:rsidP="001322BA" w:rsidRDefault="0039445E">
            <w:pPr>
              <w:jc w:val="center"/>
              <w:rPr>
                <w:bCs/>
                <w:sz w:val="24"/>
                <w:szCs w:val="24"/>
              </w:rPr>
            </w:pPr>
          </w:p>
          <w:p w:rsidRPr="0053624B" w:rsidR="0039445E" w:rsidP="001322BA" w:rsidRDefault="0039445E">
            <w:pPr>
              <w:jc w:val="center"/>
              <w:rPr>
                <w:bCs/>
                <w:sz w:val="24"/>
                <w:szCs w:val="24"/>
              </w:rPr>
            </w:pPr>
            <w:r w:rsidRPr="0053624B">
              <w:rPr>
                <w:bCs/>
                <w:sz w:val="24"/>
                <w:szCs w:val="24"/>
              </w:rPr>
              <w:t>0</w:t>
            </w:r>
          </w:p>
          <w:p w:rsidRPr="0053624B" w:rsidR="0039445E" w:rsidP="001322BA" w:rsidRDefault="0039445E">
            <w:pPr>
              <w:jc w:val="center"/>
              <w:rPr>
                <w:bCs/>
                <w:sz w:val="24"/>
                <w:szCs w:val="24"/>
              </w:rPr>
            </w:pPr>
          </w:p>
        </w:tc>
        <w:tc>
          <w:tcPr>
            <w:tcW w:w="560" w:type="pct"/>
            <w:shd w:val="clear" w:color="auto" w:fill="FFFFFF"/>
            <w:vAlign w:val="center"/>
          </w:tcPr>
          <w:p w:rsidRPr="0053624B" w:rsidR="0039445E" w:rsidP="001322BA" w:rsidRDefault="0039445E">
            <w:pPr>
              <w:jc w:val="center"/>
              <w:rPr>
                <w:bCs/>
                <w:sz w:val="24"/>
                <w:szCs w:val="24"/>
              </w:rPr>
            </w:pPr>
            <w:r w:rsidRPr="0053624B">
              <w:rPr>
                <w:bCs/>
                <w:sz w:val="24"/>
                <w:szCs w:val="24"/>
              </w:rPr>
              <w:t>2</w:t>
            </w:r>
          </w:p>
        </w:tc>
        <w:tc>
          <w:tcPr>
            <w:tcW w:w="596" w:type="pct"/>
            <w:shd w:val="clear" w:color="auto" w:fill="FFFFFF"/>
            <w:vAlign w:val="center"/>
          </w:tcPr>
          <w:p w:rsidRPr="0053624B" w:rsidR="0039445E" w:rsidP="001322BA" w:rsidRDefault="0039445E">
            <w:pPr>
              <w:jc w:val="center"/>
              <w:rPr>
                <w:bCs/>
                <w:sz w:val="24"/>
                <w:szCs w:val="24"/>
              </w:rPr>
            </w:pPr>
            <w:r w:rsidRPr="0053624B">
              <w:rPr>
                <w:bCs/>
                <w:sz w:val="24"/>
                <w:szCs w:val="24"/>
              </w:rPr>
              <w:t>0</w:t>
            </w:r>
          </w:p>
        </w:tc>
      </w:tr>
      <w:tr w:rsidRPr="0053624B" w:rsidR="0039445E" w:rsidTr="009F7466">
        <w:tblPrEx>
          <w:tblCellMar>
            <w:top w:w="0" w:type="dxa"/>
            <w:bottom w:w="0" w:type="dxa"/>
          </w:tblCellMar>
        </w:tblPrEx>
        <w:tc>
          <w:tcPr>
            <w:tcW w:w="240" w:type="pct"/>
            <w:shd w:val="clear" w:color="auto" w:fill="FFFFFF"/>
          </w:tcPr>
          <w:p w:rsidRPr="0053624B" w:rsidR="0039445E" w:rsidP="001322BA" w:rsidRDefault="0039445E">
            <w:pPr>
              <w:rPr>
                <w:sz w:val="24"/>
                <w:szCs w:val="24"/>
              </w:rPr>
            </w:pPr>
            <w:r w:rsidRPr="0053624B">
              <w:rPr>
                <w:sz w:val="24"/>
                <w:szCs w:val="24"/>
              </w:rPr>
              <w:t xml:space="preserve"> c.</w:t>
            </w:r>
          </w:p>
        </w:tc>
        <w:tc>
          <w:tcPr>
            <w:tcW w:w="1363" w:type="pct"/>
            <w:shd w:val="clear" w:color="auto" w:fill="FFFFFF"/>
          </w:tcPr>
          <w:p w:rsidRPr="0053624B" w:rsidR="0039445E" w:rsidP="001322BA" w:rsidRDefault="0039445E">
            <w:pPr>
              <w:rPr>
                <w:sz w:val="24"/>
                <w:szCs w:val="24"/>
              </w:rPr>
            </w:pPr>
            <w:r w:rsidRPr="0053624B">
              <w:rPr>
                <w:sz w:val="24"/>
                <w:szCs w:val="24"/>
              </w:rPr>
              <w:t>§ 27.17(c) Discontinuance of Service</w:t>
            </w:r>
          </w:p>
        </w:tc>
        <w:tc>
          <w:tcPr>
            <w:tcW w:w="800" w:type="pct"/>
            <w:shd w:val="clear" w:color="auto" w:fill="FFFFFF"/>
            <w:vAlign w:val="center"/>
          </w:tcPr>
          <w:p w:rsidRPr="0053624B" w:rsidR="0039445E" w:rsidP="001322BA" w:rsidRDefault="0039445E">
            <w:pPr>
              <w:jc w:val="center"/>
              <w:rPr>
                <w:sz w:val="24"/>
                <w:szCs w:val="24"/>
              </w:rPr>
            </w:pPr>
            <w:r w:rsidRPr="0053624B">
              <w:rPr>
                <w:sz w:val="24"/>
                <w:szCs w:val="24"/>
              </w:rPr>
              <w:t>0</w:t>
            </w: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On occasion</w:t>
            </w: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0</w:t>
            </w:r>
          </w:p>
        </w:tc>
        <w:tc>
          <w:tcPr>
            <w:tcW w:w="560" w:type="pct"/>
            <w:shd w:val="clear" w:color="auto" w:fill="FFFFFF"/>
            <w:vAlign w:val="center"/>
          </w:tcPr>
          <w:p w:rsidRPr="0053624B" w:rsidR="0039445E" w:rsidP="001322BA" w:rsidRDefault="0039445E">
            <w:pPr>
              <w:jc w:val="center"/>
              <w:rPr>
                <w:sz w:val="24"/>
                <w:szCs w:val="24"/>
              </w:rPr>
            </w:pPr>
            <w:r w:rsidRPr="0053624B">
              <w:rPr>
                <w:bCs/>
                <w:sz w:val="24"/>
                <w:szCs w:val="24"/>
              </w:rPr>
              <w:t>.5</w:t>
            </w:r>
          </w:p>
        </w:tc>
        <w:tc>
          <w:tcPr>
            <w:tcW w:w="596" w:type="pct"/>
            <w:shd w:val="clear" w:color="auto" w:fill="FFFFFF"/>
            <w:vAlign w:val="center"/>
          </w:tcPr>
          <w:p w:rsidRPr="0053624B" w:rsidR="0039445E" w:rsidP="001322BA" w:rsidRDefault="0039445E">
            <w:pPr>
              <w:jc w:val="center"/>
              <w:rPr>
                <w:sz w:val="24"/>
                <w:szCs w:val="24"/>
              </w:rPr>
            </w:pPr>
            <w:r w:rsidRPr="0053624B">
              <w:rPr>
                <w:sz w:val="24"/>
                <w:szCs w:val="24"/>
              </w:rPr>
              <w:t>0</w:t>
            </w:r>
          </w:p>
        </w:tc>
      </w:tr>
      <w:tr w:rsidRPr="0053624B" w:rsidR="0039445E" w:rsidTr="009F7466">
        <w:tblPrEx>
          <w:tblCellMar>
            <w:top w:w="0" w:type="dxa"/>
            <w:bottom w:w="0" w:type="dxa"/>
          </w:tblCellMar>
        </w:tblPrEx>
        <w:tc>
          <w:tcPr>
            <w:tcW w:w="240" w:type="pct"/>
            <w:shd w:val="clear" w:color="auto" w:fill="FFFFFF"/>
          </w:tcPr>
          <w:p w:rsidRPr="0053624B" w:rsidR="0039445E" w:rsidP="001322BA" w:rsidRDefault="0039445E">
            <w:pPr>
              <w:jc w:val="center"/>
              <w:rPr>
                <w:sz w:val="24"/>
                <w:szCs w:val="24"/>
              </w:rPr>
            </w:pPr>
            <w:r w:rsidRPr="0053624B">
              <w:rPr>
                <w:sz w:val="24"/>
                <w:szCs w:val="24"/>
              </w:rPr>
              <w:t>d.</w:t>
            </w:r>
          </w:p>
        </w:tc>
        <w:tc>
          <w:tcPr>
            <w:tcW w:w="1363" w:type="pct"/>
            <w:shd w:val="clear" w:color="auto" w:fill="FFFFFF"/>
          </w:tcPr>
          <w:p w:rsidRPr="0053624B" w:rsidR="0039445E" w:rsidP="001322BA" w:rsidRDefault="0039445E">
            <w:pPr>
              <w:rPr>
                <w:sz w:val="24"/>
                <w:szCs w:val="24"/>
              </w:rPr>
            </w:pPr>
            <w:r w:rsidRPr="0053624B">
              <w:rPr>
                <w:sz w:val="24"/>
                <w:szCs w:val="24"/>
              </w:rPr>
              <w:t>§ 27.1321(b) VLBA Observatory Notification</w:t>
            </w:r>
          </w:p>
        </w:tc>
        <w:tc>
          <w:tcPr>
            <w:tcW w:w="800" w:type="pct"/>
            <w:shd w:val="clear" w:color="auto" w:fill="FFFFFF"/>
            <w:vAlign w:val="center"/>
          </w:tcPr>
          <w:p w:rsidRPr="0053624B" w:rsidR="0039445E" w:rsidP="001322BA" w:rsidRDefault="00DC0E9C">
            <w:pPr>
              <w:jc w:val="center"/>
              <w:rPr>
                <w:sz w:val="24"/>
                <w:szCs w:val="24"/>
              </w:rPr>
            </w:pPr>
            <w:r w:rsidRPr="0053624B">
              <w:rPr>
                <w:sz w:val="24"/>
                <w:szCs w:val="24"/>
              </w:rPr>
              <w:t>12</w:t>
            </w: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 xml:space="preserve">1 </w:t>
            </w:r>
          </w:p>
        </w:tc>
        <w:tc>
          <w:tcPr>
            <w:tcW w:w="720" w:type="pct"/>
            <w:shd w:val="clear" w:color="auto" w:fill="FFFFFF"/>
            <w:vAlign w:val="center"/>
          </w:tcPr>
          <w:p w:rsidRPr="0053624B" w:rsidR="0039445E" w:rsidP="001322BA" w:rsidRDefault="000E38B9">
            <w:pPr>
              <w:jc w:val="center"/>
              <w:rPr>
                <w:sz w:val="24"/>
                <w:szCs w:val="24"/>
              </w:rPr>
            </w:pPr>
            <w:r w:rsidRPr="0053624B">
              <w:rPr>
                <w:sz w:val="24"/>
                <w:szCs w:val="24"/>
              </w:rPr>
              <w:t>12</w:t>
            </w:r>
          </w:p>
        </w:tc>
        <w:tc>
          <w:tcPr>
            <w:tcW w:w="560" w:type="pct"/>
            <w:shd w:val="clear" w:color="auto" w:fill="FFFFFF"/>
            <w:vAlign w:val="center"/>
          </w:tcPr>
          <w:p w:rsidRPr="0053624B" w:rsidR="0039445E" w:rsidP="001322BA" w:rsidRDefault="0039445E">
            <w:pPr>
              <w:jc w:val="center"/>
              <w:rPr>
                <w:sz w:val="24"/>
                <w:szCs w:val="24"/>
              </w:rPr>
            </w:pPr>
            <w:r w:rsidRPr="0053624B">
              <w:rPr>
                <w:sz w:val="24"/>
                <w:szCs w:val="24"/>
              </w:rPr>
              <w:t>2</w:t>
            </w:r>
          </w:p>
        </w:tc>
        <w:tc>
          <w:tcPr>
            <w:tcW w:w="596" w:type="pct"/>
            <w:shd w:val="clear" w:color="auto" w:fill="FFFFFF"/>
            <w:vAlign w:val="center"/>
          </w:tcPr>
          <w:p w:rsidRPr="0053624B" w:rsidR="0039445E" w:rsidP="001322BA" w:rsidRDefault="0039445E">
            <w:pPr>
              <w:jc w:val="center"/>
              <w:rPr>
                <w:sz w:val="24"/>
                <w:szCs w:val="24"/>
              </w:rPr>
            </w:pPr>
            <w:r w:rsidRPr="0053624B">
              <w:rPr>
                <w:sz w:val="24"/>
                <w:szCs w:val="24"/>
              </w:rPr>
              <w:t>24</w:t>
            </w:r>
          </w:p>
        </w:tc>
      </w:tr>
      <w:tr w:rsidRPr="0053624B" w:rsidR="0039445E" w:rsidTr="009F7466">
        <w:tblPrEx>
          <w:tblCellMar>
            <w:top w:w="0" w:type="dxa"/>
            <w:bottom w:w="0" w:type="dxa"/>
          </w:tblCellMar>
        </w:tblPrEx>
        <w:tc>
          <w:tcPr>
            <w:tcW w:w="240" w:type="pct"/>
            <w:shd w:val="clear" w:color="auto" w:fill="FFFFFF"/>
          </w:tcPr>
          <w:p w:rsidRPr="0053624B" w:rsidR="0039445E" w:rsidP="001322BA" w:rsidRDefault="0039445E">
            <w:pPr>
              <w:jc w:val="center"/>
              <w:rPr>
                <w:sz w:val="24"/>
                <w:szCs w:val="24"/>
              </w:rPr>
            </w:pPr>
            <w:r w:rsidRPr="0053624B">
              <w:rPr>
                <w:sz w:val="24"/>
                <w:szCs w:val="24"/>
              </w:rPr>
              <w:t>e.</w:t>
            </w:r>
          </w:p>
        </w:tc>
        <w:tc>
          <w:tcPr>
            <w:tcW w:w="1363" w:type="pct"/>
            <w:shd w:val="clear" w:color="auto" w:fill="FFFFFF"/>
          </w:tcPr>
          <w:p w:rsidRPr="0053624B" w:rsidR="0039445E" w:rsidP="001322BA" w:rsidRDefault="0039445E">
            <w:pPr>
              <w:rPr>
                <w:sz w:val="24"/>
                <w:szCs w:val="24"/>
              </w:rPr>
            </w:pPr>
            <w:r w:rsidRPr="0053624B">
              <w:rPr>
                <w:sz w:val="24"/>
                <w:szCs w:val="24"/>
              </w:rPr>
              <w:t>§ 27.1321(c) Radio Astronomy Notification</w:t>
            </w:r>
          </w:p>
        </w:tc>
        <w:tc>
          <w:tcPr>
            <w:tcW w:w="800" w:type="pct"/>
            <w:shd w:val="clear" w:color="auto" w:fill="FFFFFF"/>
            <w:vAlign w:val="center"/>
          </w:tcPr>
          <w:p w:rsidRPr="0053624B" w:rsidR="0039445E" w:rsidP="001322BA" w:rsidRDefault="00E651D9">
            <w:pPr>
              <w:jc w:val="center"/>
              <w:rPr>
                <w:sz w:val="24"/>
                <w:szCs w:val="24"/>
              </w:rPr>
            </w:pPr>
            <w:r w:rsidRPr="0053624B">
              <w:rPr>
                <w:sz w:val="24"/>
                <w:szCs w:val="24"/>
              </w:rPr>
              <w:t>2</w:t>
            </w: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 xml:space="preserve">1 </w:t>
            </w:r>
          </w:p>
        </w:tc>
        <w:tc>
          <w:tcPr>
            <w:tcW w:w="720" w:type="pct"/>
            <w:shd w:val="clear" w:color="auto" w:fill="FFFFFF"/>
            <w:vAlign w:val="center"/>
          </w:tcPr>
          <w:p w:rsidRPr="0053624B" w:rsidR="0039445E" w:rsidP="001322BA" w:rsidRDefault="00E651D9">
            <w:pPr>
              <w:jc w:val="center"/>
              <w:rPr>
                <w:sz w:val="24"/>
                <w:szCs w:val="24"/>
              </w:rPr>
            </w:pPr>
            <w:r w:rsidRPr="0053624B">
              <w:rPr>
                <w:sz w:val="24"/>
                <w:szCs w:val="24"/>
              </w:rPr>
              <w:t>2</w:t>
            </w:r>
          </w:p>
        </w:tc>
        <w:tc>
          <w:tcPr>
            <w:tcW w:w="560" w:type="pct"/>
            <w:shd w:val="clear" w:color="auto" w:fill="FFFFFF"/>
            <w:vAlign w:val="center"/>
          </w:tcPr>
          <w:p w:rsidRPr="0053624B" w:rsidR="0039445E" w:rsidP="001322BA" w:rsidRDefault="0039445E">
            <w:pPr>
              <w:jc w:val="center"/>
              <w:rPr>
                <w:sz w:val="24"/>
                <w:szCs w:val="24"/>
              </w:rPr>
            </w:pPr>
            <w:r w:rsidRPr="0053624B">
              <w:rPr>
                <w:sz w:val="24"/>
                <w:szCs w:val="24"/>
              </w:rPr>
              <w:t>2</w:t>
            </w:r>
          </w:p>
        </w:tc>
        <w:tc>
          <w:tcPr>
            <w:tcW w:w="596" w:type="pct"/>
            <w:shd w:val="clear" w:color="auto" w:fill="FFFFFF"/>
            <w:vAlign w:val="center"/>
          </w:tcPr>
          <w:p w:rsidRPr="0053624B" w:rsidR="0039445E" w:rsidP="001322BA" w:rsidRDefault="00B14E87">
            <w:pPr>
              <w:jc w:val="center"/>
              <w:rPr>
                <w:sz w:val="24"/>
                <w:szCs w:val="24"/>
              </w:rPr>
            </w:pPr>
            <w:r w:rsidRPr="0053624B">
              <w:rPr>
                <w:sz w:val="24"/>
                <w:szCs w:val="24"/>
              </w:rPr>
              <w:t>4</w:t>
            </w:r>
          </w:p>
        </w:tc>
      </w:tr>
      <w:tr w:rsidRPr="0053624B" w:rsidR="0039445E" w:rsidTr="009F7466">
        <w:tblPrEx>
          <w:tblCellMar>
            <w:top w:w="0" w:type="dxa"/>
            <w:bottom w:w="0" w:type="dxa"/>
          </w:tblCellMar>
        </w:tblPrEx>
        <w:tc>
          <w:tcPr>
            <w:tcW w:w="240" w:type="pct"/>
            <w:shd w:val="clear" w:color="auto" w:fill="FFFFFF"/>
          </w:tcPr>
          <w:p w:rsidRPr="0053624B" w:rsidR="0039445E" w:rsidP="001322BA" w:rsidRDefault="0039445E">
            <w:pPr>
              <w:jc w:val="center"/>
              <w:rPr>
                <w:sz w:val="24"/>
                <w:szCs w:val="24"/>
              </w:rPr>
            </w:pPr>
            <w:r w:rsidRPr="0053624B">
              <w:rPr>
                <w:sz w:val="24"/>
                <w:szCs w:val="24"/>
              </w:rPr>
              <w:t>f.</w:t>
            </w:r>
          </w:p>
        </w:tc>
        <w:tc>
          <w:tcPr>
            <w:tcW w:w="1363" w:type="pct"/>
            <w:shd w:val="clear" w:color="auto" w:fill="FFFFFF"/>
          </w:tcPr>
          <w:p w:rsidRPr="0053624B" w:rsidR="0039445E" w:rsidP="001322BA" w:rsidRDefault="0039445E">
            <w:pPr>
              <w:rPr>
                <w:sz w:val="24"/>
                <w:szCs w:val="24"/>
              </w:rPr>
            </w:pPr>
            <w:r w:rsidRPr="0053624B">
              <w:rPr>
                <w:sz w:val="24"/>
                <w:szCs w:val="24"/>
              </w:rPr>
              <w:t xml:space="preserve">§ 74.602(h)(5)(ii) </w:t>
            </w:r>
            <w:r w:rsidRPr="0053624B">
              <w:rPr>
                <w:color w:val="000000"/>
                <w:sz w:val="24"/>
                <w:szCs w:val="24"/>
                <w:shd w:val="clear" w:color="auto" w:fill="FFFFFF"/>
              </w:rPr>
              <w:t>TV STL, TV Relay Station, or TV Translator Relay Station Notification</w:t>
            </w:r>
          </w:p>
        </w:tc>
        <w:tc>
          <w:tcPr>
            <w:tcW w:w="800" w:type="pct"/>
            <w:shd w:val="clear" w:color="auto" w:fill="FFFFFF"/>
            <w:vAlign w:val="center"/>
          </w:tcPr>
          <w:p w:rsidRPr="0053624B" w:rsidR="0039445E" w:rsidP="001322BA" w:rsidRDefault="00D13EA9">
            <w:pPr>
              <w:jc w:val="center"/>
              <w:rPr>
                <w:sz w:val="24"/>
                <w:szCs w:val="24"/>
              </w:rPr>
            </w:pPr>
            <w:r w:rsidRPr="0053624B">
              <w:rPr>
                <w:sz w:val="24"/>
                <w:szCs w:val="24"/>
              </w:rPr>
              <w:t>0</w:t>
            </w:r>
          </w:p>
          <w:p w:rsidRPr="0053624B" w:rsidR="0039445E" w:rsidP="001322BA" w:rsidRDefault="0039445E">
            <w:pPr>
              <w:jc w:val="center"/>
              <w:rPr>
                <w:sz w:val="24"/>
                <w:szCs w:val="24"/>
              </w:rPr>
            </w:pP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 xml:space="preserve">1 </w:t>
            </w:r>
          </w:p>
        </w:tc>
        <w:tc>
          <w:tcPr>
            <w:tcW w:w="720" w:type="pct"/>
            <w:shd w:val="clear" w:color="auto" w:fill="FFFFFF"/>
            <w:vAlign w:val="center"/>
          </w:tcPr>
          <w:p w:rsidRPr="0053624B" w:rsidR="0039445E" w:rsidP="001322BA" w:rsidRDefault="00D13EA9">
            <w:pPr>
              <w:jc w:val="center"/>
              <w:rPr>
                <w:sz w:val="24"/>
                <w:szCs w:val="24"/>
              </w:rPr>
            </w:pPr>
            <w:r w:rsidRPr="0053624B">
              <w:rPr>
                <w:sz w:val="24"/>
                <w:szCs w:val="24"/>
              </w:rPr>
              <w:t>0</w:t>
            </w:r>
          </w:p>
        </w:tc>
        <w:tc>
          <w:tcPr>
            <w:tcW w:w="560" w:type="pct"/>
            <w:shd w:val="clear" w:color="auto" w:fill="FFFFFF"/>
            <w:vAlign w:val="center"/>
          </w:tcPr>
          <w:p w:rsidRPr="0053624B" w:rsidR="0039445E" w:rsidP="001322BA" w:rsidRDefault="0039445E">
            <w:pPr>
              <w:jc w:val="center"/>
              <w:rPr>
                <w:sz w:val="24"/>
                <w:szCs w:val="24"/>
              </w:rPr>
            </w:pPr>
            <w:r w:rsidRPr="0053624B">
              <w:rPr>
                <w:sz w:val="24"/>
                <w:szCs w:val="24"/>
              </w:rPr>
              <w:t>2</w:t>
            </w:r>
          </w:p>
        </w:tc>
        <w:tc>
          <w:tcPr>
            <w:tcW w:w="596" w:type="pct"/>
            <w:shd w:val="clear" w:color="auto" w:fill="FFFFFF"/>
            <w:vAlign w:val="center"/>
          </w:tcPr>
          <w:p w:rsidRPr="0053624B" w:rsidR="0039445E" w:rsidP="001322BA" w:rsidRDefault="00B14E87">
            <w:pPr>
              <w:jc w:val="center"/>
              <w:rPr>
                <w:sz w:val="24"/>
                <w:szCs w:val="24"/>
              </w:rPr>
            </w:pPr>
            <w:r w:rsidRPr="0053624B">
              <w:rPr>
                <w:sz w:val="24"/>
                <w:szCs w:val="24"/>
              </w:rPr>
              <w:t>0</w:t>
            </w:r>
          </w:p>
        </w:tc>
      </w:tr>
      <w:tr w:rsidRPr="0053624B" w:rsidR="0039445E" w:rsidTr="009F7466">
        <w:tblPrEx>
          <w:tblCellMar>
            <w:top w:w="0" w:type="dxa"/>
            <w:bottom w:w="0" w:type="dxa"/>
          </w:tblCellMar>
        </w:tblPrEx>
        <w:tc>
          <w:tcPr>
            <w:tcW w:w="240" w:type="pct"/>
            <w:shd w:val="clear" w:color="auto" w:fill="FFFFFF"/>
          </w:tcPr>
          <w:p w:rsidRPr="0053624B" w:rsidR="0039445E" w:rsidP="001322BA" w:rsidRDefault="0039445E">
            <w:pPr>
              <w:jc w:val="center"/>
              <w:rPr>
                <w:sz w:val="24"/>
                <w:szCs w:val="24"/>
              </w:rPr>
            </w:pPr>
            <w:r w:rsidRPr="0053624B">
              <w:rPr>
                <w:sz w:val="24"/>
                <w:szCs w:val="24"/>
              </w:rPr>
              <w:t>g.</w:t>
            </w:r>
          </w:p>
        </w:tc>
        <w:tc>
          <w:tcPr>
            <w:tcW w:w="1363" w:type="pct"/>
            <w:shd w:val="clear" w:color="auto" w:fill="FFFFFF"/>
          </w:tcPr>
          <w:p w:rsidRPr="0053624B" w:rsidR="0039445E" w:rsidP="001322BA" w:rsidRDefault="0039445E">
            <w:pPr>
              <w:rPr>
                <w:sz w:val="24"/>
                <w:szCs w:val="24"/>
              </w:rPr>
            </w:pPr>
            <w:r w:rsidRPr="0053624B">
              <w:rPr>
                <w:sz w:val="24"/>
                <w:szCs w:val="24"/>
              </w:rPr>
              <w:t xml:space="preserve">§ 74.602(h)(5)(iii) </w:t>
            </w:r>
            <w:r w:rsidRPr="0053624B">
              <w:rPr>
                <w:color w:val="000000"/>
                <w:sz w:val="24"/>
                <w:szCs w:val="24"/>
                <w:shd w:val="clear" w:color="auto" w:fill="FFFFFF"/>
              </w:rPr>
              <w:t>TV STL, TV Relay Station, or TV Translator Relay Station License Modification or Cancellation</w:t>
            </w:r>
          </w:p>
        </w:tc>
        <w:tc>
          <w:tcPr>
            <w:tcW w:w="800" w:type="pct"/>
            <w:shd w:val="clear" w:color="auto" w:fill="FFFFFF"/>
            <w:vAlign w:val="center"/>
          </w:tcPr>
          <w:p w:rsidRPr="0053624B" w:rsidR="0039445E" w:rsidP="001322BA" w:rsidRDefault="00D13EA9">
            <w:pPr>
              <w:jc w:val="center"/>
              <w:rPr>
                <w:sz w:val="24"/>
                <w:szCs w:val="24"/>
              </w:rPr>
            </w:pPr>
            <w:r w:rsidRPr="0053624B">
              <w:rPr>
                <w:sz w:val="24"/>
                <w:szCs w:val="24"/>
              </w:rPr>
              <w:t>0</w:t>
            </w:r>
          </w:p>
          <w:p w:rsidRPr="0053624B" w:rsidR="0039445E" w:rsidP="001322BA" w:rsidRDefault="0039445E">
            <w:pPr>
              <w:jc w:val="center"/>
              <w:rPr>
                <w:sz w:val="24"/>
                <w:szCs w:val="24"/>
              </w:rPr>
            </w:pPr>
          </w:p>
        </w:tc>
        <w:tc>
          <w:tcPr>
            <w:tcW w:w="720" w:type="pct"/>
            <w:shd w:val="clear" w:color="auto" w:fill="FFFFFF"/>
            <w:vAlign w:val="center"/>
          </w:tcPr>
          <w:p w:rsidRPr="0053624B" w:rsidR="0039445E" w:rsidP="001322BA" w:rsidRDefault="0039445E">
            <w:pPr>
              <w:jc w:val="center"/>
              <w:rPr>
                <w:sz w:val="24"/>
                <w:szCs w:val="24"/>
              </w:rPr>
            </w:pPr>
            <w:r w:rsidRPr="0053624B">
              <w:rPr>
                <w:sz w:val="24"/>
                <w:szCs w:val="24"/>
              </w:rPr>
              <w:t xml:space="preserve">1 </w:t>
            </w:r>
          </w:p>
        </w:tc>
        <w:tc>
          <w:tcPr>
            <w:tcW w:w="720" w:type="pct"/>
            <w:shd w:val="clear" w:color="auto" w:fill="FFFFFF"/>
            <w:vAlign w:val="center"/>
          </w:tcPr>
          <w:p w:rsidRPr="0053624B" w:rsidR="0039445E" w:rsidP="001322BA" w:rsidRDefault="00D13EA9">
            <w:pPr>
              <w:jc w:val="center"/>
              <w:rPr>
                <w:sz w:val="24"/>
                <w:szCs w:val="24"/>
              </w:rPr>
            </w:pPr>
            <w:r w:rsidRPr="0053624B">
              <w:rPr>
                <w:sz w:val="24"/>
                <w:szCs w:val="24"/>
              </w:rPr>
              <w:t>0</w:t>
            </w:r>
          </w:p>
        </w:tc>
        <w:tc>
          <w:tcPr>
            <w:tcW w:w="560" w:type="pct"/>
            <w:shd w:val="clear" w:color="auto" w:fill="FFFFFF"/>
            <w:vAlign w:val="center"/>
          </w:tcPr>
          <w:p w:rsidRPr="0053624B" w:rsidR="0039445E" w:rsidP="001322BA" w:rsidRDefault="0039445E">
            <w:pPr>
              <w:jc w:val="center"/>
              <w:rPr>
                <w:sz w:val="24"/>
                <w:szCs w:val="24"/>
              </w:rPr>
            </w:pPr>
            <w:r w:rsidRPr="0053624B">
              <w:rPr>
                <w:sz w:val="24"/>
                <w:szCs w:val="24"/>
              </w:rPr>
              <w:t>.5</w:t>
            </w:r>
          </w:p>
        </w:tc>
        <w:tc>
          <w:tcPr>
            <w:tcW w:w="596" w:type="pct"/>
            <w:shd w:val="clear" w:color="auto" w:fill="FFFFFF"/>
            <w:vAlign w:val="center"/>
          </w:tcPr>
          <w:p w:rsidRPr="0053624B" w:rsidR="0039445E" w:rsidP="001322BA" w:rsidRDefault="00B14E87">
            <w:pPr>
              <w:jc w:val="center"/>
              <w:rPr>
                <w:sz w:val="24"/>
                <w:szCs w:val="24"/>
              </w:rPr>
            </w:pPr>
            <w:r w:rsidRPr="0053624B">
              <w:rPr>
                <w:sz w:val="24"/>
                <w:szCs w:val="24"/>
              </w:rPr>
              <w:t>0</w:t>
            </w:r>
          </w:p>
        </w:tc>
      </w:tr>
      <w:tr w:rsidRPr="0053624B" w:rsidR="0039445E" w:rsidTr="001322BA">
        <w:tblPrEx>
          <w:tblCellMar>
            <w:top w:w="0" w:type="dxa"/>
            <w:bottom w:w="0" w:type="dxa"/>
          </w:tblCellMar>
        </w:tblPrEx>
        <w:tc>
          <w:tcPr>
            <w:tcW w:w="240" w:type="pct"/>
            <w:shd w:val="clear" w:color="auto" w:fill="FFFFFF"/>
          </w:tcPr>
          <w:p w:rsidRPr="0053624B" w:rsidR="0039445E" w:rsidP="001322BA" w:rsidRDefault="0039445E">
            <w:pPr>
              <w:jc w:val="right"/>
              <w:rPr>
                <w:b/>
                <w:sz w:val="24"/>
                <w:szCs w:val="24"/>
              </w:rPr>
            </w:pPr>
          </w:p>
        </w:tc>
        <w:tc>
          <w:tcPr>
            <w:tcW w:w="1363" w:type="pct"/>
            <w:shd w:val="clear" w:color="auto" w:fill="FFFFFF"/>
          </w:tcPr>
          <w:p w:rsidRPr="0053624B" w:rsidR="0039445E" w:rsidP="001322BA" w:rsidRDefault="0039445E">
            <w:pPr>
              <w:jc w:val="right"/>
              <w:rPr>
                <w:b/>
                <w:sz w:val="24"/>
                <w:szCs w:val="24"/>
              </w:rPr>
            </w:pPr>
            <w:r w:rsidRPr="0053624B">
              <w:rPr>
                <w:b/>
                <w:sz w:val="24"/>
                <w:szCs w:val="24"/>
              </w:rPr>
              <w:t>Totals:</w:t>
            </w:r>
          </w:p>
        </w:tc>
        <w:tc>
          <w:tcPr>
            <w:tcW w:w="800" w:type="pct"/>
            <w:shd w:val="clear" w:color="auto" w:fill="FFFFFF"/>
          </w:tcPr>
          <w:p w:rsidRPr="0053624B" w:rsidR="0039445E" w:rsidP="001322BA" w:rsidRDefault="00B14E87">
            <w:pPr>
              <w:jc w:val="center"/>
              <w:rPr>
                <w:b/>
                <w:sz w:val="24"/>
                <w:szCs w:val="24"/>
              </w:rPr>
            </w:pPr>
            <w:r w:rsidRPr="0053624B">
              <w:rPr>
                <w:b/>
                <w:sz w:val="24"/>
                <w:szCs w:val="24"/>
              </w:rPr>
              <w:t>2</w:t>
            </w:r>
            <w:r w:rsidRPr="0053624B" w:rsidR="004104CB">
              <w:rPr>
                <w:b/>
                <w:sz w:val="24"/>
                <w:szCs w:val="24"/>
              </w:rPr>
              <w:t>,</w:t>
            </w:r>
            <w:r w:rsidRPr="0053624B">
              <w:rPr>
                <w:b/>
                <w:sz w:val="24"/>
                <w:szCs w:val="24"/>
              </w:rPr>
              <w:t>490</w:t>
            </w:r>
          </w:p>
        </w:tc>
        <w:tc>
          <w:tcPr>
            <w:tcW w:w="720" w:type="pct"/>
            <w:shd w:val="clear" w:color="auto" w:fill="FFFFFF"/>
          </w:tcPr>
          <w:p w:rsidRPr="0053624B" w:rsidR="0039445E" w:rsidP="001322BA" w:rsidRDefault="0039445E">
            <w:pPr>
              <w:rPr>
                <w:b/>
                <w:sz w:val="24"/>
                <w:szCs w:val="24"/>
              </w:rPr>
            </w:pPr>
          </w:p>
        </w:tc>
        <w:tc>
          <w:tcPr>
            <w:tcW w:w="720" w:type="pct"/>
            <w:shd w:val="clear" w:color="auto" w:fill="FFFFFF"/>
          </w:tcPr>
          <w:p w:rsidRPr="0053624B" w:rsidR="0039445E" w:rsidP="001322BA" w:rsidRDefault="00B14E87">
            <w:pPr>
              <w:jc w:val="center"/>
              <w:rPr>
                <w:b/>
                <w:sz w:val="24"/>
                <w:szCs w:val="24"/>
              </w:rPr>
            </w:pPr>
            <w:r w:rsidRPr="0053624B">
              <w:rPr>
                <w:b/>
                <w:sz w:val="24"/>
                <w:szCs w:val="24"/>
              </w:rPr>
              <w:t>2</w:t>
            </w:r>
            <w:r w:rsidRPr="0053624B" w:rsidR="004104CB">
              <w:rPr>
                <w:b/>
                <w:sz w:val="24"/>
                <w:szCs w:val="24"/>
              </w:rPr>
              <w:t>,</w:t>
            </w:r>
            <w:r w:rsidRPr="0053624B">
              <w:rPr>
                <w:b/>
                <w:sz w:val="24"/>
                <w:szCs w:val="24"/>
              </w:rPr>
              <w:t>490</w:t>
            </w:r>
          </w:p>
        </w:tc>
        <w:tc>
          <w:tcPr>
            <w:tcW w:w="560" w:type="pct"/>
            <w:shd w:val="clear" w:color="auto" w:fill="FFFFFF"/>
          </w:tcPr>
          <w:p w:rsidRPr="0053624B" w:rsidR="0039445E" w:rsidP="001322BA" w:rsidRDefault="0039445E">
            <w:pPr>
              <w:jc w:val="center"/>
              <w:rPr>
                <w:b/>
                <w:sz w:val="24"/>
                <w:szCs w:val="24"/>
              </w:rPr>
            </w:pPr>
            <w:r w:rsidRPr="0053624B">
              <w:rPr>
                <w:b/>
                <w:sz w:val="24"/>
                <w:szCs w:val="24"/>
              </w:rPr>
              <w:t>.5 – 2 hours</w:t>
            </w:r>
          </w:p>
        </w:tc>
        <w:tc>
          <w:tcPr>
            <w:tcW w:w="596" w:type="pct"/>
            <w:shd w:val="clear" w:color="auto" w:fill="FFFFFF"/>
          </w:tcPr>
          <w:p w:rsidRPr="0053624B" w:rsidR="0039445E" w:rsidP="001322BA" w:rsidRDefault="00B14E87">
            <w:pPr>
              <w:jc w:val="center"/>
              <w:rPr>
                <w:b/>
                <w:sz w:val="24"/>
                <w:szCs w:val="24"/>
              </w:rPr>
            </w:pPr>
            <w:r w:rsidRPr="0053624B">
              <w:rPr>
                <w:b/>
                <w:sz w:val="24"/>
                <w:szCs w:val="24"/>
              </w:rPr>
              <w:t>4</w:t>
            </w:r>
            <w:r w:rsidRPr="0053624B" w:rsidR="004104CB">
              <w:rPr>
                <w:b/>
                <w:sz w:val="24"/>
                <w:szCs w:val="24"/>
              </w:rPr>
              <w:t>,</w:t>
            </w:r>
            <w:r w:rsidRPr="0053624B">
              <w:rPr>
                <w:b/>
                <w:sz w:val="24"/>
                <w:szCs w:val="24"/>
              </w:rPr>
              <w:t>980</w:t>
            </w:r>
          </w:p>
          <w:p w:rsidRPr="0053624B" w:rsidR="0039445E" w:rsidP="001322BA" w:rsidRDefault="0039445E">
            <w:pPr>
              <w:jc w:val="center"/>
              <w:rPr>
                <w:b/>
                <w:sz w:val="24"/>
                <w:szCs w:val="24"/>
              </w:rPr>
            </w:pPr>
            <w:r w:rsidRPr="0053624B">
              <w:rPr>
                <w:b/>
                <w:sz w:val="24"/>
                <w:szCs w:val="24"/>
              </w:rPr>
              <w:t>Hours</w:t>
            </w:r>
          </w:p>
        </w:tc>
      </w:tr>
    </w:tbl>
    <w:p w:rsidRPr="0053624B" w:rsidR="0039445E" w:rsidP="0039445E" w:rsidRDefault="0039445E">
      <w:pPr>
        <w:pStyle w:val="ParaNum"/>
        <w:numPr>
          <w:ilvl w:val="0"/>
          <w:numId w:val="0"/>
        </w:numPr>
        <w:tabs>
          <w:tab w:val="clear" w:pos="-1440"/>
          <w:tab w:val="clear" w:pos="-720"/>
          <w:tab w:val="left" w:pos="720"/>
          <w:tab w:val="right" w:pos="9360"/>
        </w:tabs>
        <w:spacing w:after="220"/>
        <w:rPr>
          <w:b/>
          <w:sz w:val="24"/>
          <w:szCs w:val="24"/>
          <w:lang w:val="en-US"/>
        </w:rPr>
      </w:pPr>
    </w:p>
    <w:p w:rsidRPr="0053624B" w:rsidR="0039445E" w:rsidP="00930AF9" w:rsidRDefault="0039445E">
      <w:pPr>
        <w:tabs>
          <w:tab w:val="left" w:pos="-720"/>
        </w:tabs>
        <w:suppressAutoHyphens/>
        <w:spacing w:after="220"/>
        <w:rPr>
          <w:b/>
          <w:sz w:val="24"/>
          <w:szCs w:val="24"/>
        </w:rPr>
      </w:pPr>
      <w:r w:rsidRPr="0053624B">
        <w:rPr>
          <w:b/>
          <w:sz w:val="24"/>
          <w:szCs w:val="24"/>
        </w:rPr>
        <w:br w:type="page"/>
      </w:r>
    </w:p>
    <w:p w:rsidRPr="0053624B" w:rsidR="00DE6E25" w:rsidP="00DE6E25" w:rsidRDefault="0023375B">
      <w:pPr>
        <w:pStyle w:val="ParaNum"/>
        <w:numPr>
          <w:ilvl w:val="0"/>
          <w:numId w:val="0"/>
        </w:numPr>
        <w:tabs>
          <w:tab w:val="left" w:pos="720"/>
          <w:tab w:val="right" w:pos="9360"/>
        </w:tabs>
        <w:spacing w:after="220"/>
        <w:rPr>
          <w:sz w:val="24"/>
          <w:szCs w:val="24"/>
          <w:lang w:val="en-US"/>
        </w:rPr>
      </w:pPr>
      <w:r w:rsidRPr="0053624B">
        <w:rPr>
          <w:b/>
          <w:sz w:val="24"/>
          <w:szCs w:val="24"/>
          <w:lang w:val="en-US"/>
        </w:rPr>
        <w:lastRenderedPageBreak/>
        <w:t>1</w:t>
      </w:r>
      <w:r w:rsidRPr="0053624B" w:rsidR="00CD234D">
        <w:rPr>
          <w:b/>
          <w:sz w:val="24"/>
          <w:szCs w:val="24"/>
          <w:lang w:val="en-US"/>
        </w:rPr>
        <w:t>2-</w:t>
      </w:r>
      <w:r w:rsidRPr="0053624B">
        <w:rPr>
          <w:b/>
          <w:sz w:val="24"/>
          <w:szCs w:val="24"/>
          <w:lang w:val="en-US"/>
        </w:rPr>
        <w:t>a</w:t>
      </w:r>
      <w:r w:rsidRPr="0053624B" w:rsidR="00CD234D">
        <w:rPr>
          <w:b/>
          <w:sz w:val="24"/>
          <w:szCs w:val="24"/>
          <w:lang w:val="en-US"/>
        </w:rPr>
        <w:t>.</w:t>
      </w:r>
      <w:r w:rsidRPr="0053624B" w:rsidR="00CD234D">
        <w:rPr>
          <w:sz w:val="24"/>
          <w:szCs w:val="24"/>
          <w:lang w:val="en-US"/>
        </w:rPr>
        <w:t xml:space="preserve"> </w:t>
      </w:r>
      <w:r w:rsidRPr="0053624B" w:rsidR="004562EB">
        <w:rPr>
          <w:sz w:val="24"/>
          <w:szCs w:val="24"/>
          <w:lang w:val="en-US"/>
        </w:rPr>
        <w:tab/>
      </w:r>
      <w:r w:rsidRPr="0053624B" w:rsidR="00305531">
        <w:rPr>
          <w:i/>
          <w:sz w:val="24"/>
          <w:szCs w:val="24"/>
          <w:lang w:val="en-US"/>
        </w:rPr>
        <w:t xml:space="preserve">Reporting – Compliance with Performance Requirements </w:t>
      </w:r>
      <w:r w:rsidRPr="0053624B" w:rsidR="00305531">
        <w:rPr>
          <w:i/>
          <w:sz w:val="24"/>
          <w:szCs w:val="24"/>
        </w:rPr>
        <w:t xml:space="preserve">pursuant to 47 C.F.R. </w:t>
      </w:r>
      <w:r w:rsidRPr="0053624B" w:rsidR="00305531">
        <w:rPr>
          <w:bCs/>
          <w:i/>
          <w:sz w:val="24"/>
          <w:szCs w:val="24"/>
        </w:rPr>
        <w:t>§ 27.14(k)</w:t>
      </w:r>
      <w:r w:rsidRPr="0053624B" w:rsidR="00305531">
        <w:rPr>
          <w:i/>
          <w:sz w:val="24"/>
          <w:szCs w:val="24"/>
          <w:lang w:val="en-US"/>
        </w:rPr>
        <w:t>.</w:t>
      </w:r>
      <w:r w:rsidRPr="0053624B" w:rsidR="00305531">
        <w:rPr>
          <w:sz w:val="24"/>
          <w:szCs w:val="24"/>
          <w:lang w:val="en-US"/>
        </w:rPr>
        <w:t xml:space="preserve"> The Commission sets forth criteria </w:t>
      </w:r>
      <w:r w:rsidRPr="0053624B" w:rsidR="00305531">
        <w:rPr>
          <w:color w:val="000000"/>
          <w:sz w:val="24"/>
          <w:szCs w:val="24"/>
        </w:rPr>
        <w:t xml:space="preserve">that </w:t>
      </w:r>
      <w:r w:rsidRPr="0053624B" w:rsidR="00305531">
        <w:rPr>
          <w:sz w:val="24"/>
          <w:szCs w:val="24"/>
        </w:rPr>
        <w:t>600 MHz</w:t>
      </w:r>
      <w:r w:rsidRPr="0053624B" w:rsidR="00305531">
        <w:rPr>
          <w:color w:val="000000"/>
          <w:sz w:val="24"/>
          <w:szCs w:val="24"/>
        </w:rPr>
        <w:t xml:space="preserve"> licensees </w:t>
      </w:r>
      <w:r w:rsidRPr="0053624B" w:rsidR="00305531">
        <w:rPr>
          <w:color w:val="000000"/>
          <w:sz w:val="24"/>
          <w:szCs w:val="24"/>
          <w:lang w:val="en-US"/>
        </w:rPr>
        <w:t xml:space="preserve">shall </w:t>
      </w:r>
      <w:r w:rsidRPr="0053624B" w:rsidR="00347EF9">
        <w:rPr>
          <w:color w:val="000000"/>
          <w:sz w:val="24"/>
          <w:szCs w:val="24"/>
          <w:lang w:val="en-US"/>
        </w:rPr>
        <w:t xml:space="preserve">demonstrate compliance with their </w:t>
      </w:r>
      <w:r w:rsidRPr="0053624B" w:rsidR="00305531">
        <w:rPr>
          <w:color w:val="000000"/>
          <w:sz w:val="24"/>
          <w:szCs w:val="24"/>
          <w:lang w:val="en-US"/>
        </w:rPr>
        <w:t xml:space="preserve">performance requirements by filing a construction notification with the Commission twice within twelve years of </w:t>
      </w:r>
      <w:r w:rsidRPr="0053624B" w:rsidR="00182785">
        <w:rPr>
          <w:color w:val="000000"/>
          <w:sz w:val="24"/>
          <w:szCs w:val="24"/>
          <w:lang w:val="en-US"/>
        </w:rPr>
        <w:t xml:space="preserve">the initial </w:t>
      </w:r>
      <w:r w:rsidRPr="0053624B" w:rsidR="00305531">
        <w:rPr>
          <w:color w:val="000000"/>
          <w:sz w:val="24"/>
          <w:szCs w:val="24"/>
          <w:lang w:val="en-US"/>
        </w:rPr>
        <w:t>license</w:t>
      </w:r>
      <w:r w:rsidRPr="0053624B" w:rsidR="00C7097B">
        <w:rPr>
          <w:color w:val="000000"/>
          <w:sz w:val="24"/>
          <w:szCs w:val="24"/>
          <w:lang w:val="en-US"/>
        </w:rPr>
        <w:t xml:space="preserve"> grant</w:t>
      </w:r>
      <w:r w:rsidRPr="0053624B" w:rsidR="003A5B7B">
        <w:rPr>
          <w:color w:val="000000"/>
          <w:sz w:val="24"/>
          <w:szCs w:val="24"/>
          <w:lang w:val="en-US"/>
        </w:rPr>
        <w:t xml:space="preserve"> (or 10 years if the period is shortened under the Commission’s rules)</w:t>
      </w:r>
      <w:r w:rsidRPr="0053624B" w:rsidR="00305531">
        <w:rPr>
          <w:color w:val="000000"/>
          <w:sz w:val="24"/>
          <w:szCs w:val="24"/>
          <w:lang w:val="en-US"/>
        </w:rPr>
        <w:t xml:space="preserve">.  </w:t>
      </w:r>
      <w:r w:rsidRPr="0053624B" w:rsidR="00330BC1">
        <w:rPr>
          <w:color w:val="000000"/>
          <w:sz w:val="24"/>
          <w:szCs w:val="24"/>
          <w:lang w:val="en-US"/>
        </w:rPr>
        <w:t xml:space="preserve">We estimate 2 hours per response.  </w:t>
      </w:r>
      <w:r w:rsidRPr="0053624B" w:rsidR="00DE6E25">
        <w:rPr>
          <w:sz w:val="24"/>
          <w:szCs w:val="24"/>
          <w:lang w:val="en-US"/>
        </w:rPr>
        <w:t xml:space="preserve">The </w:t>
      </w:r>
      <w:r w:rsidRPr="0053624B" w:rsidR="00DE6E25">
        <w:rPr>
          <w:sz w:val="24"/>
          <w:szCs w:val="24"/>
        </w:rPr>
        <w:t xml:space="preserve">Commission believes that </w:t>
      </w:r>
      <w:r w:rsidRPr="0053624B" w:rsidR="00DE6E25">
        <w:rPr>
          <w:sz w:val="24"/>
          <w:szCs w:val="24"/>
          <w:lang w:val="en-US"/>
        </w:rPr>
        <w:t>complying with this provision will take 2 hours and be done</w:t>
      </w:r>
      <w:r w:rsidRPr="0053624B" w:rsidR="00DE6E25">
        <w:rPr>
          <w:sz w:val="24"/>
          <w:szCs w:val="24"/>
        </w:rPr>
        <w:t xml:space="preserve"> by a licensee’s existing </w:t>
      </w:r>
      <w:r w:rsidRPr="0053624B" w:rsidR="00DE6E25">
        <w:rPr>
          <w:sz w:val="24"/>
          <w:szCs w:val="24"/>
          <w:lang w:val="en-US"/>
        </w:rPr>
        <w:t xml:space="preserve">in-house </w:t>
      </w:r>
      <w:r w:rsidRPr="0053624B" w:rsidR="00DE6E25">
        <w:rPr>
          <w:sz w:val="24"/>
          <w:szCs w:val="24"/>
        </w:rPr>
        <w:t>staff attorney</w:t>
      </w:r>
      <w:r w:rsidRPr="0053624B" w:rsidR="00DE6E25">
        <w:rPr>
          <w:sz w:val="24"/>
          <w:szCs w:val="24"/>
          <w:lang w:val="en-US"/>
        </w:rPr>
        <w:t xml:space="preserve">.  The staff attorney is estimated to be paid an hourly rate of </w:t>
      </w:r>
      <w:r w:rsidRPr="0053624B" w:rsidR="00DE6E25">
        <w:rPr>
          <w:sz w:val="24"/>
          <w:szCs w:val="24"/>
        </w:rPr>
        <w:t>approximately $</w:t>
      </w:r>
      <w:r w:rsidRPr="0053624B" w:rsidR="00DE6E25">
        <w:rPr>
          <w:sz w:val="24"/>
          <w:szCs w:val="24"/>
          <w:lang w:val="en-US"/>
        </w:rPr>
        <w:t>69.86</w:t>
      </w:r>
      <w:r w:rsidRPr="0053624B" w:rsidR="005F2935">
        <w:rPr>
          <w:rStyle w:val="FootnoteReference"/>
          <w:szCs w:val="24"/>
          <w:lang w:val="en-US"/>
        </w:rPr>
        <w:footnoteReference w:id="4"/>
      </w:r>
      <w:r w:rsidRPr="0053624B" w:rsidR="00DE6E25">
        <w:rPr>
          <w:sz w:val="24"/>
          <w:szCs w:val="24"/>
        </w:rPr>
        <w:t xml:space="preserve"> per hour</w:t>
      </w:r>
      <w:r w:rsidRPr="0053624B" w:rsidR="005F2935">
        <w:rPr>
          <w:sz w:val="24"/>
          <w:szCs w:val="24"/>
          <w:lang w:val="en-US"/>
        </w:rPr>
        <w:t>.</w:t>
      </w:r>
    </w:p>
    <w:p w:rsidRPr="0053624B" w:rsidR="00DE6E25" w:rsidP="00DE6E25" w:rsidRDefault="00DE6E25">
      <w:pPr>
        <w:pStyle w:val="ParaNum"/>
        <w:numPr>
          <w:ilvl w:val="0"/>
          <w:numId w:val="0"/>
        </w:numPr>
        <w:tabs>
          <w:tab w:val="left" w:pos="720"/>
          <w:tab w:val="right" w:pos="9360"/>
        </w:tabs>
        <w:spacing w:after="0"/>
        <w:rPr>
          <w:b/>
          <w:sz w:val="24"/>
          <w:szCs w:val="24"/>
          <w:lang w:val="en-US"/>
        </w:rPr>
      </w:pPr>
      <w:r w:rsidRPr="0053624B">
        <w:rPr>
          <w:bCs/>
          <w:sz w:val="24"/>
          <w:szCs w:val="24"/>
        </w:rPr>
        <w:t>2</w:t>
      </w:r>
      <w:r w:rsidRPr="0053624B" w:rsidR="00336E5F">
        <w:rPr>
          <w:bCs/>
          <w:sz w:val="24"/>
          <w:szCs w:val="24"/>
          <w:lang w:val="en-US"/>
        </w:rPr>
        <w:t>,</w:t>
      </w:r>
      <w:r w:rsidRPr="0053624B">
        <w:rPr>
          <w:bCs/>
          <w:sz w:val="24"/>
          <w:szCs w:val="24"/>
        </w:rPr>
        <w:t>476</w:t>
      </w:r>
      <w:r w:rsidRPr="0053624B">
        <w:rPr>
          <w:bCs/>
          <w:sz w:val="24"/>
          <w:szCs w:val="24"/>
          <w:lang w:val="en-US"/>
        </w:rPr>
        <w:t xml:space="preserve"> </w:t>
      </w:r>
      <w:r w:rsidRPr="0053624B">
        <w:rPr>
          <w:sz w:val="24"/>
          <w:szCs w:val="24"/>
        </w:rPr>
        <w:t xml:space="preserve">respondents x </w:t>
      </w:r>
      <w:r w:rsidRPr="0053624B">
        <w:rPr>
          <w:sz w:val="24"/>
          <w:szCs w:val="24"/>
          <w:lang w:val="en-US"/>
        </w:rPr>
        <w:t xml:space="preserve">1 </w:t>
      </w:r>
      <w:r w:rsidRPr="0053624B">
        <w:rPr>
          <w:sz w:val="24"/>
          <w:szCs w:val="24"/>
        </w:rPr>
        <w:t xml:space="preserve">response each x </w:t>
      </w:r>
      <w:r w:rsidRPr="0053624B">
        <w:rPr>
          <w:sz w:val="24"/>
          <w:szCs w:val="24"/>
          <w:lang w:val="en-US"/>
        </w:rPr>
        <w:t xml:space="preserve">2 </w:t>
      </w:r>
      <w:r w:rsidRPr="0053624B">
        <w:rPr>
          <w:sz w:val="24"/>
          <w:szCs w:val="24"/>
        </w:rPr>
        <w:t xml:space="preserve">hours </w:t>
      </w:r>
      <w:r w:rsidRPr="0053624B">
        <w:rPr>
          <w:sz w:val="24"/>
          <w:szCs w:val="24"/>
          <w:lang w:val="en-US"/>
        </w:rPr>
        <w:t>of internal attorney time per</w:t>
      </w:r>
      <w:r w:rsidRPr="0053624B">
        <w:rPr>
          <w:sz w:val="24"/>
          <w:szCs w:val="24"/>
        </w:rPr>
        <w:t xml:space="preserve"> response </w:t>
      </w:r>
      <w:r w:rsidRPr="0053624B">
        <w:rPr>
          <w:b/>
          <w:sz w:val="24"/>
          <w:szCs w:val="24"/>
        </w:rPr>
        <w:t xml:space="preserve">= </w:t>
      </w:r>
      <w:r w:rsidRPr="0053624B">
        <w:rPr>
          <w:b/>
          <w:sz w:val="24"/>
          <w:szCs w:val="24"/>
          <w:lang w:val="en-US"/>
        </w:rPr>
        <w:t>4</w:t>
      </w:r>
      <w:r w:rsidRPr="0053624B" w:rsidR="00EC17F4">
        <w:rPr>
          <w:b/>
          <w:sz w:val="24"/>
          <w:szCs w:val="24"/>
          <w:lang w:val="en-US"/>
        </w:rPr>
        <w:t>,</w:t>
      </w:r>
      <w:r w:rsidRPr="0053624B">
        <w:rPr>
          <w:b/>
          <w:sz w:val="24"/>
          <w:szCs w:val="24"/>
          <w:lang w:val="en-US"/>
        </w:rPr>
        <w:t>952</w:t>
      </w:r>
      <w:r w:rsidRPr="0053624B">
        <w:rPr>
          <w:b/>
          <w:sz w:val="24"/>
          <w:szCs w:val="24"/>
        </w:rPr>
        <w:t xml:space="preserve"> hours. </w:t>
      </w:r>
    </w:p>
    <w:p w:rsidRPr="0053624B" w:rsidR="00DE6E25" w:rsidP="00DE6E25" w:rsidRDefault="00DE6E25">
      <w:pPr>
        <w:pStyle w:val="ParaNum"/>
        <w:numPr>
          <w:ilvl w:val="0"/>
          <w:numId w:val="0"/>
        </w:numPr>
        <w:tabs>
          <w:tab w:val="left" w:pos="720"/>
          <w:tab w:val="right" w:pos="9360"/>
        </w:tabs>
        <w:spacing w:after="220"/>
        <w:rPr>
          <w:sz w:val="24"/>
          <w:szCs w:val="24"/>
        </w:rPr>
      </w:pPr>
      <w:r w:rsidRPr="0053624B">
        <w:rPr>
          <w:b/>
          <w:sz w:val="24"/>
          <w:szCs w:val="24"/>
        </w:rPr>
        <w:br/>
      </w:r>
      <w:r w:rsidRPr="0053624B">
        <w:rPr>
          <w:sz w:val="24"/>
          <w:szCs w:val="24"/>
          <w:lang w:val="en-US"/>
        </w:rPr>
        <w:t xml:space="preserve">In-House </w:t>
      </w:r>
      <w:r w:rsidRPr="0053624B">
        <w:rPr>
          <w:sz w:val="24"/>
          <w:szCs w:val="24"/>
        </w:rPr>
        <w:t>Cost</w:t>
      </w:r>
      <w:r w:rsidRPr="0053624B">
        <w:rPr>
          <w:sz w:val="24"/>
          <w:szCs w:val="24"/>
          <w:lang w:val="en-US"/>
        </w:rPr>
        <w:t>:</w:t>
      </w:r>
      <w:r w:rsidRPr="0053624B" w:rsidR="00016322">
        <w:rPr>
          <w:sz w:val="24"/>
          <w:szCs w:val="24"/>
          <w:lang w:val="en-US"/>
        </w:rPr>
        <w:t xml:space="preserve">  </w:t>
      </w:r>
      <w:r w:rsidRPr="0053624B">
        <w:rPr>
          <w:bCs/>
          <w:sz w:val="24"/>
          <w:szCs w:val="24"/>
        </w:rPr>
        <w:t>2</w:t>
      </w:r>
      <w:r w:rsidRPr="0053624B" w:rsidR="00336E5F">
        <w:rPr>
          <w:bCs/>
          <w:sz w:val="24"/>
          <w:szCs w:val="24"/>
          <w:lang w:val="en-US"/>
        </w:rPr>
        <w:t>,</w:t>
      </w:r>
      <w:r w:rsidRPr="0053624B">
        <w:rPr>
          <w:bCs/>
          <w:sz w:val="24"/>
          <w:szCs w:val="24"/>
        </w:rPr>
        <w:t>476</w:t>
      </w:r>
      <w:r w:rsidRPr="0053624B">
        <w:rPr>
          <w:bCs/>
          <w:sz w:val="24"/>
          <w:szCs w:val="24"/>
          <w:lang w:val="en-US"/>
        </w:rPr>
        <w:t xml:space="preserve"> </w:t>
      </w:r>
      <w:r w:rsidRPr="0053624B">
        <w:rPr>
          <w:sz w:val="24"/>
          <w:szCs w:val="24"/>
          <w:lang w:val="en-US"/>
        </w:rPr>
        <w:t xml:space="preserve">respondents x 1 response each x 2 hours of internal attorney time per response x $69.86/hour = </w:t>
      </w:r>
      <w:r w:rsidRPr="0053624B">
        <w:rPr>
          <w:b/>
          <w:sz w:val="24"/>
          <w:szCs w:val="24"/>
          <w:lang w:val="en-US"/>
        </w:rPr>
        <w:t>$345,946.72</w:t>
      </w:r>
    </w:p>
    <w:p w:rsidRPr="0053624B" w:rsidR="00C7097B" w:rsidP="00DE6E25" w:rsidRDefault="0023375B">
      <w:pPr>
        <w:pStyle w:val="ParaNum"/>
        <w:numPr>
          <w:ilvl w:val="0"/>
          <w:numId w:val="0"/>
        </w:numPr>
        <w:tabs>
          <w:tab w:val="left" w:pos="720"/>
          <w:tab w:val="right" w:pos="9360"/>
        </w:tabs>
        <w:spacing w:after="220"/>
        <w:rPr>
          <w:sz w:val="24"/>
          <w:szCs w:val="24"/>
        </w:rPr>
      </w:pPr>
      <w:r w:rsidRPr="0053624B">
        <w:rPr>
          <w:b/>
          <w:sz w:val="24"/>
          <w:szCs w:val="24"/>
        </w:rPr>
        <w:t>12-b.</w:t>
      </w:r>
      <w:r w:rsidRPr="0053624B">
        <w:rPr>
          <w:sz w:val="24"/>
          <w:szCs w:val="24"/>
        </w:rPr>
        <w:tab/>
      </w:r>
      <w:r w:rsidRPr="0053624B">
        <w:rPr>
          <w:i/>
          <w:sz w:val="24"/>
          <w:szCs w:val="24"/>
          <w:lang w:val="en-US"/>
        </w:rPr>
        <w:t xml:space="preserve">Reporting – </w:t>
      </w:r>
      <w:r w:rsidRPr="0053624B" w:rsidR="00C7097B">
        <w:rPr>
          <w:i/>
          <w:sz w:val="24"/>
          <w:szCs w:val="24"/>
          <w:lang w:val="en-US"/>
        </w:rPr>
        <w:t xml:space="preserve">Compliance with License Renewal </w:t>
      </w:r>
      <w:r w:rsidRPr="0053624B" w:rsidR="00C7097B">
        <w:rPr>
          <w:i/>
          <w:sz w:val="24"/>
          <w:szCs w:val="24"/>
        </w:rPr>
        <w:t xml:space="preserve">pursuant to 47 C.F.R. </w:t>
      </w:r>
      <w:r w:rsidRPr="0053624B" w:rsidR="00C7097B">
        <w:rPr>
          <w:bCs/>
          <w:i/>
          <w:sz w:val="24"/>
          <w:szCs w:val="24"/>
        </w:rPr>
        <w:t>§ 27.14(t)(6)</w:t>
      </w:r>
      <w:r w:rsidRPr="0053624B" w:rsidR="00C7097B">
        <w:rPr>
          <w:i/>
          <w:sz w:val="24"/>
          <w:szCs w:val="24"/>
          <w:lang w:val="en-US"/>
        </w:rPr>
        <w:t>.</w:t>
      </w:r>
      <w:r w:rsidRPr="0053624B" w:rsidR="00C7097B">
        <w:rPr>
          <w:sz w:val="24"/>
          <w:szCs w:val="24"/>
          <w:lang w:val="en-US"/>
        </w:rPr>
        <w:t xml:space="preserve"> The Commission sets forth criteria </w:t>
      </w:r>
      <w:r w:rsidRPr="0053624B" w:rsidR="00227FCE">
        <w:rPr>
          <w:color w:val="000000"/>
          <w:sz w:val="24"/>
          <w:szCs w:val="24"/>
          <w:lang w:val="en-US"/>
        </w:rPr>
        <w:t xml:space="preserve">for </w:t>
      </w:r>
      <w:r w:rsidRPr="0053624B" w:rsidR="00C7097B">
        <w:rPr>
          <w:sz w:val="24"/>
          <w:szCs w:val="24"/>
        </w:rPr>
        <w:t>600 MHz</w:t>
      </w:r>
      <w:r w:rsidRPr="0053624B" w:rsidR="00C7097B">
        <w:rPr>
          <w:color w:val="000000"/>
          <w:sz w:val="24"/>
          <w:szCs w:val="24"/>
        </w:rPr>
        <w:t xml:space="preserve"> licensees</w:t>
      </w:r>
      <w:r w:rsidRPr="0053624B" w:rsidR="00227FCE">
        <w:rPr>
          <w:color w:val="000000"/>
          <w:sz w:val="24"/>
          <w:szCs w:val="24"/>
          <w:lang w:val="en-US"/>
        </w:rPr>
        <w:t xml:space="preserve"> to be able to</w:t>
      </w:r>
      <w:r w:rsidRPr="0053624B" w:rsidR="005E1B34">
        <w:rPr>
          <w:color w:val="000000"/>
          <w:sz w:val="24"/>
          <w:szCs w:val="24"/>
          <w:lang w:val="en-US"/>
        </w:rPr>
        <w:t xml:space="preserve"> </w:t>
      </w:r>
      <w:r w:rsidRPr="0053624B" w:rsidR="00C7097B">
        <w:rPr>
          <w:color w:val="000000"/>
          <w:sz w:val="24"/>
          <w:szCs w:val="24"/>
        </w:rPr>
        <w:t>renew their 600 MHz licenses</w:t>
      </w:r>
      <w:r w:rsidRPr="0053624B" w:rsidR="00227FCE">
        <w:rPr>
          <w:color w:val="000000"/>
          <w:sz w:val="24"/>
          <w:szCs w:val="24"/>
          <w:lang w:val="en-US"/>
        </w:rPr>
        <w:t>.  The first renewal period is</w:t>
      </w:r>
      <w:r w:rsidRPr="0053624B" w:rsidR="00C7097B">
        <w:rPr>
          <w:color w:val="000000"/>
          <w:sz w:val="24"/>
          <w:szCs w:val="24"/>
        </w:rPr>
        <w:t xml:space="preserve"> 1</w:t>
      </w:r>
      <w:r w:rsidRPr="0053624B" w:rsidR="00347EF9">
        <w:rPr>
          <w:color w:val="000000"/>
          <w:sz w:val="24"/>
          <w:szCs w:val="24"/>
          <w:lang w:val="en-US"/>
        </w:rPr>
        <w:t>2</w:t>
      </w:r>
      <w:r w:rsidRPr="0053624B" w:rsidR="00C7097B">
        <w:rPr>
          <w:color w:val="000000"/>
          <w:sz w:val="24"/>
          <w:szCs w:val="24"/>
        </w:rPr>
        <w:t xml:space="preserve"> years </w:t>
      </w:r>
      <w:r w:rsidRPr="0053624B" w:rsidR="00227FCE">
        <w:rPr>
          <w:color w:val="000000"/>
          <w:sz w:val="24"/>
          <w:szCs w:val="24"/>
          <w:lang w:val="en-US"/>
        </w:rPr>
        <w:t xml:space="preserve">(or 10 years if the license is shortened under the Commission’s rules) </w:t>
      </w:r>
      <w:r w:rsidRPr="0053624B" w:rsidR="00347EF9">
        <w:rPr>
          <w:color w:val="000000"/>
          <w:sz w:val="24"/>
          <w:szCs w:val="24"/>
          <w:lang w:val="en-US"/>
        </w:rPr>
        <w:t xml:space="preserve">after the </w:t>
      </w:r>
      <w:r w:rsidRPr="0053624B" w:rsidR="00227FCE">
        <w:rPr>
          <w:color w:val="000000"/>
          <w:sz w:val="24"/>
          <w:szCs w:val="24"/>
          <w:lang w:val="en-US"/>
        </w:rPr>
        <w:t xml:space="preserve">initial </w:t>
      </w:r>
      <w:r w:rsidRPr="0053624B" w:rsidR="00347EF9">
        <w:rPr>
          <w:color w:val="000000"/>
          <w:sz w:val="24"/>
          <w:szCs w:val="24"/>
          <w:lang w:val="en-US"/>
        </w:rPr>
        <w:t>license is granted (thereafter every 10 years)</w:t>
      </w:r>
      <w:r w:rsidRPr="0053624B" w:rsidR="00227FCE">
        <w:rPr>
          <w:color w:val="000000"/>
          <w:sz w:val="24"/>
          <w:szCs w:val="24"/>
          <w:lang w:val="en-US"/>
        </w:rPr>
        <w:t xml:space="preserve">.  Licensees seeking license renewal must </w:t>
      </w:r>
      <w:r w:rsidRPr="0053624B" w:rsidR="00C7097B">
        <w:rPr>
          <w:color w:val="000000"/>
          <w:sz w:val="24"/>
          <w:szCs w:val="24"/>
        </w:rPr>
        <w:t>fil</w:t>
      </w:r>
      <w:r w:rsidRPr="0053624B" w:rsidR="00227FCE">
        <w:rPr>
          <w:color w:val="000000"/>
          <w:sz w:val="24"/>
          <w:szCs w:val="24"/>
          <w:lang w:val="en-US"/>
        </w:rPr>
        <w:t>e</w:t>
      </w:r>
      <w:r w:rsidRPr="0053624B" w:rsidR="00C7097B">
        <w:rPr>
          <w:color w:val="000000"/>
          <w:sz w:val="24"/>
          <w:szCs w:val="24"/>
        </w:rPr>
        <w:t xml:space="preserve"> a license renewal application.  </w:t>
      </w:r>
      <w:r w:rsidRPr="0053624B" w:rsidR="00330BC1">
        <w:rPr>
          <w:color w:val="000000"/>
          <w:sz w:val="24"/>
          <w:szCs w:val="24"/>
          <w:lang w:val="en-US"/>
        </w:rPr>
        <w:t xml:space="preserve">We estimate 2 hours per response.  </w:t>
      </w:r>
      <w:r w:rsidRPr="0053624B" w:rsidR="00C7097B">
        <w:rPr>
          <w:color w:val="000000"/>
          <w:sz w:val="24"/>
          <w:szCs w:val="24"/>
        </w:rPr>
        <w:t xml:space="preserve">Because the </w:t>
      </w:r>
      <w:r w:rsidRPr="0053624B" w:rsidR="00330BC1">
        <w:rPr>
          <w:color w:val="000000"/>
          <w:sz w:val="24"/>
          <w:szCs w:val="24"/>
          <w:lang w:val="en-US"/>
        </w:rPr>
        <w:t xml:space="preserve">first </w:t>
      </w:r>
      <w:r w:rsidRPr="0053624B" w:rsidR="00C7097B">
        <w:rPr>
          <w:color w:val="000000"/>
          <w:sz w:val="24"/>
          <w:szCs w:val="24"/>
        </w:rPr>
        <w:t>license renewal application will not be filed until 1</w:t>
      </w:r>
      <w:r w:rsidRPr="0053624B" w:rsidR="00347EF9">
        <w:rPr>
          <w:color w:val="000000"/>
          <w:sz w:val="24"/>
          <w:szCs w:val="24"/>
          <w:lang w:val="en-US"/>
        </w:rPr>
        <w:t>2</w:t>
      </w:r>
      <w:r w:rsidRPr="0053624B" w:rsidR="00C7097B">
        <w:rPr>
          <w:color w:val="000000"/>
          <w:sz w:val="24"/>
          <w:szCs w:val="24"/>
        </w:rPr>
        <w:t xml:space="preserve"> </w:t>
      </w:r>
      <w:r w:rsidRPr="0053624B" w:rsidR="00227FCE">
        <w:rPr>
          <w:color w:val="000000"/>
          <w:sz w:val="24"/>
          <w:szCs w:val="24"/>
          <w:lang w:val="en-US"/>
        </w:rPr>
        <w:t xml:space="preserve">years </w:t>
      </w:r>
      <w:r w:rsidRPr="0053624B" w:rsidR="00C7097B">
        <w:rPr>
          <w:color w:val="000000"/>
          <w:sz w:val="24"/>
          <w:szCs w:val="24"/>
        </w:rPr>
        <w:t xml:space="preserve">after the initial license is granted, </w:t>
      </w:r>
      <w:r w:rsidRPr="0053624B" w:rsidR="00C7097B">
        <w:rPr>
          <w:sz w:val="24"/>
          <w:szCs w:val="24"/>
        </w:rPr>
        <w:t xml:space="preserve">we do not anticipate any burden hours for this collection during the next three-year approval period.  </w:t>
      </w:r>
    </w:p>
    <w:p w:rsidRPr="0053624B" w:rsidR="0023375B" w:rsidP="00C7097B" w:rsidRDefault="00C7097B">
      <w:pPr>
        <w:pStyle w:val="ParaNum"/>
        <w:numPr>
          <w:ilvl w:val="0"/>
          <w:numId w:val="0"/>
        </w:numPr>
        <w:tabs>
          <w:tab w:val="left" w:pos="720"/>
          <w:tab w:val="right" w:pos="9360"/>
        </w:tabs>
        <w:spacing w:after="220"/>
        <w:rPr>
          <w:sz w:val="24"/>
          <w:szCs w:val="24"/>
          <w:lang w:val="en-US"/>
        </w:rPr>
      </w:pPr>
      <w:r w:rsidRPr="0053624B">
        <w:rPr>
          <w:b/>
          <w:sz w:val="24"/>
          <w:szCs w:val="24"/>
        </w:rPr>
        <w:tab/>
        <w:t>= 0 hours</w:t>
      </w:r>
      <w:r w:rsidRPr="0053624B">
        <w:rPr>
          <w:sz w:val="24"/>
          <w:szCs w:val="24"/>
        </w:rPr>
        <w:t xml:space="preserve"> (this entry is on the statement merely to remind FCC staff to reactivate it in the future and to act as a place holder for this requirement.)</w:t>
      </w:r>
      <w:r w:rsidRPr="0053624B" w:rsidR="0023375B">
        <w:rPr>
          <w:sz w:val="24"/>
          <w:szCs w:val="24"/>
        </w:rPr>
        <w:t xml:space="preserve">  </w:t>
      </w:r>
      <w:r w:rsidRPr="0053624B" w:rsidR="0098740A">
        <w:rPr>
          <w:sz w:val="24"/>
          <w:szCs w:val="24"/>
          <w:lang w:val="en-US"/>
        </w:rPr>
        <w:t xml:space="preserve"> </w:t>
      </w:r>
    </w:p>
    <w:p w:rsidRPr="0053624B" w:rsidR="00C7097B" w:rsidP="00C7097B" w:rsidRDefault="0023375B">
      <w:pPr>
        <w:pStyle w:val="ParaNum"/>
        <w:numPr>
          <w:ilvl w:val="0"/>
          <w:numId w:val="0"/>
        </w:numPr>
        <w:tabs>
          <w:tab w:val="left" w:pos="720"/>
          <w:tab w:val="right" w:pos="9360"/>
        </w:tabs>
        <w:spacing w:after="220"/>
        <w:rPr>
          <w:sz w:val="24"/>
          <w:szCs w:val="24"/>
        </w:rPr>
      </w:pPr>
      <w:r w:rsidRPr="0053624B">
        <w:rPr>
          <w:b/>
          <w:sz w:val="24"/>
          <w:szCs w:val="24"/>
        </w:rPr>
        <w:t>12-</w:t>
      </w:r>
      <w:r w:rsidRPr="0053624B">
        <w:rPr>
          <w:b/>
          <w:sz w:val="24"/>
          <w:szCs w:val="24"/>
          <w:lang w:val="en-US"/>
        </w:rPr>
        <w:t>c</w:t>
      </w:r>
      <w:r w:rsidRPr="0053624B">
        <w:rPr>
          <w:b/>
          <w:sz w:val="24"/>
          <w:szCs w:val="24"/>
        </w:rPr>
        <w:t>.</w:t>
      </w:r>
      <w:r w:rsidRPr="0053624B">
        <w:rPr>
          <w:sz w:val="24"/>
          <w:szCs w:val="24"/>
        </w:rPr>
        <w:tab/>
      </w:r>
      <w:r w:rsidRPr="0053624B" w:rsidR="0098740A">
        <w:rPr>
          <w:i/>
          <w:sz w:val="24"/>
          <w:szCs w:val="24"/>
          <w:lang w:val="en-US"/>
        </w:rPr>
        <w:t xml:space="preserve">Reporting – </w:t>
      </w:r>
      <w:r w:rsidRPr="0053624B" w:rsidR="00C7097B">
        <w:rPr>
          <w:i/>
          <w:sz w:val="24"/>
          <w:szCs w:val="24"/>
        </w:rPr>
        <w:t xml:space="preserve">Compliance with Licensee Notification of Permanently Discontinuing Service </w:t>
      </w:r>
      <w:r w:rsidRPr="0053624B" w:rsidR="00C7097B">
        <w:rPr>
          <w:i/>
          <w:sz w:val="24"/>
          <w:szCs w:val="24"/>
          <w:lang w:val="en-US"/>
        </w:rPr>
        <w:t xml:space="preserve">pursuant to </w:t>
      </w:r>
      <w:r w:rsidRPr="0053624B" w:rsidR="00C7097B">
        <w:rPr>
          <w:i/>
          <w:sz w:val="24"/>
          <w:szCs w:val="24"/>
        </w:rPr>
        <w:t>47 C.F.R.§ 27.17</w:t>
      </w:r>
      <w:r w:rsidRPr="0053624B" w:rsidR="00C7097B">
        <w:rPr>
          <w:i/>
          <w:sz w:val="24"/>
          <w:szCs w:val="24"/>
          <w:lang w:val="en-US"/>
        </w:rPr>
        <w:t>(c)</w:t>
      </w:r>
      <w:r w:rsidRPr="0053624B" w:rsidR="00C7097B">
        <w:rPr>
          <w:i/>
          <w:sz w:val="24"/>
          <w:szCs w:val="24"/>
        </w:rPr>
        <w:t xml:space="preserve">.  </w:t>
      </w:r>
      <w:r w:rsidRPr="0053624B" w:rsidR="00C7097B">
        <w:rPr>
          <w:sz w:val="24"/>
          <w:szCs w:val="24"/>
        </w:rPr>
        <w:t xml:space="preserve">600 MHz </w:t>
      </w:r>
      <w:r w:rsidRPr="0053624B" w:rsidR="00C7097B">
        <w:rPr>
          <w:color w:val="000000"/>
          <w:sz w:val="24"/>
          <w:szCs w:val="24"/>
        </w:rPr>
        <w:t xml:space="preserve">licensees must notify the Commission within 10 days </w:t>
      </w:r>
      <w:r w:rsidRPr="0053624B" w:rsidR="00227FCE">
        <w:rPr>
          <w:color w:val="000000"/>
          <w:sz w:val="24"/>
          <w:szCs w:val="24"/>
          <w:lang w:val="en-US"/>
        </w:rPr>
        <w:t xml:space="preserve">of </w:t>
      </w:r>
      <w:r w:rsidRPr="0053624B" w:rsidR="005E1B34">
        <w:rPr>
          <w:color w:val="000000"/>
          <w:sz w:val="24"/>
          <w:szCs w:val="24"/>
          <w:lang w:val="en-US"/>
        </w:rPr>
        <w:t xml:space="preserve">discontinuance </w:t>
      </w:r>
      <w:r w:rsidRPr="0053624B" w:rsidR="00227FCE">
        <w:rPr>
          <w:color w:val="000000"/>
          <w:sz w:val="24"/>
          <w:szCs w:val="24"/>
          <w:lang w:val="en-US"/>
        </w:rPr>
        <w:t>i</w:t>
      </w:r>
      <w:r w:rsidRPr="0053624B" w:rsidR="00C7097B">
        <w:rPr>
          <w:color w:val="000000"/>
          <w:sz w:val="24"/>
          <w:szCs w:val="24"/>
        </w:rPr>
        <w:t xml:space="preserve">f they </w:t>
      </w:r>
      <w:r w:rsidRPr="0053624B" w:rsidR="00C7097B">
        <w:rPr>
          <w:sz w:val="24"/>
          <w:szCs w:val="24"/>
        </w:rPr>
        <w:t xml:space="preserve">permanently discontinue service by filing FCC Form 601 or 605 and requesting license cancellation.  </w:t>
      </w:r>
      <w:r w:rsidRPr="0053624B" w:rsidR="00330BC1">
        <w:rPr>
          <w:color w:val="000000"/>
          <w:sz w:val="24"/>
          <w:szCs w:val="24"/>
          <w:lang w:val="en-US"/>
        </w:rPr>
        <w:t xml:space="preserve">We estimate .5 hours per response.  </w:t>
      </w:r>
      <w:r w:rsidRPr="0053624B" w:rsidR="00C7097B">
        <w:rPr>
          <w:sz w:val="24"/>
          <w:szCs w:val="24"/>
          <w:lang w:val="en-US"/>
        </w:rPr>
        <w:t>W</w:t>
      </w:r>
      <w:r w:rsidRPr="0053624B" w:rsidR="00C7097B">
        <w:rPr>
          <w:sz w:val="24"/>
          <w:szCs w:val="24"/>
        </w:rPr>
        <w:t xml:space="preserve">e do not anticipate any burden hours for this collection during the next three-year approval period.  </w:t>
      </w:r>
    </w:p>
    <w:p w:rsidRPr="0053624B" w:rsidR="007E77D9" w:rsidP="00C7097B" w:rsidRDefault="000F13FB">
      <w:pPr>
        <w:pStyle w:val="ParaNum"/>
        <w:numPr>
          <w:ilvl w:val="0"/>
          <w:numId w:val="0"/>
        </w:numPr>
        <w:tabs>
          <w:tab w:val="left" w:pos="720"/>
          <w:tab w:val="right" w:pos="9360"/>
        </w:tabs>
        <w:spacing w:after="220"/>
        <w:rPr>
          <w:sz w:val="24"/>
          <w:szCs w:val="24"/>
          <w:lang w:val="en-US"/>
        </w:rPr>
      </w:pPr>
      <w:r w:rsidRPr="0053624B">
        <w:rPr>
          <w:b/>
          <w:sz w:val="24"/>
          <w:szCs w:val="24"/>
          <w:lang w:val="en-US"/>
        </w:rPr>
        <w:tab/>
      </w:r>
      <w:r w:rsidRPr="0053624B" w:rsidR="00C7097B">
        <w:rPr>
          <w:b/>
          <w:sz w:val="24"/>
          <w:szCs w:val="24"/>
        </w:rPr>
        <w:t>= 0 hours</w:t>
      </w:r>
      <w:r w:rsidRPr="0053624B" w:rsidR="00C7097B">
        <w:rPr>
          <w:sz w:val="24"/>
          <w:szCs w:val="24"/>
        </w:rPr>
        <w:t xml:space="preserve"> (this entry is on the statement merely to remind FCC staff to reactivate it in the future and to act as a place holder for this requirement.) </w:t>
      </w:r>
    </w:p>
    <w:p w:rsidRPr="0053624B" w:rsidR="00A77B7D" w:rsidP="00F8350D" w:rsidRDefault="0023375B">
      <w:pPr>
        <w:pStyle w:val="ParaNum"/>
        <w:numPr>
          <w:ilvl w:val="0"/>
          <w:numId w:val="0"/>
        </w:numPr>
        <w:tabs>
          <w:tab w:val="left" w:pos="720"/>
          <w:tab w:val="right" w:pos="9360"/>
        </w:tabs>
        <w:spacing w:after="220"/>
        <w:rPr>
          <w:sz w:val="24"/>
          <w:szCs w:val="24"/>
          <w:lang w:val="en-US"/>
        </w:rPr>
      </w:pPr>
      <w:r w:rsidRPr="0053624B">
        <w:rPr>
          <w:b/>
          <w:sz w:val="24"/>
          <w:szCs w:val="24"/>
        </w:rPr>
        <w:t>12-d.</w:t>
      </w:r>
      <w:r w:rsidRPr="0053624B">
        <w:rPr>
          <w:sz w:val="24"/>
          <w:szCs w:val="24"/>
        </w:rPr>
        <w:tab/>
      </w:r>
      <w:r w:rsidRPr="0053624B" w:rsidR="00433DDF">
        <w:rPr>
          <w:i/>
          <w:sz w:val="24"/>
          <w:szCs w:val="24"/>
        </w:rPr>
        <w:t>Reporting</w:t>
      </w:r>
      <w:r w:rsidRPr="0053624B" w:rsidR="000F13FB">
        <w:rPr>
          <w:i/>
          <w:sz w:val="24"/>
          <w:szCs w:val="24"/>
          <w:lang w:val="en-US"/>
        </w:rPr>
        <w:t xml:space="preserve"> </w:t>
      </w:r>
      <w:r w:rsidRPr="0053624B" w:rsidR="000F13FB">
        <w:rPr>
          <w:i/>
          <w:sz w:val="24"/>
          <w:szCs w:val="24"/>
        </w:rPr>
        <w:t xml:space="preserve">- </w:t>
      </w:r>
      <w:r w:rsidRPr="0053624B" w:rsidR="00433DDF">
        <w:rPr>
          <w:i/>
          <w:sz w:val="24"/>
          <w:szCs w:val="24"/>
        </w:rPr>
        <w:t xml:space="preserve">Compliance with </w:t>
      </w:r>
      <w:r w:rsidRPr="0053624B" w:rsidR="003C3CD3">
        <w:rPr>
          <w:i/>
          <w:sz w:val="24"/>
          <w:szCs w:val="24"/>
        </w:rPr>
        <w:t xml:space="preserve">VLBA Observatory </w:t>
      </w:r>
      <w:r w:rsidRPr="0053624B" w:rsidR="00A8412B">
        <w:rPr>
          <w:i/>
          <w:sz w:val="24"/>
          <w:szCs w:val="24"/>
          <w:lang w:val="en-US"/>
        </w:rPr>
        <w:t>Coordination</w:t>
      </w:r>
      <w:r w:rsidRPr="0053624B" w:rsidR="003C3CD3">
        <w:rPr>
          <w:i/>
          <w:sz w:val="24"/>
          <w:szCs w:val="24"/>
        </w:rPr>
        <w:t xml:space="preserve"> </w:t>
      </w:r>
      <w:r w:rsidRPr="0053624B" w:rsidR="00433DDF">
        <w:rPr>
          <w:i/>
          <w:sz w:val="24"/>
          <w:szCs w:val="24"/>
          <w:lang w:val="en-US"/>
        </w:rPr>
        <w:t xml:space="preserve">pursuant to </w:t>
      </w:r>
      <w:r w:rsidRPr="0053624B" w:rsidR="00433DDF">
        <w:rPr>
          <w:i/>
          <w:sz w:val="24"/>
          <w:szCs w:val="24"/>
        </w:rPr>
        <w:t>47 C.F.R.§ 27.</w:t>
      </w:r>
      <w:r w:rsidRPr="0053624B" w:rsidR="00B311EC">
        <w:rPr>
          <w:i/>
          <w:sz w:val="24"/>
          <w:szCs w:val="24"/>
          <w:lang w:val="en-US"/>
        </w:rPr>
        <w:t>1321</w:t>
      </w:r>
      <w:r w:rsidRPr="0053624B" w:rsidR="00433DDF">
        <w:rPr>
          <w:i/>
          <w:sz w:val="24"/>
          <w:szCs w:val="24"/>
          <w:lang w:val="en-US"/>
        </w:rPr>
        <w:t>(</w:t>
      </w:r>
      <w:r w:rsidRPr="0053624B" w:rsidR="00C7097B">
        <w:rPr>
          <w:i/>
          <w:sz w:val="24"/>
          <w:szCs w:val="24"/>
          <w:lang w:val="en-US"/>
        </w:rPr>
        <w:t>b</w:t>
      </w:r>
      <w:r w:rsidRPr="0053624B" w:rsidR="00433DDF">
        <w:rPr>
          <w:i/>
          <w:sz w:val="24"/>
          <w:szCs w:val="24"/>
          <w:lang w:val="en-US"/>
        </w:rPr>
        <w:t>)</w:t>
      </w:r>
      <w:r w:rsidRPr="0053624B" w:rsidR="00433DDF">
        <w:rPr>
          <w:i/>
          <w:sz w:val="24"/>
          <w:szCs w:val="24"/>
        </w:rPr>
        <w:t xml:space="preserve">.  </w:t>
      </w:r>
      <w:r w:rsidRPr="0053624B" w:rsidR="000F13FB">
        <w:rPr>
          <w:sz w:val="24"/>
          <w:szCs w:val="24"/>
        </w:rPr>
        <w:t xml:space="preserve">600 MHz </w:t>
      </w:r>
      <w:r w:rsidRPr="0053624B" w:rsidR="000F13FB">
        <w:rPr>
          <w:color w:val="000000"/>
          <w:sz w:val="24"/>
          <w:szCs w:val="24"/>
        </w:rPr>
        <w:t xml:space="preserve">licensees with </w:t>
      </w:r>
      <w:r w:rsidRPr="0053624B" w:rsidR="000F13FB">
        <w:rPr>
          <w:sz w:val="24"/>
          <w:szCs w:val="24"/>
        </w:rPr>
        <w:t xml:space="preserve">base and fixed stations in the 600 MHz downlink band </w:t>
      </w:r>
      <w:r w:rsidRPr="0053624B" w:rsidR="006B571A">
        <w:rPr>
          <w:sz w:val="24"/>
          <w:szCs w:val="24"/>
          <w:lang w:val="en-US"/>
        </w:rPr>
        <w:t xml:space="preserve">that are </w:t>
      </w:r>
      <w:r w:rsidRPr="0053624B" w:rsidR="000F13FB">
        <w:rPr>
          <w:sz w:val="24"/>
          <w:szCs w:val="24"/>
        </w:rPr>
        <w:t xml:space="preserve">within 25 kilometers of VLBA observatories </w:t>
      </w:r>
      <w:r w:rsidRPr="0053624B" w:rsidR="000F13FB">
        <w:rPr>
          <w:sz w:val="24"/>
          <w:szCs w:val="24"/>
          <w:lang w:val="en-US"/>
        </w:rPr>
        <w:t>must</w:t>
      </w:r>
      <w:r w:rsidRPr="0053624B" w:rsidR="000F13FB">
        <w:rPr>
          <w:sz w:val="24"/>
          <w:szCs w:val="24"/>
        </w:rPr>
        <w:t xml:space="preserve"> coordinate with the National Science Foundation prior to commencing operations</w:t>
      </w:r>
      <w:r w:rsidRPr="0053624B" w:rsidR="000F13FB">
        <w:rPr>
          <w:sz w:val="24"/>
          <w:szCs w:val="24"/>
          <w:lang w:val="en-US"/>
        </w:rPr>
        <w:t>.</w:t>
      </w:r>
      <w:r w:rsidRPr="0053624B" w:rsidR="00F8350D">
        <w:rPr>
          <w:sz w:val="24"/>
          <w:szCs w:val="24"/>
          <w:lang w:val="en-US"/>
        </w:rPr>
        <w:t xml:space="preserve">  </w:t>
      </w:r>
      <w:r w:rsidRPr="0053624B" w:rsidR="00A77B7D">
        <w:rPr>
          <w:sz w:val="24"/>
          <w:szCs w:val="24"/>
        </w:rPr>
        <w:t xml:space="preserve">The Commission estimates that </w:t>
      </w:r>
      <w:r w:rsidRPr="0053624B" w:rsidR="00E651D9">
        <w:rPr>
          <w:sz w:val="24"/>
          <w:szCs w:val="24"/>
          <w:lang w:val="en-US"/>
        </w:rPr>
        <w:t>5</w:t>
      </w:r>
      <w:r w:rsidRPr="0053624B" w:rsidR="00E651D9">
        <w:rPr>
          <w:sz w:val="24"/>
          <w:szCs w:val="24"/>
        </w:rPr>
        <w:t xml:space="preserve"> </w:t>
      </w:r>
      <w:r w:rsidRPr="0053624B" w:rsidR="00A77B7D">
        <w:rPr>
          <w:sz w:val="24"/>
          <w:szCs w:val="24"/>
        </w:rPr>
        <w:t xml:space="preserve">600 MHz licenses will be affected by these coordination requirements </w:t>
      </w:r>
      <w:r w:rsidRPr="0053624B" w:rsidR="00330BC1">
        <w:rPr>
          <w:sz w:val="24"/>
          <w:szCs w:val="24"/>
          <w:lang w:val="en-US"/>
        </w:rPr>
        <w:t xml:space="preserve">during </w:t>
      </w:r>
      <w:r w:rsidRPr="0053624B" w:rsidR="00330BC1">
        <w:rPr>
          <w:sz w:val="24"/>
          <w:szCs w:val="24"/>
        </w:rPr>
        <w:t>the three-year approval period</w:t>
      </w:r>
      <w:r w:rsidRPr="0053624B" w:rsidR="00A77B7D">
        <w:rPr>
          <w:sz w:val="24"/>
          <w:szCs w:val="24"/>
        </w:rPr>
        <w:t xml:space="preserve">.  </w:t>
      </w:r>
      <w:r w:rsidRPr="0053624B" w:rsidR="006A735D">
        <w:rPr>
          <w:sz w:val="24"/>
          <w:szCs w:val="24"/>
          <w:lang w:val="en-US"/>
        </w:rPr>
        <w:t xml:space="preserve">The </w:t>
      </w:r>
      <w:r w:rsidRPr="0053624B" w:rsidR="00A77B7D">
        <w:rPr>
          <w:sz w:val="24"/>
          <w:szCs w:val="24"/>
        </w:rPr>
        <w:t xml:space="preserve">Commission believes </w:t>
      </w:r>
      <w:r w:rsidRPr="0053624B" w:rsidR="006B571A">
        <w:rPr>
          <w:sz w:val="24"/>
          <w:szCs w:val="24"/>
        </w:rPr>
        <w:t xml:space="preserve">that </w:t>
      </w:r>
      <w:r w:rsidRPr="0053624B" w:rsidR="006B571A">
        <w:rPr>
          <w:sz w:val="24"/>
          <w:szCs w:val="24"/>
          <w:lang w:val="en-US"/>
        </w:rPr>
        <w:t xml:space="preserve">complying with this provision will </w:t>
      </w:r>
      <w:r w:rsidRPr="0053624B" w:rsidR="0079070F">
        <w:rPr>
          <w:sz w:val="24"/>
          <w:szCs w:val="24"/>
          <w:lang w:val="en-US"/>
        </w:rPr>
        <w:t xml:space="preserve">take 2 hours and </w:t>
      </w:r>
      <w:r w:rsidRPr="0053624B" w:rsidR="006B571A">
        <w:rPr>
          <w:sz w:val="24"/>
          <w:szCs w:val="24"/>
          <w:lang w:val="en-US"/>
        </w:rPr>
        <w:t>be done</w:t>
      </w:r>
      <w:r w:rsidRPr="0053624B" w:rsidR="006B571A">
        <w:rPr>
          <w:sz w:val="24"/>
          <w:szCs w:val="24"/>
        </w:rPr>
        <w:t xml:space="preserve"> by a licensee’s existing</w:t>
      </w:r>
      <w:r w:rsidRPr="0053624B" w:rsidR="00A77B7D">
        <w:rPr>
          <w:sz w:val="24"/>
          <w:szCs w:val="24"/>
        </w:rPr>
        <w:t xml:space="preserve"> </w:t>
      </w:r>
      <w:r w:rsidRPr="0053624B" w:rsidR="00FB6795">
        <w:rPr>
          <w:sz w:val="24"/>
          <w:szCs w:val="24"/>
          <w:lang w:val="en-US"/>
        </w:rPr>
        <w:t>in-</w:t>
      </w:r>
      <w:r w:rsidRPr="0053624B" w:rsidR="004818E6">
        <w:rPr>
          <w:sz w:val="24"/>
          <w:szCs w:val="24"/>
          <w:lang w:val="en-US"/>
        </w:rPr>
        <w:t xml:space="preserve">house </w:t>
      </w:r>
      <w:r w:rsidRPr="0053624B" w:rsidR="00A77B7D">
        <w:rPr>
          <w:sz w:val="24"/>
          <w:szCs w:val="24"/>
        </w:rPr>
        <w:t>staff attorney</w:t>
      </w:r>
      <w:r w:rsidRPr="0053624B" w:rsidR="00527994">
        <w:rPr>
          <w:sz w:val="24"/>
          <w:szCs w:val="24"/>
          <w:lang w:val="en-US"/>
        </w:rPr>
        <w:t>.  The staff attorney</w:t>
      </w:r>
      <w:r w:rsidRPr="0053624B" w:rsidR="00FB6795">
        <w:rPr>
          <w:sz w:val="24"/>
          <w:szCs w:val="24"/>
          <w:lang w:val="en-US"/>
        </w:rPr>
        <w:t xml:space="preserve"> is </w:t>
      </w:r>
      <w:r w:rsidRPr="0053624B" w:rsidR="00527994">
        <w:rPr>
          <w:sz w:val="24"/>
          <w:szCs w:val="24"/>
          <w:lang w:val="en-US"/>
        </w:rPr>
        <w:t xml:space="preserve">estimated to be paid an hourly rate of </w:t>
      </w:r>
      <w:r w:rsidRPr="0053624B" w:rsidR="006A735D">
        <w:rPr>
          <w:sz w:val="24"/>
          <w:szCs w:val="24"/>
        </w:rPr>
        <w:t>approximately $</w:t>
      </w:r>
      <w:r w:rsidRPr="0053624B" w:rsidR="00B83485">
        <w:rPr>
          <w:sz w:val="24"/>
          <w:szCs w:val="24"/>
          <w:lang w:val="en-US"/>
        </w:rPr>
        <w:t>69.86</w:t>
      </w:r>
      <w:r w:rsidRPr="0053624B" w:rsidR="006A735D">
        <w:rPr>
          <w:sz w:val="24"/>
          <w:szCs w:val="24"/>
        </w:rPr>
        <w:t xml:space="preserve"> per hour</w:t>
      </w:r>
      <w:r w:rsidRPr="0053624B" w:rsidR="005F2935">
        <w:rPr>
          <w:sz w:val="24"/>
          <w:szCs w:val="24"/>
          <w:lang w:val="en-US"/>
        </w:rPr>
        <w:t>.</w:t>
      </w:r>
    </w:p>
    <w:p w:rsidRPr="0053624B" w:rsidR="004818E6" w:rsidP="004818E6" w:rsidRDefault="00A77B7D">
      <w:pPr>
        <w:pStyle w:val="ParaNum"/>
        <w:numPr>
          <w:ilvl w:val="0"/>
          <w:numId w:val="0"/>
        </w:numPr>
        <w:tabs>
          <w:tab w:val="left" w:pos="720"/>
          <w:tab w:val="right" w:pos="9360"/>
        </w:tabs>
        <w:spacing w:after="0"/>
        <w:rPr>
          <w:b/>
          <w:sz w:val="24"/>
          <w:szCs w:val="24"/>
          <w:lang w:val="en-US"/>
        </w:rPr>
      </w:pPr>
      <w:r w:rsidRPr="0053624B">
        <w:rPr>
          <w:sz w:val="24"/>
          <w:szCs w:val="24"/>
          <w:lang w:val="en-US"/>
        </w:rPr>
        <w:lastRenderedPageBreak/>
        <w:t>1</w:t>
      </w:r>
      <w:r w:rsidRPr="0053624B" w:rsidR="00F8350D">
        <w:rPr>
          <w:sz w:val="24"/>
          <w:szCs w:val="24"/>
          <w:lang w:val="en-US"/>
        </w:rPr>
        <w:t>2</w:t>
      </w:r>
      <w:r w:rsidRPr="0053624B">
        <w:rPr>
          <w:sz w:val="24"/>
          <w:szCs w:val="24"/>
        </w:rPr>
        <w:t xml:space="preserve"> respondents x </w:t>
      </w:r>
      <w:r w:rsidRPr="0053624B" w:rsidR="00F8350D">
        <w:rPr>
          <w:sz w:val="24"/>
          <w:szCs w:val="24"/>
          <w:lang w:val="en-US"/>
        </w:rPr>
        <w:t>1</w:t>
      </w:r>
      <w:r w:rsidRPr="0053624B">
        <w:rPr>
          <w:sz w:val="24"/>
          <w:szCs w:val="24"/>
          <w:lang w:val="en-US"/>
        </w:rPr>
        <w:t xml:space="preserve"> </w:t>
      </w:r>
      <w:r w:rsidRPr="0053624B">
        <w:rPr>
          <w:sz w:val="24"/>
          <w:szCs w:val="24"/>
        </w:rPr>
        <w:t xml:space="preserve">response each x </w:t>
      </w:r>
      <w:r w:rsidRPr="0053624B" w:rsidR="00330BC1">
        <w:rPr>
          <w:sz w:val="24"/>
          <w:szCs w:val="24"/>
          <w:lang w:val="en-US"/>
        </w:rPr>
        <w:t>2</w:t>
      </w:r>
      <w:r w:rsidRPr="0053624B">
        <w:rPr>
          <w:sz w:val="24"/>
          <w:szCs w:val="24"/>
          <w:lang w:val="en-US"/>
        </w:rPr>
        <w:t xml:space="preserve"> </w:t>
      </w:r>
      <w:r w:rsidRPr="0053624B">
        <w:rPr>
          <w:sz w:val="24"/>
          <w:szCs w:val="24"/>
        </w:rPr>
        <w:t xml:space="preserve">hours </w:t>
      </w:r>
      <w:r w:rsidRPr="0053624B" w:rsidR="004818E6">
        <w:rPr>
          <w:sz w:val="24"/>
          <w:szCs w:val="24"/>
          <w:lang w:val="en-US"/>
        </w:rPr>
        <w:t xml:space="preserve">of </w:t>
      </w:r>
      <w:r w:rsidRPr="0053624B" w:rsidR="00527994">
        <w:rPr>
          <w:sz w:val="24"/>
          <w:szCs w:val="24"/>
          <w:lang w:val="en-US"/>
        </w:rPr>
        <w:t xml:space="preserve">internal </w:t>
      </w:r>
      <w:r w:rsidRPr="0053624B" w:rsidR="004818E6">
        <w:rPr>
          <w:sz w:val="24"/>
          <w:szCs w:val="24"/>
          <w:lang w:val="en-US"/>
        </w:rPr>
        <w:t>attorney time per</w:t>
      </w:r>
      <w:r w:rsidRPr="0053624B">
        <w:rPr>
          <w:sz w:val="24"/>
          <w:szCs w:val="24"/>
        </w:rPr>
        <w:t xml:space="preserve"> response </w:t>
      </w:r>
      <w:r w:rsidRPr="0053624B">
        <w:rPr>
          <w:b/>
          <w:sz w:val="24"/>
          <w:szCs w:val="24"/>
        </w:rPr>
        <w:t xml:space="preserve">= </w:t>
      </w:r>
      <w:r w:rsidRPr="0053624B" w:rsidR="00A65594">
        <w:rPr>
          <w:b/>
          <w:sz w:val="24"/>
          <w:szCs w:val="24"/>
          <w:lang w:val="en-US"/>
        </w:rPr>
        <w:t>2</w:t>
      </w:r>
      <w:r w:rsidRPr="0053624B" w:rsidR="00330BC1">
        <w:rPr>
          <w:b/>
          <w:sz w:val="24"/>
          <w:szCs w:val="24"/>
          <w:lang w:val="en-US"/>
        </w:rPr>
        <w:t>4</w:t>
      </w:r>
      <w:r w:rsidRPr="0053624B">
        <w:rPr>
          <w:b/>
          <w:sz w:val="24"/>
          <w:szCs w:val="24"/>
        </w:rPr>
        <w:t xml:space="preserve"> hours. </w:t>
      </w:r>
    </w:p>
    <w:p w:rsidRPr="0053624B" w:rsidR="00A77B7D" w:rsidP="004818E6" w:rsidRDefault="00A77B7D">
      <w:pPr>
        <w:pStyle w:val="ParaNum"/>
        <w:numPr>
          <w:ilvl w:val="0"/>
          <w:numId w:val="0"/>
        </w:numPr>
        <w:tabs>
          <w:tab w:val="left" w:pos="720"/>
          <w:tab w:val="right" w:pos="9360"/>
        </w:tabs>
        <w:spacing w:after="0"/>
        <w:rPr>
          <w:sz w:val="24"/>
          <w:szCs w:val="24"/>
          <w:lang w:val="en-US"/>
        </w:rPr>
      </w:pPr>
      <w:r w:rsidRPr="0053624B">
        <w:rPr>
          <w:b/>
          <w:sz w:val="24"/>
          <w:szCs w:val="24"/>
        </w:rPr>
        <w:br/>
      </w:r>
      <w:r w:rsidRPr="0053624B" w:rsidR="00527994">
        <w:rPr>
          <w:sz w:val="24"/>
          <w:szCs w:val="24"/>
          <w:lang w:val="en-US"/>
        </w:rPr>
        <w:t xml:space="preserve">In-House </w:t>
      </w:r>
      <w:r w:rsidRPr="0053624B">
        <w:rPr>
          <w:sz w:val="24"/>
          <w:szCs w:val="24"/>
        </w:rPr>
        <w:t>Cost</w:t>
      </w:r>
      <w:r w:rsidRPr="0053624B" w:rsidR="00527994">
        <w:rPr>
          <w:sz w:val="24"/>
          <w:szCs w:val="24"/>
          <w:lang w:val="en-US"/>
        </w:rPr>
        <w:t xml:space="preserve">:  12 respondents x 1 response each x </w:t>
      </w:r>
      <w:r w:rsidRPr="0053624B" w:rsidR="00330BC1">
        <w:rPr>
          <w:sz w:val="24"/>
          <w:szCs w:val="24"/>
          <w:lang w:val="en-US"/>
        </w:rPr>
        <w:t>2</w:t>
      </w:r>
      <w:r w:rsidRPr="0053624B" w:rsidR="00527994">
        <w:rPr>
          <w:sz w:val="24"/>
          <w:szCs w:val="24"/>
          <w:lang w:val="en-US"/>
        </w:rPr>
        <w:t xml:space="preserve"> hours of internal attorney time per response </w:t>
      </w:r>
      <w:r w:rsidRPr="0053624B" w:rsidR="00BD7BB3">
        <w:rPr>
          <w:sz w:val="24"/>
          <w:szCs w:val="24"/>
          <w:lang w:val="en-US"/>
        </w:rPr>
        <w:t>x $</w:t>
      </w:r>
      <w:r w:rsidRPr="0053624B" w:rsidR="005F3A7C">
        <w:rPr>
          <w:sz w:val="24"/>
          <w:szCs w:val="24"/>
          <w:lang w:val="en-US"/>
        </w:rPr>
        <w:t>69.86</w:t>
      </w:r>
      <w:r w:rsidRPr="0053624B" w:rsidR="00527994">
        <w:rPr>
          <w:sz w:val="24"/>
          <w:szCs w:val="24"/>
          <w:lang w:val="en-US"/>
        </w:rPr>
        <w:t xml:space="preserve">/hour = </w:t>
      </w:r>
      <w:r w:rsidRPr="0053624B" w:rsidR="005F3A7C">
        <w:rPr>
          <w:b/>
          <w:sz w:val="24"/>
          <w:szCs w:val="24"/>
          <w:lang w:val="en-US"/>
        </w:rPr>
        <w:t>$1</w:t>
      </w:r>
      <w:r w:rsidRPr="0053624B" w:rsidR="00DE6E25">
        <w:rPr>
          <w:b/>
          <w:sz w:val="24"/>
          <w:szCs w:val="24"/>
          <w:lang w:val="en-US"/>
        </w:rPr>
        <w:t>,</w:t>
      </w:r>
      <w:r w:rsidRPr="0053624B" w:rsidR="005F3A7C">
        <w:rPr>
          <w:b/>
          <w:sz w:val="24"/>
          <w:szCs w:val="24"/>
          <w:lang w:val="en-US"/>
        </w:rPr>
        <w:t>676</w:t>
      </w:r>
      <w:r w:rsidRPr="0053624B" w:rsidR="00DE6E25">
        <w:rPr>
          <w:b/>
          <w:sz w:val="24"/>
          <w:szCs w:val="24"/>
          <w:lang w:val="en-US"/>
        </w:rPr>
        <w:t>.</w:t>
      </w:r>
      <w:r w:rsidRPr="0053624B" w:rsidR="005F3A7C">
        <w:rPr>
          <w:b/>
          <w:sz w:val="24"/>
          <w:szCs w:val="24"/>
          <w:lang w:val="en-US"/>
        </w:rPr>
        <w:t>64</w:t>
      </w:r>
    </w:p>
    <w:p w:rsidRPr="0053624B" w:rsidR="004818E6" w:rsidP="004818E6" w:rsidRDefault="004818E6">
      <w:pPr>
        <w:pStyle w:val="ParaNum"/>
        <w:numPr>
          <w:ilvl w:val="0"/>
          <w:numId w:val="0"/>
        </w:numPr>
        <w:tabs>
          <w:tab w:val="left" w:pos="720"/>
          <w:tab w:val="right" w:pos="9360"/>
        </w:tabs>
        <w:spacing w:after="0"/>
        <w:rPr>
          <w:sz w:val="24"/>
          <w:szCs w:val="24"/>
          <w:lang w:val="en-US"/>
        </w:rPr>
      </w:pPr>
    </w:p>
    <w:p w:rsidRPr="0053624B" w:rsidR="00C82637" w:rsidP="00C82637" w:rsidRDefault="0023375B">
      <w:pPr>
        <w:pStyle w:val="ParaNum"/>
        <w:numPr>
          <w:ilvl w:val="0"/>
          <w:numId w:val="0"/>
        </w:numPr>
        <w:tabs>
          <w:tab w:val="left" w:pos="720"/>
          <w:tab w:val="right" w:pos="9360"/>
        </w:tabs>
        <w:spacing w:after="0"/>
        <w:rPr>
          <w:sz w:val="24"/>
          <w:szCs w:val="24"/>
          <w:lang w:val="en-US"/>
        </w:rPr>
      </w:pPr>
      <w:r w:rsidRPr="0053624B">
        <w:rPr>
          <w:b/>
          <w:sz w:val="24"/>
          <w:szCs w:val="24"/>
        </w:rPr>
        <w:t>12-</w:t>
      </w:r>
      <w:r w:rsidRPr="0053624B">
        <w:rPr>
          <w:b/>
          <w:sz w:val="24"/>
          <w:szCs w:val="24"/>
          <w:lang w:val="en-US"/>
        </w:rPr>
        <w:t>e</w:t>
      </w:r>
      <w:r w:rsidRPr="0053624B">
        <w:rPr>
          <w:b/>
          <w:sz w:val="24"/>
          <w:szCs w:val="24"/>
        </w:rPr>
        <w:t>.</w:t>
      </w:r>
      <w:r w:rsidRPr="0053624B">
        <w:rPr>
          <w:sz w:val="24"/>
          <w:szCs w:val="24"/>
        </w:rPr>
        <w:tab/>
      </w:r>
      <w:r w:rsidRPr="0053624B">
        <w:rPr>
          <w:i/>
          <w:sz w:val="24"/>
          <w:szCs w:val="24"/>
        </w:rPr>
        <w:t>Reporting</w:t>
      </w:r>
      <w:r w:rsidRPr="0053624B" w:rsidR="000833A2">
        <w:rPr>
          <w:i/>
          <w:sz w:val="24"/>
          <w:szCs w:val="24"/>
          <w:lang w:val="en-US"/>
        </w:rPr>
        <w:t xml:space="preserve"> </w:t>
      </w:r>
      <w:r w:rsidRPr="0053624B">
        <w:rPr>
          <w:i/>
          <w:sz w:val="24"/>
          <w:szCs w:val="24"/>
        </w:rPr>
        <w:t xml:space="preserve">- </w:t>
      </w:r>
      <w:r w:rsidRPr="0053624B" w:rsidR="00C7097B">
        <w:rPr>
          <w:i/>
          <w:sz w:val="24"/>
          <w:szCs w:val="24"/>
        </w:rPr>
        <w:t xml:space="preserve">Compliance with </w:t>
      </w:r>
      <w:r w:rsidRPr="0053624B" w:rsidR="00C45B74">
        <w:rPr>
          <w:i/>
          <w:sz w:val="24"/>
          <w:szCs w:val="24"/>
        </w:rPr>
        <w:t xml:space="preserve">Radio Astronomy Notification </w:t>
      </w:r>
      <w:r w:rsidRPr="0053624B" w:rsidR="00C45B74">
        <w:rPr>
          <w:i/>
          <w:sz w:val="24"/>
          <w:szCs w:val="24"/>
          <w:lang w:val="en-US"/>
        </w:rPr>
        <w:t xml:space="preserve">pursuant to </w:t>
      </w:r>
      <w:r w:rsidRPr="0053624B" w:rsidR="00C45B74">
        <w:rPr>
          <w:i/>
          <w:sz w:val="24"/>
          <w:szCs w:val="24"/>
        </w:rPr>
        <w:t>47 C.F.R.§ 27.</w:t>
      </w:r>
      <w:r w:rsidRPr="0053624B" w:rsidR="0032747A">
        <w:rPr>
          <w:i/>
          <w:sz w:val="24"/>
          <w:szCs w:val="24"/>
          <w:lang w:val="en-US"/>
        </w:rPr>
        <w:t>1321</w:t>
      </w:r>
      <w:r w:rsidRPr="0053624B" w:rsidR="00C45B74">
        <w:rPr>
          <w:i/>
          <w:sz w:val="24"/>
          <w:szCs w:val="24"/>
          <w:lang w:val="en-US"/>
        </w:rPr>
        <w:t>(</w:t>
      </w:r>
      <w:r w:rsidRPr="0053624B" w:rsidR="00C7097B">
        <w:rPr>
          <w:i/>
          <w:sz w:val="24"/>
          <w:szCs w:val="24"/>
          <w:lang w:val="en-US"/>
        </w:rPr>
        <w:t>c)</w:t>
      </w:r>
      <w:r w:rsidRPr="0053624B" w:rsidR="00C7097B">
        <w:rPr>
          <w:i/>
          <w:sz w:val="24"/>
          <w:szCs w:val="24"/>
        </w:rPr>
        <w:t xml:space="preserve">.  </w:t>
      </w:r>
      <w:r w:rsidRPr="0053624B" w:rsidR="000F13FB">
        <w:rPr>
          <w:sz w:val="24"/>
          <w:szCs w:val="24"/>
        </w:rPr>
        <w:t xml:space="preserve">600 MHz </w:t>
      </w:r>
      <w:r w:rsidRPr="0053624B" w:rsidR="000F13FB">
        <w:rPr>
          <w:color w:val="000000"/>
          <w:sz w:val="24"/>
          <w:szCs w:val="24"/>
        </w:rPr>
        <w:t xml:space="preserve">licensees </w:t>
      </w:r>
      <w:r w:rsidRPr="0053624B" w:rsidR="000F13FB">
        <w:rPr>
          <w:sz w:val="24"/>
          <w:szCs w:val="24"/>
        </w:rPr>
        <w:t xml:space="preserve">that intend to operate base and fixed stations in the 600 MHz downlink band in locations near the Radio Astronomy Observatory site located in Green Bank, Pocahontas County, West Virginia, or near the Arecibo Observatory in Puerto Rico, </w:t>
      </w:r>
      <w:r w:rsidRPr="0053624B" w:rsidR="000F13FB">
        <w:rPr>
          <w:sz w:val="24"/>
          <w:szCs w:val="24"/>
          <w:lang w:val="en-US"/>
        </w:rPr>
        <w:t>must</w:t>
      </w:r>
      <w:r w:rsidRPr="0053624B" w:rsidR="000F13FB">
        <w:rPr>
          <w:sz w:val="24"/>
          <w:szCs w:val="24"/>
        </w:rPr>
        <w:t xml:space="preserve"> comply with the provisions in </w:t>
      </w:r>
      <w:r w:rsidRPr="0053624B" w:rsidR="006B571A">
        <w:rPr>
          <w:sz w:val="24"/>
          <w:szCs w:val="24"/>
        </w:rPr>
        <w:t xml:space="preserve">47 C.F.R </w:t>
      </w:r>
      <w:r w:rsidRPr="0053624B" w:rsidR="000F13FB">
        <w:rPr>
          <w:sz w:val="24"/>
          <w:szCs w:val="24"/>
        </w:rPr>
        <w:t>§ 1.924.</w:t>
      </w:r>
      <w:r w:rsidRPr="0053624B" w:rsidR="00F8350D">
        <w:rPr>
          <w:sz w:val="24"/>
          <w:szCs w:val="24"/>
          <w:lang w:val="en-US"/>
        </w:rPr>
        <w:t xml:space="preserve">  </w:t>
      </w:r>
      <w:r w:rsidRPr="0053624B" w:rsidR="00F8350D">
        <w:rPr>
          <w:sz w:val="24"/>
          <w:szCs w:val="24"/>
        </w:rPr>
        <w:t xml:space="preserve">The Commission estimates that </w:t>
      </w:r>
      <w:r w:rsidRPr="0053624B" w:rsidR="006715C4">
        <w:rPr>
          <w:sz w:val="24"/>
          <w:szCs w:val="24"/>
          <w:lang w:val="en-US"/>
        </w:rPr>
        <w:t>2</w:t>
      </w:r>
      <w:r w:rsidRPr="0053624B" w:rsidR="00F8350D">
        <w:rPr>
          <w:sz w:val="24"/>
          <w:szCs w:val="24"/>
        </w:rPr>
        <w:t xml:space="preserve"> 600 MHz licenses will be affected by these requirements over the next three years</w:t>
      </w:r>
      <w:r w:rsidRPr="0053624B" w:rsidR="00A65594">
        <w:rPr>
          <w:sz w:val="24"/>
          <w:szCs w:val="24"/>
          <w:lang w:val="en-US"/>
        </w:rPr>
        <w:t xml:space="preserve">. </w:t>
      </w:r>
      <w:r w:rsidRPr="0053624B" w:rsidR="0079070F">
        <w:rPr>
          <w:sz w:val="24"/>
          <w:szCs w:val="24"/>
          <w:lang w:val="en-US"/>
        </w:rPr>
        <w:t xml:space="preserve">The </w:t>
      </w:r>
      <w:r w:rsidRPr="0053624B" w:rsidR="0079070F">
        <w:rPr>
          <w:sz w:val="24"/>
          <w:szCs w:val="24"/>
        </w:rPr>
        <w:t xml:space="preserve">Commission believes that </w:t>
      </w:r>
      <w:r w:rsidRPr="0053624B" w:rsidR="0079070F">
        <w:rPr>
          <w:sz w:val="24"/>
          <w:szCs w:val="24"/>
          <w:lang w:val="en-US"/>
        </w:rPr>
        <w:t>complying with this provision will take 2 hours and be done</w:t>
      </w:r>
      <w:r w:rsidRPr="0053624B" w:rsidR="0079070F">
        <w:rPr>
          <w:sz w:val="24"/>
          <w:szCs w:val="24"/>
        </w:rPr>
        <w:t xml:space="preserve"> by a licensee’s existing </w:t>
      </w:r>
      <w:r w:rsidRPr="0053624B" w:rsidR="0079070F">
        <w:rPr>
          <w:sz w:val="24"/>
          <w:szCs w:val="24"/>
          <w:lang w:val="en-US"/>
        </w:rPr>
        <w:t xml:space="preserve">in-house </w:t>
      </w:r>
      <w:r w:rsidRPr="0053624B" w:rsidR="0079070F">
        <w:rPr>
          <w:sz w:val="24"/>
          <w:szCs w:val="24"/>
        </w:rPr>
        <w:t>staff attorney</w:t>
      </w:r>
      <w:r w:rsidRPr="0053624B" w:rsidR="0079070F">
        <w:rPr>
          <w:sz w:val="24"/>
          <w:szCs w:val="24"/>
          <w:lang w:val="en-US"/>
        </w:rPr>
        <w:t xml:space="preserve">.  </w:t>
      </w:r>
      <w:r w:rsidRPr="0053624B" w:rsidR="00FB6795">
        <w:rPr>
          <w:sz w:val="24"/>
          <w:szCs w:val="24"/>
          <w:lang w:val="en-US"/>
        </w:rPr>
        <w:t xml:space="preserve">The staff attorney is estimated to be paid an hourly rate of </w:t>
      </w:r>
      <w:r w:rsidRPr="0053624B" w:rsidR="00FB6795">
        <w:rPr>
          <w:sz w:val="24"/>
          <w:szCs w:val="24"/>
        </w:rPr>
        <w:t>approximately $</w:t>
      </w:r>
      <w:r w:rsidRPr="0053624B" w:rsidR="005F3A7C">
        <w:rPr>
          <w:sz w:val="24"/>
          <w:szCs w:val="24"/>
          <w:lang w:val="en-US"/>
        </w:rPr>
        <w:t>69.86</w:t>
      </w:r>
      <w:r w:rsidRPr="0053624B" w:rsidR="00FB6795">
        <w:rPr>
          <w:sz w:val="24"/>
          <w:szCs w:val="24"/>
        </w:rPr>
        <w:t xml:space="preserve"> per hour</w:t>
      </w:r>
      <w:r w:rsidRPr="0053624B" w:rsidR="005F2935">
        <w:rPr>
          <w:sz w:val="24"/>
          <w:szCs w:val="24"/>
          <w:lang w:val="en-US"/>
        </w:rPr>
        <w:t>.</w:t>
      </w:r>
    </w:p>
    <w:p w:rsidRPr="0053624B" w:rsidR="00A65594" w:rsidP="00A65594" w:rsidRDefault="00A65594">
      <w:pPr>
        <w:pStyle w:val="ParaNum"/>
        <w:numPr>
          <w:ilvl w:val="0"/>
          <w:numId w:val="0"/>
        </w:numPr>
        <w:tabs>
          <w:tab w:val="left" w:pos="720"/>
          <w:tab w:val="right" w:pos="9360"/>
        </w:tabs>
        <w:spacing w:after="0"/>
        <w:rPr>
          <w:sz w:val="24"/>
          <w:szCs w:val="24"/>
          <w:lang w:val="en-US"/>
        </w:rPr>
      </w:pPr>
      <w:r w:rsidRPr="0053624B">
        <w:rPr>
          <w:sz w:val="24"/>
          <w:szCs w:val="24"/>
        </w:rPr>
        <w:t xml:space="preserve"> </w:t>
      </w:r>
    </w:p>
    <w:p w:rsidRPr="0053624B" w:rsidR="00330BC1" w:rsidP="00330BC1" w:rsidRDefault="00330BC1">
      <w:pPr>
        <w:pStyle w:val="ParaNum"/>
        <w:numPr>
          <w:ilvl w:val="0"/>
          <w:numId w:val="0"/>
        </w:numPr>
        <w:tabs>
          <w:tab w:val="left" w:pos="720"/>
          <w:tab w:val="right" w:pos="9360"/>
        </w:tabs>
        <w:spacing w:after="0"/>
        <w:rPr>
          <w:b/>
          <w:sz w:val="24"/>
          <w:szCs w:val="24"/>
          <w:lang w:val="en-US"/>
        </w:rPr>
      </w:pPr>
      <w:r w:rsidRPr="0053624B">
        <w:rPr>
          <w:sz w:val="24"/>
          <w:szCs w:val="24"/>
          <w:lang w:val="en-US"/>
        </w:rPr>
        <w:t>2</w:t>
      </w:r>
      <w:r w:rsidRPr="0053624B">
        <w:rPr>
          <w:sz w:val="24"/>
          <w:szCs w:val="24"/>
        </w:rPr>
        <w:t xml:space="preserve"> respondents x </w:t>
      </w:r>
      <w:r w:rsidRPr="0053624B">
        <w:rPr>
          <w:sz w:val="24"/>
          <w:szCs w:val="24"/>
          <w:lang w:val="en-US"/>
        </w:rPr>
        <w:t xml:space="preserve">1 </w:t>
      </w:r>
      <w:r w:rsidRPr="0053624B">
        <w:rPr>
          <w:sz w:val="24"/>
          <w:szCs w:val="24"/>
        </w:rPr>
        <w:t xml:space="preserve">response each x </w:t>
      </w:r>
      <w:r w:rsidRPr="0053624B">
        <w:rPr>
          <w:sz w:val="24"/>
          <w:szCs w:val="24"/>
          <w:lang w:val="en-US"/>
        </w:rPr>
        <w:t xml:space="preserve">2 </w:t>
      </w:r>
      <w:r w:rsidRPr="0053624B">
        <w:rPr>
          <w:sz w:val="24"/>
          <w:szCs w:val="24"/>
        </w:rPr>
        <w:t xml:space="preserve">hours </w:t>
      </w:r>
      <w:r w:rsidRPr="0053624B">
        <w:rPr>
          <w:sz w:val="24"/>
          <w:szCs w:val="24"/>
          <w:lang w:val="en-US"/>
        </w:rPr>
        <w:t>of internal attorney time per</w:t>
      </w:r>
      <w:r w:rsidRPr="0053624B">
        <w:rPr>
          <w:sz w:val="24"/>
          <w:szCs w:val="24"/>
        </w:rPr>
        <w:t xml:space="preserve"> response </w:t>
      </w:r>
      <w:r w:rsidRPr="0053624B">
        <w:rPr>
          <w:b/>
          <w:sz w:val="24"/>
          <w:szCs w:val="24"/>
        </w:rPr>
        <w:t xml:space="preserve">= </w:t>
      </w:r>
      <w:r w:rsidRPr="0053624B">
        <w:rPr>
          <w:b/>
          <w:sz w:val="24"/>
          <w:szCs w:val="24"/>
          <w:lang w:val="en-US"/>
        </w:rPr>
        <w:t>4</w:t>
      </w:r>
      <w:r w:rsidRPr="0053624B">
        <w:rPr>
          <w:b/>
          <w:sz w:val="24"/>
          <w:szCs w:val="24"/>
        </w:rPr>
        <w:t xml:space="preserve"> hours. </w:t>
      </w:r>
    </w:p>
    <w:p w:rsidRPr="0053624B" w:rsidR="00330BC1" w:rsidP="00330BC1" w:rsidRDefault="00330BC1">
      <w:pPr>
        <w:pStyle w:val="ParaNum"/>
        <w:numPr>
          <w:ilvl w:val="0"/>
          <w:numId w:val="0"/>
        </w:numPr>
        <w:tabs>
          <w:tab w:val="left" w:pos="720"/>
          <w:tab w:val="right" w:pos="9360"/>
        </w:tabs>
        <w:spacing w:after="0"/>
        <w:rPr>
          <w:sz w:val="24"/>
          <w:szCs w:val="24"/>
          <w:lang w:val="en-US"/>
        </w:rPr>
      </w:pPr>
      <w:r w:rsidRPr="0053624B">
        <w:rPr>
          <w:b/>
          <w:sz w:val="24"/>
          <w:szCs w:val="24"/>
        </w:rPr>
        <w:br/>
      </w:r>
      <w:r w:rsidRPr="0053624B">
        <w:rPr>
          <w:sz w:val="24"/>
          <w:szCs w:val="24"/>
          <w:lang w:val="en-US"/>
        </w:rPr>
        <w:t xml:space="preserve">In-House </w:t>
      </w:r>
      <w:r w:rsidRPr="0053624B">
        <w:rPr>
          <w:sz w:val="24"/>
          <w:szCs w:val="24"/>
        </w:rPr>
        <w:t>Cost</w:t>
      </w:r>
      <w:r w:rsidRPr="0053624B">
        <w:rPr>
          <w:sz w:val="24"/>
          <w:szCs w:val="24"/>
          <w:lang w:val="en-US"/>
        </w:rPr>
        <w:t xml:space="preserve">:  </w:t>
      </w:r>
      <w:r w:rsidRPr="0053624B" w:rsidR="00124B19">
        <w:rPr>
          <w:sz w:val="24"/>
          <w:szCs w:val="24"/>
          <w:lang w:val="en-US"/>
        </w:rPr>
        <w:t xml:space="preserve">2 </w:t>
      </w:r>
      <w:r w:rsidRPr="0053624B">
        <w:rPr>
          <w:sz w:val="24"/>
          <w:szCs w:val="24"/>
          <w:lang w:val="en-US"/>
        </w:rPr>
        <w:t>respondents x 1 response each x 2 hours of internal attorney time per response x $</w:t>
      </w:r>
      <w:r w:rsidRPr="0053624B" w:rsidR="005F3A7C">
        <w:rPr>
          <w:sz w:val="24"/>
          <w:szCs w:val="24"/>
          <w:lang w:val="en-US"/>
        </w:rPr>
        <w:t>69.86</w:t>
      </w:r>
      <w:r w:rsidRPr="0053624B">
        <w:rPr>
          <w:sz w:val="24"/>
          <w:szCs w:val="24"/>
          <w:lang w:val="en-US"/>
        </w:rPr>
        <w:t xml:space="preserve">/hour = </w:t>
      </w:r>
      <w:r w:rsidRPr="0053624B">
        <w:rPr>
          <w:b/>
          <w:sz w:val="24"/>
          <w:szCs w:val="24"/>
        </w:rPr>
        <w:t>$</w:t>
      </w:r>
      <w:r w:rsidRPr="0053624B" w:rsidR="00DE6E25">
        <w:rPr>
          <w:b/>
          <w:sz w:val="24"/>
          <w:szCs w:val="24"/>
          <w:lang w:val="en-US"/>
        </w:rPr>
        <w:t>279.44</w:t>
      </w:r>
      <w:r w:rsidRPr="0053624B" w:rsidR="00124B19">
        <w:rPr>
          <w:b/>
          <w:sz w:val="24"/>
          <w:szCs w:val="24"/>
          <w:lang w:val="en-US"/>
        </w:rPr>
        <w:t>.</w:t>
      </w:r>
    </w:p>
    <w:p w:rsidRPr="0053624B" w:rsidR="00A65594" w:rsidP="00A65594" w:rsidRDefault="00A65594">
      <w:pPr>
        <w:pStyle w:val="ParaNum"/>
        <w:numPr>
          <w:ilvl w:val="0"/>
          <w:numId w:val="0"/>
        </w:numPr>
        <w:tabs>
          <w:tab w:val="left" w:pos="720"/>
          <w:tab w:val="right" w:pos="9360"/>
        </w:tabs>
        <w:spacing w:after="0"/>
        <w:rPr>
          <w:sz w:val="24"/>
          <w:szCs w:val="24"/>
          <w:lang w:val="en-US"/>
        </w:rPr>
      </w:pPr>
    </w:p>
    <w:p w:rsidRPr="0053624B" w:rsidR="00DE6E25" w:rsidP="00DE6E25" w:rsidRDefault="000F13FB">
      <w:pPr>
        <w:pStyle w:val="ParaNum"/>
        <w:numPr>
          <w:ilvl w:val="0"/>
          <w:numId w:val="0"/>
        </w:numPr>
        <w:tabs>
          <w:tab w:val="left" w:pos="720"/>
          <w:tab w:val="right" w:pos="9360"/>
        </w:tabs>
        <w:spacing w:after="220"/>
        <w:rPr>
          <w:sz w:val="24"/>
          <w:szCs w:val="24"/>
          <w:lang w:val="en-US"/>
        </w:rPr>
      </w:pPr>
      <w:r w:rsidRPr="0053624B">
        <w:rPr>
          <w:b/>
          <w:sz w:val="24"/>
          <w:szCs w:val="24"/>
        </w:rPr>
        <w:t>12-</w:t>
      </w:r>
      <w:r w:rsidRPr="0053624B">
        <w:rPr>
          <w:b/>
          <w:sz w:val="24"/>
          <w:szCs w:val="24"/>
          <w:lang w:val="en-US"/>
        </w:rPr>
        <w:t>f</w:t>
      </w:r>
      <w:r w:rsidRPr="0053624B">
        <w:rPr>
          <w:b/>
          <w:sz w:val="24"/>
          <w:szCs w:val="24"/>
        </w:rPr>
        <w:t>.</w:t>
      </w:r>
      <w:r w:rsidRPr="0053624B">
        <w:rPr>
          <w:sz w:val="24"/>
          <w:szCs w:val="24"/>
        </w:rPr>
        <w:tab/>
      </w:r>
      <w:r w:rsidRPr="0053624B" w:rsidR="000833A2">
        <w:rPr>
          <w:i/>
          <w:sz w:val="24"/>
          <w:szCs w:val="24"/>
        </w:rPr>
        <w:t>Reporting</w:t>
      </w:r>
      <w:r w:rsidRPr="0053624B" w:rsidR="000833A2">
        <w:rPr>
          <w:i/>
          <w:sz w:val="24"/>
          <w:szCs w:val="24"/>
          <w:lang w:val="en-US"/>
        </w:rPr>
        <w:t xml:space="preserve"> </w:t>
      </w:r>
      <w:r w:rsidRPr="0053624B" w:rsidR="000833A2">
        <w:rPr>
          <w:i/>
          <w:sz w:val="24"/>
          <w:szCs w:val="24"/>
        </w:rPr>
        <w:t xml:space="preserve">- </w:t>
      </w:r>
      <w:r w:rsidRPr="0053624B">
        <w:rPr>
          <w:i/>
          <w:sz w:val="24"/>
          <w:szCs w:val="24"/>
        </w:rPr>
        <w:t xml:space="preserve">Compliance with TV STL, TV Relay Station, or TV Translator Relay Station Notification </w:t>
      </w:r>
      <w:r w:rsidRPr="0053624B">
        <w:rPr>
          <w:i/>
          <w:sz w:val="24"/>
          <w:szCs w:val="24"/>
          <w:lang w:val="en-US"/>
        </w:rPr>
        <w:t xml:space="preserve">pursuant to </w:t>
      </w:r>
      <w:r w:rsidRPr="0053624B">
        <w:rPr>
          <w:i/>
          <w:sz w:val="24"/>
          <w:szCs w:val="24"/>
        </w:rPr>
        <w:t xml:space="preserve">47 C.F.R.§ 74.602(h)(5)(ii).  </w:t>
      </w:r>
      <w:r w:rsidRPr="0053624B">
        <w:rPr>
          <w:sz w:val="24"/>
          <w:szCs w:val="24"/>
        </w:rPr>
        <w:t xml:space="preserve">600 MHz licensees </w:t>
      </w:r>
      <w:r w:rsidRPr="0053624B">
        <w:rPr>
          <w:sz w:val="24"/>
          <w:szCs w:val="24"/>
          <w:lang w:val="en-US"/>
        </w:rPr>
        <w:t>must</w:t>
      </w:r>
      <w:r w:rsidRPr="0053624B">
        <w:rPr>
          <w:sz w:val="24"/>
          <w:szCs w:val="24"/>
        </w:rPr>
        <w:t xml:space="preserve"> notify the licensee of a TV STL, TV relay station, or TV translator relay station of its intent to commence wireless operations and the likelihood of harmful interference from the TV STL, TV relay station, or TV translator relay station to those operations within the wireless licensee’s licensed geographic service area.</w:t>
      </w:r>
      <w:r w:rsidRPr="0053624B" w:rsidR="006715C4">
        <w:rPr>
          <w:sz w:val="24"/>
          <w:szCs w:val="24"/>
          <w:lang w:val="en-US"/>
        </w:rPr>
        <w:t xml:space="preserve">  </w:t>
      </w:r>
      <w:r w:rsidRPr="0053624B" w:rsidR="00DE6E25">
        <w:rPr>
          <w:sz w:val="24"/>
          <w:szCs w:val="24"/>
          <w:lang w:val="en-US"/>
        </w:rPr>
        <w:t>W</w:t>
      </w:r>
      <w:r w:rsidRPr="0053624B" w:rsidR="00DE6E25">
        <w:rPr>
          <w:sz w:val="24"/>
          <w:szCs w:val="24"/>
        </w:rPr>
        <w:t xml:space="preserve">e do not anticipate any burden hours for this collection during the next three-year approval period.  </w:t>
      </w:r>
    </w:p>
    <w:p w:rsidRPr="0053624B" w:rsidR="00330BC1" w:rsidP="00DE6E25" w:rsidRDefault="00DE6E25">
      <w:pPr>
        <w:pStyle w:val="ParaNum"/>
        <w:numPr>
          <w:ilvl w:val="0"/>
          <w:numId w:val="0"/>
        </w:numPr>
        <w:tabs>
          <w:tab w:val="left" w:pos="720"/>
          <w:tab w:val="right" w:pos="9360"/>
        </w:tabs>
        <w:spacing w:after="220"/>
        <w:rPr>
          <w:sz w:val="24"/>
          <w:szCs w:val="24"/>
          <w:lang w:val="en-US"/>
        </w:rPr>
      </w:pPr>
      <w:r w:rsidRPr="0053624B">
        <w:rPr>
          <w:b/>
          <w:sz w:val="24"/>
          <w:szCs w:val="24"/>
          <w:lang w:val="en-US"/>
        </w:rPr>
        <w:tab/>
      </w:r>
      <w:r w:rsidRPr="0053624B">
        <w:rPr>
          <w:b/>
          <w:sz w:val="24"/>
          <w:szCs w:val="24"/>
        </w:rPr>
        <w:t>= 0 hours</w:t>
      </w:r>
      <w:r w:rsidRPr="0053624B">
        <w:rPr>
          <w:sz w:val="24"/>
          <w:szCs w:val="24"/>
        </w:rPr>
        <w:t xml:space="preserve"> (this entry is on the statement merely to remind FCC staff to reactivate it in the future and to act as a place holder for this requirement.)</w:t>
      </w:r>
    </w:p>
    <w:p w:rsidRPr="0053624B" w:rsidR="008D2217" w:rsidP="008D2217" w:rsidRDefault="008D2217">
      <w:pPr>
        <w:pStyle w:val="ParaNum"/>
        <w:numPr>
          <w:ilvl w:val="0"/>
          <w:numId w:val="0"/>
        </w:numPr>
        <w:tabs>
          <w:tab w:val="left" w:pos="720"/>
          <w:tab w:val="right" w:pos="9360"/>
        </w:tabs>
        <w:spacing w:after="0"/>
        <w:rPr>
          <w:b/>
          <w:sz w:val="24"/>
          <w:szCs w:val="24"/>
        </w:rPr>
      </w:pPr>
    </w:p>
    <w:p w:rsidRPr="0053624B" w:rsidR="00DE6E25" w:rsidP="00DE6E25" w:rsidRDefault="000F13FB">
      <w:pPr>
        <w:pStyle w:val="ParaNum"/>
        <w:numPr>
          <w:ilvl w:val="0"/>
          <w:numId w:val="0"/>
        </w:numPr>
        <w:tabs>
          <w:tab w:val="left" w:pos="720"/>
          <w:tab w:val="right" w:pos="9360"/>
        </w:tabs>
        <w:spacing w:after="220"/>
        <w:rPr>
          <w:sz w:val="24"/>
          <w:szCs w:val="24"/>
          <w:lang w:val="en-US"/>
        </w:rPr>
      </w:pPr>
      <w:r w:rsidRPr="0053624B">
        <w:rPr>
          <w:b/>
          <w:sz w:val="24"/>
          <w:szCs w:val="24"/>
        </w:rPr>
        <w:t>12-</w:t>
      </w:r>
      <w:r w:rsidRPr="0053624B">
        <w:rPr>
          <w:b/>
          <w:sz w:val="24"/>
          <w:szCs w:val="24"/>
          <w:lang w:val="en-US"/>
        </w:rPr>
        <w:t>g</w:t>
      </w:r>
      <w:r w:rsidRPr="0053624B">
        <w:rPr>
          <w:b/>
          <w:sz w:val="24"/>
          <w:szCs w:val="24"/>
        </w:rPr>
        <w:t>.</w:t>
      </w:r>
      <w:r w:rsidRPr="0053624B">
        <w:rPr>
          <w:sz w:val="24"/>
          <w:szCs w:val="24"/>
        </w:rPr>
        <w:tab/>
      </w:r>
      <w:r w:rsidRPr="0053624B" w:rsidR="000833A2">
        <w:rPr>
          <w:i/>
          <w:sz w:val="24"/>
          <w:szCs w:val="24"/>
        </w:rPr>
        <w:t>Reporting</w:t>
      </w:r>
      <w:r w:rsidRPr="0053624B" w:rsidR="000833A2">
        <w:rPr>
          <w:i/>
          <w:sz w:val="24"/>
          <w:szCs w:val="24"/>
          <w:lang w:val="en-US"/>
        </w:rPr>
        <w:t xml:space="preserve"> </w:t>
      </w:r>
      <w:r w:rsidRPr="0053624B" w:rsidR="000833A2">
        <w:rPr>
          <w:i/>
          <w:sz w:val="24"/>
          <w:szCs w:val="24"/>
        </w:rPr>
        <w:t xml:space="preserve">- </w:t>
      </w:r>
      <w:r w:rsidRPr="0053624B">
        <w:rPr>
          <w:i/>
          <w:sz w:val="24"/>
          <w:szCs w:val="24"/>
        </w:rPr>
        <w:t xml:space="preserve">Compliance with TV STL, TV Relay Station, or TV Translator Relay Station License Modification or Cancellation </w:t>
      </w:r>
      <w:r w:rsidRPr="0053624B">
        <w:rPr>
          <w:i/>
          <w:sz w:val="24"/>
          <w:szCs w:val="24"/>
          <w:lang w:val="en-US"/>
        </w:rPr>
        <w:t xml:space="preserve">pursuant to </w:t>
      </w:r>
      <w:r w:rsidRPr="0053624B">
        <w:rPr>
          <w:i/>
          <w:sz w:val="24"/>
          <w:szCs w:val="24"/>
        </w:rPr>
        <w:t>47 C.F.R.§ 74.602(h)(5)(i</w:t>
      </w:r>
      <w:r w:rsidRPr="0053624B">
        <w:rPr>
          <w:i/>
          <w:sz w:val="24"/>
          <w:szCs w:val="24"/>
          <w:lang w:val="en-US"/>
        </w:rPr>
        <w:t>i</w:t>
      </w:r>
      <w:r w:rsidRPr="0053624B">
        <w:rPr>
          <w:i/>
          <w:sz w:val="24"/>
          <w:szCs w:val="24"/>
        </w:rPr>
        <w:t xml:space="preserve">i).  </w:t>
      </w:r>
      <w:r w:rsidRPr="0053624B">
        <w:rPr>
          <w:sz w:val="24"/>
          <w:szCs w:val="24"/>
          <w:lang w:val="en-US"/>
        </w:rPr>
        <w:t>A</w:t>
      </w:r>
      <w:r w:rsidRPr="0053624B">
        <w:rPr>
          <w:sz w:val="24"/>
          <w:szCs w:val="24"/>
        </w:rPr>
        <w:t xml:space="preserve">ll TV STL, TV relay station and TV translator relay station licensees </w:t>
      </w:r>
      <w:r w:rsidRPr="0053624B">
        <w:rPr>
          <w:sz w:val="24"/>
          <w:szCs w:val="24"/>
          <w:lang w:val="en-US"/>
        </w:rPr>
        <w:t>must</w:t>
      </w:r>
      <w:r w:rsidRPr="0053624B">
        <w:rPr>
          <w:sz w:val="24"/>
          <w:szCs w:val="24"/>
        </w:rPr>
        <w:t xml:space="preserve"> modify or cancel their authorizations and vacate the 600 MHz band</w:t>
      </w:r>
      <w:r w:rsidRPr="0053624B" w:rsidR="00227FCE">
        <w:rPr>
          <w:sz w:val="24"/>
          <w:szCs w:val="24"/>
          <w:lang w:val="en-US"/>
        </w:rPr>
        <w:t xml:space="preserve"> </w:t>
      </w:r>
      <w:r w:rsidRPr="0053624B" w:rsidR="005E1B34">
        <w:t xml:space="preserve">no later than the end of the post-auction transition period as defined in </w:t>
      </w:r>
      <w:r w:rsidRPr="0053624B" w:rsidR="005E1B34">
        <w:rPr>
          <w:sz w:val="24"/>
          <w:szCs w:val="24"/>
        </w:rPr>
        <w:t>47 C.F.R</w:t>
      </w:r>
      <w:r w:rsidRPr="0053624B" w:rsidR="000833A2">
        <w:rPr>
          <w:sz w:val="24"/>
          <w:szCs w:val="24"/>
          <w:lang w:val="en-US"/>
        </w:rPr>
        <w:t>.</w:t>
      </w:r>
      <w:r w:rsidRPr="0053624B" w:rsidR="005E1B34">
        <w:rPr>
          <w:sz w:val="24"/>
          <w:szCs w:val="24"/>
        </w:rPr>
        <w:t xml:space="preserve"> §</w:t>
      </w:r>
      <w:r w:rsidRPr="0053624B" w:rsidR="005E1B34">
        <w:t xml:space="preserve"> 27.4</w:t>
      </w:r>
      <w:r w:rsidRPr="0053624B">
        <w:rPr>
          <w:sz w:val="24"/>
          <w:szCs w:val="24"/>
        </w:rPr>
        <w:t>.</w:t>
      </w:r>
      <w:r w:rsidRPr="0053624B" w:rsidR="00A51CB9">
        <w:rPr>
          <w:sz w:val="24"/>
          <w:szCs w:val="24"/>
          <w:lang w:val="en-US"/>
        </w:rPr>
        <w:t xml:space="preserve">  </w:t>
      </w:r>
      <w:r w:rsidRPr="0053624B" w:rsidR="00DE6E25">
        <w:rPr>
          <w:sz w:val="24"/>
          <w:szCs w:val="24"/>
          <w:lang w:val="en-US"/>
        </w:rPr>
        <w:t>W</w:t>
      </w:r>
      <w:r w:rsidRPr="0053624B" w:rsidR="00DE6E25">
        <w:rPr>
          <w:sz w:val="24"/>
          <w:szCs w:val="24"/>
        </w:rPr>
        <w:t xml:space="preserve">e do not anticipate any burden hours for this collection during the next three-year approval period.  </w:t>
      </w:r>
    </w:p>
    <w:p w:rsidRPr="0053624B" w:rsidR="00C7097B" w:rsidP="00DE6E25" w:rsidRDefault="00DE6E25">
      <w:pPr>
        <w:pStyle w:val="ParaNum"/>
        <w:numPr>
          <w:ilvl w:val="0"/>
          <w:numId w:val="0"/>
        </w:numPr>
        <w:tabs>
          <w:tab w:val="left" w:pos="720"/>
          <w:tab w:val="right" w:pos="9360"/>
        </w:tabs>
        <w:spacing w:after="0"/>
        <w:rPr>
          <w:sz w:val="24"/>
          <w:szCs w:val="24"/>
          <w:lang w:val="en-US"/>
        </w:rPr>
      </w:pPr>
      <w:r w:rsidRPr="0053624B">
        <w:rPr>
          <w:b/>
          <w:sz w:val="24"/>
          <w:szCs w:val="24"/>
          <w:lang w:val="en-US"/>
        </w:rPr>
        <w:tab/>
      </w:r>
      <w:r w:rsidRPr="0053624B">
        <w:rPr>
          <w:b/>
          <w:sz w:val="24"/>
          <w:szCs w:val="24"/>
        </w:rPr>
        <w:t>= 0 hours</w:t>
      </w:r>
      <w:r w:rsidRPr="0053624B">
        <w:rPr>
          <w:sz w:val="24"/>
          <w:szCs w:val="24"/>
        </w:rPr>
        <w:t xml:space="preserve"> (this entry is on the statement merely to remind FCC staff to reactivate it in the future and to act as a place holder for this requirement.)</w:t>
      </w:r>
    </w:p>
    <w:p w:rsidRPr="0053624B" w:rsidR="007B0F60" w:rsidP="003A167E" w:rsidRDefault="007B0F60">
      <w:pPr>
        <w:pStyle w:val="ParaNum"/>
        <w:numPr>
          <w:ilvl w:val="0"/>
          <w:numId w:val="0"/>
        </w:numPr>
        <w:tabs>
          <w:tab w:val="left" w:pos="720"/>
          <w:tab w:val="left" w:pos="3600"/>
        </w:tabs>
        <w:spacing w:after="220"/>
        <w:rPr>
          <w:b/>
          <w:bCs/>
          <w:sz w:val="24"/>
          <w:szCs w:val="24"/>
        </w:rPr>
      </w:pPr>
    </w:p>
    <w:p w:rsidRPr="0053624B" w:rsidR="007B0F60" w:rsidP="003A167E" w:rsidRDefault="007B0F60">
      <w:pPr>
        <w:pStyle w:val="ParaNum"/>
        <w:numPr>
          <w:ilvl w:val="0"/>
          <w:numId w:val="0"/>
        </w:numPr>
        <w:tabs>
          <w:tab w:val="left" w:pos="720"/>
          <w:tab w:val="left" w:pos="3600"/>
        </w:tabs>
        <w:spacing w:after="220"/>
        <w:rPr>
          <w:b/>
          <w:bCs/>
          <w:sz w:val="24"/>
          <w:szCs w:val="24"/>
          <w:lang w:val="en-US"/>
        </w:rPr>
      </w:pPr>
      <w:r w:rsidRPr="0053624B">
        <w:rPr>
          <w:b/>
          <w:bCs/>
          <w:sz w:val="24"/>
          <w:szCs w:val="24"/>
          <w:lang w:val="en-US"/>
        </w:rPr>
        <w:t>TOTAL NUMBER OF RESPONDENTS:  2</w:t>
      </w:r>
      <w:r w:rsidRPr="0053624B" w:rsidR="00720BC1">
        <w:rPr>
          <w:b/>
          <w:bCs/>
          <w:sz w:val="24"/>
          <w:szCs w:val="24"/>
          <w:lang w:val="en-US"/>
        </w:rPr>
        <w:t>,490</w:t>
      </w:r>
    </w:p>
    <w:p w:rsidRPr="0053624B" w:rsidR="007B0F60" w:rsidP="003A167E" w:rsidRDefault="007B0F60">
      <w:pPr>
        <w:pStyle w:val="ParaNum"/>
        <w:numPr>
          <w:ilvl w:val="0"/>
          <w:numId w:val="0"/>
        </w:numPr>
        <w:tabs>
          <w:tab w:val="left" w:pos="720"/>
          <w:tab w:val="left" w:pos="3600"/>
        </w:tabs>
        <w:spacing w:after="220"/>
        <w:rPr>
          <w:b/>
          <w:bCs/>
          <w:sz w:val="24"/>
          <w:szCs w:val="24"/>
          <w:lang w:val="en-US"/>
        </w:rPr>
      </w:pPr>
      <w:r w:rsidRPr="0053624B">
        <w:rPr>
          <w:b/>
          <w:bCs/>
          <w:sz w:val="24"/>
          <w:szCs w:val="24"/>
          <w:lang w:val="en-US"/>
        </w:rPr>
        <w:t>TOTAL NUMBER OF ANNUAL RESPONSES:  2</w:t>
      </w:r>
      <w:r w:rsidRPr="0053624B" w:rsidR="00720BC1">
        <w:rPr>
          <w:b/>
          <w:bCs/>
          <w:sz w:val="24"/>
          <w:szCs w:val="24"/>
          <w:lang w:val="en-US"/>
        </w:rPr>
        <w:t>,490</w:t>
      </w:r>
    </w:p>
    <w:p w:rsidRPr="0053624B" w:rsidR="008A1AE0" w:rsidP="003A167E" w:rsidRDefault="008A1AE0">
      <w:pPr>
        <w:pStyle w:val="ParaNum"/>
        <w:numPr>
          <w:ilvl w:val="0"/>
          <w:numId w:val="0"/>
        </w:numPr>
        <w:tabs>
          <w:tab w:val="left" w:pos="720"/>
          <w:tab w:val="left" w:pos="3600"/>
        </w:tabs>
        <w:spacing w:after="220"/>
        <w:rPr>
          <w:b/>
          <w:bCs/>
          <w:sz w:val="24"/>
          <w:szCs w:val="24"/>
          <w:lang w:val="en-US"/>
        </w:rPr>
      </w:pPr>
      <w:r w:rsidRPr="0053624B">
        <w:rPr>
          <w:b/>
          <w:bCs/>
          <w:sz w:val="24"/>
          <w:szCs w:val="24"/>
        </w:rPr>
        <w:t xml:space="preserve">TOTAL </w:t>
      </w:r>
      <w:r w:rsidRPr="0053624B" w:rsidR="007B0F60">
        <w:rPr>
          <w:b/>
          <w:bCs/>
          <w:sz w:val="24"/>
          <w:szCs w:val="24"/>
          <w:lang w:val="en-US"/>
        </w:rPr>
        <w:t xml:space="preserve">ANNUAL </w:t>
      </w:r>
      <w:r w:rsidRPr="0053624B" w:rsidR="002678B5">
        <w:rPr>
          <w:b/>
          <w:bCs/>
          <w:sz w:val="24"/>
          <w:szCs w:val="24"/>
        </w:rPr>
        <w:t>BURDEN</w:t>
      </w:r>
      <w:r w:rsidRPr="0053624B" w:rsidR="007B0F60">
        <w:rPr>
          <w:b/>
          <w:bCs/>
          <w:sz w:val="24"/>
          <w:szCs w:val="24"/>
          <w:lang w:val="en-US"/>
        </w:rPr>
        <w:t xml:space="preserve"> HOURS </w:t>
      </w:r>
      <w:r w:rsidRPr="0053624B" w:rsidR="002678B5">
        <w:rPr>
          <w:b/>
          <w:bCs/>
          <w:sz w:val="24"/>
          <w:szCs w:val="24"/>
        </w:rPr>
        <w:t>:</w:t>
      </w:r>
      <w:r w:rsidRPr="0053624B">
        <w:rPr>
          <w:b/>
          <w:bCs/>
          <w:sz w:val="24"/>
          <w:szCs w:val="24"/>
        </w:rPr>
        <w:t xml:space="preserve">  </w:t>
      </w:r>
      <w:r w:rsidRPr="0053624B" w:rsidR="00720BC1">
        <w:rPr>
          <w:b/>
          <w:bCs/>
          <w:sz w:val="24"/>
          <w:szCs w:val="24"/>
          <w:lang w:val="en-US"/>
        </w:rPr>
        <w:t>4,952 + 0 +</w:t>
      </w:r>
      <w:r w:rsidRPr="0053624B" w:rsidR="00BD7BB3">
        <w:rPr>
          <w:b/>
          <w:bCs/>
          <w:sz w:val="24"/>
          <w:szCs w:val="24"/>
          <w:lang w:val="en-US"/>
        </w:rPr>
        <w:t xml:space="preserve"> </w:t>
      </w:r>
      <w:r w:rsidRPr="0053624B" w:rsidR="00720BC1">
        <w:rPr>
          <w:b/>
          <w:bCs/>
          <w:sz w:val="24"/>
          <w:szCs w:val="24"/>
          <w:lang w:val="en-US"/>
        </w:rPr>
        <w:t>0</w:t>
      </w:r>
      <w:r w:rsidRPr="0053624B" w:rsidR="00BD7BB3">
        <w:rPr>
          <w:b/>
          <w:bCs/>
          <w:sz w:val="24"/>
          <w:szCs w:val="24"/>
          <w:lang w:val="en-US"/>
        </w:rPr>
        <w:t xml:space="preserve"> </w:t>
      </w:r>
      <w:r w:rsidRPr="0053624B" w:rsidR="00720BC1">
        <w:rPr>
          <w:b/>
          <w:bCs/>
          <w:sz w:val="24"/>
          <w:szCs w:val="24"/>
          <w:lang w:val="en-US"/>
        </w:rPr>
        <w:t>+</w:t>
      </w:r>
      <w:r w:rsidRPr="0053624B" w:rsidR="00BD7BB3">
        <w:rPr>
          <w:b/>
          <w:bCs/>
          <w:sz w:val="24"/>
          <w:szCs w:val="24"/>
          <w:lang w:val="en-US"/>
        </w:rPr>
        <w:t xml:space="preserve"> </w:t>
      </w:r>
      <w:r w:rsidRPr="0053624B" w:rsidR="00720BC1">
        <w:rPr>
          <w:b/>
          <w:bCs/>
          <w:sz w:val="24"/>
          <w:szCs w:val="24"/>
          <w:lang w:val="en-US"/>
        </w:rPr>
        <w:t>24</w:t>
      </w:r>
      <w:r w:rsidRPr="0053624B" w:rsidR="00BD7BB3">
        <w:rPr>
          <w:b/>
          <w:bCs/>
          <w:sz w:val="24"/>
          <w:szCs w:val="24"/>
          <w:lang w:val="en-US"/>
        </w:rPr>
        <w:t xml:space="preserve"> </w:t>
      </w:r>
      <w:r w:rsidRPr="0053624B" w:rsidR="00720BC1">
        <w:rPr>
          <w:b/>
          <w:bCs/>
          <w:sz w:val="24"/>
          <w:szCs w:val="24"/>
          <w:lang w:val="en-US"/>
        </w:rPr>
        <w:t>+</w:t>
      </w:r>
      <w:r w:rsidRPr="0053624B" w:rsidR="00BD7BB3">
        <w:rPr>
          <w:b/>
          <w:bCs/>
          <w:sz w:val="24"/>
          <w:szCs w:val="24"/>
          <w:lang w:val="en-US"/>
        </w:rPr>
        <w:t xml:space="preserve"> </w:t>
      </w:r>
      <w:r w:rsidRPr="0053624B" w:rsidR="00720BC1">
        <w:rPr>
          <w:b/>
          <w:bCs/>
          <w:sz w:val="24"/>
          <w:szCs w:val="24"/>
          <w:lang w:val="en-US"/>
        </w:rPr>
        <w:t>4</w:t>
      </w:r>
      <w:r w:rsidRPr="0053624B" w:rsidR="00BD7BB3">
        <w:rPr>
          <w:b/>
          <w:bCs/>
          <w:sz w:val="24"/>
          <w:szCs w:val="24"/>
          <w:lang w:val="en-US"/>
        </w:rPr>
        <w:t xml:space="preserve"> </w:t>
      </w:r>
      <w:r w:rsidRPr="0053624B" w:rsidR="00720BC1">
        <w:rPr>
          <w:b/>
          <w:bCs/>
          <w:sz w:val="24"/>
          <w:szCs w:val="24"/>
          <w:lang w:val="en-US"/>
        </w:rPr>
        <w:t>+</w:t>
      </w:r>
      <w:r w:rsidRPr="0053624B" w:rsidR="00BD7BB3">
        <w:rPr>
          <w:b/>
          <w:bCs/>
          <w:sz w:val="24"/>
          <w:szCs w:val="24"/>
          <w:lang w:val="en-US"/>
        </w:rPr>
        <w:t xml:space="preserve"> </w:t>
      </w:r>
      <w:r w:rsidRPr="0053624B" w:rsidR="00720BC1">
        <w:rPr>
          <w:b/>
          <w:bCs/>
          <w:sz w:val="24"/>
          <w:szCs w:val="24"/>
          <w:lang w:val="en-US"/>
        </w:rPr>
        <w:t>0</w:t>
      </w:r>
      <w:r w:rsidRPr="0053624B" w:rsidR="00BD7BB3">
        <w:rPr>
          <w:b/>
          <w:bCs/>
          <w:sz w:val="24"/>
          <w:szCs w:val="24"/>
          <w:lang w:val="en-US"/>
        </w:rPr>
        <w:t xml:space="preserve"> </w:t>
      </w:r>
      <w:r w:rsidRPr="0053624B" w:rsidR="00720BC1">
        <w:rPr>
          <w:b/>
          <w:bCs/>
          <w:sz w:val="24"/>
          <w:szCs w:val="24"/>
          <w:lang w:val="en-US"/>
        </w:rPr>
        <w:t>+</w:t>
      </w:r>
      <w:r w:rsidRPr="0053624B" w:rsidR="00BD7BB3">
        <w:rPr>
          <w:b/>
          <w:bCs/>
          <w:sz w:val="24"/>
          <w:szCs w:val="24"/>
          <w:lang w:val="en-US"/>
        </w:rPr>
        <w:t xml:space="preserve"> </w:t>
      </w:r>
      <w:r w:rsidRPr="0053624B" w:rsidR="00720BC1">
        <w:rPr>
          <w:b/>
          <w:bCs/>
          <w:sz w:val="24"/>
          <w:szCs w:val="24"/>
          <w:lang w:val="en-US"/>
        </w:rPr>
        <w:t>0</w:t>
      </w:r>
      <w:r w:rsidRPr="0053624B" w:rsidR="00BD7BB3">
        <w:rPr>
          <w:b/>
          <w:bCs/>
          <w:sz w:val="24"/>
          <w:szCs w:val="24"/>
          <w:lang w:val="en-US"/>
        </w:rPr>
        <w:t xml:space="preserve"> </w:t>
      </w:r>
      <w:r w:rsidRPr="0053624B" w:rsidR="00720BC1">
        <w:rPr>
          <w:b/>
          <w:bCs/>
          <w:sz w:val="24"/>
          <w:szCs w:val="24"/>
          <w:lang w:val="en-US"/>
        </w:rPr>
        <w:t>=</w:t>
      </w:r>
      <w:r w:rsidRPr="0053624B" w:rsidR="00BD7BB3">
        <w:rPr>
          <w:b/>
          <w:bCs/>
          <w:sz w:val="24"/>
          <w:szCs w:val="24"/>
          <w:lang w:val="en-US"/>
        </w:rPr>
        <w:t xml:space="preserve"> </w:t>
      </w:r>
      <w:r w:rsidRPr="0053624B" w:rsidR="00720BC1">
        <w:rPr>
          <w:b/>
          <w:bCs/>
          <w:sz w:val="24"/>
          <w:szCs w:val="24"/>
          <w:lang w:val="en-US"/>
        </w:rPr>
        <w:t>4,980</w:t>
      </w:r>
    </w:p>
    <w:p w:rsidRPr="0053624B" w:rsidR="0035607B" w:rsidP="003A167E" w:rsidRDefault="002A4946">
      <w:pPr>
        <w:pStyle w:val="ParaNum"/>
        <w:numPr>
          <w:ilvl w:val="0"/>
          <w:numId w:val="0"/>
        </w:numPr>
        <w:spacing w:after="220"/>
        <w:rPr>
          <w:b/>
          <w:sz w:val="24"/>
          <w:szCs w:val="24"/>
          <w:lang w:val="en-US"/>
        </w:rPr>
      </w:pPr>
      <w:r w:rsidRPr="0053624B">
        <w:rPr>
          <w:b/>
          <w:sz w:val="24"/>
          <w:szCs w:val="24"/>
          <w:lang w:val="en-US"/>
        </w:rPr>
        <w:lastRenderedPageBreak/>
        <w:t xml:space="preserve">TOTAL </w:t>
      </w:r>
      <w:r w:rsidRPr="0053624B" w:rsidR="007B0F60">
        <w:rPr>
          <w:b/>
          <w:bCs/>
          <w:sz w:val="24"/>
          <w:szCs w:val="24"/>
          <w:lang w:val="en-US"/>
        </w:rPr>
        <w:t>ANNUAL</w:t>
      </w:r>
      <w:r w:rsidRPr="0053624B" w:rsidR="000833A2">
        <w:rPr>
          <w:b/>
          <w:bCs/>
          <w:sz w:val="24"/>
          <w:szCs w:val="24"/>
        </w:rPr>
        <w:t xml:space="preserve"> </w:t>
      </w:r>
      <w:r w:rsidRPr="0053624B">
        <w:rPr>
          <w:b/>
          <w:sz w:val="24"/>
          <w:szCs w:val="24"/>
          <w:lang w:val="en-US"/>
        </w:rPr>
        <w:t xml:space="preserve">IN-HOUSE COST: </w:t>
      </w:r>
      <w:r w:rsidRPr="0053624B" w:rsidR="000D7154">
        <w:rPr>
          <w:b/>
          <w:sz w:val="24"/>
          <w:szCs w:val="24"/>
          <w:lang w:val="en-US"/>
        </w:rPr>
        <w:t>$</w:t>
      </w:r>
      <w:r w:rsidRPr="0053624B" w:rsidR="00E5738D">
        <w:rPr>
          <w:b/>
          <w:sz w:val="24"/>
          <w:szCs w:val="24"/>
          <w:lang w:val="en-US"/>
        </w:rPr>
        <w:t>345,946.</w:t>
      </w:r>
      <w:r w:rsidRPr="0053624B" w:rsidR="00D951A9">
        <w:rPr>
          <w:b/>
          <w:sz w:val="24"/>
          <w:szCs w:val="24"/>
          <w:lang w:val="en-US"/>
        </w:rPr>
        <w:t>7</w:t>
      </w:r>
      <w:r w:rsidRPr="0053624B" w:rsidR="00E5738D">
        <w:rPr>
          <w:b/>
          <w:sz w:val="24"/>
          <w:szCs w:val="24"/>
          <w:lang w:val="en-US"/>
        </w:rPr>
        <w:t>2 + 0 +</w:t>
      </w:r>
      <w:r w:rsidRPr="0053624B" w:rsidR="00BD7BB3">
        <w:rPr>
          <w:b/>
          <w:sz w:val="24"/>
          <w:szCs w:val="24"/>
          <w:lang w:val="en-US"/>
        </w:rPr>
        <w:t xml:space="preserve"> </w:t>
      </w:r>
      <w:r w:rsidRPr="0053624B" w:rsidR="00E5738D">
        <w:rPr>
          <w:b/>
          <w:sz w:val="24"/>
          <w:szCs w:val="24"/>
          <w:lang w:val="en-US"/>
        </w:rPr>
        <w:t>0</w:t>
      </w:r>
      <w:r w:rsidRPr="0053624B" w:rsidR="00BD7BB3">
        <w:rPr>
          <w:b/>
          <w:sz w:val="24"/>
          <w:szCs w:val="24"/>
          <w:lang w:val="en-US"/>
        </w:rPr>
        <w:t xml:space="preserve"> </w:t>
      </w:r>
      <w:r w:rsidRPr="0053624B" w:rsidR="00E5738D">
        <w:rPr>
          <w:b/>
          <w:sz w:val="24"/>
          <w:szCs w:val="24"/>
          <w:lang w:val="en-US"/>
        </w:rPr>
        <w:t>+</w:t>
      </w:r>
      <w:r w:rsidRPr="0053624B" w:rsidR="00BD7BB3">
        <w:rPr>
          <w:b/>
          <w:sz w:val="24"/>
          <w:szCs w:val="24"/>
          <w:lang w:val="en-US"/>
        </w:rPr>
        <w:t xml:space="preserve"> </w:t>
      </w:r>
      <w:r w:rsidRPr="0053624B" w:rsidR="000D7154">
        <w:rPr>
          <w:b/>
          <w:sz w:val="24"/>
          <w:szCs w:val="24"/>
          <w:lang w:val="en-US"/>
        </w:rPr>
        <w:t>$</w:t>
      </w:r>
      <w:r w:rsidRPr="0053624B" w:rsidR="00E5738D">
        <w:rPr>
          <w:b/>
          <w:sz w:val="24"/>
          <w:szCs w:val="24"/>
          <w:lang w:val="en-US"/>
        </w:rPr>
        <w:t>1,676.64 +</w:t>
      </w:r>
      <w:r w:rsidRPr="0053624B" w:rsidR="00BD7BB3">
        <w:rPr>
          <w:b/>
          <w:sz w:val="24"/>
          <w:szCs w:val="24"/>
          <w:lang w:val="en-US"/>
        </w:rPr>
        <w:t xml:space="preserve"> </w:t>
      </w:r>
      <w:r w:rsidRPr="0053624B" w:rsidR="000D7154">
        <w:rPr>
          <w:b/>
          <w:sz w:val="24"/>
          <w:szCs w:val="24"/>
          <w:lang w:val="en-US"/>
        </w:rPr>
        <w:t>$</w:t>
      </w:r>
      <w:r w:rsidRPr="0053624B" w:rsidR="00E5738D">
        <w:rPr>
          <w:b/>
          <w:sz w:val="24"/>
          <w:szCs w:val="24"/>
          <w:lang w:val="en-US"/>
        </w:rPr>
        <w:t>279.44 + 0 + 0 = $347,902.</w:t>
      </w:r>
      <w:r w:rsidRPr="0053624B" w:rsidR="00D951A9">
        <w:rPr>
          <w:b/>
          <w:sz w:val="24"/>
          <w:szCs w:val="24"/>
          <w:lang w:val="en-US"/>
        </w:rPr>
        <w:t>8</w:t>
      </w:r>
      <w:r w:rsidRPr="0053624B" w:rsidR="00E5738D">
        <w:rPr>
          <w:b/>
          <w:sz w:val="24"/>
          <w:szCs w:val="24"/>
          <w:lang w:val="en-US"/>
        </w:rPr>
        <w:t>0 ($347,90</w:t>
      </w:r>
      <w:r w:rsidRPr="0053624B" w:rsidR="00D951A9">
        <w:rPr>
          <w:b/>
          <w:sz w:val="24"/>
          <w:szCs w:val="24"/>
          <w:lang w:val="en-US"/>
        </w:rPr>
        <w:t>3</w:t>
      </w:r>
      <w:r w:rsidRPr="0053624B" w:rsidR="00E5738D">
        <w:rPr>
          <w:b/>
          <w:sz w:val="24"/>
          <w:szCs w:val="24"/>
          <w:lang w:val="en-US"/>
        </w:rPr>
        <w:t xml:space="preserve"> rounded)</w:t>
      </w:r>
    </w:p>
    <w:p w:rsidRPr="0053624B" w:rsidR="008A1AE0" w:rsidP="003A167E" w:rsidRDefault="008A1AE0">
      <w:pPr>
        <w:pStyle w:val="ParaNum"/>
        <w:numPr>
          <w:ilvl w:val="0"/>
          <w:numId w:val="0"/>
        </w:numPr>
        <w:spacing w:after="220"/>
        <w:rPr>
          <w:b/>
          <w:sz w:val="24"/>
          <w:szCs w:val="24"/>
        </w:rPr>
      </w:pPr>
      <w:r w:rsidRPr="0053624B">
        <w:rPr>
          <w:b/>
          <w:sz w:val="24"/>
          <w:szCs w:val="24"/>
        </w:rPr>
        <w:t>13.</w:t>
      </w:r>
      <w:r w:rsidRPr="0053624B">
        <w:rPr>
          <w:sz w:val="24"/>
          <w:szCs w:val="24"/>
        </w:rPr>
        <w:tab/>
      </w:r>
      <w:r w:rsidRPr="0053624B">
        <w:rPr>
          <w:b/>
          <w:sz w:val="24"/>
          <w:szCs w:val="24"/>
        </w:rPr>
        <w:t>Annual Costs to the Respondent:</w:t>
      </w:r>
    </w:p>
    <w:p w:rsidRPr="0053624B" w:rsidR="008054F0" w:rsidP="003A167E" w:rsidRDefault="008A1AE0">
      <w:pPr>
        <w:pStyle w:val="ParaNum"/>
        <w:numPr>
          <w:ilvl w:val="0"/>
          <w:numId w:val="0"/>
        </w:numPr>
        <w:spacing w:after="220"/>
        <w:rPr>
          <w:sz w:val="24"/>
          <w:szCs w:val="24"/>
          <w:lang w:val="en-US"/>
        </w:rPr>
      </w:pPr>
      <w:r w:rsidRPr="0053624B">
        <w:rPr>
          <w:sz w:val="24"/>
          <w:szCs w:val="24"/>
        </w:rPr>
        <w:tab/>
      </w:r>
      <w:r w:rsidRPr="0053624B" w:rsidR="005B1ACF">
        <w:rPr>
          <w:sz w:val="24"/>
          <w:szCs w:val="24"/>
          <w:lang w:val="en-US"/>
        </w:rPr>
        <w:t xml:space="preserve">Applicants should not incur </w:t>
      </w:r>
      <w:r w:rsidRPr="0053624B" w:rsidR="00D4283F">
        <w:rPr>
          <w:sz w:val="24"/>
          <w:szCs w:val="24"/>
          <w:lang w:val="en-US"/>
        </w:rPr>
        <w:t xml:space="preserve">outside </w:t>
      </w:r>
      <w:r w:rsidRPr="0053624B" w:rsidR="005B1ACF">
        <w:rPr>
          <w:sz w:val="24"/>
          <w:szCs w:val="24"/>
          <w:lang w:val="en-US"/>
        </w:rPr>
        <w:t xml:space="preserve">capital and start-up costs </w:t>
      </w:r>
      <w:r w:rsidRPr="0053624B" w:rsidR="00AC3FBE">
        <w:rPr>
          <w:sz w:val="24"/>
          <w:szCs w:val="24"/>
          <w:lang w:val="en-US"/>
        </w:rPr>
        <w:t>and/</w:t>
      </w:r>
      <w:r w:rsidRPr="0053624B" w:rsidR="005B1ACF">
        <w:rPr>
          <w:sz w:val="24"/>
          <w:szCs w:val="24"/>
          <w:lang w:val="en-US"/>
        </w:rPr>
        <w:t xml:space="preserve">or operation and maintenance of purchase or services in connection with this information collection.   </w:t>
      </w:r>
    </w:p>
    <w:p w:rsidRPr="0053624B" w:rsidR="008A1AE0" w:rsidP="003A167E" w:rsidRDefault="005B1ACF">
      <w:pPr>
        <w:pStyle w:val="ParaNum"/>
        <w:numPr>
          <w:ilvl w:val="0"/>
          <w:numId w:val="0"/>
        </w:numPr>
        <w:spacing w:after="220"/>
        <w:rPr>
          <w:sz w:val="24"/>
          <w:szCs w:val="24"/>
        </w:rPr>
      </w:pPr>
      <w:r w:rsidRPr="0053624B">
        <w:rPr>
          <w:b/>
          <w:sz w:val="24"/>
          <w:szCs w:val="24"/>
          <w:lang w:val="en-US"/>
        </w:rPr>
        <w:t xml:space="preserve">TOTAL CAPITAL AND START-UP COSTS </w:t>
      </w:r>
      <w:r w:rsidRPr="0053624B" w:rsidR="00AC3FBE">
        <w:rPr>
          <w:b/>
          <w:sz w:val="24"/>
          <w:szCs w:val="24"/>
          <w:lang w:val="en-US"/>
        </w:rPr>
        <w:t>and/</w:t>
      </w:r>
      <w:r w:rsidRPr="0053624B">
        <w:rPr>
          <w:b/>
          <w:sz w:val="24"/>
          <w:szCs w:val="24"/>
          <w:lang w:val="en-US"/>
        </w:rPr>
        <w:t>or OPERATION AND MAINTENANCE (O&amp;M COSTS):   None.</w:t>
      </w:r>
      <w:r w:rsidRPr="0053624B" w:rsidR="008A1AE0">
        <w:rPr>
          <w:sz w:val="24"/>
          <w:szCs w:val="24"/>
        </w:rPr>
        <w:t xml:space="preserve"> </w:t>
      </w:r>
    </w:p>
    <w:p w:rsidRPr="0053624B" w:rsidR="003213D4" w:rsidP="003A3096" w:rsidRDefault="008A1AE0">
      <w:pPr>
        <w:pStyle w:val="ParaNum"/>
        <w:numPr>
          <w:ilvl w:val="0"/>
          <w:numId w:val="0"/>
        </w:numPr>
        <w:tabs>
          <w:tab w:val="left" w:pos="720"/>
          <w:tab w:val="right" w:pos="9360"/>
        </w:tabs>
        <w:spacing w:after="220"/>
        <w:rPr>
          <w:sz w:val="24"/>
          <w:szCs w:val="24"/>
          <w:lang w:val="en-US"/>
        </w:rPr>
      </w:pPr>
      <w:r w:rsidRPr="0053624B">
        <w:rPr>
          <w:b/>
          <w:sz w:val="24"/>
          <w:szCs w:val="24"/>
        </w:rPr>
        <w:t>14.</w:t>
      </w:r>
      <w:r w:rsidRPr="0053624B">
        <w:rPr>
          <w:sz w:val="24"/>
          <w:szCs w:val="24"/>
        </w:rPr>
        <w:tab/>
      </w:r>
      <w:r w:rsidRPr="0053624B">
        <w:rPr>
          <w:b/>
          <w:sz w:val="24"/>
          <w:szCs w:val="24"/>
        </w:rPr>
        <w:t>Government Costs:</w:t>
      </w:r>
    </w:p>
    <w:p w:rsidRPr="0053624B" w:rsidR="00DE6E25" w:rsidP="00DE6E25" w:rsidRDefault="003A3096">
      <w:pPr>
        <w:pStyle w:val="ParaNum"/>
        <w:numPr>
          <w:ilvl w:val="0"/>
          <w:numId w:val="0"/>
        </w:numPr>
        <w:tabs>
          <w:tab w:val="left" w:pos="720"/>
          <w:tab w:val="right" w:pos="9360"/>
        </w:tabs>
        <w:spacing w:after="220"/>
        <w:rPr>
          <w:sz w:val="24"/>
          <w:szCs w:val="24"/>
        </w:rPr>
      </w:pPr>
      <w:r w:rsidRPr="0053624B">
        <w:rPr>
          <w:b/>
          <w:sz w:val="24"/>
          <w:szCs w:val="24"/>
        </w:rPr>
        <w:t>14-</w:t>
      </w:r>
      <w:r w:rsidRPr="0053624B" w:rsidR="004562EB">
        <w:rPr>
          <w:b/>
          <w:sz w:val="24"/>
          <w:szCs w:val="24"/>
        </w:rPr>
        <w:t>a</w:t>
      </w:r>
      <w:r w:rsidRPr="0053624B">
        <w:rPr>
          <w:b/>
          <w:sz w:val="24"/>
          <w:szCs w:val="24"/>
        </w:rPr>
        <w:t>.</w:t>
      </w:r>
      <w:r w:rsidRPr="0053624B">
        <w:rPr>
          <w:sz w:val="24"/>
          <w:szCs w:val="24"/>
        </w:rPr>
        <w:tab/>
      </w:r>
      <w:r w:rsidRPr="0053624B" w:rsidR="00A8412B">
        <w:rPr>
          <w:i/>
          <w:sz w:val="24"/>
          <w:szCs w:val="24"/>
          <w:lang w:val="en-US"/>
        </w:rPr>
        <w:t xml:space="preserve">Compliance with Performance Requirements </w:t>
      </w:r>
      <w:r w:rsidRPr="0053624B" w:rsidR="00A8412B">
        <w:rPr>
          <w:i/>
          <w:sz w:val="24"/>
          <w:szCs w:val="24"/>
        </w:rPr>
        <w:t xml:space="preserve">pursuant to 47 C.F.R. </w:t>
      </w:r>
      <w:r w:rsidRPr="0053624B" w:rsidR="00A8412B">
        <w:rPr>
          <w:bCs/>
          <w:i/>
          <w:sz w:val="24"/>
          <w:szCs w:val="24"/>
        </w:rPr>
        <w:t>§ 27.14(k)</w:t>
      </w:r>
      <w:r w:rsidRPr="0053624B" w:rsidR="00DF78C0">
        <w:rPr>
          <w:sz w:val="24"/>
          <w:szCs w:val="24"/>
        </w:rPr>
        <w:t xml:space="preserve">.  </w:t>
      </w:r>
    </w:p>
    <w:p w:rsidRPr="0053624B" w:rsidR="00DE6E25" w:rsidP="00DE6E25" w:rsidRDefault="00DE6E25">
      <w:pPr>
        <w:pStyle w:val="ParaNum"/>
        <w:numPr>
          <w:ilvl w:val="0"/>
          <w:numId w:val="0"/>
        </w:numPr>
        <w:tabs>
          <w:tab w:val="left" w:pos="720"/>
          <w:tab w:val="right" w:pos="9360"/>
        </w:tabs>
        <w:spacing w:after="220"/>
        <w:rPr>
          <w:sz w:val="24"/>
          <w:szCs w:val="24"/>
          <w:lang w:val="en-US"/>
        </w:rPr>
      </w:pPr>
      <w:r w:rsidRPr="0053624B">
        <w:rPr>
          <w:sz w:val="24"/>
          <w:szCs w:val="24"/>
        </w:rPr>
        <w:t xml:space="preserve">We estimate that the Commission </w:t>
      </w:r>
      <w:r w:rsidRPr="0053624B">
        <w:rPr>
          <w:sz w:val="24"/>
          <w:szCs w:val="24"/>
          <w:lang w:val="en-US"/>
        </w:rPr>
        <w:t>will use</w:t>
      </w:r>
      <w:r w:rsidRPr="0053624B">
        <w:rPr>
          <w:sz w:val="24"/>
          <w:szCs w:val="24"/>
        </w:rPr>
        <w:t xml:space="preserve"> a </w:t>
      </w:r>
      <w:r w:rsidRPr="0053624B">
        <w:rPr>
          <w:sz w:val="24"/>
          <w:szCs w:val="24"/>
          <w:lang w:val="en-US"/>
        </w:rPr>
        <w:t>legal instrument examiner at a rate of $ 26.43</w:t>
      </w:r>
      <w:r w:rsidRPr="0053624B" w:rsidR="00E5738D">
        <w:rPr>
          <w:sz w:val="24"/>
          <w:szCs w:val="24"/>
          <w:lang w:val="en-US"/>
        </w:rPr>
        <w:t xml:space="preserve"> </w:t>
      </w:r>
      <w:r w:rsidRPr="0053624B">
        <w:rPr>
          <w:sz w:val="24"/>
          <w:szCs w:val="24"/>
          <w:lang w:val="en-US"/>
        </w:rPr>
        <w:t xml:space="preserve">(GS-7 step 5) per hour and it will take roughly 0.25 hours to review each of the performance requirement notifications </w:t>
      </w:r>
      <w:r w:rsidRPr="0053624B">
        <w:rPr>
          <w:sz w:val="24"/>
          <w:szCs w:val="24"/>
        </w:rPr>
        <w:t>that might be filed</w:t>
      </w:r>
      <w:r w:rsidRPr="0053624B">
        <w:rPr>
          <w:sz w:val="24"/>
          <w:szCs w:val="24"/>
          <w:lang w:val="en-US"/>
        </w:rPr>
        <w:t xml:space="preserve">.  Thus, the total estimated cost is calculated as follows:  </w:t>
      </w:r>
    </w:p>
    <w:p w:rsidRPr="0053624B" w:rsidR="00DE6E25" w:rsidP="00DE6E25" w:rsidRDefault="00AF6C7B">
      <w:pPr>
        <w:pStyle w:val="ParaNum"/>
        <w:numPr>
          <w:ilvl w:val="0"/>
          <w:numId w:val="0"/>
        </w:numPr>
        <w:tabs>
          <w:tab w:val="left" w:pos="720"/>
          <w:tab w:val="right" w:pos="9360"/>
        </w:tabs>
        <w:spacing w:after="220"/>
        <w:rPr>
          <w:sz w:val="24"/>
          <w:szCs w:val="24"/>
          <w:lang w:val="en-US"/>
        </w:rPr>
      </w:pPr>
      <w:r w:rsidRPr="0053624B">
        <w:rPr>
          <w:bCs/>
          <w:sz w:val="24"/>
          <w:szCs w:val="24"/>
        </w:rPr>
        <w:t>2</w:t>
      </w:r>
      <w:r w:rsidRPr="0053624B" w:rsidR="00E5738D">
        <w:rPr>
          <w:bCs/>
          <w:sz w:val="24"/>
          <w:szCs w:val="24"/>
          <w:lang w:val="en-US"/>
        </w:rPr>
        <w:t>,</w:t>
      </w:r>
      <w:r w:rsidRPr="0053624B">
        <w:rPr>
          <w:bCs/>
          <w:sz w:val="24"/>
          <w:szCs w:val="24"/>
        </w:rPr>
        <w:t>476</w:t>
      </w:r>
      <w:r w:rsidRPr="0053624B">
        <w:rPr>
          <w:bCs/>
          <w:sz w:val="24"/>
          <w:szCs w:val="24"/>
          <w:lang w:val="en-US"/>
        </w:rPr>
        <w:t xml:space="preserve"> </w:t>
      </w:r>
      <w:r w:rsidRPr="0053624B" w:rsidR="00DE6E25">
        <w:rPr>
          <w:sz w:val="24"/>
          <w:szCs w:val="24"/>
          <w:lang w:val="en-US"/>
        </w:rPr>
        <w:t xml:space="preserve">notices x </w:t>
      </w:r>
      <w:r w:rsidRPr="0053624B">
        <w:rPr>
          <w:sz w:val="24"/>
          <w:szCs w:val="24"/>
          <w:lang w:val="en-US"/>
        </w:rPr>
        <w:t>.</w:t>
      </w:r>
      <w:r w:rsidRPr="0053624B" w:rsidR="00DE6E25">
        <w:rPr>
          <w:sz w:val="24"/>
          <w:szCs w:val="24"/>
          <w:lang w:val="en-US"/>
        </w:rPr>
        <w:t>2</w:t>
      </w:r>
      <w:r w:rsidRPr="0053624B">
        <w:rPr>
          <w:sz w:val="24"/>
          <w:szCs w:val="24"/>
          <w:lang w:val="en-US"/>
        </w:rPr>
        <w:t>5</w:t>
      </w:r>
      <w:r w:rsidRPr="0053624B" w:rsidR="00DE6E25">
        <w:rPr>
          <w:sz w:val="24"/>
          <w:szCs w:val="24"/>
          <w:lang w:val="en-US"/>
        </w:rPr>
        <w:t xml:space="preserve"> hours/review x $26.43/hour = $</w:t>
      </w:r>
      <w:r w:rsidRPr="0053624B">
        <w:rPr>
          <w:sz w:val="24"/>
          <w:szCs w:val="24"/>
          <w:lang w:val="en-US"/>
        </w:rPr>
        <w:t>16,360.17</w:t>
      </w:r>
    </w:p>
    <w:p w:rsidRPr="0053624B" w:rsidR="00DE6E25" w:rsidP="00DE6E25" w:rsidRDefault="00DE6E25">
      <w:pPr>
        <w:pStyle w:val="ParaNum"/>
        <w:numPr>
          <w:ilvl w:val="0"/>
          <w:numId w:val="0"/>
        </w:numPr>
        <w:spacing w:after="220"/>
        <w:rPr>
          <w:sz w:val="24"/>
          <w:szCs w:val="24"/>
          <w:lang w:val="en-US"/>
        </w:rPr>
      </w:pPr>
      <w:r w:rsidRPr="0053624B">
        <w:rPr>
          <w:b/>
          <w:sz w:val="24"/>
          <w:szCs w:val="24"/>
        </w:rPr>
        <w:t xml:space="preserve">Cost to the government:  </w:t>
      </w:r>
      <w:r w:rsidRPr="0053624B" w:rsidR="00336E5F">
        <w:rPr>
          <w:b/>
          <w:sz w:val="24"/>
          <w:szCs w:val="24"/>
          <w:lang w:val="en-US"/>
        </w:rPr>
        <w:t>$16,360.17</w:t>
      </w:r>
    </w:p>
    <w:p w:rsidRPr="0053624B" w:rsidR="000004A1" w:rsidP="004562EB" w:rsidRDefault="004562EB">
      <w:pPr>
        <w:pStyle w:val="ParaNum"/>
        <w:numPr>
          <w:ilvl w:val="0"/>
          <w:numId w:val="0"/>
        </w:numPr>
        <w:spacing w:after="220"/>
        <w:rPr>
          <w:sz w:val="24"/>
          <w:szCs w:val="24"/>
          <w:lang w:val="en-US"/>
        </w:rPr>
      </w:pPr>
      <w:r w:rsidRPr="0053624B">
        <w:rPr>
          <w:b/>
          <w:sz w:val="24"/>
          <w:szCs w:val="24"/>
        </w:rPr>
        <w:t>14-b.</w:t>
      </w:r>
      <w:r w:rsidRPr="0053624B">
        <w:rPr>
          <w:sz w:val="24"/>
          <w:szCs w:val="24"/>
        </w:rPr>
        <w:tab/>
      </w:r>
      <w:r w:rsidRPr="0053624B" w:rsidR="00A8412B">
        <w:rPr>
          <w:i/>
          <w:sz w:val="24"/>
          <w:szCs w:val="24"/>
          <w:lang w:val="en-US"/>
        </w:rPr>
        <w:t xml:space="preserve">Compliance with License Renewal </w:t>
      </w:r>
      <w:r w:rsidRPr="0053624B" w:rsidR="00A8412B">
        <w:rPr>
          <w:i/>
          <w:sz w:val="24"/>
          <w:szCs w:val="24"/>
        </w:rPr>
        <w:t xml:space="preserve">pursuant to 47 C.F.R. </w:t>
      </w:r>
      <w:r w:rsidRPr="0053624B" w:rsidR="00A8412B">
        <w:rPr>
          <w:bCs/>
          <w:i/>
          <w:sz w:val="24"/>
          <w:szCs w:val="24"/>
        </w:rPr>
        <w:t>§ 27.14(t)(6)</w:t>
      </w:r>
      <w:r w:rsidRPr="0053624B" w:rsidR="00A8412B">
        <w:rPr>
          <w:i/>
          <w:sz w:val="24"/>
          <w:szCs w:val="24"/>
          <w:lang w:val="en-US"/>
        </w:rPr>
        <w:t>.</w:t>
      </w:r>
      <w:r w:rsidRPr="0053624B" w:rsidR="00A8412B">
        <w:rPr>
          <w:sz w:val="24"/>
          <w:szCs w:val="24"/>
          <w:lang w:val="en-US"/>
        </w:rPr>
        <w:t xml:space="preserve"> </w:t>
      </w:r>
      <w:r w:rsidRPr="0053624B">
        <w:rPr>
          <w:color w:val="000000"/>
          <w:sz w:val="24"/>
          <w:szCs w:val="24"/>
        </w:rPr>
        <w:t>The</w:t>
      </w:r>
      <w:r w:rsidRPr="0053624B" w:rsidR="002208CF">
        <w:rPr>
          <w:color w:val="000000"/>
          <w:sz w:val="24"/>
          <w:szCs w:val="24"/>
          <w:lang w:val="en-US"/>
        </w:rPr>
        <w:t xml:space="preserve"> first</w:t>
      </w:r>
      <w:r w:rsidRPr="0053624B">
        <w:rPr>
          <w:color w:val="000000"/>
          <w:sz w:val="24"/>
          <w:szCs w:val="24"/>
        </w:rPr>
        <w:t xml:space="preserve"> license renewal application will not be filed until 1</w:t>
      </w:r>
      <w:r w:rsidRPr="0053624B" w:rsidR="002208CF">
        <w:rPr>
          <w:color w:val="000000"/>
          <w:sz w:val="24"/>
          <w:szCs w:val="24"/>
          <w:lang w:val="en-US"/>
        </w:rPr>
        <w:t>2</w:t>
      </w:r>
      <w:r w:rsidRPr="0053624B">
        <w:rPr>
          <w:color w:val="000000"/>
          <w:sz w:val="24"/>
          <w:szCs w:val="24"/>
        </w:rPr>
        <w:t xml:space="preserve"> years after the initial license </w:t>
      </w:r>
      <w:r w:rsidRPr="0053624B" w:rsidR="001E51E0">
        <w:rPr>
          <w:color w:val="000000"/>
          <w:sz w:val="24"/>
          <w:szCs w:val="24"/>
          <w:lang w:val="en-US"/>
        </w:rPr>
        <w:t>grant</w:t>
      </w:r>
      <w:r w:rsidRPr="0053624B">
        <w:rPr>
          <w:color w:val="000000"/>
          <w:sz w:val="24"/>
          <w:szCs w:val="24"/>
        </w:rPr>
        <w:t xml:space="preserve"> so </w:t>
      </w:r>
      <w:r w:rsidRPr="0053624B">
        <w:rPr>
          <w:sz w:val="24"/>
          <w:szCs w:val="24"/>
        </w:rPr>
        <w:t>we do not anticipate any license renewal applications being filed during the next three-year approval period.</w:t>
      </w:r>
      <w:r w:rsidRPr="0053624B" w:rsidR="00A8412B">
        <w:rPr>
          <w:sz w:val="24"/>
          <w:szCs w:val="24"/>
          <w:lang w:val="en-US"/>
        </w:rPr>
        <w:t xml:space="preserve">  </w:t>
      </w:r>
      <w:r w:rsidRPr="0053624B" w:rsidR="00A8412B">
        <w:rPr>
          <w:sz w:val="24"/>
          <w:szCs w:val="24"/>
        </w:rPr>
        <w:t xml:space="preserve">Thus we do not anticipate any burden hours </w:t>
      </w:r>
      <w:r w:rsidRPr="0053624B" w:rsidR="000B31AC">
        <w:rPr>
          <w:sz w:val="24"/>
          <w:szCs w:val="24"/>
          <w:lang w:val="en-US"/>
        </w:rPr>
        <w:t xml:space="preserve">to the Commission </w:t>
      </w:r>
      <w:r w:rsidRPr="0053624B" w:rsidR="00A8412B">
        <w:rPr>
          <w:sz w:val="24"/>
          <w:szCs w:val="24"/>
        </w:rPr>
        <w:t>for this collection during the next three-year approval period.</w:t>
      </w:r>
    </w:p>
    <w:p w:rsidRPr="0053624B" w:rsidR="004562EB" w:rsidP="004562EB" w:rsidRDefault="000004A1">
      <w:pPr>
        <w:pStyle w:val="ParaNum"/>
        <w:numPr>
          <w:ilvl w:val="0"/>
          <w:numId w:val="0"/>
        </w:numPr>
        <w:spacing w:after="220"/>
        <w:rPr>
          <w:sz w:val="24"/>
          <w:szCs w:val="24"/>
          <w:lang w:val="en-US"/>
        </w:rPr>
      </w:pPr>
      <w:r w:rsidRPr="0053624B">
        <w:rPr>
          <w:b/>
          <w:sz w:val="24"/>
          <w:szCs w:val="24"/>
        </w:rPr>
        <w:t>14-</w:t>
      </w:r>
      <w:r w:rsidRPr="0053624B" w:rsidR="004562EB">
        <w:rPr>
          <w:b/>
          <w:sz w:val="24"/>
          <w:szCs w:val="24"/>
        </w:rPr>
        <w:t>c</w:t>
      </w:r>
      <w:r w:rsidRPr="0053624B">
        <w:rPr>
          <w:b/>
          <w:sz w:val="24"/>
          <w:szCs w:val="24"/>
        </w:rPr>
        <w:t>.</w:t>
      </w:r>
      <w:r w:rsidRPr="0053624B">
        <w:rPr>
          <w:sz w:val="24"/>
          <w:szCs w:val="24"/>
        </w:rPr>
        <w:tab/>
      </w:r>
      <w:r w:rsidRPr="0053624B" w:rsidR="00A8412B">
        <w:rPr>
          <w:i/>
          <w:sz w:val="24"/>
          <w:szCs w:val="24"/>
        </w:rPr>
        <w:t xml:space="preserve">Compliance with Licensee Notification of Permanently Discontinuing Service </w:t>
      </w:r>
      <w:r w:rsidRPr="0053624B" w:rsidR="00A8412B">
        <w:rPr>
          <w:i/>
          <w:sz w:val="24"/>
          <w:szCs w:val="24"/>
          <w:lang w:val="en-US"/>
        </w:rPr>
        <w:t xml:space="preserve">pursuant to </w:t>
      </w:r>
      <w:r w:rsidRPr="0053624B" w:rsidR="00A8412B">
        <w:rPr>
          <w:i/>
          <w:sz w:val="24"/>
          <w:szCs w:val="24"/>
        </w:rPr>
        <w:t>47 C.F.R.§ 27.17</w:t>
      </w:r>
      <w:r w:rsidRPr="0053624B" w:rsidR="00A8412B">
        <w:rPr>
          <w:i/>
          <w:sz w:val="24"/>
          <w:szCs w:val="24"/>
          <w:lang w:val="en-US"/>
        </w:rPr>
        <w:t>(c).</w:t>
      </w:r>
      <w:r w:rsidRPr="0053624B" w:rsidR="00A8412B">
        <w:rPr>
          <w:sz w:val="24"/>
          <w:szCs w:val="24"/>
        </w:rPr>
        <w:t xml:space="preserve">  We do not anticipate any notifications being filed for this collection during the next three-year approval period.</w:t>
      </w:r>
      <w:r w:rsidRPr="0053624B" w:rsidR="004562EB">
        <w:rPr>
          <w:sz w:val="24"/>
          <w:szCs w:val="24"/>
        </w:rPr>
        <w:t xml:space="preserve"> </w:t>
      </w:r>
      <w:r w:rsidRPr="0053624B" w:rsidR="00A8412B">
        <w:rPr>
          <w:sz w:val="24"/>
          <w:szCs w:val="24"/>
          <w:lang w:val="en-US"/>
        </w:rPr>
        <w:t xml:space="preserve"> </w:t>
      </w:r>
      <w:r w:rsidRPr="0053624B" w:rsidR="00A8412B">
        <w:rPr>
          <w:sz w:val="24"/>
          <w:szCs w:val="24"/>
        </w:rPr>
        <w:t>Thus</w:t>
      </w:r>
      <w:r w:rsidRPr="0053624B" w:rsidR="00A67BBF">
        <w:rPr>
          <w:sz w:val="24"/>
          <w:szCs w:val="24"/>
          <w:lang w:val="en-US"/>
        </w:rPr>
        <w:t>,</w:t>
      </w:r>
      <w:r w:rsidRPr="0053624B" w:rsidR="00A8412B">
        <w:rPr>
          <w:sz w:val="24"/>
          <w:szCs w:val="24"/>
        </w:rPr>
        <w:t xml:space="preserve"> we do not anticipate any burden hours </w:t>
      </w:r>
      <w:r w:rsidRPr="0053624B" w:rsidR="000B31AC">
        <w:rPr>
          <w:sz w:val="24"/>
          <w:szCs w:val="24"/>
          <w:lang w:val="en-US"/>
        </w:rPr>
        <w:t xml:space="preserve">to the Commission </w:t>
      </w:r>
      <w:r w:rsidRPr="0053624B" w:rsidR="00A8412B">
        <w:rPr>
          <w:sz w:val="24"/>
          <w:szCs w:val="24"/>
        </w:rPr>
        <w:t>for this collection during the next three-year approval period.</w:t>
      </w:r>
    </w:p>
    <w:p w:rsidRPr="0053624B" w:rsidR="00A8412B" w:rsidP="004562EB" w:rsidRDefault="004562EB">
      <w:pPr>
        <w:pStyle w:val="ParaNum"/>
        <w:numPr>
          <w:ilvl w:val="0"/>
          <w:numId w:val="0"/>
        </w:numPr>
        <w:spacing w:after="220"/>
        <w:rPr>
          <w:sz w:val="24"/>
          <w:szCs w:val="24"/>
          <w:lang w:val="en-US"/>
        </w:rPr>
      </w:pPr>
      <w:r w:rsidRPr="0053624B">
        <w:rPr>
          <w:b/>
          <w:sz w:val="24"/>
          <w:szCs w:val="24"/>
        </w:rPr>
        <w:t>14-d.</w:t>
      </w:r>
      <w:r w:rsidRPr="0053624B">
        <w:rPr>
          <w:sz w:val="24"/>
          <w:szCs w:val="24"/>
        </w:rPr>
        <w:tab/>
      </w:r>
      <w:r w:rsidRPr="0053624B" w:rsidR="00A8412B">
        <w:rPr>
          <w:i/>
          <w:sz w:val="24"/>
          <w:szCs w:val="24"/>
        </w:rPr>
        <w:t xml:space="preserve">Compliance with VLBA Observatory </w:t>
      </w:r>
      <w:r w:rsidRPr="0053624B" w:rsidR="00A8412B">
        <w:rPr>
          <w:i/>
          <w:sz w:val="24"/>
          <w:szCs w:val="24"/>
          <w:lang w:val="en-US"/>
        </w:rPr>
        <w:t>Coordination</w:t>
      </w:r>
      <w:r w:rsidRPr="0053624B" w:rsidR="00A8412B">
        <w:rPr>
          <w:i/>
          <w:sz w:val="24"/>
          <w:szCs w:val="24"/>
        </w:rPr>
        <w:t xml:space="preserve"> </w:t>
      </w:r>
      <w:r w:rsidRPr="0053624B" w:rsidR="00A8412B">
        <w:rPr>
          <w:i/>
          <w:sz w:val="24"/>
          <w:szCs w:val="24"/>
          <w:lang w:val="en-US"/>
        </w:rPr>
        <w:t xml:space="preserve">pursuant to </w:t>
      </w:r>
      <w:r w:rsidRPr="0053624B" w:rsidR="00A8412B">
        <w:rPr>
          <w:i/>
          <w:sz w:val="24"/>
          <w:szCs w:val="24"/>
        </w:rPr>
        <w:t>47 C.F.R.§ 27.</w:t>
      </w:r>
      <w:r w:rsidRPr="0053624B" w:rsidR="00F85A7E">
        <w:rPr>
          <w:i/>
          <w:sz w:val="24"/>
          <w:szCs w:val="24"/>
          <w:lang w:val="en-US"/>
        </w:rPr>
        <w:t>1321</w:t>
      </w:r>
      <w:r w:rsidRPr="0053624B" w:rsidR="00A8412B">
        <w:rPr>
          <w:i/>
          <w:sz w:val="24"/>
          <w:szCs w:val="24"/>
          <w:lang w:val="en-US"/>
        </w:rPr>
        <w:t>(b)</w:t>
      </w:r>
      <w:r w:rsidRPr="0053624B" w:rsidR="00A8412B">
        <w:rPr>
          <w:i/>
          <w:sz w:val="24"/>
          <w:szCs w:val="24"/>
        </w:rPr>
        <w:t xml:space="preserve">.  </w:t>
      </w:r>
      <w:r w:rsidRPr="0053624B" w:rsidR="00A67BBF">
        <w:rPr>
          <w:sz w:val="24"/>
          <w:szCs w:val="24"/>
          <w:lang w:val="en-US"/>
        </w:rPr>
        <w:t>W</w:t>
      </w:r>
      <w:r w:rsidRPr="0053624B" w:rsidR="00A67BBF">
        <w:rPr>
          <w:sz w:val="24"/>
          <w:szCs w:val="24"/>
        </w:rPr>
        <w:t>e do not anticipate any</w:t>
      </w:r>
      <w:r w:rsidRPr="0053624B" w:rsidR="00A67BBF">
        <w:rPr>
          <w:sz w:val="24"/>
          <w:szCs w:val="24"/>
          <w:lang w:val="en-US"/>
        </w:rPr>
        <w:t xml:space="preserve"> cost to the Commission for this requirement</w:t>
      </w:r>
      <w:r w:rsidRPr="0053624B" w:rsidR="00981CCD">
        <w:rPr>
          <w:sz w:val="24"/>
          <w:szCs w:val="24"/>
          <w:lang w:val="en-US"/>
        </w:rPr>
        <w:t xml:space="preserve"> </w:t>
      </w:r>
      <w:r w:rsidRPr="0053624B" w:rsidR="00981CCD">
        <w:rPr>
          <w:sz w:val="24"/>
          <w:szCs w:val="24"/>
        </w:rPr>
        <w:t>during the next three-year approval period</w:t>
      </w:r>
      <w:r w:rsidRPr="0053624B" w:rsidR="00A67BBF">
        <w:rPr>
          <w:sz w:val="24"/>
          <w:szCs w:val="24"/>
          <w:lang w:val="en-US"/>
        </w:rPr>
        <w:t>.</w:t>
      </w:r>
    </w:p>
    <w:p w:rsidRPr="0053624B" w:rsidR="004562EB" w:rsidP="004562EB" w:rsidRDefault="000004A1">
      <w:pPr>
        <w:pStyle w:val="ParaNum"/>
        <w:numPr>
          <w:ilvl w:val="0"/>
          <w:numId w:val="0"/>
        </w:numPr>
        <w:tabs>
          <w:tab w:val="left" w:pos="720"/>
          <w:tab w:val="right" w:pos="9360"/>
        </w:tabs>
        <w:spacing w:after="220"/>
        <w:rPr>
          <w:sz w:val="24"/>
          <w:szCs w:val="24"/>
          <w:lang w:val="en-US"/>
        </w:rPr>
      </w:pPr>
      <w:r w:rsidRPr="0053624B">
        <w:rPr>
          <w:b/>
          <w:sz w:val="24"/>
          <w:szCs w:val="24"/>
        </w:rPr>
        <w:t>14-</w:t>
      </w:r>
      <w:r w:rsidRPr="0053624B" w:rsidR="004562EB">
        <w:rPr>
          <w:b/>
          <w:sz w:val="24"/>
          <w:szCs w:val="24"/>
        </w:rPr>
        <w:t>e</w:t>
      </w:r>
      <w:r w:rsidRPr="0053624B">
        <w:rPr>
          <w:b/>
          <w:sz w:val="24"/>
          <w:szCs w:val="24"/>
        </w:rPr>
        <w:t>.</w:t>
      </w:r>
      <w:r w:rsidRPr="0053624B">
        <w:rPr>
          <w:sz w:val="24"/>
          <w:szCs w:val="24"/>
        </w:rPr>
        <w:tab/>
      </w:r>
      <w:r w:rsidRPr="0053624B" w:rsidR="00C45B74">
        <w:rPr>
          <w:i/>
          <w:sz w:val="24"/>
          <w:szCs w:val="24"/>
        </w:rPr>
        <w:t xml:space="preserve">Compliance with Radio Astronomy Notification </w:t>
      </w:r>
      <w:r w:rsidRPr="0053624B" w:rsidR="00C45B74">
        <w:rPr>
          <w:i/>
          <w:sz w:val="24"/>
          <w:szCs w:val="24"/>
          <w:lang w:val="en-US"/>
        </w:rPr>
        <w:t xml:space="preserve">pursuant to </w:t>
      </w:r>
      <w:r w:rsidRPr="0053624B" w:rsidR="00C45B74">
        <w:rPr>
          <w:i/>
          <w:sz w:val="24"/>
          <w:szCs w:val="24"/>
        </w:rPr>
        <w:t>47 C.F.R.§ 27.</w:t>
      </w:r>
      <w:r w:rsidRPr="0053624B" w:rsidR="00F85A7E">
        <w:rPr>
          <w:i/>
          <w:sz w:val="24"/>
          <w:szCs w:val="24"/>
          <w:lang w:val="en-US"/>
        </w:rPr>
        <w:t>1321</w:t>
      </w:r>
      <w:r w:rsidRPr="0053624B" w:rsidR="00C45B74">
        <w:rPr>
          <w:i/>
          <w:sz w:val="24"/>
          <w:szCs w:val="24"/>
          <w:lang w:val="en-US"/>
        </w:rPr>
        <w:t>(c)</w:t>
      </w:r>
      <w:r w:rsidRPr="0053624B">
        <w:rPr>
          <w:i/>
          <w:sz w:val="24"/>
          <w:szCs w:val="24"/>
          <w:lang w:val="en-US"/>
        </w:rPr>
        <w:t>.</w:t>
      </w:r>
      <w:r w:rsidRPr="0053624B">
        <w:rPr>
          <w:sz w:val="24"/>
          <w:szCs w:val="24"/>
        </w:rPr>
        <w:t xml:space="preserve"> </w:t>
      </w:r>
      <w:r w:rsidRPr="0053624B" w:rsidR="00656F51">
        <w:rPr>
          <w:sz w:val="24"/>
          <w:szCs w:val="24"/>
        </w:rPr>
        <w:t xml:space="preserve"> </w:t>
      </w:r>
      <w:r w:rsidRPr="0053624B" w:rsidR="00A67BBF">
        <w:rPr>
          <w:sz w:val="24"/>
          <w:szCs w:val="24"/>
          <w:lang w:val="en-US"/>
        </w:rPr>
        <w:t>W</w:t>
      </w:r>
      <w:r w:rsidRPr="0053624B" w:rsidR="00A67BBF">
        <w:rPr>
          <w:sz w:val="24"/>
          <w:szCs w:val="24"/>
        </w:rPr>
        <w:t>e do not anticipate any</w:t>
      </w:r>
      <w:r w:rsidRPr="0053624B" w:rsidR="00A67BBF">
        <w:rPr>
          <w:sz w:val="24"/>
          <w:szCs w:val="24"/>
          <w:lang w:val="en-US"/>
        </w:rPr>
        <w:t xml:space="preserve"> cost to the Commission for this requirement</w:t>
      </w:r>
      <w:r w:rsidRPr="0053624B" w:rsidR="00981CCD">
        <w:rPr>
          <w:sz w:val="24"/>
          <w:szCs w:val="24"/>
        </w:rPr>
        <w:t xml:space="preserve"> during the next three-year approval period</w:t>
      </w:r>
      <w:r w:rsidRPr="0053624B" w:rsidR="00A67BBF">
        <w:rPr>
          <w:sz w:val="24"/>
          <w:szCs w:val="24"/>
          <w:lang w:val="en-US"/>
        </w:rPr>
        <w:t>.</w:t>
      </w:r>
      <w:r w:rsidRPr="0053624B" w:rsidR="001644D0">
        <w:rPr>
          <w:sz w:val="24"/>
          <w:szCs w:val="24"/>
          <w:lang w:val="en-US"/>
        </w:rPr>
        <w:t xml:space="preserve"> </w:t>
      </w:r>
    </w:p>
    <w:p w:rsidRPr="0053624B" w:rsidR="00D16E7F" w:rsidP="00AF6C7B" w:rsidRDefault="004562EB">
      <w:pPr>
        <w:pStyle w:val="ParaNum"/>
        <w:numPr>
          <w:ilvl w:val="0"/>
          <w:numId w:val="0"/>
        </w:numPr>
        <w:tabs>
          <w:tab w:val="left" w:pos="720"/>
          <w:tab w:val="right" w:pos="9360"/>
        </w:tabs>
        <w:spacing w:after="220"/>
        <w:rPr>
          <w:sz w:val="24"/>
          <w:szCs w:val="24"/>
          <w:lang w:val="en-US"/>
        </w:rPr>
      </w:pPr>
      <w:r w:rsidRPr="0053624B">
        <w:rPr>
          <w:b/>
          <w:sz w:val="24"/>
          <w:szCs w:val="24"/>
        </w:rPr>
        <w:t>14-f.</w:t>
      </w:r>
      <w:r w:rsidRPr="0053624B">
        <w:rPr>
          <w:sz w:val="24"/>
          <w:szCs w:val="24"/>
        </w:rPr>
        <w:tab/>
      </w:r>
      <w:r w:rsidRPr="0053624B" w:rsidR="004F3469">
        <w:rPr>
          <w:i/>
          <w:sz w:val="24"/>
          <w:szCs w:val="24"/>
        </w:rPr>
        <w:t xml:space="preserve">Compliance with TV STL, TV Relay Station, or TV Translator Relay Station Notification </w:t>
      </w:r>
      <w:r w:rsidRPr="0053624B" w:rsidR="004F3469">
        <w:rPr>
          <w:i/>
          <w:sz w:val="24"/>
          <w:szCs w:val="24"/>
          <w:lang w:val="en-US"/>
        </w:rPr>
        <w:t xml:space="preserve">pursuant to </w:t>
      </w:r>
      <w:r w:rsidRPr="0053624B" w:rsidR="004F3469">
        <w:rPr>
          <w:i/>
          <w:sz w:val="24"/>
          <w:szCs w:val="24"/>
        </w:rPr>
        <w:t>47 C.F.R.§ 74.602(h)(5)(ii)</w:t>
      </w:r>
      <w:r w:rsidRPr="0053624B">
        <w:rPr>
          <w:i/>
          <w:sz w:val="24"/>
          <w:szCs w:val="24"/>
          <w:lang w:val="en-US"/>
        </w:rPr>
        <w:t xml:space="preserve">. </w:t>
      </w:r>
      <w:r w:rsidRPr="0053624B" w:rsidR="00AF6C7B">
        <w:rPr>
          <w:sz w:val="24"/>
          <w:szCs w:val="24"/>
          <w:lang w:val="en-US"/>
        </w:rPr>
        <w:t>W</w:t>
      </w:r>
      <w:r w:rsidRPr="0053624B" w:rsidR="00AF6C7B">
        <w:rPr>
          <w:sz w:val="24"/>
          <w:szCs w:val="24"/>
        </w:rPr>
        <w:t>e do not anticipate any</w:t>
      </w:r>
      <w:r w:rsidRPr="0053624B" w:rsidR="00AF6C7B">
        <w:rPr>
          <w:sz w:val="24"/>
          <w:szCs w:val="24"/>
          <w:lang w:val="en-US"/>
        </w:rPr>
        <w:t xml:space="preserve"> cost to the Commission for this requirement</w:t>
      </w:r>
      <w:r w:rsidRPr="0053624B" w:rsidR="00AF6C7B">
        <w:rPr>
          <w:sz w:val="24"/>
          <w:szCs w:val="24"/>
        </w:rPr>
        <w:t xml:space="preserve"> during the next three-year approval period</w:t>
      </w:r>
      <w:r w:rsidRPr="0053624B" w:rsidR="00AF6C7B">
        <w:rPr>
          <w:sz w:val="24"/>
          <w:szCs w:val="24"/>
          <w:lang w:val="en-US"/>
        </w:rPr>
        <w:t>.</w:t>
      </w:r>
    </w:p>
    <w:p w:rsidRPr="0053624B" w:rsidR="00A67BBF" w:rsidP="00AF6C7B" w:rsidRDefault="004F3469">
      <w:pPr>
        <w:pStyle w:val="ParaNum"/>
        <w:numPr>
          <w:ilvl w:val="0"/>
          <w:numId w:val="0"/>
        </w:numPr>
        <w:tabs>
          <w:tab w:val="left" w:pos="720"/>
          <w:tab w:val="right" w:pos="9360"/>
        </w:tabs>
        <w:spacing w:after="220"/>
        <w:rPr>
          <w:sz w:val="24"/>
          <w:szCs w:val="24"/>
          <w:lang w:val="en-US"/>
        </w:rPr>
      </w:pPr>
      <w:r w:rsidRPr="0053624B">
        <w:rPr>
          <w:b/>
          <w:sz w:val="24"/>
          <w:szCs w:val="24"/>
        </w:rPr>
        <w:lastRenderedPageBreak/>
        <w:t>14-</w:t>
      </w:r>
      <w:r w:rsidRPr="0053624B">
        <w:rPr>
          <w:b/>
          <w:sz w:val="24"/>
          <w:szCs w:val="24"/>
          <w:lang w:val="en-US"/>
        </w:rPr>
        <w:t>g</w:t>
      </w:r>
      <w:r w:rsidRPr="0053624B">
        <w:rPr>
          <w:b/>
          <w:sz w:val="24"/>
          <w:szCs w:val="24"/>
        </w:rPr>
        <w:t>.</w:t>
      </w:r>
      <w:r w:rsidRPr="0053624B">
        <w:rPr>
          <w:sz w:val="24"/>
          <w:szCs w:val="24"/>
        </w:rPr>
        <w:tab/>
      </w:r>
      <w:r w:rsidRPr="0053624B">
        <w:rPr>
          <w:i/>
          <w:sz w:val="24"/>
          <w:szCs w:val="24"/>
        </w:rPr>
        <w:t xml:space="preserve">Compliance with TV STL, TV Relay Station, or TV Translator Relay Station License Modification or Cancellation </w:t>
      </w:r>
      <w:r w:rsidRPr="0053624B">
        <w:rPr>
          <w:i/>
          <w:sz w:val="24"/>
          <w:szCs w:val="24"/>
          <w:lang w:val="en-US"/>
        </w:rPr>
        <w:t xml:space="preserve">pursuant to </w:t>
      </w:r>
      <w:r w:rsidRPr="0053624B">
        <w:rPr>
          <w:i/>
          <w:sz w:val="24"/>
          <w:szCs w:val="24"/>
        </w:rPr>
        <w:t>47 C.F.R.§ 74.602(h)(5)(i</w:t>
      </w:r>
      <w:r w:rsidRPr="0053624B">
        <w:rPr>
          <w:i/>
          <w:sz w:val="24"/>
          <w:szCs w:val="24"/>
          <w:lang w:val="en-US"/>
        </w:rPr>
        <w:t>i</w:t>
      </w:r>
      <w:r w:rsidRPr="0053624B">
        <w:rPr>
          <w:i/>
          <w:sz w:val="24"/>
          <w:szCs w:val="24"/>
        </w:rPr>
        <w:t>i)</w:t>
      </w:r>
      <w:r w:rsidRPr="0053624B">
        <w:rPr>
          <w:i/>
          <w:sz w:val="24"/>
          <w:szCs w:val="24"/>
          <w:lang w:val="en-US"/>
        </w:rPr>
        <w:t xml:space="preserve">. </w:t>
      </w:r>
      <w:bookmarkStart w:name="_Hlk507684107" w:id="1"/>
      <w:r w:rsidRPr="0053624B" w:rsidR="00AF6C7B">
        <w:rPr>
          <w:sz w:val="24"/>
          <w:szCs w:val="24"/>
          <w:lang w:val="en-US"/>
        </w:rPr>
        <w:t>W</w:t>
      </w:r>
      <w:r w:rsidRPr="0053624B" w:rsidR="00AF6C7B">
        <w:rPr>
          <w:sz w:val="24"/>
          <w:szCs w:val="24"/>
        </w:rPr>
        <w:t>e do not anticipate any</w:t>
      </w:r>
      <w:r w:rsidRPr="0053624B" w:rsidR="00AF6C7B">
        <w:rPr>
          <w:sz w:val="24"/>
          <w:szCs w:val="24"/>
          <w:lang w:val="en-US"/>
        </w:rPr>
        <w:t xml:space="preserve"> cost to the Commission for this requirement</w:t>
      </w:r>
      <w:r w:rsidRPr="0053624B" w:rsidR="00AF6C7B">
        <w:rPr>
          <w:sz w:val="24"/>
          <w:szCs w:val="24"/>
        </w:rPr>
        <w:t xml:space="preserve"> during the next three-year approval period</w:t>
      </w:r>
      <w:r w:rsidRPr="0053624B" w:rsidR="00AF6C7B">
        <w:rPr>
          <w:sz w:val="24"/>
          <w:szCs w:val="24"/>
          <w:lang w:val="en-US"/>
        </w:rPr>
        <w:t>.</w:t>
      </w:r>
      <w:bookmarkStart w:name="_Hlk507684035" w:id="2"/>
      <w:bookmarkEnd w:id="1"/>
    </w:p>
    <w:p w:rsidRPr="0053624B" w:rsidR="00BD7BB3" w:rsidP="00DB06CB" w:rsidRDefault="007B5335">
      <w:pPr>
        <w:pStyle w:val="ParaNum"/>
        <w:numPr>
          <w:ilvl w:val="0"/>
          <w:numId w:val="0"/>
        </w:numPr>
        <w:spacing w:after="220"/>
        <w:rPr>
          <w:b/>
          <w:sz w:val="24"/>
          <w:szCs w:val="24"/>
        </w:rPr>
      </w:pPr>
      <w:r w:rsidRPr="0053624B">
        <w:rPr>
          <w:b/>
          <w:sz w:val="24"/>
          <w:szCs w:val="24"/>
          <w:lang w:val="en-US"/>
        </w:rPr>
        <w:t>Total Cost to the Federal Government:  $</w:t>
      </w:r>
      <w:r w:rsidRPr="0053624B" w:rsidR="00336E5F">
        <w:rPr>
          <w:b/>
          <w:sz w:val="24"/>
          <w:szCs w:val="24"/>
          <w:lang w:val="en-US"/>
        </w:rPr>
        <w:t>16,360.17</w:t>
      </w:r>
      <w:bookmarkEnd w:id="2"/>
      <w:r w:rsidRPr="0053624B" w:rsidR="008A1AE0">
        <w:rPr>
          <w:b/>
          <w:sz w:val="24"/>
          <w:szCs w:val="24"/>
        </w:rPr>
        <w:tab/>
      </w:r>
    </w:p>
    <w:p w:rsidRPr="0053624B" w:rsidR="008B78DF" w:rsidP="00DB06CB" w:rsidRDefault="00D951A9">
      <w:pPr>
        <w:pStyle w:val="ParaNum"/>
        <w:numPr>
          <w:ilvl w:val="0"/>
          <w:numId w:val="0"/>
        </w:numPr>
        <w:spacing w:after="220"/>
        <w:rPr>
          <w:b/>
          <w:color w:val="0070C0"/>
          <w:sz w:val="24"/>
          <w:szCs w:val="24"/>
          <w:lang w:val="en-US"/>
        </w:rPr>
      </w:pPr>
      <w:r w:rsidRPr="0053624B">
        <w:rPr>
          <w:b/>
          <w:bCs/>
          <w:sz w:val="24"/>
          <w:szCs w:val="24"/>
          <w:lang w:val="en-US"/>
        </w:rPr>
        <w:t>15.</w:t>
      </w:r>
      <w:r w:rsidRPr="0053624B">
        <w:rPr>
          <w:sz w:val="24"/>
          <w:szCs w:val="24"/>
          <w:lang w:val="en-US"/>
        </w:rPr>
        <w:t xml:space="preserve">  </w:t>
      </w:r>
      <w:r w:rsidRPr="0053624B" w:rsidR="00FA3EA5">
        <w:rPr>
          <w:sz w:val="24"/>
          <w:szCs w:val="24"/>
          <w:lang w:val="en-US"/>
        </w:rPr>
        <w:t xml:space="preserve">The Commission </w:t>
      </w:r>
      <w:r w:rsidRPr="0053624B" w:rsidR="007B0F60">
        <w:rPr>
          <w:sz w:val="24"/>
          <w:szCs w:val="24"/>
          <w:lang w:val="en-US"/>
        </w:rPr>
        <w:t xml:space="preserve">does not have any </w:t>
      </w:r>
      <w:r w:rsidRPr="0053624B" w:rsidR="00FA3EA5">
        <w:rPr>
          <w:sz w:val="24"/>
          <w:szCs w:val="24"/>
          <w:lang w:val="en-US"/>
        </w:rPr>
        <w:t xml:space="preserve">program changes </w:t>
      </w:r>
      <w:r w:rsidRPr="0053624B" w:rsidR="007B0F60">
        <w:rPr>
          <w:sz w:val="24"/>
          <w:szCs w:val="24"/>
          <w:lang w:val="en-US"/>
        </w:rPr>
        <w:t xml:space="preserve">to this collection.  However, the Commission does have adjustments to this collection which were due to a reevaluation of the burdens for this collection.  The adjustments/decreases are as follows:  </w:t>
      </w:r>
      <w:r w:rsidRPr="0053624B" w:rsidR="00F751F7">
        <w:rPr>
          <w:sz w:val="24"/>
          <w:szCs w:val="24"/>
          <w:lang w:val="en-US"/>
        </w:rPr>
        <w:t>2,232</w:t>
      </w:r>
      <w:r w:rsidRPr="0053624B" w:rsidR="007B0F60">
        <w:rPr>
          <w:sz w:val="24"/>
          <w:szCs w:val="24"/>
          <w:lang w:val="en-US"/>
        </w:rPr>
        <w:t xml:space="preserve"> to the number of </w:t>
      </w:r>
      <w:r w:rsidRPr="0053624B" w:rsidR="00F641F7">
        <w:rPr>
          <w:sz w:val="24"/>
          <w:szCs w:val="24"/>
          <w:lang w:val="en-US"/>
        </w:rPr>
        <w:t xml:space="preserve">respondents; </w:t>
      </w:r>
      <w:r w:rsidRPr="0053624B" w:rsidR="00F751F7">
        <w:rPr>
          <w:sz w:val="24"/>
          <w:szCs w:val="24"/>
          <w:lang w:val="en-US"/>
        </w:rPr>
        <w:t>2,232</w:t>
      </w:r>
      <w:r w:rsidR="00333110">
        <w:rPr>
          <w:sz w:val="24"/>
          <w:szCs w:val="24"/>
          <w:lang w:val="en-US"/>
        </w:rPr>
        <w:t xml:space="preserve"> </w:t>
      </w:r>
      <w:bookmarkStart w:name="_GoBack" w:id="3"/>
      <w:bookmarkEnd w:id="3"/>
      <w:r w:rsidRPr="0053624B" w:rsidR="007B0F60">
        <w:rPr>
          <w:sz w:val="24"/>
          <w:szCs w:val="24"/>
          <w:lang w:val="en-US"/>
        </w:rPr>
        <w:t>to the annual number of</w:t>
      </w:r>
      <w:r w:rsidRPr="0053624B" w:rsidR="00F641F7">
        <w:rPr>
          <w:sz w:val="24"/>
          <w:szCs w:val="24"/>
          <w:lang w:val="en-US"/>
        </w:rPr>
        <w:t xml:space="preserve"> responses</w:t>
      </w:r>
      <w:r w:rsidRPr="0053624B" w:rsidR="007B0F60">
        <w:rPr>
          <w:sz w:val="24"/>
          <w:szCs w:val="24"/>
          <w:lang w:val="en-US"/>
        </w:rPr>
        <w:t xml:space="preserve"> and</w:t>
      </w:r>
      <w:r w:rsidRPr="0053624B" w:rsidR="00F641F7">
        <w:rPr>
          <w:sz w:val="24"/>
          <w:szCs w:val="24"/>
          <w:lang w:val="en-US"/>
        </w:rPr>
        <w:t xml:space="preserve"> </w:t>
      </w:r>
      <w:r w:rsidRPr="0053624B" w:rsidR="00F751F7">
        <w:rPr>
          <w:sz w:val="24"/>
          <w:szCs w:val="24"/>
          <w:lang w:val="en-US"/>
        </w:rPr>
        <w:t>4,5</w:t>
      </w:r>
      <w:r w:rsidRPr="0053624B" w:rsidR="008941B9">
        <w:rPr>
          <w:sz w:val="24"/>
          <w:szCs w:val="24"/>
          <w:lang w:val="en-US"/>
        </w:rPr>
        <w:t>49</w:t>
      </w:r>
      <w:r w:rsidRPr="0053624B" w:rsidR="007B0F60">
        <w:rPr>
          <w:sz w:val="24"/>
          <w:szCs w:val="24"/>
          <w:lang w:val="en-US"/>
        </w:rPr>
        <w:t xml:space="preserve"> to the </w:t>
      </w:r>
      <w:r w:rsidRPr="0053624B" w:rsidR="00F641F7">
        <w:rPr>
          <w:sz w:val="24"/>
          <w:szCs w:val="24"/>
          <w:lang w:val="en-US"/>
        </w:rPr>
        <w:t>an</w:t>
      </w:r>
      <w:r w:rsidRPr="0053624B" w:rsidR="00F751F7">
        <w:rPr>
          <w:sz w:val="24"/>
          <w:szCs w:val="24"/>
          <w:lang w:val="en-US"/>
        </w:rPr>
        <w:t>n</w:t>
      </w:r>
      <w:r w:rsidRPr="0053624B" w:rsidR="00F641F7">
        <w:rPr>
          <w:sz w:val="24"/>
          <w:szCs w:val="24"/>
          <w:lang w:val="en-US"/>
        </w:rPr>
        <w:t>ual burden hours.</w:t>
      </w:r>
      <w:r w:rsidRPr="0053624B" w:rsidR="00FA3EA5">
        <w:rPr>
          <w:sz w:val="24"/>
          <w:szCs w:val="24"/>
          <w:lang w:val="en-US"/>
        </w:rPr>
        <w:t xml:space="preserve"> </w:t>
      </w:r>
    </w:p>
    <w:p w:rsidRPr="0053624B" w:rsidR="008A1AE0" w:rsidP="003A167E" w:rsidRDefault="008A1AE0">
      <w:pPr>
        <w:pStyle w:val="ParaNum"/>
        <w:numPr>
          <w:ilvl w:val="0"/>
          <w:numId w:val="0"/>
        </w:numPr>
        <w:spacing w:after="220"/>
        <w:rPr>
          <w:sz w:val="24"/>
          <w:szCs w:val="24"/>
        </w:rPr>
      </w:pPr>
      <w:r w:rsidRPr="0053624B">
        <w:rPr>
          <w:b/>
          <w:sz w:val="24"/>
          <w:szCs w:val="24"/>
        </w:rPr>
        <w:t>16.</w:t>
      </w:r>
      <w:r w:rsidRPr="0053624B">
        <w:rPr>
          <w:sz w:val="24"/>
          <w:szCs w:val="24"/>
        </w:rPr>
        <w:t xml:space="preserve">  </w:t>
      </w:r>
      <w:r w:rsidRPr="0053624B">
        <w:rPr>
          <w:sz w:val="24"/>
          <w:szCs w:val="24"/>
        </w:rPr>
        <w:tab/>
        <w:t>The data will not be published for statistical use.</w:t>
      </w:r>
    </w:p>
    <w:p w:rsidRPr="0053624B" w:rsidR="00A906F4" w:rsidP="003A167E" w:rsidRDefault="008A1AE0">
      <w:pPr>
        <w:pStyle w:val="ParaNum"/>
        <w:numPr>
          <w:ilvl w:val="0"/>
          <w:numId w:val="0"/>
        </w:numPr>
        <w:spacing w:after="220"/>
        <w:rPr>
          <w:sz w:val="24"/>
          <w:szCs w:val="24"/>
        </w:rPr>
      </w:pPr>
      <w:r w:rsidRPr="0053624B">
        <w:rPr>
          <w:b/>
          <w:sz w:val="24"/>
          <w:szCs w:val="24"/>
        </w:rPr>
        <w:t>17.</w:t>
      </w:r>
      <w:r w:rsidRPr="0053624B">
        <w:rPr>
          <w:sz w:val="24"/>
          <w:szCs w:val="24"/>
        </w:rPr>
        <w:t xml:space="preserve">  </w:t>
      </w:r>
      <w:r w:rsidRPr="0053624B">
        <w:rPr>
          <w:sz w:val="24"/>
          <w:szCs w:val="24"/>
        </w:rPr>
        <w:tab/>
        <w:t xml:space="preserve">We do not </w:t>
      </w:r>
      <w:r w:rsidRPr="0053624B" w:rsidR="004A604F">
        <w:rPr>
          <w:sz w:val="24"/>
          <w:szCs w:val="24"/>
        </w:rPr>
        <w:t>request OMB</w:t>
      </w:r>
      <w:r w:rsidRPr="0053624B">
        <w:rPr>
          <w:sz w:val="24"/>
          <w:szCs w:val="24"/>
        </w:rPr>
        <w:t xml:space="preserve"> approval to not display the expiration date for OMB approval of the information collection.  The Commission publishes a comprehensive listing of all OMB</w:t>
      </w:r>
      <w:r w:rsidRPr="0053624B" w:rsidR="0030435A">
        <w:rPr>
          <w:sz w:val="24"/>
          <w:szCs w:val="24"/>
          <w:lang w:val="en-US"/>
        </w:rPr>
        <w:t>-</w:t>
      </w:r>
      <w:r w:rsidRPr="0053624B">
        <w:rPr>
          <w:sz w:val="24"/>
          <w:szCs w:val="24"/>
        </w:rPr>
        <w:t xml:space="preserve">approved information collections in 47 C.F.R. § 0.408.  This listing “displays” the title of the collection, its OMB control number and </w:t>
      </w:r>
      <w:r w:rsidRPr="0053624B" w:rsidR="0030435A">
        <w:rPr>
          <w:sz w:val="24"/>
          <w:szCs w:val="24"/>
          <w:lang w:val="en-US"/>
        </w:rPr>
        <w:t xml:space="preserve">OMB </w:t>
      </w:r>
      <w:r w:rsidRPr="0053624B">
        <w:rPr>
          <w:sz w:val="24"/>
          <w:szCs w:val="24"/>
        </w:rPr>
        <w:t xml:space="preserve">expiration date.  </w:t>
      </w:r>
    </w:p>
    <w:p w:rsidRPr="0053624B" w:rsidR="00A906F4" w:rsidP="003A167E" w:rsidRDefault="008A1AE0">
      <w:pPr>
        <w:pStyle w:val="ParaNum"/>
        <w:numPr>
          <w:ilvl w:val="0"/>
          <w:numId w:val="0"/>
        </w:numPr>
        <w:spacing w:after="220"/>
        <w:rPr>
          <w:sz w:val="24"/>
          <w:szCs w:val="24"/>
        </w:rPr>
      </w:pPr>
      <w:r w:rsidRPr="0053624B">
        <w:rPr>
          <w:b/>
          <w:sz w:val="24"/>
          <w:szCs w:val="24"/>
        </w:rPr>
        <w:t xml:space="preserve">18.   </w:t>
      </w:r>
      <w:r w:rsidRPr="0053624B">
        <w:rPr>
          <w:sz w:val="24"/>
          <w:szCs w:val="24"/>
        </w:rPr>
        <w:tab/>
        <w:t xml:space="preserve">There </w:t>
      </w:r>
      <w:r w:rsidRPr="0053624B" w:rsidR="007B605C">
        <w:rPr>
          <w:sz w:val="24"/>
          <w:szCs w:val="24"/>
          <w:lang w:val="en-US"/>
        </w:rPr>
        <w:t>are</w:t>
      </w:r>
      <w:r w:rsidRPr="0053624B">
        <w:rPr>
          <w:sz w:val="24"/>
          <w:szCs w:val="24"/>
        </w:rPr>
        <w:t xml:space="preserve"> </w:t>
      </w:r>
      <w:r w:rsidRPr="0053624B" w:rsidR="000F7378">
        <w:rPr>
          <w:sz w:val="24"/>
          <w:szCs w:val="24"/>
          <w:lang w:val="en-US"/>
        </w:rPr>
        <w:t>no</w:t>
      </w:r>
      <w:r w:rsidRPr="0053624B" w:rsidR="007B605C">
        <w:rPr>
          <w:sz w:val="24"/>
          <w:szCs w:val="24"/>
          <w:lang w:val="en-US"/>
        </w:rPr>
        <w:t xml:space="preserve"> </w:t>
      </w:r>
      <w:r w:rsidRPr="0053624B">
        <w:rPr>
          <w:sz w:val="24"/>
          <w:szCs w:val="24"/>
        </w:rPr>
        <w:t>exceptions</w:t>
      </w:r>
      <w:r w:rsidRPr="0053624B" w:rsidR="00FA3EA5">
        <w:rPr>
          <w:sz w:val="24"/>
          <w:szCs w:val="24"/>
          <w:lang w:val="en-US"/>
        </w:rPr>
        <w:t xml:space="preserve"> to the Certification Statement</w:t>
      </w:r>
      <w:r w:rsidRPr="0053624B">
        <w:rPr>
          <w:sz w:val="24"/>
          <w:szCs w:val="24"/>
        </w:rPr>
        <w:t xml:space="preserve">.  </w:t>
      </w:r>
    </w:p>
    <w:p w:rsidRPr="0053624B" w:rsidR="008A1AE0" w:rsidP="003A167E" w:rsidRDefault="008A1AE0">
      <w:pPr>
        <w:pStyle w:val="ParaNum"/>
        <w:numPr>
          <w:ilvl w:val="0"/>
          <w:numId w:val="0"/>
        </w:numPr>
        <w:spacing w:after="220"/>
        <w:rPr>
          <w:b/>
          <w:sz w:val="24"/>
          <w:szCs w:val="24"/>
          <w:u w:val="single"/>
        </w:rPr>
      </w:pPr>
      <w:r w:rsidRPr="0053624B">
        <w:rPr>
          <w:b/>
          <w:sz w:val="24"/>
          <w:szCs w:val="24"/>
        </w:rPr>
        <w:t>B.</w:t>
      </w:r>
      <w:r w:rsidRPr="0053624B">
        <w:rPr>
          <w:b/>
          <w:sz w:val="24"/>
          <w:szCs w:val="24"/>
        </w:rPr>
        <w:tab/>
      </w:r>
      <w:r w:rsidRPr="0053624B">
        <w:rPr>
          <w:b/>
          <w:sz w:val="24"/>
          <w:szCs w:val="24"/>
          <w:u w:val="single"/>
        </w:rPr>
        <w:t>Collections of Information Employing Statistical Methods:</w:t>
      </w:r>
    </w:p>
    <w:p w:rsidRPr="006625CF" w:rsidR="008A1AE0" w:rsidP="003A167E" w:rsidRDefault="008A1AE0">
      <w:pPr>
        <w:pStyle w:val="ParaNum"/>
        <w:numPr>
          <w:ilvl w:val="0"/>
          <w:numId w:val="0"/>
        </w:numPr>
        <w:spacing w:after="220"/>
        <w:rPr>
          <w:sz w:val="24"/>
          <w:szCs w:val="24"/>
        </w:rPr>
      </w:pPr>
      <w:r w:rsidRPr="0053624B">
        <w:rPr>
          <w:sz w:val="24"/>
          <w:szCs w:val="24"/>
        </w:rPr>
        <w:tab/>
        <w:t>No statistical methods are employed.</w:t>
      </w:r>
    </w:p>
    <w:p w:rsidRPr="006625CF" w:rsidR="008A1AE0" w:rsidP="003A167E" w:rsidRDefault="008A1AE0">
      <w:pPr>
        <w:pStyle w:val="ParaNum"/>
        <w:numPr>
          <w:ilvl w:val="0"/>
          <w:numId w:val="0"/>
        </w:numPr>
        <w:spacing w:after="220"/>
        <w:rPr>
          <w:sz w:val="24"/>
          <w:szCs w:val="24"/>
        </w:rPr>
      </w:pPr>
    </w:p>
    <w:p w:rsidRPr="0041069F" w:rsidR="008A1AE0" w:rsidRDefault="008A1AE0">
      <w:pPr>
        <w:pStyle w:val="ParaNum"/>
        <w:numPr>
          <w:ilvl w:val="0"/>
          <w:numId w:val="0"/>
        </w:numPr>
        <w:spacing w:before="100" w:beforeAutospacing="1" w:after="100" w:afterAutospacing="1"/>
        <w:rPr>
          <w:sz w:val="24"/>
          <w:szCs w:val="24"/>
          <w:lang w:val="en-US"/>
        </w:rPr>
      </w:pPr>
    </w:p>
    <w:sectPr w:rsidRPr="0041069F" w:rsidR="008A1AE0">
      <w:footerReference w:type="even" r:id="rId8"/>
      <w:footerReference w:type="default" r:id="rId9"/>
      <w:head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2F3" w:rsidRDefault="001B12F3">
      <w:r>
        <w:separator/>
      </w:r>
    </w:p>
  </w:endnote>
  <w:endnote w:type="continuationSeparator" w:id="0">
    <w:p w:rsidR="001B12F3" w:rsidRDefault="001B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8D0" w:rsidRDefault="003F0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08D0" w:rsidRDefault="003F0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8D0" w:rsidRDefault="003F08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063A">
      <w:rPr>
        <w:rStyle w:val="PageNumber"/>
        <w:noProof/>
      </w:rPr>
      <w:t>2</w:t>
    </w:r>
    <w:r>
      <w:rPr>
        <w:rStyle w:val="PageNumber"/>
      </w:rPr>
      <w:fldChar w:fldCharType="end"/>
    </w:r>
  </w:p>
  <w:p w:rsidR="003F08D0" w:rsidRDefault="003F08D0">
    <w:pPr>
      <w:pStyle w:val="Footer"/>
      <w:jc w:val="center"/>
    </w:pPr>
    <w:r>
      <w:t xml:space="preserve">- </w:t>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2F3" w:rsidRDefault="001B12F3">
      <w:r>
        <w:separator/>
      </w:r>
    </w:p>
  </w:footnote>
  <w:footnote w:type="continuationSeparator" w:id="0">
    <w:p w:rsidR="001B12F3" w:rsidRDefault="001B12F3">
      <w:r>
        <w:continuationSeparator/>
      </w:r>
    </w:p>
  </w:footnote>
  <w:footnote w:id="1">
    <w:p w:rsidR="003F08D0" w:rsidRDefault="003F08D0" w:rsidP="000D7154">
      <w:pPr>
        <w:pStyle w:val="FootnoteText"/>
        <w:tabs>
          <w:tab w:val="clear" w:pos="1440"/>
        </w:tabs>
        <w:ind w:firstLine="0"/>
      </w:pPr>
      <w:r>
        <w:rPr>
          <w:rStyle w:val="FootnoteReference"/>
        </w:rPr>
        <w:footnoteRef/>
      </w:r>
      <w:r>
        <w:t xml:space="preserve"> </w:t>
      </w:r>
      <w:r w:rsidRPr="006F3F62">
        <w:rPr>
          <w:sz w:val="20"/>
        </w:rPr>
        <w:t xml:space="preserve">The information collection requirements </w:t>
      </w:r>
      <w:r>
        <w:rPr>
          <w:sz w:val="20"/>
        </w:rPr>
        <w:t xml:space="preserve">of </w:t>
      </w:r>
      <w:r w:rsidRPr="001176B6">
        <w:rPr>
          <w:sz w:val="20"/>
        </w:rPr>
        <w:t>47 C.F.R</w:t>
      </w:r>
      <w:r w:rsidR="000833A2">
        <w:rPr>
          <w:sz w:val="20"/>
        </w:rPr>
        <w:t>.</w:t>
      </w:r>
      <w:r w:rsidRPr="001176B6">
        <w:rPr>
          <w:sz w:val="20"/>
        </w:rPr>
        <w:t xml:space="preserve"> § 1.924</w:t>
      </w:r>
      <w:r>
        <w:rPr>
          <w:sz w:val="20"/>
        </w:rPr>
        <w:t xml:space="preserve"> require</w:t>
      </w:r>
      <w:r w:rsidRPr="006F3F62">
        <w:rPr>
          <w:sz w:val="20"/>
        </w:rPr>
        <w:t xml:space="preserve"> </w:t>
      </w:r>
      <w:r>
        <w:rPr>
          <w:sz w:val="20"/>
        </w:rPr>
        <w:t xml:space="preserve">licensees to </w:t>
      </w:r>
      <w:r w:rsidRPr="002E134C">
        <w:rPr>
          <w:sz w:val="20"/>
        </w:rPr>
        <w:t>notify the Director, National Radio Astronomy Observatory</w:t>
      </w:r>
      <w:r>
        <w:rPr>
          <w:sz w:val="20"/>
        </w:rPr>
        <w:t xml:space="preserve"> </w:t>
      </w:r>
      <w:r w:rsidRPr="00CE05AD">
        <w:rPr>
          <w:sz w:val="20"/>
        </w:rPr>
        <w:t>of the technical details of the proposed operation</w:t>
      </w:r>
      <w:r>
        <w:rPr>
          <w:sz w:val="20"/>
        </w:rPr>
        <w:t>s</w:t>
      </w:r>
      <w:r w:rsidRPr="00CE05AD">
        <w:rPr>
          <w:sz w:val="20"/>
        </w:rPr>
        <w:t xml:space="preserve"> within the area bounded by N 39°15′0.4″ on the north, W 78°29′59.0″ on the east, N 37°30′0.4″ on the south, and W 80°29′59.2″ on the west</w:t>
      </w:r>
      <w:r>
        <w:rPr>
          <w:sz w:val="20"/>
        </w:rPr>
        <w:t xml:space="preserve"> (near the </w:t>
      </w:r>
      <w:r w:rsidRPr="00CE05AD">
        <w:rPr>
          <w:sz w:val="20"/>
        </w:rPr>
        <w:t>Radio Astronomy Observatory site located in Green Bank, Pocahontas County, West Virginia</w:t>
      </w:r>
      <w:r>
        <w:rPr>
          <w:sz w:val="20"/>
        </w:rPr>
        <w:t xml:space="preserve">).  In addition, licensees must </w:t>
      </w:r>
      <w:r w:rsidRPr="002E134C">
        <w:rPr>
          <w:sz w:val="20"/>
        </w:rPr>
        <w:t xml:space="preserve">notify </w:t>
      </w:r>
      <w:r>
        <w:rPr>
          <w:sz w:val="20"/>
        </w:rPr>
        <w:t xml:space="preserve">the </w:t>
      </w:r>
      <w:r w:rsidRPr="001176B6">
        <w:rPr>
          <w:sz w:val="20"/>
        </w:rPr>
        <w:t xml:space="preserve">Arecibo Observatory </w:t>
      </w:r>
      <w:r w:rsidRPr="00CE05AD">
        <w:rPr>
          <w:sz w:val="20"/>
        </w:rPr>
        <w:t xml:space="preserve">of the technical parameters of </w:t>
      </w:r>
      <w:r>
        <w:rPr>
          <w:sz w:val="20"/>
        </w:rPr>
        <w:t>any</w:t>
      </w:r>
      <w:r w:rsidRPr="00CE05AD">
        <w:rPr>
          <w:sz w:val="20"/>
        </w:rPr>
        <w:t xml:space="preserve"> planned operation</w:t>
      </w:r>
      <w:r>
        <w:rPr>
          <w:sz w:val="20"/>
        </w:rPr>
        <w:t>s</w:t>
      </w:r>
      <w:r w:rsidRPr="002E134C">
        <w:rPr>
          <w:sz w:val="20"/>
        </w:rPr>
        <w:t xml:space="preserve"> </w:t>
      </w:r>
      <w:r>
        <w:rPr>
          <w:sz w:val="20"/>
        </w:rPr>
        <w:t xml:space="preserve">that </w:t>
      </w:r>
      <w:r w:rsidRPr="00CE05AD">
        <w:rPr>
          <w:sz w:val="20"/>
        </w:rPr>
        <w:t>may cause interference to the operations of the Arecibo Observatory</w:t>
      </w:r>
      <w:r>
        <w:rPr>
          <w:sz w:val="20"/>
        </w:rPr>
        <w:t>.</w:t>
      </w:r>
    </w:p>
  </w:footnote>
  <w:footnote w:id="2">
    <w:p w:rsidR="0039445E" w:rsidRDefault="0039445E" w:rsidP="004B2351">
      <w:pPr>
        <w:pStyle w:val="FootnoteText"/>
        <w:ind w:firstLine="0"/>
      </w:pPr>
      <w:r>
        <w:rPr>
          <w:rStyle w:val="FootnoteReference"/>
        </w:rPr>
        <w:footnoteRef/>
      </w:r>
      <w:r>
        <w:t xml:space="preserve"> </w:t>
      </w:r>
      <w:r>
        <w:rPr>
          <w:sz w:val="20"/>
        </w:rPr>
        <w:t>F</w:t>
      </w:r>
      <w:r w:rsidRPr="00E34564">
        <w:rPr>
          <w:sz w:val="20"/>
        </w:rPr>
        <w:t>or purposes of determining the number of respondents</w:t>
      </w:r>
      <w:r>
        <w:rPr>
          <w:sz w:val="20"/>
        </w:rPr>
        <w:t>,</w:t>
      </w:r>
      <w:r w:rsidRPr="00E34564">
        <w:rPr>
          <w:sz w:val="20"/>
        </w:rPr>
        <w:t xml:space="preserve"> we are assuming that each </w:t>
      </w:r>
      <w:r>
        <w:rPr>
          <w:sz w:val="20"/>
        </w:rPr>
        <w:t xml:space="preserve">licensee is </w:t>
      </w:r>
      <w:r w:rsidRPr="00E34564">
        <w:rPr>
          <w:sz w:val="20"/>
        </w:rPr>
        <w:t>different</w:t>
      </w:r>
      <w:r w:rsidR="00CD03D0">
        <w:rPr>
          <w:sz w:val="20"/>
        </w:rPr>
        <w:t xml:space="preserve"> in order to</w:t>
      </w:r>
      <w:r>
        <w:rPr>
          <w:sz w:val="20"/>
        </w:rPr>
        <w:t xml:space="preserve"> accurately reflect the estimated respondent burden.</w:t>
      </w:r>
    </w:p>
  </w:footnote>
  <w:footnote w:id="3">
    <w:p w:rsidR="004B2351" w:rsidRDefault="004B2351" w:rsidP="004B2351">
      <w:pPr>
        <w:pStyle w:val="FootnoteText"/>
        <w:ind w:firstLine="0"/>
      </w:pPr>
      <w:r>
        <w:rPr>
          <w:rStyle w:val="FootnoteReference"/>
        </w:rPr>
        <w:footnoteRef/>
      </w:r>
      <w:r w:rsidRPr="004B2351">
        <w:rPr>
          <w:sz w:val="20"/>
        </w:rPr>
        <w:t xml:space="preserve"> </w:t>
      </w:r>
      <w:r>
        <w:rPr>
          <w:bCs/>
          <w:sz w:val="20"/>
        </w:rPr>
        <w:t xml:space="preserve">Section </w:t>
      </w:r>
      <w:r w:rsidRPr="004B2351">
        <w:rPr>
          <w:bCs/>
          <w:sz w:val="20"/>
        </w:rPr>
        <w:t>27.14(k) Performance Requirements</w:t>
      </w:r>
      <w:r>
        <w:rPr>
          <w:bCs/>
          <w:sz w:val="20"/>
        </w:rPr>
        <w:t>: Applicants will</w:t>
      </w:r>
      <w:r w:rsidRPr="004B2351">
        <w:rPr>
          <w:bCs/>
          <w:sz w:val="20"/>
        </w:rPr>
        <w:t xml:space="preserve"> </w:t>
      </w:r>
      <w:r w:rsidR="00E54945" w:rsidRPr="004B2351">
        <w:rPr>
          <w:bCs/>
          <w:sz w:val="20"/>
        </w:rPr>
        <w:t>respon</w:t>
      </w:r>
      <w:r w:rsidR="00E54945">
        <w:rPr>
          <w:bCs/>
          <w:sz w:val="20"/>
        </w:rPr>
        <w:t xml:space="preserve">d </w:t>
      </w:r>
      <w:r w:rsidR="009F7466">
        <w:rPr>
          <w:bCs/>
          <w:sz w:val="20"/>
        </w:rPr>
        <w:t>twice within</w:t>
      </w:r>
      <w:r w:rsidRPr="004B2351">
        <w:rPr>
          <w:bCs/>
          <w:sz w:val="20"/>
        </w:rPr>
        <w:t xml:space="preserve"> 12 years </w:t>
      </w:r>
      <w:r w:rsidR="009F7466">
        <w:rPr>
          <w:bCs/>
          <w:sz w:val="20"/>
        </w:rPr>
        <w:t>of the initial license grant.</w:t>
      </w:r>
    </w:p>
  </w:footnote>
  <w:footnote w:id="4">
    <w:p w:rsidR="005F2935" w:rsidRPr="00BD7BB3" w:rsidRDefault="005F2935" w:rsidP="00BD7BB3">
      <w:pPr>
        <w:pStyle w:val="FootnoteText"/>
        <w:ind w:firstLine="0"/>
        <w:rPr>
          <w:sz w:val="18"/>
          <w:szCs w:val="18"/>
        </w:rPr>
      </w:pPr>
      <w:r>
        <w:rPr>
          <w:rStyle w:val="FootnoteReference"/>
        </w:rPr>
        <w:footnoteRef/>
      </w:r>
      <w:r>
        <w:t xml:space="preserve"> </w:t>
      </w:r>
      <w:r w:rsidRPr="004B2351">
        <w:rPr>
          <w:sz w:val="20"/>
        </w:rPr>
        <w:t>U.S. Bureau of Labor Statistics, Occupational Employment and Wages, May 2019, Attorney, Hourly Mean Wage</w:t>
      </w:r>
      <w:r w:rsidRPr="00BD7BB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8D0" w:rsidRPr="000515E3" w:rsidRDefault="003F08D0" w:rsidP="000515E3">
    <w:pPr>
      <w:pStyle w:val="Header"/>
      <w:tabs>
        <w:tab w:val="right" w:pos="9360"/>
      </w:tabs>
      <w:rPr>
        <w:b/>
        <w:sz w:val="24"/>
        <w:szCs w:val="24"/>
      </w:rPr>
    </w:pPr>
    <w:r w:rsidRPr="000515E3">
      <w:rPr>
        <w:b/>
        <w:sz w:val="24"/>
        <w:szCs w:val="24"/>
      </w:rPr>
      <w:t xml:space="preserve">Expanding the Economic and Innovation Opportunities of </w:t>
    </w:r>
    <w:r w:rsidRPr="000515E3">
      <w:rPr>
        <w:b/>
        <w:sz w:val="24"/>
        <w:szCs w:val="24"/>
      </w:rPr>
      <w:tab/>
      <w:t>3060-1180</w:t>
    </w:r>
  </w:p>
  <w:p w:rsidR="003F08D0" w:rsidRPr="000515E3" w:rsidRDefault="003F08D0" w:rsidP="000515E3">
    <w:pPr>
      <w:pStyle w:val="Header"/>
      <w:tabs>
        <w:tab w:val="right" w:pos="9360"/>
      </w:tabs>
      <w:rPr>
        <w:b/>
      </w:rPr>
    </w:pPr>
    <w:r w:rsidRPr="000515E3">
      <w:rPr>
        <w:b/>
        <w:sz w:val="24"/>
        <w:szCs w:val="24"/>
      </w:rPr>
      <w:t xml:space="preserve">Spectrum Through Incentive Auctions </w:t>
    </w:r>
    <w:r w:rsidRPr="000515E3">
      <w:rPr>
        <w:b/>
        <w:sz w:val="24"/>
        <w:szCs w:val="24"/>
      </w:rPr>
      <w:tab/>
    </w:r>
    <w:r w:rsidRPr="000515E3">
      <w:rPr>
        <w:b/>
        <w:sz w:val="24"/>
        <w:szCs w:val="24"/>
      </w:rPr>
      <w:tab/>
    </w:r>
    <w:r w:rsidR="00607ACC">
      <w:rPr>
        <w:b/>
        <w:sz w:val="24"/>
        <w:szCs w:val="24"/>
      </w:rPr>
      <w:t>February</w:t>
    </w:r>
    <w:r w:rsidR="005F3A7C">
      <w:rPr>
        <w:b/>
        <w:sz w:val="24"/>
        <w:szCs w:val="24"/>
      </w:rPr>
      <w:t xml:space="preserve"> 2021</w:t>
    </w:r>
    <w:r>
      <w:rPr>
        <w:b/>
      </w:rPr>
      <w:tab/>
    </w:r>
    <w:r>
      <w:rPr>
        <w:b/>
      </w:rPr>
      <w:tab/>
    </w:r>
  </w:p>
  <w:p w:rsidR="003F08D0" w:rsidRDefault="003F08D0">
    <w:pPr>
      <w:pStyle w:val="Header"/>
      <w:tabs>
        <w:tab w:val="clear" w:pos="4320"/>
        <w:tab w:val="clear" w:pos="8640"/>
        <w:tab w:val="right" w:pos="9360"/>
      </w:tabs>
      <w:jc w:val="right"/>
      <w:rPr>
        <w:b/>
      </w:rPr>
    </w:pPr>
    <w:r>
      <w:rPr>
        <w:b/>
      </w:rPr>
      <w:tab/>
    </w:r>
  </w:p>
  <w:p w:rsidR="003F08D0" w:rsidRDefault="003F08D0">
    <w:pPr>
      <w:pStyle w:val="Header"/>
      <w:tabs>
        <w:tab w:val="clear" w:pos="4320"/>
        <w:tab w:val="clear" w:pos="8640"/>
        <w:tab w:val="right" w:pos="9360"/>
      </w:tabs>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86320"/>
    <w:multiLevelType w:val="hybridMultilevel"/>
    <w:tmpl w:val="DFF68D60"/>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15:restartNumberingAfterBreak="0">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122463"/>
    <w:multiLevelType w:val="hybridMultilevel"/>
    <w:tmpl w:val="605AF1E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7" w15:restartNumberingAfterBreak="0">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2"/>
  </w:num>
  <w:num w:numId="6">
    <w:abstractNumId w:val="2"/>
  </w:num>
  <w:num w:numId="7">
    <w:abstractNumId w:val="2"/>
  </w:num>
  <w:num w:numId="8">
    <w:abstractNumId w:val="2"/>
  </w:num>
  <w:num w:numId="9">
    <w:abstractNumId w:val="2"/>
  </w:num>
  <w:num w:numId="10">
    <w:abstractNumId w:val="4"/>
  </w:num>
  <w:num w:numId="11">
    <w:abstractNumId w:val="8"/>
  </w:num>
  <w:num w:numId="12">
    <w:abstractNumId w:val="2"/>
  </w:num>
  <w:num w:numId="13">
    <w:abstractNumId w:val="7"/>
  </w:num>
  <w:num w:numId="14">
    <w:abstractNumId w:val="3"/>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57"/>
    <w:rsid w:val="000004A1"/>
    <w:rsid w:val="000067E8"/>
    <w:rsid w:val="000074B2"/>
    <w:rsid w:val="00014443"/>
    <w:rsid w:val="00015FB8"/>
    <w:rsid w:val="00016322"/>
    <w:rsid w:val="000212A7"/>
    <w:rsid w:val="000239B5"/>
    <w:rsid w:val="000515E3"/>
    <w:rsid w:val="0005186D"/>
    <w:rsid w:val="00055048"/>
    <w:rsid w:val="000833A2"/>
    <w:rsid w:val="00094B43"/>
    <w:rsid w:val="000A5911"/>
    <w:rsid w:val="000B093E"/>
    <w:rsid w:val="000B095E"/>
    <w:rsid w:val="000B0D43"/>
    <w:rsid w:val="000B31AC"/>
    <w:rsid w:val="000D213C"/>
    <w:rsid w:val="000D2405"/>
    <w:rsid w:val="000D416A"/>
    <w:rsid w:val="000D7154"/>
    <w:rsid w:val="000E38B9"/>
    <w:rsid w:val="000F13FB"/>
    <w:rsid w:val="000F7378"/>
    <w:rsid w:val="001105C7"/>
    <w:rsid w:val="00112EEE"/>
    <w:rsid w:val="00113402"/>
    <w:rsid w:val="001158C9"/>
    <w:rsid w:val="001176B6"/>
    <w:rsid w:val="00124B19"/>
    <w:rsid w:val="00126151"/>
    <w:rsid w:val="001267C1"/>
    <w:rsid w:val="0012754D"/>
    <w:rsid w:val="001322BA"/>
    <w:rsid w:val="00161DEB"/>
    <w:rsid w:val="001644D0"/>
    <w:rsid w:val="00166D47"/>
    <w:rsid w:val="00166D9C"/>
    <w:rsid w:val="001809C3"/>
    <w:rsid w:val="00182785"/>
    <w:rsid w:val="00182D5E"/>
    <w:rsid w:val="0018319D"/>
    <w:rsid w:val="001832A7"/>
    <w:rsid w:val="00193CDB"/>
    <w:rsid w:val="00197051"/>
    <w:rsid w:val="001A0A3B"/>
    <w:rsid w:val="001B0396"/>
    <w:rsid w:val="001B12F3"/>
    <w:rsid w:val="001C6FFA"/>
    <w:rsid w:val="001D4FA6"/>
    <w:rsid w:val="001E29C9"/>
    <w:rsid w:val="001E51E0"/>
    <w:rsid w:val="001F2C65"/>
    <w:rsid w:val="001F4D27"/>
    <w:rsid w:val="002000D4"/>
    <w:rsid w:val="00210E7E"/>
    <w:rsid w:val="002157F1"/>
    <w:rsid w:val="002208CF"/>
    <w:rsid w:val="00221E23"/>
    <w:rsid w:val="00222E94"/>
    <w:rsid w:val="002236E3"/>
    <w:rsid w:val="0022743C"/>
    <w:rsid w:val="00227FCE"/>
    <w:rsid w:val="0023037E"/>
    <w:rsid w:val="002321C1"/>
    <w:rsid w:val="0023375B"/>
    <w:rsid w:val="00240EC7"/>
    <w:rsid w:val="00253B28"/>
    <w:rsid w:val="00256FB9"/>
    <w:rsid w:val="002636E4"/>
    <w:rsid w:val="002678B5"/>
    <w:rsid w:val="002744D6"/>
    <w:rsid w:val="00281536"/>
    <w:rsid w:val="00287939"/>
    <w:rsid w:val="00293B80"/>
    <w:rsid w:val="00295515"/>
    <w:rsid w:val="002A2F4C"/>
    <w:rsid w:val="002A4408"/>
    <w:rsid w:val="002A4946"/>
    <w:rsid w:val="002A7991"/>
    <w:rsid w:val="002C17A0"/>
    <w:rsid w:val="002D7AD2"/>
    <w:rsid w:val="002E134C"/>
    <w:rsid w:val="002E3D70"/>
    <w:rsid w:val="002E5AB0"/>
    <w:rsid w:val="002E7675"/>
    <w:rsid w:val="002F40A4"/>
    <w:rsid w:val="002F64D4"/>
    <w:rsid w:val="0030435A"/>
    <w:rsid w:val="00305531"/>
    <w:rsid w:val="00311189"/>
    <w:rsid w:val="00316AAE"/>
    <w:rsid w:val="003213D4"/>
    <w:rsid w:val="00321422"/>
    <w:rsid w:val="003221CC"/>
    <w:rsid w:val="0032747A"/>
    <w:rsid w:val="00330BC1"/>
    <w:rsid w:val="00333110"/>
    <w:rsid w:val="00336E5F"/>
    <w:rsid w:val="00347EF9"/>
    <w:rsid w:val="00351D00"/>
    <w:rsid w:val="0035607B"/>
    <w:rsid w:val="00356BD3"/>
    <w:rsid w:val="00360BE4"/>
    <w:rsid w:val="00363E8F"/>
    <w:rsid w:val="00365C74"/>
    <w:rsid w:val="00382B27"/>
    <w:rsid w:val="0038372F"/>
    <w:rsid w:val="003857A1"/>
    <w:rsid w:val="00392DA4"/>
    <w:rsid w:val="0039445E"/>
    <w:rsid w:val="00394619"/>
    <w:rsid w:val="003957BD"/>
    <w:rsid w:val="00397C4D"/>
    <w:rsid w:val="003A167E"/>
    <w:rsid w:val="003A3096"/>
    <w:rsid w:val="003A5B7B"/>
    <w:rsid w:val="003A5D01"/>
    <w:rsid w:val="003A7C9B"/>
    <w:rsid w:val="003C1A98"/>
    <w:rsid w:val="003C1C98"/>
    <w:rsid w:val="003C3CD3"/>
    <w:rsid w:val="003D4459"/>
    <w:rsid w:val="003D53A9"/>
    <w:rsid w:val="003F08D0"/>
    <w:rsid w:val="003F4824"/>
    <w:rsid w:val="003F5626"/>
    <w:rsid w:val="0040288F"/>
    <w:rsid w:val="004104CB"/>
    <w:rsid w:val="0041069F"/>
    <w:rsid w:val="00433DDF"/>
    <w:rsid w:val="0044021C"/>
    <w:rsid w:val="0044127A"/>
    <w:rsid w:val="00444546"/>
    <w:rsid w:val="00447FB2"/>
    <w:rsid w:val="004529BC"/>
    <w:rsid w:val="004562EB"/>
    <w:rsid w:val="004617AF"/>
    <w:rsid w:val="0047316D"/>
    <w:rsid w:val="00473F52"/>
    <w:rsid w:val="004818E6"/>
    <w:rsid w:val="004A604F"/>
    <w:rsid w:val="004B2351"/>
    <w:rsid w:val="004B7FEB"/>
    <w:rsid w:val="004C128E"/>
    <w:rsid w:val="004C7D88"/>
    <w:rsid w:val="004D2FD5"/>
    <w:rsid w:val="004E1F1C"/>
    <w:rsid w:val="004F15DD"/>
    <w:rsid w:val="004F21C1"/>
    <w:rsid w:val="004F2258"/>
    <w:rsid w:val="004F3469"/>
    <w:rsid w:val="00501F75"/>
    <w:rsid w:val="00502AEA"/>
    <w:rsid w:val="00507269"/>
    <w:rsid w:val="0051263E"/>
    <w:rsid w:val="0052067D"/>
    <w:rsid w:val="00520BD1"/>
    <w:rsid w:val="00527994"/>
    <w:rsid w:val="00532E75"/>
    <w:rsid w:val="0053624B"/>
    <w:rsid w:val="00537798"/>
    <w:rsid w:val="00553C28"/>
    <w:rsid w:val="0055505E"/>
    <w:rsid w:val="00565E9D"/>
    <w:rsid w:val="005706A6"/>
    <w:rsid w:val="00572FE3"/>
    <w:rsid w:val="00581888"/>
    <w:rsid w:val="005948CB"/>
    <w:rsid w:val="005A4BF9"/>
    <w:rsid w:val="005B1ACF"/>
    <w:rsid w:val="005B6217"/>
    <w:rsid w:val="005C2737"/>
    <w:rsid w:val="005E1B34"/>
    <w:rsid w:val="005F2935"/>
    <w:rsid w:val="005F3A7C"/>
    <w:rsid w:val="00607ACC"/>
    <w:rsid w:val="00607B19"/>
    <w:rsid w:val="006122D1"/>
    <w:rsid w:val="006136C9"/>
    <w:rsid w:val="00625818"/>
    <w:rsid w:val="00656F51"/>
    <w:rsid w:val="00660E55"/>
    <w:rsid w:val="006625CF"/>
    <w:rsid w:val="00665C10"/>
    <w:rsid w:val="006715C4"/>
    <w:rsid w:val="00671D39"/>
    <w:rsid w:val="006822BF"/>
    <w:rsid w:val="00684FAA"/>
    <w:rsid w:val="0068757B"/>
    <w:rsid w:val="00690269"/>
    <w:rsid w:val="006959BC"/>
    <w:rsid w:val="006A029A"/>
    <w:rsid w:val="006A4AF4"/>
    <w:rsid w:val="006A5C51"/>
    <w:rsid w:val="006A6437"/>
    <w:rsid w:val="006A735D"/>
    <w:rsid w:val="006A7BCD"/>
    <w:rsid w:val="006B571A"/>
    <w:rsid w:val="006C1E10"/>
    <w:rsid w:val="006D1A62"/>
    <w:rsid w:val="006D1D6A"/>
    <w:rsid w:val="006F3F62"/>
    <w:rsid w:val="0070264F"/>
    <w:rsid w:val="00720BC1"/>
    <w:rsid w:val="007414FA"/>
    <w:rsid w:val="00745B18"/>
    <w:rsid w:val="007601EE"/>
    <w:rsid w:val="0076331D"/>
    <w:rsid w:val="00776154"/>
    <w:rsid w:val="0079070F"/>
    <w:rsid w:val="007A48E2"/>
    <w:rsid w:val="007B0F60"/>
    <w:rsid w:val="007B5335"/>
    <w:rsid w:val="007B605C"/>
    <w:rsid w:val="007D38F4"/>
    <w:rsid w:val="007D4277"/>
    <w:rsid w:val="007E6529"/>
    <w:rsid w:val="007E77D9"/>
    <w:rsid w:val="007F063A"/>
    <w:rsid w:val="007F128E"/>
    <w:rsid w:val="00801BA1"/>
    <w:rsid w:val="00803079"/>
    <w:rsid w:val="008054F0"/>
    <w:rsid w:val="008073E1"/>
    <w:rsid w:val="00810FB9"/>
    <w:rsid w:val="00820B44"/>
    <w:rsid w:val="00826B54"/>
    <w:rsid w:val="00855959"/>
    <w:rsid w:val="00872B60"/>
    <w:rsid w:val="00876866"/>
    <w:rsid w:val="008819CF"/>
    <w:rsid w:val="00881EDC"/>
    <w:rsid w:val="008923BC"/>
    <w:rsid w:val="008941B9"/>
    <w:rsid w:val="00894443"/>
    <w:rsid w:val="00896690"/>
    <w:rsid w:val="008A1AE0"/>
    <w:rsid w:val="008B78DF"/>
    <w:rsid w:val="008C71B3"/>
    <w:rsid w:val="008D2217"/>
    <w:rsid w:val="008D479E"/>
    <w:rsid w:val="008E145D"/>
    <w:rsid w:val="008E261D"/>
    <w:rsid w:val="008E58B5"/>
    <w:rsid w:val="00904EB0"/>
    <w:rsid w:val="00930AF9"/>
    <w:rsid w:val="00971313"/>
    <w:rsid w:val="00981CCD"/>
    <w:rsid w:val="00985564"/>
    <w:rsid w:val="0098740A"/>
    <w:rsid w:val="00993218"/>
    <w:rsid w:val="00995622"/>
    <w:rsid w:val="00995DBB"/>
    <w:rsid w:val="009B6181"/>
    <w:rsid w:val="009C22BB"/>
    <w:rsid w:val="009C3432"/>
    <w:rsid w:val="009C41DE"/>
    <w:rsid w:val="009C5A6C"/>
    <w:rsid w:val="009F5F0F"/>
    <w:rsid w:val="009F7466"/>
    <w:rsid w:val="00A129AD"/>
    <w:rsid w:val="00A12F26"/>
    <w:rsid w:val="00A3712C"/>
    <w:rsid w:val="00A50862"/>
    <w:rsid w:val="00A51CB9"/>
    <w:rsid w:val="00A65594"/>
    <w:rsid w:val="00A67BBF"/>
    <w:rsid w:val="00A77B7D"/>
    <w:rsid w:val="00A8412B"/>
    <w:rsid w:val="00A85B5F"/>
    <w:rsid w:val="00A8782A"/>
    <w:rsid w:val="00A906F4"/>
    <w:rsid w:val="00AB2A75"/>
    <w:rsid w:val="00AC3FBE"/>
    <w:rsid w:val="00AD3857"/>
    <w:rsid w:val="00AD4244"/>
    <w:rsid w:val="00AE5ABA"/>
    <w:rsid w:val="00AE6A18"/>
    <w:rsid w:val="00AF1882"/>
    <w:rsid w:val="00AF6C7B"/>
    <w:rsid w:val="00B11114"/>
    <w:rsid w:val="00B14E87"/>
    <w:rsid w:val="00B163F2"/>
    <w:rsid w:val="00B20500"/>
    <w:rsid w:val="00B24792"/>
    <w:rsid w:val="00B311EC"/>
    <w:rsid w:val="00B50F76"/>
    <w:rsid w:val="00B54D06"/>
    <w:rsid w:val="00B606B4"/>
    <w:rsid w:val="00B63BFA"/>
    <w:rsid w:val="00B64E2C"/>
    <w:rsid w:val="00B703BF"/>
    <w:rsid w:val="00B7409B"/>
    <w:rsid w:val="00B77A98"/>
    <w:rsid w:val="00B80E7E"/>
    <w:rsid w:val="00B83485"/>
    <w:rsid w:val="00B87EF3"/>
    <w:rsid w:val="00B961D9"/>
    <w:rsid w:val="00BA0DA6"/>
    <w:rsid w:val="00BA7745"/>
    <w:rsid w:val="00BB412B"/>
    <w:rsid w:val="00BB6AD4"/>
    <w:rsid w:val="00BB6AE3"/>
    <w:rsid w:val="00BC2FEE"/>
    <w:rsid w:val="00BD7BB3"/>
    <w:rsid w:val="00BE18F3"/>
    <w:rsid w:val="00BE4AA3"/>
    <w:rsid w:val="00BF0C48"/>
    <w:rsid w:val="00BF70B2"/>
    <w:rsid w:val="00C02C61"/>
    <w:rsid w:val="00C03B35"/>
    <w:rsid w:val="00C05FCA"/>
    <w:rsid w:val="00C124B7"/>
    <w:rsid w:val="00C132FF"/>
    <w:rsid w:val="00C134AE"/>
    <w:rsid w:val="00C1554E"/>
    <w:rsid w:val="00C2337A"/>
    <w:rsid w:val="00C23560"/>
    <w:rsid w:val="00C24EF5"/>
    <w:rsid w:val="00C31BC5"/>
    <w:rsid w:val="00C344A5"/>
    <w:rsid w:val="00C45B74"/>
    <w:rsid w:val="00C7097B"/>
    <w:rsid w:val="00C709B0"/>
    <w:rsid w:val="00C752DC"/>
    <w:rsid w:val="00C82637"/>
    <w:rsid w:val="00C94284"/>
    <w:rsid w:val="00C95612"/>
    <w:rsid w:val="00CA5F84"/>
    <w:rsid w:val="00CC07E9"/>
    <w:rsid w:val="00CC2292"/>
    <w:rsid w:val="00CD03D0"/>
    <w:rsid w:val="00CD1A35"/>
    <w:rsid w:val="00CD234D"/>
    <w:rsid w:val="00CE05AD"/>
    <w:rsid w:val="00CF77B6"/>
    <w:rsid w:val="00D016A2"/>
    <w:rsid w:val="00D10260"/>
    <w:rsid w:val="00D10D04"/>
    <w:rsid w:val="00D13EA9"/>
    <w:rsid w:val="00D16E7F"/>
    <w:rsid w:val="00D2321B"/>
    <w:rsid w:val="00D23577"/>
    <w:rsid w:val="00D25A48"/>
    <w:rsid w:val="00D360BF"/>
    <w:rsid w:val="00D4283F"/>
    <w:rsid w:val="00D43208"/>
    <w:rsid w:val="00D45AA6"/>
    <w:rsid w:val="00D606E9"/>
    <w:rsid w:val="00D64557"/>
    <w:rsid w:val="00D80B6E"/>
    <w:rsid w:val="00D951A9"/>
    <w:rsid w:val="00D959FB"/>
    <w:rsid w:val="00DB06CB"/>
    <w:rsid w:val="00DB35B3"/>
    <w:rsid w:val="00DB46FC"/>
    <w:rsid w:val="00DC0E9C"/>
    <w:rsid w:val="00DC5B25"/>
    <w:rsid w:val="00DC7520"/>
    <w:rsid w:val="00DE6E25"/>
    <w:rsid w:val="00DF1CB5"/>
    <w:rsid w:val="00DF78C0"/>
    <w:rsid w:val="00E03BEA"/>
    <w:rsid w:val="00E0460C"/>
    <w:rsid w:val="00E17A0F"/>
    <w:rsid w:val="00E22FDC"/>
    <w:rsid w:val="00E279E1"/>
    <w:rsid w:val="00E34564"/>
    <w:rsid w:val="00E54945"/>
    <w:rsid w:val="00E5738D"/>
    <w:rsid w:val="00E615BE"/>
    <w:rsid w:val="00E651D9"/>
    <w:rsid w:val="00E75E5A"/>
    <w:rsid w:val="00E77542"/>
    <w:rsid w:val="00E80C1A"/>
    <w:rsid w:val="00EA08F4"/>
    <w:rsid w:val="00EB5D08"/>
    <w:rsid w:val="00EC17F4"/>
    <w:rsid w:val="00EC6F01"/>
    <w:rsid w:val="00ED7971"/>
    <w:rsid w:val="00EE779D"/>
    <w:rsid w:val="00EF351C"/>
    <w:rsid w:val="00F035DF"/>
    <w:rsid w:val="00F11198"/>
    <w:rsid w:val="00F17B31"/>
    <w:rsid w:val="00F21BB9"/>
    <w:rsid w:val="00F21C3B"/>
    <w:rsid w:val="00F376A0"/>
    <w:rsid w:val="00F43573"/>
    <w:rsid w:val="00F44462"/>
    <w:rsid w:val="00F447E9"/>
    <w:rsid w:val="00F50283"/>
    <w:rsid w:val="00F502D3"/>
    <w:rsid w:val="00F54F7C"/>
    <w:rsid w:val="00F576D5"/>
    <w:rsid w:val="00F641F7"/>
    <w:rsid w:val="00F718F7"/>
    <w:rsid w:val="00F751F7"/>
    <w:rsid w:val="00F8350D"/>
    <w:rsid w:val="00F85A7E"/>
    <w:rsid w:val="00F86BAD"/>
    <w:rsid w:val="00F90CC6"/>
    <w:rsid w:val="00FA05B0"/>
    <w:rsid w:val="00FA2F23"/>
    <w:rsid w:val="00FA3EA5"/>
    <w:rsid w:val="00FB6795"/>
    <w:rsid w:val="00FC3B49"/>
    <w:rsid w:val="00FD7191"/>
    <w:rsid w:val="00FE722F"/>
    <w:rsid w:val="00FF0CEF"/>
    <w:rsid w:val="00FF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278B4F"/>
  <w15:chartTrackingRefBased/>
  <w15:docId w15:val="{777D04BB-360E-4561-A38D-792A3596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apple-converted-space">
    <w:name w:val="apple-converted-space"/>
    <w:uiPriority w:val="99"/>
    <w:rsid w:val="00C134AE"/>
  </w:style>
  <w:style w:type="paragraph" w:styleId="EndnoteText">
    <w:name w:val="endnote text"/>
    <w:basedOn w:val="Normal"/>
    <w:link w:val="EndnoteTextChar"/>
    <w:semiHidden/>
    <w:rsid w:val="00C1554E"/>
    <w:pPr>
      <w:widowControl w:val="0"/>
    </w:pPr>
    <w:rPr>
      <w:snapToGrid w:val="0"/>
      <w:sz w:val="24"/>
      <w:szCs w:val="20"/>
    </w:rPr>
  </w:style>
  <w:style w:type="character" w:customStyle="1" w:styleId="EndnoteTextChar">
    <w:name w:val="Endnote Text Char"/>
    <w:link w:val="EndnoteText"/>
    <w:semiHidden/>
    <w:rsid w:val="00C1554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F62BB-63D3-4CD1-BA9C-9785D4A6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2699</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Jennifer.Mock</dc:creator>
  <cp:keywords/>
  <cp:lastModifiedBy>Cathy Williams</cp:lastModifiedBy>
  <cp:revision>4</cp:revision>
  <cp:lastPrinted>2018-03-06T14:07:00Z</cp:lastPrinted>
  <dcterms:created xsi:type="dcterms:W3CDTF">2021-02-10T21:53:00Z</dcterms:created>
  <dcterms:modified xsi:type="dcterms:W3CDTF">2021-02-10T22:04:00Z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