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7EF2" w:rsidR="00752A6F" w:rsidP="00752A6F" w:rsidRDefault="00752A6F" w14:paraId="609A0F29" w14:textId="5FA5D01E">
      <w:pPr>
        <w:rPr>
          <w:b/>
          <w:sz w:val="22"/>
          <w:szCs w:val="22"/>
        </w:rPr>
      </w:pPr>
      <w:r w:rsidRPr="005C7EF2">
        <w:rPr>
          <w:b/>
          <w:sz w:val="22"/>
          <w:szCs w:val="22"/>
        </w:rPr>
        <w:t>Federal Communications Commission</w:t>
      </w:r>
    </w:p>
    <w:p w:rsidRPr="005C7EF2" w:rsidR="00752A6F" w:rsidP="00752A6F" w:rsidRDefault="00752A6F" w14:paraId="11448358" w14:textId="77777777">
      <w:pPr>
        <w:rPr>
          <w:b/>
          <w:sz w:val="22"/>
          <w:szCs w:val="22"/>
        </w:rPr>
      </w:pPr>
    </w:p>
    <w:p w:rsidRPr="005C7EF2" w:rsidR="00752A6F" w:rsidP="00752A6F" w:rsidRDefault="00752A6F" w14:paraId="0C6F8C95" w14:textId="77777777">
      <w:pPr>
        <w:rPr>
          <w:b/>
          <w:sz w:val="22"/>
          <w:szCs w:val="22"/>
        </w:rPr>
      </w:pPr>
    </w:p>
    <w:p w:rsidRPr="005C7EF2" w:rsidR="00752A6F" w:rsidP="00752A6F" w:rsidRDefault="00752A6F" w14:paraId="2E70D9CA" w14:textId="487F510E">
      <w:pPr>
        <w:rPr>
          <w:b/>
          <w:sz w:val="22"/>
          <w:szCs w:val="22"/>
        </w:rPr>
      </w:pPr>
      <w:r w:rsidRPr="005C7EF2">
        <w:rPr>
          <w:b/>
          <w:sz w:val="22"/>
          <w:szCs w:val="22"/>
        </w:rPr>
        <w:t xml:space="preserve">Explanation of Non-Substantive Changes to </w:t>
      </w:r>
      <w:r w:rsidRPr="005C7EF2">
        <w:rPr>
          <w:rFonts w:cs="Arial"/>
          <w:b/>
          <w:sz w:val="22"/>
          <w:szCs w:val="22"/>
        </w:rPr>
        <w:t>OMB Control Number:</w:t>
      </w:r>
      <w:r w:rsidRPr="005C7EF2" w:rsidR="004D2E7A">
        <w:rPr>
          <w:rFonts w:cs="Arial"/>
          <w:b/>
          <w:sz w:val="22"/>
          <w:szCs w:val="22"/>
        </w:rPr>
        <w:t xml:space="preserve"> </w:t>
      </w:r>
      <w:r w:rsidRPr="005C7EF2">
        <w:rPr>
          <w:rFonts w:cs="Arial"/>
          <w:b/>
          <w:sz w:val="22"/>
          <w:szCs w:val="22"/>
        </w:rPr>
        <w:t xml:space="preserve"> 3060-08</w:t>
      </w:r>
      <w:r w:rsidR="003F7165">
        <w:rPr>
          <w:rFonts w:cs="Arial"/>
          <w:b/>
          <w:sz w:val="22"/>
          <w:szCs w:val="22"/>
        </w:rPr>
        <w:t>56</w:t>
      </w:r>
      <w:r w:rsidRPr="005C7EF2">
        <w:rPr>
          <w:b/>
          <w:sz w:val="22"/>
          <w:szCs w:val="22"/>
        </w:rPr>
        <w:t>:</w:t>
      </w:r>
    </w:p>
    <w:p w:rsidRPr="005C7EF2" w:rsidR="00752A6F" w:rsidP="00752A6F" w:rsidRDefault="00752A6F" w14:paraId="0E1D80E6" w14:textId="77777777">
      <w:pPr>
        <w:rPr>
          <w:sz w:val="22"/>
          <w:szCs w:val="22"/>
        </w:rPr>
      </w:pPr>
    </w:p>
    <w:p w:rsidRPr="005C7EF2" w:rsidR="00F37DBC" w:rsidP="00923BF7" w:rsidRDefault="00752A6F" w14:paraId="35AFDE26" w14:textId="0413D8D4">
      <w:pPr>
        <w:numPr>
          <w:ilvl w:val="0"/>
          <w:numId w:val="1"/>
        </w:numPr>
        <w:tabs>
          <w:tab w:val="clear" w:pos="0"/>
          <w:tab w:val="num" w:pos="360"/>
        </w:tabs>
        <w:ind w:left="1440"/>
        <w:rPr>
          <w:sz w:val="22"/>
          <w:szCs w:val="22"/>
        </w:rPr>
      </w:pPr>
      <w:r w:rsidRPr="005C7EF2">
        <w:rPr>
          <w:sz w:val="22"/>
          <w:szCs w:val="22"/>
        </w:rPr>
        <w:t>FCC Form 47</w:t>
      </w:r>
      <w:r w:rsidR="003F7165">
        <w:rPr>
          <w:sz w:val="22"/>
          <w:szCs w:val="22"/>
        </w:rPr>
        <w:t>3</w:t>
      </w:r>
    </w:p>
    <w:p w:rsidRPr="005C7EF2" w:rsidR="00752A6F" w:rsidP="00752A6F" w:rsidRDefault="00752A6F" w14:paraId="36EA3132" w14:textId="77777777">
      <w:pPr>
        <w:pBdr>
          <w:bottom w:val="single" w:color="auto" w:sz="12" w:space="1"/>
        </w:pBdr>
        <w:ind w:left="360"/>
        <w:rPr>
          <w:b/>
          <w:sz w:val="22"/>
          <w:szCs w:val="22"/>
        </w:rPr>
      </w:pPr>
    </w:p>
    <w:p w:rsidRPr="005C7EF2" w:rsidR="00752A6F" w:rsidP="00752A6F" w:rsidRDefault="00752A6F" w14:paraId="516E1963" w14:textId="77777777">
      <w:pPr>
        <w:rPr>
          <w:sz w:val="22"/>
          <w:szCs w:val="22"/>
        </w:rPr>
      </w:pPr>
    </w:p>
    <w:p w:rsidRPr="005C7EF2" w:rsidR="00573D1D" w:rsidP="00B95E5F" w:rsidRDefault="00752A6F" w14:paraId="73DD9215" w14:textId="04EB71C9">
      <w:pPr>
        <w:spacing w:before="240"/>
        <w:rPr>
          <w:sz w:val="22"/>
          <w:szCs w:val="22"/>
        </w:rPr>
      </w:pPr>
      <w:r w:rsidRPr="005C7EF2">
        <w:rPr>
          <w:b/>
          <w:sz w:val="22"/>
          <w:szCs w:val="22"/>
        </w:rPr>
        <w:t>Purpose of this Submission:</w:t>
      </w:r>
      <w:r w:rsidRPr="005C7EF2">
        <w:rPr>
          <w:sz w:val="22"/>
          <w:szCs w:val="22"/>
        </w:rPr>
        <w:t xml:space="preserve"> </w:t>
      </w:r>
      <w:r w:rsidRPr="005C7EF2" w:rsidR="005E5F9C">
        <w:rPr>
          <w:sz w:val="22"/>
          <w:szCs w:val="22"/>
        </w:rPr>
        <w:t xml:space="preserve"> </w:t>
      </w:r>
      <w:r w:rsidRPr="005C7EF2">
        <w:rPr>
          <w:sz w:val="22"/>
          <w:szCs w:val="22"/>
        </w:rPr>
        <w:t xml:space="preserve">This submission is being made for proposed non-substantive </w:t>
      </w:r>
      <w:r w:rsidR="00184924">
        <w:rPr>
          <w:sz w:val="22"/>
          <w:szCs w:val="22"/>
        </w:rPr>
        <w:t xml:space="preserve">changes </w:t>
      </w:r>
      <w:r w:rsidRPr="005C7EF2">
        <w:rPr>
          <w:sz w:val="22"/>
          <w:szCs w:val="22"/>
        </w:rPr>
        <w:t xml:space="preserve">to an existing information collection pursuant to 44 U.S.C. § 3507.  </w:t>
      </w:r>
      <w:r w:rsidRPr="005C7EF2" w:rsidR="00D826D6">
        <w:rPr>
          <w:sz w:val="22"/>
          <w:szCs w:val="22"/>
        </w:rPr>
        <w:t>Th</w:t>
      </w:r>
      <w:r w:rsidRPr="005C7EF2" w:rsidR="002929D3">
        <w:rPr>
          <w:sz w:val="22"/>
          <w:szCs w:val="22"/>
        </w:rPr>
        <w:t xml:space="preserve">is submission seeks to make non-substantive changes to certain fields </w:t>
      </w:r>
      <w:r w:rsidR="00851501">
        <w:rPr>
          <w:sz w:val="22"/>
          <w:szCs w:val="22"/>
        </w:rPr>
        <w:t>for</w:t>
      </w:r>
      <w:r w:rsidR="001B00F9">
        <w:rPr>
          <w:sz w:val="22"/>
          <w:szCs w:val="22"/>
        </w:rPr>
        <w:t xml:space="preserve"> </w:t>
      </w:r>
      <w:r w:rsidRPr="005C7EF2" w:rsidR="002929D3">
        <w:rPr>
          <w:sz w:val="22"/>
          <w:szCs w:val="22"/>
        </w:rPr>
        <w:t>the FCC Form 47</w:t>
      </w:r>
      <w:r w:rsidR="003F7165">
        <w:rPr>
          <w:sz w:val="22"/>
          <w:szCs w:val="22"/>
        </w:rPr>
        <w:t>3</w:t>
      </w:r>
      <w:r w:rsidRPr="005C7EF2" w:rsidR="002929D3">
        <w:rPr>
          <w:sz w:val="22"/>
          <w:szCs w:val="22"/>
        </w:rPr>
        <w:t xml:space="preserve"> </w:t>
      </w:r>
      <w:r w:rsidR="002D5902">
        <w:rPr>
          <w:sz w:val="22"/>
          <w:szCs w:val="22"/>
        </w:rPr>
        <w:t>(</w:t>
      </w:r>
      <w:r w:rsidRPr="003D6C5A" w:rsidR="002D5902">
        <w:rPr>
          <w:sz w:val="22"/>
          <w:szCs w:val="22"/>
        </w:rPr>
        <w:t>Service Provider Annual Certification Form</w:t>
      </w:r>
      <w:r w:rsidR="002D5902">
        <w:rPr>
          <w:sz w:val="22"/>
          <w:szCs w:val="22"/>
        </w:rPr>
        <w:t>)</w:t>
      </w:r>
      <w:r w:rsidRPr="005C7EF2" w:rsidR="002D5902">
        <w:rPr>
          <w:sz w:val="22"/>
          <w:szCs w:val="22"/>
        </w:rPr>
        <w:t xml:space="preserve"> </w:t>
      </w:r>
      <w:r w:rsidRPr="005C7EF2" w:rsidR="002929D3">
        <w:rPr>
          <w:sz w:val="22"/>
          <w:szCs w:val="22"/>
        </w:rPr>
        <w:t>to</w:t>
      </w:r>
      <w:r w:rsidR="008671D7">
        <w:rPr>
          <w:sz w:val="22"/>
          <w:szCs w:val="22"/>
        </w:rPr>
        <w:t xml:space="preserve"> add a certification of compliance for service providers participating in the E-Rate program</w:t>
      </w:r>
      <w:r w:rsidRPr="005C7EF2" w:rsidR="008671D7">
        <w:rPr>
          <w:sz w:val="22"/>
          <w:szCs w:val="22"/>
        </w:rPr>
        <w:t xml:space="preserve"> </w:t>
      </w:r>
      <w:r w:rsidR="008671D7">
        <w:rPr>
          <w:sz w:val="22"/>
          <w:szCs w:val="22"/>
        </w:rPr>
        <w:t>regarding rule</w:t>
      </w:r>
      <w:r w:rsidRPr="005C7EF2" w:rsidR="002929D3">
        <w:rPr>
          <w:sz w:val="22"/>
          <w:szCs w:val="22"/>
        </w:rPr>
        <w:t xml:space="preserve">s adopted by the Commission in </w:t>
      </w:r>
      <w:r w:rsidRPr="005C7EF2" w:rsidR="00D826D6">
        <w:rPr>
          <w:sz w:val="22"/>
          <w:szCs w:val="22"/>
        </w:rPr>
        <w:t xml:space="preserve">the </w:t>
      </w:r>
      <w:r w:rsidRPr="008671D7" w:rsidR="003F7165">
        <w:rPr>
          <w:i/>
          <w:iCs/>
          <w:sz w:val="22"/>
          <w:szCs w:val="22"/>
        </w:rPr>
        <w:t xml:space="preserve">Protecting Against National Security Threats to the Communications Supply Chain Through FCC Programs </w:t>
      </w:r>
      <w:r w:rsidR="00FD0A55">
        <w:rPr>
          <w:i/>
          <w:iCs/>
          <w:sz w:val="22"/>
          <w:szCs w:val="22"/>
        </w:rPr>
        <w:t xml:space="preserve">First </w:t>
      </w:r>
      <w:r w:rsidRPr="008671D7" w:rsidR="003F7165">
        <w:rPr>
          <w:i/>
          <w:iCs/>
          <w:sz w:val="22"/>
          <w:szCs w:val="22"/>
        </w:rPr>
        <w:t>Report and Order</w:t>
      </w:r>
      <w:r w:rsidR="008671D7">
        <w:rPr>
          <w:sz w:val="22"/>
          <w:szCs w:val="22"/>
        </w:rPr>
        <w:t xml:space="preserve"> and the </w:t>
      </w:r>
      <w:r w:rsidRPr="008671D7" w:rsidR="008671D7">
        <w:rPr>
          <w:i/>
          <w:iCs/>
          <w:sz w:val="22"/>
          <w:szCs w:val="22"/>
        </w:rPr>
        <w:t>Second Report and Order</w:t>
      </w:r>
      <w:r w:rsidR="008671D7">
        <w:rPr>
          <w:sz w:val="22"/>
          <w:szCs w:val="22"/>
        </w:rPr>
        <w:t xml:space="preserve">, </w:t>
      </w:r>
      <w:r w:rsidR="00B95E5F">
        <w:rPr>
          <w:sz w:val="22"/>
          <w:szCs w:val="22"/>
        </w:rPr>
        <w:t>(WC Docket No. 18-89, FCC 19-121 (</w:t>
      </w:r>
      <w:r w:rsidR="00B95E5F">
        <w:rPr>
          <w:i/>
          <w:iCs/>
          <w:sz w:val="22"/>
          <w:szCs w:val="22"/>
        </w:rPr>
        <w:t>First Report and Order</w:t>
      </w:r>
      <w:r w:rsidR="00B95E5F">
        <w:rPr>
          <w:sz w:val="22"/>
          <w:szCs w:val="22"/>
        </w:rPr>
        <w:t>)</w:t>
      </w:r>
      <w:r w:rsidR="00B95E5F">
        <w:rPr>
          <w:i/>
          <w:iCs/>
          <w:sz w:val="22"/>
          <w:szCs w:val="22"/>
        </w:rPr>
        <w:t xml:space="preserve"> </w:t>
      </w:r>
      <w:r w:rsidR="00B95E5F">
        <w:rPr>
          <w:sz w:val="22"/>
          <w:szCs w:val="22"/>
        </w:rPr>
        <w:t xml:space="preserve">and </w:t>
      </w:r>
      <w:r w:rsidR="008671D7">
        <w:rPr>
          <w:sz w:val="22"/>
          <w:szCs w:val="22"/>
        </w:rPr>
        <w:t>FCC 20-176</w:t>
      </w:r>
      <w:r w:rsidR="00B95E5F">
        <w:rPr>
          <w:sz w:val="22"/>
          <w:szCs w:val="22"/>
        </w:rPr>
        <w:t xml:space="preserve"> (</w:t>
      </w:r>
      <w:r w:rsidR="00B95E5F">
        <w:rPr>
          <w:i/>
          <w:iCs/>
          <w:sz w:val="22"/>
          <w:szCs w:val="22"/>
        </w:rPr>
        <w:t>Second Report and Order</w:t>
      </w:r>
      <w:r w:rsidR="00B95E5F">
        <w:rPr>
          <w:sz w:val="22"/>
          <w:szCs w:val="22"/>
        </w:rPr>
        <w:t>)</w:t>
      </w:r>
      <w:r w:rsidR="000A0B1A">
        <w:rPr>
          <w:sz w:val="22"/>
          <w:szCs w:val="22"/>
        </w:rPr>
        <w:t>)</w:t>
      </w:r>
      <w:r w:rsidRPr="005C7EF2" w:rsidR="002929D3">
        <w:rPr>
          <w:sz w:val="22"/>
          <w:szCs w:val="22"/>
        </w:rPr>
        <w:t xml:space="preserve">. </w:t>
      </w:r>
      <w:r w:rsidRPr="005C7EF2" w:rsidR="00D826D6">
        <w:rPr>
          <w:sz w:val="22"/>
          <w:szCs w:val="22"/>
        </w:rPr>
        <w:t xml:space="preserve"> </w:t>
      </w:r>
      <w:r w:rsidR="006B4938">
        <w:rPr>
          <w:sz w:val="22"/>
          <w:szCs w:val="22"/>
        </w:rPr>
        <w:t>There are no proposed changes for the FCC Form</w:t>
      </w:r>
      <w:r w:rsidR="00316D05">
        <w:rPr>
          <w:sz w:val="22"/>
          <w:szCs w:val="22"/>
        </w:rPr>
        <w:t>s</w:t>
      </w:r>
      <w:r w:rsidR="006B4938">
        <w:rPr>
          <w:sz w:val="22"/>
          <w:szCs w:val="22"/>
        </w:rPr>
        <w:t xml:space="preserve"> 47</w:t>
      </w:r>
      <w:r w:rsidR="00316D05">
        <w:rPr>
          <w:sz w:val="22"/>
          <w:szCs w:val="22"/>
        </w:rPr>
        <w:t>2 nor 474</w:t>
      </w:r>
      <w:r w:rsidR="006B4938">
        <w:rPr>
          <w:sz w:val="22"/>
          <w:szCs w:val="22"/>
        </w:rPr>
        <w:t>.</w:t>
      </w:r>
      <w:r w:rsidRPr="005C7EF2" w:rsidR="00E76B73">
        <w:rPr>
          <w:sz w:val="22"/>
          <w:szCs w:val="22"/>
        </w:rPr>
        <w:t xml:space="preserve">  </w:t>
      </w:r>
      <w:r w:rsidRPr="005C7EF2" w:rsidR="00B66AC0">
        <w:rPr>
          <w:sz w:val="22"/>
          <w:szCs w:val="22"/>
        </w:rPr>
        <w:t xml:space="preserve">The </w:t>
      </w:r>
      <w:r w:rsidRPr="005C7EF2" w:rsidR="00BF687F">
        <w:rPr>
          <w:sz w:val="22"/>
          <w:szCs w:val="22"/>
        </w:rPr>
        <w:t>FCC Form 47</w:t>
      </w:r>
      <w:r w:rsidR="00316D05">
        <w:rPr>
          <w:sz w:val="22"/>
          <w:szCs w:val="22"/>
        </w:rPr>
        <w:t>3</w:t>
      </w:r>
      <w:r w:rsidRPr="005C7EF2" w:rsidR="005E5F9C">
        <w:rPr>
          <w:sz w:val="22"/>
          <w:szCs w:val="22"/>
        </w:rPr>
        <w:t xml:space="preserve"> is contained in an online database</w:t>
      </w:r>
      <w:r w:rsidRPr="005C7EF2">
        <w:rPr>
          <w:sz w:val="22"/>
          <w:szCs w:val="22"/>
        </w:rPr>
        <w:t>.</w:t>
      </w:r>
    </w:p>
    <w:p w:rsidRPr="005C7EF2" w:rsidR="00573D1D" w:rsidP="00752A6F" w:rsidRDefault="00573D1D" w14:paraId="4E64317E" w14:textId="77777777">
      <w:pPr>
        <w:rPr>
          <w:sz w:val="22"/>
          <w:szCs w:val="22"/>
        </w:rPr>
      </w:pPr>
    </w:p>
    <w:p w:rsidRPr="00FD0A55" w:rsidR="008671D7" w:rsidRDefault="005E5F9C" w14:paraId="11A7ED4A" w14:textId="50DCC74F">
      <w:pPr>
        <w:rPr>
          <w:sz w:val="22"/>
          <w:szCs w:val="22"/>
        </w:rPr>
      </w:pPr>
      <w:r w:rsidRPr="005C7EF2">
        <w:rPr>
          <w:b/>
          <w:bCs/>
          <w:sz w:val="22"/>
          <w:szCs w:val="22"/>
        </w:rPr>
        <w:t>Background:</w:t>
      </w:r>
      <w:r w:rsidRPr="005C7EF2">
        <w:rPr>
          <w:sz w:val="22"/>
          <w:szCs w:val="22"/>
        </w:rPr>
        <w:t xml:space="preserve">  </w:t>
      </w:r>
      <w:r w:rsidRPr="005C7EF2" w:rsidR="002117C0">
        <w:rPr>
          <w:sz w:val="22"/>
          <w:szCs w:val="22"/>
        </w:rPr>
        <w:t xml:space="preserve">In </w:t>
      </w:r>
      <w:r w:rsidR="00316D05">
        <w:rPr>
          <w:sz w:val="22"/>
          <w:szCs w:val="22"/>
        </w:rPr>
        <w:t>November</w:t>
      </w:r>
      <w:r w:rsidRPr="005C7EF2" w:rsidR="002117C0">
        <w:rPr>
          <w:sz w:val="22"/>
          <w:szCs w:val="22"/>
        </w:rPr>
        <w:t xml:space="preserve"> 2019</w:t>
      </w:r>
      <w:r w:rsidRPr="005C7EF2" w:rsidR="00EC4294">
        <w:rPr>
          <w:sz w:val="22"/>
          <w:szCs w:val="22"/>
        </w:rPr>
        <w:t xml:space="preserve">, the Commission </w:t>
      </w:r>
      <w:r w:rsidRPr="005C7EF2" w:rsidR="00C405AC">
        <w:rPr>
          <w:sz w:val="22"/>
          <w:szCs w:val="22"/>
        </w:rPr>
        <w:t xml:space="preserve">adopted the </w:t>
      </w:r>
      <w:r w:rsidR="00FD0A55">
        <w:rPr>
          <w:i/>
          <w:iCs/>
          <w:sz w:val="22"/>
          <w:szCs w:val="22"/>
        </w:rPr>
        <w:t xml:space="preserve">First </w:t>
      </w:r>
      <w:r w:rsidRPr="008671D7" w:rsidR="001C58EB">
        <w:rPr>
          <w:i/>
          <w:iCs/>
          <w:sz w:val="22"/>
          <w:szCs w:val="22"/>
        </w:rPr>
        <w:t>Report and Order</w:t>
      </w:r>
      <w:r w:rsidRPr="005C7EF2" w:rsidR="002929D3">
        <w:rPr>
          <w:sz w:val="22"/>
          <w:szCs w:val="22"/>
        </w:rPr>
        <w:t>, which</w:t>
      </w:r>
      <w:r w:rsidR="005B11CD">
        <w:rPr>
          <w:sz w:val="22"/>
          <w:szCs w:val="22"/>
        </w:rPr>
        <w:t xml:space="preserve"> adopted a rule</w:t>
      </w:r>
      <w:r w:rsidR="00FD0A55">
        <w:rPr>
          <w:sz w:val="22"/>
          <w:szCs w:val="22"/>
        </w:rPr>
        <w:t xml:space="preserve"> (47 CFR § 54.9)</w:t>
      </w:r>
      <w:r w:rsidR="005B11CD">
        <w:rPr>
          <w:sz w:val="22"/>
          <w:szCs w:val="22"/>
        </w:rPr>
        <w:t xml:space="preserve"> to</w:t>
      </w:r>
      <w:r w:rsidR="001C58EB">
        <w:rPr>
          <w:sz w:val="22"/>
          <w:szCs w:val="22"/>
        </w:rPr>
        <w:t xml:space="preserve"> </w:t>
      </w:r>
      <w:r w:rsidRPr="00862C33" w:rsidR="001C58EB">
        <w:rPr>
          <w:sz w:val="22"/>
          <w:szCs w:val="22"/>
        </w:rPr>
        <w:t xml:space="preserve">prohibit future use of Universal Service Fund (USF) monies to purchase, maintain, improve, modify, obtain, or otherwise support any equipment or services produced or provided by a company that poses a national security threat to the integrity of communications networks or the communications supply chain.  </w:t>
      </w:r>
      <w:r w:rsidR="001C58EB">
        <w:rPr>
          <w:sz w:val="22"/>
          <w:szCs w:val="22"/>
        </w:rPr>
        <w:t>On June 30, 2020, the Commission</w:t>
      </w:r>
      <w:r w:rsidRPr="00862C33" w:rsidR="001C58EB">
        <w:rPr>
          <w:sz w:val="22"/>
          <w:szCs w:val="22"/>
        </w:rPr>
        <w:t xml:space="preserve"> designate</w:t>
      </w:r>
      <w:r w:rsidR="001C58EB">
        <w:rPr>
          <w:sz w:val="22"/>
          <w:szCs w:val="22"/>
        </w:rPr>
        <w:t>d</w:t>
      </w:r>
      <w:r w:rsidRPr="00862C33" w:rsidR="001C58EB">
        <w:rPr>
          <w:sz w:val="22"/>
          <w:szCs w:val="22"/>
        </w:rPr>
        <w:t xml:space="preserve"> two entities—Huawei Technologies Company (Huawei) and ZTE Corporation (ZTE), along with their affiliates, subsidiaries, and parents—as covered companies posing such a national security threat</w:t>
      </w:r>
      <w:r w:rsidR="001C58EB">
        <w:rPr>
          <w:sz w:val="22"/>
          <w:szCs w:val="22"/>
        </w:rPr>
        <w:t xml:space="preserve"> in two Orders (PS Docket No. 19-351, DA 20-690 (</w:t>
      </w:r>
      <w:r w:rsidRPr="00862C33" w:rsidR="001C58EB">
        <w:rPr>
          <w:i/>
          <w:iCs/>
          <w:sz w:val="22"/>
          <w:szCs w:val="22"/>
        </w:rPr>
        <w:t>Huawei Designation</w:t>
      </w:r>
      <w:r w:rsidR="001C58EB">
        <w:rPr>
          <w:sz w:val="22"/>
          <w:szCs w:val="22"/>
        </w:rPr>
        <w:t>) and PS Docket No. 19-352, DA 20-691 (</w:t>
      </w:r>
      <w:r w:rsidRPr="00862C33" w:rsidR="001C58EB">
        <w:rPr>
          <w:i/>
          <w:iCs/>
          <w:sz w:val="22"/>
          <w:szCs w:val="22"/>
        </w:rPr>
        <w:t>ZTE Designation</w:t>
      </w:r>
      <w:r w:rsidR="001C58EB">
        <w:rPr>
          <w:sz w:val="22"/>
          <w:szCs w:val="22"/>
        </w:rPr>
        <w:t>)</w:t>
      </w:r>
      <w:r w:rsidR="00B95E5F">
        <w:rPr>
          <w:sz w:val="22"/>
          <w:szCs w:val="22"/>
        </w:rPr>
        <w:t>)</w:t>
      </w:r>
      <w:r w:rsidR="001C58EB">
        <w:rPr>
          <w:sz w:val="22"/>
          <w:szCs w:val="22"/>
        </w:rPr>
        <w:t xml:space="preserve">.  </w:t>
      </w:r>
      <w:r w:rsidR="008671D7">
        <w:rPr>
          <w:sz w:val="22"/>
          <w:szCs w:val="22"/>
        </w:rPr>
        <w:t xml:space="preserve">In December 2020, the Commission adopted the </w:t>
      </w:r>
      <w:r w:rsidR="008671D7">
        <w:rPr>
          <w:i/>
          <w:iCs/>
          <w:sz w:val="22"/>
          <w:szCs w:val="22"/>
        </w:rPr>
        <w:t>Second Report and Order</w:t>
      </w:r>
      <w:r w:rsidR="00FD0A55">
        <w:rPr>
          <w:sz w:val="22"/>
          <w:szCs w:val="22"/>
        </w:rPr>
        <w:t xml:space="preserve">, which adopted a second rule (47 CFR § 54.10) to </w:t>
      </w:r>
      <w:r w:rsidR="000A0B1A">
        <w:rPr>
          <w:sz w:val="22"/>
          <w:szCs w:val="22"/>
        </w:rPr>
        <w:t xml:space="preserve">prohibit the use of a Federal subsidy made available </w:t>
      </w:r>
      <w:r w:rsidRPr="0090595B" w:rsidR="0090595B">
        <w:rPr>
          <w:sz w:val="22"/>
          <w:szCs w:val="22"/>
        </w:rPr>
        <w:t>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w:t>
      </w:r>
      <w:r w:rsidR="0090595B">
        <w:rPr>
          <w:sz w:val="22"/>
          <w:szCs w:val="22"/>
        </w:rPr>
        <w:t xml:space="preserve">  The Commission also adopted procedures, consistent with the Secure </w:t>
      </w:r>
      <w:r w:rsidR="0028081E">
        <w:rPr>
          <w:sz w:val="22"/>
          <w:szCs w:val="22"/>
        </w:rPr>
        <w:t xml:space="preserve">and Trusted Communications </w:t>
      </w:r>
      <w:r w:rsidR="0090595B">
        <w:rPr>
          <w:sz w:val="22"/>
          <w:szCs w:val="22"/>
        </w:rPr>
        <w:t>Networks Act</w:t>
      </w:r>
      <w:r w:rsidR="00C938DA">
        <w:rPr>
          <w:sz w:val="22"/>
          <w:szCs w:val="22"/>
        </w:rPr>
        <w:t xml:space="preserve"> (Pub. L. No. 116-124)</w:t>
      </w:r>
      <w:r w:rsidR="0090595B">
        <w:rPr>
          <w:sz w:val="22"/>
          <w:szCs w:val="22"/>
        </w:rPr>
        <w:t xml:space="preserve">, to identify such covered equipment and services </w:t>
      </w:r>
      <w:r w:rsidR="00202489">
        <w:rPr>
          <w:sz w:val="22"/>
          <w:szCs w:val="22"/>
        </w:rPr>
        <w:t xml:space="preserve">and publish </w:t>
      </w:r>
      <w:r w:rsidR="0090595B">
        <w:rPr>
          <w:sz w:val="22"/>
          <w:szCs w:val="22"/>
        </w:rPr>
        <w:t>a Covered List</w:t>
      </w:r>
      <w:r w:rsidR="00202489">
        <w:rPr>
          <w:sz w:val="22"/>
          <w:szCs w:val="22"/>
        </w:rPr>
        <w:t>.</w:t>
      </w:r>
      <w:r w:rsidR="0090595B">
        <w:rPr>
          <w:sz w:val="22"/>
          <w:szCs w:val="22"/>
        </w:rPr>
        <w:t xml:space="preserve"> </w:t>
      </w:r>
    </w:p>
    <w:p w:rsidR="008671D7" w:rsidRDefault="008671D7" w14:paraId="22E3A53C" w14:textId="77777777">
      <w:pPr>
        <w:rPr>
          <w:sz w:val="22"/>
          <w:szCs w:val="22"/>
        </w:rPr>
      </w:pPr>
    </w:p>
    <w:p w:rsidRPr="005C7EF2" w:rsidR="00C405AC" w:rsidRDefault="002929D3" w14:paraId="5A9A763C" w14:textId="247A7606">
      <w:pPr>
        <w:rPr>
          <w:sz w:val="22"/>
          <w:szCs w:val="22"/>
        </w:rPr>
      </w:pPr>
      <w:r w:rsidRPr="005C7EF2">
        <w:rPr>
          <w:sz w:val="22"/>
          <w:szCs w:val="22"/>
        </w:rPr>
        <w:t>We</w:t>
      </w:r>
      <w:r w:rsidRPr="005C7EF2" w:rsidR="00E76B73">
        <w:rPr>
          <w:sz w:val="22"/>
          <w:szCs w:val="22"/>
        </w:rPr>
        <w:t xml:space="preserve"> seek</w:t>
      </w:r>
      <w:r w:rsidRPr="005C7EF2" w:rsidR="00687731">
        <w:rPr>
          <w:rStyle w:val="normaltextrun"/>
          <w:color w:val="000000"/>
          <w:sz w:val="22"/>
          <w:szCs w:val="22"/>
          <w:shd w:val="clear" w:color="auto" w:fill="FFFFFF"/>
        </w:rPr>
        <w:t xml:space="preserve"> to modify </w:t>
      </w:r>
      <w:r w:rsidRPr="005C7EF2" w:rsidR="00873031">
        <w:rPr>
          <w:rStyle w:val="normaltextrun"/>
          <w:color w:val="000000"/>
          <w:sz w:val="22"/>
          <w:szCs w:val="22"/>
          <w:shd w:val="clear" w:color="auto" w:fill="FFFFFF"/>
        </w:rPr>
        <w:t>the FCC Form 47</w:t>
      </w:r>
      <w:r w:rsidR="001C58EB">
        <w:rPr>
          <w:rStyle w:val="normaltextrun"/>
          <w:color w:val="000000"/>
          <w:sz w:val="22"/>
          <w:szCs w:val="22"/>
          <w:shd w:val="clear" w:color="auto" w:fill="FFFFFF"/>
        </w:rPr>
        <w:t>3</w:t>
      </w:r>
      <w:r w:rsidRPr="005C7EF2" w:rsidR="00873031">
        <w:rPr>
          <w:rStyle w:val="normaltextrun"/>
          <w:color w:val="000000"/>
          <w:sz w:val="22"/>
          <w:szCs w:val="22"/>
          <w:shd w:val="clear" w:color="auto" w:fill="FFFFFF"/>
        </w:rPr>
        <w:t xml:space="preserve"> </w:t>
      </w:r>
      <w:r w:rsidRPr="003D6C5A" w:rsidR="005B11CD">
        <w:rPr>
          <w:sz w:val="22"/>
          <w:szCs w:val="22"/>
        </w:rPr>
        <w:t xml:space="preserve">to add </w:t>
      </w:r>
      <w:r w:rsidR="00FD0A55">
        <w:rPr>
          <w:sz w:val="22"/>
          <w:szCs w:val="22"/>
        </w:rPr>
        <w:t>two</w:t>
      </w:r>
      <w:r w:rsidRPr="003D6C5A" w:rsidR="005B11CD">
        <w:rPr>
          <w:sz w:val="22"/>
          <w:szCs w:val="22"/>
        </w:rPr>
        <w:t xml:space="preserve"> service provider certification</w:t>
      </w:r>
      <w:r w:rsidR="00FD0A55">
        <w:rPr>
          <w:sz w:val="22"/>
          <w:szCs w:val="22"/>
        </w:rPr>
        <w:t>s</w:t>
      </w:r>
      <w:r w:rsidRPr="003D6C5A" w:rsidR="005B11CD">
        <w:rPr>
          <w:sz w:val="22"/>
          <w:szCs w:val="22"/>
        </w:rPr>
        <w:t xml:space="preserve"> , pursuant to the </w:t>
      </w:r>
      <w:r w:rsidRPr="00FD0A55" w:rsidR="00FD0A55">
        <w:rPr>
          <w:i/>
          <w:iCs/>
          <w:sz w:val="22"/>
          <w:szCs w:val="22"/>
        </w:rPr>
        <w:t>First</w:t>
      </w:r>
      <w:r w:rsidRPr="00FD0A55" w:rsidR="005B11CD">
        <w:rPr>
          <w:i/>
          <w:iCs/>
          <w:sz w:val="22"/>
          <w:szCs w:val="22"/>
        </w:rPr>
        <w:t xml:space="preserve"> Report and Order</w:t>
      </w:r>
      <w:r w:rsidR="00FD0A55">
        <w:rPr>
          <w:sz w:val="22"/>
          <w:szCs w:val="22"/>
        </w:rPr>
        <w:t xml:space="preserve"> and </w:t>
      </w:r>
      <w:r w:rsidRPr="00FD0A55" w:rsidR="00FD0A55">
        <w:rPr>
          <w:i/>
          <w:iCs/>
          <w:sz w:val="22"/>
          <w:szCs w:val="22"/>
        </w:rPr>
        <w:t>Second Report and Order</w:t>
      </w:r>
      <w:r w:rsidRPr="005B11CD" w:rsidR="005B11CD">
        <w:rPr>
          <w:sz w:val="22"/>
          <w:szCs w:val="22"/>
        </w:rPr>
        <w:t xml:space="preserve">, </w:t>
      </w:r>
      <w:r w:rsidR="00FD0A55">
        <w:rPr>
          <w:sz w:val="22"/>
          <w:szCs w:val="22"/>
        </w:rPr>
        <w:t>to ensure compliance with</w:t>
      </w:r>
      <w:r w:rsidR="005B11CD">
        <w:rPr>
          <w:sz w:val="22"/>
          <w:szCs w:val="22"/>
        </w:rPr>
        <w:t xml:space="preserve"> the</w:t>
      </w:r>
      <w:r w:rsidR="00FD0A55">
        <w:rPr>
          <w:sz w:val="22"/>
          <w:szCs w:val="22"/>
        </w:rPr>
        <w:t xml:space="preserve"> two</w:t>
      </w:r>
      <w:r w:rsidR="005B11CD">
        <w:rPr>
          <w:sz w:val="22"/>
          <w:szCs w:val="22"/>
        </w:rPr>
        <w:t xml:space="preserve"> supply chain rule</w:t>
      </w:r>
      <w:r w:rsidR="00202489">
        <w:rPr>
          <w:sz w:val="22"/>
          <w:szCs w:val="22"/>
        </w:rPr>
        <w:t>s</w:t>
      </w:r>
      <w:r w:rsidR="005B11CD">
        <w:rPr>
          <w:sz w:val="22"/>
          <w:szCs w:val="22"/>
        </w:rPr>
        <w:t xml:space="preserve"> by recipients of universal service support from </w:t>
      </w:r>
      <w:r w:rsidR="00202489">
        <w:rPr>
          <w:sz w:val="22"/>
          <w:szCs w:val="22"/>
        </w:rPr>
        <w:t xml:space="preserve">the schools and libraries </w:t>
      </w:r>
      <w:r w:rsidR="005B11CD">
        <w:rPr>
          <w:sz w:val="22"/>
          <w:szCs w:val="22"/>
        </w:rPr>
        <w:t xml:space="preserve">universal service program.  </w:t>
      </w:r>
    </w:p>
    <w:p w:rsidRPr="005C7EF2" w:rsidR="00752A6F" w:rsidP="00752A6F" w:rsidRDefault="00752A6F" w14:paraId="06DB2D32" w14:textId="77777777">
      <w:pPr>
        <w:rPr>
          <w:b/>
          <w:sz w:val="22"/>
          <w:szCs w:val="22"/>
        </w:rPr>
      </w:pPr>
    </w:p>
    <w:p w:rsidRPr="005C7EF2" w:rsidR="00752A6F" w:rsidP="00752A6F" w:rsidRDefault="00752A6F" w14:paraId="21618566" w14:textId="6191BB54">
      <w:pPr>
        <w:rPr>
          <w:b/>
          <w:sz w:val="22"/>
          <w:szCs w:val="22"/>
        </w:rPr>
      </w:pPr>
      <w:r w:rsidRPr="005C7EF2">
        <w:rPr>
          <w:b/>
          <w:sz w:val="22"/>
          <w:szCs w:val="22"/>
        </w:rPr>
        <w:t xml:space="preserve">Summary of Proposed </w:t>
      </w:r>
      <w:r w:rsidR="00FA60F0">
        <w:rPr>
          <w:b/>
          <w:sz w:val="22"/>
          <w:szCs w:val="22"/>
        </w:rPr>
        <w:t>Update</w:t>
      </w:r>
      <w:r w:rsidRPr="005C7EF2">
        <w:rPr>
          <w:b/>
          <w:sz w:val="22"/>
          <w:szCs w:val="22"/>
        </w:rPr>
        <w:t xml:space="preserve"> to the FCC Form 47</w:t>
      </w:r>
      <w:r w:rsidR="005B11CD">
        <w:rPr>
          <w:b/>
          <w:sz w:val="22"/>
          <w:szCs w:val="22"/>
        </w:rPr>
        <w:t>3</w:t>
      </w:r>
      <w:r w:rsidRPr="005C7EF2">
        <w:rPr>
          <w:b/>
          <w:sz w:val="22"/>
          <w:szCs w:val="22"/>
        </w:rPr>
        <w:t>:</w:t>
      </w:r>
    </w:p>
    <w:p w:rsidRPr="005C7EF2" w:rsidR="00752A6F" w:rsidP="003B2F92" w:rsidRDefault="00752A6F" w14:paraId="3547504E" w14:textId="652FFC33">
      <w:pPr>
        <w:rPr>
          <w:b/>
          <w:sz w:val="22"/>
          <w:szCs w:val="22"/>
        </w:rPr>
      </w:pPr>
    </w:p>
    <w:p w:rsidRPr="00B95E5F" w:rsidR="00B95E5F" w:rsidP="0028081E" w:rsidRDefault="00BC5868" w14:paraId="2E45A137" w14:textId="25AFC96F">
      <w:pPr>
        <w:pStyle w:val="ListParagraph"/>
        <w:numPr>
          <w:ilvl w:val="0"/>
          <w:numId w:val="4"/>
        </w:numPr>
        <w:tabs>
          <w:tab w:val="left" w:pos="360"/>
        </w:tabs>
        <w:spacing w:after="120"/>
        <w:contextualSpacing w:val="0"/>
        <w:rPr>
          <w:bCs/>
          <w:sz w:val="22"/>
          <w:szCs w:val="22"/>
        </w:rPr>
      </w:pPr>
      <w:r w:rsidRPr="005C7EF2">
        <w:rPr>
          <w:bCs/>
          <w:sz w:val="22"/>
          <w:szCs w:val="22"/>
        </w:rPr>
        <w:t xml:space="preserve">We propose to </w:t>
      </w:r>
      <w:r w:rsidR="00683A8B">
        <w:rPr>
          <w:bCs/>
          <w:sz w:val="22"/>
          <w:szCs w:val="22"/>
        </w:rPr>
        <w:t>modify the FCC Form 473 to</w:t>
      </w:r>
      <w:r w:rsidR="00202489">
        <w:rPr>
          <w:bCs/>
          <w:sz w:val="22"/>
          <w:szCs w:val="22"/>
        </w:rPr>
        <w:t xml:space="preserve"> add a certification of compliance with 47 CFR § 5</w:t>
      </w:r>
      <w:r w:rsidR="0028081E">
        <w:rPr>
          <w:bCs/>
          <w:sz w:val="22"/>
          <w:szCs w:val="22"/>
        </w:rPr>
        <w:t>4.9</w:t>
      </w:r>
      <w:r w:rsidR="00202489">
        <w:rPr>
          <w:bCs/>
          <w:sz w:val="22"/>
          <w:szCs w:val="22"/>
        </w:rPr>
        <w:t xml:space="preserve"> of the Commission’s rules</w:t>
      </w:r>
      <w:r w:rsidRPr="005C7EF2">
        <w:rPr>
          <w:bCs/>
          <w:sz w:val="22"/>
          <w:szCs w:val="22"/>
        </w:rPr>
        <w:t xml:space="preserve"> adopted in the </w:t>
      </w:r>
      <w:r w:rsidRPr="00B95E5F" w:rsidR="00B95E5F">
        <w:rPr>
          <w:i/>
          <w:iCs/>
          <w:sz w:val="22"/>
          <w:szCs w:val="22"/>
        </w:rPr>
        <w:t xml:space="preserve">First </w:t>
      </w:r>
      <w:r w:rsidRPr="00B95E5F" w:rsidR="005B11CD">
        <w:rPr>
          <w:i/>
          <w:iCs/>
          <w:sz w:val="22"/>
          <w:szCs w:val="22"/>
        </w:rPr>
        <w:t>Report and Order</w:t>
      </w:r>
      <w:r w:rsidRPr="00683A8B" w:rsidR="00D734E7">
        <w:rPr>
          <w:sz w:val="22"/>
          <w:szCs w:val="22"/>
        </w:rPr>
        <w:t xml:space="preserve">, prohibiting the use of USF monies to purchase, maintain, improve, modify, obtain, or otherwise support any equipment or services produced or provided by a company that poses a national security threat to the integrity of communications networks or the communications supply chain.  </w:t>
      </w:r>
    </w:p>
    <w:p w:rsidRPr="00B95E5F" w:rsidR="00BC3694" w:rsidP="0028081E" w:rsidRDefault="00B95E5F" w14:paraId="50208DF4" w14:textId="6D917E4B">
      <w:pPr>
        <w:pStyle w:val="ListParagraph"/>
        <w:numPr>
          <w:ilvl w:val="0"/>
          <w:numId w:val="4"/>
        </w:numPr>
        <w:tabs>
          <w:tab w:val="left" w:pos="360"/>
        </w:tabs>
        <w:spacing w:after="120"/>
        <w:contextualSpacing w:val="0"/>
        <w:rPr>
          <w:bCs/>
          <w:sz w:val="22"/>
          <w:szCs w:val="22"/>
        </w:rPr>
      </w:pPr>
      <w:r w:rsidRPr="00B95E5F">
        <w:rPr>
          <w:bCs/>
          <w:sz w:val="22"/>
          <w:szCs w:val="22"/>
        </w:rPr>
        <w:t xml:space="preserve">We propose to modify the FCC Form 473 </w:t>
      </w:r>
      <w:r w:rsidR="00202489">
        <w:rPr>
          <w:bCs/>
          <w:sz w:val="22"/>
          <w:szCs w:val="22"/>
        </w:rPr>
        <w:t>to add a certification of compliance with 47 CFR § 5</w:t>
      </w:r>
      <w:r w:rsidR="0028081E">
        <w:rPr>
          <w:bCs/>
          <w:sz w:val="22"/>
          <w:szCs w:val="22"/>
        </w:rPr>
        <w:t>4.10</w:t>
      </w:r>
      <w:r w:rsidR="00202489">
        <w:rPr>
          <w:bCs/>
          <w:sz w:val="22"/>
          <w:szCs w:val="22"/>
        </w:rPr>
        <w:t xml:space="preserve"> of the Commission’s rules</w:t>
      </w:r>
      <w:r w:rsidRPr="005C7EF2" w:rsidR="00202489">
        <w:rPr>
          <w:bCs/>
          <w:sz w:val="22"/>
          <w:szCs w:val="22"/>
        </w:rPr>
        <w:t xml:space="preserve"> adopted in the </w:t>
      </w:r>
      <w:r w:rsidRPr="00B95E5F">
        <w:rPr>
          <w:i/>
          <w:iCs/>
          <w:sz w:val="22"/>
          <w:szCs w:val="22"/>
        </w:rPr>
        <w:t>Second Report and Order</w:t>
      </w:r>
      <w:r w:rsidRPr="00B95E5F">
        <w:rPr>
          <w:sz w:val="22"/>
          <w:szCs w:val="22"/>
        </w:rPr>
        <w:t xml:space="preserve">, prohibiting </w:t>
      </w:r>
      <w:r w:rsidR="0028081E">
        <w:rPr>
          <w:sz w:val="22"/>
          <w:szCs w:val="22"/>
        </w:rPr>
        <w:t xml:space="preserve">the use of a Federal subsidy made available </w:t>
      </w:r>
      <w:r w:rsidRPr="0090595B" w:rsidR="0028081E">
        <w:rPr>
          <w:sz w:val="22"/>
          <w:szCs w:val="22"/>
        </w:rPr>
        <w:t xml:space="preserve">through a program administered by the Commission that provides </w:t>
      </w:r>
      <w:r w:rsidRPr="0090595B" w:rsidR="0028081E">
        <w:rPr>
          <w:sz w:val="22"/>
          <w:szCs w:val="22"/>
        </w:rPr>
        <w:lastRenderedPageBreak/>
        <w:t>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w:t>
      </w:r>
    </w:p>
    <w:p w:rsidRPr="004D3611" w:rsidR="00273AAD" w:rsidP="0028081E" w:rsidRDefault="00184924" w14:paraId="63D64540" w14:textId="738ACC5E">
      <w:pPr>
        <w:pStyle w:val="ListParagraph"/>
        <w:numPr>
          <w:ilvl w:val="0"/>
          <w:numId w:val="1"/>
        </w:numPr>
        <w:tabs>
          <w:tab w:val="left" w:pos="360"/>
        </w:tabs>
        <w:spacing w:after="120"/>
        <w:ind w:left="720"/>
        <w:contextualSpacing w:val="0"/>
        <w:rPr>
          <w:bCs/>
          <w:sz w:val="22"/>
          <w:szCs w:val="22"/>
        </w:rPr>
      </w:pPr>
      <w:r w:rsidRPr="004D3611">
        <w:rPr>
          <w:bCs/>
          <w:sz w:val="22"/>
          <w:szCs w:val="22"/>
        </w:rPr>
        <w:t xml:space="preserve">There </w:t>
      </w:r>
      <w:r w:rsidRPr="004D3611" w:rsidR="00942C85">
        <w:rPr>
          <w:bCs/>
          <w:sz w:val="22"/>
          <w:szCs w:val="22"/>
        </w:rPr>
        <w:t xml:space="preserve">is </w:t>
      </w:r>
      <w:r w:rsidRPr="004D3611">
        <w:rPr>
          <w:bCs/>
          <w:sz w:val="22"/>
          <w:szCs w:val="22"/>
        </w:rPr>
        <w:t xml:space="preserve">no </w:t>
      </w:r>
      <w:r w:rsidRPr="004D3611" w:rsidR="00942C85">
        <w:rPr>
          <w:bCs/>
          <w:sz w:val="22"/>
          <w:szCs w:val="22"/>
        </w:rPr>
        <w:t xml:space="preserve">change in the </w:t>
      </w:r>
      <w:r w:rsidRPr="004D3611">
        <w:rPr>
          <w:bCs/>
          <w:sz w:val="22"/>
          <w:szCs w:val="22"/>
        </w:rPr>
        <w:t xml:space="preserve">burden hours </w:t>
      </w:r>
      <w:r w:rsidRPr="004D3611" w:rsidR="00942C85">
        <w:rPr>
          <w:bCs/>
          <w:sz w:val="22"/>
          <w:szCs w:val="22"/>
        </w:rPr>
        <w:t>and no costs are associated with this collection.</w:t>
      </w:r>
    </w:p>
    <w:sectPr w:rsidRPr="004D3611" w:rsidR="00273A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945D5" w14:textId="77777777" w:rsidR="00B67E26" w:rsidRDefault="00B67E26" w:rsidP="00573D1D">
      <w:r>
        <w:separator/>
      </w:r>
    </w:p>
  </w:endnote>
  <w:endnote w:type="continuationSeparator" w:id="0">
    <w:p w14:paraId="7FD6C660" w14:textId="77777777" w:rsidR="00B67E26" w:rsidRDefault="00B67E26" w:rsidP="005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010217"/>
      <w:docPartObj>
        <w:docPartGallery w:val="Page Numbers (Bottom of Page)"/>
        <w:docPartUnique/>
      </w:docPartObj>
    </w:sdtPr>
    <w:sdtEndPr>
      <w:rPr>
        <w:noProof/>
        <w:sz w:val="22"/>
        <w:szCs w:val="22"/>
      </w:rPr>
    </w:sdtEndPr>
    <w:sdtContent>
      <w:p w14:paraId="113F7FE9" w14:textId="38757F30" w:rsidR="005B5E3E" w:rsidRPr="005C7EF2" w:rsidRDefault="005B5E3E">
        <w:pPr>
          <w:pStyle w:val="Footer"/>
          <w:jc w:val="center"/>
          <w:rPr>
            <w:sz w:val="22"/>
            <w:szCs w:val="22"/>
          </w:rPr>
        </w:pPr>
        <w:r w:rsidRPr="005C7EF2">
          <w:rPr>
            <w:sz w:val="22"/>
            <w:szCs w:val="22"/>
          </w:rPr>
          <w:fldChar w:fldCharType="begin"/>
        </w:r>
        <w:r w:rsidRPr="005C7EF2">
          <w:rPr>
            <w:sz w:val="22"/>
            <w:szCs w:val="22"/>
          </w:rPr>
          <w:instrText xml:space="preserve"> PAGE   \* MERGEFORMAT </w:instrText>
        </w:r>
        <w:r w:rsidRPr="005C7EF2">
          <w:rPr>
            <w:sz w:val="22"/>
            <w:szCs w:val="22"/>
          </w:rPr>
          <w:fldChar w:fldCharType="separate"/>
        </w:r>
        <w:r w:rsidRPr="005C7EF2">
          <w:rPr>
            <w:noProof/>
            <w:sz w:val="22"/>
            <w:szCs w:val="22"/>
          </w:rPr>
          <w:t>2</w:t>
        </w:r>
        <w:r w:rsidRPr="005C7EF2">
          <w:rPr>
            <w:noProof/>
            <w:sz w:val="22"/>
            <w:szCs w:val="22"/>
          </w:rPr>
          <w:fldChar w:fldCharType="end"/>
        </w:r>
      </w:p>
    </w:sdtContent>
  </w:sdt>
  <w:p w14:paraId="3B8E33D2" w14:textId="77777777" w:rsidR="005B5E3E" w:rsidRDefault="005B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9BBE7" w14:textId="77777777" w:rsidR="00B67E26" w:rsidRDefault="00B67E26" w:rsidP="00573D1D">
      <w:r>
        <w:separator/>
      </w:r>
    </w:p>
  </w:footnote>
  <w:footnote w:type="continuationSeparator" w:id="0">
    <w:p w14:paraId="1BFD76CF" w14:textId="77777777" w:rsidR="00B67E26" w:rsidRDefault="00B67E26" w:rsidP="0057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2102"/>
    <w:multiLevelType w:val="multilevel"/>
    <w:tmpl w:val="E0A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2D34"/>
    <w:multiLevelType w:val="hybridMultilevel"/>
    <w:tmpl w:val="65B07828"/>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C5259"/>
    <w:multiLevelType w:val="hybridMultilevel"/>
    <w:tmpl w:val="C4F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38CD"/>
    <w:multiLevelType w:val="multilevel"/>
    <w:tmpl w:val="902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D7BFE"/>
    <w:multiLevelType w:val="hybridMultilevel"/>
    <w:tmpl w:val="3B940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7149B6"/>
    <w:multiLevelType w:val="hybridMultilevel"/>
    <w:tmpl w:val="2BF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73002"/>
    <w:multiLevelType w:val="hybridMultilevel"/>
    <w:tmpl w:val="E7A076E6"/>
    <w:lvl w:ilvl="0" w:tplc="04090001">
      <w:start w:val="1"/>
      <w:numFmt w:val="bullet"/>
      <w:lvlText w:val=""/>
      <w:lvlJc w:val="left"/>
      <w:pPr>
        <w:ind w:left="720" w:hanging="360"/>
      </w:pPr>
      <w:rPr>
        <w:rFonts w:ascii="Symbol" w:hAnsi="Symbol" w:hint="default"/>
      </w:rPr>
    </w:lvl>
    <w:lvl w:ilvl="1" w:tplc="6C62640E">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16ABD"/>
    <w:rsid w:val="000320B3"/>
    <w:rsid w:val="0006357C"/>
    <w:rsid w:val="0006760A"/>
    <w:rsid w:val="00070030"/>
    <w:rsid w:val="00070E8E"/>
    <w:rsid w:val="0007600C"/>
    <w:rsid w:val="00076764"/>
    <w:rsid w:val="00082617"/>
    <w:rsid w:val="00087736"/>
    <w:rsid w:val="000A0B1A"/>
    <w:rsid w:val="000A306E"/>
    <w:rsid w:val="000C77F9"/>
    <w:rsid w:val="000C7CBE"/>
    <w:rsid w:val="000D206F"/>
    <w:rsid w:val="000D7EEA"/>
    <w:rsid w:val="000F6148"/>
    <w:rsid w:val="001009E0"/>
    <w:rsid w:val="0010722F"/>
    <w:rsid w:val="00107F95"/>
    <w:rsid w:val="00111051"/>
    <w:rsid w:val="001225DD"/>
    <w:rsid w:val="001267E0"/>
    <w:rsid w:val="00133170"/>
    <w:rsid w:val="001425A8"/>
    <w:rsid w:val="0014358E"/>
    <w:rsid w:val="00145CB5"/>
    <w:rsid w:val="001573E4"/>
    <w:rsid w:val="00165A8B"/>
    <w:rsid w:val="00184924"/>
    <w:rsid w:val="00193904"/>
    <w:rsid w:val="00193F5C"/>
    <w:rsid w:val="0019623D"/>
    <w:rsid w:val="001A1305"/>
    <w:rsid w:val="001A1B24"/>
    <w:rsid w:val="001A1D55"/>
    <w:rsid w:val="001B00F9"/>
    <w:rsid w:val="001B5263"/>
    <w:rsid w:val="001B7C14"/>
    <w:rsid w:val="001C58EB"/>
    <w:rsid w:val="001C6486"/>
    <w:rsid w:val="001D1365"/>
    <w:rsid w:val="001D177B"/>
    <w:rsid w:val="001E4891"/>
    <w:rsid w:val="00202489"/>
    <w:rsid w:val="0020446E"/>
    <w:rsid w:val="002117C0"/>
    <w:rsid w:val="002131EB"/>
    <w:rsid w:val="00220395"/>
    <w:rsid w:val="002214F0"/>
    <w:rsid w:val="00223D93"/>
    <w:rsid w:val="00224526"/>
    <w:rsid w:val="00242DC4"/>
    <w:rsid w:val="0026159D"/>
    <w:rsid w:val="002632D4"/>
    <w:rsid w:val="00273AAD"/>
    <w:rsid w:val="0028081E"/>
    <w:rsid w:val="00285944"/>
    <w:rsid w:val="00290659"/>
    <w:rsid w:val="002929D3"/>
    <w:rsid w:val="002B1E39"/>
    <w:rsid w:val="002B611D"/>
    <w:rsid w:val="002C3750"/>
    <w:rsid w:val="002C7401"/>
    <w:rsid w:val="002D5902"/>
    <w:rsid w:val="002F28EF"/>
    <w:rsid w:val="002F52A1"/>
    <w:rsid w:val="00301394"/>
    <w:rsid w:val="0030212C"/>
    <w:rsid w:val="00316D05"/>
    <w:rsid w:val="00340848"/>
    <w:rsid w:val="00370541"/>
    <w:rsid w:val="00372A96"/>
    <w:rsid w:val="003763BB"/>
    <w:rsid w:val="003A30EB"/>
    <w:rsid w:val="003B2F92"/>
    <w:rsid w:val="003C444E"/>
    <w:rsid w:val="003D0921"/>
    <w:rsid w:val="003D134E"/>
    <w:rsid w:val="003D55B8"/>
    <w:rsid w:val="003E67E0"/>
    <w:rsid w:val="003F096D"/>
    <w:rsid w:val="003F1994"/>
    <w:rsid w:val="003F7165"/>
    <w:rsid w:val="00400362"/>
    <w:rsid w:val="00400666"/>
    <w:rsid w:val="004165FC"/>
    <w:rsid w:val="00424CBE"/>
    <w:rsid w:val="00425D26"/>
    <w:rsid w:val="004717B4"/>
    <w:rsid w:val="00492D90"/>
    <w:rsid w:val="004B6371"/>
    <w:rsid w:val="004D049A"/>
    <w:rsid w:val="004D2E7A"/>
    <w:rsid w:val="004D3611"/>
    <w:rsid w:val="004E4EF0"/>
    <w:rsid w:val="004F63E1"/>
    <w:rsid w:val="005152E5"/>
    <w:rsid w:val="00516487"/>
    <w:rsid w:val="00534ECB"/>
    <w:rsid w:val="005571AE"/>
    <w:rsid w:val="0056015E"/>
    <w:rsid w:val="00563899"/>
    <w:rsid w:val="00573057"/>
    <w:rsid w:val="00573D1D"/>
    <w:rsid w:val="00575DF3"/>
    <w:rsid w:val="0057600E"/>
    <w:rsid w:val="0057658C"/>
    <w:rsid w:val="005772DB"/>
    <w:rsid w:val="005778C7"/>
    <w:rsid w:val="00581086"/>
    <w:rsid w:val="005A1F77"/>
    <w:rsid w:val="005A4625"/>
    <w:rsid w:val="005B11CD"/>
    <w:rsid w:val="005B2C27"/>
    <w:rsid w:val="005B5E3E"/>
    <w:rsid w:val="005C537D"/>
    <w:rsid w:val="005C7EF2"/>
    <w:rsid w:val="005D7525"/>
    <w:rsid w:val="005E5F9C"/>
    <w:rsid w:val="005F0B3B"/>
    <w:rsid w:val="005F0DE0"/>
    <w:rsid w:val="00603CDE"/>
    <w:rsid w:val="00604BD0"/>
    <w:rsid w:val="00611325"/>
    <w:rsid w:val="00611E0D"/>
    <w:rsid w:val="0062622C"/>
    <w:rsid w:val="006409B3"/>
    <w:rsid w:val="00653822"/>
    <w:rsid w:val="006557FD"/>
    <w:rsid w:val="00655FCF"/>
    <w:rsid w:val="00677F78"/>
    <w:rsid w:val="00682017"/>
    <w:rsid w:val="00683A8B"/>
    <w:rsid w:val="00683EFD"/>
    <w:rsid w:val="00685A42"/>
    <w:rsid w:val="00685FC1"/>
    <w:rsid w:val="00687731"/>
    <w:rsid w:val="00695578"/>
    <w:rsid w:val="006A1556"/>
    <w:rsid w:val="006A7E18"/>
    <w:rsid w:val="006B2C57"/>
    <w:rsid w:val="006B4938"/>
    <w:rsid w:val="006C4203"/>
    <w:rsid w:val="006C5800"/>
    <w:rsid w:val="006D1F44"/>
    <w:rsid w:val="006D3361"/>
    <w:rsid w:val="006F7CE6"/>
    <w:rsid w:val="00705E64"/>
    <w:rsid w:val="00717969"/>
    <w:rsid w:val="007318A1"/>
    <w:rsid w:val="00746A7A"/>
    <w:rsid w:val="00752A6F"/>
    <w:rsid w:val="0075788E"/>
    <w:rsid w:val="0078752F"/>
    <w:rsid w:val="00793B2D"/>
    <w:rsid w:val="007A1FCA"/>
    <w:rsid w:val="007A2B73"/>
    <w:rsid w:val="007A544C"/>
    <w:rsid w:val="007A62DB"/>
    <w:rsid w:val="007B711F"/>
    <w:rsid w:val="007B7335"/>
    <w:rsid w:val="007C6057"/>
    <w:rsid w:val="007D078A"/>
    <w:rsid w:val="007D3121"/>
    <w:rsid w:val="007D7E6D"/>
    <w:rsid w:val="007F076C"/>
    <w:rsid w:val="007F1C37"/>
    <w:rsid w:val="007F3A87"/>
    <w:rsid w:val="00804672"/>
    <w:rsid w:val="00804DA4"/>
    <w:rsid w:val="00815CBB"/>
    <w:rsid w:val="0083058A"/>
    <w:rsid w:val="00840DFA"/>
    <w:rsid w:val="008426E5"/>
    <w:rsid w:val="00851501"/>
    <w:rsid w:val="008669E5"/>
    <w:rsid w:val="008671D7"/>
    <w:rsid w:val="00872727"/>
    <w:rsid w:val="00873031"/>
    <w:rsid w:val="0087357A"/>
    <w:rsid w:val="008847A7"/>
    <w:rsid w:val="008962D1"/>
    <w:rsid w:val="008A396D"/>
    <w:rsid w:val="008C6BDF"/>
    <w:rsid w:val="008D4D2F"/>
    <w:rsid w:val="008F6013"/>
    <w:rsid w:val="0090267E"/>
    <w:rsid w:val="0090595B"/>
    <w:rsid w:val="009122B9"/>
    <w:rsid w:val="009239EE"/>
    <w:rsid w:val="00923CBC"/>
    <w:rsid w:val="009272B9"/>
    <w:rsid w:val="00936FF0"/>
    <w:rsid w:val="00942412"/>
    <w:rsid w:val="00942C85"/>
    <w:rsid w:val="00967B89"/>
    <w:rsid w:val="0097611B"/>
    <w:rsid w:val="0097706E"/>
    <w:rsid w:val="00986B55"/>
    <w:rsid w:val="009C54B7"/>
    <w:rsid w:val="009D4BE2"/>
    <w:rsid w:val="009E3F35"/>
    <w:rsid w:val="009E44BF"/>
    <w:rsid w:val="009F42FB"/>
    <w:rsid w:val="009F6CD6"/>
    <w:rsid w:val="009F771B"/>
    <w:rsid w:val="00A13849"/>
    <w:rsid w:val="00A21628"/>
    <w:rsid w:val="00A31816"/>
    <w:rsid w:val="00A5209A"/>
    <w:rsid w:val="00A62B37"/>
    <w:rsid w:val="00A73FBA"/>
    <w:rsid w:val="00A74570"/>
    <w:rsid w:val="00A75CD8"/>
    <w:rsid w:val="00A775EC"/>
    <w:rsid w:val="00A81275"/>
    <w:rsid w:val="00A82DE1"/>
    <w:rsid w:val="00A937B4"/>
    <w:rsid w:val="00A94F69"/>
    <w:rsid w:val="00AB63A8"/>
    <w:rsid w:val="00AB735A"/>
    <w:rsid w:val="00AD7E49"/>
    <w:rsid w:val="00AE4258"/>
    <w:rsid w:val="00AE580B"/>
    <w:rsid w:val="00AE6531"/>
    <w:rsid w:val="00AF3E53"/>
    <w:rsid w:val="00B02BEC"/>
    <w:rsid w:val="00B145CD"/>
    <w:rsid w:val="00B146BE"/>
    <w:rsid w:val="00B15168"/>
    <w:rsid w:val="00B210FE"/>
    <w:rsid w:val="00B22F4C"/>
    <w:rsid w:val="00B46BC0"/>
    <w:rsid w:val="00B66AC0"/>
    <w:rsid w:val="00B67E26"/>
    <w:rsid w:val="00B763B4"/>
    <w:rsid w:val="00B823AA"/>
    <w:rsid w:val="00B95E5F"/>
    <w:rsid w:val="00BC11D5"/>
    <w:rsid w:val="00BC3694"/>
    <w:rsid w:val="00BC5868"/>
    <w:rsid w:val="00BD12F2"/>
    <w:rsid w:val="00BD1BA5"/>
    <w:rsid w:val="00BE261C"/>
    <w:rsid w:val="00BF0EEC"/>
    <w:rsid w:val="00BF656C"/>
    <w:rsid w:val="00BF687F"/>
    <w:rsid w:val="00C24FBC"/>
    <w:rsid w:val="00C27E46"/>
    <w:rsid w:val="00C33AC2"/>
    <w:rsid w:val="00C37363"/>
    <w:rsid w:val="00C405AC"/>
    <w:rsid w:val="00C742DA"/>
    <w:rsid w:val="00C825BF"/>
    <w:rsid w:val="00C83074"/>
    <w:rsid w:val="00C938DA"/>
    <w:rsid w:val="00CA0CC9"/>
    <w:rsid w:val="00CB30E2"/>
    <w:rsid w:val="00CB7DC5"/>
    <w:rsid w:val="00CC781B"/>
    <w:rsid w:val="00CE39D2"/>
    <w:rsid w:val="00CF11FD"/>
    <w:rsid w:val="00CF1EA8"/>
    <w:rsid w:val="00D00BA7"/>
    <w:rsid w:val="00D01E09"/>
    <w:rsid w:val="00D407FF"/>
    <w:rsid w:val="00D556D1"/>
    <w:rsid w:val="00D716A1"/>
    <w:rsid w:val="00D734E7"/>
    <w:rsid w:val="00D76E2F"/>
    <w:rsid w:val="00D826D6"/>
    <w:rsid w:val="00D86038"/>
    <w:rsid w:val="00DA1D08"/>
    <w:rsid w:val="00DB4888"/>
    <w:rsid w:val="00DB7CF0"/>
    <w:rsid w:val="00DC0B38"/>
    <w:rsid w:val="00DC522D"/>
    <w:rsid w:val="00DD7DEF"/>
    <w:rsid w:val="00DE0BD0"/>
    <w:rsid w:val="00DE0EEB"/>
    <w:rsid w:val="00DF3CFC"/>
    <w:rsid w:val="00DF472B"/>
    <w:rsid w:val="00DF473B"/>
    <w:rsid w:val="00DF6632"/>
    <w:rsid w:val="00E15CF0"/>
    <w:rsid w:val="00E20FA1"/>
    <w:rsid w:val="00E552E3"/>
    <w:rsid w:val="00E60244"/>
    <w:rsid w:val="00E60B69"/>
    <w:rsid w:val="00E625CC"/>
    <w:rsid w:val="00E62C68"/>
    <w:rsid w:val="00E63140"/>
    <w:rsid w:val="00E669EC"/>
    <w:rsid w:val="00E76B73"/>
    <w:rsid w:val="00E8636D"/>
    <w:rsid w:val="00E863CE"/>
    <w:rsid w:val="00E91E3D"/>
    <w:rsid w:val="00EA04E3"/>
    <w:rsid w:val="00EA624A"/>
    <w:rsid w:val="00EA7163"/>
    <w:rsid w:val="00EB7AA9"/>
    <w:rsid w:val="00EC4294"/>
    <w:rsid w:val="00EF18DB"/>
    <w:rsid w:val="00EF6DF6"/>
    <w:rsid w:val="00F041E5"/>
    <w:rsid w:val="00F05038"/>
    <w:rsid w:val="00F05540"/>
    <w:rsid w:val="00F07FD1"/>
    <w:rsid w:val="00F10270"/>
    <w:rsid w:val="00F349DB"/>
    <w:rsid w:val="00F37DBC"/>
    <w:rsid w:val="00F47F1F"/>
    <w:rsid w:val="00F52DEB"/>
    <w:rsid w:val="00F574E7"/>
    <w:rsid w:val="00F72607"/>
    <w:rsid w:val="00F740D3"/>
    <w:rsid w:val="00F80B10"/>
    <w:rsid w:val="00FA3E22"/>
    <w:rsid w:val="00FA60F0"/>
    <w:rsid w:val="00FB2536"/>
    <w:rsid w:val="00FB3A53"/>
    <w:rsid w:val="00FB62AE"/>
    <w:rsid w:val="00FB6E2B"/>
    <w:rsid w:val="00FD0A55"/>
    <w:rsid w:val="00FE5888"/>
    <w:rsid w:val="00FE5BAD"/>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semiHidden/>
    <w:unhideWhenUsed/>
    <w:rsid w:val="008F6013"/>
    <w:rPr>
      <w:sz w:val="20"/>
      <w:szCs w:val="20"/>
    </w:rPr>
  </w:style>
  <w:style w:type="character" w:customStyle="1" w:styleId="CommentTextChar">
    <w:name w:val="Comment Text Char"/>
    <w:basedOn w:val="DefaultParagraphFont"/>
    <w:link w:val="CommentText"/>
    <w:uiPriority w:val="99"/>
    <w:semiHidden/>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85A42"/>
    <w:rPr>
      <w:color w:val="605E5C"/>
      <w:shd w:val="clear" w:color="auto" w:fill="E1DFDD"/>
    </w:rPr>
  </w:style>
  <w:style w:type="character" w:styleId="Mention">
    <w:name w:val="Mention"/>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C405AC"/>
  </w:style>
  <w:style w:type="character" w:customStyle="1" w:styleId="eop">
    <w:name w:val="eop"/>
    <w:basedOn w:val="DefaultParagraphFont"/>
    <w:rsid w:val="00C405AC"/>
  </w:style>
  <w:style w:type="paragraph" w:customStyle="1" w:styleId="paragraph">
    <w:name w:val="paragraph"/>
    <w:basedOn w:val="Normal"/>
    <w:rsid w:val="002F52A1"/>
    <w:pPr>
      <w:spacing w:before="100" w:beforeAutospacing="1" w:after="100" w:afterAutospacing="1"/>
    </w:pPr>
  </w:style>
  <w:style w:type="paragraph" w:styleId="Header">
    <w:name w:val="header"/>
    <w:basedOn w:val="Normal"/>
    <w:link w:val="HeaderChar"/>
    <w:uiPriority w:val="99"/>
    <w:unhideWhenUsed/>
    <w:rsid w:val="005B5E3E"/>
    <w:pPr>
      <w:tabs>
        <w:tab w:val="center" w:pos="4680"/>
        <w:tab w:val="right" w:pos="9360"/>
      </w:tabs>
    </w:pPr>
  </w:style>
  <w:style w:type="character" w:customStyle="1" w:styleId="HeaderChar">
    <w:name w:val="Header Char"/>
    <w:basedOn w:val="DefaultParagraphFont"/>
    <w:link w:val="Header"/>
    <w:uiPriority w:val="99"/>
    <w:rsid w:val="005B5E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5E3E"/>
    <w:pPr>
      <w:tabs>
        <w:tab w:val="center" w:pos="4680"/>
        <w:tab w:val="right" w:pos="9360"/>
      </w:tabs>
    </w:pPr>
  </w:style>
  <w:style w:type="character" w:customStyle="1" w:styleId="FooterChar">
    <w:name w:val="Footer Char"/>
    <w:basedOn w:val="DefaultParagraphFont"/>
    <w:link w:val="Footer"/>
    <w:uiPriority w:val="99"/>
    <w:rsid w:val="005B5E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50088">
      <w:bodyDiv w:val="1"/>
      <w:marLeft w:val="0"/>
      <w:marRight w:val="0"/>
      <w:marTop w:val="0"/>
      <w:marBottom w:val="0"/>
      <w:divBdr>
        <w:top w:val="none" w:sz="0" w:space="0" w:color="auto"/>
        <w:left w:val="none" w:sz="0" w:space="0" w:color="auto"/>
        <w:bottom w:val="none" w:sz="0" w:space="0" w:color="auto"/>
        <w:right w:val="none" w:sz="0" w:space="0" w:color="auto"/>
      </w:divBdr>
    </w:div>
    <w:div w:id="1534656534">
      <w:bodyDiv w:val="1"/>
      <w:marLeft w:val="0"/>
      <w:marRight w:val="0"/>
      <w:marTop w:val="0"/>
      <w:marBottom w:val="0"/>
      <w:divBdr>
        <w:top w:val="none" w:sz="0" w:space="0" w:color="auto"/>
        <w:left w:val="none" w:sz="0" w:space="0" w:color="auto"/>
        <w:bottom w:val="none" w:sz="0" w:space="0" w:color="auto"/>
        <w:right w:val="none" w:sz="0" w:space="0" w:color="auto"/>
      </w:divBdr>
    </w:div>
    <w:div w:id="1605189651">
      <w:bodyDiv w:val="1"/>
      <w:marLeft w:val="0"/>
      <w:marRight w:val="0"/>
      <w:marTop w:val="0"/>
      <w:marBottom w:val="0"/>
      <w:divBdr>
        <w:top w:val="none" w:sz="0" w:space="0" w:color="auto"/>
        <w:left w:val="none" w:sz="0" w:space="0" w:color="auto"/>
        <w:bottom w:val="none" w:sz="0" w:space="0" w:color="auto"/>
        <w:right w:val="none" w:sz="0" w:space="0" w:color="auto"/>
      </w:divBdr>
      <w:divsChild>
        <w:div w:id="544298731">
          <w:marLeft w:val="0"/>
          <w:marRight w:val="0"/>
          <w:marTop w:val="0"/>
          <w:marBottom w:val="0"/>
          <w:divBdr>
            <w:top w:val="none" w:sz="0" w:space="0" w:color="auto"/>
            <w:left w:val="none" w:sz="0" w:space="0" w:color="auto"/>
            <w:bottom w:val="none" w:sz="0" w:space="0" w:color="auto"/>
            <w:right w:val="none" w:sz="0" w:space="0" w:color="auto"/>
          </w:divBdr>
        </w:div>
        <w:div w:id="1464343234">
          <w:marLeft w:val="0"/>
          <w:marRight w:val="0"/>
          <w:marTop w:val="0"/>
          <w:marBottom w:val="0"/>
          <w:divBdr>
            <w:top w:val="none" w:sz="0" w:space="0" w:color="auto"/>
            <w:left w:val="none" w:sz="0" w:space="0" w:color="auto"/>
            <w:bottom w:val="none" w:sz="0" w:space="0" w:color="auto"/>
            <w:right w:val="none" w:sz="0" w:space="0" w:color="auto"/>
          </w:divBdr>
        </w:div>
        <w:div w:id="1049841715">
          <w:marLeft w:val="0"/>
          <w:marRight w:val="0"/>
          <w:marTop w:val="0"/>
          <w:marBottom w:val="0"/>
          <w:divBdr>
            <w:top w:val="none" w:sz="0" w:space="0" w:color="auto"/>
            <w:left w:val="none" w:sz="0" w:space="0" w:color="auto"/>
            <w:bottom w:val="none" w:sz="0" w:space="0" w:color="auto"/>
            <w:right w:val="none" w:sz="0" w:space="0" w:color="auto"/>
          </w:divBdr>
        </w:div>
      </w:divsChild>
    </w:div>
    <w:div w:id="187218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E9348837DC004BA36A5E42ADCD0B16" ma:contentTypeVersion="5" ma:contentTypeDescription="Create a new document." ma:contentTypeScope="" ma:versionID="d5ee9a6affcd72994339a5aa22b8eb64">
  <xsd:schema xmlns:xsd="http://www.w3.org/2001/XMLSchema" xmlns:xs="http://www.w3.org/2001/XMLSchema" xmlns:p="http://schemas.microsoft.com/office/2006/metadata/properties" xmlns:ns3="c0230c99-726e-44b9-804e-ac9b1b550e8e" xmlns:ns4="28ce80e2-173a-41cd-b3b8-0a96313484ef" targetNamespace="http://schemas.microsoft.com/office/2006/metadata/properties" ma:root="true" ma:fieldsID="c191f56787c1fb23bb928aeb2e896f34" ns3:_="" ns4:_="">
    <xsd:import namespace="c0230c99-726e-44b9-804e-ac9b1b550e8e"/>
    <xsd:import namespace="28ce80e2-173a-41cd-b3b8-0a96313484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30c99-726e-44b9-804e-ac9b1b550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e80e2-173a-41cd-b3b8-0a96313484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2.xml><?xml version="1.0" encoding="utf-8"?>
<ds:datastoreItem xmlns:ds="http://schemas.openxmlformats.org/officeDocument/2006/customXml" ds:itemID="{26132191-250A-4381-A156-1011EAFCA6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3A603-90D9-4078-A5F9-67864C585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30c99-726e-44b9-804e-ac9b1b550e8e"/>
    <ds:schemaRef ds:uri="28ce80e2-173a-41cd-b3b8-0a96313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356F0-09DF-4CB5-872F-6A353AFB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dcterms:created xsi:type="dcterms:W3CDTF">2021-02-02T21:28:00Z</dcterms:created>
  <dcterms:modified xsi:type="dcterms:W3CDTF">2021-02-02T21:28:00Z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0x010100F6E9348837DC004BA36A5E42ADCD0B16</vt:lpwstr>
  </property>
</Properties>
</file>