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5F8D" w:rsidR="00562915" w:rsidP="005D1DD4" w:rsidRDefault="00477536" w14:paraId="62952B09" w14:textId="71737949">
      <w:pPr>
        <w:pStyle w:val="Title"/>
        <w:jc w:val="right"/>
        <w:rPr>
          <w:sz w:val="28"/>
        </w:rPr>
      </w:pPr>
      <w:r>
        <w:rPr>
          <w:sz w:val="28"/>
        </w:rPr>
        <w:t xml:space="preserve">February </w:t>
      </w:r>
      <w:r w:rsidR="00524DBC">
        <w:rPr>
          <w:sz w:val="28"/>
        </w:rPr>
        <w:t>24</w:t>
      </w:r>
      <w:r w:rsidR="00CF7360">
        <w:rPr>
          <w:sz w:val="28"/>
        </w:rPr>
        <w:t>, 2021</w:t>
      </w:r>
    </w:p>
    <w:p w:rsidR="00BD5F8D" w:rsidP="005D1DD4" w:rsidRDefault="00BD5F8D" w14:paraId="0FA0E9F0" w14:textId="77777777">
      <w:pPr>
        <w:pStyle w:val="Title"/>
        <w:jc w:val="right"/>
      </w:pPr>
    </w:p>
    <w:p w:rsidR="00562915" w:rsidP="00562915" w:rsidRDefault="00562915" w14:paraId="2B3B64B8" w14:textId="77777777">
      <w:pPr>
        <w:pStyle w:val="Title"/>
        <w:rPr>
          <w:rFonts w:ascii="Arial" w:hAnsi="Arial" w:cs="Arial"/>
        </w:rPr>
      </w:pPr>
      <w:r w:rsidRPr="007263B4">
        <w:rPr>
          <w:rFonts w:ascii="Arial" w:hAnsi="Arial" w:cs="Arial"/>
        </w:rPr>
        <w:t xml:space="preserve">Supporting Statement for </w:t>
      </w:r>
    </w:p>
    <w:p w:rsidRPr="00A02018" w:rsidR="00562915" w:rsidP="00562915" w:rsidRDefault="00562915" w14:paraId="2093BA17" w14:textId="77777777">
      <w:pPr>
        <w:pStyle w:val="Title"/>
        <w:rPr>
          <w:rFonts w:ascii="Arial" w:hAnsi="Arial" w:cs="Arial"/>
          <w:sz w:val="28"/>
        </w:rPr>
      </w:pPr>
      <w:r w:rsidRPr="007263B4">
        <w:rPr>
          <w:rFonts w:ascii="Arial" w:hAnsi="Arial" w:cs="Arial"/>
        </w:rPr>
        <w:t>Paperwork Reduction Act Submissions</w:t>
      </w:r>
    </w:p>
    <w:p w:rsidRPr="006625E7" w:rsidR="00562915" w:rsidP="00562915" w:rsidRDefault="00562915" w14:paraId="5E56D6A0" w14:textId="77777777">
      <w:pPr>
        <w:tabs>
          <w:tab w:val="left" w:pos="-720"/>
        </w:tabs>
        <w:suppressAutoHyphens/>
        <w:rPr>
          <w:rFonts w:ascii="Times New Roman" w:hAnsi="Times New Roman" w:cs="Times New Roman"/>
          <w:b/>
          <w:sz w:val="24"/>
          <w:szCs w:val="24"/>
        </w:rPr>
      </w:pPr>
    </w:p>
    <w:p w:rsidRPr="00B45DB1" w:rsidR="00B45DB1" w:rsidP="00B45DB1" w:rsidRDefault="00B45DB1" w14:paraId="4474A2E6" w14:textId="77777777">
      <w:pPr>
        <w:tabs>
          <w:tab w:val="left" w:pos="-720"/>
        </w:tabs>
        <w:suppressAutoHyphens/>
        <w:spacing w:after="0" w:line="240" w:lineRule="auto"/>
        <w:jc w:val="both"/>
        <w:rPr>
          <w:rFonts w:ascii="Times New Roman" w:hAnsi="Times New Roman" w:eastAsia="Times New Roman" w:cs="Times New Roman"/>
          <w:b/>
          <w:sz w:val="28"/>
          <w:szCs w:val="24"/>
        </w:rPr>
      </w:pPr>
      <w:r w:rsidRPr="00B45DB1">
        <w:rPr>
          <w:rFonts w:ascii="Times New Roman" w:hAnsi="Times New Roman" w:eastAsia="Times New Roman" w:cs="Times New Roman"/>
          <w:b/>
          <w:sz w:val="28"/>
          <w:szCs w:val="24"/>
        </w:rPr>
        <w:t>OMB Control Number:  1660-0033</w:t>
      </w:r>
    </w:p>
    <w:p w:rsidRPr="00B45DB1" w:rsidR="00B45DB1" w:rsidP="00B45DB1" w:rsidRDefault="00B45DB1" w14:paraId="499A252D" w14:textId="77777777">
      <w:pPr>
        <w:tabs>
          <w:tab w:val="left" w:pos="-720"/>
        </w:tabs>
        <w:suppressAutoHyphens/>
        <w:spacing w:after="0" w:line="240" w:lineRule="auto"/>
        <w:rPr>
          <w:rFonts w:ascii="Times New Roman" w:hAnsi="Times New Roman" w:eastAsia="Times New Roman" w:cs="Times New Roman"/>
          <w:b/>
          <w:sz w:val="28"/>
          <w:szCs w:val="24"/>
        </w:rPr>
      </w:pPr>
    </w:p>
    <w:p w:rsidRPr="00B45DB1" w:rsidR="00B45DB1" w:rsidP="00B45DB1" w:rsidRDefault="00B45DB1" w14:paraId="3990FE19" w14:textId="77777777">
      <w:pPr>
        <w:tabs>
          <w:tab w:val="left" w:pos="-720"/>
        </w:tabs>
        <w:suppressAutoHyphens/>
        <w:spacing w:after="0" w:line="240" w:lineRule="auto"/>
        <w:rPr>
          <w:rFonts w:ascii="Times New Roman" w:hAnsi="Times New Roman" w:eastAsia="Times New Roman" w:cs="Times New Roman"/>
          <w:b/>
          <w:sz w:val="28"/>
          <w:szCs w:val="24"/>
        </w:rPr>
      </w:pPr>
      <w:r w:rsidRPr="00B45DB1">
        <w:rPr>
          <w:rFonts w:ascii="Times New Roman" w:hAnsi="Times New Roman" w:eastAsia="Times New Roman" w:cs="Times New Roman"/>
          <w:b/>
          <w:sz w:val="28"/>
          <w:szCs w:val="24"/>
        </w:rPr>
        <w:t>Titl</w:t>
      </w:r>
      <w:r w:rsidR="00A158FE">
        <w:rPr>
          <w:rFonts w:ascii="Times New Roman" w:hAnsi="Times New Roman" w:eastAsia="Times New Roman" w:cs="Times New Roman"/>
          <w:b/>
          <w:sz w:val="28"/>
          <w:szCs w:val="24"/>
        </w:rPr>
        <w:t>e:  Residential Basement Floodp</w:t>
      </w:r>
      <w:r w:rsidRPr="00B45DB1">
        <w:rPr>
          <w:rFonts w:ascii="Times New Roman" w:hAnsi="Times New Roman" w:eastAsia="Times New Roman" w:cs="Times New Roman"/>
          <w:b/>
          <w:sz w:val="28"/>
          <w:szCs w:val="24"/>
        </w:rPr>
        <w:t>roofing Certification</w:t>
      </w:r>
    </w:p>
    <w:p w:rsidRPr="00B45DB1" w:rsidR="00B45DB1" w:rsidP="00B45DB1" w:rsidRDefault="00B45DB1" w14:paraId="0A70DB41" w14:textId="77777777">
      <w:pPr>
        <w:tabs>
          <w:tab w:val="left" w:pos="-720"/>
        </w:tabs>
        <w:suppressAutoHyphens/>
        <w:spacing w:after="0" w:line="240" w:lineRule="auto"/>
        <w:rPr>
          <w:rFonts w:ascii="Times New Roman" w:hAnsi="Times New Roman" w:eastAsia="Times New Roman" w:cs="Times New Roman"/>
          <w:b/>
          <w:sz w:val="28"/>
          <w:szCs w:val="24"/>
        </w:rPr>
      </w:pPr>
    </w:p>
    <w:p w:rsidRPr="00B45DB1" w:rsidR="00B45DB1" w:rsidP="00B45DB1" w:rsidRDefault="00B45DB1" w14:paraId="2697FBBF" w14:textId="77777777">
      <w:pPr>
        <w:tabs>
          <w:tab w:val="left" w:pos="-720"/>
        </w:tabs>
        <w:suppressAutoHyphens/>
        <w:spacing w:after="0" w:line="240" w:lineRule="auto"/>
        <w:jc w:val="both"/>
        <w:rPr>
          <w:rFonts w:ascii="Times New Roman" w:hAnsi="Times New Roman" w:eastAsia="Times New Roman" w:cs="Times New Roman"/>
          <w:sz w:val="28"/>
          <w:szCs w:val="24"/>
        </w:rPr>
      </w:pPr>
      <w:r w:rsidRPr="00B45DB1">
        <w:rPr>
          <w:rFonts w:ascii="Times New Roman" w:hAnsi="Times New Roman" w:eastAsia="Times New Roman" w:cs="Times New Roman"/>
          <w:b/>
          <w:sz w:val="28"/>
          <w:szCs w:val="24"/>
        </w:rPr>
        <w:t>Form Number(s):  FEMA Form 086-0-24</w:t>
      </w:r>
    </w:p>
    <w:p w:rsidR="00B92B09" w:rsidP="00562915" w:rsidRDefault="00B92B09" w14:paraId="2FA18B88" w14:textId="77777777">
      <w:pPr>
        <w:pStyle w:val="Heading1"/>
        <w:rPr>
          <w:szCs w:val="28"/>
        </w:rPr>
      </w:pPr>
    </w:p>
    <w:p w:rsidR="00562915" w:rsidP="00B92B09" w:rsidRDefault="00562915" w14:paraId="63729C46" w14:textId="77777777">
      <w:pPr>
        <w:pStyle w:val="Heading1"/>
        <w:rPr>
          <w:szCs w:val="28"/>
        </w:rPr>
      </w:pPr>
      <w:r w:rsidRPr="00B92B09">
        <w:rPr>
          <w:szCs w:val="28"/>
        </w:rPr>
        <w:t>General Instructions</w:t>
      </w:r>
    </w:p>
    <w:p w:rsidRPr="00B92B09" w:rsidR="00B92B09" w:rsidP="00B92B09" w:rsidRDefault="00B92B09" w14:paraId="3EE2084A" w14:textId="77777777">
      <w:pPr>
        <w:spacing w:after="0" w:line="240" w:lineRule="auto"/>
      </w:pPr>
    </w:p>
    <w:p w:rsidRPr="006625E7" w:rsidR="00562915" w:rsidP="00B92B09" w:rsidRDefault="00562915" w14:paraId="0064D714"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379BC5BA" w14:textId="77777777">
      <w:pPr>
        <w:pStyle w:val="Heading1"/>
        <w:rPr>
          <w:szCs w:val="28"/>
        </w:rPr>
      </w:pPr>
    </w:p>
    <w:p w:rsidRPr="00B92B09" w:rsidR="00562915" w:rsidP="00B92B09" w:rsidRDefault="00562915" w14:paraId="6DFD3188" w14:textId="77777777">
      <w:pPr>
        <w:pStyle w:val="Heading1"/>
        <w:rPr>
          <w:szCs w:val="28"/>
        </w:rPr>
      </w:pPr>
      <w:r w:rsidRPr="00B92B09">
        <w:rPr>
          <w:szCs w:val="28"/>
        </w:rPr>
        <w:t>Specific Instructions</w:t>
      </w:r>
    </w:p>
    <w:p w:rsidRPr="00B92B09" w:rsidR="00562915" w:rsidP="00B92B09" w:rsidRDefault="00562915" w14:paraId="25622924"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41D111EF" w14:textId="77777777">
      <w:pPr>
        <w:pStyle w:val="Heading1"/>
        <w:rPr>
          <w:szCs w:val="28"/>
        </w:rPr>
      </w:pPr>
      <w:r w:rsidRPr="00B92B09">
        <w:rPr>
          <w:szCs w:val="28"/>
        </w:rPr>
        <w:t>A.  Justification</w:t>
      </w:r>
    </w:p>
    <w:p w:rsidRPr="00B92B09" w:rsidR="00562915" w:rsidP="00B92B09" w:rsidRDefault="00562915" w14:paraId="0CA9DF16" w14:textId="77777777">
      <w:pPr>
        <w:spacing w:after="0" w:line="240" w:lineRule="auto"/>
        <w:rPr>
          <w:rFonts w:ascii="Times New Roman" w:hAnsi="Times New Roman" w:cs="Times New Roman"/>
          <w:sz w:val="28"/>
          <w:szCs w:val="28"/>
        </w:rPr>
      </w:pPr>
    </w:p>
    <w:p w:rsidRPr="006625E7" w:rsidR="00562915" w:rsidP="00562915" w:rsidRDefault="00562915" w14:paraId="6BDFF9A0"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0A785688"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B45DB1" w:rsidR="00B45DB1" w:rsidP="00B45DB1" w:rsidRDefault="00B45DB1" w14:paraId="459C45FF" w14:textId="29F26715">
      <w:pPr>
        <w:tabs>
          <w:tab w:val="left" w:pos="-720"/>
        </w:tabs>
        <w:suppressAutoHyphens/>
        <w:spacing w:after="0" w:line="240" w:lineRule="auto"/>
        <w:rPr>
          <w:rFonts w:ascii="Times New Roman" w:hAnsi="Times New Roman" w:eastAsia="Times New Roman" w:cs="Times New Roman"/>
          <w:spacing w:val="-3"/>
          <w:sz w:val="24"/>
          <w:szCs w:val="24"/>
        </w:rPr>
      </w:pPr>
      <w:r w:rsidRPr="00B45DB1">
        <w:rPr>
          <w:rFonts w:ascii="Times New Roman" w:hAnsi="Times New Roman" w:eastAsia="Times New Roman" w:cs="Times New Roman"/>
          <w:spacing w:val="-3"/>
          <w:sz w:val="24"/>
          <w:szCs w:val="24"/>
        </w:rPr>
        <w:t xml:space="preserve">The National Flood Insurance Program (NFIP) is authorized by Public Law 90-448 (1968) and expanded by Public Law 93-234 (1973) and requires that the Federal Emergency Management Agency (FEMA) provide flood insurance.  </w:t>
      </w:r>
      <w:r w:rsidR="009A1B4D">
        <w:rPr>
          <w:rFonts w:ascii="Times New Roman" w:hAnsi="Times New Roman" w:eastAsia="Times New Roman" w:cs="Times New Roman"/>
          <w:spacing w:val="-3"/>
          <w:sz w:val="24"/>
          <w:szCs w:val="24"/>
        </w:rPr>
        <w:t xml:space="preserve">FEMA uses flood zones on a </w:t>
      </w:r>
      <w:r w:rsidR="00587823">
        <w:rPr>
          <w:rFonts w:ascii="Times New Roman" w:hAnsi="Times New Roman" w:eastAsia="Times New Roman" w:cs="Times New Roman"/>
          <w:spacing w:val="-3"/>
          <w:sz w:val="24"/>
          <w:szCs w:val="24"/>
        </w:rPr>
        <w:t xml:space="preserve">Flood Insurance Rate Map </w:t>
      </w:r>
      <w:r w:rsidR="009A1B4D">
        <w:rPr>
          <w:rFonts w:ascii="Times New Roman" w:hAnsi="Times New Roman" w:eastAsia="Times New Roman" w:cs="Times New Roman"/>
          <w:spacing w:val="-3"/>
          <w:sz w:val="24"/>
          <w:szCs w:val="24"/>
        </w:rPr>
        <w:t xml:space="preserve">to </w:t>
      </w:r>
      <w:r w:rsidR="00587823">
        <w:rPr>
          <w:rFonts w:ascii="Times New Roman" w:hAnsi="Times New Roman" w:eastAsia="Times New Roman" w:cs="Times New Roman"/>
          <w:spacing w:val="-3"/>
          <w:sz w:val="24"/>
          <w:szCs w:val="24"/>
        </w:rPr>
        <w:t xml:space="preserve">identify </w:t>
      </w:r>
      <w:r w:rsidR="009A1B4D">
        <w:rPr>
          <w:rFonts w:ascii="Times New Roman" w:hAnsi="Times New Roman" w:eastAsia="Times New Roman" w:cs="Times New Roman"/>
          <w:spacing w:val="-3"/>
          <w:sz w:val="24"/>
          <w:szCs w:val="24"/>
        </w:rPr>
        <w:t xml:space="preserve">Special Flood Hazard Areas (SFHAs) in a community. </w:t>
      </w:r>
      <w:r w:rsidRPr="00B45DB1">
        <w:rPr>
          <w:rFonts w:ascii="Times New Roman" w:hAnsi="Times New Roman" w:eastAsia="Times New Roman" w:cs="Times New Roman"/>
          <w:spacing w:val="-3"/>
          <w:sz w:val="24"/>
          <w:szCs w:val="24"/>
        </w:rPr>
        <w:t xml:space="preserve">Title 44 CFR 60.3(c)(2) requires that all new construction and substantial improvements of residential structures within </w:t>
      </w:r>
      <w:r w:rsidR="009A1B4D">
        <w:rPr>
          <w:rFonts w:ascii="Times New Roman" w:hAnsi="Times New Roman" w:eastAsia="Times New Roman" w:cs="Times New Roman"/>
          <w:spacing w:val="-3"/>
          <w:sz w:val="24"/>
          <w:szCs w:val="24"/>
        </w:rPr>
        <w:t xml:space="preserve">SFHA </w:t>
      </w:r>
      <w:r w:rsidRPr="00B45DB1">
        <w:rPr>
          <w:rFonts w:ascii="Times New Roman" w:hAnsi="Times New Roman" w:eastAsia="Times New Roman" w:cs="Times New Roman"/>
          <w:spacing w:val="-3"/>
          <w:sz w:val="24"/>
          <w:szCs w:val="24"/>
        </w:rPr>
        <w:t xml:space="preserve">Zones A1-30, AE and AH zones have the lowest floor, including the basement, elevated to or above the base flood level unless an exception is granted.  Title 44 CFR 60.6(a)(7) and 44 CFR 60.6(b)(1) allow communities to apply for an exception when circumstances present a hardship that would not allow for adherence to the requirement for elevation above the base flood level.  This exception must meet the </w:t>
      </w:r>
      <w:r w:rsidRPr="00B45DB1">
        <w:rPr>
          <w:rFonts w:ascii="Times New Roman" w:hAnsi="Times New Roman" w:eastAsia="Times New Roman" w:cs="Times New Roman"/>
          <w:spacing w:val="-3"/>
          <w:sz w:val="24"/>
          <w:szCs w:val="24"/>
        </w:rPr>
        <w:lastRenderedPageBreak/>
        <w:t xml:space="preserve">conditions set forth in 44 CFR 60.6(c).  When </w:t>
      </w:r>
      <w:r w:rsidR="00A02018">
        <w:rPr>
          <w:rFonts w:ascii="Times New Roman" w:hAnsi="Times New Roman" w:eastAsia="Times New Roman" w:cs="Times New Roman"/>
          <w:spacing w:val="-3"/>
          <w:sz w:val="24"/>
          <w:szCs w:val="24"/>
        </w:rPr>
        <w:t xml:space="preserve">owners of </w:t>
      </w:r>
      <w:r w:rsidRPr="00B45DB1">
        <w:rPr>
          <w:rFonts w:ascii="Times New Roman" w:hAnsi="Times New Roman" w:eastAsia="Times New Roman" w:cs="Times New Roman"/>
          <w:spacing w:val="-3"/>
          <w:sz w:val="24"/>
          <w:szCs w:val="24"/>
        </w:rPr>
        <w:t>residential structures in these zones are seeking flood insurance, they must be certified that the structural design is floodproof.</w:t>
      </w:r>
    </w:p>
    <w:p w:rsidRPr="006625E7" w:rsidR="00562915" w:rsidP="00562915" w:rsidRDefault="00562915" w14:paraId="17361005" w14:textId="77777777">
      <w:pPr>
        <w:rPr>
          <w:rFonts w:ascii="Times New Roman" w:hAnsi="Times New Roman" w:cs="Times New Roman"/>
          <w:spacing w:val="-3"/>
          <w:sz w:val="24"/>
          <w:szCs w:val="24"/>
          <w:u w:val="single"/>
        </w:rPr>
      </w:pPr>
    </w:p>
    <w:p w:rsidRPr="006625E7" w:rsidR="00562915" w:rsidP="00562915" w:rsidRDefault="00562915" w14:paraId="10115521"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B45DB1" w:rsidR="00B45DB1" w:rsidP="00B45DB1" w:rsidRDefault="00B45DB1" w14:paraId="03FB8724"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B45DB1">
        <w:rPr>
          <w:rFonts w:ascii="Times New Roman" w:hAnsi="Times New Roman" w:eastAsia="Times New Roman" w:cs="Times New Roman"/>
          <w:b/>
          <w:spacing w:val="-3"/>
          <w:sz w:val="24"/>
          <w:szCs w:val="24"/>
        </w:rPr>
        <w:t xml:space="preserve">FEMA Form 086-0-24 </w:t>
      </w:r>
      <w:r w:rsidRPr="00B45DB1">
        <w:rPr>
          <w:rFonts w:ascii="Times New Roman" w:hAnsi="Times New Roman" w:eastAsia="Times New Roman" w:cs="Times New Roman"/>
          <w:spacing w:val="-3"/>
          <w:sz w:val="24"/>
          <w:szCs w:val="24"/>
        </w:rPr>
        <w:t>(</w:t>
      </w:r>
      <w:r w:rsidRPr="00B45DB1">
        <w:rPr>
          <w:rFonts w:ascii="Times New Roman" w:hAnsi="Times New Roman" w:eastAsia="Times New Roman" w:cs="Times New Roman"/>
          <w:sz w:val="24"/>
          <w:szCs w:val="24"/>
        </w:rPr>
        <w:t>Residential Basement Floodproofing Certificate) i</w:t>
      </w:r>
      <w:r w:rsidRPr="00B45DB1">
        <w:rPr>
          <w:rFonts w:ascii="Times New Roman" w:hAnsi="Times New Roman" w:eastAsia="Times New Roman" w:cs="Times New Roman"/>
          <w:spacing w:val="-3"/>
          <w:sz w:val="24"/>
          <w:szCs w:val="24"/>
        </w:rPr>
        <w:t xml:space="preserve">s used to certify that the basement design and methods of construction for residential structures in communities that have been granted an exception by FEMA are in accordance with floodplain management ordinances.  A registered professional engineer or architect completes FEMA </w:t>
      </w:r>
      <w:r w:rsidR="00A02018">
        <w:rPr>
          <w:rFonts w:ascii="Times New Roman" w:hAnsi="Times New Roman" w:eastAsia="Times New Roman" w:cs="Times New Roman"/>
          <w:spacing w:val="-3"/>
          <w:sz w:val="24"/>
          <w:szCs w:val="24"/>
        </w:rPr>
        <w:t>F</w:t>
      </w:r>
      <w:r w:rsidRPr="00B45DB1">
        <w:rPr>
          <w:rFonts w:ascii="Times New Roman" w:hAnsi="Times New Roman" w:eastAsia="Times New Roman" w:cs="Times New Roman"/>
          <w:spacing w:val="-3"/>
          <w:sz w:val="24"/>
          <w:szCs w:val="24"/>
        </w:rPr>
        <w:t>orm 086-0-24 to certify that the floodproofing conforms to minimum floodproofing specifications.  If the certification is granted, the residential structure is eligible for lower flood insurance rates.</w:t>
      </w:r>
    </w:p>
    <w:p w:rsidRPr="00B45DB1" w:rsidR="00B45DB1" w:rsidP="00B45DB1" w:rsidRDefault="00B45DB1" w14:paraId="637C33BD"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Pr="00B45DB1" w:rsidR="00B45DB1" w:rsidP="00B45DB1" w:rsidRDefault="00B45DB1" w14:paraId="2ED9B453" w14:textId="77777777">
      <w:pPr>
        <w:tabs>
          <w:tab w:val="left" w:pos="-720"/>
        </w:tabs>
        <w:suppressAutoHyphens/>
        <w:spacing w:after="0" w:line="240" w:lineRule="auto"/>
        <w:rPr>
          <w:rFonts w:ascii="Times New Roman" w:hAnsi="Times New Roman" w:eastAsia="Times New Roman" w:cs="Times New Roman"/>
          <w:color w:val="000000"/>
          <w:sz w:val="24"/>
          <w:szCs w:val="24"/>
        </w:rPr>
      </w:pPr>
      <w:r w:rsidRPr="00B45DB1">
        <w:rPr>
          <w:rFonts w:ascii="Times New Roman" w:hAnsi="Times New Roman" w:eastAsia="Times New Roman" w:cs="Times New Roman"/>
          <w:sz w:val="24"/>
          <w:szCs w:val="24"/>
        </w:rPr>
        <w:t>The Residential Basement Floodproofing Certificate (FEMA Form 086-0-24) is used in conjunction with the NFIP application for flood insurance (OMB collection number 1660-0006, National Flood Insurance Program</w:t>
      </w:r>
      <w:r w:rsidR="001342B0">
        <w:rPr>
          <w:rFonts w:ascii="Times New Roman" w:hAnsi="Times New Roman" w:eastAsia="Times New Roman" w:cs="Times New Roman"/>
          <w:sz w:val="24"/>
          <w:szCs w:val="24"/>
        </w:rPr>
        <w:t xml:space="preserve"> Policy Forms</w:t>
      </w:r>
      <w:r w:rsidRPr="00B45DB1">
        <w:rPr>
          <w:rFonts w:ascii="Times New Roman" w:hAnsi="Times New Roman" w:eastAsia="Times New Roman" w:cs="Times New Roman"/>
          <w:sz w:val="24"/>
          <w:szCs w:val="24"/>
        </w:rPr>
        <w:t xml:space="preserve">) in order to properly rate structures in Special Flood Hazard Areas.  The standardized format of the Residential Basement Floodproofing Certificate provides community officials with needed data in order to determine compliance with the community’s floodplain management ordinance.  The certificate is then used in conjunction with the flood insurance application so that the building can be properly rated.  </w:t>
      </w:r>
      <w:r w:rsidRPr="00B45DB1">
        <w:rPr>
          <w:rFonts w:ascii="Times New Roman" w:hAnsi="Times New Roman" w:eastAsia="Times New Roman" w:cs="Times New Roman"/>
          <w:color w:val="000000"/>
          <w:sz w:val="24"/>
          <w:szCs w:val="24"/>
        </w:rPr>
        <w:t xml:space="preserve">The certificate is transmitted by the insurance agent, along with the appropriate </w:t>
      </w:r>
      <w:smartTag w:uri="urn:schemas-microsoft-com:office:smarttags" w:element="PersonName">
        <w:r w:rsidRPr="00B45DB1">
          <w:rPr>
            <w:rFonts w:ascii="Times New Roman" w:eastAsia="Times New Roman" w:hAnsi="Times New Roman" w:cs="Times New Roman"/>
            <w:color w:val="000000"/>
            <w:sz w:val="24"/>
            <w:szCs w:val="24"/>
          </w:rPr>
          <w:t>NFIP</w:t>
        </w:r>
      </w:smartTag>
      <w:r w:rsidRPr="00B45DB1">
        <w:rPr>
          <w:rFonts w:ascii="Times New Roman" w:hAnsi="Times New Roman" w:eastAsia="Times New Roman" w:cs="Times New Roman"/>
          <w:color w:val="000000"/>
          <w:sz w:val="24"/>
          <w:szCs w:val="24"/>
        </w:rPr>
        <w:t xml:space="preserve"> policy forms, to the NFIP.</w:t>
      </w:r>
    </w:p>
    <w:p w:rsidRPr="00B45DB1" w:rsidR="00B45DB1" w:rsidP="00B45DB1" w:rsidRDefault="00B45DB1" w14:paraId="70E7A5BF" w14:textId="77777777">
      <w:pPr>
        <w:tabs>
          <w:tab w:val="left" w:pos="-720"/>
        </w:tabs>
        <w:suppressAutoHyphens/>
        <w:spacing w:after="0" w:line="240" w:lineRule="auto"/>
        <w:rPr>
          <w:rFonts w:ascii="Times New Roman" w:hAnsi="Times New Roman" w:eastAsia="Times New Roman" w:cs="Times New Roman"/>
          <w:color w:val="000000"/>
          <w:sz w:val="24"/>
          <w:szCs w:val="24"/>
        </w:rPr>
      </w:pPr>
    </w:p>
    <w:p w:rsidRPr="00B45DB1" w:rsidR="00B45DB1" w:rsidP="00B45DB1" w:rsidRDefault="00B45DB1" w14:paraId="01CE892D" w14:textId="77777777">
      <w:pPr>
        <w:tabs>
          <w:tab w:val="left" w:pos="-720"/>
        </w:tabs>
        <w:suppressAutoHyphens/>
        <w:spacing w:after="0" w:line="240" w:lineRule="auto"/>
        <w:rPr>
          <w:rFonts w:ascii="Times New Roman" w:hAnsi="Times New Roman" w:eastAsia="Times New Roman" w:cs="Times New Roman"/>
          <w:color w:val="000000"/>
          <w:sz w:val="24"/>
          <w:szCs w:val="24"/>
        </w:rPr>
      </w:pPr>
      <w:r w:rsidRPr="00B45DB1">
        <w:rPr>
          <w:rFonts w:ascii="Times New Roman" w:hAnsi="Times New Roman" w:eastAsia="Times New Roman" w:cs="Times New Roman"/>
          <w:color w:val="000000"/>
          <w:sz w:val="24"/>
          <w:szCs w:val="24"/>
        </w:rPr>
        <w:t>D</w:t>
      </w:r>
      <w:r w:rsidRPr="00B45DB1">
        <w:rPr>
          <w:rFonts w:ascii="Times New Roman" w:hAnsi="Times New Roman" w:eastAsia="Times New Roman" w:cs="Times New Roman"/>
          <w:sz w:val="24"/>
          <w:szCs w:val="24"/>
        </w:rPr>
        <w:t>ocumentation of certification by a registered professional engineer or architect that the design and methods of construction of a residential building are in accordance with accepted practices for meeting the floodproofing requirements in the community's floodplain management ordinance is required to obtain NFIP insurance at lower rates for residential buildings floodproofed in compliance with the community’s floodplain  management ordinance.  The engineer or architect makes a professional design determination</w:t>
      </w:r>
      <w:r w:rsidR="006A4C20">
        <w:rPr>
          <w:rFonts w:ascii="Times New Roman" w:hAnsi="Times New Roman" w:eastAsia="Times New Roman" w:cs="Times New Roman"/>
          <w:sz w:val="24"/>
          <w:szCs w:val="24"/>
        </w:rPr>
        <w:t>,</w:t>
      </w:r>
      <w:r w:rsidRPr="00B45DB1">
        <w:rPr>
          <w:rFonts w:ascii="Times New Roman" w:hAnsi="Times New Roman" w:eastAsia="Times New Roman" w:cs="Times New Roman"/>
          <w:sz w:val="24"/>
          <w:szCs w:val="24"/>
        </w:rPr>
        <w:t xml:space="preserve"> </w:t>
      </w:r>
      <w:r w:rsidRPr="00B45DB1" w:rsidR="006A4C20">
        <w:rPr>
          <w:rFonts w:ascii="Times New Roman" w:hAnsi="Times New Roman" w:eastAsia="Times New Roman" w:cs="Times New Roman"/>
          <w:sz w:val="24"/>
          <w:szCs w:val="24"/>
        </w:rPr>
        <w:t>for which they have professional liability</w:t>
      </w:r>
      <w:r w:rsidR="006A4C20">
        <w:rPr>
          <w:rFonts w:ascii="Times New Roman" w:hAnsi="Times New Roman" w:eastAsia="Times New Roman" w:cs="Times New Roman"/>
          <w:sz w:val="24"/>
          <w:szCs w:val="24"/>
        </w:rPr>
        <w:t>,</w:t>
      </w:r>
      <w:r w:rsidRPr="00B45DB1" w:rsidR="006A4C20">
        <w:rPr>
          <w:rFonts w:ascii="Times New Roman" w:hAnsi="Times New Roman" w:eastAsia="Times New Roman" w:cs="Times New Roman"/>
          <w:sz w:val="24"/>
          <w:szCs w:val="24"/>
        </w:rPr>
        <w:t xml:space="preserve"> </w:t>
      </w:r>
      <w:r w:rsidRPr="00B45DB1">
        <w:rPr>
          <w:rFonts w:ascii="Times New Roman" w:hAnsi="Times New Roman" w:eastAsia="Times New Roman" w:cs="Times New Roman"/>
          <w:sz w:val="24"/>
          <w:szCs w:val="24"/>
        </w:rPr>
        <w:t>that the building is floodproofed.  A prudent determination requires: a review of as-built design drawings that includes wall and floor sections</w:t>
      </w:r>
      <w:r w:rsidR="006A4C20">
        <w:rPr>
          <w:rFonts w:ascii="Times New Roman" w:hAnsi="Times New Roman" w:eastAsia="Times New Roman" w:cs="Times New Roman"/>
          <w:sz w:val="24"/>
          <w:szCs w:val="24"/>
        </w:rPr>
        <w:t>;</w:t>
      </w:r>
      <w:r w:rsidRPr="00B45DB1">
        <w:rPr>
          <w:rFonts w:ascii="Times New Roman" w:hAnsi="Times New Roman" w:eastAsia="Times New Roman" w:cs="Times New Roman"/>
          <w:sz w:val="24"/>
          <w:szCs w:val="24"/>
        </w:rPr>
        <w:t xml:space="preserve"> penetration of utilities into the building; a review of the protection of all openings (such as doors and egress); a review of soil conditions at the site; some calculation of loads and flow-rates of water through the soil; and a site visit to verify this information.  Most owners who get this certification will use the services of the original designer of the building who has familiarity with the design.</w:t>
      </w:r>
    </w:p>
    <w:p w:rsidRPr="00B45DB1" w:rsidR="00B45DB1" w:rsidP="00B45DB1" w:rsidRDefault="00B45DB1" w14:paraId="6B712F54" w14:textId="77777777">
      <w:pPr>
        <w:tabs>
          <w:tab w:val="left" w:pos="-720"/>
        </w:tabs>
        <w:suppressAutoHyphens/>
        <w:spacing w:after="0" w:line="240" w:lineRule="auto"/>
        <w:rPr>
          <w:rFonts w:ascii="Times New Roman" w:hAnsi="Times New Roman" w:eastAsia="Times New Roman" w:cs="Times New Roman"/>
          <w:color w:val="000000"/>
          <w:sz w:val="24"/>
          <w:szCs w:val="24"/>
        </w:rPr>
      </w:pPr>
    </w:p>
    <w:p w:rsidRPr="00B45DB1" w:rsidR="00B45DB1" w:rsidP="00B45DB1" w:rsidRDefault="00B45DB1" w14:paraId="70319B42" w14:textId="77777777">
      <w:pPr>
        <w:tabs>
          <w:tab w:val="left" w:pos="-720"/>
        </w:tabs>
        <w:suppressAutoHyphens/>
        <w:spacing w:after="0" w:line="240" w:lineRule="auto"/>
        <w:rPr>
          <w:rFonts w:ascii="Times New Roman" w:hAnsi="Times New Roman" w:eastAsia="Times New Roman" w:cs="Times New Roman"/>
          <w:color w:val="000000"/>
          <w:sz w:val="24"/>
          <w:szCs w:val="24"/>
        </w:rPr>
      </w:pPr>
      <w:r w:rsidRPr="00B45DB1">
        <w:rPr>
          <w:rFonts w:ascii="Times New Roman" w:hAnsi="Times New Roman" w:eastAsia="Times New Roman" w:cs="Times New Roman"/>
          <w:color w:val="000000"/>
          <w:sz w:val="24"/>
          <w:szCs w:val="24"/>
        </w:rPr>
        <w:t>The information provided on the Residential Basement Floodproofing Certificate assist</w:t>
      </w:r>
      <w:r w:rsidR="006A0AA0">
        <w:rPr>
          <w:rFonts w:ascii="Times New Roman" w:hAnsi="Times New Roman" w:eastAsia="Times New Roman" w:cs="Times New Roman"/>
          <w:color w:val="000000"/>
          <w:sz w:val="24"/>
          <w:szCs w:val="24"/>
        </w:rPr>
        <w:t>s</w:t>
      </w:r>
      <w:r w:rsidRPr="00B45DB1">
        <w:rPr>
          <w:rFonts w:ascii="Times New Roman" w:hAnsi="Times New Roman" w:eastAsia="Times New Roman" w:cs="Times New Roman"/>
          <w:color w:val="000000"/>
          <w:sz w:val="24"/>
          <w:szCs w:val="24"/>
        </w:rPr>
        <w:t xml:space="preserve"> in FEMA’s ability to measure the effectiveness of its regulations in reducing or eliminating damages caused by flooding and the appropriateness of NFIP premium charges for insuring property against the flood hazard.</w:t>
      </w:r>
    </w:p>
    <w:p w:rsidRPr="006625E7" w:rsidR="00562915" w:rsidP="00562915" w:rsidRDefault="00562915" w14:paraId="3A1E198E" w14:textId="77777777">
      <w:pPr>
        <w:rPr>
          <w:rFonts w:ascii="Times New Roman" w:hAnsi="Times New Roman" w:cs="Times New Roman"/>
          <w:sz w:val="24"/>
          <w:szCs w:val="24"/>
        </w:rPr>
      </w:pPr>
    </w:p>
    <w:p w:rsidRPr="006625E7" w:rsidR="00562915" w:rsidP="00562915" w:rsidRDefault="00562915" w14:paraId="2FC729B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350DE" w:rsidR="006350DE" w:rsidP="006350DE" w:rsidRDefault="00B45DB1" w14:paraId="06971B42" w14:textId="77777777">
      <w:pPr>
        <w:spacing w:after="0" w:line="240" w:lineRule="auto"/>
        <w:rPr>
          <w:rFonts w:ascii="Segoe UI" w:hAnsi="Segoe UI" w:eastAsia="Times New Roman" w:cs="Segoe UI"/>
          <w:sz w:val="27"/>
          <w:szCs w:val="27"/>
        </w:rPr>
      </w:pPr>
      <w:r w:rsidRPr="00B45DB1">
        <w:rPr>
          <w:rFonts w:ascii="Times New Roman" w:hAnsi="Times New Roman" w:eastAsia="Times New Roman" w:cs="Times New Roman"/>
          <w:color w:val="000000"/>
          <w:sz w:val="24"/>
          <w:szCs w:val="24"/>
        </w:rPr>
        <w:t xml:space="preserve">The Residential Basement Floodproofing Certificate (FEMA Form 086-0-24) can be downloaded from the Internet as text file or PDF file. </w:t>
      </w:r>
      <w:r w:rsidRPr="00B45DB1">
        <w:rPr>
          <w:rFonts w:ascii="Times New Roman" w:hAnsi="Times New Roman" w:eastAsia="Times New Roman" w:cs="Times New Roman"/>
          <w:sz w:val="24"/>
          <w:szCs w:val="24"/>
        </w:rPr>
        <w:t xml:space="preserve">The Residential Basement Floodproofing Certificate is available for downloading from the FEMA website at </w:t>
      </w:r>
      <w:r w:rsidRPr="006350DE" w:rsidR="006350DE">
        <w:rPr>
          <w:rFonts w:ascii="Calibri" w:hAnsi="Calibri" w:eastAsia="Times New Roman" w:cs="Times New Roman"/>
          <w:color w:val="1F497D"/>
        </w:rPr>
        <w:t> </w:t>
      </w:r>
    </w:p>
    <w:p w:rsidRPr="0035578D" w:rsidR="00B45DB1" w:rsidP="006350DE" w:rsidRDefault="00A66B16" w14:paraId="6DFD700A" w14:textId="77777777">
      <w:pPr>
        <w:spacing w:after="0" w:line="240" w:lineRule="auto"/>
        <w:rPr>
          <w:rFonts w:ascii="Times New Roman" w:hAnsi="Times New Roman" w:eastAsia="Times New Roman" w:cs="Times New Roman"/>
          <w:sz w:val="24"/>
          <w:szCs w:val="24"/>
        </w:rPr>
      </w:pPr>
      <w:hyperlink w:tgtFrame="_blank" w:history="1" r:id="rId8">
        <w:r w:rsidRPr="006350DE" w:rsidR="006350DE">
          <w:rPr>
            <w:rFonts w:ascii="Times New Roman" w:hAnsi="Times New Roman" w:eastAsia="Times New Roman" w:cs="Times New Roman"/>
            <w:color w:val="0000FF"/>
            <w:sz w:val="24"/>
            <w:szCs w:val="24"/>
            <w:u w:val="single"/>
          </w:rPr>
          <w:t>https://www.fema.gov/media-library/assets/documents/215</w:t>
        </w:r>
      </w:hyperlink>
      <w:r w:rsidRPr="006350DE" w:rsidR="00B45DB1">
        <w:rPr>
          <w:rFonts w:ascii="Times New Roman" w:hAnsi="Times New Roman" w:eastAsia="Times New Roman" w:cs="Times New Roman"/>
          <w:sz w:val="24"/>
          <w:szCs w:val="24"/>
        </w:rPr>
        <w:t xml:space="preserve">. </w:t>
      </w:r>
      <w:r w:rsidRPr="006350DE" w:rsidR="00B45DB1">
        <w:rPr>
          <w:rFonts w:ascii="Times New Roman" w:hAnsi="Times New Roman" w:eastAsia="Times New Roman" w:cs="Times New Roman"/>
          <w:color w:val="000000"/>
          <w:sz w:val="24"/>
          <w:szCs w:val="24"/>
        </w:rPr>
        <w:t>The c</w:t>
      </w:r>
      <w:r w:rsidRPr="00B45DB1" w:rsidR="00B45DB1">
        <w:rPr>
          <w:rFonts w:ascii="Times New Roman" w:hAnsi="Times New Roman" w:eastAsia="Times New Roman" w:cs="Times New Roman"/>
          <w:color w:val="000000"/>
          <w:sz w:val="24"/>
          <w:szCs w:val="24"/>
        </w:rPr>
        <w:t>ompleted form is either mailed in with the flood insurance application or is scanned and submitted as a scanned document if accompanying a flood application</w:t>
      </w:r>
      <w:r w:rsidR="002A1AEB">
        <w:rPr>
          <w:rFonts w:ascii="Times New Roman" w:hAnsi="Times New Roman" w:eastAsia="Times New Roman" w:cs="Times New Roman"/>
          <w:color w:val="000000"/>
          <w:sz w:val="24"/>
          <w:szCs w:val="24"/>
        </w:rPr>
        <w:t>,</w:t>
      </w:r>
      <w:r w:rsidRPr="00B45DB1" w:rsidR="00B45DB1">
        <w:rPr>
          <w:rFonts w:ascii="Times New Roman" w:hAnsi="Times New Roman" w:eastAsia="Times New Roman" w:cs="Times New Roman"/>
          <w:color w:val="000000"/>
          <w:sz w:val="24"/>
          <w:szCs w:val="24"/>
        </w:rPr>
        <w:t xml:space="preserve"> which is submitted electronically at </w:t>
      </w:r>
      <w:hyperlink w:history="1" r:id="rId9">
        <w:r w:rsidRPr="00B45DB1" w:rsidR="00B45DB1">
          <w:rPr>
            <w:rFonts w:ascii="Times New Roman" w:hAnsi="Times New Roman" w:eastAsia="Times New Roman" w:cs="Times New Roman"/>
            <w:color w:val="0000FF"/>
            <w:sz w:val="24"/>
            <w:szCs w:val="24"/>
            <w:u w:val="single"/>
          </w:rPr>
          <w:t>https://www.nfipservices.com/</w:t>
        </w:r>
      </w:hyperlink>
      <w:r w:rsidRPr="00B45DB1" w:rsidR="00B45DB1">
        <w:rPr>
          <w:rFonts w:ascii="Times New Roman" w:hAnsi="Times New Roman" w:eastAsia="Times New Roman" w:cs="Times New Roman"/>
          <w:color w:val="000000"/>
          <w:sz w:val="24"/>
          <w:szCs w:val="24"/>
        </w:rPr>
        <w:t>. It is estimated that approximately 80% of the Residential Basement Floodproofing Certificates are submitted electronically as a scanned document.</w:t>
      </w:r>
    </w:p>
    <w:p w:rsidRPr="0037630F" w:rsidR="00B45DB1" w:rsidP="00B45DB1" w:rsidRDefault="00B45DB1" w14:paraId="2EC03143" w14:textId="77777777">
      <w:pPr>
        <w:tabs>
          <w:tab w:val="left" w:pos="-720"/>
        </w:tabs>
        <w:suppressAutoHyphens/>
        <w:spacing w:after="0" w:line="240" w:lineRule="auto"/>
        <w:rPr>
          <w:rFonts w:ascii="Times New Roman" w:hAnsi="Times New Roman" w:eastAsia="Times New Roman" w:cs="Times New Roman"/>
          <w:sz w:val="24"/>
          <w:szCs w:val="24"/>
        </w:rPr>
      </w:pPr>
    </w:p>
    <w:p w:rsidRPr="0037630F" w:rsidR="006A0AA0" w:rsidP="00B45DB1" w:rsidRDefault="00562915" w14:paraId="1E2E941C" w14:textId="77777777">
      <w:pPr>
        <w:tabs>
          <w:tab w:val="left" w:pos="-720"/>
        </w:tabs>
        <w:suppressAutoHyphens/>
        <w:spacing w:after="0" w:line="240" w:lineRule="auto"/>
        <w:rPr>
          <w:rFonts w:ascii="Times New Roman" w:hAnsi="Times New Roman" w:cs="Times New Roman"/>
          <w:b/>
          <w:bCs/>
          <w:sz w:val="24"/>
          <w:szCs w:val="24"/>
        </w:rPr>
      </w:pPr>
      <w:r w:rsidRPr="0037630F">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Pr="0037630F" w:rsidR="00562915" w:rsidP="00B45DB1" w:rsidRDefault="00562915" w14:paraId="7BF4B58F" w14:textId="77777777">
      <w:pPr>
        <w:tabs>
          <w:tab w:val="left" w:pos="-720"/>
        </w:tabs>
        <w:suppressAutoHyphens/>
        <w:spacing w:after="0" w:line="240" w:lineRule="auto"/>
        <w:rPr>
          <w:rFonts w:ascii="Times New Roman" w:hAnsi="Times New Roman" w:eastAsia="Times New Roman" w:cs="Times New Roman"/>
          <w:sz w:val="24"/>
          <w:szCs w:val="24"/>
        </w:rPr>
      </w:pPr>
      <w:r w:rsidRPr="0037630F">
        <w:rPr>
          <w:rFonts w:ascii="Times New Roman" w:hAnsi="Times New Roman" w:cs="Times New Roman"/>
          <w:b/>
          <w:bCs/>
          <w:sz w:val="24"/>
          <w:szCs w:val="24"/>
        </w:rPr>
        <w:t xml:space="preserve"> </w:t>
      </w:r>
      <w:r w:rsidRPr="0037630F">
        <w:rPr>
          <w:rFonts w:ascii="Times New Roman" w:hAnsi="Times New Roman" w:cs="Times New Roman"/>
          <w:sz w:val="24"/>
          <w:szCs w:val="24"/>
        </w:rPr>
        <w:fldChar w:fldCharType="begin"/>
      </w:r>
      <w:r w:rsidRPr="0037630F">
        <w:rPr>
          <w:rFonts w:ascii="Times New Roman" w:hAnsi="Times New Roman" w:cs="Times New Roman"/>
          <w:sz w:val="24"/>
          <w:szCs w:val="24"/>
        </w:rPr>
        <w:instrText>ADVANCE \R 0.95</w:instrText>
      </w:r>
      <w:r w:rsidRPr="0037630F">
        <w:rPr>
          <w:rFonts w:ascii="Times New Roman" w:hAnsi="Times New Roman" w:cs="Times New Roman"/>
          <w:sz w:val="24"/>
          <w:szCs w:val="24"/>
        </w:rPr>
        <w:fldChar w:fldCharType="end"/>
      </w:r>
    </w:p>
    <w:p w:rsidRPr="0037630F" w:rsidR="002B2B7C" w:rsidP="00B45DB1" w:rsidRDefault="00B45DB1" w14:paraId="75E62269" w14:textId="77777777">
      <w:pPr>
        <w:tabs>
          <w:tab w:val="left" w:pos="-720"/>
        </w:tabs>
        <w:suppressAutoHyphens/>
        <w:spacing w:after="0" w:line="240" w:lineRule="auto"/>
        <w:rPr>
          <w:rFonts w:ascii="Times New Roman" w:hAnsi="Times New Roman" w:eastAsia="Times New Roman" w:cs="Times New Roman"/>
          <w:b/>
          <w:sz w:val="24"/>
          <w:szCs w:val="24"/>
        </w:rPr>
      </w:pPr>
      <w:r w:rsidRPr="0037630F">
        <w:rPr>
          <w:rFonts w:ascii="Times New Roman" w:hAnsi="Times New Roman" w:eastAsia="Times New Roman" w:cs="Times New Roman"/>
          <w:sz w:val="24"/>
          <w:szCs w:val="24"/>
        </w:rPr>
        <w:t>The information submitted on the Residential Basement Floodproofing Certificate is unique for each building and is not duplicated elsewhere.</w:t>
      </w:r>
    </w:p>
    <w:p w:rsidRPr="0037630F" w:rsidR="00B45DB1" w:rsidP="00B45DB1" w:rsidRDefault="00B45DB1" w14:paraId="18C312E7" w14:textId="77777777">
      <w:pPr>
        <w:tabs>
          <w:tab w:val="left" w:pos="-720"/>
        </w:tabs>
        <w:suppressAutoHyphens/>
        <w:spacing w:after="0" w:line="240" w:lineRule="auto"/>
        <w:rPr>
          <w:rFonts w:ascii="Times New Roman" w:hAnsi="Times New Roman" w:eastAsia="Times New Roman" w:cs="Times New Roman"/>
          <w:b/>
          <w:sz w:val="24"/>
          <w:szCs w:val="24"/>
        </w:rPr>
      </w:pPr>
    </w:p>
    <w:p w:rsidRPr="006625E7" w:rsidR="00562915" w:rsidP="002B2B7C" w:rsidRDefault="00562915" w14:paraId="0EB8EC0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B45DB1" w:rsidP="00B45DB1" w:rsidRDefault="00B45DB1" w14:paraId="6743A6A7" w14:textId="77777777">
      <w:pPr>
        <w:spacing w:after="0" w:line="240" w:lineRule="auto"/>
        <w:rPr>
          <w:rFonts w:ascii="Times New Roman" w:hAnsi="Times New Roman" w:eastAsia="Times New Roman" w:cs="Times New Roman"/>
          <w:spacing w:val="-3"/>
          <w:sz w:val="24"/>
          <w:szCs w:val="24"/>
        </w:rPr>
      </w:pPr>
      <w:r w:rsidRPr="00B45DB1">
        <w:rPr>
          <w:rFonts w:ascii="Times New Roman" w:hAnsi="Times New Roman" w:eastAsia="Times New Roman" w:cs="Times New Roman"/>
          <w:spacing w:val="-3"/>
          <w:sz w:val="24"/>
          <w:szCs w:val="24"/>
        </w:rPr>
        <w:t xml:space="preserve">Architects or engineers </w:t>
      </w:r>
      <w:r w:rsidR="0037630F">
        <w:rPr>
          <w:rFonts w:ascii="Times New Roman" w:hAnsi="Times New Roman" w:eastAsia="Times New Roman" w:cs="Times New Roman"/>
          <w:spacing w:val="-3"/>
          <w:sz w:val="24"/>
          <w:szCs w:val="24"/>
        </w:rPr>
        <w:t>working for</w:t>
      </w:r>
      <w:r w:rsidRPr="00B45DB1">
        <w:rPr>
          <w:rFonts w:ascii="Times New Roman" w:hAnsi="Times New Roman" w:eastAsia="Times New Roman" w:cs="Times New Roman"/>
          <w:spacing w:val="-3"/>
          <w:sz w:val="24"/>
          <w:szCs w:val="24"/>
        </w:rPr>
        <w:t xml:space="preserve"> small businesses </w:t>
      </w:r>
      <w:r w:rsidR="0037630F">
        <w:rPr>
          <w:rFonts w:ascii="Times New Roman" w:hAnsi="Times New Roman" w:eastAsia="Times New Roman" w:cs="Times New Roman"/>
          <w:spacing w:val="-3"/>
          <w:sz w:val="24"/>
          <w:szCs w:val="24"/>
        </w:rPr>
        <w:t>may</w:t>
      </w:r>
      <w:r w:rsidRPr="00B45DB1">
        <w:rPr>
          <w:rFonts w:ascii="Times New Roman" w:hAnsi="Times New Roman" w:eastAsia="Times New Roman" w:cs="Times New Roman"/>
          <w:spacing w:val="-3"/>
          <w:sz w:val="24"/>
          <w:szCs w:val="24"/>
        </w:rPr>
        <w:t xml:space="preserve"> complete the form. The information required has been reduced to the smallest amount necessary to minimize the impact.</w:t>
      </w:r>
    </w:p>
    <w:p w:rsidR="00B45DB1" w:rsidP="00B45DB1" w:rsidRDefault="00B45DB1" w14:paraId="295D33E7" w14:textId="77777777">
      <w:pPr>
        <w:spacing w:after="0" w:line="240" w:lineRule="auto"/>
        <w:rPr>
          <w:rFonts w:ascii="Times New Roman" w:hAnsi="Times New Roman" w:eastAsia="Times New Roman" w:cs="Times New Roman"/>
          <w:spacing w:val="-3"/>
          <w:sz w:val="24"/>
          <w:szCs w:val="24"/>
        </w:rPr>
      </w:pPr>
    </w:p>
    <w:p w:rsidRPr="00B45DB1" w:rsidR="00562915" w:rsidP="00B45DB1" w:rsidRDefault="00562915" w14:paraId="779CF995" w14:textId="77777777">
      <w:pPr>
        <w:spacing w:after="0" w:line="240" w:lineRule="auto"/>
        <w:rPr>
          <w:rFonts w:ascii="Times New Roman" w:hAnsi="Times New Roman" w:eastAsia="Times New Roman" w:cs="Times New Roman"/>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B45DB1" w:rsidP="00B45DB1" w:rsidRDefault="00B45DB1" w14:paraId="5C1FD312"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B45DB1" w:rsidP="00B45DB1" w:rsidRDefault="00B45DB1" w14:paraId="4BF142D0"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B45DB1">
        <w:rPr>
          <w:rFonts w:ascii="Times New Roman" w:hAnsi="Times New Roman" w:eastAsia="Times New Roman" w:cs="Times New Roman"/>
          <w:spacing w:val="-3"/>
          <w:sz w:val="24"/>
          <w:szCs w:val="24"/>
        </w:rPr>
        <w:t>If this information is not collected, FEMA could not verify that proper construction and floodproofing techniques are being utilized in Special Flood Hazard Areas, and FEMA would be unable to provide flood insurance at lower rates for qualifying residential structures within these areas.</w:t>
      </w:r>
    </w:p>
    <w:p w:rsidR="00B45DB1" w:rsidP="00B45DB1" w:rsidRDefault="00B45DB1" w14:paraId="019D0746"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Pr="00B45DB1" w:rsidR="00562915" w:rsidP="00B45DB1" w:rsidRDefault="00562915" w14:paraId="002CB684" w14:textId="77777777">
      <w:pPr>
        <w:tabs>
          <w:tab w:val="left" w:pos="-720"/>
        </w:tabs>
        <w:suppressAutoHyphens/>
        <w:spacing w:after="0" w:line="240" w:lineRule="auto"/>
        <w:rPr>
          <w:rFonts w:ascii="Times New Roman" w:hAnsi="Times New Roman" w:eastAsia="Times New Roman" w:cs="Times New Roman"/>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A9748E" w:rsidR="002B2B7C" w:rsidP="006C7285" w:rsidRDefault="00562915" w14:paraId="4E628E44" w14:textId="77777777">
      <w:pPr>
        <w:numPr>
          <w:ilvl w:val="0"/>
          <w:numId w:val="2"/>
        </w:numPr>
        <w:spacing w:after="0" w:line="240" w:lineRule="auto"/>
        <w:rPr>
          <w:rFonts w:ascii="Times New Roman" w:hAnsi="Times New Roman" w:cs="Times New Roman"/>
          <w:b/>
          <w:bCs/>
          <w:sz w:val="24"/>
          <w:szCs w:val="24"/>
        </w:rPr>
      </w:pPr>
      <w:r w:rsidRPr="00A9748E">
        <w:rPr>
          <w:rFonts w:ascii="Times New Roman" w:hAnsi="Times New Roman" w:cs="Times New Roman"/>
          <w:b/>
          <w:bCs/>
          <w:sz w:val="24"/>
          <w:szCs w:val="24"/>
        </w:rPr>
        <w:fldChar w:fldCharType="begin"/>
      </w:r>
      <w:r w:rsidRPr="00A9748E">
        <w:rPr>
          <w:rFonts w:ascii="Times New Roman" w:hAnsi="Times New Roman" w:cs="Times New Roman"/>
          <w:b/>
          <w:bCs/>
          <w:sz w:val="24"/>
          <w:szCs w:val="24"/>
        </w:rPr>
        <w:instrText>ADVANCE \R 0.95</w:instrText>
      </w:r>
      <w:r w:rsidRPr="00A9748E">
        <w:rPr>
          <w:rFonts w:ascii="Times New Roman" w:hAnsi="Times New Roman" w:cs="Times New Roman"/>
          <w:b/>
          <w:bCs/>
          <w:sz w:val="24"/>
          <w:szCs w:val="24"/>
        </w:rPr>
        <w:fldChar w:fldCharType="end"/>
      </w:r>
      <w:r w:rsidRPr="00A9748E">
        <w:rPr>
          <w:rFonts w:ascii="Times New Roman" w:hAnsi="Times New Roman" w:cs="Times New Roman"/>
          <w:b/>
          <w:bCs/>
          <w:sz w:val="24"/>
          <w:szCs w:val="24"/>
        </w:rPr>
        <w:t>Requiring respondents to report information to the agency more</w:t>
      </w:r>
      <w:r w:rsidRPr="00A9748E" w:rsidR="002B2B7C">
        <w:rPr>
          <w:rFonts w:ascii="Times New Roman" w:hAnsi="Times New Roman" w:cs="Times New Roman"/>
          <w:b/>
          <w:bCs/>
          <w:sz w:val="24"/>
          <w:szCs w:val="24"/>
        </w:rPr>
        <w:t xml:space="preserve"> </w:t>
      </w:r>
      <w:r w:rsidRPr="00A9748E">
        <w:rPr>
          <w:rFonts w:ascii="Times New Roman" w:hAnsi="Times New Roman" w:cs="Times New Roman"/>
          <w:b/>
          <w:bCs/>
          <w:sz w:val="24"/>
          <w:szCs w:val="24"/>
        </w:rPr>
        <w:t>often than quarterly.</w:t>
      </w:r>
      <w:r w:rsidRPr="00A9748E" w:rsidR="00A9748E">
        <w:rPr>
          <w:rFonts w:ascii="Times New Roman" w:hAnsi="Times New Roman" w:cs="Times New Roman"/>
          <w:b/>
          <w:bCs/>
          <w:sz w:val="24"/>
          <w:szCs w:val="24"/>
        </w:rPr>
        <w:t xml:space="preserve"> </w:t>
      </w:r>
    </w:p>
    <w:p w:rsidRPr="00616FD3" w:rsidR="00616FD3" w:rsidP="00616FD3" w:rsidRDefault="00616FD3" w14:paraId="35F8A167" w14:textId="77777777">
      <w:pPr>
        <w:tabs>
          <w:tab w:val="left" w:pos="-720"/>
        </w:tabs>
        <w:suppressAutoHyphen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A9748E" w:rsidR="00616FD3" w:rsidP="00E15258" w:rsidRDefault="00562915" w14:paraId="35198101" w14:textId="77777777">
      <w:pPr>
        <w:pStyle w:val="ListParagraph"/>
        <w:numPr>
          <w:ilvl w:val="0"/>
          <w:numId w:val="3"/>
        </w:numPr>
        <w:rPr>
          <w:rFonts w:ascii="Times New Roman" w:hAnsi="Times New Roman" w:cs="Times New Roman"/>
          <w:sz w:val="24"/>
          <w:szCs w:val="24"/>
        </w:rPr>
      </w:pPr>
      <w:r w:rsidRPr="00A9748E">
        <w:rPr>
          <w:rFonts w:ascii="Times New Roman" w:hAnsi="Times New Roman" w:cs="Times New Roman"/>
          <w:sz w:val="24"/>
          <w:szCs w:val="24"/>
        </w:rPr>
        <w:lastRenderedPageBreak/>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Pr="00A9748E">
        <w:rPr>
          <w:rFonts w:ascii="Times New Roman" w:hAnsi="Times New Roman" w:cs="Times New Roman"/>
          <w:sz w:val="24"/>
          <w:szCs w:val="24"/>
        </w:rPr>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Pr="00A9748E">
        <w:rPr>
          <w:rFonts w:ascii="Times New Roman" w:hAnsi="Times New Roman" w:cs="Times New Roman"/>
          <w:b/>
          <w:bCs/>
          <w:sz w:val="24"/>
          <w:szCs w:val="24"/>
        </w:rPr>
        <w:t>Requiring respondents to prepare a written response to a</w:t>
      </w:r>
      <w:r w:rsidRPr="00A9748E" w:rsidR="002B2B7C">
        <w:rPr>
          <w:rFonts w:ascii="Times New Roman" w:hAnsi="Times New Roman" w:cs="Times New Roman"/>
          <w:b/>
          <w:bCs/>
          <w:sz w:val="24"/>
          <w:szCs w:val="24"/>
        </w:rPr>
        <w:t xml:space="preserve"> </w:t>
      </w:r>
      <w:r w:rsidRPr="00A9748E">
        <w:rPr>
          <w:rFonts w:ascii="Times New Roman" w:hAnsi="Times New Roman" w:cs="Times New Roman"/>
          <w:b/>
          <w:bCs/>
          <w:sz w:val="24"/>
          <w:szCs w:val="24"/>
        </w:rPr>
        <w:t>collection of information in fewer than 30 days after receipt of it.</w:t>
      </w:r>
      <w:r w:rsidRPr="00A9748E">
        <w:rPr>
          <w:rFonts w:ascii="Times New Roman" w:hAnsi="Times New Roman" w:cs="Times New Roman"/>
          <w:sz w:val="24"/>
          <w:szCs w:val="24"/>
        </w:rPr>
        <w:fldChar w:fldCharType="begin"/>
      </w:r>
      <w:r w:rsidRPr="00A9748E">
        <w:rPr>
          <w:rFonts w:ascii="Times New Roman" w:hAnsi="Times New Roman" w:cs="Times New Roman"/>
          <w:sz w:val="24"/>
          <w:szCs w:val="24"/>
        </w:rPr>
        <w:instrText>ADVANCE \R 0.95</w:instrText>
      </w:r>
      <w:r w:rsidRPr="00A9748E">
        <w:rPr>
          <w:rFonts w:ascii="Times New Roman" w:hAnsi="Times New Roman" w:cs="Times New Roman"/>
          <w:sz w:val="24"/>
          <w:szCs w:val="24"/>
        </w:rPr>
        <w:fldChar w:fldCharType="end"/>
      </w:r>
      <w:r w:rsidRPr="00A9748E" w:rsidR="00A9748E">
        <w:rPr>
          <w:rFonts w:ascii="Times New Roman" w:hAnsi="Times New Roman" w:cs="Times New Roman"/>
          <w:sz w:val="24"/>
          <w:szCs w:val="24"/>
        </w:rPr>
        <w:t xml:space="preserve"> </w:t>
      </w:r>
    </w:p>
    <w:p w:rsidRPr="006625E7" w:rsidR="00562915" w:rsidP="00562915" w:rsidRDefault="00562915" w14:paraId="2E76DB7B"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16FD3" w:rsidR="00616FD3" w:rsidP="00A9748E" w:rsidRDefault="00562915" w14:paraId="20CEC88A" w14:textId="77777777">
      <w:pPr>
        <w:rPr>
          <w:rFonts w:ascii="Times New Roman" w:hAnsi="Times New Roman" w:eastAsia="Times New Roman" w:cs="Times New Roman"/>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A9748E">
        <w:rPr>
          <w:rFonts w:ascii="Times New Roman" w:hAnsi="Times New Roman" w:cs="Times New Roman"/>
          <w:b/>
          <w:bCs/>
          <w:sz w:val="24"/>
          <w:szCs w:val="24"/>
        </w:rPr>
        <w:t xml:space="preserve"> </w:t>
      </w:r>
      <w:r w:rsidRPr="00616FD3" w:rsidR="00616FD3">
        <w:rPr>
          <w:rFonts w:ascii="Times New Roman" w:hAnsi="Times New Roman" w:eastAsia="Times New Roman" w:cs="Times New Roman"/>
          <w:bCs/>
          <w:sz w:val="24"/>
          <w:szCs w:val="24"/>
        </w:rPr>
        <w:t xml:space="preserve">  </w:t>
      </w:r>
    </w:p>
    <w:p w:rsidRPr="006625E7" w:rsidR="00562915" w:rsidP="00562915" w:rsidRDefault="00562915" w14:paraId="37F01B3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16FD3" w:rsidR="00616FD3" w:rsidP="00A9748E" w:rsidRDefault="00562915" w14:paraId="1150F8F5" w14:textId="77777777">
      <w:pPr>
        <w:rPr>
          <w:rFonts w:ascii="Times New Roman" w:hAnsi="Times New Roman" w:eastAsia="Times New Roman" w:cs="Times New Roman"/>
          <w:bCs/>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616FD3">
        <w:rPr>
          <w:rFonts w:ascii="Times New Roman" w:hAnsi="Times New Roman" w:eastAsia="Times New Roman" w:cs="Times New Roman"/>
          <w:bCs/>
          <w:sz w:val="24"/>
          <w:szCs w:val="24"/>
        </w:rPr>
        <w:t xml:space="preserve">  </w:t>
      </w:r>
    </w:p>
    <w:p w:rsidRPr="006625E7" w:rsidR="00562915" w:rsidP="00562915" w:rsidRDefault="00562915" w14:paraId="6A6B78A9"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16FD3" w:rsidR="00616FD3" w:rsidP="00A9748E" w:rsidRDefault="00562915" w14:paraId="3800EB4C" w14:textId="77777777">
      <w:pPr>
        <w:rPr>
          <w:rFonts w:ascii="Times New Roman" w:hAnsi="Times New Roman" w:eastAsia="Times New Roman" w:cs="Times New Roman"/>
          <w:bCs/>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616FD3">
        <w:rPr>
          <w:rFonts w:ascii="Times New Roman" w:hAnsi="Times New Roman" w:cs="Times New Roman"/>
          <w:sz w:val="24"/>
          <w:szCs w:val="24"/>
        </w:rPr>
        <w:tab/>
      </w:r>
    </w:p>
    <w:p w:rsidRPr="006625E7" w:rsidR="00562915" w:rsidP="002B2B7C" w:rsidRDefault="00562915" w14:paraId="164F9EC6"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2B2B7C" w:rsidP="002B2B7C" w:rsidRDefault="00562915" w14:paraId="078AD572" w14:textId="77777777">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been reviewed and approved by OMB.</w:t>
      </w:r>
    </w:p>
    <w:p w:rsidRPr="006625E7" w:rsidR="00616FD3" w:rsidP="00A9748E" w:rsidRDefault="00616FD3" w14:paraId="742B1CC6" w14:textId="77777777">
      <w:p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eastAsia="Times New Roman" w:cs="Times New Roman"/>
          <w:bCs/>
          <w:sz w:val="24"/>
          <w:szCs w:val="24"/>
        </w:rPr>
        <w:tab/>
      </w:r>
    </w:p>
    <w:p w:rsidR="00562915" w:rsidP="00562915" w:rsidRDefault="00562915" w14:paraId="34FBD822"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616FD3" w:rsidRDefault="00616FD3" w14:paraId="3C9F6219" w14:textId="77777777">
      <w:p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eastAsia="Times New Roman" w:cs="Times New Roman"/>
          <w:bCs/>
          <w:sz w:val="24"/>
          <w:szCs w:val="24"/>
        </w:rPr>
        <w:tab/>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r w:rsidRPr="006625E7" w:rsidR="00562915">
        <w:rPr>
          <w:rFonts w:ascii="Times New Roman" w:hAnsi="Times New Roman" w:cs="Times New Roman"/>
          <w:sz w:val="24"/>
          <w:szCs w:val="24"/>
        </w:rPr>
        <w:tab/>
      </w:r>
      <w:r w:rsidRPr="006625E7" w:rsidR="00562915">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p>
    <w:p w:rsidR="00616FD3" w:rsidP="00616FD3" w:rsidRDefault="00616FD3" w14:paraId="49833971" w14:textId="77777777">
      <w:pPr>
        <w:tabs>
          <w:tab w:val="left" w:pos="-720"/>
        </w:tabs>
        <w:suppressAutoHyphens/>
        <w:spacing w:after="0" w:line="240" w:lineRule="auto"/>
        <w:rPr>
          <w:rFonts w:ascii="Times New Roman" w:hAnsi="Times New Roman" w:eastAsia="Times New Roman" w:cs="Times New Roman"/>
          <w:bCs/>
          <w:sz w:val="24"/>
          <w:szCs w:val="24"/>
        </w:rPr>
      </w:pPr>
    </w:p>
    <w:p w:rsidRPr="00A9748E" w:rsidR="005820AA" w:rsidP="00616FD3" w:rsidRDefault="00A9748E" w14:paraId="4A3F6E28" w14:textId="77777777">
      <w:pPr>
        <w:tabs>
          <w:tab w:val="left" w:pos="-720"/>
        </w:tabs>
        <w:suppressAutoHyphens/>
        <w:spacing w:after="0" w:line="240" w:lineRule="auto"/>
        <w:rPr>
          <w:rFonts w:ascii="Times New Roman" w:hAnsi="Times New Roman" w:eastAsia="Times New Roman" w:cs="Times New Roman"/>
          <w:bCs/>
          <w:sz w:val="24"/>
          <w:szCs w:val="24"/>
        </w:rPr>
      </w:pPr>
      <w:r w:rsidRPr="00A9748E">
        <w:rPr>
          <w:rFonts w:ascii="Times New Roman" w:hAnsi="Times New Roman" w:eastAsia="Times New Roman" w:cs="Times New Roman"/>
          <w:bCs/>
          <w:sz w:val="24"/>
          <w:szCs w:val="24"/>
        </w:rPr>
        <w:t>T</w:t>
      </w:r>
      <w:r w:rsidRPr="00A9748E">
        <w:rPr>
          <w:rFonts w:ascii="Times New Roman" w:hAnsi="Times New Roman" w:cs="Times New Roman"/>
          <w:sz w:val="24"/>
          <w:szCs w:val="24"/>
        </w:rPr>
        <w:t>he special circumstances contained in item 7 of the supporting statement are not applicable to this information collection.</w:t>
      </w:r>
    </w:p>
    <w:p w:rsidRPr="00A9748E" w:rsidR="005820AA" w:rsidP="00616FD3" w:rsidRDefault="005820AA" w14:paraId="7E71C0A8" w14:textId="77777777">
      <w:pPr>
        <w:tabs>
          <w:tab w:val="left" w:pos="-720"/>
        </w:tabs>
        <w:suppressAutoHyphens/>
        <w:spacing w:after="0" w:line="240" w:lineRule="auto"/>
        <w:rPr>
          <w:rFonts w:ascii="Times New Roman" w:hAnsi="Times New Roman" w:eastAsia="Times New Roman" w:cs="Times New Roman"/>
          <w:bCs/>
          <w:sz w:val="24"/>
          <w:szCs w:val="24"/>
        </w:rPr>
      </w:pPr>
    </w:p>
    <w:p w:rsidRPr="006625E7" w:rsidR="00562915" w:rsidP="00562915" w:rsidRDefault="00562915" w14:paraId="6CF8DBD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7C6236" w:rsidR="00562915" w:rsidP="00562915" w:rsidRDefault="00562915" w14:paraId="2217068D" w14:textId="77777777">
      <w:pPr>
        <w:rPr>
          <w:rFonts w:ascii="Times New Roman" w:hAnsi="Times New Roman" w:cs="Times New Roman"/>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w:t>
      </w:r>
      <w:r w:rsidRPr="007C6236">
        <w:rPr>
          <w:rFonts w:ascii="Times New Roman" w:hAnsi="Times New Roman" w:cs="Times New Roman"/>
          <w:b/>
          <w:bCs/>
          <w:color w:val="000000" w:themeColor="text1"/>
          <w:sz w:val="24"/>
          <w:szCs w:val="24"/>
        </w:rPr>
        <w:t>comments.  Specifically address comments received on cost and hour burden.</w:t>
      </w:r>
      <w:r w:rsidRPr="007C6236">
        <w:rPr>
          <w:rFonts w:ascii="Times New Roman" w:hAnsi="Times New Roman" w:cs="Times New Roman"/>
          <w:color w:val="000000" w:themeColor="text1"/>
          <w:sz w:val="24"/>
          <w:szCs w:val="24"/>
        </w:rPr>
        <w:fldChar w:fldCharType="begin"/>
      </w:r>
      <w:r w:rsidRPr="007C6236">
        <w:rPr>
          <w:rFonts w:ascii="Times New Roman" w:hAnsi="Times New Roman" w:cs="Times New Roman"/>
          <w:color w:val="000000" w:themeColor="text1"/>
          <w:sz w:val="24"/>
          <w:szCs w:val="24"/>
        </w:rPr>
        <w:instrText>ADVANCE \R 0.95</w:instrText>
      </w:r>
      <w:r w:rsidRPr="007C6236">
        <w:rPr>
          <w:rFonts w:ascii="Times New Roman" w:hAnsi="Times New Roman" w:cs="Times New Roman"/>
          <w:color w:val="000000" w:themeColor="text1"/>
          <w:sz w:val="24"/>
          <w:szCs w:val="24"/>
        </w:rPr>
        <w:fldChar w:fldCharType="end"/>
      </w:r>
    </w:p>
    <w:p w:rsidR="00F2295B" w:rsidP="0046031E" w:rsidRDefault="00562915" w14:paraId="04A16153" w14:textId="178B7B27">
      <w:pPr>
        <w:spacing w:line="240" w:lineRule="auto"/>
        <w:rPr>
          <w:rFonts w:ascii="Times New Roman" w:hAnsi="Times New Roman"/>
          <w:sz w:val="24"/>
        </w:rPr>
      </w:pPr>
      <w:r w:rsidRPr="007C6236">
        <w:rPr>
          <w:rFonts w:ascii="Times New Roman" w:hAnsi="Times New Roman" w:cs="Times New Roman"/>
          <w:color w:val="000000" w:themeColor="text1"/>
          <w:sz w:val="24"/>
          <w:szCs w:val="24"/>
        </w:rPr>
        <w:t xml:space="preserve">A 60-day Federal Register Notice inviting public comments was published on </w:t>
      </w:r>
      <w:r w:rsidRPr="007C6236" w:rsidR="00D933B7">
        <w:rPr>
          <w:rFonts w:ascii="Times New Roman" w:hAnsi="Times New Roman"/>
          <w:color w:val="000000" w:themeColor="text1"/>
          <w:sz w:val="24"/>
        </w:rPr>
        <w:t>April 7, 2020, at 85 FR 19496</w:t>
      </w:r>
      <w:r w:rsidRPr="007C6236">
        <w:rPr>
          <w:rFonts w:ascii="Times New Roman" w:hAnsi="Times New Roman" w:cs="Times New Roman"/>
          <w:color w:val="000000" w:themeColor="text1"/>
          <w:sz w:val="24"/>
          <w:szCs w:val="24"/>
        </w:rPr>
        <w:t xml:space="preserve">.  </w:t>
      </w:r>
      <w:r w:rsidR="00F2295B">
        <w:rPr>
          <w:rFonts w:ascii="Times New Roman" w:hAnsi="Times New Roman"/>
          <w:sz w:val="24"/>
        </w:rPr>
        <w:t xml:space="preserve">FEMA received four comments for this information collection, </w:t>
      </w:r>
      <w:r w:rsidR="00EA16E6">
        <w:rPr>
          <w:rFonts w:ascii="Times New Roman" w:hAnsi="Times New Roman"/>
          <w:sz w:val="24"/>
        </w:rPr>
        <w:t xml:space="preserve">but </w:t>
      </w:r>
      <w:r w:rsidR="00F2295B">
        <w:rPr>
          <w:rFonts w:ascii="Times New Roman" w:hAnsi="Times New Roman"/>
          <w:sz w:val="24"/>
        </w:rPr>
        <w:t>considers one comment to be non-germane to the information collection because it merely reads “</w:t>
      </w:r>
      <w:r w:rsidRPr="007A5CBA" w:rsidR="00F2295B">
        <w:rPr>
          <w:rFonts w:ascii="Times New Roman" w:hAnsi="Times New Roman"/>
          <w:sz w:val="24"/>
        </w:rPr>
        <w:t>Docket ID FEMA 2020-0010 OMB 1660-0033</w:t>
      </w:r>
      <w:r w:rsidR="00F2295B">
        <w:rPr>
          <w:rFonts w:ascii="Times New Roman" w:hAnsi="Times New Roman"/>
          <w:sz w:val="24"/>
        </w:rPr>
        <w:t>”.</w:t>
      </w:r>
    </w:p>
    <w:p w:rsidRPr="00C714A7" w:rsidR="00EB6728" w:rsidP="0046031E" w:rsidRDefault="00EB6728" w14:paraId="45296D64" w14:textId="50F2DF24">
      <w:pPr>
        <w:spacing w:line="240" w:lineRule="auto"/>
        <w:rPr>
          <w:rFonts w:ascii="Times New Roman" w:hAnsi="Times New Roman" w:cs="Times New Roman"/>
          <w:b/>
          <w:bCs/>
          <w:color w:val="000000" w:themeColor="text1"/>
          <w:sz w:val="24"/>
          <w:szCs w:val="24"/>
        </w:rPr>
      </w:pPr>
      <w:r w:rsidRPr="00C714A7">
        <w:rPr>
          <w:rFonts w:ascii="Times New Roman" w:hAnsi="Times New Roman"/>
          <w:b/>
          <w:bCs/>
          <w:sz w:val="24"/>
        </w:rPr>
        <w:t>Comment FEMA-2020-0010-0003</w:t>
      </w:r>
      <w:bookmarkStart w:name="_Hlk63933409" w:id="0"/>
      <w:r>
        <w:rPr>
          <w:rFonts w:ascii="Times New Roman" w:hAnsi="Times New Roman"/>
          <w:sz w:val="24"/>
        </w:rPr>
        <w:t xml:space="preserve"> </w:t>
      </w:r>
      <w:r w:rsidR="007B72A5">
        <w:rPr>
          <w:rFonts w:ascii="Times New Roman" w:hAnsi="Times New Roman"/>
          <w:sz w:val="24"/>
        </w:rPr>
        <w:t>–</w:t>
      </w:r>
      <w:r>
        <w:rPr>
          <w:rFonts w:ascii="Times New Roman" w:hAnsi="Times New Roman"/>
          <w:sz w:val="24"/>
        </w:rPr>
        <w:t xml:space="preserve"> </w:t>
      </w:r>
      <w:bookmarkEnd w:id="0"/>
      <w:r w:rsidR="007B72A5">
        <w:rPr>
          <w:rFonts w:ascii="Times New Roman" w:hAnsi="Times New Roman"/>
          <w:sz w:val="24"/>
        </w:rPr>
        <w:t xml:space="preserve">A former Executive Director of </w:t>
      </w:r>
      <w:r>
        <w:rPr>
          <w:rFonts w:ascii="Times New Roman" w:hAnsi="Times New Roman"/>
          <w:sz w:val="24"/>
        </w:rPr>
        <w:t xml:space="preserve">the </w:t>
      </w:r>
      <w:r w:rsidRPr="00051FBD">
        <w:rPr>
          <w:rFonts w:ascii="Times New Roman" w:hAnsi="Times New Roman"/>
          <w:sz w:val="24"/>
        </w:rPr>
        <w:t>Association of State Floodplain Managers</w:t>
      </w:r>
      <w:r>
        <w:rPr>
          <w:rFonts w:ascii="Times New Roman" w:hAnsi="Times New Roman"/>
          <w:sz w:val="24"/>
        </w:rPr>
        <w:t xml:space="preserve"> (ASFPM) generally commented that ASFPM supports the continuation of the information collection, but he had concerns regarding how the form is used and the applicable regulations.  </w:t>
      </w:r>
      <w:r w:rsidRPr="69AD9DD4">
        <w:rPr>
          <w:rFonts w:ascii="Times New Roman" w:hAnsi="Times New Roman"/>
          <w:sz w:val="24"/>
          <w:szCs w:val="24"/>
        </w:rPr>
        <w:t>First, the commenter expressed concern that individuals were submitting Residential Basement Floodproofing Certification form</w:t>
      </w:r>
      <w:r>
        <w:rPr>
          <w:rFonts w:ascii="Times New Roman" w:hAnsi="Times New Roman"/>
          <w:sz w:val="24"/>
          <w:szCs w:val="24"/>
        </w:rPr>
        <w:t>s</w:t>
      </w:r>
      <w:r w:rsidRPr="69AD9DD4">
        <w:rPr>
          <w:rFonts w:ascii="Times New Roman" w:hAnsi="Times New Roman"/>
          <w:sz w:val="24"/>
          <w:szCs w:val="24"/>
        </w:rPr>
        <w:t xml:space="preserve"> for </w:t>
      </w:r>
      <w:r w:rsidRPr="69AD9DD4">
        <w:rPr>
          <w:rFonts w:ascii="Times New Roman" w:hAnsi="Times New Roman"/>
          <w:sz w:val="24"/>
          <w:szCs w:val="24"/>
        </w:rPr>
        <w:lastRenderedPageBreak/>
        <w:t>buildings located in communities not eligible to allow the construction of floodproofed residential basements.  The commenter suggested adding a clear statement on FEMA’s website to download the form that submission of a Residential Basement Floodproofing Certification form is only appropriate in certain eligible communities.  Based on this comment, FEMA will add the recommended statement on the appropriate websites to help individuals avoid unnecessarily completing the form.</w:t>
      </w:r>
      <w:r>
        <w:rPr>
          <w:rFonts w:ascii="Times New Roman" w:hAnsi="Times New Roman"/>
          <w:sz w:val="24"/>
          <w:szCs w:val="24"/>
        </w:rPr>
        <w:t xml:space="preserve">  </w:t>
      </w:r>
      <w:r w:rsidRPr="69AD9DD4">
        <w:rPr>
          <w:rFonts w:ascii="Times New Roman" w:hAnsi="Times New Roman"/>
          <w:sz w:val="24"/>
          <w:szCs w:val="24"/>
        </w:rPr>
        <w:t>Second, the commenter suggested enhancing FEMA’s oversight of community compliance with the regulations concerning residential basement floodproofing at 44 CFR 60.6(c).  FEMA is committed to ensuring the proper oversight of community compliance with the NFIP’s floodplain management regulations and will ensure that communities’ continued compliance with 44 CFR 60.6(c) is part of that oversight.</w:t>
      </w:r>
      <w:r>
        <w:rPr>
          <w:rFonts w:ascii="Times New Roman" w:hAnsi="Times New Roman"/>
          <w:sz w:val="24"/>
          <w:szCs w:val="24"/>
        </w:rPr>
        <w:t xml:space="preserve">  </w:t>
      </w:r>
      <w:r w:rsidRPr="38E064D9">
        <w:rPr>
          <w:rFonts w:ascii="Times New Roman" w:hAnsi="Times New Roman"/>
          <w:sz w:val="24"/>
          <w:szCs w:val="24"/>
        </w:rPr>
        <w:t>Third, the commenter suggested that FEMA work with the United States Army Corps of Engineers to provide technical assistance and guidance on floodproofing basements.  FEMA will consider providing additional assistance in the future.</w:t>
      </w:r>
      <w:r>
        <w:rPr>
          <w:rFonts w:ascii="Times New Roman" w:hAnsi="Times New Roman"/>
          <w:sz w:val="24"/>
          <w:szCs w:val="24"/>
        </w:rPr>
        <w:t xml:space="preserve">  </w:t>
      </w:r>
      <w:r>
        <w:rPr>
          <w:rFonts w:ascii="Times New Roman" w:hAnsi="Times New Roman"/>
          <w:sz w:val="24"/>
        </w:rPr>
        <w:t>Fourth, the commenter recommended that if FEMA were to end the Residential Basement Floodproofing program, FEMA should develop a policy to address the status of homes that would no longer comply with floodplain management requirements as a result.  FEMA does not plan to end this program at this time, but will take this comment under advisement if FEMA does discontinue the program in the future.</w:t>
      </w:r>
    </w:p>
    <w:p w:rsidR="00F2295B" w:rsidP="007C6236" w:rsidRDefault="00F2295B" w14:paraId="17160D61" w14:textId="66892CD3">
      <w:pPr>
        <w:spacing w:line="240" w:lineRule="auto"/>
        <w:rPr>
          <w:rFonts w:ascii="Times New Roman" w:hAnsi="Times New Roman"/>
          <w:sz w:val="24"/>
        </w:rPr>
      </w:pPr>
      <w:r>
        <w:rPr>
          <w:rFonts w:ascii="Times New Roman" w:hAnsi="Times New Roman"/>
          <w:b/>
          <w:bCs/>
          <w:sz w:val="24"/>
        </w:rPr>
        <w:t xml:space="preserve">Comment </w:t>
      </w:r>
      <w:r w:rsidRPr="007C6236">
        <w:rPr>
          <w:rFonts w:ascii="Times New Roman" w:hAnsi="Times New Roman"/>
          <w:b/>
          <w:bCs/>
          <w:sz w:val="24"/>
        </w:rPr>
        <w:t>FEMA-2020-0010-0004</w:t>
      </w:r>
      <w:r w:rsidR="00DA04C6">
        <w:rPr>
          <w:rFonts w:ascii="Times New Roman" w:hAnsi="Times New Roman"/>
          <w:sz w:val="24"/>
        </w:rPr>
        <w:t xml:space="preserve"> – </w:t>
      </w:r>
      <w:r>
        <w:rPr>
          <w:rFonts w:ascii="Times New Roman" w:hAnsi="Times New Roman"/>
          <w:sz w:val="24"/>
        </w:rPr>
        <w:t>An anonymous commenter recommended that “[t]</w:t>
      </w:r>
      <w:r w:rsidRPr="007A5CBA">
        <w:rPr>
          <w:rFonts w:ascii="Times New Roman" w:hAnsi="Times New Roman"/>
          <w:sz w:val="24"/>
        </w:rPr>
        <w:t>he form should be updated/reviewed to reflect/evaluate whether or not all or any of the April 2020 Flood Insurance Manual changes for floodproofing rating credit apply; based on the Flood Insurance Manual the updated guidance appears to be specific to nonresidential.</w:t>
      </w:r>
      <w:r>
        <w:rPr>
          <w:rFonts w:ascii="Times New Roman" w:hAnsi="Times New Roman"/>
          <w:sz w:val="24"/>
        </w:rPr>
        <w:t xml:space="preserve">”  FEMA reviewed the April 2020 Flood Insurance Manual (available at </w:t>
      </w:r>
      <w:hyperlink w:history="1" r:id="rId10">
        <w:r w:rsidRPr="00385E58">
          <w:rPr>
            <w:rStyle w:val="Hyperlink"/>
            <w:rFonts w:ascii="Times New Roman" w:hAnsi="Times New Roman"/>
            <w:sz w:val="24"/>
          </w:rPr>
          <w:t>https://go.usa.gov/xwGu2</w:t>
        </w:r>
      </w:hyperlink>
      <w:r>
        <w:rPr>
          <w:rFonts w:ascii="Times New Roman" w:hAnsi="Times New Roman"/>
          <w:sz w:val="24"/>
        </w:rPr>
        <w:t>) and found that it only reflected changes to non-residential floodproofing requirements.  This information collection applies only to residential basement floodproofing requirements, so FEMA finds no reason to adjust this information collection based on changes to the April 2020 Flood Insurance Manual.</w:t>
      </w:r>
    </w:p>
    <w:p w:rsidR="00F2295B" w:rsidP="0046031E" w:rsidRDefault="00F2295B" w14:paraId="0FCABACD" w14:textId="37897611">
      <w:pPr>
        <w:spacing w:line="240" w:lineRule="auto"/>
        <w:rPr>
          <w:rFonts w:ascii="Times New Roman" w:hAnsi="Times New Roman" w:cs="Times New Roman"/>
          <w:b/>
          <w:bCs/>
          <w:color w:val="000000" w:themeColor="text1"/>
          <w:sz w:val="24"/>
          <w:szCs w:val="24"/>
        </w:rPr>
      </w:pPr>
      <w:r>
        <w:rPr>
          <w:rFonts w:ascii="Times New Roman" w:hAnsi="Times New Roman"/>
          <w:b/>
          <w:bCs/>
          <w:sz w:val="24"/>
        </w:rPr>
        <w:t xml:space="preserve">Comment </w:t>
      </w:r>
      <w:r w:rsidRPr="007C6236">
        <w:rPr>
          <w:rFonts w:ascii="Times New Roman" w:hAnsi="Times New Roman"/>
          <w:b/>
          <w:bCs/>
          <w:sz w:val="24"/>
        </w:rPr>
        <w:t>FEMA-2020-0010-0005</w:t>
      </w:r>
      <w:r w:rsidR="00DA04C6">
        <w:rPr>
          <w:rFonts w:ascii="Times New Roman" w:hAnsi="Times New Roman"/>
          <w:sz w:val="24"/>
        </w:rPr>
        <w:t xml:space="preserve"> – </w:t>
      </w:r>
      <w:r>
        <w:rPr>
          <w:rFonts w:ascii="Times New Roman" w:hAnsi="Times New Roman"/>
          <w:sz w:val="24"/>
        </w:rPr>
        <w:t>An anonymous commenter recommended that “‘</w:t>
      </w:r>
      <w:r w:rsidRPr="00711E8D">
        <w:rPr>
          <w:rFonts w:ascii="Times New Roman" w:hAnsi="Times New Roman"/>
          <w:sz w:val="24"/>
        </w:rPr>
        <w:t>walls that are impermeable to the passage of water without human intervention</w:t>
      </w:r>
      <w:r>
        <w:rPr>
          <w:rFonts w:ascii="Times New Roman" w:hAnsi="Times New Roman"/>
          <w:sz w:val="24"/>
        </w:rPr>
        <w:t>’</w:t>
      </w:r>
      <w:r w:rsidRPr="00711E8D">
        <w:rPr>
          <w:rFonts w:ascii="Times New Roman" w:hAnsi="Times New Roman"/>
          <w:sz w:val="24"/>
        </w:rPr>
        <w:t xml:space="preserve"> should be </w:t>
      </w:r>
      <w:r>
        <w:rPr>
          <w:rFonts w:ascii="Times New Roman" w:hAnsi="Times New Roman"/>
          <w:sz w:val="24"/>
        </w:rPr>
        <w:t>‘</w:t>
      </w:r>
      <w:r w:rsidRPr="00711E8D">
        <w:rPr>
          <w:rFonts w:ascii="Times New Roman" w:hAnsi="Times New Roman"/>
          <w:sz w:val="24"/>
        </w:rPr>
        <w:t>walls that are substantially impermeable to the passage of water without human intervention</w:t>
      </w:r>
      <w:r>
        <w:rPr>
          <w:rFonts w:ascii="Times New Roman" w:hAnsi="Times New Roman"/>
          <w:sz w:val="24"/>
        </w:rPr>
        <w:t xml:space="preserve">.’”  FEMA disagrees with the commenter’s recommendation because it deviates from the requirements of </w:t>
      </w:r>
      <w:r w:rsidRPr="00711E8D">
        <w:rPr>
          <w:rFonts w:ascii="Times New Roman" w:hAnsi="Times New Roman"/>
          <w:sz w:val="24"/>
        </w:rPr>
        <w:t>44 CFR 60.6(c)(2)(i)</w:t>
      </w:r>
      <w:r>
        <w:rPr>
          <w:rFonts w:ascii="Times New Roman" w:hAnsi="Times New Roman"/>
          <w:sz w:val="24"/>
        </w:rPr>
        <w:t xml:space="preserve">.  Under applicable regulations, </w:t>
      </w:r>
      <w:r w:rsidRPr="00711E8D">
        <w:rPr>
          <w:rFonts w:ascii="Times New Roman" w:hAnsi="Times New Roman"/>
          <w:sz w:val="24"/>
        </w:rPr>
        <w:t xml:space="preserve">if FEMA allows a community to allow floodproofed residential basements pursuant to 44 CFR 60.6(c), the community must require that new residential construction “be designed and built so that any basement area, together with attendant utilities and sanitary facilities below the floodproofed design level, is watertight with </w:t>
      </w:r>
      <w:r w:rsidRPr="00073E5B">
        <w:rPr>
          <w:rFonts w:ascii="Times New Roman" w:hAnsi="Times New Roman"/>
          <w:i/>
          <w:iCs/>
          <w:sz w:val="24"/>
        </w:rPr>
        <w:t>walls that are impermeable to the passage of water without human intervention</w:t>
      </w:r>
      <w:r w:rsidRPr="00711E8D">
        <w:rPr>
          <w:rFonts w:ascii="Times New Roman" w:hAnsi="Times New Roman"/>
          <w:sz w:val="24"/>
        </w:rPr>
        <w:t>.” 44 CFR 60.6(c)(2)(i)</w:t>
      </w:r>
      <w:r>
        <w:rPr>
          <w:rFonts w:ascii="Times New Roman" w:hAnsi="Times New Roman"/>
          <w:sz w:val="24"/>
        </w:rPr>
        <w:t xml:space="preserve"> (emphasis added)</w:t>
      </w:r>
      <w:r w:rsidRPr="00711E8D">
        <w:rPr>
          <w:rFonts w:ascii="Times New Roman" w:hAnsi="Times New Roman"/>
          <w:sz w:val="24"/>
        </w:rPr>
        <w:t>.</w:t>
      </w:r>
      <w:r>
        <w:rPr>
          <w:rFonts w:ascii="Times New Roman" w:hAnsi="Times New Roman"/>
          <w:sz w:val="24"/>
        </w:rPr>
        <w:t xml:space="preserve">  This language is mirrored in the current information collection.  FEMA believes that t</w:t>
      </w:r>
      <w:r w:rsidRPr="00711E8D">
        <w:rPr>
          <w:rFonts w:ascii="Times New Roman" w:hAnsi="Times New Roman"/>
          <w:sz w:val="24"/>
        </w:rPr>
        <w:t xml:space="preserve">he commenter </w:t>
      </w:r>
      <w:r>
        <w:rPr>
          <w:rFonts w:ascii="Times New Roman" w:hAnsi="Times New Roman"/>
          <w:sz w:val="24"/>
        </w:rPr>
        <w:t xml:space="preserve">may be </w:t>
      </w:r>
      <w:r w:rsidRPr="00711E8D">
        <w:rPr>
          <w:rFonts w:ascii="Times New Roman" w:hAnsi="Times New Roman"/>
          <w:sz w:val="24"/>
        </w:rPr>
        <w:t xml:space="preserve">confusing the requirements applicable to basements in non-residential buildings at 44 CFR 60.3(c)(3).  </w:t>
      </w:r>
      <w:r>
        <w:rPr>
          <w:rFonts w:ascii="Times New Roman" w:hAnsi="Times New Roman"/>
          <w:sz w:val="24"/>
        </w:rPr>
        <w:t>This regulation</w:t>
      </w:r>
      <w:r w:rsidRPr="00711E8D">
        <w:rPr>
          <w:rFonts w:ascii="Times New Roman" w:hAnsi="Times New Roman"/>
          <w:sz w:val="24"/>
        </w:rPr>
        <w:t xml:space="preserve"> states in part, that buildings “be designed so that below the base flood level the structure is watertight </w:t>
      </w:r>
      <w:r w:rsidRPr="00073E5B">
        <w:rPr>
          <w:rFonts w:ascii="Times New Roman" w:hAnsi="Times New Roman"/>
          <w:i/>
          <w:iCs/>
          <w:sz w:val="24"/>
        </w:rPr>
        <w:t>with walls substantially impermeable to the passage of water</w:t>
      </w:r>
      <w:r w:rsidRPr="00711E8D">
        <w:rPr>
          <w:rFonts w:ascii="Times New Roman" w:hAnsi="Times New Roman"/>
          <w:sz w:val="24"/>
        </w:rPr>
        <w:t>…”</w:t>
      </w:r>
      <w:r>
        <w:rPr>
          <w:rFonts w:ascii="Times New Roman" w:hAnsi="Times New Roman"/>
          <w:sz w:val="24"/>
        </w:rPr>
        <w:t xml:space="preserve"> (emphasis added).  These requirements do not apply to this information collection.</w:t>
      </w:r>
    </w:p>
    <w:p w:rsidRPr="006625E7" w:rsidR="00562915" w:rsidP="0046031E" w:rsidRDefault="00562915" w14:paraId="39F5587E" w14:textId="12CAC85E">
      <w:pPr>
        <w:spacing w:line="240" w:lineRule="auto"/>
        <w:rPr>
          <w:rFonts w:ascii="Times New Roman" w:hAnsi="Times New Roman" w:cs="Times New Roman"/>
          <w:sz w:val="24"/>
          <w:szCs w:val="24"/>
        </w:rPr>
      </w:pPr>
      <w:r w:rsidRPr="007C6236">
        <w:rPr>
          <w:rFonts w:ascii="Times New Roman" w:hAnsi="Times New Roman" w:cs="Times New Roman"/>
          <w:color w:val="000000" w:themeColor="text1"/>
          <w:sz w:val="24"/>
          <w:szCs w:val="24"/>
        </w:rPr>
        <w:lastRenderedPageBreak/>
        <w:t xml:space="preserve">A 30-day Federal Register </w:t>
      </w:r>
      <w:r w:rsidRPr="006625E7">
        <w:rPr>
          <w:rFonts w:ascii="Times New Roman" w:hAnsi="Times New Roman" w:cs="Times New Roman"/>
          <w:color w:val="000000"/>
          <w:sz w:val="24"/>
          <w:szCs w:val="24"/>
        </w:rPr>
        <w:t>Notice inviting public comments was published o</w:t>
      </w:r>
      <w:r w:rsidR="00524DBC">
        <w:rPr>
          <w:rFonts w:ascii="Times New Roman" w:hAnsi="Times New Roman" w:cs="Times New Roman"/>
          <w:color w:val="000000"/>
          <w:sz w:val="24"/>
          <w:szCs w:val="24"/>
        </w:rPr>
        <w:t>n February 19, 2021, at 86 FR 10331.  The comment period is open until March 22, 2021.</w:t>
      </w:r>
    </w:p>
    <w:p w:rsidR="00562915" w:rsidP="002B2B7C" w:rsidRDefault="00562915" w14:paraId="1450AD2C"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B1D4D" w:rsidP="0046031E" w:rsidRDefault="005B1D4D" w14:paraId="76102AD3" w14:textId="77777777">
      <w:pPr>
        <w:spacing w:after="0" w:line="240" w:lineRule="auto"/>
        <w:rPr>
          <w:rFonts w:ascii="Times New Roman" w:hAnsi="Times New Roman" w:eastAsia="Times New Roman" w:cs="Times New Roman"/>
          <w:color w:val="000000"/>
          <w:sz w:val="24"/>
          <w:szCs w:val="24"/>
        </w:rPr>
      </w:pPr>
      <w:r w:rsidRPr="005B1D4D">
        <w:rPr>
          <w:rFonts w:ascii="Times New Roman" w:hAnsi="Times New Roman" w:eastAsia="Times New Roman" w:cs="Times New Roman"/>
          <w:color w:val="000000"/>
          <w:sz w:val="24"/>
          <w:szCs w:val="24"/>
        </w:rPr>
        <w:t xml:space="preserve">The Association of State Floodplain Managers (ASFPM) </w:t>
      </w:r>
      <w:r w:rsidRPr="005B1D4D">
        <w:rPr>
          <w:rFonts w:ascii="Times New Roman" w:hAnsi="Times New Roman" w:eastAsia="Times New Roman" w:cs="Times New Roman"/>
          <w:sz w:val="24"/>
          <w:szCs w:val="24"/>
        </w:rPr>
        <w:t xml:space="preserve">is an organization of professionals involved in floodplain management, flood hazard mitigation, and flood preparedness, warning and recovery </w:t>
      </w:r>
      <w:r w:rsidR="0037630F">
        <w:rPr>
          <w:rFonts w:ascii="Times New Roman" w:hAnsi="Times New Roman" w:eastAsia="Times New Roman" w:cs="Times New Roman"/>
          <w:sz w:val="24"/>
          <w:szCs w:val="24"/>
        </w:rPr>
        <w:t>that</w:t>
      </w:r>
      <w:r w:rsidRPr="005B1D4D">
        <w:rPr>
          <w:rFonts w:ascii="Times New Roman" w:hAnsi="Times New Roman" w:eastAsia="Times New Roman" w:cs="Times New Roman"/>
          <w:sz w:val="24"/>
          <w:szCs w:val="24"/>
        </w:rPr>
        <w:t xml:space="preserve"> holds an annual meeting to </w:t>
      </w:r>
      <w:r w:rsidR="0037630F">
        <w:rPr>
          <w:rFonts w:ascii="Times New Roman" w:hAnsi="Times New Roman" w:eastAsia="Times New Roman" w:cs="Times New Roman"/>
          <w:sz w:val="24"/>
          <w:szCs w:val="24"/>
        </w:rPr>
        <w:t>discuss</w:t>
      </w:r>
      <w:r w:rsidRPr="005B1D4D">
        <w:rPr>
          <w:rFonts w:ascii="Times New Roman" w:hAnsi="Times New Roman" w:eastAsia="Times New Roman" w:cs="Times New Roman"/>
          <w:sz w:val="24"/>
          <w:szCs w:val="24"/>
        </w:rPr>
        <w:t xml:space="preserve"> these issues.  Insurance agents, su</w:t>
      </w:r>
      <w:r w:rsidRPr="005B1D4D">
        <w:rPr>
          <w:rFonts w:ascii="Times New Roman" w:hAnsi="Times New Roman" w:eastAsia="Times New Roman" w:cs="Times New Roman"/>
          <w:color w:val="000000"/>
          <w:sz w:val="24"/>
          <w:szCs w:val="24"/>
        </w:rPr>
        <w:t>rveyors, local officials, and others including FEMA NFIP personnel attend this meeting to collaborate and share information on floodproofing and flood-related issues.</w:t>
      </w:r>
    </w:p>
    <w:p w:rsidR="005B1D4D" w:rsidP="005B1D4D" w:rsidRDefault="005B1D4D" w14:paraId="6547E98B" w14:textId="77777777">
      <w:pPr>
        <w:spacing w:after="0" w:line="240" w:lineRule="auto"/>
        <w:rPr>
          <w:rFonts w:ascii="Times New Roman" w:hAnsi="Times New Roman" w:eastAsia="Times New Roman" w:cs="Times New Roman"/>
          <w:color w:val="000000"/>
          <w:sz w:val="24"/>
          <w:szCs w:val="24"/>
        </w:rPr>
      </w:pPr>
    </w:p>
    <w:p w:rsidR="00562915" w:rsidP="005B1D4D" w:rsidRDefault="00562915" w14:paraId="12D7744F"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5B1D4D" w:rsidR="005B1D4D" w:rsidP="005B1D4D" w:rsidRDefault="005B1D4D" w14:paraId="6E95A302" w14:textId="77777777">
      <w:pPr>
        <w:spacing w:after="0" w:line="240" w:lineRule="auto"/>
        <w:rPr>
          <w:rFonts w:ascii="Times New Roman" w:hAnsi="Times New Roman" w:eastAsia="Times New Roman" w:cs="Times New Roman"/>
          <w:color w:val="000000"/>
          <w:sz w:val="24"/>
          <w:szCs w:val="24"/>
        </w:rPr>
      </w:pPr>
    </w:p>
    <w:p w:rsidRPr="005B1D4D" w:rsidR="005B1D4D" w:rsidP="0046031E" w:rsidRDefault="005B1D4D" w14:paraId="7D9B7949" w14:textId="2F8334BB">
      <w:pPr>
        <w:tabs>
          <w:tab w:val="left" w:pos="-720"/>
        </w:tabs>
        <w:suppressAutoHyphens/>
        <w:spacing w:line="240" w:lineRule="auto"/>
        <w:rPr>
          <w:rFonts w:ascii="Times New Roman" w:hAnsi="Times New Roman" w:eastAsia="Times New Roman" w:cs="Times New Roman"/>
          <w:sz w:val="24"/>
          <w:szCs w:val="24"/>
        </w:rPr>
      </w:pPr>
      <w:r w:rsidRPr="005B1D4D">
        <w:rPr>
          <w:rFonts w:ascii="Times New Roman" w:hAnsi="Times New Roman" w:eastAsia="Times New Roman" w:cs="Times New Roman"/>
          <w:sz w:val="24"/>
          <w:szCs w:val="24"/>
        </w:rPr>
        <w:t>The annual meeting of the ASFPM also allows for respondents to this collection to collaborate with FEMA personnel including engineers who have knowledge of the certification process. These engineers consult with local community engineers and architects both at the meeting as well as via telephone contact any time the respondents may have questions or comments.</w:t>
      </w:r>
    </w:p>
    <w:p w:rsidRPr="006625E7" w:rsidR="00562915" w:rsidP="00562915" w:rsidRDefault="00562915" w14:paraId="5088E59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5B1D4D" w:rsidP="005B1D4D" w:rsidRDefault="005B1D4D" w14:paraId="2EDBFC37" w14:textId="77777777">
      <w:pPr>
        <w:tabs>
          <w:tab w:val="left" w:pos="-720"/>
        </w:tabs>
        <w:suppressAutoHyphens/>
        <w:spacing w:after="0" w:line="240" w:lineRule="auto"/>
        <w:jc w:val="both"/>
        <w:rPr>
          <w:rFonts w:ascii="Times New Roman" w:hAnsi="Times New Roman" w:eastAsia="Times New Roman" w:cs="Times New Roman"/>
          <w:sz w:val="24"/>
          <w:szCs w:val="24"/>
        </w:rPr>
      </w:pPr>
      <w:r w:rsidRPr="005B1D4D">
        <w:rPr>
          <w:rFonts w:ascii="Times New Roman" w:hAnsi="Times New Roman" w:eastAsia="Times New Roman" w:cs="Times New Roman"/>
          <w:sz w:val="24"/>
          <w:szCs w:val="24"/>
        </w:rPr>
        <w:t xml:space="preserve">FEMA does not provide payments or gifts to respondents in exchange for a benefit sought. </w:t>
      </w:r>
    </w:p>
    <w:p w:rsidR="005B1D4D" w:rsidP="005B1D4D" w:rsidRDefault="005B1D4D" w14:paraId="48678C38" w14:textId="77777777">
      <w:pPr>
        <w:tabs>
          <w:tab w:val="left" w:pos="-720"/>
        </w:tabs>
        <w:suppressAutoHyphens/>
        <w:spacing w:after="0" w:line="240" w:lineRule="auto"/>
        <w:jc w:val="both"/>
        <w:rPr>
          <w:rFonts w:ascii="Times New Roman" w:hAnsi="Times New Roman" w:eastAsia="Times New Roman" w:cs="Times New Roman"/>
          <w:sz w:val="24"/>
          <w:szCs w:val="24"/>
        </w:rPr>
      </w:pPr>
    </w:p>
    <w:p w:rsidR="00562915" w:rsidP="005B1D4D" w:rsidRDefault="00562915" w14:paraId="477B09B3" w14:textId="77777777">
      <w:pPr>
        <w:tabs>
          <w:tab w:val="left" w:pos="-720"/>
        </w:tabs>
        <w:suppressAutoHyphens/>
        <w:spacing w:after="0" w:line="240" w:lineRule="auto"/>
        <w:jc w:val="both"/>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B9076D" w:rsidP="005B1D4D" w:rsidRDefault="00B9076D" w14:paraId="562FEB32" w14:textId="77777777">
      <w:pPr>
        <w:tabs>
          <w:tab w:val="left" w:pos="-720"/>
        </w:tabs>
        <w:suppressAutoHyphens/>
        <w:spacing w:after="0" w:line="240" w:lineRule="auto"/>
        <w:jc w:val="both"/>
        <w:rPr>
          <w:rFonts w:ascii="Times New Roman" w:hAnsi="Times New Roman" w:cs="Times New Roman"/>
          <w:b/>
          <w:bCs/>
          <w:sz w:val="24"/>
          <w:szCs w:val="24"/>
        </w:rPr>
      </w:pPr>
    </w:p>
    <w:p w:rsidR="00B9076D" w:rsidP="0046031E" w:rsidRDefault="00B9076D" w14:paraId="075ECED6" w14:textId="2A795B5F">
      <w:pPr>
        <w:tabs>
          <w:tab w:val="left" w:pos="-720"/>
        </w:tabs>
        <w:suppressAutoHyphens/>
        <w:spacing w:after="0" w:line="240" w:lineRule="auto"/>
        <w:jc w:val="both"/>
        <w:rPr>
          <w:rFonts w:ascii="Times New Roman" w:hAnsi="Times New Roman" w:eastAsia="Calibri"/>
          <w:sz w:val="24"/>
          <w:szCs w:val="24"/>
        </w:rPr>
      </w:pPr>
      <w:r w:rsidRPr="00692C5E">
        <w:rPr>
          <w:rFonts w:ascii="Times New Roman" w:hAnsi="Times New Roman" w:eastAsia="Calibri"/>
          <w:sz w:val="24"/>
          <w:szCs w:val="24"/>
        </w:rPr>
        <w:t xml:space="preserve">A Privacy Threshold Analysis (PTA) </w:t>
      </w:r>
      <w:r>
        <w:rPr>
          <w:rFonts w:ascii="Times New Roman" w:hAnsi="Times New Roman" w:eastAsia="Calibri"/>
          <w:sz w:val="24"/>
          <w:szCs w:val="24"/>
        </w:rPr>
        <w:t xml:space="preserve">form </w:t>
      </w:r>
      <w:r w:rsidRPr="00692C5E">
        <w:rPr>
          <w:rFonts w:ascii="Times New Roman" w:hAnsi="Times New Roman" w:eastAsia="Calibri"/>
          <w:sz w:val="24"/>
          <w:szCs w:val="24"/>
        </w:rPr>
        <w:t>was</w:t>
      </w:r>
      <w:r>
        <w:rPr>
          <w:rFonts w:ascii="Times New Roman" w:hAnsi="Times New Roman" w:eastAsia="Calibri"/>
          <w:sz w:val="24"/>
          <w:szCs w:val="24"/>
        </w:rPr>
        <w:t xml:space="preserve"> submitted to the FEMA Privacy Office on </w:t>
      </w:r>
      <w:r w:rsidR="000613E8">
        <w:rPr>
          <w:rFonts w:ascii="Times New Roman" w:hAnsi="Times New Roman" w:eastAsia="Calibri"/>
          <w:sz w:val="24"/>
          <w:szCs w:val="24"/>
        </w:rPr>
        <w:t xml:space="preserve">December 23, 2020 </w:t>
      </w:r>
      <w:r>
        <w:rPr>
          <w:rFonts w:ascii="Times New Roman" w:hAnsi="Times New Roman" w:eastAsia="Calibri"/>
          <w:sz w:val="24"/>
          <w:szCs w:val="24"/>
        </w:rPr>
        <w:t>for review.</w:t>
      </w:r>
      <w:r w:rsidR="00A15FB9">
        <w:rPr>
          <w:rFonts w:ascii="Times New Roman" w:hAnsi="Times New Roman" w:eastAsia="Calibri"/>
          <w:sz w:val="24"/>
          <w:szCs w:val="24"/>
        </w:rPr>
        <w:t xml:space="preserve"> The Privacy Threshold Adjudication was approved by the DHS Privacy Office on January 26, 2021.</w:t>
      </w:r>
    </w:p>
    <w:p w:rsidRPr="00B9076D" w:rsidR="00B9076D" w:rsidP="0046031E" w:rsidRDefault="00B9076D" w14:paraId="5B3189E8" w14:textId="77777777">
      <w:pPr>
        <w:tabs>
          <w:tab w:val="left" w:pos="-720"/>
        </w:tabs>
        <w:suppressAutoHyphens/>
        <w:spacing w:after="0" w:line="240" w:lineRule="auto"/>
        <w:jc w:val="both"/>
        <w:rPr>
          <w:rFonts w:ascii="Times New Roman" w:hAnsi="Times New Roman" w:eastAsia="Calibri"/>
          <w:sz w:val="24"/>
          <w:szCs w:val="24"/>
        </w:rPr>
      </w:pPr>
    </w:p>
    <w:p w:rsidR="005B1D4D" w:rsidP="0046031E" w:rsidRDefault="005B1D4D" w14:paraId="168482E5" w14:textId="77777777">
      <w:pPr>
        <w:tabs>
          <w:tab w:val="left" w:pos="360"/>
        </w:tabs>
        <w:spacing w:after="0" w:line="240" w:lineRule="auto"/>
        <w:rPr>
          <w:rFonts w:ascii="Times New Roman" w:hAnsi="Times New Roman" w:eastAsia="Times New Roman" w:cs="Times New Roman"/>
          <w:sz w:val="24"/>
          <w:szCs w:val="24"/>
        </w:rPr>
      </w:pPr>
      <w:r w:rsidRPr="005B1D4D">
        <w:rPr>
          <w:rFonts w:ascii="Times New Roman" w:hAnsi="Times New Roman" w:eastAsia="Times New Roman" w:cs="Times New Roman"/>
          <w:sz w:val="24"/>
          <w:szCs w:val="24"/>
        </w:rPr>
        <w:t>There are no assurances of confidentiality provided to the respondents for this information collection.</w:t>
      </w:r>
    </w:p>
    <w:p w:rsidR="005B1D4D" w:rsidP="0046031E" w:rsidRDefault="00A37E7F" w14:paraId="749E3719" w14:textId="47A76C50">
      <w:pPr>
        <w:tabs>
          <w:tab w:val="left" w:pos="2749"/>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562915" w:rsidP="005B1D4D" w:rsidRDefault="00562915" w14:paraId="74B4A4DA" w14:textId="77777777">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6625E7">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rsidRPr="005B1D4D" w:rsidR="005B1D4D" w:rsidP="005B1D4D" w:rsidRDefault="005B1D4D" w14:paraId="51253941" w14:textId="77777777">
      <w:pPr>
        <w:tabs>
          <w:tab w:val="left" w:pos="360"/>
        </w:tabs>
        <w:spacing w:after="0" w:line="240" w:lineRule="auto"/>
        <w:rPr>
          <w:rFonts w:ascii="Times New Roman" w:hAnsi="Times New Roman" w:eastAsia="Times New Roman" w:cs="Times New Roman"/>
          <w:sz w:val="24"/>
          <w:szCs w:val="24"/>
        </w:rPr>
      </w:pPr>
    </w:p>
    <w:p w:rsidR="00B9076D" w:rsidP="00562915" w:rsidRDefault="00B9076D" w14:paraId="1C124869" w14:textId="77777777">
      <w:pPr>
        <w:rPr>
          <w:rFonts w:ascii="Times New Roman" w:hAnsi="Times New Roman" w:eastAsia="Times New Roman" w:cs="Times New Roman"/>
          <w:sz w:val="24"/>
          <w:szCs w:val="24"/>
        </w:rPr>
      </w:pPr>
      <w:r w:rsidRPr="00B9076D">
        <w:rPr>
          <w:rFonts w:ascii="Times New Roman" w:hAnsi="Times New Roman" w:eastAsia="Times New Roman" w:cs="Times New Roman"/>
          <w:sz w:val="24"/>
          <w:szCs w:val="24"/>
        </w:rPr>
        <w:t>There are no questions of sensitive nature</w:t>
      </w:r>
      <w:r>
        <w:rPr>
          <w:rFonts w:ascii="Times New Roman" w:hAnsi="Times New Roman" w:eastAsia="Times New Roman" w:cs="Times New Roman"/>
          <w:sz w:val="24"/>
          <w:szCs w:val="24"/>
        </w:rPr>
        <w:t xml:space="preserve">. </w:t>
      </w:r>
    </w:p>
    <w:p w:rsidRPr="0035578D" w:rsidR="00562915" w:rsidP="00562915" w:rsidRDefault="00562915" w14:paraId="047096CD" w14:textId="191B220B">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6E55E1D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B1D4D" w:rsidP="0046031E" w:rsidRDefault="005B1D4D" w14:paraId="6FC66EEA" w14:textId="16270E47">
      <w:pPr>
        <w:spacing w:line="240" w:lineRule="auto"/>
        <w:rPr>
          <w:rFonts w:ascii="Times New Roman" w:hAnsi="Times New Roman" w:cs="Times New Roman"/>
          <w:b/>
          <w:bCs/>
          <w:sz w:val="24"/>
          <w:szCs w:val="24"/>
        </w:rPr>
      </w:pPr>
      <w:r w:rsidRPr="005B1D4D">
        <w:rPr>
          <w:rFonts w:ascii="Times New Roman" w:hAnsi="Times New Roman" w:eastAsia="Times New Roman" w:cs="Times New Roman"/>
          <w:bCs/>
          <w:sz w:val="24"/>
          <w:szCs w:val="24"/>
        </w:rPr>
        <w:t>For FEMA Form 086-0-24 i</w:t>
      </w:r>
      <w:r w:rsidRPr="005B1D4D">
        <w:rPr>
          <w:rFonts w:ascii="Times New Roman" w:hAnsi="Times New Roman" w:eastAsia="Times New Roman" w:cs="Times New Roman"/>
          <w:sz w:val="24"/>
          <w:szCs w:val="24"/>
        </w:rPr>
        <w:t>t is estimated that</w:t>
      </w:r>
      <w:r>
        <w:rPr>
          <w:rFonts w:ascii="Times New Roman" w:hAnsi="Times New Roman" w:eastAsia="Times New Roman" w:cs="Times New Roman"/>
          <w:sz w:val="24"/>
          <w:szCs w:val="24"/>
        </w:rPr>
        <w:t xml:space="preserve"> </w:t>
      </w:r>
      <w:r w:rsidR="00E71EFA">
        <w:rPr>
          <w:rFonts w:ascii="Times New Roman" w:hAnsi="Times New Roman" w:eastAsia="Times New Roman" w:cs="Times New Roman"/>
          <w:sz w:val="24"/>
          <w:szCs w:val="24"/>
        </w:rPr>
        <w:t>10</w:t>
      </w:r>
      <w:r w:rsidRPr="005B1D4D" w:rsidR="00E71EFA">
        <w:rPr>
          <w:rFonts w:ascii="Times New Roman" w:hAnsi="Times New Roman" w:eastAsia="Times New Roman" w:cs="Times New Roman"/>
          <w:sz w:val="24"/>
          <w:szCs w:val="24"/>
        </w:rPr>
        <w:t xml:space="preserve"> </w:t>
      </w:r>
      <w:r w:rsidRPr="00F60082">
        <w:rPr>
          <w:rFonts w:ascii="Times New Roman" w:hAnsi="Times New Roman" w:eastAsia="Times New Roman" w:cs="Times New Roman"/>
          <w:sz w:val="24"/>
          <w:szCs w:val="24"/>
        </w:rPr>
        <w:t>architects or engineers</w:t>
      </w:r>
      <w:r w:rsidR="009C208F">
        <w:rPr>
          <w:rFonts w:ascii="Times New Roman" w:hAnsi="Times New Roman" w:eastAsia="Times New Roman" w:cs="Times New Roman"/>
          <w:sz w:val="24"/>
          <w:szCs w:val="24"/>
        </w:rPr>
        <w:t xml:space="preserve"> </w:t>
      </w:r>
      <w:r w:rsidRPr="005B1D4D">
        <w:rPr>
          <w:rFonts w:ascii="Times New Roman" w:hAnsi="Times New Roman" w:eastAsia="Times New Roman" w:cs="Times New Roman"/>
          <w:sz w:val="24"/>
          <w:szCs w:val="24"/>
        </w:rPr>
        <w:t xml:space="preserve">will spend an average time of 3.25 hours for completing and submitting this form once for a total of </w:t>
      </w:r>
      <w:r w:rsidR="00DE32AC">
        <w:rPr>
          <w:rFonts w:ascii="Times New Roman" w:hAnsi="Times New Roman" w:eastAsia="Times New Roman" w:cs="Times New Roman"/>
          <w:sz w:val="24"/>
          <w:szCs w:val="24"/>
        </w:rPr>
        <w:t>32.5</w:t>
      </w:r>
      <w:r w:rsidRPr="005B1D4D" w:rsidR="0034645E">
        <w:rPr>
          <w:rFonts w:ascii="Times New Roman" w:hAnsi="Times New Roman" w:eastAsia="Times New Roman" w:cs="Times New Roman"/>
          <w:sz w:val="24"/>
          <w:szCs w:val="24"/>
        </w:rPr>
        <w:t xml:space="preserve"> </w:t>
      </w:r>
      <w:r w:rsidRPr="005B1D4D">
        <w:rPr>
          <w:rFonts w:ascii="Times New Roman" w:hAnsi="Times New Roman" w:eastAsia="Times New Roman" w:cs="Times New Roman"/>
          <w:sz w:val="24"/>
          <w:szCs w:val="24"/>
        </w:rPr>
        <w:t>hours burden.</w:t>
      </w:r>
      <w:r w:rsidR="009C208F">
        <w:rPr>
          <w:rFonts w:ascii="Times New Roman" w:hAnsi="Times New Roman" w:eastAsia="Times New Roman" w:cs="Times New Roman"/>
          <w:sz w:val="24"/>
          <w:szCs w:val="24"/>
        </w:rPr>
        <w:t xml:space="preserve"> (This includes </w:t>
      </w:r>
      <w:r w:rsidRPr="009C208F" w:rsidR="009C208F">
        <w:rPr>
          <w:rFonts w:ascii="Times New Roman" w:hAnsi="Times New Roman" w:eastAsia="Times New Roman" w:cs="Times New Roman"/>
          <w:sz w:val="24"/>
          <w:szCs w:val="24"/>
        </w:rPr>
        <w:t xml:space="preserve">obtaining elevation data </w:t>
      </w:r>
      <w:r w:rsidR="009C208F">
        <w:rPr>
          <w:rFonts w:ascii="Times New Roman" w:hAnsi="Times New Roman" w:eastAsia="Times New Roman" w:cs="Times New Roman"/>
          <w:sz w:val="24"/>
          <w:szCs w:val="24"/>
        </w:rPr>
        <w:t>certification</w:t>
      </w:r>
      <w:r w:rsidRPr="009C208F" w:rsidR="009C208F">
        <w:rPr>
          <w:rFonts w:ascii="Times New Roman" w:hAnsi="Times New Roman" w:eastAsia="Times New Roman" w:cs="Times New Roman"/>
          <w:sz w:val="24"/>
          <w:szCs w:val="24"/>
        </w:rPr>
        <w:t xml:space="preserve"> by</w:t>
      </w:r>
      <w:r w:rsidR="00F60082">
        <w:rPr>
          <w:rFonts w:ascii="Times New Roman" w:hAnsi="Times New Roman" w:eastAsia="Times New Roman" w:cs="Times New Roman"/>
          <w:sz w:val="24"/>
          <w:szCs w:val="24"/>
        </w:rPr>
        <w:t xml:space="preserve"> a</w:t>
      </w:r>
      <w:r w:rsidRPr="009C208F" w:rsidR="009C208F">
        <w:rPr>
          <w:rFonts w:ascii="Times New Roman" w:hAnsi="Times New Roman" w:eastAsia="Times New Roman" w:cs="Times New Roman"/>
          <w:sz w:val="24"/>
          <w:szCs w:val="24"/>
        </w:rPr>
        <w:t xml:space="preserve"> </w:t>
      </w:r>
      <w:r w:rsidR="009C208F">
        <w:rPr>
          <w:rFonts w:ascii="Times New Roman" w:hAnsi="Times New Roman" w:eastAsia="Times New Roman" w:cs="Times New Roman"/>
          <w:sz w:val="24"/>
          <w:szCs w:val="24"/>
        </w:rPr>
        <w:t xml:space="preserve">licensed </w:t>
      </w:r>
      <w:r w:rsidR="00F60082">
        <w:rPr>
          <w:rFonts w:ascii="Times New Roman" w:hAnsi="Times New Roman" w:eastAsia="Times New Roman" w:cs="Times New Roman"/>
          <w:sz w:val="24"/>
          <w:szCs w:val="24"/>
        </w:rPr>
        <w:t>land surveyor</w:t>
      </w:r>
      <w:r w:rsidRPr="009C208F" w:rsidR="009C208F">
        <w:rPr>
          <w:rFonts w:ascii="Times New Roman" w:hAnsi="Times New Roman" w:eastAsia="Times New Roman" w:cs="Times New Roman"/>
          <w:sz w:val="24"/>
          <w:szCs w:val="24"/>
        </w:rPr>
        <w:t xml:space="preserve"> </w:t>
      </w:r>
      <w:r w:rsidR="00F60082">
        <w:rPr>
          <w:rFonts w:ascii="Times New Roman" w:hAnsi="Times New Roman" w:eastAsia="Times New Roman" w:cs="Times New Roman"/>
          <w:sz w:val="24"/>
          <w:szCs w:val="24"/>
        </w:rPr>
        <w:t>if</w:t>
      </w:r>
      <w:r w:rsidRPr="009C208F" w:rsidR="009C208F">
        <w:rPr>
          <w:rFonts w:ascii="Times New Roman" w:hAnsi="Times New Roman" w:eastAsia="Times New Roman" w:cs="Times New Roman"/>
          <w:sz w:val="24"/>
          <w:szCs w:val="24"/>
        </w:rPr>
        <w:t xml:space="preserve"> required by state law</w:t>
      </w:r>
      <w:r w:rsidR="009C208F">
        <w:rPr>
          <w:rFonts w:ascii="Times New Roman" w:hAnsi="Times New Roman" w:eastAsia="Times New Roman" w:cs="Times New Roman"/>
          <w:sz w:val="24"/>
          <w:szCs w:val="24"/>
        </w:rPr>
        <w:t>.</w:t>
      </w:r>
      <w:r w:rsidRPr="009C208F" w:rsidR="009C208F">
        <w:rPr>
          <w:rFonts w:ascii="Times New Roman" w:hAnsi="Times New Roman" w:eastAsia="Times New Roman" w:cs="Times New Roman"/>
          <w:sz w:val="24"/>
          <w:szCs w:val="24"/>
        </w:rPr>
        <w:t>)</w:t>
      </w:r>
    </w:p>
    <w:p w:rsidRPr="006625E7" w:rsidR="00562915" w:rsidP="00562915" w:rsidRDefault="00562915" w14:paraId="2A99F7A0"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6FBD8F43" w14:textId="49416371">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A37E7F">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A37E7F" w:rsidRDefault="00A37E7F" w14:paraId="529A1740" w14:textId="7C7AE509">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9675" w:type="dxa"/>
        <w:jc w:val="center"/>
        <w:tblLook w:val="04A0" w:firstRow="1" w:lastRow="0" w:firstColumn="1" w:lastColumn="0" w:noHBand="0" w:noVBand="1"/>
      </w:tblPr>
      <w:tblGrid>
        <w:gridCol w:w="1257"/>
        <w:gridCol w:w="1372"/>
        <w:gridCol w:w="936"/>
        <w:gridCol w:w="936"/>
        <w:gridCol w:w="1157"/>
        <w:gridCol w:w="1072"/>
        <w:gridCol w:w="861"/>
        <w:gridCol w:w="828"/>
        <w:gridCol w:w="1257"/>
      </w:tblGrid>
      <w:tr w:rsidRPr="00FD77DA" w:rsidR="005B1D4D" w:rsidTr="006C022C" w14:paraId="195E2D44" w14:textId="77777777">
        <w:trPr>
          <w:trHeight w:val="315"/>
          <w:jc w:val="center"/>
        </w:trPr>
        <w:tc>
          <w:tcPr>
            <w:tcW w:w="9675" w:type="dxa"/>
            <w:gridSpan w:val="9"/>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FD77DA" w:rsidR="005B1D4D" w:rsidP="005B1D4D" w:rsidRDefault="005B1D4D" w14:paraId="4B265A2C" w14:textId="77777777">
            <w:pPr>
              <w:spacing w:after="0" w:line="240" w:lineRule="auto"/>
              <w:jc w:val="center"/>
              <w:rPr>
                <w:rFonts w:ascii="Times New Roman" w:hAnsi="Times New Roman" w:eastAsia="Times New Roman" w:cs="Times New Roman"/>
                <w:color w:val="000000"/>
                <w:sz w:val="20"/>
                <w:szCs w:val="20"/>
              </w:rPr>
            </w:pPr>
            <w:r w:rsidRPr="00FD77DA">
              <w:rPr>
                <w:rFonts w:ascii="Times New Roman" w:hAnsi="Times New Roman" w:eastAsia="Times New Roman" w:cs="Times New Roman"/>
                <w:color w:val="000000"/>
                <w:sz w:val="20"/>
                <w:szCs w:val="20"/>
              </w:rPr>
              <w:lastRenderedPageBreak/>
              <w:t>Estimated Annualized Burden Hours and Costs</w:t>
            </w:r>
          </w:p>
        </w:tc>
      </w:tr>
      <w:tr w:rsidRPr="00FD77DA" w:rsidR="005B1D4D" w:rsidTr="00FD77DA" w14:paraId="3C7BC0F3" w14:textId="77777777">
        <w:trPr>
          <w:trHeight w:val="1230"/>
          <w:jc w:val="center"/>
        </w:trPr>
        <w:tc>
          <w:tcPr>
            <w:tcW w:w="1257" w:type="dxa"/>
            <w:tcBorders>
              <w:top w:val="nil"/>
              <w:left w:val="single" w:color="auto" w:sz="8" w:space="0"/>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4CFB5707"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Type of Respondent</w:t>
            </w:r>
          </w:p>
        </w:tc>
        <w:tc>
          <w:tcPr>
            <w:tcW w:w="1372"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614692C3"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Form Name / Form Number</w:t>
            </w:r>
          </w:p>
        </w:tc>
        <w:tc>
          <w:tcPr>
            <w:tcW w:w="936"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6B794044"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No. of Respon-dents</w:t>
            </w:r>
          </w:p>
        </w:tc>
        <w:tc>
          <w:tcPr>
            <w:tcW w:w="936"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25A37374"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No. of Respon-ses per Respon-dent</w:t>
            </w:r>
          </w:p>
        </w:tc>
        <w:tc>
          <w:tcPr>
            <w:tcW w:w="1177"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0A9101A2"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Total No. of Responses</w:t>
            </w:r>
          </w:p>
        </w:tc>
        <w:tc>
          <w:tcPr>
            <w:tcW w:w="1077"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77F86B2E"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Avg. Burden per Response (in hours)</w:t>
            </w:r>
          </w:p>
        </w:tc>
        <w:tc>
          <w:tcPr>
            <w:tcW w:w="846"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1034C0EB"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Total Annual Burden (in hours)</w:t>
            </w:r>
          </w:p>
        </w:tc>
        <w:tc>
          <w:tcPr>
            <w:tcW w:w="817"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52D9BEED"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Avg. Hourly Wage Rate</w:t>
            </w:r>
          </w:p>
        </w:tc>
        <w:tc>
          <w:tcPr>
            <w:tcW w:w="1257" w:type="dxa"/>
            <w:tcBorders>
              <w:top w:val="nil"/>
              <w:left w:val="nil"/>
              <w:bottom w:val="single" w:color="auto" w:sz="8" w:space="0"/>
              <w:right w:val="single" w:color="auto" w:sz="8" w:space="0"/>
            </w:tcBorders>
            <w:shd w:val="clear" w:color="auto" w:fill="95B3D7" w:themeFill="accent1" w:themeFillTint="99"/>
            <w:vAlign w:val="center"/>
            <w:hideMark/>
          </w:tcPr>
          <w:p w:rsidRPr="00FD77DA" w:rsidR="005B1D4D" w:rsidP="00FD77DA" w:rsidRDefault="005B1D4D" w14:paraId="067E75D9"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Total Annual Respondent Cost</w:t>
            </w:r>
          </w:p>
        </w:tc>
      </w:tr>
      <w:tr w:rsidRPr="00FD77DA" w:rsidR="005B1D4D" w:rsidTr="006C022C" w14:paraId="080165E9" w14:textId="77777777">
        <w:trPr>
          <w:trHeight w:val="315"/>
          <w:jc w:val="center"/>
        </w:trPr>
        <w:tc>
          <w:tcPr>
            <w:tcW w:w="1257" w:type="dxa"/>
            <w:tcBorders>
              <w:top w:val="nil"/>
              <w:left w:val="single" w:color="auto" w:sz="8" w:space="0"/>
              <w:bottom w:val="single" w:color="auto" w:sz="8" w:space="0"/>
              <w:right w:val="single" w:color="auto" w:sz="8" w:space="0"/>
            </w:tcBorders>
            <w:shd w:val="clear" w:color="auto" w:fill="auto"/>
            <w:vAlign w:val="bottom"/>
            <w:hideMark/>
          </w:tcPr>
          <w:p w:rsidRPr="00FD77DA" w:rsidR="005B1D4D" w:rsidP="005B1D4D" w:rsidRDefault="005B1D4D" w14:paraId="72A6102D" w14:textId="77777777">
            <w:pPr>
              <w:spacing w:after="0" w:line="240" w:lineRule="auto"/>
              <w:jc w:val="center"/>
              <w:rPr>
                <w:rFonts w:ascii="Times New Roman" w:hAnsi="Times New Roman" w:eastAsia="Times New Roman" w:cs="Times New Roman"/>
                <w:color w:val="000000"/>
                <w:sz w:val="20"/>
                <w:szCs w:val="20"/>
              </w:rPr>
            </w:pPr>
            <w:r w:rsidRPr="00FD77DA">
              <w:rPr>
                <w:rFonts w:ascii="Times New Roman" w:hAnsi="Times New Roman" w:eastAsia="Times New Roman" w:cs="Times New Roman"/>
                <w:color w:val="000000"/>
                <w:sz w:val="20"/>
                <w:szCs w:val="20"/>
              </w:rPr>
              <w:t>Business or other for-profit</w:t>
            </w:r>
          </w:p>
          <w:p w:rsidRPr="00FD77DA" w:rsidR="005B1D4D" w:rsidP="005B1D4D" w:rsidRDefault="005B1D4D" w14:paraId="67C78FBF"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6DE286E6" w14:textId="77777777">
            <w:pPr>
              <w:spacing w:after="0" w:line="240" w:lineRule="auto"/>
              <w:jc w:val="center"/>
              <w:rPr>
                <w:rFonts w:ascii="Times New Roman" w:hAnsi="Times New Roman" w:eastAsia="Times New Roman" w:cs="Times New Roman"/>
                <w:color w:val="000000"/>
                <w:sz w:val="20"/>
                <w:szCs w:val="20"/>
              </w:rPr>
            </w:pPr>
          </w:p>
        </w:tc>
        <w:tc>
          <w:tcPr>
            <w:tcW w:w="1372"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5B1D4D" w14:paraId="265E10B4" w14:textId="77777777">
            <w:pPr>
              <w:spacing w:after="0" w:line="240" w:lineRule="auto"/>
              <w:rPr>
                <w:rFonts w:ascii="Times New Roman" w:hAnsi="Times New Roman" w:eastAsia="Times New Roman" w:cs="Times New Roman"/>
                <w:color w:val="000000"/>
                <w:sz w:val="20"/>
                <w:szCs w:val="20"/>
              </w:rPr>
            </w:pPr>
            <w:r w:rsidRPr="00FD77DA">
              <w:rPr>
                <w:rFonts w:ascii="Times New Roman" w:hAnsi="Times New Roman" w:eastAsia="Times New Roman" w:cs="Times New Roman"/>
                <w:color w:val="000000"/>
                <w:sz w:val="20"/>
                <w:szCs w:val="20"/>
              </w:rPr>
              <w:t>Residential Basement Floodproofing Certificate / FEMA Form 086-0-24</w:t>
            </w:r>
          </w:p>
        </w:tc>
        <w:tc>
          <w:tcPr>
            <w:tcW w:w="936"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DB6D47" w14:paraId="01B399A5" w14:textId="578AB98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100</w:t>
            </w:r>
          </w:p>
          <w:p w:rsidRPr="00FD77DA" w:rsidR="005B1D4D" w:rsidP="005B1D4D" w:rsidRDefault="005B1D4D" w14:paraId="6219F0A8"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18325333"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5DAE80CD" w14:textId="77777777">
            <w:pPr>
              <w:spacing w:after="0" w:line="240" w:lineRule="auto"/>
              <w:jc w:val="center"/>
              <w:rPr>
                <w:rFonts w:ascii="Times New Roman" w:hAnsi="Times New Roman" w:eastAsia="Times New Roman" w:cs="Times New Roman"/>
                <w:color w:val="000000"/>
                <w:sz w:val="20"/>
                <w:szCs w:val="20"/>
              </w:rPr>
            </w:pPr>
          </w:p>
        </w:tc>
        <w:tc>
          <w:tcPr>
            <w:tcW w:w="936"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5B1D4D" w14:paraId="0A9017EF" w14:textId="77777777">
            <w:pPr>
              <w:spacing w:after="0" w:line="240" w:lineRule="auto"/>
              <w:jc w:val="center"/>
              <w:rPr>
                <w:rFonts w:ascii="Times New Roman" w:hAnsi="Times New Roman" w:eastAsia="Times New Roman" w:cs="Times New Roman"/>
                <w:color w:val="000000"/>
                <w:sz w:val="20"/>
                <w:szCs w:val="20"/>
              </w:rPr>
            </w:pPr>
            <w:r w:rsidRPr="00FD77DA">
              <w:rPr>
                <w:rFonts w:ascii="Times New Roman" w:hAnsi="Times New Roman" w:eastAsia="Times New Roman" w:cs="Times New Roman"/>
                <w:color w:val="000000"/>
                <w:sz w:val="20"/>
                <w:szCs w:val="20"/>
              </w:rPr>
              <w:t>1</w:t>
            </w:r>
          </w:p>
          <w:p w:rsidRPr="00FD77DA" w:rsidR="005B1D4D" w:rsidP="005B1D4D" w:rsidRDefault="005B1D4D" w14:paraId="54F2EF09"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06C9037D"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6897965E" w14:textId="77777777">
            <w:pPr>
              <w:spacing w:after="0" w:line="240" w:lineRule="auto"/>
              <w:jc w:val="center"/>
              <w:rPr>
                <w:rFonts w:ascii="Times New Roman" w:hAnsi="Times New Roman" w:eastAsia="Times New Roman" w:cs="Times New Roman"/>
                <w:color w:val="000000"/>
                <w:sz w:val="20"/>
                <w:szCs w:val="20"/>
              </w:rPr>
            </w:pPr>
          </w:p>
        </w:tc>
        <w:tc>
          <w:tcPr>
            <w:tcW w:w="1177"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DB6D47" w14:paraId="1A708AB0" w14:textId="7FFB865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100</w:t>
            </w:r>
          </w:p>
          <w:p w:rsidRPr="00FD77DA" w:rsidR="005B1D4D" w:rsidP="005B1D4D" w:rsidRDefault="005B1D4D" w14:paraId="6A85430C"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156A1DA5"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23000734" w14:textId="77777777">
            <w:pPr>
              <w:spacing w:after="0" w:line="240" w:lineRule="auto"/>
              <w:jc w:val="center"/>
              <w:rPr>
                <w:rFonts w:ascii="Times New Roman" w:hAnsi="Times New Roman" w:eastAsia="Times New Roman" w:cs="Times New Roman"/>
                <w:color w:val="000000"/>
                <w:sz w:val="20"/>
                <w:szCs w:val="20"/>
              </w:rPr>
            </w:pPr>
          </w:p>
        </w:tc>
        <w:tc>
          <w:tcPr>
            <w:tcW w:w="1077"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5B1D4D" w14:paraId="53211B93" w14:textId="2E562FFC">
            <w:pPr>
              <w:spacing w:after="0" w:line="240" w:lineRule="auto"/>
              <w:jc w:val="center"/>
              <w:rPr>
                <w:rFonts w:ascii="Times New Roman" w:hAnsi="Times New Roman" w:eastAsia="Times New Roman" w:cs="Times New Roman"/>
                <w:color w:val="000000"/>
                <w:sz w:val="20"/>
                <w:szCs w:val="20"/>
              </w:rPr>
            </w:pPr>
            <w:r w:rsidRPr="00FD77DA">
              <w:rPr>
                <w:rFonts w:ascii="Times New Roman" w:hAnsi="Times New Roman" w:eastAsia="Times New Roman" w:cs="Times New Roman"/>
                <w:color w:val="000000"/>
                <w:sz w:val="20"/>
                <w:szCs w:val="20"/>
              </w:rPr>
              <w:t>3.25</w:t>
            </w:r>
          </w:p>
          <w:p w:rsidRPr="00FD77DA" w:rsidR="005B1D4D" w:rsidP="005B1D4D" w:rsidRDefault="005B1D4D" w14:paraId="382BAD65"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7EA7D11B"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070DFBB6" w14:textId="77777777">
            <w:pPr>
              <w:spacing w:after="0" w:line="240" w:lineRule="auto"/>
              <w:jc w:val="center"/>
              <w:rPr>
                <w:rFonts w:ascii="Times New Roman" w:hAnsi="Times New Roman" w:eastAsia="Times New Roman" w:cs="Times New Roman"/>
                <w:color w:val="000000"/>
                <w:sz w:val="20"/>
                <w:szCs w:val="20"/>
              </w:rPr>
            </w:pPr>
          </w:p>
        </w:tc>
        <w:tc>
          <w:tcPr>
            <w:tcW w:w="846"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850E6B" w14:paraId="3E7E352E" w14:textId="6F5CC650">
            <w:pPr>
              <w:spacing w:after="0" w:line="240" w:lineRule="auto"/>
              <w:jc w:val="center"/>
              <w:rPr>
                <w:rFonts w:ascii="Times New Roman" w:hAnsi="Times New Roman" w:eastAsia="Times New Roman" w:cs="Times New Roman"/>
                <w:color w:val="000000"/>
                <w:sz w:val="20"/>
                <w:szCs w:val="20"/>
              </w:rPr>
            </w:pPr>
            <w:r w:rsidRPr="00E12B79">
              <w:rPr>
                <w:rFonts w:ascii="Times New Roman" w:hAnsi="Times New Roman" w:eastAsia="Times New Roman" w:cs="Times New Roman"/>
                <w:color w:val="000000"/>
                <w:sz w:val="20"/>
                <w:szCs w:val="20"/>
              </w:rPr>
              <w:t>325</w:t>
            </w:r>
          </w:p>
          <w:p w:rsidRPr="00FD77DA" w:rsidR="005B1D4D" w:rsidP="005B1D4D" w:rsidRDefault="005B1D4D" w14:paraId="0ACB0B2B"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2A7821DA" w14:textId="77777777">
            <w:pPr>
              <w:spacing w:after="0" w:line="240" w:lineRule="auto"/>
              <w:jc w:val="center"/>
              <w:rPr>
                <w:rFonts w:ascii="Times New Roman" w:hAnsi="Times New Roman" w:eastAsia="Times New Roman" w:cs="Times New Roman"/>
                <w:color w:val="000000"/>
                <w:sz w:val="20"/>
                <w:szCs w:val="20"/>
              </w:rPr>
            </w:pPr>
          </w:p>
          <w:p w:rsidRPr="00FD77DA" w:rsidR="005B1D4D" w:rsidP="005B1D4D" w:rsidRDefault="005B1D4D" w14:paraId="5DB768A2" w14:textId="77777777">
            <w:pPr>
              <w:spacing w:after="0" w:line="240" w:lineRule="auto"/>
              <w:jc w:val="center"/>
              <w:rPr>
                <w:rFonts w:ascii="Times New Roman" w:hAnsi="Times New Roman" w:eastAsia="Times New Roman" w:cs="Times New Roman"/>
                <w:color w:val="000000"/>
                <w:sz w:val="20"/>
                <w:szCs w:val="20"/>
              </w:rPr>
            </w:pPr>
          </w:p>
        </w:tc>
        <w:tc>
          <w:tcPr>
            <w:tcW w:w="817" w:type="dxa"/>
            <w:tcBorders>
              <w:top w:val="nil"/>
              <w:left w:val="nil"/>
              <w:bottom w:val="single" w:color="auto" w:sz="8" w:space="0"/>
              <w:right w:val="single" w:color="auto" w:sz="8" w:space="0"/>
            </w:tcBorders>
            <w:shd w:val="clear" w:color="auto" w:fill="auto"/>
            <w:vAlign w:val="bottom"/>
            <w:hideMark/>
          </w:tcPr>
          <w:p w:rsidRPr="006839D0" w:rsidR="005B1D4D" w:rsidP="005B1D4D" w:rsidRDefault="005B1D4D" w14:paraId="6035F0C8" w14:textId="5C667E5E">
            <w:pPr>
              <w:spacing w:after="0" w:line="240" w:lineRule="auto"/>
              <w:jc w:val="center"/>
              <w:rPr>
                <w:rFonts w:ascii="Times New Roman" w:hAnsi="Times New Roman" w:eastAsia="Times New Roman" w:cs="Times New Roman"/>
                <w:color w:val="000000"/>
                <w:sz w:val="20"/>
                <w:szCs w:val="20"/>
              </w:rPr>
            </w:pPr>
            <w:r w:rsidRPr="000F4249">
              <w:rPr>
                <w:rFonts w:ascii="Times New Roman" w:hAnsi="Times New Roman" w:eastAsia="Times New Roman" w:cs="Times New Roman"/>
                <w:color w:val="000000"/>
                <w:sz w:val="20"/>
                <w:szCs w:val="20"/>
              </w:rPr>
              <w:t>$</w:t>
            </w:r>
            <w:r w:rsidRPr="000F4249" w:rsidR="00EA48EA">
              <w:rPr>
                <w:rFonts w:ascii="Times New Roman" w:hAnsi="Times New Roman" w:eastAsia="Times New Roman" w:cs="Times New Roman"/>
                <w:color w:val="000000"/>
                <w:sz w:val="20"/>
                <w:szCs w:val="20"/>
              </w:rPr>
              <w:t>66</w:t>
            </w:r>
            <w:r w:rsidRPr="006839D0" w:rsidR="00FD77DA">
              <w:rPr>
                <w:rFonts w:ascii="Times New Roman" w:hAnsi="Times New Roman" w:eastAsia="Times New Roman" w:cs="Times New Roman"/>
                <w:color w:val="000000"/>
                <w:sz w:val="20"/>
                <w:szCs w:val="20"/>
              </w:rPr>
              <w:t>.</w:t>
            </w:r>
            <w:r w:rsidRPr="006839D0" w:rsidR="00EA48EA">
              <w:rPr>
                <w:rFonts w:ascii="Times New Roman" w:hAnsi="Times New Roman" w:eastAsia="Times New Roman" w:cs="Times New Roman"/>
                <w:color w:val="000000"/>
                <w:sz w:val="20"/>
                <w:szCs w:val="20"/>
              </w:rPr>
              <w:t>23</w:t>
            </w:r>
          </w:p>
          <w:p w:rsidRPr="00807630" w:rsidR="005B1D4D" w:rsidP="005B1D4D" w:rsidRDefault="005B1D4D" w14:paraId="10631202" w14:textId="77777777">
            <w:pPr>
              <w:spacing w:after="0" w:line="240" w:lineRule="auto"/>
              <w:jc w:val="center"/>
              <w:rPr>
                <w:rFonts w:ascii="Times New Roman" w:hAnsi="Times New Roman" w:eastAsia="Times New Roman" w:cs="Times New Roman"/>
                <w:color w:val="000000"/>
                <w:sz w:val="20"/>
                <w:szCs w:val="20"/>
                <w:highlight w:val="yellow"/>
              </w:rPr>
            </w:pPr>
          </w:p>
          <w:p w:rsidRPr="00807630" w:rsidR="005B1D4D" w:rsidP="005B1D4D" w:rsidRDefault="005B1D4D" w14:paraId="43B6990A" w14:textId="77777777">
            <w:pPr>
              <w:spacing w:after="0" w:line="240" w:lineRule="auto"/>
              <w:jc w:val="center"/>
              <w:rPr>
                <w:rFonts w:ascii="Times New Roman" w:hAnsi="Times New Roman" w:eastAsia="Times New Roman" w:cs="Times New Roman"/>
                <w:color w:val="000000"/>
                <w:sz w:val="20"/>
                <w:szCs w:val="20"/>
                <w:highlight w:val="yellow"/>
              </w:rPr>
            </w:pPr>
          </w:p>
          <w:p w:rsidRPr="00807630" w:rsidR="005B1D4D" w:rsidP="005B1D4D" w:rsidRDefault="005B1D4D" w14:paraId="4F19E4F5" w14:textId="77777777">
            <w:pPr>
              <w:spacing w:after="0" w:line="240" w:lineRule="auto"/>
              <w:jc w:val="center"/>
              <w:rPr>
                <w:rFonts w:ascii="Times New Roman" w:hAnsi="Times New Roman" w:eastAsia="Times New Roman" w:cs="Times New Roman"/>
                <w:color w:val="000000"/>
                <w:sz w:val="20"/>
                <w:szCs w:val="20"/>
                <w:highlight w:val="yellow"/>
              </w:rPr>
            </w:pPr>
          </w:p>
        </w:tc>
        <w:tc>
          <w:tcPr>
            <w:tcW w:w="1257" w:type="dxa"/>
            <w:tcBorders>
              <w:top w:val="nil"/>
              <w:left w:val="nil"/>
              <w:bottom w:val="single" w:color="auto" w:sz="8" w:space="0"/>
              <w:right w:val="single" w:color="auto" w:sz="8" w:space="0"/>
            </w:tcBorders>
            <w:shd w:val="clear" w:color="auto" w:fill="auto"/>
            <w:vAlign w:val="bottom"/>
            <w:hideMark/>
          </w:tcPr>
          <w:p w:rsidRPr="006839D0" w:rsidR="005B1D4D" w:rsidP="005B1D4D" w:rsidRDefault="005B1D4D" w14:paraId="2F715A0E" w14:textId="6875ACFF">
            <w:pPr>
              <w:spacing w:after="0" w:line="240" w:lineRule="auto"/>
              <w:jc w:val="center"/>
              <w:rPr>
                <w:rFonts w:ascii="Times New Roman" w:hAnsi="Times New Roman" w:eastAsia="Times New Roman" w:cs="Times New Roman"/>
                <w:color w:val="000000"/>
                <w:sz w:val="20"/>
                <w:szCs w:val="20"/>
              </w:rPr>
            </w:pPr>
            <w:r w:rsidRPr="000F4249">
              <w:rPr>
                <w:rFonts w:ascii="Times New Roman" w:hAnsi="Times New Roman" w:eastAsia="Times New Roman" w:cs="Times New Roman"/>
                <w:color w:val="000000"/>
                <w:sz w:val="20"/>
                <w:szCs w:val="20"/>
              </w:rPr>
              <w:t>$</w:t>
            </w:r>
            <w:r w:rsidRPr="00E12B79" w:rsidR="00850E6B">
              <w:rPr>
                <w:rFonts w:ascii="Times New Roman" w:hAnsi="Times New Roman" w:eastAsia="Times New Roman" w:cs="Times New Roman"/>
                <w:color w:val="000000"/>
                <w:sz w:val="20"/>
                <w:szCs w:val="20"/>
              </w:rPr>
              <w:t>21,525</w:t>
            </w:r>
          </w:p>
          <w:p w:rsidRPr="00807630" w:rsidR="005B1D4D" w:rsidP="005B1D4D" w:rsidRDefault="005B1D4D" w14:paraId="2A9896C4" w14:textId="77777777">
            <w:pPr>
              <w:spacing w:after="0" w:line="240" w:lineRule="auto"/>
              <w:jc w:val="center"/>
              <w:rPr>
                <w:rFonts w:ascii="Times New Roman" w:hAnsi="Times New Roman" w:eastAsia="Times New Roman" w:cs="Times New Roman"/>
                <w:color w:val="000000"/>
                <w:sz w:val="20"/>
                <w:szCs w:val="20"/>
                <w:highlight w:val="yellow"/>
              </w:rPr>
            </w:pPr>
          </w:p>
          <w:p w:rsidRPr="00807630" w:rsidR="005B1D4D" w:rsidP="005B1D4D" w:rsidRDefault="005B1D4D" w14:paraId="3ADCA236" w14:textId="77777777">
            <w:pPr>
              <w:spacing w:after="0" w:line="240" w:lineRule="auto"/>
              <w:jc w:val="center"/>
              <w:rPr>
                <w:rFonts w:ascii="Times New Roman" w:hAnsi="Times New Roman" w:eastAsia="Times New Roman" w:cs="Times New Roman"/>
                <w:color w:val="000000"/>
                <w:sz w:val="20"/>
                <w:szCs w:val="20"/>
                <w:highlight w:val="yellow"/>
              </w:rPr>
            </w:pPr>
          </w:p>
          <w:p w:rsidRPr="00807630" w:rsidR="005B1D4D" w:rsidP="005B1D4D" w:rsidRDefault="005B1D4D" w14:paraId="3D47D69F" w14:textId="77777777">
            <w:pPr>
              <w:spacing w:after="0" w:line="240" w:lineRule="auto"/>
              <w:jc w:val="center"/>
              <w:rPr>
                <w:rFonts w:ascii="Times New Roman" w:hAnsi="Times New Roman" w:eastAsia="Times New Roman" w:cs="Times New Roman"/>
                <w:color w:val="000000"/>
                <w:sz w:val="20"/>
                <w:szCs w:val="20"/>
                <w:highlight w:val="yellow"/>
              </w:rPr>
            </w:pPr>
          </w:p>
        </w:tc>
      </w:tr>
      <w:tr w:rsidRPr="00FD77DA" w:rsidR="005B1D4D" w:rsidTr="006C022C" w14:paraId="61CEDD45" w14:textId="77777777">
        <w:trPr>
          <w:trHeight w:val="315"/>
          <w:jc w:val="center"/>
        </w:trPr>
        <w:tc>
          <w:tcPr>
            <w:tcW w:w="1257" w:type="dxa"/>
            <w:tcBorders>
              <w:top w:val="nil"/>
              <w:left w:val="single" w:color="auto" w:sz="8" w:space="0"/>
              <w:bottom w:val="single" w:color="auto" w:sz="8" w:space="0"/>
              <w:right w:val="single" w:color="auto" w:sz="8" w:space="0"/>
            </w:tcBorders>
            <w:shd w:val="clear" w:color="auto" w:fill="auto"/>
            <w:vAlign w:val="bottom"/>
            <w:hideMark/>
          </w:tcPr>
          <w:p w:rsidRPr="00FD77DA" w:rsidR="005B1D4D" w:rsidP="005B1D4D" w:rsidRDefault="005B1D4D" w14:paraId="38AF4E72" w14:textId="77777777">
            <w:pPr>
              <w:spacing w:after="0" w:line="240" w:lineRule="auto"/>
              <w:jc w:val="center"/>
              <w:rPr>
                <w:rFonts w:ascii="Times New Roman" w:hAnsi="Times New Roman" w:eastAsia="Times New Roman" w:cs="Times New Roman"/>
                <w:b/>
                <w:bCs/>
                <w:color w:val="000000"/>
                <w:sz w:val="20"/>
                <w:szCs w:val="20"/>
              </w:rPr>
            </w:pPr>
            <w:r w:rsidRPr="00FD77DA">
              <w:rPr>
                <w:rFonts w:ascii="Times New Roman" w:hAnsi="Times New Roman" w:eastAsia="Times New Roman" w:cs="Times New Roman"/>
                <w:b/>
                <w:bCs/>
                <w:color w:val="000000"/>
                <w:sz w:val="20"/>
                <w:szCs w:val="20"/>
              </w:rPr>
              <w:t>Total</w:t>
            </w:r>
          </w:p>
        </w:tc>
        <w:tc>
          <w:tcPr>
            <w:tcW w:w="1372" w:type="dxa"/>
            <w:tcBorders>
              <w:top w:val="nil"/>
              <w:left w:val="nil"/>
              <w:bottom w:val="single" w:color="auto" w:sz="8" w:space="0"/>
              <w:right w:val="single" w:color="auto" w:sz="8" w:space="0"/>
            </w:tcBorders>
            <w:shd w:val="clear" w:color="000000" w:fill="000000"/>
            <w:vAlign w:val="bottom"/>
            <w:hideMark/>
          </w:tcPr>
          <w:p w:rsidRPr="00FD77DA" w:rsidR="005B1D4D" w:rsidP="005B1D4D" w:rsidRDefault="005B1D4D" w14:paraId="38614B19" w14:textId="77777777">
            <w:pPr>
              <w:spacing w:after="0" w:line="240" w:lineRule="auto"/>
              <w:jc w:val="center"/>
              <w:rPr>
                <w:rFonts w:ascii="Times New Roman" w:hAnsi="Times New Roman" w:eastAsia="Times New Roman" w:cs="Times New Roman"/>
                <w:b/>
                <w:color w:val="000000"/>
                <w:sz w:val="20"/>
                <w:szCs w:val="20"/>
              </w:rPr>
            </w:pPr>
            <w:r w:rsidRPr="00FD77DA">
              <w:rPr>
                <w:rFonts w:ascii="Times New Roman" w:hAnsi="Times New Roman" w:eastAsia="Times New Roman" w:cs="Times New Roman"/>
                <w:b/>
                <w:color w:val="000000"/>
                <w:sz w:val="20"/>
                <w:szCs w:val="20"/>
              </w:rPr>
              <w:t> </w:t>
            </w:r>
          </w:p>
        </w:tc>
        <w:tc>
          <w:tcPr>
            <w:tcW w:w="936"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DB6D47" w14:paraId="078AD634" w14:textId="057A9B5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100</w:t>
            </w:r>
          </w:p>
        </w:tc>
        <w:tc>
          <w:tcPr>
            <w:tcW w:w="936" w:type="dxa"/>
            <w:tcBorders>
              <w:top w:val="nil"/>
              <w:left w:val="nil"/>
              <w:bottom w:val="single" w:color="auto" w:sz="8" w:space="0"/>
              <w:right w:val="single" w:color="auto" w:sz="8" w:space="0"/>
            </w:tcBorders>
            <w:shd w:val="clear" w:color="000000" w:fill="000000"/>
            <w:vAlign w:val="bottom"/>
            <w:hideMark/>
          </w:tcPr>
          <w:p w:rsidRPr="00FD77DA" w:rsidR="005B1D4D" w:rsidP="005B1D4D" w:rsidRDefault="005B1D4D" w14:paraId="74482D61" w14:textId="77777777">
            <w:pPr>
              <w:spacing w:after="0" w:line="240" w:lineRule="auto"/>
              <w:jc w:val="center"/>
              <w:rPr>
                <w:rFonts w:ascii="Times New Roman" w:hAnsi="Times New Roman" w:eastAsia="Times New Roman" w:cs="Times New Roman"/>
                <w:b/>
                <w:color w:val="000000"/>
                <w:sz w:val="20"/>
                <w:szCs w:val="20"/>
              </w:rPr>
            </w:pPr>
          </w:p>
        </w:tc>
        <w:tc>
          <w:tcPr>
            <w:tcW w:w="1177" w:type="dxa"/>
            <w:tcBorders>
              <w:top w:val="nil"/>
              <w:left w:val="nil"/>
              <w:bottom w:val="single" w:color="auto" w:sz="8" w:space="0"/>
              <w:right w:val="single" w:color="auto" w:sz="8" w:space="0"/>
            </w:tcBorders>
            <w:shd w:val="clear" w:color="000000" w:fill="FFFFFF"/>
            <w:vAlign w:val="bottom"/>
            <w:hideMark/>
          </w:tcPr>
          <w:p w:rsidRPr="00FD77DA" w:rsidR="005B1D4D" w:rsidP="005B1D4D" w:rsidRDefault="00DB6D47" w14:paraId="1001CDB0" w14:textId="4BA51C63">
            <w:pPr>
              <w:spacing w:after="0" w:line="240" w:lineRule="auto"/>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100</w:t>
            </w:r>
          </w:p>
        </w:tc>
        <w:tc>
          <w:tcPr>
            <w:tcW w:w="1077" w:type="dxa"/>
            <w:tcBorders>
              <w:top w:val="nil"/>
              <w:left w:val="nil"/>
              <w:bottom w:val="single" w:color="auto" w:sz="8" w:space="0"/>
              <w:right w:val="single" w:color="auto" w:sz="8" w:space="0"/>
            </w:tcBorders>
            <w:shd w:val="clear" w:color="000000" w:fill="000000"/>
            <w:vAlign w:val="bottom"/>
            <w:hideMark/>
          </w:tcPr>
          <w:p w:rsidRPr="00FD77DA" w:rsidR="005B1D4D" w:rsidP="005B1D4D" w:rsidRDefault="005B1D4D" w14:paraId="303C9EB2" w14:textId="77777777">
            <w:pPr>
              <w:spacing w:after="0" w:line="240" w:lineRule="auto"/>
              <w:jc w:val="center"/>
              <w:rPr>
                <w:rFonts w:ascii="Times New Roman" w:hAnsi="Times New Roman" w:eastAsia="Times New Roman" w:cs="Times New Roman"/>
                <w:b/>
                <w:color w:val="000000"/>
                <w:sz w:val="20"/>
                <w:szCs w:val="20"/>
              </w:rPr>
            </w:pPr>
          </w:p>
        </w:tc>
        <w:tc>
          <w:tcPr>
            <w:tcW w:w="846" w:type="dxa"/>
            <w:tcBorders>
              <w:top w:val="nil"/>
              <w:left w:val="nil"/>
              <w:bottom w:val="single" w:color="auto" w:sz="8" w:space="0"/>
              <w:right w:val="single" w:color="auto" w:sz="8" w:space="0"/>
            </w:tcBorders>
            <w:shd w:val="clear" w:color="auto" w:fill="auto"/>
            <w:vAlign w:val="bottom"/>
            <w:hideMark/>
          </w:tcPr>
          <w:p w:rsidRPr="00FD77DA" w:rsidR="005B1D4D" w:rsidP="005B1D4D" w:rsidRDefault="00850E6B" w14:paraId="20A0F0A0" w14:textId="3CE55222">
            <w:pPr>
              <w:spacing w:after="0" w:line="240" w:lineRule="auto"/>
              <w:jc w:val="center"/>
              <w:rPr>
                <w:rFonts w:ascii="Times New Roman" w:hAnsi="Times New Roman" w:eastAsia="Times New Roman" w:cs="Times New Roman"/>
                <w:b/>
                <w:bCs/>
                <w:color w:val="000000"/>
                <w:sz w:val="20"/>
                <w:szCs w:val="20"/>
              </w:rPr>
            </w:pPr>
            <w:r w:rsidRPr="00E12B79">
              <w:rPr>
                <w:rFonts w:ascii="Times New Roman" w:hAnsi="Times New Roman" w:eastAsia="Times New Roman" w:cs="Times New Roman"/>
                <w:b/>
                <w:bCs/>
                <w:color w:val="000000"/>
                <w:sz w:val="20"/>
                <w:szCs w:val="20"/>
              </w:rPr>
              <w:t>325</w:t>
            </w:r>
          </w:p>
        </w:tc>
        <w:tc>
          <w:tcPr>
            <w:tcW w:w="817" w:type="dxa"/>
            <w:tcBorders>
              <w:top w:val="nil"/>
              <w:left w:val="nil"/>
              <w:bottom w:val="single" w:color="auto" w:sz="8" w:space="0"/>
              <w:right w:val="single" w:color="auto" w:sz="8" w:space="0"/>
            </w:tcBorders>
            <w:shd w:val="clear" w:color="000000" w:fill="000000"/>
            <w:vAlign w:val="bottom"/>
            <w:hideMark/>
          </w:tcPr>
          <w:p w:rsidRPr="00807630" w:rsidR="005B1D4D" w:rsidP="005B1D4D" w:rsidRDefault="005B1D4D" w14:paraId="593BFB6C" w14:textId="77777777">
            <w:pPr>
              <w:spacing w:after="0" w:line="240" w:lineRule="auto"/>
              <w:jc w:val="center"/>
              <w:rPr>
                <w:rFonts w:ascii="Times New Roman" w:hAnsi="Times New Roman" w:eastAsia="Times New Roman" w:cs="Times New Roman"/>
                <w:b/>
                <w:color w:val="000000"/>
                <w:sz w:val="20"/>
                <w:szCs w:val="20"/>
                <w:highlight w:val="yellow"/>
              </w:rPr>
            </w:pPr>
          </w:p>
        </w:tc>
        <w:tc>
          <w:tcPr>
            <w:tcW w:w="1257" w:type="dxa"/>
            <w:tcBorders>
              <w:top w:val="nil"/>
              <w:left w:val="nil"/>
              <w:bottom w:val="single" w:color="auto" w:sz="8" w:space="0"/>
              <w:right w:val="single" w:color="auto" w:sz="8" w:space="0"/>
            </w:tcBorders>
            <w:shd w:val="clear" w:color="auto" w:fill="auto"/>
            <w:vAlign w:val="bottom"/>
            <w:hideMark/>
          </w:tcPr>
          <w:p w:rsidRPr="00807630" w:rsidR="005B1D4D" w:rsidP="00C762C2" w:rsidRDefault="005B1D4D" w14:paraId="6D293B25" w14:textId="2C5C7EBE">
            <w:pPr>
              <w:spacing w:after="0" w:line="240" w:lineRule="auto"/>
              <w:jc w:val="center"/>
              <w:rPr>
                <w:rFonts w:ascii="Times New Roman" w:hAnsi="Times New Roman" w:eastAsia="Times New Roman" w:cs="Times New Roman"/>
                <w:b/>
                <w:bCs/>
                <w:color w:val="000000"/>
                <w:sz w:val="20"/>
                <w:szCs w:val="20"/>
                <w:highlight w:val="yellow"/>
              </w:rPr>
            </w:pPr>
            <w:r w:rsidRPr="000F4249">
              <w:rPr>
                <w:rFonts w:ascii="Times New Roman" w:hAnsi="Times New Roman" w:eastAsia="Times New Roman" w:cs="Times New Roman"/>
                <w:b/>
                <w:color w:val="000000"/>
                <w:sz w:val="20"/>
                <w:szCs w:val="20"/>
              </w:rPr>
              <w:t>$</w:t>
            </w:r>
            <w:r w:rsidRPr="00E12B79" w:rsidR="00850E6B">
              <w:rPr>
                <w:rFonts w:ascii="Times New Roman" w:hAnsi="Times New Roman" w:eastAsia="Times New Roman" w:cs="Times New Roman"/>
                <w:b/>
                <w:color w:val="000000"/>
                <w:sz w:val="20"/>
                <w:szCs w:val="20"/>
              </w:rPr>
              <w:t>21,525</w:t>
            </w:r>
          </w:p>
        </w:tc>
      </w:tr>
    </w:tbl>
    <w:p w:rsidR="005820AA" w:rsidP="005B1D4D" w:rsidRDefault="005820AA" w14:paraId="4EAEE428" w14:textId="77777777">
      <w:pPr>
        <w:tabs>
          <w:tab w:val="left" w:pos="-720"/>
        </w:tabs>
        <w:suppressAutoHyphens/>
        <w:spacing w:after="0" w:line="240" w:lineRule="auto"/>
        <w:rPr>
          <w:rFonts w:ascii="Times New Roman" w:hAnsi="Times New Roman" w:eastAsia="Times New Roman" w:cs="Times New Roman"/>
          <w:sz w:val="24"/>
          <w:szCs w:val="24"/>
        </w:rPr>
      </w:pPr>
    </w:p>
    <w:p w:rsidRPr="00AD6EF4" w:rsidR="00FD77DA" w:rsidP="00FD77DA" w:rsidRDefault="00FD77DA" w14:paraId="0B3DF4BD" w14:textId="77777777">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1.46</w:t>
      </w:r>
      <w:r w:rsidRPr="00AD6EF4">
        <w:rPr>
          <w:rStyle w:val="FootnoteReference"/>
          <w:rFonts w:ascii="Times New Roman" w:hAnsi="Times New Roman"/>
          <w:b/>
          <w:sz w:val="24"/>
          <w:szCs w:val="24"/>
        </w:rPr>
        <w:footnoteReference w:id="1"/>
      </w:r>
      <w:r w:rsidRPr="00AD6EF4">
        <w:rPr>
          <w:rFonts w:ascii="Times New Roman" w:hAnsi="Times New Roman"/>
          <w:b/>
          <w:sz w:val="24"/>
          <w:szCs w:val="24"/>
        </w:rPr>
        <w:t xml:space="preserve">.  For example, a non-loaded BLS table wage rate of </w:t>
      </w:r>
      <w:r w:rsidRPr="000F4249">
        <w:rPr>
          <w:rFonts w:ascii="Times New Roman" w:hAnsi="Times New Roman"/>
          <w:b/>
          <w:sz w:val="24"/>
          <w:szCs w:val="24"/>
        </w:rPr>
        <w:t>$42.51</w:t>
      </w:r>
      <w:r w:rsidRPr="00AD6EF4">
        <w:rPr>
          <w:rFonts w:ascii="Times New Roman" w:hAnsi="Times New Roman"/>
          <w:b/>
          <w:sz w:val="24"/>
          <w:szCs w:val="24"/>
        </w:rPr>
        <w:t xml:space="preserve"> would be multiplied by 1.46, and the entry for the “Avg. Hourly Wage Rate” would be $</w:t>
      </w:r>
      <w:r w:rsidRPr="000F4249">
        <w:rPr>
          <w:rFonts w:ascii="Times New Roman" w:hAnsi="Times New Roman"/>
          <w:b/>
          <w:sz w:val="24"/>
          <w:szCs w:val="24"/>
        </w:rPr>
        <w:t>62.06.</w:t>
      </w:r>
    </w:p>
    <w:p w:rsidRPr="0046031E" w:rsidR="00FD77DA" w:rsidP="0046031E" w:rsidRDefault="00FD77DA" w14:paraId="62E2BFA3" w14:textId="08F13027">
      <w:pPr>
        <w:tabs>
          <w:tab w:val="left" w:pos="-720"/>
        </w:tabs>
        <w:suppressAutoHyphens/>
        <w:spacing w:line="240" w:lineRule="auto"/>
        <w:rPr>
          <w:rFonts w:ascii="Times New Roman" w:hAnsi="Times New Roman"/>
          <w:sz w:val="24"/>
          <w:szCs w:val="24"/>
        </w:rPr>
      </w:pPr>
      <w:r w:rsidRPr="0046031E">
        <w:rPr>
          <w:rFonts w:ascii="Times New Roman" w:hAnsi="Times New Roman"/>
          <w:sz w:val="24"/>
          <w:szCs w:val="24"/>
        </w:rPr>
        <w:t>According to the U.S. Department of Labor, Bureau of Labor Statistics</w:t>
      </w:r>
      <w:r w:rsidRPr="0046031E">
        <w:rPr>
          <w:rStyle w:val="FootnoteReference"/>
          <w:rFonts w:ascii="Times New Roman" w:hAnsi="Times New Roman"/>
          <w:sz w:val="24"/>
          <w:szCs w:val="24"/>
        </w:rPr>
        <w:footnoteReference w:id="2"/>
      </w:r>
      <w:r w:rsidRPr="0046031E">
        <w:rPr>
          <w:rFonts w:ascii="Times New Roman" w:hAnsi="Times New Roman"/>
          <w:sz w:val="24"/>
          <w:szCs w:val="24"/>
        </w:rPr>
        <w:t>, the May 201</w:t>
      </w:r>
      <w:r w:rsidRPr="0046031E" w:rsidR="00273434">
        <w:rPr>
          <w:rFonts w:ascii="Times New Roman" w:hAnsi="Times New Roman"/>
          <w:sz w:val="24"/>
          <w:szCs w:val="24"/>
        </w:rPr>
        <w:t>9</w:t>
      </w:r>
      <w:r w:rsidRPr="0046031E">
        <w:rPr>
          <w:rFonts w:ascii="Times New Roman" w:hAnsi="Times New Roman"/>
          <w:sz w:val="24"/>
          <w:szCs w:val="24"/>
        </w:rPr>
        <w:t xml:space="preserve"> Occupational Employment and Wage Estimates wage rate for Civil Engineers (SOC 17-2051) is $45.</w:t>
      </w:r>
      <w:r w:rsidRPr="0046031E" w:rsidR="00273434">
        <w:rPr>
          <w:rFonts w:ascii="Times New Roman" w:hAnsi="Times New Roman"/>
          <w:sz w:val="24"/>
          <w:szCs w:val="24"/>
        </w:rPr>
        <w:t>36</w:t>
      </w:r>
      <w:r w:rsidRPr="0046031E">
        <w:rPr>
          <w:rFonts w:ascii="Times New Roman" w:hAnsi="Times New Roman"/>
          <w:sz w:val="24"/>
          <w:szCs w:val="24"/>
        </w:rPr>
        <w:t>.  Including the wage rate multiplier of 1.46, the fully-loaded wage rate is $</w:t>
      </w:r>
      <w:r w:rsidRPr="0046031E" w:rsidR="00273434">
        <w:rPr>
          <w:rFonts w:ascii="Times New Roman" w:hAnsi="Times New Roman"/>
          <w:sz w:val="24"/>
          <w:szCs w:val="24"/>
        </w:rPr>
        <w:t>66.23</w:t>
      </w:r>
      <w:r w:rsidRPr="0046031E">
        <w:rPr>
          <w:rFonts w:ascii="Times New Roman" w:hAnsi="Times New Roman"/>
          <w:sz w:val="24"/>
          <w:szCs w:val="24"/>
        </w:rPr>
        <w:t xml:space="preserve"> per hour.  Therefore, the estimated annual burden hour cost is estimated to be $</w:t>
      </w:r>
      <w:r w:rsidRPr="0046031E" w:rsidR="00850E6B">
        <w:rPr>
          <w:rFonts w:ascii="Times New Roman" w:hAnsi="Times New Roman"/>
          <w:sz w:val="24"/>
          <w:szCs w:val="24"/>
        </w:rPr>
        <w:t>21,525</w:t>
      </w:r>
      <w:r w:rsidRPr="0046031E" w:rsidR="00273434">
        <w:rPr>
          <w:rFonts w:ascii="Times New Roman" w:hAnsi="Times New Roman"/>
          <w:sz w:val="24"/>
          <w:szCs w:val="24"/>
        </w:rPr>
        <w:t xml:space="preserve"> </w:t>
      </w:r>
      <w:r w:rsidRPr="0046031E">
        <w:rPr>
          <w:rFonts w:ascii="Times New Roman" w:hAnsi="Times New Roman"/>
          <w:sz w:val="24"/>
          <w:szCs w:val="24"/>
        </w:rPr>
        <w:t>($</w:t>
      </w:r>
      <w:r w:rsidRPr="0046031E" w:rsidR="00273434">
        <w:rPr>
          <w:rFonts w:ascii="Times New Roman" w:hAnsi="Times New Roman"/>
          <w:sz w:val="24"/>
          <w:szCs w:val="24"/>
        </w:rPr>
        <w:t>66.23</w:t>
      </w:r>
      <w:r w:rsidRPr="0046031E">
        <w:rPr>
          <w:rFonts w:ascii="Times New Roman" w:hAnsi="Times New Roman"/>
          <w:sz w:val="24"/>
          <w:szCs w:val="24"/>
        </w:rPr>
        <w:t xml:space="preserve"> x </w:t>
      </w:r>
      <w:r w:rsidRPr="0046031E" w:rsidR="00850E6B">
        <w:rPr>
          <w:rFonts w:ascii="Times New Roman" w:hAnsi="Times New Roman"/>
          <w:sz w:val="24"/>
          <w:szCs w:val="24"/>
        </w:rPr>
        <w:t>325</w:t>
      </w:r>
      <w:r w:rsidRPr="0046031E">
        <w:rPr>
          <w:rFonts w:ascii="Times New Roman" w:hAnsi="Times New Roman"/>
          <w:sz w:val="24"/>
          <w:szCs w:val="24"/>
        </w:rPr>
        <w:t xml:space="preserve"> hours).</w:t>
      </w:r>
    </w:p>
    <w:p w:rsidRPr="005B1D4D" w:rsidR="005B1D4D" w:rsidP="005B1D4D" w:rsidRDefault="005B1D4D" w14:paraId="3D49D9F6" w14:textId="77777777">
      <w:pPr>
        <w:tabs>
          <w:tab w:val="left" w:pos="-720"/>
        </w:tabs>
        <w:suppressAutoHyphens/>
        <w:spacing w:after="0" w:line="240" w:lineRule="auto"/>
        <w:rPr>
          <w:rFonts w:ascii="Times New Roman" w:hAnsi="Times New Roman" w:eastAsia="Times New Roman" w:cs="Times New Roman"/>
          <w:sz w:val="24"/>
          <w:szCs w:val="24"/>
        </w:rPr>
      </w:pPr>
    </w:p>
    <w:p w:rsidRPr="006625E7" w:rsidR="00562915" w:rsidP="00562915" w:rsidRDefault="00562915" w14:paraId="553B8FCD"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46031E" w:rsidR="00562915" w:rsidP="00562915" w:rsidRDefault="00562915" w14:paraId="690898B7"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t xml:space="preserve">The cost estimates should be split into two </w:t>
      </w:r>
      <w:r w:rsidRPr="0046031E">
        <w:rPr>
          <w:rFonts w:ascii="Times New Roman" w:hAnsi="Times New Roman" w:cs="Times New Roman"/>
          <w:b/>
          <w:bCs/>
          <w:color w:val="000000" w:themeColor="text1"/>
          <w:sz w:val="24"/>
          <w:szCs w:val="24"/>
        </w:rPr>
        <w:t>components:</w:t>
      </w:r>
    </w:p>
    <w:p w:rsidRPr="0046031E" w:rsidR="00562915" w:rsidP="00562915" w:rsidRDefault="00562915" w14:paraId="09D79E3E" w14:textId="77777777">
      <w:pPr>
        <w:rPr>
          <w:rFonts w:ascii="Times New Roman" w:hAnsi="Times New Roman" w:cs="Times New Roman"/>
          <w:b/>
          <w:bCs/>
          <w:color w:val="000000" w:themeColor="text1"/>
          <w:sz w:val="24"/>
          <w:szCs w:val="24"/>
        </w:rPr>
      </w:pPr>
      <w:r w:rsidRPr="0046031E">
        <w:rPr>
          <w:rFonts w:ascii="Times New Roman" w:hAnsi="Times New Roman" w:cs="Times New Roman"/>
          <w:b/>
          <w:bCs/>
          <w:color w:val="000000" w:themeColor="text1"/>
          <w:sz w:val="24"/>
          <w:szCs w:val="24"/>
        </w:rPr>
        <w:tab/>
        <w:t xml:space="preserve">a.  Operation and Maintenance and purchase </w:t>
      </w:r>
      <w:r w:rsidRPr="006625E7">
        <w:rPr>
          <w:rFonts w:ascii="Times New Roman" w:hAnsi="Times New Roman" w:cs="Times New Roman"/>
          <w:b/>
          <w:bCs/>
          <w:sz w:val="24"/>
          <w:szCs w:val="24"/>
        </w:rPr>
        <w:t xml:space="preserve">of services component.  These </w:t>
      </w:r>
      <w:r w:rsidRPr="006625E7">
        <w:rPr>
          <w:rFonts w:ascii="Times New Roman" w:hAnsi="Times New Roman" w:cs="Times New Roman"/>
          <w:b/>
          <w:bCs/>
          <w:sz w:val="24"/>
          <w:szCs w:val="24"/>
        </w:rPr>
        <w:tab/>
        <w:t xml:space="preserve">estimates should take into account cost associated with generating, maintaining, and disclosing or providing information.  Include descriptions of methods used to estimate major cost factors including system and technology </w:t>
      </w:r>
      <w:r w:rsidRPr="006625E7">
        <w:rPr>
          <w:rFonts w:ascii="Times New Roman" w:hAnsi="Times New Roman" w:cs="Times New Roman"/>
          <w:b/>
          <w:bCs/>
          <w:sz w:val="24"/>
          <w:szCs w:val="24"/>
        </w:rPr>
        <w:lastRenderedPageBreak/>
        <w:t xml:space="preserve">acquisition, expected useful life of capital equipment, the discount rate(s), and the </w:t>
      </w:r>
      <w:r w:rsidRPr="0046031E">
        <w:rPr>
          <w:rFonts w:ascii="Times New Roman" w:hAnsi="Times New Roman" w:cs="Times New Roman"/>
          <w:b/>
          <w:bCs/>
          <w:color w:val="000000" w:themeColor="text1"/>
          <w:sz w:val="24"/>
          <w:szCs w:val="24"/>
        </w:rPr>
        <w:t>time period over which costs will be incurred.</w:t>
      </w:r>
    </w:p>
    <w:p w:rsidR="00562915" w:rsidP="00562915" w:rsidRDefault="00562915" w14:paraId="2FDE6A5F" w14:textId="77777777">
      <w:pPr>
        <w:rPr>
          <w:rFonts w:ascii="Times New Roman" w:hAnsi="Times New Roman" w:cs="Times New Roman"/>
          <w:b/>
          <w:bCs/>
          <w:sz w:val="24"/>
          <w:szCs w:val="24"/>
        </w:rPr>
      </w:pPr>
      <w:r w:rsidRPr="0046031E">
        <w:rPr>
          <w:rFonts w:ascii="Times New Roman" w:hAnsi="Times New Roman" w:cs="Times New Roman"/>
          <w:b/>
          <w:bCs/>
          <w:color w:val="000000" w:themeColor="text1"/>
          <w:sz w:val="24"/>
          <w:szCs w:val="24"/>
        </w:rPr>
        <w:tab/>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1"/>
        <w:tblW w:w="10158" w:type="dxa"/>
        <w:tblInd w:w="-455" w:type="dxa"/>
        <w:tblLook w:val="04A0" w:firstRow="1" w:lastRow="0" w:firstColumn="1" w:lastColumn="0" w:noHBand="0" w:noVBand="1"/>
      </w:tblPr>
      <w:tblGrid>
        <w:gridCol w:w="1952"/>
        <w:gridCol w:w="2183"/>
        <w:gridCol w:w="2430"/>
        <w:gridCol w:w="1895"/>
        <w:gridCol w:w="1698"/>
      </w:tblGrid>
      <w:tr w:rsidRPr="00F10D43" w:rsidR="00FD77DA" w:rsidTr="002F5937" w14:paraId="46E5C387" w14:textId="77777777">
        <w:tc>
          <w:tcPr>
            <w:tcW w:w="10158" w:type="dxa"/>
            <w:gridSpan w:val="5"/>
          </w:tcPr>
          <w:p w:rsidRPr="00F10D43" w:rsidR="00FD77DA" w:rsidP="001C3F48" w:rsidRDefault="00FD77DA" w14:paraId="1F16C08E" w14:textId="77777777">
            <w:pPr>
              <w:jc w:val="center"/>
              <w:rPr>
                <w:rFonts w:ascii="Times New Roman" w:hAnsi="Times New Roman" w:eastAsia="Calibri" w:cs="Times New Roman"/>
                <w:b/>
              </w:rPr>
            </w:pPr>
            <w:bookmarkStart w:name="_Hlk30754312" w:id="1"/>
            <w:r w:rsidRPr="00F10D43">
              <w:rPr>
                <w:rFonts w:ascii="Times New Roman" w:hAnsi="Times New Roman" w:eastAsia="Calibri" w:cs="Times New Roman"/>
                <w:b/>
              </w:rPr>
              <w:t>Annual Cost Burden to Respondents or Recordkeepers</w:t>
            </w:r>
          </w:p>
        </w:tc>
      </w:tr>
      <w:tr w:rsidRPr="00F10D43" w:rsidR="002F5937" w:rsidTr="002F5937" w14:paraId="0A50BEAC" w14:textId="77777777">
        <w:tc>
          <w:tcPr>
            <w:tcW w:w="1952" w:type="dxa"/>
            <w:shd w:val="clear" w:color="auto" w:fill="8EAADB"/>
          </w:tcPr>
          <w:p w:rsidRPr="00F10D43" w:rsidR="00FD77DA" w:rsidP="001C3F48" w:rsidRDefault="00FD77DA" w14:paraId="778AF7DE" w14:textId="77777777">
            <w:pPr>
              <w:rPr>
                <w:rFonts w:ascii="Times New Roman" w:hAnsi="Times New Roman" w:eastAsia="Calibri" w:cs="Times New Roman"/>
              </w:rPr>
            </w:pPr>
            <w:r w:rsidRPr="00F10D43">
              <w:rPr>
                <w:rFonts w:ascii="Times New Roman" w:hAnsi="Times New Roman" w:eastAsia="Calibri" w:cs="Times New Roman"/>
              </w:rPr>
              <w:t>Data Collection Activity/Instrument</w:t>
            </w:r>
          </w:p>
        </w:tc>
        <w:tc>
          <w:tcPr>
            <w:tcW w:w="2183" w:type="dxa"/>
            <w:shd w:val="clear" w:color="auto" w:fill="8EAADB"/>
          </w:tcPr>
          <w:p w:rsidRPr="00F10D43" w:rsidR="00FD77DA" w:rsidP="001C3F48" w:rsidRDefault="00FD77DA" w14:paraId="2953FA15" w14:textId="77777777">
            <w:pPr>
              <w:rPr>
                <w:rFonts w:ascii="Times New Roman" w:hAnsi="Times New Roman" w:eastAsia="Calibri" w:cs="Times New Roman"/>
              </w:rPr>
            </w:pPr>
            <w:r w:rsidRPr="00F10D43">
              <w:rPr>
                <w:rFonts w:ascii="Times New Roman" w:hAnsi="Times New Roman" w:eastAsia="Calibri" w:cs="Times New Roman"/>
              </w:rPr>
              <w:t>*Annual Capital Start-Up Cost (investments in overhead, equipment, and other one-time expenditures</w:t>
            </w:r>
          </w:p>
        </w:tc>
        <w:tc>
          <w:tcPr>
            <w:tcW w:w="2430" w:type="dxa"/>
            <w:shd w:val="clear" w:color="auto" w:fill="8EAADB"/>
          </w:tcPr>
          <w:p w:rsidRPr="00F10D43" w:rsidR="00FD77DA" w:rsidP="001C3F48" w:rsidRDefault="00FD77DA" w14:paraId="15ADC9FA" w14:textId="77777777">
            <w:pPr>
              <w:rPr>
                <w:rFonts w:ascii="Times New Roman" w:hAnsi="Times New Roman" w:eastAsia="Calibri" w:cs="Times New Roman"/>
              </w:rPr>
            </w:pPr>
            <w:r w:rsidRPr="00F10D43">
              <w:rPr>
                <w:rFonts w:ascii="Times New Roman" w:hAnsi="Times New Roman" w:eastAsia="Calibri" w:cs="Times New Roman"/>
              </w:rPr>
              <w:t>*Annual Operations and Maintenance Costs (such as recordkeeping, technical/professional services, etc.)</w:t>
            </w:r>
          </w:p>
        </w:tc>
        <w:tc>
          <w:tcPr>
            <w:tcW w:w="1895" w:type="dxa"/>
            <w:shd w:val="clear" w:color="auto" w:fill="8EAADB"/>
          </w:tcPr>
          <w:p w:rsidRPr="00F10D43" w:rsidR="00FD77DA" w:rsidP="001C3F48" w:rsidRDefault="00FD77DA" w14:paraId="472A4733" w14:textId="77777777">
            <w:pPr>
              <w:rPr>
                <w:rFonts w:ascii="Times New Roman" w:hAnsi="Times New Roman" w:eastAsia="Calibri" w:cs="Times New Roman"/>
              </w:rPr>
            </w:pPr>
            <w:r w:rsidRPr="00F10D43">
              <w:rPr>
                <w:rFonts w:ascii="Times New Roman" w:hAnsi="Times New Roman" w:eastAsia="Calibri" w:cs="Times New Roman"/>
              </w:rPr>
              <w:t>Annual Non-Labor Cost (expenditures on training, travel, and other resources)</w:t>
            </w:r>
          </w:p>
        </w:tc>
        <w:tc>
          <w:tcPr>
            <w:tcW w:w="1698" w:type="dxa"/>
            <w:shd w:val="clear" w:color="auto" w:fill="8EAADB"/>
          </w:tcPr>
          <w:p w:rsidRPr="00F10D43" w:rsidR="00FD77DA" w:rsidP="001C3F48" w:rsidRDefault="00FD77DA" w14:paraId="3BFA3F07" w14:textId="77777777">
            <w:pPr>
              <w:rPr>
                <w:rFonts w:ascii="Times New Roman" w:hAnsi="Times New Roman" w:eastAsia="Calibri" w:cs="Times New Roman"/>
              </w:rPr>
            </w:pPr>
            <w:r w:rsidRPr="00F10D43">
              <w:rPr>
                <w:rFonts w:ascii="Times New Roman" w:hAnsi="Times New Roman" w:eastAsia="Calibri" w:cs="Times New Roman"/>
              </w:rPr>
              <w:t>Total Annual Cost to Respondents</w:t>
            </w:r>
          </w:p>
        </w:tc>
      </w:tr>
      <w:tr w:rsidRPr="00F10D43" w:rsidR="002F5937" w:rsidTr="002F5937" w14:paraId="48A8FCBA" w14:textId="77777777">
        <w:tc>
          <w:tcPr>
            <w:tcW w:w="1952" w:type="dxa"/>
          </w:tcPr>
          <w:p w:rsidRPr="00F10D43" w:rsidR="00FD77DA" w:rsidP="001C3F48" w:rsidRDefault="00FD77DA" w14:paraId="56AF78C4" w14:textId="2779E838">
            <w:pPr>
              <w:rPr>
                <w:rFonts w:ascii="Times New Roman" w:hAnsi="Times New Roman" w:eastAsia="Calibri" w:cs="Times New Roman"/>
              </w:rPr>
            </w:pPr>
            <w:r w:rsidRPr="00FD77DA">
              <w:rPr>
                <w:rFonts w:ascii="Times New Roman" w:hAnsi="Times New Roman" w:eastAsia="Calibri" w:cs="Times New Roman"/>
              </w:rPr>
              <w:t>Residential Basement Floodproofing Certificate / FEMA Form 086-0-24</w:t>
            </w:r>
          </w:p>
        </w:tc>
        <w:tc>
          <w:tcPr>
            <w:tcW w:w="2183" w:type="dxa"/>
            <w:vAlign w:val="center"/>
          </w:tcPr>
          <w:p w:rsidRPr="00F10D43" w:rsidR="00FD77DA" w:rsidP="002F5937" w:rsidRDefault="00FD77DA" w14:paraId="24B8DE75" w14:textId="77777777">
            <w:pPr>
              <w:jc w:val="right"/>
              <w:rPr>
                <w:rFonts w:ascii="Times New Roman" w:hAnsi="Times New Roman" w:eastAsia="Calibri" w:cs="Times New Roman"/>
              </w:rPr>
            </w:pPr>
            <w:r w:rsidRPr="00F10D43">
              <w:rPr>
                <w:rFonts w:ascii="Times New Roman" w:hAnsi="Times New Roman" w:eastAsia="Calibri" w:cs="Times New Roman"/>
              </w:rPr>
              <w:t>$0</w:t>
            </w:r>
          </w:p>
        </w:tc>
        <w:tc>
          <w:tcPr>
            <w:tcW w:w="2430" w:type="dxa"/>
            <w:vAlign w:val="center"/>
          </w:tcPr>
          <w:p w:rsidRPr="002C7104" w:rsidR="00FD77DA" w:rsidP="002F5937" w:rsidRDefault="00C863D9" w14:paraId="633AED84" w14:textId="27D10B61">
            <w:pPr>
              <w:jc w:val="right"/>
              <w:rPr>
                <w:rFonts w:ascii="Times New Roman" w:hAnsi="Times New Roman" w:eastAsia="Calibri" w:cs="Times New Roman"/>
              </w:rPr>
            </w:pPr>
            <w:r w:rsidRPr="004E115E">
              <w:rPr>
                <w:rFonts w:ascii="Times New Roman" w:hAnsi="Times New Roman" w:eastAsia="Calibri" w:cs="Times New Roman"/>
              </w:rPr>
              <w:t>$35,000</w:t>
            </w:r>
          </w:p>
        </w:tc>
        <w:tc>
          <w:tcPr>
            <w:tcW w:w="1895" w:type="dxa"/>
            <w:vAlign w:val="center"/>
          </w:tcPr>
          <w:p w:rsidRPr="00F10D43" w:rsidR="00FD77DA" w:rsidP="002F5937" w:rsidRDefault="00FD77DA" w14:paraId="66B6D7F0" w14:textId="77777777">
            <w:pPr>
              <w:jc w:val="right"/>
              <w:rPr>
                <w:rFonts w:ascii="Times New Roman" w:hAnsi="Times New Roman" w:eastAsia="Calibri" w:cs="Times New Roman"/>
              </w:rPr>
            </w:pPr>
            <w:r w:rsidRPr="00F10D43">
              <w:rPr>
                <w:rFonts w:ascii="Times New Roman" w:hAnsi="Times New Roman" w:eastAsia="Calibri" w:cs="Times New Roman"/>
              </w:rPr>
              <w:t>$0</w:t>
            </w:r>
          </w:p>
        </w:tc>
        <w:tc>
          <w:tcPr>
            <w:tcW w:w="1698" w:type="dxa"/>
            <w:vAlign w:val="center"/>
          </w:tcPr>
          <w:p w:rsidRPr="002C7104" w:rsidR="00FD77DA" w:rsidP="002F5937" w:rsidRDefault="00C863D9" w14:paraId="0F86FD1D" w14:textId="19AE5F75">
            <w:pPr>
              <w:jc w:val="right"/>
              <w:rPr>
                <w:rFonts w:ascii="Times New Roman" w:hAnsi="Times New Roman" w:eastAsia="Calibri" w:cs="Times New Roman"/>
              </w:rPr>
            </w:pPr>
            <w:r w:rsidRPr="004E115E">
              <w:rPr>
                <w:rFonts w:ascii="Times New Roman" w:hAnsi="Times New Roman" w:eastAsia="Calibri" w:cs="Times New Roman"/>
              </w:rPr>
              <w:t>$35,000</w:t>
            </w:r>
          </w:p>
        </w:tc>
      </w:tr>
      <w:tr w:rsidRPr="004E115E" w:rsidR="002F5937" w:rsidTr="002F5937" w14:paraId="3F4DB573" w14:textId="77777777">
        <w:tc>
          <w:tcPr>
            <w:tcW w:w="1952" w:type="dxa"/>
          </w:tcPr>
          <w:p w:rsidRPr="00F10D43" w:rsidR="00FD77DA" w:rsidP="001C3F48" w:rsidRDefault="00FD77DA" w14:paraId="15F45872" w14:textId="77777777">
            <w:pPr>
              <w:rPr>
                <w:rFonts w:ascii="Times New Roman" w:hAnsi="Times New Roman" w:eastAsia="Calibri" w:cs="Times New Roman"/>
                <w:b/>
              </w:rPr>
            </w:pPr>
            <w:r w:rsidRPr="00F10D43">
              <w:rPr>
                <w:rFonts w:ascii="Times New Roman" w:hAnsi="Times New Roman" w:eastAsia="Calibri" w:cs="Times New Roman"/>
                <w:b/>
              </w:rPr>
              <w:t>Total</w:t>
            </w:r>
          </w:p>
        </w:tc>
        <w:tc>
          <w:tcPr>
            <w:tcW w:w="2183" w:type="dxa"/>
            <w:vAlign w:val="center"/>
          </w:tcPr>
          <w:p w:rsidRPr="00807630" w:rsidR="00FD77DA" w:rsidP="002F5937" w:rsidRDefault="00FD77DA" w14:paraId="59F1BDF7" w14:textId="77777777">
            <w:pPr>
              <w:jc w:val="right"/>
              <w:rPr>
                <w:rFonts w:ascii="Times New Roman" w:hAnsi="Times New Roman" w:eastAsia="Calibri" w:cs="Times New Roman"/>
                <w:b/>
                <w:bCs/>
              </w:rPr>
            </w:pPr>
            <w:r w:rsidRPr="00807630">
              <w:rPr>
                <w:rFonts w:ascii="Times New Roman" w:hAnsi="Times New Roman" w:eastAsia="Calibri" w:cs="Times New Roman"/>
                <w:b/>
                <w:bCs/>
              </w:rPr>
              <w:t>$0</w:t>
            </w:r>
          </w:p>
        </w:tc>
        <w:tc>
          <w:tcPr>
            <w:tcW w:w="2430" w:type="dxa"/>
            <w:vAlign w:val="center"/>
          </w:tcPr>
          <w:p w:rsidRPr="00807630" w:rsidR="00FD77DA" w:rsidP="002F5937" w:rsidRDefault="00C863D9" w14:paraId="2A11A18C" w14:textId="5190CF77">
            <w:pPr>
              <w:jc w:val="right"/>
              <w:rPr>
                <w:rFonts w:ascii="Times New Roman" w:hAnsi="Times New Roman" w:eastAsia="Calibri" w:cs="Times New Roman"/>
                <w:b/>
                <w:bCs/>
              </w:rPr>
            </w:pPr>
            <w:r w:rsidRPr="00807630">
              <w:rPr>
                <w:rFonts w:ascii="Times New Roman" w:hAnsi="Times New Roman" w:eastAsia="Calibri" w:cs="Times New Roman"/>
                <w:b/>
                <w:bCs/>
              </w:rPr>
              <w:t>$35,000</w:t>
            </w:r>
          </w:p>
        </w:tc>
        <w:tc>
          <w:tcPr>
            <w:tcW w:w="1895" w:type="dxa"/>
            <w:vAlign w:val="center"/>
          </w:tcPr>
          <w:p w:rsidRPr="00807630" w:rsidR="00FD77DA" w:rsidP="002F5937" w:rsidRDefault="00FD77DA" w14:paraId="016F3228" w14:textId="77777777">
            <w:pPr>
              <w:jc w:val="right"/>
              <w:rPr>
                <w:rFonts w:ascii="Times New Roman" w:hAnsi="Times New Roman" w:eastAsia="Calibri" w:cs="Times New Roman"/>
                <w:b/>
                <w:bCs/>
              </w:rPr>
            </w:pPr>
            <w:r w:rsidRPr="00807630">
              <w:rPr>
                <w:rFonts w:ascii="Times New Roman" w:hAnsi="Times New Roman" w:eastAsia="Calibri" w:cs="Times New Roman"/>
                <w:b/>
                <w:bCs/>
              </w:rPr>
              <w:t>$0</w:t>
            </w:r>
          </w:p>
        </w:tc>
        <w:tc>
          <w:tcPr>
            <w:tcW w:w="1698" w:type="dxa"/>
            <w:vAlign w:val="center"/>
          </w:tcPr>
          <w:p w:rsidRPr="00807630" w:rsidR="00FD77DA" w:rsidP="002F5937" w:rsidRDefault="00C863D9" w14:paraId="21E3E826" w14:textId="3B73D868">
            <w:pPr>
              <w:jc w:val="right"/>
              <w:rPr>
                <w:rFonts w:ascii="Times New Roman" w:hAnsi="Times New Roman" w:eastAsia="Calibri" w:cs="Times New Roman"/>
                <w:b/>
                <w:bCs/>
              </w:rPr>
            </w:pPr>
            <w:r w:rsidRPr="00807630">
              <w:rPr>
                <w:rFonts w:ascii="Times New Roman" w:hAnsi="Times New Roman" w:eastAsia="Calibri" w:cs="Times New Roman"/>
                <w:b/>
                <w:bCs/>
              </w:rPr>
              <w:t>$35,000</w:t>
            </w:r>
          </w:p>
        </w:tc>
      </w:tr>
      <w:bookmarkEnd w:id="1"/>
    </w:tbl>
    <w:p w:rsidRPr="005B1D4D" w:rsidR="005B1D4D" w:rsidP="00FD77DA" w:rsidRDefault="005B1D4D" w14:paraId="0515385A" w14:textId="3569C42A">
      <w:pPr>
        <w:spacing w:after="0" w:line="240" w:lineRule="auto"/>
        <w:rPr>
          <w:rFonts w:ascii="Times New Roman" w:hAnsi="Times New Roman" w:eastAsia="Times New Roman" w:cs="Times New Roman"/>
          <w:sz w:val="24"/>
          <w:szCs w:val="24"/>
        </w:rPr>
      </w:pPr>
    </w:p>
    <w:p w:rsidR="005B1D4D" w:rsidP="005B1D4D" w:rsidRDefault="00AD540F" w14:paraId="4C2377D1" w14:textId="22033ED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w:t>
      </w:r>
      <w:r w:rsidRPr="005B1D4D" w:rsidR="005B1D4D">
        <w:rPr>
          <w:rFonts w:ascii="Times New Roman" w:hAnsi="Times New Roman" w:eastAsia="Times New Roman" w:cs="Times New Roman"/>
          <w:color w:val="000000"/>
          <w:sz w:val="24"/>
          <w:szCs w:val="24"/>
        </w:rPr>
        <w:t xml:space="preserve"> fee charged by the architect or engineer to complete the Residential Basement Floodproofing Certificate</w:t>
      </w:r>
      <w:r w:rsidRPr="00AD540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is </w:t>
      </w:r>
      <w:r w:rsidRPr="005B1D4D">
        <w:rPr>
          <w:rFonts w:ascii="Times New Roman" w:hAnsi="Times New Roman" w:eastAsia="Times New Roman" w:cs="Times New Roman"/>
          <w:color w:val="000000"/>
          <w:sz w:val="24"/>
          <w:szCs w:val="24"/>
        </w:rPr>
        <w:t xml:space="preserve">estimated to be </w:t>
      </w:r>
      <w:r w:rsidRPr="002C7104">
        <w:rPr>
          <w:rFonts w:ascii="Times New Roman" w:hAnsi="Times New Roman" w:eastAsia="Times New Roman" w:cs="Times New Roman"/>
          <w:color w:val="000000"/>
          <w:sz w:val="24"/>
          <w:szCs w:val="24"/>
        </w:rPr>
        <w:t>approximately $</w:t>
      </w:r>
      <w:r w:rsidRPr="00037A98" w:rsidR="00C863D9">
        <w:rPr>
          <w:rFonts w:ascii="Times New Roman" w:hAnsi="Times New Roman" w:eastAsia="Times New Roman" w:cs="Times New Roman"/>
          <w:color w:val="000000"/>
          <w:sz w:val="24"/>
          <w:szCs w:val="24"/>
        </w:rPr>
        <w:t>350</w:t>
      </w:r>
      <w:r w:rsidRPr="00135161" w:rsidR="005B1D4D">
        <w:rPr>
          <w:rFonts w:ascii="Times New Roman" w:hAnsi="Times New Roman" w:eastAsia="Times New Roman" w:cs="Times New Roman"/>
          <w:color w:val="000000"/>
          <w:sz w:val="24"/>
          <w:szCs w:val="24"/>
        </w:rPr>
        <w:t xml:space="preserve">.  </w:t>
      </w:r>
      <w:r w:rsidRPr="00135161" w:rsidR="005B1D4D">
        <w:rPr>
          <w:rFonts w:ascii="Times New Roman" w:hAnsi="Times New Roman" w:eastAsia="Times New Roman" w:cs="Times New Roman"/>
          <w:sz w:val="24"/>
          <w:szCs w:val="24"/>
        </w:rPr>
        <w:t xml:space="preserve">The annual cost for </w:t>
      </w:r>
      <w:r w:rsidRPr="00037A98" w:rsidR="00C863D9">
        <w:rPr>
          <w:rFonts w:ascii="Times New Roman" w:hAnsi="Times New Roman" w:eastAsia="Times New Roman" w:cs="Times New Roman"/>
          <w:sz w:val="24"/>
          <w:szCs w:val="24"/>
        </w:rPr>
        <w:t>100</w:t>
      </w:r>
      <w:r w:rsidRPr="00135161" w:rsidR="00E320F7">
        <w:rPr>
          <w:rFonts w:ascii="Times New Roman" w:hAnsi="Times New Roman" w:eastAsia="Times New Roman" w:cs="Times New Roman"/>
          <w:sz w:val="24"/>
          <w:szCs w:val="24"/>
        </w:rPr>
        <w:t xml:space="preserve"> </w:t>
      </w:r>
      <w:r w:rsidRPr="00C863D9" w:rsidR="005B1D4D">
        <w:rPr>
          <w:rFonts w:ascii="Times New Roman" w:hAnsi="Times New Roman" w:eastAsia="Times New Roman" w:cs="Times New Roman"/>
          <w:sz w:val="24"/>
          <w:szCs w:val="24"/>
        </w:rPr>
        <w:t xml:space="preserve">responses </w:t>
      </w:r>
      <w:r w:rsidRPr="00C863D9" w:rsidR="006A0AA0">
        <w:rPr>
          <w:rFonts w:ascii="Times New Roman" w:hAnsi="Times New Roman" w:eastAsia="Times New Roman" w:cs="Times New Roman"/>
          <w:sz w:val="24"/>
          <w:szCs w:val="24"/>
        </w:rPr>
        <w:t>times</w:t>
      </w:r>
      <w:r w:rsidRPr="00C863D9" w:rsidR="005B1D4D">
        <w:rPr>
          <w:rFonts w:ascii="Times New Roman" w:hAnsi="Times New Roman" w:eastAsia="Times New Roman" w:cs="Times New Roman"/>
          <w:sz w:val="24"/>
          <w:szCs w:val="24"/>
        </w:rPr>
        <w:t xml:space="preserve"> an average cost of $</w:t>
      </w:r>
      <w:r w:rsidRPr="00037A98" w:rsidR="00C863D9">
        <w:rPr>
          <w:rFonts w:ascii="Times New Roman" w:hAnsi="Times New Roman" w:eastAsia="Times New Roman" w:cs="Times New Roman"/>
          <w:sz w:val="24"/>
          <w:szCs w:val="24"/>
        </w:rPr>
        <w:t>350</w:t>
      </w:r>
      <w:r w:rsidRPr="00C863D9" w:rsidR="005B1D4D">
        <w:rPr>
          <w:rFonts w:ascii="Times New Roman" w:hAnsi="Times New Roman" w:eastAsia="Times New Roman" w:cs="Times New Roman"/>
          <w:sz w:val="24"/>
          <w:szCs w:val="24"/>
        </w:rPr>
        <w:t xml:space="preserve"> per Floodproofing Certificate is estimated to be approximately $</w:t>
      </w:r>
      <w:r w:rsidRPr="00037A98" w:rsidR="00C863D9">
        <w:rPr>
          <w:rFonts w:ascii="Times New Roman" w:hAnsi="Times New Roman" w:eastAsia="Times New Roman" w:cs="Times New Roman"/>
          <w:sz w:val="24"/>
          <w:szCs w:val="24"/>
        </w:rPr>
        <w:t>35,000</w:t>
      </w:r>
      <w:r w:rsidRPr="005B1D4D" w:rsidR="005B1D4D">
        <w:rPr>
          <w:rFonts w:ascii="Times New Roman" w:hAnsi="Times New Roman" w:eastAsia="Times New Roman" w:cs="Times New Roman"/>
          <w:sz w:val="24"/>
          <w:szCs w:val="24"/>
        </w:rPr>
        <w:t>.</w:t>
      </w:r>
    </w:p>
    <w:p w:rsidR="005B1D4D" w:rsidP="005B1D4D" w:rsidRDefault="005B1D4D" w14:paraId="07B86246" w14:textId="77777777">
      <w:pPr>
        <w:spacing w:after="0" w:line="240" w:lineRule="auto"/>
        <w:rPr>
          <w:rFonts w:ascii="Times New Roman" w:hAnsi="Times New Roman" w:eastAsia="Times New Roman" w:cs="Times New Roman"/>
          <w:sz w:val="24"/>
          <w:szCs w:val="24"/>
        </w:rPr>
      </w:pPr>
    </w:p>
    <w:p w:rsidR="00562915" w:rsidP="005B1D4D" w:rsidRDefault="00562915" w14:paraId="479EC6A2" w14:textId="5AB5E803">
      <w:pPr>
        <w:spacing w:after="0"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37E7F" w:rsidRDefault="00A37E7F" w14:paraId="0F92A3EB" w14:textId="050780F5">
      <w:pPr>
        <w:rPr>
          <w:rFonts w:ascii="Times New Roman" w:hAnsi="Times New Roman" w:cs="Times New Roman"/>
          <w:b/>
          <w:bCs/>
          <w:sz w:val="24"/>
          <w:szCs w:val="24"/>
        </w:rPr>
      </w:pPr>
      <w:r>
        <w:rPr>
          <w:rFonts w:ascii="Times New Roman" w:hAnsi="Times New Roman" w:cs="Times New Roman"/>
          <w:b/>
          <w:bCs/>
          <w:sz w:val="24"/>
          <w:szCs w:val="24"/>
        </w:rPr>
        <w:br w:type="page"/>
      </w:r>
    </w:p>
    <w:p w:rsidR="00FD77DA" w:rsidP="005B1D4D" w:rsidRDefault="00FD77DA" w14:paraId="0BEADF05" w14:textId="77777777">
      <w:pPr>
        <w:spacing w:after="0" w:line="240" w:lineRule="auto"/>
        <w:rPr>
          <w:rFonts w:ascii="Times New Roman" w:hAnsi="Times New Roman" w:cs="Times New Roman"/>
          <w:b/>
          <w:bCs/>
          <w:sz w:val="24"/>
          <w:szCs w:val="24"/>
        </w:rPr>
      </w:pPr>
    </w:p>
    <w:tbl>
      <w:tblPr>
        <w:tblStyle w:val="TableGrid2"/>
        <w:tblW w:w="0" w:type="auto"/>
        <w:tblLook w:val="04A0" w:firstRow="1" w:lastRow="0" w:firstColumn="1" w:lastColumn="0" w:noHBand="0" w:noVBand="1"/>
      </w:tblPr>
      <w:tblGrid>
        <w:gridCol w:w="6782"/>
        <w:gridCol w:w="1848"/>
      </w:tblGrid>
      <w:tr w:rsidRPr="005C3310" w:rsidR="00FD77DA" w:rsidTr="00FD77DA" w14:paraId="7A011260" w14:textId="77777777">
        <w:tc>
          <w:tcPr>
            <w:tcW w:w="8630" w:type="dxa"/>
            <w:gridSpan w:val="2"/>
          </w:tcPr>
          <w:p w:rsidRPr="00F10D43" w:rsidR="00FD77DA" w:rsidP="001C3F48" w:rsidRDefault="00FD77DA" w14:paraId="2516E2A1" w14:textId="77777777">
            <w:pPr>
              <w:jc w:val="center"/>
              <w:rPr>
                <w:rFonts w:ascii="Times New Roman" w:hAnsi="Times New Roman" w:eastAsia="Calibri" w:cs="Times New Roman"/>
                <w:b/>
              </w:rPr>
            </w:pPr>
            <w:r w:rsidRPr="00F10D43">
              <w:rPr>
                <w:rFonts w:ascii="Times New Roman" w:hAnsi="Times New Roman" w:eastAsia="Calibri" w:cs="Times New Roman"/>
                <w:b/>
              </w:rPr>
              <w:t>Annual Cost to the Federal Government</w:t>
            </w:r>
          </w:p>
        </w:tc>
      </w:tr>
      <w:tr w:rsidRPr="005C3310" w:rsidR="00FD77DA" w:rsidTr="00FD77DA" w14:paraId="6B901BF7" w14:textId="77777777">
        <w:tc>
          <w:tcPr>
            <w:tcW w:w="6782" w:type="dxa"/>
            <w:shd w:val="clear" w:color="auto" w:fill="8EAADB"/>
          </w:tcPr>
          <w:p w:rsidRPr="00F10D43" w:rsidR="00FD77DA" w:rsidP="001C3F48" w:rsidRDefault="00FD77DA" w14:paraId="162AEF8E" w14:textId="77777777">
            <w:pPr>
              <w:jc w:val="center"/>
              <w:rPr>
                <w:rFonts w:ascii="Times New Roman" w:hAnsi="Times New Roman" w:eastAsia="Calibri" w:cs="Times New Roman"/>
              </w:rPr>
            </w:pPr>
            <w:r w:rsidRPr="00F10D43">
              <w:rPr>
                <w:rFonts w:ascii="Times New Roman" w:hAnsi="Times New Roman" w:eastAsia="Calibri" w:cs="Times New Roman"/>
              </w:rPr>
              <w:t>Item</w:t>
            </w:r>
          </w:p>
        </w:tc>
        <w:tc>
          <w:tcPr>
            <w:tcW w:w="1848" w:type="dxa"/>
            <w:shd w:val="clear" w:color="auto" w:fill="8EAADB"/>
          </w:tcPr>
          <w:p w:rsidRPr="00F10D43" w:rsidR="00FD77DA" w:rsidP="001C3F48" w:rsidRDefault="00FD77DA" w14:paraId="0834C5AC" w14:textId="77777777">
            <w:pPr>
              <w:jc w:val="center"/>
              <w:rPr>
                <w:rFonts w:ascii="Times New Roman" w:hAnsi="Times New Roman" w:eastAsia="Calibri" w:cs="Times New Roman"/>
              </w:rPr>
            </w:pPr>
            <w:r w:rsidRPr="00F10D43">
              <w:rPr>
                <w:rFonts w:ascii="Times New Roman" w:hAnsi="Times New Roman" w:eastAsia="Calibri" w:cs="Times New Roman"/>
              </w:rPr>
              <w:t>Cost ($)</w:t>
            </w:r>
          </w:p>
        </w:tc>
      </w:tr>
      <w:tr w:rsidRPr="005C3310" w:rsidR="00FD77DA" w:rsidTr="002F5937" w14:paraId="75FDA04D" w14:textId="77777777">
        <w:tc>
          <w:tcPr>
            <w:tcW w:w="6782" w:type="dxa"/>
          </w:tcPr>
          <w:p w:rsidRPr="00646CAD" w:rsidR="00FD77DA" w:rsidP="001C3F48" w:rsidRDefault="00FD77DA" w14:paraId="128DD3AF" w14:textId="0295D4FC">
            <w:pPr>
              <w:rPr>
                <w:rFonts w:ascii="Times New Roman" w:hAnsi="Times New Roman" w:eastAsia="Calibri" w:cs="Times New Roman"/>
                <w:sz w:val="20"/>
                <w:szCs w:val="20"/>
              </w:rPr>
            </w:pPr>
            <w:r w:rsidRPr="00646CAD">
              <w:rPr>
                <w:rFonts w:ascii="Times New Roman" w:hAnsi="Times New Roman" w:eastAsia="Calibri" w:cs="Times New Roman"/>
                <w:sz w:val="20"/>
                <w:szCs w:val="20"/>
              </w:rPr>
              <w:t xml:space="preserve">Contract Costs: </w:t>
            </w:r>
            <w:r w:rsidRPr="00646CAD">
              <w:rPr>
                <w:rFonts w:ascii="Times New Roman" w:hAnsi="Times New Roman" w:eastAsia="Times New Roman" w:cs="Times New Roman"/>
                <w:bCs/>
                <w:sz w:val="20"/>
                <w:szCs w:val="20"/>
              </w:rPr>
              <w:t>C</w:t>
            </w:r>
            <w:r w:rsidRPr="00646CAD">
              <w:rPr>
                <w:rFonts w:ascii="Times New Roman" w:hAnsi="Times New Roman" w:eastAsia="Times New Roman" w:cs="Times New Roman"/>
                <w:sz w:val="20"/>
                <w:szCs w:val="20"/>
              </w:rPr>
              <w:t xml:space="preserve">ontractor staff costs to process, manage, and review the forms; </w:t>
            </w:r>
            <w:r w:rsidRPr="00646CAD" w:rsidR="00B001A7">
              <w:rPr>
                <w:rFonts w:ascii="Times New Roman" w:hAnsi="Times New Roman" w:eastAsia="Times New Roman" w:cs="Times New Roman"/>
                <w:sz w:val="20"/>
                <w:szCs w:val="20"/>
              </w:rPr>
              <w:t>100</w:t>
            </w:r>
            <w:r w:rsidRPr="00646CAD">
              <w:rPr>
                <w:rFonts w:ascii="Times New Roman" w:hAnsi="Times New Roman" w:eastAsia="Times New Roman" w:cs="Times New Roman"/>
                <w:sz w:val="20"/>
                <w:szCs w:val="20"/>
              </w:rPr>
              <w:t xml:space="preserve"> forms @</w:t>
            </w:r>
            <w:r w:rsidRPr="00646CAD" w:rsidR="00B001A7">
              <w:rPr>
                <w:rFonts w:ascii="Times New Roman" w:hAnsi="Times New Roman" w:eastAsia="Times New Roman" w:cs="Times New Roman"/>
                <w:sz w:val="20"/>
                <w:szCs w:val="20"/>
              </w:rPr>
              <w:t>12</w:t>
            </w:r>
            <w:r w:rsidRPr="00646CAD">
              <w:rPr>
                <w:rFonts w:ascii="Times New Roman" w:hAnsi="Times New Roman" w:eastAsia="Times New Roman" w:cs="Times New Roman"/>
                <w:sz w:val="20"/>
                <w:szCs w:val="20"/>
              </w:rPr>
              <w:t xml:space="preserve"> reviews per hour = </w:t>
            </w:r>
            <w:r w:rsidRPr="00646CAD" w:rsidR="00B001A7">
              <w:rPr>
                <w:rFonts w:ascii="Times New Roman" w:hAnsi="Times New Roman" w:eastAsia="Times New Roman" w:cs="Times New Roman"/>
                <w:sz w:val="20"/>
                <w:szCs w:val="20"/>
              </w:rPr>
              <w:t>8.33</w:t>
            </w:r>
            <w:r w:rsidRPr="00646CAD">
              <w:rPr>
                <w:rFonts w:ascii="Times New Roman" w:hAnsi="Times New Roman" w:eastAsia="Times New Roman" w:cs="Times New Roman"/>
                <w:sz w:val="20"/>
                <w:szCs w:val="20"/>
              </w:rPr>
              <w:t xml:space="preserve"> hour</w:t>
            </w:r>
            <w:r w:rsidRPr="00646CAD" w:rsidR="00B001A7">
              <w:rPr>
                <w:rFonts w:ascii="Times New Roman" w:hAnsi="Times New Roman" w:eastAsia="Times New Roman" w:cs="Times New Roman"/>
                <w:sz w:val="20"/>
                <w:szCs w:val="20"/>
              </w:rPr>
              <w:t>s</w:t>
            </w:r>
            <w:r w:rsidRPr="00646CAD">
              <w:rPr>
                <w:rFonts w:ascii="Times New Roman" w:hAnsi="Times New Roman" w:eastAsia="Times New Roman" w:cs="Times New Roman"/>
                <w:sz w:val="20"/>
                <w:szCs w:val="20"/>
              </w:rPr>
              <w:t xml:space="preserve"> x $</w:t>
            </w:r>
            <w:r w:rsidRPr="00646CAD" w:rsidR="00B001A7">
              <w:rPr>
                <w:rFonts w:ascii="Times New Roman" w:hAnsi="Times New Roman" w:eastAsia="Times New Roman" w:cs="Times New Roman"/>
                <w:sz w:val="20"/>
                <w:szCs w:val="20"/>
              </w:rPr>
              <w:t>27.00</w:t>
            </w:r>
            <w:r w:rsidRPr="00646CAD">
              <w:rPr>
                <w:rFonts w:ascii="Times New Roman" w:hAnsi="Times New Roman" w:eastAsia="Times New Roman" w:cs="Times New Roman"/>
                <w:sz w:val="20"/>
                <w:szCs w:val="20"/>
              </w:rPr>
              <w:t xml:space="preserve"> per hour contract cost</w:t>
            </w:r>
          </w:p>
        </w:tc>
        <w:tc>
          <w:tcPr>
            <w:tcW w:w="1848" w:type="dxa"/>
            <w:vAlign w:val="center"/>
          </w:tcPr>
          <w:p w:rsidRPr="00646CAD" w:rsidR="00FD77DA" w:rsidP="002F5937" w:rsidRDefault="00FD77DA" w14:paraId="65FEAB47" w14:textId="4B7F237E">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w:t>
            </w:r>
            <w:r w:rsidRPr="00646CAD" w:rsidR="00B001A7">
              <w:rPr>
                <w:rFonts w:ascii="Times New Roman" w:hAnsi="Times New Roman" w:eastAsia="Calibri" w:cs="Times New Roman"/>
                <w:sz w:val="20"/>
                <w:szCs w:val="20"/>
              </w:rPr>
              <w:t>22</w:t>
            </w:r>
            <w:r w:rsidR="00E36F86">
              <w:rPr>
                <w:rFonts w:ascii="Times New Roman" w:hAnsi="Times New Roman" w:eastAsia="Calibri" w:cs="Times New Roman"/>
                <w:sz w:val="20"/>
                <w:szCs w:val="20"/>
              </w:rPr>
              <w:t>5</w:t>
            </w:r>
          </w:p>
        </w:tc>
      </w:tr>
      <w:tr w:rsidRPr="005C3310" w:rsidR="00FD77DA" w:rsidTr="002F5937" w14:paraId="19A41493" w14:textId="77777777">
        <w:tc>
          <w:tcPr>
            <w:tcW w:w="6782" w:type="dxa"/>
          </w:tcPr>
          <w:p w:rsidRPr="00646CAD" w:rsidR="00FD77DA" w:rsidP="001C3F48" w:rsidRDefault="00FD77DA" w14:paraId="1DFB9E30" w14:textId="5847B621">
            <w:pPr>
              <w:rPr>
                <w:rFonts w:ascii="Times New Roman" w:hAnsi="Times New Roman" w:eastAsia="Calibri" w:cs="Times New Roman"/>
                <w:sz w:val="20"/>
                <w:szCs w:val="20"/>
              </w:rPr>
            </w:pPr>
            <w:r w:rsidRPr="00646CAD">
              <w:rPr>
                <w:rFonts w:ascii="Times New Roman" w:hAnsi="Times New Roman" w:eastAsia="Calibri" w:cs="Times New Roman"/>
                <w:sz w:val="20"/>
                <w:szCs w:val="20"/>
              </w:rPr>
              <w:t>Staff Salaries</w:t>
            </w:r>
            <w:r w:rsidR="00E36F86">
              <w:rPr>
                <w:rFonts w:ascii="Times New Roman" w:hAnsi="Times New Roman" w:eastAsia="Calibri" w:cs="Times New Roman"/>
                <w:sz w:val="20"/>
                <w:szCs w:val="20"/>
                <w:vertAlign w:val="superscript"/>
              </w:rPr>
              <w:t>1</w:t>
            </w:r>
            <w:r w:rsidRPr="00646CAD">
              <w:rPr>
                <w:rFonts w:ascii="Times New Roman" w:hAnsi="Times New Roman" w:eastAsia="Calibri" w:cs="Times New Roman"/>
                <w:sz w:val="20"/>
                <w:szCs w:val="20"/>
              </w:rPr>
              <w:t xml:space="preserve">: </w:t>
            </w:r>
            <w:r w:rsidRPr="00646CAD" w:rsidR="00FF26C4">
              <w:rPr>
                <w:rFonts w:ascii="Times New Roman" w:hAnsi="Times New Roman" w:eastAsia="Times New Roman" w:cs="Times New Roman"/>
                <w:bCs/>
                <w:sz w:val="20"/>
                <w:szCs w:val="20"/>
              </w:rPr>
              <w:t xml:space="preserve">1 GS 14 </w:t>
            </w:r>
            <w:r w:rsidR="008240B7">
              <w:rPr>
                <w:rFonts w:ascii="Times New Roman" w:hAnsi="Times New Roman" w:eastAsia="Times New Roman" w:cs="Times New Roman"/>
                <w:bCs/>
                <w:sz w:val="20"/>
                <w:szCs w:val="20"/>
              </w:rPr>
              <w:t>Step 5 e</w:t>
            </w:r>
            <w:r w:rsidRPr="00646CAD" w:rsidR="00FF26C4">
              <w:rPr>
                <w:rFonts w:ascii="Times New Roman" w:hAnsi="Times New Roman" w:eastAsia="Times New Roman" w:cs="Times New Roman"/>
                <w:bCs/>
                <w:sz w:val="20"/>
                <w:szCs w:val="20"/>
              </w:rPr>
              <w:t>mployee spending 20 hours annually to review the information and manage the contractor work</w:t>
            </w:r>
            <w:r w:rsidR="00131804">
              <w:rPr>
                <w:rFonts w:ascii="Times New Roman" w:hAnsi="Times New Roman" w:eastAsia="Times New Roman" w:cs="Times New Roman"/>
                <w:bCs/>
                <w:sz w:val="20"/>
                <w:szCs w:val="20"/>
              </w:rPr>
              <w:t>;</w:t>
            </w:r>
            <w:r w:rsidR="00E36F86">
              <w:rPr>
                <w:rFonts w:ascii="Times New Roman" w:hAnsi="Times New Roman" w:eastAsia="Times New Roman" w:cs="Times New Roman"/>
                <w:bCs/>
                <w:sz w:val="20"/>
                <w:szCs w:val="20"/>
              </w:rPr>
              <w:t xml:space="preserve"> </w:t>
            </w:r>
            <w:r w:rsidRPr="00646CAD" w:rsidR="00FF26C4">
              <w:rPr>
                <w:rFonts w:ascii="Times New Roman" w:hAnsi="Times New Roman" w:eastAsia="Times New Roman" w:cs="Times New Roman"/>
                <w:bCs/>
                <w:sz w:val="20"/>
                <w:szCs w:val="20"/>
              </w:rPr>
              <w:t>$</w:t>
            </w:r>
            <w:r w:rsidR="008B5112">
              <w:rPr>
                <w:rFonts w:ascii="Times New Roman" w:hAnsi="Times New Roman" w:eastAsia="Times New Roman" w:cs="Times New Roman"/>
                <w:bCs/>
                <w:sz w:val="20"/>
                <w:szCs w:val="20"/>
              </w:rPr>
              <w:t>66.54</w:t>
            </w:r>
            <w:r w:rsidRPr="00646CAD" w:rsidR="00FF26C4">
              <w:rPr>
                <w:rFonts w:ascii="Times New Roman" w:hAnsi="Times New Roman" w:eastAsia="Times New Roman" w:cs="Times New Roman"/>
                <w:bCs/>
                <w:sz w:val="20"/>
                <w:szCs w:val="20"/>
              </w:rPr>
              <w:t xml:space="preserve">/hr. x </w:t>
            </w:r>
            <w:r w:rsidRPr="00646CAD" w:rsidR="008B5112">
              <w:rPr>
                <w:rFonts w:ascii="Times New Roman" w:hAnsi="Times New Roman" w:eastAsia="Times New Roman" w:cs="Times New Roman"/>
                <w:bCs/>
                <w:sz w:val="20"/>
                <w:szCs w:val="20"/>
              </w:rPr>
              <w:t>1.4</w:t>
            </w:r>
            <w:r w:rsidR="008B5112">
              <w:rPr>
                <w:rFonts w:ascii="Times New Roman" w:hAnsi="Times New Roman" w:eastAsia="Times New Roman" w:cs="Times New Roman"/>
                <w:bCs/>
                <w:sz w:val="20"/>
                <w:szCs w:val="20"/>
              </w:rPr>
              <w:t>6</w:t>
            </w:r>
            <w:r w:rsidR="008B5112">
              <w:rPr>
                <w:rFonts w:ascii="Times New Roman" w:hAnsi="Times New Roman" w:eastAsia="Times New Roman" w:cs="Times New Roman"/>
                <w:bCs/>
                <w:sz w:val="20"/>
                <w:szCs w:val="20"/>
                <w:vertAlign w:val="superscript"/>
              </w:rPr>
              <w:t>2</w:t>
            </w:r>
            <w:r w:rsidRPr="00646CAD" w:rsidR="008B5112">
              <w:rPr>
                <w:rFonts w:ascii="Times New Roman" w:hAnsi="Times New Roman" w:eastAsia="Times New Roman" w:cs="Times New Roman"/>
                <w:bCs/>
                <w:sz w:val="20"/>
                <w:szCs w:val="20"/>
              </w:rPr>
              <w:t xml:space="preserve"> multiplier</w:t>
            </w:r>
            <w:r w:rsidR="008B5112">
              <w:rPr>
                <w:rStyle w:val="CommentReference"/>
              </w:rPr>
              <w:t xml:space="preserve"> = </w:t>
            </w:r>
            <w:r w:rsidRPr="00646CAD" w:rsidR="00FF26C4">
              <w:rPr>
                <w:rFonts w:ascii="Times New Roman" w:hAnsi="Times New Roman" w:eastAsia="Times New Roman" w:cs="Times New Roman"/>
                <w:bCs/>
                <w:sz w:val="20"/>
                <w:szCs w:val="20"/>
              </w:rPr>
              <w:t>$</w:t>
            </w:r>
            <w:r w:rsidR="008B5112">
              <w:rPr>
                <w:rFonts w:ascii="Times New Roman" w:hAnsi="Times New Roman" w:eastAsia="Times New Roman" w:cs="Times New Roman"/>
                <w:bCs/>
                <w:sz w:val="20"/>
                <w:szCs w:val="20"/>
              </w:rPr>
              <w:t>97.15</w:t>
            </w:r>
            <w:r w:rsidRPr="00646CAD" w:rsidR="00FF26C4">
              <w:rPr>
                <w:rFonts w:ascii="Times New Roman" w:hAnsi="Times New Roman" w:eastAsia="Times New Roman" w:cs="Times New Roman"/>
                <w:bCs/>
                <w:sz w:val="20"/>
                <w:szCs w:val="20"/>
              </w:rPr>
              <w:t xml:space="preserve"> x 20 hours = $</w:t>
            </w:r>
            <w:r w:rsidR="008B5112">
              <w:rPr>
                <w:rFonts w:ascii="Times New Roman" w:hAnsi="Times New Roman" w:eastAsia="Times New Roman" w:cs="Times New Roman"/>
                <w:bCs/>
                <w:sz w:val="20"/>
                <w:szCs w:val="20"/>
              </w:rPr>
              <w:t xml:space="preserve">1,942.97 </w:t>
            </w:r>
          </w:p>
        </w:tc>
        <w:tc>
          <w:tcPr>
            <w:tcW w:w="1848" w:type="dxa"/>
            <w:vAlign w:val="center"/>
          </w:tcPr>
          <w:p w:rsidRPr="00646CAD" w:rsidR="00FD77DA" w:rsidP="002F5937" w:rsidRDefault="00FD77DA" w14:paraId="58F066C9" w14:textId="233BB0CC">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w:t>
            </w:r>
            <w:r w:rsidR="008B5112">
              <w:rPr>
                <w:rFonts w:ascii="Times New Roman" w:hAnsi="Times New Roman" w:eastAsia="Calibri" w:cs="Times New Roman"/>
                <w:sz w:val="20"/>
                <w:szCs w:val="20"/>
              </w:rPr>
              <w:t>1,94</w:t>
            </w:r>
            <w:r w:rsidR="00131804">
              <w:rPr>
                <w:rFonts w:ascii="Times New Roman" w:hAnsi="Times New Roman" w:eastAsia="Calibri" w:cs="Times New Roman"/>
                <w:sz w:val="20"/>
                <w:szCs w:val="20"/>
              </w:rPr>
              <w:t>3</w:t>
            </w:r>
          </w:p>
        </w:tc>
      </w:tr>
      <w:tr w:rsidRPr="005C3310" w:rsidR="00FD77DA" w:rsidTr="002F5937" w14:paraId="4E9E9301" w14:textId="77777777">
        <w:tc>
          <w:tcPr>
            <w:tcW w:w="6782" w:type="dxa"/>
          </w:tcPr>
          <w:p w:rsidRPr="00646CAD" w:rsidR="00FD77DA" w:rsidP="001C3F48" w:rsidRDefault="00FD77DA" w14:paraId="46B5FFED" w14:textId="757B5865">
            <w:pPr>
              <w:rPr>
                <w:rFonts w:ascii="Times New Roman" w:hAnsi="Times New Roman" w:eastAsia="Calibri" w:cs="Times New Roman"/>
                <w:sz w:val="20"/>
                <w:szCs w:val="20"/>
              </w:rPr>
            </w:pPr>
            <w:r w:rsidRPr="00646CAD">
              <w:rPr>
                <w:rFonts w:ascii="Times New Roman" w:hAnsi="Times New Roman" w:eastAsia="Calibri" w:cs="Times New Roman"/>
                <w:sz w:val="20"/>
                <w:szCs w:val="20"/>
              </w:rPr>
              <w:t>Facilities</w:t>
            </w:r>
            <w:r w:rsidRPr="00646CAD" w:rsidR="00621BA2">
              <w:rPr>
                <w:rFonts w:ascii="Times New Roman" w:hAnsi="Times New Roman" w:eastAsia="Calibri" w:cs="Times New Roman"/>
                <w:sz w:val="20"/>
                <w:szCs w:val="20"/>
              </w:rPr>
              <w:t xml:space="preserve">: </w:t>
            </w:r>
            <w:r w:rsidRPr="00646CAD" w:rsidR="00621BA2">
              <w:rPr>
                <w:rFonts w:ascii="Times New Roman" w:hAnsi="Times New Roman" w:eastAsia="Times New Roman" w:cs="Times New Roman"/>
                <w:sz w:val="20"/>
                <w:szCs w:val="20"/>
              </w:rPr>
              <w:t>storage of forms; $50 per month x 12 months = $600.00</w:t>
            </w:r>
          </w:p>
        </w:tc>
        <w:tc>
          <w:tcPr>
            <w:tcW w:w="1848" w:type="dxa"/>
            <w:vAlign w:val="center"/>
          </w:tcPr>
          <w:p w:rsidRPr="00646CAD" w:rsidR="00FD77DA" w:rsidP="002F5937" w:rsidRDefault="00FD77DA" w14:paraId="4F280D99" w14:textId="182F4A56">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w:t>
            </w:r>
            <w:r w:rsidRPr="00646CAD" w:rsidR="00621BA2">
              <w:rPr>
                <w:rFonts w:ascii="Times New Roman" w:hAnsi="Times New Roman" w:eastAsia="Calibri" w:cs="Times New Roman"/>
                <w:sz w:val="20"/>
                <w:szCs w:val="20"/>
              </w:rPr>
              <w:t>600</w:t>
            </w:r>
          </w:p>
        </w:tc>
      </w:tr>
      <w:tr w:rsidRPr="005C3310" w:rsidR="00FD77DA" w:rsidTr="002F5937" w14:paraId="4E8BCFFF" w14:textId="77777777">
        <w:tc>
          <w:tcPr>
            <w:tcW w:w="6782" w:type="dxa"/>
          </w:tcPr>
          <w:p w:rsidRPr="00646CAD" w:rsidR="00FD77DA" w:rsidP="001C3F48" w:rsidRDefault="00FD77DA" w14:paraId="347A60D6" w14:textId="77777777">
            <w:pPr>
              <w:rPr>
                <w:rFonts w:ascii="Times New Roman" w:hAnsi="Times New Roman" w:eastAsia="Calibri" w:cs="Times New Roman"/>
                <w:sz w:val="20"/>
                <w:szCs w:val="20"/>
              </w:rPr>
            </w:pPr>
            <w:r w:rsidRPr="00646CAD">
              <w:rPr>
                <w:rFonts w:ascii="Times New Roman" w:hAnsi="Times New Roman" w:eastAsia="Calibri" w:cs="Times New Roman"/>
                <w:sz w:val="20"/>
                <w:szCs w:val="20"/>
              </w:rPr>
              <w:t>Computer Hardware and Software [cost of equipment annual lifecycle]</w:t>
            </w:r>
          </w:p>
        </w:tc>
        <w:tc>
          <w:tcPr>
            <w:tcW w:w="1848" w:type="dxa"/>
            <w:vAlign w:val="center"/>
          </w:tcPr>
          <w:p w:rsidRPr="00646CAD" w:rsidR="00FD77DA" w:rsidP="002F5937" w:rsidRDefault="00FD77DA" w14:paraId="55E1B28E" w14:textId="1DFBF25E">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$0</w:t>
            </w:r>
          </w:p>
        </w:tc>
      </w:tr>
      <w:tr w:rsidRPr="005C3310" w:rsidR="00FD77DA" w:rsidTr="002F5937" w14:paraId="25DB791A" w14:textId="77777777">
        <w:tc>
          <w:tcPr>
            <w:tcW w:w="6782" w:type="dxa"/>
          </w:tcPr>
          <w:p w:rsidRPr="00646CAD" w:rsidR="00FD77DA" w:rsidP="001C3F48" w:rsidRDefault="00FD77DA" w14:paraId="64B73E61" w14:textId="77777777">
            <w:pPr>
              <w:rPr>
                <w:rFonts w:ascii="Times New Roman" w:hAnsi="Times New Roman" w:eastAsia="Calibri" w:cs="Times New Roman"/>
                <w:sz w:val="20"/>
                <w:szCs w:val="20"/>
              </w:rPr>
            </w:pPr>
            <w:r w:rsidRPr="00646CAD">
              <w:rPr>
                <w:rFonts w:ascii="Times New Roman" w:hAnsi="Times New Roman" w:eastAsia="Calibri" w:cs="Times New Roman"/>
                <w:sz w:val="20"/>
                <w:szCs w:val="20"/>
              </w:rPr>
              <w:t>Equipment Maintenance [cost of annual maintenance/service agreements for equipment]</w:t>
            </w:r>
          </w:p>
        </w:tc>
        <w:tc>
          <w:tcPr>
            <w:tcW w:w="1848" w:type="dxa"/>
            <w:vAlign w:val="center"/>
          </w:tcPr>
          <w:p w:rsidRPr="00646CAD" w:rsidR="00FD77DA" w:rsidP="002F5937" w:rsidRDefault="00FD77DA" w14:paraId="64E0F9C9" w14:textId="69438694">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w:t>
            </w:r>
            <w:r w:rsidR="00131804">
              <w:rPr>
                <w:rFonts w:ascii="Times New Roman" w:hAnsi="Times New Roman" w:eastAsia="Calibri" w:cs="Times New Roman"/>
                <w:sz w:val="20"/>
                <w:szCs w:val="20"/>
              </w:rPr>
              <w:t>0</w:t>
            </w:r>
          </w:p>
        </w:tc>
      </w:tr>
      <w:tr w:rsidRPr="005C3310" w:rsidR="00FD77DA" w:rsidTr="002F5937" w14:paraId="4C553F63" w14:textId="77777777">
        <w:tc>
          <w:tcPr>
            <w:tcW w:w="6782" w:type="dxa"/>
          </w:tcPr>
          <w:p w:rsidRPr="00646CAD" w:rsidR="00FD77DA" w:rsidP="001C3F48" w:rsidRDefault="00FD77DA" w14:paraId="6FC18F31" w14:textId="77777777">
            <w:pPr>
              <w:rPr>
                <w:rFonts w:ascii="Times New Roman" w:hAnsi="Times New Roman" w:eastAsia="Calibri" w:cs="Times New Roman"/>
                <w:sz w:val="20"/>
                <w:szCs w:val="20"/>
              </w:rPr>
            </w:pPr>
            <w:r w:rsidRPr="00646CAD">
              <w:rPr>
                <w:rFonts w:ascii="Times New Roman" w:hAnsi="Times New Roman" w:eastAsia="Calibri" w:cs="Times New Roman"/>
                <w:sz w:val="20"/>
                <w:szCs w:val="20"/>
              </w:rPr>
              <w:t>Travel</w:t>
            </w:r>
          </w:p>
        </w:tc>
        <w:tc>
          <w:tcPr>
            <w:tcW w:w="1848" w:type="dxa"/>
            <w:vAlign w:val="center"/>
          </w:tcPr>
          <w:p w:rsidRPr="00646CAD" w:rsidR="00FD77DA" w:rsidP="002F5937" w:rsidRDefault="00FD77DA" w14:paraId="6F9F4635" w14:textId="37535D87">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$0</w:t>
            </w:r>
          </w:p>
        </w:tc>
      </w:tr>
      <w:tr w:rsidRPr="005C3310" w:rsidR="00FD77DA" w:rsidTr="002F5937" w14:paraId="1A8AD425" w14:textId="77777777">
        <w:tc>
          <w:tcPr>
            <w:tcW w:w="6782" w:type="dxa"/>
          </w:tcPr>
          <w:p w:rsidRPr="00646CAD" w:rsidR="00FD77DA" w:rsidP="001C3F48" w:rsidRDefault="000E48E9" w14:paraId="7D6D9499" w14:textId="5E8EC497">
            <w:pPr>
              <w:rPr>
                <w:rFonts w:ascii="Times New Roman" w:hAnsi="Times New Roman" w:eastAsia="Calibri" w:cs="Times New Roman"/>
                <w:b/>
                <w:sz w:val="20"/>
                <w:szCs w:val="20"/>
              </w:rPr>
            </w:pPr>
            <w:r w:rsidRPr="00646CAD">
              <w:rPr>
                <w:rFonts w:ascii="Times New Roman" w:hAnsi="Times New Roman" w:eastAsia="Times New Roman" w:cs="Times New Roman"/>
                <w:sz w:val="20"/>
                <w:szCs w:val="20"/>
              </w:rPr>
              <w:t>Printing: 500 copies</w:t>
            </w:r>
          </w:p>
        </w:tc>
        <w:tc>
          <w:tcPr>
            <w:tcW w:w="1848" w:type="dxa"/>
            <w:vAlign w:val="center"/>
          </w:tcPr>
          <w:p w:rsidRPr="00646CAD" w:rsidR="00FD77DA" w:rsidP="002F5937" w:rsidRDefault="00FD77DA" w14:paraId="6FEAB767" w14:textId="3337882F">
            <w:pPr>
              <w:jc w:val="right"/>
              <w:rPr>
                <w:rFonts w:ascii="Times New Roman" w:hAnsi="Times New Roman" w:eastAsia="Calibri" w:cs="Times New Roman"/>
                <w:sz w:val="20"/>
                <w:szCs w:val="20"/>
              </w:rPr>
            </w:pPr>
            <w:r w:rsidRPr="00646CAD">
              <w:rPr>
                <w:rFonts w:ascii="Times New Roman" w:hAnsi="Times New Roman" w:eastAsia="Calibri" w:cs="Times New Roman"/>
                <w:sz w:val="20"/>
                <w:szCs w:val="20"/>
              </w:rPr>
              <w:t>$</w:t>
            </w:r>
            <w:r w:rsidRPr="00646CAD" w:rsidR="000E48E9">
              <w:rPr>
                <w:rFonts w:ascii="Times New Roman" w:hAnsi="Times New Roman" w:eastAsia="Calibri" w:cs="Times New Roman"/>
                <w:sz w:val="20"/>
                <w:szCs w:val="20"/>
              </w:rPr>
              <w:t>500</w:t>
            </w:r>
          </w:p>
        </w:tc>
      </w:tr>
      <w:tr w:rsidRPr="005E5D9E" w:rsidR="005E5D9E" w:rsidTr="002F5937" w14:paraId="3BD15720" w14:textId="77777777">
        <w:tc>
          <w:tcPr>
            <w:tcW w:w="6782" w:type="dxa"/>
          </w:tcPr>
          <w:p w:rsidRPr="00646CAD" w:rsidR="000E48E9" w:rsidP="001C3F48" w:rsidRDefault="00130376" w14:paraId="0B6DD8A4" w14:textId="30D43D45">
            <w:pPr>
              <w:rPr>
                <w:rFonts w:ascii="Times New Roman" w:hAnsi="Times New Roman" w:eastAsia="Times New Roman" w:cs="Times New Roman"/>
                <w:color w:val="000000" w:themeColor="text1"/>
                <w:sz w:val="20"/>
                <w:szCs w:val="20"/>
              </w:rPr>
            </w:pPr>
            <w:r w:rsidRPr="00646CAD">
              <w:rPr>
                <w:rFonts w:ascii="Times New Roman" w:hAnsi="Times New Roman" w:eastAsia="Times New Roman" w:cs="Times New Roman"/>
                <w:color w:val="000000" w:themeColor="text1"/>
                <w:sz w:val="20"/>
                <w:szCs w:val="20"/>
              </w:rPr>
              <w:t xml:space="preserve">Package: 500 x .55 = </w:t>
            </w:r>
            <w:r w:rsidRPr="00646CAD" w:rsidR="00DB6D47">
              <w:rPr>
                <w:rFonts w:ascii="Times New Roman" w:hAnsi="Times New Roman" w:eastAsia="Times New Roman" w:cs="Times New Roman"/>
                <w:color w:val="000000" w:themeColor="text1"/>
                <w:sz w:val="20"/>
                <w:szCs w:val="20"/>
              </w:rPr>
              <w:t>$275.00</w:t>
            </w:r>
          </w:p>
        </w:tc>
        <w:tc>
          <w:tcPr>
            <w:tcW w:w="1848" w:type="dxa"/>
            <w:vAlign w:val="center"/>
          </w:tcPr>
          <w:p w:rsidRPr="00646CAD" w:rsidR="000E48E9" w:rsidP="002F5937" w:rsidRDefault="000E48E9" w14:paraId="101CCC2B" w14:textId="74703109">
            <w:pPr>
              <w:jc w:val="right"/>
              <w:rPr>
                <w:rFonts w:ascii="Times New Roman" w:hAnsi="Times New Roman" w:eastAsia="Calibri" w:cs="Times New Roman"/>
                <w:color w:val="000000" w:themeColor="text1"/>
                <w:sz w:val="20"/>
                <w:szCs w:val="20"/>
              </w:rPr>
            </w:pPr>
            <w:r w:rsidRPr="00646CAD">
              <w:rPr>
                <w:rFonts w:ascii="Times New Roman" w:hAnsi="Times New Roman" w:eastAsia="Calibri" w:cs="Times New Roman"/>
                <w:color w:val="000000" w:themeColor="text1"/>
                <w:sz w:val="20"/>
                <w:szCs w:val="20"/>
              </w:rPr>
              <w:t>$275</w:t>
            </w:r>
          </w:p>
        </w:tc>
      </w:tr>
      <w:tr w:rsidRPr="005C3310" w:rsidR="000E48E9" w:rsidTr="002F5937" w14:paraId="195E24B4" w14:textId="77777777">
        <w:tc>
          <w:tcPr>
            <w:tcW w:w="6782" w:type="dxa"/>
          </w:tcPr>
          <w:p w:rsidRPr="00646CAD" w:rsidR="000E48E9" w:rsidP="001C3F48" w:rsidRDefault="000E48E9" w14:paraId="690847BB" w14:textId="478580E3">
            <w:pPr>
              <w:rPr>
                <w:rFonts w:ascii="Times New Roman" w:hAnsi="Times New Roman" w:eastAsia="Calibri" w:cs="Times New Roman"/>
                <w:b/>
                <w:sz w:val="20"/>
                <w:szCs w:val="20"/>
              </w:rPr>
            </w:pPr>
            <w:r w:rsidRPr="00646CAD">
              <w:rPr>
                <w:rFonts w:ascii="Times New Roman" w:hAnsi="Times New Roman" w:eastAsia="Calibri" w:cs="Times New Roman"/>
                <w:b/>
                <w:sz w:val="20"/>
                <w:szCs w:val="20"/>
              </w:rPr>
              <w:t>Total</w:t>
            </w:r>
          </w:p>
        </w:tc>
        <w:tc>
          <w:tcPr>
            <w:tcW w:w="1848" w:type="dxa"/>
            <w:vAlign w:val="center"/>
          </w:tcPr>
          <w:p w:rsidRPr="00646CAD" w:rsidR="000E48E9" w:rsidP="002F5937" w:rsidRDefault="003A4534" w14:paraId="7DB4BA5B" w14:textId="610DD36C">
            <w:pPr>
              <w:jc w:val="right"/>
              <w:rPr>
                <w:rFonts w:ascii="Times New Roman" w:hAnsi="Times New Roman" w:eastAsia="Calibri" w:cs="Times New Roman"/>
                <w:b/>
                <w:sz w:val="20"/>
                <w:szCs w:val="20"/>
              </w:rPr>
            </w:pPr>
            <w:r w:rsidRPr="00646CAD">
              <w:rPr>
                <w:rFonts w:ascii="Times New Roman" w:hAnsi="Times New Roman" w:eastAsia="Calibri" w:cs="Times New Roman"/>
                <w:b/>
                <w:sz w:val="20"/>
                <w:szCs w:val="20"/>
              </w:rPr>
              <w:t>$3,</w:t>
            </w:r>
            <w:r w:rsidR="00131804">
              <w:rPr>
                <w:rFonts w:ascii="Times New Roman" w:hAnsi="Times New Roman" w:eastAsia="Calibri" w:cs="Times New Roman"/>
                <w:b/>
                <w:sz w:val="20"/>
                <w:szCs w:val="20"/>
              </w:rPr>
              <w:t>543</w:t>
            </w:r>
          </w:p>
        </w:tc>
      </w:tr>
      <w:tr w:rsidRPr="005C3310" w:rsidR="00807630" w:rsidTr="00A82336" w14:paraId="665501CB" w14:textId="77777777">
        <w:tc>
          <w:tcPr>
            <w:tcW w:w="8630" w:type="dxa"/>
            <w:gridSpan w:val="2"/>
          </w:tcPr>
          <w:p w:rsidR="00646CAD" w:rsidP="00646CAD" w:rsidRDefault="00646CAD" w14:paraId="64C48CB9" w14:textId="3AA36244">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w:t>
            </w:r>
            <w:r w:rsidR="00E36F86">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1">
              <w:r w:rsidRPr="00E36F86" w:rsidR="00E36F86">
                <w:rPr>
                  <w:rStyle w:val="Hyperlink"/>
                  <w:rFonts w:ascii="Times New Roman" w:hAnsi="Times New Roman" w:eastAsia="Calibri" w:cs="Times New Roman"/>
                  <w:sz w:val="20"/>
                  <w:szCs w:val="20"/>
                </w:rPr>
                <w:t>https://www.opm.gov/policy-data-oversight/pay-leave/salaries-wages/salary-tables/21Tables/html/DCB.aspx</w:t>
              </w:r>
              <w:r w:rsidRPr="002415F7" w:rsidR="00E36F86">
                <w:rPr>
                  <w:rStyle w:val="Hyperlink"/>
                  <w:rFonts w:ascii="Times New Roman" w:hAnsi="Times New Roman" w:eastAsia="Calibri" w:cs="Times New Roman"/>
                  <w:sz w:val="20"/>
                  <w:szCs w:val="20"/>
                </w:rPr>
                <w:t>. Accessed F</w:t>
              </w:r>
              <w:r w:rsidRPr="00E36F86" w:rsidR="00E36F86">
                <w:rPr>
                  <w:rStyle w:val="Hyperlink"/>
                  <w:rFonts w:ascii="Times New Roman" w:hAnsi="Times New Roman" w:cs="Times New Roman"/>
                  <w:sz w:val="20"/>
                  <w:szCs w:val="20"/>
                </w:rPr>
                <w:t>ebruary 9</w:t>
              </w:r>
            </w:hyperlink>
            <w:r w:rsidRPr="00E36F86" w:rsidR="00E36F86">
              <w:rPr>
                <w:rFonts w:ascii="Times New Roman" w:hAnsi="Times New Roman" w:cs="Times New Roman"/>
                <w:sz w:val="20"/>
                <w:szCs w:val="20"/>
              </w:rPr>
              <w:t>, 2021</w:t>
            </w:r>
            <w:r w:rsidRPr="008D1279">
              <w:rPr>
                <w:rFonts w:ascii="Times New Roman" w:hAnsi="Times New Roman" w:eastAsia="Calibri" w:cs="Times New Roman"/>
                <w:sz w:val="20"/>
                <w:szCs w:val="20"/>
              </w:rPr>
              <w:t>.</w:t>
            </w:r>
          </w:p>
          <w:p w:rsidRPr="00807630" w:rsidR="00807630" w:rsidP="00E36F86" w:rsidRDefault="00646CAD" w14:paraId="16DE399D" w14:textId="63577EA1">
            <w:pPr>
              <w:rPr>
                <w:rFonts w:ascii="Times New Roman" w:hAnsi="Times New Roman" w:eastAsia="Calibri" w:cs="Times New Roman"/>
                <w:b/>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Pr="0046031E" w:rsidR="00FD77DA" w:rsidP="005B1D4D" w:rsidRDefault="00FD77DA" w14:paraId="3273EBE0" w14:textId="6B22F4BE">
      <w:pPr>
        <w:spacing w:after="0" w:line="240" w:lineRule="auto"/>
        <w:rPr>
          <w:rFonts w:ascii="Times New Roman" w:hAnsi="Times New Roman" w:cs="Times New Roman"/>
          <w:b/>
          <w:bCs/>
          <w:color w:val="000000" w:themeColor="text1"/>
          <w:sz w:val="24"/>
          <w:szCs w:val="24"/>
        </w:rPr>
      </w:pPr>
    </w:p>
    <w:p w:rsidRPr="006625E7" w:rsidR="00562915" w:rsidP="00562915" w:rsidRDefault="00562915" w14:paraId="7F884D8D" w14:textId="68F8D7CC">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2B141841"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3CF33D2C"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5A7E865E" w14:textId="11132D2E">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37E7F" w:rsidRDefault="00A37E7F" w14:paraId="27B8F8FB" w14:textId="7E3482A8">
      <w:pPr>
        <w:rPr>
          <w:rFonts w:ascii="Times New Roman" w:hAnsi="Times New Roman" w:eastAsia="Times New Roman" w:cs="Times New Roman"/>
          <w:i/>
          <w:sz w:val="20"/>
          <w:szCs w:val="20"/>
        </w:rPr>
      </w:pPr>
      <w:r>
        <w:rPr>
          <w:i/>
          <w:sz w:val="20"/>
          <w:szCs w:val="20"/>
        </w:rPr>
        <w:br w:type="page"/>
      </w:r>
    </w:p>
    <w:tbl>
      <w:tblPr>
        <w:tblStyle w:val="TableGrid"/>
        <w:tblW w:w="10260" w:type="dxa"/>
        <w:tblInd w:w="-725" w:type="dxa"/>
        <w:tblLook w:val="04A0" w:firstRow="1" w:lastRow="0" w:firstColumn="1" w:lastColumn="0" w:noHBand="0" w:noVBand="1"/>
      </w:tblPr>
      <w:tblGrid>
        <w:gridCol w:w="1952"/>
        <w:gridCol w:w="1828"/>
        <w:gridCol w:w="1156"/>
        <w:gridCol w:w="1236"/>
        <w:gridCol w:w="1658"/>
        <w:gridCol w:w="1273"/>
        <w:gridCol w:w="1157"/>
      </w:tblGrid>
      <w:tr w:rsidR="002F5937" w:rsidTr="002F5937" w14:paraId="3EBD3D4B" w14:textId="77777777">
        <w:tc>
          <w:tcPr>
            <w:tcW w:w="10260" w:type="dxa"/>
            <w:gridSpan w:val="7"/>
          </w:tcPr>
          <w:p w:rsidRPr="00DE579E" w:rsidR="002F5937" w:rsidP="001C3F48" w:rsidRDefault="002F5937" w14:paraId="036E6FA2" w14:textId="77777777">
            <w:pPr>
              <w:jc w:val="center"/>
              <w:rPr>
                <w:rFonts w:ascii="Times New Roman" w:hAnsi="Times New Roman" w:cs="Times New Roman"/>
                <w:b/>
              </w:rPr>
            </w:pPr>
            <w:bookmarkStart w:name="_Hlk23326361" w:id="2"/>
            <w:r w:rsidRPr="00DE579E">
              <w:rPr>
                <w:rFonts w:ascii="Times New Roman" w:hAnsi="Times New Roman" w:cs="Times New Roman"/>
                <w:b/>
              </w:rPr>
              <w:lastRenderedPageBreak/>
              <w:t>Itemized Changes in Annual Burden Hours</w:t>
            </w:r>
          </w:p>
        </w:tc>
      </w:tr>
      <w:tr w:rsidR="002F5937" w:rsidTr="002F5937" w14:paraId="0DE55F73" w14:textId="77777777">
        <w:tc>
          <w:tcPr>
            <w:tcW w:w="1952" w:type="dxa"/>
            <w:shd w:val="clear" w:color="auto" w:fill="95B3D7" w:themeFill="accent1" w:themeFillTint="99"/>
          </w:tcPr>
          <w:p w:rsidRPr="00DE579E" w:rsidR="002F5937" w:rsidP="001C3F48" w:rsidRDefault="002F5937" w14:paraId="7CE53CDC" w14:textId="77777777">
            <w:pPr>
              <w:rPr>
                <w:rFonts w:ascii="Times New Roman" w:hAnsi="Times New Roman" w:cs="Times New Roman"/>
              </w:rPr>
            </w:pPr>
            <w:r w:rsidRPr="00DE579E">
              <w:rPr>
                <w:rFonts w:ascii="Times New Roman" w:hAnsi="Times New Roman" w:cs="Times New Roman"/>
              </w:rPr>
              <w:t>Data Collection Activity/Instrument</w:t>
            </w:r>
          </w:p>
        </w:tc>
        <w:tc>
          <w:tcPr>
            <w:tcW w:w="1828" w:type="dxa"/>
            <w:shd w:val="clear" w:color="auto" w:fill="95B3D7" w:themeFill="accent1" w:themeFillTint="99"/>
          </w:tcPr>
          <w:p w:rsidRPr="00DE579E" w:rsidR="002F5937" w:rsidP="001C3F48" w:rsidRDefault="002F5937" w14:paraId="015CC33B" w14:textId="77777777">
            <w:pPr>
              <w:rPr>
                <w:rFonts w:ascii="Times New Roman" w:hAnsi="Times New Roman" w:cs="Times New Roman"/>
              </w:rPr>
            </w:pPr>
            <w:r w:rsidRPr="00DE579E">
              <w:rPr>
                <w:rFonts w:ascii="Times New Roman" w:hAnsi="Times New Roman" w:cs="Times New Roman"/>
              </w:rPr>
              <w:t>Program Change (hours currently on OMB inventory)</w:t>
            </w:r>
          </w:p>
        </w:tc>
        <w:tc>
          <w:tcPr>
            <w:tcW w:w="1156" w:type="dxa"/>
            <w:shd w:val="clear" w:color="auto" w:fill="95B3D7" w:themeFill="accent1" w:themeFillTint="99"/>
          </w:tcPr>
          <w:p w:rsidRPr="00DE579E" w:rsidR="002F5937" w:rsidP="001C3F48" w:rsidRDefault="002F5937" w14:paraId="5EBA52EC" w14:textId="77777777">
            <w:pPr>
              <w:rPr>
                <w:rFonts w:ascii="Times New Roman" w:hAnsi="Times New Roman" w:cs="Times New Roman"/>
              </w:rPr>
            </w:pPr>
            <w:r w:rsidRPr="00DE579E">
              <w:rPr>
                <w:rFonts w:ascii="Times New Roman" w:hAnsi="Times New Roman" w:cs="Times New Roman"/>
              </w:rPr>
              <w:t>Program Change (new)</w:t>
            </w:r>
          </w:p>
        </w:tc>
        <w:tc>
          <w:tcPr>
            <w:tcW w:w="1236" w:type="dxa"/>
            <w:shd w:val="clear" w:color="auto" w:fill="95B3D7" w:themeFill="accent1" w:themeFillTint="99"/>
          </w:tcPr>
          <w:p w:rsidRPr="00DE579E" w:rsidR="002F5937" w:rsidP="001C3F48" w:rsidRDefault="002F5937" w14:paraId="2D0C132F" w14:textId="77777777">
            <w:pPr>
              <w:rPr>
                <w:rFonts w:ascii="Times New Roman" w:hAnsi="Times New Roman" w:cs="Times New Roman"/>
              </w:rPr>
            </w:pPr>
            <w:r w:rsidRPr="00DE579E">
              <w:rPr>
                <w:rFonts w:ascii="Times New Roman" w:hAnsi="Times New Roman" w:cs="Times New Roman"/>
              </w:rPr>
              <w:t>Difference</w:t>
            </w:r>
          </w:p>
        </w:tc>
        <w:tc>
          <w:tcPr>
            <w:tcW w:w="1658" w:type="dxa"/>
            <w:shd w:val="clear" w:color="auto" w:fill="95B3D7" w:themeFill="accent1" w:themeFillTint="99"/>
          </w:tcPr>
          <w:p w:rsidRPr="00DE579E" w:rsidR="002F5937" w:rsidP="001C3F48" w:rsidRDefault="002F5937" w14:paraId="4348C326" w14:textId="77777777">
            <w:pPr>
              <w:rPr>
                <w:rFonts w:ascii="Times New Roman" w:hAnsi="Times New Roman" w:cs="Times New Roman"/>
              </w:rPr>
            </w:pPr>
            <w:r w:rsidRPr="00DE579E">
              <w:rPr>
                <w:rFonts w:ascii="Times New Roman" w:hAnsi="Times New Roman" w:cs="Times New Roman"/>
              </w:rPr>
              <w:t>Adjustment (hours currently on OMB inventory)</w:t>
            </w:r>
          </w:p>
        </w:tc>
        <w:tc>
          <w:tcPr>
            <w:tcW w:w="1273" w:type="dxa"/>
            <w:shd w:val="clear" w:color="auto" w:fill="95B3D7" w:themeFill="accent1" w:themeFillTint="99"/>
          </w:tcPr>
          <w:p w:rsidRPr="00DE579E" w:rsidR="002F5937" w:rsidP="001C3F48" w:rsidRDefault="002F5937" w14:paraId="597350CF" w14:textId="77777777">
            <w:pPr>
              <w:rPr>
                <w:rFonts w:ascii="Times New Roman" w:hAnsi="Times New Roman" w:cs="Times New Roman"/>
              </w:rPr>
            </w:pPr>
            <w:r w:rsidRPr="00DE579E">
              <w:rPr>
                <w:rFonts w:ascii="Times New Roman" w:hAnsi="Times New Roman" w:cs="Times New Roman"/>
              </w:rPr>
              <w:t>Adjustment (new)</w:t>
            </w:r>
          </w:p>
        </w:tc>
        <w:tc>
          <w:tcPr>
            <w:tcW w:w="1157" w:type="dxa"/>
            <w:shd w:val="clear" w:color="auto" w:fill="95B3D7" w:themeFill="accent1" w:themeFillTint="99"/>
          </w:tcPr>
          <w:p w:rsidRPr="00DE579E" w:rsidR="002F5937" w:rsidP="001C3F48" w:rsidRDefault="002F5937" w14:paraId="37F00465" w14:textId="77777777">
            <w:pPr>
              <w:rPr>
                <w:rFonts w:ascii="Times New Roman" w:hAnsi="Times New Roman" w:cs="Times New Roman"/>
              </w:rPr>
            </w:pPr>
            <w:r w:rsidRPr="00DE579E">
              <w:rPr>
                <w:rFonts w:ascii="Times New Roman" w:hAnsi="Times New Roman" w:cs="Times New Roman"/>
              </w:rPr>
              <w:t>Difference</w:t>
            </w:r>
          </w:p>
        </w:tc>
      </w:tr>
      <w:tr w:rsidR="002F5937" w:rsidTr="002F5937" w14:paraId="036173D6" w14:textId="77777777">
        <w:tc>
          <w:tcPr>
            <w:tcW w:w="1952" w:type="dxa"/>
          </w:tcPr>
          <w:p w:rsidRPr="00DE579E" w:rsidR="002F5937" w:rsidP="001C3F48" w:rsidRDefault="002F5937" w14:paraId="338B8091" w14:textId="77777777">
            <w:pPr>
              <w:rPr>
                <w:rFonts w:ascii="Times New Roman" w:hAnsi="Times New Roman" w:cs="Times New Roman"/>
              </w:rPr>
            </w:pPr>
            <w:r w:rsidRPr="001B5EEB">
              <w:rPr>
                <w:rFonts w:ascii="Times New Roman" w:hAnsi="Times New Roman" w:cs="Times New Roman"/>
              </w:rPr>
              <w:t>Residential Basement Floodproofing Certificate / FEMA Form 086-0-24</w:t>
            </w:r>
          </w:p>
        </w:tc>
        <w:tc>
          <w:tcPr>
            <w:tcW w:w="1828" w:type="dxa"/>
            <w:vAlign w:val="center"/>
          </w:tcPr>
          <w:p w:rsidRPr="00DE579E" w:rsidR="002F5937" w:rsidP="002F5937" w:rsidRDefault="002F5937" w14:paraId="09D00096" w14:textId="77777777">
            <w:pPr>
              <w:jc w:val="right"/>
              <w:rPr>
                <w:rFonts w:ascii="Times New Roman" w:hAnsi="Times New Roman" w:cs="Times New Roman"/>
              </w:rPr>
            </w:pPr>
            <w:r w:rsidRPr="00DE579E">
              <w:rPr>
                <w:rFonts w:ascii="Times New Roman" w:hAnsi="Times New Roman" w:cs="Times New Roman"/>
              </w:rPr>
              <w:t>0</w:t>
            </w:r>
          </w:p>
        </w:tc>
        <w:tc>
          <w:tcPr>
            <w:tcW w:w="1156" w:type="dxa"/>
            <w:vAlign w:val="center"/>
          </w:tcPr>
          <w:p w:rsidRPr="00DE579E" w:rsidR="002F5937" w:rsidP="002F5937" w:rsidRDefault="002F5937" w14:paraId="0BB34007" w14:textId="77777777">
            <w:pPr>
              <w:jc w:val="right"/>
              <w:rPr>
                <w:rFonts w:ascii="Times New Roman" w:hAnsi="Times New Roman" w:cs="Times New Roman"/>
              </w:rPr>
            </w:pPr>
            <w:r w:rsidRPr="00DE579E">
              <w:rPr>
                <w:rFonts w:ascii="Times New Roman" w:hAnsi="Times New Roman" w:cs="Times New Roman"/>
              </w:rPr>
              <w:t>0</w:t>
            </w:r>
          </w:p>
        </w:tc>
        <w:tc>
          <w:tcPr>
            <w:tcW w:w="1236" w:type="dxa"/>
            <w:vAlign w:val="center"/>
          </w:tcPr>
          <w:p w:rsidRPr="00DE579E" w:rsidR="002F5937" w:rsidP="002F5937" w:rsidRDefault="002F5937" w14:paraId="76AC1598" w14:textId="77777777">
            <w:pPr>
              <w:jc w:val="right"/>
              <w:rPr>
                <w:rFonts w:ascii="Times New Roman" w:hAnsi="Times New Roman" w:cs="Times New Roman"/>
              </w:rPr>
            </w:pPr>
            <w:r w:rsidRPr="00DE579E">
              <w:rPr>
                <w:rFonts w:ascii="Times New Roman" w:hAnsi="Times New Roman" w:cs="Times New Roman"/>
              </w:rPr>
              <w:t>0</w:t>
            </w:r>
          </w:p>
        </w:tc>
        <w:tc>
          <w:tcPr>
            <w:tcW w:w="1658" w:type="dxa"/>
            <w:vAlign w:val="center"/>
          </w:tcPr>
          <w:p w:rsidRPr="00DE579E" w:rsidR="002F5937" w:rsidP="002F5937" w:rsidRDefault="002F5937" w14:paraId="42C56C3E" w14:textId="77777777">
            <w:pPr>
              <w:jc w:val="right"/>
              <w:rPr>
                <w:rFonts w:ascii="Times New Roman" w:hAnsi="Times New Roman" w:cs="Times New Roman"/>
              </w:rPr>
            </w:pPr>
            <w:r>
              <w:rPr>
                <w:rFonts w:ascii="Times New Roman" w:hAnsi="Times New Roman" w:cs="Times New Roman"/>
              </w:rPr>
              <w:t>325</w:t>
            </w:r>
          </w:p>
        </w:tc>
        <w:tc>
          <w:tcPr>
            <w:tcW w:w="1273" w:type="dxa"/>
            <w:vAlign w:val="center"/>
          </w:tcPr>
          <w:p w:rsidRPr="00DE579E" w:rsidR="002F5937" w:rsidP="002F5937" w:rsidRDefault="003A4534" w14:paraId="2AD66276" w14:textId="6A74C07B">
            <w:pPr>
              <w:jc w:val="right"/>
              <w:rPr>
                <w:rFonts w:ascii="Times New Roman" w:hAnsi="Times New Roman" w:cs="Times New Roman"/>
              </w:rPr>
            </w:pPr>
            <w:r w:rsidRPr="005E5D9E">
              <w:rPr>
                <w:rFonts w:ascii="Times New Roman" w:hAnsi="Times New Roman" w:cs="Times New Roman"/>
              </w:rPr>
              <w:t>325</w:t>
            </w:r>
          </w:p>
        </w:tc>
        <w:tc>
          <w:tcPr>
            <w:tcW w:w="1157" w:type="dxa"/>
            <w:vAlign w:val="center"/>
          </w:tcPr>
          <w:p w:rsidRPr="00DE579E" w:rsidR="002F5937" w:rsidP="002F5937" w:rsidRDefault="003A4534" w14:paraId="7D8C1DD5" w14:textId="1C091E41">
            <w:pPr>
              <w:jc w:val="right"/>
              <w:rPr>
                <w:rFonts w:ascii="Times New Roman" w:hAnsi="Times New Roman" w:cs="Times New Roman"/>
              </w:rPr>
            </w:pPr>
            <w:r w:rsidRPr="005E5D9E">
              <w:rPr>
                <w:rFonts w:ascii="Times New Roman" w:hAnsi="Times New Roman" w:cs="Times New Roman"/>
              </w:rPr>
              <w:t>0</w:t>
            </w:r>
          </w:p>
        </w:tc>
      </w:tr>
      <w:tr w:rsidR="002F5937" w:rsidTr="002F5937" w14:paraId="32EE8127" w14:textId="77777777">
        <w:tc>
          <w:tcPr>
            <w:tcW w:w="1952" w:type="dxa"/>
          </w:tcPr>
          <w:p w:rsidRPr="00DE579E" w:rsidR="002F5937" w:rsidP="001C3F48" w:rsidRDefault="002F5937" w14:paraId="4CA58B2B" w14:textId="77777777">
            <w:pPr>
              <w:rPr>
                <w:rFonts w:ascii="Times New Roman" w:hAnsi="Times New Roman" w:cs="Times New Roman"/>
                <w:b/>
              </w:rPr>
            </w:pPr>
            <w:r w:rsidRPr="00DE579E">
              <w:rPr>
                <w:rFonts w:ascii="Times New Roman" w:hAnsi="Times New Roman" w:cs="Times New Roman"/>
                <w:b/>
              </w:rPr>
              <w:t>Total</w:t>
            </w:r>
          </w:p>
        </w:tc>
        <w:tc>
          <w:tcPr>
            <w:tcW w:w="1828" w:type="dxa"/>
            <w:vAlign w:val="center"/>
          </w:tcPr>
          <w:p w:rsidRPr="00DE579E" w:rsidR="002F5937" w:rsidP="002F5937" w:rsidRDefault="002F5937" w14:paraId="05D8D3D4" w14:textId="77777777">
            <w:pPr>
              <w:jc w:val="right"/>
              <w:rPr>
                <w:rFonts w:ascii="Times New Roman" w:hAnsi="Times New Roman" w:cs="Times New Roman"/>
              </w:rPr>
            </w:pPr>
            <w:r w:rsidRPr="00DE579E">
              <w:rPr>
                <w:rFonts w:ascii="Times New Roman" w:hAnsi="Times New Roman" w:cs="Times New Roman"/>
              </w:rPr>
              <w:t>0</w:t>
            </w:r>
          </w:p>
        </w:tc>
        <w:tc>
          <w:tcPr>
            <w:tcW w:w="1156" w:type="dxa"/>
            <w:vAlign w:val="center"/>
          </w:tcPr>
          <w:p w:rsidRPr="00DE579E" w:rsidR="002F5937" w:rsidP="002F5937" w:rsidRDefault="002F5937" w14:paraId="6A43325F" w14:textId="77777777">
            <w:pPr>
              <w:jc w:val="right"/>
              <w:rPr>
                <w:rFonts w:ascii="Times New Roman" w:hAnsi="Times New Roman" w:cs="Times New Roman"/>
              </w:rPr>
            </w:pPr>
            <w:r w:rsidRPr="00DE579E">
              <w:rPr>
                <w:rFonts w:ascii="Times New Roman" w:hAnsi="Times New Roman" w:cs="Times New Roman"/>
              </w:rPr>
              <w:t>0</w:t>
            </w:r>
          </w:p>
        </w:tc>
        <w:tc>
          <w:tcPr>
            <w:tcW w:w="1236" w:type="dxa"/>
            <w:vAlign w:val="center"/>
          </w:tcPr>
          <w:p w:rsidRPr="00DE579E" w:rsidR="002F5937" w:rsidP="002F5937" w:rsidRDefault="002F5937" w14:paraId="2EF055DB" w14:textId="77777777">
            <w:pPr>
              <w:jc w:val="right"/>
              <w:rPr>
                <w:rFonts w:ascii="Times New Roman" w:hAnsi="Times New Roman" w:cs="Times New Roman"/>
              </w:rPr>
            </w:pPr>
            <w:r w:rsidRPr="00DE579E">
              <w:rPr>
                <w:rFonts w:ascii="Times New Roman" w:hAnsi="Times New Roman" w:cs="Times New Roman"/>
              </w:rPr>
              <w:t>0</w:t>
            </w:r>
          </w:p>
        </w:tc>
        <w:tc>
          <w:tcPr>
            <w:tcW w:w="1658" w:type="dxa"/>
            <w:vAlign w:val="center"/>
          </w:tcPr>
          <w:p w:rsidRPr="00DE579E" w:rsidR="002F5937" w:rsidP="002F5937" w:rsidRDefault="002F5937" w14:paraId="551A8940" w14:textId="77777777">
            <w:pPr>
              <w:jc w:val="right"/>
              <w:rPr>
                <w:rFonts w:ascii="Times New Roman" w:hAnsi="Times New Roman" w:cs="Times New Roman"/>
              </w:rPr>
            </w:pPr>
            <w:r>
              <w:rPr>
                <w:rFonts w:ascii="Times New Roman" w:hAnsi="Times New Roman" w:cs="Times New Roman"/>
              </w:rPr>
              <w:t>325</w:t>
            </w:r>
          </w:p>
        </w:tc>
        <w:tc>
          <w:tcPr>
            <w:tcW w:w="1273" w:type="dxa"/>
            <w:vAlign w:val="center"/>
          </w:tcPr>
          <w:p w:rsidRPr="00DE579E" w:rsidR="002F5937" w:rsidP="002F5937" w:rsidRDefault="003A4534" w14:paraId="76103C28" w14:textId="24DA68D9">
            <w:pPr>
              <w:jc w:val="right"/>
              <w:rPr>
                <w:rFonts w:ascii="Times New Roman" w:hAnsi="Times New Roman" w:cs="Times New Roman"/>
              </w:rPr>
            </w:pPr>
            <w:r w:rsidRPr="005E5D9E">
              <w:rPr>
                <w:rFonts w:ascii="Times New Roman" w:hAnsi="Times New Roman" w:cs="Times New Roman"/>
              </w:rPr>
              <w:t>325</w:t>
            </w:r>
          </w:p>
        </w:tc>
        <w:tc>
          <w:tcPr>
            <w:tcW w:w="1157" w:type="dxa"/>
            <w:vAlign w:val="center"/>
          </w:tcPr>
          <w:p w:rsidRPr="00DE579E" w:rsidR="002F5937" w:rsidP="002F5937" w:rsidRDefault="003A4534" w14:paraId="67E0B78D" w14:textId="69F52060">
            <w:pPr>
              <w:jc w:val="right"/>
              <w:rPr>
                <w:rFonts w:ascii="Times New Roman" w:hAnsi="Times New Roman" w:cs="Times New Roman"/>
              </w:rPr>
            </w:pPr>
            <w:r w:rsidRPr="005E5D9E">
              <w:rPr>
                <w:rFonts w:ascii="Times New Roman" w:hAnsi="Times New Roman" w:cs="Times New Roman"/>
              </w:rPr>
              <w:t>0</w:t>
            </w:r>
          </w:p>
        </w:tc>
      </w:tr>
      <w:bookmarkEnd w:id="2"/>
    </w:tbl>
    <w:p w:rsidRPr="005B1D4D" w:rsidR="005B1D4D" w:rsidP="005B1D4D" w:rsidRDefault="005B1D4D" w14:paraId="1D3E4C4E" w14:textId="77777777">
      <w:pPr>
        <w:spacing w:after="0" w:line="240" w:lineRule="auto"/>
        <w:rPr>
          <w:rFonts w:ascii="Times New Roman" w:hAnsi="Times New Roman" w:eastAsia="Times New Roman" w:cs="Times New Roman"/>
          <w:b/>
          <w:bCs/>
          <w:i/>
          <w:sz w:val="24"/>
          <w:szCs w:val="24"/>
        </w:rPr>
      </w:pPr>
    </w:p>
    <w:p w:rsidR="00113146" w:rsidP="00113146" w:rsidRDefault="005B1D4D" w14:paraId="6D11EBE3" w14:textId="3F6D5489">
      <w:pPr>
        <w:spacing w:after="0" w:line="240" w:lineRule="auto"/>
        <w:rPr>
          <w:rFonts w:ascii="Times New Roman" w:hAnsi="Times New Roman" w:eastAsia="Times New Roman" w:cs="Times New Roman"/>
          <w:bCs/>
          <w:sz w:val="24"/>
          <w:szCs w:val="24"/>
        </w:rPr>
      </w:pPr>
      <w:r w:rsidRPr="005B1D4D">
        <w:rPr>
          <w:rFonts w:ascii="Times New Roman" w:hAnsi="Times New Roman" w:eastAsia="Times New Roman" w:cs="Times New Roman"/>
          <w:b/>
          <w:bCs/>
          <w:i/>
          <w:sz w:val="24"/>
          <w:szCs w:val="24"/>
        </w:rPr>
        <w:t>Explain:</w:t>
      </w:r>
      <w:r w:rsidRPr="0046031E">
        <w:rPr>
          <w:rFonts w:ascii="Times New Roman" w:hAnsi="Times New Roman" w:eastAsia="Times New Roman" w:cs="Times New Roman"/>
          <w:i/>
          <w:sz w:val="24"/>
          <w:szCs w:val="24"/>
        </w:rPr>
        <w:t xml:space="preserve"> </w:t>
      </w:r>
      <w:r w:rsidRPr="0046031E" w:rsidR="00E4116D">
        <w:rPr>
          <w:rFonts w:ascii="Times New Roman" w:hAnsi="Times New Roman" w:eastAsia="Times New Roman" w:cs="Times New Roman"/>
          <w:i/>
          <w:sz w:val="24"/>
          <w:szCs w:val="24"/>
        </w:rPr>
        <w:t xml:space="preserve"> </w:t>
      </w:r>
      <w:r w:rsidR="00113146">
        <w:rPr>
          <w:rFonts w:ascii="Times New Roman" w:hAnsi="Times New Roman" w:eastAsia="Times New Roman" w:cs="Times New Roman"/>
          <w:bCs/>
          <w:sz w:val="24"/>
          <w:szCs w:val="24"/>
        </w:rPr>
        <w:t xml:space="preserve">FEMA Form 086-0-24 – The revision of the information statements and certification statements, as requested, does not add to the hour burden because it does not change the information already available to or determined by the engineer or architect in the course of completing the certificate. The changes are to make clear what the elements being certified are according to the existing industry standards.  </w:t>
      </w:r>
    </w:p>
    <w:p w:rsidR="00B9076D" w:rsidP="005B1D4D" w:rsidRDefault="00B9076D" w14:paraId="14F60C53" w14:textId="7AB34F10">
      <w:pPr>
        <w:spacing w:after="0" w:line="240" w:lineRule="auto"/>
        <w:rPr>
          <w:rFonts w:ascii="Times New Roman" w:hAnsi="Times New Roman" w:eastAsia="Times New Roman" w:cs="Times New Roman"/>
          <w:bCs/>
          <w:sz w:val="24"/>
          <w:szCs w:val="24"/>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002F5937" w:rsidTr="002F5937" w14:paraId="6C1B2306" w14:textId="77777777">
        <w:tc>
          <w:tcPr>
            <w:tcW w:w="10309" w:type="dxa"/>
            <w:gridSpan w:val="7"/>
          </w:tcPr>
          <w:p w:rsidRPr="00DE579E" w:rsidR="002F5937" w:rsidP="001C3F48" w:rsidRDefault="002F5937" w14:paraId="65FB132A" w14:textId="77777777">
            <w:pPr>
              <w:jc w:val="center"/>
              <w:rPr>
                <w:rFonts w:ascii="Times New Roman" w:hAnsi="Times New Roman" w:cs="Times New Roman"/>
                <w:b/>
              </w:rPr>
            </w:pPr>
            <w:r w:rsidRPr="00DE579E">
              <w:rPr>
                <w:rFonts w:ascii="Times New Roman" w:hAnsi="Times New Roman" w:cs="Times New Roman"/>
                <w:b/>
              </w:rPr>
              <w:t>Itemized Changes in Annual Cost Burden</w:t>
            </w:r>
          </w:p>
        </w:tc>
      </w:tr>
      <w:tr w:rsidR="002F5937" w:rsidTr="002F5937" w14:paraId="0C881447" w14:textId="77777777">
        <w:tc>
          <w:tcPr>
            <w:tcW w:w="1952" w:type="dxa"/>
            <w:shd w:val="clear" w:color="auto" w:fill="95B3D7" w:themeFill="accent1" w:themeFillTint="99"/>
          </w:tcPr>
          <w:p w:rsidRPr="00DE579E" w:rsidR="002F5937" w:rsidP="001C3F48" w:rsidRDefault="002F5937" w14:paraId="681B852E" w14:textId="77777777">
            <w:pPr>
              <w:rPr>
                <w:rFonts w:ascii="Times New Roman" w:hAnsi="Times New Roman" w:cs="Times New Roman"/>
              </w:rPr>
            </w:pPr>
            <w:r w:rsidRPr="00DE579E">
              <w:rPr>
                <w:rFonts w:ascii="Times New Roman" w:hAnsi="Times New Roman" w:cs="Times New Roman"/>
              </w:rPr>
              <w:t>Data Collection Activity/Instrument</w:t>
            </w:r>
          </w:p>
        </w:tc>
        <w:tc>
          <w:tcPr>
            <w:tcW w:w="1738" w:type="dxa"/>
            <w:shd w:val="clear" w:color="auto" w:fill="95B3D7" w:themeFill="accent1" w:themeFillTint="99"/>
          </w:tcPr>
          <w:p w:rsidRPr="00DE579E" w:rsidR="002F5937" w:rsidP="001C3F48" w:rsidRDefault="002F5937" w14:paraId="02D1140D" w14:textId="77777777">
            <w:pPr>
              <w:rPr>
                <w:rFonts w:ascii="Times New Roman" w:hAnsi="Times New Roman" w:cs="Times New Roman"/>
              </w:rPr>
            </w:pPr>
            <w:r w:rsidRPr="00DE579E">
              <w:rPr>
                <w:rFonts w:ascii="Times New Roman" w:hAnsi="Times New Roman" w:cs="Times New Roman"/>
              </w:rPr>
              <w:t>Program Change (cost currently on OMB inventory)</w:t>
            </w:r>
          </w:p>
        </w:tc>
        <w:tc>
          <w:tcPr>
            <w:tcW w:w="1156" w:type="dxa"/>
            <w:shd w:val="clear" w:color="auto" w:fill="95B3D7" w:themeFill="accent1" w:themeFillTint="99"/>
          </w:tcPr>
          <w:p w:rsidRPr="00DE579E" w:rsidR="002F5937" w:rsidP="001C3F48" w:rsidRDefault="002F5937" w14:paraId="29FADE23" w14:textId="77777777">
            <w:pPr>
              <w:rPr>
                <w:rFonts w:ascii="Times New Roman" w:hAnsi="Times New Roman" w:cs="Times New Roman"/>
              </w:rPr>
            </w:pPr>
            <w:r w:rsidRPr="00DE579E">
              <w:rPr>
                <w:rFonts w:ascii="Times New Roman" w:hAnsi="Times New Roman" w:cs="Times New Roman"/>
              </w:rPr>
              <w:t>Program Change (new)</w:t>
            </w:r>
          </w:p>
        </w:tc>
        <w:tc>
          <w:tcPr>
            <w:tcW w:w="1236" w:type="dxa"/>
            <w:shd w:val="clear" w:color="auto" w:fill="95B3D7" w:themeFill="accent1" w:themeFillTint="99"/>
          </w:tcPr>
          <w:p w:rsidRPr="00DE579E" w:rsidR="002F5937" w:rsidP="001C3F48" w:rsidRDefault="002F5937" w14:paraId="1828AD07" w14:textId="77777777">
            <w:pPr>
              <w:rPr>
                <w:rFonts w:ascii="Times New Roman" w:hAnsi="Times New Roman" w:cs="Times New Roman"/>
              </w:rPr>
            </w:pPr>
            <w:r w:rsidRPr="00DE579E">
              <w:rPr>
                <w:rFonts w:ascii="Times New Roman" w:hAnsi="Times New Roman" w:cs="Times New Roman"/>
              </w:rPr>
              <w:t>Difference</w:t>
            </w:r>
          </w:p>
        </w:tc>
        <w:tc>
          <w:tcPr>
            <w:tcW w:w="1748" w:type="dxa"/>
            <w:shd w:val="clear" w:color="auto" w:fill="95B3D7" w:themeFill="accent1" w:themeFillTint="99"/>
          </w:tcPr>
          <w:p w:rsidRPr="00DE579E" w:rsidR="002F5937" w:rsidP="001C3F48" w:rsidRDefault="002F5937" w14:paraId="6B829485" w14:textId="77777777">
            <w:pPr>
              <w:rPr>
                <w:rFonts w:ascii="Times New Roman" w:hAnsi="Times New Roman" w:cs="Times New Roman"/>
              </w:rPr>
            </w:pPr>
            <w:r w:rsidRPr="00DE579E">
              <w:rPr>
                <w:rFonts w:ascii="Times New Roman" w:hAnsi="Times New Roman" w:cs="Times New Roman"/>
              </w:rPr>
              <w:t>Adjustment (cost currently on OMB inventory)</w:t>
            </w:r>
          </w:p>
        </w:tc>
        <w:tc>
          <w:tcPr>
            <w:tcW w:w="1243" w:type="dxa"/>
            <w:shd w:val="clear" w:color="auto" w:fill="95B3D7" w:themeFill="accent1" w:themeFillTint="99"/>
          </w:tcPr>
          <w:p w:rsidRPr="00DE579E" w:rsidR="002F5937" w:rsidP="001C3F48" w:rsidRDefault="002F5937" w14:paraId="0B88AE40" w14:textId="77777777">
            <w:pPr>
              <w:rPr>
                <w:rFonts w:ascii="Times New Roman" w:hAnsi="Times New Roman" w:cs="Times New Roman"/>
              </w:rPr>
            </w:pPr>
            <w:r w:rsidRPr="00DE579E">
              <w:rPr>
                <w:rFonts w:ascii="Times New Roman" w:hAnsi="Times New Roman" w:cs="Times New Roman"/>
              </w:rPr>
              <w:t>Adjustment (new)</w:t>
            </w:r>
          </w:p>
        </w:tc>
        <w:tc>
          <w:tcPr>
            <w:tcW w:w="1236" w:type="dxa"/>
            <w:shd w:val="clear" w:color="auto" w:fill="95B3D7" w:themeFill="accent1" w:themeFillTint="99"/>
          </w:tcPr>
          <w:p w:rsidRPr="00DE579E" w:rsidR="002F5937" w:rsidP="001C3F48" w:rsidRDefault="002F5937" w14:paraId="15919183" w14:textId="77777777">
            <w:pPr>
              <w:rPr>
                <w:rFonts w:ascii="Times New Roman" w:hAnsi="Times New Roman" w:cs="Times New Roman"/>
              </w:rPr>
            </w:pPr>
            <w:r w:rsidRPr="00DE579E">
              <w:rPr>
                <w:rFonts w:ascii="Times New Roman" w:hAnsi="Times New Roman" w:cs="Times New Roman"/>
              </w:rPr>
              <w:t>Difference</w:t>
            </w:r>
          </w:p>
        </w:tc>
      </w:tr>
      <w:tr w:rsidR="002F5937" w:rsidTr="002F5937" w14:paraId="7F022A64" w14:textId="77777777">
        <w:tc>
          <w:tcPr>
            <w:tcW w:w="1952" w:type="dxa"/>
          </w:tcPr>
          <w:p w:rsidRPr="00DE579E" w:rsidR="002F5937" w:rsidP="001C3F48" w:rsidRDefault="002F5937" w14:paraId="5B7E986C" w14:textId="77777777">
            <w:pPr>
              <w:rPr>
                <w:rFonts w:ascii="Times New Roman" w:hAnsi="Times New Roman" w:cs="Times New Roman"/>
              </w:rPr>
            </w:pPr>
            <w:r w:rsidRPr="001B5EEB">
              <w:rPr>
                <w:rFonts w:ascii="Times New Roman" w:hAnsi="Times New Roman" w:cs="Times New Roman"/>
              </w:rPr>
              <w:t>Residential Basement Floodproofing Certificate / FEMA Form 086-0-24</w:t>
            </w:r>
          </w:p>
        </w:tc>
        <w:tc>
          <w:tcPr>
            <w:tcW w:w="1738" w:type="dxa"/>
            <w:vAlign w:val="center"/>
          </w:tcPr>
          <w:p w:rsidRPr="00DE579E" w:rsidR="002F5937" w:rsidP="002F5937" w:rsidRDefault="002F5937" w14:paraId="22AA3CA8" w14:textId="77777777">
            <w:pPr>
              <w:jc w:val="right"/>
              <w:rPr>
                <w:rFonts w:ascii="Times New Roman" w:hAnsi="Times New Roman" w:cs="Times New Roman"/>
              </w:rPr>
            </w:pPr>
            <w:r>
              <w:rPr>
                <w:rFonts w:ascii="Times New Roman" w:hAnsi="Times New Roman" w:cs="Times New Roman"/>
              </w:rPr>
              <w:t>$0</w:t>
            </w:r>
          </w:p>
        </w:tc>
        <w:tc>
          <w:tcPr>
            <w:tcW w:w="1156" w:type="dxa"/>
            <w:vAlign w:val="center"/>
          </w:tcPr>
          <w:p w:rsidRPr="00DE579E" w:rsidR="002F5937" w:rsidP="002F5937" w:rsidRDefault="002F5937" w14:paraId="77E5AF34" w14:textId="77777777">
            <w:pPr>
              <w:jc w:val="right"/>
              <w:rPr>
                <w:rFonts w:ascii="Times New Roman" w:hAnsi="Times New Roman" w:cs="Times New Roman"/>
              </w:rPr>
            </w:pPr>
            <w:r>
              <w:rPr>
                <w:rFonts w:ascii="Times New Roman" w:hAnsi="Times New Roman" w:cs="Times New Roman"/>
              </w:rPr>
              <w:t>$</w:t>
            </w:r>
            <w:r w:rsidRPr="00DE579E">
              <w:rPr>
                <w:rFonts w:ascii="Times New Roman" w:hAnsi="Times New Roman" w:cs="Times New Roman"/>
              </w:rPr>
              <w:t>0</w:t>
            </w:r>
          </w:p>
        </w:tc>
        <w:tc>
          <w:tcPr>
            <w:tcW w:w="1236" w:type="dxa"/>
            <w:vAlign w:val="center"/>
          </w:tcPr>
          <w:p w:rsidRPr="00DE579E" w:rsidR="002F5937" w:rsidP="002F5937" w:rsidRDefault="002F5937" w14:paraId="417F443E" w14:textId="77777777">
            <w:pPr>
              <w:jc w:val="right"/>
              <w:rPr>
                <w:rFonts w:ascii="Times New Roman" w:hAnsi="Times New Roman" w:cs="Times New Roman"/>
              </w:rPr>
            </w:pPr>
            <w:r>
              <w:rPr>
                <w:rFonts w:ascii="Times New Roman" w:hAnsi="Times New Roman" w:cs="Times New Roman"/>
              </w:rPr>
              <w:t>$</w:t>
            </w:r>
            <w:r w:rsidRPr="00DE579E">
              <w:rPr>
                <w:rFonts w:ascii="Times New Roman" w:hAnsi="Times New Roman" w:cs="Times New Roman"/>
              </w:rPr>
              <w:t>0</w:t>
            </w:r>
          </w:p>
        </w:tc>
        <w:tc>
          <w:tcPr>
            <w:tcW w:w="1748" w:type="dxa"/>
            <w:vAlign w:val="center"/>
          </w:tcPr>
          <w:p w:rsidRPr="00DE579E" w:rsidR="002F5937" w:rsidP="002F5937" w:rsidRDefault="002F5937" w14:paraId="4A69DD28" w14:textId="77777777">
            <w:pPr>
              <w:jc w:val="right"/>
              <w:rPr>
                <w:rFonts w:ascii="Times New Roman" w:hAnsi="Times New Roman" w:cs="Times New Roman"/>
              </w:rPr>
            </w:pPr>
            <w:r>
              <w:rPr>
                <w:rFonts w:ascii="Times New Roman" w:hAnsi="Times New Roman" w:cs="Times New Roman"/>
              </w:rPr>
              <w:t>$35,000</w:t>
            </w:r>
          </w:p>
        </w:tc>
        <w:tc>
          <w:tcPr>
            <w:tcW w:w="1243" w:type="dxa"/>
            <w:vAlign w:val="center"/>
          </w:tcPr>
          <w:p w:rsidRPr="00807630" w:rsidR="002F5937" w:rsidP="002F5937" w:rsidRDefault="00113146" w14:paraId="5A56312E" w14:textId="2AE0601B">
            <w:pPr>
              <w:jc w:val="right"/>
              <w:rPr>
                <w:rFonts w:ascii="Times New Roman" w:hAnsi="Times New Roman" w:cs="Times New Roman"/>
                <w:highlight w:val="yellow"/>
              </w:rPr>
            </w:pPr>
            <w:r w:rsidRPr="00130376">
              <w:rPr>
                <w:rFonts w:ascii="Times New Roman" w:hAnsi="Times New Roman" w:cs="Times New Roman"/>
              </w:rPr>
              <w:t>$35,000</w:t>
            </w:r>
          </w:p>
        </w:tc>
        <w:tc>
          <w:tcPr>
            <w:tcW w:w="1236" w:type="dxa"/>
            <w:vAlign w:val="center"/>
          </w:tcPr>
          <w:p w:rsidRPr="00807630" w:rsidR="002F5937" w:rsidP="002F5937" w:rsidRDefault="00113146" w14:paraId="37A98FE6" w14:textId="7CD3B4A3">
            <w:pPr>
              <w:jc w:val="right"/>
              <w:rPr>
                <w:rFonts w:ascii="Times New Roman" w:hAnsi="Times New Roman" w:cs="Times New Roman"/>
                <w:highlight w:val="yellow"/>
              </w:rPr>
            </w:pPr>
            <w:r w:rsidRPr="00130376">
              <w:rPr>
                <w:rFonts w:ascii="Times New Roman" w:hAnsi="Times New Roman" w:cs="Times New Roman"/>
              </w:rPr>
              <w:t>$0</w:t>
            </w:r>
          </w:p>
        </w:tc>
      </w:tr>
      <w:tr w:rsidR="002F5937" w:rsidTr="002F5937" w14:paraId="2F734441" w14:textId="77777777">
        <w:tc>
          <w:tcPr>
            <w:tcW w:w="1952" w:type="dxa"/>
          </w:tcPr>
          <w:p w:rsidRPr="00DE579E" w:rsidR="002F5937" w:rsidP="001C3F48" w:rsidRDefault="002F5937" w14:paraId="1121353E" w14:textId="77777777">
            <w:pPr>
              <w:rPr>
                <w:rFonts w:ascii="Times New Roman" w:hAnsi="Times New Roman" w:cs="Times New Roman"/>
                <w:b/>
              </w:rPr>
            </w:pPr>
            <w:r w:rsidRPr="00DE579E">
              <w:rPr>
                <w:rFonts w:ascii="Times New Roman" w:hAnsi="Times New Roman" w:cs="Times New Roman"/>
                <w:b/>
              </w:rPr>
              <w:t>Total</w:t>
            </w:r>
          </w:p>
        </w:tc>
        <w:tc>
          <w:tcPr>
            <w:tcW w:w="1738" w:type="dxa"/>
            <w:vAlign w:val="center"/>
          </w:tcPr>
          <w:p w:rsidRPr="00DE579E" w:rsidR="002F5937" w:rsidP="002F5937" w:rsidRDefault="002F5937" w14:paraId="42044931" w14:textId="77777777">
            <w:pPr>
              <w:jc w:val="right"/>
              <w:rPr>
                <w:rFonts w:ascii="Times New Roman" w:hAnsi="Times New Roman" w:cs="Times New Roman"/>
              </w:rPr>
            </w:pPr>
            <w:r>
              <w:rPr>
                <w:rFonts w:ascii="Times New Roman" w:hAnsi="Times New Roman" w:cs="Times New Roman"/>
              </w:rPr>
              <w:t>$</w:t>
            </w:r>
            <w:r w:rsidRPr="00DE579E">
              <w:rPr>
                <w:rFonts w:ascii="Times New Roman" w:hAnsi="Times New Roman" w:cs="Times New Roman"/>
              </w:rPr>
              <w:t>0</w:t>
            </w:r>
          </w:p>
        </w:tc>
        <w:tc>
          <w:tcPr>
            <w:tcW w:w="1156" w:type="dxa"/>
            <w:vAlign w:val="center"/>
          </w:tcPr>
          <w:p w:rsidRPr="00DE579E" w:rsidR="002F5937" w:rsidP="002F5937" w:rsidRDefault="002F5937" w14:paraId="3978A316" w14:textId="77777777">
            <w:pPr>
              <w:jc w:val="right"/>
              <w:rPr>
                <w:rFonts w:ascii="Times New Roman" w:hAnsi="Times New Roman" w:cs="Times New Roman"/>
              </w:rPr>
            </w:pPr>
            <w:r>
              <w:rPr>
                <w:rFonts w:ascii="Times New Roman" w:hAnsi="Times New Roman" w:cs="Times New Roman"/>
              </w:rPr>
              <w:t>$</w:t>
            </w:r>
            <w:r w:rsidRPr="00DE579E">
              <w:rPr>
                <w:rFonts w:ascii="Times New Roman" w:hAnsi="Times New Roman" w:cs="Times New Roman"/>
              </w:rPr>
              <w:t>0</w:t>
            </w:r>
          </w:p>
        </w:tc>
        <w:tc>
          <w:tcPr>
            <w:tcW w:w="1236" w:type="dxa"/>
            <w:vAlign w:val="center"/>
          </w:tcPr>
          <w:p w:rsidRPr="00DE579E" w:rsidR="002F5937" w:rsidP="002F5937" w:rsidRDefault="002F5937" w14:paraId="64154501" w14:textId="77777777">
            <w:pPr>
              <w:jc w:val="right"/>
              <w:rPr>
                <w:rFonts w:ascii="Times New Roman" w:hAnsi="Times New Roman" w:cs="Times New Roman"/>
              </w:rPr>
            </w:pPr>
            <w:r>
              <w:rPr>
                <w:rFonts w:ascii="Times New Roman" w:hAnsi="Times New Roman" w:cs="Times New Roman"/>
              </w:rPr>
              <w:t>$</w:t>
            </w:r>
            <w:r w:rsidRPr="00DE579E">
              <w:rPr>
                <w:rFonts w:ascii="Times New Roman" w:hAnsi="Times New Roman" w:cs="Times New Roman"/>
              </w:rPr>
              <w:t>0</w:t>
            </w:r>
          </w:p>
        </w:tc>
        <w:tc>
          <w:tcPr>
            <w:tcW w:w="1748" w:type="dxa"/>
            <w:vAlign w:val="center"/>
          </w:tcPr>
          <w:p w:rsidRPr="00DE579E" w:rsidR="002F5937" w:rsidP="002F5937" w:rsidRDefault="002F5937" w14:paraId="1F05122E" w14:textId="77777777">
            <w:pPr>
              <w:jc w:val="right"/>
              <w:rPr>
                <w:rFonts w:ascii="Times New Roman" w:hAnsi="Times New Roman" w:cs="Times New Roman"/>
              </w:rPr>
            </w:pPr>
            <w:r>
              <w:rPr>
                <w:rFonts w:ascii="Times New Roman" w:hAnsi="Times New Roman" w:cs="Times New Roman"/>
              </w:rPr>
              <w:t>$35,000</w:t>
            </w:r>
          </w:p>
        </w:tc>
        <w:tc>
          <w:tcPr>
            <w:tcW w:w="1243" w:type="dxa"/>
            <w:vAlign w:val="center"/>
          </w:tcPr>
          <w:p w:rsidRPr="00807630" w:rsidR="002F5937" w:rsidP="002F5937" w:rsidRDefault="00113146" w14:paraId="209727E2" w14:textId="60C5C055">
            <w:pPr>
              <w:jc w:val="right"/>
              <w:rPr>
                <w:rFonts w:ascii="Times New Roman" w:hAnsi="Times New Roman" w:cs="Times New Roman"/>
                <w:highlight w:val="yellow"/>
              </w:rPr>
            </w:pPr>
            <w:r w:rsidRPr="00130376">
              <w:rPr>
                <w:rFonts w:ascii="Times New Roman" w:hAnsi="Times New Roman" w:cs="Times New Roman"/>
              </w:rPr>
              <w:t>$35,000</w:t>
            </w:r>
          </w:p>
        </w:tc>
        <w:tc>
          <w:tcPr>
            <w:tcW w:w="1236" w:type="dxa"/>
            <w:vAlign w:val="center"/>
          </w:tcPr>
          <w:p w:rsidRPr="00807630" w:rsidR="002F5937" w:rsidP="002F5937" w:rsidRDefault="00113146" w14:paraId="61E1D347" w14:textId="1D70651B">
            <w:pPr>
              <w:jc w:val="right"/>
              <w:rPr>
                <w:rFonts w:ascii="Times New Roman" w:hAnsi="Times New Roman" w:cs="Times New Roman"/>
                <w:highlight w:val="yellow"/>
              </w:rPr>
            </w:pPr>
            <w:r w:rsidRPr="00130376">
              <w:rPr>
                <w:rFonts w:ascii="Times New Roman" w:hAnsi="Times New Roman" w:cs="Times New Roman"/>
              </w:rPr>
              <w:t>$0</w:t>
            </w:r>
          </w:p>
        </w:tc>
      </w:tr>
    </w:tbl>
    <w:p w:rsidRPr="005B1D4D" w:rsidR="005B1D4D" w:rsidP="005B1D4D" w:rsidRDefault="005B1D4D" w14:paraId="731F3388" w14:textId="77777777">
      <w:pPr>
        <w:spacing w:after="0" w:line="240" w:lineRule="auto"/>
        <w:rPr>
          <w:rFonts w:ascii="Times New Roman" w:hAnsi="Times New Roman" w:eastAsia="Times New Roman" w:cs="Times New Roman"/>
          <w:bCs/>
          <w:sz w:val="24"/>
          <w:szCs w:val="24"/>
        </w:rPr>
      </w:pPr>
    </w:p>
    <w:p w:rsidR="005B1D4D" w:rsidP="005B1D4D" w:rsidRDefault="005B1D4D" w14:paraId="6B6CA000" w14:textId="60BE8040">
      <w:pPr>
        <w:spacing w:after="0" w:line="240" w:lineRule="auto"/>
        <w:rPr>
          <w:rFonts w:ascii="Times New Roman" w:hAnsi="Times New Roman" w:eastAsia="Times New Roman" w:cs="Times New Roman"/>
          <w:b/>
          <w:bCs/>
          <w:i/>
          <w:sz w:val="24"/>
          <w:szCs w:val="24"/>
        </w:rPr>
      </w:pPr>
      <w:r w:rsidRPr="005B1D4D">
        <w:rPr>
          <w:rFonts w:ascii="Times New Roman" w:hAnsi="Times New Roman" w:eastAsia="Times New Roman" w:cs="Times New Roman"/>
          <w:b/>
          <w:bCs/>
          <w:i/>
          <w:sz w:val="24"/>
          <w:szCs w:val="24"/>
        </w:rPr>
        <w:t>Explain:</w:t>
      </w:r>
      <w:r w:rsidRPr="0046031E">
        <w:rPr>
          <w:rFonts w:ascii="Times New Roman" w:hAnsi="Times New Roman" w:eastAsia="Times New Roman" w:cs="Times New Roman"/>
          <w:iCs/>
          <w:sz w:val="24"/>
          <w:szCs w:val="24"/>
        </w:rPr>
        <w:t xml:space="preserve"> </w:t>
      </w:r>
      <w:r w:rsidRPr="0046031E" w:rsidR="00E4116D">
        <w:rPr>
          <w:rFonts w:ascii="Times New Roman" w:hAnsi="Times New Roman" w:eastAsia="Times New Roman" w:cs="Times New Roman"/>
          <w:iCs/>
          <w:sz w:val="24"/>
          <w:szCs w:val="24"/>
        </w:rPr>
        <w:t xml:space="preserve"> </w:t>
      </w:r>
      <w:r w:rsidR="00113146">
        <w:rPr>
          <w:rFonts w:ascii="Times New Roman" w:hAnsi="Times New Roman" w:eastAsia="Times New Roman" w:cs="Times New Roman"/>
          <w:bCs/>
          <w:sz w:val="24"/>
          <w:szCs w:val="24"/>
        </w:rPr>
        <w:t>T</w:t>
      </w:r>
      <w:r w:rsidRPr="00130376" w:rsidR="00113146">
        <w:rPr>
          <w:rFonts w:ascii="Times New Roman" w:hAnsi="Times New Roman" w:eastAsia="Times New Roman" w:cs="Times New Roman"/>
          <w:bCs/>
          <w:sz w:val="24"/>
          <w:szCs w:val="24"/>
        </w:rPr>
        <w:t>he Annual Cost Burden for FEMA Form 086-0-24 is $35,000.00 and has remained the same.</w:t>
      </w:r>
      <w:r w:rsidR="00113146">
        <w:rPr>
          <w:rFonts w:ascii="Times New Roman" w:hAnsi="Times New Roman" w:eastAsia="Times New Roman" w:cs="Times New Roman"/>
          <w:bCs/>
          <w:sz w:val="24"/>
          <w:szCs w:val="24"/>
        </w:rPr>
        <w:t xml:space="preserve"> </w:t>
      </w:r>
    </w:p>
    <w:p w:rsidR="005B1D4D" w:rsidP="005B1D4D" w:rsidRDefault="005B1D4D" w14:paraId="41430095" w14:textId="77777777">
      <w:pPr>
        <w:spacing w:after="0" w:line="240" w:lineRule="auto"/>
        <w:rPr>
          <w:rFonts w:ascii="Times New Roman" w:hAnsi="Times New Roman" w:eastAsia="Times New Roman" w:cs="Times New Roman"/>
          <w:b/>
          <w:bCs/>
          <w:i/>
          <w:sz w:val="24"/>
          <w:szCs w:val="24"/>
        </w:rPr>
      </w:pPr>
    </w:p>
    <w:p w:rsidR="00562915" w:rsidP="005B1D4D" w:rsidRDefault="00562915" w14:paraId="427A3337" w14:textId="77777777">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5B1D4D" w:rsidR="00A56650" w:rsidP="005B1D4D" w:rsidRDefault="00A56650" w14:paraId="650B8BB6" w14:textId="77777777">
      <w:pPr>
        <w:spacing w:after="0" w:line="240" w:lineRule="auto"/>
        <w:rPr>
          <w:rFonts w:ascii="Times New Roman" w:hAnsi="Times New Roman" w:eastAsia="Times New Roman" w:cs="Times New Roman"/>
          <w:b/>
          <w:bCs/>
          <w:i/>
          <w:sz w:val="24"/>
          <w:szCs w:val="24"/>
        </w:rPr>
      </w:pPr>
    </w:p>
    <w:p w:rsidRPr="005820AA" w:rsidR="005820AA" w:rsidP="005820AA" w:rsidRDefault="005820AA" w14:paraId="06FBB0F1" w14:textId="77777777">
      <w:pPr>
        <w:rPr>
          <w:rFonts w:ascii="Times New Roman" w:hAnsi="Times New Roman" w:cs="Times New Roman"/>
          <w:sz w:val="24"/>
          <w:szCs w:val="24"/>
        </w:rPr>
      </w:pPr>
      <w:r w:rsidRPr="005820AA">
        <w:rPr>
          <w:rFonts w:ascii="Times New Roman" w:hAnsi="Times New Roman" w:cs="Times New Roman"/>
          <w:sz w:val="24"/>
          <w:szCs w:val="24"/>
        </w:rPr>
        <w:t>FEMA does not intend to employ the use of statistics or the publication thereof for this information collection.</w:t>
      </w:r>
    </w:p>
    <w:p w:rsidRPr="005820AA" w:rsidR="005820AA" w:rsidP="005820AA" w:rsidRDefault="00562915" w14:paraId="00BFCFA4" w14:textId="77777777">
      <w:pPr>
        <w:rPr>
          <w:rFonts w:ascii="Times New Roman" w:hAnsi="Times New Roman" w:eastAsia="Calibri"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5820AA" w:rsidR="005820AA">
        <w:rPr>
          <w:rFonts w:ascii="Times New Roman" w:hAnsi="Times New Roman" w:eastAsia="Times New Roman" w:cs="Times New Roman"/>
          <w:b/>
          <w:bCs/>
          <w:sz w:val="24"/>
          <w:szCs w:val="24"/>
        </w:rPr>
        <w:fldChar w:fldCharType="begin"/>
      </w:r>
      <w:r w:rsidRPr="005820AA" w:rsidR="005820AA">
        <w:rPr>
          <w:rFonts w:ascii="Times New Roman" w:hAnsi="Times New Roman" w:eastAsia="Times New Roman" w:cs="Times New Roman"/>
          <w:b/>
          <w:bCs/>
          <w:sz w:val="24"/>
          <w:szCs w:val="24"/>
        </w:rPr>
        <w:instrText>ADVANCE \R 0.95</w:instrText>
      </w:r>
      <w:r w:rsidRPr="005820AA" w:rsidR="005820AA">
        <w:rPr>
          <w:rFonts w:ascii="Times New Roman" w:hAnsi="Times New Roman" w:eastAsia="Times New Roman" w:cs="Times New Roman"/>
          <w:b/>
          <w:bCs/>
          <w:sz w:val="24"/>
          <w:szCs w:val="24"/>
        </w:rPr>
        <w:fldChar w:fldCharType="end"/>
      </w:r>
      <w:r w:rsidRPr="005820AA" w:rsidR="005820AA">
        <w:rPr>
          <w:rFonts w:ascii="Times New Roman" w:hAnsi="Times New Roman" w:eastAsia="Calibri" w:cs="Times New Roman"/>
          <w:b/>
          <w:bCs/>
          <w:sz w:val="24"/>
          <w:szCs w:val="24"/>
        </w:rPr>
        <w:t>17.  If seeking approval not to display the expiration date for OMB approval of the information collection, explain reasons that display would be inappropriate.</w:t>
      </w:r>
    </w:p>
    <w:p w:rsidRPr="005820AA" w:rsidR="005820AA" w:rsidP="005820AA" w:rsidRDefault="005820AA" w14:paraId="598D81FF" w14:textId="77777777">
      <w:pPr>
        <w:rPr>
          <w:rFonts w:ascii="Times New Roman" w:hAnsi="Times New Roman" w:eastAsia="Calibri" w:cs="Times New Roman"/>
          <w:b/>
          <w:bCs/>
          <w:sz w:val="24"/>
          <w:szCs w:val="24"/>
        </w:rPr>
      </w:pPr>
      <w:r w:rsidRPr="005820AA">
        <w:rPr>
          <w:rFonts w:ascii="Times New Roman" w:hAnsi="Times New Roman" w:eastAsia="Calibri" w:cs="Times New Roman"/>
          <w:sz w:val="24"/>
          <w:szCs w:val="24"/>
        </w:rPr>
        <w:t>FEMA will display the expiration date for OMB approval of this information collection.</w:t>
      </w:r>
      <w:r w:rsidRPr="005820AA">
        <w:rPr>
          <w:rFonts w:ascii="Times New Roman" w:hAnsi="Times New Roman" w:eastAsia="Calibri" w:cs="Times New Roman"/>
          <w:b/>
          <w:bCs/>
          <w:sz w:val="24"/>
          <w:szCs w:val="24"/>
        </w:rPr>
        <w:fldChar w:fldCharType="begin"/>
      </w:r>
      <w:r w:rsidRPr="005820AA">
        <w:rPr>
          <w:rFonts w:ascii="Times New Roman" w:hAnsi="Times New Roman" w:eastAsia="Calibri" w:cs="Times New Roman"/>
          <w:b/>
          <w:bCs/>
          <w:sz w:val="24"/>
          <w:szCs w:val="24"/>
        </w:rPr>
        <w:instrText>ADVANCE \R 0.95</w:instrText>
      </w:r>
      <w:r w:rsidRPr="005820AA">
        <w:rPr>
          <w:rFonts w:ascii="Times New Roman" w:hAnsi="Times New Roman" w:eastAsia="Calibri" w:cs="Times New Roman"/>
          <w:sz w:val="24"/>
          <w:szCs w:val="24"/>
        </w:rPr>
        <w:fldChar w:fldCharType="end"/>
      </w:r>
    </w:p>
    <w:p w:rsidRPr="005820AA" w:rsidR="005820AA" w:rsidP="005820AA" w:rsidRDefault="005820AA" w14:paraId="24C0EF0D" w14:textId="77777777">
      <w:pPr>
        <w:rPr>
          <w:rFonts w:ascii="Times New Roman" w:hAnsi="Times New Roman" w:eastAsia="Calibri" w:cs="Times New Roman"/>
          <w:b/>
          <w:bCs/>
          <w:sz w:val="24"/>
          <w:szCs w:val="24"/>
        </w:rPr>
      </w:pPr>
      <w:r w:rsidRPr="005820AA">
        <w:rPr>
          <w:rFonts w:ascii="Times New Roman" w:hAnsi="Times New Roman" w:eastAsia="Calibri" w:cs="Times New Roman"/>
          <w:b/>
          <w:bCs/>
          <w:sz w:val="24"/>
          <w:szCs w:val="24"/>
        </w:rPr>
        <w:lastRenderedPageBreak/>
        <w:fldChar w:fldCharType="begin"/>
      </w:r>
      <w:r w:rsidRPr="005820AA">
        <w:rPr>
          <w:rFonts w:ascii="Times New Roman" w:hAnsi="Times New Roman" w:eastAsia="Calibri" w:cs="Times New Roman"/>
          <w:b/>
          <w:bCs/>
          <w:sz w:val="24"/>
          <w:szCs w:val="24"/>
        </w:rPr>
        <w:instrText>ADVANCE \R 0.95</w:instrText>
      </w:r>
      <w:r w:rsidRPr="005820AA">
        <w:rPr>
          <w:rFonts w:ascii="Times New Roman" w:hAnsi="Times New Roman" w:eastAsia="Calibri" w:cs="Times New Roman"/>
          <w:sz w:val="24"/>
          <w:szCs w:val="24"/>
        </w:rPr>
        <w:fldChar w:fldCharType="end"/>
      </w:r>
      <w:r w:rsidRPr="005820AA">
        <w:rPr>
          <w:rFonts w:ascii="Times New Roman" w:hAnsi="Times New Roman" w:eastAsia="Calibri" w:cs="Times New Roman"/>
          <w:b/>
          <w:bCs/>
          <w:sz w:val="24"/>
          <w:szCs w:val="24"/>
        </w:rPr>
        <w:t>18.  Explain each exception to the certification statement identified in Item 19 “Certification for Paperwork Reduction Act Submissions,” of OMB Form 83-I.</w:t>
      </w:r>
    </w:p>
    <w:p w:rsidRPr="005820AA" w:rsidR="005820AA" w:rsidP="005820AA" w:rsidRDefault="005820AA" w14:paraId="189F9BBE" w14:textId="77777777">
      <w:pPr>
        <w:rPr>
          <w:rFonts w:ascii="Times New Roman" w:hAnsi="Times New Roman" w:eastAsia="Calibri" w:cs="Times New Roman"/>
          <w:sz w:val="24"/>
          <w:szCs w:val="24"/>
        </w:rPr>
      </w:pPr>
      <w:r w:rsidRPr="005820AA">
        <w:rPr>
          <w:rFonts w:ascii="Times New Roman" w:hAnsi="Times New Roman" w:eastAsia="Calibri" w:cs="Times New Roman"/>
          <w:sz w:val="24"/>
          <w:szCs w:val="24"/>
        </w:rPr>
        <w:fldChar w:fldCharType="begin"/>
      </w:r>
      <w:r w:rsidRPr="005820AA">
        <w:rPr>
          <w:rFonts w:ascii="Times New Roman" w:hAnsi="Times New Roman" w:eastAsia="Calibri" w:cs="Times New Roman"/>
          <w:sz w:val="24"/>
          <w:szCs w:val="24"/>
        </w:rPr>
        <w:instrText>ADVANCE \R 0.95</w:instrText>
      </w:r>
      <w:r w:rsidRPr="005820AA">
        <w:rPr>
          <w:rFonts w:ascii="Times New Roman" w:hAnsi="Times New Roman" w:eastAsia="Calibri" w:cs="Times New Roman"/>
          <w:sz w:val="24"/>
          <w:szCs w:val="24"/>
        </w:rPr>
        <w:fldChar w:fldCharType="end"/>
      </w:r>
      <w:r w:rsidRPr="005820AA">
        <w:rPr>
          <w:rFonts w:ascii="Times New Roman" w:hAnsi="Times New Roman" w:eastAsia="Calibri" w:cs="Times New Roman"/>
          <w:sz w:val="24"/>
          <w:szCs w:val="24"/>
        </w:rPr>
        <w:t>FEMA does not request an exception to the certification of this information collection.</w:t>
      </w:r>
    </w:p>
    <w:p w:rsidRPr="005820AA" w:rsidR="005820AA" w:rsidP="005820AA" w:rsidRDefault="005820AA" w14:paraId="3E268F95" w14:textId="77777777">
      <w:pPr>
        <w:rPr>
          <w:rFonts w:ascii="Times New Roman" w:hAnsi="Times New Roman" w:eastAsia="Calibri" w:cs="Times New Roman"/>
          <w:b/>
          <w:sz w:val="24"/>
          <w:szCs w:val="24"/>
        </w:rPr>
      </w:pPr>
      <w:r w:rsidRPr="005820AA">
        <w:rPr>
          <w:rFonts w:ascii="Times New Roman" w:hAnsi="Times New Roman" w:eastAsia="Calibri" w:cs="Times New Roman"/>
          <w:b/>
          <w:sz w:val="24"/>
          <w:szCs w:val="24"/>
        </w:rPr>
        <w:t>B.  Collections of Information Employing Statistical Methods.</w:t>
      </w:r>
    </w:p>
    <w:p w:rsidRPr="005820AA" w:rsidR="005820AA" w:rsidP="005820AA" w:rsidRDefault="005820AA" w14:paraId="685F0C83" w14:textId="77777777">
      <w:pPr>
        <w:rPr>
          <w:rFonts w:ascii="Times New Roman" w:hAnsi="Times New Roman" w:eastAsia="Times New Roman" w:cs="Times New Roman"/>
          <w:b/>
          <w:sz w:val="24"/>
          <w:szCs w:val="24"/>
        </w:rPr>
      </w:pPr>
      <w:r w:rsidRPr="005820AA">
        <w:rPr>
          <w:rFonts w:ascii="Times New Roman" w:hAnsi="Times New Roman" w:eastAsia="Calibri" w:cs="Times New Roman"/>
          <w:sz w:val="24"/>
          <w:szCs w:val="24"/>
        </w:rPr>
        <w:t>There is no statistical methodology involved in this collection.</w:t>
      </w:r>
    </w:p>
    <w:p w:rsidRPr="006625E7" w:rsidR="00562915" w:rsidP="005820AA" w:rsidRDefault="00562915" w14:paraId="216FDF13" w14:textId="77777777">
      <w:pPr>
        <w:rPr>
          <w:rFonts w:ascii="Times New Roman" w:hAnsi="Times New Roman" w:cs="Times New Roman"/>
          <w:color w:val="0000FF"/>
          <w:sz w:val="24"/>
          <w:szCs w:val="24"/>
        </w:rPr>
      </w:pPr>
    </w:p>
    <w:sectPr w:rsidRPr="006625E7" w:rsidR="00562915">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6E6AB" w14:textId="77777777" w:rsidR="000451C5" w:rsidRDefault="000451C5">
      <w:pPr>
        <w:spacing w:after="0" w:line="240" w:lineRule="auto"/>
      </w:pPr>
      <w:r>
        <w:separator/>
      </w:r>
    </w:p>
  </w:endnote>
  <w:endnote w:type="continuationSeparator" w:id="0">
    <w:p w14:paraId="446ED76A" w14:textId="77777777" w:rsidR="000451C5" w:rsidRDefault="0004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96102"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B6045" w14:textId="77777777" w:rsidR="00F42D8D" w:rsidRDefault="00A66B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C9389"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6CF">
      <w:rPr>
        <w:rStyle w:val="PageNumber"/>
        <w:noProof/>
      </w:rPr>
      <w:t>10</w:t>
    </w:r>
    <w:r>
      <w:rPr>
        <w:rStyle w:val="PageNumber"/>
      </w:rPr>
      <w:fldChar w:fldCharType="end"/>
    </w:r>
  </w:p>
  <w:p w14:paraId="0934AC84" w14:textId="77777777" w:rsidR="00F42D8D" w:rsidRDefault="00A66B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93D0" w14:textId="77777777" w:rsidR="000451C5" w:rsidRDefault="000451C5">
      <w:pPr>
        <w:spacing w:after="0" w:line="240" w:lineRule="auto"/>
      </w:pPr>
      <w:r>
        <w:separator/>
      </w:r>
    </w:p>
  </w:footnote>
  <w:footnote w:type="continuationSeparator" w:id="0">
    <w:p w14:paraId="33E34413" w14:textId="77777777" w:rsidR="000451C5" w:rsidRDefault="000451C5">
      <w:pPr>
        <w:spacing w:after="0" w:line="240" w:lineRule="auto"/>
      </w:pPr>
      <w:r>
        <w:continuationSeparator/>
      </w:r>
    </w:p>
  </w:footnote>
  <w:footnote w:id="1">
    <w:p w14:paraId="2FDECD45" w14:textId="60B994E8" w:rsidR="00FD77DA" w:rsidRPr="006839D0" w:rsidRDefault="00FD77DA" w:rsidP="00FD77DA">
      <w:pPr>
        <w:pStyle w:val="FootnoteText"/>
      </w:pPr>
      <w:r w:rsidRPr="006839D0">
        <w:rPr>
          <w:rStyle w:val="FootnoteReference"/>
        </w:rPr>
        <w:footnoteRef/>
      </w:r>
      <w:r w:rsidRPr="006839D0">
        <w:t xml:space="preserve"> </w:t>
      </w:r>
      <w:r w:rsidRPr="006839D0">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6839D0">
          <w:rPr>
            <w:rStyle w:val="Hyperlink"/>
            <w:rFonts w:ascii="Times New Roman" w:hAnsi="Times New Roman" w:cs="Times New Roman"/>
          </w:rPr>
          <w:t>http://www.bls.gov/news.release/archives/ecec_06182019.pdf</w:t>
        </w:r>
      </w:hyperlink>
      <w:r w:rsidRPr="006839D0">
        <w:rPr>
          <w:rFonts w:ascii="Times New Roman" w:hAnsi="Times New Roman" w:cs="Times New Roman"/>
        </w:rPr>
        <w:t xml:space="preserve">.  Accessed </w:t>
      </w:r>
      <w:r w:rsidR="002F5937" w:rsidRPr="006839D0">
        <w:rPr>
          <w:rFonts w:ascii="Times New Roman" w:hAnsi="Times New Roman" w:cs="Times New Roman"/>
        </w:rPr>
        <w:t xml:space="preserve">February </w:t>
      </w:r>
      <w:r w:rsidR="006839D0" w:rsidRPr="00E12B79">
        <w:rPr>
          <w:rFonts w:ascii="Times New Roman" w:hAnsi="Times New Roman" w:cs="Times New Roman"/>
        </w:rPr>
        <w:t>9</w:t>
      </w:r>
      <w:r w:rsidR="002F5937" w:rsidRPr="004E115E">
        <w:rPr>
          <w:rFonts w:ascii="Times New Roman" w:hAnsi="Times New Roman" w:cs="Times New Roman"/>
        </w:rPr>
        <w:t>, 202</w:t>
      </w:r>
      <w:r w:rsidR="006839D0" w:rsidRPr="004E115E">
        <w:rPr>
          <w:rFonts w:ascii="Times New Roman" w:hAnsi="Times New Roman" w:cs="Times New Roman"/>
        </w:rPr>
        <w:t>1</w:t>
      </w:r>
      <w:r w:rsidRPr="004E115E">
        <w:rPr>
          <w:rFonts w:ascii="Times New Roman" w:hAnsi="Times New Roman" w:cs="Times New Roman"/>
        </w:rPr>
        <w:t>.</w:t>
      </w:r>
      <w:r w:rsidRPr="006839D0">
        <w:rPr>
          <w:rFonts w:ascii="Times New Roman" w:hAnsi="Times New Roman" w:cs="Times New Roman"/>
        </w:rPr>
        <w:t>  The wage multiplier is calculated by dividing total compensation for all workers of $36.77 by wages and salaries for all workers of $25.22 per hour yielding a benefits multiplier of approximately 1.46</w:t>
      </w:r>
    </w:p>
  </w:footnote>
  <w:footnote w:id="2">
    <w:p w14:paraId="1175AFFA" w14:textId="12659403" w:rsidR="00FD77DA" w:rsidRDefault="00FD77DA" w:rsidP="00FD77DA">
      <w:pPr>
        <w:pStyle w:val="FootnoteText"/>
      </w:pPr>
      <w:r w:rsidRPr="006839D0">
        <w:rPr>
          <w:rStyle w:val="FootnoteReference"/>
        </w:rPr>
        <w:footnoteRef/>
      </w:r>
      <w:r w:rsidRPr="006839D0">
        <w:t xml:space="preserve"> </w:t>
      </w:r>
      <w:r w:rsidRPr="006839D0">
        <w:rPr>
          <w:rFonts w:ascii="Times New Roman" w:hAnsi="Times New Roman" w:cs="Times New Roman"/>
        </w:rPr>
        <w:t xml:space="preserve">Information on the mean wage rate from the U.S. Department of Labor Bureau of Labor Statistics is available online at: </w:t>
      </w:r>
      <w:hyperlink r:id="rId2" w:history="1">
        <w:r w:rsidRPr="006839D0">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FC88AFC0"/>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33B2B"/>
    <w:rsid w:val="00037A98"/>
    <w:rsid w:val="00040C42"/>
    <w:rsid w:val="000451C5"/>
    <w:rsid w:val="000613E8"/>
    <w:rsid w:val="00093698"/>
    <w:rsid w:val="000C107E"/>
    <w:rsid w:val="000D21E7"/>
    <w:rsid w:val="000E2546"/>
    <w:rsid w:val="000E48E9"/>
    <w:rsid w:val="000F4249"/>
    <w:rsid w:val="00102194"/>
    <w:rsid w:val="00103C93"/>
    <w:rsid w:val="00106954"/>
    <w:rsid w:val="00113146"/>
    <w:rsid w:val="00130376"/>
    <w:rsid w:val="00131804"/>
    <w:rsid w:val="001342B0"/>
    <w:rsid w:val="00135161"/>
    <w:rsid w:val="001D12F3"/>
    <w:rsid w:val="001F4D25"/>
    <w:rsid w:val="002143F3"/>
    <w:rsid w:val="0022295C"/>
    <w:rsid w:val="002248B6"/>
    <w:rsid w:val="00237F01"/>
    <w:rsid w:val="002415F7"/>
    <w:rsid w:val="00261A96"/>
    <w:rsid w:val="00265C27"/>
    <w:rsid w:val="0027258B"/>
    <w:rsid w:val="00273434"/>
    <w:rsid w:val="002A1AEB"/>
    <w:rsid w:val="002B27E9"/>
    <w:rsid w:val="002B2B7C"/>
    <w:rsid w:val="002C17F2"/>
    <w:rsid w:val="002C7104"/>
    <w:rsid w:val="002C77DF"/>
    <w:rsid w:val="002F5937"/>
    <w:rsid w:val="003218EA"/>
    <w:rsid w:val="00341985"/>
    <w:rsid w:val="00343899"/>
    <w:rsid w:val="0034645E"/>
    <w:rsid w:val="0035578D"/>
    <w:rsid w:val="003674DF"/>
    <w:rsid w:val="00372A10"/>
    <w:rsid w:val="003735FE"/>
    <w:rsid w:val="0037630F"/>
    <w:rsid w:val="003A4534"/>
    <w:rsid w:val="003C22D8"/>
    <w:rsid w:val="003C3F58"/>
    <w:rsid w:val="003E6B34"/>
    <w:rsid w:val="00455ECE"/>
    <w:rsid w:val="0046031E"/>
    <w:rsid w:val="00477536"/>
    <w:rsid w:val="00481005"/>
    <w:rsid w:val="00482645"/>
    <w:rsid w:val="00494F08"/>
    <w:rsid w:val="004E115E"/>
    <w:rsid w:val="00524DBC"/>
    <w:rsid w:val="00525F8A"/>
    <w:rsid w:val="005404F5"/>
    <w:rsid w:val="00562915"/>
    <w:rsid w:val="0057297A"/>
    <w:rsid w:val="005820AA"/>
    <w:rsid w:val="00587823"/>
    <w:rsid w:val="00593C06"/>
    <w:rsid w:val="005B1D4D"/>
    <w:rsid w:val="005B2796"/>
    <w:rsid w:val="005D1DD4"/>
    <w:rsid w:val="005D3E26"/>
    <w:rsid w:val="005E5D9E"/>
    <w:rsid w:val="005E6793"/>
    <w:rsid w:val="00616FD3"/>
    <w:rsid w:val="00617D3A"/>
    <w:rsid w:val="00621BA2"/>
    <w:rsid w:val="006350DE"/>
    <w:rsid w:val="00646CAD"/>
    <w:rsid w:val="00662409"/>
    <w:rsid w:val="006625E7"/>
    <w:rsid w:val="006839D0"/>
    <w:rsid w:val="006910F7"/>
    <w:rsid w:val="00693469"/>
    <w:rsid w:val="006A0AA0"/>
    <w:rsid w:val="006A4C20"/>
    <w:rsid w:val="006B409A"/>
    <w:rsid w:val="006D4EAA"/>
    <w:rsid w:val="007103B8"/>
    <w:rsid w:val="00724C0C"/>
    <w:rsid w:val="00734C87"/>
    <w:rsid w:val="007376CF"/>
    <w:rsid w:val="007416A7"/>
    <w:rsid w:val="00757122"/>
    <w:rsid w:val="00763C7C"/>
    <w:rsid w:val="007A44E8"/>
    <w:rsid w:val="007B5775"/>
    <w:rsid w:val="007B72A5"/>
    <w:rsid w:val="007C6236"/>
    <w:rsid w:val="007D16AC"/>
    <w:rsid w:val="007D235E"/>
    <w:rsid w:val="007E68E4"/>
    <w:rsid w:val="00807630"/>
    <w:rsid w:val="008240B7"/>
    <w:rsid w:val="00833072"/>
    <w:rsid w:val="008341CF"/>
    <w:rsid w:val="00850E6B"/>
    <w:rsid w:val="00860EC4"/>
    <w:rsid w:val="008B5112"/>
    <w:rsid w:val="008D7AE4"/>
    <w:rsid w:val="00916337"/>
    <w:rsid w:val="00920987"/>
    <w:rsid w:val="00940BCF"/>
    <w:rsid w:val="00942AD5"/>
    <w:rsid w:val="009760D8"/>
    <w:rsid w:val="00981271"/>
    <w:rsid w:val="009924D9"/>
    <w:rsid w:val="009A1B4D"/>
    <w:rsid w:val="009B46E5"/>
    <w:rsid w:val="009C208F"/>
    <w:rsid w:val="009E55F4"/>
    <w:rsid w:val="00A02018"/>
    <w:rsid w:val="00A158FE"/>
    <w:rsid w:val="00A15FB9"/>
    <w:rsid w:val="00A37E7F"/>
    <w:rsid w:val="00A51EF7"/>
    <w:rsid w:val="00A56650"/>
    <w:rsid w:val="00A73D8F"/>
    <w:rsid w:val="00A9748E"/>
    <w:rsid w:val="00AB1B3D"/>
    <w:rsid w:val="00AC60F6"/>
    <w:rsid w:val="00AC7446"/>
    <w:rsid w:val="00AD540F"/>
    <w:rsid w:val="00B001A7"/>
    <w:rsid w:val="00B21B05"/>
    <w:rsid w:val="00B45DB1"/>
    <w:rsid w:val="00B46993"/>
    <w:rsid w:val="00B57B27"/>
    <w:rsid w:val="00B9076D"/>
    <w:rsid w:val="00B92B09"/>
    <w:rsid w:val="00B937DF"/>
    <w:rsid w:val="00B9777F"/>
    <w:rsid w:val="00BB543D"/>
    <w:rsid w:val="00BC42F9"/>
    <w:rsid w:val="00BC4902"/>
    <w:rsid w:val="00BD5F8D"/>
    <w:rsid w:val="00BE42FA"/>
    <w:rsid w:val="00C06773"/>
    <w:rsid w:val="00C25301"/>
    <w:rsid w:val="00C762C2"/>
    <w:rsid w:val="00C863D9"/>
    <w:rsid w:val="00CB1622"/>
    <w:rsid w:val="00CF7360"/>
    <w:rsid w:val="00D10793"/>
    <w:rsid w:val="00D173AA"/>
    <w:rsid w:val="00D25050"/>
    <w:rsid w:val="00D85FA6"/>
    <w:rsid w:val="00D933B7"/>
    <w:rsid w:val="00D957C9"/>
    <w:rsid w:val="00DA04C6"/>
    <w:rsid w:val="00DB6D47"/>
    <w:rsid w:val="00DC4556"/>
    <w:rsid w:val="00DE32AC"/>
    <w:rsid w:val="00DF3877"/>
    <w:rsid w:val="00E12B79"/>
    <w:rsid w:val="00E20996"/>
    <w:rsid w:val="00E320F7"/>
    <w:rsid w:val="00E3309A"/>
    <w:rsid w:val="00E33C57"/>
    <w:rsid w:val="00E36F86"/>
    <w:rsid w:val="00E4116D"/>
    <w:rsid w:val="00E70C10"/>
    <w:rsid w:val="00E71EFA"/>
    <w:rsid w:val="00E7258C"/>
    <w:rsid w:val="00EA16E6"/>
    <w:rsid w:val="00EA48EA"/>
    <w:rsid w:val="00EB6728"/>
    <w:rsid w:val="00EE24BC"/>
    <w:rsid w:val="00EE380D"/>
    <w:rsid w:val="00F2295B"/>
    <w:rsid w:val="00F4016D"/>
    <w:rsid w:val="00F45A0B"/>
    <w:rsid w:val="00F511AD"/>
    <w:rsid w:val="00F60082"/>
    <w:rsid w:val="00F71F77"/>
    <w:rsid w:val="00F812D5"/>
    <w:rsid w:val="00F87CA6"/>
    <w:rsid w:val="00FB5F12"/>
    <w:rsid w:val="00FD77DA"/>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075EAF"/>
  <w15:docId w15:val="{74DCE396-7650-47AA-809A-45D9328D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CharCharCharCharCharCharCharCharCharCharCharChar1CharCharChar1Char">
    <w:name w:val="Char Char Char Char Char Char Char Char Char Char Char Char1 Char Char Char1 Char"/>
    <w:basedOn w:val="Normal"/>
    <w:autoRedefine/>
    <w:semiHidden/>
    <w:rsid w:val="00A9748E"/>
    <w:pPr>
      <w:widowControl w:val="0"/>
      <w:spacing w:before="80" w:after="80" w:line="240" w:lineRule="auto"/>
      <w:ind w:left="4320"/>
      <w:jc w:val="both"/>
    </w:pPr>
    <w:rPr>
      <w:rFonts w:ascii="Times New Roman" w:eastAsia="Times New Roman" w:hAnsi="Times New Roman" w:cs="Arial"/>
      <w:bCs/>
      <w:sz w:val="24"/>
      <w:szCs w:val="24"/>
    </w:rPr>
  </w:style>
  <w:style w:type="paragraph" w:styleId="BalloonText">
    <w:name w:val="Balloon Text"/>
    <w:basedOn w:val="Normal"/>
    <w:link w:val="BalloonTextChar"/>
    <w:uiPriority w:val="99"/>
    <w:semiHidden/>
    <w:unhideWhenUsed/>
    <w:rsid w:val="003C2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D8"/>
    <w:rPr>
      <w:rFonts w:ascii="Segoe UI" w:hAnsi="Segoe UI" w:cs="Segoe UI"/>
      <w:sz w:val="18"/>
      <w:szCs w:val="18"/>
    </w:rPr>
  </w:style>
  <w:style w:type="character" w:styleId="CommentReference">
    <w:name w:val="annotation reference"/>
    <w:basedOn w:val="DefaultParagraphFont"/>
    <w:uiPriority w:val="99"/>
    <w:semiHidden/>
    <w:unhideWhenUsed/>
    <w:rsid w:val="0034645E"/>
    <w:rPr>
      <w:sz w:val="16"/>
      <w:szCs w:val="16"/>
    </w:rPr>
  </w:style>
  <w:style w:type="paragraph" w:styleId="CommentText">
    <w:name w:val="annotation text"/>
    <w:basedOn w:val="Normal"/>
    <w:link w:val="CommentTextChar"/>
    <w:uiPriority w:val="99"/>
    <w:semiHidden/>
    <w:unhideWhenUsed/>
    <w:rsid w:val="0034645E"/>
    <w:pPr>
      <w:spacing w:line="240" w:lineRule="auto"/>
    </w:pPr>
    <w:rPr>
      <w:sz w:val="20"/>
      <w:szCs w:val="20"/>
    </w:rPr>
  </w:style>
  <w:style w:type="character" w:customStyle="1" w:styleId="CommentTextChar">
    <w:name w:val="Comment Text Char"/>
    <w:basedOn w:val="DefaultParagraphFont"/>
    <w:link w:val="CommentText"/>
    <w:uiPriority w:val="99"/>
    <w:semiHidden/>
    <w:rsid w:val="0034645E"/>
    <w:rPr>
      <w:sz w:val="20"/>
      <w:szCs w:val="20"/>
    </w:rPr>
  </w:style>
  <w:style w:type="paragraph" w:styleId="CommentSubject">
    <w:name w:val="annotation subject"/>
    <w:basedOn w:val="CommentText"/>
    <w:next w:val="CommentText"/>
    <w:link w:val="CommentSubjectChar"/>
    <w:uiPriority w:val="99"/>
    <w:semiHidden/>
    <w:unhideWhenUsed/>
    <w:rsid w:val="0034645E"/>
    <w:rPr>
      <w:b/>
      <w:bCs/>
    </w:rPr>
  </w:style>
  <w:style w:type="character" w:customStyle="1" w:styleId="CommentSubjectChar">
    <w:name w:val="Comment Subject Char"/>
    <w:basedOn w:val="CommentTextChar"/>
    <w:link w:val="CommentSubject"/>
    <w:uiPriority w:val="99"/>
    <w:semiHidden/>
    <w:rsid w:val="0034645E"/>
    <w:rPr>
      <w:b/>
      <w:bCs/>
      <w:sz w:val="20"/>
      <w:szCs w:val="20"/>
    </w:rPr>
  </w:style>
  <w:style w:type="paragraph" w:styleId="FootnoteText">
    <w:name w:val="footnote text"/>
    <w:basedOn w:val="Normal"/>
    <w:link w:val="FootnoteTextChar"/>
    <w:uiPriority w:val="99"/>
    <w:unhideWhenUsed/>
    <w:rsid w:val="00FD77DA"/>
    <w:pPr>
      <w:spacing w:after="0" w:line="240" w:lineRule="auto"/>
    </w:pPr>
    <w:rPr>
      <w:sz w:val="20"/>
      <w:szCs w:val="20"/>
    </w:rPr>
  </w:style>
  <w:style w:type="character" w:customStyle="1" w:styleId="FootnoteTextChar">
    <w:name w:val="Footnote Text Char"/>
    <w:basedOn w:val="DefaultParagraphFont"/>
    <w:link w:val="FootnoteText"/>
    <w:uiPriority w:val="99"/>
    <w:rsid w:val="00FD77DA"/>
    <w:rPr>
      <w:sz w:val="20"/>
      <w:szCs w:val="20"/>
    </w:rPr>
  </w:style>
  <w:style w:type="character" w:styleId="FootnoteReference">
    <w:name w:val="footnote reference"/>
    <w:basedOn w:val="DefaultParagraphFont"/>
    <w:uiPriority w:val="99"/>
    <w:semiHidden/>
    <w:unhideWhenUsed/>
    <w:rsid w:val="00FD77DA"/>
    <w:rPr>
      <w:vertAlign w:val="superscript"/>
    </w:rPr>
  </w:style>
  <w:style w:type="table" w:customStyle="1" w:styleId="TableGrid1">
    <w:name w:val="Table Grid1"/>
    <w:basedOn w:val="TableNormal"/>
    <w:next w:val="TableGrid"/>
    <w:uiPriority w:val="39"/>
    <w:rsid w:val="00FD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3434"/>
    <w:rPr>
      <w:color w:val="800080" w:themeColor="followedHyperlink"/>
      <w:u w:val="single"/>
    </w:rPr>
  </w:style>
  <w:style w:type="paragraph" w:styleId="NoSpacing">
    <w:name w:val="No Spacing"/>
    <w:uiPriority w:val="1"/>
    <w:qFormat/>
    <w:rsid w:val="00981271"/>
    <w:pPr>
      <w:spacing w:after="0" w:line="240" w:lineRule="auto"/>
    </w:pPr>
  </w:style>
  <w:style w:type="character" w:styleId="UnresolvedMention">
    <w:name w:val="Unresolved Mention"/>
    <w:basedOn w:val="DefaultParagraphFont"/>
    <w:uiPriority w:val="99"/>
    <w:semiHidden/>
    <w:unhideWhenUsed/>
    <w:rsid w:val="00E3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80320672">
      <w:bodyDiv w:val="1"/>
      <w:marLeft w:val="0"/>
      <w:marRight w:val="0"/>
      <w:marTop w:val="0"/>
      <w:marBottom w:val="0"/>
      <w:divBdr>
        <w:top w:val="none" w:sz="0" w:space="0" w:color="auto"/>
        <w:left w:val="none" w:sz="0" w:space="0" w:color="auto"/>
        <w:bottom w:val="none" w:sz="0" w:space="0" w:color="auto"/>
        <w:right w:val="none" w:sz="0" w:space="0" w:color="auto"/>
      </w:divBdr>
      <w:divsChild>
        <w:div w:id="1633511225">
          <w:marLeft w:val="0"/>
          <w:marRight w:val="0"/>
          <w:marTop w:val="0"/>
          <w:marBottom w:val="0"/>
          <w:divBdr>
            <w:top w:val="none" w:sz="0" w:space="0" w:color="auto"/>
            <w:left w:val="none" w:sz="0" w:space="0" w:color="auto"/>
            <w:bottom w:val="none" w:sz="0" w:space="0" w:color="auto"/>
            <w:right w:val="none" w:sz="0" w:space="0" w:color="auto"/>
          </w:divBdr>
          <w:divsChild>
            <w:div w:id="1981181865">
              <w:marLeft w:val="0"/>
              <w:marRight w:val="0"/>
              <w:marTop w:val="0"/>
              <w:marBottom w:val="0"/>
              <w:divBdr>
                <w:top w:val="none" w:sz="0" w:space="0" w:color="auto"/>
                <w:left w:val="none" w:sz="0" w:space="0" w:color="auto"/>
                <w:bottom w:val="none" w:sz="0" w:space="0" w:color="auto"/>
                <w:right w:val="none" w:sz="0" w:space="0" w:color="auto"/>
              </w:divBdr>
              <w:divsChild>
                <w:div w:id="633221397">
                  <w:marLeft w:val="0"/>
                  <w:marRight w:val="0"/>
                  <w:marTop w:val="0"/>
                  <w:marBottom w:val="0"/>
                  <w:divBdr>
                    <w:top w:val="none" w:sz="0" w:space="0" w:color="auto"/>
                    <w:left w:val="none" w:sz="0" w:space="0" w:color="auto"/>
                    <w:bottom w:val="none" w:sz="0" w:space="0" w:color="auto"/>
                    <w:right w:val="none" w:sz="0" w:space="0" w:color="auto"/>
                  </w:divBdr>
                  <w:divsChild>
                    <w:div w:id="1021248540">
                      <w:marLeft w:val="0"/>
                      <w:marRight w:val="0"/>
                      <w:marTop w:val="0"/>
                      <w:marBottom w:val="0"/>
                      <w:divBdr>
                        <w:top w:val="none" w:sz="0" w:space="0" w:color="auto"/>
                        <w:left w:val="none" w:sz="0" w:space="0" w:color="auto"/>
                        <w:bottom w:val="none" w:sz="0" w:space="0" w:color="auto"/>
                        <w:right w:val="none" w:sz="0" w:space="0" w:color="auto"/>
                      </w:divBdr>
                      <w:divsChild>
                        <w:div w:id="1537354573">
                          <w:marLeft w:val="0"/>
                          <w:marRight w:val="0"/>
                          <w:marTop w:val="0"/>
                          <w:marBottom w:val="0"/>
                          <w:divBdr>
                            <w:top w:val="none" w:sz="0" w:space="0" w:color="auto"/>
                            <w:left w:val="none" w:sz="0" w:space="0" w:color="auto"/>
                            <w:bottom w:val="none" w:sz="0" w:space="0" w:color="auto"/>
                            <w:right w:val="none" w:sz="0" w:space="0" w:color="auto"/>
                          </w:divBdr>
                          <w:divsChild>
                            <w:div w:id="779761707">
                              <w:marLeft w:val="0"/>
                              <w:marRight w:val="0"/>
                              <w:marTop w:val="0"/>
                              <w:marBottom w:val="0"/>
                              <w:divBdr>
                                <w:top w:val="none" w:sz="0" w:space="0" w:color="auto"/>
                                <w:left w:val="none" w:sz="0" w:space="0" w:color="auto"/>
                                <w:bottom w:val="none" w:sz="0" w:space="0" w:color="auto"/>
                                <w:right w:val="none" w:sz="0" w:space="0" w:color="auto"/>
                              </w:divBdr>
                              <w:divsChild>
                                <w:div w:id="785809141">
                                  <w:marLeft w:val="0"/>
                                  <w:marRight w:val="0"/>
                                  <w:marTop w:val="0"/>
                                  <w:marBottom w:val="0"/>
                                  <w:divBdr>
                                    <w:top w:val="none" w:sz="0" w:space="0" w:color="auto"/>
                                    <w:left w:val="none" w:sz="0" w:space="0" w:color="auto"/>
                                    <w:bottom w:val="none" w:sz="0" w:space="0" w:color="auto"/>
                                    <w:right w:val="none" w:sz="0" w:space="0" w:color="auto"/>
                                  </w:divBdr>
                                  <w:divsChild>
                                    <w:div w:id="771825744">
                                      <w:marLeft w:val="0"/>
                                      <w:marRight w:val="0"/>
                                      <w:marTop w:val="0"/>
                                      <w:marBottom w:val="0"/>
                                      <w:divBdr>
                                        <w:top w:val="none" w:sz="0" w:space="0" w:color="auto"/>
                                        <w:left w:val="none" w:sz="0" w:space="0" w:color="auto"/>
                                        <w:bottom w:val="none" w:sz="0" w:space="0" w:color="auto"/>
                                        <w:right w:val="none" w:sz="0" w:space="0" w:color="auto"/>
                                      </w:divBdr>
                                      <w:divsChild>
                                        <w:div w:id="1413427628">
                                          <w:marLeft w:val="0"/>
                                          <w:marRight w:val="0"/>
                                          <w:marTop w:val="0"/>
                                          <w:marBottom w:val="0"/>
                                          <w:divBdr>
                                            <w:top w:val="none" w:sz="0" w:space="0" w:color="auto"/>
                                            <w:left w:val="none" w:sz="0" w:space="0" w:color="auto"/>
                                            <w:bottom w:val="none" w:sz="0" w:space="0" w:color="auto"/>
                                            <w:right w:val="none" w:sz="0" w:space="0" w:color="auto"/>
                                          </w:divBdr>
                                          <w:divsChild>
                                            <w:div w:id="468280362">
                                              <w:marLeft w:val="0"/>
                                              <w:marRight w:val="0"/>
                                              <w:marTop w:val="0"/>
                                              <w:marBottom w:val="0"/>
                                              <w:divBdr>
                                                <w:top w:val="none" w:sz="0" w:space="0" w:color="auto"/>
                                                <w:left w:val="none" w:sz="0" w:space="0" w:color="auto"/>
                                                <w:bottom w:val="none" w:sz="0" w:space="0" w:color="auto"/>
                                                <w:right w:val="none" w:sz="0" w:space="0" w:color="auto"/>
                                              </w:divBdr>
                                              <w:divsChild>
                                                <w:div w:id="794715794">
                                                  <w:marLeft w:val="0"/>
                                                  <w:marRight w:val="0"/>
                                                  <w:marTop w:val="0"/>
                                                  <w:marBottom w:val="0"/>
                                                  <w:divBdr>
                                                    <w:top w:val="none" w:sz="0" w:space="0" w:color="auto"/>
                                                    <w:left w:val="none" w:sz="0" w:space="0" w:color="auto"/>
                                                    <w:bottom w:val="none" w:sz="0" w:space="0" w:color="auto"/>
                                                    <w:right w:val="none" w:sz="0" w:space="0" w:color="auto"/>
                                                  </w:divBdr>
                                                  <w:divsChild>
                                                    <w:div w:id="1427387110">
                                                      <w:marLeft w:val="0"/>
                                                      <w:marRight w:val="0"/>
                                                      <w:marTop w:val="0"/>
                                                      <w:marBottom w:val="0"/>
                                                      <w:divBdr>
                                                        <w:top w:val="none" w:sz="0" w:space="0" w:color="auto"/>
                                                        <w:left w:val="none" w:sz="0" w:space="0" w:color="auto"/>
                                                        <w:bottom w:val="none" w:sz="0" w:space="0" w:color="auto"/>
                                                        <w:right w:val="none" w:sz="0" w:space="0" w:color="auto"/>
                                                      </w:divBdr>
                                                      <w:divsChild>
                                                        <w:div w:id="911618641">
                                                          <w:marLeft w:val="0"/>
                                                          <w:marRight w:val="0"/>
                                                          <w:marTop w:val="0"/>
                                                          <w:marBottom w:val="0"/>
                                                          <w:divBdr>
                                                            <w:top w:val="none" w:sz="0" w:space="0" w:color="auto"/>
                                                            <w:left w:val="none" w:sz="0" w:space="0" w:color="auto"/>
                                                            <w:bottom w:val="none" w:sz="0" w:space="0" w:color="auto"/>
                                                            <w:right w:val="none" w:sz="0" w:space="0" w:color="auto"/>
                                                          </w:divBdr>
                                                          <w:divsChild>
                                                            <w:div w:id="1172135891">
                                                              <w:marLeft w:val="0"/>
                                                              <w:marRight w:val="150"/>
                                                              <w:marTop w:val="0"/>
                                                              <w:marBottom w:val="150"/>
                                                              <w:divBdr>
                                                                <w:top w:val="none" w:sz="0" w:space="0" w:color="auto"/>
                                                                <w:left w:val="none" w:sz="0" w:space="0" w:color="auto"/>
                                                                <w:bottom w:val="none" w:sz="0" w:space="0" w:color="auto"/>
                                                                <w:right w:val="none" w:sz="0" w:space="0" w:color="auto"/>
                                                              </w:divBdr>
                                                              <w:divsChild>
                                                                <w:div w:id="2034307402">
                                                                  <w:marLeft w:val="0"/>
                                                                  <w:marRight w:val="0"/>
                                                                  <w:marTop w:val="0"/>
                                                                  <w:marBottom w:val="0"/>
                                                                  <w:divBdr>
                                                                    <w:top w:val="none" w:sz="0" w:space="0" w:color="auto"/>
                                                                    <w:left w:val="none" w:sz="0" w:space="0" w:color="auto"/>
                                                                    <w:bottom w:val="none" w:sz="0" w:space="0" w:color="auto"/>
                                                                    <w:right w:val="none" w:sz="0" w:space="0" w:color="auto"/>
                                                                  </w:divBdr>
                                                                  <w:divsChild>
                                                                    <w:div w:id="1771199387">
                                                                      <w:marLeft w:val="0"/>
                                                                      <w:marRight w:val="0"/>
                                                                      <w:marTop w:val="0"/>
                                                                      <w:marBottom w:val="0"/>
                                                                      <w:divBdr>
                                                                        <w:top w:val="none" w:sz="0" w:space="0" w:color="auto"/>
                                                                        <w:left w:val="none" w:sz="0" w:space="0" w:color="auto"/>
                                                                        <w:bottom w:val="none" w:sz="0" w:space="0" w:color="auto"/>
                                                                        <w:right w:val="none" w:sz="0" w:space="0" w:color="auto"/>
                                                                      </w:divBdr>
                                                                      <w:divsChild>
                                                                        <w:div w:id="1668897951">
                                                                          <w:marLeft w:val="0"/>
                                                                          <w:marRight w:val="0"/>
                                                                          <w:marTop w:val="0"/>
                                                                          <w:marBottom w:val="0"/>
                                                                          <w:divBdr>
                                                                            <w:top w:val="none" w:sz="0" w:space="0" w:color="auto"/>
                                                                            <w:left w:val="none" w:sz="0" w:space="0" w:color="auto"/>
                                                                            <w:bottom w:val="none" w:sz="0" w:space="0" w:color="auto"/>
                                                                            <w:right w:val="none" w:sz="0" w:space="0" w:color="auto"/>
                                                                          </w:divBdr>
                                                                          <w:divsChild>
                                                                            <w:div w:id="1535147596">
                                                                              <w:marLeft w:val="0"/>
                                                                              <w:marRight w:val="0"/>
                                                                              <w:marTop w:val="0"/>
                                                                              <w:marBottom w:val="0"/>
                                                                              <w:divBdr>
                                                                                <w:top w:val="none" w:sz="0" w:space="0" w:color="auto"/>
                                                                                <w:left w:val="none" w:sz="0" w:space="0" w:color="auto"/>
                                                                                <w:bottom w:val="none" w:sz="0" w:space="0" w:color="auto"/>
                                                                                <w:right w:val="none" w:sz="0" w:space="0" w:color="auto"/>
                                                                              </w:divBdr>
                                                                              <w:divsChild>
                                                                                <w:div w:id="313217919">
                                                                                  <w:marLeft w:val="0"/>
                                                                                  <w:marRight w:val="0"/>
                                                                                  <w:marTop w:val="0"/>
                                                                                  <w:marBottom w:val="0"/>
                                                                                  <w:divBdr>
                                                                                    <w:top w:val="none" w:sz="0" w:space="0" w:color="auto"/>
                                                                                    <w:left w:val="none" w:sz="0" w:space="0" w:color="auto"/>
                                                                                    <w:bottom w:val="none" w:sz="0" w:space="0" w:color="auto"/>
                                                                                    <w:right w:val="none" w:sz="0" w:space="0" w:color="auto"/>
                                                                                  </w:divBdr>
                                                                                  <w:divsChild>
                                                                                    <w:div w:id="1041633812">
                                                                                      <w:marLeft w:val="0"/>
                                                                                      <w:marRight w:val="0"/>
                                                                                      <w:marTop w:val="0"/>
                                                                                      <w:marBottom w:val="0"/>
                                                                                      <w:divBdr>
                                                                                        <w:top w:val="none" w:sz="0" w:space="0" w:color="auto"/>
                                                                                        <w:left w:val="none" w:sz="0" w:space="0" w:color="auto"/>
                                                                                        <w:bottom w:val="none" w:sz="0" w:space="0" w:color="auto"/>
                                                                                        <w:right w:val="none" w:sz="0" w:space="0" w:color="auto"/>
                                                                                      </w:divBdr>
                                                                                    </w:div>
                                                                                    <w:div w:id="539514590">
                                                                                      <w:marLeft w:val="0"/>
                                                                                      <w:marRight w:val="0"/>
                                                                                      <w:marTop w:val="0"/>
                                                                                      <w:marBottom w:val="0"/>
                                                                                      <w:divBdr>
                                                                                        <w:top w:val="none" w:sz="0" w:space="0" w:color="auto"/>
                                                                                        <w:left w:val="none" w:sz="0" w:space="0" w:color="auto"/>
                                                                                        <w:bottom w:val="none" w:sz="0" w:space="0" w:color="auto"/>
                                                                                        <w:right w:val="none" w:sz="0" w:space="0" w:color="auto"/>
                                                                                      </w:divBdr>
                                                                                    </w:div>
                                                                                    <w:div w:id="3247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64778">
      <w:bodyDiv w:val="1"/>
      <w:marLeft w:val="0"/>
      <w:marRight w:val="0"/>
      <w:marTop w:val="0"/>
      <w:marBottom w:val="0"/>
      <w:divBdr>
        <w:top w:val="none" w:sz="0" w:space="0" w:color="auto"/>
        <w:left w:val="none" w:sz="0" w:space="0" w:color="auto"/>
        <w:bottom w:val="none" w:sz="0" w:space="0" w:color="auto"/>
        <w:right w:val="none" w:sz="0" w:space="0" w:color="auto"/>
      </w:divBdr>
    </w:div>
    <w:div w:id="80177601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42441839">
      <w:bodyDiv w:val="1"/>
      <w:marLeft w:val="0"/>
      <w:marRight w:val="0"/>
      <w:marTop w:val="0"/>
      <w:marBottom w:val="0"/>
      <w:divBdr>
        <w:top w:val="none" w:sz="0" w:space="0" w:color="auto"/>
        <w:left w:val="none" w:sz="0" w:space="0" w:color="auto"/>
        <w:bottom w:val="none" w:sz="0" w:space="0" w:color="auto"/>
        <w:right w:val="none" w:sz="0" w:space="0" w:color="auto"/>
      </w:divBdr>
    </w:div>
    <w:div w:id="1267615032">
      <w:bodyDiv w:val="1"/>
      <w:marLeft w:val="0"/>
      <w:marRight w:val="0"/>
      <w:marTop w:val="0"/>
      <w:marBottom w:val="0"/>
      <w:divBdr>
        <w:top w:val="none" w:sz="0" w:space="0" w:color="auto"/>
        <w:left w:val="none" w:sz="0" w:space="0" w:color="auto"/>
        <w:bottom w:val="none" w:sz="0" w:space="0" w:color="auto"/>
        <w:right w:val="none" w:sz="0" w:space="0" w:color="auto"/>
      </w:divBdr>
    </w:div>
    <w:div w:id="1407655189">
      <w:bodyDiv w:val="1"/>
      <w:marLeft w:val="0"/>
      <w:marRight w:val="0"/>
      <w:marTop w:val="0"/>
      <w:marBottom w:val="0"/>
      <w:divBdr>
        <w:top w:val="none" w:sz="0" w:space="0" w:color="auto"/>
        <w:left w:val="none" w:sz="0" w:space="0" w:color="auto"/>
        <w:bottom w:val="none" w:sz="0" w:space="0" w:color="auto"/>
        <w:right w:val="none" w:sz="0" w:space="0" w:color="auto"/>
      </w:divBdr>
    </w:div>
    <w:div w:id="1533617891">
      <w:bodyDiv w:val="1"/>
      <w:marLeft w:val="0"/>
      <w:marRight w:val="0"/>
      <w:marTop w:val="0"/>
      <w:marBottom w:val="0"/>
      <w:divBdr>
        <w:top w:val="none" w:sz="0" w:space="0" w:color="auto"/>
        <w:left w:val="none" w:sz="0" w:space="0" w:color="auto"/>
        <w:bottom w:val="none" w:sz="0" w:space="0" w:color="auto"/>
        <w:right w:val="none" w:sz="0" w:space="0" w:color="auto"/>
      </w:divBdr>
    </w:div>
    <w:div w:id="16487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aspiv.dhs.gov/owa/redir.aspx?REF=KmdydgqOIJTVGdsJY-OkpUb6Jckg3nIbHRiiNVfQvfozze_G747TCAFodHRwczovL3d3dy5mZW1hLmdvdi9tZWRpYS1saWJyYXJ5L2Fzc2V0cy9kb2N1bWVudHMvMjE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1Tables/html/DCB.aspx.%20Accessed%20February%2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usa.gov/xwGu2" TargetMode="External"/><Relationship Id="rId4" Type="http://schemas.openxmlformats.org/officeDocument/2006/relationships/settings" Target="settings.xml"/><Relationship Id="rId9" Type="http://schemas.openxmlformats.org/officeDocument/2006/relationships/hyperlink" Target="https://www.nfipservices.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051A-D041-4A58-96C7-73826B8D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3</cp:revision>
  <dcterms:created xsi:type="dcterms:W3CDTF">2021-02-24T18:27:00Z</dcterms:created>
  <dcterms:modified xsi:type="dcterms:W3CDTF">2021-02-24T18:37:00Z</dcterms:modified>
</cp:coreProperties>
</file>