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161CD" w:rsidR="00DC54F9" w:rsidP="00DC54F9" w:rsidRDefault="007D19A0" w14:paraId="5D1CFF37" w14:textId="1D5DF018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C161CD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</w:t>
      </w:r>
      <w:proofErr w:type="spellStart"/>
      <w:r w:rsidRPr="00C161CD">
        <w:rPr>
          <w:rFonts w:ascii="Times New Roman" w:hAnsi="Times New Roman" w:cs="Times New Roman"/>
          <w:b/>
          <w:bCs/>
          <w:color w:val="000090"/>
          <w:sz w:val="24"/>
          <w:szCs w:val="24"/>
        </w:rPr>
        <w:t>Querier</w:t>
      </w:r>
      <w:r w:rsidRPr="00C161CD" w:rsidR="003A6E6B">
        <w:rPr>
          <w:rFonts w:ascii="Times New Roman" w:hAnsi="Times New Roman" w:cs="Times New Roman"/>
          <w:b/>
          <w:bCs/>
          <w:color w:val="000090"/>
          <w:sz w:val="24"/>
          <w:szCs w:val="24"/>
        </w:rPr>
        <w:t>s</w:t>
      </w:r>
      <w:proofErr w:type="spellEnd"/>
      <w:r w:rsidR="00C42087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Survey: Module 10</w:t>
      </w:r>
    </w:p>
    <w:p w:rsidRPr="00C161CD" w:rsidR="00A96EBB" w:rsidP="00A96EBB" w:rsidRDefault="002904BE" w14:paraId="5A08A2E9" w14:textId="6223B65F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C161CD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="00992C4B">
        <w:rPr>
          <w:rFonts w:ascii="Times New Roman" w:hAnsi="Times New Roman" w:cs="Times New Roman"/>
          <w:b/>
          <w:bCs/>
          <w:color w:val="000090"/>
          <w:sz w:val="24"/>
          <w:szCs w:val="24"/>
        </w:rPr>
        <w:t>7</w:t>
      </w:r>
    </w:p>
    <w:p w:rsidRPr="00C161CD" w:rsidR="00A63966" w:rsidP="00A63966" w:rsidRDefault="00A63966" w14:paraId="7EEF1C24" w14:textId="77777777">
      <w:pPr>
        <w:pStyle w:val="Default"/>
        <w:ind w:right="720"/>
        <w:rPr>
          <w:rFonts w:ascii="Times New Roman" w:hAnsi="Times New Roman" w:cs="Times New Roman"/>
          <w:b/>
          <w:bCs/>
          <w:color w:val="B51700"/>
          <w:sz w:val="24"/>
          <w:szCs w:val="24"/>
        </w:rPr>
      </w:pPr>
    </w:p>
    <w:p w:rsidRPr="00C161CD"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C161CD" w:rsidR="00A63966" w:rsidP="00A63966" w:rsidRDefault="00201222" w14:paraId="14B2065E" w14:textId="46541FEB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C161CD">
        <w:rPr>
          <w:rFonts w:ascii="Times New Roman" w:hAnsi="Times New Roman" w:cs="Times New Roman"/>
          <w:b/>
          <w:bCs/>
          <w:sz w:val="24"/>
          <w:szCs w:val="24"/>
          <w:lang w:val="de-DE"/>
        </w:rPr>
        <w:t>Report in</w:t>
      </w:r>
      <w:r w:rsidRPr="00C161CD" w:rsidR="00A25AB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the</w:t>
      </w:r>
      <w:r w:rsidRPr="00C161C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NPDB</w:t>
      </w:r>
    </w:p>
    <w:p w:rsidRPr="00C161CD"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C161CD" w:rsidR="00F34C8F" w:rsidP="00F34C8F" w:rsidRDefault="00F34C8F" w14:paraId="24FB74BF" w14:textId="7F4209F4">
      <w:r>
        <w:rPr>
          <w:b/>
          <w:bCs/>
          <w:color w:val="B51700"/>
        </w:rPr>
        <w:t>Q 10.1</w:t>
      </w:r>
      <w:r w:rsidRPr="00C161CD">
        <w:rPr>
          <w:b/>
          <w:bCs/>
          <w:color w:val="B51700"/>
        </w:rPr>
        <w:t>.</w:t>
      </w:r>
      <w:r w:rsidRPr="00C161CD">
        <w:t xml:space="preserve">  What do you think are </w:t>
      </w:r>
      <w:r w:rsidR="002A0896">
        <w:t xml:space="preserve">health care </w:t>
      </w:r>
      <w:r w:rsidRPr="00C161CD">
        <w:t>organization</w:t>
      </w:r>
      <w:r w:rsidR="002A0896">
        <w:t>s’</w:t>
      </w:r>
      <w:r w:rsidRPr="00C161CD">
        <w:t xml:space="preserve"> perceptions of health care practitioners with </w:t>
      </w:r>
      <w:r>
        <w:t>any of the following</w:t>
      </w:r>
      <w:r w:rsidRPr="00C161CD">
        <w:t xml:space="preserve"> reports in the </w:t>
      </w:r>
      <w:proofErr w:type="spellStart"/>
      <w:r w:rsidRPr="00C161CD">
        <w:t>NPDB</w:t>
      </w:r>
      <w:proofErr w:type="spellEnd"/>
      <w:r w:rsidRPr="00C161CD">
        <w:t>?</w:t>
      </w:r>
      <w:r>
        <w:t xml:space="preserve"> </w:t>
      </w:r>
      <w:r w:rsidRPr="00C161CD">
        <w:t>(</w:t>
      </w:r>
      <w:r>
        <w:t>Please select from the rating scale for each of the items</w:t>
      </w:r>
      <w:r w:rsidRPr="00C161CD">
        <w:t>.)</w:t>
      </w:r>
    </w:p>
    <w:p w:rsidR="00F34C8F" w:rsidP="00F34C8F" w:rsidRDefault="00F34C8F" w14:paraId="1FF65E10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Pr="00C161CD" w:rsidR="00F34C8F" w:rsidP="00F34C8F" w:rsidRDefault="00F34C8F" w14:paraId="498343B5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C161CD">
        <w:rPr>
          <w:rStyle w:val="Red"/>
          <w:rFonts w:ascii="Times New Roman" w:hAnsi="Times New Roman" w:cs="Times New Roman"/>
          <w:sz w:val="24"/>
          <w:szCs w:val="24"/>
        </w:rPr>
        <w:t xml:space="preserve">Rating Scale </w:t>
      </w:r>
      <w:proofErr w:type="gramStart"/>
      <w:r w:rsidRPr="00C161CD">
        <w:rPr>
          <w:rStyle w:val="Red"/>
          <w:rFonts w:ascii="Times New Roman" w:hAnsi="Times New Roman" w:cs="Times New Roman"/>
          <w:sz w:val="24"/>
          <w:szCs w:val="24"/>
        </w:rPr>
        <w:t>For</w:t>
      </w:r>
      <w:proofErr w:type="gramEnd"/>
      <w:r w:rsidRPr="00C161CD">
        <w:rPr>
          <w:rStyle w:val="Red"/>
          <w:rFonts w:ascii="Times New Roman" w:hAnsi="Times New Roman" w:cs="Times New Roman"/>
          <w:sz w:val="24"/>
          <w:szCs w:val="24"/>
        </w:rPr>
        <w:t xml:space="preserve"> Each Item</w:t>
      </w:r>
    </w:p>
    <w:p w:rsidRPr="006B31DC" w:rsidR="00F34C8F" w:rsidP="00F34C8F" w:rsidRDefault="00BF21AD" w14:paraId="4BC963ED" w14:textId="304EB9A8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Neutral</w:t>
      </w:r>
      <w:r w:rsidR="00F34C8F">
        <w:rPr>
          <w:rFonts w:ascii="Times New Roman" w:hAnsi="Times New Roman"/>
          <w:sz w:val="24"/>
          <w:szCs w:val="24"/>
          <w:lang w:val="de-DE"/>
        </w:rPr>
        <w:t xml:space="preserve"> / </w:t>
      </w:r>
      <w:r w:rsidR="00436E1F">
        <w:rPr>
          <w:rFonts w:ascii="Times New Roman" w:hAnsi="Times New Roman"/>
          <w:sz w:val="24"/>
          <w:szCs w:val="24"/>
          <w:lang w:val="de-DE"/>
        </w:rPr>
        <w:t>Slightly</w:t>
      </w:r>
      <w:r w:rsidR="00F34C8F">
        <w:rPr>
          <w:rFonts w:ascii="Times New Roman" w:hAnsi="Times New Roman"/>
          <w:sz w:val="24"/>
          <w:szCs w:val="24"/>
          <w:lang w:val="de-DE"/>
        </w:rPr>
        <w:t xml:space="preserve"> Negative</w:t>
      </w:r>
      <w:r w:rsidR="00F34C8F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436E1F">
        <w:rPr>
          <w:rFonts w:ascii="Times New Roman" w:hAnsi="Times New Roman"/>
          <w:sz w:val="24"/>
          <w:szCs w:val="24"/>
          <w:lang w:val="en-US"/>
        </w:rPr>
        <w:t>Somewhat</w:t>
      </w:r>
      <w:r w:rsidR="00F34C8F">
        <w:rPr>
          <w:rFonts w:ascii="Times New Roman" w:hAnsi="Times New Roman"/>
          <w:sz w:val="24"/>
          <w:szCs w:val="24"/>
          <w:lang w:val="en-US"/>
        </w:rPr>
        <w:t xml:space="preserve"> Negative</w:t>
      </w:r>
      <w:r w:rsidR="00F34C8F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436E1F">
        <w:rPr>
          <w:rFonts w:ascii="Times New Roman" w:hAnsi="Times New Roman"/>
          <w:sz w:val="24"/>
          <w:szCs w:val="24"/>
          <w:lang w:val="en-US"/>
        </w:rPr>
        <w:t>Moderately</w:t>
      </w:r>
      <w:r w:rsidR="00F34C8F">
        <w:rPr>
          <w:rFonts w:ascii="Times New Roman" w:hAnsi="Times New Roman"/>
          <w:sz w:val="24"/>
          <w:szCs w:val="24"/>
          <w:lang w:val="en-US"/>
        </w:rPr>
        <w:t xml:space="preserve"> Negative</w:t>
      </w:r>
      <w:r w:rsidR="00F34C8F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F34C8F">
        <w:rPr>
          <w:rFonts w:ascii="Times New Roman" w:hAnsi="Times New Roman"/>
          <w:sz w:val="24"/>
          <w:szCs w:val="24"/>
          <w:lang w:val="en-US"/>
        </w:rPr>
        <w:t>Extremely Negative</w:t>
      </w:r>
    </w:p>
    <w:p w:rsidR="00F34C8F" w:rsidP="00F34C8F" w:rsidRDefault="00F34C8F" w14:paraId="080B4787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417C94" w:rsidP="00417C94" w:rsidRDefault="00417C94" w14:paraId="744D500E" w14:textId="77777777">
      <w:pPr>
        <w:ind w:left="720"/>
      </w:pPr>
      <w:r>
        <w:t>Medical Malpractice Payment</w:t>
      </w:r>
    </w:p>
    <w:p w:rsidR="00417C94" w:rsidP="00417C94" w:rsidRDefault="00417C94" w14:paraId="55051043" w14:textId="77777777">
      <w:pPr>
        <w:ind w:left="720"/>
      </w:pPr>
      <w:r>
        <w:t>State Licensure Action</w:t>
      </w:r>
    </w:p>
    <w:p w:rsidR="00417C94" w:rsidP="00417C94" w:rsidRDefault="00417C94" w14:paraId="3E4DB8D3" w14:textId="77777777">
      <w:pPr>
        <w:ind w:left="720"/>
      </w:pPr>
      <w:r>
        <w:t>Clinical Privileges / Panel Membership Action</w:t>
      </w:r>
    </w:p>
    <w:p w:rsidR="00417C94" w:rsidP="00417C94" w:rsidRDefault="00417C94" w14:paraId="46B8525D" w14:textId="77777777">
      <w:pPr>
        <w:ind w:left="720"/>
      </w:pPr>
      <w:r>
        <w:t>Health Plan Other Adjudicated Action (e.g., contract termination)</w:t>
      </w:r>
    </w:p>
    <w:p w:rsidR="00417C94" w:rsidP="00417C94" w:rsidRDefault="00417C94" w14:paraId="283CA037" w14:textId="77777777">
      <w:pPr>
        <w:ind w:left="720"/>
      </w:pPr>
      <w:r>
        <w:t>Professional Society Membership Action</w:t>
      </w:r>
    </w:p>
    <w:p w:rsidR="00417C94" w:rsidP="00417C94" w:rsidRDefault="00417C94" w14:paraId="38DB1D12" w14:textId="77777777">
      <w:pPr>
        <w:ind w:left="720"/>
      </w:pPr>
      <w:r>
        <w:t xml:space="preserve">Federal Licensure (including DEA) </w:t>
      </w:r>
    </w:p>
    <w:p w:rsidR="00417C94" w:rsidP="00417C94" w:rsidRDefault="00417C94" w14:paraId="48F71321" w14:textId="77777777">
      <w:pPr>
        <w:ind w:left="720"/>
      </w:pPr>
      <w:r>
        <w:t xml:space="preserve">Government Administrative Action </w:t>
      </w:r>
    </w:p>
    <w:p w:rsidR="00417C94" w:rsidP="00417C94" w:rsidRDefault="00417C94" w14:paraId="49A5BFCA" w14:textId="77777777">
      <w:pPr>
        <w:ind w:left="720"/>
      </w:pPr>
      <w:r>
        <w:t xml:space="preserve">Federal or State Exclusion or Debarment </w:t>
      </w:r>
    </w:p>
    <w:p w:rsidR="00417C94" w:rsidP="00417C94" w:rsidRDefault="00417C94" w14:paraId="76BB8A50" w14:textId="77777777">
      <w:pPr>
        <w:ind w:left="720"/>
      </w:pPr>
      <w:r>
        <w:t xml:space="preserve">Private Accreditation / Peer Review Organization Action </w:t>
      </w:r>
    </w:p>
    <w:p w:rsidR="00417C94" w:rsidP="00417C94" w:rsidRDefault="00417C94" w14:paraId="13B6086A" w14:textId="77777777">
      <w:pPr>
        <w:ind w:left="720"/>
      </w:pPr>
      <w:r>
        <w:t xml:space="preserve">Judgment or Conviction </w:t>
      </w:r>
    </w:p>
    <w:p w:rsidR="00417C94" w:rsidP="00417C94" w:rsidRDefault="00417C94" w14:paraId="496D8CF8" w14:textId="77777777">
      <w:pPr>
        <w:ind w:left="720"/>
      </w:pPr>
      <w:r>
        <w:t>Other (Please Explain) ____________</w:t>
      </w:r>
    </w:p>
    <w:p w:rsidR="00F34C8F" w:rsidP="00F34C8F" w:rsidRDefault="00F34C8F" w14:paraId="561B97BF" w14:textId="77777777"/>
    <w:p w:rsidRPr="00C161CD" w:rsidR="00F34C8F" w:rsidP="00F34C8F" w:rsidRDefault="00F34C8F" w14:paraId="44666510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C161C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9C1005" w:rsidR="00F34C8F" w:rsidP="00F34C8F" w:rsidRDefault="00F34C8F" w14:paraId="7B995532" w14:textId="77777777"/>
    <w:p w:rsidRPr="00C161CD" w:rsidR="00C161CD" w:rsidP="00C161CD" w:rsidRDefault="00C42087" w14:paraId="13B4A624" w14:textId="2D0BD26B">
      <w:r>
        <w:rPr>
          <w:b/>
          <w:bCs/>
          <w:color w:val="B51700"/>
        </w:rPr>
        <w:t>Q 10</w:t>
      </w:r>
      <w:r w:rsidR="00F34C8F">
        <w:rPr>
          <w:b/>
          <w:bCs/>
          <w:color w:val="B51700"/>
        </w:rPr>
        <w:t>.2</w:t>
      </w:r>
      <w:r w:rsidRPr="00C161CD" w:rsidR="00A63966">
        <w:rPr>
          <w:b/>
          <w:bCs/>
          <w:color w:val="B51700"/>
        </w:rPr>
        <w:t>.</w:t>
      </w:r>
      <w:r w:rsidRPr="00C161CD" w:rsidR="00A63966">
        <w:t xml:space="preserve"> </w:t>
      </w:r>
      <w:r w:rsidR="00C03C43">
        <w:t xml:space="preserve">How often does receiving the following kinds of reports from the </w:t>
      </w:r>
      <w:proofErr w:type="spellStart"/>
      <w:r w:rsidR="00C03C43">
        <w:t>NPDB</w:t>
      </w:r>
      <w:proofErr w:type="spellEnd"/>
      <w:r w:rsidR="00C03C43">
        <w:t xml:space="preserve"> </w:t>
      </w:r>
      <w:r w:rsidR="00B51C1C">
        <w:t xml:space="preserve">impact </w:t>
      </w:r>
      <w:r w:rsidR="0000107F">
        <w:t>a</w:t>
      </w:r>
      <w:r w:rsidR="00B51C1C">
        <w:t xml:space="preserve"> health care practitioner</w:t>
      </w:r>
      <w:r w:rsidR="00C00F8B">
        <w:t>’</w:t>
      </w:r>
      <w:r w:rsidR="00B51C1C">
        <w:t>s</w:t>
      </w:r>
      <w:r w:rsidRPr="00C161CD" w:rsidR="00C161CD">
        <w:t xml:space="preserve"> ability to obtain certification, licensing, credentialing, clinical privileges, or employment</w:t>
      </w:r>
      <w:r w:rsidR="0000107F">
        <w:t>?</w:t>
      </w:r>
      <w:r w:rsidRPr="00C161CD" w:rsidR="00C161CD">
        <w:t xml:space="preserve"> </w:t>
      </w:r>
      <w:r w:rsidRPr="00C161CD" w:rsidR="00F34C8F">
        <w:t>(</w:t>
      </w:r>
      <w:r w:rsidR="00F34C8F">
        <w:t>Please select from the rating scale for each of the items</w:t>
      </w:r>
      <w:r w:rsidRPr="00C161CD" w:rsidR="00F34C8F">
        <w:t>.)</w:t>
      </w:r>
    </w:p>
    <w:p w:rsidRPr="00C161CD" w:rsidR="00C161CD" w:rsidP="00C161CD" w:rsidRDefault="00C161CD" w14:paraId="14565CBE" w14:textId="77777777">
      <w:r w:rsidRPr="00C161CD">
        <w:tab/>
      </w:r>
    </w:p>
    <w:p w:rsidRPr="00C161CD" w:rsidR="00C161CD" w:rsidP="00C161CD" w:rsidRDefault="00C161CD" w14:paraId="5030A3B3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C161CD">
        <w:rPr>
          <w:rStyle w:val="Red"/>
          <w:rFonts w:ascii="Times New Roman" w:hAnsi="Times New Roman" w:cs="Times New Roman"/>
          <w:sz w:val="24"/>
          <w:szCs w:val="24"/>
        </w:rPr>
        <w:t xml:space="preserve">Rating Scale </w:t>
      </w:r>
      <w:proofErr w:type="gramStart"/>
      <w:r w:rsidRPr="00C161CD">
        <w:rPr>
          <w:rStyle w:val="Red"/>
          <w:rFonts w:ascii="Times New Roman" w:hAnsi="Times New Roman" w:cs="Times New Roman"/>
          <w:sz w:val="24"/>
          <w:szCs w:val="24"/>
        </w:rPr>
        <w:t>For</w:t>
      </w:r>
      <w:proofErr w:type="gramEnd"/>
      <w:r w:rsidRPr="00C161CD">
        <w:rPr>
          <w:rStyle w:val="Red"/>
          <w:rFonts w:ascii="Times New Roman" w:hAnsi="Times New Roman" w:cs="Times New Roman"/>
          <w:sz w:val="24"/>
          <w:szCs w:val="24"/>
        </w:rPr>
        <w:t xml:space="preserve"> Each Item</w:t>
      </w:r>
    </w:p>
    <w:p w:rsidR="00C03C43" w:rsidP="00C03C43" w:rsidRDefault="00C03C43" w14:paraId="4BB7F852" w14:textId="1E916873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All the </w:t>
      </w:r>
      <w:r w:rsidR="00DF5BBC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ime</w:t>
      </w:r>
    </w:p>
    <w:p w:rsidR="00C03C43" w:rsidP="00C03C43" w:rsidRDefault="00C03C43" w14:paraId="18609793" w14:textId="590F8286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Most of the </w:t>
      </w:r>
      <w:r w:rsidR="00DF5BBC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ime</w:t>
      </w:r>
    </w:p>
    <w:p w:rsidR="00C03C43" w:rsidP="00C03C43" w:rsidRDefault="00C03C43" w14:paraId="4CA3A0D1" w14:textId="339F0691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More than </w:t>
      </w:r>
      <w:r w:rsidR="00DF5BBC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alf the </w:t>
      </w:r>
      <w:r w:rsidR="00DF5BBC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ime</w:t>
      </w:r>
    </w:p>
    <w:p w:rsidR="00C03C43" w:rsidP="00C03C43" w:rsidRDefault="00C03C43" w14:paraId="3C5D5787" w14:textId="1A3553F2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About </w:t>
      </w:r>
      <w:r w:rsidR="00DF5BBC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alf the </w:t>
      </w:r>
      <w:r w:rsidR="00DF5BBC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ime</w:t>
      </w:r>
    </w:p>
    <w:p w:rsidR="00C03C43" w:rsidP="00C03C43" w:rsidRDefault="00C03C43" w14:paraId="63F3BB92" w14:textId="55BF3A06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Less than </w:t>
      </w:r>
      <w:r w:rsidR="00DF5BBC"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 xml:space="preserve">alf the </w:t>
      </w:r>
      <w:r w:rsidR="00DF5BBC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ime</w:t>
      </w:r>
    </w:p>
    <w:p w:rsidR="00C03C43" w:rsidP="00C03C43" w:rsidRDefault="00C03C43" w14:paraId="186FAE9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Rarely</w:t>
      </w:r>
    </w:p>
    <w:p w:rsidR="00C03C43" w:rsidP="00C03C43" w:rsidRDefault="00C03C43" w14:paraId="0F8A064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Never</w:t>
      </w:r>
    </w:p>
    <w:p w:rsidR="00C03C43" w:rsidP="00C03C43" w:rsidRDefault="00C03C43" w14:paraId="6695ED8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Not Applicable (Please Explain) ________</w:t>
      </w:r>
    </w:p>
    <w:p w:rsidR="00C03C43" w:rsidP="00C03C43" w:rsidRDefault="00C03C43" w14:paraId="20C778B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 _________</w:t>
      </w:r>
    </w:p>
    <w:p w:rsidR="006B31DC" w:rsidP="00FD5342" w:rsidRDefault="006B31DC" w14:paraId="63A85B55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C03C43" w:rsidP="00FD5342" w:rsidRDefault="00C03C43" w14:paraId="3D1F1AA5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Pr="00102B90" w:rsidR="00417C94" w:rsidP="00417C94" w:rsidRDefault="00417C94" w14:paraId="6B0666B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Medical Malpractice Payment</w:t>
      </w:r>
    </w:p>
    <w:p w:rsidRPr="00102B90" w:rsidR="00417C94" w:rsidP="00417C94" w:rsidRDefault="00417C94" w14:paraId="6FA0650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State Licensure Action</w:t>
      </w:r>
    </w:p>
    <w:p w:rsidRPr="00102B90" w:rsidR="00417C94" w:rsidP="00417C94" w:rsidRDefault="00417C94" w14:paraId="7751C8C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>Clinical Privileges / Panel Membership Action</w:t>
      </w:r>
    </w:p>
    <w:p w:rsidRPr="00102B90" w:rsidR="00417C94" w:rsidP="00417C94" w:rsidRDefault="00417C94" w14:paraId="1790CD3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Health Plan Other Adjudicated Action (e.g., contract termination)</w:t>
      </w:r>
    </w:p>
    <w:p w:rsidRPr="00102B90" w:rsidR="00417C94" w:rsidP="00417C94" w:rsidRDefault="00417C94" w14:paraId="291D9D1C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Professional Society Membership Action</w:t>
      </w:r>
    </w:p>
    <w:p w:rsidRPr="00102B90" w:rsidR="00417C94" w:rsidP="00417C94" w:rsidRDefault="00417C94" w14:paraId="702104C0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Licensure (including DEA) </w:t>
      </w:r>
    </w:p>
    <w:p w:rsidRPr="00102B90" w:rsidR="00417C94" w:rsidP="00417C94" w:rsidRDefault="00417C94" w14:paraId="3DC021D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Government Administrative Action </w:t>
      </w:r>
    </w:p>
    <w:p w:rsidRPr="00102B90" w:rsidR="00417C94" w:rsidP="00417C94" w:rsidRDefault="00417C94" w14:paraId="0EDE810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or State Exclusion or Debarment </w:t>
      </w:r>
    </w:p>
    <w:p w:rsidRPr="00102B90" w:rsidR="00417C94" w:rsidP="00417C94" w:rsidRDefault="00417C94" w14:paraId="0908E08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Private Accreditation / Peer Review Organization Action </w:t>
      </w:r>
    </w:p>
    <w:p w:rsidRPr="00102B90" w:rsidR="00417C94" w:rsidP="00417C94" w:rsidRDefault="00417C94" w14:paraId="349A85F7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Judgment or Conviction </w:t>
      </w:r>
    </w:p>
    <w:p w:rsidRPr="00102B90" w:rsidR="00417C94" w:rsidP="00417C94" w:rsidRDefault="00417C94" w14:paraId="2712364A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Other (Please Explain) ____________</w:t>
      </w:r>
    </w:p>
    <w:p w:rsidR="007F5294" w:rsidP="00C161CD" w:rsidRDefault="007F5294" w14:paraId="2C56F98F" w14:textId="01256C34">
      <w:pPr>
        <w:rPr>
          <w:color w:val="C82506"/>
        </w:rPr>
      </w:pPr>
    </w:p>
    <w:p w:rsidRPr="00C161CD" w:rsidR="00F34C8F" w:rsidP="00F34C8F" w:rsidRDefault="00F34C8F" w14:paraId="4DB40712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C161C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F34C8F" w:rsidP="00F34C8F" w:rsidRDefault="00F34C8F" w14:paraId="17FD5F3F" w14:textId="6A4F3010"/>
    <w:p w:rsidRPr="00C161CD" w:rsidR="003D14D9" w:rsidP="003D14D9" w:rsidRDefault="003D14D9" w14:paraId="75A2DD6D" w14:textId="344871D0">
      <w:r>
        <w:rPr>
          <w:b/>
          <w:bCs/>
          <w:color w:val="B51700"/>
        </w:rPr>
        <w:t>Q 10.3</w:t>
      </w:r>
      <w:r w:rsidRPr="00C161CD">
        <w:rPr>
          <w:b/>
          <w:bCs/>
          <w:color w:val="B51700"/>
        </w:rPr>
        <w:t>.</w:t>
      </w:r>
      <w:r w:rsidRPr="00C161CD">
        <w:t xml:space="preserve">  </w:t>
      </w:r>
      <w:r>
        <w:t>How does having a</w:t>
      </w:r>
      <w:r w:rsidRPr="00C161CD">
        <w:t xml:space="preserve"> med</w:t>
      </w:r>
      <w:r>
        <w:t>ical malpractice payment report</w:t>
      </w:r>
      <w:r w:rsidRPr="00C161CD">
        <w:t xml:space="preserve"> in the </w:t>
      </w:r>
      <w:proofErr w:type="spellStart"/>
      <w:r w:rsidRPr="00C161CD">
        <w:t>NPDB</w:t>
      </w:r>
      <w:proofErr w:type="spellEnd"/>
      <w:r>
        <w:t xml:space="preserve"> impact a health care practitioner</w:t>
      </w:r>
      <w:r w:rsidR="00820DFC">
        <w:t>’</w:t>
      </w:r>
      <w:r>
        <w:t>s medical liability insurance</w:t>
      </w:r>
      <w:r w:rsidRPr="00C161CD">
        <w:t>?</w:t>
      </w:r>
    </w:p>
    <w:p w:rsidR="003D14D9" w:rsidP="003D14D9" w:rsidRDefault="003D14D9" w14:paraId="04159942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="003D14D9" w:rsidP="003D14D9" w:rsidRDefault="003D14D9" w14:paraId="4BA539CA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No impact</w:t>
      </w:r>
    </w:p>
    <w:p w:rsidR="003D14D9" w:rsidP="003D14D9" w:rsidRDefault="003D14D9" w14:paraId="1CA6D8CC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Negative impact (increased premiums or hard to get insurance)</w:t>
      </w:r>
    </w:p>
    <w:p w:rsidRPr="00785040" w:rsidR="003D14D9" w:rsidP="003D14D9" w:rsidRDefault="003D14D9" w14:paraId="47D7B87D" w14:textId="77777777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Do not know</w:t>
      </w:r>
    </w:p>
    <w:p w:rsidR="003D14D9" w:rsidP="00F34C8F" w:rsidRDefault="003D14D9" w14:paraId="7AF3CA3F" w14:textId="33DDD1BE"/>
    <w:p w:rsidRPr="003D14D9" w:rsidR="003D14D9" w:rsidP="003D14D9" w:rsidRDefault="003D14D9" w14:paraId="5FC43B11" w14:textId="4F596164">
      <w:pPr>
        <w:pStyle w:val="Body"/>
        <w:rPr>
          <w:rFonts w:ascii="Times New Roman" w:hAnsi="Times New Roman" w:eastAsia="Times New Roman" w:cs="Times New Roman"/>
          <w:color w:val="C82506"/>
          <w:sz w:val="24"/>
          <w:szCs w:val="24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C161CD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Pr="00C161CD" w:rsidR="003D14D9" w:rsidP="00F34C8F" w:rsidRDefault="003D14D9" w14:paraId="1E096AB4" w14:textId="77777777"/>
    <w:p w:rsidRPr="00C161CD" w:rsidR="00F34C8F" w:rsidP="00F34C8F" w:rsidRDefault="00F34C8F" w14:paraId="2656F4C2" w14:textId="5CB1B66E">
      <w:r>
        <w:rPr>
          <w:b/>
          <w:bCs/>
          <w:color w:val="B51700"/>
        </w:rPr>
        <w:t>Q 10.</w:t>
      </w:r>
      <w:r w:rsidR="003D14D9">
        <w:rPr>
          <w:b/>
          <w:bCs/>
          <w:color w:val="B51700"/>
        </w:rPr>
        <w:t>4</w:t>
      </w:r>
      <w:r w:rsidRPr="00C161CD">
        <w:rPr>
          <w:b/>
          <w:bCs/>
          <w:color w:val="B51700"/>
        </w:rPr>
        <w:t>.</w:t>
      </w:r>
      <w:r w:rsidRPr="00C161CD">
        <w:t xml:space="preserve">  </w:t>
      </w:r>
      <w:r>
        <w:t>Please rate the impact on</w:t>
      </w:r>
      <w:r w:rsidR="0000107F">
        <w:t xml:space="preserve"> a</w:t>
      </w:r>
      <w:r>
        <w:t xml:space="preserve"> health care practitioner</w:t>
      </w:r>
      <w:r w:rsidR="00820DFC">
        <w:t>’</w:t>
      </w:r>
      <w:r>
        <w:t>s</w:t>
      </w:r>
      <w:r w:rsidRPr="00C161CD">
        <w:t xml:space="preserve"> ability to obtain certification, licensing, credentialing, clinical privileges, or employment</w:t>
      </w:r>
      <w:r>
        <w:t>,</w:t>
      </w:r>
      <w:r w:rsidRPr="00C161CD">
        <w:t xml:space="preserve"> </w:t>
      </w:r>
      <w:r w:rsidRPr="00B51C1C">
        <w:t xml:space="preserve">if </w:t>
      </w:r>
      <w:r>
        <w:t xml:space="preserve">they </w:t>
      </w:r>
      <w:r w:rsidRPr="00B51C1C">
        <w:t>have a</w:t>
      </w:r>
      <w:r>
        <w:t>ny of the following kinds of medical malpractice payment</w:t>
      </w:r>
      <w:r w:rsidRPr="00B51C1C">
        <w:t xml:space="preserve"> report</w:t>
      </w:r>
      <w:r>
        <w:t>s</w:t>
      </w:r>
      <w:r w:rsidRPr="00B51C1C">
        <w:t xml:space="preserve"> in the </w:t>
      </w:r>
      <w:proofErr w:type="spellStart"/>
      <w:r w:rsidRPr="00B51C1C">
        <w:t>NPDB</w:t>
      </w:r>
      <w:proofErr w:type="spellEnd"/>
      <w:r w:rsidRPr="00B51C1C">
        <w:t>.</w:t>
      </w:r>
      <w:r w:rsidRPr="00C161CD">
        <w:t xml:space="preserve"> (</w:t>
      </w:r>
      <w:r>
        <w:t>Please select from the rating scale for each of the items</w:t>
      </w:r>
      <w:r w:rsidRPr="00C161CD">
        <w:t>.)</w:t>
      </w:r>
    </w:p>
    <w:p w:rsidRPr="00C161CD" w:rsidR="00F34C8F" w:rsidP="00F34C8F" w:rsidRDefault="00F34C8F" w14:paraId="70F881ED" w14:textId="77777777">
      <w:r w:rsidRPr="00C161CD">
        <w:tab/>
      </w:r>
    </w:p>
    <w:p w:rsidRPr="00C161CD" w:rsidR="00F34C8F" w:rsidP="00F34C8F" w:rsidRDefault="00F34C8F" w14:paraId="089D5DEF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C161CD">
        <w:rPr>
          <w:rStyle w:val="Red"/>
          <w:rFonts w:ascii="Times New Roman" w:hAnsi="Times New Roman" w:cs="Times New Roman"/>
          <w:sz w:val="24"/>
          <w:szCs w:val="24"/>
        </w:rPr>
        <w:t xml:space="preserve">Rating Scale </w:t>
      </w:r>
      <w:proofErr w:type="gramStart"/>
      <w:r w:rsidRPr="00C161CD">
        <w:rPr>
          <w:rStyle w:val="Red"/>
          <w:rFonts w:ascii="Times New Roman" w:hAnsi="Times New Roman" w:cs="Times New Roman"/>
          <w:sz w:val="24"/>
          <w:szCs w:val="24"/>
        </w:rPr>
        <w:t>For</w:t>
      </w:r>
      <w:proofErr w:type="gramEnd"/>
      <w:r w:rsidRPr="00C161CD">
        <w:rPr>
          <w:rStyle w:val="Red"/>
          <w:rFonts w:ascii="Times New Roman" w:hAnsi="Times New Roman" w:cs="Times New Roman"/>
          <w:sz w:val="24"/>
          <w:szCs w:val="24"/>
        </w:rPr>
        <w:t xml:space="preserve"> Each Item</w:t>
      </w:r>
    </w:p>
    <w:p w:rsidRPr="006B31DC" w:rsidR="00436E1F" w:rsidP="00436E1F" w:rsidRDefault="00FB1E0D" w14:paraId="705F2386" w14:textId="14161E50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Neutral </w:t>
      </w:r>
      <w:r w:rsidR="00436E1F">
        <w:rPr>
          <w:rFonts w:ascii="Times New Roman" w:hAnsi="Times New Roman"/>
          <w:sz w:val="24"/>
          <w:szCs w:val="24"/>
          <w:lang w:val="de-DE"/>
        </w:rPr>
        <w:t>/ Slightly Negative</w:t>
      </w:r>
      <w:r w:rsidR="00436E1F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436E1F">
        <w:rPr>
          <w:rFonts w:ascii="Times New Roman" w:hAnsi="Times New Roman"/>
          <w:sz w:val="24"/>
          <w:szCs w:val="24"/>
          <w:lang w:val="en-US"/>
        </w:rPr>
        <w:t>Somewhat Negative</w:t>
      </w:r>
      <w:r w:rsidR="00436E1F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436E1F">
        <w:rPr>
          <w:rFonts w:ascii="Times New Roman" w:hAnsi="Times New Roman"/>
          <w:sz w:val="24"/>
          <w:szCs w:val="24"/>
          <w:lang w:val="en-US"/>
        </w:rPr>
        <w:t>Moderately Negative</w:t>
      </w:r>
      <w:r w:rsidR="00436E1F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="00436E1F">
        <w:rPr>
          <w:rFonts w:ascii="Times New Roman" w:hAnsi="Times New Roman"/>
          <w:sz w:val="24"/>
          <w:szCs w:val="24"/>
          <w:lang w:val="en-US"/>
        </w:rPr>
        <w:t>Extremely Negative</w:t>
      </w:r>
    </w:p>
    <w:p w:rsidR="00F34C8F" w:rsidP="00F34C8F" w:rsidRDefault="00F34C8F" w14:paraId="03FD5087" w14:textId="77777777"/>
    <w:p w:rsidRPr="00785040" w:rsidR="00785040" w:rsidP="00785040" w:rsidRDefault="00785040" w14:paraId="0D48E05A" w14:textId="45568400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Malpractice payment of $1 to $5,000 </w:t>
      </w:r>
    </w:p>
    <w:p w:rsidR="00F34C8F" w:rsidP="00F34C8F" w:rsidRDefault="00F34C8F" w14:paraId="2806F66E" w14:textId="0DA6ABA8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Malpractice payment of $5,00</w:t>
      </w:r>
      <w:r w:rsidR="00792592">
        <w:rPr>
          <w:rFonts w:ascii="Times New Roman" w:hAnsi="Times New Roman"/>
          <w:sz w:val="24"/>
          <w:szCs w:val="24"/>
          <w:lang w:val="de-DE"/>
        </w:rPr>
        <w:t>1</w:t>
      </w:r>
      <w:r>
        <w:rPr>
          <w:rFonts w:ascii="Times New Roman" w:hAnsi="Times New Roman"/>
          <w:sz w:val="24"/>
          <w:szCs w:val="24"/>
          <w:lang w:val="de-DE"/>
        </w:rPr>
        <w:t xml:space="preserve"> to $10,000 </w:t>
      </w:r>
    </w:p>
    <w:p w:rsidR="00F34C8F" w:rsidP="00F34C8F" w:rsidRDefault="00F34C8F" w14:paraId="18AD77D6" w14:textId="6E5DE57E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Malpractice payment of $10,00</w:t>
      </w:r>
      <w:r w:rsidR="00792592">
        <w:rPr>
          <w:rFonts w:ascii="Times New Roman" w:hAnsi="Times New Roman"/>
          <w:sz w:val="24"/>
          <w:szCs w:val="24"/>
          <w:lang w:val="de-DE"/>
        </w:rPr>
        <w:t>1</w:t>
      </w:r>
      <w:r>
        <w:rPr>
          <w:rFonts w:ascii="Times New Roman" w:hAnsi="Times New Roman"/>
          <w:sz w:val="24"/>
          <w:szCs w:val="24"/>
          <w:lang w:val="de-DE"/>
        </w:rPr>
        <w:t xml:space="preserve"> to $50,000 </w:t>
      </w:r>
    </w:p>
    <w:p w:rsidR="00F34C8F" w:rsidP="00F34C8F" w:rsidRDefault="00F34C8F" w14:paraId="51DB1785" w14:textId="058C776E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Malpractice payment of $50,00</w:t>
      </w:r>
      <w:r w:rsidR="00792592">
        <w:rPr>
          <w:rFonts w:ascii="Times New Roman" w:hAnsi="Times New Roman"/>
          <w:sz w:val="24"/>
          <w:szCs w:val="24"/>
          <w:lang w:val="de-DE"/>
        </w:rPr>
        <w:t>1</w:t>
      </w:r>
      <w:r>
        <w:rPr>
          <w:rFonts w:ascii="Times New Roman" w:hAnsi="Times New Roman"/>
          <w:sz w:val="24"/>
          <w:szCs w:val="24"/>
          <w:lang w:val="de-DE"/>
        </w:rPr>
        <w:t xml:space="preserve"> to $100,000 </w:t>
      </w:r>
    </w:p>
    <w:p w:rsidR="00F34C8F" w:rsidP="00F34C8F" w:rsidRDefault="00F34C8F" w14:paraId="5D222DCB" w14:textId="23B626C4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Malpractice payment of $100,00</w:t>
      </w:r>
      <w:r w:rsidR="00792592">
        <w:rPr>
          <w:rFonts w:ascii="Times New Roman" w:hAnsi="Times New Roman"/>
          <w:sz w:val="24"/>
          <w:szCs w:val="24"/>
          <w:lang w:val="de-DE"/>
        </w:rPr>
        <w:t>1</w:t>
      </w:r>
      <w:r>
        <w:rPr>
          <w:rFonts w:ascii="Times New Roman" w:hAnsi="Times New Roman"/>
          <w:sz w:val="24"/>
          <w:szCs w:val="24"/>
          <w:lang w:val="de-DE"/>
        </w:rPr>
        <w:t xml:space="preserve"> to $1,000,000 </w:t>
      </w:r>
    </w:p>
    <w:p w:rsidR="00F34C8F" w:rsidP="00F34C8F" w:rsidRDefault="00F34C8F" w14:paraId="4F4483D3" w14:textId="2099AF6A">
      <w:pPr>
        <w:pStyle w:val="Body"/>
        <w:ind w:left="72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Malpractice payment of more than $1,000,000  </w:t>
      </w:r>
    </w:p>
    <w:p w:rsidR="00A302DB" w:rsidP="00127448" w:rsidRDefault="00A302DB" w14:paraId="40B3304C" w14:textId="5587BD48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C161CD" w:rsidR="00915326" w:rsidP="00915326" w:rsidRDefault="00915326" w14:paraId="0C5B1C3A" w14:textId="7DF29CF1">
      <w:r>
        <w:rPr>
          <w:b/>
          <w:bCs/>
          <w:color w:val="B51700"/>
        </w:rPr>
        <w:t>Q 10.</w:t>
      </w:r>
      <w:r w:rsidR="003D14D9">
        <w:rPr>
          <w:b/>
          <w:bCs/>
          <w:color w:val="B51700"/>
        </w:rPr>
        <w:t>5</w:t>
      </w:r>
      <w:r w:rsidRPr="00C161CD">
        <w:rPr>
          <w:b/>
          <w:bCs/>
          <w:color w:val="B51700"/>
        </w:rPr>
        <w:t>.</w:t>
      </w:r>
      <w:r w:rsidRPr="00C161CD">
        <w:t xml:space="preserve">  </w:t>
      </w:r>
      <w:r>
        <w:t>Please rate the impact on a health care practitioner</w:t>
      </w:r>
      <w:r w:rsidR="00820DFC">
        <w:t>’</w:t>
      </w:r>
      <w:r>
        <w:t>s</w:t>
      </w:r>
      <w:r w:rsidRPr="00C161CD">
        <w:t xml:space="preserve"> ability to obtain certification, licensing, credentialing, clinical privileges, or employment</w:t>
      </w:r>
      <w:r>
        <w:t>,</w:t>
      </w:r>
      <w:r w:rsidRPr="00C161CD">
        <w:t xml:space="preserve"> </w:t>
      </w:r>
      <w:r w:rsidRPr="00B51C1C">
        <w:t xml:space="preserve">if </w:t>
      </w:r>
      <w:r>
        <w:t xml:space="preserve">they </w:t>
      </w:r>
      <w:r w:rsidRPr="00B51C1C">
        <w:t xml:space="preserve">have </w:t>
      </w:r>
      <w:r>
        <w:t>1 or more medical malpractice payment</w:t>
      </w:r>
      <w:r w:rsidRPr="00B51C1C">
        <w:t xml:space="preserve"> report</w:t>
      </w:r>
      <w:r>
        <w:t>s</w:t>
      </w:r>
      <w:r w:rsidRPr="00B51C1C">
        <w:t xml:space="preserve"> in the </w:t>
      </w:r>
      <w:proofErr w:type="spellStart"/>
      <w:r w:rsidRPr="00B51C1C">
        <w:t>NPDB</w:t>
      </w:r>
      <w:proofErr w:type="spellEnd"/>
      <w:r w:rsidRPr="00B51C1C">
        <w:t>.</w:t>
      </w:r>
      <w:r w:rsidRPr="00C161CD">
        <w:t xml:space="preserve"> (</w:t>
      </w:r>
      <w:r>
        <w:t>Please select from the rating scale for each of the items</w:t>
      </w:r>
      <w:r w:rsidRPr="00C161CD">
        <w:t>.)</w:t>
      </w:r>
    </w:p>
    <w:p w:rsidRPr="00C161CD" w:rsidR="00915326" w:rsidP="00915326" w:rsidRDefault="00915326" w14:paraId="1E56963E" w14:textId="77777777">
      <w:r w:rsidRPr="00C161CD">
        <w:tab/>
      </w:r>
    </w:p>
    <w:p w:rsidRPr="00C161CD" w:rsidR="00915326" w:rsidP="00915326" w:rsidRDefault="00915326" w14:paraId="7ACE92B3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C161CD">
        <w:rPr>
          <w:rStyle w:val="Red"/>
          <w:rFonts w:ascii="Times New Roman" w:hAnsi="Times New Roman" w:cs="Times New Roman"/>
          <w:sz w:val="24"/>
          <w:szCs w:val="24"/>
        </w:rPr>
        <w:t xml:space="preserve">Rating Scale </w:t>
      </w:r>
      <w:proofErr w:type="gramStart"/>
      <w:r w:rsidRPr="00C161CD">
        <w:rPr>
          <w:rStyle w:val="Red"/>
          <w:rFonts w:ascii="Times New Roman" w:hAnsi="Times New Roman" w:cs="Times New Roman"/>
          <w:sz w:val="24"/>
          <w:szCs w:val="24"/>
        </w:rPr>
        <w:t>For</w:t>
      </w:r>
      <w:proofErr w:type="gramEnd"/>
      <w:r w:rsidRPr="00C161CD">
        <w:rPr>
          <w:rStyle w:val="Red"/>
          <w:rFonts w:ascii="Times New Roman" w:hAnsi="Times New Roman" w:cs="Times New Roman"/>
          <w:sz w:val="24"/>
          <w:szCs w:val="24"/>
        </w:rPr>
        <w:t xml:space="preserve"> Each Item</w:t>
      </w:r>
    </w:p>
    <w:p w:rsidR="00915326" w:rsidP="00915326" w:rsidRDefault="00915326" w14:paraId="61DED67C" w14:textId="00AF22B0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>Neutral / Slightly Negative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  <w:lang w:val="en-US"/>
        </w:rPr>
        <w:t>Somewhat Negative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  <w:lang w:val="en-US"/>
        </w:rPr>
        <w:t>Moderately Negative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  <w:lang w:val="en-US"/>
        </w:rPr>
        <w:t>Extremely Negative</w:t>
      </w:r>
    </w:p>
    <w:p w:rsidR="00915326" w:rsidP="00915326" w:rsidRDefault="00915326" w14:paraId="59D25BF4" w14:textId="761E8B50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915326" w:rsidP="00915326" w:rsidRDefault="00915326" w14:paraId="0CD3620B" w14:textId="42F1D04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1 report</w:t>
      </w:r>
    </w:p>
    <w:p w:rsidR="00915326" w:rsidP="00915326" w:rsidRDefault="00915326" w14:paraId="51D00756" w14:textId="714073C3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 reports</w:t>
      </w:r>
    </w:p>
    <w:p w:rsidR="00915326" w:rsidP="00915326" w:rsidRDefault="00915326" w14:paraId="50A6031D" w14:textId="1BCE4B70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 reports</w:t>
      </w:r>
    </w:p>
    <w:p w:rsidR="00915326" w:rsidP="00915326" w:rsidRDefault="00915326" w14:paraId="0DF3661B" w14:textId="61F5ED0E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 reports</w:t>
      </w:r>
    </w:p>
    <w:p w:rsidR="00915326" w:rsidP="00915326" w:rsidRDefault="00915326" w14:paraId="329411D8" w14:textId="3A518D3C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 reports</w:t>
      </w:r>
    </w:p>
    <w:p w:rsidRPr="00915326" w:rsidR="00915326" w:rsidP="00915326" w:rsidRDefault="00915326" w14:paraId="146B5806" w14:textId="01F9872B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More than 5 reports</w:t>
      </w:r>
    </w:p>
    <w:p w:rsidR="00844E11" w:rsidP="00127448" w:rsidRDefault="00844E11" w14:paraId="02DC7FE3" w14:textId="63CFBC1F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992C4B" w:rsidR="00992C4B" w:rsidP="00127448" w:rsidRDefault="00992C4B" w14:paraId="3370D272" w14:textId="40B0BF9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651BA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844E11" w:rsidP="00127448" w:rsidRDefault="00844E11" w14:paraId="30974B80" w14:textId="35A455DC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651BA9" w:rsidR="00992C4B" w:rsidP="00992C4B" w:rsidRDefault="00992C4B" w14:paraId="21CDE956" w14:textId="5F502E3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651BA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0</w:t>
      </w:r>
      <w:r w:rsidRPr="00651BA9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6</w:t>
      </w:r>
      <w:r w:rsidRPr="00651BA9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 w:rsidRPr="00AE1A03">
        <w:rPr>
          <w:rFonts w:ascii="Times New Roman" w:hAnsi="Times New Roman" w:cs="Times New Roman"/>
          <w:sz w:val="24"/>
          <w:szCs w:val="24"/>
          <w:lang w:val="en-US"/>
        </w:rPr>
        <w:t xml:space="preserve">How likely it is that </w:t>
      </w:r>
      <w:r w:rsidRPr="00992C4B">
        <w:rPr>
          <w:rFonts w:ascii="Times New Roman" w:hAnsi="Times New Roman" w:cs="Times New Roman"/>
          <w:sz w:val="24"/>
          <w:szCs w:val="24"/>
          <w:lang w:val="en-US"/>
        </w:rPr>
        <w:t>health care organizations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1A03">
        <w:rPr>
          <w:rFonts w:ascii="Times New Roman" w:hAnsi="Times New Roman" w:cs="Times New Roman"/>
          <w:sz w:val="24"/>
          <w:szCs w:val="24"/>
          <w:lang w:val="en-US"/>
        </w:rPr>
        <w:t xml:space="preserve">will reject an application </w:t>
      </w:r>
      <w:r w:rsidRPr="00651BA9">
        <w:rPr>
          <w:rFonts w:ascii="Times New Roman" w:hAnsi="Times New Roman" w:cs="Times New Roman"/>
        </w:rPr>
        <w:t xml:space="preserve">with any of the following reports in the </w:t>
      </w:r>
      <w:proofErr w:type="spellStart"/>
      <w:r w:rsidRPr="00651BA9">
        <w:rPr>
          <w:rFonts w:ascii="Times New Roman" w:hAnsi="Times New Roman" w:cs="Times New Roman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92C4B" w:rsidP="00992C4B" w:rsidRDefault="00992C4B" w14:paraId="737D46A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992C4B" w:rsidP="00992C4B" w:rsidRDefault="00992C4B" w14:paraId="280C80A3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651BA9">
        <w:rPr>
          <w:rStyle w:val="Red"/>
          <w:rFonts w:ascii="Times New Roman" w:hAnsi="Times New Roman" w:cs="Times New Roman"/>
          <w:sz w:val="24"/>
          <w:szCs w:val="24"/>
        </w:rPr>
        <w:t xml:space="preserve">Rating Scale </w:t>
      </w:r>
      <w:r>
        <w:rPr>
          <w:rStyle w:val="Red"/>
          <w:rFonts w:ascii="Times New Roman" w:hAnsi="Times New Roman" w:cs="Times New Roman"/>
          <w:sz w:val="24"/>
          <w:szCs w:val="24"/>
        </w:rPr>
        <w:t>f</w:t>
      </w:r>
      <w:r w:rsidRPr="00651BA9">
        <w:rPr>
          <w:rStyle w:val="Red"/>
          <w:rFonts w:ascii="Times New Roman" w:hAnsi="Times New Roman" w:cs="Times New Roman"/>
          <w:sz w:val="24"/>
          <w:szCs w:val="24"/>
        </w:rPr>
        <w:t>or Each Item</w:t>
      </w:r>
    </w:p>
    <w:p w:rsidRPr="0069783E" w:rsidR="00992C4B" w:rsidP="00992C4B" w:rsidRDefault="00992C4B" w14:paraId="02AFAC62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Extremely unlikely / Unlikely / Neutral / Likely /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Extremely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likely</w:t>
      </w:r>
    </w:p>
    <w:p w:rsidR="00992C4B" w:rsidP="00992C4B" w:rsidRDefault="00992C4B" w14:paraId="2874E3CD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Pr="00102B90" w:rsidR="00417C94" w:rsidP="00417C94" w:rsidRDefault="00417C94" w14:paraId="00B97B6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Medical Malpractice Payment</w:t>
      </w:r>
    </w:p>
    <w:p w:rsidRPr="00102B90" w:rsidR="00417C94" w:rsidP="00417C94" w:rsidRDefault="00417C94" w14:paraId="66BF823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State Licensure Action</w:t>
      </w:r>
    </w:p>
    <w:p w:rsidRPr="00102B90" w:rsidR="00417C94" w:rsidP="00417C94" w:rsidRDefault="00417C94" w14:paraId="5BF47956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Clinical Privileges / Panel Membership Action</w:t>
      </w:r>
    </w:p>
    <w:p w:rsidRPr="00102B90" w:rsidR="00417C94" w:rsidP="00417C94" w:rsidRDefault="00417C94" w14:paraId="4CDFC45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Health Plan Other Adjudicated Action (e.g., contract termination)</w:t>
      </w:r>
    </w:p>
    <w:p w:rsidRPr="00102B90" w:rsidR="00417C94" w:rsidP="00417C94" w:rsidRDefault="00417C94" w14:paraId="3F7D01B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Professional Society Membership Action</w:t>
      </w:r>
    </w:p>
    <w:p w:rsidRPr="00102B90" w:rsidR="00417C94" w:rsidP="00417C94" w:rsidRDefault="00417C94" w14:paraId="39B8CDA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Licensure (including DEA) </w:t>
      </w:r>
    </w:p>
    <w:p w:rsidRPr="00102B90" w:rsidR="00417C94" w:rsidP="00417C94" w:rsidRDefault="00417C94" w14:paraId="01B78F7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Government Administrative Action </w:t>
      </w:r>
    </w:p>
    <w:p w:rsidRPr="00102B90" w:rsidR="00417C94" w:rsidP="00417C94" w:rsidRDefault="00417C94" w14:paraId="7A086AE0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or State Exclusion or Debarment </w:t>
      </w:r>
    </w:p>
    <w:p w:rsidRPr="00102B90" w:rsidR="00417C94" w:rsidP="00417C94" w:rsidRDefault="00417C94" w14:paraId="2FF9039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Private Accreditation / Peer Review Organization Action </w:t>
      </w:r>
    </w:p>
    <w:p w:rsidRPr="00102B90" w:rsidR="00417C94" w:rsidP="00417C94" w:rsidRDefault="00417C94" w14:paraId="7F0CB90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Judgment or Conviction </w:t>
      </w:r>
    </w:p>
    <w:p w:rsidRPr="00102B90" w:rsidR="00417C94" w:rsidP="00417C94" w:rsidRDefault="00417C94" w14:paraId="26246D8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Other (Please Explain) ____________</w:t>
      </w:r>
    </w:p>
    <w:p w:rsidR="00992C4B" w:rsidP="00992C4B" w:rsidRDefault="00992C4B" w14:paraId="61F93157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651BA9" w:rsidR="00992C4B" w:rsidP="00992C4B" w:rsidRDefault="00992C4B" w14:paraId="2FE6D11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651BA9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992C4B" w:rsidP="00992C4B" w:rsidRDefault="00992C4B" w14:paraId="44EFAECD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133476" w:rsidR="00992C4B" w:rsidP="00992C4B" w:rsidRDefault="00992C4B" w14:paraId="3A11D3B4" w14:textId="5A527E8D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651BA9">
        <w:rPr>
          <w:rFonts w:ascii="Times New Roman" w:hAnsi="Times New Roman" w:cs="Times New Roman"/>
          <w:b/>
          <w:bCs/>
          <w:color w:val="B51700"/>
          <w:sz w:val="24"/>
          <w:szCs w:val="24"/>
        </w:rPr>
        <w:t>Q 1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0</w:t>
      </w:r>
      <w:r w:rsidRPr="00651BA9">
        <w:rPr>
          <w:rFonts w:ascii="Times New Roman" w:hAnsi="Times New Roman" w:cs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7</w:t>
      </w:r>
      <w:r w:rsidRPr="00651BA9">
        <w:rPr>
          <w:rFonts w:ascii="Times New Roman" w:hAnsi="Times New Roman" w:cs="Times New Roman"/>
          <w:b/>
          <w:bCs/>
          <w:color w:val="B517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How does having the following kinds of reports in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impact </w:t>
      </w:r>
      <w:r w:rsidRPr="00D97F6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20DF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D97F69">
        <w:rPr>
          <w:rFonts w:ascii="Times New Roman" w:hAnsi="Times New Roman" w:cs="Times New Roman"/>
          <w:sz w:val="24"/>
          <w:szCs w:val="24"/>
          <w:lang w:val="en-US"/>
        </w:rPr>
        <w:t>health care practitioner</w:t>
      </w:r>
      <w:r w:rsidR="00820DF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D97F69">
        <w:rPr>
          <w:rFonts w:ascii="Times New Roman" w:hAnsi="Times New Roman" w:cs="Times New Roman"/>
          <w:sz w:val="24"/>
          <w:szCs w:val="24"/>
          <w:lang w:val="en-US"/>
        </w:rPr>
        <w:t>s ability to obtain certification, licensing, credentialing, clinical privileges, or employmen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Pr="0013347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above and beyond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impact of the original action that resulted in the report? That is, what kind of an impact 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NPDB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report has, not the action itself?</w:t>
      </w:r>
    </w:p>
    <w:p w:rsidR="00992C4B" w:rsidP="00992C4B" w:rsidRDefault="00992C4B" w14:paraId="58F36313" w14:textId="77777777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Pr="00651BA9" w:rsidR="00992C4B" w:rsidP="00992C4B" w:rsidRDefault="00992C4B" w14:paraId="0C2CC312" w14:textId="77777777">
      <w:pPr>
        <w:pStyle w:val="Body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651BA9">
        <w:rPr>
          <w:rStyle w:val="Red"/>
          <w:rFonts w:ascii="Times New Roman" w:hAnsi="Times New Roman" w:cs="Times New Roman"/>
          <w:sz w:val="24"/>
          <w:szCs w:val="24"/>
        </w:rPr>
        <w:t xml:space="preserve">Rating Scale </w:t>
      </w:r>
      <w:r>
        <w:rPr>
          <w:rStyle w:val="Red"/>
          <w:rFonts w:ascii="Times New Roman" w:hAnsi="Times New Roman" w:cs="Times New Roman"/>
          <w:sz w:val="24"/>
          <w:szCs w:val="24"/>
        </w:rPr>
        <w:t>f</w:t>
      </w:r>
      <w:r w:rsidRPr="00651BA9">
        <w:rPr>
          <w:rStyle w:val="Red"/>
          <w:rFonts w:ascii="Times New Roman" w:hAnsi="Times New Roman" w:cs="Times New Roman"/>
          <w:sz w:val="24"/>
          <w:szCs w:val="24"/>
        </w:rPr>
        <w:t>or Each Item</w:t>
      </w:r>
    </w:p>
    <w:p w:rsidRPr="00651BA9" w:rsidR="00992C4B" w:rsidP="00992C4B" w:rsidRDefault="00992C4B" w14:paraId="2C4443FC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651BA9">
        <w:rPr>
          <w:rFonts w:ascii="Times New Roman" w:hAnsi="Times New Roman" w:cs="Times New Roman"/>
          <w:sz w:val="24"/>
          <w:szCs w:val="24"/>
          <w:lang w:val="de-DE"/>
        </w:rPr>
        <w:t>Neutral / Slightly Negative</w:t>
      </w:r>
      <w:r w:rsidRPr="00651BA9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651BA9">
        <w:rPr>
          <w:rFonts w:ascii="Times New Roman" w:hAnsi="Times New Roman" w:cs="Times New Roman"/>
          <w:sz w:val="24"/>
          <w:szCs w:val="24"/>
          <w:lang w:val="en-US"/>
        </w:rPr>
        <w:t>Somewhat Negative</w:t>
      </w:r>
      <w:r w:rsidRPr="00651BA9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651BA9">
        <w:rPr>
          <w:rFonts w:ascii="Times New Roman" w:hAnsi="Times New Roman" w:cs="Times New Roman"/>
          <w:sz w:val="24"/>
          <w:szCs w:val="24"/>
          <w:lang w:val="en-US"/>
        </w:rPr>
        <w:t>Moderately Negative</w:t>
      </w:r>
      <w:r w:rsidRPr="00651BA9">
        <w:rPr>
          <w:rFonts w:ascii="Times New Roman" w:hAnsi="Times New Roman" w:eastAsia="Times New Roman" w:cs="Times New Roman"/>
          <w:sz w:val="24"/>
          <w:szCs w:val="24"/>
        </w:rPr>
        <w:t xml:space="preserve"> / </w:t>
      </w:r>
      <w:r w:rsidRPr="00651BA9">
        <w:rPr>
          <w:rFonts w:ascii="Times New Roman" w:hAnsi="Times New Roman" w:cs="Times New Roman"/>
          <w:sz w:val="24"/>
          <w:szCs w:val="24"/>
          <w:lang w:val="en-US"/>
        </w:rPr>
        <w:t>Extremely Negative</w:t>
      </w:r>
    </w:p>
    <w:p w:rsidRPr="00651BA9" w:rsidR="00992C4B" w:rsidP="00992C4B" w:rsidRDefault="00992C4B" w14:paraId="51F0E819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Pr="00102B90" w:rsidR="00417C94" w:rsidP="00417C94" w:rsidRDefault="00417C94" w14:paraId="5E8AE8A0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Medical Malpractice Payment</w:t>
      </w:r>
    </w:p>
    <w:p w:rsidRPr="00102B90" w:rsidR="00417C94" w:rsidP="00417C94" w:rsidRDefault="00417C94" w14:paraId="120B2363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State Licensure Action</w:t>
      </w:r>
    </w:p>
    <w:p w:rsidRPr="00102B90" w:rsidR="00417C94" w:rsidP="00417C94" w:rsidRDefault="00417C94" w14:paraId="5059379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Clinical Privileges / Panel Membership Action</w:t>
      </w:r>
    </w:p>
    <w:p w:rsidRPr="00102B90" w:rsidR="00417C94" w:rsidP="00417C94" w:rsidRDefault="00417C94" w14:paraId="09B6CFF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Health Plan Other Adjudicated Action (e.g., contract termination)</w:t>
      </w:r>
    </w:p>
    <w:p w:rsidRPr="00102B90" w:rsidR="00417C94" w:rsidP="00417C94" w:rsidRDefault="00417C94" w14:paraId="4555C380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Professional Society Membership Action</w:t>
      </w:r>
    </w:p>
    <w:p w:rsidRPr="00102B90" w:rsidR="00417C94" w:rsidP="00417C94" w:rsidRDefault="00417C94" w14:paraId="0639CDE2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Licensure (including DEA) </w:t>
      </w:r>
    </w:p>
    <w:p w:rsidRPr="00102B90" w:rsidR="00417C94" w:rsidP="00417C94" w:rsidRDefault="00417C94" w14:paraId="729C1C6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Government Administrative Action </w:t>
      </w:r>
    </w:p>
    <w:p w:rsidRPr="00102B90" w:rsidR="00417C94" w:rsidP="00417C94" w:rsidRDefault="00417C94" w14:paraId="69FAC2A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Federal or State Exclusion or Debarment </w:t>
      </w:r>
    </w:p>
    <w:p w:rsidRPr="00102B90" w:rsidR="00417C94" w:rsidP="00417C94" w:rsidRDefault="00417C94" w14:paraId="540A910E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Private Accreditation / Peer Review Organization Action </w:t>
      </w:r>
    </w:p>
    <w:p w:rsidRPr="00102B90" w:rsidR="00417C94" w:rsidP="00417C94" w:rsidRDefault="00417C94" w14:paraId="346BA0C0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Judgment or Conviction </w:t>
      </w:r>
    </w:p>
    <w:p w:rsidRPr="00102B90" w:rsidR="00417C94" w:rsidP="00417C94" w:rsidRDefault="00417C94" w14:paraId="2002B75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720"/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102B90">
        <w:rPr>
          <w:rFonts w:eastAsia="Helvetica Neue"/>
          <w:color w:val="000000"/>
          <w14:textOutline w14:w="0" w14:cap="flat" w14:cmpd="sng" w14:algn="ctr">
            <w14:noFill/>
            <w14:prstDash w14:val="solid"/>
            <w14:bevel/>
          </w14:textOutline>
        </w:rPr>
        <w:t>Other (Please Explain) ____________</w:t>
      </w:r>
    </w:p>
    <w:p w:rsidR="00992C4B" w:rsidP="00127448" w:rsidRDefault="00992C4B" w14:paraId="7C7EA6B2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C161CD" w:rsidR="00844E11" w:rsidP="00127448" w:rsidRDefault="00844E11" w14:paraId="30D3A14D" w14:textId="77777777">
      <w:pPr>
        <w:pStyle w:val="Body"/>
        <w:rPr>
          <w:rFonts w:ascii="Times New Roman" w:hAnsi="Times New Roman" w:cs="Times New Roman"/>
          <w:color w:val="C82506"/>
          <w:sz w:val="24"/>
          <w:szCs w:val="24"/>
        </w:rPr>
      </w:pPr>
    </w:p>
    <w:p w:rsidRPr="00C161CD" w:rsidR="009902C8" w:rsidP="009902C8" w:rsidRDefault="009902C8" w14:paraId="5E735371" w14:textId="1A6A07AB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C161CD">
        <w:rPr>
          <w:rStyle w:val="Red"/>
          <w:rFonts w:ascii="Times New Roman" w:hAnsi="Times New Roman" w:cs="Times New Roman"/>
          <w:color w:val="000090"/>
          <w:sz w:val="24"/>
          <w:szCs w:val="24"/>
        </w:rPr>
        <w:t>Piping Logic:</w:t>
      </w:r>
    </w:p>
    <w:p w:rsidRPr="00C161CD"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 w:cs="Times New Roman"/>
          <w:color w:val="000090"/>
          <w:sz w:val="24"/>
          <w:szCs w:val="24"/>
        </w:rPr>
      </w:pPr>
    </w:p>
    <w:p w:rsidRPr="00C161CD" w:rsidR="001A19EA" w:rsidP="001A19EA" w:rsidRDefault="003454D2" w14:paraId="6586ADF6" w14:textId="578C358E">
      <w:pPr>
        <w:pStyle w:val="Default"/>
        <w:ind w:right="720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C161CD">
        <w:rPr>
          <w:rStyle w:val="Red"/>
          <w:rFonts w:ascii="Times New Roman" w:hAnsi="Times New Roman" w:cs="Times New Roman"/>
          <w:color w:val="000090"/>
          <w:sz w:val="24"/>
          <w:szCs w:val="24"/>
        </w:rPr>
        <w:t>Survey</w:t>
      </w:r>
      <w:r w:rsidR="00C42087">
        <w:rPr>
          <w:rStyle w:val="Red"/>
          <w:rFonts w:ascii="Times New Roman" w:hAnsi="Times New Roman" w:cs="Times New Roman"/>
          <w:color w:val="000090"/>
          <w:sz w:val="24"/>
          <w:szCs w:val="24"/>
        </w:rPr>
        <w:t xml:space="preserve"> will be directed to Module 11</w:t>
      </w:r>
      <w:r w:rsidRPr="00C161CD" w:rsidR="001A19EA">
        <w:rPr>
          <w:rStyle w:val="Red"/>
          <w:rFonts w:ascii="Times New Roman" w:hAnsi="Times New Roman" w:cs="Times New Roman"/>
          <w:color w:val="000090"/>
          <w:sz w:val="24"/>
          <w:szCs w:val="24"/>
        </w:rPr>
        <w:t>.</w:t>
      </w:r>
    </w:p>
    <w:p w:rsidRPr="00C161CD" w:rsidR="001B6D63" w:rsidP="001A19EA" w:rsidRDefault="001B6D63" w14:paraId="312E1CAB" w14:textId="042B08BB">
      <w:pPr>
        <w:pStyle w:val="Body"/>
        <w:rPr>
          <w:rFonts w:ascii="Times New Roman" w:hAnsi="Times New Roman" w:cs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C161CD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1BD91" w14:textId="77777777" w:rsidR="00400DB1" w:rsidRDefault="00400DB1" w:rsidP="00591147">
      <w:r>
        <w:separator/>
      </w:r>
    </w:p>
  </w:endnote>
  <w:endnote w:type="continuationSeparator" w:id="0">
    <w:p w14:paraId="5E4CCAF5" w14:textId="77777777" w:rsidR="00400DB1" w:rsidRDefault="00400DB1" w:rsidP="0059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9752F" w14:textId="77777777" w:rsidR="00CC56A1" w:rsidRDefault="00CC5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55DD3" w14:textId="77777777" w:rsidR="00CC56A1" w:rsidRDefault="00CC56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9A208" w14:textId="77777777" w:rsidR="00CC56A1" w:rsidRDefault="00CC5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0E7E9" w14:textId="77777777" w:rsidR="00400DB1" w:rsidRDefault="00400DB1" w:rsidP="00591147">
      <w:r>
        <w:separator/>
      </w:r>
    </w:p>
  </w:footnote>
  <w:footnote w:type="continuationSeparator" w:id="0">
    <w:p w14:paraId="3C59F5C5" w14:textId="77777777" w:rsidR="00400DB1" w:rsidRDefault="00400DB1" w:rsidP="00591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FAAFB" w14:textId="77777777" w:rsidR="00CC56A1" w:rsidRDefault="00CC5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8551B" w14:textId="36663BBD" w:rsidR="00591147" w:rsidRDefault="00591147" w:rsidP="00591147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CC56A1">
      <w:t>0366</w:t>
    </w:r>
    <w:bookmarkStart w:id="0" w:name="_GoBack"/>
    <w:bookmarkEnd w:id="0"/>
    <w:r>
      <w:t>; Expiration date: XX/XX/202X</w:t>
    </w:r>
  </w:p>
  <w:p w14:paraId="2DCA7849" w14:textId="77777777" w:rsidR="00591147" w:rsidRDefault="005911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4DB4F" w14:textId="77777777" w:rsidR="00CC56A1" w:rsidRDefault="00CC5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107F"/>
    <w:rsid w:val="000038F6"/>
    <w:rsid w:val="00027E38"/>
    <w:rsid w:val="00031107"/>
    <w:rsid w:val="000313FF"/>
    <w:rsid w:val="000430CF"/>
    <w:rsid w:val="000C0038"/>
    <w:rsid w:val="000D4F6D"/>
    <w:rsid w:val="000E2CE9"/>
    <w:rsid w:val="0010186E"/>
    <w:rsid w:val="0011298A"/>
    <w:rsid w:val="00127448"/>
    <w:rsid w:val="00186E96"/>
    <w:rsid w:val="001873EB"/>
    <w:rsid w:val="001A19EA"/>
    <w:rsid w:val="001B6D63"/>
    <w:rsid w:val="001C2B59"/>
    <w:rsid w:val="001D0DB7"/>
    <w:rsid w:val="001D74F1"/>
    <w:rsid w:val="00200B4F"/>
    <w:rsid w:val="00201222"/>
    <w:rsid w:val="002020A1"/>
    <w:rsid w:val="00210BD2"/>
    <w:rsid w:val="002320A5"/>
    <w:rsid w:val="002327E5"/>
    <w:rsid w:val="00274842"/>
    <w:rsid w:val="002904BE"/>
    <w:rsid w:val="002A0896"/>
    <w:rsid w:val="002A7387"/>
    <w:rsid w:val="002B6278"/>
    <w:rsid w:val="002D2D13"/>
    <w:rsid w:val="002D3990"/>
    <w:rsid w:val="00327718"/>
    <w:rsid w:val="00331589"/>
    <w:rsid w:val="003454D2"/>
    <w:rsid w:val="00345798"/>
    <w:rsid w:val="00350987"/>
    <w:rsid w:val="00360F0B"/>
    <w:rsid w:val="00370CF3"/>
    <w:rsid w:val="00371688"/>
    <w:rsid w:val="00371933"/>
    <w:rsid w:val="003870D5"/>
    <w:rsid w:val="0039426E"/>
    <w:rsid w:val="003A6E6B"/>
    <w:rsid w:val="003C7A64"/>
    <w:rsid w:val="003D0605"/>
    <w:rsid w:val="003D14D9"/>
    <w:rsid w:val="00400DB1"/>
    <w:rsid w:val="00405B08"/>
    <w:rsid w:val="004062D3"/>
    <w:rsid w:val="00415503"/>
    <w:rsid w:val="00417C94"/>
    <w:rsid w:val="00436E1F"/>
    <w:rsid w:val="004669DF"/>
    <w:rsid w:val="0047092B"/>
    <w:rsid w:val="004730D0"/>
    <w:rsid w:val="00486AB7"/>
    <w:rsid w:val="0049444B"/>
    <w:rsid w:val="004F3AA5"/>
    <w:rsid w:val="005133A7"/>
    <w:rsid w:val="005166C0"/>
    <w:rsid w:val="00520B40"/>
    <w:rsid w:val="00525230"/>
    <w:rsid w:val="00591147"/>
    <w:rsid w:val="005D76FE"/>
    <w:rsid w:val="0061618A"/>
    <w:rsid w:val="00622072"/>
    <w:rsid w:val="00635379"/>
    <w:rsid w:val="00674AEF"/>
    <w:rsid w:val="006863B5"/>
    <w:rsid w:val="006B31DC"/>
    <w:rsid w:val="006B3F58"/>
    <w:rsid w:val="006C4C61"/>
    <w:rsid w:val="006D6177"/>
    <w:rsid w:val="007114EE"/>
    <w:rsid w:val="00737AB5"/>
    <w:rsid w:val="0074655D"/>
    <w:rsid w:val="007670C9"/>
    <w:rsid w:val="00785040"/>
    <w:rsid w:val="00792592"/>
    <w:rsid w:val="007A5FD5"/>
    <w:rsid w:val="007D19A0"/>
    <w:rsid w:val="007F2BF3"/>
    <w:rsid w:val="007F5294"/>
    <w:rsid w:val="008171E8"/>
    <w:rsid w:val="00820DFC"/>
    <w:rsid w:val="0084229D"/>
    <w:rsid w:val="00844E11"/>
    <w:rsid w:val="008A67F8"/>
    <w:rsid w:val="008B27C1"/>
    <w:rsid w:val="008B5705"/>
    <w:rsid w:val="008C1BAB"/>
    <w:rsid w:val="008E3EBC"/>
    <w:rsid w:val="008E5F71"/>
    <w:rsid w:val="008F5027"/>
    <w:rsid w:val="00901A64"/>
    <w:rsid w:val="00915326"/>
    <w:rsid w:val="00917578"/>
    <w:rsid w:val="00956971"/>
    <w:rsid w:val="00960DED"/>
    <w:rsid w:val="009902C8"/>
    <w:rsid w:val="00992C4B"/>
    <w:rsid w:val="00993E03"/>
    <w:rsid w:val="009A1F21"/>
    <w:rsid w:val="009A5BB9"/>
    <w:rsid w:val="009B6728"/>
    <w:rsid w:val="009D3F10"/>
    <w:rsid w:val="00A25AB6"/>
    <w:rsid w:val="00A302DB"/>
    <w:rsid w:val="00A34FF9"/>
    <w:rsid w:val="00A63966"/>
    <w:rsid w:val="00A847CF"/>
    <w:rsid w:val="00A96EBB"/>
    <w:rsid w:val="00AC0B95"/>
    <w:rsid w:val="00AD2A0E"/>
    <w:rsid w:val="00AF6A9E"/>
    <w:rsid w:val="00B429E3"/>
    <w:rsid w:val="00B51C1C"/>
    <w:rsid w:val="00B558B1"/>
    <w:rsid w:val="00BB17E1"/>
    <w:rsid w:val="00BF21AD"/>
    <w:rsid w:val="00BF671D"/>
    <w:rsid w:val="00C00F8B"/>
    <w:rsid w:val="00C03C43"/>
    <w:rsid w:val="00C161CD"/>
    <w:rsid w:val="00C22533"/>
    <w:rsid w:val="00C3303F"/>
    <w:rsid w:val="00C40FCF"/>
    <w:rsid w:val="00C42087"/>
    <w:rsid w:val="00C66CD3"/>
    <w:rsid w:val="00C853C4"/>
    <w:rsid w:val="00C9050B"/>
    <w:rsid w:val="00C967D1"/>
    <w:rsid w:val="00CC56A1"/>
    <w:rsid w:val="00CD6784"/>
    <w:rsid w:val="00D36C5F"/>
    <w:rsid w:val="00D50B30"/>
    <w:rsid w:val="00D57BDC"/>
    <w:rsid w:val="00DB2281"/>
    <w:rsid w:val="00DC54F9"/>
    <w:rsid w:val="00DE329E"/>
    <w:rsid w:val="00DF5BBC"/>
    <w:rsid w:val="00E16834"/>
    <w:rsid w:val="00E54B35"/>
    <w:rsid w:val="00E65D70"/>
    <w:rsid w:val="00E75452"/>
    <w:rsid w:val="00EF46E2"/>
    <w:rsid w:val="00EF72A7"/>
    <w:rsid w:val="00F34C8F"/>
    <w:rsid w:val="00FA7AE9"/>
    <w:rsid w:val="00FB1E0D"/>
    <w:rsid w:val="00F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1D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11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147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11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147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54</cp:revision>
  <dcterms:created xsi:type="dcterms:W3CDTF">2020-03-03T04:58:00Z</dcterms:created>
  <dcterms:modified xsi:type="dcterms:W3CDTF">2021-01-04T15:37:00Z</dcterms:modified>
</cp:coreProperties>
</file>