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0C8" w:rsidP="00A150C8" w:rsidRDefault="00A150C8" w14:paraId="69D79961" w14:textId="7989D843">
      <w:pPr>
        <w:pStyle w:val="Heading1"/>
        <w:spacing w:before="79" w:line="259" w:lineRule="auto"/>
        <w:ind w:left="0" w:right="571"/>
        <w:jc w:val="center"/>
      </w:pPr>
      <w:r>
        <w:t xml:space="preserve">Supporting Statement Part </w:t>
      </w:r>
      <w:r>
        <w:t>B</w:t>
      </w:r>
    </w:p>
    <w:p w:rsidR="00A150C8" w:rsidP="00A150C8" w:rsidRDefault="00A150C8" w14:paraId="0F240857" w14:textId="77777777">
      <w:pPr>
        <w:pStyle w:val="Heading1"/>
        <w:spacing w:before="79" w:line="259" w:lineRule="auto"/>
        <w:ind w:left="0" w:right="571"/>
        <w:jc w:val="center"/>
      </w:pPr>
      <w:r>
        <w:t>U.S. Department of Health and Human Services</w:t>
      </w:r>
    </w:p>
    <w:p w:rsidR="00A150C8" w:rsidP="00A150C8" w:rsidRDefault="00A150C8" w14:paraId="7460ACDF" w14:textId="77777777">
      <w:pPr>
        <w:pStyle w:val="Heading1"/>
        <w:spacing w:before="79" w:line="259" w:lineRule="auto"/>
        <w:ind w:left="0" w:right="571"/>
        <w:jc w:val="center"/>
      </w:pPr>
      <w:r>
        <w:t>ASPA COVID-19 Public Education Campaign Evaluation Surveys</w:t>
      </w:r>
    </w:p>
    <w:p w:rsidR="00A150C8" w:rsidP="00A150C8" w:rsidRDefault="00A150C8" w14:paraId="3BD4DADA" w14:textId="77777777">
      <w:pPr>
        <w:pStyle w:val="BodyText"/>
        <w:rPr>
          <w:b/>
        </w:rPr>
      </w:pPr>
    </w:p>
    <w:p w:rsidRPr="00A150C8" w:rsidR="00A150C8" w:rsidP="00A150C8" w:rsidRDefault="00A150C8" w14:paraId="6FDCB023" w14:textId="77777777">
      <w:pPr>
        <w:ind w:left="3229" w:right="3211"/>
        <w:jc w:val="center"/>
        <w:rPr>
          <w:rFonts w:ascii="Times New Roman" w:hAnsi="Times New Roman" w:cs="Times New Roman"/>
          <w:b/>
          <w:sz w:val="24"/>
          <w:szCs w:val="24"/>
        </w:rPr>
      </w:pPr>
      <w:r w:rsidRPr="00A150C8">
        <w:rPr>
          <w:rFonts w:ascii="Times New Roman" w:hAnsi="Times New Roman" w:cs="Times New Roman"/>
          <w:b/>
          <w:bCs/>
          <w:sz w:val="24"/>
          <w:szCs w:val="24"/>
        </w:rPr>
        <w:t>(</w:t>
      </w:r>
      <w:r w:rsidRPr="00A150C8">
        <w:rPr>
          <w:rFonts w:ascii="Times New Roman" w:hAnsi="Times New Roman" w:cs="Times New Roman"/>
          <w:b/>
          <w:bCs/>
          <w:sz w:val="24"/>
          <w:szCs w:val="24"/>
          <w:highlight w:val="yellow"/>
        </w:rPr>
        <w:t>OMB Control No. ####-New</w:t>
      </w:r>
      <w:r w:rsidRPr="00A150C8">
        <w:rPr>
          <w:rFonts w:ascii="Times New Roman" w:hAnsi="Times New Roman" w:cs="Times New Roman"/>
          <w:b/>
          <w:sz w:val="24"/>
          <w:szCs w:val="24"/>
        </w:rPr>
        <w:t>)</w:t>
      </w:r>
    </w:p>
    <w:p w:rsidR="00C321F7" w:rsidRDefault="00C321F7" w14:paraId="027F19F2" w14:textId="77777777">
      <w:pPr>
        <w:spacing w:before="9"/>
        <w:rPr>
          <w:rFonts w:ascii="Times New Roman" w:hAnsi="Times New Roman" w:eastAsia="Times New Roman" w:cs="Times New Roman"/>
          <w:b/>
          <w:bCs/>
          <w:sz w:val="17"/>
          <w:szCs w:val="17"/>
        </w:rPr>
      </w:pPr>
    </w:p>
    <w:p w:rsidR="00C321F7" w:rsidRDefault="00C321F7" w14:paraId="5807A58A" w14:textId="77777777">
      <w:pPr>
        <w:spacing w:before="2"/>
        <w:rPr>
          <w:rFonts w:ascii="Times New Roman" w:hAnsi="Times New Roman" w:eastAsia="Times New Roman" w:cs="Times New Roman"/>
          <w:sz w:val="24"/>
          <w:szCs w:val="24"/>
        </w:rPr>
      </w:pPr>
    </w:p>
    <w:p w:rsidRPr="00331629" w:rsidR="00C321F7" w:rsidRDefault="519A684A" w14:paraId="38668C3B" w14:textId="77777777">
      <w:pPr>
        <w:pStyle w:val="Heading1"/>
        <w:numPr>
          <w:ilvl w:val="0"/>
          <w:numId w:val="3"/>
        </w:numPr>
        <w:tabs>
          <w:tab w:val="left" w:pos="460"/>
        </w:tabs>
        <w:ind w:firstLine="120"/>
        <w:jc w:val="left"/>
        <w:rPr>
          <w:b w:val="0"/>
          <w:bCs w:val="0"/>
        </w:rPr>
      </w:pPr>
      <w:r w:rsidRPr="00331629">
        <w:rPr>
          <w:spacing w:val="-1"/>
        </w:rPr>
        <w:t>Respondent</w:t>
      </w:r>
      <w:r w:rsidRPr="00331629">
        <w:t xml:space="preserve"> </w:t>
      </w:r>
      <w:r w:rsidRPr="00331629">
        <w:rPr>
          <w:spacing w:val="-1"/>
        </w:rPr>
        <w:t>Universe</w:t>
      </w:r>
      <w:r w:rsidRPr="00331629">
        <w:t xml:space="preserve"> </w:t>
      </w:r>
      <w:r w:rsidRPr="00331629">
        <w:rPr>
          <w:spacing w:val="-1"/>
        </w:rPr>
        <w:t>and Sampling</w:t>
      </w:r>
      <w:r w:rsidRPr="00331629">
        <w:t xml:space="preserve"> </w:t>
      </w:r>
      <w:r w:rsidRPr="00331629">
        <w:rPr>
          <w:spacing w:val="-1"/>
        </w:rPr>
        <w:t>Methods</w:t>
      </w:r>
    </w:p>
    <w:p w:rsidR="005D5078" w:rsidRDefault="005D5078" w14:paraId="511E78E4" w14:textId="77777777">
      <w:pPr>
        <w:pStyle w:val="BodyText"/>
        <w:ind w:left="220" w:right="776"/>
        <w:rPr>
          <w:rFonts w:cs="Times New Roman"/>
          <w:b/>
          <w:bCs/>
          <w:sz w:val="23"/>
          <w:szCs w:val="23"/>
        </w:rPr>
      </w:pPr>
    </w:p>
    <w:p w:rsidRPr="00AB327D" w:rsidR="00C321F7" w:rsidP="00AB327D" w:rsidRDefault="00594CC5" w14:paraId="1910AB48" w14:textId="3829E72A">
      <w:pPr>
        <w:pStyle w:val="BodyText"/>
        <w:ind w:left="0" w:right="239"/>
        <w:rPr>
          <w:spacing w:val="-1"/>
        </w:rPr>
      </w:pPr>
      <w:r>
        <w:rPr>
          <w:spacing w:val="-1"/>
        </w:rPr>
        <w:t xml:space="preserve">The ASPA COVID-19 Public Education Campaign will include two surveys that are administered to collect data that will inform the outcome evaluation. These surveys are the COVID-19 Attitudes and Beliefs Survey (CABS) – a longitudinal survey – and the Monthly Outcome Survey (MOS) – a cross-sectional survey. </w:t>
      </w:r>
    </w:p>
    <w:p w:rsidRPr="00AB327D" w:rsidR="00C321F7" w:rsidP="00AB327D" w:rsidRDefault="00C321F7" w14:paraId="2F87A493" w14:textId="77777777">
      <w:pPr>
        <w:pStyle w:val="BodyText"/>
        <w:ind w:left="0" w:right="239"/>
        <w:rPr>
          <w:spacing w:val="-1"/>
        </w:rPr>
      </w:pPr>
    </w:p>
    <w:p w:rsidR="00486761" w:rsidP="00AB327D" w:rsidRDefault="007048F4" w14:paraId="56B8EFFA" w14:textId="00E87E4E">
      <w:pPr>
        <w:pStyle w:val="BodyText"/>
        <w:ind w:left="0" w:right="239"/>
        <w:rPr>
          <w:spacing w:val="-1"/>
        </w:rPr>
      </w:pPr>
      <w:r>
        <w:rPr>
          <w:spacing w:val="-1"/>
        </w:rPr>
        <w:t>The</w:t>
      </w:r>
      <w:r w:rsidRPr="00AB327D">
        <w:rPr>
          <w:spacing w:val="-1"/>
        </w:rPr>
        <w:t xml:space="preserve"> </w:t>
      </w:r>
      <w:r>
        <w:rPr>
          <w:spacing w:val="-1"/>
        </w:rPr>
        <w:t>respondent</w:t>
      </w:r>
      <w:r w:rsidRPr="00AB327D">
        <w:rPr>
          <w:spacing w:val="-1"/>
        </w:rPr>
        <w:t xml:space="preserve"> </w:t>
      </w:r>
      <w:r>
        <w:rPr>
          <w:spacing w:val="-1"/>
        </w:rPr>
        <w:t xml:space="preserve">universe </w:t>
      </w:r>
      <w:r w:rsidR="00663BA0">
        <w:rPr>
          <w:spacing w:val="-1"/>
        </w:rPr>
        <w:t>for</w:t>
      </w:r>
      <w:r w:rsidR="00594CC5">
        <w:rPr>
          <w:spacing w:val="-1"/>
        </w:rPr>
        <w:t xml:space="preserve"> both surveys is American adults (ages 18 and older)</w:t>
      </w:r>
      <w:r w:rsidR="00486761">
        <w:rPr>
          <w:spacing w:val="-1"/>
        </w:rPr>
        <w:t>.</w:t>
      </w:r>
      <w:r w:rsidR="00663BA0">
        <w:rPr>
          <w:spacing w:val="-1"/>
        </w:rPr>
        <w:t xml:space="preserve"> </w:t>
      </w:r>
      <w:r w:rsidR="00486761">
        <w:rPr>
          <w:spacing w:val="-1"/>
        </w:rPr>
        <w:t>Both surveys will be fielded using online probability-based panels that are designed to be nationally representative of the U.S. population</w:t>
      </w:r>
      <w:r w:rsidR="00663BA0">
        <w:rPr>
          <w:spacing w:val="-1"/>
        </w:rPr>
        <w:t xml:space="preserve">. The CABS will be fielded using the NORC </w:t>
      </w:r>
      <w:proofErr w:type="spellStart"/>
      <w:r w:rsidR="00663BA0">
        <w:rPr>
          <w:spacing w:val="-1"/>
        </w:rPr>
        <w:t>AmeriSpeak</w:t>
      </w:r>
      <w:proofErr w:type="spellEnd"/>
      <w:r w:rsidR="00663BA0">
        <w:rPr>
          <w:spacing w:val="-1"/>
        </w:rPr>
        <w:t xml:space="preserve"> panel, and the MOS will be fielded using Ipsos </w:t>
      </w:r>
      <w:proofErr w:type="spellStart"/>
      <w:r w:rsidR="00663BA0">
        <w:rPr>
          <w:spacing w:val="-1"/>
        </w:rPr>
        <w:t>KnowledgePanel</w:t>
      </w:r>
      <w:proofErr w:type="spellEnd"/>
      <w:r w:rsidR="00663BA0">
        <w:rPr>
          <w:spacing w:val="-1"/>
        </w:rPr>
        <w:t>.</w:t>
      </w:r>
      <w:r w:rsidR="00E51A9A">
        <w:rPr>
          <w:spacing w:val="-1"/>
        </w:rPr>
        <w:t xml:space="preserve"> More information on the recruitment and sampling methods for each panel is provided below.</w:t>
      </w:r>
    </w:p>
    <w:p w:rsidR="00663BA0" w:rsidP="00AB327D" w:rsidRDefault="00663BA0" w14:paraId="55FCA659" w14:textId="58868A75">
      <w:pPr>
        <w:pStyle w:val="BodyText"/>
        <w:ind w:left="0" w:right="239"/>
        <w:rPr>
          <w:spacing w:val="-1"/>
        </w:rPr>
      </w:pPr>
    </w:p>
    <w:p w:rsidR="003C0E36" w:rsidP="0033637C" w:rsidRDefault="00E51A9A" w14:paraId="5DC6CCC8" w14:textId="77777777">
      <w:pPr>
        <w:pStyle w:val="BodyText"/>
        <w:ind w:left="0" w:right="239"/>
        <w:rPr>
          <w:spacing w:val="-1"/>
        </w:rPr>
      </w:pPr>
      <w:r w:rsidRPr="003C0E36">
        <w:rPr>
          <w:b/>
          <w:bCs/>
          <w:spacing w:val="-1"/>
          <w:u w:val="single"/>
        </w:rPr>
        <w:t xml:space="preserve">NORC </w:t>
      </w:r>
      <w:proofErr w:type="spellStart"/>
      <w:r w:rsidRPr="003C0E36">
        <w:rPr>
          <w:b/>
          <w:bCs/>
          <w:spacing w:val="-1"/>
          <w:u w:val="single"/>
        </w:rPr>
        <w:t>AmeriSpeak</w:t>
      </w:r>
      <w:proofErr w:type="spellEnd"/>
      <w:r>
        <w:rPr>
          <w:spacing w:val="-1"/>
        </w:rPr>
        <w:t xml:space="preserve">: </w:t>
      </w:r>
    </w:p>
    <w:p w:rsidR="003C0E36" w:rsidP="0033637C" w:rsidRDefault="003C0E36" w14:paraId="7326DAC8" w14:textId="77777777">
      <w:pPr>
        <w:pStyle w:val="BodyText"/>
        <w:ind w:left="0" w:right="239"/>
        <w:rPr>
          <w:spacing w:val="-1"/>
        </w:rPr>
      </w:pPr>
    </w:p>
    <w:p w:rsidRPr="0033637C" w:rsidR="0033637C" w:rsidP="0033637C" w:rsidRDefault="74BF0A6D" w14:paraId="494A460C" w14:textId="7F39B24A">
      <w:pPr>
        <w:pStyle w:val="BodyText"/>
        <w:ind w:left="0" w:right="239"/>
      </w:pPr>
      <w:r w:rsidRPr="0033637C">
        <w:rPr>
          <w:spacing w:val="-1"/>
        </w:rPr>
        <w:t>To provide a nationally representative</w:t>
      </w:r>
      <w:r w:rsidR="6E9B60DF">
        <w:rPr>
          <w:spacing w:val="-1"/>
        </w:rPr>
        <w:t xml:space="preserve"> </w:t>
      </w:r>
      <w:r w:rsidR="1FC91A58">
        <w:rPr>
          <w:spacing w:val="-1"/>
        </w:rPr>
        <w:t>s</w:t>
      </w:r>
      <w:r w:rsidRPr="0033637C">
        <w:rPr>
          <w:spacing w:val="-1"/>
        </w:rPr>
        <w:t>ample, NORC’s </w:t>
      </w:r>
      <w:proofErr w:type="spellStart"/>
      <w:r w:rsidRPr="0033637C">
        <w:rPr>
          <w:spacing w:val="-1"/>
        </w:rPr>
        <w:t>AmeriSpeak</w:t>
      </w:r>
      <w:proofErr w:type="spellEnd"/>
      <w:r w:rsidRPr="0033637C">
        <w:rPr>
          <w:spacing w:val="-1"/>
        </w:rPr>
        <w:t xml:space="preserve"> Panel utilizes the NORC National Sample Frame, which is constructed by NORC and represents 97% of U.S. households. NORC </w:t>
      </w:r>
      <w:proofErr w:type="gramStart"/>
      <w:r w:rsidRPr="0033637C">
        <w:rPr>
          <w:spacing w:val="-1"/>
        </w:rPr>
        <w:t>recruits</w:t>
      </w:r>
      <w:proofErr w:type="gramEnd"/>
      <w:r w:rsidRPr="0033637C">
        <w:rPr>
          <w:spacing w:val="-1"/>
        </w:rPr>
        <w:t xml:space="preserve"> participants in a two-stage process: initial recruitment using less expensive methods and then nonresponse follow-up using personal interviewers to recruit a more representative sample. For the initial </w:t>
      </w:r>
      <w:r w:rsidRPr="0033637C" w:rsidR="6DFB46C2">
        <w:rPr>
          <w:spacing w:val="-1"/>
        </w:rPr>
        <w:t xml:space="preserve">panel </w:t>
      </w:r>
      <w:r w:rsidRPr="0033637C">
        <w:rPr>
          <w:spacing w:val="-1"/>
        </w:rPr>
        <w:t>recruitment, sample units are invited to join </w:t>
      </w:r>
      <w:proofErr w:type="spellStart"/>
      <w:r w:rsidRPr="0033637C">
        <w:rPr>
          <w:spacing w:val="-1"/>
        </w:rPr>
        <w:t>AmeriSpeak</w:t>
      </w:r>
      <w:proofErr w:type="spellEnd"/>
      <w:r w:rsidRPr="0033637C">
        <w:rPr>
          <w:spacing w:val="-1"/>
        </w:rPr>
        <w:t> online by visiting the panel website (</w:t>
      </w:r>
      <w:hyperlink w:tgtFrame="_blank" w:history="1" r:id="rId10">
        <w:r w:rsidRPr="0033637C">
          <w:rPr>
            <w:spacing w:val="-1"/>
          </w:rPr>
          <w:t>www.amerispeak.org</w:t>
        </w:r>
      </w:hyperlink>
      <w:r w:rsidRPr="0033637C">
        <w:rPr>
          <w:spacing w:val="-1"/>
        </w:rPr>
        <w:t xml:space="preserve">) or by telephone. English and Spanish language are supported for both online and telephone recruitment. </w:t>
      </w:r>
      <w:r w:rsidRPr="0033637C" w:rsidR="0E7E1977">
        <w:rPr>
          <w:spacing w:val="-1"/>
        </w:rPr>
        <w:t>Panel</w:t>
      </w:r>
      <w:r w:rsidRPr="0033637C">
        <w:rPr>
          <w:spacing w:val="-1"/>
        </w:rPr>
        <w:t xml:space="preserve"> invitations are communicated via a 6” x 9” prenotification postcard, a USPS recruitment package in a 9” x 12” envelope (containing a cover letter, a study brochure, and a non-contingent incentive), one follow-up postcard, and also follow-up by NORC’s telephone research center for matched sample units. The second stage </w:t>
      </w:r>
      <w:r w:rsidRPr="0033637C" w:rsidR="321A7382">
        <w:rPr>
          <w:spacing w:val="-1"/>
        </w:rPr>
        <w:t xml:space="preserve">of panel recruitment </w:t>
      </w:r>
      <w:r w:rsidRPr="0033637C">
        <w:rPr>
          <w:spacing w:val="-1"/>
        </w:rPr>
        <w:t>targets a stratified random subsample of the non-responders from the initial recruitment. Stratification is based on internal consumer panel data and stratification variables from the initial recruitment stage to increase sample representation of young adults, non-Hispanic African Americans, and Hispanics.  </w:t>
      </w:r>
    </w:p>
    <w:p w:rsidR="0033637C" w:rsidP="0033637C" w:rsidRDefault="0033637C" w14:paraId="608B90D9" w14:textId="77777777">
      <w:pPr>
        <w:pStyle w:val="BodyText"/>
        <w:ind w:left="0" w:right="239"/>
        <w:rPr>
          <w:spacing w:val="-1"/>
        </w:rPr>
      </w:pPr>
    </w:p>
    <w:p w:rsidRPr="0033637C" w:rsidR="0033637C" w:rsidP="0033637C" w:rsidRDefault="74BF0A6D" w14:paraId="416E20F0" w14:textId="1F127B0F">
      <w:pPr>
        <w:pStyle w:val="BodyText"/>
        <w:ind w:left="0" w:right="239"/>
      </w:pPr>
      <w:r w:rsidRPr="0033637C">
        <w:rPr>
          <w:spacing w:val="-1"/>
        </w:rPr>
        <w:t>NORC then obtains and documents research subjects’ informed consent and agreement to the panel’s Privacy Policy and Terms and Conditions during the registration process. After registration is completed, </w:t>
      </w:r>
      <w:proofErr w:type="spellStart"/>
      <w:r w:rsidRPr="0033637C">
        <w:rPr>
          <w:spacing w:val="-1"/>
        </w:rPr>
        <w:t>AmeriSpeak</w:t>
      </w:r>
      <w:proofErr w:type="spellEnd"/>
      <w:r w:rsidRPr="0033637C">
        <w:rPr>
          <w:spacing w:val="-1"/>
        </w:rPr>
        <w:t xml:space="preserve"> Panel members first complete an introductory survey of about 15 minutes by web or by telephone asking questions about the household’s composition and the person’s background and interests. The introduction survey provides an initial profile of the panelist and the household. Upon completion of the registration process and introduction survey, the respondent is an </w:t>
      </w:r>
      <w:r w:rsidRPr="0033637C">
        <w:rPr>
          <w:spacing w:val="-1"/>
        </w:rPr>
        <w:lastRenderedPageBreak/>
        <w:t>“active” </w:t>
      </w:r>
      <w:proofErr w:type="spellStart"/>
      <w:r w:rsidRPr="0033637C">
        <w:rPr>
          <w:spacing w:val="-1"/>
        </w:rPr>
        <w:t>AmeriSpeak</w:t>
      </w:r>
      <w:proofErr w:type="spellEnd"/>
      <w:r w:rsidRPr="0033637C">
        <w:rPr>
          <w:spacing w:val="-1"/>
        </w:rPr>
        <w:t> panelist eligible for client studies and additional NORC-conducted profile surveys. All members of the panel have provided consent as part of their registration into the panel. We will also inform all participants about their privacy rights and intended use of their data on web screens</w:t>
      </w:r>
      <w:r w:rsidRPr="0033637C" w:rsidR="5F17FE7A">
        <w:rPr>
          <w:spacing w:val="-1"/>
        </w:rPr>
        <w:t xml:space="preserve">, then ask for their consent to </w:t>
      </w:r>
      <w:r w:rsidRPr="0033637C">
        <w:rPr>
          <w:spacing w:val="-1"/>
        </w:rPr>
        <w:t>t</w:t>
      </w:r>
      <w:r w:rsidRPr="0033637C" w:rsidR="7E108A2A">
        <w:rPr>
          <w:spacing w:val="-1"/>
        </w:rPr>
        <w:t>ake t</w:t>
      </w:r>
      <w:r w:rsidRPr="0033637C">
        <w:rPr>
          <w:spacing w:val="-1"/>
        </w:rPr>
        <w:t>he survey before they begin each survey.   </w:t>
      </w:r>
    </w:p>
    <w:p w:rsidR="0033637C" w:rsidP="0033637C" w:rsidRDefault="0033637C" w14:paraId="7DC76AA9" w14:textId="77777777">
      <w:pPr>
        <w:pStyle w:val="BodyText"/>
        <w:ind w:left="0" w:right="239"/>
        <w:rPr>
          <w:spacing w:val="-1"/>
        </w:rPr>
      </w:pPr>
    </w:p>
    <w:p w:rsidR="0033637C" w:rsidP="0033637C" w:rsidRDefault="386E4787" w14:paraId="09308287" w14:textId="07460410">
      <w:pPr>
        <w:pStyle w:val="BodyText"/>
        <w:ind w:left="0" w:right="239"/>
      </w:pPr>
      <w:r w:rsidRPr="0033637C">
        <w:rPr>
          <w:spacing w:val="-1"/>
        </w:rPr>
        <w:t xml:space="preserve">The CABS survey will utilize a longitudinal panel design, fielding six waves, with four months between </w:t>
      </w:r>
      <w:r w:rsidRPr="0033637C" w:rsidR="058AA67C">
        <w:rPr>
          <w:spacing w:val="-1"/>
        </w:rPr>
        <w:t xml:space="preserve">the start of each wave. </w:t>
      </w:r>
      <w:r w:rsidRPr="0033637C" w:rsidR="0033637C">
        <w:rPr>
          <w:spacing w:val="-1"/>
        </w:rPr>
        <w:t xml:space="preserve">NORC will select a subsample of potential respondents </w:t>
      </w:r>
      <w:r w:rsidRPr="0033637C" w:rsidR="43B60E47">
        <w:rPr>
          <w:spacing w:val="-1"/>
        </w:rPr>
        <w:t xml:space="preserve">from their panel </w:t>
      </w:r>
      <w:r w:rsidRPr="0033637C" w:rsidR="0033637C">
        <w:rPr>
          <w:spacing w:val="-1"/>
        </w:rPr>
        <w:t>for th</w:t>
      </w:r>
      <w:r w:rsidRPr="0033637C" w:rsidR="2ACD19A9">
        <w:rPr>
          <w:spacing w:val="-1"/>
        </w:rPr>
        <w:t>e first wave of the</w:t>
      </w:r>
      <w:r w:rsidRPr="0033637C" w:rsidR="0033637C">
        <w:rPr>
          <w:spacing w:val="-1"/>
        </w:rPr>
        <w:t xml:space="preserve"> survey. </w:t>
      </w:r>
      <w:r w:rsidRPr="0033637C" w:rsidR="4B30BFF0">
        <w:rPr>
          <w:spacing w:val="-1"/>
        </w:rPr>
        <w:t xml:space="preserve">NORC has extensive information on </w:t>
      </w:r>
      <w:r w:rsidRPr="0033637C" w:rsidR="3D32C393">
        <w:rPr>
          <w:spacing w:val="-1"/>
        </w:rPr>
        <w:t xml:space="preserve">the impact of sample member demographics on </w:t>
      </w:r>
      <w:r w:rsidRPr="0033637C" w:rsidR="4B30BFF0">
        <w:rPr>
          <w:spacing w:val="-1"/>
        </w:rPr>
        <w:t>response rates and panel attrition rates</w:t>
      </w:r>
      <w:r w:rsidRPr="0033637C" w:rsidR="3745AA95">
        <w:rPr>
          <w:spacing w:val="-1"/>
        </w:rPr>
        <w:t>. With this information</w:t>
      </w:r>
      <w:r w:rsidRPr="0033637C" w:rsidR="28F48A71">
        <w:rPr>
          <w:spacing w:val="-1"/>
        </w:rPr>
        <w:t>,</w:t>
      </w:r>
      <w:r w:rsidRPr="0033637C" w:rsidR="3745AA95">
        <w:rPr>
          <w:spacing w:val="-1"/>
        </w:rPr>
        <w:t xml:space="preserve"> NORC will develop a s</w:t>
      </w:r>
      <w:r w:rsidRPr="0033637C" w:rsidR="0462098A">
        <w:rPr>
          <w:spacing w:val="-1"/>
        </w:rPr>
        <w:t>ampling plan ai</w:t>
      </w:r>
      <w:r w:rsidRPr="0033637C" w:rsidR="04DB86F0">
        <w:rPr>
          <w:spacing w:val="-1"/>
        </w:rPr>
        <w:t xml:space="preserve">med at a final set of respondents at the sixth wave that is representative of the adult population of the United States. </w:t>
      </w:r>
      <w:r w:rsidRPr="0033637C" w:rsidR="3745AA95">
        <w:rPr>
          <w:spacing w:val="-1"/>
        </w:rPr>
        <w:t xml:space="preserve"> </w:t>
      </w:r>
    </w:p>
    <w:p w:rsidR="2E9BC016" w:rsidP="2E9BC016" w:rsidRDefault="2E9BC016" w14:paraId="25464991" w14:textId="2EF796F0">
      <w:pPr>
        <w:pStyle w:val="BodyText"/>
        <w:ind w:left="0" w:right="239"/>
      </w:pPr>
    </w:p>
    <w:p w:rsidR="003C0E36" w:rsidP="003C0E36" w:rsidRDefault="003C0E36" w14:paraId="5F4BB25A" w14:textId="77777777">
      <w:pPr>
        <w:pStyle w:val="BodyText"/>
        <w:ind w:left="0" w:right="239"/>
        <w:rPr>
          <w:spacing w:val="-1"/>
        </w:rPr>
      </w:pPr>
      <w:r w:rsidRPr="003C0E36">
        <w:rPr>
          <w:b/>
          <w:bCs/>
          <w:spacing w:val="-1"/>
          <w:u w:val="single"/>
        </w:rPr>
        <w:t xml:space="preserve">Ipsos </w:t>
      </w:r>
      <w:proofErr w:type="spellStart"/>
      <w:r w:rsidRPr="003C0E36">
        <w:rPr>
          <w:b/>
          <w:bCs/>
          <w:spacing w:val="-1"/>
          <w:u w:val="single"/>
        </w:rPr>
        <w:t>KnowledgePanel</w:t>
      </w:r>
      <w:proofErr w:type="spellEnd"/>
      <w:r>
        <w:rPr>
          <w:spacing w:val="-1"/>
        </w:rPr>
        <w:t xml:space="preserve">: </w:t>
      </w:r>
    </w:p>
    <w:p w:rsidR="003C0E36" w:rsidP="003C0E36" w:rsidRDefault="003C0E36" w14:paraId="741687DF" w14:textId="77777777">
      <w:pPr>
        <w:pStyle w:val="BodyText"/>
        <w:ind w:left="0" w:right="239"/>
        <w:rPr>
          <w:spacing w:val="-1"/>
        </w:rPr>
      </w:pPr>
    </w:p>
    <w:p w:rsidR="003C0E36" w:rsidP="003C0E36" w:rsidRDefault="00561B0E" w14:paraId="5ED69EDF" w14:textId="25E5213F">
      <w:pPr>
        <w:pStyle w:val="BodyText"/>
        <w:ind w:left="0" w:right="239"/>
        <w:rPr>
          <w:spacing w:val="-1"/>
        </w:rPr>
      </w:pPr>
      <w:r>
        <w:rPr>
          <w:spacing w:val="-1"/>
        </w:rPr>
        <w:t xml:space="preserve">The Ipsos </w:t>
      </w:r>
      <w:proofErr w:type="spellStart"/>
      <w:r>
        <w:rPr>
          <w:spacing w:val="-1"/>
        </w:rPr>
        <w:t>KnowledgePanel</w:t>
      </w:r>
      <w:proofErr w:type="spellEnd"/>
      <w:r>
        <w:rPr>
          <w:spacing w:val="-1"/>
        </w:rPr>
        <w:t xml:space="preserve"> contains approximately 60,000 panel members and is nationally representative. </w:t>
      </w:r>
      <w:r w:rsidRPr="003C0E36" w:rsidR="003C0E36">
        <w:rPr>
          <w:spacing w:val="-1"/>
        </w:rPr>
        <w:t xml:space="preserve">Members of the </w:t>
      </w:r>
      <w:proofErr w:type="spellStart"/>
      <w:r w:rsidRPr="003C0E36" w:rsidR="003C0E36">
        <w:rPr>
          <w:spacing w:val="-1"/>
        </w:rPr>
        <w:t>KnowledgePanel</w:t>
      </w:r>
      <w:proofErr w:type="spellEnd"/>
      <w:r w:rsidRPr="003C0E36" w:rsidR="003C0E36">
        <w:rPr>
          <w:spacing w:val="-1"/>
        </w:rPr>
        <w:t> were invited to participate in the panel through address-based sampling (ABS) of U.S. households. The </w:t>
      </w:r>
      <w:proofErr w:type="spellStart"/>
      <w:r w:rsidRPr="003C0E36" w:rsidR="003C0E36">
        <w:rPr>
          <w:spacing w:val="-1"/>
        </w:rPr>
        <w:t>KnowledgePanel</w:t>
      </w:r>
      <w:proofErr w:type="spellEnd"/>
      <w:r w:rsidRPr="003C0E36" w:rsidR="003C0E36">
        <w:rPr>
          <w:spacing w:val="-1"/>
        </w:rPr>
        <w:t xml:space="preserve"> includes hard-to-reach populations and households without landline telephones, without internet access, or whose dominant language is Spanish. Ipsos weights the entire </w:t>
      </w:r>
      <w:proofErr w:type="spellStart"/>
      <w:r w:rsidRPr="003C0E36" w:rsidR="003C0E36">
        <w:rPr>
          <w:spacing w:val="-1"/>
        </w:rPr>
        <w:t>KnowledgePanel</w:t>
      </w:r>
      <w:proofErr w:type="spellEnd"/>
      <w:r w:rsidRPr="003C0E36" w:rsidR="003C0E36">
        <w:rPr>
          <w:spacing w:val="-1"/>
        </w:rPr>
        <w:t xml:space="preserve"> according to benchmarks from the March 2020 U.S. Census Bureau Current Population Survey (CPS) so that the weighted distribution of the </w:t>
      </w:r>
      <w:proofErr w:type="spellStart"/>
      <w:r w:rsidRPr="003C0E36" w:rsidR="003C0E36">
        <w:rPr>
          <w:spacing w:val="-1"/>
        </w:rPr>
        <w:t>KnowledgePanel</w:t>
      </w:r>
      <w:proofErr w:type="spellEnd"/>
      <w:r w:rsidRPr="003C0E36" w:rsidR="003C0E36">
        <w:rPr>
          <w:spacing w:val="-1"/>
        </w:rPr>
        <w:t> reflects the U.S. adult population. The geodemographic dimensions used for weighting the </w:t>
      </w:r>
      <w:proofErr w:type="spellStart"/>
      <w:r w:rsidRPr="003C0E36" w:rsidR="003C0E36">
        <w:rPr>
          <w:spacing w:val="-1"/>
        </w:rPr>
        <w:t>KnowledgePanel</w:t>
      </w:r>
      <w:proofErr w:type="spellEnd"/>
      <w:r w:rsidRPr="003C0E36" w:rsidR="003C0E36">
        <w:rPr>
          <w:spacing w:val="-1"/>
        </w:rPr>
        <w:t xml:space="preserve"> include, but are not limited to, the following dimensions: age, race/ethnicity, education census region, household income, homeownership status, metropolitan area, Hispanic origin, and language dominance (with respect to the Spanish language). </w:t>
      </w:r>
    </w:p>
    <w:p w:rsidR="003C0E36" w:rsidP="003C0E36" w:rsidRDefault="003C0E36" w14:paraId="549DDF23" w14:textId="77777777">
      <w:pPr>
        <w:pStyle w:val="BodyText"/>
        <w:ind w:left="0" w:right="239"/>
        <w:rPr>
          <w:spacing w:val="-1"/>
        </w:rPr>
      </w:pPr>
    </w:p>
    <w:p w:rsidR="00C321F7" w:rsidRDefault="00C321F7" w14:paraId="49154B27" w14:textId="77777777">
      <w:pPr>
        <w:spacing w:before="2"/>
        <w:rPr>
          <w:rFonts w:ascii="Times New Roman" w:hAnsi="Times New Roman" w:eastAsia="Times New Roman" w:cs="Times New Roman"/>
          <w:sz w:val="24"/>
          <w:szCs w:val="24"/>
        </w:rPr>
      </w:pPr>
    </w:p>
    <w:p w:rsidRPr="00331629" w:rsidR="00C321F7" w:rsidRDefault="007048F4" w14:paraId="50F0E312" w14:textId="77777777">
      <w:pPr>
        <w:pStyle w:val="Heading1"/>
        <w:numPr>
          <w:ilvl w:val="0"/>
          <w:numId w:val="3"/>
        </w:numPr>
        <w:tabs>
          <w:tab w:val="left" w:pos="400"/>
        </w:tabs>
        <w:ind w:left="400" w:hanging="300"/>
        <w:jc w:val="left"/>
        <w:rPr>
          <w:b w:val="0"/>
          <w:bCs w:val="0"/>
        </w:rPr>
      </w:pPr>
      <w:r w:rsidRPr="00331629">
        <w:rPr>
          <w:spacing w:val="-1"/>
        </w:rPr>
        <w:t>Procedures</w:t>
      </w:r>
      <w:r w:rsidRPr="00331629">
        <w:t xml:space="preserve"> for</w:t>
      </w:r>
      <w:r w:rsidRPr="00331629">
        <w:rPr>
          <w:spacing w:val="-1"/>
        </w:rPr>
        <w:t xml:space="preserve"> the Collection of</w:t>
      </w:r>
      <w:r w:rsidRPr="00331629">
        <w:t xml:space="preserve"> </w:t>
      </w:r>
      <w:r w:rsidRPr="00331629">
        <w:rPr>
          <w:spacing w:val="-1"/>
        </w:rPr>
        <w:t>Information</w:t>
      </w:r>
    </w:p>
    <w:p w:rsidR="00C321F7" w:rsidRDefault="00C321F7" w14:paraId="44440374" w14:textId="77777777">
      <w:pPr>
        <w:rPr>
          <w:rFonts w:ascii="Times New Roman" w:hAnsi="Times New Roman" w:eastAsia="Times New Roman" w:cs="Times New Roman"/>
          <w:b/>
          <w:bCs/>
          <w:sz w:val="24"/>
          <w:szCs w:val="24"/>
        </w:rPr>
      </w:pPr>
    </w:p>
    <w:p w:rsidR="00C321F7" w:rsidP="000E2B57" w:rsidRDefault="007048F4" w14:paraId="004551C9" w14:textId="77777777">
      <w:pPr>
        <w:spacing w:line="275" w:lineRule="exact"/>
        <w:rPr>
          <w:rFonts w:ascii="Times New Roman" w:hAnsi="Times New Roman" w:eastAsia="Times New Roman" w:cs="Times New Roman"/>
          <w:sz w:val="24"/>
          <w:szCs w:val="24"/>
        </w:rPr>
      </w:pPr>
      <w:r w:rsidRPr="6A8D3E2A">
        <w:rPr>
          <w:rFonts w:ascii="Times New Roman"/>
          <w:b/>
          <w:bCs/>
          <w:spacing w:val="-1"/>
          <w:sz w:val="24"/>
          <w:szCs w:val="24"/>
        </w:rPr>
        <w:t>Statistical Methodology,</w:t>
      </w:r>
      <w:r w:rsidRPr="6A8D3E2A">
        <w:rPr>
          <w:rFonts w:ascii="Times New Roman"/>
          <w:b/>
          <w:bCs/>
          <w:sz w:val="24"/>
          <w:szCs w:val="24"/>
        </w:rPr>
        <w:t xml:space="preserve"> </w:t>
      </w:r>
      <w:r w:rsidRPr="6A8D3E2A">
        <w:rPr>
          <w:rFonts w:ascii="Times New Roman"/>
          <w:b/>
          <w:bCs/>
          <w:spacing w:val="-1"/>
          <w:sz w:val="24"/>
          <w:szCs w:val="24"/>
        </w:rPr>
        <w:t>Estimation,</w:t>
      </w:r>
      <w:r w:rsidRPr="6A8D3E2A">
        <w:rPr>
          <w:rFonts w:ascii="Times New Roman"/>
          <w:b/>
          <w:bCs/>
          <w:sz w:val="24"/>
          <w:szCs w:val="24"/>
        </w:rPr>
        <w:t xml:space="preserve"> </w:t>
      </w:r>
      <w:r w:rsidRPr="6A8D3E2A">
        <w:rPr>
          <w:rFonts w:ascii="Times New Roman"/>
          <w:b/>
          <w:bCs/>
          <w:spacing w:val="-1"/>
          <w:sz w:val="24"/>
          <w:szCs w:val="24"/>
        </w:rPr>
        <w:t xml:space="preserve">and </w:t>
      </w:r>
      <w:r w:rsidRPr="6A8D3E2A">
        <w:rPr>
          <w:rFonts w:ascii="Times New Roman"/>
          <w:b/>
          <w:bCs/>
          <w:sz w:val="24"/>
          <w:szCs w:val="24"/>
        </w:rPr>
        <w:t xml:space="preserve">Degree of </w:t>
      </w:r>
      <w:r w:rsidRPr="6A8D3E2A">
        <w:rPr>
          <w:rFonts w:ascii="Times New Roman"/>
          <w:b/>
          <w:bCs/>
          <w:spacing w:val="-1"/>
          <w:sz w:val="24"/>
          <w:szCs w:val="24"/>
        </w:rPr>
        <w:t>Accuracy</w:t>
      </w:r>
    </w:p>
    <w:p w:rsidR="09107B52" w:rsidP="09107B52" w:rsidRDefault="09107B52" w14:paraId="7992C4F0" w14:textId="2E1333B6">
      <w:pPr>
        <w:pStyle w:val="BodyText"/>
        <w:ind w:left="0" w:right="239"/>
      </w:pPr>
    </w:p>
    <w:p w:rsidR="00C321F7" w:rsidP="6A8D3E2A" w:rsidRDefault="746FF031" w14:paraId="44756B2E" w14:textId="3BA02209">
      <w:pPr>
        <w:pStyle w:val="BodyText"/>
        <w:spacing w:before="2"/>
        <w:ind w:left="0" w:right="239"/>
      </w:pPr>
      <w:r>
        <w:t>T</w:t>
      </w:r>
      <w:r w:rsidR="6574444C">
        <w:t xml:space="preserve">he </w:t>
      </w:r>
      <w:r w:rsidR="3BA9EAE4">
        <w:t xml:space="preserve">first wave’s </w:t>
      </w:r>
      <w:r w:rsidR="1E215BC4">
        <w:t xml:space="preserve">sample for the </w:t>
      </w:r>
      <w:r w:rsidR="6574444C">
        <w:t>CABS</w:t>
      </w:r>
      <w:r w:rsidR="2F9A16C2">
        <w:t xml:space="preserve"> survey will </w:t>
      </w:r>
      <w:r w:rsidR="629B31F8">
        <w:t xml:space="preserve">be selected using a stratified random sample from the NORC </w:t>
      </w:r>
      <w:proofErr w:type="spellStart"/>
      <w:r w:rsidR="629B31F8">
        <w:t>AmeriSpeak</w:t>
      </w:r>
      <w:proofErr w:type="spellEnd"/>
      <w:r w:rsidR="629B31F8">
        <w:t xml:space="preserve"> panel.</w:t>
      </w:r>
      <w:r w:rsidR="6574444C">
        <w:t xml:space="preserve"> </w:t>
      </w:r>
      <w:r w:rsidR="00750F98">
        <w:t>There will be</w:t>
      </w:r>
      <w:r w:rsidR="3C066590">
        <w:t xml:space="preserve"> 48 strata based on age, </w:t>
      </w:r>
      <w:r w:rsidR="4D16A520">
        <w:t>level of education</w:t>
      </w:r>
      <w:r w:rsidR="3C066590">
        <w:t xml:space="preserve">, race/ethnicity, gender, and </w:t>
      </w:r>
      <w:r w:rsidR="4D16A520">
        <w:t xml:space="preserve">Census </w:t>
      </w:r>
      <w:r w:rsidR="3C066590">
        <w:t>region</w:t>
      </w:r>
      <w:r w:rsidR="4D16A520">
        <w:t xml:space="preserve">. </w:t>
      </w:r>
      <w:r w:rsidR="090A2519">
        <w:t>The sample sizes</w:t>
      </w:r>
      <w:r w:rsidR="5D98ED63">
        <w:t xml:space="preserve"> in each </w:t>
      </w:r>
      <w:proofErr w:type="gramStart"/>
      <w:r w:rsidR="5D98ED63">
        <w:t>strata</w:t>
      </w:r>
      <w:proofErr w:type="gramEnd"/>
      <w:r w:rsidR="5D98ED63">
        <w:t xml:space="preserve"> will be determined based on the expected response rate for the strata, as well as the anticipated attrition rates over the life of the study. Groups with lower response rates and higher anticipate</w:t>
      </w:r>
      <w:r w:rsidR="08C649D9">
        <w:t xml:space="preserve">d attrition will be oversampled so that </w:t>
      </w:r>
      <w:r w:rsidR="4A61BB89">
        <w:t xml:space="preserve">the final set of respondents in wave six is expected to be representative of the United States adult population. </w:t>
      </w:r>
      <w:r w:rsidR="03CF59EE">
        <w:t>Subsequent waves will be a census of all respondents from the prior wave.</w:t>
      </w:r>
    </w:p>
    <w:p w:rsidR="00C321F7" w:rsidP="6A8D3E2A" w:rsidRDefault="00C321F7" w14:paraId="3E1932B6" w14:textId="7B0710A8">
      <w:pPr>
        <w:pStyle w:val="BodyText"/>
        <w:spacing w:before="2"/>
        <w:ind w:left="0" w:right="239"/>
      </w:pPr>
    </w:p>
    <w:p w:rsidR="00C321F7" w:rsidP="6A8D3E2A" w:rsidRDefault="4A61BB89" w14:paraId="6534D088" w14:textId="78A52399">
      <w:pPr>
        <w:pStyle w:val="BodyText"/>
        <w:spacing w:before="2"/>
        <w:ind w:left="0" w:right="239"/>
      </w:pPr>
      <w:r>
        <w:t xml:space="preserve">Each wave will be weighted to account for </w:t>
      </w:r>
      <w:r w:rsidR="4A9A8BF6">
        <w:t xml:space="preserve">the probability of inclusion in the </w:t>
      </w:r>
      <w:proofErr w:type="spellStart"/>
      <w:r w:rsidR="4A9A8BF6">
        <w:t>AmeriSpeak</w:t>
      </w:r>
      <w:proofErr w:type="spellEnd"/>
      <w:r w:rsidR="4A9A8BF6">
        <w:t xml:space="preserve"> panel, probability of selection into the CABS, and probability of responding to the survey. Weights will </w:t>
      </w:r>
      <w:r w:rsidR="4104428F">
        <w:t xml:space="preserve">then be calibrated to Census benchmarks for key demographics. </w:t>
      </w:r>
      <w:r w:rsidR="741D85C0">
        <w:t>Auxiliary</w:t>
      </w:r>
      <w:r w:rsidR="4104428F">
        <w:t xml:space="preserve"> data</w:t>
      </w:r>
      <w:r w:rsidR="4B54603E">
        <w:t xml:space="preserve"> on COVID-19 prevalence in respondents’ local communities will </w:t>
      </w:r>
      <w:r w:rsidR="5A500C23">
        <w:t>also be considered for inclusion in weighting as it may have a relationship with respondents’ probabilities of response and key survey measure</w:t>
      </w:r>
      <w:r w:rsidR="1B237072">
        <w:t>s.</w:t>
      </w:r>
    </w:p>
    <w:p w:rsidRPr="005916B1" w:rsidR="005916B1" w:rsidP="6A8D3E2A" w:rsidRDefault="005916B1" w14:paraId="72538AB5" w14:textId="09FD31C6">
      <w:pPr>
        <w:pStyle w:val="BodyText"/>
        <w:spacing w:before="2"/>
        <w:ind w:left="0" w:right="239"/>
      </w:pPr>
    </w:p>
    <w:p w:rsidRPr="005916B1" w:rsidR="005916B1" w:rsidP="005916B1" w:rsidRDefault="005916B1" w14:paraId="26B5BF87" w14:textId="77777777">
      <w:pPr>
        <w:widowControl/>
        <w:ind w:right="225"/>
        <w:textAlignment w:val="baseline"/>
        <w:rPr>
          <w:rFonts w:ascii="Segoe UI" w:hAnsi="Segoe UI" w:eastAsia="Times New Roman" w:cs="Segoe UI"/>
          <w:sz w:val="18"/>
          <w:szCs w:val="18"/>
        </w:rPr>
      </w:pPr>
      <w:r w:rsidRPr="005916B1">
        <w:rPr>
          <w:rFonts w:ascii="Times New Roman" w:hAnsi="Times New Roman" w:eastAsia="Times New Roman" w:cs="Times New Roman"/>
          <w:sz w:val="24"/>
          <w:szCs w:val="24"/>
        </w:rPr>
        <w:lastRenderedPageBreak/>
        <w:t>Each wave of the MOS survey will be selected using a stratified random sample from Ipsos </w:t>
      </w:r>
      <w:proofErr w:type="spellStart"/>
      <w:r w:rsidRPr="005916B1">
        <w:rPr>
          <w:rFonts w:ascii="Times New Roman" w:hAnsi="Times New Roman" w:eastAsia="Times New Roman" w:cs="Times New Roman"/>
          <w:sz w:val="24"/>
          <w:szCs w:val="24"/>
        </w:rPr>
        <w:t>KnowledgePanel</w:t>
      </w:r>
      <w:proofErr w:type="spellEnd"/>
      <w:r w:rsidRPr="005916B1">
        <w:rPr>
          <w:rFonts w:ascii="Times New Roman" w:hAnsi="Times New Roman" w:eastAsia="Times New Roman" w:cs="Times New Roman"/>
          <w:sz w:val="24"/>
          <w:szCs w:val="24"/>
        </w:rPr>
        <w:t>. Strata will be based on key demographic attributes. The sample sizes in each </w:t>
      </w:r>
      <w:proofErr w:type="gramStart"/>
      <w:r w:rsidRPr="005916B1">
        <w:rPr>
          <w:rFonts w:ascii="Times New Roman" w:hAnsi="Times New Roman" w:eastAsia="Times New Roman" w:cs="Times New Roman"/>
          <w:sz w:val="24"/>
          <w:szCs w:val="24"/>
        </w:rPr>
        <w:t>strata</w:t>
      </w:r>
      <w:proofErr w:type="gramEnd"/>
      <w:r w:rsidRPr="005916B1">
        <w:rPr>
          <w:rFonts w:ascii="Times New Roman" w:hAnsi="Times New Roman" w:eastAsia="Times New Roman" w:cs="Times New Roman"/>
          <w:sz w:val="24"/>
          <w:szCs w:val="24"/>
        </w:rPr>
        <w:t> will be determined based on the expected response rate for the strata with the goal of having a final dataset that is representative of the United States adult population.  </w:t>
      </w:r>
    </w:p>
    <w:p w:rsidRPr="005916B1" w:rsidR="005916B1" w:rsidP="005916B1" w:rsidRDefault="005916B1" w14:paraId="25816C1F" w14:textId="77777777">
      <w:pPr>
        <w:widowControl/>
        <w:ind w:right="225"/>
        <w:textAlignment w:val="baseline"/>
        <w:rPr>
          <w:rFonts w:ascii="Segoe UI" w:hAnsi="Segoe UI" w:eastAsia="Times New Roman" w:cs="Segoe UI"/>
          <w:sz w:val="18"/>
          <w:szCs w:val="18"/>
        </w:rPr>
      </w:pPr>
      <w:r w:rsidRPr="005916B1">
        <w:rPr>
          <w:rFonts w:ascii="Times New Roman" w:hAnsi="Times New Roman" w:eastAsia="Times New Roman" w:cs="Times New Roman"/>
          <w:sz w:val="24"/>
          <w:szCs w:val="24"/>
        </w:rPr>
        <w:t>  </w:t>
      </w:r>
    </w:p>
    <w:p w:rsidRPr="005916B1" w:rsidR="005916B1" w:rsidP="005916B1" w:rsidRDefault="005916B1" w14:paraId="711D9F13" w14:textId="71ED9527">
      <w:pPr>
        <w:widowControl/>
        <w:ind w:right="225"/>
        <w:textAlignment w:val="baseline"/>
        <w:rPr>
          <w:rFonts w:ascii="Segoe UI" w:hAnsi="Segoe UI" w:eastAsia="Times New Roman" w:cs="Segoe UI"/>
          <w:sz w:val="18"/>
          <w:szCs w:val="18"/>
        </w:rPr>
      </w:pPr>
      <w:r>
        <w:rPr>
          <w:rFonts w:ascii="Times New Roman" w:hAnsi="Times New Roman" w:eastAsia="Times New Roman" w:cs="Times New Roman"/>
          <w:sz w:val="24"/>
          <w:szCs w:val="24"/>
        </w:rPr>
        <w:t>The MOS</w:t>
      </w:r>
      <w:r w:rsidRPr="005916B1">
        <w:rPr>
          <w:rFonts w:ascii="Times New Roman" w:hAnsi="Times New Roman" w:eastAsia="Times New Roman" w:cs="Times New Roman"/>
          <w:sz w:val="24"/>
          <w:szCs w:val="24"/>
        </w:rPr>
        <w:t xml:space="preserve"> will be weighted to account for the probability of inclusion in the </w:t>
      </w:r>
      <w:proofErr w:type="spellStart"/>
      <w:r w:rsidRPr="005916B1">
        <w:rPr>
          <w:rFonts w:ascii="Times New Roman" w:hAnsi="Times New Roman" w:eastAsia="Times New Roman" w:cs="Times New Roman"/>
          <w:sz w:val="24"/>
          <w:szCs w:val="24"/>
        </w:rPr>
        <w:t>KnowledgePanel</w:t>
      </w:r>
      <w:proofErr w:type="spellEnd"/>
      <w:r w:rsidRPr="005916B1">
        <w:rPr>
          <w:rFonts w:ascii="Times New Roman" w:hAnsi="Times New Roman" w:eastAsia="Times New Roman" w:cs="Times New Roman"/>
          <w:sz w:val="24"/>
          <w:szCs w:val="24"/>
        </w:rPr>
        <w:t>, probability of selection into the MOS, and probability of responding to the survey. Weights will then be calibrated to Census benchmarks for key demographics. Auxiliary data on COVID-19 prevalence in respondents’ local communities will also be considered for inclusion in weighting as it may have a relationship with respondents’ probabilities of response and key survey measures.  </w:t>
      </w:r>
    </w:p>
    <w:p w:rsidRPr="005916B1" w:rsidR="6A8D3E2A" w:rsidP="005916B1" w:rsidRDefault="005916B1" w14:paraId="2A420EF6" w14:textId="7293BA4C">
      <w:pPr>
        <w:widowControl/>
        <w:ind w:right="225"/>
        <w:textAlignment w:val="baseline"/>
        <w:rPr>
          <w:rFonts w:ascii="Segoe UI" w:hAnsi="Segoe UI" w:eastAsia="Times New Roman" w:cs="Segoe UI"/>
          <w:sz w:val="18"/>
          <w:szCs w:val="18"/>
        </w:rPr>
      </w:pPr>
      <w:r w:rsidRPr="005916B1">
        <w:rPr>
          <w:rFonts w:ascii="Times New Roman" w:hAnsi="Times New Roman" w:eastAsia="Times New Roman" w:cs="Times New Roman"/>
          <w:sz w:val="24"/>
          <w:szCs w:val="24"/>
        </w:rPr>
        <w:t> </w:t>
      </w:r>
    </w:p>
    <w:p w:rsidR="00C321F7" w:rsidP="000E2B57" w:rsidRDefault="519A684A" w14:paraId="3630D74F" w14:textId="77777777">
      <w:pPr>
        <w:pStyle w:val="Heading1"/>
        <w:spacing w:line="275" w:lineRule="exact"/>
        <w:ind w:left="0"/>
        <w:rPr>
          <w:b w:val="0"/>
          <w:bCs w:val="0"/>
        </w:rPr>
      </w:pPr>
      <w:r>
        <w:rPr>
          <w:spacing w:val="-1"/>
        </w:rPr>
        <w:t>Mode</w:t>
      </w:r>
      <w:r>
        <w:t xml:space="preserve"> of </w:t>
      </w:r>
      <w:r>
        <w:rPr>
          <w:spacing w:val="-1"/>
        </w:rPr>
        <w:t>Administration</w:t>
      </w:r>
    </w:p>
    <w:p w:rsidRPr="005D5078" w:rsidR="00C321F7" w:rsidP="005D5078" w:rsidRDefault="07B25C1E" w14:paraId="2550D346" w14:textId="3C2162B0">
      <w:pPr>
        <w:pStyle w:val="BodyText"/>
        <w:spacing w:before="69"/>
        <w:ind w:left="0" w:right="239"/>
      </w:pPr>
      <w:r>
        <w:rPr>
          <w:spacing w:val="-1"/>
        </w:rPr>
        <w:t>Both proposed</w:t>
      </w:r>
      <w:r w:rsidRPr="005D5078" w:rsidR="519A684A">
        <w:rPr>
          <w:spacing w:val="-1"/>
        </w:rPr>
        <w:t xml:space="preserve"> survey</w:t>
      </w:r>
      <w:r w:rsidRPr="005D5078" w:rsidR="5AFB1639">
        <w:rPr>
          <w:spacing w:val="-1"/>
        </w:rPr>
        <w:t>s</w:t>
      </w:r>
      <w:r w:rsidRPr="005D5078" w:rsidR="519A684A">
        <w:rPr>
          <w:spacing w:val="-1"/>
        </w:rPr>
        <w:t xml:space="preserve"> </w:t>
      </w:r>
      <w:r w:rsidR="519A684A">
        <w:rPr>
          <w:spacing w:val="-1"/>
        </w:rPr>
        <w:t>will</w:t>
      </w:r>
      <w:r w:rsidRPr="005D5078" w:rsidR="519A684A">
        <w:rPr>
          <w:spacing w:val="-1"/>
        </w:rPr>
        <w:t xml:space="preserve"> be </w:t>
      </w:r>
      <w:r w:rsidRPr="005D5078" w:rsidR="7F665A1C">
        <w:rPr>
          <w:spacing w:val="-1"/>
        </w:rPr>
        <w:t>self-</w:t>
      </w:r>
      <w:r w:rsidR="519A684A">
        <w:rPr>
          <w:spacing w:val="-1"/>
        </w:rPr>
        <w:t>administered</w:t>
      </w:r>
      <w:r w:rsidRPr="005D5078" w:rsidR="519A684A">
        <w:rPr>
          <w:spacing w:val="-1"/>
        </w:rPr>
        <w:t xml:space="preserve"> </w:t>
      </w:r>
      <w:r w:rsidRPr="005D5078" w:rsidR="638C89F7">
        <w:rPr>
          <w:spacing w:val="-1"/>
        </w:rPr>
        <w:t>web surveys</w:t>
      </w:r>
      <w:r w:rsidRPr="005D5078" w:rsidR="519A684A">
        <w:rPr>
          <w:spacing w:val="-1"/>
        </w:rPr>
        <w:t xml:space="preserve">. </w:t>
      </w:r>
      <w:r w:rsidR="519A684A">
        <w:rPr>
          <w:spacing w:val="-1"/>
        </w:rPr>
        <w:t>The web</w:t>
      </w:r>
      <w:r w:rsidRPr="005D5078" w:rsidR="519A684A">
        <w:rPr>
          <w:spacing w:val="-1"/>
        </w:rPr>
        <w:t xml:space="preserve"> </w:t>
      </w:r>
      <w:r w:rsidRPr="005D5078" w:rsidR="59B84477">
        <w:rPr>
          <w:spacing w:val="-1"/>
        </w:rPr>
        <w:t xml:space="preserve">survey </w:t>
      </w:r>
      <w:r w:rsidR="519A684A">
        <w:rPr>
          <w:spacing w:val="-1"/>
        </w:rPr>
        <w:t>will</w:t>
      </w:r>
      <w:r w:rsidRPr="005D5078" w:rsidR="519A684A">
        <w:rPr>
          <w:spacing w:val="-1"/>
        </w:rPr>
        <w:t xml:space="preserve"> be </w:t>
      </w:r>
      <w:r w:rsidR="519A684A">
        <w:rPr>
          <w:spacing w:val="-1"/>
        </w:rPr>
        <w:t>optimized</w:t>
      </w:r>
      <w:r w:rsidRPr="005D5078" w:rsidR="519A684A">
        <w:rPr>
          <w:spacing w:val="-1"/>
        </w:rPr>
        <w:t xml:space="preserve"> to ensure </w:t>
      </w:r>
      <w:r w:rsidR="519A684A">
        <w:rPr>
          <w:spacing w:val="-1"/>
        </w:rPr>
        <w:t>that</w:t>
      </w:r>
      <w:r w:rsidRPr="005D5078" w:rsidR="519A684A">
        <w:rPr>
          <w:spacing w:val="-1"/>
        </w:rPr>
        <w:t xml:space="preserve"> </w:t>
      </w:r>
      <w:r w:rsidR="519A684A">
        <w:rPr>
          <w:spacing w:val="-1"/>
        </w:rPr>
        <w:t>survey</w:t>
      </w:r>
      <w:r w:rsidRPr="005D5078" w:rsidR="519A684A">
        <w:rPr>
          <w:spacing w:val="-1"/>
        </w:rPr>
        <w:t xml:space="preserve"> </w:t>
      </w:r>
      <w:r w:rsidR="519A684A">
        <w:rPr>
          <w:spacing w:val="-1"/>
        </w:rPr>
        <w:t>participants</w:t>
      </w:r>
      <w:r w:rsidRPr="005D5078" w:rsidR="519A684A">
        <w:rPr>
          <w:spacing w:val="-1"/>
        </w:rPr>
        <w:t xml:space="preserve"> can </w:t>
      </w:r>
      <w:r w:rsidR="519A684A">
        <w:rPr>
          <w:spacing w:val="-1"/>
        </w:rPr>
        <w:t xml:space="preserve">complete </w:t>
      </w:r>
      <w:r w:rsidRPr="005D5078" w:rsidR="519A684A">
        <w:rPr>
          <w:spacing w:val="-1"/>
        </w:rPr>
        <w:t xml:space="preserve">the </w:t>
      </w:r>
      <w:r w:rsidR="519A684A">
        <w:rPr>
          <w:spacing w:val="-1"/>
        </w:rPr>
        <w:t>questionnaire</w:t>
      </w:r>
      <w:r w:rsidRPr="005D5078" w:rsidR="519A684A">
        <w:rPr>
          <w:spacing w:val="-1"/>
        </w:rPr>
        <w:t xml:space="preserve"> on </w:t>
      </w:r>
      <w:r w:rsidR="519A684A">
        <w:rPr>
          <w:spacing w:val="-1"/>
        </w:rPr>
        <w:t>mobile</w:t>
      </w:r>
      <w:r w:rsidRPr="005D5078" w:rsidR="519A684A">
        <w:rPr>
          <w:spacing w:val="-1"/>
        </w:rPr>
        <w:t xml:space="preserve"> devices</w:t>
      </w:r>
      <w:r w:rsidR="519A684A">
        <w:rPr>
          <w:spacing w:val="-1"/>
        </w:rPr>
        <w:t xml:space="preserve"> (e.g.,</w:t>
      </w:r>
      <w:r w:rsidRPr="005D5078" w:rsidR="519A684A">
        <w:rPr>
          <w:spacing w:val="-1"/>
        </w:rPr>
        <w:t xml:space="preserve"> cell </w:t>
      </w:r>
      <w:r w:rsidR="519A684A">
        <w:rPr>
          <w:spacing w:val="-1"/>
        </w:rPr>
        <w:t>phones,</w:t>
      </w:r>
      <w:r w:rsidRPr="005D5078" w:rsidR="519A684A">
        <w:rPr>
          <w:spacing w:val="-1"/>
        </w:rPr>
        <w:t xml:space="preserve"> </w:t>
      </w:r>
      <w:r w:rsidR="519A684A">
        <w:rPr>
          <w:spacing w:val="-1"/>
        </w:rPr>
        <w:t>tablets,</w:t>
      </w:r>
      <w:r w:rsidRPr="005D5078" w:rsidR="519A684A">
        <w:rPr>
          <w:spacing w:val="-1"/>
        </w:rPr>
        <w:t xml:space="preserve"> </w:t>
      </w:r>
      <w:r w:rsidR="519A684A">
        <w:rPr>
          <w:spacing w:val="-1"/>
        </w:rPr>
        <w:t>etc.).</w:t>
      </w:r>
      <w:r w:rsidRPr="005D5078" w:rsidR="519A684A">
        <w:rPr>
          <w:spacing w:val="-1"/>
        </w:rPr>
        <w:t xml:space="preserve"> </w:t>
      </w:r>
      <w:r w:rsidR="519A684A">
        <w:rPr>
          <w:spacing w:val="-1"/>
        </w:rPr>
        <w:t>All</w:t>
      </w:r>
      <w:r w:rsidRPr="005D5078" w:rsidR="519A684A">
        <w:rPr>
          <w:spacing w:val="-1"/>
        </w:rPr>
        <w:t xml:space="preserve"> </w:t>
      </w:r>
      <w:r w:rsidR="519A684A">
        <w:rPr>
          <w:spacing w:val="-1"/>
        </w:rPr>
        <w:t>survey</w:t>
      </w:r>
      <w:r w:rsidRPr="005D5078" w:rsidR="519A684A">
        <w:rPr>
          <w:spacing w:val="-1"/>
        </w:rPr>
        <w:t xml:space="preserve"> </w:t>
      </w:r>
      <w:r w:rsidR="519A684A">
        <w:rPr>
          <w:spacing w:val="-1"/>
        </w:rPr>
        <w:t>questionnaires</w:t>
      </w:r>
      <w:r w:rsidRPr="005D5078" w:rsidR="519A684A">
        <w:rPr>
          <w:spacing w:val="-1"/>
        </w:rPr>
        <w:t xml:space="preserve"> and </w:t>
      </w:r>
      <w:r w:rsidR="519A684A">
        <w:rPr>
          <w:spacing w:val="-1"/>
        </w:rPr>
        <w:t>materials</w:t>
      </w:r>
      <w:r w:rsidRPr="005D5078" w:rsidR="519A684A">
        <w:rPr>
          <w:spacing w:val="-1"/>
        </w:rPr>
        <w:t xml:space="preserve"> </w:t>
      </w:r>
      <w:r w:rsidR="519A684A">
        <w:rPr>
          <w:spacing w:val="-1"/>
        </w:rPr>
        <w:t>will</w:t>
      </w:r>
      <w:r w:rsidRPr="005D5078" w:rsidR="519A684A">
        <w:rPr>
          <w:spacing w:val="-1"/>
        </w:rPr>
        <w:t xml:space="preserve"> be </w:t>
      </w:r>
      <w:r w:rsidR="519A684A">
        <w:rPr>
          <w:spacing w:val="-1"/>
        </w:rPr>
        <w:t>available</w:t>
      </w:r>
      <w:r w:rsidRPr="005D5078" w:rsidR="519A684A">
        <w:rPr>
          <w:spacing w:val="-1"/>
        </w:rPr>
        <w:t xml:space="preserve"> in </w:t>
      </w:r>
      <w:r w:rsidR="519A684A">
        <w:rPr>
          <w:spacing w:val="-1"/>
        </w:rPr>
        <w:t>Spanish.</w:t>
      </w:r>
      <w:r w:rsidRPr="005D5078" w:rsidR="519A684A">
        <w:rPr>
          <w:spacing w:val="-1"/>
        </w:rPr>
        <w:t xml:space="preserve"> </w:t>
      </w:r>
    </w:p>
    <w:p w:rsidRPr="005D5078" w:rsidR="00C321F7" w:rsidP="005D5078" w:rsidRDefault="00C321F7" w14:paraId="5E64981B" w14:textId="70EF0841">
      <w:pPr>
        <w:pStyle w:val="BodyText"/>
        <w:spacing w:before="69"/>
        <w:ind w:left="0" w:right="239"/>
      </w:pPr>
    </w:p>
    <w:p w:rsidRPr="005D5078" w:rsidR="00C321F7" w:rsidP="005D5078" w:rsidRDefault="4C3950F4" w14:paraId="490CEFC5" w14:textId="197E7FBF">
      <w:pPr>
        <w:pStyle w:val="BodyText"/>
        <w:spacing w:before="69"/>
        <w:ind w:left="0" w:right="239"/>
      </w:pPr>
      <w:r>
        <w:t>For the CABS, p</w:t>
      </w:r>
      <w:r w:rsidR="4814375C">
        <w:t xml:space="preserve">otential respondents will receive an email invitation and three separate email reminders inviting them to complete the survey to increase survey response rates. For subsequent waves, respondents who completed the previous survey wave will initially receive mail postcards inviting them to participate in the upcoming wave, followed by an email invitation and three separate email reminders inviting them to complete the survey to increase survey response rates. In total, respondents will receive up to four communications in the first survey wave: one email invitation, and three email reminders. In waves two through six they will receive up to five communications each survey wave: one pre-invitation postcard in the mail, one email invitation, and three email reminders. Wave 1 will not include the pre-invitation postcard. If respondents complete a survey, they will no longer receive communication reminders until the next survey wave. If </w:t>
      </w:r>
      <w:proofErr w:type="gramStart"/>
      <w:r w:rsidR="4814375C">
        <w:t>respondents</w:t>
      </w:r>
      <w:proofErr w:type="gramEnd"/>
      <w:r w:rsidR="4814375C">
        <w:t xml:space="preserve"> ask to be removed from the study they will no longer receive communications for all waves. Fielding will last three weeks for the first wave and up to six weeks for subsequent waves. Waves two through</w:t>
      </w:r>
      <w:r w:rsidR="3BEF1E35">
        <w:t xml:space="preserve"> six have longer fielding periods to ensure maximum panel retention.</w:t>
      </w:r>
    </w:p>
    <w:p w:rsidRPr="005D5078" w:rsidR="00C321F7" w:rsidP="005D5078" w:rsidRDefault="00C321F7" w14:paraId="0FD5DC7B" w14:textId="486CC8BE">
      <w:pPr>
        <w:pStyle w:val="BodyText"/>
        <w:spacing w:before="69"/>
        <w:ind w:left="0" w:right="239"/>
        <w:rPr>
          <w:spacing w:val="-1"/>
        </w:rPr>
      </w:pPr>
    </w:p>
    <w:p w:rsidR="00C321F7" w:rsidP="2E9BC016" w:rsidRDefault="01CFF7DC" w14:paraId="7EDDCDB9" w14:textId="470F9033">
      <w:pPr>
        <w:pStyle w:val="BodyText"/>
        <w:spacing w:before="2"/>
        <w:ind w:left="0" w:right="239"/>
      </w:pPr>
      <w:r>
        <w:t>For the MOS, p</w:t>
      </w:r>
      <w:r w:rsidR="2700AD96">
        <w:t xml:space="preserve">articipants will be recruited to take the </w:t>
      </w:r>
      <w:r w:rsidR="32B675CC">
        <w:t xml:space="preserve">survey </w:t>
      </w:r>
      <w:r w:rsidR="2700AD96">
        <w:t xml:space="preserve">from the Ipsos </w:t>
      </w:r>
      <w:proofErr w:type="spellStart"/>
      <w:r w:rsidR="2700AD96">
        <w:t>KnowledgePanel</w:t>
      </w:r>
      <w:proofErr w:type="spellEnd"/>
      <w:r w:rsidR="2700AD96">
        <w:t xml:space="preserve"> every month. </w:t>
      </w:r>
      <w:r w:rsidRPr="1E304126" w:rsidR="6CD282D6">
        <w:rPr>
          <w:rFonts w:cs="Times New Roman"/>
        </w:rPr>
        <w:t>Ipsos currently fields an online omnibus survey (</w:t>
      </w:r>
      <w:proofErr w:type="spellStart"/>
      <w:r w:rsidRPr="1E304126" w:rsidR="6CD282D6">
        <w:rPr>
          <w:rFonts w:cs="Times New Roman"/>
        </w:rPr>
        <w:t>KnowledgePanel</w:t>
      </w:r>
      <w:proofErr w:type="spellEnd"/>
      <w:r w:rsidRPr="1E304126" w:rsidR="6CD282D6">
        <w:rPr>
          <w:rFonts w:cs="Times New Roman"/>
        </w:rPr>
        <w:t xml:space="preserve"> 5K Omni) to 5,000 U.S. adults in their panel every month. Beginning in January 2021, the panel vendor will incorporate the Monthly Outcome Survey into the </w:t>
      </w:r>
      <w:proofErr w:type="spellStart"/>
      <w:r w:rsidRPr="1E304126" w:rsidR="6CD282D6">
        <w:rPr>
          <w:rFonts w:cs="Times New Roman"/>
        </w:rPr>
        <w:t>KnowledgePanel</w:t>
      </w:r>
      <w:proofErr w:type="spellEnd"/>
      <w:r w:rsidRPr="1E304126" w:rsidR="6CD282D6">
        <w:rPr>
          <w:rFonts w:cs="Times New Roman"/>
        </w:rPr>
        <w:t xml:space="preserve"> 5K Omni. </w:t>
      </w:r>
      <w:r w:rsidR="6CD282D6">
        <w:t xml:space="preserve">During survey fielding, Ipsos will send email communications in English and Spanish to invite and remind participants from its </w:t>
      </w:r>
      <w:proofErr w:type="spellStart"/>
      <w:r w:rsidR="6CD282D6">
        <w:t>KnowledgePanel</w:t>
      </w:r>
      <w:proofErr w:type="spellEnd"/>
      <w:r w:rsidR="6CD282D6">
        <w:t xml:space="preserve"> to participate in their Omnibus 5k survey. </w:t>
      </w:r>
      <w:r w:rsidR="2700AD96">
        <w:t>The study will recruit 5,000 participants for each survey wave, totaling around 120,000 surveys and up to 60,000 participants over approximately two years. </w:t>
      </w:r>
      <w:r w:rsidR="1A3FCBA6">
        <w:t xml:space="preserve">Reminders will be sent as needed to reach the targeted 5,000 completed surveys. </w:t>
      </w:r>
      <w:r w:rsidR="2700AD96">
        <w:t xml:space="preserve">Fielding will last </w:t>
      </w:r>
      <w:r w:rsidR="4EF3328B">
        <w:t>one week</w:t>
      </w:r>
      <w:r w:rsidR="2700AD96">
        <w:t>.</w:t>
      </w:r>
    </w:p>
    <w:p w:rsidR="00C321F7" w:rsidP="2E9BC016" w:rsidRDefault="00C321F7" w14:paraId="45466EAA" w14:textId="1912E39F">
      <w:pPr>
        <w:spacing w:before="2"/>
        <w:rPr>
          <w:rFonts w:ascii="Times New Roman" w:hAnsi="Times New Roman" w:eastAsia="Times New Roman" w:cs="Times New Roman"/>
          <w:sz w:val="24"/>
          <w:szCs w:val="24"/>
        </w:rPr>
      </w:pPr>
    </w:p>
    <w:p w:rsidR="00C321F7" w:rsidRDefault="519A684A" w14:paraId="3A105489" w14:textId="77777777">
      <w:pPr>
        <w:pStyle w:val="Heading1"/>
        <w:numPr>
          <w:ilvl w:val="0"/>
          <w:numId w:val="3"/>
        </w:numPr>
        <w:tabs>
          <w:tab w:val="left" w:pos="400"/>
        </w:tabs>
        <w:spacing w:line="480" w:lineRule="auto"/>
        <w:ind w:right="3310" w:firstLine="0"/>
        <w:jc w:val="left"/>
        <w:rPr>
          <w:b w:val="0"/>
          <w:bCs w:val="0"/>
        </w:rPr>
      </w:pPr>
      <w:r w:rsidRPr="00331629">
        <w:rPr>
          <w:spacing w:val="-1"/>
        </w:rPr>
        <w:t xml:space="preserve">Methods </w:t>
      </w:r>
      <w:r w:rsidRPr="00331629">
        <w:t xml:space="preserve">to </w:t>
      </w:r>
      <w:r w:rsidRPr="00331629">
        <w:rPr>
          <w:spacing w:val="-1"/>
        </w:rPr>
        <w:t>Maximize</w:t>
      </w:r>
      <w:r w:rsidRPr="00331629">
        <w:t xml:space="preserve"> </w:t>
      </w:r>
      <w:r w:rsidRPr="00331629">
        <w:rPr>
          <w:spacing w:val="-1"/>
        </w:rPr>
        <w:t>Response</w:t>
      </w:r>
      <w:r w:rsidRPr="00331629">
        <w:t xml:space="preserve"> </w:t>
      </w:r>
      <w:r w:rsidRPr="00331629">
        <w:rPr>
          <w:spacing w:val="-1"/>
        </w:rPr>
        <w:t>Rates</w:t>
      </w:r>
      <w:r w:rsidRPr="00331629">
        <w:t xml:space="preserve"> </w:t>
      </w:r>
      <w:r w:rsidRPr="00331629">
        <w:rPr>
          <w:spacing w:val="-1"/>
        </w:rPr>
        <w:t>and Data</w:t>
      </w:r>
      <w:r w:rsidRPr="00331629">
        <w:t xml:space="preserve"> </w:t>
      </w:r>
      <w:r w:rsidRPr="00331629">
        <w:rPr>
          <w:spacing w:val="-1"/>
        </w:rPr>
        <w:t>Reliability</w:t>
      </w:r>
      <w:r>
        <w:rPr>
          <w:spacing w:val="67"/>
        </w:rPr>
        <w:t xml:space="preserve"> </w:t>
      </w:r>
      <w:r>
        <w:rPr>
          <w:spacing w:val="-1"/>
        </w:rPr>
        <w:t>Response</w:t>
      </w:r>
      <w:r>
        <w:t xml:space="preserve"> </w:t>
      </w:r>
      <w:r>
        <w:rPr>
          <w:spacing w:val="-1"/>
        </w:rPr>
        <w:t>Rates</w:t>
      </w:r>
    </w:p>
    <w:p w:rsidR="7616F3FE" w:rsidP="6A8D3E2A" w:rsidRDefault="77DCCAE4" w14:paraId="2BB17783" w14:textId="5F4AF6AA">
      <w:pPr>
        <w:pStyle w:val="BodyText"/>
        <w:spacing w:before="8"/>
        <w:ind w:left="0" w:right="145"/>
      </w:pPr>
      <w:r>
        <w:lastRenderedPageBreak/>
        <w:t xml:space="preserve">NORC’s </w:t>
      </w:r>
      <w:proofErr w:type="spellStart"/>
      <w:r>
        <w:t>AmeriSpeak</w:t>
      </w:r>
      <w:proofErr w:type="spellEnd"/>
      <w:r>
        <w:t xml:space="preserve"> panel recruitment response rate is 34% and the cooperation rate of the initial wave is expected to be </w:t>
      </w:r>
      <w:r w:rsidR="5F20608D">
        <w:t xml:space="preserve">70%. </w:t>
      </w:r>
      <w:r w:rsidR="50DA1DEB">
        <w:t xml:space="preserve">During fielding of the first wave, </w:t>
      </w:r>
      <w:r w:rsidR="03CC72F4">
        <w:t xml:space="preserve">each sample member will receive </w:t>
      </w:r>
      <w:r w:rsidR="50DA1DEB">
        <w:t xml:space="preserve">an email invitation and </w:t>
      </w:r>
      <w:r w:rsidR="7424B985">
        <w:t xml:space="preserve">up to </w:t>
      </w:r>
      <w:r w:rsidR="50DA1DEB">
        <w:t>three separate email reminders inviting them to complete the survey to increase survey response rates. </w:t>
      </w:r>
      <w:r w:rsidR="51E5A7EB">
        <w:t>Email invitations have been customized to stress the importance of COVID-19 research, while not priming participants about the campaign to mitigate re</w:t>
      </w:r>
      <w:r w:rsidR="74339A7B">
        <w:t xml:space="preserve">sponse bias. </w:t>
      </w:r>
      <w:r w:rsidR="03294B83">
        <w:t xml:space="preserve">Subsequent waves will sample the respondents of the previous wave and are expected to have retention rates in the range of 80% to 90%. Fielding </w:t>
      </w:r>
      <w:r w:rsidR="4D6B8B4B">
        <w:t>for subsequent waves will b</w:t>
      </w:r>
      <w:r w:rsidR="399A79CF">
        <w:t>egin</w:t>
      </w:r>
      <w:r w:rsidR="4D6B8B4B">
        <w:t xml:space="preserve"> with a </w:t>
      </w:r>
      <w:r w:rsidR="1C733FEE">
        <w:t xml:space="preserve">pre-invitation postcard in the mail, </w:t>
      </w:r>
      <w:r w:rsidR="1D853024">
        <w:t xml:space="preserve">and then, like the first wave, continue with </w:t>
      </w:r>
      <w:r w:rsidR="1C733FEE">
        <w:t xml:space="preserve">one email invitation and </w:t>
      </w:r>
      <w:r w:rsidR="7C0EC789">
        <w:t xml:space="preserve">up to </w:t>
      </w:r>
      <w:r w:rsidR="1C733FEE">
        <w:t>three email reminders. </w:t>
      </w:r>
      <w:r w:rsidR="2E787F95">
        <w:t xml:space="preserve">Incentives will play an important role in encouraging cooperation and panel retention. </w:t>
      </w:r>
      <w:r w:rsidR="618883A9">
        <w:t>Respondents who complete the survey will receive $10 in the initial wave. Subsequent waves will have an $18 incentive to encourage retention.</w:t>
      </w:r>
    </w:p>
    <w:p w:rsidR="6A8D3E2A" w:rsidP="6A8D3E2A" w:rsidRDefault="6A8D3E2A" w14:paraId="5F60853A" w14:textId="333EE580">
      <w:pPr>
        <w:pStyle w:val="BodyText"/>
        <w:spacing w:before="8"/>
        <w:ind w:left="0" w:right="145"/>
      </w:pPr>
    </w:p>
    <w:p w:rsidR="36225813" w:rsidP="6A8D3E2A" w:rsidRDefault="0380502D" w14:paraId="400107B7" w14:textId="5038E916">
      <w:pPr>
        <w:pStyle w:val="BodyText"/>
        <w:spacing w:before="8"/>
        <w:ind w:left="0" w:right="145"/>
      </w:pPr>
      <w:r>
        <w:t xml:space="preserve">The panel recruitment response rate for Ipsos’ </w:t>
      </w:r>
      <w:proofErr w:type="spellStart"/>
      <w:r>
        <w:t>KnowledgePanel</w:t>
      </w:r>
      <w:proofErr w:type="spellEnd"/>
      <w:r>
        <w:t xml:space="preserve"> is 12% and the cooperation rate for each survey wave is expected to be between 55% and 60%. </w:t>
      </w:r>
      <w:r w:rsidR="29298876">
        <w:t>Sample members will receive an initial email invitation and email reminders will be sent to those who do not respond to the initial invitation</w:t>
      </w:r>
      <w:r w:rsidR="45D4A6BF">
        <w:t>. Sample members who complete the survey will receive a $1 incentive to encourage response.</w:t>
      </w:r>
    </w:p>
    <w:p w:rsidR="00C321F7" w:rsidRDefault="00C321F7" w14:paraId="3D43AF0A" w14:textId="77777777">
      <w:pPr>
        <w:spacing w:before="2"/>
        <w:rPr>
          <w:rFonts w:ascii="Times New Roman" w:hAnsi="Times New Roman" w:eastAsia="Times New Roman" w:cs="Times New Roman"/>
          <w:sz w:val="24"/>
          <w:szCs w:val="24"/>
        </w:rPr>
      </w:pPr>
    </w:p>
    <w:p w:rsidR="00C321F7" w:rsidP="000E2B57" w:rsidRDefault="519A684A" w14:paraId="689EF131" w14:textId="77777777">
      <w:pPr>
        <w:pStyle w:val="Heading1"/>
        <w:ind w:left="0"/>
        <w:rPr>
          <w:b w:val="0"/>
          <w:bCs w:val="0"/>
        </w:rPr>
      </w:pPr>
      <w:r>
        <w:rPr>
          <w:spacing w:val="-1"/>
        </w:rPr>
        <w:t>Issues</w:t>
      </w:r>
      <w:r>
        <w:t xml:space="preserve"> of </w:t>
      </w:r>
      <w:r>
        <w:rPr>
          <w:spacing w:val="-1"/>
        </w:rPr>
        <w:t>Non-Response</w:t>
      </w:r>
    </w:p>
    <w:p w:rsidR="00C321F7" w:rsidRDefault="00C321F7" w14:paraId="3497C77B" w14:textId="77777777">
      <w:pPr>
        <w:spacing w:before="9"/>
        <w:rPr>
          <w:rFonts w:ascii="Times New Roman" w:hAnsi="Times New Roman" w:eastAsia="Times New Roman" w:cs="Times New Roman"/>
          <w:b/>
          <w:bCs/>
          <w:sz w:val="23"/>
          <w:szCs w:val="23"/>
        </w:rPr>
      </w:pPr>
    </w:p>
    <w:p w:rsidR="03CA7672" w:rsidP="6A8D3E2A" w:rsidRDefault="03CA7672" w14:paraId="0AE66459" w14:textId="01EA3730">
      <w:pPr>
        <w:pStyle w:val="BodyText"/>
        <w:spacing w:line="259" w:lineRule="auto"/>
        <w:ind w:left="0" w:right="216"/>
      </w:pPr>
      <w:r>
        <w:t>Both the CABS and MOS survey</w:t>
      </w:r>
      <w:r w:rsidR="3774118E">
        <w:t>s</w:t>
      </w:r>
      <w:r>
        <w:t xml:space="preserve"> are expected to have high cooperation rates</w:t>
      </w:r>
      <w:r w:rsidR="60AA8EAD">
        <w:t xml:space="preserve"> exceeding 50%</w:t>
      </w:r>
      <w:r>
        <w:t>. Factors impacting non-response will be assessed after each administration and addressed in survey weighting</w:t>
      </w:r>
      <w:r w:rsidR="36E3B9A3">
        <w:t xml:space="preserve"> to </w:t>
      </w:r>
      <w:r w:rsidR="3D4A5007">
        <w:t xml:space="preserve">reduce non-response </w:t>
      </w:r>
      <w:r w:rsidR="36E3B9A3">
        <w:t>bias</w:t>
      </w:r>
      <w:r>
        <w:t xml:space="preserve">. </w:t>
      </w:r>
    </w:p>
    <w:p w:rsidR="6A8D3E2A" w:rsidP="6A8D3E2A" w:rsidRDefault="6A8D3E2A" w14:paraId="6EB8E447" w14:textId="3D378884">
      <w:pPr>
        <w:pStyle w:val="BodyText"/>
        <w:spacing w:line="259" w:lineRule="auto"/>
        <w:ind w:left="0" w:right="216"/>
      </w:pPr>
    </w:p>
    <w:p w:rsidR="6A8D3E2A" w:rsidP="6A8D3E2A" w:rsidRDefault="7FAB9BC6" w14:paraId="089E83E7" w14:textId="1FEEBC39">
      <w:pPr>
        <w:pStyle w:val="BodyText"/>
        <w:spacing w:line="259" w:lineRule="auto"/>
        <w:ind w:left="0" w:right="216"/>
      </w:pPr>
      <w:r>
        <w:t xml:space="preserve">For the CABS survey, the primary concern related to non-response is panel </w:t>
      </w:r>
      <w:r w:rsidR="203E8CF2">
        <w:t>attrition</w:t>
      </w:r>
      <w:r>
        <w:t xml:space="preserve">. </w:t>
      </w:r>
      <w:r w:rsidR="510CF843">
        <w:t>FMG and NORC will make extensive effort</w:t>
      </w:r>
      <w:r w:rsidR="024AFEC3">
        <w:t>s</w:t>
      </w:r>
      <w:r w:rsidR="510CF843">
        <w:t xml:space="preserve"> to minimize panel </w:t>
      </w:r>
      <w:r w:rsidR="0E4133C8">
        <w:t>attrition</w:t>
      </w:r>
      <w:r w:rsidR="510CF843">
        <w:t>. Mitigation factors will include the use of a pre-invitation</w:t>
      </w:r>
      <w:r w:rsidR="3E2D5BB0">
        <w:t xml:space="preserve"> post card which will be sent via mail. This will be followed by a</w:t>
      </w:r>
      <w:r w:rsidR="23168F29">
        <w:t>n</w:t>
      </w:r>
      <w:r w:rsidR="3E2D5BB0">
        <w:t xml:space="preserve"> email invitation and up to three email reminders if the panelist has not yet completed the survey. Incent</w:t>
      </w:r>
      <w:r w:rsidR="2A6D65AC">
        <w:t xml:space="preserve">ive levels </w:t>
      </w:r>
      <w:r w:rsidR="45D6031D">
        <w:t>will al</w:t>
      </w:r>
      <w:r w:rsidR="00A150C8">
        <w:t>s</w:t>
      </w:r>
      <w:bookmarkStart w:name="_GoBack" w:id="0"/>
      <w:bookmarkEnd w:id="0"/>
      <w:r w:rsidR="45D6031D">
        <w:t xml:space="preserve">o be </w:t>
      </w:r>
      <w:r w:rsidR="2A6D65AC">
        <w:t>higher for waves two through six to encourage panelists to continue to respond. During fielding</w:t>
      </w:r>
      <w:r w:rsidR="511520D3">
        <w:t xml:space="preserve"> of all waves, response rates will be monitored for all sampling strata. If </w:t>
      </w:r>
      <w:r w:rsidR="5DF55EA4">
        <w:t xml:space="preserve">response rates for </w:t>
      </w:r>
      <w:r w:rsidR="511520D3">
        <w:t>certain strata</w:t>
      </w:r>
      <w:r w:rsidR="3D3E2A49">
        <w:t xml:space="preserve"> are below expectations</w:t>
      </w:r>
      <w:r w:rsidR="015F86F4">
        <w:t>,</w:t>
      </w:r>
      <w:r w:rsidR="3D3E2A49">
        <w:t xml:space="preserve"> then further interventions will be considered</w:t>
      </w:r>
      <w:r w:rsidR="2D18987F">
        <w:t>.</w:t>
      </w:r>
    </w:p>
    <w:p w:rsidR="00C321F7" w:rsidRDefault="00C321F7" w14:paraId="6D891EBC" w14:textId="77777777">
      <w:pPr>
        <w:spacing w:before="2"/>
        <w:rPr>
          <w:rFonts w:ascii="Times New Roman" w:hAnsi="Times New Roman" w:eastAsia="Times New Roman" w:cs="Times New Roman"/>
          <w:sz w:val="24"/>
          <w:szCs w:val="24"/>
        </w:rPr>
      </w:pPr>
    </w:p>
    <w:p w:rsidR="00C321F7" w:rsidP="000E2B57" w:rsidRDefault="519A684A" w14:paraId="406D0CBB" w14:textId="77777777">
      <w:pPr>
        <w:pStyle w:val="Heading1"/>
        <w:ind w:left="0"/>
        <w:rPr>
          <w:b w:val="0"/>
          <w:bCs w:val="0"/>
        </w:rPr>
      </w:pPr>
      <w:r>
        <w:rPr>
          <w:spacing w:val="-1"/>
        </w:rPr>
        <w:t>Reliability</w:t>
      </w:r>
      <w:r>
        <w:rPr>
          <w:spacing w:val="-2"/>
        </w:rPr>
        <w:t xml:space="preserve"> </w:t>
      </w:r>
      <w:r>
        <w:t xml:space="preserve">of </w:t>
      </w:r>
      <w:r>
        <w:rPr>
          <w:spacing w:val="-1"/>
        </w:rPr>
        <w:t>Data</w:t>
      </w:r>
      <w:r>
        <w:t xml:space="preserve"> </w:t>
      </w:r>
      <w:r>
        <w:rPr>
          <w:spacing w:val="-1"/>
        </w:rPr>
        <w:t>Collection</w:t>
      </w:r>
    </w:p>
    <w:p w:rsidR="00C321F7" w:rsidRDefault="00C321F7" w14:paraId="328E3448" w14:textId="77777777">
      <w:pPr>
        <w:spacing w:before="9"/>
        <w:rPr>
          <w:rFonts w:ascii="Times New Roman" w:hAnsi="Times New Roman" w:eastAsia="Times New Roman" w:cs="Times New Roman"/>
          <w:b/>
          <w:bCs/>
          <w:sz w:val="23"/>
          <w:szCs w:val="23"/>
        </w:rPr>
      </w:pPr>
    </w:p>
    <w:p w:rsidR="5BCD8137" w:rsidP="6A8D3E2A" w:rsidRDefault="5BCD8137" w14:paraId="51CF91DC" w14:textId="60F87C45">
      <w:pPr>
        <w:pStyle w:val="BodyText"/>
        <w:tabs>
          <w:tab w:val="left" w:pos="720"/>
        </w:tabs>
        <w:spacing w:line="259" w:lineRule="auto"/>
        <w:ind w:left="0" w:right="197"/>
      </w:pPr>
      <w:r>
        <w:t xml:space="preserve">Both surveys will utilize the same basic process to ensure the reliability of the survey data. The panel vendor will program the survey and </w:t>
      </w:r>
      <w:r w:rsidR="4D077778">
        <w:t>will check all aspects of the programming. This will include verifying the text of the instructions, questions, and response options are correct</w:t>
      </w:r>
      <w:r w:rsidR="4A951D1B">
        <w:t xml:space="preserve"> and</w:t>
      </w:r>
      <w:r w:rsidR="4D077778">
        <w:t xml:space="preserve"> that the s</w:t>
      </w:r>
      <w:r w:rsidR="76CE4C82">
        <w:t>kip patterns and other aspects of survey logic are programmed appropriately</w:t>
      </w:r>
      <w:r w:rsidR="279E77D9">
        <w:t xml:space="preserve">. FMG will independently verify these </w:t>
      </w:r>
      <w:r w:rsidR="62E33727">
        <w:t>points as well</w:t>
      </w:r>
      <w:r w:rsidR="284C4FA3">
        <w:t xml:space="preserve"> to ensure the questionnaire is programmed correctly</w:t>
      </w:r>
      <w:r w:rsidR="62E33727">
        <w:t>.</w:t>
      </w:r>
    </w:p>
    <w:p w:rsidR="6A8D3E2A" w:rsidP="6A8D3E2A" w:rsidRDefault="6A8D3E2A" w14:paraId="60B33CE8" w14:textId="4DEB8C3D">
      <w:pPr>
        <w:pStyle w:val="BodyText"/>
        <w:tabs>
          <w:tab w:val="left" w:pos="720"/>
        </w:tabs>
        <w:spacing w:line="259" w:lineRule="auto"/>
        <w:ind w:left="0" w:right="197"/>
      </w:pPr>
    </w:p>
    <w:p w:rsidR="3611257C" w:rsidP="6A8D3E2A" w:rsidRDefault="24BA0F05" w14:paraId="5FEA2B9A" w14:textId="793CAB1C">
      <w:pPr>
        <w:pStyle w:val="BodyText"/>
        <w:tabs>
          <w:tab w:val="left" w:pos="720"/>
        </w:tabs>
        <w:spacing w:line="259" w:lineRule="auto"/>
        <w:ind w:left="0" w:right="197"/>
      </w:pPr>
      <w:r>
        <w:t xml:space="preserve">During fielding both vendors will eliminate sample members </w:t>
      </w:r>
      <w:r w:rsidR="64C1470B">
        <w:t xml:space="preserve">who provide poor quality data by speeding through the survey, “straight-lining,” or </w:t>
      </w:r>
      <w:r w:rsidR="12110657">
        <w:t xml:space="preserve">providing incoherent responses. </w:t>
      </w:r>
      <w:r w:rsidR="38AAE39D">
        <w:t xml:space="preserve">FMG will perform an independent evaluation to confirm the decisions to exclude respondents due to poor data </w:t>
      </w:r>
      <w:r w:rsidR="38AAE39D">
        <w:lastRenderedPageBreak/>
        <w:t xml:space="preserve">quality. </w:t>
      </w:r>
      <w:r w:rsidR="2AB0EDA1">
        <w:t xml:space="preserve"> </w:t>
      </w:r>
      <w:r w:rsidR="7EDC7248">
        <w:t>After data collection</w:t>
      </w:r>
      <w:r w:rsidR="66F2D953">
        <w:t>,</w:t>
      </w:r>
      <w:r w:rsidR="7EDC7248">
        <w:t xml:space="preserve"> the vendor will provide FMG with the raw data as collected from the respondent as well as the final data after any necessary editing has been completed. FMG will have t</w:t>
      </w:r>
      <w:r w:rsidR="50DAB68D">
        <w:t xml:space="preserve">wo analysts independently verify that data edits are </w:t>
      </w:r>
      <w:r w:rsidR="148E92AA">
        <w:t>correct,</w:t>
      </w:r>
      <w:r w:rsidR="50DAB68D">
        <w:t xml:space="preserve"> and that the final data are as expected. </w:t>
      </w:r>
      <w:r w:rsidR="174EEAFD">
        <w:t xml:space="preserve"> </w:t>
      </w:r>
    </w:p>
    <w:p w:rsidR="00C321F7" w:rsidRDefault="00C321F7" w14:paraId="2AF36215" w14:textId="77777777">
      <w:pPr>
        <w:spacing w:before="2"/>
        <w:rPr>
          <w:rFonts w:ascii="Times New Roman" w:hAnsi="Times New Roman" w:eastAsia="Times New Roman" w:cs="Times New Roman"/>
          <w:sz w:val="24"/>
          <w:szCs w:val="24"/>
        </w:rPr>
      </w:pPr>
    </w:p>
    <w:p w:rsidR="00C321F7" w:rsidP="000E2B57" w:rsidRDefault="519A684A" w14:paraId="56067C18" w14:textId="77777777">
      <w:pPr>
        <w:pStyle w:val="Heading1"/>
        <w:spacing w:line="275" w:lineRule="exact"/>
        <w:ind w:left="0" w:right="191"/>
        <w:rPr>
          <w:b w:val="0"/>
          <w:bCs w:val="0"/>
        </w:rPr>
      </w:pPr>
      <w:r>
        <w:rPr>
          <w:spacing w:val="-1"/>
        </w:rPr>
        <w:t>Research Goals</w:t>
      </w:r>
      <w:r>
        <w:t xml:space="preserve"> </w:t>
      </w:r>
      <w:r>
        <w:rPr>
          <w:spacing w:val="-1"/>
        </w:rPr>
        <w:t>and Intended Use</w:t>
      </w:r>
      <w:r>
        <w:t xml:space="preserve"> of </w:t>
      </w:r>
      <w:r>
        <w:rPr>
          <w:spacing w:val="-1"/>
        </w:rPr>
        <w:t>Data</w:t>
      </w:r>
      <w:r>
        <w:t xml:space="preserve"> </w:t>
      </w:r>
      <w:r>
        <w:rPr>
          <w:spacing w:val="-1"/>
        </w:rPr>
        <w:t>Collected</w:t>
      </w:r>
    </w:p>
    <w:p w:rsidR="00C321F7" w:rsidP="000E2B57" w:rsidRDefault="519A684A" w14:paraId="51D394F6" w14:textId="7539D162">
      <w:pPr>
        <w:pStyle w:val="BodyText"/>
        <w:spacing w:line="275" w:lineRule="exact"/>
        <w:ind w:left="0" w:right="191"/>
      </w:pPr>
      <w:r>
        <w:rPr>
          <w:spacing w:val="-1"/>
        </w:rPr>
        <w:t>Our</w:t>
      </w:r>
      <w:r>
        <w:t xml:space="preserve"> </w:t>
      </w:r>
      <w:r>
        <w:rPr>
          <w:spacing w:val="-1"/>
        </w:rPr>
        <w:t>evaluation</w:t>
      </w:r>
      <w:r>
        <w:t xml:space="preserve"> of</w:t>
      </w:r>
      <w:r>
        <w:rPr>
          <w:spacing w:val="-1"/>
        </w:rPr>
        <w:t xml:space="preserve"> </w:t>
      </w:r>
      <w:r w:rsidR="37D23A22">
        <w:t>ASPA COVID-19 Public Education Campaign</w:t>
      </w:r>
      <w:r w:rsidR="0DC7CAC9">
        <w:rPr>
          <w:spacing w:val="-1"/>
        </w:rPr>
        <w:t xml:space="preserve"> </w:t>
      </w:r>
      <w:r>
        <w:t xml:space="preserve">has </w:t>
      </w:r>
      <w:r w:rsidR="03AD36B1">
        <w:rPr>
          <w:spacing w:val="-1"/>
        </w:rPr>
        <w:t xml:space="preserve">multiple </w:t>
      </w:r>
      <w:r>
        <w:rPr>
          <w:spacing w:val="-1"/>
        </w:rPr>
        <w:t>research</w:t>
      </w:r>
      <w:r>
        <w:t xml:space="preserve"> goals</w:t>
      </w:r>
      <w:r w:rsidR="73CBD8BB">
        <w:t xml:space="preserve"> including determining</w:t>
      </w:r>
      <w:r>
        <w:t>:</w:t>
      </w:r>
    </w:p>
    <w:p w:rsidR="0C5F95BB" w:rsidP="1E304126" w:rsidRDefault="0C5F95BB" w14:paraId="650176C2" w14:textId="096096C6">
      <w:pPr>
        <w:pStyle w:val="ListParagraph"/>
        <w:numPr>
          <w:ilvl w:val="0"/>
          <w:numId w:val="16"/>
        </w:numPr>
        <w:spacing w:after="200" w:line="276" w:lineRule="auto"/>
        <w:rPr>
          <w:rFonts w:ascii="Times New Roman" w:hAnsi="Times New Roman" w:eastAsia="Times New Roman" w:cs="Times New Roman"/>
          <w:color w:val="000000" w:themeColor="text1"/>
          <w:sz w:val="24"/>
          <w:szCs w:val="24"/>
        </w:rPr>
      </w:pPr>
      <w:r w:rsidRPr="1E304126">
        <w:rPr>
          <w:rFonts w:ascii="Times New Roman" w:hAnsi="Times New Roman" w:eastAsia="Times New Roman" w:cs="Times New Roman"/>
          <w:sz w:val="24"/>
          <w:szCs w:val="24"/>
          <w:u w:val="single"/>
        </w:rPr>
        <w:t>Behavioral Factor Change</w:t>
      </w:r>
      <w:r w:rsidRPr="1E304126">
        <w:rPr>
          <w:rFonts w:ascii="Times New Roman" w:hAnsi="Times New Roman" w:eastAsia="Times New Roman" w:cs="Times New Roman"/>
          <w:sz w:val="24"/>
          <w:szCs w:val="24"/>
        </w:rPr>
        <w:t xml:space="preserve">: What is the change in campaign-targeted, mutable behavioral factors including COVID-19 vaccine readiness, face mask wearing, social distancing, and handwashing? </w:t>
      </w:r>
    </w:p>
    <w:p w:rsidR="0C5F95BB" w:rsidP="1E304126" w:rsidRDefault="0C5F95BB" w14:paraId="071F0FF7" w14:textId="479848FD">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Campaign Recall</w:t>
      </w:r>
      <w:r w:rsidRPr="1E304126">
        <w:rPr>
          <w:rFonts w:ascii="Times New Roman" w:hAnsi="Times New Roman" w:eastAsia="Times New Roman" w:cs="Times New Roman"/>
          <w:sz w:val="24"/>
          <w:szCs w:val="24"/>
        </w:rPr>
        <w:t xml:space="preserve">: Do audiences recall exposure to recent COVID-19 campaign content? </w:t>
      </w:r>
    </w:p>
    <w:p w:rsidR="0C5F95BB" w:rsidP="1E304126" w:rsidRDefault="0C5F95BB" w14:paraId="0704586C" w14:textId="58C00CAA">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Campaign Receptivity</w:t>
      </w:r>
      <w:r w:rsidRPr="1E304126">
        <w:rPr>
          <w:rFonts w:ascii="Times New Roman" w:hAnsi="Times New Roman" w:eastAsia="Times New Roman" w:cs="Times New Roman"/>
          <w:sz w:val="24"/>
          <w:szCs w:val="24"/>
        </w:rPr>
        <w:t>: To what extent do audiences trust the campaign, feel the campaign is relevant to them, and feel that the campaign is attention-grabbing?</w:t>
      </w:r>
    </w:p>
    <w:p w:rsidR="0C5F95BB" w:rsidP="1E304126" w:rsidRDefault="0C5F95BB" w14:paraId="3726BF51" w14:textId="62FF7169">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HHS Trust/Campaign Brand Equity</w:t>
      </w:r>
      <w:r w:rsidRPr="1E304126">
        <w:rPr>
          <w:rFonts w:ascii="Times New Roman" w:hAnsi="Times New Roman" w:eastAsia="Times New Roman" w:cs="Times New Roman"/>
          <w:sz w:val="24"/>
          <w:szCs w:val="24"/>
        </w:rPr>
        <w:t>: To what extent do audiences trust HHS as a source of information on COVID-19? How does this compare to other information sources? Are audiences aware of, using, and receptive to the HHS website?</w:t>
      </w:r>
    </w:p>
    <w:p w:rsidR="0C5F95BB" w:rsidP="1E304126" w:rsidRDefault="0C5F95BB" w14:paraId="3E3A7328" w14:textId="0640C12C">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Knowledge</w:t>
      </w:r>
      <w:r w:rsidRPr="1E304126">
        <w:rPr>
          <w:rFonts w:ascii="Times New Roman" w:hAnsi="Times New Roman" w:eastAsia="Times New Roman" w:cs="Times New Roman"/>
          <w:sz w:val="24"/>
          <w:szCs w:val="24"/>
        </w:rPr>
        <w:t xml:space="preserve">: To what extent do audiences understand the vaccine development and testing process, vaccine effectiveness, and vaccine safety? To what extent can audiences accurately identify COVID-19 misinformation and rumors? </w:t>
      </w:r>
    </w:p>
    <w:p w:rsidR="0C5F95BB" w:rsidP="1E304126" w:rsidRDefault="0C5F95BB" w14:paraId="444CEA99" w14:textId="0E564226">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Sharing</w:t>
      </w:r>
      <w:r w:rsidRPr="1E304126">
        <w:rPr>
          <w:rFonts w:ascii="Times New Roman" w:hAnsi="Times New Roman" w:eastAsia="Times New Roman" w:cs="Times New Roman"/>
          <w:sz w:val="24"/>
          <w:szCs w:val="24"/>
        </w:rPr>
        <w:t>: Do audiences report sharing campaign content with others?</w:t>
      </w:r>
    </w:p>
    <w:p w:rsidR="00C321F7" w:rsidP="314CA7EA" w:rsidRDefault="00C321F7" w14:paraId="7F013F59" w14:textId="753B5318">
      <w:pPr>
        <w:pStyle w:val="BodyText"/>
        <w:ind w:left="0" w:right="191"/>
      </w:pPr>
    </w:p>
    <w:p w:rsidR="00C321F7" w:rsidP="314CA7EA" w:rsidRDefault="3A119C92" w14:paraId="7056122F" w14:textId="6FC84D6D">
      <w:pPr>
        <w:pStyle w:val="BodyText"/>
        <w:ind w:left="0" w:right="191"/>
      </w:pPr>
      <w:r>
        <w:t xml:space="preserve">The </w:t>
      </w:r>
      <w:r w:rsidR="1995D815">
        <w:t xml:space="preserve">CABS and MOS </w:t>
      </w:r>
      <w:r w:rsidR="519A684A">
        <w:rPr>
          <w:spacing w:val="-1"/>
        </w:rPr>
        <w:t>will</w:t>
      </w:r>
      <w:r w:rsidR="519A684A">
        <w:t xml:space="preserve"> </w:t>
      </w:r>
      <w:r w:rsidR="519A684A">
        <w:rPr>
          <w:spacing w:val="-1"/>
        </w:rPr>
        <w:t>enable us</w:t>
      </w:r>
      <w:r w:rsidR="519A684A">
        <w:t xml:space="preserve"> to </w:t>
      </w:r>
      <w:r w:rsidR="519A684A">
        <w:rPr>
          <w:spacing w:val="-1"/>
        </w:rPr>
        <w:t>assess</w:t>
      </w:r>
      <w:r w:rsidR="20C338EC">
        <w:rPr>
          <w:spacing w:val="-1"/>
        </w:rPr>
        <w:t xml:space="preserve"> the extent to which the </w:t>
      </w:r>
      <w:r w:rsidR="20C338EC">
        <w:t>ASPA COVID-19 Public Education Campaign is recognized</w:t>
      </w:r>
      <w:r w:rsidR="5E6A2143">
        <w:t xml:space="preserve"> and the information it provides is</w:t>
      </w:r>
      <w:r w:rsidR="20C338EC">
        <w:t xml:space="preserve"> </w:t>
      </w:r>
      <w:r w:rsidR="3298B1C3">
        <w:t xml:space="preserve">reported as </w:t>
      </w:r>
      <w:r w:rsidR="20C338EC">
        <w:t>trusted</w:t>
      </w:r>
      <w:r w:rsidR="445A0188">
        <w:t xml:space="preserve"> over the course of the campaign. </w:t>
      </w:r>
      <w:r w:rsidR="222F13F8">
        <w:t>This information will be crucial for understanding</w:t>
      </w:r>
      <w:r w:rsidR="37557391">
        <w:t xml:space="preserve"> for whom and in which geographic areas </w:t>
      </w:r>
      <w:r w:rsidR="222F13F8">
        <w:t>the campaign is successful</w:t>
      </w:r>
      <w:r w:rsidR="2BD078DC">
        <w:t xml:space="preserve"> and resulting in attitude and behavior change surrounding COVID-19 preventive behavior.  Perhaps more importantly, these surveys will provide a mechanism for alerting </w:t>
      </w:r>
      <w:r w:rsidR="5B9A53C8">
        <w:t xml:space="preserve">campaign leadership as to areas where the information provided is not recognized or where it is recognized but not trusted. </w:t>
      </w:r>
      <w:r w:rsidR="6A4833C1">
        <w:t>S</w:t>
      </w:r>
      <w:r w:rsidR="5B9A53C8">
        <w:t>uch d</w:t>
      </w:r>
      <w:r w:rsidR="59E59A1E">
        <w:t>ata will make the best use of government funds by permitting course corrections</w:t>
      </w:r>
      <w:r w:rsidR="68EC630F">
        <w:t xml:space="preserve"> in messaging and message placement in real time to better reach diverse </w:t>
      </w:r>
      <w:r w:rsidR="222F13F8">
        <w:t xml:space="preserve">subpopulations and </w:t>
      </w:r>
      <w:r w:rsidR="21E035F5">
        <w:t xml:space="preserve">disparate </w:t>
      </w:r>
      <w:r w:rsidR="222F13F8">
        <w:t xml:space="preserve">geographic regions of the </w:t>
      </w:r>
      <w:r w:rsidR="3674E5ED">
        <w:t>United States</w:t>
      </w:r>
      <w:r w:rsidR="6414E20C">
        <w:t>.</w:t>
      </w:r>
    </w:p>
    <w:p w:rsidR="00C321F7" w:rsidP="314CA7EA" w:rsidRDefault="00C321F7" w14:paraId="2A57F508" w14:textId="54BEDED7">
      <w:pPr>
        <w:pStyle w:val="BodyText"/>
        <w:ind w:left="0" w:right="191"/>
      </w:pPr>
    </w:p>
    <w:p w:rsidR="00C321F7" w:rsidP="314CA7EA" w:rsidRDefault="00D219DF" w14:paraId="57F47E77" w14:textId="6077F169">
      <w:pPr>
        <w:pStyle w:val="BodyText"/>
        <w:ind w:left="0" w:right="191"/>
      </w:pPr>
      <w:r>
        <w:t>In addition, both surveys will serve as a</w:t>
      </w:r>
      <w:r w:rsidR="30ED89A5">
        <w:t xml:space="preserve"> </w:t>
      </w:r>
      <w:r w:rsidR="5EAF205E">
        <w:t>measure for COVID-19 prevention behaviors</w:t>
      </w:r>
      <w:r w:rsidR="16694D79">
        <w:t xml:space="preserve"> and change in those behaviors among the U. S. population</w:t>
      </w:r>
      <w:r w:rsidR="101D1A5B">
        <w:t xml:space="preserve"> </w:t>
      </w:r>
      <w:proofErr w:type="gramStart"/>
      <w:r w:rsidR="02DD836D">
        <w:t>as a whole as well as</w:t>
      </w:r>
      <w:proofErr w:type="gramEnd"/>
      <w:r w:rsidR="02DD836D">
        <w:t xml:space="preserve"> among key subpopulations and in different geographic regions</w:t>
      </w:r>
      <w:r w:rsidR="44F579D2">
        <w:t xml:space="preserve">.  Measures of prevention behaviors offer both a way to ascertain campaign success in terms of actual change </w:t>
      </w:r>
      <w:r w:rsidR="370630AC">
        <w:t>in targeted outcomes that are associated with fewer COVID-19 infections</w:t>
      </w:r>
      <w:r w:rsidR="43068B31">
        <w:t>,</w:t>
      </w:r>
      <w:r w:rsidR="370630AC">
        <w:t xml:space="preserve"> </w:t>
      </w:r>
      <w:r w:rsidR="213661EA">
        <w:t>as well as</w:t>
      </w:r>
      <w:r w:rsidR="370630AC">
        <w:t xml:space="preserve"> </w:t>
      </w:r>
      <w:r w:rsidR="007DD46E">
        <w:t>to point campaign leadership to areas in greater need for adjusting messaging</w:t>
      </w:r>
      <w:r w:rsidR="0FB4E442">
        <w:t xml:space="preserve"> content, delivery, or coverage.</w:t>
      </w:r>
    </w:p>
    <w:p w:rsidR="00C321F7" w:rsidP="314CA7EA" w:rsidRDefault="00C321F7" w14:paraId="64DAF978" w14:textId="5ED1A1EC">
      <w:pPr>
        <w:pStyle w:val="BodyText"/>
        <w:ind w:left="0" w:right="191"/>
      </w:pPr>
    </w:p>
    <w:p w:rsidRPr="00927A5B" w:rsidR="00C321F7" w:rsidP="314CA7EA" w:rsidRDefault="71D903B3" w14:paraId="1450CC2C" w14:textId="33299C70">
      <w:pPr>
        <w:pStyle w:val="BodyText"/>
        <w:ind w:left="0" w:right="191"/>
      </w:pPr>
      <w:r>
        <w:t>Finally, the CABS survey provides a methodologically rigorous</w:t>
      </w:r>
      <w:r w:rsidR="3E8C0AB8">
        <w:t xml:space="preserve"> and extensive examination of </w:t>
      </w:r>
      <w:r w:rsidR="56D9F64F">
        <w:t xml:space="preserve">key attitude positions, </w:t>
      </w:r>
      <w:r w:rsidR="1EEDA7E1">
        <w:t xml:space="preserve">health </w:t>
      </w:r>
      <w:r w:rsidR="56D9F64F">
        <w:t xml:space="preserve">vulnerabilities, and trust in experts that </w:t>
      </w:r>
      <w:r w:rsidR="5FE88936">
        <w:t xml:space="preserve">can both be evaluated over time among they American populace </w:t>
      </w:r>
      <w:r w:rsidR="05DDA9D9">
        <w:t>to show change over the course of the campaign on a person-by-person level</w:t>
      </w:r>
      <w:r w:rsidR="00D5084C">
        <w:t xml:space="preserve">.  </w:t>
      </w:r>
      <w:r w:rsidR="00FB2C37">
        <w:t xml:space="preserve">The evaluation of </w:t>
      </w:r>
      <w:r w:rsidR="00830085">
        <w:t xml:space="preserve">a person’s changing </w:t>
      </w:r>
      <w:r w:rsidR="0042235C">
        <w:t xml:space="preserve">attitudes over time is </w:t>
      </w:r>
      <w:r w:rsidR="00B31508">
        <w:t xml:space="preserve">a key </w:t>
      </w:r>
      <w:r w:rsidR="009C3C77">
        <w:t xml:space="preserve">component for </w:t>
      </w:r>
      <w:r w:rsidR="00927A5B">
        <w:rPr>
          <w:i/>
          <w:iCs/>
        </w:rPr>
        <w:lastRenderedPageBreak/>
        <w:t>strong inference</w:t>
      </w:r>
      <w:r w:rsidR="00927A5B">
        <w:t xml:space="preserve"> related to </w:t>
      </w:r>
      <w:r w:rsidR="00E0774F">
        <w:t>the impact of the campaign as each person can serve as their own</w:t>
      </w:r>
      <w:r w:rsidR="00954717">
        <w:t xml:space="preserve"> comparison point</w:t>
      </w:r>
      <w:r w:rsidR="00CD778C">
        <w:t xml:space="preserve"> to past values</w:t>
      </w:r>
      <w:r w:rsidR="003601EE">
        <w:t xml:space="preserve"> which </w:t>
      </w:r>
      <w:r w:rsidR="00ED3B9A">
        <w:t xml:space="preserve">can provide higher confidence that changes </w:t>
      </w:r>
      <w:r w:rsidR="00176CD8">
        <w:t>observed are</w:t>
      </w:r>
      <w:r w:rsidR="0070339F">
        <w:t xml:space="preserve"> “true” changes </w:t>
      </w:r>
      <w:r w:rsidR="007818B9">
        <w:t>and</w:t>
      </w:r>
      <w:r w:rsidR="003D30CD">
        <w:t>,</w:t>
      </w:r>
      <w:r w:rsidR="00522376">
        <w:t xml:space="preserve"> when cross-referenced with </w:t>
      </w:r>
      <w:r w:rsidR="004F1EF1">
        <w:t xml:space="preserve">campaign </w:t>
      </w:r>
      <w:r w:rsidR="003D30CD">
        <w:t xml:space="preserve">interventions and </w:t>
      </w:r>
      <w:r w:rsidR="004F1EF1">
        <w:t>expenditure</w:t>
      </w:r>
      <w:r w:rsidR="00A54352">
        <w:t>, that the Public Education Campaign was the source of the change.</w:t>
      </w:r>
    </w:p>
    <w:p w:rsidR="00C321F7" w:rsidRDefault="00C321F7" w14:paraId="579D7A3E" w14:textId="77777777">
      <w:pPr>
        <w:spacing w:before="8"/>
        <w:rPr>
          <w:rFonts w:ascii="Times New Roman" w:hAnsi="Times New Roman" w:eastAsia="Times New Roman" w:cs="Times New Roman"/>
          <w:sz w:val="23"/>
          <w:szCs w:val="23"/>
        </w:rPr>
      </w:pPr>
    </w:p>
    <w:p w:rsidR="00C321F7" w:rsidRDefault="519A684A" w14:paraId="4F6780C7" w14:textId="77777777">
      <w:pPr>
        <w:pStyle w:val="Heading1"/>
        <w:tabs>
          <w:tab w:val="left" w:pos="551"/>
        </w:tabs>
        <w:ind w:left="120"/>
        <w:rPr>
          <w:b w:val="0"/>
          <w:bCs w:val="0"/>
        </w:rPr>
      </w:pPr>
      <w:r>
        <w:rPr>
          <w:b w:val="0"/>
          <w:bCs w:val="0"/>
        </w:rPr>
        <w:t>4.</w:t>
      </w:r>
      <w:r w:rsidR="007048F4">
        <w:rPr>
          <w:b w:val="0"/>
        </w:rPr>
        <w:tab/>
      </w:r>
      <w:r>
        <w:rPr>
          <w:spacing w:val="-1"/>
        </w:rPr>
        <w:t>Tests</w:t>
      </w:r>
      <w:r>
        <w:t xml:space="preserve"> of </w:t>
      </w:r>
      <w:r>
        <w:rPr>
          <w:spacing w:val="-1"/>
        </w:rPr>
        <w:t>Procedures</w:t>
      </w:r>
      <w:r>
        <w:t xml:space="preserve"> or</w:t>
      </w:r>
      <w:r>
        <w:rPr>
          <w:spacing w:val="-1"/>
        </w:rPr>
        <w:t xml:space="preserve"> Methods</w:t>
      </w:r>
    </w:p>
    <w:p w:rsidR="00C321F7" w:rsidRDefault="00C321F7" w14:paraId="50C42D7B" w14:textId="77777777">
      <w:pPr>
        <w:rPr>
          <w:rFonts w:ascii="Times New Roman" w:hAnsi="Times New Roman" w:eastAsia="Times New Roman" w:cs="Times New Roman"/>
          <w:b/>
          <w:bCs/>
          <w:sz w:val="24"/>
          <w:szCs w:val="24"/>
        </w:rPr>
      </w:pPr>
    </w:p>
    <w:p w:rsidR="006A6CAB" w:rsidP="006A6CAB" w:rsidRDefault="030E25E8" w14:paraId="0C3F9784" w14:textId="124397EC">
      <w:pPr>
        <w:pStyle w:val="BodyText"/>
        <w:ind w:left="119" w:right="200"/>
      </w:pPr>
      <w:r>
        <w:rPr>
          <w:spacing w:val="-1"/>
        </w:rPr>
        <w:t>Cognitive testing was conducted on b</w:t>
      </w:r>
      <w:r w:rsidR="3AC84293">
        <w:rPr>
          <w:spacing w:val="-1"/>
        </w:rPr>
        <w:t>oth evaluation surveys prior to finalizing the survey instruments</w:t>
      </w:r>
      <w:r w:rsidR="519A684A">
        <w:rPr>
          <w:spacing w:val="-1"/>
        </w:rPr>
        <w:t>.</w:t>
      </w:r>
      <w:r w:rsidR="519A684A">
        <w:t xml:space="preserve"> </w:t>
      </w:r>
      <w:r w:rsidR="519A684A">
        <w:rPr>
          <w:spacing w:val="-1"/>
        </w:rPr>
        <w:t>The</w:t>
      </w:r>
      <w:r w:rsidR="519A684A">
        <w:t xml:space="preserve"> </w:t>
      </w:r>
      <w:r w:rsidR="5CC1DAD2">
        <w:t>cognitive testing</w:t>
      </w:r>
      <w:r w:rsidR="519A684A">
        <w:t xml:space="preserve"> </w:t>
      </w:r>
      <w:r w:rsidR="519A684A">
        <w:rPr>
          <w:spacing w:val="-1"/>
        </w:rPr>
        <w:t>was</w:t>
      </w:r>
      <w:r w:rsidR="519A684A">
        <w:t xml:space="preserve"> </w:t>
      </w:r>
      <w:r w:rsidR="519A684A">
        <w:rPr>
          <w:spacing w:val="-1"/>
        </w:rPr>
        <w:t>used</w:t>
      </w:r>
      <w:r w:rsidR="519A684A">
        <w:t xml:space="preserve"> to </w:t>
      </w:r>
      <w:r w:rsidR="519A684A">
        <w:rPr>
          <w:spacing w:val="-1"/>
        </w:rPr>
        <w:t>refine the</w:t>
      </w:r>
      <w:r w:rsidR="519A684A">
        <w:t xml:space="preserve"> survey </w:t>
      </w:r>
      <w:r w:rsidR="519A684A">
        <w:rPr>
          <w:spacing w:val="-1"/>
        </w:rPr>
        <w:t>questions</w:t>
      </w:r>
      <w:r w:rsidR="519A684A">
        <w:t xml:space="preserve"> and</w:t>
      </w:r>
      <w:r w:rsidR="519A684A">
        <w:rPr>
          <w:spacing w:val="-2"/>
        </w:rPr>
        <w:t xml:space="preserve"> </w:t>
      </w:r>
      <w:r w:rsidR="519A684A">
        <w:rPr>
          <w:spacing w:val="-1"/>
        </w:rPr>
        <w:t>improve</w:t>
      </w:r>
      <w:r w:rsidR="519A684A">
        <w:t xml:space="preserve"> utility. A</w:t>
      </w:r>
      <w:r w:rsidR="519A684A">
        <w:rPr>
          <w:spacing w:val="-1"/>
        </w:rPr>
        <w:t xml:space="preserve"> total </w:t>
      </w:r>
      <w:r w:rsidR="36699D89">
        <w:t xml:space="preserve">of seven </w:t>
      </w:r>
      <w:r w:rsidR="34331B99">
        <w:rPr>
          <w:spacing w:val="-1"/>
        </w:rPr>
        <w:t>individuals participated in the testing and debriefs for the CABS instrument, and</w:t>
      </w:r>
      <w:r w:rsidR="41F2BE1A">
        <w:rPr>
          <w:spacing w:val="-1"/>
        </w:rPr>
        <w:t xml:space="preserve"> six </w:t>
      </w:r>
      <w:r w:rsidR="34331B99">
        <w:rPr>
          <w:spacing w:val="-1"/>
        </w:rPr>
        <w:t>individuals participated in the testing and debriefs for the MOS instrument</w:t>
      </w:r>
      <w:r w:rsidR="519A684A">
        <w:rPr>
          <w:spacing w:val="-1"/>
        </w:rPr>
        <w:t>.</w:t>
      </w:r>
      <w:r w:rsidR="143D5552">
        <w:rPr>
          <w:spacing w:val="-1"/>
        </w:rPr>
        <w:t xml:space="preserve"> </w:t>
      </w:r>
      <w:r w:rsidR="143D5552">
        <w:t>Participants were recruited to ensure diversification by age, gender, race/ethnicity, and educational attainment.</w:t>
      </w:r>
    </w:p>
    <w:p w:rsidR="006A6CAB" w:rsidP="006A6CAB" w:rsidRDefault="006A6CAB" w14:paraId="04044F93" w14:textId="77777777">
      <w:pPr>
        <w:pStyle w:val="BodyText"/>
        <w:ind w:left="119" w:right="200"/>
      </w:pPr>
    </w:p>
    <w:p w:rsidR="00BD3909" w:rsidP="00991416" w:rsidRDefault="3B4C74B5" w14:paraId="61D0AED3" w14:textId="63E3CB93">
      <w:pPr>
        <w:pStyle w:val="BodyText"/>
        <w:ind w:left="119" w:right="200"/>
      </w:pPr>
      <w:r>
        <w:rPr>
          <w:spacing w:val="-1"/>
        </w:rPr>
        <w:t>A trained moderator conducted the cognitive interviews</w:t>
      </w:r>
      <w:r w:rsidR="34331B99">
        <w:rPr>
          <w:spacing w:val="-1"/>
        </w:rPr>
        <w:t xml:space="preserve"> virtually using the Zoom platform</w:t>
      </w:r>
      <w:r w:rsidR="36CBBFCB">
        <w:rPr>
          <w:spacing w:val="-1"/>
        </w:rPr>
        <w:t>. P</w:t>
      </w:r>
      <w:r w:rsidR="34331B99">
        <w:rPr>
          <w:spacing w:val="-1"/>
        </w:rPr>
        <w:t xml:space="preserve">articipants </w:t>
      </w:r>
      <w:r w:rsidR="36CBBFCB">
        <w:rPr>
          <w:spacing w:val="-1"/>
        </w:rPr>
        <w:t xml:space="preserve">used screen sharing to scroll through a mock online survey and </w:t>
      </w:r>
      <w:r w:rsidR="34331B99">
        <w:rPr>
          <w:spacing w:val="-1"/>
        </w:rPr>
        <w:t>were asked to use the think-aloud method to describe their thought process and response selection as they proceeded through the test survey</w:t>
      </w:r>
      <w:r w:rsidR="519A684A">
        <w:rPr>
          <w:spacing w:val="-1"/>
        </w:rPr>
        <w:t>.</w:t>
      </w:r>
      <w:r w:rsidR="329AE412">
        <w:rPr>
          <w:spacing w:val="-1"/>
        </w:rPr>
        <w:t xml:space="preserve"> </w:t>
      </w:r>
      <w:r w:rsidR="519A684A">
        <w:rPr>
          <w:spacing w:val="-1"/>
        </w:rPr>
        <w:t>After</w:t>
      </w:r>
      <w:r w:rsidR="519A684A">
        <w:rPr>
          <w:spacing w:val="51"/>
        </w:rPr>
        <w:t xml:space="preserve"> </w:t>
      </w:r>
      <w:r w:rsidR="519A684A">
        <w:rPr>
          <w:spacing w:val="-1"/>
        </w:rPr>
        <w:t>completing</w:t>
      </w:r>
      <w:r w:rsidR="519A684A">
        <w:t xml:space="preserve"> </w:t>
      </w:r>
      <w:r w:rsidR="519A684A">
        <w:rPr>
          <w:spacing w:val="-1"/>
        </w:rPr>
        <w:t>the</w:t>
      </w:r>
      <w:r w:rsidR="519A684A">
        <w:t xml:space="preserve"> survey </w:t>
      </w:r>
      <w:r w:rsidR="519A684A">
        <w:rPr>
          <w:spacing w:val="-1"/>
        </w:rPr>
        <w:t>instrument,</w:t>
      </w:r>
      <w:r w:rsidR="519A684A">
        <w:t xml:space="preserve"> </w:t>
      </w:r>
      <w:r w:rsidR="519A684A">
        <w:rPr>
          <w:spacing w:val="-1"/>
        </w:rPr>
        <w:t>the</w:t>
      </w:r>
      <w:r w:rsidR="519A684A">
        <w:t xml:space="preserve"> </w:t>
      </w:r>
      <w:r w:rsidR="519A684A">
        <w:rPr>
          <w:spacing w:val="-1"/>
        </w:rPr>
        <w:t>interviewer</w:t>
      </w:r>
      <w:r w:rsidR="519A684A">
        <w:t xml:space="preserve"> asked </w:t>
      </w:r>
      <w:r w:rsidR="519A684A">
        <w:rPr>
          <w:spacing w:val="-1"/>
        </w:rPr>
        <w:t>participants</w:t>
      </w:r>
      <w:r w:rsidR="519A684A">
        <w:t xml:space="preserve"> a </w:t>
      </w:r>
      <w:r w:rsidR="519A684A">
        <w:rPr>
          <w:spacing w:val="-1"/>
        </w:rPr>
        <w:t>series</w:t>
      </w:r>
      <w:r w:rsidR="519A684A">
        <w:t xml:space="preserve"> </w:t>
      </w:r>
      <w:r w:rsidR="519A684A">
        <w:rPr>
          <w:spacing w:val="-1"/>
        </w:rPr>
        <w:t>of debriefing</w:t>
      </w:r>
      <w:r w:rsidR="519A684A">
        <w:rPr>
          <w:spacing w:val="93"/>
        </w:rPr>
        <w:t xml:space="preserve"> </w:t>
      </w:r>
      <w:r w:rsidR="519A684A">
        <w:t>questions</w:t>
      </w:r>
      <w:r w:rsidR="519A684A">
        <w:rPr>
          <w:spacing w:val="-1"/>
        </w:rPr>
        <w:t xml:space="preserve"> that</w:t>
      </w:r>
      <w:r w:rsidR="519A684A">
        <w:t xml:space="preserve"> </w:t>
      </w:r>
      <w:r w:rsidR="519A684A">
        <w:rPr>
          <w:spacing w:val="-1"/>
        </w:rPr>
        <w:t>focused</w:t>
      </w:r>
      <w:r w:rsidR="519A684A">
        <w:t xml:space="preserve"> </w:t>
      </w:r>
      <w:r w:rsidR="519A684A">
        <w:rPr>
          <w:spacing w:val="-1"/>
        </w:rPr>
        <w:t>on</w:t>
      </w:r>
      <w:r w:rsidR="519A684A">
        <w:t xml:space="preserve"> the survey</w:t>
      </w:r>
      <w:r w:rsidR="519A684A">
        <w:rPr>
          <w:spacing w:val="-2"/>
        </w:rPr>
        <w:t xml:space="preserve"> </w:t>
      </w:r>
      <w:r w:rsidR="519A684A">
        <w:rPr>
          <w:spacing w:val="-1"/>
        </w:rPr>
        <w:t>overall</w:t>
      </w:r>
      <w:r w:rsidR="519A684A">
        <w:t xml:space="preserve"> and </w:t>
      </w:r>
      <w:r w:rsidR="519A684A">
        <w:rPr>
          <w:spacing w:val="-1"/>
        </w:rPr>
        <w:t>specific</w:t>
      </w:r>
      <w:r w:rsidR="519A684A">
        <w:t xml:space="preserve"> survey </w:t>
      </w:r>
      <w:r w:rsidR="519A684A">
        <w:rPr>
          <w:spacing w:val="-1"/>
        </w:rPr>
        <w:t>questions.</w:t>
      </w:r>
      <w:r w:rsidR="519A684A">
        <w:t xml:space="preserve"> </w:t>
      </w:r>
      <w:r w:rsidR="34331B99">
        <w:t>The debriefing questions focused on items that participants expressed questions or confusion with during completion of the mock survey, as well as specific items and wording that the researchers had identified in advance.</w:t>
      </w:r>
    </w:p>
    <w:p w:rsidR="00BD3909" w:rsidRDefault="00BD3909" w14:paraId="45A7AF73" w14:textId="77777777">
      <w:pPr>
        <w:pStyle w:val="BodyText"/>
        <w:ind w:right="340"/>
      </w:pPr>
    </w:p>
    <w:p w:rsidR="00C321F7" w:rsidP="00BD3909" w:rsidRDefault="007048F4" w14:paraId="5B9E5364" w14:textId="64DE5828">
      <w:pPr>
        <w:pStyle w:val="BodyText"/>
        <w:ind w:right="340"/>
        <w:rPr>
          <w:spacing w:val="101"/>
        </w:rPr>
      </w:pPr>
      <w:r>
        <w:rPr>
          <w:spacing w:val="-1"/>
        </w:rPr>
        <w:t>All</w:t>
      </w:r>
      <w:r>
        <w:rPr>
          <w:spacing w:val="87"/>
        </w:rPr>
        <w:t xml:space="preserve"> </w:t>
      </w:r>
      <w:r>
        <w:rPr>
          <w:spacing w:val="-1"/>
        </w:rPr>
        <w:t>interviews were</w:t>
      </w:r>
      <w:r>
        <w:t xml:space="preserve"> </w:t>
      </w:r>
      <w:r>
        <w:rPr>
          <w:spacing w:val="-1"/>
        </w:rPr>
        <w:t>recorded</w:t>
      </w:r>
      <w:r>
        <w:t xml:space="preserve"> to </w:t>
      </w:r>
      <w:r>
        <w:rPr>
          <w:spacing w:val="-1"/>
        </w:rPr>
        <w:t>capture participant</w:t>
      </w:r>
      <w:r>
        <w:t xml:space="preserve"> </w:t>
      </w:r>
      <w:r>
        <w:rPr>
          <w:spacing w:val="-1"/>
        </w:rPr>
        <w:t>comments</w:t>
      </w:r>
      <w:r>
        <w:t xml:space="preserve"> on the surve</w:t>
      </w:r>
      <w:r w:rsidR="00991416">
        <w:rPr>
          <w:spacing w:val="93"/>
        </w:rPr>
        <w:t xml:space="preserve">y </w:t>
      </w:r>
      <w:r>
        <w:rPr>
          <w:spacing w:val="-1"/>
        </w:rPr>
        <w:t>and</w:t>
      </w:r>
      <w:r>
        <w:t xml:space="preserve"> any </w:t>
      </w:r>
      <w:r>
        <w:rPr>
          <w:spacing w:val="-1"/>
        </w:rPr>
        <w:t>questions</w:t>
      </w:r>
      <w:r>
        <w:t xml:space="preserve"> that</w:t>
      </w:r>
      <w:r>
        <w:rPr>
          <w:spacing w:val="-1"/>
        </w:rPr>
        <w:t xml:space="preserve"> required</w:t>
      </w:r>
      <w:r>
        <w:t xml:space="preserve"> </w:t>
      </w:r>
      <w:r>
        <w:rPr>
          <w:spacing w:val="-1"/>
        </w:rPr>
        <w:t>revisions.</w:t>
      </w:r>
      <w:r>
        <w:t xml:space="preserve"> </w:t>
      </w:r>
      <w:r>
        <w:rPr>
          <w:spacing w:val="-1"/>
        </w:rPr>
        <w:t>The</w:t>
      </w:r>
      <w:r>
        <w:t xml:space="preserve"> data</w:t>
      </w:r>
      <w:r>
        <w:rPr>
          <w:spacing w:val="-1"/>
        </w:rPr>
        <w:t xml:space="preserve"> collection</w:t>
      </w:r>
      <w:r>
        <w:t xml:space="preserve"> </w:t>
      </w:r>
      <w:r>
        <w:rPr>
          <w:spacing w:val="-1"/>
        </w:rPr>
        <w:t>did</w:t>
      </w:r>
      <w:r>
        <w:t xml:space="preserve"> not </w:t>
      </w:r>
      <w:r>
        <w:rPr>
          <w:spacing w:val="-1"/>
        </w:rPr>
        <w:t>focus</w:t>
      </w:r>
      <w:r>
        <w:t xml:space="preserve"> on the </w:t>
      </w:r>
      <w:r>
        <w:rPr>
          <w:spacing w:val="-1"/>
        </w:rPr>
        <w:t>actual</w:t>
      </w:r>
      <w:r w:rsidR="00C946B9">
        <w:rPr>
          <w:spacing w:val="97"/>
        </w:rPr>
        <w:t xml:space="preserve"> </w:t>
      </w:r>
      <w:r>
        <w:t xml:space="preserve">survey </w:t>
      </w:r>
      <w:r>
        <w:rPr>
          <w:spacing w:val="-1"/>
        </w:rPr>
        <w:t>instrument</w:t>
      </w:r>
      <w:r>
        <w:t xml:space="preserve"> </w:t>
      </w:r>
      <w:r>
        <w:rPr>
          <w:spacing w:val="-1"/>
        </w:rPr>
        <w:t>responses</w:t>
      </w:r>
      <w:r>
        <w:t xml:space="preserve"> but </w:t>
      </w:r>
      <w:r>
        <w:rPr>
          <w:spacing w:val="-1"/>
        </w:rPr>
        <w:t>rather</w:t>
      </w:r>
      <w:r>
        <w:t xml:space="preserve"> on how</w:t>
      </w:r>
      <w:r>
        <w:rPr>
          <w:spacing w:val="-1"/>
        </w:rPr>
        <w:t xml:space="preserve"> well </w:t>
      </w:r>
      <w:r>
        <w:t xml:space="preserve">the </w:t>
      </w:r>
      <w:r>
        <w:rPr>
          <w:spacing w:val="-1"/>
        </w:rPr>
        <w:t>questions</w:t>
      </w:r>
      <w:r>
        <w:t xml:space="preserve"> </w:t>
      </w:r>
      <w:r>
        <w:rPr>
          <w:spacing w:val="-1"/>
        </w:rPr>
        <w:t>were</w:t>
      </w:r>
      <w:r>
        <w:t xml:space="preserve"> </w:t>
      </w:r>
      <w:r>
        <w:rPr>
          <w:spacing w:val="-1"/>
        </w:rPr>
        <w:t>understood</w:t>
      </w:r>
      <w:r>
        <w:t xml:space="preserve"> </w:t>
      </w:r>
      <w:r>
        <w:rPr>
          <w:spacing w:val="-1"/>
        </w:rPr>
        <w:t>and</w:t>
      </w:r>
      <w:r>
        <w:t xml:space="preserve"> how</w:t>
      </w:r>
      <w:r>
        <w:rPr>
          <w:spacing w:val="-1"/>
        </w:rPr>
        <w:t xml:space="preserve"> well</w:t>
      </w:r>
      <w:r w:rsidR="00BD3909">
        <w:rPr>
          <w:spacing w:val="-1"/>
        </w:rPr>
        <w:t xml:space="preserve"> </w:t>
      </w:r>
      <w:r>
        <w:t xml:space="preserve">they </w:t>
      </w:r>
      <w:r>
        <w:rPr>
          <w:spacing w:val="-1"/>
        </w:rPr>
        <w:t>conveyed</w:t>
      </w:r>
      <w:r>
        <w:t xml:space="preserve"> the </w:t>
      </w:r>
      <w:r>
        <w:rPr>
          <w:spacing w:val="-1"/>
        </w:rPr>
        <w:t>research</w:t>
      </w:r>
      <w:r>
        <w:t xml:space="preserve"> </w:t>
      </w:r>
      <w:r>
        <w:rPr>
          <w:spacing w:val="-1"/>
        </w:rPr>
        <w:t>intentions.</w:t>
      </w:r>
      <w:r>
        <w:t xml:space="preserve">  </w:t>
      </w:r>
      <w:r>
        <w:rPr>
          <w:spacing w:val="-1"/>
        </w:rPr>
        <w:t>All</w:t>
      </w:r>
      <w:r>
        <w:t xml:space="preserve"> </w:t>
      </w:r>
      <w:r>
        <w:rPr>
          <w:spacing w:val="-1"/>
        </w:rPr>
        <w:t>identifiable</w:t>
      </w:r>
      <w:r>
        <w:t xml:space="preserve"> </w:t>
      </w:r>
      <w:r>
        <w:rPr>
          <w:spacing w:val="-1"/>
        </w:rPr>
        <w:t>information</w:t>
      </w:r>
      <w:r>
        <w:t xml:space="preserve"> </w:t>
      </w:r>
      <w:r>
        <w:rPr>
          <w:spacing w:val="-1"/>
        </w:rPr>
        <w:t>was</w:t>
      </w:r>
      <w:r>
        <w:t xml:space="preserve"> kept </w:t>
      </w:r>
      <w:r>
        <w:rPr>
          <w:spacing w:val="-1"/>
        </w:rPr>
        <w:t xml:space="preserve">private </w:t>
      </w:r>
      <w:r>
        <w:t xml:space="preserve">to the </w:t>
      </w:r>
      <w:r>
        <w:rPr>
          <w:spacing w:val="-1"/>
        </w:rPr>
        <w:t>extent</w:t>
      </w:r>
      <w:r>
        <w:rPr>
          <w:spacing w:val="95"/>
        </w:rPr>
        <w:t xml:space="preserve"> </w:t>
      </w:r>
      <w:r>
        <w:rPr>
          <w:spacing w:val="-1"/>
        </w:rPr>
        <w:t>allowable</w:t>
      </w:r>
      <w:r>
        <w:t xml:space="preserve"> </w:t>
      </w:r>
      <w:r>
        <w:rPr>
          <w:spacing w:val="-1"/>
        </w:rPr>
        <w:t>by</w:t>
      </w:r>
      <w:r>
        <w:t xml:space="preserve"> law</w:t>
      </w:r>
      <w:r>
        <w:rPr>
          <w:spacing w:val="-1"/>
        </w:rPr>
        <w:t xml:space="preserve"> </w:t>
      </w:r>
      <w:r>
        <w:t xml:space="preserve">and </w:t>
      </w:r>
      <w:r>
        <w:rPr>
          <w:spacing w:val="-1"/>
        </w:rPr>
        <w:t>destroyed</w:t>
      </w:r>
      <w:r>
        <w:t xml:space="preserve"> </w:t>
      </w:r>
      <w:proofErr w:type="gramStart"/>
      <w:r>
        <w:rPr>
          <w:spacing w:val="-1"/>
        </w:rPr>
        <w:t>subsequent</w:t>
      </w:r>
      <w:r>
        <w:t xml:space="preserve"> to</w:t>
      </w:r>
      <w:proofErr w:type="gramEnd"/>
      <w:r>
        <w:rPr>
          <w:spacing w:val="-2"/>
        </w:rPr>
        <w:t xml:space="preserve"> </w:t>
      </w:r>
      <w:r>
        <w:rPr>
          <w:spacing w:val="-1"/>
        </w:rPr>
        <w:t>the</w:t>
      </w:r>
      <w:r>
        <w:t xml:space="preserve"> </w:t>
      </w:r>
      <w:r>
        <w:rPr>
          <w:spacing w:val="-1"/>
        </w:rPr>
        <w:t>conclusion</w:t>
      </w:r>
      <w:r>
        <w:rPr>
          <w:spacing w:val="-2"/>
        </w:rPr>
        <w:t xml:space="preserve"> </w:t>
      </w:r>
      <w:r>
        <w:t>of</w:t>
      </w:r>
      <w:r>
        <w:rPr>
          <w:spacing w:val="-1"/>
        </w:rPr>
        <w:t xml:space="preserve"> </w:t>
      </w:r>
      <w:r>
        <w:t xml:space="preserve">all </w:t>
      </w:r>
      <w:r>
        <w:rPr>
          <w:spacing w:val="-1"/>
        </w:rPr>
        <w:t>interviews.</w:t>
      </w:r>
      <w:r w:rsidR="00BD3909">
        <w:rPr>
          <w:spacing w:val="-1"/>
        </w:rPr>
        <w:t xml:space="preserve"> </w:t>
      </w:r>
      <w:r>
        <w:rPr>
          <w:spacing w:val="-1"/>
        </w:rPr>
        <w:t xml:space="preserve">Revisions </w:t>
      </w:r>
      <w:r>
        <w:t>to</w:t>
      </w:r>
      <w:r>
        <w:rPr>
          <w:spacing w:val="-2"/>
        </w:rPr>
        <w:t xml:space="preserve"> </w:t>
      </w:r>
      <w:r>
        <w:t xml:space="preserve">the </w:t>
      </w:r>
      <w:r>
        <w:rPr>
          <w:spacing w:val="-1"/>
        </w:rPr>
        <w:t>questionnaire</w:t>
      </w:r>
      <w:r>
        <w:t xml:space="preserve"> </w:t>
      </w:r>
      <w:r>
        <w:rPr>
          <w:spacing w:val="-1"/>
        </w:rPr>
        <w:t>were made</w:t>
      </w:r>
      <w:r>
        <w:t xml:space="preserve"> </w:t>
      </w:r>
      <w:r>
        <w:rPr>
          <w:spacing w:val="-1"/>
        </w:rPr>
        <w:t>based</w:t>
      </w:r>
      <w:r>
        <w:t xml:space="preserve"> on </w:t>
      </w:r>
      <w:r>
        <w:rPr>
          <w:spacing w:val="-1"/>
        </w:rPr>
        <w:t>the</w:t>
      </w:r>
      <w:r>
        <w:t xml:space="preserve"> </w:t>
      </w:r>
      <w:r>
        <w:rPr>
          <w:spacing w:val="-1"/>
        </w:rPr>
        <w:t>results</w:t>
      </w:r>
      <w:r>
        <w:t xml:space="preserve"> of</w:t>
      </w:r>
      <w:r>
        <w:rPr>
          <w:spacing w:val="-1"/>
        </w:rPr>
        <w:t xml:space="preserve"> </w:t>
      </w:r>
      <w:r>
        <w:t xml:space="preserve">the </w:t>
      </w:r>
      <w:r>
        <w:rPr>
          <w:spacing w:val="-1"/>
        </w:rPr>
        <w:t>survey</w:t>
      </w:r>
      <w:r>
        <w:t xml:space="preserve"> </w:t>
      </w:r>
      <w:r>
        <w:rPr>
          <w:spacing w:val="-1"/>
        </w:rPr>
        <w:t>instrument</w:t>
      </w:r>
      <w:r>
        <w:t xml:space="preserve"> </w:t>
      </w:r>
      <w:r>
        <w:rPr>
          <w:spacing w:val="-1"/>
        </w:rPr>
        <w:t>testing.</w:t>
      </w:r>
      <w:r>
        <w:rPr>
          <w:spacing w:val="101"/>
        </w:rPr>
        <w:t xml:space="preserve"> </w:t>
      </w:r>
    </w:p>
    <w:p w:rsidR="00BD3909" w:rsidP="00BD3909" w:rsidRDefault="00BD3909" w14:paraId="0F91F280" w14:textId="77777777">
      <w:pPr>
        <w:pStyle w:val="BodyText"/>
        <w:ind w:right="340"/>
        <w:rPr>
          <w:rFonts w:cs="Times New Roman"/>
        </w:rPr>
      </w:pPr>
    </w:p>
    <w:p w:rsidR="00C321F7" w:rsidRDefault="007048F4" w14:paraId="63F219CA" w14:textId="77777777">
      <w:pPr>
        <w:pStyle w:val="Heading1"/>
        <w:tabs>
          <w:tab w:val="left" w:pos="531"/>
        </w:tabs>
        <w:rPr>
          <w:b w:val="0"/>
          <w:bCs w:val="0"/>
        </w:rPr>
      </w:pPr>
      <w:r>
        <w:t>5.</w:t>
      </w:r>
      <w:r>
        <w:tab/>
      </w:r>
      <w:r>
        <w:rPr>
          <w:spacing w:val="-1"/>
        </w:rPr>
        <w:t xml:space="preserve">Individuals Consulted </w:t>
      </w:r>
      <w:r>
        <w:t>on</w:t>
      </w:r>
      <w:r>
        <w:rPr>
          <w:spacing w:val="-1"/>
        </w:rPr>
        <w:t xml:space="preserve"> Statistical Methods</w:t>
      </w:r>
    </w:p>
    <w:p w:rsidR="00C321F7" w:rsidRDefault="00C321F7" w14:paraId="59D43AE4" w14:textId="77777777">
      <w:pPr>
        <w:spacing w:before="9"/>
        <w:rPr>
          <w:rFonts w:ascii="Times New Roman" w:hAnsi="Times New Roman" w:eastAsia="Times New Roman" w:cs="Times New Roman"/>
          <w:b/>
          <w:bCs/>
          <w:sz w:val="23"/>
          <w:szCs w:val="23"/>
        </w:rPr>
      </w:pPr>
    </w:p>
    <w:p w:rsidR="00C321F7" w:rsidRDefault="007048F4" w14:paraId="3DE414DF" w14:textId="5A134A55">
      <w:pPr>
        <w:pStyle w:val="BodyText"/>
      </w:pPr>
      <w:r>
        <w:rPr>
          <w:spacing w:val="-1"/>
        </w:rPr>
        <w:t>The</w:t>
      </w:r>
      <w:r>
        <w:rPr>
          <w:spacing w:val="48"/>
        </w:rPr>
        <w:t xml:space="preserve"> </w:t>
      </w:r>
      <w:r>
        <w:rPr>
          <w:spacing w:val="-1"/>
        </w:rPr>
        <w:t>following</w:t>
      </w:r>
      <w:r>
        <w:rPr>
          <w:spacing w:val="48"/>
        </w:rPr>
        <w:t xml:space="preserve"> </w:t>
      </w:r>
      <w:r>
        <w:rPr>
          <w:spacing w:val="-1"/>
        </w:rPr>
        <w:t>persons</w:t>
      </w:r>
      <w:r>
        <w:rPr>
          <w:spacing w:val="48"/>
        </w:rPr>
        <w:t xml:space="preserve"> </w:t>
      </w:r>
      <w:r>
        <w:t>outside</w:t>
      </w:r>
      <w:r>
        <w:rPr>
          <w:spacing w:val="48"/>
        </w:rPr>
        <w:t xml:space="preserve"> </w:t>
      </w:r>
      <w:r>
        <w:t>of</w:t>
      </w:r>
      <w:r>
        <w:rPr>
          <w:spacing w:val="48"/>
        </w:rPr>
        <w:t xml:space="preserve"> </w:t>
      </w:r>
      <w:r w:rsidR="00AD1689">
        <w:rPr>
          <w:spacing w:val="-1"/>
        </w:rPr>
        <w:t>HHS</w:t>
      </w:r>
      <w:r>
        <w:rPr>
          <w:spacing w:val="47"/>
        </w:rPr>
        <w:t xml:space="preserve"> </w:t>
      </w:r>
      <w:r>
        <w:rPr>
          <w:spacing w:val="-1"/>
        </w:rPr>
        <w:t>contributed</w:t>
      </w:r>
      <w:r>
        <w:rPr>
          <w:spacing w:val="49"/>
        </w:rPr>
        <w:t xml:space="preserve"> </w:t>
      </w:r>
      <w:r>
        <w:t>to,</w:t>
      </w:r>
      <w:r>
        <w:rPr>
          <w:spacing w:val="49"/>
        </w:rPr>
        <w:t xml:space="preserve"> </w:t>
      </w:r>
      <w:r>
        <w:rPr>
          <w:spacing w:val="-1"/>
        </w:rPr>
        <w:t>reviewed,</w:t>
      </w:r>
      <w:r>
        <w:rPr>
          <w:spacing w:val="49"/>
        </w:rPr>
        <w:t xml:space="preserve"> </w:t>
      </w:r>
      <w:r>
        <w:rPr>
          <w:spacing w:val="-1"/>
        </w:rPr>
        <w:t>and/or</w:t>
      </w:r>
      <w:r>
        <w:rPr>
          <w:spacing w:val="52"/>
        </w:rPr>
        <w:t xml:space="preserve"> </w:t>
      </w:r>
      <w:r>
        <w:rPr>
          <w:spacing w:val="-1"/>
        </w:rPr>
        <w:t>approved</w:t>
      </w:r>
      <w:r>
        <w:rPr>
          <w:spacing w:val="49"/>
        </w:rPr>
        <w:t xml:space="preserve"> </w:t>
      </w:r>
      <w:r>
        <w:t>the</w:t>
      </w:r>
      <w:r>
        <w:rPr>
          <w:spacing w:val="48"/>
        </w:rPr>
        <w:t xml:space="preserve"> </w:t>
      </w:r>
      <w:r>
        <w:rPr>
          <w:spacing w:val="-1"/>
        </w:rPr>
        <w:t>design,</w:t>
      </w:r>
      <w:r>
        <w:rPr>
          <w:spacing w:val="85"/>
        </w:rPr>
        <w:t xml:space="preserve"> </w:t>
      </w:r>
      <w:r>
        <w:rPr>
          <w:spacing w:val="-1"/>
        </w:rPr>
        <w:t>instrumentation</w:t>
      </w:r>
      <w:r>
        <w:t xml:space="preserve"> and </w:t>
      </w:r>
      <w:r>
        <w:rPr>
          <w:spacing w:val="-1"/>
        </w:rPr>
        <w:t>sampling</w:t>
      </w:r>
      <w:r>
        <w:rPr>
          <w:spacing w:val="-3"/>
        </w:rPr>
        <w:t xml:space="preserve"> </w:t>
      </w:r>
      <w:r>
        <w:rPr>
          <w:spacing w:val="-1"/>
        </w:rPr>
        <w:t>plan:</w:t>
      </w:r>
    </w:p>
    <w:p w:rsidR="00C321F7" w:rsidRDefault="00C321F7" w14:paraId="720172E5" w14:textId="77777777">
      <w:pPr>
        <w:spacing w:before="8"/>
        <w:rPr>
          <w:rFonts w:ascii="Times New Roman" w:hAnsi="Times New Roman" w:eastAsia="Times New Roman" w:cs="Times New Roman"/>
          <w:sz w:val="24"/>
          <w:szCs w:val="24"/>
        </w:rPr>
      </w:pPr>
    </w:p>
    <w:tbl>
      <w:tblPr>
        <w:tblW w:w="0" w:type="auto"/>
        <w:tblInd w:w="190" w:type="dxa"/>
        <w:tblLayout w:type="fixed"/>
        <w:tblCellMar>
          <w:left w:w="0" w:type="dxa"/>
          <w:right w:w="0" w:type="dxa"/>
        </w:tblCellMar>
        <w:tblLook w:val="01E0" w:firstRow="1" w:lastRow="1" w:firstColumn="1" w:lastColumn="1" w:noHBand="0" w:noVBand="0"/>
      </w:tblPr>
      <w:tblGrid>
        <w:gridCol w:w="3234"/>
        <w:gridCol w:w="2610"/>
        <w:gridCol w:w="3734"/>
      </w:tblGrid>
      <w:tr w:rsidR="00C321F7" w:rsidTr="7D444B33" w14:paraId="2214A974" w14:textId="77777777">
        <w:trPr>
          <w:trHeight w:val="528"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00C321F7" w:rsidRDefault="007048F4" w14:paraId="3CA1AAC3" w14:textId="77777777">
            <w:pPr>
              <w:pStyle w:val="TableParagraph"/>
              <w:spacing w:before="169"/>
              <w:jc w:val="center"/>
              <w:rPr>
                <w:rFonts w:ascii="Times New Roman" w:hAnsi="Times New Roman" w:eastAsia="Times New Roman" w:cs="Times New Roman"/>
                <w:sz w:val="24"/>
                <w:szCs w:val="24"/>
              </w:rPr>
            </w:pPr>
            <w:r>
              <w:rPr>
                <w:rFonts w:ascii="Times New Roman"/>
                <w:b/>
                <w:color w:val="FFFFFF"/>
                <w:spacing w:val="-1"/>
                <w:sz w:val="24"/>
              </w:rPr>
              <w:t>Name</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00C321F7" w:rsidRDefault="007048F4" w14:paraId="2120C027" w14:textId="77777777">
            <w:pPr>
              <w:pStyle w:val="TableParagraph"/>
              <w:spacing w:before="169"/>
              <w:ind w:left="771"/>
              <w:rPr>
                <w:rFonts w:ascii="Times New Roman" w:hAnsi="Times New Roman" w:eastAsia="Times New Roman" w:cs="Times New Roman"/>
                <w:sz w:val="24"/>
                <w:szCs w:val="24"/>
              </w:rPr>
            </w:pPr>
            <w:r>
              <w:rPr>
                <w:rFonts w:ascii="Times New Roman"/>
                <w:b/>
                <w:color w:val="FFFFFF"/>
                <w:spacing w:val="-1"/>
                <w:sz w:val="24"/>
              </w:rPr>
              <w:t>Affiliation</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00C321F7" w:rsidRDefault="007048F4" w14:paraId="00784C53" w14:textId="77777777">
            <w:pPr>
              <w:pStyle w:val="TableParagraph"/>
              <w:spacing w:before="119"/>
              <w:ind w:left="871"/>
              <w:rPr>
                <w:rFonts w:ascii="Times New Roman" w:hAnsi="Times New Roman" w:eastAsia="Times New Roman" w:cs="Times New Roman"/>
                <w:sz w:val="24"/>
                <w:szCs w:val="24"/>
              </w:rPr>
            </w:pPr>
            <w:r>
              <w:rPr>
                <w:rFonts w:ascii="Times New Roman"/>
                <w:b/>
                <w:color w:val="FFFFFF"/>
                <w:spacing w:val="-1"/>
                <w:sz w:val="24"/>
              </w:rPr>
              <w:t xml:space="preserve">Telephone </w:t>
            </w:r>
            <w:r>
              <w:rPr>
                <w:rFonts w:ascii="Times New Roman"/>
                <w:b/>
                <w:color w:val="FFFFFF"/>
                <w:spacing w:val="-2"/>
                <w:sz w:val="24"/>
              </w:rPr>
              <w:t>Number</w:t>
            </w:r>
          </w:p>
        </w:tc>
      </w:tr>
      <w:tr w:rsidR="00C321F7" w:rsidTr="7D444B33" w14:paraId="7C9AF674" w14:textId="77777777">
        <w:trPr>
          <w:trHeight w:val="919"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25527E" w:rsidRDefault="00AD1689" w14:paraId="064D7B27" w14:textId="6B394294">
            <w:pPr>
              <w:pStyle w:val="TableParagraph"/>
              <w:jc w:val="center"/>
              <w:rPr>
                <w:rFonts w:ascii="Times New Roman" w:hAnsi="Times New Roman" w:eastAsia="Times New Roman" w:cs="Times New Roman"/>
                <w:sz w:val="24"/>
                <w:szCs w:val="24"/>
              </w:rPr>
            </w:pPr>
            <w:r>
              <w:rPr>
                <w:rFonts w:ascii="Times New Roman"/>
                <w:spacing w:val="-1"/>
                <w:sz w:val="24"/>
              </w:rPr>
              <w:t>Leah Hoffman, MPH</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AD1689" w14:paraId="1E3E0123" w14:textId="2BC7D864">
            <w:pPr>
              <w:pStyle w:val="TableParagraph"/>
              <w:ind w:left="655" w:right="383" w:hanging="270"/>
              <w:rPr>
                <w:rFonts w:ascii="Times New Roman" w:hAnsi="Times New Roman" w:eastAsia="Times New Roman" w:cs="Times New Roman"/>
                <w:sz w:val="24"/>
                <w:szCs w:val="24"/>
              </w:rPr>
            </w:pPr>
            <w:proofErr w:type="spellStart"/>
            <w:r>
              <w:rPr>
                <w:rFonts w:ascii="Times New Roman"/>
                <w:spacing w:val="-1"/>
                <w:sz w:val="24"/>
              </w:rPr>
              <w:t>Fors</w:t>
            </w:r>
            <w:proofErr w:type="spellEnd"/>
            <w:r>
              <w:rPr>
                <w:rFonts w:ascii="Times New Roman"/>
                <w:spacing w:val="-1"/>
                <w:sz w:val="24"/>
              </w:rPr>
              <w:t xml:space="preserve">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A77D9A" w14:paraId="5FA5F453" w14:textId="6922695D">
            <w:pPr>
              <w:pStyle w:val="TableParagraph"/>
              <w:ind w:left="1180"/>
              <w:rPr>
                <w:rFonts w:ascii="Times New Roman" w:hAnsi="Times New Roman" w:eastAsia="Times New Roman" w:cs="Times New Roman"/>
                <w:sz w:val="24"/>
                <w:szCs w:val="24"/>
              </w:rPr>
            </w:pPr>
            <w:r w:rsidRPr="00A77D9A">
              <w:rPr>
                <w:rFonts w:ascii="Times New Roman" w:hAnsi="Times New Roman" w:eastAsia="Times New Roman" w:cs="Times New Roman"/>
                <w:sz w:val="24"/>
                <w:szCs w:val="24"/>
              </w:rPr>
              <w:t>571</w:t>
            </w:r>
            <w:r>
              <w:rPr>
                <w:rFonts w:ascii="Times New Roman" w:hAnsi="Times New Roman" w:eastAsia="Times New Roman" w:cs="Times New Roman"/>
                <w:sz w:val="24"/>
                <w:szCs w:val="24"/>
              </w:rPr>
              <w:t>-</w:t>
            </w:r>
            <w:r w:rsidRPr="00A77D9A">
              <w:rPr>
                <w:rFonts w:ascii="Times New Roman" w:hAnsi="Times New Roman" w:eastAsia="Times New Roman" w:cs="Times New Roman"/>
                <w:sz w:val="24"/>
                <w:szCs w:val="24"/>
              </w:rPr>
              <w:t>444</w:t>
            </w:r>
            <w:r>
              <w:rPr>
                <w:rFonts w:ascii="Times New Roman" w:hAnsi="Times New Roman" w:eastAsia="Times New Roman" w:cs="Times New Roman"/>
                <w:sz w:val="24"/>
                <w:szCs w:val="24"/>
              </w:rPr>
              <w:t>-</w:t>
            </w:r>
            <w:r w:rsidRPr="00A77D9A">
              <w:rPr>
                <w:rFonts w:ascii="Times New Roman" w:hAnsi="Times New Roman" w:eastAsia="Times New Roman" w:cs="Times New Roman"/>
                <w:sz w:val="24"/>
                <w:szCs w:val="24"/>
              </w:rPr>
              <w:t>1694</w:t>
            </w:r>
          </w:p>
        </w:tc>
      </w:tr>
      <w:tr w:rsidR="00C321F7" w:rsidTr="7D444B33" w14:paraId="7968AC75"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25527E" w:rsidRDefault="00AD1689" w14:paraId="40C4AD06" w14:textId="185D3C2E">
            <w:pPr>
              <w:pStyle w:val="TableParagraph"/>
              <w:ind w:right="206"/>
              <w:jc w:val="center"/>
              <w:rPr>
                <w:rFonts w:ascii="Times New Roman" w:hAnsi="Times New Roman" w:eastAsia="Times New Roman" w:cs="Times New Roman"/>
                <w:sz w:val="24"/>
                <w:szCs w:val="24"/>
              </w:rPr>
            </w:pPr>
            <w:r>
              <w:rPr>
                <w:rFonts w:ascii="Times New Roman"/>
                <w:spacing w:val="-1"/>
                <w:sz w:val="24"/>
              </w:rPr>
              <w:t>Joseph Luchman, PhD</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AD1689" w14:paraId="1A9747A8" w14:textId="22956ADC">
            <w:pPr>
              <w:pStyle w:val="TableParagraph"/>
              <w:ind w:left="655" w:right="383" w:hanging="270"/>
              <w:rPr>
                <w:rFonts w:ascii="Times New Roman" w:hAnsi="Times New Roman" w:eastAsia="Times New Roman" w:cs="Times New Roman"/>
                <w:sz w:val="24"/>
                <w:szCs w:val="24"/>
              </w:rPr>
            </w:pPr>
            <w:proofErr w:type="spellStart"/>
            <w:r>
              <w:rPr>
                <w:rFonts w:ascii="Times New Roman"/>
                <w:spacing w:val="-1"/>
                <w:sz w:val="24"/>
              </w:rPr>
              <w:t>Fors</w:t>
            </w:r>
            <w:proofErr w:type="spellEnd"/>
            <w:r>
              <w:rPr>
                <w:rFonts w:ascii="Times New Roman"/>
                <w:spacing w:val="-1"/>
                <w:sz w:val="24"/>
              </w:rPr>
              <w:t xml:space="preserve">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4610448E" w14:paraId="20124EE0" w14:textId="2F92A629">
            <w:pPr>
              <w:pStyle w:val="TableParagraph"/>
              <w:ind w:left="1180"/>
              <w:rPr>
                <w:rFonts w:ascii="Times New Roman" w:hAnsi="Times New Roman" w:eastAsia="Times New Roman" w:cs="Times New Roman"/>
                <w:sz w:val="24"/>
                <w:szCs w:val="24"/>
              </w:rPr>
            </w:pPr>
            <w:r w:rsidRPr="7D444B33">
              <w:rPr>
                <w:rFonts w:ascii="Times New Roman" w:hAnsi="Times New Roman" w:eastAsia="Times New Roman" w:cs="Times New Roman"/>
                <w:sz w:val="24"/>
                <w:szCs w:val="24"/>
              </w:rPr>
              <w:t>319-621-7109</w:t>
            </w:r>
          </w:p>
        </w:tc>
      </w:tr>
      <w:tr w:rsidR="00C321F7" w:rsidTr="7D444B33" w14:paraId="1E182720"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25527E" w:rsidRDefault="00AD1689" w14:paraId="6892486B" w14:textId="5D42F931">
            <w:pPr>
              <w:pStyle w:val="TableParagraph"/>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Colin Macfarlane</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AD1689" w14:paraId="11348E48" w14:textId="2FADE65D">
            <w:pPr>
              <w:pStyle w:val="TableParagraph"/>
              <w:ind w:left="655" w:right="383" w:hanging="270"/>
              <w:rPr>
                <w:rFonts w:ascii="Times New Roman" w:hAnsi="Times New Roman" w:eastAsia="Times New Roman" w:cs="Times New Roman"/>
                <w:sz w:val="24"/>
                <w:szCs w:val="24"/>
              </w:rPr>
            </w:pPr>
            <w:proofErr w:type="spellStart"/>
            <w:r>
              <w:rPr>
                <w:rFonts w:ascii="Times New Roman"/>
                <w:spacing w:val="-1"/>
                <w:sz w:val="24"/>
              </w:rPr>
              <w:t>Fors</w:t>
            </w:r>
            <w:proofErr w:type="spellEnd"/>
            <w:r>
              <w:rPr>
                <w:rFonts w:ascii="Times New Roman"/>
                <w:spacing w:val="-1"/>
                <w:sz w:val="24"/>
              </w:rPr>
              <w:t xml:space="preserve">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7F56C8" w14:paraId="32CA8334" w14:textId="0759DDEE">
            <w:pPr>
              <w:pStyle w:val="TableParagraph"/>
              <w:ind w:left="1180"/>
              <w:rPr>
                <w:rFonts w:ascii="Times New Roman" w:hAnsi="Times New Roman" w:eastAsia="Times New Roman" w:cs="Times New Roman"/>
                <w:sz w:val="24"/>
                <w:szCs w:val="24"/>
              </w:rPr>
            </w:pPr>
            <w:r w:rsidRPr="007F56C8">
              <w:rPr>
                <w:rFonts w:ascii="Times New Roman" w:hAnsi="Times New Roman" w:eastAsia="Times New Roman" w:cs="Times New Roman"/>
                <w:sz w:val="24"/>
                <w:szCs w:val="24"/>
              </w:rPr>
              <w:t>571-858-3810</w:t>
            </w:r>
          </w:p>
        </w:tc>
      </w:tr>
      <w:tr w:rsidR="00AD1689" w:rsidTr="7D444B33" w14:paraId="0ABCC9BF"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AD1689" w:rsidP="0025527E" w:rsidRDefault="00AD1689" w14:paraId="0644507E" w14:textId="4CB7E7D0">
            <w:pPr>
              <w:pStyle w:val="TableParagraph"/>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Marcus Maher</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AD1689" w:rsidP="00331629" w:rsidRDefault="00AD1689" w14:paraId="05D0B5F6" w14:textId="25474FF8">
            <w:pPr>
              <w:pStyle w:val="TableParagraph"/>
              <w:ind w:left="655" w:right="383" w:hanging="270"/>
              <w:rPr>
                <w:rFonts w:ascii="Times New Roman"/>
                <w:spacing w:val="-1"/>
                <w:sz w:val="24"/>
              </w:rPr>
            </w:pPr>
            <w:proofErr w:type="spellStart"/>
            <w:r>
              <w:rPr>
                <w:rFonts w:ascii="Times New Roman"/>
                <w:spacing w:val="-1"/>
                <w:sz w:val="24"/>
              </w:rPr>
              <w:t>Fors</w:t>
            </w:r>
            <w:proofErr w:type="spellEnd"/>
            <w:r>
              <w:rPr>
                <w:rFonts w:ascii="Times New Roman"/>
                <w:spacing w:val="-1"/>
                <w:sz w:val="24"/>
              </w:rPr>
              <w:t xml:space="preserve">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AD1689" w:rsidP="314CA7EA" w:rsidRDefault="5603C44C" w14:paraId="32E15D15" w14:textId="6A4D3E88">
            <w:pPr>
              <w:pStyle w:val="TableParagraph"/>
              <w:spacing w:before="4"/>
              <w:jc w:val="center"/>
              <w:rPr>
                <w:rFonts w:ascii="Times New Roman" w:hAnsi="Times New Roman" w:eastAsia="Times New Roman" w:cs="Times New Roman"/>
                <w:sz w:val="24"/>
                <w:szCs w:val="24"/>
              </w:rPr>
            </w:pPr>
            <w:r w:rsidRPr="314CA7EA">
              <w:rPr>
                <w:rFonts w:ascii="Times New Roman" w:hAnsi="Times New Roman" w:eastAsia="Times New Roman" w:cs="Times New Roman"/>
                <w:sz w:val="24"/>
                <w:szCs w:val="24"/>
              </w:rPr>
              <w:t>773-629-5497</w:t>
            </w:r>
          </w:p>
        </w:tc>
      </w:tr>
    </w:tbl>
    <w:p w:rsidR="00533D96" w:rsidRDefault="00533D96" w14:paraId="1FA1CA2C" w14:textId="77777777"/>
    <w:sectPr w:rsidR="00533D96">
      <w:headerReference w:type="default" r:id="rId11"/>
      <w:pgSz w:w="12240" w:h="15840"/>
      <w:pgMar w:top="1960" w:right="1020" w:bottom="1680" w:left="1340" w:header="1469" w:footer="1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6FD96" w14:textId="77777777" w:rsidR="00F87048" w:rsidRDefault="00F87048">
      <w:r>
        <w:separator/>
      </w:r>
    </w:p>
  </w:endnote>
  <w:endnote w:type="continuationSeparator" w:id="0">
    <w:p w14:paraId="6B71D58D" w14:textId="77777777" w:rsidR="00F87048" w:rsidRDefault="00F87048">
      <w:r>
        <w:continuationSeparator/>
      </w:r>
    </w:p>
  </w:endnote>
  <w:endnote w:type="continuationNotice" w:id="1">
    <w:p w14:paraId="5886274B" w14:textId="77777777" w:rsidR="00F87048" w:rsidRDefault="00F87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3A5F0" w14:textId="77777777" w:rsidR="00F87048" w:rsidRDefault="00F87048">
      <w:r>
        <w:separator/>
      </w:r>
    </w:p>
  </w:footnote>
  <w:footnote w:type="continuationSeparator" w:id="0">
    <w:p w14:paraId="4CFA7E7F" w14:textId="77777777" w:rsidR="00F87048" w:rsidRDefault="00F87048">
      <w:r>
        <w:continuationSeparator/>
      </w:r>
    </w:p>
  </w:footnote>
  <w:footnote w:type="continuationNotice" w:id="1">
    <w:p w14:paraId="11A98176" w14:textId="77777777" w:rsidR="00F87048" w:rsidRDefault="00F87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1CE8" w14:textId="77777777" w:rsidR="00C321F7" w:rsidRDefault="00EC3101">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494EB6DF" wp14:editId="6BCA57E9">
              <wp:simplePos x="0" y="0"/>
              <wp:positionH relativeFrom="page">
                <wp:posOffset>4628515</wp:posOffset>
              </wp:positionH>
              <wp:positionV relativeFrom="page">
                <wp:posOffset>920115</wp:posOffset>
              </wp:positionV>
              <wp:extent cx="2334895" cy="339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B73F4" w14:textId="234C9DF9" w:rsidR="00C321F7" w:rsidRDefault="00C321F7">
                          <w:pPr>
                            <w:spacing w:line="239" w:lineRule="auto"/>
                            <w:ind w:left="20" w:right="18" w:firstLine="256"/>
                            <w:rPr>
                              <w:rFonts w:ascii="Times New Roman" w:eastAsia="Times New Roman" w:hAnsi="Times New Roman" w:cs="Times New Roman"/>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EB6DF" id="_x0000_t202" coordsize="21600,21600" o:spt="202" path="m,l,21600r21600,l21600,xe">
              <v:stroke joinstyle="miter"/>
              <v:path gradientshapeok="t" o:connecttype="rect"/>
            </v:shapetype>
            <v:shape id="Text Box 1" o:spid="_x0000_s1026" type="#_x0000_t202" style="position:absolute;margin-left:364.45pt;margin-top:72.45pt;width:183.85pt;height: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85wEAALYDAAAOAAAAZHJzL2Uyb0RvYy54bWysU9tu1DAQfUfiHyy/s9kLhTbabFVaFSGV&#10;i9TyAY5jJxaxx4y9myxfz9jZLAXeEC/WZDxzfObMyfZ6tD07KAwGXMVXiyVnyklojGsr/vXp/tUl&#10;ZyEK14genKr4UQV+vXv5Yjv4Uq2hg75RyAjEhXLwFe9i9GVRBNkpK8ICvHJ0qQGtiPSJbdGgGAjd&#10;9sV6uXxTDICNR5AqBMreTZd8l/G1VjJ+1jqoyPqKE7eYT8xnnc5itxVli8J3Rp5oiH9gYYVx9OgZ&#10;6k5EwfZo/oKyRiIE0HEhwRagtZEqz0DTrJZ/TPPYCa/yLCRO8GeZwv+DlZ8OX5CZhnbHmROWVvSk&#10;xsjewchWSZ3Bh5KKHj2VxZHSqTJNGvwDyG+BObjthGvVDSIMnRINscudxbPWCSckkHr4CA09I/YR&#10;MtCo0SZAEoMROm3peN5MoiIpud5sXl9eXXAm6W6zuXq7vkjkClHO3R5DfK/AshRUHGnzGV0cHkKc&#10;SueS9JiDe9P3efu9+y1BmCmT2SfCE/U41uNJjRqaI82BMJmJzE9BB/iDs4GMVPHwfS9QcdZ/cKRF&#10;ct0c4BzUcyCcpNaKR86m8DZO7tx7NG1HyJPaDm5IL23yKEnYicWJJ5kji3EycnLf8+9c9et32/0E&#10;AAD//wMAUEsDBBQABgAIAAAAIQBDFlIv4AAAAAwBAAAPAAAAZHJzL2Rvd25yZXYueG1sTI/BTsMw&#10;EETvSPyDtUjcqE0VhSTEqSoEJyREGg4cndhNrMbrELtt+Hu2J3qb1TzNzpSbxY3sZOZgPUp4XAlg&#10;BjuvLfYSvpq3hwxYiAq1Gj0aCb8mwKa6vSlVof0Za3PaxZ5RCIZCSRhinArOQzcYp8LKTwbJ2/vZ&#10;qUjn3HM9qzOFu5GvhUi5Uxbpw6Am8zKY7rA7Ognbb6xf7c9H+1nva9s0ucD39CDl/d2yfQYWzRL/&#10;YbjUp+pQUafWH1EHNkp4Wmc5oWQkCYkLIfI0BdaSyrMEeFXy6xHVHwAAAP//AwBQSwECLQAUAAYA&#10;CAAAACEAtoM4kv4AAADhAQAAEwAAAAAAAAAAAAAAAAAAAAAAW0NvbnRlbnRfVHlwZXNdLnhtbFBL&#10;AQItABQABgAIAAAAIQA4/SH/1gAAAJQBAAALAAAAAAAAAAAAAAAAAC8BAABfcmVscy8ucmVsc1BL&#10;AQItABQABgAIAAAAIQA7ju+85wEAALYDAAAOAAAAAAAAAAAAAAAAAC4CAABkcnMvZTJvRG9jLnht&#10;bFBLAQItABQABgAIAAAAIQBDFlIv4AAAAAwBAAAPAAAAAAAAAAAAAAAAAEEEAABkcnMvZG93bnJl&#10;di54bWxQSwUGAAAAAAQABADzAAAATgUAAAAA&#10;" filled="f" stroked="f">
              <v:textbox inset="0,0,0,0">
                <w:txbxContent>
                  <w:p w14:paraId="082B73F4" w14:textId="234C9DF9" w:rsidR="00C321F7" w:rsidRDefault="00C321F7">
                    <w:pPr>
                      <w:spacing w:line="239" w:lineRule="auto"/>
                      <w:ind w:left="20" w:right="18" w:firstLine="256"/>
                      <w:rPr>
                        <w:rFonts w:ascii="Times New Roman" w:eastAsia="Times New Roman" w:hAnsi="Times New Roman" w:cs="Times New Roman"/>
                        <w:sz w:val="23"/>
                        <w:szCs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E9"/>
    <w:multiLevelType w:val="hybridMultilevel"/>
    <w:tmpl w:val="B68A6B30"/>
    <w:lvl w:ilvl="0" w:tplc="A6EE7EFC">
      <w:start w:val="1"/>
      <w:numFmt w:val="bullet"/>
      <w:lvlText w:val=""/>
      <w:lvlJc w:val="left"/>
      <w:pPr>
        <w:ind w:left="720" w:hanging="360"/>
      </w:pPr>
      <w:rPr>
        <w:rFonts w:ascii="Symbol" w:hAnsi="Symbol" w:hint="default"/>
      </w:rPr>
    </w:lvl>
    <w:lvl w:ilvl="1" w:tplc="1D825F32">
      <w:start w:val="1"/>
      <w:numFmt w:val="bullet"/>
      <w:lvlText w:val="o"/>
      <w:lvlJc w:val="left"/>
      <w:pPr>
        <w:ind w:left="1440" w:hanging="360"/>
      </w:pPr>
      <w:rPr>
        <w:rFonts w:ascii="Courier New" w:hAnsi="Courier New" w:hint="default"/>
      </w:rPr>
    </w:lvl>
    <w:lvl w:ilvl="2" w:tplc="9176CA80">
      <w:start w:val="1"/>
      <w:numFmt w:val="bullet"/>
      <w:lvlText w:val=""/>
      <w:lvlJc w:val="left"/>
      <w:pPr>
        <w:ind w:left="2160" w:hanging="360"/>
      </w:pPr>
      <w:rPr>
        <w:rFonts w:ascii="Wingdings" w:hAnsi="Wingdings" w:hint="default"/>
      </w:rPr>
    </w:lvl>
    <w:lvl w:ilvl="3" w:tplc="116A6C2E">
      <w:start w:val="1"/>
      <w:numFmt w:val="bullet"/>
      <w:lvlText w:val=""/>
      <w:lvlJc w:val="left"/>
      <w:pPr>
        <w:ind w:left="2880" w:hanging="360"/>
      </w:pPr>
      <w:rPr>
        <w:rFonts w:ascii="Symbol" w:hAnsi="Symbol" w:hint="default"/>
      </w:rPr>
    </w:lvl>
    <w:lvl w:ilvl="4" w:tplc="85EAE02A">
      <w:start w:val="1"/>
      <w:numFmt w:val="bullet"/>
      <w:lvlText w:val="o"/>
      <w:lvlJc w:val="left"/>
      <w:pPr>
        <w:ind w:left="3600" w:hanging="360"/>
      </w:pPr>
      <w:rPr>
        <w:rFonts w:ascii="Courier New" w:hAnsi="Courier New" w:hint="default"/>
      </w:rPr>
    </w:lvl>
    <w:lvl w:ilvl="5" w:tplc="65028DB2">
      <w:start w:val="1"/>
      <w:numFmt w:val="bullet"/>
      <w:lvlText w:val=""/>
      <w:lvlJc w:val="left"/>
      <w:pPr>
        <w:ind w:left="4320" w:hanging="360"/>
      </w:pPr>
      <w:rPr>
        <w:rFonts w:ascii="Wingdings" w:hAnsi="Wingdings" w:hint="default"/>
      </w:rPr>
    </w:lvl>
    <w:lvl w:ilvl="6" w:tplc="82E64150">
      <w:start w:val="1"/>
      <w:numFmt w:val="bullet"/>
      <w:lvlText w:val=""/>
      <w:lvlJc w:val="left"/>
      <w:pPr>
        <w:ind w:left="5040" w:hanging="360"/>
      </w:pPr>
      <w:rPr>
        <w:rFonts w:ascii="Symbol" w:hAnsi="Symbol" w:hint="default"/>
      </w:rPr>
    </w:lvl>
    <w:lvl w:ilvl="7" w:tplc="EB88547A">
      <w:start w:val="1"/>
      <w:numFmt w:val="bullet"/>
      <w:lvlText w:val="o"/>
      <w:lvlJc w:val="left"/>
      <w:pPr>
        <w:ind w:left="5760" w:hanging="360"/>
      </w:pPr>
      <w:rPr>
        <w:rFonts w:ascii="Courier New" w:hAnsi="Courier New" w:hint="default"/>
      </w:rPr>
    </w:lvl>
    <w:lvl w:ilvl="8" w:tplc="3912CC98">
      <w:start w:val="1"/>
      <w:numFmt w:val="bullet"/>
      <w:lvlText w:val=""/>
      <w:lvlJc w:val="left"/>
      <w:pPr>
        <w:ind w:left="6480" w:hanging="360"/>
      </w:pPr>
      <w:rPr>
        <w:rFonts w:ascii="Wingdings" w:hAnsi="Wingdings" w:hint="default"/>
      </w:rPr>
    </w:lvl>
  </w:abstractNum>
  <w:abstractNum w:abstractNumId="1" w15:restartNumberingAfterBreak="0">
    <w:nsid w:val="06D71C4B"/>
    <w:multiLevelType w:val="hybridMultilevel"/>
    <w:tmpl w:val="56383880"/>
    <w:lvl w:ilvl="0" w:tplc="06729D20">
      <w:start w:val="1"/>
      <w:numFmt w:val="bullet"/>
      <w:lvlText w:val=""/>
      <w:lvlJc w:val="left"/>
      <w:pPr>
        <w:ind w:left="720" w:hanging="360"/>
      </w:pPr>
      <w:rPr>
        <w:rFonts w:ascii="Symbol" w:hAnsi="Symbol" w:hint="default"/>
      </w:rPr>
    </w:lvl>
    <w:lvl w:ilvl="1" w:tplc="7A442398">
      <w:start w:val="1"/>
      <w:numFmt w:val="bullet"/>
      <w:lvlText w:val="o"/>
      <w:lvlJc w:val="left"/>
      <w:pPr>
        <w:ind w:left="1440" w:hanging="360"/>
      </w:pPr>
      <w:rPr>
        <w:rFonts w:ascii="Courier New" w:hAnsi="Courier New" w:hint="default"/>
      </w:rPr>
    </w:lvl>
    <w:lvl w:ilvl="2" w:tplc="EF065BA0">
      <w:start w:val="1"/>
      <w:numFmt w:val="bullet"/>
      <w:lvlText w:val=""/>
      <w:lvlJc w:val="left"/>
      <w:pPr>
        <w:ind w:left="2160" w:hanging="360"/>
      </w:pPr>
      <w:rPr>
        <w:rFonts w:ascii="Wingdings" w:hAnsi="Wingdings" w:hint="default"/>
      </w:rPr>
    </w:lvl>
    <w:lvl w:ilvl="3" w:tplc="5F94493C">
      <w:start w:val="1"/>
      <w:numFmt w:val="bullet"/>
      <w:lvlText w:val=""/>
      <w:lvlJc w:val="left"/>
      <w:pPr>
        <w:ind w:left="2880" w:hanging="360"/>
      </w:pPr>
      <w:rPr>
        <w:rFonts w:ascii="Symbol" w:hAnsi="Symbol" w:hint="default"/>
      </w:rPr>
    </w:lvl>
    <w:lvl w:ilvl="4" w:tplc="09B6E0E4">
      <w:start w:val="1"/>
      <w:numFmt w:val="bullet"/>
      <w:lvlText w:val="o"/>
      <w:lvlJc w:val="left"/>
      <w:pPr>
        <w:ind w:left="3600" w:hanging="360"/>
      </w:pPr>
      <w:rPr>
        <w:rFonts w:ascii="Courier New" w:hAnsi="Courier New" w:hint="default"/>
      </w:rPr>
    </w:lvl>
    <w:lvl w:ilvl="5" w:tplc="0A2EC8B4">
      <w:start w:val="1"/>
      <w:numFmt w:val="bullet"/>
      <w:lvlText w:val=""/>
      <w:lvlJc w:val="left"/>
      <w:pPr>
        <w:ind w:left="4320" w:hanging="360"/>
      </w:pPr>
      <w:rPr>
        <w:rFonts w:ascii="Wingdings" w:hAnsi="Wingdings" w:hint="default"/>
      </w:rPr>
    </w:lvl>
    <w:lvl w:ilvl="6" w:tplc="1D92F256">
      <w:start w:val="1"/>
      <w:numFmt w:val="bullet"/>
      <w:lvlText w:val=""/>
      <w:lvlJc w:val="left"/>
      <w:pPr>
        <w:ind w:left="5040" w:hanging="360"/>
      </w:pPr>
      <w:rPr>
        <w:rFonts w:ascii="Symbol" w:hAnsi="Symbol" w:hint="default"/>
      </w:rPr>
    </w:lvl>
    <w:lvl w:ilvl="7" w:tplc="603A19C4">
      <w:start w:val="1"/>
      <w:numFmt w:val="bullet"/>
      <w:lvlText w:val="o"/>
      <w:lvlJc w:val="left"/>
      <w:pPr>
        <w:ind w:left="5760" w:hanging="360"/>
      </w:pPr>
      <w:rPr>
        <w:rFonts w:ascii="Courier New" w:hAnsi="Courier New" w:hint="default"/>
      </w:rPr>
    </w:lvl>
    <w:lvl w:ilvl="8" w:tplc="E57C73C0">
      <w:start w:val="1"/>
      <w:numFmt w:val="bullet"/>
      <w:lvlText w:val=""/>
      <w:lvlJc w:val="left"/>
      <w:pPr>
        <w:ind w:left="6480" w:hanging="360"/>
      </w:pPr>
      <w:rPr>
        <w:rFonts w:ascii="Wingdings" w:hAnsi="Wingdings" w:hint="default"/>
      </w:rPr>
    </w:lvl>
  </w:abstractNum>
  <w:abstractNum w:abstractNumId="2" w15:restartNumberingAfterBreak="0">
    <w:nsid w:val="0BE510EF"/>
    <w:multiLevelType w:val="hybridMultilevel"/>
    <w:tmpl w:val="FFFFFFFF"/>
    <w:lvl w:ilvl="0" w:tplc="B9440FA8">
      <w:start w:val="1"/>
      <w:numFmt w:val="bullet"/>
      <w:lvlText w:val=""/>
      <w:lvlJc w:val="left"/>
      <w:pPr>
        <w:ind w:left="720" w:hanging="360"/>
      </w:pPr>
      <w:rPr>
        <w:rFonts w:ascii="Symbol" w:hAnsi="Symbol" w:hint="default"/>
      </w:rPr>
    </w:lvl>
    <w:lvl w:ilvl="1" w:tplc="1DDCDAAC">
      <w:start w:val="1"/>
      <w:numFmt w:val="bullet"/>
      <w:lvlText w:val="o"/>
      <w:lvlJc w:val="left"/>
      <w:pPr>
        <w:ind w:left="1440" w:hanging="360"/>
      </w:pPr>
      <w:rPr>
        <w:rFonts w:ascii="Courier New" w:hAnsi="Courier New" w:hint="default"/>
      </w:rPr>
    </w:lvl>
    <w:lvl w:ilvl="2" w:tplc="9412DBAE">
      <w:start w:val="1"/>
      <w:numFmt w:val="bullet"/>
      <w:lvlText w:val=""/>
      <w:lvlJc w:val="left"/>
      <w:pPr>
        <w:ind w:left="2160" w:hanging="360"/>
      </w:pPr>
      <w:rPr>
        <w:rFonts w:ascii="Wingdings" w:hAnsi="Wingdings" w:hint="default"/>
      </w:rPr>
    </w:lvl>
    <w:lvl w:ilvl="3" w:tplc="4B78880E">
      <w:start w:val="1"/>
      <w:numFmt w:val="bullet"/>
      <w:lvlText w:val=""/>
      <w:lvlJc w:val="left"/>
      <w:pPr>
        <w:ind w:left="2880" w:hanging="360"/>
      </w:pPr>
      <w:rPr>
        <w:rFonts w:ascii="Symbol" w:hAnsi="Symbol" w:hint="default"/>
      </w:rPr>
    </w:lvl>
    <w:lvl w:ilvl="4" w:tplc="07209386">
      <w:start w:val="1"/>
      <w:numFmt w:val="bullet"/>
      <w:lvlText w:val="o"/>
      <w:lvlJc w:val="left"/>
      <w:pPr>
        <w:ind w:left="3600" w:hanging="360"/>
      </w:pPr>
      <w:rPr>
        <w:rFonts w:ascii="Courier New" w:hAnsi="Courier New" w:hint="default"/>
      </w:rPr>
    </w:lvl>
    <w:lvl w:ilvl="5" w:tplc="E78A4530">
      <w:start w:val="1"/>
      <w:numFmt w:val="bullet"/>
      <w:lvlText w:val=""/>
      <w:lvlJc w:val="left"/>
      <w:pPr>
        <w:ind w:left="4320" w:hanging="360"/>
      </w:pPr>
      <w:rPr>
        <w:rFonts w:ascii="Wingdings" w:hAnsi="Wingdings" w:hint="default"/>
      </w:rPr>
    </w:lvl>
    <w:lvl w:ilvl="6" w:tplc="B2E44268">
      <w:start w:val="1"/>
      <w:numFmt w:val="bullet"/>
      <w:lvlText w:val=""/>
      <w:lvlJc w:val="left"/>
      <w:pPr>
        <w:ind w:left="5040" w:hanging="360"/>
      </w:pPr>
      <w:rPr>
        <w:rFonts w:ascii="Symbol" w:hAnsi="Symbol" w:hint="default"/>
      </w:rPr>
    </w:lvl>
    <w:lvl w:ilvl="7" w:tplc="0B60B544">
      <w:start w:val="1"/>
      <w:numFmt w:val="bullet"/>
      <w:lvlText w:val="o"/>
      <w:lvlJc w:val="left"/>
      <w:pPr>
        <w:ind w:left="5760" w:hanging="360"/>
      </w:pPr>
      <w:rPr>
        <w:rFonts w:ascii="Courier New" w:hAnsi="Courier New" w:hint="default"/>
      </w:rPr>
    </w:lvl>
    <w:lvl w:ilvl="8" w:tplc="72A6AA6C">
      <w:start w:val="1"/>
      <w:numFmt w:val="bullet"/>
      <w:lvlText w:val=""/>
      <w:lvlJc w:val="left"/>
      <w:pPr>
        <w:ind w:left="6480" w:hanging="360"/>
      </w:pPr>
      <w:rPr>
        <w:rFonts w:ascii="Wingdings" w:hAnsi="Wingdings" w:hint="default"/>
      </w:rPr>
    </w:lvl>
  </w:abstractNum>
  <w:abstractNum w:abstractNumId="3" w15:restartNumberingAfterBreak="0">
    <w:nsid w:val="108F7637"/>
    <w:multiLevelType w:val="hybridMultilevel"/>
    <w:tmpl w:val="FFFFFFFF"/>
    <w:lvl w:ilvl="0" w:tplc="E9D4FED4">
      <w:start w:val="1"/>
      <w:numFmt w:val="bullet"/>
      <w:lvlText w:val=""/>
      <w:lvlJc w:val="left"/>
      <w:pPr>
        <w:ind w:left="720" w:hanging="360"/>
      </w:pPr>
      <w:rPr>
        <w:rFonts w:ascii="Symbol" w:hAnsi="Symbol" w:hint="default"/>
      </w:rPr>
    </w:lvl>
    <w:lvl w:ilvl="1" w:tplc="B55067DA">
      <w:start w:val="1"/>
      <w:numFmt w:val="bullet"/>
      <w:lvlText w:val="o"/>
      <w:lvlJc w:val="left"/>
      <w:pPr>
        <w:ind w:left="1440" w:hanging="360"/>
      </w:pPr>
      <w:rPr>
        <w:rFonts w:ascii="Courier New" w:hAnsi="Courier New" w:hint="default"/>
      </w:rPr>
    </w:lvl>
    <w:lvl w:ilvl="2" w:tplc="752214EC">
      <w:start w:val="1"/>
      <w:numFmt w:val="bullet"/>
      <w:lvlText w:val=""/>
      <w:lvlJc w:val="left"/>
      <w:pPr>
        <w:ind w:left="2160" w:hanging="360"/>
      </w:pPr>
      <w:rPr>
        <w:rFonts w:ascii="Wingdings" w:hAnsi="Wingdings" w:hint="default"/>
      </w:rPr>
    </w:lvl>
    <w:lvl w:ilvl="3" w:tplc="0984652E">
      <w:start w:val="1"/>
      <w:numFmt w:val="bullet"/>
      <w:lvlText w:val=""/>
      <w:lvlJc w:val="left"/>
      <w:pPr>
        <w:ind w:left="2880" w:hanging="360"/>
      </w:pPr>
      <w:rPr>
        <w:rFonts w:ascii="Symbol" w:hAnsi="Symbol" w:hint="default"/>
      </w:rPr>
    </w:lvl>
    <w:lvl w:ilvl="4" w:tplc="349A4982">
      <w:start w:val="1"/>
      <w:numFmt w:val="bullet"/>
      <w:lvlText w:val="o"/>
      <w:lvlJc w:val="left"/>
      <w:pPr>
        <w:ind w:left="3600" w:hanging="360"/>
      </w:pPr>
      <w:rPr>
        <w:rFonts w:ascii="Courier New" w:hAnsi="Courier New" w:hint="default"/>
      </w:rPr>
    </w:lvl>
    <w:lvl w:ilvl="5" w:tplc="8A52E314">
      <w:start w:val="1"/>
      <w:numFmt w:val="bullet"/>
      <w:lvlText w:val=""/>
      <w:lvlJc w:val="left"/>
      <w:pPr>
        <w:ind w:left="4320" w:hanging="360"/>
      </w:pPr>
      <w:rPr>
        <w:rFonts w:ascii="Wingdings" w:hAnsi="Wingdings" w:hint="default"/>
      </w:rPr>
    </w:lvl>
    <w:lvl w:ilvl="6" w:tplc="26C8421E">
      <w:start w:val="1"/>
      <w:numFmt w:val="bullet"/>
      <w:lvlText w:val=""/>
      <w:lvlJc w:val="left"/>
      <w:pPr>
        <w:ind w:left="5040" w:hanging="360"/>
      </w:pPr>
      <w:rPr>
        <w:rFonts w:ascii="Symbol" w:hAnsi="Symbol" w:hint="default"/>
      </w:rPr>
    </w:lvl>
    <w:lvl w:ilvl="7" w:tplc="ECE6CFFC">
      <w:start w:val="1"/>
      <w:numFmt w:val="bullet"/>
      <w:lvlText w:val="o"/>
      <w:lvlJc w:val="left"/>
      <w:pPr>
        <w:ind w:left="5760" w:hanging="360"/>
      </w:pPr>
      <w:rPr>
        <w:rFonts w:ascii="Courier New" w:hAnsi="Courier New" w:hint="default"/>
      </w:rPr>
    </w:lvl>
    <w:lvl w:ilvl="8" w:tplc="9620EB68">
      <w:start w:val="1"/>
      <w:numFmt w:val="bullet"/>
      <w:lvlText w:val=""/>
      <w:lvlJc w:val="left"/>
      <w:pPr>
        <w:ind w:left="6480" w:hanging="360"/>
      </w:pPr>
      <w:rPr>
        <w:rFonts w:ascii="Wingdings" w:hAnsi="Wingdings" w:hint="default"/>
      </w:rPr>
    </w:lvl>
  </w:abstractNum>
  <w:abstractNum w:abstractNumId="4" w15:restartNumberingAfterBreak="0">
    <w:nsid w:val="159F30BD"/>
    <w:multiLevelType w:val="hybridMultilevel"/>
    <w:tmpl w:val="FFFFFFFF"/>
    <w:lvl w:ilvl="0" w:tplc="E416DC38">
      <w:start w:val="1"/>
      <w:numFmt w:val="decimal"/>
      <w:lvlText w:val="%1"/>
      <w:lvlJc w:val="left"/>
      <w:pPr>
        <w:ind w:left="720" w:hanging="360"/>
      </w:pPr>
    </w:lvl>
    <w:lvl w:ilvl="1" w:tplc="CCA20418">
      <w:start w:val="1"/>
      <w:numFmt w:val="lowerLetter"/>
      <w:lvlText w:val="%2."/>
      <w:lvlJc w:val="left"/>
      <w:pPr>
        <w:ind w:left="1440" w:hanging="360"/>
      </w:pPr>
    </w:lvl>
    <w:lvl w:ilvl="2" w:tplc="71B216C8">
      <w:start w:val="1"/>
      <w:numFmt w:val="lowerRoman"/>
      <w:lvlText w:val="%3."/>
      <w:lvlJc w:val="right"/>
      <w:pPr>
        <w:ind w:left="2160" w:hanging="180"/>
      </w:pPr>
    </w:lvl>
    <w:lvl w:ilvl="3" w:tplc="5DB8DD2C">
      <w:start w:val="1"/>
      <w:numFmt w:val="decimal"/>
      <w:lvlText w:val="%4."/>
      <w:lvlJc w:val="left"/>
      <w:pPr>
        <w:ind w:left="2880" w:hanging="360"/>
      </w:pPr>
    </w:lvl>
    <w:lvl w:ilvl="4" w:tplc="7F426628">
      <w:start w:val="1"/>
      <w:numFmt w:val="lowerLetter"/>
      <w:lvlText w:val="%5."/>
      <w:lvlJc w:val="left"/>
      <w:pPr>
        <w:ind w:left="3600" w:hanging="360"/>
      </w:pPr>
    </w:lvl>
    <w:lvl w:ilvl="5" w:tplc="A3DEE302">
      <w:start w:val="1"/>
      <w:numFmt w:val="lowerRoman"/>
      <w:lvlText w:val="%6."/>
      <w:lvlJc w:val="right"/>
      <w:pPr>
        <w:ind w:left="4320" w:hanging="180"/>
      </w:pPr>
    </w:lvl>
    <w:lvl w:ilvl="6" w:tplc="3E42E6E2">
      <w:start w:val="1"/>
      <w:numFmt w:val="decimal"/>
      <w:lvlText w:val="%7."/>
      <w:lvlJc w:val="left"/>
      <w:pPr>
        <w:ind w:left="5040" w:hanging="360"/>
      </w:pPr>
    </w:lvl>
    <w:lvl w:ilvl="7" w:tplc="E766D288">
      <w:start w:val="1"/>
      <w:numFmt w:val="lowerLetter"/>
      <w:lvlText w:val="%8."/>
      <w:lvlJc w:val="left"/>
      <w:pPr>
        <w:ind w:left="5760" w:hanging="360"/>
      </w:pPr>
    </w:lvl>
    <w:lvl w:ilvl="8" w:tplc="67C0A3E6">
      <w:start w:val="1"/>
      <w:numFmt w:val="lowerRoman"/>
      <w:lvlText w:val="%9."/>
      <w:lvlJc w:val="right"/>
      <w:pPr>
        <w:ind w:left="6480" w:hanging="180"/>
      </w:pPr>
    </w:lvl>
  </w:abstractNum>
  <w:abstractNum w:abstractNumId="5" w15:restartNumberingAfterBreak="0">
    <w:nsid w:val="1B856D6C"/>
    <w:multiLevelType w:val="hybridMultilevel"/>
    <w:tmpl w:val="2002481E"/>
    <w:lvl w:ilvl="0" w:tplc="39748F04">
      <w:start w:val="1"/>
      <w:numFmt w:val="decimal"/>
      <w:lvlText w:val="%1"/>
      <w:lvlJc w:val="left"/>
      <w:pPr>
        <w:ind w:left="720" w:hanging="360"/>
      </w:pPr>
    </w:lvl>
    <w:lvl w:ilvl="1" w:tplc="0234D032">
      <w:start w:val="1"/>
      <w:numFmt w:val="lowerLetter"/>
      <w:lvlText w:val="%2."/>
      <w:lvlJc w:val="left"/>
      <w:pPr>
        <w:ind w:left="1440" w:hanging="360"/>
      </w:pPr>
    </w:lvl>
    <w:lvl w:ilvl="2" w:tplc="AA10A872">
      <w:start w:val="1"/>
      <w:numFmt w:val="lowerRoman"/>
      <w:lvlText w:val="%3."/>
      <w:lvlJc w:val="right"/>
      <w:pPr>
        <w:ind w:left="2160" w:hanging="180"/>
      </w:pPr>
    </w:lvl>
    <w:lvl w:ilvl="3" w:tplc="9790DC02">
      <w:start w:val="1"/>
      <w:numFmt w:val="decimal"/>
      <w:lvlText w:val="%4."/>
      <w:lvlJc w:val="left"/>
      <w:pPr>
        <w:ind w:left="2880" w:hanging="360"/>
      </w:pPr>
    </w:lvl>
    <w:lvl w:ilvl="4" w:tplc="F26CD74A">
      <w:start w:val="1"/>
      <w:numFmt w:val="lowerLetter"/>
      <w:lvlText w:val="%5."/>
      <w:lvlJc w:val="left"/>
      <w:pPr>
        <w:ind w:left="3600" w:hanging="360"/>
      </w:pPr>
    </w:lvl>
    <w:lvl w:ilvl="5" w:tplc="D296696A">
      <w:start w:val="1"/>
      <w:numFmt w:val="lowerRoman"/>
      <w:lvlText w:val="%6."/>
      <w:lvlJc w:val="right"/>
      <w:pPr>
        <w:ind w:left="4320" w:hanging="180"/>
      </w:pPr>
    </w:lvl>
    <w:lvl w:ilvl="6" w:tplc="5D609432">
      <w:start w:val="1"/>
      <w:numFmt w:val="decimal"/>
      <w:lvlText w:val="%7."/>
      <w:lvlJc w:val="left"/>
      <w:pPr>
        <w:ind w:left="5040" w:hanging="360"/>
      </w:pPr>
    </w:lvl>
    <w:lvl w:ilvl="7" w:tplc="D52CA7E8">
      <w:start w:val="1"/>
      <w:numFmt w:val="lowerLetter"/>
      <w:lvlText w:val="%8."/>
      <w:lvlJc w:val="left"/>
      <w:pPr>
        <w:ind w:left="5760" w:hanging="360"/>
      </w:pPr>
    </w:lvl>
    <w:lvl w:ilvl="8" w:tplc="DDA8121E">
      <w:start w:val="1"/>
      <w:numFmt w:val="lowerRoman"/>
      <w:lvlText w:val="%9."/>
      <w:lvlJc w:val="right"/>
      <w:pPr>
        <w:ind w:left="6480" w:hanging="180"/>
      </w:pPr>
    </w:lvl>
  </w:abstractNum>
  <w:abstractNum w:abstractNumId="6" w15:restartNumberingAfterBreak="0">
    <w:nsid w:val="1EC35F5E"/>
    <w:multiLevelType w:val="hybridMultilevel"/>
    <w:tmpl w:val="A9C8F8DC"/>
    <w:lvl w:ilvl="0" w:tplc="917CBFDE">
      <w:start w:val="1"/>
      <w:numFmt w:val="decimal"/>
      <w:lvlText w:val="%1."/>
      <w:lvlJc w:val="left"/>
      <w:pPr>
        <w:ind w:left="100" w:hanging="240"/>
        <w:jc w:val="right"/>
      </w:pPr>
      <w:rPr>
        <w:rFonts w:ascii="Times New Roman" w:eastAsia="Times New Roman" w:hAnsi="Times New Roman" w:hint="default"/>
        <w:b/>
        <w:bCs/>
        <w:sz w:val="24"/>
        <w:szCs w:val="24"/>
      </w:rPr>
    </w:lvl>
    <w:lvl w:ilvl="1" w:tplc="1FCE6A56">
      <w:start w:val="1"/>
      <w:numFmt w:val="bullet"/>
      <w:lvlText w:val="•"/>
      <w:lvlJc w:val="left"/>
      <w:pPr>
        <w:ind w:left="1132" w:hanging="240"/>
      </w:pPr>
      <w:rPr>
        <w:rFonts w:hint="default"/>
      </w:rPr>
    </w:lvl>
    <w:lvl w:ilvl="2" w:tplc="FDCE5860">
      <w:start w:val="1"/>
      <w:numFmt w:val="bullet"/>
      <w:lvlText w:val="•"/>
      <w:lvlJc w:val="left"/>
      <w:pPr>
        <w:ind w:left="2164" w:hanging="240"/>
      </w:pPr>
      <w:rPr>
        <w:rFonts w:hint="default"/>
      </w:rPr>
    </w:lvl>
    <w:lvl w:ilvl="3" w:tplc="DC7E53DA">
      <w:start w:val="1"/>
      <w:numFmt w:val="bullet"/>
      <w:lvlText w:val="•"/>
      <w:lvlJc w:val="left"/>
      <w:pPr>
        <w:ind w:left="3196" w:hanging="240"/>
      </w:pPr>
      <w:rPr>
        <w:rFonts w:hint="default"/>
      </w:rPr>
    </w:lvl>
    <w:lvl w:ilvl="4" w:tplc="5C245A9E">
      <w:start w:val="1"/>
      <w:numFmt w:val="bullet"/>
      <w:lvlText w:val="•"/>
      <w:lvlJc w:val="left"/>
      <w:pPr>
        <w:ind w:left="4228" w:hanging="240"/>
      </w:pPr>
      <w:rPr>
        <w:rFonts w:hint="default"/>
      </w:rPr>
    </w:lvl>
    <w:lvl w:ilvl="5" w:tplc="D70467E8">
      <w:start w:val="1"/>
      <w:numFmt w:val="bullet"/>
      <w:lvlText w:val="•"/>
      <w:lvlJc w:val="left"/>
      <w:pPr>
        <w:ind w:left="5260" w:hanging="240"/>
      </w:pPr>
      <w:rPr>
        <w:rFonts w:hint="default"/>
      </w:rPr>
    </w:lvl>
    <w:lvl w:ilvl="6" w:tplc="A64C559E">
      <w:start w:val="1"/>
      <w:numFmt w:val="bullet"/>
      <w:lvlText w:val="•"/>
      <w:lvlJc w:val="left"/>
      <w:pPr>
        <w:ind w:left="6292" w:hanging="240"/>
      </w:pPr>
      <w:rPr>
        <w:rFonts w:hint="default"/>
      </w:rPr>
    </w:lvl>
    <w:lvl w:ilvl="7" w:tplc="055AA860">
      <w:start w:val="1"/>
      <w:numFmt w:val="bullet"/>
      <w:lvlText w:val="•"/>
      <w:lvlJc w:val="left"/>
      <w:pPr>
        <w:ind w:left="7324" w:hanging="240"/>
      </w:pPr>
      <w:rPr>
        <w:rFonts w:hint="default"/>
      </w:rPr>
    </w:lvl>
    <w:lvl w:ilvl="8" w:tplc="F1BE8D82">
      <w:start w:val="1"/>
      <w:numFmt w:val="bullet"/>
      <w:lvlText w:val="•"/>
      <w:lvlJc w:val="left"/>
      <w:pPr>
        <w:ind w:left="8356" w:hanging="240"/>
      </w:pPr>
      <w:rPr>
        <w:rFonts w:hint="default"/>
      </w:rPr>
    </w:lvl>
  </w:abstractNum>
  <w:abstractNum w:abstractNumId="7" w15:restartNumberingAfterBreak="0">
    <w:nsid w:val="23506429"/>
    <w:multiLevelType w:val="hybridMultilevel"/>
    <w:tmpl w:val="68AC0728"/>
    <w:lvl w:ilvl="0" w:tplc="F26CB9E8">
      <w:start w:val="1"/>
      <w:numFmt w:val="decimal"/>
      <w:lvlText w:val="%1"/>
      <w:lvlJc w:val="left"/>
      <w:pPr>
        <w:ind w:left="720" w:hanging="360"/>
      </w:pPr>
    </w:lvl>
    <w:lvl w:ilvl="1" w:tplc="6A720F44">
      <w:start w:val="1"/>
      <w:numFmt w:val="lowerLetter"/>
      <w:lvlText w:val="%2."/>
      <w:lvlJc w:val="left"/>
      <w:pPr>
        <w:ind w:left="1440" w:hanging="360"/>
      </w:pPr>
    </w:lvl>
    <w:lvl w:ilvl="2" w:tplc="088ADC56">
      <w:start w:val="1"/>
      <w:numFmt w:val="lowerRoman"/>
      <w:lvlText w:val="%3."/>
      <w:lvlJc w:val="right"/>
      <w:pPr>
        <w:ind w:left="2160" w:hanging="180"/>
      </w:pPr>
    </w:lvl>
    <w:lvl w:ilvl="3" w:tplc="5978C586">
      <w:start w:val="1"/>
      <w:numFmt w:val="decimal"/>
      <w:lvlText w:val="%4."/>
      <w:lvlJc w:val="left"/>
      <w:pPr>
        <w:ind w:left="2880" w:hanging="360"/>
      </w:pPr>
    </w:lvl>
    <w:lvl w:ilvl="4" w:tplc="3678257E">
      <w:start w:val="1"/>
      <w:numFmt w:val="lowerLetter"/>
      <w:lvlText w:val="%5."/>
      <w:lvlJc w:val="left"/>
      <w:pPr>
        <w:ind w:left="3600" w:hanging="360"/>
      </w:pPr>
    </w:lvl>
    <w:lvl w:ilvl="5" w:tplc="D21272C0">
      <w:start w:val="1"/>
      <w:numFmt w:val="lowerRoman"/>
      <w:lvlText w:val="%6."/>
      <w:lvlJc w:val="right"/>
      <w:pPr>
        <w:ind w:left="4320" w:hanging="180"/>
      </w:pPr>
    </w:lvl>
    <w:lvl w:ilvl="6" w:tplc="9B34BB02">
      <w:start w:val="1"/>
      <w:numFmt w:val="decimal"/>
      <w:lvlText w:val="%7."/>
      <w:lvlJc w:val="left"/>
      <w:pPr>
        <w:ind w:left="5040" w:hanging="360"/>
      </w:pPr>
    </w:lvl>
    <w:lvl w:ilvl="7" w:tplc="E58A8E22">
      <w:start w:val="1"/>
      <w:numFmt w:val="lowerLetter"/>
      <w:lvlText w:val="%8."/>
      <w:lvlJc w:val="left"/>
      <w:pPr>
        <w:ind w:left="5760" w:hanging="360"/>
      </w:pPr>
    </w:lvl>
    <w:lvl w:ilvl="8" w:tplc="351E4454">
      <w:start w:val="1"/>
      <w:numFmt w:val="lowerRoman"/>
      <w:lvlText w:val="%9."/>
      <w:lvlJc w:val="right"/>
      <w:pPr>
        <w:ind w:left="6480" w:hanging="180"/>
      </w:pPr>
    </w:lvl>
  </w:abstractNum>
  <w:abstractNum w:abstractNumId="8" w15:restartNumberingAfterBreak="0">
    <w:nsid w:val="23E82F36"/>
    <w:multiLevelType w:val="hybridMultilevel"/>
    <w:tmpl w:val="BC9AD0C2"/>
    <w:lvl w:ilvl="0" w:tplc="452C3A62">
      <w:start w:val="1"/>
      <w:numFmt w:val="bullet"/>
      <w:lvlText w:val="·"/>
      <w:lvlJc w:val="left"/>
      <w:pPr>
        <w:ind w:left="720" w:hanging="360"/>
      </w:pPr>
      <w:rPr>
        <w:rFonts w:ascii="Symbol" w:hAnsi="Symbol" w:hint="default"/>
      </w:rPr>
    </w:lvl>
    <w:lvl w:ilvl="1" w:tplc="559CCF8A">
      <w:start w:val="1"/>
      <w:numFmt w:val="bullet"/>
      <w:lvlText w:val="o"/>
      <w:lvlJc w:val="left"/>
      <w:pPr>
        <w:ind w:left="1440" w:hanging="360"/>
      </w:pPr>
      <w:rPr>
        <w:rFonts w:ascii="Courier New" w:hAnsi="Courier New" w:hint="default"/>
      </w:rPr>
    </w:lvl>
    <w:lvl w:ilvl="2" w:tplc="5E2E6BCE">
      <w:start w:val="1"/>
      <w:numFmt w:val="bullet"/>
      <w:lvlText w:val=""/>
      <w:lvlJc w:val="left"/>
      <w:pPr>
        <w:ind w:left="2160" w:hanging="360"/>
      </w:pPr>
      <w:rPr>
        <w:rFonts w:ascii="Wingdings" w:hAnsi="Wingdings" w:hint="default"/>
      </w:rPr>
    </w:lvl>
    <w:lvl w:ilvl="3" w:tplc="5DF88548">
      <w:start w:val="1"/>
      <w:numFmt w:val="bullet"/>
      <w:lvlText w:val=""/>
      <w:lvlJc w:val="left"/>
      <w:pPr>
        <w:ind w:left="2880" w:hanging="360"/>
      </w:pPr>
      <w:rPr>
        <w:rFonts w:ascii="Symbol" w:hAnsi="Symbol" w:hint="default"/>
      </w:rPr>
    </w:lvl>
    <w:lvl w:ilvl="4" w:tplc="7DF8235A">
      <w:start w:val="1"/>
      <w:numFmt w:val="bullet"/>
      <w:lvlText w:val="o"/>
      <w:lvlJc w:val="left"/>
      <w:pPr>
        <w:ind w:left="3600" w:hanging="360"/>
      </w:pPr>
      <w:rPr>
        <w:rFonts w:ascii="Courier New" w:hAnsi="Courier New" w:hint="default"/>
      </w:rPr>
    </w:lvl>
    <w:lvl w:ilvl="5" w:tplc="A08805CE">
      <w:start w:val="1"/>
      <w:numFmt w:val="bullet"/>
      <w:lvlText w:val=""/>
      <w:lvlJc w:val="left"/>
      <w:pPr>
        <w:ind w:left="4320" w:hanging="360"/>
      </w:pPr>
      <w:rPr>
        <w:rFonts w:ascii="Wingdings" w:hAnsi="Wingdings" w:hint="default"/>
      </w:rPr>
    </w:lvl>
    <w:lvl w:ilvl="6" w:tplc="FB48A8AA">
      <w:start w:val="1"/>
      <w:numFmt w:val="bullet"/>
      <w:lvlText w:val=""/>
      <w:lvlJc w:val="left"/>
      <w:pPr>
        <w:ind w:left="5040" w:hanging="360"/>
      </w:pPr>
      <w:rPr>
        <w:rFonts w:ascii="Symbol" w:hAnsi="Symbol" w:hint="default"/>
      </w:rPr>
    </w:lvl>
    <w:lvl w:ilvl="7" w:tplc="01B49BCE">
      <w:start w:val="1"/>
      <w:numFmt w:val="bullet"/>
      <w:lvlText w:val="o"/>
      <w:lvlJc w:val="left"/>
      <w:pPr>
        <w:ind w:left="5760" w:hanging="360"/>
      </w:pPr>
      <w:rPr>
        <w:rFonts w:ascii="Courier New" w:hAnsi="Courier New" w:hint="default"/>
      </w:rPr>
    </w:lvl>
    <w:lvl w:ilvl="8" w:tplc="A9CA50EC">
      <w:start w:val="1"/>
      <w:numFmt w:val="bullet"/>
      <w:lvlText w:val=""/>
      <w:lvlJc w:val="left"/>
      <w:pPr>
        <w:ind w:left="6480" w:hanging="360"/>
      </w:pPr>
      <w:rPr>
        <w:rFonts w:ascii="Wingdings" w:hAnsi="Wingdings" w:hint="default"/>
      </w:rPr>
    </w:lvl>
  </w:abstractNum>
  <w:abstractNum w:abstractNumId="9" w15:restartNumberingAfterBreak="0">
    <w:nsid w:val="28D66156"/>
    <w:multiLevelType w:val="hybridMultilevel"/>
    <w:tmpl w:val="FFFFFFFF"/>
    <w:lvl w:ilvl="0" w:tplc="FB6285EC">
      <w:start w:val="1"/>
      <w:numFmt w:val="bullet"/>
      <w:lvlText w:val=""/>
      <w:lvlJc w:val="left"/>
      <w:pPr>
        <w:ind w:left="720" w:hanging="360"/>
      </w:pPr>
      <w:rPr>
        <w:rFonts w:ascii="Symbol" w:hAnsi="Symbol" w:hint="default"/>
      </w:rPr>
    </w:lvl>
    <w:lvl w:ilvl="1" w:tplc="39085542">
      <w:start w:val="1"/>
      <w:numFmt w:val="bullet"/>
      <w:lvlText w:val="o"/>
      <w:lvlJc w:val="left"/>
      <w:pPr>
        <w:ind w:left="1440" w:hanging="360"/>
      </w:pPr>
      <w:rPr>
        <w:rFonts w:ascii="Courier New" w:hAnsi="Courier New" w:hint="default"/>
      </w:rPr>
    </w:lvl>
    <w:lvl w:ilvl="2" w:tplc="6038B1F6">
      <w:start w:val="1"/>
      <w:numFmt w:val="bullet"/>
      <w:lvlText w:val=""/>
      <w:lvlJc w:val="left"/>
      <w:pPr>
        <w:ind w:left="2160" w:hanging="360"/>
      </w:pPr>
      <w:rPr>
        <w:rFonts w:ascii="Wingdings" w:hAnsi="Wingdings" w:hint="default"/>
      </w:rPr>
    </w:lvl>
    <w:lvl w:ilvl="3" w:tplc="CA387DCC">
      <w:start w:val="1"/>
      <w:numFmt w:val="bullet"/>
      <w:lvlText w:val=""/>
      <w:lvlJc w:val="left"/>
      <w:pPr>
        <w:ind w:left="2880" w:hanging="360"/>
      </w:pPr>
      <w:rPr>
        <w:rFonts w:ascii="Symbol" w:hAnsi="Symbol" w:hint="default"/>
      </w:rPr>
    </w:lvl>
    <w:lvl w:ilvl="4" w:tplc="87EC1096">
      <w:start w:val="1"/>
      <w:numFmt w:val="bullet"/>
      <w:lvlText w:val="o"/>
      <w:lvlJc w:val="left"/>
      <w:pPr>
        <w:ind w:left="3600" w:hanging="360"/>
      </w:pPr>
      <w:rPr>
        <w:rFonts w:ascii="Courier New" w:hAnsi="Courier New" w:hint="default"/>
      </w:rPr>
    </w:lvl>
    <w:lvl w:ilvl="5" w:tplc="A59014BE">
      <w:start w:val="1"/>
      <w:numFmt w:val="bullet"/>
      <w:lvlText w:val=""/>
      <w:lvlJc w:val="left"/>
      <w:pPr>
        <w:ind w:left="4320" w:hanging="360"/>
      </w:pPr>
      <w:rPr>
        <w:rFonts w:ascii="Wingdings" w:hAnsi="Wingdings" w:hint="default"/>
      </w:rPr>
    </w:lvl>
    <w:lvl w:ilvl="6" w:tplc="01F80034">
      <w:start w:val="1"/>
      <w:numFmt w:val="bullet"/>
      <w:lvlText w:val=""/>
      <w:lvlJc w:val="left"/>
      <w:pPr>
        <w:ind w:left="5040" w:hanging="360"/>
      </w:pPr>
      <w:rPr>
        <w:rFonts w:ascii="Symbol" w:hAnsi="Symbol" w:hint="default"/>
      </w:rPr>
    </w:lvl>
    <w:lvl w:ilvl="7" w:tplc="249E1066">
      <w:start w:val="1"/>
      <w:numFmt w:val="bullet"/>
      <w:lvlText w:val="o"/>
      <w:lvlJc w:val="left"/>
      <w:pPr>
        <w:ind w:left="5760" w:hanging="360"/>
      </w:pPr>
      <w:rPr>
        <w:rFonts w:ascii="Courier New" w:hAnsi="Courier New" w:hint="default"/>
      </w:rPr>
    </w:lvl>
    <w:lvl w:ilvl="8" w:tplc="A064BD9C">
      <w:start w:val="1"/>
      <w:numFmt w:val="bullet"/>
      <w:lvlText w:val=""/>
      <w:lvlJc w:val="left"/>
      <w:pPr>
        <w:ind w:left="6480" w:hanging="360"/>
      </w:pPr>
      <w:rPr>
        <w:rFonts w:ascii="Wingdings" w:hAnsi="Wingdings" w:hint="default"/>
      </w:rPr>
    </w:lvl>
  </w:abstractNum>
  <w:abstractNum w:abstractNumId="10" w15:restartNumberingAfterBreak="0">
    <w:nsid w:val="2A681109"/>
    <w:multiLevelType w:val="hybridMultilevel"/>
    <w:tmpl w:val="FFFFFFFF"/>
    <w:lvl w:ilvl="0" w:tplc="71D67D86">
      <w:start w:val="1"/>
      <w:numFmt w:val="decimal"/>
      <w:lvlText w:val="%1"/>
      <w:lvlJc w:val="left"/>
      <w:pPr>
        <w:ind w:left="720" w:hanging="360"/>
      </w:pPr>
    </w:lvl>
    <w:lvl w:ilvl="1" w:tplc="23C82F76">
      <w:start w:val="1"/>
      <w:numFmt w:val="lowerLetter"/>
      <w:lvlText w:val="%2."/>
      <w:lvlJc w:val="left"/>
      <w:pPr>
        <w:ind w:left="1440" w:hanging="360"/>
      </w:pPr>
    </w:lvl>
    <w:lvl w:ilvl="2" w:tplc="11BE1EBA">
      <w:start w:val="1"/>
      <w:numFmt w:val="lowerRoman"/>
      <w:lvlText w:val="%3."/>
      <w:lvlJc w:val="right"/>
      <w:pPr>
        <w:ind w:left="2160" w:hanging="180"/>
      </w:pPr>
    </w:lvl>
    <w:lvl w:ilvl="3" w:tplc="4CB04974">
      <w:start w:val="1"/>
      <w:numFmt w:val="decimal"/>
      <w:lvlText w:val="%4."/>
      <w:lvlJc w:val="left"/>
      <w:pPr>
        <w:ind w:left="2880" w:hanging="360"/>
      </w:pPr>
    </w:lvl>
    <w:lvl w:ilvl="4" w:tplc="7E422C98">
      <w:start w:val="1"/>
      <w:numFmt w:val="lowerLetter"/>
      <w:lvlText w:val="%5."/>
      <w:lvlJc w:val="left"/>
      <w:pPr>
        <w:ind w:left="3600" w:hanging="360"/>
      </w:pPr>
    </w:lvl>
    <w:lvl w:ilvl="5" w:tplc="44A26278">
      <w:start w:val="1"/>
      <w:numFmt w:val="lowerRoman"/>
      <w:lvlText w:val="%6."/>
      <w:lvlJc w:val="right"/>
      <w:pPr>
        <w:ind w:left="4320" w:hanging="180"/>
      </w:pPr>
    </w:lvl>
    <w:lvl w:ilvl="6" w:tplc="243A5278">
      <w:start w:val="1"/>
      <w:numFmt w:val="decimal"/>
      <w:lvlText w:val="%7."/>
      <w:lvlJc w:val="left"/>
      <w:pPr>
        <w:ind w:left="5040" w:hanging="360"/>
      </w:pPr>
    </w:lvl>
    <w:lvl w:ilvl="7" w:tplc="2F1A6CAA">
      <w:start w:val="1"/>
      <w:numFmt w:val="lowerLetter"/>
      <w:lvlText w:val="%8."/>
      <w:lvlJc w:val="left"/>
      <w:pPr>
        <w:ind w:left="5760" w:hanging="360"/>
      </w:pPr>
    </w:lvl>
    <w:lvl w:ilvl="8" w:tplc="32265FFE">
      <w:start w:val="1"/>
      <w:numFmt w:val="lowerRoman"/>
      <w:lvlText w:val="%9."/>
      <w:lvlJc w:val="right"/>
      <w:pPr>
        <w:ind w:left="6480" w:hanging="180"/>
      </w:pPr>
    </w:lvl>
  </w:abstractNum>
  <w:abstractNum w:abstractNumId="11" w15:restartNumberingAfterBreak="0">
    <w:nsid w:val="2BE768CF"/>
    <w:multiLevelType w:val="hybridMultilevel"/>
    <w:tmpl w:val="31F87292"/>
    <w:lvl w:ilvl="0" w:tplc="ED46337A">
      <w:start w:val="1"/>
      <w:numFmt w:val="decimal"/>
      <w:lvlText w:val="%1"/>
      <w:lvlJc w:val="left"/>
      <w:pPr>
        <w:ind w:left="720" w:hanging="360"/>
      </w:pPr>
    </w:lvl>
    <w:lvl w:ilvl="1" w:tplc="25B6FC48">
      <w:start w:val="1"/>
      <w:numFmt w:val="lowerLetter"/>
      <w:lvlText w:val="%2."/>
      <w:lvlJc w:val="left"/>
      <w:pPr>
        <w:ind w:left="1440" w:hanging="360"/>
      </w:pPr>
    </w:lvl>
    <w:lvl w:ilvl="2" w:tplc="2490F8B2">
      <w:start w:val="1"/>
      <w:numFmt w:val="lowerRoman"/>
      <w:lvlText w:val="%3."/>
      <w:lvlJc w:val="right"/>
      <w:pPr>
        <w:ind w:left="2160" w:hanging="180"/>
      </w:pPr>
    </w:lvl>
    <w:lvl w:ilvl="3" w:tplc="807ED990">
      <w:start w:val="1"/>
      <w:numFmt w:val="decimal"/>
      <w:lvlText w:val="%4."/>
      <w:lvlJc w:val="left"/>
      <w:pPr>
        <w:ind w:left="2880" w:hanging="360"/>
      </w:pPr>
    </w:lvl>
    <w:lvl w:ilvl="4" w:tplc="0ABA06B4">
      <w:start w:val="1"/>
      <w:numFmt w:val="lowerLetter"/>
      <w:lvlText w:val="%5."/>
      <w:lvlJc w:val="left"/>
      <w:pPr>
        <w:ind w:left="3600" w:hanging="360"/>
      </w:pPr>
    </w:lvl>
    <w:lvl w:ilvl="5" w:tplc="6BFC0812">
      <w:start w:val="1"/>
      <w:numFmt w:val="lowerRoman"/>
      <w:lvlText w:val="%6."/>
      <w:lvlJc w:val="right"/>
      <w:pPr>
        <w:ind w:left="4320" w:hanging="180"/>
      </w:pPr>
    </w:lvl>
    <w:lvl w:ilvl="6" w:tplc="19809AC2">
      <w:start w:val="1"/>
      <w:numFmt w:val="decimal"/>
      <w:lvlText w:val="%7."/>
      <w:lvlJc w:val="left"/>
      <w:pPr>
        <w:ind w:left="5040" w:hanging="360"/>
      </w:pPr>
    </w:lvl>
    <w:lvl w:ilvl="7" w:tplc="8FB44E82">
      <w:start w:val="1"/>
      <w:numFmt w:val="lowerLetter"/>
      <w:lvlText w:val="%8."/>
      <w:lvlJc w:val="left"/>
      <w:pPr>
        <w:ind w:left="5760" w:hanging="360"/>
      </w:pPr>
    </w:lvl>
    <w:lvl w:ilvl="8" w:tplc="44E8E59C">
      <w:start w:val="1"/>
      <w:numFmt w:val="lowerRoman"/>
      <w:lvlText w:val="%9."/>
      <w:lvlJc w:val="right"/>
      <w:pPr>
        <w:ind w:left="6480" w:hanging="180"/>
      </w:pPr>
    </w:lvl>
  </w:abstractNum>
  <w:abstractNum w:abstractNumId="12" w15:restartNumberingAfterBreak="0">
    <w:nsid w:val="35E72931"/>
    <w:multiLevelType w:val="hybridMultilevel"/>
    <w:tmpl w:val="D076C6F0"/>
    <w:lvl w:ilvl="0" w:tplc="6B7E504E">
      <w:start w:val="1"/>
      <w:numFmt w:val="bullet"/>
      <w:lvlText w:val=""/>
      <w:lvlJc w:val="left"/>
      <w:pPr>
        <w:ind w:left="720" w:hanging="360"/>
      </w:pPr>
      <w:rPr>
        <w:rFonts w:ascii="Symbol" w:hAnsi="Symbol" w:hint="default"/>
      </w:rPr>
    </w:lvl>
    <w:lvl w:ilvl="1" w:tplc="28EE7C66">
      <w:start w:val="1"/>
      <w:numFmt w:val="bullet"/>
      <w:lvlText w:val="o"/>
      <w:lvlJc w:val="left"/>
      <w:pPr>
        <w:ind w:left="1440" w:hanging="360"/>
      </w:pPr>
      <w:rPr>
        <w:rFonts w:ascii="Courier New" w:hAnsi="Courier New" w:hint="default"/>
      </w:rPr>
    </w:lvl>
    <w:lvl w:ilvl="2" w:tplc="D2CA47D8">
      <w:start w:val="1"/>
      <w:numFmt w:val="bullet"/>
      <w:lvlText w:val=""/>
      <w:lvlJc w:val="left"/>
      <w:pPr>
        <w:ind w:left="2160" w:hanging="360"/>
      </w:pPr>
      <w:rPr>
        <w:rFonts w:ascii="Wingdings" w:hAnsi="Wingdings" w:hint="default"/>
      </w:rPr>
    </w:lvl>
    <w:lvl w:ilvl="3" w:tplc="91C25776">
      <w:start w:val="1"/>
      <w:numFmt w:val="bullet"/>
      <w:lvlText w:val=""/>
      <w:lvlJc w:val="left"/>
      <w:pPr>
        <w:ind w:left="2880" w:hanging="360"/>
      </w:pPr>
      <w:rPr>
        <w:rFonts w:ascii="Symbol" w:hAnsi="Symbol" w:hint="default"/>
      </w:rPr>
    </w:lvl>
    <w:lvl w:ilvl="4" w:tplc="CC1023C0">
      <w:start w:val="1"/>
      <w:numFmt w:val="bullet"/>
      <w:lvlText w:val="o"/>
      <w:lvlJc w:val="left"/>
      <w:pPr>
        <w:ind w:left="3600" w:hanging="360"/>
      </w:pPr>
      <w:rPr>
        <w:rFonts w:ascii="Courier New" w:hAnsi="Courier New" w:hint="default"/>
      </w:rPr>
    </w:lvl>
    <w:lvl w:ilvl="5" w:tplc="0896E6E6">
      <w:start w:val="1"/>
      <w:numFmt w:val="bullet"/>
      <w:lvlText w:val=""/>
      <w:lvlJc w:val="left"/>
      <w:pPr>
        <w:ind w:left="4320" w:hanging="360"/>
      </w:pPr>
      <w:rPr>
        <w:rFonts w:ascii="Wingdings" w:hAnsi="Wingdings" w:hint="default"/>
      </w:rPr>
    </w:lvl>
    <w:lvl w:ilvl="6" w:tplc="BA84E50C">
      <w:start w:val="1"/>
      <w:numFmt w:val="bullet"/>
      <w:lvlText w:val=""/>
      <w:lvlJc w:val="left"/>
      <w:pPr>
        <w:ind w:left="5040" w:hanging="360"/>
      </w:pPr>
      <w:rPr>
        <w:rFonts w:ascii="Symbol" w:hAnsi="Symbol" w:hint="default"/>
      </w:rPr>
    </w:lvl>
    <w:lvl w:ilvl="7" w:tplc="AF50240A">
      <w:start w:val="1"/>
      <w:numFmt w:val="bullet"/>
      <w:lvlText w:val="o"/>
      <w:lvlJc w:val="left"/>
      <w:pPr>
        <w:ind w:left="5760" w:hanging="360"/>
      </w:pPr>
      <w:rPr>
        <w:rFonts w:ascii="Courier New" w:hAnsi="Courier New" w:hint="default"/>
      </w:rPr>
    </w:lvl>
    <w:lvl w:ilvl="8" w:tplc="EA2C359C">
      <w:start w:val="1"/>
      <w:numFmt w:val="bullet"/>
      <w:lvlText w:val=""/>
      <w:lvlJc w:val="left"/>
      <w:pPr>
        <w:ind w:left="6480" w:hanging="360"/>
      </w:pPr>
      <w:rPr>
        <w:rFonts w:ascii="Wingdings" w:hAnsi="Wingdings" w:hint="default"/>
      </w:rPr>
    </w:lvl>
  </w:abstractNum>
  <w:abstractNum w:abstractNumId="13" w15:restartNumberingAfterBreak="0">
    <w:nsid w:val="3B6E289A"/>
    <w:multiLevelType w:val="hybridMultilevel"/>
    <w:tmpl w:val="91A29CD4"/>
    <w:lvl w:ilvl="0" w:tplc="1D1AF4FC">
      <w:start w:val="1"/>
      <w:numFmt w:val="bullet"/>
      <w:lvlText w:val=""/>
      <w:lvlJc w:val="left"/>
      <w:pPr>
        <w:ind w:left="720" w:hanging="360"/>
      </w:pPr>
      <w:rPr>
        <w:rFonts w:ascii="Symbol" w:hAnsi="Symbol" w:hint="default"/>
      </w:rPr>
    </w:lvl>
    <w:lvl w:ilvl="1" w:tplc="EFE27088">
      <w:start w:val="1"/>
      <w:numFmt w:val="bullet"/>
      <w:lvlText w:val="o"/>
      <w:lvlJc w:val="left"/>
      <w:pPr>
        <w:ind w:left="1440" w:hanging="360"/>
      </w:pPr>
      <w:rPr>
        <w:rFonts w:ascii="Courier New" w:hAnsi="Courier New" w:hint="default"/>
      </w:rPr>
    </w:lvl>
    <w:lvl w:ilvl="2" w:tplc="7CFC6E52">
      <w:start w:val="1"/>
      <w:numFmt w:val="bullet"/>
      <w:lvlText w:val=""/>
      <w:lvlJc w:val="left"/>
      <w:pPr>
        <w:ind w:left="2160" w:hanging="360"/>
      </w:pPr>
      <w:rPr>
        <w:rFonts w:ascii="Wingdings" w:hAnsi="Wingdings" w:hint="default"/>
      </w:rPr>
    </w:lvl>
    <w:lvl w:ilvl="3" w:tplc="B4D00D8E">
      <w:start w:val="1"/>
      <w:numFmt w:val="bullet"/>
      <w:lvlText w:val=""/>
      <w:lvlJc w:val="left"/>
      <w:pPr>
        <w:ind w:left="2880" w:hanging="360"/>
      </w:pPr>
      <w:rPr>
        <w:rFonts w:ascii="Symbol" w:hAnsi="Symbol" w:hint="default"/>
      </w:rPr>
    </w:lvl>
    <w:lvl w:ilvl="4" w:tplc="63206288">
      <w:start w:val="1"/>
      <w:numFmt w:val="bullet"/>
      <w:lvlText w:val="o"/>
      <w:lvlJc w:val="left"/>
      <w:pPr>
        <w:ind w:left="3600" w:hanging="360"/>
      </w:pPr>
      <w:rPr>
        <w:rFonts w:ascii="Courier New" w:hAnsi="Courier New" w:hint="default"/>
      </w:rPr>
    </w:lvl>
    <w:lvl w:ilvl="5" w:tplc="93083A98">
      <w:start w:val="1"/>
      <w:numFmt w:val="bullet"/>
      <w:lvlText w:val=""/>
      <w:lvlJc w:val="left"/>
      <w:pPr>
        <w:ind w:left="4320" w:hanging="360"/>
      </w:pPr>
      <w:rPr>
        <w:rFonts w:ascii="Wingdings" w:hAnsi="Wingdings" w:hint="default"/>
      </w:rPr>
    </w:lvl>
    <w:lvl w:ilvl="6" w:tplc="51B89512">
      <w:start w:val="1"/>
      <w:numFmt w:val="bullet"/>
      <w:lvlText w:val=""/>
      <w:lvlJc w:val="left"/>
      <w:pPr>
        <w:ind w:left="5040" w:hanging="360"/>
      </w:pPr>
      <w:rPr>
        <w:rFonts w:ascii="Symbol" w:hAnsi="Symbol" w:hint="default"/>
      </w:rPr>
    </w:lvl>
    <w:lvl w:ilvl="7" w:tplc="68AAE1D0">
      <w:start w:val="1"/>
      <w:numFmt w:val="bullet"/>
      <w:lvlText w:val="o"/>
      <w:lvlJc w:val="left"/>
      <w:pPr>
        <w:ind w:left="5760" w:hanging="360"/>
      </w:pPr>
      <w:rPr>
        <w:rFonts w:ascii="Courier New" w:hAnsi="Courier New" w:hint="default"/>
      </w:rPr>
    </w:lvl>
    <w:lvl w:ilvl="8" w:tplc="A0F2EF0E">
      <w:start w:val="1"/>
      <w:numFmt w:val="bullet"/>
      <w:lvlText w:val=""/>
      <w:lvlJc w:val="left"/>
      <w:pPr>
        <w:ind w:left="6480" w:hanging="360"/>
      </w:pPr>
      <w:rPr>
        <w:rFonts w:ascii="Wingdings" w:hAnsi="Wingdings" w:hint="default"/>
      </w:rPr>
    </w:lvl>
  </w:abstractNum>
  <w:abstractNum w:abstractNumId="14" w15:restartNumberingAfterBreak="0">
    <w:nsid w:val="3F1B3ED1"/>
    <w:multiLevelType w:val="hybridMultilevel"/>
    <w:tmpl w:val="FFFFFFFF"/>
    <w:lvl w:ilvl="0" w:tplc="524C9BDE">
      <w:start w:val="1"/>
      <w:numFmt w:val="decimal"/>
      <w:lvlText w:val="%1"/>
      <w:lvlJc w:val="left"/>
      <w:pPr>
        <w:ind w:left="720" w:hanging="360"/>
      </w:pPr>
    </w:lvl>
    <w:lvl w:ilvl="1" w:tplc="2960AE7C">
      <w:start w:val="1"/>
      <w:numFmt w:val="lowerLetter"/>
      <w:lvlText w:val="%2."/>
      <w:lvlJc w:val="left"/>
      <w:pPr>
        <w:ind w:left="1440" w:hanging="360"/>
      </w:pPr>
    </w:lvl>
    <w:lvl w:ilvl="2" w:tplc="54B03902">
      <w:start w:val="1"/>
      <w:numFmt w:val="lowerRoman"/>
      <w:lvlText w:val="%3."/>
      <w:lvlJc w:val="right"/>
      <w:pPr>
        <w:ind w:left="2160" w:hanging="180"/>
      </w:pPr>
    </w:lvl>
    <w:lvl w:ilvl="3" w:tplc="528A1150">
      <w:start w:val="1"/>
      <w:numFmt w:val="decimal"/>
      <w:lvlText w:val="%4."/>
      <w:lvlJc w:val="left"/>
      <w:pPr>
        <w:ind w:left="2880" w:hanging="360"/>
      </w:pPr>
    </w:lvl>
    <w:lvl w:ilvl="4" w:tplc="8326AF18">
      <w:start w:val="1"/>
      <w:numFmt w:val="lowerLetter"/>
      <w:lvlText w:val="%5."/>
      <w:lvlJc w:val="left"/>
      <w:pPr>
        <w:ind w:left="3600" w:hanging="360"/>
      </w:pPr>
    </w:lvl>
    <w:lvl w:ilvl="5" w:tplc="D68EBC00">
      <w:start w:val="1"/>
      <w:numFmt w:val="lowerRoman"/>
      <w:lvlText w:val="%6."/>
      <w:lvlJc w:val="right"/>
      <w:pPr>
        <w:ind w:left="4320" w:hanging="180"/>
      </w:pPr>
    </w:lvl>
    <w:lvl w:ilvl="6" w:tplc="01044A26">
      <w:start w:val="1"/>
      <w:numFmt w:val="decimal"/>
      <w:lvlText w:val="%7."/>
      <w:lvlJc w:val="left"/>
      <w:pPr>
        <w:ind w:left="5040" w:hanging="360"/>
      </w:pPr>
    </w:lvl>
    <w:lvl w:ilvl="7" w:tplc="FC028500">
      <w:start w:val="1"/>
      <w:numFmt w:val="lowerLetter"/>
      <w:lvlText w:val="%8."/>
      <w:lvlJc w:val="left"/>
      <w:pPr>
        <w:ind w:left="5760" w:hanging="360"/>
      </w:pPr>
    </w:lvl>
    <w:lvl w:ilvl="8" w:tplc="F5AC8FF4">
      <w:start w:val="1"/>
      <w:numFmt w:val="lowerRoman"/>
      <w:lvlText w:val="%9."/>
      <w:lvlJc w:val="right"/>
      <w:pPr>
        <w:ind w:left="6480" w:hanging="180"/>
      </w:pPr>
    </w:lvl>
  </w:abstractNum>
  <w:abstractNum w:abstractNumId="15" w15:restartNumberingAfterBreak="0">
    <w:nsid w:val="426149BC"/>
    <w:multiLevelType w:val="hybridMultilevel"/>
    <w:tmpl w:val="FFFFFFFF"/>
    <w:lvl w:ilvl="0" w:tplc="D1F68152">
      <w:start w:val="1"/>
      <w:numFmt w:val="bullet"/>
      <w:lvlText w:val=""/>
      <w:lvlJc w:val="left"/>
      <w:pPr>
        <w:ind w:left="720" w:hanging="360"/>
      </w:pPr>
      <w:rPr>
        <w:rFonts w:ascii="Symbol" w:hAnsi="Symbol" w:hint="default"/>
      </w:rPr>
    </w:lvl>
    <w:lvl w:ilvl="1" w:tplc="B6881F6A">
      <w:start w:val="1"/>
      <w:numFmt w:val="bullet"/>
      <w:lvlText w:val="o"/>
      <w:lvlJc w:val="left"/>
      <w:pPr>
        <w:ind w:left="1440" w:hanging="360"/>
      </w:pPr>
      <w:rPr>
        <w:rFonts w:ascii="Courier New" w:hAnsi="Courier New" w:hint="default"/>
      </w:rPr>
    </w:lvl>
    <w:lvl w:ilvl="2" w:tplc="A16E6E54">
      <w:start w:val="1"/>
      <w:numFmt w:val="bullet"/>
      <w:lvlText w:val=""/>
      <w:lvlJc w:val="left"/>
      <w:pPr>
        <w:ind w:left="2160" w:hanging="360"/>
      </w:pPr>
      <w:rPr>
        <w:rFonts w:ascii="Wingdings" w:hAnsi="Wingdings" w:hint="default"/>
      </w:rPr>
    </w:lvl>
    <w:lvl w:ilvl="3" w:tplc="E6A049AC">
      <w:start w:val="1"/>
      <w:numFmt w:val="bullet"/>
      <w:lvlText w:val=""/>
      <w:lvlJc w:val="left"/>
      <w:pPr>
        <w:ind w:left="2880" w:hanging="360"/>
      </w:pPr>
      <w:rPr>
        <w:rFonts w:ascii="Symbol" w:hAnsi="Symbol" w:hint="default"/>
      </w:rPr>
    </w:lvl>
    <w:lvl w:ilvl="4" w:tplc="B0A65DC2">
      <w:start w:val="1"/>
      <w:numFmt w:val="bullet"/>
      <w:lvlText w:val="o"/>
      <w:lvlJc w:val="left"/>
      <w:pPr>
        <w:ind w:left="3600" w:hanging="360"/>
      </w:pPr>
      <w:rPr>
        <w:rFonts w:ascii="Courier New" w:hAnsi="Courier New" w:hint="default"/>
      </w:rPr>
    </w:lvl>
    <w:lvl w:ilvl="5" w:tplc="71A074BC">
      <w:start w:val="1"/>
      <w:numFmt w:val="bullet"/>
      <w:lvlText w:val=""/>
      <w:lvlJc w:val="left"/>
      <w:pPr>
        <w:ind w:left="4320" w:hanging="360"/>
      </w:pPr>
      <w:rPr>
        <w:rFonts w:ascii="Wingdings" w:hAnsi="Wingdings" w:hint="default"/>
      </w:rPr>
    </w:lvl>
    <w:lvl w:ilvl="6" w:tplc="BE38163C">
      <w:start w:val="1"/>
      <w:numFmt w:val="bullet"/>
      <w:lvlText w:val=""/>
      <w:lvlJc w:val="left"/>
      <w:pPr>
        <w:ind w:left="5040" w:hanging="360"/>
      </w:pPr>
      <w:rPr>
        <w:rFonts w:ascii="Symbol" w:hAnsi="Symbol" w:hint="default"/>
      </w:rPr>
    </w:lvl>
    <w:lvl w:ilvl="7" w:tplc="43487ECC">
      <w:start w:val="1"/>
      <w:numFmt w:val="bullet"/>
      <w:lvlText w:val="o"/>
      <w:lvlJc w:val="left"/>
      <w:pPr>
        <w:ind w:left="5760" w:hanging="360"/>
      </w:pPr>
      <w:rPr>
        <w:rFonts w:ascii="Courier New" w:hAnsi="Courier New" w:hint="default"/>
      </w:rPr>
    </w:lvl>
    <w:lvl w:ilvl="8" w:tplc="BED457F2">
      <w:start w:val="1"/>
      <w:numFmt w:val="bullet"/>
      <w:lvlText w:val=""/>
      <w:lvlJc w:val="left"/>
      <w:pPr>
        <w:ind w:left="6480" w:hanging="360"/>
      </w:pPr>
      <w:rPr>
        <w:rFonts w:ascii="Wingdings" w:hAnsi="Wingdings" w:hint="default"/>
      </w:rPr>
    </w:lvl>
  </w:abstractNum>
  <w:abstractNum w:abstractNumId="16" w15:restartNumberingAfterBreak="0">
    <w:nsid w:val="42A908A6"/>
    <w:multiLevelType w:val="hybridMultilevel"/>
    <w:tmpl w:val="FFFFFFFF"/>
    <w:lvl w:ilvl="0" w:tplc="DB9ED53C">
      <w:start w:val="1"/>
      <w:numFmt w:val="bullet"/>
      <w:lvlText w:val=""/>
      <w:lvlJc w:val="left"/>
      <w:pPr>
        <w:ind w:left="720" w:hanging="360"/>
      </w:pPr>
      <w:rPr>
        <w:rFonts w:ascii="Symbol" w:hAnsi="Symbol" w:hint="default"/>
      </w:rPr>
    </w:lvl>
    <w:lvl w:ilvl="1" w:tplc="0838C6BA">
      <w:start w:val="1"/>
      <w:numFmt w:val="bullet"/>
      <w:lvlText w:val="o"/>
      <w:lvlJc w:val="left"/>
      <w:pPr>
        <w:ind w:left="1440" w:hanging="360"/>
      </w:pPr>
      <w:rPr>
        <w:rFonts w:ascii="Courier New" w:hAnsi="Courier New" w:hint="default"/>
      </w:rPr>
    </w:lvl>
    <w:lvl w:ilvl="2" w:tplc="5CA8F852">
      <w:start w:val="1"/>
      <w:numFmt w:val="bullet"/>
      <w:lvlText w:val=""/>
      <w:lvlJc w:val="left"/>
      <w:pPr>
        <w:ind w:left="2160" w:hanging="360"/>
      </w:pPr>
      <w:rPr>
        <w:rFonts w:ascii="Wingdings" w:hAnsi="Wingdings" w:hint="default"/>
      </w:rPr>
    </w:lvl>
    <w:lvl w:ilvl="3" w:tplc="25C8E0DA">
      <w:start w:val="1"/>
      <w:numFmt w:val="bullet"/>
      <w:lvlText w:val=""/>
      <w:lvlJc w:val="left"/>
      <w:pPr>
        <w:ind w:left="2880" w:hanging="360"/>
      </w:pPr>
      <w:rPr>
        <w:rFonts w:ascii="Symbol" w:hAnsi="Symbol" w:hint="default"/>
      </w:rPr>
    </w:lvl>
    <w:lvl w:ilvl="4" w:tplc="BDB68A90">
      <w:start w:val="1"/>
      <w:numFmt w:val="bullet"/>
      <w:lvlText w:val="o"/>
      <w:lvlJc w:val="left"/>
      <w:pPr>
        <w:ind w:left="3600" w:hanging="360"/>
      </w:pPr>
      <w:rPr>
        <w:rFonts w:ascii="Courier New" w:hAnsi="Courier New" w:hint="default"/>
      </w:rPr>
    </w:lvl>
    <w:lvl w:ilvl="5" w:tplc="37D8A6F2">
      <w:start w:val="1"/>
      <w:numFmt w:val="bullet"/>
      <w:lvlText w:val=""/>
      <w:lvlJc w:val="left"/>
      <w:pPr>
        <w:ind w:left="4320" w:hanging="360"/>
      </w:pPr>
      <w:rPr>
        <w:rFonts w:ascii="Wingdings" w:hAnsi="Wingdings" w:hint="default"/>
      </w:rPr>
    </w:lvl>
    <w:lvl w:ilvl="6" w:tplc="2628547E">
      <w:start w:val="1"/>
      <w:numFmt w:val="bullet"/>
      <w:lvlText w:val=""/>
      <w:lvlJc w:val="left"/>
      <w:pPr>
        <w:ind w:left="5040" w:hanging="360"/>
      </w:pPr>
      <w:rPr>
        <w:rFonts w:ascii="Symbol" w:hAnsi="Symbol" w:hint="default"/>
      </w:rPr>
    </w:lvl>
    <w:lvl w:ilvl="7" w:tplc="E12037A2">
      <w:start w:val="1"/>
      <w:numFmt w:val="bullet"/>
      <w:lvlText w:val="o"/>
      <w:lvlJc w:val="left"/>
      <w:pPr>
        <w:ind w:left="5760" w:hanging="360"/>
      </w:pPr>
      <w:rPr>
        <w:rFonts w:ascii="Courier New" w:hAnsi="Courier New" w:hint="default"/>
      </w:rPr>
    </w:lvl>
    <w:lvl w:ilvl="8" w:tplc="B4FA5CA0">
      <w:start w:val="1"/>
      <w:numFmt w:val="bullet"/>
      <w:lvlText w:val=""/>
      <w:lvlJc w:val="left"/>
      <w:pPr>
        <w:ind w:left="6480" w:hanging="360"/>
      </w:pPr>
      <w:rPr>
        <w:rFonts w:ascii="Wingdings" w:hAnsi="Wingdings" w:hint="default"/>
      </w:rPr>
    </w:lvl>
  </w:abstractNum>
  <w:abstractNum w:abstractNumId="17" w15:restartNumberingAfterBreak="0">
    <w:nsid w:val="4AB67F10"/>
    <w:multiLevelType w:val="hybridMultilevel"/>
    <w:tmpl w:val="9D16FEA6"/>
    <w:lvl w:ilvl="0" w:tplc="EF3EA900">
      <w:start w:val="1"/>
      <w:numFmt w:val="bullet"/>
      <w:lvlText w:val=""/>
      <w:lvlJc w:val="left"/>
      <w:pPr>
        <w:ind w:left="720" w:hanging="360"/>
      </w:pPr>
      <w:rPr>
        <w:rFonts w:ascii="Symbol" w:hAnsi="Symbol" w:hint="default"/>
      </w:rPr>
    </w:lvl>
    <w:lvl w:ilvl="1" w:tplc="F9E8D362">
      <w:start w:val="1"/>
      <w:numFmt w:val="bullet"/>
      <w:lvlText w:val="o"/>
      <w:lvlJc w:val="left"/>
      <w:pPr>
        <w:ind w:left="1440" w:hanging="360"/>
      </w:pPr>
      <w:rPr>
        <w:rFonts w:ascii="Courier New" w:hAnsi="Courier New" w:hint="default"/>
      </w:rPr>
    </w:lvl>
    <w:lvl w:ilvl="2" w:tplc="F8E0312C">
      <w:start w:val="1"/>
      <w:numFmt w:val="bullet"/>
      <w:lvlText w:val=""/>
      <w:lvlJc w:val="left"/>
      <w:pPr>
        <w:ind w:left="2160" w:hanging="360"/>
      </w:pPr>
      <w:rPr>
        <w:rFonts w:ascii="Wingdings" w:hAnsi="Wingdings" w:hint="default"/>
      </w:rPr>
    </w:lvl>
    <w:lvl w:ilvl="3" w:tplc="F2D680F6">
      <w:start w:val="1"/>
      <w:numFmt w:val="bullet"/>
      <w:lvlText w:val=""/>
      <w:lvlJc w:val="left"/>
      <w:pPr>
        <w:ind w:left="2880" w:hanging="360"/>
      </w:pPr>
      <w:rPr>
        <w:rFonts w:ascii="Symbol" w:hAnsi="Symbol" w:hint="default"/>
      </w:rPr>
    </w:lvl>
    <w:lvl w:ilvl="4" w:tplc="02FCDFC6">
      <w:start w:val="1"/>
      <w:numFmt w:val="bullet"/>
      <w:lvlText w:val="o"/>
      <w:lvlJc w:val="left"/>
      <w:pPr>
        <w:ind w:left="3600" w:hanging="360"/>
      </w:pPr>
      <w:rPr>
        <w:rFonts w:ascii="Courier New" w:hAnsi="Courier New" w:hint="default"/>
      </w:rPr>
    </w:lvl>
    <w:lvl w:ilvl="5" w:tplc="45ECFC08">
      <w:start w:val="1"/>
      <w:numFmt w:val="bullet"/>
      <w:lvlText w:val=""/>
      <w:lvlJc w:val="left"/>
      <w:pPr>
        <w:ind w:left="4320" w:hanging="360"/>
      </w:pPr>
      <w:rPr>
        <w:rFonts w:ascii="Wingdings" w:hAnsi="Wingdings" w:hint="default"/>
      </w:rPr>
    </w:lvl>
    <w:lvl w:ilvl="6" w:tplc="4D705ABC">
      <w:start w:val="1"/>
      <w:numFmt w:val="bullet"/>
      <w:lvlText w:val=""/>
      <w:lvlJc w:val="left"/>
      <w:pPr>
        <w:ind w:left="5040" w:hanging="360"/>
      </w:pPr>
      <w:rPr>
        <w:rFonts w:ascii="Symbol" w:hAnsi="Symbol" w:hint="default"/>
      </w:rPr>
    </w:lvl>
    <w:lvl w:ilvl="7" w:tplc="5EEE630A">
      <w:start w:val="1"/>
      <w:numFmt w:val="bullet"/>
      <w:lvlText w:val="o"/>
      <w:lvlJc w:val="left"/>
      <w:pPr>
        <w:ind w:left="5760" w:hanging="360"/>
      </w:pPr>
      <w:rPr>
        <w:rFonts w:ascii="Courier New" w:hAnsi="Courier New" w:hint="default"/>
      </w:rPr>
    </w:lvl>
    <w:lvl w:ilvl="8" w:tplc="05E46B84">
      <w:start w:val="1"/>
      <w:numFmt w:val="bullet"/>
      <w:lvlText w:val=""/>
      <w:lvlJc w:val="left"/>
      <w:pPr>
        <w:ind w:left="6480" w:hanging="360"/>
      </w:pPr>
      <w:rPr>
        <w:rFonts w:ascii="Wingdings" w:hAnsi="Wingdings" w:hint="default"/>
      </w:rPr>
    </w:lvl>
  </w:abstractNum>
  <w:abstractNum w:abstractNumId="18" w15:restartNumberingAfterBreak="0">
    <w:nsid w:val="4F9D7822"/>
    <w:multiLevelType w:val="multilevel"/>
    <w:tmpl w:val="B704B4E4"/>
    <w:lvl w:ilvl="0">
      <w:start w:val="1"/>
      <w:numFmt w:val="decimal"/>
      <w:lvlText w:val="%1"/>
      <w:lvlJc w:val="left"/>
      <w:pPr>
        <w:ind w:left="720" w:hanging="600"/>
      </w:pPr>
    </w:lvl>
    <w:lvl w:ilvl="1">
      <w:start w:val="8"/>
      <w:numFmt w:val="decimal"/>
      <w:lvlText w:val="%1.%2"/>
      <w:lvlJc w:val="left"/>
      <w:pPr>
        <w:ind w:left="720" w:hanging="600"/>
      </w:pPr>
      <w:rPr>
        <w:rFonts w:hint="default"/>
      </w:rPr>
    </w:lvl>
    <w:lvl w:ilvl="2">
      <w:start w:val="2"/>
      <w:numFmt w:val="decimal"/>
      <w:lvlText w:val="%1.%2.%3."/>
      <w:lvlJc w:val="left"/>
      <w:pPr>
        <w:ind w:left="720" w:hanging="600"/>
      </w:pPr>
      <w:rPr>
        <w:rFonts w:ascii="Times New Roman" w:eastAsia="Times New Roman" w:hAnsi="Times New Roman" w:hint="default"/>
        <w:sz w:val="24"/>
        <w:szCs w:val="24"/>
      </w:rPr>
    </w:lvl>
    <w:lvl w:ilvl="3">
      <w:start w:val="1"/>
      <w:numFmt w:val="bullet"/>
      <w:lvlText w:val=""/>
      <w:lvlJc w:val="left"/>
      <w:pPr>
        <w:ind w:left="942" w:hanging="258"/>
      </w:pPr>
      <w:rPr>
        <w:rFonts w:ascii="Symbol" w:eastAsia="Symbol" w:hAnsi="Symbol" w:hint="default"/>
        <w:sz w:val="24"/>
        <w:szCs w:val="24"/>
      </w:rPr>
    </w:lvl>
    <w:lvl w:ilvl="4">
      <w:start w:val="1"/>
      <w:numFmt w:val="bullet"/>
      <w:lvlText w:val="•"/>
      <w:lvlJc w:val="left"/>
      <w:pPr>
        <w:ind w:left="3874" w:hanging="258"/>
      </w:pPr>
      <w:rPr>
        <w:rFonts w:hint="default"/>
      </w:rPr>
    </w:lvl>
    <w:lvl w:ilvl="5">
      <w:start w:val="1"/>
      <w:numFmt w:val="bullet"/>
      <w:lvlText w:val="•"/>
      <w:lvlJc w:val="left"/>
      <w:pPr>
        <w:ind w:left="4852" w:hanging="258"/>
      </w:pPr>
      <w:rPr>
        <w:rFonts w:hint="default"/>
      </w:rPr>
    </w:lvl>
    <w:lvl w:ilvl="6">
      <w:start w:val="1"/>
      <w:numFmt w:val="bullet"/>
      <w:lvlText w:val="•"/>
      <w:lvlJc w:val="left"/>
      <w:pPr>
        <w:ind w:left="5829" w:hanging="258"/>
      </w:pPr>
      <w:rPr>
        <w:rFonts w:hint="default"/>
      </w:rPr>
    </w:lvl>
    <w:lvl w:ilvl="7">
      <w:start w:val="1"/>
      <w:numFmt w:val="bullet"/>
      <w:lvlText w:val="•"/>
      <w:lvlJc w:val="left"/>
      <w:pPr>
        <w:ind w:left="6807" w:hanging="258"/>
      </w:pPr>
      <w:rPr>
        <w:rFonts w:hint="default"/>
      </w:rPr>
    </w:lvl>
    <w:lvl w:ilvl="8">
      <w:start w:val="1"/>
      <w:numFmt w:val="bullet"/>
      <w:lvlText w:val="•"/>
      <w:lvlJc w:val="left"/>
      <w:pPr>
        <w:ind w:left="7784" w:hanging="258"/>
      </w:pPr>
      <w:rPr>
        <w:rFonts w:hint="default"/>
      </w:rPr>
    </w:lvl>
  </w:abstractNum>
  <w:abstractNum w:abstractNumId="19" w15:restartNumberingAfterBreak="0">
    <w:nsid w:val="51893B4E"/>
    <w:multiLevelType w:val="hybridMultilevel"/>
    <w:tmpl w:val="D5F835EA"/>
    <w:lvl w:ilvl="0" w:tplc="CB923DC4">
      <w:start w:val="1"/>
      <w:numFmt w:val="decimal"/>
      <w:lvlText w:val="%1"/>
      <w:lvlJc w:val="left"/>
      <w:pPr>
        <w:ind w:left="720" w:hanging="360"/>
      </w:pPr>
    </w:lvl>
    <w:lvl w:ilvl="1" w:tplc="FC9A5B1C">
      <w:start w:val="1"/>
      <w:numFmt w:val="lowerLetter"/>
      <w:lvlText w:val="%2."/>
      <w:lvlJc w:val="left"/>
      <w:pPr>
        <w:ind w:left="1440" w:hanging="360"/>
      </w:pPr>
    </w:lvl>
    <w:lvl w:ilvl="2" w:tplc="B3541F28">
      <w:start w:val="1"/>
      <w:numFmt w:val="lowerRoman"/>
      <w:lvlText w:val="%3."/>
      <w:lvlJc w:val="right"/>
      <w:pPr>
        <w:ind w:left="2160" w:hanging="180"/>
      </w:pPr>
    </w:lvl>
    <w:lvl w:ilvl="3" w:tplc="8604DEA2">
      <w:start w:val="1"/>
      <w:numFmt w:val="decimal"/>
      <w:lvlText w:val="%4."/>
      <w:lvlJc w:val="left"/>
      <w:pPr>
        <w:ind w:left="2880" w:hanging="360"/>
      </w:pPr>
    </w:lvl>
    <w:lvl w:ilvl="4" w:tplc="9F5AC054">
      <w:start w:val="1"/>
      <w:numFmt w:val="lowerLetter"/>
      <w:lvlText w:val="%5."/>
      <w:lvlJc w:val="left"/>
      <w:pPr>
        <w:ind w:left="3600" w:hanging="360"/>
      </w:pPr>
    </w:lvl>
    <w:lvl w:ilvl="5" w:tplc="F9049F00">
      <w:start w:val="1"/>
      <w:numFmt w:val="lowerRoman"/>
      <w:lvlText w:val="%6."/>
      <w:lvlJc w:val="right"/>
      <w:pPr>
        <w:ind w:left="4320" w:hanging="180"/>
      </w:pPr>
    </w:lvl>
    <w:lvl w:ilvl="6" w:tplc="473652E2">
      <w:start w:val="1"/>
      <w:numFmt w:val="decimal"/>
      <w:lvlText w:val="%7."/>
      <w:lvlJc w:val="left"/>
      <w:pPr>
        <w:ind w:left="5040" w:hanging="360"/>
      </w:pPr>
    </w:lvl>
    <w:lvl w:ilvl="7" w:tplc="2F0079D2">
      <w:start w:val="1"/>
      <w:numFmt w:val="lowerLetter"/>
      <w:lvlText w:val="%8."/>
      <w:lvlJc w:val="left"/>
      <w:pPr>
        <w:ind w:left="5760" w:hanging="360"/>
      </w:pPr>
    </w:lvl>
    <w:lvl w:ilvl="8" w:tplc="0512F1EC">
      <w:start w:val="1"/>
      <w:numFmt w:val="lowerRoman"/>
      <w:lvlText w:val="%9."/>
      <w:lvlJc w:val="right"/>
      <w:pPr>
        <w:ind w:left="6480" w:hanging="180"/>
      </w:pPr>
    </w:lvl>
  </w:abstractNum>
  <w:abstractNum w:abstractNumId="20" w15:restartNumberingAfterBreak="0">
    <w:nsid w:val="5D887030"/>
    <w:multiLevelType w:val="hybridMultilevel"/>
    <w:tmpl w:val="4D04FD10"/>
    <w:lvl w:ilvl="0" w:tplc="0384431C">
      <w:start w:val="1"/>
      <w:numFmt w:val="bullet"/>
      <w:lvlText w:val=""/>
      <w:lvlJc w:val="left"/>
      <w:pPr>
        <w:ind w:left="720" w:hanging="360"/>
      </w:pPr>
      <w:rPr>
        <w:rFonts w:ascii="Symbol" w:hAnsi="Symbol" w:hint="default"/>
      </w:rPr>
    </w:lvl>
    <w:lvl w:ilvl="1" w:tplc="F4CA9F54">
      <w:start w:val="1"/>
      <w:numFmt w:val="bullet"/>
      <w:lvlText w:val="o"/>
      <w:lvlJc w:val="left"/>
      <w:pPr>
        <w:ind w:left="1440" w:hanging="360"/>
      </w:pPr>
      <w:rPr>
        <w:rFonts w:ascii="Courier New" w:hAnsi="Courier New" w:hint="default"/>
      </w:rPr>
    </w:lvl>
    <w:lvl w:ilvl="2" w:tplc="F9C6C362">
      <w:start w:val="1"/>
      <w:numFmt w:val="bullet"/>
      <w:lvlText w:val=""/>
      <w:lvlJc w:val="left"/>
      <w:pPr>
        <w:ind w:left="2160" w:hanging="360"/>
      </w:pPr>
      <w:rPr>
        <w:rFonts w:ascii="Wingdings" w:hAnsi="Wingdings" w:hint="default"/>
      </w:rPr>
    </w:lvl>
    <w:lvl w:ilvl="3" w:tplc="FDFC512E">
      <w:start w:val="1"/>
      <w:numFmt w:val="bullet"/>
      <w:lvlText w:val=""/>
      <w:lvlJc w:val="left"/>
      <w:pPr>
        <w:ind w:left="2880" w:hanging="360"/>
      </w:pPr>
      <w:rPr>
        <w:rFonts w:ascii="Symbol" w:hAnsi="Symbol" w:hint="default"/>
      </w:rPr>
    </w:lvl>
    <w:lvl w:ilvl="4" w:tplc="BE3CB720">
      <w:start w:val="1"/>
      <w:numFmt w:val="bullet"/>
      <w:lvlText w:val="o"/>
      <w:lvlJc w:val="left"/>
      <w:pPr>
        <w:ind w:left="3600" w:hanging="360"/>
      </w:pPr>
      <w:rPr>
        <w:rFonts w:ascii="Courier New" w:hAnsi="Courier New" w:hint="default"/>
      </w:rPr>
    </w:lvl>
    <w:lvl w:ilvl="5" w:tplc="CA64E20C">
      <w:start w:val="1"/>
      <w:numFmt w:val="bullet"/>
      <w:lvlText w:val=""/>
      <w:lvlJc w:val="left"/>
      <w:pPr>
        <w:ind w:left="4320" w:hanging="360"/>
      </w:pPr>
      <w:rPr>
        <w:rFonts w:ascii="Wingdings" w:hAnsi="Wingdings" w:hint="default"/>
      </w:rPr>
    </w:lvl>
    <w:lvl w:ilvl="6" w:tplc="68F87528">
      <w:start w:val="1"/>
      <w:numFmt w:val="bullet"/>
      <w:lvlText w:val=""/>
      <w:lvlJc w:val="left"/>
      <w:pPr>
        <w:ind w:left="5040" w:hanging="360"/>
      </w:pPr>
      <w:rPr>
        <w:rFonts w:ascii="Symbol" w:hAnsi="Symbol" w:hint="default"/>
      </w:rPr>
    </w:lvl>
    <w:lvl w:ilvl="7" w:tplc="12709B9A">
      <w:start w:val="1"/>
      <w:numFmt w:val="bullet"/>
      <w:lvlText w:val="o"/>
      <w:lvlJc w:val="left"/>
      <w:pPr>
        <w:ind w:left="5760" w:hanging="360"/>
      </w:pPr>
      <w:rPr>
        <w:rFonts w:ascii="Courier New" w:hAnsi="Courier New" w:hint="default"/>
      </w:rPr>
    </w:lvl>
    <w:lvl w:ilvl="8" w:tplc="F6583C4E">
      <w:start w:val="1"/>
      <w:numFmt w:val="bullet"/>
      <w:lvlText w:val=""/>
      <w:lvlJc w:val="left"/>
      <w:pPr>
        <w:ind w:left="6480" w:hanging="360"/>
      </w:pPr>
      <w:rPr>
        <w:rFonts w:ascii="Wingdings" w:hAnsi="Wingdings" w:hint="default"/>
      </w:rPr>
    </w:lvl>
  </w:abstractNum>
  <w:abstractNum w:abstractNumId="21" w15:restartNumberingAfterBreak="0">
    <w:nsid w:val="603A5D89"/>
    <w:multiLevelType w:val="hybridMultilevel"/>
    <w:tmpl w:val="FFFFFFFF"/>
    <w:lvl w:ilvl="0" w:tplc="55E49C9A">
      <w:start w:val="1"/>
      <w:numFmt w:val="bullet"/>
      <w:lvlText w:val=""/>
      <w:lvlJc w:val="left"/>
      <w:pPr>
        <w:ind w:left="720" w:hanging="360"/>
      </w:pPr>
      <w:rPr>
        <w:rFonts w:ascii="Symbol" w:hAnsi="Symbol" w:hint="default"/>
      </w:rPr>
    </w:lvl>
    <w:lvl w:ilvl="1" w:tplc="5EAA3E04">
      <w:start w:val="1"/>
      <w:numFmt w:val="bullet"/>
      <w:lvlText w:val="o"/>
      <w:lvlJc w:val="left"/>
      <w:pPr>
        <w:ind w:left="1440" w:hanging="360"/>
      </w:pPr>
      <w:rPr>
        <w:rFonts w:ascii="Courier New" w:hAnsi="Courier New" w:hint="default"/>
      </w:rPr>
    </w:lvl>
    <w:lvl w:ilvl="2" w:tplc="A948D914">
      <w:start w:val="1"/>
      <w:numFmt w:val="bullet"/>
      <w:lvlText w:val=""/>
      <w:lvlJc w:val="left"/>
      <w:pPr>
        <w:ind w:left="2160" w:hanging="360"/>
      </w:pPr>
      <w:rPr>
        <w:rFonts w:ascii="Wingdings" w:hAnsi="Wingdings" w:hint="default"/>
      </w:rPr>
    </w:lvl>
    <w:lvl w:ilvl="3" w:tplc="4EB02162">
      <w:start w:val="1"/>
      <w:numFmt w:val="bullet"/>
      <w:lvlText w:val=""/>
      <w:lvlJc w:val="left"/>
      <w:pPr>
        <w:ind w:left="2880" w:hanging="360"/>
      </w:pPr>
      <w:rPr>
        <w:rFonts w:ascii="Symbol" w:hAnsi="Symbol" w:hint="default"/>
      </w:rPr>
    </w:lvl>
    <w:lvl w:ilvl="4" w:tplc="19202D2C">
      <w:start w:val="1"/>
      <w:numFmt w:val="bullet"/>
      <w:lvlText w:val="o"/>
      <w:lvlJc w:val="left"/>
      <w:pPr>
        <w:ind w:left="3600" w:hanging="360"/>
      </w:pPr>
      <w:rPr>
        <w:rFonts w:ascii="Courier New" w:hAnsi="Courier New" w:hint="default"/>
      </w:rPr>
    </w:lvl>
    <w:lvl w:ilvl="5" w:tplc="4992D9B4">
      <w:start w:val="1"/>
      <w:numFmt w:val="bullet"/>
      <w:lvlText w:val=""/>
      <w:lvlJc w:val="left"/>
      <w:pPr>
        <w:ind w:left="4320" w:hanging="360"/>
      </w:pPr>
      <w:rPr>
        <w:rFonts w:ascii="Wingdings" w:hAnsi="Wingdings" w:hint="default"/>
      </w:rPr>
    </w:lvl>
    <w:lvl w:ilvl="6" w:tplc="55C83198">
      <w:start w:val="1"/>
      <w:numFmt w:val="bullet"/>
      <w:lvlText w:val=""/>
      <w:lvlJc w:val="left"/>
      <w:pPr>
        <w:ind w:left="5040" w:hanging="360"/>
      </w:pPr>
      <w:rPr>
        <w:rFonts w:ascii="Symbol" w:hAnsi="Symbol" w:hint="default"/>
      </w:rPr>
    </w:lvl>
    <w:lvl w:ilvl="7" w:tplc="16BA4256">
      <w:start w:val="1"/>
      <w:numFmt w:val="bullet"/>
      <w:lvlText w:val="o"/>
      <w:lvlJc w:val="left"/>
      <w:pPr>
        <w:ind w:left="5760" w:hanging="360"/>
      </w:pPr>
      <w:rPr>
        <w:rFonts w:ascii="Courier New" w:hAnsi="Courier New" w:hint="default"/>
      </w:rPr>
    </w:lvl>
    <w:lvl w:ilvl="8" w:tplc="5C84D15E">
      <w:start w:val="1"/>
      <w:numFmt w:val="bullet"/>
      <w:lvlText w:val=""/>
      <w:lvlJc w:val="left"/>
      <w:pPr>
        <w:ind w:left="6480" w:hanging="360"/>
      </w:pPr>
      <w:rPr>
        <w:rFonts w:ascii="Wingdings" w:hAnsi="Wingdings" w:hint="default"/>
      </w:rPr>
    </w:lvl>
  </w:abstractNum>
  <w:abstractNum w:abstractNumId="22" w15:restartNumberingAfterBreak="0">
    <w:nsid w:val="71081558"/>
    <w:multiLevelType w:val="hybridMultilevel"/>
    <w:tmpl w:val="FFFFFFFF"/>
    <w:lvl w:ilvl="0" w:tplc="1678735C">
      <w:start w:val="1"/>
      <w:numFmt w:val="bullet"/>
      <w:lvlText w:val=""/>
      <w:lvlJc w:val="left"/>
      <w:pPr>
        <w:ind w:left="720" w:hanging="360"/>
      </w:pPr>
      <w:rPr>
        <w:rFonts w:ascii="Symbol" w:hAnsi="Symbol" w:hint="default"/>
      </w:rPr>
    </w:lvl>
    <w:lvl w:ilvl="1" w:tplc="F950080C">
      <w:start w:val="1"/>
      <w:numFmt w:val="bullet"/>
      <w:lvlText w:val="o"/>
      <w:lvlJc w:val="left"/>
      <w:pPr>
        <w:ind w:left="1440" w:hanging="360"/>
      </w:pPr>
      <w:rPr>
        <w:rFonts w:ascii="Courier New" w:hAnsi="Courier New" w:hint="default"/>
      </w:rPr>
    </w:lvl>
    <w:lvl w:ilvl="2" w:tplc="119C0DEE">
      <w:start w:val="1"/>
      <w:numFmt w:val="bullet"/>
      <w:lvlText w:val=""/>
      <w:lvlJc w:val="left"/>
      <w:pPr>
        <w:ind w:left="2160" w:hanging="360"/>
      </w:pPr>
      <w:rPr>
        <w:rFonts w:ascii="Wingdings" w:hAnsi="Wingdings" w:hint="default"/>
      </w:rPr>
    </w:lvl>
    <w:lvl w:ilvl="3" w:tplc="BE8C7122">
      <w:start w:val="1"/>
      <w:numFmt w:val="bullet"/>
      <w:lvlText w:val=""/>
      <w:lvlJc w:val="left"/>
      <w:pPr>
        <w:ind w:left="2880" w:hanging="360"/>
      </w:pPr>
      <w:rPr>
        <w:rFonts w:ascii="Symbol" w:hAnsi="Symbol" w:hint="default"/>
      </w:rPr>
    </w:lvl>
    <w:lvl w:ilvl="4" w:tplc="90908FF0">
      <w:start w:val="1"/>
      <w:numFmt w:val="bullet"/>
      <w:lvlText w:val="o"/>
      <w:lvlJc w:val="left"/>
      <w:pPr>
        <w:ind w:left="3600" w:hanging="360"/>
      </w:pPr>
      <w:rPr>
        <w:rFonts w:ascii="Courier New" w:hAnsi="Courier New" w:hint="default"/>
      </w:rPr>
    </w:lvl>
    <w:lvl w:ilvl="5" w:tplc="5260ACE4">
      <w:start w:val="1"/>
      <w:numFmt w:val="bullet"/>
      <w:lvlText w:val=""/>
      <w:lvlJc w:val="left"/>
      <w:pPr>
        <w:ind w:left="4320" w:hanging="360"/>
      </w:pPr>
      <w:rPr>
        <w:rFonts w:ascii="Wingdings" w:hAnsi="Wingdings" w:hint="default"/>
      </w:rPr>
    </w:lvl>
    <w:lvl w:ilvl="6" w:tplc="440AB87C">
      <w:start w:val="1"/>
      <w:numFmt w:val="bullet"/>
      <w:lvlText w:val=""/>
      <w:lvlJc w:val="left"/>
      <w:pPr>
        <w:ind w:left="5040" w:hanging="360"/>
      </w:pPr>
      <w:rPr>
        <w:rFonts w:ascii="Symbol" w:hAnsi="Symbol" w:hint="default"/>
      </w:rPr>
    </w:lvl>
    <w:lvl w:ilvl="7" w:tplc="221E501E">
      <w:start w:val="1"/>
      <w:numFmt w:val="bullet"/>
      <w:lvlText w:val="o"/>
      <w:lvlJc w:val="left"/>
      <w:pPr>
        <w:ind w:left="5760" w:hanging="360"/>
      </w:pPr>
      <w:rPr>
        <w:rFonts w:ascii="Courier New" w:hAnsi="Courier New" w:hint="default"/>
      </w:rPr>
    </w:lvl>
    <w:lvl w:ilvl="8" w:tplc="ED0C8816">
      <w:start w:val="1"/>
      <w:numFmt w:val="bullet"/>
      <w:lvlText w:val=""/>
      <w:lvlJc w:val="left"/>
      <w:pPr>
        <w:ind w:left="6480" w:hanging="360"/>
      </w:pPr>
      <w:rPr>
        <w:rFonts w:ascii="Wingdings" w:hAnsi="Wingdings" w:hint="default"/>
      </w:rPr>
    </w:lvl>
  </w:abstractNum>
  <w:abstractNum w:abstractNumId="23" w15:restartNumberingAfterBreak="0">
    <w:nsid w:val="79B27697"/>
    <w:multiLevelType w:val="hybridMultilevel"/>
    <w:tmpl w:val="8C0AC418"/>
    <w:lvl w:ilvl="0" w:tplc="67B61384">
      <w:start w:val="1"/>
      <w:numFmt w:val="bullet"/>
      <w:lvlText w:val=""/>
      <w:lvlJc w:val="left"/>
      <w:pPr>
        <w:ind w:left="720" w:hanging="360"/>
      </w:pPr>
      <w:rPr>
        <w:rFonts w:ascii="Symbol" w:hAnsi="Symbol" w:hint="default"/>
      </w:rPr>
    </w:lvl>
    <w:lvl w:ilvl="1" w:tplc="1DA82188">
      <w:start w:val="1"/>
      <w:numFmt w:val="bullet"/>
      <w:lvlText w:val="o"/>
      <w:lvlJc w:val="left"/>
      <w:pPr>
        <w:ind w:left="1440" w:hanging="360"/>
      </w:pPr>
      <w:rPr>
        <w:rFonts w:ascii="Courier New" w:hAnsi="Courier New" w:hint="default"/>
      </w:rPr>
    </w:lvl>
    <w:lvl w:ilvl="2" w:tplc="DD6C11A6">
      <w:start w:val="1"/>
      <w:numFmt w:val="bullet"/>
      <w:lvlText w:val=""/>
      <w:lvlJc w:val="left"/>
      <w:pPr>
        <w:ind w:left="2160" w:hanging="360"/>
      </w:pPr>
      <w:rPr>
        <w:rFonts w:ascii="Wingdings" w:hAnsi="Wingdings" w:hint="default"/>
      </w:rPr>
    </w:lvl>
    <w:lvl w:ilvl="3" w:tplc="7FF8B4EC">
      <w:start w:val="1"/>
      <w:numFmt w:val="bullet"/>
      <w:lvlText w:val=""/>
      <w:lvlJc w:val="left"/>
      <w:pPr>
        <w:ind w:left="2880" w:hanging="360"/>
      </w:pPr>
      <w:rPr>
        <w:rFonts w:ascii="Symbol" w:hAnsi="Symbol" w:hint="default"/>
      </w:rPr>
    </w:lvl>
    <w:lvl w:ilvl="4" w:tplc="5DC0FD3C">
      <w:start w:val="1"/>
      <w:numFmt w:val="bullet"/>
      <w:lvlText w:val="o"/>
      <w:lvlJc w:val="left"/>
      <w:pPr>
        <w:ind w:left="3600" w:hanging="360"/>
      </w:pPr>
      <w:rPr>
        <w:rFonts w:ascii="Courier New" w:hAnsi="Courier New" w:hint="default"/>
      </w:rPr>
    </w:lvl>
    <w:lvl w:ilvl="5" w:tplc="7BAE4C80">
      <w:start w:val="1"/>
      <w:numFmt w:val="bullet"/>
      <w:lvlText w:val=""/>
      <w:lvlJc w:val="left"/>
      <w:pPr>
        <w:ind w:left="4320" w:hanging="360"/>
      </w:pPr>
      <w:rPr>
        <w:rFonts w:ascii="Wingdings" w:hAnsi="Wingdings" w:hint="default"/>
      </w:rPr>
    </w:lvl>
    <w:lvl w:ilvl="6" w:tplc="5C34B7EA">
      <w:start w:val="1"/>
      <w:numFmt w:val="bullet"/>
      <w:lvlText w:val=""/>
      <w:lvlJc w:val="left"/>
      <w:pPr>
        <w:ind w:left="5040" w:hanging="360"/>
      </w:pPr>
      <w:rPr>
        <w:rFonts w:ascii="Symbol" w:hAnsi="Symbol" w:hint="default"/>
      </w:rPr>
    </w:lvl>
    <w:lvl w:ilvl="7" w:tplc="0F64AB82">
      <w:start w:val="1"/>
      <w:numFmt w:val="bullet"/>
      <w:lvlText w:val="o"/>
      <w:lvlJc w:val="left"/>
      <w:pPr>
        <w:ind w:left="5760" w:hanging="360"/>
      </w:pPr>
      <w:rPr>
        <w:rFonts w:ascii="Courier New" w:hAnsi="Courier New" w:hint="default"/>
      </w:rPr>
    </w:lvl>
    <w:lvl w:ilvl="8" w:tplc="214CA75C">
      <w:start w:val="1"/>
      <w:numFmt w:val="bullet"/>
      <w:lvlText w:val=""/>
      <w:lvlJc w:val="left"/>
      <w:pPr>
        <w:ind w:left="6480" w:hanging="360"/>
      </w:pPr>
      <w:rPr>
        <w:rFonts w:ascii="Wingdings" w:hAnsi="Wingdings" w:hint="default"/>
      </w:rPr>
    </w:lvl>
  </w:abstractNum>
  <w:abstractNum w:abstractNumId="24" w15:restartNumberingAfterBreak="0">
    <w:nsid w:val="7ACB0F44"/>
    <w:multiLevelType w:val="hybridMultilevel"/>
    <w:tmpl w:val="FFFFFFFF"/>
    <w:lvl w:ilvl="0" w:tplc="CA94370C">
      <w:start w:val="1"/>
      <w:numFmt w:val="decimal"/>
      <w:lvlText w:val="%1"/>
      <w:lvlJc w:val="left"/>
      <w:pPr>
        <w:ind w:left="720" w:hanging="360"/>
      </w:pPr>
    </w:lvl>
    <w:lvl w:ilvl="1" w:tplc="539CFB94">
      <w:start w:val="1"/>
      <w:numFmt w:val="lowerLetter"/>
      <w:lvlText w:val="%2."/>
      <w:lvlJc w:val="left"/>
      <w:pPr>
        <w:ind w:left="1440" w:hanging="360"/>
      </w:pPr>
    </w:lvl>
    <w:lvl w:ilvl="2" w:tplc="FFF6115C">
      <w:start w:val="1"/>
      <w:numFmt w:val="lowerRoman"/>
      <w:lvlText w:val="%3."/>
      <w:lvlJc w:val="right"/>
      <w:pPr>
        <w:ind w:left="2160" w:hanging="180"/>
      </w:pPr>
    </w:lvl>
    <w:lvl w:ilvl="3" w:tplc="413ACA94">
      <w:start w:val="1"/>
      <w:numFmt w:val="decimal"/>
      <w:lvlText w:val="%4."/>
      <w:lvlJc w:val="left"/>
      <w:pPr>
        <w:ind w:left="2880" w:hanging="360"/>
      </w:pPr>
    </w:lvl>
    <w:lvl w:ilvl="4" w:tplc="43C8E488">
      <w:start w:val="1"/>
      <w:numFmt w:val="lowerLetter"/>
      <w:lvlText w:val="%5."/>
      <w:lvlJc w:val="left"/>
      <w:pPr>
        <w:ind w:left="3600" w:hanging="360"/>
      </w:pPr>
    </w:lvl>
    <w:lvl w:ilvl="5" w:tplc="FA867A7A">
      <w:start w:val="1"/>
      <w:numFmt w:val="lowerRoman"/>
      <w:lvlText w:val="%6."/>
      <w:lvlJc w:val="right"/>
      <w:pPr>
        <w:ind w:left="4320" w:hanging="180"/>
      </w:pPr>
    </w:lvl>
    <w:lvl w:ilvl="6" w:tplc="3E84BF7A">
      <w:start w:val="1"/>
      <w:numFmt w:val="decimal"/>
      <w:lvlText w:val="%7."/>
      <w:lvlJc w:val="left"/>
      <w:pPr>
        <w:ind w:left="5040" w:hanging="360"/>
      </w:pPr>
    </w:lvl>
    <w:lvl w:ilvl="7" w:tplc="585642A0">
      <w:start w:val="1"/>
      <w:numFmt w:val="lowerLetter"/>
      <w:lvlText w:val="%8."/>
      <w:lvlJc w:val="left"/>
      <w:pPr>
        <w:ind w:left="5760" w:hanging="360"/>
      </w:pPr>
    </w:lvl>
    <w:lvl w:ilvl="8" w:tplc="6DB2C02A">
      <w:start w:val="1"/>
      <w:numFmt w:val="lowerRoman"/>
      <w:lvlText w:val="%9."/>
      <w:lvlJc w:val="right"/>
      <w:pPr>
        <w:ind w:left="6480" w:hanging="180"/>
      </w:pPr>
    </w:lvl>
  </w:abstractNum>
  <w:abstractNum w:abstractNumId="25" w15:restartNumberingAfterBreak="0">
    <w:nsid w:val="7BE147A3"/>
    <w:multiLevelType w:val="hybridMultilevel"/>
    <w:tmpl w:val="FFFFFFFF"/>
    <w:lvl w:ilvl="0" w:tplc="1B18F1BE">
      <w:start w:val="1"/>
      <w:numFmt w:val="decimal"/>
      <w:lvlText w:val="%1"/>
      <w:lvlJc w:val="left"/>
      <w:pPr>
        <w:ind w:left="720" w:hanging="360"/>
      </w:pPr>
    </w:lvl>
    <w:lvl w:ilvl="1" w:tplc="A59825D4">
      <w:start w:val="1"/>
      <w:numFmt w:val="lowerLetter"/>
      <w:lvlText w:val="%2."/>
      <w:lvlJc w:val="left"/>
      <w:pPr>
        <w:ind w:left="1440" w:hanging="360"/>
      </w:pPr>
    </w:lvl>
    <w:lvl w:ilvl="2" w:tplc="A01A8800">
      <w:start w:val="1"/>
      <w:numFmt w:val="lowerRoman"/>
      <w:lvlText w:val="%3."/>
      <w:lvlJc w:val="right"/>
      <w:pPr>
        <w:ind w:left="2160" w:hanging="180"/>
      </w:pPr>
    </w:lvl>
    <w:lvl w:ilvl="3" w:tplc="10CCE082">
      <w:start w:val="1"/>
      <w:numFmt w:val="decimal"/>
      <w:lvlText w:val="%4."/>
      <w:lvlJc w:val="left"/>
      <w:pPr>
        <w:ind w:left="2880" w:hanging="360"/>
      </w:pPr>
    </w:lvl>
    <w:lvl w:ilvl="4" w:tplc="996EB590">
      <w:start w:val="1"/>
      <w:numFmt w:val="lowerLetter"/>
      <w:lvlText w:val="%5."/>
      <w:lvlJc w:val="left"/>
      <w:pPr>
        <w:ind w:left="3600" w:hanging="360"/>
      </w:pPr>
    </w:lvl>
    <w:lvl w:ilvl="5" w:tplc="F9B2D6AA">
      <w:start w:val="1"/>
      <w:numFmt w:val="lowerRoman"/>
      <w:lvlText w:val="%6."/>
      <w:lvlJc w:val="right"/>
      <w:pPr>
        <w:ind w:left="4320" w:hanging="180"/>
      </w:pPr>
    </w:lvl>
    <w:lvl w:ilvl="6" w:tplc="CC789230">
      <w:start w:val="1"/>
      <w:numFmt w:val="decimal"/>
      <w:lvlText w:val="%7."/>
      <w:lvlJc w:val="left"/>
      <w:pPr>
        <w:ind w:left="5040" w:hanging="360"/>
      </w:pPr>
    </w:lvl>
    <w:lvl w:ilvl="7" w:tplc="E612BEC8">
      <w:start w:val="1"/>
      <w:numFmt w:val="lowerLetter"/>
      <w:lvlText w:val="%8."/>
      <w:lvlJc w:val="left"/>
      <w:pPr>
        <w:ind w:left="5760" w:hanging="360"/>
      </w:pPr>
    </w:lvl>
    <w:lvl w:ilvl="8" w:tplc="A19A0640">
      <w:start w:val="1"/>
      <w:numFmt w:val="lowerRoman"/>
      <w:lvlText w:val="%9."/>
      <w:lvlJc w:val="right"/>
      <w:pPr>
        <w:ind w:left="6480" w:hanging="180"/>
      </w:pPr>
    </w:lvl>
  </w:abstractNum>
  <w:abstractNum w:abstractNumId="26" w15:restartNumberingAfterBreak="0">
    <w:nsid w:val="7D8A7B7C"/>
    <w:multiLevelType w:val="hybridMultilevel"/>
    <w:tmpl w:val="32125248"/>
    <w:lvl w:ilvl="0" w:tplc="27C410F8">
      <w:start w:val="1"/>
      <w:numFmt w:val="decimal"/>
      <w:lvlText w:val="%1"/>
      <w:lvlJc w:val="left"/>
      <w:pPr>
        <w:ind w:left="720" w:hanging="360"/>
      </w:pPr>
    </w:lvl>
    <w:lvl w:ilvl="1" w:tplc="556C9C8A">
      <w:start w:val="1"/>
      <w:numFmt w:val="lowerLetter"/>
      <w:lvlText w:val="%2."/>
      <w:lvlJc w:val="left"/>
      <w:pPr>
        <w:ind w:left="1440" w:hanging="360"/>
      </w:pPr>
    </w:lvl>
    <w:lvl w:ilvl="2" w:tplc="EAD4456C">
      <w:start w:val="1"/>
      <w:numFmt w:val="lowerRoman"/>
      <w:lvlText w:val="%3."/>
      <w:lvlJc w:val="right"/>
      <w:pPr>
        <w:ind w:left="2160" w:hanging="180"/>
      </w:pPr>
    </w:lvl>
    <w:lvl w:ilvl="3" w:tplc="C0B6B736">
      <w:start w:val="1"/>
      <w:numFmt w:val="decimal"/>
      <w:lvlText w:val="%4."/>
      <w:lvlJc w:val="left"/>
      <w:pPr>
        <w:ind w:left="2880" w:hanging="360"/>
      </w:pPr>
    </w:lvl>
    <w:lvl w:ilvl="4" w:tplc="450C2E10">
      <w:start w:val="1"/>
      <w:numFmt w:val="lowerLetter"/>
      <w:lvlText w:val="%5."/>
      <w:lvlJc w:val="left"/>
      <w:pPr>
        <w:ind w:left="3600" w:hanging="360"/>
      </w:pPr>
    </w:lvl>
    <w:lvl w:ilvl="5" w:tplc="7A2ED1EA">
      <w:start w:val="1"/>
      <w:numFmt w:val="lowerRoman"/>
      <w:lvlText w:val="%6."/>
      <w:lvlJc w:val="right"/>
      <w:pPr>
        <w:ind w:left="4320" w:hanging="180"/>
      </w:pPr>
    </w:lvl>
    <w:lvl w:ilvl="6" w:tplc="9880CC7A">
      <w:start w:val="1"/>
      <w:numFmt w:val="decimal"/>
      <w:lvlText w:val="%7."/>
      <w:lvlJc w:val="left"/>
      <w:pPr>
        <w:ind w:left="5040" w:hanging="360"/>
      </w:pPr>
    </w:lvl>
    <w:lvl w:ilvl="7" w:tplc="E6D4DF02">
      <w:start w:val="1"/>
      <w:numFmt w:val="lowerLetter"/>
      <w:lvlText w:val="%8."/>
      <w:lvlJc w:val="left"/>
      <w:pPr>
        <w:ind w:left="5760" w:hanging="360"/>
      </w:pPr>
    </w:lvl>
    <w:lvl w:ilvl="8" w:tplc="07F83570">
      <w:start w:val="1"/>
      <w:numFmt w:val="lowerRoman"/>
      <w:lvlText w:val="%9."/>
      <w:lvlJc w:val="right"/>
      <w:pPr>
        <w:ind w:left="6480" w:hanging="180"/>
      </w:pPr>
    </w:lvl>
  </w:abstractNum>
  <w:num w:numId="1">
    <w:abstractNumId w:val="8"/>
  </w:num>
  <w:num w:numId="2">
    <w:abstractNumId w:val="18"/>
  </w:num>
  <w:num w:numId="3">
    <w:abstractNumId w:val="6"/>
  </w:num>
  <w:num w:numId="4">
    <w:abstractNumId w:val="20"/>
  </w:num>
  <w:num w:numId="5">
    <w:abstractNumId w:val="26"/>
  </w:num>
  <w:num w:numId="6">
    <w:abstractNumId w:val="11"/>
  </w:num>
  <w:num w:numId="7">
    <w:abstractNumId w:val="5"/>
  </w:num>
  <w:num w:numId="8">
    <w:abstractNumId w:val="7"/>
  </w:num>
  <w:num w:numId="9">
    <w:abstractNumId w:val="19"/>
  </w:num>
  <w:num w:numId="10">
    <w:abstractNumId w:val="12"/>
  </w:num>
  <w:num w:numId="11">
    <w:abstractNumId w:val="0"/>
  </w:num>
  <w:num w:numId="12">
    <w:abstractNumId w:val="13"/>
  </w:num>
  <w:num w:numId="13">
    <w:abstractNumId w:val="17"/>
  </w:num>
  <w:num w:numId="14">
    <w:abstractNumId w:val="1"/>
  </w:num>
  <w:num w:numId="15">
    <w:abstractNumId w:val="23"/>
  </w:num>
  <w:num w:numId="16">
    <w:abstractNumId w:val="2"/>
  </w:num>
  <w:num w:numId="17">
    <w:abstractNumId w:val="14"/>
  </w:num>
  <w:num w:numId="18">
    <w:abstractNumId w:val="25"/>
  </w:num>
  <w:num w:numId="19">
    <w:abstractNumId w:val="4"/>
  </w:num>
  <w:num w:numId="20">
    <w:abstractNumId w:val="10"/>
  </w:num>
  <w:num w:numId="21">
    <w:abstractNumId w:val="24"/>
  </w:num>
  <w:num w:numId="22">
    <w:abstractNumId w:val="15"/>
  </w:num>
  <w:num w:numId="23">
    <w:abstractNumId w:val="9"/>
  </w:num>
  <w:num w:numId="24">
    <w:abstractNumId w:val="21"/>
  </w:num>
  <w:num w:numId="25">
    <w:abstractNumId w:val="16"/>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bc0MTAzsDQ2MjdW0lEKTi0uzszPAykwrAUA6N13aiwAAAA="/>
  </w:docVars>
  <w:rsids>
    <w:rsidRoot w:val="00C321F7"/>
    <w:rsid w:val="00013608"/>
    <w:rsid w:val="0001CC69"/>
    <w:rsid w:val="0005188B"/>
    <w:rsid w:val="0005390B"/>
    <w:rsid w:val="0005720B"/>
    <w:rsid w:val="000E2B57"/>
    <w:rsid w:val="000F3D39"/>
    <w:rsid w:val="001016D2"/>
    <w:rsid w:val="00127D2A"/>
    <w:rsid w:val="00160B47"/>
    <w:rsid w:val="00176CD8"/>
    <w:rsid w:val="0018142D"/>
    <w:rsid w:val="001924F9"/>
    <w:rsid w:val="001E664D"/>
    <w:rsid w:val="001F0951"/>
    <w:rsid w:val="001F6811"/>
    <w:rsid w:val="001F7BE4"/>
    <w:rsid w:val="00201E6A"/>
    <w:rsid w:val="00213FF9"/>
    <w:rsid w:val="002469F9"/>
    <w:rsid w:val="0025527E"/>
    <w:rsid w:val="00296554"/>
    <w:rsid w:val="002B6F50"/>
    <w:rsid w:val="0030227D"/>
    <w:rsid w:val="00331629"/>
    <w:rsid w:val="0033637C"/>
    <w:rsid w:val="003373D9"/>
    <w:rsid w:val="00340357"/>
    <w:rsid w:val="003601EE"/>
    <w:rsid w:val="00374EE6"/>
    <w:rsid w:val="0038506C"/>
    <w:rsid w:val="003B3202"/>
    <w:rsid w:val="003C0E36"/>
    <w:rsid w:val="003D30CD"/>
    <w:rsid w:val="0042235C"/>
    <w:rsid w:val="004605EF"/>
    <w:rsid w:val="00486761"/>
    <w:rsid w:val="004C09C2"/>
    <w:rsid w:val="004C1FD6"/>
    <w:rsid w:val="004E666D"/>
    <w:rsid w:val="004F1EF1"/>
    <w:rsid w:val="00507905"/>
    <w:rsid w:val="00517AD0"/>
    <w:rsid w:val="00522376"/>
    <w:rsid w:val="00533D96"/>
    <w:rsid w:val="00540723"/>
    <w:rsid w:val="00561B0E"/>
    <w:rsid w:val="00584590"/>
    <w:rsid w:val="0059079F"/>
    <w:rsid w:val="005916B1"/>
    <w:rsid w:val="00594CC5"/>
    <w:rsid w:val="005C2F54"/>
    <w:rsid w:val="005D5078"/>
    <w:rsid w:val="005F77E1"/>
    <w:rsid w:val="00601661"/>
    <w:rsid w:val="00601FC4"/>
    <w:rsid w:val="00663BA0"/>
    <w:rsid w:val="00673D78"/>
    <w:rsid w:val="006A56D2"/>
    <w:rsid w:val="006A6CAB"/>
    <w:rsid w:val="006D6375"/>
    <w:rsid w:val="00701B21"/>
    <w:rsid w:val="0070339F"/>
    <w:rsid w:val="007048F4"/>
    <w:rsid w:val="00750F98"/>
    <w:rsid w:val="00757F74"/>
    <w:rsid w:val="00771A5D"/>
    <w:rsid w:val="007818B9"/>
    <w:rsid w:val="007B0C50"/>
    <w:rsid w:val="007C52F0"/>
    <w:rsid w:val="007C7C83"/>
    <w:rsid w:val="007DD46E"/>
    <w:rsid w:val="007F1B97"/>
    <w:rsid w:val="007F56C8"/>
    <w:rsid w:val="008032BA"/>
    <w:rsid w:val="00830085"/>
    <w:rsid w:val="008408E1"/>
    <w:rsid w:val="00855B4A"/>
    <w:rsid w:val="0087513C"/>
    <w:rsid w:val="0089007B"/>
    <w:rsid w:val="008C5AFD"/>
    <w:rsid w:val="008D7EFB"/>
    <w:rsid w:val="00927A5B"/>
    <w:rsid w:val="0094332F"/>
    <w:rsid w:val="00954717"/>
    <w:rsid w:val="00991416"/>
    <w:rsid w:val="00995BA6"/>
    <w:rsid w:val="009C1496"/>
    <w:rsid w:val="009C2BB2"/>
    <w:rsid w:val="009C3C77"/>
    <w:rsid w:val="00A150C8"/>
    <w:rsid w:val="00A54352"/>
    <w:rsid w:val="00A54A27"/>
    <w:rsid w:val="00A70A06"/>
    <w:rsid w:val="00A754DE"/>
    <w:rsid w:val="00A77D9A"/>
    <w:rsid w:val="00A91F70"/>
    <w:rsid w:val="00AB327D"/>
    <w:rsid w:val="00AD1689"/>
    <w:rsid w:val="00AD22D3"/>
    <w:rsid w:val="00AF70DA"/>
    <w:rsid w:val="00B0122A"/>
    <w:rsid w:val="00B31508"/>
    <w:rsid w:val="00B361E2"/>
    <w:rsid w:val="00B44B98"/>
    <w:rsid w:val="00B8047F"/>
    <w:rsid w:val="00B84F38"/>
    <w:rsid w:val="00B93007"/>
    <w:rsid w:val="00BA614D"/>
    <w:rsid w:val="00BD3909"/>
    <w:rsid w:val="00BE623A"/>
    <w:rsid w:val="00C15BAE"/>
    <w:rsid w:val="00C17CA4"/>
    <w:rsid w:val="00C321F7"/>
    <w:rsid w:val="00C946B9"/>
    <w:rsid w:val="00CA0A16"/>
    <w:rsid w:val="00CD778C"/>
    <w:rsid w:val="00CE6BA8"/>
    <w:rsid w:val="00D01541"/>
    <w:rsid w:val="00D15437"/>
    <w:rsid w:val="00D219DF"/>
    <w:rsid w:val="00D275CF"/>
    <w:rsid w:val="00D5084C"/>
    <w:rsid w:val="00D607E5"/>
    <w:rsid w:val="00D73F6F"/>
    <w:rsid w:val="00D77849"/>
    <w:rsid w:val="00D939AF"/>
    <w:rsid w:val="00DA29AA"/>
    <w:rsid w:val="00E0774F"/>
    <w:rsid w:val="00E27E07"/>
    <w:rsid w:val="00E43458"/>
    <w:rsid w:val="00E46B6E"/>
    <w:rsid w:val="00E51A9A"/>
    <w:rsid w:val="00E715F2"/>
    <w:rsid w:val="00E730EF"/>
    <w:rsid w:val="00E805E2"/>
    <w:rsid w:val="00E9A206"/>
    <w:rsid w:val="00EA6A3A"/>
    <w:rsid w:val="00EC3101"/>
    <w:rsid w:val="00ED3818"/>
    <w:rsid w:val="00ED3B9A"/>
    <w:rsid w:val="00EF18EB"/>
    <w:rsid w:val="00EF75DD"/>
    <w:rsid w:val="00F03BF6"/>
    <w:rsid w:val="00F04842"/>
    <w:rsid w:val="00F27277"/>
    <w:rsid w:val="00F43DC7"/>
    <w:rsid w:val="00F87048"/>
    <w:rsid w:val="00FB2C37"/>
    <w:rsid w:val="00FC6D0A"/>
    <w:rsid w:val="00FE364A"/>
    <w:rsid w:val="00FF1224"/>
    <w:rsid w:val="013233DB"/>
    <w:rsid w:val="015541FC"/>
    <w:rsid w:val="015F86F4"/>
    <w:rsid w:val="01865EC2"/>
    <w:rsid w:val="01CFF7DC"/>
    <w:rsid w:val="02205960"/>
    <w:rsid w:val="024AFEC3"/>
    <w:rsid w:val="027F9B30"/>
    <w:rsid w:val="02857267"/>
    <w:rsid w:val="02DD836D"/>
    <w:rsid w:val="02E3697A"/>
    <w:rsid w:val="030E25E8"/>
    <w:rsid w:val="03294B83"/>
    <w:rsid w:val="0380502D"/>
    <w:rsid w:val="03AD36B1"/>
    <w:rsid w:val="03B6342B"/>
    <w:rsid w:val="03C0A73F"/>
    <w:rsid w:val="03CA7672"/>
    <w:rsid w:val="03CC72F4"/>
    <w:rsid w:val="03CF59EE"/>
    <w:rsid w:val="0402907C"/>
    <w:rsid w:val="040C819E"/>
    <w:rsid w:val="045F4E07"/>
    <w:rsid w:val="0462098A"/>
    <w:rsid w:val="046D2A23"/>
    <w:rsid w:val="04895631"/>
    <w:rsid w:val="04960914"/>
    <w:rsid w:val="04DB86F0"/>
    <w:rsid w:val="05027CBA"/>
    <w:rsid w:val="051D2517"/>
    <w:rsid w:val="058A6BCE"/>
    <w:rsid w:val="058AA67C"/>
    <w:rsid w:val="05C3A9ED"/>
    <w:rsid w:val="05DDA9D9"/>
    <w:rsid w:val="05FB9F4A"/>
    <w:rsid w:val="062DDD66"/>
    <w:rsid w:val="063956C1"/>
    <w:rsid w:val="06792D49"/>
    <w:rsid w:val="06B3D60C"/>
    <w:rsid w:val="06CCC005"/>
    <w:rsid w:val="0704DCD3"/>
    <w:rsid w:val="072DBBC4"/>
    <w:rsid w:val="073A313E"/>
    <w:rsid w:val="0784100C"/>
    <w:rsid w:val="07A11EBD"/>
    <w:rsid w:val="07B25C1E"/>
    <w:rsid w:val="07F974A7"/>
    <w:rsid w:val="08210E7D"/>
    <w:rsid w:val="08237239"/>
    <w:rsid w:val="08C649D9"/>
    <w:rsid w:val="090A2519"/>
    <w:rsid w:val="09107B52"/>
    <w:rsid w:val="09B38686"/>
    <w:rsid w:val="09E12C63"/>
    <w:rsid w:val="0A056C3A"/>
    <w:rsid w:val="0A1F48F8"/>
    <w:rsid w:val="0A4409F2"/>
    <w:rsid w:val="0A9A74A8"/>
    <w:rsid w:val="0B767A5A"/>
    <w:rsid w:val="0BA13C9B"/>
    <w:rsid w:val="0BD32E8A"/>
    <w:rsid w:val="0BF6380C"/>
    <w:rsid w:val="0C364509"/>
    <w:rsid w:val="0C4880BB"/>
    <w:rsid w:val="0C5F95BB"/>
    <w:rsid w:val="0C9C5811"/>
    <w:rsid w:val="0C9E6634"/>
    <w:rsid w:val="0D02FEC7"/>
    <w:rsid w:val="0D0ED976"/>
    <w:rsid w:val="0DC7CAC9"/>
    <w:rsid w:val="0DCF157A"/>
    <w:rsid w:val="0E40F52B"/>
    <w:rsid w:val="0E4133C8"/>
    <w:rsid w:val="0E62DEF4"/>
    <w:rsid w:val="0E7E1977"/>
    <w:rsid w:val="0EB26B5D"/>
    <w:rsid w:val="0ED81CB0"/>
    <w:rsid w:val="0EEEA7FA"/>
    <w:rsid w:val="0F0084E1"/>
    <w:rsid w:val="0F042334"/>
    <w:rsid w:val="0F34D19A"/>
    <w:rsid w:val="0F756DAF"/>
    <w:rsid w:val="0F780221"/>
    <w:rsid w:val="0FAD518D"/>
    <w:rsid w:val="0FB4E442"/>
    <w:rsid w:val="10085F72"/>
    <w:rsid w:val="101D1A5B"/>
    <w:rsid w:val="1038A074"/>
    <w:rsid w:val="1077A642"/>
    <w:rsid w:val="10BACEE1"/>
    <w:rsid w:val="10FE96E0"/>
    <w:rsid w:val="112B087D"/>
    <w:rsid w:val="1173EA0C"/>
    <w:rsid w:val="11EA0C1F"/>
    <w:rsid w:val="11ECF266"/>
    <w:rsid w:val="11FB1520"/>
    <w:rsid w:val="1200BEB0"/>
    <w:rsid w:val="12110657"/>
    <w:rsid w:val="126C725C"/>
    <w:rsid w:val="12908031"/>
    <w:rsid w:val="12EE64CB"/>
    <w:rsid w:val="1302704F"/>
    <w:rsid w:val="1358BD7C"/>
    <w:rsid w:val="1377E11B"/>
    <w:rsid w:val="1396E581"/>
    <w:rsid w:val="13B5C7A7"/>
    <w:rsid w:val="143D5552"/>
    <w:rsid w:val="148E92AA"/>
    <w:rsid w:val="1494C62D"/>
    <w:rsid w:val="14CDA62A"/>
    <w:rsid w:val="14CFD853"/>
    <w:rsid w:val="14F74B2F"/>
    <w:rsid w:val="1535C0DA"/>
    <w:rsid w:val="15475593"/>
    <w:rsid w:val="156013B7"/>
    <w:rsid w:val="159B5571"/>
    <w:rsid w:val="15D54D42"/>
    <w:rsid w:val="15EFFA79"/>
    <w:rsid w:val="16694D79"/>
    <w:rsid w:val="169FF56D"/>
    <w:rsid w:val="16F26E69"/>
    <w:rsid w:val="172C78DD"/>
    <w:rsid w:val="174EEAFD"/>
    <w:rsid w:val="178F24D9"/>
    <w:rsid w:val="17918895"/>
    <w:rsid w:val="179B4620"/>
    <w:rsid w:val="17B4A053"/>
    <w:rsid w:val="1814B7DD"/>
    <w:rsid w:val="1865CDF8"/>
    <w:rsid w:val="187280DB"/>
    <w:rsid w:val="18AB057A"/>
    <w:rsid w:val="18AB74B6"/>
    <w:rsid w:val="18BDC16A"/>
    <w:rsid w:val="18DF0DDF"/>
    <w:rsid w:val="18E47090"/>
    <w:rsid w:val="1902255A"/>
    <w:rsid w:val="1919EC39"/>
    <w:rsid w:val="1995D815"/>
    <w:rsid w:val="19B2204E"/>
    <w:rsid w:val="1A0DAA70"/>
    <w:rsid w:val="1A3FCBA6"/>
    <w:rsid w:val="1A64199F"/>
    <w:rsid w:val="1A95D431"/>
    <w:rsid w:val="1AAD9882"/>
    <w:rsid w:val="1B098CBF"/>
    <w:rsid w:val="1B237072"/>
    <w:rsid w:val="1B613FC3"/>
    <w:rsid w:val="1C023AAE"/>
    <w:rsid w:val="1C38C9FD"/>
    <w:rsid w:val="1C4D0A31"/>
    <w:rsid w:val="1C5D8A45"/>
    <w:rsid w:val="1C733FEE"/>
    <w:rsid w:val="1C75897D"/>
    <w:rsid w:val="1CA696A8"/>
    <w:rsid w:val="1CCC0C46"/>
    <w:rsid w:val="1D14F3B1"/>
    <w:rsid w:val="1D454B32"/>
    <w:rsid w:val="1D853024"/>
    <w:rsid w:val="1D8EDA21"/>
    <w:rsid w:val="1DF64701"/>
    <w:rsid w:val="1E215BC4"/>
    <w:rsid w:val="1E304126"/>
    <w:rsid w:val="1EEDA7E1"/>
    <w:rsid w:val="1F127E44"/>
    <w:rsid w:val="1F52B5F5"/>
    <w:rsid w:val="1F69525D"/>
    <w:rsid w:val="1F88F72B"/>
    <w:rsid w:val="1FC5CEBE"/>
    <w:rsid w:val="1FC91A58"/>
    <w:rsid w:val="1FEA1A28"/>
    <w:rsid w:val="203E8CF2"/>
    <w:rsid w:val="204E1D72"/>
    <w:rsid w:val="207CEBF4"/>
    <w:rsid w:val="20C338EC"/>
    <w:rsid w:val="20C57E0C"/>
    <w:rsid w:val="20DEA669"/>
    <w:rsid w:val="21085078"/>
    <w:rsid w:val="213661EA"/>
    <w:rsid w:val="215A54A4"/>
    <w:rsid w:val="21B512D7"/>
    <w:rsid w:val="21E035F5"/>
    <w:rsid w:val="21E11A59"/>
    <w:rsid w:val="22156712"/>
    <w:rsid w:val="2218BC55"/>
    <w:rsid w:val="221B24CD"/>
    <w:rsid w:val="222F13F8"/>
    <w:rsid w:val="2291154D"/>
    <w:rsid w:val="229B5FB8"/>
    <w:rsid w:val="22A52AD7"/>
    <w:rsid w:val="23168F29"/>
    <w:rsid w:val="232A71BE"/>
    <w:rsid w:val="23485094"/>
    <w:rsid w:val="235479E8"/>
    <w:rsid w:val="2361F714"/>
    <w:rsid w:val="23B13773"/>
    <w:rsid w:val="23B49172"/>
    <w:rsid w:val="23F9D9A2"/>
    <w:rsid w:val="2491F566"/>
    <w:rsid w:val="24BA0F05"/>
    <w:rsid w:val="24D41E3B"/>
    <w:rsid w:val="24E62DF3"/>
    <w:rsid w:val="2510CD95"/>
    <w:rsid w:val="254BFC61"/>
    <w:rsid w:val="259EACEA"/>
    <w:rsid w:val="25A4688A"/>
    <w:rsid w:val="26084E86"/>
    <w:rsid w:val="262DC5C7"/>
    <w:rsid w:val="268883FA"/>
    <w:rsid w:val="26A04AD9"/>
    <w:rsid w:val="2700AD96"/>
    <w:rsid w:val="271C940A"/>
    <w:rsid w:val="272775ED"/>
    <w:rsid w:val="276BD0EB"/>
    <w:rsid w:val="27940910"/>
    <w:rsid w:val="2794AFDC"/>
    <w:rsid w:val="279E77D9"/>
    <w:rsid w:val="27E09737"/>
    <w:rsid w:val="283A7BC5"/>
    <w:rsid w:val="2849CA3C"/>
    <w:rsid w:val="284C4FA3"/>
    <w:rsid w:val="28B69A85"/>
    <w:rsid w:val="28F48A71"/>
    <w:rsid w:val="28FE24A8"/>
    <w:rsid w:val="2928F39D"/>
    <w:rsid w:val="29298876"/>
    <w:rsid w:val="2A0F3E20"/>
    <w:rsid w:val="2A18599B"/>
    <w:rsid w:val="2A2CF548"/>
    <w:rsid w:val="2A48207B"/>
    <w:rsid w:val="2A578A52"/>
    <w:rsid w:val="2A6D65AC"/>
    <w:rsid w:val="2AB0EDA1"/>
    <w:rsid w:val="2ACD19A9"/>
    <w:rsid w:val="2AEC0382"/>
    <w:rsid w:val="2B0F71D1"/>
    <w:rsid w:val="2B1FB545"/>
    <w:rsid w:val="2B4D8423"/>
    <w:rsid w:val="2B8C15C4"/>
    <w:rsid w:val="2BBD2B8B"/>
    <w:rsid w:val="2BC832ED"/>
    <w:rsid w:val="2BD078DC"/>
    <w:rsid w:val="2C1571BD"/>
    <w:rsid w:val="2CAF74D3"/>
    <w:rsid w:val="2CEFB0FD"/>
    <w:rsid w:val="2D18987F"/>
    <w:rsid w:val="2D4FFA5D"/>
    <w:rsid w:val="2DA72481"/>
    <w:rsid w:val="2DA9BECF"/>
    <w:rsid w:val="2E034A94"/>
    <w:rsid w:val="2E325FE5"/>
    <w:rsid w:val="2E519A67"/>
    <w:rsid w:val="2E59B9C3"/>
    <w:rsid w:val="2E63774E"/>
    <w:rsid w:val="2E787F95"/>
    <w:rsid w:val="2E8C46EB"/>
    <w:rsid w:val="2E9BC016"/>
    <w:rsid w:val="2ED39F38"/>
    <w:rsid w:val="2F869964"/>
    <w:rsid w:val="2F9A16C2"/>
    <w:rsid w:val="30163DE3"/>
    <w:rsid w:val="301773ED"/>
    <w:rsid w:val="3026DDC4"/>
    <w:rsid w:val="304C948C"/>
    <w:rsid w:val="304E040F"/>
    <w:rsid w:val="3069487B"/>
    <w:rsid w:val="30ED89A5"/>
    <w:rsid w:val="314052C3"/>
    <w:rsid w:val="314CA7EA"/>
    <w:rsid w:val="315E07D0"/>
    <w:rsid w:val="31B3F94B"/>
    <w:rsid w:val="32097614"/>
    <w:rsid w:val="321A7382"/>
    <w:rsid w:val="3226C57F"/>
    <w:rsid w:val="32326BF4"/>
    <w:rsid w:val="324E61E0"/>
    <w:rsid w:val="3294FDB3"/>
    <w:rsid w:val="3298B1C3"/>
    <w:rsid w:val="329AE412"/>
    <w:rsid w:val="32B675CC"/>
    <w:rsid w:val="32CAAFA0"/>
    <w:rsid w:val="33013B14"/>
    <w:rsid w:val="3308C7F0"/>
    <w:rsid w:val="33565F2A"/>
    <w:rsid w:val="335BE140"/>
    <w:rsid w:val="34331B99"/>
    <w:rsid w:val="34A64830"/>
    <w:rsid w:val="34A6BC2B"/>
    <w:rsid w:val="35355696"/>
    <w:rsid w:val="355A42F4"/>
    <w:rsid w:val="35BA55C2"/>
    <w:rsid w:val="35D6BA7D"/>
    <w:rsid w:val="3611257C"/>
    <w:rsid w:val="36225813"/>
    <w:rsid w:val="36576ACB"/>
    <w:rsid w:val="36699D89"/>
    <w:rsid w:val="3674E5ED"/>
    <w:rsid w:val="36CBBFCB"/>
    <w:rsid w:val="36E3B9A3"/>
    <w:rsid w:val="36F61355"/>
    <w:rsid w:val="370630AC"/>
    <w:rsid w:val="370FA635"/>
    <w:rsid w:val="3745AA95"/>
    <w:rsid w:val="37557391"/>
    <w:rsid w:val="3774118E"/>
    <w:rsid w:val="37D23A22"/>
    <w:rsid w:val="38267AC7"/>
    <w:rsid w:val="3864AEA7"/>
    <w:rsid w:val="386C3B04"/>
    <w:rsid w:val="386E4787"/>
    <w:rsid w:val="38AAE39D"/>
    <w:rsid w:val="38EEA141"/>
    <w:rsid w:val="393DE29B"/>
    <w:rsid w:val="393F6F57"/>
    <w:rsid w:val="394CD8E7"/>
    <w:rsid w:val="39756056"/>
    <w:rsid w:val="399A79CF"/>
    <w:rsid w:val="39D4B076"/>
    <w:rsid w:val="3A119C92"/>
    <w:rsid w:val="3A4C6663"/>
    <w:rsid w:val="3A53F2C0"/>
    <w:rsid w:val="3A5A19DE"/>
    <w:rsid w:val="3A8A71A2"/>
    <w:rsid w:val="3AB80659"/>
    <w:rsid w:val="3AC84293"/>
    <w:rsid w:val="3ACB0DB7"/>
    <w:rsid w:val="3ACDA229"/>
    <w:rsid w:val="3B3BB3E0"/>
    <w:rsid w:val="3B4C74B5"/>
    <w:rsid w:val="3B6AFBC9"/>
    <w:rsid w:val="3BA9EAE4"/>
    <w:rsid w:val="3BBF6822"/>
    <w:rsid w:val="3BC98478"/>
    <w:rsid w:val="3BE836C4"/>
    <w:rsid w:val="3BEF1E35"/>
    <w:rsid w:val="3BEFC321"/>
    <w:rsid w:val="3BF1F54A"/>
    <w:rsid w:val="3C066590"/>
    <w:rsid w:val="3C084F8D"/>
    <w:rsid w:val="3C156A60"/>
    <w:rsid w:val="3CCBEDD0"/>
    <w:rsid w:val="3D32C393"/>
    <w:rsid w:val="3D3E2A49"/>
    <w:rsid w:val="3D4A5007"/>
    <w:rsid w:val="3D8B9382"/>
    <w:rsid w:val="3DA74906"/>
    <w:rsid w:val="3DADB05F"/>
    <w:rsid w:val="3DF4D162"/>
    <w:rsid w:val="3DF5CE39"/>
    <w:rsid w:val="3E2D5BB0"/>
    <w:rsid w:val="3E347614"/>
    <w:rsid w:val="3E7ACA08"/>
    <w:rsid w:val="3E8C0AB8"/>
    <w:rsid w:val="3E8FEC2E"/>
    <w:rsid w:val="3EA8C865"/>
    <w:rsid w:val="3EAEB7F6"/>
    <w:rsid w:val="3EBE2F53"/>
    <w:rsid w:val="3F106DAF"/>
    <w:rsid w:val="3F4A7823"/>
    <w:rsid w:val="3F62993E"/>
    <w:rsid w:val="3F7DFB4B"/>
    <w:rsid w:val="3F949DD2"/>
    <w:rsid w:val="403BD29E"/>
    <w:rsid w:val="4043F1FA"/>
    <w:rsid w:val="40D43D45"/>
    <w:rsid w:val="40FE699F"/>
    <w:rsid w:val="4104428F"/>
    <w:rsid w:val="4116EE81"/>
    <w:rsid w:val="41F2BE1A"/>
    <w:rsid w:val="41FE5225"/>
    <w:rsid w:val="420E5CCA"/>
    <w:rsid w:val="43068B31"/>
    <w:rsid w:val="432A8BF5"/>
    <w:rsid w:val="43AC017B"/>
    <w:rsid w:val="43B60E47"/>
    <w:rsid w:val="4403558B"/>
    <w:rsid w:val="441C4B17"/>
    <w:rsid w:val="443A1098"/>
    <w:rsid w:val="445A0188"/>
    <w:rsid w:val="44655B2B"/>
    <w:rsid w:val="44F579D2"/>
    <w:rsid w:val="45322E22"/>
    <w:rsid w:val="4551095A"/>
    <w:rsid w:val="4553A7B1"/>
    <w:rsid w:val="4563F144"/>
    <w:rsid w:val="4579BAE6"/>
    <w:rsid w:val="459B8A48"/>
    <w:rsid w:val="45AF368F"/>
    <w:rsid w:val="45D4A6BF"/>
    <w:rsid w:val="45D6031D"/>
    <w:rsid w:val="45EB0D47"/>
    <w:rsid w:val="4610448E"/>
    <w:rsid w:val="465E0D2B"/>
    <w:rsid w:val="46FBC596"/>
    <w:rsid w:val="472FFFAA"/>
    <w:rsid w:val="473C2FD5"/>
    <w:rsid w:val="47949123"/>
    <w:rsid w:val="479BB3A8"/>
    <w:rsid w:val="47EC8B40"/>
    <w:rsid w:val="4814375C"/>
    <w:rsid w:val="483F6118"/>
    <w:rsid w:val="48D97665"/>
    <w:rsid w:val="4955F9E7"/>
    <w:rsid w:val="496B3FDE"/>
    <w:rsid w:val="496C118A"/>
    <w:rsid w:val="497621C1"/>
    <w:rsid w:val="49977455"/>
    <w:rsid w:val="49B33244"/>
    <w:rsid w:val="49B6D097"/>
    <w:rsid w:val="49D6A8CD"/>
    <w:rsid w:val="4A61BB89"/>
    <w:rsid w:val="4A772E57"/>
    <w:rsid w:val="4A951D1B"/>
    <w:rsid w:val="4A9A8BF6"/>
    <w:rsid w:val="4AFC6623"/>
    <w:rsid w:val="4B047634"/>
    <w:rsid w:val="4B30BFF0"/>
    <w:rsid w:val="4B48A2E8"/>
    <w:rsid w:val="4B54603E"/>
    <w:rsid w:val="4BB23735"/>
    <w:rsid w:val="4BD4F474"/>
    <w:rsid w:val="4C26976F"/>
    <w:rsid w:val="4C2F2705"/>
    <w:rsid w:val="4C3950F4"/>
    <w:rsid w:val="4CC26234"/>
    <w:rsid w:val="4D077778"/>
    <w:rsid w:val="4D16A520"/>
    <w:rsid w:val="4D24DD7A"/>
    <w:rsid w:val="4D501494"/>
    <w:rsid w:val="4D6B8B4B"/>
    <w:rsid w:val="4DC842A1"/>
    <w:rsid w:val="4DE82C31"/>
    <w:rsid w:val="4E06687C"/>
    <w:rsid w:val="4E2C5D88"/>
    <w:rsid w:val="4E329CB0"/>
    <w:rsid w:val="4E3CE71B"/>
    <w:rsid w:val="4E7262C4"/>
    <w:rsid w:val="4E7C5308"/>
    <w:rsid w:val="4EAA19F0"/>
    <w:rsid w:val="4EF3328B"/>
    <w:rsid w:val="4F6620FB"/>
    <w:rsid w:val="4FA238DD"/>
    <w:rsid w:val="5026121B"/>
    <w:rsid w:val="5085A858"/>
    <w:rsid w:val="50BDD861"/>
    <w:rsid w:val="50DA1DEB"/>
    <w:rsid w:val="50DAB68D"/>
    <w:rsid w:val="50FFE363"/>
    <w:rsid w:val="5101F15C"/>
    <w:rsid w:val="510CF843"/>
    <w:rsid w:val="511520D3"/>
    <w:rsid w:val="511C23EE"/>
    <w:rsid w:val="5134CD00"/>
    <w:rsid w:val="5188B711"/>
    <w:rsid w:val="51956EB0"/>
    <w:rsid w:val="519A684A"/>
    <w:rsid w:val="51E5A7EB"/>
    <w:rsid w:val="5228A9DF"/>
    <w:rsid w:val="52661FC1"/>
    <w:rsid w:val="52706A2C"/>
    <w:rsid w:val="5295A261"/>
    <w:rsid w:val="52A03BF5"/>
    <w:rsid w:val="532A7127"/>
    <w:rsid w:val="533A5A8C"/>
    <w:rsid w:val="535A6401"/>
    <w:rsid w:val="535E09C2"/>
    <w:rsid w:val="53D150A0"/>
    <w:rsid w:val="5454993C"/>
    <w:rsid w:val="54A8F3A5"/>
    <w:rsid w:val="54CD0735"/>
    <w:rsid w:val="55146346"/>
    <w:rsid w:val="552940E0"/>
    <w:rsid w:val="5603C44C"/>
    <w:rsid w:val="56A90CA9"/>
    <w:rsid w:val="56D9F64F"/>
    <w:rsid w:val="5704F832"/>
    <w:rsid w:val="573990E4"/>
    <w:rsid w:val="57C05699"/>
    <w:rsid w:val="5816885F"/>
    <w:rsid w:val="58343D29"/>
    <w:rsid w:val="58AB5820"/>
    <w:rsid w:val="59776ED3"/>
    <w:rsid w:val="599ABA5D"/>
    <w:rsid w:val="59B07D28"/>
    <w:rsid w:val="59B84477"/>
    <w:rsid w:val="59DFB50D"/>
    <w:rsid w:val="59E59A1E"/>
    <w:rsid w:val="59E7D469"/>
    <w:rsid w:val="5A136241"/>
    <w:rsid w:val="5A3BA48E"/>
    <w:rsid w:val="5A500C23"/>
    <w:rsid w:val="5A667A24"/>
    <w:rsid w:val="5ACF8689"/>
    <w:rsid w:val="5AFB1639"/>
    <w:rsid w:val="5B1EFA71"/>
    <w:rsid w:val="5B229FDE"/>
    <w:rsid w:val="5B25DD3E"/>
    <w:rsid w:val="5B341658"/>
    <w:rsid w:val="5B4C4D89"/>
    <w:rsid w:val="5B70B248"/>
    <w:rsid w:val="5B7B856E"/>
    <w:rsid w:val="5B9A53C8"/>
    <w:rsid w:val="5BC55B0F"/>
    <w:rsid w:val="5BCD8137"/>
    <w:rsid w:val="5BFE2415"/>
    <w:rsid w:val="5C392F64"/>
    <w:rsid w:val="5C6F43A5"/>
    <w:rsid w:val="5C776301"/>
    <w:rsid w:val="5CC1DAD2"/>
    <w:rsid w:val="5CC5B2D4"/>
    <w:rsid w:val="5CD6939C"/>
    <w:rsid w:val="5D06B22D"/>
    <w:rsid w:val="5D98ED63"/>
    <w:rsid w:val="5DC53E0E"/>
    <w:rsid w:val="5DD0A44B"/>
    <w:rsid w:val="5DF55EA4"/>
    <w:rsid w:val="5E3E6EF5"/>
    <w:rsid w:val="5E673ED5"/>
    <w:rsid w:val="5E6A2143"/>
    <w:rsid w:val="5E7C8D49"/>
    <w:rsid w:val="5E9B6A2C"/>
    <w:rsid w:val="5EAF205E"/>
    <w:rsid w:val="5F17FE7A"/>
    <w:rsid w:val="5F20608D"/>
    <w:rsid w:val="5F632124"/>
    <w:rsid w:val="5F7761C7"/>
    <w:rsid w:val="5F78EF82"/>
    <w:rsid w:val="5FA2F7AC"/>
    <w:rsid w:val="5FC127E6"/>
    <w:rsid w:val="5FD7FA86"/>
    <w:rsid w:val="5FE88936"/>
    <w:rsid w:val="5FFB91EA"/>
    <w:rsid w:val="607F5867"/>
    <w:rsid w:val="60AA8EAD"/>
    <w:rsid w:val="60C0B92C"/>
    <w:rsid w:val="6159C426"/>
    <w:rsid w:val="618883A9"/>
    <w:rsid w:val="619EDF97"/>
    <w:rsid w:val="61C32D1C"/>
    <w:rsid w:val="61ED2AAE"/>
    <w:rsid w:val="620CC1B8"/>
    <w:rsid w:val="62260AAB"/>
    <w:rsid w:val="62546A31"/>
    <w:rsid w:val="6265C6C4"/>
    <w:rsid w:val="627C7561"/>
    <w:rsid w:val="629B31F8"/>
    <w:rsid w:val="62CDCB9F"/>
    <w:rsid w:val="62DD2550"/>
    <w:rsid w:val="62E33727"/>
    <w:rsid w:val="62E34F42"/>
    <w:rsid w:val="6384A292"/>
    <w:rsid w:val="638C89F7"/>
    <w:rsid w:val="63B45F1E"/>
    <w:rsid w:val="63BA4EAF"/>
    <w:rsid w:val="63D045B6"/>
    <w:rsid w:val="640C8E5A"/>
    <w:rsid w:val="6414E20C"/>
    <w:rsid w:val="642B18EC"/>
    <w:rsid w:val="6448604A"/>
    <w:rsid w:val="64699C00"/>
    <w:rsid w:val="64770047"/>
    <w:rsid w:val="64C1470B"/>
    <w:rsid w:val="64DDFE9B"/>
    <w:rsid w:val="652A507E"/>
    <w:rsid w:val="6574444C"/>
    <w:rsid w:val="6580BFAD"/>
    <w:rsid w:val="65E6A34B"/>
    <w:rsid w:val="65FB49CA"/>
    <w:rsid w:val="662D404F"/>
    <w:rsid w:val="664FC381"/>
    <w:rsid w:val="668CF2EF"/>
    <w:rsid w:val="66E4E637"/>
    <w:rsid w:val="66F2D953"/>
    <w:rsid w:val="670F084A"/>
    <w:rsid w:val="67566C2A"/>
    <w:rsid w:val="679BCDDF"/>
    <w:rsid w:val="67C910B0"/>
    <w:rsid w:val="67F55E1D"/>
    <w:rsid w:val="67FB853B"/>
    <w:rsid w:val="685CD1D4"/>
    <w:rsid w:val="685FE347"/>
    <w:rsid w:val="68A65530"/>
    <w:rsid w:val="68C3ABB5"/>
    <w:rsid w:val="68EC630F"/>
    <w:rsid w:val="68F5D33B"/>
    <w:rsid w:val="6901E40E"/>
    <w:rsid w:val="690A036A"/>
    <w:rsid w:val="69AB175C"/>
    <w:rsid w:val="69CC0CD8"/>
    <w:rsid w:val="6A14DC05"/>
    <w:rsid w:val="6A4776BE"/>
    <w:rsid w:val="6A4833C1"/>
    <w:rsid w:val="6A51CD14"/>
    <w:rsid w:val="6A8D3E2A"/>
    <w:rsid w:val="6A994EFD"/>
    <w:rsid w:val="6B1D48FE"/>
    <w:rsid w:val="6B92AC2E"/>
    <w:rsid w:val="6BCF963F"/>
    <w:rsid w:val="6BD025F4"/>
    <w:rsid w:val="6BD9958E"/>
    <w:rsid w:val="6BE40F2D"/>
    <w:rsid w:val="6BED9D75"/>
    <w:rsid w:val="6C9FF102"/>
    <w:rsid w:val="6CD282D6"/>
    <w:rsid w:val="6CED1A92"/>
    <w:rsid w:val="6D097E16"/>
    <w:rsid w:val="6D0D2A3E"/>
    <w:rsid w:val="6D682161"/>
    <w:rsid w:val="6D691453"/>
    <w:rsid w:val="6D8BD192"/>
    <w:rsid w:val="6DBC2388"/>
    <w:rsid w:val="6DFB46C2"/>
    <w:rsid w:val="6E9B60DF"/>
    <w:rsid w:val="6EAEDA2C"/>
    <w:rsid w:val="6F03F1C2"/>
    <w:rsid w:val="6F690B24"/>
    <w:rsid w:val="6F90FF11"/>
    <w:rsid w:val="6FAC694B"/>
    <w:rsid w:val="6FB9B2EE"/>
    <w:rsid w:val="701C38CC"/>
    <w:rsid w:val="706AF52C"/>
    <w:rsid w:val="70C4FA58"/>
    <w:rsid w:val="70E42613"/>
    <w:rsid w:val="70F62E5D"/>
    <w:rsid w:val="710CF5F3"/>
    <w:rsid w:val="713B8DE3"/>
    <w:rsid w:val="71435D62"/>
    <w:rsid w:val="71792EC4"/>
    <w:rsid w:val="71893F24"/>
    <w:rsid w:val="71B4CCCF"/>
    <w:rsid w:val="71D903B3"/>
    <w:rsid w:val="72235D19"/>
    <w:rsid w:val="725984FA"/>
    <w:rsid w:val="72D9D74A"/>
    <w:rsid w:val="72F9CBDD"/>
    <w:rsid w:val="73449119"/>
    <w:rsid w:val="73835C2E"/>
    <w:rsid w:val="73CBD8BB"/>
    <w:rsid w:val="73D9AA80"/>
    <w:rsid w:val="741D85C0"/>
    <w:rsid w:val="7424B985"/>
    <w:rsid w:val="74339A7B"/>
    <w:rsid w:val="746FF031"/>
    <w:rsid w:val="74A08636"/>
    <w:rsid w:val="74BF0A6D"/>
    <w:rsid w:val="75759BBE"/>
    <w:rsid w:val="75D023A2"/>
    <w:rsid w:val="7616F3FE"/>
    <w:rsid w:val="762467C2"/>
    <w:rsid w:val="7634DE07"/>
    <w:rsid w:val="7694F496"/>
    <w:rsid w:val="76CE4C82"/>
    <w:rsid w:val="7724D6C1"/>
    <w:rsid w:val="7769EF57"/>
    <w:rsid w:val="77DCCAE4"/>
    <w:rsid w:val="782EBD65"/>
    <w:rsid w:val="78781C31"/>
    <w:rsid w:val="78AAD8C4"/>
    <w:rsid w:val="78D3C0BB"/>
    <w:rsid w:val="78FDBF48"/>
    <w:rsid w:val="79014337"/>
    <w:rsid w:val="796F145B"/>
    <w:rsid w:val="79AEDA6F"/>
    <w:rsid w:val="79CA8DC6"/>
    <w:rsid w:val="79F4815D"/>
    <w:rsid w:val="7A9D1398"/>
    <w:rsid w:val="7ADDFE79"/>
    <w:rsid w:val="7AE06FD9"/>
    <w:rsid w:val="7AF17FF1"/>
    <w:rsid w:val="7AFB9C47"/>
    <w:rsid w:val="7B240D19"/>
    <w:rsid w:val="7B30459A"/>
    <w:rsid w:val="7B85EE89"/>
    <w:rsid w:val="7BD6040C"/>
    <w:rsid w:val="7C0EC789"/>
    <w:rsid w:val="7C2371DA"/>
    <w:rsid w:val="7D444B33"/>
    <w:rsid w:val="7D56B011"/>
    <w:rsid w:val="7D6DA645"/>
    <w:rsid w:val="7D80ADA3"/>
    <w:rsid w:val="7DB20143"/>
    <w:rsid w:val="7DEF7AE6"/>
    <w:rsid w:val="7E108A2A"/>
    <w:rsid w:val="7E2B1DAD"/>
    <w:rsid w:val="7E511BDF"/>
    <w:rsid w:val="7EC3B669"/>
    <w:rsid w:val="7ECE32ED"/>
    <w:rsid w:val="7EDC7248"/>
    <w:rsid w:val="7EEFE4BF"/>
    <w:rsid w:val="7F17E150"/>
    <w:rsid w:val="7F665A1C"/>
    <w:rsid w:val="7F7CA026"/>
    <w:rsid w:val="7FAB9BC6"/>
    <w:rsid w:val="7FC297F0"/>
    <w:rsid w:val="7FD90B88"/>
    <w:rsid w:val="7FDFE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2735E"/>
  <w15:docId w15:val="{5E1CE0B3-937D-4E1E-9CDD-426F6F2B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7BE4"/>
    <w:rPr>
      <w:rFonts w:ascii="Tahoma" w:hAnsi="Tahoma" w:cs="Tahoma"/>
      <w:sz w:val="16"/>
      <w:szCs w:val="16"/>
    </w:rPr>
  </w:style>
  <w:style w:type="character" w:customStyle="1" w:styleId="BalloonTextChar">
    <w:name w:val="Balloon Text Char"/>
    <w:basedOn w:val="DefaultParagraphFont"/>
    <w:link w:val="BalloonText"/>
    <w:uiPriority w:val="99"/>
    <w:semiHidden/>
    <w:rsid w:val="001F7BE4"/>
    <w:rPr>
      <w:rFonts w:ascii="Tahoma" w:hAnsi="Tahoma" w:cs="Tahoma"/>
      <w:sz w:val="16"/>
      <w:szCs w:val="16"/>
    </w:rPr>
  </w:style>
  <w:style w:type="paragraph" w:styleId="Header">
    <w:name w:val="header"/>
    <w:basedOn w:val="Normal"/>
    <w:link w:val="HeaderChar"/>
    <w:uiPriority w:val="99"/>
    <w:unhideWhenUsed/>
    <w:rsid w:val="005D5078"/>
    <w:pPr>
      <w:tabs>
        <w:tab w:val="center" w:pos="4680"/>
        <w:tab w:val="right" w:pos="9360"/>
      </w:tabs>
    </w:pPr>
  </w:style>
  <w:style w:type="character" w:customStyle="1" w:styleId="HeaderChar">
    <w:name w:val="Header Char"/>
    <w:basedOn w:val="DefaultParagraphFont"/>
    <w:link w:val="Header"/>
    <w:uiPriority w:val="99"/>
    <w:rsid w:val="005D5078"/>
  </w:style>
  <w:style w:type="paragraph" w:styleId="Footer">
    <w:name w:val="footer"/>
    <w:basedOn w:val="Normal"/>
    <w:link w:val="FooterChar"/>
    <w:uiPriority w:val="99"/>
    <w:unhideWhenUsed/>
    <w:rsid w:val="005D5078"/>
    <w:pPr>
      <w:tabs>
        <w:tab w:val="center" w:pos="4680"/>
        <w:tab w:val="right" w:pos="9360"/>
      </w:tabs>
    </w:pPr>
  </w:style>
  <w:style w:type="character" w:customStyle="1" w:styleId="FooterChar">
    <w:name w:val="Footer Char"/>
    <w:basedOn w:val="DefaultParagraphFont"/>
    <w:link w:val="Footer"/>
    <w:uiPriority w:val="99"/>
    <w:rsid w:val="005D5078"/>
  </w:style>
  <w:style w:type="character" w:styleId="CommentReference">
    <w:name w:val="annotation reference"/>
    <w:basedOn w:val="DefaultParagraphFont"/>
    <w:uiPriority w:val="99"/>
    <w:semiHidden/>
    <w:unhideWhenUsed/>
    <w:rsid w:val="00584590"/>
    <w:rPr>
      <w:sz w:val="16"/>
      <w:szCs w:val="16"/>
    </w:rPr>
  </w:style>
  <w:style w:type="paragraph" w:styleId="CommentText">
    <w:name w:val="annotation text"/>
    <w:basedOn w:val="Normal"/>
    <w:link w:val="CommentTextChar"/>
    <w:uiPriority w:val="99"/>
    <w:semiHidden/>
    <w:unhideWhenUsed/>
    <w:rsid w:val="00584590"/>
    <w:rPr>
      <w:sz w:val="20"/>
      <w:szCs w:val="20"/>
    </w:rPr>
  </w:style>
  <w:style w:type="character" w:customStyle="1" w:styleId="CommentTextChar">
    <w:name w:val="Comment Text Char"/>
    <w:basedOn w:val="DefaultParagraphFont"/>
    <w:link w:val="CommentText"/>
    <w:uiPriority w:val="99"/>
    <w:semiHidden/>
    <w:rsid w:val="00584590"/>
    <w:rPr>
      <w:sz w:val="20"/>
      <w:szCs w:val="20"/>
    </w:rPr>
  </w:style>
  <w:style w:type="paragraph" w:styleId="CommentSubject">
    <w:name w:val="annotation subject"/>
    <w:basedOn w:val="CommentText"/>
    <w:next w:val="CommentText"/>
    <w:link w:val="CommentSubjectChar"/>
    <w:uiPriority w:val="99"/>
    <w:semiHidden/>
    <w:unhideWhenUsed/>
    <w:rsid w:val="00584590"/>
    <w:rPr>
      <w:b/>
      <w:bCs/>
    </w:rPr>
  </w:style>
  <w:style w:type="character" w:customStyle="1" w:styleId="CommentSubjectChar">
    <w:name w:val="Comment Subject Char"/>
    <w:basedOn w:val="CommentTextChar"/>
    <w:link w:val="CommentSubject"/>
    <w:uiPriority w:val="99"/>
    <w:semiHidden/>
    <w:rsid w:val="00584590"/>
    <w:rPr>
      <w:b/>
      <w:bCs/>
      <w:sz w:val="20"/>
      <w:szCs w:val="20"/>
    </w:rPr>
  </w:style>
  <w:style w:type="paragraph" w:customStyle="1" w:styleId="paragraph">
    <w:name w:val="paragraph"/>
    <w:basedOn w:val="Normal"/>
    <w:rsid w:val="0033637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3637C"/>
  </w:style>
  <w:style w:type="character" w:customStyle="1" w:styleId="eop">
    <w:name w:val="eop"/>
    <w:basedOn w:val="DefaultParagraphFont"/>
    <w:rsid w:val="00336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08376">
      <w:bodyDiv w:val="1"/>
      <w:marLeft w:val="0"/>
      <w:marRight w:val="0"/>
      <w:marTop w:val="0"/>
      <w:marBottom w:val="0"/>
      <w:divBdr>
        <w:top w:val="none" w:sz="0" w:space="0" w:color="auto"/>
        <w:left w:val="none" w:sz="0" w:space="0" w:color="auto"/>
        <w:bottom w:val="none" w:sz="0" w:space="0" w:color="auto"/>
        <w:right w:val="none" w:sz="0" w:space="0" w:color="auto"/>
      </w:divBdr>
      <w:divsChild>
        <w:div w:id="833230254">
          <w:marLeft w:val="0"/>
          <w:marRight w:val="0"/>
          <w:marTop w:val="0"/>
          <w:marBottom w:val="0"/>
          <w:divBdr>
            <w:top w:val="none" w:sz="0" w:space="0" w:color="auto"/>
            <w:left w:val="none" w:sz="0" w:space="0" w:color="auto"/>
            <w:bottom w:val="none" w:sz="0" w:space="0" w:color="auto"/>
            <w:right w:val="none" w:sz="0" w:space="0" w:color="auto"/>
          </w:divBdr>
        </w:div>
        <w:div w:id="849371804">
          <w:marLeft w:val="0"/>
          <w:marRight w:val="0"/>
          <w:marTop w:val="0"/>
          <w:marBottom w:val="0"/>
          <w:divBdr>
            <w:top w:val="none" w:sz="0" w:space="0" w:color="auto"/>
            <w:left w:val="none" w:sz="0" w:space="0" w:color="auto"/>
            <w:bottom w:val="none" w:sz="0" w:space="0" w:color="auto"/>
            <w:right w:val="none" w:sz="0" w:space="0" w:color="auto"/>
          </w:divBdr>
        </w:div>
      </w:divsChild>
    </w:div>
    <w:div w:id="1498810272">
      <w:bodyDiv w:val="1"/>
      <w:marLeft w:val="0"/>
      <w:marRight w:val="0"/>
      <w:marTop w:val="0"/>
      <w:marBottom w:val="0"/>
      <w:divBdr>
        <w:top w:val="none" w:sz="0" w:space="0" w:color="auto"/>
        <w:left w:val="none" w:sz="0" w:space="0" w:color="auto"/>
        <w:bottom w:val="none" w:sz="0" w:space="0" w:color="auto"/>
        <w:right w:val="none" w:sz="0" w:space="0" w:color="auto"/>
      </w:divBdr>
      <w:divsChild>
        <w:div w:id="734816889">
          <w:marLeft w:val="0"/>
          <w:marRight w:val="0"/>
          <w:marTop w:val="0"/>
          <w:marBottom w:val="0"/>
          <w:divBdr>
            <w:top w:val="none" w:sz="0" w:space="0" w:color="auto"/>
            <w:left w:val="none" w:sz="0" w:space="0" w:color="auto"/>
            <w:bottom w:val="none" w:sz="0" w:space="0" w:color="auto"/>
            <w:right w:val="none" w:sz="0" w:space="0" w:color="auto"/>
          </w:divBdr>
        </w:div>
        <w:div w:id="1305890784">
          <w:marLeft w:val="0"/>
          <w:marRight w:val="0"/>
          <w:marTop w:val="0"/>
          <w:marBottom w:val="0"/>
          <w:divBdr>
            <w:top w:val="none" w:sz="0" w:space="0" w:color="auto"/>
            <w:left w:val="none" w:sz="0" w:space="0" w:color="auto"/>
            <w:bottom w:val="none" w:sz="0" w:space="0" w:color="auto"/>
            <w:right w:val="none" w:sz="0" w:space="0" w:color="auto"/>
          </w:divBdr>
        </w:div>
        <w:div w:id="1798643648">
          <w:marLeft w:val="0"/>
          <w:marRight w:val="0"/>
          <w:marTop w:val="0"/>
          <w:marBottom w:val="0"/>
          <w:divBdr>
            <w:top w:val="none" w:sz="0" w:space="0" w:color="auto"/>
            <w:left w:val="none" w:sz="0" w:space="0" w:color="auto"/>
            <w:bottom w:val="none" w:sz="0" w:space="0" w:color="auto"/>
            <w:right w:val="none" w:sz="0" w:space="0" w:color="auto"/>
          </w:divBdr>
        </w:div>
      </w:divsChild>
    </w:div>
    <w:div w:id="1536776152">
      <w:bodyDiv w:val="1"/>
      <w:marLeft w:val="0"/>
      <w:marRight w:val="0"/>
      <w:marTop w:val="0"/>
      <w:marBottom w:val="0"/>
      <w:divBdr>
        <w:top w:val="none" w:sz="0" w:space="0" w:color="auto"/>
        <w:left w:val="none" w:sz="0" w:space="0" w:color="auto"/>
        <w:bottom w:val="none" w:sz="0" w:space="0" w:color="auto"/>
        <w:right w:val="none" w:sz="0" w:space="0" w:color="auto"/>
      </w:divBdr>
      <w:divsChild>
        <w:div w:id="1247154977">
          <w:marLeft w:val="0"/>
          <w:marRight w:val="0"/>
          <w:marTop w:val="0"/>
          <w:marBottom w:val="0"/>
          <w:divBdr>
            <w:top w:val="none" w:sz="0" w:space="0" w:color="auto"/>
            <w:left w:val="none" w:sz="0" w:space="0" w:color="auto"/>
            <w:bottom w:val="none" w:sz="0" w:space="0" w:color="auto"/>
            <w:right w:val="none" w:sz="0" w:space="0" w:color="auto"/>
          </w:divBdr>
        </w:div>
        <w:div w:id="1515270252">
          <w:marLeft w:val="0"/>
          <w:marRight w:val="0"/>
          <w:marTop w:val="0"/>
          <w:marBottom w:val="0"/>
          <w:divBdr>
            <w:top w:val="none" w:sz="0" w:space="0" w:color="auto"/>
            <w:left w:val="none" w:sz="0" w:space="0" w:color="auto"/>
            <w:bottom w:val="none" w:sz="0" w:space="0" w:color="auto"/>
            <w:right w:val="none" w:sz="0" w:space="0" w:color="auto"/>
          </w:divBdr>
        </w:div>
        <w:div w:id="1003626273">
          <w:marLeft w:val="0"/>
          <w:marRight w:val="0"/>
          <w:marTop w:val="0"/>
          <w:marBottom w:val="0"/>
          <w:divBdr>
            <w:top w:val="none" w:sz="0" w:space="0" w:color="auto"/>
            <w:left w:val="none" w:sz="0" w:space="0" w:color="auto"/>
            <w:bottom w:val="none" w:sz="0" w:space="0" w:color="auto"/>
            <w:right w:val="none" w:sz="0" w:space="0" w:color="auto"/>
          </w:divBdr>
        </w:div>
        <w:div w:id="9415678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merispeak.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7906F-4CA3-4C62-A3CE-BBA7C4C688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D68DF8-7C75-4DB2-A972-AA12496875B7}">
  <ds:schemaRefs>
    <ds:schemaRef ds:uri="http://schemas.microsoft.com/sharepoint/v3/contenttype/forms"/>
  </ds:schemaRefs>
</ds:datastoreItem>
</file>

<file path=customXml/itemProps3.xml><?xml version="1.0" encoding="utf-8"?>
<ds:datastoreItem xmlns:ds="http://schemas.openxmlformats.org/officeDocument/2006/customXml" ds:itemID="{741EE185-6C69-43DA-B976-AD18AC9F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Social &amp; Scientific Systems, Inc.</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HIP 2.0; Healthy Indiana Plan, CMS; Supporting Statement</dc:subject>
  <dc:creator>Centers for Medicare &amp; Medicaid Services</dc:creator>
  <cp:keywords>"HIP 2.0; Healthy Indiana Plan, CMS; Supporting Statement"</cp:keywords>
  <cp:lastModifiedBy>Monica J Vines (CENSUS/CNMP FED)</cp:lastModifiedBy>
  <cp:revision>69</cp:revision>
  <dcterms:created xsi:type="dcterms:W3CDTF">2020-12-31T23:36:00Z</dcterms:created>
  <dcterms:modified xsi:type="dcterms:W3CDTF">2021-01-04T22:25:00Z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LastSaved">
    <vt:filetime>2016-07-06T00:00:00Z</vt:filetime>
  </property>
  <property fmtid="{D5CDD505-2E9C-101B-9397-08002B2CF9AE}" pid="4" name="ContentTypeId">
    <vt:lpwstr>0x010100D7A951ACC0C5DF42B2C90846EF1D1F2A</vt:lpwstr>
  </property>
</Properties>
</file>