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826A2" w:rsidR="00CA22A7" w:rsidP="00FF7CC0" w:rsidRDefault="00695FB4" w14:paraId="71201C9B" w14:textId="77777777">
      <w:pPr>
        <w:jc w:val="center"/>
        <w:rPr>
          <w:rFonts w:ascii="Times New Roman" w:hAnsi="Times New Roman"/>
          <w:b/>
        </w:rPr>
      </w:pPr>
      <w:r>
        <w:rPr>
          <w:rFonts w:ascii="Times New Roman" w:hAnsi="Times New Roman"/>
          <w:b/>
        </w:rPr>
        <w:t>S</w:t>
      </w:r>
      <w:r w:rsidRPr="001826A2" w:rsidR="00CA22A7">
        <w:rPr>
          <w:rFonts w:ascii="Times New Roman" w:hAnsi="Times New Roman"/>
          <w:b/>
        </w:rPr>
        <w:t>upporting Statement for</w:t>
      </w:r>
      <w:r w:rsidR="00C310F8">
        <w:rPr>
          <w:rFonts w:ascii="Times New Roman" w:hAnsi="Times New Roman"/>
          <w:b/>
        </w:rPr>
        <w:t xml:space="preserve"> the SSA-827</w:t>
      </w:r>
    </w:p>
    <w:p w:rsidRPr="001826A2" w:rsidR="00CA22A7" w:rsidP="00FF7CC0" w:rsidRDefault="00CA22A7" w14:paraId="77F64D55" w14:textId="77777777">
      <w:pPr>
        <w:jc w:val="center"/>
        <w:rPr>
          <w:rFonts w:ascii="Times New Roman" w:hAnsi="Times New Roman"/>
          <w:b/>
        </w:rPr>
      </w:pPr>
      <w:r w:rsidRPr="001826A2">
        <w:rPr>
          <w:rFonts w:ascii="Times New Roman" w:hAnsi="Times New Roman"/>
          <w:b/>
        </w:rPr>
        <w:t>Authorization to Disclose Information to the</w:t>
      </w:r>
    </w:p>
    <w:p w:rsidRPr="001826A2" w:rsidR="00CA22A7" w:rsidP="00FF7CC0" w:rsidRDefault="00CA22A7" w14:paraId="3F01ACCA" w14:textId="77777777">
      <w:pPr>
        <w:jc w:val="center"/>
        <w:rPr>
          <w:rFonts w:ascii="Times New Roman" w:hAnsi="Times New Roman"/>
          <w:b/>
        </w:rPr>
      </w:pPr>
      <w:r w:rsidRPr="001826A2">
        <w:rPr>
          <w:rFonts w:ascii="Times New Roman" w:hAnsi="Times New Roman"/>
          <w:b/>
        </w:rPr>
        <w:t>Social Security Administration</w:t>
      </w:r>
    </w:p>
    <w:p w:rsidRPr="001826A2" w:rsidR="00CA22A7" w:rsidP="00FF7CC0" w:rsidRDefault="00CA22A7" w14:paraId="3E4EA56A" w14:textId="77777777">
      <w:pPr>
        <w:jc w:val="center"/>
        <w:rPr>
          <w:rFonts w:ascii="Times New Roman" w:hAnsi="Times New Roman"/>
          <w:b/>
        </w:rPr>
      </w:pPr>
      <w:r w:rsidRPr="001826A2">
        <w:rPr>
          <w:rFonts w:ascii="Times New Roman" w:hAnsi="Times New Roman"/>
          <w:b/>
        </w:rPr>
        <w:t>20 CFR 404.1512 and 416.912, 45 CFR 160 and 164</w:t>
      </w:r>
    </w:p>
    <w:p w:rsidRPr="001826A2" w:rsidR="00CA22A7" w:rsidP="00FF7CC0" w:rsidRDefault="00CA22A7" w14:paraId="6A2C99CA" w14:textId="77777777">
      <w:pPr>
        <w:jc w:val="center"/>
        <w:rPr>
          <w:rFonts w:ascii="Times New Roman" w:hAnsi="Times New Roman"/>
          <w:b/>
        </w:rPr>
      </w:pPr>
      <w:r w:rsidRPr="001826A2">
        <w:rPr>
          <w:rFonts w:ascii="Times New Roman" w:hAnsi="Times New Roman"/>
          <w:b/>
        </w:rPr>
        <w:t>OMB No. 0960-0623</w:t>
      </w:r>
    </w:p>
    <w:p w:rsidRPr="00BE03BB" w:rsidR="00CA22A7" w:rsidP="00FF7CC0" w:rsidRDefault="00CA22A7" w14:paraId="4C14C2C2" w14:textId="77777777">
      <w:pPr>
        <w:rPr>
          <w:rFonts w:ascii="Times New Roman" w:hAnsi="Times New Roman"/>
        </w:rPr>
      </w:pPr>
    </w:p>
    <w:p w:rsidRPr="00A26597" w:rsidR="00CA22A7" w:rsidP="00A26597" w:rsidRDefault="00CA22A7" w14:paraId="5380674A" w14:textId="77777777">
      <w:pPr>
        <w:numPr>
          <w:ilvl w:val="0"/>
          <w:numId w:val="16"/>
        </w:numPr>
        <w:ind w:left="720" w:hanging="540"/>
        <w:rPr>
          <w:rFonts w:ascii="Times New Roman" w:hAnsi="Times New Roman"/>
          <w:b/>
          <w:u w:val="single"/>
        </w:rPr>
      </w:pPr>
      <w:r w:rsidRPr="00A26597">
        <w:rPr>
          <w:rFonts w:ascii="Times New Roman" w:hAnsi="Times New Roman"/>
          <w:b/>
          <w:u w:val="single"/>
        </w:rPr>
        <w:t>Justification</w:t>
      </w:r>
    </w:p>
    <w:p w:rsidRPr="00BE03BB" w:rsidR="00CA22A7" w:rsidP="00FF7CC0" w:rsidRDefault="00CA22A7" w14:paraId="0007616C" w14:textId="77777777">
      <w:pPr>
        <w:rPr>
          <w:rFonts w:ascii="Times New Roman" w:hAnsi="Times New Roman"/>
        </w:rPr>
      </w:pPr>
    </w:p>
    <w:p w:rsidRPr="001826A2" w:rsidR="00CA22A7" w:rsidP="00A26597" w:rsidRDefault="00CA22A7" w14:paraId="3631100D" w14:textId="77777777">
      <w:pPr>
        <w:numPr>
          <w:ilvl w:val="0"/>
          <w:numId w:val="12"/>
        </w:numPr>
        <w:ind w:left="1440" w:hanging="720"/>
        <w:rPr>
          <w:rFonts w:ascii="Times New Roman" w:hAnsi="Times New Roman"/>
          <w:b/>
        </w:rPr>
      </w:pPr>
      <w:r w:rsidRPr="001826A2">
        <w:rPr>
          <w:rFonts w:ascii="Times New Roman" w:hAnsi="Times New Roman"/>
          <w:b/>
        </w:rPr>
        <w:t>Introduction/Authoring Laws and Regulations</w:t>
      </w:r>
    </w:p>
    <w:p w:rsidRPr="00BE03BB" w:rsidR="00CA22A7" w:rsidP="00A26597" w:rsidRDefault="00CA22A7" w14:paraId="134195D3" w14:textId="0D0A4E1E">
      <w:pPr>
        <w:ind w:left="1440"/>
        <w:rPr>
          <w:rFonts w:ascii="Times New Roman" w:hAnsi="Times New Roman"/>
        </w:rPr>
      </w:pPr>
      <w:r w:rsidRPr="00CA22A7">
        <w:rPr>
          <w:rFonts w:ascii="Times New Roman" w:hAnsi="Times New Roman"/>
        </w:rPr>
        <w:t>Sections</w:t>
      </w:r>
      <w:r w:rsidRPr="00BE03BB">
        <w:rPr>
          <w:rFonts w:ascii="Times New Roman" w:hAnsi="Times New Roman"/>
        </w:rPr>
        <w:t xml:space="preserve"> </w:t>
      </w:r>
      <w:r w:rsidRPr="003E2731">
        <w:rPr>
          <w:rFonts w:ascii="Times New Roman" w:hAnsi="Times New Roman"/>
          <w:i/>
        </w:rPr>
        <w:t>205(a)</w:t>
      </w:r>
      <w:r w:rsidRPr="00BE03BB">
        <w:rPr>
          <w:rFonts w:ascii="Times New Roman" w:hAnsi="Times New Roman"/>
        </w:rPr>
        <w:t xml:space="preserve"> and </w:t>
      </w:r>
      <w:r w:rsidRPr="003E2731">
        <w:rPr>
          <w:rFonts w:ascii="Times New Roman" w:hAnsi="Times New Roman"/>
          <w:i/>
        </w:rPr>
        <w:t xml:space="preserve">1631(d)(1) </w:t>
      </w:r>
      <w:r w:rsidRPr="00BE03BB">
        <w:rPr>
          <w:rFonts w:ascii="Times New Roman" w:hAnsi="Times New Roman"/>
        </w:rPr>
        <w:t xml:space="preserve">of the </w:t>
      </w:r>
      <w:r w:rsidRPr="003E2731">
        <w:rPr>
          <w:rFonts w:ascii="Times New Roman" w:hAnsi="Times New Roman"/>
          <w:i/>
        </w:rPr>
        <w:t>Social Security Act (Act)</w:t>
      </w:r>
      <w:r w:rsidRPr="00BE03BB">
        <w:rPr>
          <w:rFonts w:ascii="Times New Roman" w:hAnsi="Times New Roman"/>
        </w:rPr>
        <w:t xml:space="preserve"> provide the Commissioner of Social Security with full power and authority to make rules and regulations; establish procedures; and adopt reasonable rules for the nature and extent of the </w:t>
      </w:r>
      <w:r w:rsidRPr="00CA22A7">
        <w:rPr>
          <w:rFonts w:ascii="Times New Roman" w:hAnsi="Times New Roman"/>
        </w:rPr>
        <w:t>evidence</w:t>
      </w:r>
      <w:r w:rsidRPr="00BE03BB">
        <w:rPr>
          <w:rFonts w:ascii="Times New Roman" w:hAnsi="Times New Roman"/>
        </w:rPr>
        <w:t xml:space="preserve">.  These sections of the </w:t>
      </w:r>
      <w:r w:rsidRPr="003E2731">
        <w:rPr>
          <w:rFonts w:ascii="Times New Roman" w:hAnsi="Times New Roman"/>
          <w:i/>
        </w:rPr>
        <w:t>Act</w:t>
      </w:r>
      <w:r w:rsidRPr="00BE03BB">
        <w:rPr>
          <w:rFonts w:ascii="Times New Roman" w:hAnsi="Times New Roman"/>
        </w:rPr>
        <w:t xml:space="preserve"> also allow the Commissioner to create the methods of taking and furnishing the same to ev</w:t>
      </w:r>
      <w:r w:rsidR="00960AF4">
        <w:rPr>
          <w:rFonts w:ascii="Times New Roman" w:hAnsi="Times New Roman"/>
        </w:rPr>
        <w:t>aluate the alleged disability.</w:t>
      </w:r>
      <w:r w:rsidR="003E2731">
        <w:rPr>
          <w:rFonts w:ascii="Times New Roman" w:hAnsi="Times New Roman"/>
        </w:rPr>
        <w:t xml:space="preserve">  </w:t>
      </w:r>
      <w:r w:rsidRPr="00CA22A7">
        <w:rPr>
          <w:rFonts w:ascii="Times New Roman" w:hAnsi="Times New Roman"/>
        </w:rPr>
        <w:t>Sections</w:t>
      </w:r>
      <w:r w:rsidRPr="00BE03BB">
        <w:rPr>
          <w:rFonts w:ascii="Times New Roman" w:hAnsi="Times New Roman"/>
        </w:rPr>
        <w:t xml:space="preserve"> </w:t>
      </w:r>
      <w:r w:rsidRPr="003E2731">
        <w:rPr>
          <w:rFonts w:ascii="Times New Roman" w:hAnsi="Times New Roman"/>
          <w:i/>
        </w:rPr>
        <w:t>223(d)(5)(A)</w:t>
      </w:r>
      <w:r w:rsidRPr="00BE03BB">
        <w:rPr>
          <w:rFonts w:ascii="Times New Roman" w:hAnsi="Times New Roman"/>
        </w:rPr>
        <w:t xml:space="preserve"> and </w:t>
      </w:r>
      <w:r w:rsidRPr="003E2731">
        <w:rPr>
          <w:rFonts w:ascii="Times New Roman" w:hAnsi="Times New Roman"/>
          <w:i/>
        </w:rPr>
        <w:t>1614(a)(3)(H)(i)</w:t>
      </w:r>
      <w:r w:rsidRPr="00BE03BB">
        <w:rPr>
          <w:rFonts w:ascii="Times New Roman" w:hAnsi="Times New Roman"/>
        </w:rPr>
        <w:t xml:space="preserve"> of the</w:t>
      </w:r>
      <w:r w:rsidRPr="003E2731">
        <w:rPr>
          <w:rFonts w:ascii="Times New Roman" w:hAnsi="Times New Roman"/>
          <w:i/>
        </w:rPr>
        <w:t xml:space="preserve"> Act</w:t>
      </w:r>
      <w:r w:rsidRPr="00BE03BB">
        <w:rPr>
          <w:rFonts w:ascii="Times New Roman" w:hAnsi="Times New Roman"/>
        </w:rPr>
        <w:t xml:space="preserve"> require claimants to furnish </w:t>
      </w:r>
      <w:r w:rsidRPr="00CA22A7">
        <w:rPr>
          <w:rFonts w:ascii="Times New Roman" w:hAnsi="Times New Roman"/>
        </w:rPr>
        <w:t>such</w:t>
      </w:r>
      <w:r w:rsidRPr="00BE03BB">
        <w:rPr>
          <w:rFonts w:ascii="Times New Roman" w:hAnsi="Times New Roman"/>
        </w:rPr>
        <w:t xml:space="preserve"> medical and other evidence as the Commissioner of Social Security </w:t>
      </w:r>
      <w:r w:rsidRPr="00CA22A7">
        <w:rPr>
          <w:rFonts w:ascii="Times New Roman" w:hAnsi="Times New Roman"/>
        </w:rPr>
        <w:t>may</w:t>
      </w:r>
      <w:r w:rsidRPr="00BE03BB">
        <w:rPr>
          <w:rFonts w:ascii="Times New Roman" w:hAnsi="Times New Roman"/>
        </w:rPr>
        <w:t xml:space="preserve"> require to prove that they are </w:t>
      </w:r>
      <w:r w:rsidRPr="00CA22A7">
        <w:rPr>
          <w:rFonts w:ascii="Times New Roman" w:hAnsi="Times New Roman"/>
        </w:rPr>
        <w:t>disabled</w:t>
      </w:r>
      <w:r>
        <w:rPr>
          <w:rFonts w:ascii="Times New Roman" w:hAnsi="Times New Roman"/>
        </w:rPr>
        <w:t>.</w:t>
      </w:r>
      <w:r w:rsidR="003E2731">
        <w:rPr>
          <w:rFonts w:ascii="Times New Roman" w:hAnsi="Times New Roman"/>
        </w:rPr>
        <w:t xml:space="preserve">  </w:t>
      </w:r>
      <w:r w:rsidRPr="00BE03BB">
        <w:rPr>
          <w:rFonts w:ascii="Times New Roman" w:hAnsi="Times New Roman"/>
        </w:rPr>
        <w:t xml:space="preserve">Section </w:t>
      </w:r>
      <w:r w:rsidRPr="003E2731">
        <w:rPr>
          <w:rFonts w:ascii="Times New Roman" w:hAnsi="Times New Roman"/>
          <w:i/>
        </w:rPr>
        <w:t>223(d)(5)(B)</w:t>
      </w:r>
      <w:r w:rsidRPr="00BE03BB">
        <w:rPr>
          <w:rFonts w:ascii="Times New Roman" w:hAnsi="Times New Roman"/>
        </w:rPr>
        <w:t xml:space="preserve"> of the </w:t>
      </w:r>
      <w:r w:rsidRPr="003E2731">
        <w:rPr>
          <w:rFonts w:ascii="Times New Roman" w:hAnsi="Times New Roman"/>
          <w:i/>
        </w:rPr>
        <w:t>Act</w:t>
      </w:r>
      <w:r w:rsidRPr="00BE03BB">
        <w:rPr>
          <w:rFonts w:ascii="Times New Roman" w:hAnsi="Times New Roman"/>
        </w:rPr>
        <w:t xml:space="preserve"> obliges the Commissioner to consider all evidence available in </w:t>
      </w:r>
      <w:r w:rsidRPr="00C02731">
        <w:rPr>
          <w:rFonts w:ascii="Times New Roman" w:hAnsi="Times New Roman"/>
        </w:rPr>
        <w:t>such</w:t>
      </w:r>
      <w:r w:rsidRPr="00BE03BB">
        <w:rPr>
          <w:rFonts w:ascii="Times New Roman" w:hAnsi="Times New Roman"/>
        </w:rPr>
        <w:t xml:space="preserve"> </w:t>
      </w:r>
      <w:r w:rsidRPr="00CA22A7">
        <w:rPr>
          <w:rFonts w:ascii="Times New Roman" w:hAnsi="Times New Roman"/>
        </w:rPr>
        <w:t>individual's</w:t>
      </w:r>
      <w:r w:rsidRPr="00BE03BB">
        <w:rPr>
          <w:rFonts w:ascii="Times New Roman" w:hAnsi="Times New Roman"/>
        </w:rPr>
        <w:t xml:space="preserve"> case record.  Implementing disability regulations </w:t>
      </w:r>
      <w:r w:rsidRPr="003E2731">
        <w:rPr>
          <w:rFonts w:ascii="Times New Roman" w:hAnsi="Times New Roman"/>
          <w:i/>
        </w:rPr>
        <w:t>20 CFR 404.1512</w:t>
      </w:r>
      <w:r w:rsidRPr="00BE03BB">
        <w:rPr>
          <w:rFonts w:ascii="Times New Roman" w:hAnsi="Times New Roman"/>
        </w:rPr>
        <w:t xml:space="preserve"> and </w:t>
      </w:r>
      <w:r w:rsidRPr="003E2731">
        <w:rPr>
          <w:rFonts w:ascii="Times New Roman" w:hAnsi="Times New Roman"/>
          <w:i/>
        </w:rPr>
        <w:t>20 CFR 416.912</w:t>
      </w:r>
      <w:r w:rsidRPr="00BE03BB">
        <w:rPr>
          <w:rFonts w:ascii="Times New Roman" w:hAnsi="Times New Roman"/>
        </w:rPr>
        <w:t xml:space="preserve"> of the </w:t>
      </w:r>
      <w:r w:rsidRPr="003E2731">
        <w:rPr>
          <w:rFonts w:ascii="Times New Roman" w:hAnsi="Times New Roman"/>
          <w:i/>
        </w:rPr>
        <w:t>Code of Federal Regulations</w:t>
      </w:r>
      <w:r w:rsidRPr="00BE03BB">
        <w:rPr>
          <w:rFonts w:ascii="Times New Roman" w:hAnsi="Times New Roman"/>
        </w:rPr>
        <w:t xml:space="preserve"> specifically require an individu</w:t>
      </w:r>
      <w:r w:rsidR="00960AF4">
        <w:rPr>
          <w:rFonts w:ascii="Times New Roman" w:hAnsi="Times New Roman"/>
        </w:rPr>
        <w:t>al to furnish medical evidence.</w:t>
      </w:r>
      <w:r w:rsidR="003E2731">
        <w:rPr>
          <w:rFonts w:ascii="Times New Roman" w:hAnsi="Times New Roman"/>
        </w:rPr>
        <w:t xml:space="preserve">  </w:t>
      </w:r>
      <w:r w:rsidRPr="00CA22A7">
        <w:rPr>
          <w:rFonts w:ascii="Times New Roman" w:hAnsi="Times New Roman"/>
        </w:rPr>
        <w:t>We</w:t>
      </w:r>
      <w:r w:rsidRPr="00BE03BB">
        <w:rPr>
          <w:rFonts w:ascii="Times New Roman" w:hAnsi="Times New Roman"/>
        </w:rPr>
        <w:t xml:space="preserve"> developed Form SS</w:t>
      </w:r>
      <w:r w:rsidR="00960AF4">
        <w:rPr>
          <w:rFonts w:ascii="Times New Roman" w:hAnsi="Times New Roman"/>
        </w:rPr>
        <w:t>A-827,</w:t>
      </w:r>
      <w:r w:rsidRPr="00BE03BB">
        <w:rPr>
          <w:rFonts w:ascii="Times New Roman" w:hAnsi="Times New Roman"/>
        </w:rPr>
        <w:t xml:space="preserve"> Authorization to Disclose Information to the Social Security </w:t>
      </w:r>
      <w:r>
        <w:rPr>
          <w:rFonts w:ascii="Times New Roman" w:hAnsi="Times New Roman"/>
        </w:rPr>
        <w:t>Administration</w:t>
      </w:r>
      <w:r w:rsidRPr="00BE03BB">
        <w:rPr>
          <w:rFonts w:ascii="Times New Roman" w:hAnsi="Times New Roman"/>
        </w:rPr>
        <w:t xml:space="preserve"> (SSA)</w:t>
      </w:r>
      <w:r w:rsidR="00960AF4">
        <w:rPr>
          <w:rFonts w:ascii="Times New Roman" w:hAnsi="Times New Roman"/>
        </w:rPr>
        <w:t>,</w:t>
      </w:r>
      <w:r w:rsidRPr="00BE03BB">
        <w:rPr>
          <w:rFonts w:ascii="Times New Roman" w:hAnsi="Times New Roman"/>
        </w:rPr>
        <w:t xml:space="preserve"> to comply with the provisions regarding disclosure of medical, educational, and other information under </w:t>
      </w:r>
      <w:r w:rsidRPr="003E2731">
        <w:rPr>
          <w:rFonts w:ascii="Times New Roman" w:hAnsi="Times New Roman"/>
          <w:i/>
        </w:rPr>
        <w:t>Public Law 104-191</w:t>
      </w:r>
      <w:r w:rsidR="000D73DA">
        <w:rPr>
          <w:rFonts w:ascii="Times New Roman" w:hAnsi="Times New Roman"/>
          <w:i/>
        </w:rPr>
        <w:t xml:space="preserve">, </w:t>
      </w:r>
      <w:r w:rsidRPr="000D73DA" w:rsidR="000D73DA">
        <w:rPr>
          <w:rFonts w:ascii="Times New Roman" w:hAnsi="Times New Roman"/>
        </w:rPr>
        <w:t>the</w:t>
      </w:r>
      <w:r w:rsidRPr="00CA22A7">
        <w:rPr>
          <w:rFonts w:ascii="Times New Roman" w:hAnsi="Times New Roman"/>
        </w:rPr>
        <w:t xml:space="preserve"> </w:t>
      </w:r>
      <w:r w:rsidRPr="000D73DA">
        <w:rPr>
          <w:rFonts w:ascii="Times New Roman" w:hAnsi="Times New Roman"/>
          <w:i/>
        </w:rPr>
        <w:t>Health Insurance Portability and Accountability</w:t>
      </w:r>
      <w:r w:rsidRPr="000D73DA" w:rsidR="000D73DA">
        <w:rPr>
          <w:rFonts w:ascii="Times New Roman" w:hAnsi="Times New Roman"/>
          <w:i/>
        </w:rPr>
        <w:t xml:space="preserve"> Act</w:t>
      </w:r>
      <w:r w:rsidRPr="000D73DA">
        <w:rPr>
          <w:rFonts w:ascii="Times New Roman" w:hAnsi="Times New Roman"/>
          <w:i/>
        </w:rPr>
        <w:t xml:space="preserve"> (HIPAA)</w:t>
      </w:r>
      <w:r w:rsidRPr="00BE03BB">
        <w:rPr>
          <w:rFonts w:ascii="Times New Roman" w:hAnsi="Times New Roman"/>
        </w:rPr>
        <w:t xml:space="preserve">; </w:t>
      </w:r>
      <w:r w:rsidRPr="003E2731">
        <w:rPr>
          <w:rFonts w:ascii="Times New Roman" w:hAnsi="Times New Roman"/>
          <w:i/>
        </w:rPr>
        <w:t>45 CFR 160</w:t>
      </w:r>
      <w:r w:rsidRPr="00BE03BB">
        <w:rPr>
          <w:rFonts w:ascii="Times New Roman" w:hAnsi="Times New Roman"/>
        </w:rPr>
        <w:t xml:space="preserve"> and </w:t>
      </w:r>
      <w:r w:rsidR="000D73DA">
        <w:rPr>
          <w:rFonts w:ascii="Times New Roman" w:hAnsi="Times New Roman"/>
          <w:i/>
        </w:rPr>
        <w:t>164; 42 </w:t>
      </w:r>
      <w:r w:rsidRPr="003E2731">
        <w:rPr>
          <w:rFonts w:ascii="Times New Roman" w:hAnsi="Times New Roman"/>
          <w:i/>
        </w:rPr>
        <w:t>USC 290dd-2</w:t>
      </w:r>
      <w:r w:rsidRPr="00BE03BB">
        <w:rPr>
          <w:rFonts w:ascii="Times New Roman" w:hAnsi="Times New Roman"/>
        </w:rPr>
        <w:t xml:space="preserve">; </w:t>
      </w:r>
      <w:r w:rsidRPr="003E2731">
        <w:rPr>
          <w:rFonts w:ascii="Times New Roman" w:hAnsi="Times New Roman"/>
          <w:i/>
        </w:rPr>
        <w:t>38 USC 7332</w:t>
      </w:r>
      <w:r w:rsidRPr="00BE03BB">
        <w:rPr>
          <w:rFonts w:ascii="Times New Roman" w:hAnsi="Times New Roman"/>
        </w:rPr>
        <w:t xml:space="preserve">; </w:t>
      </w:r>
      <w:r w:rsidRPr="003E2731">
        <w:rPr>
          <w:rFonts w:ascii="Times New Roman" w:hAnsi="Times New Roman"/>
          <w:i/>
        </w:rPr>
        <w:t>38 CFR 1.475</w:t>
      </w:r>
      <w:r w:rsidRPr="00BE03BB">
        <w:rPr>
          <w:rFonts w:ascii="Times New Roman" w:hAnsi="Times New Roman"/>
        </w:rPr>
        <w:t xml:space="preserve">; </w:t>
      </w:r>
      <w:r w:rsidR="003E2731">
        <w:rPr>
          <w:rFonts w:ascii="Times New Roman" w:hAnsi="Times New Roman"/>
        </w:rPr>
        <w:t>and</w:t>
      </w:r>
      <w:r w:rsidRPr="003E2731" w:rsidR="003E2731">
        <w:rPr>
          <w:rFonts w:ascii="Times New Roman" w:hAnsi="Times New Roman"/>
          <w:i/>
        </w:rPr>
        <w:t xml:space="preserve"> </w:t>
      </w:r>
      <w:r w:rsidRPr="003E2731">
        <w:rPr>
          <w:rFonts w:ascii="Times New Roman" w:hAnsi="Times New Roman"/>
          <w:i/>
        </w:rPr>
        <w:t>20 USC 1232g</w:t>
      </w:r>
      <w:r w:rsidRPr="00BE03BB">
        <w:rPr>
          <w:rFonts w:ascii="Times New Roman" w:hAnsi="Times New Roman"/>
        </w:rPr>
        <w:t xml:space="preserve"> </w:t>
      </w:r>
      <w:r w:rsidR="003E2731">
        <w:rPr>
          <w:rFonts w:ascii="Times New Roman" w:hAnsi="Times New Roman"/>
        </w:rPr>
        <w:t xml:space="preserve">of the </w:t>
      </w:r>
      <w:r w:rsidRPr="003E2731" w:rsidR="003E2731">
        <w:rPr>
          <w:rFonts w:ascii="Times New Roman" w:hAnsi="Times New Roman"/>
          <w:i/>
        </w:rPr>
        <w:t>United States Code</w:t>
      </w:r>
      <w:r w:rsidR="00960AF4">
        <w:rPr>
          <w:rFonts w:ascii="Times New Roman" w:hAnsi="Times New Roman"/>
        </w:rPr>
        <w:t>.</w:t>
      </w:r>
      <w:r w:rsidR="003E2731">
        <w:rPr>
          <w:rFonts w:ascii="Times New Roman" w:hAnsi="Times New Roman"/>
        </w:rPr>
        <w:t xml:space="preserve">  </w:t>
      </w:r>
      <w:r w:rsidRPr="00BE03BB">
        <w:rPr>
          <w:rFonts w:ascii="Times New Roman" w:hAnsi="Times New Roman"/>
        </w:rPr>
        <w:t>In add</w:t>
      </w:r>
      <w:r w:rsidRPr="00CA22A7">
        <w:rPr>
          <w:rFonts w:ascii="Times New Roman" w:hAnsi="Times New Roman"/>
        </w:rPr>
        <w:t>it</w:t>
      </w:r>
      <w:r w:rsidRPr="00BE03BB">
        <w:rPr>
          <w:rFonts w:ascii="Times New Roman" w:hAnsi="Times New Roman"/>
        </w:rPr>
        <w:t>ion, the regulations</w:t>
      </w:r>
      <w:r w:rsidR="003E2731">
        <w:rPr>
          <w:rFonts w:ascii="Times New Roman" w:hAnsi="Times New Roman"/>
        </w:rPr>
        <w:t xml:space="preserve"> at </w:t>
      </w:r>
      <w:r w:rsidRPr="003E2731" w:rsidR="003E2731">
        <w:rPr>
          <w:rFonts w:ascii="Times New Roman" w:hAnsi="Times New Roman"/>
          <w:i/>
        </w:rPr>
        <w:t>20 CFR 404.1512</w:t>
      </w:r>
      <w:r w:rsidRPr="00BE03BB" w:rsidR="003E2731">
        <w:rPr>
          <w:rFonts w:ascii="Times New Roman" w:hAnsi="Times New Roman"/>
        </w:rPr>
        <w:t xml:space="preserve"> and </w:t>
      </w:r>
      <w:r w:rsidR="00ED6106">
        <w:rPr>
          <w:rFonts w:ascii="Times New Roman" w:hAnsi="Times New Roman"/>
          <w:i/>
        </w:rPr>
        <w:t>20 </w:t>
      </w:r>
      <w:r w:rsidRPr="003E2731" w:rsidR="003E2731">
        <w:rPr>
          <w:rFonts w:ascii="Times New Roman" w:hAnsi="Times New Roman"/>
          <w:i/>
        </w:rPr>
        <w:t>CFR 416.912</w:t>
      </w:r>
      <w:r w:rsidRPr="00BE03BB">
        <w:rPr>
          <w:rFonts w:ascii="Times New Roman" w:hAnsi="Times New Roman"/>
        </w:rPr>
        <w:t xml:space="preserve"> also require the individual to provide evidence of age, education and training, work experience, daily activities, efforts to work, and any other evidence showing how their impair</w:t>
      </w:r>
      <w:r w:rsidRPr="00CA22A7">
        <w:rPr>
          <w:rFonts w:ascii="Times New Roman" w:hAnsi="Times New Roman"/>
        </w:rPr>
        <w:t>ment(s) affec</w:t>
      </w:r>
      <w:r w:rsidRPr="00BE03BB">
        <w:rPr>
          <w:rFonts w:ascii="Times New Roman" w:hAnsi="Times New Roman"/>
        </w:rPr>
        <w:t>ts the ability to work, or for a child, the ability to functi</w:t>
      </w:r>
      <w:r>
        <w:rPr>
          <w:rFonts w:ascii="Times New Roman" w:hAnsi="Times New Roman"/>
        </w:rPr>
        <w:t>on.</w:t>
      </w:r>
    </w:p>
    <w:p w:rsidRPr="00BE03BB" w:rsidR="00CA22A7" w:rsidP="00A26597" w:rsidRDefault="00CA22A7" w14:paraId="561D6B42" w14:textId="77777777">
      <w:pPr>
        <w:ind w:left="1440"/>
        <w:rPr>
          <w:rFonts w:ascii="Times New Roman" w:hAnsi="Times New Roman"/>
        </w:rPr>
      </w:pPr>
    </w:p>
    <w:p w:rsidRPr="001826A2" w:rsidR="00CA22A7" w:rsidP="00A26597" w:rsidRDefault="00CA22A7" w14:paraId="41A8B83D" w14:textId="77777777">
      <w:pPr>
        <w:numPr>
          <w:ilvl w:val="0"/>
          <w:numId w:val="12"/>
        </w:numPr>
        <w:ind w:left="1440" w:hanging="720"/>
        <w:rPr>
          <w:rFonts w:ascii="Times New Roman" w:hAnsi="Times New Roman"/>
          <w:b/>
        </w:rPr>
      </w:pPr>
      <w:r w:rsidRPr="00CA22A7">
        <w:rPr>
          <w:rFonts w:ascii="Times New Roman" w:hAnsi="Times New Roman"/>
          <w:b/>
        </w:rPr>
        <w:t>D</w:t>
      </w:r>
      <w:r w:rsidRPr="001826A2">
        <w:rPr>
          <w:rFonts w:ascii="Times New Roman" w:hAnsi="Times New Roman"/>
          <w:b/>
        </w:rPr>
        <w:t xml:space="preserve">escription of Collection </w:t>
      </w:r>
    </w:p>
    <w:p w:rsidRPr="00BE03BB" w:rsidR="00CA22A7" w:rsidP="00A26597" w:rsidRDefault="00CA22A7" w14:paraId="00B0E045" w14:textId="5AC44FBB">
      <w:pPr>
        <w:ind w:left="1440"/>
        <w:rPr>
          <w:rFonts w:ascii="Times New Roman" w:hAnsi="Times New Roman"/>
        </w:rPr>
      </w:pPr>
      <w:r w:rsidRPr="00BE03BB">
        <w:rPr>
          <w:rFonts w:ascii="Times New Roman" w:hAnsi="Times New Roman"/>
        </w:rPr>
        <w:t xml:space="preserve">SSA must obtain sufficient evidence to make </w:t>
      </w:r>
      <w:r>
        <w:rPr>
          <w:rFonts w:ascii="Times New Roman" w:hAnsi="Times New Roman"/>
        </w:rPr>
        <w:t>eligibility</w:t>
      </w:r>
      <w:r w:rsidRPr="00BE03BB">
        <w:rPr>
          <w:rFonts w:ascii="Times New Roman" w:hAnsi="Times New Roman"/>
        </w:rPr>
        <w:t xml:space="preserve"> determinations for Title II and Title XVI payments.  Therefore, the applicant must authorize release of information from various sources to SSA.  The applicants </w:t>
      </w:r>
      <w:r w:rsidR="00687B30">
        <w:rPr>
          <w:rFonts w:ascii="Times New Roman" w:hAnsi="Times New Roman"/>
        </w:rPr>
        <w:t xml:space="preserve">can </w:t>
      </w:r>
      <w:r w:rsidRPr="00BE03BB">
        <w:rPr>
          <w:rFonts w:ascii="Times New Roman" w:hAnsi="Times New Roman"/>
        </w:rPr>
        <w:t>use Form SSA-827</w:t>
      </w:r>
      <w:r w:rsidR="00037138">
        <w:rPr>
          <w:rFonts w:ascii="Times New Roman" w:hAnsi="Times New Roman"/>
        </w:rPr>
        <w:t>, the Internet v</w:t>
      </w:r>
      <w:r w:rsidR="000E4082">
        <w:rPr>
          <w:rFonts w:ascii="Times New Roman" w:hAnsi="Times New Roman"/>
        </w:rPr>
        <w:t>ersion, eAuthorization (e827),</w:t>
      </w:r>
      <w:r w:rsidR="00037138">
        <w:rPr>
          <w:rFonts w:ascii="Times New Roman" w:hAnsi="Times New Roman"/>
        </w:rPr>
        <w:t xml:space="preserve"> or during a personal</w:t>
      </w:r>
      <w:r w:rsidR="001C5AB2">
        <w:rPr>
          <w:rFonts w:ascii="Times New Roman" w:hAnsi="Times New Roman"/>
        </w:rPr>
        <w:t xml:space="preserve"> interview</w:t>
      </w:r>
      <w:r w:rsidR="00037138">
        <w:rPr>
          <w:rFonts w:ascii="Times New Roman" w:hAnsi="Times New Roman"/>
        </w:rPr>
        <w:t xml:space="preserve"> with an SSA technician, the </w:t>
      </w:r>
      <w:r w:rsidR="001C5AB2">
        <w:rPr>
          <w:rFonts w:ascii="Times New Roman" w:hAnsi="Times New Roman"/>
        </w:rPr>
        <w:t xml:space="preserve">EDCS screens, </w:t>
      </w:r>
      <w:r w:rsidR="00861073">
        <w:rPr>
          <w:rFonts w:ascii="Times New Roman" w:hAnsi="Times New Roman"/>
        </w:rPr>
        <w:t xml:space="preserve">to </w:t>
      </w:r>
      <w:r w:rsidRPr="00BE03BB">
        <w:rPr>
          <w:rFonts w:ascii="Times New Roman" w:hAnsi="Times New Roman"/>
        </w:rPr>
        <w:t>provide consent for</w:t>
      </w:r>
      <w:r w:rsidR="003E2731">
        <w:rPr>
          <w:rFonts w:ascii="Times New Roman" w:hAnsi="Times New Roman"/>
        </w:rPr>
        <w:t xml:space="preserve"> the release of medical records; education records;</w:t>
      </w:r>
      <w:r w:rsidRPr="00BE03BB">
        <w:rPr>
          <w:rFonts w:ascii="Times New Roman" w:hAnsi="Times New Roman"/>
        </w:rPr>
        <w:t xml:space="preserve"> and other information related to their ability to perform tasks.  Once the applicant completes</w:t>
      </w:r>
      <w:r w:rsidR="00037138">
        <w:rPr>
          <w:rFonts w:ascii="Times New Roman" w:hAnsi="Times New Roman"/>
        </w:rPr>
        <w:t xml:space="preserve"> one of the modalities of Form SSA</w:t>
      </w:r>
      <w:r w:rsidR="00037138">
        <w:rPr>
          <w:rFonts w:ascii="Times New Roman" w:hAnsi="Times New Roman"/>
        </w:rPr>
        <w:noBreakHyphen/>
      </w:r>
      <w:r w:rsidRPr="00BE03BB">
        <w:rPr>
          <w:rFonts w:ascii="Times New Roman" w:hAnsi="Times New Roman"/>
        </w:rPr>
        <w:t>827, SSA or the State Disability Determination Service sends the form to the designated source</w:t>
      </w:r>
      <w:r w:rsidRPr="00CA22A7">
        <w:rPr>
          <w:rFonts w:ascii="Times New Roman" w:hAnsi="Times New Roman"/>
        </w:rPr>
        <w:t>(s) to ob</w:t>
      </w:r>
      <w:r w:rsidRPr="00BE03BB">
        <w:rPr>
          <w:rFonts w:ascii="Times New Roman" w:hAnsi="Times New Roman"/>
        </w:rPr>
        <w:t>tain pertinent records.  The respondents are applicants for Title II benefits and Title XVI payments.</w:t>
      </w:r>
    </w:p>
    <w:p w:rsidRPr="00BE03BB" w:rsidR="00CA22A7" w:rsidP="00A26597" w:rsidRDefault="00CA22A7" w14:paraId="1C985DF5" w14:textId="77777777">
      <w:pPr>
        <w:ind w:left="1440"/>
        <w:rPr>
          <w:rFonts w:ascii="Times New Roman" w:hAnsi="Times New Roman"/>
        </w:rPr>
      </w:pPr>
    </w:p>
    <w:p w:rsidRPr="001826A2" w:rsidR="00CA22A7" w:rsidP="00A26597" w:rsidRDefault="00CA22A7" w14:paraId="1C593DE6" w14:textId="77777777">
      <w:pPr>
        <w:numPr>
          <w:ilvl w:val="0"/>
          <w:numId w:val="12"/>
        </w:numPr>
        <w:ind w:left="1440" w:hanging="720"/>
        <w:rPr>
          <w:rFonts w:ascii="Times New Roman" w:hAnsi="Times New Roman"/>
          <w:b/>
        </w:rPr>
      </w:pPr>
      <w:r w:rsidRPr="001826A2">
        <w:rPr>
          <w:rFonts w:ascii="Times New Roman" w:hAnsi="Times New Roman"/>
          <w:b/>
        </w:rPr>
        <w:t>Use of Information Technology to Collect the Information</w:t>
      </w:r>
    </w:p>
    <w:p w:rsidRPr="00BE03BB" w:rsidR="00CA22A7" w:rsidP="00A26597" w:rsidRDefault="003E2731" w14:paraId="26A860E2" w14:textId="263B13D4">
      <w:pPr>
        <w:ind w:left="1440"/>
        <w:rPr>
          <w:rFonts w:ascii="Times New Roman" w:hAnsi="Times New Roman"/>
        </w:rPr>
      </w:pPr>
      <w:r w:rsidRPr="00CA22A7">
        <w:rPr>
          <w:rFonts w:ascii="Times New Roman" w:hAnsi="Times New Roman"/>
        </w:rPr>
        <w:t>In accordance with the agency’s Government Paperwork Elimination A</w:t>
      </w:r>
      <w:r w:rsidR="004421FB">
        <w:rPr>
          <w:rFonts w:ascii="Times New Roman" w:hAnsi="Times New Roman"/>
        </w:rPr>
        <w:t>ct (GPEA) plan, SSA created an I</w:t>
      </w:r>
      <w:r w:rsidRPr="00CA22A7">
        <w:rPr>
          <w:rFonts w:ascii="Times New Roman" w:hAnsi="Times New Roman"/>
        </w:rPr>
        <w:t>nternet version of Form SSA-827</w:t>
      </w:r>
      <w:r w:rsidR="005413E7">
        <w:rPr>
          <w:rFonts w:ascii="Times New Roman" w:hAnsi="Times New Roman"/>
        </w:rPr>
        <w:t xml:space="preserve">, </w:t>
      </w:r>
      <w:r w:rsidR="000E4082">
        <w:rPr>
          <w:rFonts w:ascii="Times New Roman" w:hAnsi="Times New Roman"/>
        </w:rPr>
        <w:t xml:space="preserve">the </w:t>
      </w:r>
      <w:r w:rsidR="004421FB">
        <w:rPr>
          <w:rFonts w:ascii="Times New Roman" w:hAnsi="Times New Roman"/>
        </w:rPr>
        <w:t>e827</w:t>
      </w:r>
      <w:r>
        <w:rPr>
          <w:rFonts w:ascii="Times New Roman" w:hAnsi="Times New Roman"/>
        </w:rPr>
        <w:t xml:space="preserve">.  </w:t>
      </w:r>
      <w:r w:rsidRPr="00BE03BB" w:rsidR="00CA22A7">
        <w:rPr>
          <w:rFonts w:ascii="Times New Roman" w:hAnsi="Times New Roman"/>
        </w:rPr>
        <w:t>In the</w:t>
      </w:r>
      <w:r w:rsidRPr="00CA22A7" w:rsidR="00CA22A7">
        <w:rPr>
          <w:rFonts w:ascii="Times New Roman" w:hAnsi="Times New Roman"/>
        </w:rPr>
        <w:t xml:space="preserve"> p</w:t>
      </w:r>
      <w:r w:rsidRPr="00BE03BB" w:rsidR="00CA22A7">
        <w:rPr>
          <w:rFonts w:ascii="Times New Roman" w:hAnsi="Times New Roman"/>
        </w:rPr>
        <w:t xml:space="preserve">ast, </w:t>
      </w:r>
      <w:r>
        <w:rPr>
          <w:rFonts w:ascii="Times New Roman" w:hAnsi="Times New Roman"/>
        </w:rPr>
        <w:t xml:space="preserve">we </w:t>
      </w:r>
      <w:r>
        <w:rPr>
          <w:rFonts w:ascii="Times New Roman" w:hAnsi="Times New Roman"/>
        </w:rPr>
        <w:lastRenderedPageBreak/>
        <w:t xml:space="preserve">required </w:t>
      </w:r>
      <w:r w:rsidRPr="00BE03BB" w:rsidR="00CA22A7">
        <w:rPr>
          <w:rFonts w:ascii="Times New Roman" w:hAnsi="Times New Roman"/>
        </w:rPr>
        <w:t xml:space="preserve">all disability claims </w:t>
      </w:r>
      <w:r>
        <w:rPr>
          <w:rFonts w:ascii="Times New Roman" w:hAnsi="Times New Roman"/>
        </w:rPr>
        <w:t xml:space="preserve">to have </w:t>
      </w:r>
      <w:r w:rsidRPr="00BE03BB" w:rsidR="00CA22A7">
        <w:rPr>
          <w:rFonts w:ascii="Times New Roman" w:hAnsi="Times New Roman"/>
        </w:rPr>
        <w:t>at least one original pen-and-ink "wet" signature; however, with the implementation of</w:t>
      </w:r>
      <w:r>
        <w:rPr>
          <w:rFonts w:ascii="Times New Roman" w:hAnsi="Times New Roman"/>
        </w:rPr>
        <w:t xml:space="preserve"> </w:t>
      </w:r>
      <w:r w:rsidRPr="00BE03BB" w:rsidR="00CA22A7">
        <w:rPr>
          <w:rFonts w:ascii="Times New Roman" w:hAnsi="Times New Roman"/>
        </w:rPr>
        <w:t>eAutho</w:t>
      </w:r>
      <w:r>
        <w:rPr>
          <w:rFonts w:ascii="Times New Roman" w:hAnsi="Times New Roman"/>
        </w:rPr>
        <w:t>rization, SSA</w:t>
      </w:r>
      <w:r w:rsidRPr="00BE03BB" w:rsidR="00CA22A7">
        <w:rPr>
          <w:rFonts w:ascii="Times New Roman" w:hAnsi="Times New Roman"/>
        </w:rPr>
        <w:t xml:space="preserve"> eliminated the need for a paper SSA-827 in many claims</w:t>
      </w:r>
      <w:r w:rsidRPr="00CA22A7" w:rsidR="00CA22A7">
        <w:rPr>
          <w:rFonts w:ascii="Times New Roman" w:hAnsi="Times New Roman"/>
        </w:rPr>
        <w:t>.</w:t>
      </w:r>
      <w:r>
        <w:rPr>
          <w:rFonts w:ascii="Times New Roman" w:hAnsi="Times New Roman"/>
        </w:rPr>
        <w:t xml:space="preserve">  </w:t>
      </w:r>
      <w:r w:rsidRPr="00CA22A7">
        <w:rPr>
          <w:rFonts w:ascii="Times New Roman" w:hAnsi="Times New Roman"/>
        </w:rPr>
        <w:t>eAu</w:t>
      </w:r>
      <w:r w:rsidRPr="00BE03BB">
        <w:rPr>
          <w:rFonts w:ascii="Times New Roman" w:hAnsi="Times New Roman"/>
        </w:rPr>
        <w:t>tho</w:t>
      </w:r>
      <w:r w:rsidRPr="00CA22A7">
        <w:rPr>
          <w:rFonts w:ascii="Times New Roman" w:hAnsi="Times New Roman"/>
        </w:rPr>
        <w:t>rization allow</w:t>
      </w:r>
      <w:r w:rsidRPr="00BE03BB">
        <w:rPr>
          <w:rFonts w:ascii="Times New Roman" w:hAnsi="Times New Roman"/>
        </w:rPr>
        <w:t xml:space="preserve">s claimants the option to sign and submit Form SSA-827 electronically </w:t>
      </w:r>
      <w:r w:rsidR="004421FB">
        <w:rPr>
          <w:rFonts w:ascii="Times New Roman" w:hAnsi="Times New Roman"/>
        </w:rPr>
        <w:t>using the e827</w:t>
      </w:r>
      <w:r w:rsidRPr="00BE03BB">
        <w:rPr>
          <w:rFonts w:ascii="Times New Roman" w:hAnsi="Times New Roman"/>
        </w:rPr>
        <w:t xml:space="preserve">, rather than completing a paper </w:t>
      </w:r>
      <w:r>
        <w:rPr>
          <w:rFonts w:ascii="Times New Roman" w:hAnsi="Times New Roman"/>
        </w:rPr>
        <w:t>f</w:t>
      </w:r>
      <w:r w:rsidRPr="00BE03BB">
        <w:rPr>
          <w:rFonts w:ascii="Times New Roman" w:hAnsi="Times New Roman"/>
        </w:rPr>
        <w:t>orm with a pen and ink signature.</w:t>
      </w:r>
      <w:r>
        <w:rPr>
          <w:rFonts w:ascii="Times New Roman" w:hAnsi="Times New Roman"/>
        </w:rPr>
        <w:t xml:space="preserve">  </w:t>
      </w:r>
      <w:r w:rsidRPr="00CA22A7">
        <w:rPr>
          <w:rFonts w:ascii="Times New Roman" w:hAnsi="Times New Roman"/>
        </w:rPr>
        <w:t xml:space="preserve">Based on our data, we estimate approximately </w:t>
      </w:r>
      <w:r>
        <w:rPr>
          <w:rFonts w:ascii="Times New Roman" w:hAnsi="Times New Roman"/>
        </w:rPr>
        <w:t xml:space="preserve">80% </w:t>
      </w:r>
      <w:r w:rsidRPr="00CA22A7">
        <w:rPr>
          <w:rFonts w:ascii="Times New Roman" w:hAnsi="Times New Roman"/>
        </w:rPr>
        <w:t>of respondents under this OMB number use the electronic version</w:t>
      </w:r>
      <w:r w:rsidR="00D50365">
        <w:rPr>
          <w:rFonts w:ascii="Times New Roman" w:hAnsi="Times New Roman"/>
        </w:rPr>
        <w:t xml:space="preserve">.  </w:t>
      </w:r>
      <w:r>
        <w:rPr>
          <w:rFonts w:ascii="Times New Roman" w:hAnsi="Times New Roman"/>
        </w:rPr>
        <w:t>In addition, t</w:t>
      </w:r>
      <w:r w:rsidRPr="00CA22A7" w:rsidR="00CA22A7">
        <w:rPr>
          <w:rFonts w:ascii="Times New Roman" w:hAnsi="Times New Roman"/>
        </w:rPr>
        <w:t>he</w:t>
      </w:r>
      <w:r w:rsidRPr="00BE03BB" w:rsidR="00CA22A7">
        <w:rPr>
          <w:rFonts w:ascii="Times New Roman" w:hAnsi="Times New Roman"/>
        </w:rPr>
        <w:t xml:space="preserve"> SS</w:t>
      </w:r>
      <w:r w:rsidRPr="00CA22A7" w:rsidR="00CA22A7">
        <w:rPr>
          <w:rFonts w:ascii="Times New Roman" w:hAnsi="Times New Roman"/>
        </w:rPr>
        <w:t>A-8</w:t>
      </w:r>
      <w:r w:rsidRPr="00BE03BB" w:rsidR="00CA22A7">
        <w:rPr>
          <w:rFonts w:ascii="Times New Roman" w:hAnsi="Times New Roman"/>
        </w:rPr>
        <w:t xml:space="preserve">27 is </w:t>
      </w:r>
      <w:r>
        <w:rPr>
          <w:rFonts w:ascii="Times New Roman" w:hAnsi="Times New Roman"/>
        </w:rPr>
        <w:t xml:space="preserve">also </w:t>
      </w:r>
      <w:r w:rsidRPr="00BE03BB" w:rsidR="00CA22A7">
        <w:rPr>
          <w:rFonts w:ascii="Times New Roman" w:hAnsi="Times New Roman"/>
        </w:rPr>
        <w:t>cur</w:t>
      </w:r>
      <w:r w:rsidRPr="00CA22A7" w:rsidR="00CA22A7">
        <w:rPr>
          <w:rFonts w:ascii="Times New Roman" w:hAnsi="Times New Roman"/>
        </w:rPr>
        <w:t>rently avail</w:t>
      </w:r>
      <w:r>
        <w:rPr>
          <w:rFonts w:ascii="Times New Roman" w:hAnsi="Times New Roman"/>
        </w:rPr>
        <w:t>able on the I</w:t>
      </w:r>
      <w:r w:rsidRPr="00BE03BB" w:rsidR="00CA22A7">
        <w:rPr>
          <w:rFonts w:ascii="Times New Roman" w:hAnsi="Times New Roman"/>
        </w:rPr>
        <w:t xml:space="preserve">nternet in a fillable and printable PDF format, so the claimant can </w:t>
      </w:r>
      <w:r w:rsidR="004421FB">
        <w:rPr>
          <w:rFonts w:ascii="Times New Roman" w:hAnsi="Times New Roman"/>
        </w:rPr>
        <w:t xml:space="preserve">complete, </w:t>
      </w:r>
      <w:r w:rsidRPr="00BE03BB" w:rsidR="00CA22A7">
        <w:rPr>
          <w:rFonts w:ascii="Times New Roman" w:hAnsi="Times New Roman"/>
        </w:rPr>
        <w:t xml:space="preserve">print </w:t>
      </w:r>
      <w:r w:rsidR="004421FB">
        <w:rPr>
          <w:rFonts w:ascii="Times New Roman" w:hAnsi="Times New Roman"/>
        </w:rPr>
        <w:t>the completed</w:t>
      </w:r>
      <w:r w:rsidR="001C5AB2">
        <w:rPr>
          <w:rFonts w:ascii="Times New Roman" w:hAnsi="Times New Roman"/>
        </w:rPr>
        <w:t xml:space="preserve"> form, sign it, and drop the form off back to SSA,</w:t>
      </w:r>
      <w:r w:rsidR="00037138">
        <w:rPr>
          <w:rFonts w:ascii="Times New Roman" w:hAnsi="Times New Roman"/>
        </w:rPr>
        <w:t xml:space="preserve"> or the respondents may complete the form through a personal interview with an SSA employee u</w:t>
      </w:r>
      <w:r w:rsidR="001C5AB2">
        <w:rPr>
          <w:rFonts w:ascii="Times New Roman" w:hAnsi="Times New Roman"/>
        </w:rPr>
        <w:t>s</w:t>
      </w:r>
      <w:r w:rsidR="00037138">
        <w:rPr>
          <w:rFonts w:ascii="Times New Roman" w:hAnsi="Times New Roman"/>
        </w:rPr>
        <w:t>ing</w:t>
      </w:r>
      <w:r w:rsidR="001C5AB2">
        <w:rPr>
          <w:rFonts w:ascii="Times New Roman" w:hAnsi="Times New Roman"/>
        </w:rPr>
        <w:t xml:space="preserve"> EDCS screens to input information collected.</w:t>
      </w:r>
    </w:p>
    <w:p w:rsidRPr="00BE03BB" w:rsidR="00CA22A7" w:rsidP="00A26597" w:rsidRDefault="00CA22A7" w14:paraId="24998267" w14:textId="77777777">
      <w:pPr>
        <w:ind w:left="1440"/>
        <w:rPr>
          <w:rFonts w:ascii="Times New Roman" w:hAnsi="Times New Roman"/>
        </w:rPr>
      </w:pPr>
    </w:p>
    <w:p w:rsidRPr="001826A2" w:rsidR="00CA22A7" w:rsidP="00A26597" w:rsidRDefault="00CA22A7" w14:paraId="302C5F68" w14:textId="77777777">
      <w:pPr>
        <w:numPr>
          <w:ilvl w:val="0"/>
          <w:numId w:val="12"/>
        </w:numPr>
        <w:ind w:left="1440" w:hanging="720"/>
        <w:rPr>
          <w:rFonts w:ascii="Times New Roman" w:hAnsi="Times New Roman"/>
          <w:b/>
        </w:rPr>
      </w:pPr>
      <w:r w:rsidRPr="001826A2">
        <w:rPr>
          <w:rFonts w:ascii="Times New Roman" w:hAnsi="Times New Roman"/>
          <w:b/>
        </w:rPr>
        <w:t>Why We Cannot Use Duplicate Information</w:t>
      </w:r>
    </w:p>
    <w:p w:rsidRPr="00BE03BB" w:rsidR="00CA22A7" w:rsidP="00A26597" w:rsidRDefault="00CA22A7" w14:paraId="3154DA88" w14:textId="77777777">
      <w:pPr>
        <w:ind w:left="1440"/>
        <w:rPr>
          <w:rFonts w:ascii="Times New Roman" w:hAnsi="Times New Roman"/>
        </w:rPr>
      </w:pPr>
      <w:r w:rsidRPr="00BE03BB">
        <w:rPr>
          <w:rFonts w:ascii="Times New Roman" w:hAnsi="Times New Roman"/>
        </w:rPr>
        <w:t>The n</w:t>
      </w:r>
      <w:r w:rsidR="003E2731">
        <w:rPr>
          <w:rFonts w:ascii="Times New Roman" w:hAnsi="Times New Roman"/>
        </w:rPr>
        <w:t xml:space="preserve">ature of the information we </w:t>
      </w:r>
      <w:r w:rsidRPr="00BE03BB">
        <w:rPr>
          <w:rFonts w:ascii="Times New Roman" w:hAnsi="Times New Roman"/>
        </w:rPr>
        <w:t>collect</w:t>
      </w:r>
      <w:r w:rsidR="003E2731">
        <w:rPr>
          <w:rFonts w:ascii="Times New Roman" w:hAnsi="Times New Roman"/>
        </w:rPr>
        <w:t xml:space="preserve"> and the manner in which we collect</w:t>
      </w:r>
      <w:r w:rsidRPr="00BE03BB">
        <w:rPr>
          <w:rFonts w:ascii="Times New Roman" w:hAnsi="Times New Roman"/>
        </w:rPr>
        <w:t xml:space="preserve"> it preclude duplication.  SSA does not use another collection instrument to obtain similar data.</w:t>
      </w:r>
    </w:p>
    <w:p w:rsidRPr="00BE03BB" w:rsidR="00CA22A7" w:rsidP="00A26597" w:rsidRDefault="00CA22A7" w14:paraId="1F506904" w14:textId="77777777">
      <w:pPr>
        <w:ind w:left="1440"/>
        <w:rPr>
          <w:rFonts w:ascii="Times New Roman" w:hAnsi="Times New Roman"/>
        </w:rPr>
      </w:pPr>
    </w:p>
    <w:p w:rsidRPr="001826A2" w:rsidR="00CA22A7" w:rsidP="00A26597" w:rsidRDefault="00CA22A7" w14:paraId="6AD972DD" w14:textId="77777777">
      <w:pPr>
        <w:numPr>
          <w:ilvl w:val="0"/>
          <w:numId w:val="12"/>
        </w:numPr>
        <w:ind w:left="1440" w:hanging="720"/>
        <w:rPr>
          <w:rFonts w:ascii="Times New Roman" w:hAnsi="Times New Roman"/>
          <w:b/>
        </w:rPr>
      </w:pPr>
      <w:r w:rsidRPr="001826A2">
        <w:rPr>
          <w:rFonts w:ascii="Times New Roman" w:hAnsi="Times New Roman"/>
          <w:b/>
        </w:rPr>
        <w:t>Minimizing Burden on Small Respondents</w:t>
      </w:r>
    </w:p>
    <w:p w:rsidRPr="00BE03BB" w:rsidR="00CA22A7" w:rsidP="00A26597" w:rsidRDefault="00CA22A7" w14:paraId="33187784" w14:textId="77777777">
      <w:pPr>
        <w:ind w:left="1440"/>
        <w:rPr>
          <w:rFonts w:ascii="Times New Roman" w:hAnsi="Times New Roman"/>
        </w:rPr>
      </w:pPr>
      <w:r w:rsidRPr="00BE03BB">
        <w:rPr>
          <w:rFonts w:ascii="Times New Roman" w:hAnsi="Times New Roman"/>
        </w:rPr>
        <w:t>This collection does not significantly affect small businesses or other small entities.</w:t>
      </w:r>
    </w:p>
    <w:p w:rsidRPr="00BE03BB" w:rsidR="00CA22A7" w:rsidP="00A26597" w:rsidRDefault="00CA22A7" w14:paraId="4CADE27C" w14:textId="77777777">
      <w:pPr>
        <w:ind w:left="1440"/>
        <w:rPr>
          <w:rFonts w:ascii="Times New Roman" w:hAnsi="Times New Roman"/>
        </w:rPr>
      </w:pPr>
    </w:p>
    <w:p w:rsidRPr="001826A2" w:rsidR="00CA22A7" w:rsidP="00A26597" w:rsidRDefault="00CA22A7" w14:paraId="45D69F97" w14:textId="77777777">
      <w:pPr>
        <w:numPr>
          <w:ilvl w:val="0"/>
          <w:numId w:val="12"/>
        </w:numPr>
        <w:ind w:left="1440" w:hanging="720"/>
        <w:rPr>
          <w:rFonts w:ascii="Times New Roman" w:hAnsi="Times New Roman"/>
          <w:b/>
        </w:rPr>
      </w:pPr>
      <w:r w:rsidRPr="001826A2">
        <w:rPr>
          <w:rFonts w:ascii="Times New Roman" w:hAnsi="Times New Roman"/>
          <w:b/>
        </w:rPr>
        <w:t>Consequence of Not Collecting Information or Collecting it Less Frequently</w:t>
      </w:r>
    </w:p>
    <w:p w:rsidRPr="00BE03BB" w:rsidR="00CA22A7" w:rsidP="00A26597" w:rsidRDefault="00CA22A7" w14:paraId="55B536F3" w14:textId="32454521">
      <w:pPr>
        <w:ind w:left="1440"/>
        <w:rPr>
          <w:rFonts w:ascii="Times New Roman" w:hAnsi="Times New Roman"/>
        </w:rPr>
      </w:pPr>
      <w:r w:rsidRPr="00BE03BB">
        <w:rPr>
          <w:rFonts w:ascii="Times New Roman" w:hAnsi="Times New Roman"/>
        </w:rPr>
        <w:t xml:space="preserve">If we </w:t>
      </w:r>
      <w:r w:rsidRPr="00CA22A7">
        <w:rPr>
          <w:rFonts w:ascii="Times New Roman" w:hAnsi="Times New Roman"/>
        </w:rPr>
        <w:t>di</w:t>
      </w:r>
      <w:r w:rsidRPr="00BE03BB">
        <w:rPr>
          <w:rFonts w:ascii="Times New Roman" w:hAnsi="Times New Roman"/>
        </w:rPr>
        <w:t xml:space="preserve">d not use Form SSA-827, SSA would not be able to receive claim-related </w:t>
      </w:r>
      <w:r>
        <w:rPr>
          <w:rFonts w:ascii="Times New Roman" w:hAnsi="Times New Roman"/>
        </w:rPr>
        <w:t>i</w:t>
      </w:r>
      <w:r w:rsidRPr="00BE03BB">
        <w:rPr>
          <w:rFonts w:ascii="Times New Roman" w:hAnsi="Times New Roman"/>
        </w:rPr>
        <w:t>nformation from third parties, because we would no</w:t>
      </w:r>
      <w:r>
        <w:rPr>
          <w:rFonts w:ascii="Times New Roman" w:hAnsi="Times New Roman"/>
        </w:rPr>
        <w:t xml:space="preserve">t have </w:t>
      </w:r>
      <w:r w:rsidR="004421FB">
        <w:rPr>
          <w:rFonts w:ascii="Times New Roman" w:hAnsi="Times New Roman"/>
        </w:rPr>
        <w:t>the proper authorization</w:t>
      </w:r>
      <w:r>
        <w:rPr>
          <w:rFonts w:ascii="Times New Roman" w:hAnsi="Times New Roman"/>
        </w:rPr>
        <w:t xml:space="preserve"> </w:t>
      </w:r>
      <w:r w:rsidRPr="00BE03BB">
        <w:rPr>
          <w:rFonts w:ascii="Times New Roman" w:hAnsi="Times New Roman"/>
        </w:rPr>
        <w:t>required by HIPPA.</w:t>
      </w:r>
      <w:r w:rsidRPr="00CA22A7">
        <w:rPr>
          <w:rFonts w:ascii="Times New Roman" w:hAnsi="Times New Roman"/>
        </w:rPr>
        <w:t xml:space="preserve">  Bec</w:t>
      </w:r>
      <w:r w:rsidRPr="00BE03BB">
        <w:rPr>
          <w:rFonts w:ascii="Times New Roman" w:hAnsi="Times New Roman"/>
        </w:rPr>
        <w:t xml:space="preserve">ause we only collect the </w:t>
      </w:r>
      <w:r>
        <w:rPr>
          <w:rFonts w:ascii="Times New Roman" w:hAnsi="Times New Roman"/>
        </w:rPr>
        <w:t>information</w:t>
      </w:r>
      <w:r w:rsidRPr="00BE03BB">
        <w:rPr>
          <w:rFonts w:ascii="Times New Roman" w:hAnsi="Times New Roman"/>
        </w:rPr>
        <w:t xml:space="preserve"> on an as</w:t>
      </w:r>
      <w:r>
        <w:rPr>
          <w:rFonts w:ascii="Times New Roman" w:hAnsi="Times New Roman"/>
        </w:rPr>
        <w:t>-</w:t>
      </w:r>
      <w:r w:rsidRPr="00BE03BB">
        <w:rPr>
          <w:rFonts w:ascii="Times New Roman" w:hAnsi="Times New Roman"/>
        </w:rPr>
        <w:t>needed basis, we cannot collect the information le</w:t>
      </w:r>
      <w:r w:rsidR="003E2731">
        <w:rPr>
          <w:rFonts w:ascii="Times New Roman" w:hAnsi="Times New Roman"/>
        </w:rPr>
        <w:t xml:space="preserve">ss frequently.  </w:t>
      </w:r>
      <w:r w:rsidRPr="00BE03BB">
        <w:rPr>
          <w:rFonts w:ascii="Times New Roman" w:hAnsi="Times New Roman"/>
        </w:rPr>
        <w:t>There are no technical or legal obstacles to burden reduction.</w:t>
      </w:r>
    </w:p>
    <w:p w:rsidRPr="00BE03BB" w:rsidR="00CA22A7" w:rsidP="00A26597" w:rsidRDefault="00CA22A7" w14:paraId="2409F2FA" w14:textId="77777777">
      <w:pPr>
        <w:ind w:left="1440"/>
        <w:rPr>
          <w:rFonts w:ascii="Times New Roman" w:hAnsi="Times New Roman"/>
        </w:rPr>
      </w:pPr>
    </w:p>
    <w:p w:rsidRPr="001826A2" w:rsidR="00CA22A7" w:rsidP="00A26597" w:rsidRDefault="00CA22A7" w14:paraId="2CBB2D79" w14:textId="77777777">
      <w:pPr>
        <w:numPr>
          <w:ilvl w:val="0"/>
          <w:numId w:val="12"/>
        </w:numPr>
        <w:ind w:left="1440" w:hanging="720"/>
        <w:rPr>
          <w:rFonts w:ascii="Times New Roman" w:hAnsi="Times New Roman"/>
          <w:b/>
        </w:rPr>
      </w:pPr>
      <w:r w:rsidRPr="001826A2">
        <w:rPr>
          <w:rFonts w:ascii="Times New Roman" w:hAnsi="Times New Roman"/>
          <w:b/>
        </w:rPr>
        <w:t xml:space="preserve">Special Circumstances </w:t>
      </w:r>
    </w:p>
    <w:p w:rsidRPr="00BE03BB" w:rsidR="00CA22A7" w:rsidP="00A26597" w:rsidRDefault="00CA22A7" w14:paraId="23CC4DD4" w14:textId="77777777">
      <w:pPr>
        <w:ind w:left="1440"/>
        <w:rPr>
          <w:rFonts w:ascii="Times New Roman" w:hAnsi="Times New Roman"/>
        </w:rPr>
      </w:pPr>
      <w:r w:rsidRPr="00BE03BB">
        <w:rPr>
          <w:rFonts w:ascii="Times New Roman" w:hAnsi="Times New Roman"/>
        </w:rPr>
        <w:t>There are no special circumstances that would cause SSA to conduc</w:t>
      </w:r>
      <w:r w:rsidRPr="00CA22A7">
        <w:rPr>
          <w:rFonts w:ascii="Times New Roman" w:hAnsi="Times New Roman"/>
        </w:rPr>
        <w:t>t this infor</w:t>
      </w:r>
      <w:r w:rsidRPr="00BE03BB">
        <w:rPr>
          <w:rFonts w:ascii="Times New Roman" w:hAnsi="Times New Roman"/>
        </w:rPr>
        <w:t>mation collec</w:t>
      </w:r>
      <w:r w:rsidRPr="00CA22A7">
        <w:rPr>
          <w:rFonts w:ascii="Times New Roman" w:hAnsi="Times New Roman"/>
        </w:rPr>
        <w:t xml:space="preserve">tion in a </w:t>
      </w:r>
      <w:r w:rsidRPr="00BE03BB">
        <w:rPr>
          <w:rFonts w:ascii="Times New Roman" w:hAnsi="Times New Roman"/>
        </w:rPr>
        <w:t xml:space="preserve">manner inconsistent with </w:t>
      </w:r>
      <w:r w:rsidRPr="003E2731">
        <w:rPr>
          <w:rFonts w:ascii="Times New Roman" w:hAnsi="Times New Roman"/>
          <w:i/>
        </w:rPr>
        <w:t>5 CFR 1320.5</w:t>
      </w:r>
      <w:r w:rsidRPr="00BE03BB">
        <w:rPr>
          <w:rFonts w:ascii="Times New Roman" w:hAnsi="Times New Roman"/>
        </w:rPr>
        <w:t>.</w:t>
      </w:r>
    </w:p>
    <w:p w:rsidRPr="00BE03BB" w:rsidR="00CA22A7" w:rsidP="00A26597" w:rsidRDefault="00CA22A7" w14:paraId="6FD293CE" w14:textId="77777777">
      <w:pPr>
        <w:ind w:left="1440"/>
        <w:rPr>
          <w:rFonts w:ascii="Times New Roman" w:hAnsi="Times New Roman"/>
        </w:rPr>
      </w:pPr>
    </w:p>
    <w:p w:rsidRPr="001826A2" w:rsidR="00CA22A7" w:rsidP="00A26597" w:rsidRDefault="00CA22A7" w14:paraId="7C7D4536" w14:textId="77777777">
      <w:pPr>
        <w:numPr>
          <w:ilvl w:val="0"/>
          <w:numId w:val="12"/>
        </w:numPr>
        <w:ind w:left="1440" w:hanging="720"/>
        <w:rPr>
          <w:rFonts w:ascii="Times New Roman" w:hAnsi="Times New Roman"/>
          <w:b/>
        </w:rPr>
      </w:pPr>
      <w:r w:rsidRPr="001826A2">
        <w:rPr>
          <w:rFonts w:ascii="Times New Roman" w:hAnsi="Times New Roman"/>
          <w:b/>
        </w:rPr>
        <w:t>Solicitation of Public Comment and Other Consultations with the Public.</w:t>
      </w:r>
    </w:p>
    <w:p w:rsidR="003E2731" w:rsidP="00A26597" w:rsidRDefault="00133E21" w14:paraId="6CD520BA" w14:textId="77777777">
      <w:pPr>
        <w:ind w:left="1440"/>
        <w:rPr>
          <w:rFonts w:ascii="Times New Roman" w:hAnsi="Times New Roman"/>
        </w:rPr>
      </w:pPr>
      <w:r w:rsidRPr="00133E21">
        <w:rPr>
          <w:rFonts w:ascii="Times New Roman" w:hAnsi="Times New Roman"/>
        </w:rPr>
        <w:t xml:space="preserve">The 60-day advance Federal Register Notice published on </w:t>
      </w:r>
      <w:r>
        <w:rPr>
          <w:rFonts w:ascii="Times New Roman" w:hAnsi="Times New Roman"/>
        </w:rPr>
        <w:t>December 30</w:t>
      </w:r>
      <w:r w:rsidRPr="00133E21">
        <w:rPr>
          <w:rFonts w:ascii="Times New Roman" w:hAnsi="Times New Roman"/>
        </w:rPr>
        <w:t xml:space="preserve">, 2020 at 85 FR </w:t>
      </w:r>
      <w:r>
        <w:rPr>
          <w:rFonts w:ascii="Times New Roman" w:hAnsi="Times New Roman"/>
        </w:rPr>
        <w:t>86638</w:t>
      </w:r>
      <w:r w:rsidRPr="00133E21">
        <w:rPr>
          <w:rFonts w:ascii="Times New Roman" w:hAnsi="Times New Roman"/>
        </w:rPr>
        <w:t xml:space="preserve">, and we received no public comments.  The 30-day FRN published on </w:t>
      </w:r>
      <w:r w:rsidR="00D94693">
        <w:rPr>
          <w:rFonts w:ascii="Times New Roman" w:hAnsi="Times New Roman"/>
        </w:rPr>
        <w:t>March 1</w:t>
      </w:r>
      <w:r w:rsidRPr="00133E21">
        <w:rPr>
          <w:rFonts w:ascii="Times New Roman" w:hAnsi="Times New Roman"/>
        </w:rPr>
        <w:t xml:space="preserve">, 2021 at 86 FR </w:t>
      </w:r>
      <w:r w:rsidR="00D94693">
        <w:rPr>
          <w:rFonts w:ascii="Times New Roman" w:hAnsi="Times New Roman"/>
        </w:rPr>
        <w:t>12068</w:t>
      </w:r>
      <w:r w:rsidRPr="00133E21">
        <w:rPr>
          <w:rFonts w:ascii="Times New Roman" w:hAnsi="Times New Roman"/>
        </w:rPr>
        <w:t>.  If we receive any comments in response to this Notice, we will forward them to OMB</w:t>
      </w:r>
      <w:r w:rsidRPr="00BE03BB" w:rsidR="00CA22A7">
        <w:rPr>
          <w:rFonts w:ascii="Times New Roman" w:hAnsi="Times New Roman"/>
        </w:rPr>
        <w:t xml:space="preserve">.  </w:t>
      </w:r>
    </w:p>
    <w:p w:rsidRPr="00BE03BB" w:rsidR="00CA22A7" w:rsidP="00853681" w:rsidRDefault="00CA22A7" w14:paraId="47556001" w14:textId="77777777">
      <w:pPr>
        <w:rPr>
          <w:rFonts w:ascii="Times New Roman" w:hAnsi="Times New Roman"/>
        </w:rPr>
      </w:pPr>
    </w:p>
    <w:p w:rsidRPr="001826A2" w:rsidR="00CA22A7" w:rsidP="00A26597" w:rsidRDefault="00CA22A7" w14:paraId="3150D783" w14:textId="77777777">
      <w:pPr>
        <w:numPr>
          <w:ilvl w:val="0"/>
          <w:numId w:val="12"/>
        </w:numPr>
        <w:ind w:left="1440" w:hanging="720"/>
        <w:rPr>
          <w:rFonts w:ascii="Times New Roman" w:hAnsi="Times New Roman"/>
          <w:b/>
        </w:rPr>
      </w:pPr>
      <w:r w:rsidRPr="00CA22A7">
        <w:rPr>
          <w:rFonts w:ascii="Times New Roman" w:hAnsi="Times New Roman"/>
          <w:b/>
        </w:rPr>
        <w:t>Pay</w:t>
      </w:r>
      <w:r w:rsidRPr="001826A2">
        <w:rPr>
          <w:rFonts w:ascii="Times New Roman" w:hAnsi="Times New Roman"/>
          <w:b/>
        </w:rPr>
        <w:t>ment or Gifts to Respondents</w:t>
      </w:r>
    </w:p>
    <w:p w:rsidRPr="00BE03BB" w:rsidR="00CA22A7" w:rsidP="00A26597" w:rsidRDefault="00CA22A7" w14:paraId="05688B91" w14:textId="77777777">
      <w:pPr>
        <w:ind w:left="1440"/>
        <w:rPr>
          <w:rFonts w:ascii="Times New Roman" w:hAnsi="Times New Roman"/>
        </w:rPr>
      </w:pPr>
      <w:r w:rsidRPr="00BE03BB">
        <w:rPr>
          <w:rFonts w:ascii="Times New Roman" w:hAnsi="Times New Roman"/>
        </w:rPr>
        <w:t xml:space="preserve">SSA does not provide payments or gifts to the respondents. </w:t>
      </w:r>
    </w:p>
    <w:p w:rsidRPr="00BE03BB" w:rsidR="00CA22A7" w:rsidP="00A26597" w:rsidRDefault="00CA22A7" w14:paraId="16BEFE63" w14:textId="77777777">
      <w:pPr>
        <w:ind w:left="1440"/>
        <w:rPr>
          <w:rFonts w:ascii="Times New Roman" w:hAnsi="Times New Roman"/>
        </w:rPr>
      </w:pPr>
    </w:p>
    <w:p w:rsidRPr="001826A2" w:rsidR="00CA22A7" w:rsidP="00A26597" w:rsidRDefault="00CA22A7" w14:paraId="3831E518" w14:textId="77777777">
      <w:pPr>
        <w:numPr>
          <w:ilvl w:val="0"/>
          <w:numId w:val="12"/>
        </w:numPr>
        <w:ind w:left="1440" w:hanging="720"/>
        <w:rPr>
          <w:rFonts w:ascii="Times New Roman" w:hAnsi="Times New Roman"/>
          <w:b/>
        </w:rPr>
      </w:pPr>
      <w:r w:rsidRPr="001826A2">
        <w:rPr>
          <w:rFonts w:ascii="Times New Roman" w:hAnsi="Times New Roman"/>
          <w:b/>
        </w:rPr>
        <w:t>Assurances of Confidentiality</w:t>
      </w:r>
    </w:p>
    <w:p w:rsidR="00CA22A7" w:rsidP="00853681" w:rsidRDefault="00CA22A7" w14:paraId="6D2EAE58" w14:textId="77777777">
      <w:pPr>
        <w:ind w:left="1440"/>
        <w:rPr>
          <w:rFonts w:ascii="Times New Roman" w:hAnsi="Times New Roman"/>
        </w:rPr>
      </w:pPr>
      <w:r w:rsidRPr="00BE03BB">
        <w:rPr>
          <w:rFonts w:ascii="Times New Roman" w:hAnsi="Times New Roman"/>
        </w:rPr>
        <w:t>SSA pr</w:t>
      </w:r>
      <w:r w:rsidRPr="00CA22A7">
        <w:rPr>
          <w:rFonts w:ascii="Times New Roman" w:hAnsi="Times New Roman"/>
        </w:rPr>
        <w:t>ote</w:t>
      </w:r>
      <w:r w:rsidRPr="00BE03BB">
        <w:rPr>
          <w:rFonts w:ascii="Times New Roman" w:hAnsi="Times New Roman"/>
        </w:rPr>
        <w:t xml:space="preserve">cts and holds confidential the information </w:t>
      </w:r>
      <w:r w:rsidR="00853681">
        <w:rPr>
          <w:rFonts w:ascii="Times New Roman" w:hAnsi="Times New Roman"/>
        </w:rPr>
        <w:t xml:space="preserve">it collects in accordance with </w:t>
      </w:r>
      <w:r w:rsidRPr="003705D5">
        <w:rPr>
          <w:rFonts w:ascii="Times New Roman" w:hAnsi="Times New Roman"/>
          <w:i/>
        </w:rPr>
        <w:t>42 U.S.C. 1306, 20 CFR 401</w:t>
      </w:r>
      <w:r w:rsidRPr="00BE03BB">
        <w:rPr>
          <w:rFonts w:ascii="Times New Roman" w:hAnsi="Times New Roman"/>
        </w:rPr>
        <w:t xml:space="preserve"> and </w:t>
      </w:r>
      <w:r w:rsidRPr="003705D5">
        <w:rPr>
          <w:rFonts w:ascii="Times New Roman" w:hAnsi="Times New Roman"/>
          <w:i/>
        </w:rPr>
        <w:t>402, 5 U.S.C. 552</w:t>
      </w:r>
      <w:r w:rsidRPr="00BE03BB">
        <w:rPr>
          <w:rFonts w:ascii="Times New Roman" w:hAnsi="Times New Roman"/>
        </w:rPr>
        <w:t xml:space="preserve"> (Freedom of Information Act), </w:t>
      </w:r>
      <w:r w:rsidRPr="003705D5">
        <w:rPr>
          <w:rFonts w:ascii="Times New Roman" w:hAnsi="Times New Roman"/>
          <w:i/>
        </w:rPr>
        <w:t>5 U.S.C. 552a</w:t>
      </w:r>
      <w:r w:rsidRPr="00BE03BB">
        <w:rPr>
          <w:rFonts w:ascii="Times New Roman" w:hAnsi="Times New Roman"/>
        </w:rPr>
        <w:t xml:space="preserve"> (Privacy Act of 19</w:t>
      </w:r>
      <w:r w:rsidR="003705D5">
        <w:rPr>
          <w:rFonts w:ascii="Times New Roman" w:hAnsi="Times New Roman"/>
        </w:rPr>
        <w:t>74), and OMB Circular No. A-130.</w:t>
      </w:r>
    </w:p>
    <w:p w:rsidR="00853681" w:rsidP="00A26597" w:rsidRDefault="00853681" w14:paraId="32E36400" w14:textId="76B3E44E">
      <w:pPr>
        <w:ind w:left="1440" w:hanging="720"/>
        <w:rPr>
          <w:rFonts w:ascii="Times New Roman" w:hAnsi="Times New Roman"/>
        </w:rPr>
      </w:pPr>
    </w:p>
    <w:p w:rsidRPr="00BE03BB" w:rsidR="00861073" w:rsidP="00A26597" w:rsidRDefault="00861073" w14:paraId="6E4A710E" w14:textId="77777777">
      <w:pPr>
        <w:ind w:left="1440" w:hanging="720"/>
        <w:rPr>
          <w:rFonts w:ascii="Times New Roman" w:hAnsi="Times New Roman"/>
        </w:rPr>
      </w:pPr>
    </w:p>
    <w:p w:rsidRPr="001826A2" w:rsidR="00CA22A7" w:rsidP="00A26597" w:rsidRDefault="00CA22A7" w14:paraId="58801B8E" w14:textId="77777777">
      <w:pPr>
        <w:numPr>
          <w:ilvl w:val="0"/>
          <w:numId w:val="12"/>
        </w:numPr>
        <w:ind w:left="1440" w:hanging="720"/>
        <w:rPr>
          <w:rFonts w:ascii="Times New Roman" w:hAnsi="Times New Roman"/>
          <w:b/>
        </w:rPr>
      </w:pPr>
      <w:r w:rsidRPr="00CA22A7">
        <w:rPr>
          <w:rFonts w:ascii="Times New Roman" w:hAnsi="Times New Roman"/>
          <w:b/>
        </w:rPr>
        <w:lastRenderedPageBreak/>
        <w:t>Jus</w:t>
      </w:r>
      <w:r w:rsidRPr="001826A2">
        <w:rPr>
          <w:rFonts w:ascii="Times New Roman" w:hAnsi="Times New Roman"/>
          <w:b/>
        </w:rPr>
        <w:t>tification for Sensitive Questions</w:t>
      </w:r>
    </w:p>
    <w:p w:rsidRPr="00BE03BB" w:rsidR="00CA22A7" w:rsidP="00A26597" w:rsidRDefault="00CA22A7" w14:paraId="45AE0255" w14:textId="77777777">
      <w:pPr>
        <w:ind w:left="1440"/>
        <w:rPr>
          <w:rFonts w:ascii="Times New Roman" w:hAnsi="Times New Roman"/>
        </w:rPr>
      </w:pPr>
      <w:r w:rsidRPr="00BE03BB">
        <w:rPr>
          <w:rFonts w:ascii="Times New Roman" w:hAnsi="Times New Roman"/>
        </w:rPr>
        <w:t>The information collection does not contain any questions of a sensitive nature.</w:t>
      </w:r>
    </w:p>
    <w:p w:rsidRPr="00BE03BB" w:rsidR="00CA22A7" w:rsidP="00FF7CC0" w:rsidRDefault="00CA22A7" w14:paraId="3F9C585C" w14:textId="77777777">
      <w:pPr>
        <w:rPr>
          <w:rFonts w:ascii="Times New Roman" w:hAnsi="Times New Roman"/>
        </w:rPr>
      </w:pPr>
    </w:p>
    <w:p w:rsidR="006E12E0" w:rsidP="00421B16" w:rsidRDefault="00CA22A7" w14:paraId="6BF6A752" w14:textId="77777777">
      <w:pPr>
        <w:numPr>
          <w:ilvl w:val="0"/>
          <w:numId w:val="12"/>
        </w:numPr>
        <w:ind w:left="1440" w:hanging="720"/>
        <w:rPr>
          <w:rFonts w:ascii="Times New Roman" w:hAnsi="Times New Roman"/>
          <w:bCs/>
        </w:rPr>
      </w:pPr>
      <w:r w:rsidRPr="00272F98">
        <w:rPr>
          <w:rFonts w:ascii="Times New Roman" w:hAnsi="Times New Roman"/>
          <w:b/>
        </w:rPr>
        <w:t>Estimates of Public Reporting Burden</w:t>
      </w:r>
      <w:r w:rsidR="00421B16">
        <w:rPr>
          <w:rFonts w:ascii="Times New Roman" w:hAnsi="Times New Roman"/>
          <w:b/>
        </w:rPr>
        <w:br/>
      </w:r>
      <w:r w:rsidRPr="00421B16" w:rsidR="00421B16">
        <w:rPr>
          <w:rFonts w:ascii="Times New Roman" w:hAnsi="Times New Roman"/>
          <w:bCs/>
        </w:rPr>
        <w:t>Please see the burden chart below:</w:t>
      </w:r>
    </w:p>
    <w:p w:rsidR="0036033B" w:rsidP="0036033B" w:rsidRDefault="0036033B" w14:paraId="707DF630" w14:textId="77777777">
      <w:pPr>
        <w:rPr>
          <w:rFonts w:ascii="Times New Roman" w:hAnsi="Times New Roman"/>
          <w:bCs/>
        </w:rPr>
      </w:pPr>
    </w:p>
    <w:tbl>
      <w:tblPr>
        <w:tblW w:w="11880" w:type="dxa"/>
        <w:tblInd w:w="-1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37"/>
        <w:gridCol w:w="1523"/>
        <w:gridCol w:w="1324"/>
        <w:gridCol w:w="1298"/>
        <w:gridCol w:w="1319"/>
        <w:gridCol w:w="1423"/>
        <w:gridCol w:w="1366"/>
        <w:gridCol w:w="1890"/>
      </w:tblGrid>
      <w:tr w:rsidRPr="0036033B" w:rsidR="0036033B" w:rsidTr="006130D7" w14:paraId="1B774D92" w14:textId="77777777">
        <w:tc>
          <w:tcPr>
            <w:tcW w:w="1737" w:type="dxa"/>
          </w:tcPr>
          <w:p w:rsidRPr="0036033B" w:rsidR="0036033B" w:rsidP="0036033B" w:rsidRDefault="0036033B" w14:paraId="2B5A83F4" w14:textId="77777777">
            <w:pPr>
              <w:widowControl/>
              <w:spacing w:after="200" w:line="276" w:lineRule="auto"/>
              <w:rPr>
                <w:rFonts w:ascii="Times New Roman" w:hAnsi="Times New Roman" w:eastAsia="Calibri"/>
                <w:b/>
                <w:noProof w:val="0"/>
                <w:snapToGrid/>
              </w:rPr>
            </w:pPr>
            <w:r w:rsidRPr="0036033B">
              <w:rPr>
                <w:rFonts w:ascii="Times New Roman" w:hAnsi="Times New Roman" w:eastAsia="Calibri"/>
                <w:b/>
                <w:noProof w:val="0"/>
                <w:snapToGrid/>
              </w:rPr>
              <w:t>Modality of Completion</w:t>
            </w:r>
          </w:p>
        </w:tc>
        <w:tc>
          <w:tcPr>
            <w:tcW w:w="1523" w:type="dxa"/>
          </w:tcPr>
          <w:p w:rsidRPr="0036033B" w:rsidR="0036033B" w:rsidP="0036033B" w:rsidRDefault="0036033B" w14:paraId="4A84EC80" w14:textId="77777777">
            <w:pPr>
              <w:widowControl/>
              <w:spacing w:after="200" w:line="276" w:lineRule="auto"/>
              <w:rPr>
                <w:rFonts w:ascii="Times New Roman" w:hAnsi="Times New Roman" w:eastAsia="Calibri"/>
                <w:b/>
                <w:noProof w:val="0"/>
                <w:snapToGrid/>
              </w:rPr>
            </w:pPr>
            <w:r w:rsidRPr="0036033B">
              <w:rPr>
                <w:rFonts w:ascii="Times New Roman" w:hAnsi="Times New Roman" w:eastAsia="Calibri"/>
                <w:b/>
                <w:noProof w:val="0"/>
                <w:snapToGrid/>
              </w:rPr>
              <w:t>Number of Respondents</w:t>
            </w:r>
          </w:p>
        </w:tc>
        <w:tc>
          <w:tcPr>
            <w:tcW w:w="1324" w:type="dxa"/>
          </w:tcPr>
          <w:p w:rsidRPr="0036033B" w:rsidR="0036033B" w:rsidP="0036033B" w:rsidRDefault="0036033B" w14:paraId="6871C191" w14:textId="77777777">
            <w:pPr>
              <w:widowControl/>
              <w:spacing w:after="200" w:line="276" w:lineRule="auto"/>
              <w:rPr>
                <w:rFonts w:ascii="Times New Roman" w:hAnsi="Times New Roman" w:eastAsia="Calibri"/>
                <w:b/>
                <w:noProof w:val="0"/>
                <w:snapToGrid/>
              </w:rPr>
            </w:pPr>
            <w:r w:rsidRPr="0036033B">
              <w:rPr>
                <w:rFonts w:ascii="Times New Roman" w:hAnsi="Times New Roman" w:eastAsia="Calibri"/>
                <w:b/>
                <w:noProof w:val="0"/>
                <w:snapToGrid/>
              </w:rPr>
              <w:t>Frequency of Response</w:t>
            </w:r>
          </w:p>
        </w:tc>
        <w:tc>
          <w:tcPr>
            <w:tcW w:w="1298" w:type="dxa"/>
          </w:tcPr>
          <w:p w:rsidRPr="0036033B" w:rsidR="0036033B" w:rsidP="0036033B" w:rsidRDefault="0036033B" w14:paraId="6F1BB40F" w14:textId="77777777">
            <w:pPr>
              <w:widowControl/>
              <w:spacing w:after="200" w:line="276" w:lineRule="auto"/>
              <w:rPr>
                <w:rFonts w:ascii="Times New Roman" w:hAnsi="Times New Roman" w:eastAsia="Calibri"/>
                <w:b/>
                <w:noProof w:val="0"/>
                <w:snapToGrid/>
              </w:rPr>
            </w:pPr>
            <w:r w:rsidRPr="0036033B">
              <w:rPr>
                <w:rFonts w:ascii="Times New Roman" w:hAnsi="Times New Roman" w:eastAsia="Calibri"/>
                <w:b/>
                <w:noProof w:val="0"/>
                <w:snapToGrid/>
              </w:rPr>
              <w:t>Average Burden per Response (minutes)</w:t>
            </w:r>
          </w:p>
        </w:tc>
        <w:tc>
          <w:tcPr>
            <w:tcW w:w="1319" w:type="dxa"/>
          </w:tcPr>
          <w:p w:rsidRPr="0036033B" w:rsidR="0036033B" w:rsidP="0036033B" w:rsidRDefault="0036033B" w14:paraId="14D7A23B" w14:textId="77777777">
            <w:pPr>
              <w:widowControl/>
              <w:spacing w:after="200" w:line="276" w:lineRule="auto"/>
              <w:rPr>
                <w:rFonts w:ascii="Times New Roman" w:hAnsi="Times New Roman" w:eastAsia="Calibri"/>
                <w:b/>
                <w:noProof w:val="0"/>
                <w:snapToGrid/>
              </w:rPr>
            </w:pPr>
            <w:r w:rsidRPr="0036033B">
              <w:rPr>
                <w:rFonts w:ascii="Times New Roman" w:hAnsi="Times New Roman" w:eastAsia="Calibri"/>
                <w:b/>
                <w:noProof w:val="0"/>
                <w:snapToGrid/>
              </w:rPr>
              <w:t>Estimated Total Annual Burden (hours)</w:t>
            </w:r>
          </w:p>
        </w:tc>
        <w:tc>
          <w:tcPr>
            <w:tcW w:w="1423" w:type="dxa"/>
          </w:tcPr>
          <w:p w:rsidRPr="0036033B" w:rsidR="0036033B" w:rsidP="0036033B" w:rsidRDefault="0036033B" w14:paraId="2F7771CC" w14:textId="77777777">
            <w:pPr>
              <w:widowControl/>
              <w:spacing w:after="200" w:line="276" w:lineRule="auto"/>
              <w:rPr>
                <w:rFonts w:ascii="Times New Roman" w:hAnsi="Times New Roman" w:eastAsia="Calibri"/>
                <w:b/>
                <w:noProof w:val="0"/>
                <w:snapToGrid/>
              </w:rPr>
            </w:pPr>
            <w:r w:rsidRPr="0036033B">
              <w:rPr>
                <w:rFonts w:ascii="Times New Roman" w:hAnsi="Times New Roman" w:eastAsia="Calibri"/>
                <w:b/>
                <w:noProof w:val="0"/>
                <w:snapToGrid/>
              </w:rPr>
              <w:t>Average Theoretical Hourly Cost Amount (dollars)*</w:t>
            </w:r>
          </w:p>
        </w:tc>
        <w:tc>
          <w:tcPr>
            <w:tcW w:w="1366" w:type="dxa"/>
          </w:tcPr>
          <w:p w:rsidRPr="0036033B" w:rsidR="0036033B" w:rsidP="0036033B" w:rsidRDefault="0036033B" w14:paraId="14557A13" w14:textId="77777777">
            <w:pPr>
              <w:widowControl/>
              <w:autoSpaceDE w:val="0"/>
              <w:autoSpaceDN w:val="0"/>
              <w:adjustRightInd w:val="0"/>
              <w:rPr>
                <w:rFonts w:ascii="Times New Roman" w:hAnsi="Times New Roman" w:eastAsia="Calibri"/>
                <w:b/>
                <w:noProof w:val="0"/>
                <w:snapToGrid/>
              </w:rPr>
            </w:pPr>
            <w:r w:rsidRPr="0036033B">
              <w:rPr>
                <w:rFonts w:ascii="Times New Roman" w:hAnsi="Times New Roman" w:eastAsia="Calibri"/>
                <w:b/>
                <w:noProof w:val="0"/>
                <w:snapToGrid/>
              </w:rPr>
              <w:t>Average</w:t>
            </w:r>
          </w:p>
          <w:p w:rsidRPr="0036033B" w:rsidR="0036033B" w:rsidP="0036033B" w:rsidRDefault="0036033B" w14:paraId="2E38F203" w14:textId="77777777">
            <w:pPr>
              <w:widowControl/>
              <w:autoSpaceDE w:val="0"/>
              <w:autoSpaceDN w:val="0"/>
              <w:adjustRightInd w:val="0"/>
              <w:rPr>
                <w:rFonts w:ascii="Times New Roman" w:hAnsi="Times New Roman" w:eastAsia="Calibri"/>
                <w:b/>
                <w:noProof w:val="0"/>
                <w:snapToGrid/>
              </w:rPr>
            </w:pPr>
            <w:r w:rsidRPr="0036033B">
              <w:rPr>
                <w:rFonts w:ascii="Times New Roman" w:hAnsi="Times New Roman" w:eastAsia="Calibri"/>
                <w:b/>
                <w:noProof w:val="0"/>
                <w:snapToGrid/>
              </w:rPr>
              <w:t>wait time in</w:t>
            </w:r>
          </w:p>
          <w:p w:rsidRPr="0036033B" w:rsidR="0036033B" w:rsidP="0036033B" w:rsidRDefault="0036033B" w14:paraId="59A91F07" w14:textId="77777777">
            <w:pPr>
              <w:widowControl/>
              <w:autoSpaceDE w:val="0"/>
              <w:autoSpaceDN w:val="0"/>
              <w:adjustRightInd w:val="0"/>
              <w:rPr>
                <w:rFonts w:ascii="Times New Roman" w:hAnsi="Times New Roman" w:eastAsia="Calibri"/>
                <w:b/>
                <w:noProof w:val="0"/>
                <w:snapToGrid/>
              </w:rPr>
            </w:pPr>
            <w:r w:rsidRPr="0036033B">
              <w:rPr>
                <w:rFonts w:ascii="Times New Roman" w:hAnsi="Times New Roman" w:eastAsia="Calibri"/>
                <w:b/>
                <w:noProof w:val="0"/>
                <w:snapToGrid/>
              </w:rPr>
              <w:t>field office</w:t>
            </w:r>
          </w:p>
          <w:p w:rsidRPr="0036033B" w:rsidR="0036033B" w:rsidP="0036033B" w:rsidRDefault="0036033B" w14:paraId="48182363" w14:textId="77777777">
            <w:pPr>
              <w:widowControl/>
              <w:spacing w:after="200" w:line="276" w:lineRule="auto"/>
              <w:rPr>
                <w:rFonts w:ascii="Times New Roman" w:hAnsi="Times New Roman" w:eastAsia="Calibri"/>
                <w:b/>
                <w:noProof w:val="0"/>
                <w:snapToGrid/>
              </w:rPr>
            </w:pPr>
            <w:r w:rsidRPr="0036033B">
              <w:rPr>
                <w:rFonts w:ascii="Times New Roman" w:hAnsi="Times New Roman" w:eastAsia="Calibri"/>
                <w:b/>
                <w:noProof w:val="0"/>
                <w:snapToGrid/>
              </w:rPr>
              <w:t>(minutes) **</w:t>
            </w:r>
          </w:p>
        </w:tc>
        <w:tc>
          <w:tcPr>
            <w:tcW w:w="1890" w:type="dxa"/>
          </w:tcPr>
          <w:p w:rsidRPr="0036033B" w:rsidR="0036033B" w:rsidP="0036033B" w:rsidRDefault="0036033B" w14:paraId="6112709E" w14:textId="77777777">
            <w:pPr>
              <w:widowControl/>
              <w:spacing w:after="200" w:line="276" w:lineRule="auto"/>
              <w:rPr>
                <w:rFonts w:ascii="Times New Roman" w:hAnsi="Times New Roman" w:eastAsia="Calibri"/>
                <w:b/>
                <w:noProof w:val="0"/>
                <w:snapToGrid/>
              </w:rPr>
            </w:pPr>
            <w:r w:rsidRPr="0036033B">
              <w:rPr>
                <w:rFonts w:ascii="Times New Roman" w:hAnsi="Times New Roman" w:eastAsia="Calibri"/>
                <w:b/>
                <w:noProof w:val="0"/>
                <w:snapToGrid/>
              </w:rPr>
              <w:t>Total Annual Opportunity Cost (dollars)***</w:t>
            </w:r>
          </w:p>
        </w:tc>
      </w:tr>
      <w:tr w:rsidRPr="0036033B" w:rsidR="0036033B" w:rsidTr="006130D7" w14:paraId="005B8B23" w14:textId="77777777">
        <w:trPr>
          <w:trHeight w:val="1331"/>
        </w:trPr>
        <w:tc>
          <w:tcPr>
            <w:tcW w:w="1737" w:type="dxa"/>
          </w:tcPr>
          <w:p w:rsidRPr="0036033B" w:rsidR="0036033B" w:rsidP="00037138" w:rsidRDefault="00037138" w14:paraId="4AE78A4B" w14:textId="368228B8">
            <w:pPr>
              <w:widowControl/>
              <w:spacing w:line="276" w:lineRule="auto"/>
              <w:rPr>
                <w:rFonts w:ascii="Times New Roman" w:hAnsi="Times New Roman" w:eastAsia="Calibri"/>
                <w:noProof w:val="0"/>
                <w:snapToGrid/>
              </w:rPr>
            </w:pPr>
            <w:r>
              <w:rPr>
                <w:rFonts w:ascii="Times New Roman" w:hAnsi="Times New Roman" w:eastAsia="Calibri"/>
                <w:noProof w:val="0"/>
                <w:snapToGrid/>
              </w:rPr>
              <w:t>e</w:t>
            </w:r>
            <w:r w:rsidRPr="0036033B" w:rsidR="0036033B">
              <w:rPr>
                <w:rFonts w:ascii="Times New Roman" w:hAnsi="Times New Roman" w:eastAsia="Calibri"/>
                <w:noProof w:val="0"/>
                <w:snapToGrid/>
              </w:rPr>
              <w:t>827 with electronic signature (eAuthorization</w:t>
            </w:r>
            <w:r>
              <w:rPr>
                <w:rFonts w:ascii="Times New Roman" w:hAnsi="Times New Roman" w:eastAsia="Calibri"/>
                <w:noProof w:val="0"/>
                <w:snapToGrid/>
              </w:rPr>
              <w:t xml:space="preserve"> Internet version</w:t>
            </w:r>
            <w:r w:rsidRPr="0036033B" w:rsidR="0036033B">
              <w:rPr>
                <w:rFonts w:ascii="Times New Roman" w:hAnsi="Times New Roman" w:eastAsia="Calibri"/>
                <w:noProof w:val="0"/>
                <w:snapToGrid/>
              </w:rPr>
              <w:t>)</w:t>
            </w:r>
          </w:p>
        </w:tc>
        <w:tc>
          <w:tcPr>
            <w:tcW w:w="1523" w:type="dxa"/>
          </w:tcPr>
          <w:p w:rsidRPr="0036033B" w:rsidR="0036033B" w:rsidP="0036033B" w:rsidRDefault="0036033B" w14:paraId="2FB13830" w14:textId="77777777">
            <w:pPr>
              <w:widowControl/>
              <w:spacing w:after="200" w:line="276" w:lineRule="auto"/>
              <w:jc w:val="right"/>
              <w:rPr>
                <w:rFonts w:ascii="Times New Roman" w:hAnsi="Times New Roman" w:eastAsia="Calibri"/>
                <w:b/>
                <w:noProof w:val="0"/>
                <w:snapToGrid/>
              </w:rPr>
            </w:pPr>
            <w:r w:rsidRPr="0036033B">
              <w:rPr>
                <w:rFonts w:ascii="Times New Roman" w:hAnsi="Times New Roman" w:eastAsia="Calibri"/>
                <w:noProof w:val="0"/>
                <w:snapToGrid/>
              </w:rPr>
              <w:t>4,189,270</w:t>
            </w:r>
          </w:p>
        </w:tc>
        <w:tc>
          <w:tcPr>
            <w:tcW w:w="1324" w:type="dxa"/>
          </w:tcPr>
          <w:p w:rsidRPr="0036033B" w:rsidR="0036033B" w:rsidP="0036033B" w:rsidRDefault="0036033B" w14:paraId="3CC55437" w14:textId="77777777">
            <w:pPr>
              <w:widowControl/>
              <w:spacing w:after="200" w:line="276" w:lineRule="auto"/>
              <w:jc w:val="right"/>
              <w:rPr>
                <w:rFonts w:ascii="Times New Roman" w:hAnsi="Times New Roman" w:eastAsia="Calibri"/>
                <w:noProof w:val="0"/>
                <w:snapToGrid/>
              </w:rPr>
            </w:pPr>
            <w:r w:rsidRPr="0036033B">
              <w:rPr>
                <w:rFonts w:ascii="Times New Roman" w:hAnsi="Times New Roman" w:eastAsia="Calibri"/>
                <w:noProof w:val="0"/>
                <w:snapToGrid/>
              </w:rPr>
              <w:t>1</w:t>
            </w:r>
          </w:p>
        </w:tc>
        <w:tc>
          <w:tcPr>
            <w:tcW w:w="1298" w:type="dxa"/>
          </w:tcPr>
          <w:p w:rsidRPr="0036033B" w:rsidR="0036033B" w:rsidP="0036033B" w:rsidRDefault="0036033B" w14:paraId="793CA675" w14:textId="77777777">
            <w:pPr>
              <w:widowControl/>
              <w:spacing w:after="200" w:line="276" w:lineRule="auto"/>
              <w:jc w:val="right"/>
              <w:rPr>
                <w:rFonts w:ascii="Times New Roman" w:hAnsi="Times New Roman" w:eastAsia="Calibri"/>
                <w:noProof w:val="0"/>
                <w:snapToGrid/>
              </w:rPr>
            </w:pPr>
            <w:r w:rsidRPr="0036033B">
              <w:rPr>
                <w:rFonts w:ascii="Times New Roman" w:hAnsi="Times New Roman" w:eastAsia="Calibri"/>
                <w:noProof w:val="0"/>
                <w:snapToGrid/>
              </w:rPr>
              <w:t>9</w:t>
            </w:r>
          </w:p>
        </w:tc>
        <w:tc>
          <w:tcPr>
            <w:tcW w:w="1319" w:type="dxa"/>
          </w:tcPr>
          <w:p w:rsidRPr="0036033B" w:rsidR="0036033B" w:rsidP="0036033B" w:rsidRDefault="0036033B" w14:paraId="26CAC699" w14:textId="77777777">
            <w:pPr>
              <w:widowControl/>
              <w:spacing w:after="200" w:line="276" w:lineRule="auto"/>
              <w:jc w:val="right"/>
              <w:rPr>
                <w:rFonts w:ascii="Times New Roman" w:hAnsi="Times New Roman" w:eastAsia="Calibri"/>
                <w:noProof w:val="0"/>
                <w:snapToGrid/>
              </w:rPr>
            </w:pPr>
            <w:r w:rsidRPr="0036033B">
              <w:rPr>
                <w:rFonts w:ascii="Times New Roman" w:hAnsi="Times New Roman" w:eastAsia="Calibri"/>
                <w:noProof w:val="0"/>
                <w:snapToGrid/>
              </w:rPr>
              <w:t>628,391</w:t>
            </w:r>
          </w:p>
        </w:tc>
        <w:tc>
          <w:tcPr>
            <w:tcW w:w="1423" w:type="dxa"/>
          </w:tcPr>
          <w:p w:rsidRPr="0036033B" w:rsidR="0036033B" w:rsidP="004C7FDD" w:rsidRDefault="0036033B" w14:paraId="4C31AB3B" w14:textId="77777777">
            <w:pPr>
              <w:widowControl/>
              <w:spacing w:after="200" w:line="276" w:lineRule="auto"/>
              <w:jc w:val="right"/>
              <w:rPr>
                <w:rFonts w:ascii="Times New Roman" w:hAnsi="Times New Roman" w:eastAsia="Calibri"/>
                <w:noProof w:val="0"/>
                <w:snapToGrid/>
              </w:rPr>
            </w:pPr>
            <w:r w:rsidRPr="0036033B">
              <w:rPr>
                <w:rFonts w:ascii="Times New Roman" w:hAnsi="Times New Roman" w:eastAsia="Calibri"/>
                <w:noProof w:val="0"/>
                <w:snapToGrid/>
              </w:rPr>
              <w:t>$10.</w:t>
            </w:r>
            <w:r w:rsidR="004C7FDD">
              <w:rPr>
                <w:rFonts w:ascii="Times New Roman" w:hAnsi="Times New Roman" w:eastAsia="Calibri"/>
                <w:noProof w:val="0"/>
                <w:snapToGrid/>
              </w:rPr>
              <w:t>95</w:t>
            </w:r>
            <w:r w:rsidRPr="0036033B">
              <w:rPr>
                <w:rFonts w:ascii="Times New Roman" w:hAnsi="Times New Roman" w:eastAsia="Calibri"/>
                <w:noProof w:val="0"/>
                <w:snapToGrid/>
              </w:rPr>
              <w:t>*</w:t>
            </w:r>
          </w:p>
        </w:tc>
        <w:tc>
          <w:tcPr>
            <w:tcW w:w="1366" w:type="dxa"/>
          </w:tcPr>
          <w:p w:rsidRPr="0036033B" w:rsidR="0036033B" w:rsidP="0036033B" w:rsidRDefault="0036033B" w14:paraId="2882D37F" w14:textId="77777777">
            <w:pPr>
              <w:widowControl/>
              <w:spacing w:after="200" w:line="276" w:lineRule="auto"/>
              <w:jc w:val="right"/>
              <w:rPr>
                <w:rFonts w:ascii="Times New Roman" w:hAnsi="Times New Roman" w:eastAsia="Calibri"/>
                <w:noProof w:val="0"/>
                <w:snapToGrid/>
              </w:rPr>
            </w:pPr>
          </w:p>
        </w:tc>
        <w:tc>
          <w:tcPr>
            <w:tcW w:w="1890" w:type="dxa"/>
          </w:tcPr>
          <w:p w:rsidRPr="0036033B" w:rsidR="0036033B" w:rsidP="00C95AB0" w:rsidRDefault="0036033B" w14:paraId="3DF8798A" w14:textId="77777777">
            <w:pPr>
              <w:widowControl/>
              <w:spacing w:after="200" w:line="276" w:lineRule="auto"/>
              <w:jc w:val="right"/>
              <w:rPr>
                <w:rFonts w:ascii="Times New Roman" w:hAnsi="Times New Roman" w:eastAsia="Calibri"/>
                <w:noProof w:val="0"/>
                <w:snapToGrid/>
              </w:rPr>
            </w:pPr>
            <w:r w:rsidRPr="0036033B">
              <w:rPr>
                <w:rFonts w:ascii="Times New Roman" w:hAnsi="Times New Roman" w:eastAsia="Calibri"/>
                <w:noProof w:val="0"/>
                <w:snapToGrid/>
              </w:rPr>
              <w:t>$6,</w:t>
            </w:r>
            <w:r w:rsidR="00C95AB0">
              <w:rPr>
                <w:rFonts w:ascii="Times New Roman" w:hAnsi="Times New Roman" w:eastAsia="Calibri"/>
                <w:noProof w:val="0"/>
                <w:snapToGrid/>
              </w:rPr>
              <w:t>880,881</w:t>
            </w:r>
            <w:r w:rsidRPr="0036033B">
              <w:rPr>
                <w:rFonts w:ascii="Times New Roman" w:hAnsi="Times New Roman" w:eastAsia="Calibri"/>
                <w:noProof w:val="0"/>
                <w:snapToGrid/>
              </w:rPr>
              <w:t>***</w:t>
            </w:r>
          </w:p>
        </w:tc>
      </w:tr>
      <w:tr w:rsidRPr="0036033B" w:rsidR="0036033B" w:rsidTr="006130D7" w14:paraId="004745C5" w14:textId="77777777">
        <w:trPr>
          <w:trHeight w:val="998"/>
        </w:trPr>
        <w:tc>
          <w:tcPr>
            <w:tcW w:w="1737" w:type="dxa"/>
          </w:tcPr>
          <w:p w:rsidRPr="0036033B" w:rsidR="0036033B" w:rsidP="0036033B" w:rsidRDefault="0036033B" w14:paraId="52F575AF" w14:textId="313EDAC3">
            <w:pPr>
              <w:widowControl/>
              <w:spacing w:after="200" w:line="276" w:lineRule="auto"/>
              <w:rPr>
                <w:rFonts w:ascii="Times New Roman" w:hAnsi="Times New Roman" w:eastAsia="Calibri"/>
                <w:noProof w:val="0"/>
                <w:snapToGrid/>
              </w:rPr>
            </w:pPr>
            <w:r w:rsidRPr="0036033B">
              <w:rPr>
                <w:rFonts w:ascii="Times New Roman" w:hAnsi="Times New Roman" w:eastAsia="Calibri"/>
                <w:noProof w:val="0"/>
                <w:snapToGrid/>
              </w:rPr>
              <w:t>SSA-827 with wet signature (paper version</w:t>
            </w:r>
            <w:r w:rsidR="00861073">
              <w:rPr>
                <w:rFonts w:ascii="Times New Roman" w:hAnsi="Times New Roman" w:eastAsia="Calibri"/>
                <w:noProof w:val="0"/>
                <w:snapToGrid/>
              </w:rPr>
              <w:t xml:space="preserve"> &amp; </w:t>
            </w:r>
            <w:r w:rsidRPr="0036033B" w:rsidR="00861073">
              <w:rPr>
                <w:rFonts w:ascii="Times New Roman" w:hAnsi="Times New Roman" w:eastAsia="Calibri"/>
                <w:noProof w:val="0"/>
                <w:snapToGrid/>
              </w:rPr>
              <w:t>EDCS</w:t>
            </w:r>
            <w:r w:rsidR="00037138">
              <w:rPr>
                <w:rFonts w:ascii="Times New Roman" w:hAnsi="Times New Roman" w:eastAsia="Calibri"/>
                <w:noProof w:val="0"/>
                <w:snapToGrid/>
              </w:rPr>
              <w:t xml:space="preserve"> Intranet version</w:t>
            </w:r>
            <w:r w:rsidRPr="0036033B">
              <w:rPr>
                <w:rFonts w:ascii="Times New Roman" w:hAnsi="Times New Roman" w:eastAsia="Calibri"/>
                <w:noProof w:val="0"/>
                <w:snapToGrid/>
              </w:rPr>
              <w:t>)</w:t>
            </w:r>
          </w:p>
        </w:tc>
        <w:tc>
          <w:tcPr>
            <w:tcW w:w="1523" w:type="dxa"/>
          </w:tcPr>
          <w:p w:rsidRPr="0036033B" w:rsidR="0036033B" w:rsidP="0036033B" w:rsidRDefault="0036033B" w14:paraId="2DB0AEB7" w14:textId="77777777">
            <w:pPr>
              <w:widowControl/>
              <w:spacing w:after="200" w:line="276" w:lineRule="auto"/>
              <w:jc w:val="right"/>
              <w:rPr>
                <w:rFonts w:ascii="Times New Roman" w:hAnsi="Times New Roman" w:eastAsia="Calibri"/>
                <w:b/>
                <w:noProof w:val="0"/>
                <w:snapToGrid/>
              </w:rPr>
            </w:pPr>
            <w:r w:rsidRPr="0036033B">
              <w:rPr>
                <w:rFonts w:ascii="Times New Roman" w:hAnsi="Times New Roman" w:eastAsia="Calibri"/>
                <w:noProof w:val="0"/>
                <w:snapToGrid/>
              </w:rPr>
              <w:t>1,055,807</w:t>
            </w:r>
          </w:p>
        </w:tc>
        <w:tc>
          <w:tcPr>
            <w:tcW w:w="1324" w:type="dxa"/>
          </w:tcPr>
          <w:p w:rsidRPr="0036033B" w:rsidR="0036033B" w:rsidP="0036033B" w:rsidRDefault="0036033B" w14:paraId="6E2B792C" w14:textId="77777777">
            <w:pPr>
              <w:widowControl/>
              <w:spacing w:after="200" w:line="276" w:lineRule="auto"/>
              <w:jc w:val="right"/>
              <w:rPr>
                <w:rFonts w:ascii="Times New Roman" w:hAnsi="Times New Roman" w:eastAsia="Calibri"/>
                <w:noProof w:val="0"/>
                <w:snapToGrid/>
              </w:rPr>
            </w:pPr>
            <w:r w:rsidRPr="0036033B">
              <w:rPr>
                <w:rFonts w:ascii="Times New Roman" w:hAnsi="Times New Roman" w:eastAsia="Calibri"/>
                <w:noProof w:val="0"/>
                <w:snapToGrid/>
              </w:rPr>
              <w:t>1</w:t>
            </w:r>
          </w:p>
        </w:tc>
        <w:tc>
          <w:tcPr>
            <w:tcW w:w="1298" w:type="dxa"/>
          </w:tcPr>
          <w:p w:rsidRPr="0036033B" w:rsidR="0036033B" w:rsidP="0036033B" w:rsidRDefault="0036033B" w14:paraId="14D46CE5" w14:textId="77777777">
            <w:pPr>
              <w:widowControl/>
              <w:spacing w:after="200" w:line="276" w:lineRule="auto"/>
              <w:jc w:val="right"/>
              <w:rPr>
                <w:rFonts w:ascii="Times New Roman" w:hAnsi="Times New Roman" w:eastAsia="Calibri"/>
                <w:noProof w:val="0"/>
                <w:snapToGrid/>
              </w:rPr>
            </w:pPr>
            <w:r w:rsidRPr="0036033B">
              <w:rPr>
                <w:rFonts w:ascii="Times New Roman" w:hAnsi="Times New Roman" w:eastAsia="Calibri"/>
                <w:noProof w:val="0"/>
                <w:snapToGrid/>
              </w:rPr>
              <w:t>10</w:t>
            </w:r>
          </w:p>
        </w:tc>
        <w:tc>
          <w:tcPr>
            <w:tcW w:w="1319" w:type="dxa"/>
          </w:tcPr>
          <w:p w:rsidRPr="0036033B" w:rsidR="0036033B" w:rsidP="0036033B" w:rsidRDefault="0036033B" w14:paraId="346253DA" w14:textId="77777777">
            <w:pPr>
              <w:widowControl/>
              <w:spacing w:after="200" w:line="276" w:lineRule="auto"/>
              <w:jc w:val="right"/>
              <w:rPr>
                <w:rFonts w:ascii="Times New Roman" w:hAnsi="Times New Roman" w:eastAsia="Calibri"/>
                <w:noProof w:val="0"/>
                <w:snapToGrid/>
              </w:rPr>
            </w:pPr>
            <w:r w:rsidRPr="0036033B">
              <w:rPr>
                <w:rFonts w:ascii="Times New Roman" w:hAnsi="Times New Roman" w:eastAsia="Calibri"/>
                <w:noProof w:val="0"/>
                <w:snapToGrid/>
              </w:rPr>
              <w:t>175,968</w:t>
            </w:r>
          </w:p>
        </w:tc>
        <w:tc>
          <w:tcPr>
            <w:tcW w:w="1423" w:type="dxa"/>
          </w:tcPr>
          <w:p w:rsidRPr="0036033B" w:rsidR="0036033B" w:rsidP="004C7FDD" w:rsidRDefault="0036033B" w14:paraId="3B3790B0" w14:textId="77777777">
            <w:pPr>
              <w:widowControl/>
              <w:spacing w:after="200" w:line="276" w:lineRule="auto"/>
              <w:jc w:val="right"/>
              <w:rPr>
                <w:rFonts w:ascii="Times New Roman" w:hAnsi="Times New Roman" w:eastAsia="Calibri"/>
                <w:noProof w:val="0"/>
                <w:snapToGrid/>
              </w:rPr>
            </w:pPr>
            <w:r w:rsidRPr="0036033B">
              <w:rPr>
                <w:rFonts w:ascii="Times New Roman" w:hAnsi="Times New Roman" w:eastAsia="Calibri"/>
                <w:noProof w:val="0"/>
                <w:snapToGrid/>
              </w:rPr>
              <w:t>$10.</w:t>
            </w:r>
            <w:r w:rsidR="004C7FDD">
              <w:rPr>
                <w:rFonts w:ascii="Times New Roman" w:hAnsi="Times New Roman" w:eastAsia="Calibri"/>
                <w:noProof w:val="0"/>
                <w:snapToGrid/>
              </w:rPr>
              <w:t>95</w:t>
            </w:r>
            <w:r w:rsidRPr="0036033B">
              <w:rPr>
                <w:rFonts w:ascii="Times New Roman" w:hAnsi="Times New Roman" w:eastAsia="Calibri"/>
                <w:noProof w:val="0"/>
                <w:snapToGrid/>
              </w:rPr>
              <w:t>*</w:t>
            </w:r>
          </w:p>
        </w:tc>
        <w:tc>
          <w:tcPr>
            <w:tcW w:w="1366" w:type="dxa"/>
          </w:tcPr>
          <w:p w:rsidRPr="0036033B" w:rsidR="0036033B" w:rsidP="0036033B" w:rsidRDefault="0036033B" w14:paraId="5DB67625" w14:textId="77777777">
            <w:pPr>
              <w:widowControl/>
              <w:spacing w:after="200" w:line="276" w:lineRule="auto"/>
              <w:jc w:val="right"/>
              <w:rPr>
                <w:rFonts w:ascii="Times New Roman" w:hAnsi="Times New Roman" w:eastAsia="Calibri"/>
                <w:noProof w:val="0"/>
                <w:snapToGrid/>
              </w:rPr>
            </w:pPr>
            <w:r w:rsidRPr="0036033B">
              <w:rPr>
                <w:rFonts w:ascii="Times New Roman" w:hAnsi="Times New Roman" w:eastAsia="Calibri"/>
                <w:noProof w:val="0"/>
                <w:snapToGrid/>
              </w:rPr>
              <w:t>24**</w:t>
            </w:r>
          </w:p>
        </w:tc>
        <w:tc>
          <w:tcPr>
            <w:tcW w:w="1890" w:type="dxa"/>
          </w:tcPr>
          <w:p w:rsidRPr="0036033B" w:rsidR="0036033B" w:rsidP="00C95AB0" w:rsidRDefault="0036033B" w14:paraId="3BDF4AD9" w14:textId="77777777">
            <w:pPr>
              <w:widowControl/>
              <w:spacing w:after="200" w:line="276" w:lineRule="auto"/>
              <w:jc w:val="right"/>
              <w:rPr>
                <w:rFonts w:ascii="Times New Roman" w:hAnsi="Times New Roman" w:eastAsia="Calibri"/>
                <w:noProof w:val="0"/>
                <w:snapToGrid/>
              </w:rPr>
            </w:pPr>
            <w:r w:rsidRPr="0036033B">
              <w:rPr>
                <w:rFonts w:ascii="Times New Roman" w:hAnsi="Times New Roman" w:eastAsia="Calibri"/>
                <w:noProof w:val="0"/>
                <w:snapToGrid/>
              </w:rPr>
              <w:t>$6,</w:t>
            </w:r>
            <w:r w:rsidR="00C95AB0">
              <w:rPr>
                <w:rFonts w:ascii="Times New Roman" w:hAnsi="Times New Roman" w:eastAsia="Calibri"/>
                <w:noProof w:val="0"/>
                <w:snapToGrid/>
              </w:rPr>
              <w:t>551,285</w:t>
            </w:r>
            <w:r w:rsidRPr="0036033B">
              <w:rPr>
                <w:rFonts w:ascii="Times New Roman" w:hAnsi="Times New Roman" w:eastAsia="Calibri"/>
                <w:noProof w:val="0"/>
                <w:snapToGrid/>
              </w:rPr>
              <w:t>***</w:t>
            </w:r>
          </w:p>
        </w:tc>
      </w:tr>
      <w:tr w:rsidRPr="0036033B" w:rsidR="0036033B" w:rsidTr="006130D7" w14:paraId="09A576A6" w14:textId="77777777">
        <w:trPr>
          <w:trHeight w:val="260"/>
        </w:trPr>
        <w:tc>
          <w:tcPr>
            <w:tcW w:w="1737" w:type="dxa"/>
          </w:tcPr>
          <w:p w:rsidRPr="0036033B" w:rsidR="0036033B" w:rsidP="0036033B" w:rsidRDefault="0036033B" w14:paraId="494C4F5D" w14:textId="77777777">
            <w:pPr>
              <w:widowControl/>
              <w:spacing w:line="276" w:lineRule="auto"/>
              <w:rPr>
                <w:rFonts w:ascii="Times New Roman" w:hAnsi="Times New Roman" w:eastAsia="Calibri"/>
                <w:b/>
                <w:noProof w:val="0"/>
                <w:snapToGrid/>
              </w:rPr>
            </w:pPr>
            <w:r w:rsidRPr="0036033B">
              <w:rPr>
                <w:rFonts w:ascii="Times New Roman" w:hAnsi="Times New Roman" w:eastAsia="Calibri"/>
                <w:b/>
                <w:noProof w:val="0"/>
                <w:snapToGrid/>
              </w:rPr>
              <w:t>Totals</w:t>
            </w:r>
          </w:p>
        </w:tc>
        <w:tc>
          <w:tcPr>
            <w:tcW w:w="1523" w:type="dxa"/>
          </w:tcPr>
          <w:p w:rsidRPr="0036033B" w:rsidR="0036033B" w:rsidP="0036033B" w:rsidRDefault="0036033B" w14:paraId="0F8D707E" w14:textId="77777777">
            <w:pPr>
              <w:widowControl/>
              <w:spacing w:after="200" w:line="276" w:lineRule="auto"/>
              <w:jc w:val="right"/>
              <w:rPr>
                <w:rFonts w:ascii="Times New Roman" w:hAnsi="Times New Roman" w:eastAsia="Calibri"/>
                <w:b/>
                <w:noProof w:val="0"/>
                <w:snapToGrid/>
              </w:rPr>
            </w:pPr>
            <w:r w:rsidRPr="0036033B">
              <w:rPr>
                <w:rFonts w:ascii="Times New Roman" w:hAnsi="Times New Roman" w:eastAsia="Calibri"/>
                <w:b/>
                <w:noProof w:val="0"/>
                <w:snapToGrid/>
              </w:rPr>
              <w:t>5,245,077</w:t>
            </w:r>
          </w:p>
        </w:tc>
        <w:tc>
          <w:tcPr>
            <w:tcW w:w="1324" w:type="dxa"/>
          </w:tcPr>
          <w:p w:rsidRPr="0036033B" w:rsidR="0036033B" w:rsidP="0036033B" w:rsidRDefault="0036033B" w14:paraId="40213B22" w14:textId="77777777">
            <w:pPr>
              <w:widowControl/>
              <w:spacing w:after="200" w:line="276" w:lineRule="auto"/>
              <w:jc w:val="right"/>
              <w:rPr>
                <w:rFonts w:ascii="Times New Roman" w:hAnsi="Times New Roman" w:eastAsia="Calibri"/>
                <w:b/>
                <w:noProof w:val="0"/>
                <w:snapToGrid/>
              </w:rPr>
            </w:pPr>
          </w:p>
        </w:tc>
        <w:tc>
          <w:tcPr>
            <w:tcW w:w="1298" w:type="dxa"/>
          </w:tcPr>
          <w:p w:rsidRPr="0036033B" w:rsidR="0036033B" w:rsidP="0036033B" w:rsidRDefault="0036033B" w14:paraId="55E66B61" w14:textId="77777777">
            <w:pPr>
              <w:widowControl/>
              <w:spacing w:after="200" w:line="276" w:lineRule="auto"/>
              <w:jc w:val="right"/>
              <w:rPr>
                <w:rFonts w:ascii="Times New Roman" w:hAnsi="Times New Roman" w:eastAsia="Calibri"/>
                <w:b/>
                <w:noProof w:val="0"/>
                <w:snapToGrid/>
              </w:rPr>
            </w:pPr>
          </w:p>
        </w:tc>
        <w:tc>
          <w:tcPr>
            <w:tcW w:w="1319" w:type="dxa"/>
          </w:tcPr>
          <w:p w:rsidRPr="0036033B" w:rsidR="0036033B" w:rsidP="0036033B" w:rsidRDefault="0036033B" w14:paraId="03B254E3" w14:textId="77777777">
            <w:pPr>
              <w:widowControl/>
              <w:spacing w:after="200" w:line="276" w:lineRule="auto"/>
              <w:jc w:val="right"/>
              <w:rPr>
                <w:rFonts w:ascii="Times New Roman" w:hAnsi="Times New Roman" w:eastAsia="Calibri"/>
                <w:b/>
                <w:noProof w:val="0"/>
                <w:snapToGrid/>
              </w:rPr>
            </w:pPr>
            <w:r w:rsidRPr="0036033B">
              <w:rPr>
                <w:rFonts w:ascii="Times New Roman" w:hAnsi="Times New Roman" w:eastAsia="Calibri"/>
                <w:b/>
                <w:noProof w:val="0"/>
                <w:snapToGrid/>
              </w:rPr>
              <w:t>804,359</w:t>
            </w:r>
          </w:p>
        </w:tc>
        <w:tc>
          <w:tcPr>
            <w:tcW w:w="1423" w:type="dxa"/>
          </w:tcPr>
          <w:p w:rsidRPr="0036033B" w:rsidR="0036033B" w:rsidP="0036033B" w:rsidRDefault="0036033B" w14:paraId="6B6F4A79" w14:textId="77777777">
            <w:pPr>
              <w:widowControl/>
              <w:spacing w:after="200"/>
              <w:jc w:val="right"/>
              <w:rPr>
                <w:rFonts w:ascii="Times New Roman" w:hAnsi="Times New Roman" w:eastAsia="Calibri"/>
                <w:b/>
                <w:noProof w:val="0"/>
                <w:snapToGrid/>
              </w:rPr>
            </w:pPr>
          </w:p>
        </w:tc>
        <w:tc>
          <w:tcPr>
            <w:tcW w:w="1366" w:type="dxa"/>
          </w:tcPr>
          <w:p w:rsidRPr="0036033B" w:rsidR="0036033B" w:rsidP="0036033B" w:rsidRDefault="0036033B" w14:paraId="27890523" w14:textId="77777777">
            <w:pPr>
              <w:widowControl/>
              <w:spacing w:after="200"/>
              <w:jc w:val="right"/>
              <w:rPr>
                <w:rFonts w:ascii="Times New Roman" w:hAnsi="Times New Roman" w:eastAsia="Calibri"/>
                <w:b/>
                <w:noProof w:val="0"/>
                <w:snapToGrid/>
              </w:rPr>
            </w:pPr>
          </w:p>
        </w:tc>
        <w:tc>
          <w:tcPr>
            <w:tcW w:w="1890" w:type="dxa"/>
          </w:tcPr>
          <w:p w:rsidRPr="0036033B" w:rsidR="0036033B" w:rsidP="00C95AB0" w:rsidRDefault="0036033B" w14:paraId="4E96C8E2" w14:textId="77777777">
            <w:pPr>
              <w:widowControl/>
              <w:spacing w:after="200"/>
              <w:jc w:val="right"/>
              <w:rPr>
                <w:rFonts w:ascii="Times New Roman" w:hAnsi="Times New Roman" w:eastAsia="Calibri"/>
                <w:b/>
                <w:noProof w:val="0"/>
                <w:snapToGrid/>
              </w:rPr>
            </w:pPr>
            <w:r w:rsidRPr="0036033B">
              <w:rPr>
                <w:rFonts w:ascii="Times New Roman" w:hAnsi="Times New Roman" w:eastAsia="Calibri"/>
                <w:b/>
                <w:noProof w:val="0"/>
                <w:snapToGrid/>
              </w:rPr>
              <w:t>$</w:t>
            </w:r>
            <w:r w:rsidR="00C95AB0">
              <w:rPr>
                <w:rFonts w:ascii="Times New Roman" w:hAnsi="Times New Roman" w:eastAsia="Calibri"/>
                <w:b/>
                <w:noProof w:val="0"/>
                <w:snapToGrid/>
              </w:rPr>
              <w:t>13,432,166</w:t>
            </w:r>
            <w:r w:rsidRPr="0036033B">
              <w:rPr>
                <w:rFonts w:ascii="Times New Roman" w:hAnsi="Times New Roman" w:eastAsia="Calibri"/>
                <w:b/>
                <w:noProof w:val="0"/>
                <w:snapToGrid/>
              </w:rPr>
              <w:t>***</w:t>
            </w:r>
          </w:p>
        </w:tc>
      </w:tr>
    </w:tbl>
    <w:p w:rsidR="0036033B" w:rsidP="00853681" w:rsidRDefault="004C7FDD" w14:paraId="2BC56B0A" w14:textId="77777777">
      <w:pPr>
        <w:ind w:left="1440"/>
        <w:rPr>
          <w:rFonts w:ascii="Times New Roman" w:hAnsi="Times New Roman"/>
        </w:rPr>
      </w:pPr>
      <w:r w:rsidRPr="004C7FDD">
        <w:rPr>
          <w:rFonts w:ascii="Times New Roman" w:hAnsi="Times New Roman" w:eastAsia="Calibri"/>
          <w:noProof w:val="0"/>
          <w:snapToGrid/>
        </w:rPr>
        <w:t>* We based this figure on average DI payments based on SSA’s current FY 202</w:t>
      </w:r>
      <w:r>
        <w:rPr>
          <w:rFonts w:ascii="Times New Roman" w:hAnsi="Times New Roman" w:eastAsia="Calibri"/>
          <w:noProof w:val="0"/>
          <w:snapToGrid/>
        </w:rPr>
        <w:t xml:space="preserve">1 </w:t>
      </w:r>
      <w:r w:rsidRPr="004C7FDD">
        <w:rPr>
          <w:rFonts w:ascii="Times New Roman" w:hAnsi="Times New Roman" w:eastAsia="Calibri"/>
          <w:noProof w:val="0"/>
          <w:snapToGrid/>
        </w:rPr>
        <w:t>data (</w:t>
      </w:r>
      <w:hyperlink w:history="1" r:id="rId8">
        <w:r w:rsidRPr="004C7FDD">
          <w:rPr>
            <w:rStyle w:val="Hyperlink"/>
            <w:rFonts w:ascii="Times New Roman" w:hAnsi="Times New Roman"/>
          </w:rPr>
          <w:t>https://www.ssa.gov/legislation/2021FactSheet.pdf</w:t>
        </w:r>
      </w:hyperlink>
      <w:r w:rsidRPr="004C7FDD">
        <w:rPr>
          <w:rFonts w:ascii="Times New Roman" w:hAnsi="Times New Roman" w:eastAsia="Calibri"/>
          <w:noProof w:val="0"/>
          <w:snapToGrid/>
        </w:rPr>
        <w:t>).</w:t>
      </w:r>
    </w:p>
    <w:p w:rsidR="0036033B" w:rsidP="00853681" w:rsidRDefault="0036033B" w14:paraId="4FA822F7" w14:textId="77777777">
      <w:pPr>
        <w:ind w:left="1440"/>
        <w:rPr>
          <w:rFonts w:ascii="Times New Roman" w:hAnsi="Times New Roman"/>
        </w:rPr>
      </w:pPr>
    </w:p>
    <w:p w:rsidR="0036033B" w:rsidP="0036033B" w:rsidRDefault="0036033B" w14:paraId="005250C0" w14:textId="77777777">
      <w:pPr>
        <w:ind w:left="1440"/>
        <w:rPr>
          <w:rFonts w:ascii="Times New Roman" w:hAnsi="Times New Roman"/>
        </w:rPr>
      </w:pPr>
      <w:r w:rsidRPr="0036033B">
        <w:rPr>
          <w:rFonts w:ascii="Times New Roman" w:hAnsi="Times New Roman"/>
        </w:rPr>
        <w:t>** We based this figure on the average FY 2020 wait times for field offices, based on SSA’s current management information data.</w:t>
      </w:r>
    </w:p>
    <w:p w:rsidRPr="0036033B" w:rsidR="0036033B" w:rsidP="0036033B" w:rsidRDefault="0036033B" w14:paraId="70F08241" w14:textId="77777777">
      <w:pPr>
        <w:ind w:left="1440"/>
        <w:rPr>
          <w:rFonts w:ascii="Times New Roman" w:hAnsi="Times New Roman"/>
        </w:rPr>
      </w:pPr>
    </w:p>
    <w:p w:rsidR="0036033B" w:rsidP="0036033B" w:rsidRDefault="0036033B" w14:paraId="55C1F3C5" w14:textId="77777777">
      <w:pPr>
        <w:ind w:left="1440"/>
        <w:rPr>
          <w:rFonts w:ascii="Times New Roman" w:hAnsi="Times New Roman"/>
        </w:rPr>
      </w:pPr>
      <w:r w:rsidRPr="0036033B">
        <w:rPr>
          <w:rFonts w:ascii="Times New Roman" w:hAnsi="Times New Roman"/>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002B0485">
        <w:rPr>
          <w:rFonts w:ascii="Times New Roman" w:hAnsi="Times New Roman"/>
        </w:rPr>
        <w:t xml:space="preserve"> </w:t>
      </w:r>
      <w:r w:rsidRPr="0036033B">
        <w:rPr>
          <w:rFonts w:ascii="Times New Roman" w:hAnsi="Times New Roman"/>
        </w:rPr>
        <w:t xml:space="preserve"> </w:t>
      </w:r>
      <w:r w:rsidRPr="0036033B">
        <w:rPr>
          <w:rFonts w:ascii="Times New Roman" w:hAnsi="Times New Roman"/>
          <w:b/>
          <w:u w:val="single"/>
        </w:rPr>
        <w:t>There is no actual charge to respondents to complete the application</w:t>
      </w:r>
      <w:r w:rsidRPr="002B0485">
        <w:rPr>
          <w:rFonts w:ascii="Times New Roman" w:hAnsi="Times New Roman"/>
        </w:rPr>
        <w:t>.</w:t>
      </w:r>
    </w:p>
    <w:p w:rsidR="00715C64" w:rsidP="0036033B" w:rsidRDefault="00715C64" w14:paraId="0CB1B40C" w14:textId="77777777">
      <w:pPr>
        <w:ind w:left="1440"/>
        <w:rPr>
          <w:rFonts w:ascii="Times New Roman" w:hAnsi="Times New Roman"/>
        </w:rPr>
      </w:pPr>
    </w:p>
    <w:p w:rsidRPr="00715C64" w:rsidR="00715C64" w:rsidP="00715C64" w:rsidRDefault="00715C64" w14:paraId="1854DDEB" w14:textId="77777777">
      <w:pPr>
        <w:widowControl/>
        <w:suppressAutoHyphens/>
        <w:spacing w:line="100" w:lineRule="atLeast"/>
        <w:ind w:left="1440"/>
        <w:rPr>
          <w:rFonts w:ascii="Times New Roman" w:hAnsi="Times New Roman"/>
          <w:noProof w:val="0"/>
          <w:snapToGrid/>
          <w:kern w:val="1"/>
          <w:lang w:eastAsia="ar-SA"/>
        </w:rPr>
      </w:pPr>
      <w:r w:rsidRPr="00715C64">
        <w:rPr>
          <w:rFonts w:ascii="Times New Roman" w:hAnsi="Times New Roman"/>
          <w:noProof w:val="0"/>
          <w:snapToGrid/>
          <w:kern w:val="1"/>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715C64" w:rsidR="00715C64" w:rsidP="00715C64" w:rsidRDefault="00715C64" w14:paraId="0AD244A2" w14:textId="77777777">
      <w:pPr>
        <w:widowControl/>
        <w:suppressAutoHyphens/>
        <w:spacing w:line="100" w:lineRule="atLeast"/>
        <w:ind w:left="1440"/>
        <w:rPr>
          <w:rFonts w:ascii="Times New Roman" w:hAnsi="Times New Roman"/>
          <w:noProof w:val="0"/>
          <w:snapToGrid/>
          <w:kern w:val="1"/>
          <w:lang w:eastAsia="ar-SA"/>
        </w:rPr>
      </w:pPr>
    </w:p>
    <w:tbl>
      <w:tblPr>
        <w:tblStyle w:val="TableGrid3"/>
        <w:tblW w:w="0" w:type="auto"/>
        <w:tblLook w:val="04A0" w:firstRow="1" w:lastRow="0" w:firstColumn="1" w:lastColumn="0" w:noHBand="0" w:noVBand="1"/>
      </w:tblPr>
      <w:tblGrid>
        <w:gridCol w:w="1870"/>
        <w:gridCol w:w="1870"/>
        <w:gridCol w:w="1870"/>
        <w:gridCol w:w="1870"/>
        <w:gridCol w:w="1870"/>
      </w:tblGrid>
      <w:tr w:rsidRPr="00715C64" w:rsidR="00715C64" w:rsidTr="006130D7" w14:paraId="125F8B0A" w14:textId="77777777">
        <w:tc>
          <w:tcPr>
            <w:tcW w:w="1870" w:type="dxa"/>
          </w:tcPr>
          <w:p w:rsidRPr="00715C64" w:rsidR="00715C64" w:rsidP="00715C64" w:rsidRDefault="00715C64" w14:paraId="3F9FC089" w14:textId="77777777">
            <w:pPr>
              <w:widowControl/>
              <w:suppressAutoHyphens/>
              <w:spacing w:line="100" w:lineRule="atLeast"/>
              <w:rPr>
                <w:rFonts w:ascii="Times New Roman" w:hAnsi="Times New Roman"/>
                <w:noProof w:val="0"/>
                <w:snapToGrid/>
                <w:kern w:val="1"/>
                <w:lang w:eastAsia="ar-SA"/>
              </w:rPr>
            </w:pPr>
            <w:r w:rsidRPr="00715C64">
              <w:rPr>
                <w:rFonts w:ascii="Times New Roman" w:hAnsi="Times New Roman"/>
                <w:noProof w:val="0"/>
                <w:snapToGrid/>
                <w:kern w:val="1"/>
                <w:lang w:eastAsia="ar-SA"/>
              </w:rPr>
              <w:t>Total Number of Respondents Who Visit a Field Office</w:t>
            </w:r>
          </w:p>
        </w:tc>
        <w:tc>
          <w:tcPr>
            <w:tcW w:w="1870" w:type="dxa"/>
          </w:tcPr>
          <w:p w:rsidRPr="00715C64" w:rsidR="00715C64" w:rsidP="00715C64" w:rsidRDefault="00715C64" w14:paraId="6EAA1EC2" w14:textId="77777777">
            <w:pPr>
              <w:widowControl/>
              <w:suppressAutoHyphens/>
              <w:spacing w:line="100" w:lineRule="atLeast"/>
              <w:rPr>
                <w:rFonts w:ascii="Times New Roman" w:hAnsi="Times New Roman"/>
                <w:noProof w:val="0"/>
                <w:snapToGrid/>
                <w:kern w:val="1"/>
                <w:lang w:eastAsia="ar-SA"/>
              </w:rPr>
            </w:pPr>
            <w:r w:rsidRPr="00715C64">
              <w:rPr>
                <w:rFonts w:ascii="Times New Roman" w:hAnsi="Times New Roman"/>
                <w:noProof w:val="0"/>
                <w:snapToGrid/>
                <w:kern w:val="1"/>
                <w:lang w:eastAsia="ar-SA"/>
              </w:rPr>
              <w:t>Frequency of Response</w:t>
            </w:r>
          </w:p>
        </w:tc>
        <w:tc>
          <w:tcPr>
            <w:tcW w:w="1870" w:type="dxa"/>
          </w:tcPr>
          <w:p w:rsidRPr="00715C64" w:rsidR="00715C64" w:rsidP="00715C64" w:rsidRDefault="00715C64" w14:paraId="0F6AF443" w14:textId="77777777">
            <w:pPr>
              <w:widowControl/>
              <w:suppressAutoHyphens/>
              <w:spacing w:line="100" w:lineRule="atLeast"/>
              <w:rPr>
                <w:rFonts w:ascii="Times New Roman" w:hAnsi="Times New Roman"/>
                <w:noProof w:val="0"/>
                <w:snapToGrid/>
                <w:kern w:val="1"/>
                <w:lang w:eastAsia="ar-SA"/>
              </w:rPr>
            </w:pPr>
            <w:r w:rsidRPr="00715C64">
              <w:rPr>
                <w:rFonts w:ascii="Times New Roman" w:hAnsi="Times New Roman"/>
                <w:noProof w:val="0"/>
                <w:snapToGrid/>
                <w:kern w:val="1"/>
                <w:lang w:eastAsia="ar-SA"/>
              </w:rPr>
              <w:t>Average One-Way Travel Time to a Field Office (minutes)</w:t>
            </w:r>
          </w:p>
        </w:tc>
        <w:tc>
          <w:tcPr>
            <w:tcW w:w="1870" w:type="dxa"/>
          </w:tcPr>
          <w:p w:rsidRPr="00715C64" w:rsidR="00715C64" w:rsidP="00715C64" w:rsidRDefault="00715C64" w14:paraId="15296484" w14:textId="77777777">
            <w:pPr>
              <w:widowControl/>
              <w:suppressAutoHyphens/>
              <w:spacing w:line="100" w:lineRule="atLeast"/>
              <w:rPr>
                <w:rFonts w:ascii="Times New Roman" w:hAnsi="Times New Roman"/>
                <w:noProof w:val="0"/>
                <w:snapToGrid/>
                <w:kern w:val="1"/>
                <w:lang w:eastAsia="ar-SA"/>
              </w:rPr>
            </w:pPr>
            <w:r w:rsidRPr="00715C64">
              <w:rPr>
                <w:rFonts w:ascii="Times New Roman" w:hAnsi="Times New Roman"/>
                <w:noProof w:val="0"/>
                <w:snapToGrid/>
                <w:kern w:val="1"/>
                <w:lang w:eastAsia="ar-SA"/>
              </w:rPr>
              <w:t>Estimated Total Travel Time to a Field Office (hours)</w:t>
            </w:r>
          </w:p>
        </w:tc>
        <w:tc>
          <w:tcPr>
            <w:tcW w:w="1870" w:type="dxa"/>
          </w:tcPr>
          <w:p w:rsidRPr="00715C64" w:rsidR="00715C64" w:rsidP="00715C64" w:rsidRDefault="00715C64" w14:paraId="7001DBF0" w14:textId="77777777">
            <w:pPr>
              <w:widowControl/>
              <w:suppressAutoHyphens/>
              <w:spacing w:line="100" w:lineRule="atLeast"/>
              <w:rPr>
                <w:rFonts w:ascii="Times New Roman" w:hAnsi="Times New Roman"/>
                <w:noProof w:val="0"/>
                <w:snapToGrid/>
                <w:kern w:val="1"/>
                <w:lang w:eastAsia="ar-SA"/>
              </w:rPr>
            </w:pPr>
            <w:r w:rsidRPr="00715C64">
              <w:rPr>
                <w:rFonts w:ascii="Times New Roman" w:hAnsi="Times New Roman"/>
                <w:noProof w:val="0"/>
                <w:snapToGrid/>
                <w:kern w:val="1"/>
                <w:lang w:eastAsia="ar-SA"/>
              </w:rPr>
              <w:t>Total Annual Opportunity Cost for Travel Time (dollars)****</w:t>
            </w:r>
          </w:p>
        </w:tc>
      </w:tr>
      <w:tr w:rsidRPr="00715C64" w:rsidR="00715C64" w:rsidTr="006130D7" w14:paraId="2DB94B7D" w14:textId="77777777">
        <w:tc>
          <w:tcPr>
            <w:tcW w:w="1870" w:type="dxa"/>
          </w:tcPr>
          <w:p w:rsidRPr="00715C64" w:rsidR="00715C64" w:rsidP="00715C64" w:rsidRDefault="00715C64" w14:paraId="7665B40E" w14:textId="77777777">
            <w:pPr>
              <w:widowControl/>
              <w:suppressAutoHyphens/>
              <w:spacing w:line="100" w:lineRule="atLeast"/>
              <w:jc w:val="right"/>
              <w:rPr>
                <w:rFonts w:ascii="Times New Roman" w:hAnsi="Times New Roman"/>
                <w:noProof w:val="0"/>
                <w:snapToGrid/>
                <w:kern w:val="1"/>
                <w:lang w:eastAsia="ar-SA"/>
              </w:rPr>
            </w:pPr>
            <w:r w:rsidRPr="0036033B">
              <w:rPr>
                <w:rFonts w:ascii="Times New Roman" w:hAnsi="Times New Roman" w:eastAsia="Calibri"/>
                <w:noProof w:val="0"/>
                <w:snapToGrid/>
              </w:rPr>
              <w:t>1,055,807</w:t>
            </w:r>
          </w:p>
        </w:tc>
        <w:tc>
          <w:tcPr>
            <w:tcW w:w="1870" w:type="dxa"/>
          </w:tcPr>
          <w:p w:rsidRPr="00715C64" w:rsidR="00715C64" w:rsidP="00715C64" w:rsidRDefault="00715C64" w14:paraId="36B96A7B" w14:textId="77777777">
            <w:pPr>
              <w:widowControl/>
              <w:suppressAutoHyphens/>
              <w:spacing w:line="100" w:lineRule="atLeast"/>
              <w:jc w:val="right"/>
              <w:rPr>
                <w:rFonts w:ascii="Times New Roman" w:hAnsi="Times New Roman"/>
                <w:noProof w:val="0"/>
                <w:snapToGrid/>
                <w:kern w:val="1"/>
                <w:lang w:eastAsia="ar-SA"/>
              </w:rPr>
            </w:pPr>
            <w:r w:rsidRPr="00715C64">
              <w:rPr>
                <w:rFonts w:ascii="Times New Roman" w:hAnsi="Times New Roman"/>
                <w:noProof w:val="0"/>
                <w:snapToGrid/>
                <w:kern w:val="1"/>
                <w:lang w:eastAsia="ar-SA"/>
              </w:rPr>
              <w:t>1</w:t>
            </w:r>
          </w:p>
        </w:tc>
        <w:tc>
          <w:tcPr>
            <w:tcW w:w="1870" w:type="dxa"/>
          </w:tcPr>
          <w:p w:rsidRPr="00715C64" w:rsidR="00715C64" w:rsidP="00715C64" w:rsidRDefault="00715C64" w14:paraId="0236D205" w14:textId="77777777">
            <w:pPr>
              <w:widowControl/>
              <w:suppressAutoHyphens/>
              <w:spacing w:line="100" w:lineRule="atLeast"/>
              <w:jc w:val="right"/>
              <w:rPr>
                <w:rFonts w:ascii="Times New Roman" w:hAnsi="Times New Roman"/>
                <w:noProof w:val="0"/>
                <w:snapToGrid/>
                <w:kern w:val="1"/>
                <w:lang w:eastAsia="ar-SA"/>
              </w:rPr>
            </w:pPr>
            <w:r w:rsidRPr="00715C64">
              <w:rPr>
                <w:rFonts w:ascii="Times New Roman" w:hAnsi="Times New Roman"/>
                <w:noProof w:val="0"/>
                <w:snapToGrid/>
                <w:kern w:val="1"/>
                <w:lang w:eastAsia="ar-SA"/>
              </w:rPr>
              <w:t>30</w:t>
            </w:r>
          </w:p>
        </w:tc>
        <w:tc>
          <w:tcPr>
            <w:tcW w:w="1870" w:type="dxa"/>
          </w:tcPr>
          <w:p w:rsidRPr="00715C64" w:rsidR="00715C64" w:rsidP="00715C64" w:rsidRDefault="00E80BF5" w14:paraId="0C23BB6C" w14:textId="77777777">
            <w:pPr>
              <w:widowControl/>
              <w:suppressAutoHyphens/>
              <w:spacing w:line="100" w:lineRule="atLeast"/>
              <w:jc w:val="right"/>
              <w:rPr>
                <w:rFonts w:ascii="Times New Roman" w:hAnsi="Times New Roman"/>
                <w:noProof w:val="0"/>
                <w:snapToGrid/>
                <w:kern w:val="1"/>
                <w:lang w:eastAsia="ar-SA"/>
              </w:rPr>
            </w:pPr>
            <w:r>
              <w:rPr>
                <w:rFonts w:ascii="Times New Roman" w:hAnsi="Times New Roman"/>
                <w:noProof w:val="0"/>
                <w:snapToGrid/>
                <w:kern w:val="1"/>
                <w:lang w:eastAsia="ar-SA"/>
              </w:rPr>
              <w:t>527,904</w:t>
            </w:r>
          </w:p>
        </w:tc>
        <w:tc>
          <w:tcPr>
            <w:tcW w:w="1870" w:type="dxa"/>
          </w:tcPr>
          <w:p w:rsidRPr="00715C64" w:rsidR="00715C64" w:rsidP="00E80BF5" w:rsidRDefault="00715C64" w14:paraId="51D9DB27" w14:textId="77777777">
            <w:pPr>
              <w:widowControl/>
              <w:suppressAutoHyphens/>
              <w:spacing w:line="100" w:lineRule="atLeast"/>
              <w:jc w:val="right"/>
              <w:rPr>
                <w:rFonts w:ascii="Times New Roman" w:hAnsi="Times New Roman"/>
                <w:noProof w:val="0"/>
                <w:snapToGrid/>
                <w:kern w:val="1"/>
                <w:lang w:eastAsia="ar-SA"/>
              </w:rPr>
            </w:pPr>
            <w:r w:rsidRPr="00715C64">
              <w:rPr>
                <w:rFonts w:ascii="Times New Roman" w:hAnsi="Times New Roman"/>
                <w:noProof w:val="0"/>
                <w:snapToGrid/>
                <w:kern w:val="1"/>
                <w:lang w:eastAsia="ar-SA"/>
              </w:rPr>
              <w:t>$</w:t>
            </w:r>
            <w:r w:rsidR="00E80BF5">
              <w:rPr>
                <w:rFonts w:ascii="Times New Roman" w:hAnsi="Times New Roman"/>
                <w:noProof w:val="0"/>
                <w:snapToGrid/>
                <w:kern w:val="1"/>
                <w:lang w:eastAsia="ar-SA"/>
              </w:rPr>
              <w:t>5,780,549</w:t>
            </w:r>
          </w:p>
        </w:tc>
      </w:tr>
    </w:tbl>
    <w:p w:rsidRPr="00715C64" w:rsidR="00715C64" w:rsidP="00715C64" w:rsidRDefault="00715C64" w14:paraId="3891CD48" w14:textId="538B34BC">
      <w:pPr>
        <w:widowControl/>
        <w:suppressAutoHyphens/>
        <w:spacing w:line="100" w:lineRule="atLeast"/>
        <w:ind w:left="1440"/>
        <w:rPr>
          <w:rFonts w:ascii="Times New Roman" w:hAnsi="Times New Roman"/>
          <w:noProof w:val="0"/>
          <w:snapToGrid/>
          <w:kern w:val="1"/>
          <w:lang w:eastAsia="ar-SA"/>
        </w:rPr>
      </w:pPr>
      <w:r w:rsidRPr="00715C64">
        <w:rPr>
          <w:rFonts w:ascii="Times New Roman" w:hAnsi="Times New Roman"/>
          <w:noProof w:val="0"/>
          <w:snapToGrid/>
          <w:kern w:val="1"/>
          <w:lang w:eastAsia="ar-SA"/>
        </w:rPr>
        <w:t>****</w:t>
      </w:r>
      <w:r w:rsidR="00B222F5">
        <w:rPr>
          <w:rFonts w:ascii="Times New Roman" w:hAnsi="Times New Roman"/>
          <w:noProof w:val="0"/>
          <w:snapToGrid/>
          <w:kern w:val="1"/>
          <w:lang w:eastAsia="ar-SA"/>
        </w:rPr>
        <w:t xml:space="preserve"> </w:t>
      </w:r>
      <w:r w:rsidRPr="00715C64">
        <w:rPr>
          <w:rFonts w:ascii="Times New Roman" w:hAnsi="Times New Roman"/>
          <w:noProof w:val="0"/>
          <w:snapToGrid/>
          <w:kern w:val="1"/>
          <w:lang w:eastAsia="ar-SA"/>
        </w:rPr>
        <w:t xml:space="preserve">We based this dollar amount on the Average Theoretical Hourly Cost Amount in dollars shown on the burden chart above. </w:t>
      </w:r>
    </w:p>
    <w:p w:rsidRPr="00715C64" w:rsidR="00715C64" w:rsidP="00715C64" w:rsidRDefault="00715C64" w14:paraId="4C7D18F3" w14:textId="77777777">
      <w:pPr>
        <w:widowControl/>
        <w:suppressAutoHyphens/>
        <w:spacing w:line="100" w:lineRule="atLeast"/>
        <w:rPr>
          <w:rFonts w:ascii="Times New Roman" w:hAnsi="Times New Roman"/>
          <w:noProof w:val="0"/>
          <w:snapToGrid/>
          <w:kern w:val="1"/>
          <w:lang w:eastAsia="ar-SA"/>
        </w:rPr>
      </w:pPr>
      <w:r w:rsidRPr="00715C64">
        <w:rPr>
          <w:rFonts w:ascii="Times New Roman" w:hAnsi="Times New Roman"/>
          <w:noProof w:val="0"/>
          <w:snapToGrid/>
          <w:kern w:val="1"/>
          <w:lang w:eastAsia="ar-SA"/>
        </w:rPr>
        <w:t xml:space="preserve"> </w:t>
      </w:r>
    </w:p>
    <w:p w:rsidRPr="00715C64" w:rsidR="00715C64" w:rsidP="00715C64" w:rsidRDefault="00715C64" w14:paraId="7632FB4A" w14:textId="77777777">
      <w:pPr>
        <w:widowControl/>
        <w:suppressAutoHyphens/>
        <w:spacing w:line="100" w:lineRule="atLeast"/>
        <w:ind w:left="1440"/>
        <w:rPr>
          <w:rFonts w:ascii="Times New Roman" w:hAnsi="Times New Roman"/>
          <w:noProof w:val="0"/>
          <w:snapToGrid/>
          <w:kern w:val="1"/>
          <w:lang w:eastAsia="ar-SA"/>
        </w:rPr>
      </w:pPr>
      <w:r w:rsidRPr="00715C64">
        <w:rPr>
          <w:rFonts w:ascii="Times New Roman" w:hAnsi="Times New Roman"/>
          <w:noProof w:val="0"/>
          <w:snapToGrid/>
          <w:kern w:val="1"/>
          <w:lang w:eastAsia="ar-SA"/>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715C64" w:rsidR="00715C64" w:rsidP="00715C64" w:rsidRDefault="00715C64" w14:paraId="1CDF3DFF" w14:textId="77777777">
      <w:pPr>
        <w:widowControl/>
        <w:suppressAutoHyphens/>
        <w:spacing w:line="100" w:lineRule="atLeast"/>
        <w:rPr>
          <w:rFonts w:ascii="Times New Roman" w:hAnsi="Times New Roman"/>
          <w:noProof w:val="0"/>
          <w:snapToGrid/>
          <w:kern w:val="1"/>
          <w:lang w:eastAsia="ar-SA"/>
        </w:rPr>
      </w:pPr>
    </w:p>
    <w:p w:rsidRPr="0036033B" w:rsidR="00715C64" w:rsidP="00715C64" w:rsidRDefault="00715C64" w14:paraId="3B5A19B5" w14:textId="77777777">
      <w:pPr>
        <w:ind w:left="1440"/>
        <w:rPr>
          <w:rFonts w:ascii="Times New Roman" w:hAnsi="Times New Roman"/>
          <w:b/>
          <w:u w:val="single"/>
        </w:rPr>
      </w:pPr>
      <w:r w:rsidRPr="00715C64">
        <w:rPr>
          <w:rFonts w:ascii="Times New Roman" w:hAnsi="Times New Roman"/>
          <w:noProof w:val="0"/>
          <w:snapToGrid/>
          <w:kern w:val="1"/>
          <w:lang w:eastAsia="ar-SA"/>
        </w:rPr>
        <w:t>NOTE:  We included the total opportunity cost estimate from this chart in our calculations when showing the total opportunity cost estimates in the paragraph below.</w:t>
      </w:r>
    </w:p>
    <w:p w:rsidR="0036033B" w:rsidP="00853681" w:rsidRDefault="0036033B" w14:paraId="0A9905D4" w14:textId="77777777">
      <w:pPr>
        <w:ind w:left="1440"/>
        <w:rPr>
          <w:rFonts w:ascii="Times New Roman" w:hAnsi="Times New Roman"/>
        </w:rPr>
      </w:pPr>
    </w:p>
    <w:p w:rsidRPr="00200F25" w:rsidR="00ED322E" w:rsidP="00853681" w:rsidRDefault="00715C64" w14:paraId="2B815E06" w14:textId="77777777">
      <w:pPr>
        <w:ind w:left="1440"/>
        <w:rPr>
          <w:rFonts w:ascii="Times New Roman" w:hAnsi="Times New Roman"/>
        </w:rPr>
      </w:pPr>
      <w:r w:rsidRPr="00715C64">
        <w:rPr>
          <w:rFonts w:ascii="Times New Roman" w:hAnsi="Times New Roman" w:cs="Courier New"/>
          <w:noProof w:val="0"/>
          <w:snapToGrid/>
          <w:lang w:eastAsia="zh-CN"/>
        </w:rPr>
        <w:t xml:space="preserve">The total burden for this ICR is </w:t>
      </w:r>
      <w:r>
        <w:rPr>
          <w:rFonts w:ascii="Times New Roman" w:hAnsi="Times New Roman" w:cs="Courier New"/>
          <w:b/>
          <w:noProof w:val="0"/>
          <w:snapToGrid/>
          <w:lang w:eastAsia="zh-CN"/>
        </w:rPr>
        <w:t>804,359</w:t>
      </w:r>
      <w:r w:rsidRPr="00715C64">
        <w:rPr>
          <w:rFonts w:ascii="Times New Roman" w:hAnsi="Times New Roman" w:cs="Courier New"/>
          <w:noProof w:val="0"/>
          <w:snapToGrid/>
          <w:lang w:eastAsia="zh-CN"/>
        </w:rPr>
        <w:t xml:space="preserve"> burden hours (reflecting SSA management information data), which results in an associated theoretical (not actual) opportunity cost financial burden of $</w:t>
      </w:r>
      <w:r w:rsidR="00E80BF5">
        <w:rPr>
          <w:rFonts w:ascii="Times New Roman" w:hAnsi="Times New Roman" w:cs="Courier New"/>
          <w:b/>
          <w:noProof w:val="0"/>
          <w:snapToGrid/>
          <w:lang w:eastAsia="zh-CN"/>
        </w:rPr>
        <w:t>19,212,715</w:t>
      </w:r>
      <w:r w:rsidRPr="00715C64">
        <w:rPr>
          <w:rFonts w:ascii="Times New Roman" w:hAnsi="Times New Roman" w:cs="Courier New"/>
          <w:noProof w:val="0"/>
          <w:snapToGrid/>
          <w:lang w:eastAsia="zh-CN"/>
        </w:rPr>
        <w:t>.  SSA does not charge respondents to complete our applications</w:t>
      </w:r>
      <w:r w:rsidR="00C27BB7">
        <w:rPr>
          <w:rFonts w:ascii="Times New Roman" w:hAnsi="Times New Roman"/>
        </w:rPr>
        <w:t>.</w:t>
      </w:r>
      <w:r w:rsidR="0094100A">
        <w:rPr>
          <w:rFonts w:ascii="Times New Roman" w:hAnsi="Times New Roman"/>
        </w:rPr>
        <w:t xml:space="preserve">  </w:t>
      </w:r>
      <w:r w:rsidRPr="0094100A" w:rsidR="0094100A">
        <w:rPr>
          <w:rFonts w:ascii="Times New Roman" w:hAnsi="Times New Roman"/>
        </w:rPr>
        <w:t xml:space="preserve">We base our burden estimates on current management information data, which includes data from actual interviews, as well as from years of conducting this information collection.  Per our management information data, we believe that </w:t>
      </w:r>
      <w:r w:rsidR="0094100A">
        <w:rPr>
          <w:rFonts w:ascii="Times New Roman" w:hAnsi="Times New Roman"/>
        </w:rPr>
        <w:t xml:space="preserve">the 9 and 10 </w:t>
      </w:r>
      <w:r w:rsidRPr="0094100A" w:rsidR="0094100A">
        <w:rPr>
          <w:rFonts w:ascii="Times New Roman" w:hAnsi="Times New Roman"/>
        </w:rPr>
        <w:t>minute</w:t>
      </w:r>
      <w:r w:rsidR="0094100A">
        <w:rPr>
          <w:rFonts w:ascii="Times New Roman" w:hAnsi="Times New Roman"/>
        </w:rPr>
        <w:t xml:space="preserve">s </w:t>
      </w:r>
      <w:r w:rsidRPr="0094100A" w:rsidR="0094100A">
        <w:rPr>
          <w:rFonts w:ascii="Times New Roman" w:hAnsi="Times New Roman"/>
        </w:rPr>
        <w:t>accurately shows the average burden per response for reading the instructions, gathering the facts, and answering the questions.  Based on our current management information data, the current burden information we provided is accurate.</w:t>
      </w:r>
    </w:p>
    <w:p w:rsidR="00200F25" w:rsidP="00853681" w:rsidRDefault="00200F25" w14:paraId="1D00D503" w14:textId="77777777">
      <w:pPr>
        <w:ind w:left="1440"/>
        <w:rPr>
          <w:rFonts w:ascii="Times New Roman" w:hAnsi="Times New Roman"/>
        </w:rPr>
      </w:pPr>
    </w:p>
    <w:p w:rsidR="003705D5" w:rsidP="00853681" w:rsidRDefault="003705D5" w14:paraId="43F89CD8" w14:textId="77777777">
      <w:pPr>
        <w:numPr>
          <w:ilvl w:val="0"/>
          <w:numId w:val="12"/>
        </w:numPr>
        <w:ind w:left="1440" w:hanging="720"/>
        <w:rPr>
          <w:rFonts w:ascii="Times New Roman" w:hAnsi="Times New Roman"/>
          <w:b/>
        </w:rPr>
      </w:pPr>
      <w:r w:rsidRPr="001826A2">
        <w:rPr>
          <w:rFonts w:ascii="Times New Roman" w:hAnsi="Times New Roman"/>
          <w:b/>
        </w:rPr>
        <w:t>Annual Cost to the Respondents (Other)</w:t>
      </w:r>
    </w:p>
    <w:p w:rsidRPr="003705D5" w:rsidR="003705D5" w:rsidP="00853681" w:rsidRDefault="003705D5" w14:paraId="33A5F29F" w14:textId="77777777">
      <w:pPr>
        <w:ind w:left="1440"/>
        <w:rPr>
          <w:rFonts w:ascii="Times New Roman" w:hAnsi="Times New Roman"/>
        </w:rPr>
      </w:pPr>
      <w:r w:rsidRPr="00BE03BB">
        <w:rPr>
          <w:rFonts w:ascii="Times New Roman" w:hAnsi="Times New Roman"/>
        </w:rPr>
        <w:t>This collection does not impose a known cost burden on the respondents.</w:t>
      </w:r>
    </w:p>
    <w:p w:rsidR="00037138" w:rsidP="00037138" w:rsidRDefault="00037138" w14:paraId="6DAECCAB" w14:textId="0F6B93FB">
      <w:pPr>
        <w:rPr>
          <w:rFonts w:ascii="Times New Roman" w:hAnsi="Times New Roman"/>
          <w:b/>
        </w:rPr>
      </w:pPr>
    </w:p>
    <w:p w:rsidR="00037138" w:rsidP="00037138" w:rsidRDefault="00037138" w14:paraId="2D18AB4C" w14:textId="77777777">
      <w:pPr>
        <w:rPr>
          <w:rFonts w:ascii="Times New Roman" w:hAnsi="Times New Roman"/>
          <w:b/>
        </w:rPr>
      </w:pPr>
      <w:bookmarkStart w:name="_GoBack" w:id="0"/>
      <w:bookmarkEnd w:id="0"/>
    </w:p>
    <w:p w:rsidRPr="001826A2" w:rsidR="00CA22A7" w:rsidP="00853681" w:rsidRDefault="00CA22A7" w14:paraId="051D2306" w14:textId="77777777">
      <w:pPr>
        <w:numPr>
          <w:ilvl w:val="0"/>
          <w:numId w:val="12"/>
        </w:numPr>
        <w:ind w:left="1440" w:hanging="720"/>
        <w:rPr>
          <w:rFonts w:ascii="Times New Roman" w:hAnsi="Times New Roman"/>
          <w:b/>
        </w:rPr>
      </w:pPr>
      <w:r w:rsidRPr="001826A2">
        <w:rPr>
          <w:rFonts w:ascii="Times New Roman" w:hAnsi="Times New Roman"/>
          <w:b/>
        </w:rPr>
        <w:t>Annual Cost To Federal Government</w:t>
      </w:r>
    </w:p>
    <w:p w:rsidR="00370397" w:rsidP="00853681" w:rsidRDefault="0094100A" w14:paraId="49D53FDF" w14:textId="2ACB16E5">
      <w:pPr>
        <w:ind w:left="1440"/>
        <w:rPr>
          <w:rFonts w:ascii="Times New Roman" w:hAnsi="Times New Roman"/>
          <w:noProof w:val="0"/>
          <w:snapToGrid/>
          <w:color w:val="000000"/>
        </w:rPr>
      </w:pPr>
      <w:r w:rsidRPr="0094100A">
        <w:rPr>
          <w:rFonts w:ascii="Times New Roman" w:hAnsi="Times New Roman"/>
          <w:noProof w:val="0"/>
          <w:snapToGrid/>
          <w:color w:val="000000"/>
        </w:rPr>
        <w:t>The annual cost to the Federal Government is approximately $</w:t>
      </w:r>
      <w:r w:rsidR="00370397">
        <w:rPr>
          <w:rFonts w:ascii="Times New Roman" w:hAnsi="Times New Roman"/>
          <w:noProof w:val="0"/>
          <w:snapToGrid/>
          <w:color w:val="000000"/>
        </w:rPr>
        <w:t>1,</w:t>
      </w:r>
      <w:r w:rsidR="00085233">
        <w:rPr>
          <w:rFonts w:ascii="Times New Roman" w:hAnsi="Times New Roman"/>
          <w:noProof w:val="0"/>
          <w:snapToGrid/>
          <w:color w:val="000000"/>
        </w:rPr>
        <w:t>651,179</w:t>
      </w:r>
      <w:r w:rsidRPr="0094100A">
        <w:rPr>
          <w:rFonts w:ascii="Times New Roman" w:hAnsi="Times New Roman"/>
          <w:noProof w:val="0"/>
          <w:snapToGrid/>
          <w:color w:val="000000"/>
        </w:rPr>
        <w:t>.  This estimate accounts for costs from the following areas</w:t>
      </w:r>
      <w:r>
        <w:rPr>
          <w:rFonts w:ascii="Times New Roman" w:hAnsi="Times New Roman"/>
          <w:noProof w:val="0"/>
          <w:snapToGrid/>
          <w:color w:val="000000"/>
        </w:rPr>
        <w:t>:</w:t>
      </w:r>
    </w:p>
    <w:p w:rsidR="0094100A" w:rsidP="00853681" w:rsidRDefault="0094100A" w14:paraId="15003A0C" w14:textId="77777777">
      <w:pPr>
        <w:ind w:left="1440"/>
        <w:rPr>
          <w:rFonts w:ascii="Times New Roman" w:hAnsi="Times New Roman"/>
          <w:noProof w:val="0"/>
          <w:snapToGrid/>
          <w:color w:val="000000"/>
        </w:rPr>
      </w:pPr>
    </w:p>
    <w:tbl>
      <w:tblPr>
        <w:tblW w:w="1053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229"/>
        <w:gridCol w:w="3689"/>
        <w:gridCol w:w="2612"/>
      </w:tblGrid>
      <w:tr w:rsidRPr="0094100A" w:rsidR="0094100A" w:rsidTr="006130D7" w14:paraId="409D370C" w14:textId="77777777">
        <w:tc>
          <w:tcPr>
            <w:tcW w:w="4229" w:type="dxa"/>
            <w:tcMar>
              <w:top w:w="0" w:type="dxa"/>
              <w:left w:w="108" w:type="dxa"/>
              <w:bottom w:w="0" w:type="dxa"/>
              <w:right w:w="108" w:type="dxa"/>
            </w:tcMar>
            <w:hideMark/>
          </w:tcPr>
          <w:p w:rsidRPr="0094100A" w:rsidR="0094100A" w:rsidP="0094100A" w:rsidRDefault="0094100A" w14:paraId="44BF9E7F" w14:textId="77777777">
            <w:pPr>
              <w:widowControl/>
              <w:contextualSpacing/>
              <w:rPr>
                <w:rFonts w:ascii="Times New Roman" w:hAnsi="Times New Roman" w:eastAsia="Calibri"/>
                <w:b/>
                <w:bCs/>
                <w:noProof w:val="0"/>
                <w:snapToGrid/>
                <w:color w:val="000000"/>
              </w:rPr>
            </w:pPr>
            <w:r w:rsidRPr="0094100A">
              <w:rPr>
                <w:rFonts w:ascii="Times New Roman" w:hAnsi="Times New Roman" w:eastAsia="Calibri"/>
                <w:b/>
                <w:bCs/>
                <w:noProof w:val="0"/>
                <w:snapToGrid/>
                <w:color w:val="000000"/>
              </w:rPr>
              <w:t>Description of Cost Factor</w:t>
            </w:r>
          </w:p>
        </w:tc>
        <w:tc>
          <w:tcPr>
            <w:tcW w:w="3689" w:type="dxa"/>
            <w:tcMar>
              <w:top w:w="0" w:type="dxa"/>
              <w:left w:w="108" w:type="dxa"/>
              <w:bottom w:w="0" w:type="dxa"/>
              <w:right w:w="108" w:type="dxa"/>
            </w:tcMar>
            <w:hideMark/>
          </w:tcPr>
          <w:p w:rsidRPr="0094100A" w:rsidR="0094100A" w:rsidP="0094100A" w:rsidRDefault="0094100A" w14:paraId="06305A90" w14:textId="77777777">
            <w:pPr>
              <w:widowControl/>
              <w:contextualSpacing/>
              <w:rPr>
                <w:rFonts w:ascii="Times New Roman" w:hAnsi="Times New Roman" w:eastAsia="Calibri"/>
                <w:b/>
                <w:bCs/>
                <w:noProof w:val="0"/>
                <w:snapToGrid/>
                <w:color w:val="000000"/>
              </w:rPr>
            </w:pPr>
            <w:r w:rsidRPr="0094100A">
              <w:rPr>
                <w:rFonts w:ascii="Times New Roman" w:hAnsi="Times New Roman" w:eastAsia="Calibri"/>
                <w:b/>
                <w:bCs/>
                <w:noProof w:val="0"/>
                <w:snapToGrid/>
                <w:color w:val="000000"/>
              </w:rPr>
              <w:t>Methodology for Estimating Cost</w:t>
            </w:r>
          </w:p>
        </w:tc>
        <w:tc>
          <w:tcPr>
            <w:tcW w:w="2612" w:type="dxa"/>
            <w:tcMar>
              <w:top w:w="0" w:type="dxa"/>
              <w:left w:w="108" w:type="dxa"/>
              <w:bottom w:w="0" w:type="dxa"/>
              <w:right w:w="108" w:type="dxa"/>
            </w:tcMar>
            <w:hideMark/>
          </w:tcPr>
          <w:p w:rsidRPr="0094100A" w:rsidR="0094100A" w:rsidP="0094100A" w:rsidRDefault="0094100A" w14:paraId="080EF36C" w14:textId="77777777">
            <w:pPr>
              <w:widowControl/>
              <w:contextualSpacing/>
              <w:rPr>
                <w:rFonts w:ascii="Times New Roman" w:hAnsi="Times New Roman" w:eastAsia="Calibri"/>
                <w:b/>
                <w:bCs/>
                <w:noProof w:val="0"/>
                <w:snapToGrid/>
                <w:color w:val="000000"/>
              </w:rPr>
            </w:pPr>
            <w:r w:rsidRPr="0094100A">
              <w:rPr>
                <w:rFonts w:ascii="Times New Roman" w:hAnsi="Times New Roman" w:eastAsia="Calibri"/>
                <w:b/>
                <w:bCs/>
                <w:noProof w:val="0"/>
                <w:snapToGrid/>
                <w:color w:val="000000"/>
              </w:rPr>
              <w:t>Cost in Dollars*</w:t>
            </w:r>
          </w:p>
        </w:tc>
      </w:tr>
      <w:tr w:rsidRPr="0094100A" w:rsidR="0094100A" w:rsidTr="006130D7" w14:paraId="5A01561D" w14:textId="77777777">
        <w:tc>
          <w:tcPr>
            <w:tcW w:w="4229" w:type="dxa"/>
            <w:tcMar>
              <w:top w:w="0" w:type="dxa"/>
              <w:left w:w="108" w:type="dxa"/>
              <w:bottom w:w="0" w:type="dxa"/>
              <w:right w:w="108" w:type="dxa"/>
            </w:tcMar>
            <w:hideMark/>
          </w:tcPr>
          <w:p w:rsidRPr="0094100A" w:rsidR="0094100A" w:rsidP="0094100A" w:rsidRDefault="0094100A" w14:paraId="6A55A5C4" w14:textId="77777777">
            <w:pPr>
              <w:widowControl/>
              <w:contextualSpacing/>
              <w:rPr>
                <w:rFonts w:ascii="Times New Roman" w:hAnsi="Times New Roman" w:eastAsia="Calibri"/>
                <w:noProof w:val="0"/>
                <w:snapToGrid/>
                <w:color w:val="000000"/>
              </w:rPr>
            </w:pPr>
            <w:r w:rsidRPr="0094100A">
              <w:rPr>
                <w:rFonts w:ascii="Times New Roman" w:hAnsi="Times New Roman" w:eastAsia="Calibri"/>
                <w:noProof w:val="0"/>
                <w:snapToGrid/>
                <w:color w:val="000000"/>
              </w:rPr>
              <w:t>Designing and Printing the Form</w:t>
            </w:r>
          </w:p>
        </w:tc>
        <w:tc>
          <w:tcPr>
            <w:tcW w:w="3689" w:type="dxa"/>
            <w:tcMar>
              <w:top w:w="0" w:type="dxa"/>
              <w:left w:w="108" w:type="dxa"/>
              <w:bottom w:w="0" w:type="dxa"/>
              <w:right w:w="108" w:type="dxa"/>
            </w:tcMar>
            <w:hideMark/>
          </w:tcPr>
          <w:p w:rsidRPr="0094100A" w:rsidR="0094100A" w:rsidP="0094100A" w:rsidRDefault="0094100A" w14:paraId="72C54B4F" w14:textId="77777777">
            <w:pPr>
              <w:widowControl/>
              <w:contextualSpacing/>
              <w:rPr>
                <w:rFonts w:ascii="Times New Roman" w:hAnsi="Times New Roman" w:eastAsia="Calibri"/>
                <w:noProof w:val="0"/>
                <w:snapToGrid/>
                <w:color w:val="000000"/>
              </w:rPr>
            </w:pPr>
            <w:r w:rsidRPr="0094100A">
              <w:rPr>
                <w:rFonts w:ascii="Times New Roman" w:hAnsi="Times New Roman" w:eastAsia="Calibri"/>
                <w:noProof w:val="0"/>
                <w:snapToGrid/>
                <w:color w:val="000000"/>
              </w:rPr>
              <w:t>Design Cost + Printing Cost</w:t>
            </w:r>
          </w:p>
        </w:tc>
        <w:tc>
          <w:tcPr>
            <w:tcW w:w="2612" w:type="dxa"/>
            <w:tcMar>
              <w:top w:w="0" w:type="dxa"/>
              <w:left w:w="108" w:type="dxa"/>
              <w:bottom w:w="0" w:type="dxa"/>
              <w:right w:w="108" w:type="dxa"/>
            </w:tcMar>
          </w:tcPr>
          <w:p w:rsidRPr="0094100A" w:rsidR="0094100A" w:rsidP="00370397" w:rsidRDefault="0094100A" w14:paraId="15E70040" w14:textId="77777777">
            <w:pPr>
              <w:widowControl/>
              <w:contextualSpacing/>
              <w:jc w:val="right"/>
              <w:rPr>
                <w:rFonts w:ascii="Times New Roman" w:hAnsi="Times New Roman" w:eastAsia="Calibri"/>
                <w:noProof w:val="0"/>
                <w:snapToGrid/>
                <w:color w:val="000000"/>
              </w:rPr>
            </w:pPr>
            <w:r w:rsidRPr="0094100A">
              <w:rPr>
                <w:rFonts w:ascii="Times New Roman" w:hAnsi="Times New Roman" w:eastAsia="Calibri"/>
                <w:noProof w:val="0"/>
                <w:snapToGrid/>
                <w:color w:val="000000"/>
              </w:rPr>
              <w:t>$</w:t>
            </w:r>
            <w:r w:rsidR="00370397">
              <w:rPr>
                <w:rFonts w:ascii="Times New Roman" w:hAnsi="Times New Roman" w:eastAsia="Calibri"/>
                <w:noProof w:val="0"/>
                <w:snapToGrid/>
                <w:color w:val="000000"/>
              </w:rPr>
              <w:t>4,681</w:t>
            </w:r>
          </w:p>
        </w:tc>
      </w:tr>
      <w:tr w:rsidRPr="0094100A" w:rsidR="0094100A" w:rsidTr="006130D7" w14:paraId="34331506" w14:textId="77777777">
        <w:tc>
          <w:tcPr>
            <w:tcW w:w="4229" w:type="dxa"/>
            <w:tcMar>
              <w:top w:w="0" w:type="dxa"/>
              <w:left w:w="108" w:type="dxa"/>
              <w:bottom w:w="0" w:type="dxa"/>
              <w:right w:w="108" w:type="dxa"/>
            </w:tcMar>
            <w:hideMark/>
          </w:tcPr>
          <w:p w:rsidRPr="0094100A" w:rsidR="0094100A" w:rsidP="0094100A" w:rsidRDefault="0094100A" w14:paraId="00517F97" w14:textId="77777777">
            <w:pPr>
              <w:widowControl/>
              <w:contextualSpacing/>
              <w:rPr>
                <w:rFonts w:ascii="Times New Roman" w:hAnsi="Times New Roman" w:eastAsia="Calibri"/>
                <w:noProof w:val="0"/>
                <w:snapToGrid/>
                <w:color w:val="000000"/>
              </w:rPr>
            </w:pPr>
            <w:r w:rsidRPr="0094100A">
              <w:rPr>
                <w:rFonts w:ascii="Times New Roman" w:hAnsi="Times New Roman" w:eastAsia="Calibri"/>
                <w:noProof w:val="0"/>
                <w:snapToGrid/>
                <w:color w:val="000000"/>
              </w:rPr>
              <w:t>Distributing, Shipping, and Material Costs for the Form</w:t>
            </w:r>
          </w:p>
        </w:tc>
        <w:tc>
          <w:tcPr>
            <w:tcW w:w="3689" w:type="dxa"/>
            <w:tcMar>
              <w:top w:w="0" w:type="dxa"/>
              <w:left w:w="108" w:type="dxa"/>
              <w:bottom w:w="0" w:type="dxa"/>
              <w:right w:w="108" w:type="dxa"/>
            </w:tcMar>
            <w:hideMark/>
          </w:tcPr>
          <w:p w:rsidRPr="0094100A" w:rsidR="0094100A" w:rsidP="0094100A" w:rsidRDefault="0094100A" w14:paraId="51986A4B" w14:textId="77777777">
            <w:pPr>
              <w:widowControl/>
              <w:contextualSpacing/>
              <w:rPr>
                <w:rFonts w:ascii="Times New Roman" w:hAnsi="Times New Roman" w:eastAsia="Calibri"/>
                <w:noProof w:val="0"/>
                <w:snapToGrid/>
                <w:color w:val="000000"/>
              </w:rPr>
            </w:pPr>
            <w:r w:rsidRPr="0094100A">
              <w:rPr>
                <w:rFonts w:ascii="Times New Roman" w:hAnsi="Times New Roman" w:eastAsia="Calibri"/>
                <w:noProof w:val="0"/>
                <w:snapToGrid/>
                <w:color w:val="000000"/>
              </w:rPr>
              <w:t>Distribution + Shipping + Material Cost</w:t>
            </w:r>
          </w:p>
        </w:tc>
        <w:tc>
          <w:tcPr>
            <w:tcW w:w="2612" w:type="dxa"/>
            <w:tcMar>
              <w:top w:w="0" w:type="dxa"/>
              <w:left w:w="108" w:type="dxa"/>
              <w:bottom w:w="0" w:type="dxa"/>
              <w:right w:w="108" w:type="dxa"/>
            </w:tcMar>
          </w:tcPr>
          <w:p w:rsidRPr="0094100A" w:rsidR="0094100A" w:rsidP="00370397" w:rsidRDefault="0094100A" w14:paraId="5F32A00E" w14:textId="77777777">
            <w:pPr>
              <w:widowControl/>
              <w:contextualSpacing/>
              <w:jc w:val="right"/>
              <w:rPr>
                <w:rFonts w:ascii="Times New Roman" w:hAnsi="Times New Roman" w:eastAsia="Calibri"/>
                <w:noProof w:val="0"/>
                <w:snapToGrid/>
                <w:color w:val="000000"/>
              </w:rPr>
            </w:pPr>
            <w:r w:rsidRPr="0094100A">
              <w:rPr>
                <w:rFonts w:ascii="Times New Roman" w:hAnsi="Times New Roman" w:eastAsia="Calibri"/>
                <w:noProof w:val="0"/>
                <w:snapToGrid/>
                <w:color w:val="000000"/>
              </w:rPr>
              <w:t>$</w:t>
            </w:r>
            <w:r w:rsidR="00370397">
              <w:rPr>
                <w:rFonts w:ascii="Times New Roman" w:hAnsi="Times New Roman" w:eastAsia="Calibri"/>
                <w:noProof w:val="0"/>
                <w:snapToGrid/>
                <w:color w:val="000000"/>
              </w:rPr>
              <w:t>32,000</w:t>
            </w:r>
          </w:p>
        </w:tc>
      </w:tr>
      <w:tr w:rsidRPr="0094100A" w:rsidR="0094100A" w:rsidTr="006130D7" w14:paraId="105BAB85" w14:textId="77777777">
        <w:tc>
          <w:tcPr>
            <w:tcW w:w="4229" w:type="dxa"/>
            <w:tcMar>
              <w:top w:w="0" w:type="dxa"/>
              <w:left w:w="108" w:type="dxa"/>
              <w:bottom w:w="0" w:type="dxa"/>
              <w:right w:w="108" w:type="dxa"/>
            </w:tcMar>
            <w:hideMark/>
          </w:tcPr>
          <w:p w:rsidRPr="0094100A" w:rsidR="0094100A" w:rsidP="0094100A" w:rsidRDefault="0094100A" w14:paraId="26BA5C26" w14:textId="77777777">
            <w:pPr>
              <w:widowControl/>
              <w:contextualSpacing/>
              <w:rPr>
                <w:rFonts w:ascii="Times New Roman" w:hAnsi="Times New Roman" w:eastAsia="Calibri"/>
                <w:noProof w:val="0"/>
                <w:snapToGrid/>
                <w:color w:val="000000"/>
              </w:rPr>
            </w:pPr>
            <w:r w:rsidRPr="0094100A">
              <w:rPr>
                <w:rFonts w:ascii="Times New Roman" w:hAnsi="Times New Roman" w:eastAsia="Calibri"/>
                <w:noProof w:val="0"/>
                <w:snapToGrid/>
                <w:color w:val="000000"/>
              </w:rPr>
              <w:t>SSA Employee (e.g., field office, 800 number, DDS staff) Information Collection and Processing Time</w:t>
            </w:r>
          </w:p>
        </w:tc>
        <w:tc>
          <w:tcPr>
            <w:tcW w:w="3689" w:type="dxa"/>
            <w:tcMar>
              <w:top w:w="0" w:type="dxa"/>
              <w:left w:w="108" w:type="dxa"/>
              <w:bottom w:w="0" w:type="dxa"/>
              <w:right w:w="108" w:type="dxa"/>
            </w:tcMar>
            <w:hideMark/>
          </w:tcPr>
          <w:p w:rsidRPr="0094100A" w:rsidR="0094100A" w:rsidP="0094100A" w:rsidRDefault="0094100A" w14:paraId="566DF6E5" w14:textId="77777777">
            <w:pPr>
              <w:widowControl/>
              <w:contextualSpacing/>
              <w:rPr>
                <w:rFonts w:ascii="Times New Roman" w:hAnsi="Times New Roman" w:eastAsia="Calibri"/>
                <w:noProof w:val="0"/>
                <w:snapToGrid/>
                <w:color w:val="000000"/>
              </w:rPr>
            </w:pPr>
            <w:r w:rsidRPr="0094100A">
              <w:rPr>
                <w:rFonts w:ascii="Times New Roman" w:hAnsi="Times New Roman" w:eastAsia="Calibri"/>
                <w:noProof w:val="0"/>
                <w:snapToGrid/>
                <w:color w:val="000000"/>
              </w:rPr>
              <w:t>GS-9 employee x # of responses x processing time</w:t>
            </w:r>
          </w:p>
        </w:tc>
        <w:tc>
          <w:tcPr>
            <w:tcW w:w="2612" w:type="dxa"/>
            <w:tcMar>
              <w:top w:w="0" w:type="dxa"/>
              <w:left w:w="108" w:type="dxa"/>
              <w:bottom w:w="0" w:type="dxa"/>
              <w:right w:w="108" w:type="dxa"/>
            </w:tcMar>
          </w:tcPr>
          <w:p w:rsidRPr="0094100A" w:rsidR="0094100A" w:rsidP="00370397" w:rsidRDefault="0094100A" w14:paraId="53A587E8" w14:textId="77777777">
            <w:pPr>
              <w:widowControl/>
              <w:contextualSpacing/>
              <w:jc w:val="right"/>
              <w:rPr>
                <w:rFonts w:ascii="Times New Roman" w:hAnsi="Times New Roman" w:eastAsia="Calibri"/>
                <w:noProof w:val="0"/>
                <w:snapToGrid/>
                <w:color w:val="000000"/>
              </w:rPr>
            </w:pPr>
            <w:r w:rsidRPr="0094100A">
              <w:rPr>
                <w:rFonts w:ascii="Times New Roman" w:hAnsi="Times New Roman" w:eastAsia="Calibri"/>
                <w:noProof w:val="0"/>
                <w:snapToGrid/>
                <w:color w:val="000000"/>
              </w:rPr>
              <w:t>$</w:t>
            </w:r>
            <w:r w:rsidR="00370397">
              <w:rPr>
                <w:rFonts w:ascii="Times New Roman" w:hAnsi="Times New Roman" w:eastAsia="Calibri"/>
                <w:noProof w:val="0"/>
                <w:snapToGrid/>
                <w:color w:val="000000"/>
              </w:rPr>
              <w:t>1,608,718</w:t>
            </w:r>
          </w:p>
        </w:tc>
      </w:tr>
      <w:tr w:rsidRPr="0094100A" w:rsidR="0094100A" w:rsidTr="006130D7" w14:paraId="4BAFC5D0" w14:textId="77777777">
        <w:tc>
          <w:tcPr>
            <w:tcW w:w="4229" w:type="dxa"/>
            <w:tcMar>
              <w:top w:w="0" w:type="dxa"/>
              <w:left w:w="108" w:type="dxa"/>
              <w:bottom w:w="0" w:type="dxa"/>
              <w:right w:w="108" w:type="dxa"/>
            </w:tcMar>
            <w:hideMark/>
          </w:tcPr>
          <w:p w:rsidRPr="0094100A" w:rsidR="0094100A" w:rsidP="0094100A" w:rsidRDefault="0094100A" w14:paraId="27CFD7CC" w14:textId="77777777">
            <w:pPr>
              <w:widowControl/>
              <w:contextualSpacing/>
              <w:rPr>
                <w:rFonts w:ascii="Times New Roman" w:hAnsi="Times New Roman" w:eastAsia="Calibri"/>
                <w:noProof w:val="0"/>
                <w:snapToGrid/>
                <w:color w:val="000000"/>
              </w:rPr>
            </w:pPr>
            <w:r w:rsidRPr="0094100A">
              <w:rPr>
                <w:rFonts w:ascii="Times New Roman" w:hAnsi="Times New Roman" w:eastAsia="Calibri"/>
                <w:noProof w:val="0"/>
                <w:snapToGrid/>
                <w:color w:val="000000"/>
              </w:rPr>
              <w:t>Full-Time Equivalent Costs</w:t>
            </w:r>
          </w:p>
        </w:tc>
        <w:tc>
          <w:tcPr>
            <w:tcW w:w="3689" w:type="dxa"/>
            <w:tcMar>
              <w:top w:w="0" w:type="dxa"/>
              <w:left w:w="108" w:type="dxa"/>
              <w:bottom w:w="0" w:type="dxa"/>
              <w:right w:w="108" w:type="dxa"/>
            </w:tcMar>
            <w:hideMark/>
          </w:tcPr>
          <w:p w:rsidRPr="0094100A" w:rsidR="0094100A" w:rsidP="0094100A" w:rsidRDefault="0094100A" w14:paraId="6B9675B6" w14:textId="77777777">
            <w:pPr>
              <w:widowControl/>
              <w:contextualSpacing/>
              <w:rPr>
                <w:rFonts w:ascii="Times New Roman" w:hAnsi="Times New Roman" w:eastAsia="Calibri"/>
                <w:noProof w:val="0"/>
                <w:snapToGrid/>
                <w:color w:val="000000"/>
              </w:rPr>
            </w:pPr>
            <w:r w:rsidRPr="0094100A">
              <w:rPr>
                <w:rFonts w:ascii="Times New Roman" w:hAnsi="Times New Roman" w:eastAsia="Calibri"/>
                <w:noProof w:val="0"/>
                <w:snapToGrid/>
                <w:color w:val="000000"/>
              </w:rPr>
              <w:t>Out of pocket costs + Other expenses for providing this service</w:t>
            </w:r>
          </w:p>
        </w:tc>
        <w:tc>
          <w:tcPr>
            <w:tcW w:w="2612" w:type="dxa"/>
            <w:tcMar>
              <w:top w:w="0" w:type="dxa"/>
              <w:left w:w="108" w:type="dxa"/>
              <w:bottom w:w="0" w:type="dxa"/>
              <w:right w:w="108" w:type="dxa"/>
            </w:tcMar>
          </w:tcPr>
          <w:p w:rsidRPr="0094100A" w:rsidR="0094100A" w:rsidP="0094100A" w:rsidRDefault="0094100A" w14:paraId="062EC7B3" w14:textId="77777777">
            <w:pPr>
              <w:widowControl/>
              <w:contextualSpacing/>
              <w:jc w:val="right"/>
              <w:rPr>
                <w:rFonts w:ascii="Times New Roman" w:hAnsi="Times New Roman" w:eastAsia="Calibri"/>
                <w:noProof w:val="0"/>
                <w:snapToGrid/>
                <w:color w:val="000000"/>
              </w:rPr>
            </w:pPr>
            <w:r w:rsidRPr="0094100A">
              <w:rPr>
                <w:rFonts w:ascii="Times New Roman" w:hAnsi="Times New Roman" w:eastAsia="Calibri"/>
                <w:noProof w:val="0"/>
                <w:snapToGrid/>
                <w:color w:val="000000"/>
              </w:rPr>
              <w:t>$0</w:t>
            </w:r>
          </w:p>
        </w:tc>
      </w:tr>
      <w:tr w:rsidRPr="0094100A" w:rsidR="0094100A" w:rsidTr="006130D7" w14:paraId="26C60274" w14:textId="77777777">
        <w:tc>
          <w:tcPr>
            <w:tcW w:w="4229" w:type="dxa"/>
            <w:tcMar>
              <w:top w:w="0" w:type="dxa"/>
              <w:left w:w="108" w:type="dxa"/>
              <w:bottom w:w="0" w:type="dxa"/>
              <w:right w:w="108" w:type="dxa"/>
            </w:tcMar>
            <w:hideMark/>
          </w:tcPr>
          <w:p w:rsidRPr="0094100A" w:rsidR="0094100A" w:rsidP="0094100A" w:rsidRDefault="0094100A" w14:paraId="3144A7B6" w14:textId="77777777">
            <w:pPr>
              <w:widowControl/>
              <w:contextualSpacing/>
              <w:rPr>
                <w:rFonts w:ascii="Times New Roman" w:hAnsi="Times New Roman" w:eastAsia="Calibri"/>
                <w:noProof w:val="0"/>
                <w:snapToGrid/>
                <w:color w:val="000000"/>
              </w:rPr>
            </w:pPr>
            <w:r w:rsidRPr="0094100A">
              <w:rPr>
                <w:rFonts w:ascii="Times New Roman" w:hAnsi="Times New Roman" w:eastAsia="Calibri"/>
                <w:noProof w:val="0"/>
                <w:snapToGrid/>
                <w:color w:val="000000"/>
              </w:rPr>
              <w:t>Systems Development, Updating, and Maintenance</w:t>
            </w:r>
          </w:p>
        </w:tc>
        <w:tc>
          <w:tcPr>
            <w:tcW w:w="3689" w:type="dxa"/>
            <w:tcMar>
              <w:top w:w="0" w:type="dxa"/>
              <w:left w:w="108" w:type="dxa"/>
              <w:bottom w:w="0" w:type="dxa"/>
              <w:right w:w="108" w:type="dxa"/>
            </w:tcMar>
            <w:hideMark/>
          </w:tcPr>
          <w:p w:rsidRPr="0094100A" w:rsidR="0094100A" w:rsidP="0094100A" w:rsidRDefault="0094100A" w14:paraId="31E2C137" w14:textId="77777777">
            <w:pPr>
              <w:widowControl/>
              <w:contextualSpacing/>
              <w:rPr>
                <w:rFonts w:ascii="Times New Roman" w:hAnsi="Times New Roman" w:eastAsia="Calibri"/>
                <w:noProof w:val="0"/>
                <w:snapToGrid/>
                <w:color w:val="000000"/>
              </w:rPr>
            </w:pPr>
            <w:r w:rsidRPr="0094100A">
              <w:rPr>
                <w:rFonts w:ascii="Times New Roman" w:hAnsi="Times New Roman" w:eastAsia="Calibri"/>
                <w:noProof w:val="0"/>
                <w:snapToGrid/>
                <w:color w:val="000000"/>
              </w:rPr>
              <w:t>GS-9 employee x man hours for development, updating, maintenance</w:t>
            </w:r>
          </w:p>
        </w:tc>
        <w:tc>
          <w:tcPr>
            <w:tcW w:w="2612" w:type="dxa"/>
            <w:tcMar>
              <w:top w:w="0" w:type="dxa"/>
              <w:left w:w="108" w:type="dxa"/>
              <w:bottom w:w="0" w:type="dxa"/>
              <w:right w:w="108" w:type="dxa"/>
            </w:tcMar>
          </w:tcPr>
          <w:p w:rsidRPr="0094100A" w:rsidR="0094100A" w:rsidP="00085233" w:rsidRDefault="0094100A" w14:paraId="631B3B7C" w14:textId="34AECECE">
            <w:pPr>
              <w:widowControl/>
              <w:contextualSpacing/>
              <w:jc w:val="right"/>
              <w:rPr>
                <w:rFonts w:ascii="Times New Roman" w:hAnsi="Times New Roman" w:eastAsia="Calibri"/>
                <w:noProof w:val="0"/>
                <w:snapToGrid/>
                <w:color w:val="000000"/>
              </w:rPr>
            </w:pPr>
            <w:r w:rsidRPr="0094100A">
              <w:rPr>
                <w:rFonts w:ascii="Times New Roman" w:hAnsi="Times New Roman" w:eastAsia="Calibri"/>
                <w:noProof w:val="0"/>
                <w:snapToGrid/>
                <w:color w:val="000000"/>
              </w:rPr>
              <w:t>$</w:t>
            </w:r>
            <w:r w:rsidR="00085233">
              <w:rPr>
                <w:rFonts w:ascii="Times New Roman" w:hAnsi="Times New Roman" w:eastAsia="Calibri"/>
                <w:noProof w:val="0"/>
                <w:snapToGrid/>
                <w:color w:val="000000"/>
              </w:rPr>
              <w:t>5,780</w:t>
            </w:r>
          </w:p>
        </w:tc>
      </w:tr>
      <w:tr w:rsidRPr="0094100A" w:rsidR="0094100A" w:rsidTr="006130D7" w14:paraId="7C9F5617" w14:textId="77777777">
        <w:tc>
          <w:tcPr>
            <w:tcW w:w="4229" w:type="dxa"/>
            <w:tcMar>
              <w:top w:w="0" w:type="dxa"/>
              <w:left w:w="108" w:type="dxa"/>
              <w:bottom w:w="0" w:type="dxa"/>
              <w:right w:w="108" w:type="dxa"/>
            </w:tcMar>
            <w:hideMark/>
          </w:tcPr>
          <w:p w:rsidRPr="0094100A" w:rsidR="0094100A" w:rsidP="0094100A" w:rsidRDefault="0094100A" w14:paraId="1558E007" w14:textId="77777777">
            <w:pPr>
              <w:widowControl/>
              <w:contextualSpacing/>
              <w:rPr>
                <w:rFonts w:ascii="Times New Roman" w:hAnsi="Times New Roman" w:eastAsia="Calibri"/>
                <w:noProof w:val="0"/>
                <w:snapToGrid/>
                <w:color w:val="000000"/>
              </w:rPr>
            </w:pPr>
            <w:r w:rsidRPr="0094100A">
              <w:rPr>
                <w:rFonts w:ascii="Times New Roman" w:hAnsi="Times New Roman" w:eastAsia="Calibri"/>
                <w:noProof w:val="0"/>
                <w:snapToGrid/>
                <w:color w:val="000000"/>
              </w:rPr>
              <w:t>Quantifiable IT Costs</w:t>
            </w:r>
          </w:p>
        </w:tc>
        <w:tc>
          <w:tcPr>
            <w:tcW w:w="3689" w:type="dxa"/>
            <w:tcMar>
              <w:top w:w="0" w:type="dxa"/>
              <w:left w:w="108" w:type="dxa"/>
              <w:bottom w:w="0" w:type="dxa"/>
              <w:right w:w="108" w:type="dxa"/>
            </w:tcMar>
            <w:hideMark/>
          </w:tcPr>
          <w:p w:rsidRPr="0094100A" w:rsidR="0094100A" w:rsidP="0094100A" w:rsidRDefault="0094100A" w14:paraId="0D9735C0" w14:textId="77777777">
            <w:pPr>
              <w:widowControl/>
              <w:contextualSpacing/>
              <w:rPr>
                <w:rFonts w:ascii="Times New Roman" w:hAnsi="Times New Roman" w:eastAsia="Calibri"/>
                <w:noProof w:val="0"/>
                <w:snapToGrid/>
                <w:color w:val="000000"/>
              </w:rPr>
            </w:pPr>
            <w:r w:rsidRPr="0094100A">
              <w:rPr>
                <w:rFonts w:ascii="Times New Roman" w:hAnsi="Times New Roman" w:eastAsia="Calibri"/>
                <w:noProof w:val="0"/>
                <w:snapToGrid/>
                <w:color w:val="000000"/>
              </w:rPr>
              <w:t>Any additional IT costs</w:t>
            </w:r>
          </w:p>
        </w:tc>
        <w:tc>
          <w:tcPr>
            <w:tcW w:w="2612" w:type="dxa"/>
            <w:tcMar>
              <w:top w:w="0" w:type="dxa"/>
              <w:left w:w="108" w:type="dxa"/>
              <w:bottom w:w="0" w:type="dxa"/>
              <w:right w:w="108" w:type="dxa"/>
            </w:tcMar>
          </w:tcPr>
          <w:p w:rsidRPr="0094100A" w:rsidR="0094100A" w:rsidP="0094100A" w:rsidRDefault="0094100A" w14:paraId="7CF5CBFB" w14:textId="77777777">
            <w:pPr>
              <w:widowControl/>
              <w:contextualSpacing/>
              <w:jc w:val="right"/>
              <w:rPr>
                <w:rFonts w:ascii="Times New Roman" w:hAnsi="Times New Roman" w:eastAsia="Calibri"/>
                <w:noProof w:val="0"/>
                <w:snapToGrid/>
                <w:color w:val="000000"/>
              </w:rPr>
            </w:pPr>
            <w:r w:rsidRPr="0094100A">
              <w:rPr>
                <w:rFonts w:ascii="Times New Roman" w:hAnsi="Times New Roman" w:eastAsia="Calibri"/>
                <w:noProof w:val="0"/>
                <w:snapToGrid/>
                <w:color w:val="000000"/>
              </w:rPr>
              <w:t>$0</w:t>
            </w:r>
          </w:p>
        </w:tc>
      </w:tr>
      <w:tr w:rsidRPr="0094100A" w:rsidR="0094100A" w:rsidTr="006130D7" w14:paraId="47469F9F" w14:textId="77777777">
        <w:tc>
          <w:tcPr>
            <w:tcW w:w="4229" w:type="dxa"/>
            <w:tcMar>
              <w:top w:w="0" w:type="dxa"/>
              <w:left w:w="108" w:type="dxa"/>
              <w:bottom w:w="0" w:type="dxa"/>
              <w:right w:w="108" w:type="dxa"/>
            </w:tcMar>
            <w:hideMark/>
          </w:tcPr>
          <w:p w:rsidRPr="0094100A" w:rsidR="0094100A" w:rsidP="0094100A" w:rsidRDefault="0094100A" w14:paraId="07B69E94" w14:textId="77777777">
            <w:pPr>
              <w:widowControl/>
              <w:contextualSpacing/>
              <w:rPr>
                <w:rFonts w:ascii="Times New Roman" w:hAnsi="Times New Roman" w:eastAsia="Calibri"/>
                <w:b/>
                <w:noProof w:val="0"/>
                <w:snapToGrid/>
                <w:color w:val="000000"/>
              </w:rPr>
            </w:pPr>
            <w:r w:rsidRPr="0094100A">
              <w:rPr>
                <w:rFonts w:ascii="Times New Roman" w:hAnsi="Times New Roman" w:eastAsia="Calibri"/>
                <w:b/>
                <w:noProof w:val="0"/>
                <w:snapToGrid/>
                <w:color w:val="000000"/>
              </w:rPr>
              <w:t>Total</w:t>
            </w:r>
          </w:p>
        </w:tc>
        <w:tc>
          <w:tcPr>
            <w:tcW w:w="3689" w:type="dxa"/>
            <w:tcMar>
              <w:top w:w="0" w:type="dxa"/>
              <w:left w:w="108" w:type="dxa"/>
              <w:bottom w:w="0" w:type="dxa"/>
              <w:right w:w="108" w:type="dxa"/>
            </w:tcMar>
          </w:tcPr>
          <w:p w:rsidRPr="0094100A" w:rsidR="0094100A" w:rsidP="0094100A" w:rsidRDefault="0094100A" w14:paraId="03EE4EBD" w14:textId="77777777">
            <w:pPr>
              <w:widowControl/>
              <w:contextualSpacing/>
              <w:rPr>
                <w:rFonts w:ascii="Times New Roman" w:hAnsi="Times New Roman" w:eastAsia="Calibri"/>
                <w:b/>
                <w:noProof w:val="0"/>
                <w:snapToGrid/>
                <w:color w:val="000000"/>
              </w:rPr>
            </w:pPr>
          </w:p>
        </w:tc>
        <w:tc>
          <w:tcPr>
            <w:tcW w:w="2612" w:type="dxa"/>
            <w:tcMar>
              <w:top w:w="0" w:type="dxa"/>
              <w:left w:w="108" w:type="dxa"/>
              <w:bottom w:w="0" w:type="dxa"/>
              <w:right w:w="108" w:type="dxa"/>
            </w:tcMar>
          </w:tcPr>
          <w:p w:rsidRPr="0094100A" w:rsidR="0094100A" w:rsidP="00085233" w:rsidRDefault="0094100A" w14:paraId="684F5A43" w14:textId="0A55BC9B">
            <w:pPr>
              <w:widowControl/>
              <w:contextualSpacing/>
              <w:jc w:val="right"/>
              <w:rPr>
                <w:rFonts w:ascii="Times New Roman" w:hAnsi="Times New Roman" w:eastAsia="Calibri"/>
                <w:b/>
                <w:noProof w:val="0"/>
                <w:snapToGrid/>
                <w:color w:val="000000"/>
              </w:rPr>
            </w:pPr>
            <w:r w:rsidRPr="0094100A">
              <w:rPr>
                <w:rFonts w:ascii="Times New Roman" w:hAnsi="Times New Roman" w:eastAsia="Calibri"/>
                <w:b/>
                <w:noProof w:val="0"/>
                <w:snapToGrid/>
                <w:color w:val="000000"/>
              </w:rPr>
              <w:t>$</w:t>
            </w:r>
            <w:r w:rsidR="00370397">
              <w:rPr>
                <w:rFonts w:ascii="Times New Roman" w:hAnsi="Times New Roman" w:eastAsia="Calibri"/>
                <w:b/>
                <w:noProof w:val="0"/>
                <w:snapToGrid/>
                <w:color w:val="000000"/>
              </w:rPr>
              <w:t>1,</w:t>
            </w:r>
            <w:r w:rsidR="00085233">
              <w:rPr>
                <w:rFonts w:ascii="Times New Roman" w:hAnsi="Times New Roman" w:eastAsia="Calibri"/>
                <w:b/>
                <w:noProof w:val="0"/>
                <w:snapToGrid/>
                <w:color w:val="000000"/>
              </w:rPr>
              <w:t>651,179</w:t>
            </w:r>
          </w:p>
        </w:tc>
      </w:tr>
    </w:tbl>
    <w:p w:rsidRPr="0094100A" w:rsidR="0094100A" w:rsidP="0094100A" w:rsidRDefault="0094100A" w14:paraId="7B666416" w14:textId="77777777">
      <w:pPr>
        <w:widowControl/>
        <w:ind w:left="1440"/>
        <w:rPr>
          <w:rFonts w:ascii="Times New Roman" w:hAnsi="Times New Roman"/>
          <w:noProof w:val="0"/>
          <w:snapToGrid/>
          <w:color w:val="000000"/>
        </w:rPr>
      </w:pPr>
      <w:r w:rsidRPr="0094100A">
        <w:rPr>
          <w:rFonts w:ascii="Times New Roman" w:hAnsi="Times New Roman"/>
          <w:noProof w:val="0"/>
          <w:snapToGrid/>
          <w:color w:val="000000"/>
        </w:rPr>
        <w:t>* We have inserted a $0 amount for cost factors that do not apply to this collection.</w:t>
      </w:r>
    </w:p>
    <w:p w:rsidRPr="0094100A" w:rsidR="0094100A" w:rsidP="0094100A" w:rsidRDefault="0094100A" w14:paraId="221A8B37" w14:textId="77777777">
      <w:pPr>
        <w:widowControl/>
        <w:ind w:left="1440"/>
        <w:rPr>
          <w:rFonts w:ascii="Times New Roman" w:hAnsi="Times New Roman"/>
          <w:noProof w:val="0"/>
          <w:snapToGrid/>
          <w:color w:val="000000"/>
        </w:rPr>
      </w:pPr>
    </w:p>
    <w:p w:rsidR="00360967" w:rsidP="00370397" w:rsidRDefault="0094100A" w14:paraId="6F5B941F" w14:textId="77777777">
      <w:pPr>
        <w:ind w:left="1440"/>
        <w:rPr>
          <w:rFonts w:ascii="Times New Roman" w:hAnsi="Times New Roman"/>
        </w:rPr>
      </w:pPr>
      <w:r w:rsidRPr="0094100A">
        <w:rPr>
          <w:rFonts w:ascii="Times New Roman" w:hAnsi="Times New Roman"/>
          <w:noProof w:val="0"/>
          <w:snapToGrid/>
          <w:color w:val="000000"/>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94100A">
        <w:rPr>
          <w:rFonts w:ascii="Times New Roman" w:hAnsi="Times New Roman"/>
          <w:noProof w:val="0"/>
          <w:snapToGrid/>
          <w:lang w:eastAsia="zh-CN"/>
        </w:rPr>
        <w:t>.</w:t>
      </w:r>
    </w:p>
    <w:p w:rsidRPr="00BE03BB" w:rsidR="003705D5" w:rsidP="00853681" w:rsidRDefault="003705D5" w14:paraId="274E4C9E" w14:textId="77777777">
      <w:pPr>
        <w:ind w:left="1440"/>
        <w:rPr>
          <w:rFonts w:ascii="Times New Roman" w:hAnsi="Times New Roman"/>
        </w:rPr>
      </w:pPr>
    </w:p>
    <w:p w:rsidRPr="001826A2" w:rsidR="00CA22A7" w:rsidP="00853681" w:rsidRDefault="00CA22A7" w14:paraId="01DE1DD9" w14:textId="77777777">
      <w:pPr>
        <w:numPr>
          <w:ilvl w:val="0"/>
          <w:numId w:val="12"/>
        </w:numPr>
        <w:ind w:left="1440" w:hanging="720"/>
        <w:rPr>
          <w:rFonts w:ascii="Times New Roman" w:hAnsi="Times New Roman"/>
          <w:b/>
        </w:rPr>
      </w:pPr>
      <w:r w:rsidRPr="001826A2">
        <w:rPr>
          <w:rFonts w:ascii="Times New Roman" w:hAnsi="Times New Roman"/>
          <w:b/>
        </w:rPr>
        <w:t>Program Changes or Adjustments to the Information Collection Request</w:t>
      </w:r>
    </w:p>
    <w:p w:rsidR="00CA22A7" w:rsidP="00853681" w:rsidRDefault="00CE7159" w14:paraId="412BB625" w14:textId="77777777">
      <w:pPr>
        <w:ind w:left="1440"/>
        <w:rPr>
          <w:rFonts w:ascii="Times New Roman" w:hAnsi="Times New Roman"/>
        </w:rPr>
      </w:pPr>
      <w:r w:rsidRPr="00CE7159">
        <w:rPr>
          <w:rFonts w:ascii="Times New Roman" w:hAnsi="Times New Roman"/>
        </w:rPr>
        <w:t>There are no changes to the public reporting burden.</w:t>
      </w:r>
      <w:r w:rsidR="003705D5">
        <w:rPr>
          <w:rFonts w:ascii="Times New Roman" w:hAnsi="Times New Roman"/>
        </w:rPr>
        <w:t xml:space="preserve"> </w:t>
      </w:r>
    </w:p>
    <w:p w:rsidRPr="00BE03BB" w:rsidR="00CA22A7" w:rsidP="00853681" w:rsidRDefault="00CA22A7" w14:paraId="44F778A5" w14:textId="77777777">
      <w:pPr>
        <w:ind w:left="1440"/>
        <w:rPr>
          <w:rFonts w:ascii="Times New Roman" w:hAnsi="Times New Roman"/>
        </w:rPr>
      </w:pPr>
    </w:p>
    <w:p w:rsidRPr="001826A2" w:rsidR="00CA22A7" w:rsidP="00853681" w:rsidRDefault="00CA22A7" w14:paraId="64DC1C32" w14:textId="77777777">
      <w:pPr>
        <w:numPr>
          <w:ilvl w:val="0"/>
          <w:numId w:val="12"/>
        </w:numPr>
        <w:ind w:left="1440" w:hanging="720"/>
        <w:rPr>
          <w:rFonts w:ascii="Times New Roman" w:hAnsi="Times New Roman"/>
          <w:b/>
        </w:rPr>
      </w:pPr>
      <w:r w:rsidRPr="00CA22A7">
        <w:rPr>
          <w:rFonts w:ascii="Times New Roman" w:hAnsi="Times New Roman"/>
          <w:b/>
        </w:rPr>
        <w:t>Pla</w:t>
      </w:r>
      <w:r w:rsidRPr="001826A2">
        <w:rPr>
          <w:rFonts w:ascii="Times New Roman" w:hAnsi="Times New Roman"/>
          <w:b/>
        </w:rPr>
        <w:t>ns for Publication Information Collection Results</w:t>
      </w:r>
    </w:p>
    <w:p w:rsidRPr="00BE03BB" w:rsidR="00CA22A7" w:rsidP="00853681" w:rsidRDefault="00CA22A7" w14:paraId="6B32843A" w14:textId="77777777">
      <w:pPr>
        <w:ind w:left="1440"/>
        <w:rPr>
          <w:rFonts w:ascii="Times New Roman" w:hAnsi="Times New Roman"/>
        </w:rPr>
      </w:pPr>
      <w:r w:rsidRPr="00BE03BB">
        <w:rPr>
          <w:rFonts w:ascii="Times New Roman" w:hAnsi="Times New Roman"/>
        </w:rPr>
        <w:t>SSA will n</w:t>
      </w:r>
      <w:r w:rsidRPr="00CA22A7">
        <w:rPr>
          <w:rFonts w:ascii="Times New Roman" w:hAnsi="Times New Roman"/>
        </w:rPr>
        <w:t>ot p</w:t>
      </w:r>
      <w:r w:rsidRPr="00BE03BB">
        <w:rPr>
          <w:rFonts w:ascii="Times New Roman" w:hAnsi="Times New Roman"/>
        </w:rPr>
        <w:t>ublis</w:t>
      </w:r>
      <w:r w:rsidRPr="00CA22A7">
        <w:rPr>
          <w:rFonts w:ascii="Times New Roman" w:hAnsi="Times New Roman"/>
        </w:rPr>
        <w:t>h the r</w:t>
      </w:r>
      <w:r w:rsidRPr="00BE03BB">
        <w:rPr>
          <w:rFonts w:ascii="Times New Roman" w:hAnsi="Times New Roman"/>
        </w:rPr>
        <w:t>esults of the information collection.</w:t>
      </w:r>
    </w:p>
    <w:p w:rsidRPr="00BE03BB" w:rsidR="00CA22A7" w:rsidP="00853681" w:rsidRDefault="00CA22A7" w14:paraId="0C078BA7" w14:textId="77777777">
      <w:pPr>
        <w:ind w:left="1440"/>
        <w:rPr>
          <w:rFonts w:ascii="Times New Roman" w:hAnsi="Times New Roman"/>
        </w:rPr>
      </w:pPr>
    </w:p>
    <w:p w:rsidRPr="001826A2" w:rsidR="00CA22A7" w:rsidP="00853681" w:rsidRDefault="00CA22A7" w14:paraId="18852C69" w14:textId="77777777">
      <w:pPr>
        <w:numPr>
          <w:ilvl w:val="0"/>
          <w:numId w:val="12"/>
        </w:numPr>
        <w:ind w:left="1440" w:hanging="720"/>
        <w:rPr>
          <w:rFonts w:ascii="Times New Roman" w:hAnsi="Times New Roman"/>
          <w:b/>
        </w:rPr>
      </w:pPr>
      <w:r w:rsidRPr="001826A2">
        <w:rPr>
          <w:rFonts w:ascii="Times New Roman" w:hAnsi="Times New Roman"/>
          <w:b/>
        </w:rPr>
        <w:t>Displaying the OMB Approval Expiration Date</w:t>
      </w:r>
    </w:p>
    <w:p w:rsidR="00C310F8" w:rsidP="00853681" w:rsidRDefault="00CE7159" w14:paraId="48056819" w14:textId="77777777">
      <w:pPr>
        <w:ind w:left="1440"/>
        <w:rPr>
          <w:rFonts w:ascii="Times New Roman" w:hAnsi="Times New Roman"/>
        </w:rPr>
      </w:pPr>
      <w:r>
        <w:rPr>
          <w:rFonts w:ascii="Times New Roman" w:hAnsi="Times New Roman"/>
        </w:rPr>
        <w:t xml:space="preserve">For the paper Form SSA-827, </w:t>
      </w:r>
      <w:r w:rsidRPr="00BE03BB" w:rsidR="00CA22A7">
        <w:rPr>
          <w:rFonts w:ascii="Times New Roman" w:hAnsi="Times New Roman"/>
        </w:rPr>
        <w:t>OMB granted SSA an exemption from th</w:t>
      </w:r>
      <w:r w:rsidR="00960AF4">
        <w:rPr>
          <w:rFonts w:ascii="Times New Roman" w:hAnsi="Times New Roman"/>
        </w:rPr>
        <w:t xml:space="preserve">e requirement to print the OMB </w:t>
      </w:r>
      <w:r w:rsidRPr="00BE03BB" w:rsidR="00CA22A7">
        <w:rPr>
          <w:rFonts w:ascii="Times New Roman" w:hAnsi="Times New Roman"/>
        </w:rPr>
        <w:t xml:space="preserve">expiration date on its program forms.  SSA produces millions of public-use forms with life cycles exceeding those </w:t>
      </w:r>
      <w:r w:rsidRPr="00CA22A7" w:rsidR="00CA22A7">
        <w:rPr>
          <w:rFonts w:ascii="Times New Roman" w:hAnsi="Times New Roman"/>
        </w:rPr>
        <w:t>of an</w:t>
      </w:r>
      <w:r w:rsidRPr="00BE03BB" w:rsidR="00CA22A7">
        <w:rPr>
          <w:rFonts w:ascii="Times New Roman" w:hAnsi="Times New Roman"/>
        </w:rPr>
        <w:t xml:space="preserve"> OMB approval.  Since </w:t>
      </w:r>
      <w:r w:rsidRPr="00CA22A7" w:rsidR="00CA22A7">
        <w:rPr>
          <w:rFonts w:ascii="Times New Roman" w:hAnsi="Times New Roman"/>
        </w:rPr>
        <w:t>SSA d</w:t>
      </w:r>
      <w:r w:rsidRPr="00BE03BB" w:rsidR="00CA22A7">
        <w:rPr>
          <w:rFonts w:ascii="Times New Roman" w:hAnsi="Times New Roman"/>
        </w:rPr>
        <w:t>oes not periodically revise and reprint its public-use forms (</w:t>
      </w:r>
      <w:r w:rsidR="00960AF4">
        <w:rPr>
          <w:rFonts w:ascii="Times New Roman" w:hAnsi="Times New Roman"/>
        </w:rPr>
        <w:t>for example</w:t>
      </w:r>
      <w:r w:rsidRPr="00BE03BB" w:rsidR="00CA22A7">
        <w:rPr>
          <w:rFonts w:ascii="Times New Roman" w:hAnsi="Times New Roman"/>
        </w:rPr>
        <w:t xml:space="preserve">, </w:t>
      </w:r>
      <w:r w:rsidRPr="00CA22A7" w:rsidR="00CA22A7">
        <w:rPr>
          <w:rFonts w:ascii="Times New Roman" w:hAnsi="Times New Roman"/>
        </w:rPr>
        <w:t>on a</w:t>
      </w:r>
      <w:r w:rsidRPr="00BE03BB" w:rsidR="00CA22A7">
        <w:rPr>
          <w:rFonts w:ascii="Times New Roman" w:hAnsi="Times New Roman"/>
        </w:rPr>
        <w:t>n annual basis), OMB granted this exemption so SSA would not have to destroy stocks of otherwise useable forms with expired OMB approval dates, avoiding Government waste.</w:t>
      </w:r>
    </w:p>
    <w:p w:rsidR="00C310F8" w:rsidP="00853681" w:rsidRDefault="00C310F8" w14:paraId="12776A84" w14:textId="77777777">
      <w:pPr>
        <w:ind w:left="1440"/>
        <w:rPr>
          <w:rFonts w:ascii="Times New Roman" w:hAnsi="Times New Roman"/>
        </w:rPr>
      </w:pPr>
    </w:p>
    <w:p w:rsidRPr="00BE03BB" w:rsidR="00CA22A7" w:rsidP="00CE7159" w:rsidRDefault="00CE7159" w14:paraId="0A3DFEDB" w14:textId="77777777">
      <w:pPr>
        <w:ind w:left="1440"/>
        <w:rPr>
          <w:rFonts w:ascii="Times New Roman" w:hAnsi="Times New Roman"/>
        </w:rPr>
      </w:pPr>
      <w:r w:rsidRPr="00CE7159">
        <w:rPr>
          <w:rFonts w:ascii="Times New Roman" w:hAnsi="Times New Roman"/>
        </w:rPr>
        <w:t>For the Internet version of Form SSA-827, SSA is not requesting an exception to the requirement to display the OMB approval expiration date</w:t>
      </w:r>
      <w:r>
        <w:rPr>
          <w:rFonts w:ascii="Times New Roman" w:hAnsi="Times New Roman"/>
        </w:rPr>
        <w:t>.</w:t>
      </w:r>
    </w:p>
    <w:p w:rsidR="00CE7159" w:rsidP="00853681" w:rsidRDefault="00CE7159" w14:paraId="0766D42E" w14:textId="4C3A103B">
      <w:pPr>
        <w:ind w:left="1440"/>
        <w:rPr>
          <w:rFonts w:ascii="Times New Roman" w:hAnsi="Times New Roman"/>
        </w:rPr>
      </w:pPr>
    </w:p>
    <w:p w:rsidRPr="00BE03BB" w:rsidR="00085233" w:rsidP="00853681" w:rsidRDefault="00085233" w14:paraId="6A8D7FE2" w14:textId="77777777">
      <w:pPr>
        <w:ind w:left="1440"/>
        <w:rPr>
          <w:rFonts w:ascii="Times New Roman" w:hAnsi="Times New Roman"/>
        </w:rPr>
      </w:pPr>
    </w:p>
    <w:p w:rsidRPr="001826A2" w:rsidR="00CA22A7" w:rsidP="00853681" w:rsidRDefault="00CA22A7" w14:paraId="0EE69A2B" w14:textId="77777777">
      <w:pPr>
        <w:numPr>
          <w:ilvl w:val="0"/>
          <w:numId w:val="12"/>
        </w:numPr>
        <w:ind w:left="1440" w:hanging="720"/>
        <w:rPr>
          <w:rFonts w:ascii="Times New Roman" w:hAnsi="Times New Roman"/>
          <w:b/>
        </w:rPr>
      </w:pPr>
      <w:r w:rsidRPr="00CA22A7">
        <w:rPr>
          <w:rFonts w:ascii="Times New Roman" w:hAnsi="Times New Roman"/>
          <w:b/>
        </w:rPr>
        <w:t>Ex</w:t>
      </w:r>
      <w:r w:rsidRPr="001826A2">
        <w:rPr>
          <w:rFonts w:ascii="Times New Roman" w:hAnsi="Times New Roman"/>
          <w:b/>
        </w:rPr>
        <w:t>ceptions to Certification Statement</w:t>
      </w:r>
    </w:p>
    <w:p w:rsidRPr="00BE03BB" w:rsidR="00CA22A7" w:rsidP="00853681" w:rsidRDefault="00CA22A7" w14:paraId="3FB5129A" w14:textId="77777777">
      <w:pPr>
        <w:ind w:left="1440"/>
        <w:rPr>
          <w:rFonts w:ascii="Times New Roman" w:hAnsi="Times New Roman"/>
        </w:rPr>
      </w:pPr>
      <w:r w:rsidRPr="00BE03BB">
        <w:rPr>
          <w:rFonts w:ascii="Times New Roman" w:hAnsi="Times New Roman"/>
        </w:rPr>
        <w:t xml:space="preserve">SSA is not requesting an exception to the certification requirements at </w:t>
      </w:r>
      <w:r w:rsidRPr="00C310F8">
        <w:rPr>
          <w:rFonts w:ascii="Times New Roman" w:hAnsi="Times New Roman"/>
          <w:i/>
        </w:rPr>
        <w:t>5</w:t>
      </w:r>
      <w:r w:rsidR="00FA00AF">
        <w:rPr>
          <w:rFonts w:ascii="Times New Roman" w:hAnsi="Times New Roman"/>
          <w:i/>
        </w:rPr>
        <w:t> </w:t>
      </w:r>
      <w:r w:rsidRPr="00C310F8">
        <w:rPr>
          <w:rFonts w:ascii="Times New Roman" w:hAnsi="Times New Roman"/>
          <w:i/>
        </w:rPr>
        <w:t>CFR</w:t>
      </w:r>
      <w:r w:rsidR="00FA00AF">
        <w:rPr>
          <w:rFonts w:ascii="Times New Roman" w:hAnsi="Times New Roman"/>
          <w:i/>
        </w:rPr>
        <w:t> </w:t>
      </w:r>
      <w:r w:rsidRPr="00C310F8">
        <w:rPr>
          <w:rFonts w:ascii="Times New Roman" w:hAnsi="Times New Roman"/>
          <w:i/>
        </w:rPr>
        <w:t>1320.9</w:t>
      </w:r>
      <w:r w:rsidRPr="00BE03BB">
        <w:rPr>
          <w:rFonts w:ascii="Times New Roman" w:hAnsi="Times New Roman"/>
        </w:rPr>
        <w:t xml:space="preserve"> and related provisions at </w:t>
      </w:r>
      <w:r w:rsidRPr="00C310F8">
        <w:rPr>
          <w:rFonts w:ascii="Times New Roman" w:hAnsi="Times New Roman"/>
          <w:i/>
        </w:rPr>
        <w:t>5 CFR 1320.8(b)(3)</w:t>
      </w:r>
      <w:r w:rsidR="00FA00AF">
        <w:rPr>
          <w:rFonts w:ascii="Times New Roman" w:hAnsi="Times New Roman"/>
        </w:rPr>
        <w:t>.</w:t>
      </w:r>
    </w:p>
    <w:p w:rsidRPr="00BE03BB" w:rsidR="00CA22A7" w:rsidP="00FF7CC0" w:rsidRDefault="00CA22A7" w14:paraId="20977384" w14:textId="77777777">
      <w:pPr>
        <w:rPr>
          <w:rFonts w:ascii="Times New Roman" w:hAnsi="Times New Roman"/>
        </w:rPr>
      </w:pPr>
    </w:p>
    <w:p w:rsidRPr="00853681" w:rsidR="00CA22A7" w:rsidP="00853681" w:rsidRDefault="00CA22A7" w14:paraId="6D37530F" w14:textId="77777777">
      <w:pPr>
        <w:numPr>
          <w:ilvl w:val="0"/>
          <w:numId w:val="16"/>
        </w:numPr>
        <w:ind w:left="720" w:hanging="540"/>
        <w:rPr>
          <w:rFonts w:ascii="Times New Roman" w:hAnsi="Times New Roman"/>
          <w:b/>
          <w:u w:val="single"/>
        </w:rPr>
      </w:pPr>
      <w:r w:rsidRPr="00853681">
        <w:rPr>
          <w:rFonts w:ascii="Times New Roman" w:hAnsi="Times New Roman"/>
          <w:b/>
          <w:u w:val="single"/>
        </w:rPr>
        <w:t>Collections of Information Employing Statistical Methods</w:t>
      </w:r>
    </w:p>
    <w:p w:rsidRPr="00BE03BB" w:rsidR="00CA22A7" w:rsidP="00FF7CC0" w:rsidRDefault="00CA22A7" w14:paraId="7E7A6AEB" w14:textId="77777777">
      <w:pPr>
        <w:rPr>
          <w:rFonts w:ascii="Times New Roman" w:hAnsi="Times New Roman"/>
        </w:rPr>
      </w:pPr>
    </w:p>
    <w:p w:rsidRPr="00BE03BB" w:rsidR="00CA22A7" w:rsidP="00853681" w:rsidRDefault="00CA22A7" w14:paraId="3964BEF8" w14:textId="77777777">
      <w:pPr>
        <w:ind w:left="1440"/>
        <w:rPr>
          <w:rFonts w:ascii="Times New Roman" w:hAnsi="Times New Roman"/>
        </w:rPr>
      </w:pPr>
      <w:r w:rsidRPr="00BE03BB">
        <w:rPr>
          <w:rFonts w:ascii="Times New Roman" w:hAnsi="Times New Roman"/>
        </w:rPr>
        <w:t>SSA does not use statistical methods f</w:t>
      </w:r>
      <w:r w:rsidR="002C3CFB">
        <w:rPr>
          <w:rFonts w:ascii="Times New Roman" w:hAnsi="Times New Roman"/>
        </w:rPr>
        <w:t>or this information collection.</w:t>
      </w:r>
    </w:p>
    <w:p w:rsidRPr="00047534" w:rsidR="00CA22A7" w:rsidRDefault="00CA22A7" w14:paraId="68FF04D6" w14:textId="77777777">
      <w:pPr>
        <w:rPr>
          <w:rFonts w:ascii="Times New Roman" w:hAnsi="Times New Roman"/>
        </w:rPr>
      </w:pPr>
    </w:p>
    <w:sectPr w:rsidRPr="00047534" w:rsidR="00CA22A7" w:rsidSect="00890F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BA17C" w14:textId="77777777" w:rsidR="00655EF7" w:rsidRDefault="00655EF7">
      <w:r>
        <w:separator/>
      </w:r>
    </w:p>
  </w:endnote>
  <w:endnote w:type="continuationSeparator" w:id="0">
    <w:p w14:paraId="58F37651" w14:textId="77777777" w:rsidR="00655EF7" w:rsidRDefault="00655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15EBA" w14:textId="77777777" w:rsidR="00655EF7" w:rsidRDefault="00655EF7">
      <w:r>
        <w:separator/>
      </w:r>
    </w:p>
  </w:footnote>
  <w:footnote w:type="continuationSeparator" w:id="0">
    <w:p w14:paraId="10752616" w14:textId="77777777" w:rsidR="00655EF7" w:rsidRDefault="00655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1A522546"/>
    <w:lvl w:ilvl="0" w:tplc="37146F9C">
      <w:start w:val="18"/>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0E2FFC"/>
    <w:multiLevelType w:val="hybridMultilevel"/>
    <w:tmpl w:val="ED045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35E61"/>
    <w:multiLevelType w:val="hybridMultilevel"/>
    <w:tmpl w:val="C63C7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66533"/>
    <w:multiLevelType w:val="hybridMultilevel"/>
    <w:tmpl w:val="3CEEE32C"/>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E77847"/>
    <w:multiLevelType w:val="hybridMultilevel"/>
    <w:tmpl w:val="04F21BB2"/>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535275"/>
    <w:multiLevelType w:val="hybridMultilevel"/>
    <w:tmpl w:val="A5C026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0D3497"/>
    <w:multiLevelType w:val="hybridMultilevel"/>
    <w:tmpl w:val="2D5A5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DD1519"/>
    <w:multiLevelType w:val="hybridMultilevel"/>
    <w:tmpl w:val="40FC60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7C513F"/>
    <w:multiLevelType w:val="hybridMultilevel"/>
    <w:tmpl w:val="2EEA565E"/>
    <w:lvl w:ilvl="0" w:tplc="5A780FB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A605A35"/>
    <w:multiLevelType w:val="singleLevel"/>
    <w:tmpl w:val="94E004C2"/>
    <w:lvl w:ilvl="0">
      <w:start w:val="5"/>
      <w:numFmt w:val="decimal"/>
      <w:lvlText w:val="%1."/>
      <w:lvlJc w:val="left"/>
      <w:pPr>
        <w:tabs>
          <w:tab w:val="num" w:pos="540"/>
        </w:tabs>
        <w:ind w:left="540" w:hanging="360"/>
      </w:pPr>
      <w:rPr>
        <w:rFonts w:hint="default"/>
        <w:b w:val="0"/>
        <w:bCs/>
        <w:i w:val="0"/>
      </w:rPr>
    </w:lvl>
  </w:abstractNum>
  <w:abstractNum w:abstractNumId="10" w15:restartNumberingAfterBreak="0">
    <w:nsid w:val="5B1A3DE0"/>
    <w:multiLevelType w:val="hybridMultilevel"/>
    <w:tmpl w:val="4894CE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16F329C"/>
    <w:multiLevelType w:val="hybridMultilevel"/>
    <w:tmpl w:val="AEEC1E44"/>
    <w:lvl w:ilvl="0" w:tplc="71542340">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76E422C"/>
    <w:multiLevelType w:val="hybridMultilevel"/>
    <w:tmpl w:val="5240BF4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3" w15:restartNumberingAfterBreak="0">
    <w:nsid w:val="74CC03B5"/>
    <w:multiLevelType w:val="singleLevel"/>
    <w:tmpl w:val="F7C84916"/>
    <w:lvl w:ilvl="0">
      <w:start w:val="14"/>
      <w:numFmt w:val="decimal"/>
      <w:lvlText w:val="%1."/>
      <w:lvlJc w:val="left"/>
      <w:pPr>
        <w:tabs>
          <w:tab w:val="num" w:pos="360"/>
        </w:tabs>
        <w:ind w:left="360" w:hanging="360"/>
      </w:pPr>
      <w:rPr>
        <w:rFonts w:hint="default"/>
        <w:b w:val="0"/>
        <w:bCs/>
      </w:rPr>
    </w:lvl>
  </w:abstractNum>
  <w:abstractNum w:abstractNumId="14" w15:restartNumberingAfterBreak="0">
    <w:nsid w:val="7866410B"/>
    <w:multiLevelType w:val="singleLevel"/>
    <w:tmpl w:val="AECC436A"/>
    <w:lvl w:ilvl="0">
      <w:start w:val="2"/>
      <w:numFmt w:val="decimal"/>
      <w:lvlText w:val="%1."/>
      <w:lvlJc w:val="left"/>
      <w:pPr>
        <w:tabs>
          <w:tab w:val="num" w:pos="720"/>
        </w:tabs>
        <w:ind w:left="720" w:hanging="720"/>
      </w:pPr>
      <w:rPr>
        <w:rFonts w:hint="default"/>
        <w:b w:val="0"/>
      </w:rPr>
    </w:lvl>
  </w:abstractNum>
  <w:abstractNum w:abstractNumId="15" w15:restartNumberingAfterBreak="0">
    <w:nsid w:val="7A9B5E7D"/>
    <w:multiLevelType w:val="singleLevel"/>
    <w:tmpl w:val="803ABF20"/>
    <w:lvl w:ilvl="0">
      <w:start w:val="8"/>
      <w:numFmt w:val="decimal"/>
      <w:lvlText w:val="%1."/>
      <w:lvlJc w:val="left"/>
      <w:pPr>
        <w:tabs>
          <w:tab w:val="num" w:pos="720"/>
        </w:tabs>
        <w:ind w:left="720" w:hanging="720"/>
      </w:pPr>
      <w:rPr>
        <w:rFonts w:hint="default"/>
        <w:b w:val="0"/>
      </w:rPr>
    </w:lvl>
  </w:abstractNum>
  <w:abstractNum w:abstractNumId="16"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5"/>
  </w:num>
  <w:num w:numId="2">
    <w:abstractNumId w:val="14"/>
  </w:num>
  <w:num w:numId="3">
    <w:abstractNumId w:val="13"/>
  </w:num>
  <w:num w:numId="4">
    <w:abstractNumId w:val="9"/>
  </w:num>
  <w:num w:numId="5">
    <w:abstractNumId w:val="11"/>
  </w:num>
  <w:num w:numId="6">
    <w:abstractNumId w:val="16"/>
  </w:num>
  <w:num w:numId="7">
    <w:abstractNumId w:val="0"/>
  </w:num>
  <w:num w:numId="8">
    <w:abstractNumId w:val="5"/>
  </w:num>
  <w:num w:numId="9">
    <w:abstractNumId w:val="3"/>
  </w:num>
  <w:num w:numId="10">
    <w:abstractNumId w:val="4"/>
  </w:num>
  <w:num w:numId="11">
    <w:abstractNumId w:val="12"/>
  </w:num>
  <w:num w:numId="12">
    <w:abstractNumId w:val="1"/>
  </w:num>
  <w:num w:numId="13">
    <w:abstractNumId w:val="7"/>
  </w:num>
  <w:num w:numId="14">
    <w:abstractNumId w:val="6"/>
  </w:num>
  <w:num w:numId="15">
    <w:abstractNumId w:val="2"/>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noPunctuationKerning/>
  <w:characterSpacingControl w:val="doNotCompress"/>
  <w:hdrShapeDefaults>
    <o:shapedefaults v:ext="edit" spidmax="2355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8C8"/>
    <w:rsid w:val="0000216B"/>
    <w:rsid w:val="00024EC7"/>
    <w:rsid w:val="00037138"/>
    <w:rsid w:val="00042243"/>
    <w:rsid w:val="00044661"/>
    <w:rsid w:val="0008072C"/>
    <w:rsid w:val="00085233"/>
    <w:rsid w:val="000D1961"/>
    <w:rsid w:val="000D73DA"/>
    <w:rsid w:val="000E4082"/>
    <w:rsid w:val="00120715"/>
    <w:rsid w:val="00133E21"/>
    <w:rsid w:val="00160E1E"/>
    <w:rsid w:val="001826A2"/>
    <w:rsid w:val="001A37D4"/>
    <w:rsid w:val="001C5AB2"/>
    <w:rsid w:val="001D0785"/>
    <w:rsid w:val="00200F25"/>
    <w:rsid w:val="0021186A"/>
    <w:rsid w:val="00227E78"/>
    <w:rsid w:val="00245448"/>
    <w:rsid w:val="00272F98"/>
    <w:rsid w:val="002912FA"/>
    <w:rsid w:val="002B0485"/>
    <w:rsid w:val="002C3CFB"/>
    <w:rsid w:val="002F091F"/>
    <w:rsid w:val="003054E0"/>
    <w:rsid w:val="00305CE7"/>
    <w:rsid w:val="00350D09"/>
    <w:rsid w:val="0036033B"/>
    <w:rsid w:val="00360967"/>
    <w:rsid w:val="0036456B"/>
    <w:rsid w:val="003658C8"/>
    <w:rsid w:val="00370397"/>
    <w:rsid w:val="003705D5"/>
    <w:rsid w:val="003763F5"/>
    <w:rsid w:val="0038086B"/>
    <w:rsid w:val="003E2731"/>
    <w:rsid w:val="003F6422"/>
    <w:rsid w:val="00411685"/>
    <w:rsid w:val="00421B16"/>
    <w:rsid w:val="0042396E"/>
    <w:rsid w:val="004307B0"/>
    <w:rsid w:val="004421FB"/>
    <w:rsid w:val="00463237"/>
    <w:rsid w:val="00497282"/>
    <w:rsid w:val="004A0C2C"/>
    <w:rsid w:val="004B2A4F"/>
    <w:rsid w:val="004C5B23"/>
    <w:rsid w:val="004C7FDD"/>
    <w:rsid w:val="004D7039"/>
    <w:rsid w:val="004E1588"/>
    <w:rsid w:val="004E618E"/>
    <w:rsid w:val="005413E7"/>
    <w:rsid w:val="00552266"/>
    <w:rsid w:val="00561405"/>
    <w:rsid w:val="00561E10"/>
    <w:rsid w:val="005768EB"/>
    <w:rsid w:val="00655EF7"/>
    <w:rsid w:val="00687B30"/>
    <w:rsid w:val="00695FB4"/>
    <w:rsid w:val="006A4BC3"/>
    <w:rsid w:val="006C51CE"/>
    <w:rsid w:val="006D7239"/>
    <w:rsid w:val="006E12E0"/>
    <w:rsid w:val="006E1518"/>
    <w:rsid w:val="007132E3"/>
    <w:rsid w:val="00715C64"/>
    <w:rsid w:val="00731DAC"/>
    <w:rsid w:val="00750504"/>
    <w:rsid w:val="00786EA8"/>
    <w:rsid w:val="00793F24"/>
    <w:rsid w:val="007C0A8E"/>
    <w:rsid w:val="008018DD"/>
    <w:rsid w:val="00825268"/>
    <w:rsid w:val="008525EB"/>
    <w:rsid w:val="00853681"/>
    <w:rsid w:val="00857F06"/>
    <w:rsid w:val="00861073"/>
    <w:rsid w:val="00885DA1"/>
    <w:rsid w:val="00890F4E"/>
    <w:rsid w:val="008B4B03"/>
    <w:rsid w:val="008C4567"/>
    <w:rsid w:val="008D1581"/>
    <w:rsid w:val="008D308A"/>
    <w:rsid w:val="008F4119"/>
    <w:rsid w:val="008F430C"/>
    <w:rsid w:val="0093078F"/>
    <w:rsid w:val="0094100A"/>
    <w:rsid w:val="00960AF4"/>
    <w:rsid w:val="00980EE0"/>
    <w:rsid w:val="009C4ADB"/>
    <w:rsid w:val="00A02A95"/>
    <w:rsid w:val="00A13189"/>
    <w:rsid w:val="00A13B58"/>
    <w:rsid w:val="00A26597"/>
    <w:rsid w:val="00A51D22"/>
    <w:rsid w:val="00A92FA0"/>
    <w:rsid w:val="00A96A65"/>
    <w:rsid w:val="00B138DD"/>
    <w:rsid w:val="00B21730"/>
    <w:rsid w:val="00B222F5"/>
    <w:rsid w:val="00B4040D"/>
    <w:rsid w:val="00B51B86"/>
    <w:rsid w:val="00B52581"/>
    <w:rsid w:val="00B84845"/>
    <w:rsid w:val="00BA741F"/>
    <w:rsid w:val="00BE03BB"/>
    <w:rsid w:val="00BE6696"/>
    <w:rsid w:val="00BF6FEE"/>
    <w:rsid w:val="00C02406"/>
    <w:rsid w:val="00C02731"/>
    <w:rsid w:val="00C02E34"/>
    <w:rsid w:val="00C104F9"/>
    <w:rsid w:val="00C16DD0"/>
    <w:rsid w:val="00C27BB7"/>
    <w:rsid w:val="00C310F8"/>
    <w:rsid w:val="00C56030"/>
    <w:rsid w:val="00C84EE1"/>
    <w:rsid w:val="00C95AB0"/>
    <w:rsid w:val="00CA22A7"/>
    <w:rsid w:val="00CC275F"/>
    <w:rsid w:val="00CC7115"/>
    <w:rsid w:val="00CD1FB3"/>
    <w:rsid w:val="00CE7159"/>
    <w:rsid w:val="00CE7C6C"/>
    <w:rsid w:val="00D24665"/>
    <w:rsid w:val="00D452D5"/>
    <w:rsid w:val="00D50365"/>
    <w:rsid w:val="00D645BC"/>
    <w:rsid w:val="00D72773"/>
    <w:rsid w:val="00D84B55"/>
    <w:rsid w:val="00D94693"/>
    <w:rsid w:val="00DD020B"/>
    <w:rsid w:val="00DD430C"/>
    <w:rsid w:val="00DE59F0"/>
    <w:rsid w:val="00DE66FE"/>
    <w:rsid w:val="00E03C2D"/>
    <w:rsid w:val="00E06D93"/>
    <w:rsid w:val="00E329EA"/>
    <w:rsid w:val="00E474BD"/>
    <w:rsid w:val="00E7009E"/>
    <w:rsid w:val="00E80BF5"/>
    <w:rsid w:val="00E91257"/>
    <w:rsid w:val="00EC066E"/>
    <w:rsid w:val="00ED322E"/>
    <w:rsid w:val="00ED6106"/>
    <w:rsid w:val="00EF03D2"/>
    <w:rsid w:val="00F106C6"/>
    <w:rsid w:val="00F161E6"/>
    <w:rsid w:val="00F46402"/>
    <w:rsid w:val="00F5664E"/>
    <w:rsid w:val="00F7228C"/>
    <w:rsid w:val="00F826D6"/>
    <w:rsid w:val="00F878E9"/>
    <w:rsid w:val="00FA00AF"/>
    <w:rsid w:val="00FD0614"/>
    <w:rsid w:val="00FE18C5"/>
    <w:rsid w:val="00FF7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14:docId w14:val="0615F1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eastAsia="Times New Roman" w:hAnsi="Courier"/>
      <w:noProof/>
      <w:snapToGrid w:val="0"/>
      <w:sz w:val="24"/>
      <w:szCs w:val="24"/>
    </w:rPr>
  </w:style>
  <w:style w:type="paragraph" w:styleId="Heading1">
    <w:name w:val="heading 1"/>
    <w:basedOn w:val="Normal"/>
    <w:next w:val="Normal"/>
    <w:qFormat/>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pPr>
      <w:keepNext/>
      <w:jc w:val="right"/>
      <w:outlineLvl w:val="5"/>
    </w:pPr>
    <w:rPr>
      <w:b/>
      <w:bCs/>
    </w:rPr>
  </w:style>
  <w:style w:type="paragraph" w:styleId="Heading7">
    <w:name w:val="heading 7"/>
    <w:basedOn w:val="Normal"/>
    <w:next w:val="Normal"/>
    <w:qFormat/>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eastAsia="SimSun"/>
    </w:rPr>
  </w:style>
  <w:style w:type="paragraph" w:styleId="Title">
    <w:name w:val="Title"/>
    <w:basedOn w:val="Normal"/>
    <w:qFormat/>
    <w:pPr>
      <w:suppressAutoHyphens/>
      <w:jc w:val="center"/>
    </w:pPr>
    <w:rPr>
      <w:b/>
      <w:bCs/>
    </w:rPr>
  </w:style>
  <w:style w:type="paragraph" w:styleId="BodyText">
    <w:name w:val="Body Text"/>
    <w:basedOn w:val="Normal"/>
    <w:semiHidden/>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semiHidden/>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eastAsia="SimSun"/>
      <w:b/>
      <w:bCs/>
      <w:i/>
      <w:iCs/>
    </w:rPr>
  </w:style>
  <w:style w:type="paragraph" w:styleId="BodyText3">
    <w:name w:val="Body Text 3"/>
    <w:basedOn w:val="Normal"/>
    <w:semiHidden/>
    <w:rPr>
      <w:i/>
      <w:iCs/>
    </w:rPr>
  </w:style>
  <w:style w:type="character" w:styleId="Hyperlink">
    <w:name w:val="Hyperlink"/>
    <w:semiHidden/>
    <w:rPr>
      <w:color w:val="0000FF"/>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FollowedHyperlink">
    <w:name w:val="FollowedHyperlink"/>
    <w:semiHidden/>
    <w:rPr>
      <w:color w:val="606420"/>
      <w:u w:val="single"/>
    </w:rPr>
  </w:style>
  <w:style w:type="paragraph" w:styleId="Revision">
    <w:name w:val="Revision"/>
    <w:hidden/>
    <w:uiPriority w:val="71"/>
    <w:rsid w:val="00B84845"/>
    <w:rPr>
      <w:rFonts w:ascii="Courier" w:eastAsia="Times New Roman" w:hAnsi="Courier"/>
      <w:noProof/>
      <w:snapToGrid w:val="0"/>
      <w:sz w:val="24"/>
      <w:szCs w:val="24"/>
    </w:rPr>
  </w:style>
  <w:style w:type="paragraph" w:customStyle="1" w:styleId="ColorfulList-Accent11">
    <w:name w:val="Colorful List - Accent 11"/>
    <w:basedOn w:val="Normal"/>
    <w:qFormat/>
    <w:pPr>
      <w:ind w:left="720"/>
      <w:contextualSpacing/>
    </w:pPr>
  </w:style>
  <w:style w:type="paragraph" w:styleId="NoSpacing">
    <w:name w:val="No Spacing"/>
    <w:qFormat/>
    <w:rPr>
      <w:rFonts w:eastAsia="Times New Roman"/>
      <w:noProof/>
      <w:sz w:val="24"/>
      <w:szCs w:val="24"/>
      <w:lang w:bidi="en-US"/>
    </w:rPr>
  </w:style>
  <w:style w:type="character" w:customStyle="1" w:styleId="BodyText2Char">
    <w:name w:val="Body Text 2 Char"/>
    <w:rPr>
      <w:rFonts w:ascii="Courier" w:hAnsi="Courier"/>
      <w:b/>
      <w:bCs/>
      <w:i/>
      <w:iCs/>
      <w:snapToGrid w:val="0"/>
      <w:sz w:val="24"/>
      <w:szCs w:val="24"/>
      <w:lang w:val="en-US" w:eastAsia="en-US" w:bidi="ar-SA"/>
    </w:rPr>
  </w:style>
  <w:style w:type="character" w:customStyle="1" w:styleId="HeaderChar">
    <w:name w:val="Header Char"/>
    <w:rPr>
      <w:rFonts w:ascii="Courier" w:hAnsi="Courier"/>
      <w:snapToGrid w:val="0"/>
      <w:sz w:val="24"/>
      <w:szCs w:val="24"/>
      <w:lang w:val="en-US" w:eastAsia="en-US" w:bidi="ar-SA"/>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semiHidden/>
    <w:unhideWhenUsed/>
    <w:pPr>
      <w:widowControl/>
      <w:spacing w:before="48" w:after="48"/>
    </w:pPr>
    <w:rPr>
      <w:rFonts w:ascii="Times New Roman" w:hAnsi="Times New Roman"/>
      <w:snapToGrid/>
      <w:color w:val="000000"/>
    </w:rPr>
  </w:style>
  <w:style w:type="character" w:styleId="Strong">
    <w:name w:val="Strong"/>
    <w:qFormat/>
    <w:rPr>
      <w:b/>
      <w:bCs/>
    </w:rPr>
  </w:style>
  <w:style w:type="paragraph" w:styleId="BodyTextIndent2">
    <w:name w:val="Body Text Indent 2"/>
    <w:basedOn w:val="Normal"/>
    <w:semiHidden/>
    <w:pPr>
      <w:spacing w:after="120" w:line="480" w:lineRule="auto"/>
      <w:ind w:left="360"/>
    </w:pPr>
  </w:style>
  <w:style w:type="character" w:customStyle="1" w:styleId="BodyTextIndent2Char">
    <w:name w:val="Body Text Indent 2 Char"/>
    <w:rPr>
      <w:rFonts w:ascii="Courier" w:eastAsia="Times New Roman" w:hAnsi="Courier"/>
      <w:snapToGrid w:val="0"/>
      <w:sz w:val="24"/>
      <w:szCs w:val="24"/>
    </w:rPr>
  </w:style>
  <w:style w:type="table" w:styleId="TableGrid">
    <w:name w:val="Table Grid"/>
    <w:basedOn w:val="TableNormal"/>
    <w:uiPriority w:val="59"/>
    <w:rsid w:val="0037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36033B"/>
    <w:pPr>
      <w:ind w:left="720"/>
      <w:contextualSpacing/>
    </w:pPr>
  </w:style>
  <w:style w:type="table" w:customStyle="1" w:styleId="TableGrid3">
    <w:name w:val="Table Grid3"/>
    <w:basedOn w:val="TableNormal"/>
    <w:next w:val="TableGrid"/>
    <w:uiPriority w:val="39"/>
    <w:rsid w:val="00715C6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608476">
      <w:bodyDiv w:val="1"/>
      <w:marLeft w:val="0"/>
      <w:marRight w:val="0"/>
      <w:marTop w:val="480"/>
      <w:marBottom w:val="0"/>
      <w:divBdr>
        <w:top w:val="none" w:sz="0" w:space="0" w:color="auto"/>
        <w:left w:val="none" w:sz="0" w:space="0" w:color="auto"/>
        <w:bottom w:val="none" w:sz="0" w:space="0" w:color="auto"/>
        <w:right w:val="none" w:sz="0" w:space="0" w:color="auto"/>
      </w:divBdr>
      <w:divsChild>
        <w:div w:id="1121537100">
          <w:marLeft w:val="0"/>
          <w:marRight w:val="0"/>
          <w:marTop w:val="0"/>
          <w:marBottom w:val="0"/>
          <w:divBdr>
            <w:top w:val="none" w:sz="0" w:space="0" w:color="auto"/>
            <w:left w:val="none" w:sz="0" w:space="0" w:color="auto"/>
            <w:bottom w:val="none" w:sz="0" w:space="0" w:color="auto"/>
            <w:right w:val="none" w:sz="0" w:space="0" w:color="auto"/>
          </w:divBdr>
          <w:divsChild>
            <w:div w:id="2009558429">
              <w:marLeft w:val="0"/>
              <w:marRight w:val="0"/>
              <w:marTop w:val="0"/>
              <w:marBottom w:val="0"/>
              <w:divBdr>
                <w:top w:val="single" w:sz="6" w:space="0" w:color="F2F2F2"/>
                <w:left w:val="none" w:sz="0" w:space="0" w:color="auto"/>
                <w:bottom w:val="none" w:sz="0" w:space="0" w:color="auto"/>
                <w:right w:val="none" w:sz="0" w:space="0" w:color="auto"/>
              </w:divBdr>
              <w:divsChild>
                <w:div w:id="2121795818">
                  <w:marLeft w:val="24"/>
                  <w:marRight w:val="-90"/>
                  <w:marTop w:val="0"/>
                  <w:marBottom w:val="0"/>
                  <w:divBdr>
                    <w:top w:val="none" w:sz="0" w:space="0" w:color="auto"/>
                    <w:left w:val="none" w:sz="0" w:space="0" w:color="auto"/>
                    <w:bottom w:val="none" w:sz="0" w:space="0" w:color="auto"/>
                    <w:right w:val="none" w:sz="0" w:space="0" w:color="auto"/>
                  </w:divBdr>
                  <w:divsChild>
                    <w:div w:id="625887243">
                      <w:marLeft w:val="0"/>
                      <w:marRight w:val="0"/>
                      <w:marTop w:val="0"/>
                      <w:marBottom w:val="0"/>
                      <w:divBdr>
                        <w:top w:val="none" w:sz="0" w:space="0" w:color="auto"/>
                        <w:left w:val="none" w:sz="0" w:space="0" w:color="auto"/>
                        <w:bottom w:val="none" w:sz="0" w:space="0" w:color="auto"/>
                        <w:right w:val="none" w:sz="0" w:space="0" w:color="auto"/>
                      </w:divBdr>
                      <w:divsChild>
                        <w:div w:id="1839346392">
                          <w:marLeft w:val="0"/>
                          <w:marRight w:val="0"/>
                          <w:marTop w:val="0"/>
                          <w:marBottom w:val="0"/>
                          <w:divBdr>
                            <w:top w:val="none" w:sz="0" w:space="0" w:color="auto"/>
                            <w:left w:val="none" w:sz="0" w:space="0" w:color="auto"/>
                            <w:bottom w:val="none" w:sz="0" w:space="0" w:color="auto"/>
                            <w:right w:val="none" w:sz="0" w:space="0" w:color="auto"/>
                          </w:divBdr>
                          <w:divsChild>
                            <w:div w:id="1006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9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1FactShee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E7A5A-AB29-4CCF-97B5-C70152160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1915</Words>
  <Characters>10565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 for</vt:lpstr>
    </vt:vector>
  </TitlesOfParts>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
  <cp:keywords/>
  <cp:lastModifiedBy/>
  <cp:revision>1</cp:revision>
  <dcterms:created xsi:type="dcterms:W3CDTF">2021-03-02T20:17:00Z</dcterms:created>
  <dcterms:modified xsi:type="dcterms:W3CDTF">2021-03-02T20:17:00Z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2076292495</vt:i4>
  </property>
  <property fmtid="{D5CDD505-2E9C-101B-9397-08002B2CF9AE}" pid="3" name="_NewReviewCycle">
    <vt:lpwstr/>
  </property>
  <property fmtid="{D5CDD505-2E9C-101B-9397-08002B2CF9AE}" pid="4" name="_ReviewingToolsShownOnce">
    <vt:lpwstr/>
  </property>
</Properties>
</file>