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60" w:rsidRDefault="006A3679" w14:paraId="24ED6A72" w14:textId="77777777">
      <w:pPr>
        <w:pStyle w:val="Heading1"/>
        <w:ind w:left="0"/>
        <w:jc w:val="center"/>
      </w:pPr>
      <w:r>
        <w:t>SUPPORTING STATEMENT</w:t>
      </w:r>
    </w:p>
    <w:p w:rsidR="00663B60" w:rsidRDefault="006A3679" w14:paraId="431950BC" w14:textId="77777777">
      <w:pPr>
        <w:spacing w:before="22" w:line="259" w:lineRule="auto"/>
        <w:ind w:firstLine="14"/>
        <w:jc w:val="center"/>
        <w:rPr>
          <w:b/>
        </w:rPr>
      </w:pPr>
      <w:r>
        <w:rPr>
          <w:b/>
        </w:rPr>
        <w:t>U.S. Department of Commerce</w:t>
      </w:r>
    </w:p>
    <w:p w:rsidR="00663B60" w:rsidRDefault="006A3679" w14:paraId="3D3B146A" w14:textId="77777777">
      <w:pPr>
        <w:spacing w:before="22" w:line="259" w:lineRule="auto"/>
        <w:ind w:firstLine="14"/>
        <w:jc w:val="center"/>
        <w:rPr>
          <w:b/>
        </w:rPr>
      </w:pPr>
      <w:r>
        <w:rPr>
          <w:b/>
        </w:rPr>
        <w:t>National Oceanic &amp; Atmospheric Administration</w:t>
      </w:r>
    </w:p>
    <w:p w:rsidR="004C08C8" w:rsidRDefault="004C08C8" w14:paraId="1E8AF15D" w14:textId="77777777">
      <w:pPr>
        <w:spacing w:line="259" w:lineRule="auto"/>
        <w:ind w:hanging="6"/>
        <w:jc w:val="center"/>
        <w:rPr>
          <w:b/>
        </w:rPr>
      </w:pPr>
      <w:r w:rsidRPr="004C08C8">
        <w:rPr>
          <w:b/>
        </w:rPr>
        <w:t>Sea Grant Program Application Requirements for Grants, for Sea Grant Fellowships, including the Dean John A. Knauss Marine Policy Fellowships, and for Designation as a Sea Grant College or Sea Grant Institution</w:t>
      </w:r>
    </w:p>
    <w:p w:rsidR="00663B60" w:rsidRDefault="006A3679" w14:paraId="535A41DE" w14:textId="77777777">
      <w:pPr>
        <w:spacing w:line="259" w:lineRule="auto"/>
        <w:ind w:hanging="6"/>
        <w:jc w:val="center"/>
        <w:rPr>
          <w:b/>
        </w:rPr>
      </w:pPr>
      <w:r>
        <w:rPr>
          <w:b/>
        </w:rPr>
        <w:t>OMB Control No. 0648-</w:t>
      </w:r>
      <w:r w:rsidR="007D7F0F">
        <w:rPr>
          <w:b/>
        </w:rPr>
        <w:t>0362</w:t>
      </w:r>
    </w:p>
    <w:p w:rsidR="00663B60" w:rsidRDefault="00663B60" w14:paraId="489DCD9F" w14:textId="77777777">
      <w:pPr>
        <w:pBdr>
          <w:top w:val="nil"/>
          <w:left w:val="nil"/>
          <w:bottom w:val="nil"/>
          <w:right w:val="nil"/>
          <w:between w:val="nil"/>
        </w:pBdr>
        <w:spacing w:before="1"/>
        <w:jc w:val="center"/>
        <w:rPr>
          <w:b/>
          <w:color w:val="000000"/>
        </w:rPr>
      </w:pPr>
    </w:p>
    <w:p w:rsidR="00663B60" w:rsidP="006A3679" w:rsidRDefault="006A3679" w14:paraId="68E61CC8" w14:textId="77777777">
      <w:pPr>
        <w:spacing w:before="1" w:line="398" w:lineRule="auto"/>
        <w:rPr>
          <w:b/>
        </w:rPr>
      </w:pPr>
      <w:r>
        <w:rPr>
          <w:b/>
          <w:color w:val="000000"/>
        </w:rPr>
        <w:t>SUPPORTING STATEMENT PART A</w:t>
      </w:r>
    </w:p>
    <w:p w:rsidR="00663B60" w:rsidRDefault="006A3679" w14:paraId="5EEB248F" w14:textId="77777777">
      <w:pPr>
        <w:pStyle w:val="Heading1"/>
        <w:spacing w:before="199"/>
        <w:ind w:left="0"/>
      </w:pPr>
      <w:r w:rsidRPr="00FF003E">
        <w:t>Abstract</w:t>
      </w:r>
    </w:p>
    <w:p w:rsidR="003E15B4" w:rsidRDefault="003E15B4" w14:paraId="7DE65E1C" w14:textId="77777777">
      <w:pPr>
        <w:spacing w:before="144" w:line="259" w:lineRule="auto"/>
      </w:pPr>
      <w:r>
        <w:t>This is a request for revision and extension of a currently approved information collection.</w:t>
      </w:r>
    </w:p>
    <w:p w:rsidR="006A3679" w:rsidRDefault="006A3679" w14:paraId="09B5420D" w14:textId="77777777">
      <w:pPr>
        <w:spacing w:before="144" w:line="259" w:lineRule="auto"/>
      </w:pPr>
      <w:r w:rsidRPr="006A3679">
        <w:t xml:space="preserve">Applications are required for the designation of a public or private institution of higher education, institute, laboratory, or State or local agency as a Sea Grant college or Sea Grant institution. Applications are also required in order to be awarded a Sea Grant Fellowship, including the Dean John A. Knauss Marine Policy Fellowships.  Grant monies are available for funding activities that help attain the objectives of the Sea Grant Program.  In addition to the SF-424 and other standard grant application requirements, up to three additional forms are required with a grant application. These are the 90-1 Sea Grant Control Form, used to identify the organizations and personnel who would be involved in the grant; the 90-2 Project Summary Form, which collects summary data on projects; and the 90-4 Sea Grant Budget Form, which provides more </w:t>
      </w:r>
      <w:proofErr w:type="gramStart"/>
      <w:r w:rsidRPr="006A3679">
        <w:t>budget</w:t>
      </w:r>
      <w:proofErr w:type="gramEnd"/>
      <w:r w:rsidRPr="006A3679">
        <w:t xml:space="preserve"> detail than the SF-424A.</w:t>
      </w:r>
    </w:p>
    <w:p w:rsidRPr="008120FD" w:rsidR="008120FD" w:rsidP="008120FD" w:rsidRDefault="00CB653B" w14:paraId="769FB5E8" w14:textId="1924977F">
      <w:pPr>
        <w:pBdr>
          <w:top w:val="nil"/>
          <w:left w:val="nil"/>
          <w:bottom w:val="nil"/>
          <w:right w:val="nil"/>
          <w:between w:val="nil"/>
        </w:pBdr>
        <w:spacing w:before="120" w:after="120"/>
      </w:pPr>
      <w:r>
        <w:t xml:space="preserve">This request is </w:t>
      </w:r>
      <w:r w:rsidR="00626B98">
        <w:t xml:space="preserve">for extension </w:t>
      </w:r>
      <w:r w:rsidR="00F1158E">
        <w:t xml:space="preserve">of the collection </w:t>
      </w:r>
      <w:r w:rsidR="00626B98">
        <w:t xml:space="preserve">and </w:t>
      </w:r>
      <w:r w:rsidR="00F1158E">
        <w:t xml:space="preserve">a </w:t>
      </w:r>
      <w:r w:rsidR="00626B98">
        <w:t>minor revision of the 90-2 Project Summary Form.</w:t>
      </w:r>
      <w:r>
        <w:t xml:space="preserve"> </w:t>
      </w:r>
      <w:r w:rsidRPr="00A7782E" w:rsidR="00766E78">
        <w:t xml:space="preserve">The NOAA Form 90–2 is </w:t>
      </w:r>
      <w:r w:rsidR="00766E78">
        <w:t xml:space="preserve">currently </w:t>
      </w:r>
      <w:r w:rsidRPr="00A7782E" w:rsidR="00766E78">
        <w:t>collect</w:t>
      </w:r>
      <w:r w:rsidR="00766E78">
        <w:t>ed using an Excel spreadsheet (100</w:t>
      </w:r>
      <w:r w:rsidRPr="00A7782E" w:rsidR="00766E78">
        <w:t xml:space="preserve">% of use cases). The NSGO intends to migrate the Excel spreadsheet to an online webform that is hosted on Sea Grant’s Planning, Implementation and Evaluation Resource (PIER) database. The online webform would provide an additional and alternative method of information collection, but not eliminate the option for an Excel-based collection. </w:t>
      </w:r>
      <w:r w:rsidR="00766E78">
        <w:t>During implementation (testing Q2/3-FY21; rollout Q4-FY21), the webform will likely</w:t>
      </w:r>
      <w:r w:rsidRPr="00A7782E" w:rsidR="00766E78">
        <w:t xml:space="preserve"> require </w:t>
      </w:r>
      <w:r w:rsidR="00766E78">
        <w:t>cosmetic</w:t>
      </w:r>
      <w:r w:rsidRPr="00A7782E" w:rsidR="00766E78">
        <w:t xml:space="preserve"> modifications on the form structure</w:t>
      </w:r>
      <w:r w:rsidR="00766E78">
        <w:t>, but no additional data fields will be added</w:t>
      </w:r>
      <w:r w:rsidRPr="00A7782E" w:rsidR="00766E78">
        <w:t xml:space="preserve">. </w:t>
      </w:r>
      <w:r w:rsidR="00766E78">
        <w:t>Such</w:t>
      </w:r>
      <w:r w:rsidRPr="00A7782E" w:rsidR="00766E78">
        <w:t xml:space="preserve"> modifications </w:t>
      </w:r>
      <w:r w:rsidR="00766E78">
        <w:t>will</w:t>
      </w:r>
      <w:r w:rsidRPr="00A7782E" w:rsidR="00766E78">
        <w:t xml:space="preserve"> be d</w:t>
      </w:r>
      <w:r w:rsidR="00766E78">
        <w:t xml:space="preserve">riven by software requirements and improvements to </w:t>
      </w:r>
      <w:r w:rsidRPr="00A7782E" w:rsidR="00766E78">
        <w:t xml:space="preserve">information management and the user interface. This </w:t>
      </w:r>
      <w:r w:rsidR="00357444">
        <w:t>revision</w:t>
      </w:r>
      <w:r w:rsidRPr="00A7782E" w:rsidR="00766E78">
        <w:t xml:space="preserve"> would enable synchronization of existing PIER data, so that time of user entry and data quality control is minimized. </w:t>
      </w:r>
      <w:r w:rsidR="008120FD">
        <w:t xml:space="preserve">Both </w:t>
      </w:r>
      <w:proofErr w:type="gramStart"/>
      <w:r w:rsidR="008120FD">
        <w:t>the excel</w:t>
      </w:r>
      <w:proofErr w:type="gramEnd"/>
      <w:r w:rsidR="008120FD">
        <w:t xml:space="preserve"> and web</w:t>
      </w:r>
      <w:r w:rsidRPr="008120FD" w:rsidR="008120FD">
        <w:t xml:space="preserve"> versions </w:t>
      </w:r>
      <w:r w:rsidR="008120FD">
        <w:t xml:space="preserve">of the form </w:t>
      </w:r>
      <w:r w:rsidRPr="008120FD" w:rsidR="008120FD">
        <w:t>have slightly updated data fields</w:t>
      </w:r>
      <w:r w:rsidR="008120FD">
        <w:t>,</w:t>
      </w:r>
      <w:r w:rsidRPr="008120FD" w:rsidR="008120FD">
        <w:t xml:space="preserve"> however, these updates do not alter the burden. Specifically, “Administrative Priorities” has been added to better track a subset of previous “Classifications”, a “Regional” selection has been added, instead of appearing in a multi-select field (“Multiple Program”), and “Readiness Level” has been eliminated, as the NSGO is better suited to identify this information rather than an applicant. The webform holds one other noticeable difference that cannot be easily replicated on an excel spreadsheet. This is resolution of Partner/Affiliation organizations, which replicates the analog of “Organization”, “Department”, and “Division” that is available for collection in the RESEARCH &amp; RELATED Senior/Key Person Profile Form (OMB 4040-0001). This is being applied for data quality assurance and control and also enables an improved look-up functionality with existing database records. </w:t>
      </w:r>
    </w:p>
    <w:p w:rsidRPr="006A3679" w:rsidR="00626B98" w:rsidP="00CB653B" w:rsidRDefault="00626B98" w14:paraId="49216CB4" w14:textId="77777777">
      <w:pPr>
        <w:spacing w:before="144" w:line="259" w:lineRule="auto"/>
      </w:pPr>
    </w:p>
    <w:p w:rsidR="00663B60" w:rsidRDefault="006A3679" w14:paraId="225402F2" w14:textId="77777777">
      <w:pPr>
        <w:pStyle w:val="Heading1"/>
        <w:spacing w:before="124"/>
        <w:ind w:left="0"/>
      </w:pPr>
      <w:r>
        <w:t>Justification</w:t>
      </w:r>
    </w:p>
    <w:p w:rsidR="00CB653B" w:rsidP="00CB653B" w:rsidRDefault="006A3679" w14:paraId="0C01B152"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legal or </w:t>
      </w:r>
      <w:r>
        <w:rPr>
          <w:b/>
          <w:color w:val="000000"/>
        </w:rPr>
        <w:lastRenderedPageBreak/>
        <w:t>administrative requirements that necessitate the collection. Attach a copy of the appropriate section of each statute and regulation mandating or authorizing the collection of information.</w:t>
      </w:r>
    </w:p>
    <w:p w:rsidRPr="006A3679" w:rsidR="00CB653B" w:rsidP="00CB653B" w:rsidRDefault="00CB653B" w14:paraId="37FC3B21" w14:textId="77777777">
      <w:pPr>
        <w:pBdr>
          <w:top w:val="nil"/>
          <w:left w:val="nil"/>
          <w:bottom w:val="nil"/>
          <w:right w:val="nil"/>
          <w:between w:val="nil"/>
        </w:pBdr>
      </w:pPr>
    </w:p>
    <w:p w:rsidR="006A3679" w:rsidP="00CB653B" w:rsidRDefault="006A3679" w14:paraId="62753E7F" w14:textId="77777777">
      <w:pPr>
        <w:pBdr>
          <w:top w:val="nil"/>
          <w:left w:val="nil"/>
          <w:bottom w:val="nil"/>
          <w:right w:val="nil"/>
          <w:between w:val="nil"/>
        </w:pBdr>
      </w:pPr>
      <w:r w:rsidRPr="006A3679">
        <w:t>The objectives of the National Sea Grant College Program, according to the Sea Grant legislation</w:t>
      </w:r>
      <w:r w:rsidR="004904A0">
        <w:t xml:space="preserve"> </w:t>
      </w:r>
      <w:r w:rsidRPr="006A3679">
        <w:t>(33 USC 1121-1131) are to increase the understanding, assessments, development, utilization, and</w:t>
      </w:r>
      <w:r w:rsidR="004904A0">
        <w:t xml:space="preserve"> </w:t>
      </w:r>
      <w:r w:rsidRPr="006A3679">
        <w:t>conservation of the Nation's ocean, coastal, and Great Lakes resources. It accomplishes these</w:t>
      </w:r>
      <w:r w:rsidR="004904A0">
        <w:t xml:space="preserve"> </w:t>
      </w:r>
      <w:r w:rsidRPr="006A3679">
        <w:t>objectives by conducting research, education, and outreach programs.</w:t>
      </w:r>
    </w:p>
    <w:p w:rsidRPr="006A3679" w:rsidR="00CB653B" w:rsidP="00CB653B" w:rsidRDefault="00CB653B" w14:paraId="46EB825A" w14:textId="77777777">
      <w:pPr>
        <w:pBdr>
          <w:top w:val="nil"/>
          <w:left w:val="nil"/>
          <w:bottom w:val="nil"/>
          <w:right w:val="nil"/>
          <w:between w:val="nil"/>
        </w:pBdr>
      </w:pPr>
    </w:p>
    <w:p w:rsidRPr="006A3679" w:rsidR="006A3679" w:rsidP="00CB653B" w:rsidRDefault="006A3679" w14:paraId="53F485F8" w14:textId="77777777">
      <w:pPr>
        <w:pBdr>
          <w:top w:val="nil"/>
          <w:left w:val="nil"/>
          <w:bottom w:val="nil"/>
          <w:right w:val="nil"/>
          <w:between w:val="nil"/>
        </w:pBdr>
      </w:pPr>
      <w:r w:rsidRPr="006A3679">
        <w:t>Grant monies are available for funding activities that help attain the objectives of the Sea Grant</w:t>
      </w:r>
      <w:r w:rsidR="004904A0">
        <w:t xml:space="preserve"> </w:t>
      </w:r>
      <w:r w:rsidRPr="006A3679">
        <w:t>Program. Both single and multi-project grants are awarded, with the latter representing about 80</w:t>
      </w:r>
      <w:r w:rsidR="004904A0">
        <w:t xml:space="preserve"> </w:t>
      </w:r>
      <w:r w:rsidRPr="006A3679">
        <w:t>percent of the total grant program. In addition to the SF-424 and other standard grant application</w:t>
      </w:r>
      <w:r w:rsidR="004904A0">
        <w:t xml:space="preserve"> </w:t>
      </w:r>
      <w:r w:rsidRPr="006A3679">
        <w:t>requirements, three additional forms are required with a grant application. These are the Sea Grant</w:t>
      </w:r>
      <w:r w:rsidR="004904A0">
        <w:t xml:space="preserve"> </w:t>
      </w:r>
      <w:r w:rsidRPr="006A3679">
        <w:t>Control Form, used to identify the organizations and personnel who would be involved in the grant; the</w:t>
      </w:r>
      <w:r w:rsidR="004904A0">
        <w:t xml:space="preserve"> </w:t>
      </w:r>
      <w:r w:rsidRPr="006A3679">
        <w:t>Project Record Form, which collects summary data on projects; and the Sea Grant Budget, used in</w:t>
      </w:r>
      <w:r w:rsidR="004904A0">
        <w:t xml:space="preserve"> </w:t>
      </w:r>
      <w:r w:rsidRPr="006A3679">
        <w:t>place of the SF 424a or 424c. NOAA Form 90-1, Sea Grant Control, NOAA Form 90-2, Project Record</w:t>
      </w:r>
      <w:r w:rsidR="004904A0">
        <w:t xml:space="preserve"> </w:t>
      </w:r>
      <w:r w:rsidRPr="006A3679">
        <w:t>Form, and NOAA Form 90-4, the Sea Grant Budget, are approved under OMB Control No. 0648-0362.</w:t>
      </w:r>
      <w:r w:rsidR="00626B98">
        <w:t xml:space="preserve"> </w:t>
      </w:r>
      <w:r w:rsidRPr="006A3679">
        <w:t>Each form provides information needed by the program but not supplied by the standard application</w:t>
      </w:r>
      <w:r w:rsidR="00CD64F7">
        <w:t xml:space="preserve"> </w:t>
      </w:r>
      <w:r w:rsidRPr="006A3679">
        <w:t>process. The specific needs are described in Question 2 below.</w:t>
      </w:r>
    </w:p>
    <w:p w:rsidR="00CB653B" w:rsidP="00CB653B" w:rsidRDefault="00CB653B" w14:paraId="66C45BAD" w14:textId="77777777">
      <w:pPr>
        <w:pBdr>
          <w:top w:val="nil"/>
          <w:left w:val="nil"/>
          <w:bottom w:val="nil"/>
          <w:right w:val="nil"/>
          <w:between w:val="nil"/>
        </w:pBdr>
      </w:pPr>
    </w:p>
    <w:p w:rsidR="006A3679" w:rsidP="00CB653B" w:rsidRDefault="006A3679" w14:paraId="15FDDADC" w14:textId="77777777">
      <w:pPr>
        <w:pBdr>
          <w:top w:val="nil"/>
          <w:left w:val="nil"/>
          <w:bottom w:val="nil"/>
          <w:right w:val="nil"/>
          <w:between w:val="nil"/>
        </w:pBdr>
      </w:pPr>
      <w:r w:rsidRPr="006A3679">
        <w:t>The Sea Grant legislation (33 USC 1126) provides for the designation of a public or private institution</w:t>
      </w:r>
      <w:r w:rsidR="004904A0">
        <w:t xml:space="preserve"> </w:t>
      </w:r>
      <w:r w:rsidRPr="006A3679">
        <w:t>of higher education, institute, laboratory, or State or local agency as a Sea Grant college or Sea Grant</w:t>
      </w:r>
      <w:r w:rsidR="004904A0">
        <w:t xml:space="preserve"> </w:t>
      </w:r>
      <w:r w:rsidRPr="006A3679">
        <w:t>institute. Applications are required for designation of Sea Grant Colleges and Sea Grant Institutes.</w:t>
      </w:r>
      <w:r w:rsidR="004904A0">
        <w:t xml:space="preserve">  </w:t>
      </w:r>
      <w:r w:rsidRPr="006A3679">
        <w:t>Institutions seeking designation as a Sea Grant college or Sea Grant institute must submit an</w:t>
      </w:r>
      <w:r w:rsidR="004904A0">
        <w:t xml:space="preserve"> </w:t>
      </w:r>
      <w:r w:rsidRPr="006A3679">
        <w:t>application in accordance with 15 CFR 918.7. This is a one-time collection required only when a</w:t>
      </w:r>
      <w:r w:rsidR="004904A0">
        <w:t xml:space="preserve"> </w:t>
      </w:r>
      <w:r w:rsidRPr="006A3679">
        <w:t>college or institution first requests to join the Sea Grant program, or when an existing program seeks</w:t>
      </w:r>
      <w:r w:rsidR="004904A0">
        <w:t xml:space="preserve"> </w:t>
      </w:r>
      <w:r w:rsidRPr="006A3679">
        <w:t>to change the scope of its current designation. No forms are used. The data the collection provides</w:t>
      </w:r>
      <w:r w:rsidR="004904A0">
        <w:t xml:space="preserve"> </w:t>
      </w:r>
      <w:r w:rsidRPr="006A3679">
        <w:t>helps the program officers determine the suitability of the applicant for meeting the standards and</w:t>
      </w:r>
      <w:r w:rsidR="004904A0">
        <w:t xml:space="preserve"> </w:t>
      </w:r>
      <w:r w:rsidRPr="006A3679">
        <w:t>conditions for being a Sea Grant College as set forth in 33 USC 1126 and 15 CFR 918.5. These</w:t>
      </w:r>
      <w:r w:rsidR="004904A0">
        <w:t xml:space="preserve"> </w:t>
      </w:r>
      <w:r w:rsidRPr="006A3679">
        <w:t>requirements are currently cleared under OMB Control No. 0648-0362.</w:t>
      </w:r>
    </w:p>
    <w:p w:rsidRPr="006A3679" w:rsidR="00CB653B" w:rsidP="00CB653B" w:rsidRDefault="00CB653B" w14:paraId="46C1E9B0" w14:textId="77777777">
      <w:pPr>
        <w:pBdr>
          <w:top w:val="nil"/>
          <w:left w:val="nil"/>
          <w:bottom w:val="nil"/>
          <w:right w:val="nil"/>
          <w:between w:val="nil"/>
        </w:pBdr>
      </w:pPr>
    </w:p>
    <w:p w:rsidRPr="006A3679" w:rsidR="006A3679" w:rsidP="00CB653B" w:rsidRDefault="006A3679" w14:paraId="182ECE85" w14:textId="77777777">
      <w:pPr>
        <w:pBdr>
          <w:top w:val="nil"/>
          <w:left w:val="nil"/>
          <w:bottom w:val="nil"/>
          <w:right w:val="nil"/>
          <w:between w:val="nil"/>
        </w:pBdr>
      </w:pPr>
      <w:r w:rsidRPr="006A3679">
        <w:t>Applications are required in order to be awarded a Sea Grant Fellowship, including the Dean John</w:t>
      </w:r>
      <w:r w:rsidR="004904A0">
        <w:t xml:space="preserve"> </w:t>
      </w:r>
      <w:r w:rsidRPr="006A3679">
        <w:t>A. Knauss Marine Policy Fellowships. The requirements are set forth annually in announcements</w:t>
      </w:r>
      <w:r w:rsidR="004904A0">
        <w:t xml:space="preserve"> </w:t>
      </w:r>
      <w:r w:rsidRPr="006A3679">
        <w:t>published in the Federal Register. These requirements are currently approved under OMB Control</w:t>
      </w:r>
      <w:r w:rsidR="004904A0">
        <w:t xml:space="preserve"> </w:t>
      </w:r>
      <w:r w:rsidRPr="006A3679">
        <w:t>No. 0648-0362.</w:t>
      </w:r>
    </w:p>
    <w:p w:rsidR="00663B60" w:rsidRDefault="006A3679" w14:paraId="56B58607"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777638" w:rsidP="00777638" w:rsidRDefault="00777638" w14:paraId="0CE39FD9" w14:textId="77777777">
      <w:pPr>
        <w:pBdr>
          <w:top w:val="nil"/>
          <w:left w:val="nil"/>
          <w:bottom w:val="nil"/>
          <w:right w:val="nil"/>
          <w:between w:val="nil"/>
        </w:pBdr>
        <w:spacing w:before="120"/>
      </w:pPr>
      <w:r w:rsidRPr="00777638">
        <w:rPr>
          <w:u w:val="single"/>
        </w:rPr>
        <w:t>Sea Grant Colleges or Institutes</w:t>
      </w:r>
      <w:r w:rsidRPr="00777638">
        <w:t>: The application for designation as a Sea Grant college or Sea Grant</w:t>
      </w:r>
      <w:r>
        <w:t xml:space="preserve"> </w:t>
      </w:r>
      <w:r w:rsidRPr="00777638">
        <w:t>institute is required only when a college or university requests to be recognized as a Sea Grant</w:t>
      </w:r>
      <w:r>
        <w:t xml:space="preserve"> </w:t>
      </w:r>
      <w:r w:rsidRPr="00777638">
        <w:t>program. Existing programs may also use the same application process to request a change in the</w:t>
      </w:r>
      <w:r>
        <w:t xml:space="preserve"> </w:t>
      </w:r>
      <w:r w:rsidRPr="00777638">
        <w:t>scope of their current designation. Applications are to provide an outline of the applicant’s capabilities</w:t>
      </w:r>
      <w:r>
        <w:t xml:space="preserve"> </w:t>
      </w:r>
      <w:r w:rsidRPr="00777638">
        <w:t>and the reasons why it merits designation. The standards to be met are set forth in 15 CFR 918.3.</w:t>
      </w:r>
      <w:r>
        <w:t xml:space="preserve"> </w:t>
      </w:r>
      <w:r w:rsidRPr="00777638">
        <w:t>The</w:t>
      </w:r>
      <w:r>
        <w:t xml:space="preserve"> </w:t>
      </w:r>
      <w:r w:rsidRPr="00777638">
        <w:t>data the collection provides helps the program officers determine the suitability of the applicant for</w:t>
      </w:r>
      <w:r>
        <w:t xml:space="preserve"> </w:t>
      </w:r>
      <w:r w:rsidRPr="00777638">
        <w:t>meeting the standards and qualifications for being a Sea Grant college or institute as set in the</w:t>
      </w:r>
      <w:r>
        <w:t xml:space="preserve"> </w:t>
      </w:r>
      <w:r w:rsidRPr="00777638">
        <w:t>authorizing legislation.</w:t>
      </w:r>
    </w:p>
    <w:p w:rsidRPr="00777638" w:rsidR="00273306" w:rsidP="00777638" w:rsidRDefault="00273306" w14:paraId="1378117D" w14:textId="77777777">
      <w:pPr>
        <w:pBdr>
          <w:top w:val="nil"/>
          <w:left w:val="nil"/>
          <w:bottom w:val="nil"/>
          <w:right w:val="nil"/>
          <w:between w:val="nil"/>
        </w:pBdr>
        <w:spacing w:before="120"/>
      </w:pPr>
    </w:p>
    <w:p w:rsidR="00777638" w:rsidP="00777638" w:rsidRDefault="00777638" w14:paraId="0043B118" w14:textId="77777777">
      <w:pPr>
        <w:pBdr>
          <w:top w:val="nil"/>
          <w:left w:val="nil"/>
          <w:bottom w:val="nil"/>
          <w:right w:val="nil"/>
          <w:between w:val="nil"/>
        </w:pBdr>
        <w:spacing w:before="120"/>
      </w:pPr>
      <w:r w:rsidRPr="00777638">
        <w:rPr>
          <w:u w:val="single"/>
        </w:rPr>
        <w:t>Sea Grant Fellowships</w:t>
      </w:r>
      <w:r w:rsidRPr="00777638">
        <w:t>: Applications for Sea Grant Fellowships, including a Dean John A. Knauss</w:t>
      </w:r>
      <w:r>
        <w:t xml:space="preserve"> </w:t>
      </w:r>
      <w:r w:rsidRPr="00777638">
        <w:t>Marine Policy Fellowship, must include a resume or curriculum vitae; a personal education and/or</w:t>
      </w:r>
      <w:r>
        <w:t xml:space="preserve"> </w:t>
      </w:r>
      <w:r w:rsidRPr="00777638">
        <w:t>career goal</w:t>
      </w:r>
      <w:r>
        <w:t xml:space="preserve"> </w:t>
      </w:r>
      <w:r w:rsidRPr="00777638">
        <w:t>statement; up to three letters of recommendation, including one from the student’s major</w:t>
      </w:r>
      <w:r>
        <w:t xml:space="preserve"> </w:t>
      </w:r>
      <w:r w:rsidRPr="00777638">
        <w:t>professor or student advisor; and a copy of undergraduate and graduate student transcripts. Depending</w:t>
      </w:r>
      <w:r>
        <w:t xml:space="preserve"> </w:t>
      </w:r>
      <w:r w:rsidRPr="00777638">
        <w:t>upon the nature of the Sea Grant Fellowship, additional information may be required including a letter</w:t>
      </w:r>
      <w:r>
        <w:t xml:space="preserve"> </w:t>
      </w:r>
      <w:r w:rsidRPr="00777638">
        <w:t>of endorsement from the sponsoring state Sea Grant Director; a brief description of and letter of</w:t>
      </w:r>
      <w:r>
        <w:t xml:space="preserve"> </w:t>
      </w:r>
      <w:r w:rsidRPr="00777638">
        <w:t>endorsement from a required partner, if any; a project description if the fellowship is research related;</w:t>
      </w:r>
      <w:r>
        <w:t xml:space="preserve"> </w:t>
      </w:r>
      <w:r w:rsidRPr="00777638">
        <w:t>and information about the</w:t>
      </w:r>
      <w:r>
        <w:t xml:space="preserve"> </w:t>
      </w:r>
      <w:r w:rsidRPr="00777638">
        <w:t>student’s remaining degree requirements. This information is used by</w:t>
      </w:r>
      <w:r>
        <w:t xml:space="preserve"> </w:t>
      </w:r>
      <w:r w:rsidRPr="00777638">
        <w:t>program officers to evaluate the applicants and to determine which applicants will be most likely to</w:t>
      </w:r>
      <w:r>
        <w:t xml:space="preserve"> </w:t>
      </w:r>
      <w:r w:rsidRPr="00777638">
        <w:t>forward the goals of the Sea Grant Program during and after the fellowship. The program seeks to</w:t>
      </w:r>
      <w:r>
        <w:t xml:space="preserve"> </w:t>
      </w:r>
      <w:r w:rsidRPr="00777638">
        <w:t>support not only the best students but ones who intend to pursue related goals in the future.</w:t>
      </w:r>
      <w:r>
        <w:t xml:space="preserve"> </w:t>
      </w:r>
    </w:p>
    <w:p w:rsidR="00273306" w:rsidP="00777638" w:rsidRDefault="00273306" w14:paraId="3FEDA08A" w14:textId="77777777">
      <w:pPr>
        <w:pBdr>
          <w:top w:val="nil"/>
          <w:left w:val="nil"/>
          <w:bottom w:val="nil"/>
          <w:right w:val="nil"/>
          <w:between w:val="nil"/>
        </w:pBdr>
        <w:spacing w:before="120"/>
      </w:pPr>
    </w:p>
    <w:p w:rsidR="00733521" w:rsidP="00777638" w:rsidRDefault="00777638" w14:paraId="1A34982B" w14:textId="77777777">
      <w:pPr>
        <w:pBdr>
          <w:top w:val="nil"/>
          <w:left w:val="nil"/>
          <w:bottom w:val="nil"/>
          <w:right w:val="nil"/>
          <w:between w:val="nil"/>
        </w:pBdr>
        <w:spacing w:before="120"/>
      </w:pPr>
      <w:r w:rsidRPr="00777638">
        <w:rPr>
          <w:u w:val="single"/>
        </w:rPr>
        <w:t>Sea Grant</w:t>
      </w:r>
      <w:r w:rsidR="006A3A3A">
        <w:rPr>
          <w:u w:val="single"/>
        </w:rPr>
        <w:t xml:space="preserve"> Form</w:t>
      </w:r>
      <w:r w:rsidRPr="00777638">
        <w:rPr>
          <w:u w:val="single"/>
        </w:rPr>
        <w:t>s</w:t>
      </w:r>
      <w:r w:rsidRPr="00777638">
        <w:t>: The NOAA Form 90-1, Sea Grant Control, is used primarily to identify the organizations and personnel</w:t>
      </w:r>
      <w:r>
        <w:t xml:space="preserve"> </w:t>
      </w:r>
      <w:r w:rsidRPr="00777638">
        <w:t>who would be involved in the proposed grant, and to collect project metrics such as number of graduate</w:t>
      </w:r>
      <w:r>
        <w:t xml:space="preserve"> </w:t>
      </w:r>
      <w:r w:rsidRPr="00777638">
        <w:t>students involved. A goal of the Sea Grant program is to maximize the number of graduate students</w:t>
      </w:r>
      <w:r>
        <w:t xml:space="preserve"> </w:t>
      </w:r>
      <w:r w:rsidRPr="00777638">
        <w:t>working on research projects. For funded grants, the information is used by the National Sea Grant</w:t>
      </w:r>
      <w:r>
        <w:t xml:space="preserve"> </w:t>
      </w:r>
      <w:r w:rsidRPr="00777638">
        <w:t>Office (NSGO) to collate accurate information on the number of students supported with Sea Grant</w:t>
      </w:r>
      <w:r>
        <w:t xml:space="preserve"> </w:t>
      </w:r>
      <w:r w:rsidRPr="00777638">
        <w:t>funds and to summarize the impact of Sea Grants on the academic community. Certain minimal summary financial data are also required to help evaluate whether the resources</w:t>
      </w:r>
      <w:r>
        <w:t xml:space="preserve"> </w:t>
      </w:r>
      <w:r w:rsidRPr="00777638">
        <w:t>proposed are sufficient to achieve the goals. Much of this information is similar to biographical and</w:t>
      </w:r>
      <w:r>
        <w:t xml:space="preserve"> </w:t>
      </w:r>
      <w:r w:rsidRPr="00777638">
        <w:t>other information contained in OMB Circulars A-102 and A-110, but NOAA has found it more</w:t>
      </w:r>
      <w:r>
        <w:t xml:space="preserve"> </w:t>
      </w:r>
      <w:r w:rsidRPr="00777638">
        <w:t>efficient to use a form to gather this and related information.</w:t>
      </w:r>
      <w:r>
        <w:t xml:space="preserve"> </w:t>
      </w:r>
    </w:p>
    <w:p w:rsidR="002415D3" w:rsidP="00777638" w:rsidRDefault="00777638" w14:paraId="6EBE56CD" w14:textId="77777777">
      <w:pPr>
        <w:pBdr>
          <w:top w:val="nil"/>
          <w:left w:val="nil"/>
          <w:bottom w:val="nil"/>
          <w:right w:val="nil"/>
          <w:between w:val="nil"/>
        </w:pBdr>
        <w:spacing w:before="120"/>
      </w:pPr>
      <w:r w:rsidRPr="00777638">
        <w:t>The NOAA Form 90-2, Project Record Form requires information on the investigators involved, as</w:t>
      </w:r>
      <w:r>
        <w:t xml:space="preserve"> </w:t>
      </w:r>
      <w:r w:rsidRPr="00777638">
        <w:t>well as the overall funding, objectives, methodology, and rationale</w:t>
      </w:r>
      <w:r w:rsidR="00806C0E">
        <w:t xml:space="preserve"> </w:t>
      </w:r>
      <w:r w:rsidRPr="00777638">
        <w:t xml:space="preserve">for the project. </w:t>
      </w:r>
      <w:r w:rsidRPr="00273306" w:rsidR="00806C0E">
        <w:t>In addition, the form provides information on collaborations between governmental organizations, industry, and the Sea Grant program</w:t>
      </w:r>
      <w:r w:rsidR="00806C0E">
        <w:t xml:space="preserve">, and also collects </w:t>
      </w:r>
      <w:r w:rsidR="002415D3">
        <w:t>project classifications for tracking and analysis</w:t>
      </w:r>
      <w:r w:rsidRPr="00273306" w:rsidR="00806C0E">
        <w:t xml:space="preserve">. </w:t>
      </w:r>
      <w:r w:rsidRPr="00777638">
        <w:t>The information is</w:t>
      </w:r>
      <w:r>
        <w:t xml:space="preserve"> </w:t>
      </w:r>
      <w:r w:rsidRPr="00777638">
        <w:t>used by both the NSGO and the state Sea Grant programs to help determine the value of each</w:t>
      </w:r>
      <w:r w:rsidR="00733521">
        <w:t xml:space="preserve"> </w:t>
      </w:r>
      <w:r w:rsidRPr="00777638">
        <w:t>individual project to the total program, whether matching costs are allowed, the rationale for funding</w:t>
      </w:r>
      <w:r w:rsidR="00733521">
        <w:t xml:space="preserve"> </w:t>
      </w:r>
      <w:r w:rsidRPr="00777638">
        <w:t xml:space="preserve">and the methodology used, as well as administrative controls. </w:t>
      </w:r>
      <w:r w:rsidRPr="00777638" w:rsidR="002415D3">
        <w:t>This speeds the review process and reduces the chance of applicants wasting time making</w:t>
      </w:r>
      <w:r w:rsidR="002415D3">
        <w:t xml:space="preserve"> </w:t>
      </w:r>
      <w:r w:rsidRPr="00777638" w:rsidR="002415D3">
        <w:t>proposals that duplicate an existing or past project. It also provides the basic data for the next project</w:t>
      </w:r>
      <w:r w:rsidR="002415D3">
        <w:t xml:space="preserve"> </w:t>
      </w:r>
      <w:r w:rsidRPr="00777638" w:rsidR="002415D3">
        <w:t xml:space="preserve">summary for an on-going project, so that the data only has to be updated rather than resubmitted. </w:t>
      </w:r>
    </w:p>
    <w:p w:rsidR="00806C0E" w:rsidP="00777638" w:rsidRDefault="002415D3" w14:paraId="1714E49F" w14:textId="77777777">
      <w:pPr>
        <w:pBdr>
          <w:top w:val="nil"/>
          <w:left w:val="nil"/>
          <w:bottom w:val="nil"/>
          <w:right w:val="nil"/>
          <w:between w:val="nil"/>
        </w:pBdr>
        <w:spacing w:before="120"/>
      </w:pPr>
      <w:r>
        <w:t xml:space="preserve">NOAA Form 90-2 data </w:t>
      </w:r>
      <w:r w:rsidRPr="00273306">
        <w:t>form the basis for many of our responses to the Administration, the Congress, other agencies, and to the public about the scope of Sea Grant activities.</w:t>
      </w:r>
      <w:r>
        <w:t xml:space="preserve"> </w:t>
      </w:r>
      <w:r w:rsidRPr="00777638" w:rsidR="00777638">
        <w:t xml:space="preserve">The information is placed on a </w:t>
      </w:r>
      <w:r>
        <w:t xml:space="preserve">project management </w:t>
      </w:r>
      <w:r w:rsidRPr="00777638" w:rsidR="00777638">
        <w:t>database where both</w:t>
      </w:r>
      <w:r w:rsidR="00733521">
        <w:t xml:space="preserve"> </w:t>
      </w:r>
      <w:r w:rsidRPr="00777638" w:rsidR="00777638">
        <w:t>Sea Grant personnel, potential grant applicants and the public can see what other projects have been</w:t>
      </w:r>
      <w:r w:rsidR="00733521">
        <w:t xml:space="preserve"> </w:t>
      </w:r>
      <w:r w:rsidRPr="00777638" w:rsidR="00777638">
        <w:t xml:space="preserve">funded. </w:t>
      </w:r>
      <w:r w:rsidRPr="003F6728">
        <w:t>One of the primary reasons for</w:t>
      </w:r>
      <w:r w:rsidRPr="003F6728" w:rsidR="00806C0E">
        <w:t xml:space="preserve"> this requested revision</w:t>
      </w:r>
      <w:r w:rsidRPr="003F6728">
        <w:t xml:space="preserve"> is to streamline the upload of </w:t>
      </w:r>
      <w:r w:rsidRPr="003F6728" w:rsidR="00B12662">
        <w:t>Form</w:t>
      </w:r>
      <w:r w:rsidRPr="003F6728">
        <w:t xml:space="preserve"> 90-2 information into the database. To do so, F</w:t>
      </w:r>
      <w:r w:rsidRPr="003F6728" w:rsidR="00806C0E">
        <w:t>orm</w:t>
      </w:r>
      <w:r w:rsidRPr="003F6728">
        <w:t xml:space="preserve"> 90-2</w:t>
      </w:r>
      <w:r w:rsidRPr="003F6728" w:rsidR="00806C0E">
        <w:t xml:space="preserve"> will be accessible via webform over the inter</w:t>
      </w:r>
      <w:r w:rsidRPr="003F6728">
        <w:t xml:space="preserve">net, which will </w:t>
      </w:r>
      <w:r w:rsidRPr="003F6728" w:rsidR="00806C0E">
        <w:t>improve the ability for a grantee to access stored database information</w:t>
      </w:r>
      <w:r w:rsidRPr="003F6728">
        <w:t xml:space="preserve"> while filling out the form, enable a more user-friendly interface, streamline the handling between grantee and the NSGO, and significantly reduce the labor NSGO performs in quality assurance and data upload</w:t>
      </w:r>
      <w:r w:rsidRPr="003F6728" w:rsidR="00806C0E">
        <w:t xml:space="preserve">. Once fully implemented (Q4-FY21 through Q1-FY22), </w:t>
      </w:r>
      <w:r w:rsidRPr="003F6728">
        <w:t>the 90-2 webform</w:t>
      </w:r>
      <w:r w:rsidRPr="003F6728" w:rsidR="00806C0E">
        <w:t xml:space="preserve"> will be the predominant method of 90-2 Form submission.</w:t>
      </w:r>
    </w:p>
    <w:p w:rsidR="00733521" w:rsidP="00777638" w:rsidRDefault="00777638" w14:paraId="17935BD7" w14:textId="77777777">
      <w:pPr>
        <w:pBdr>
          <w:top w:val="nil"/>
          <w:left w:val="nil"/>
          <w:bottom w:val="nil"/>
          <w:right w:val="nil"/>
          <w:between w:val="nil"/>
        </w:pBdr>
        <w:spacing w:before="120"/>
      </w:pPr>
      <w:r w:rsidRPr="00777638">
        <w:t>The NOA</w:t>
      </w:r>
      <w:r w:rsidR="006A3A3A">
        <w:t>A Form 90-4, Sea Grant Budget,</w:t>
      </w:r>
      <w:r w:rsidRPr="00777638">
        <w:t xml:space="preserve"> supplements the budget information in a SF 424A Form.</w:t>
      </w:r>
      <w:r w:rsidR="00733521">
        <w:t xml:space="preserve"> </w:t>
      </w:r>
      <w:r w:rsidRPr="00777638">
        <w:t>The SF-424 provides only a summary of costs for the entire award. It does not give a detailed</w:t>
      </w:r>
      <w:r w:rsidR="00733521">
        <w:t xml:space="preserve"> </w:t>
      </w:r>
      <w:r w:rsidRPr="00777638">
        <w:t>breakdown of costs associated with each project in a multi-project award, and such a breakdown is</w:t>
      </w:r>
      <w:r w:rsidR="00733521">
        <w:t xml:space="preserve"> </w:t>
      </w:r>
      <w:r w:rsidRPr="00777638">
        <w:t>necessary for these applications because the Sea Grant program awards large multi-institution omnibus</w:t>
      </w:r>
      <w:r w:rsidR="00733521">
        <w:t xml:space="preserve"> </w:t>
      </w:r>
      <w:r w:rsidRPr="00777638">
        <w:t>grants. The Form 90-4 gives the program officer a detailed breakdown of costs for each project funded</w:t>
      </w:r>
      <w:r w:rsidR="00733521">
        <w:t xml:space="preserve"> </w:t>
      </w:r>
      <w:r w:rsidRPr="00777638">
        <w:t>by Sea Grant and allows the officer to determine whether or not the cost of a project is reasonable</w:t>
      </w:r>
      <w:r w:rsidR="00733521">
        <w:t xml:space="preserve"> </w:t>
      </w:r>
      <w:r w:rsidRPr="00777638">
        <w:t>based on the level of effort stated in the proposal. Without these breakdowns, it would be impossible</w:t>
      </w:r>
      <w:r w:rsidR="00733521">
        <w:t xml:space="preserve"> </w:t>
      </w:r>
      <w:r w:rsidRPr="00777638">
        <w:t>for the program officer to efficiently monitor the use of resources or the costs associated with each</w:t>
      </w:r>
      <w:r w:rsidR="00733521">
        <w:t xml:space="preserve"> p</w:t>
      </w:r>
      <w:r w:rsidRPr="00777638">
        <w:t>roject funded by the National Sea Grant College Program.</w:t>
      </w:r>
      <w:r w:rsidR="00733521">
        <w:t xml:space="preserve"> </w:t>
      </w:r>
    </w:p>
    <w:p w:rsidRPr="00777638" w:rsidR="00777638" w:rsidP="00777638" w:rsidRDefault="00777638" w14:paraId="0B3703CD" w14:textId="77777777">
      <w:pPr>
        <w:pBdr>
          <w:top w:val="nil"/>
          <w:left w:val="nil"/>
          <w:bottom w:val="nil"/>
          <w:right w:val="nil"/>
          <w:between w:val="nil"/>
        </w:pBdr>
        <w:spacing w:before="120"/>
      </w:pPr>
      <w:r w:rsidRPr="00777638">
        <w:t>In response to Section 515 of the Treasury and General Government Appropriations Act for Fiscal Year</w:t>
      </w:r>
      <w:r w:rsidR="00733521">
        <w:t xml:space="preserve"> </w:t>
      </w:r>
      <w:r w:rsidRPr="00777638">
        <w:t>2001 (Public Law 106-554), NOAA has issued guidelines for ensuring and maximizing the quality of</w:t>
      </w:r>
      <w:r w:rsidR="00733521">
        <w:t xml:space="preserve"> </w:t>
      </w:r>
      <w:r w:rsidRPr="00777638">
        <w:t>information disseminated by the agency. Information submitted to the National Sea Grant Office in</w:t>
      </w:r>
      <w:r w:rsidR="00733521">
        <w:t xml:space="preserve"> </w:t>
      </w:r>
      <w:r w:rsidRPr="00777638">
        <w:t>grant applications is regularly subjected to internal NSGO review as part of the grant award process. Of</w:t>
      </w:r>
      <w:r w:rsidR="00733521">
        <w:t xml:space="preserve"> </w:t>
      </w:r>
      <w:r w:rsidRPr="00777638">
        <w:t>the various types of information collected (described above) some of the information will be</w:t>
      </w:r>
      <w:r w:rsidR="00733521">
        <w:t xml:space="preserve"> </w:t>
      </w:r>
      <w:r w:rsidRPr="00777638">
        <w:t>disseminated to the public or used to support publicly disseminated information. Sea Grant has</w:t>
      </w:r>
      <w:r w:rsidR="00733521">
        <w:t xml:space="preserve"> </w:t>
      </w:r>
      <w:r w:rsidRPr="00777638">
        <w:t>administrative mechanisms in place to ensure that a basic level of quality of information products is</w:t>
      </w:r>
      <w:r w:rsidR="00733521">
        <w:t xml:space="preserve"> </w:t>
      </w:r>
      <w:r w:rsidRPr="00777638">
        <w:t>maintained. These include procedures for competitive peer review of all research grants, and</w:t>
      </w:r>
      <w:r w:rsidR="00733521">
        <w:t xml:space="preserve"> </w:t>
      </w:r>
      <w:r w:rsidRPr="00777638">
        <w:t>performance-based evaluations of all university Sea Grant programs according to guidelines set by the</w:t>
      </w:r>
      <w:r w:rsidR="00733521">
        <w:t xml:space="preserve"> </w:t>
      </w:r>
      <w:r w:rsidRPr="00777638">
        <w:t>NSGO.</w:t>
      </w:r>
    </w:p>
    <w:p w:rsidRPr="00777638" w:rsidR="00777638" w:rsidP="00777638" w:rsidRDefault="00777638" w14:paraId="589987E4" w14:textId="77777777">
      <w:pPr>
        <w:pBdr>
          <w:top w:val="nil"/>
          <w:left w:val="nil"/>
          <w:bottom w:val="nil"/>
          <w:right w:val="nil"/>
          <w:between w:val="nil"/>
        </w:pBdr>
        <w:spacing w:before="120"/>
      </w:pPr>
      <w:r w:rsidRPr="00777638">
        <w:t>Sea Grant is a science and education organization. It does not have regulatory responsibilities. In</w:t>
      </w:r>
      <w:r w:rsidR="00733521">
        <w:t xml:space="preserve"> </w:t>
      </w:r>
      <w:r w:rsidRPr="00777638">
        <w:t>general, the NSGO provides summary information to the public about the grants it awards.</w:t>
      </w:r>
      <w:r w:rsidR="00733521">
        <w:t xml:space="preserve"> </w:t>
      </w:r>
      <w:r w:rsidRPr="00777638">
        <w:t>Information is publically disseminated through the publication of reports describing Sea Grant’s</w:t>
      </w:r>
      <w:r w:rsidR="00733521">
        <w:t xml:space="preserve"> </w:t>
      </w:r>
      <w:r w:rsidRPr="00777638">
        <w:t>university-based research, education, and outreach activities. These reports are widely distributed in</w:t>
      </w:r>
      <w:r w:rsidR="00733521">
        <w:t xml:space="preserve"> </w:t>
      </w:r>
      <w:r w:rsidRPr="00777638">
        <w:t>both print and web-based formats. All reports and supporting data are reviewed for objectivity, utility</w:t>
      </w:r>
      <w:r w:rsidR="00733521">
        <w:t xml:space="preserve"> </w:t>
      </w:r>
      <w:r w:rsidRPr="00777638">
        <w:t>and integrity, as required by the NOAA guidelines, before they are disseminated. Previously</w:t>
      </w:r>
      <w:r w:rsidR="00733521">
        <w:t xml:space="preserve"> </w:t>
      </w:r>
      <w:r w:rsidRPr="00777638">
        <w:t>disseminated information is reviewed on a regular basis to ensure the information is current and</w:t>
      </w:r>
      <w:r w:rsidR="00733521">
        <w:t xml:space="preserve"> </w:t>
      </w:r>
      <w:r w:rsidRPr="00777638">
        <w:t>continues to comply with the NOAA guidelines.</w:t>
      </w:r>
    </w:p>
    <w:p w:rsidR="00663B60" w:rsidRDefault="006A3679" w14:paraId="14FF2D6B"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11A67" w:rsidR="006A3A3A" w:rsidP="006A3A3A" w:rsidRDefault="006A3A3A" w14:paraId="1C7E1174" w14:textId="77777777">
      <w:pPr>
        <w:spacing w:before="161"/>
      </w:pPr>
      <w:r w:rsidRPr="00211A67">
        <w:t xml:space="preserve">The NOAA Form 90-1 (Sea Grant Control), NOAA Form 90-2 (Project Summary Form), and NOAA Form 90-4 (Budget Supplemental), are available in electronic format. The NSGO maintains a relational </w:t>
      </w:r>
      <w:r w:rsidR="00211A67">
        <w:t xml:space="preserve">project management </w:t>
      </w:r>
      <w:r w:rsidRPr="00211A67">
        <w:t>database to store, archive, and retrieve information provided on these forms. The forms are used to respond to solicitations for grant applications. All solicitations are published online at http://grants.gov. The forms, and instructions for using them, are provided in the solicitation documents at http://grants.gov, or available online at http://seagrant.noaa.gov/insideseagrant/Forms-and-Templates. When operational, the Form 90-2 webform will be accessed via https://pier.seagrant.noaa.gov/.</w:t>
      </w:r>
    </w:p>
    <w:p w:rsidR="00CB653B" w:rsidRDefault="00CB653B" w14:paraId="2B704FBB" w14:textId="77777777">
      <w:pPr>
        <w:spacing w:before="161"/>
        <w:rPr>
          <w:b/>
        </w:rPr>
      </w:pPr>
    </w:p>
    <w:p w:rsidR="00663B60" w:rsidRDefault="006A3679" w14:paraId="0EAF827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7B5A27" w:rsidRDefault="007B5A27" w14:paraId="0AFF6818" w14:textId="77777777">
      <w:pPr>
        <w:pBdr>
          <w:top w:val="nil"/>
          <w:left w:val="nil"/>
          <w:bottom w:val="nil"/>
          <w:right w:val="nil"/>
          <w:between w:val="nil"/>
        </w:pBdr>
        <w:spacing w:before="161"/>
      </w:pPr>
      <w:r>
        <w:t xml:space="preserve">This information is not collected by any other federal agency or available from any other source.  </w:t>
      </w:r>
    </w:p>
    <w:p w:rsidR="006A3679" w:rsidRDefault="004C2383" w14:paraId="7E2BE3CB" w14:textId="53CA17C9">
      <w:pPr>
        <w:pBdr>
          <w:top w:val="nil"/>
          <w:left w:val="nil"/>
          <w:bottom w:val="nil"/>
          <w:right w:val="nil"/>
          <w:between w:val="nil"/>
        </w:pBdr>
        <w:spacing w:before="161"/>
      </w:pPr>
      <w:r>
        <w:t xml:space="preserve">In some instances, there is duplicative metadata. An example of this is a project identifier or annual budget summary that is collected on both the Form 90-4 and the Form 90-2. The National Sea Grant College Program, and its individual institutes, understand that such duplicative metadata collection is required for efficient review and population of the aforementioned project management database. A custom-built, centralized application software that would eliminate the collection duplicative metadata is of interest, but likely several years away from affordability. </w:t>
      </w:r>
    </w:p>
    <w:p w:rsidRPr="00CB653B" w:rsidR="00CB653B" w:rsidRDefault="00CB653B" w14:paraId="74CECC2B" w14:textId="77777777">
      <w:pPr>
        <w:pBdr>
          <w:top w:val="nil"/>
          <w:left w:val="nil"/>
          <w:bottom w:val="nil"/>
          <w:right w:val="nil"/>
          <w:between w:val="nil"/>
        </w:pBdr>
        <w:spacing w:before="161"/>
      </w:pPr>
    </w:p>
    <w:p w:rsidR="00663B60" w:rsidRDefault="006A3679" w14:paraId="3C7B7D5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CB653B" w:rsidRDefault="00CB653B" w14:paraId="688445D9" w14:textId="77777777">
      <w:pPr>
        <w:pBdr>
          <w:top w:val="nil"/>
          <w:left w:val="nil"/>
          <w:bottom w:val="nil"/>
          <w:right w:val="nil"/>
          <w:between w:val="nil"/>
        </w:pBdr>
        <w:spacing w:before="160"/>
      </w:pPr>
      <w:r w:rsidRPr="00CB653B">
        <w:t>These requirements have no significant impact on small businesses or entities.</w:t>
      </w:r>
    </w:p>
    <w:p w:rsidRPr="00CB653B" w:rsidR="00CB653B" w:rsidRDefault="00CB653B" w14:paraId="35788E78" w14:textId="77777777">
      <w:pPr>
        <w:pBdr>
          <w:top w:val="nil"/>
          <w:left w:val="nil"/>
          <w:bottom w:val="nil"/>
          <w:right w:val="nil"/>
          <w:between w:val="nil"/>
        </w:pBdr>
        <w:spacing w:before="160"/>
      </w:pPr>
    </w:p>
    <w:p w:rsidR="00663B60" w:rsidRDefault="006A3679" w14:paraId="6CFE560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Pr="00CB653B" w:rsidR="00CB653B" w:rsidP="00CB653B" w:rsidRDefault="00CB653B" w14:paraId="743637FB" w14:textId="77777777">
      <w:pPr>
        <w:pBdr>
          <w:top w:val="nil"/>
          <w:left w:val="nil"/>
          <w:bottom w:val="nil"/>
          <w:right w:val="nil"/>
          <w:between w:val="nil"/>
        </w:pBdr>
        <w:tabs>
          <w:tab w:val="left" w:pos="360"/>
        </w:tabs>
        <w:spacing w:before="80"/>
        <w:rPr>
          <w:color w:val="000000"/>
        </w:rPr>
      </w:pPr>
      <w:r w:rsidRPr="00CB653B">
        <w:rPr>
          <w:color w:val="000000"/>
        </w:rPr>
        <w:t>The grant and fellowship application information is required as part of the annual grant application process and cannot be collected less frequently. The requests for Sea Grant College or Sea Grant Institute designation or change in designation is a one-time action at the respondent’s discretion.</w:t>
      </w:r>
    </w:p>
    <w:p w:rsidR="00CB653B" w:rsidP="00CB653B" w:rsidRDefault="00CB653B" w14:paraId="5F0E8D4C" w14:textId="77777777">
      <w:pPr>
        <w:pBdr>
          <w:top w:val="nil"/>
          <w:left w:val="nil"/>
          <w:bottom w:val="nil"/>
          <w:right w:val="nil"/>
          <w:between w:val="nil"/>
        </w:pBdr>
        <w:tabs>
          <w:tab w:val="left" w:pos="360"/>
        </w:tabs>
        <w:spacing w:before="80"/>
        <w:rPr>
          <w:b/>
          <w:color w:val="000000"/>
        </w:rPr>
      </w:pPr>
    </w:p>
    <w:p w:rsidRPr="003F6728" w:rsidR="00663B60" w:rsidRDefault="006A3679" w14:paraId="4C4F72DA" w14:textId="77777777">
      <w:pPr>
        <w:numPr>
          <w:ilvl w:val="0"/>
          <w:numId w:val="3"/>
        </w:numPr>
        <w:pBdr>
          <w:top w:val="nil"/>
          <w:left w:val="nil"/>
          <w:bottom w:val="nil"/>
          <w:right w:val="nil"/>
          <w:between w:val="nil"/>
        </w:pBdr>
        <w:tabs>
          <w:tab w:val="left" w:pos="360"/>
        </w:tabs>
        <w:spacing w:before="80"/>
        <w:ind w:left="0" w:firstLine="0"/>
        <w:rPr>
          <w:b/>
        </w:rPr>
      </w:pPr>
      <w:r>
        <w:rPr>
          <w:b/>
          <w:color w:val="000000"/>
        </w:rPr>
        <w:t xml:space="preserve">Explain any special circumstances that would cause an information collection to be conducted in a </w:t>
      </w:r>
      <w:r w:rsidRPr="003F6728">
        <w:rPr>
          <w:b/>
        </w:rPr>
        <w:t>manner inconsistent with OMB guidelines.</w:t>
      </w:r>
    </w:p>
    <w:p w:rsidR="006A3A3A" w:rsidP="00CC2CF7" w:rsidRDefault="006A3A3A" w14:paraId="1EF5F1A9" w14:textId="77777777"/>
    <w:p w:rsidRPr="003F6728" w:rsidR="00CC2CF7" w:rsidP="00CC2CF7" w:rsidRDefault="00CC2CF7" w14:paraId="5C44996A" w14:textId="77777777">
      <w:r>
        <w:t>This collection will be conducted in a manner consistent with OMB guidelines.</w:t>
      </w:r>
    </w:p>
    <w:p w:rsidR="006A3A3A" w:rsidP="006A3A3A" w:rsidRDefault="006A3A3A" w14:paraId="4EBE5A1D" w14:textId="77777777">
      <w:pPr>
        <w:pBdr>
          <w:top w:val="nil"/>
          <w:left w:val="nil"/>
          <w:bottom w:val="nil"/>
          <w:right w:val="nil"/>
          <w:between w:val="nil"/>
        </w:pBdr>
        <w:spacing w:before="120"/>
        <w:ind w:left="1120"/>
        <w:rPr>
          <w:color w:val="1F497D"/>
        </w:rPr>
      </w:pPr>
    </w:p>
    <w:p w:rsidRPr="006D6065" w:rsidR="00663B60" w:rsidRDefault="006A3679" w14:paraId="7793E5DF" w14:textId="77777777">
      <w:pPr>
        <w:numPr>
          <w:ilvl w:val="0"/>
          <w:numId w:val="3"/>
        </w:numPr>
        <w:pBdr>
          <w:top w:val="nil"/>
          <w:left w:val="nil"/>
          <w:bottom w:val="nil"/>
          <w:right w:val="nil"/>
          <w:between w:val="nil"/>
        </w:pBdr>
        <w:tabs>
          <w:tab w:val="left" w:pos="360"/>
        </w:tabs>
        <w:spacing w:before="80"/>
        <w:ind w:left="0" w:firstLine="0"/>
        <w:rPr>
          <w:b/>
          <w:color w:val="000000"/>
        </w:rPr>
      </w:pPr>
      <w:r w:rsidRPr="006D6065">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D7F0F" w:rsidRDefault="007A6BB7" w14:paraId="7FE685F5" w14:textId="77777777">
      <w:pPr>
        <w:pBdr>
          <w:top w:val="nil"/>
          <w:left w:val="nil"/>
          <w:bottom w:val="nil"/>
          <w:right w:val="nil"/>
          <w:between w:val="nil"/>
        </w:pBdr>
        <w:spacing w:before="159"/>
      </w:pPr>
      <w:r>
        <w:rPr>
          <w:color w:val="000000"/>
        </w:rPr>
        <w:t xml:space="preserve">A </w:t>
      </w:r>
      <w:r w:rsidRPr="00211A67" w:rsidR="00211A67">
        <w:rPr>
          <w:color w:val="000000"/>
        </w:rPr>
        <w:t xml:space="preserve">Federal Register </w:t>
      </w:r>
      <w:r>
        <w:rPr>
          <w:color w:val="000000"/>
        </w:rPr>
        <w:t>Notice soliciting comments on this information collection was published on October 28, 2020 (</w:t>
      </w:r>
      <w:r w:rsidRPr="00211A67" w:rsidR="00211A67">
        <w:rPr>
          <w:color w:val="000000"/>
        </w:rPr>
        <w:t>Vol. 85</w:t>
      </w:r>
      <w:r>
        <w:rPr>
          <w:color w:val="000000"/>
        </w:rPr>
        <w:t xml:space="preserve"> FR 68309)</w:t>
      </w:r>
      <w:r w:rsidR="007D7F0F">
        <w:rPr>
          <w:color w:val="000000"/>
        </w:rPr>
        <w:t xml:space="preserve">. </w:t>
      </w:r>
      <w:r w:rsidR="004C08C8">
        <w:t xml:space="preserve">No comments were received. </w:t>
      </w:r>
    </w:p>
    <w:p w:rsidR="00211A67" w:rsidRDefault="004C2383" w14:paraId="49AE0236" w14:textId="38E3F6E0">
      <w:pPr>
        <w:pBdr>
          <w:top w:val="nil"/>
          <w:left w:val="nil"/>
          <w:bottom w:val="nil"/>
          <w:right w:val="nil"/>
          <w:between w:val="nil"/>
        </w:pBdr>
        <w:spacing w:before="159"/>
      </w:pPr>
      <w:r>
        <w:t>T</w:t>
      </w:r>
      <w:r w:rsidR="00211A67">
        <w:t xml:space="preserve">he development and transition from an excel-based Form 90-2 </w:t>
      </w:r>
      <w:r w:rsidR="007A6BB7">
        <w:t xml:space="preserve">to a webform </w:t>
      </w:r>
      <w:r w:rsidR="00211A67">
        <w:t>has been a desire of the National Sea Grant College Program. This is due to the form</w:t>
      </w:r>
      <w:r w:rsidR="007A6BB7">
        <w:t>’s macro functionality that allows a user to look-up standardized responses and utilize existing records (e.g., partnering organizations and affiliations)</w:t>
      </w:r>
      <w:r w:rsidR="00211A67">
        <w:t>.</w:t>
      </w:r>
      <w:r w:rsidR="004C08C8">
        <w:t xml:space="preserve"> However</w:t>
      </w:r>
      <w:r w:rsidR="007A6BB7">
        <w:t>, the excel-based form requires user familiarity, is subject to manual updates to repopulate look-up spreadsheets, and does not allow data quality control or assurance leading to additional handling burdens by both the user and the NSGO.</w:t>
      </w:r>
      <w:r w:rsidR="00211A67">
        <w:t xml:space="preserve"> </w:t>
      </w:r>
      <w:r w:rsidR="004C08C8">
        <w:t xml:space="preserve">This has led to the consensus that the submission, handling, and data quality of Form 90-2 will be significantly improved when it is </w:t>
      </w:r>
      <w:r w:rsidRPr="004C08C8" w:rsidR="004C08C8">
        <w:t>integrated with Sea Grant’s project management database</w:t>
      </w:r>
      <w:r w:rsidR="007B5A27">
        <w:t xml:space="preserve">. </w:t>
      </w:r>
      <w:r w:rsidRPr="004C08C8" w:rsidR="004C08C8">
        <w:t xml:space="preserve"> </w:t>
      </w:r>
      <w:r w:rsidR="007A6BB7">
        <w:t>This</w:t>
      </w:r>
      <w:r w:rsidR="004C08C8">
        <w:t xml:space="preserve"> update has been briefed to working groups within the Sea Grant Association (SGA),</w:t>
      </w:r>
      <w:r w:rsidRPr="004C08C8" w:rsidR="004C08C8">
        <w:t xml:space="preserve"> a non-profit organization dedicated to furthering the Sea Grant program concept. The SGA’s regular members are the academic institutions that participate in the National Sea Grant College Program.</w:t>
      </w:r>
      <w:r w:rsidR="004C08C8">
        <w:t xml:space="preserve"> </w:t>
      </w:r>
      <w:r w:rsidR="00211A67">
        <w:t xml:space="preserve">There has been no expression that the </w:t>
      </w:r>
      <w:r w:rsidR="007A6BB7">
        <w:t xml:space="preserve">required </w:t>
      </w:r>
      <w:r w:rsidR="00211A67">
        <w:t>individual fields</w:t>
      </w:r>
      <w:r w:rsidR="007A6BB7">
        <w:t>, which will</w:t>
      </w:r>
      <w:r w:rsidR="00D801A2">
        <w:t xml:space="preserve"> largely</w:t>
      </w:r>
      <w:r w:rsidR="007A6BB7">
        <w:t xml:space="preserve"> remain, is of increasing burden.</w:t>
      </w:r>
    </w:p>
    <w:p w:rsidRPr="00211A67" w:rsidR="007A6BB7" w:rsidRDefault="007A6BB7" w14:paraId="3397B559" w14:textId="77777777">
      <w:pPr>
        <w:pBdr>
          <w:top w:val="nil"/>
          <w:left w:val="nil"/>
          <w:bottom w:val="nil"/>
          <w:right w:val="nil"/>
          <w:between w:val="nil"/>
        </w:pBdr>
        <w:spacing w:before="159"/>
        <w:rPr>
          <w:color w:val="2F5496"/>
        </w:rPr>
      </w:pPr>
      <w:r>
        <w:t xml:space="preserve">To mitigate risks during implementation, we are requesting the extended use of the excel-based </w:t>
      </w:r>
      <w:r w:rsidR="00D801A2">
        <w:t xml:space="preserve">Form </w:t>
      </w:r>
      <w:r>
        <w:t xml:space="preserve">90-2, </w:t>
      </w:r>
      <w:r w:rsidR="00D801A2">
        <w:t xml:space="preserve">which will </w:t>
      </w:r>
      <w:r>
        <w:t>incorporat</w:t>
      </w:r>
      <w:r w:rsidR="00D801A2">
        <w:t>e</w:t>
      </w:r>
      <w:r>
        <w:t xml:space="preserve"> the same </w:t>
      </w:r>
      <w:r w:rsidR="004C08C8">
        <w:t xml:space="preserve">information request modification as the webform. Additionally, multiple beta-testing and feedback sessions will occur during Q2 and Q3 of FY21. Feedback will be </w:t>
      </w:r>
      <w:r w:rsidR="00D801A2">
        <w:t xml:space="preserve">primarily </w:t>
      </w:r>
      <w:r w:rsidR="004C08C8">
        <w:t xml:space="preserve">used to optimize user access, form layout and data ingest, not the requested pieces of information. </w:t>
      </w:r>
    </w:p>
    <w:p w:rsidR="006A3A3A" w:rsidRDefault="006D6065" w14:paraId="5E14E81A" w14:textId="5B8003AF">
      <w:pPr>
        <w:pBdr>
          <w:top w:val="nil"/>
          <w:left w:val="nil"/>
          <w:bottom w:val="nil"/>
          <w:right w:val="nil"/>
          <w:between w:val="nil"/>
        </w:pBdr>
        <w:spacing w:before="159"/>
        <w:rPr>
          <w:color w:val="000000"/>
        </w:rPr>
      </w:pPr>
      <w:r w:rsidRPr="006D6065">
        <w:rPr>
          <w:color w:val="000000"/>
        </w:rPr>
        <w:t xml:space="preserve">Pursuant to 5 CFR 1320.8(d), </w:t>
      </w:r>
      <w:r>
        <w:rPr>
          <w:color w:val="000000"/>
        </w:rPr>
        <w:t>NSGO consulted with</w:t>
      </w:r>
      <w:r w:rsidRPr="006D6065">
        <w:rPr>
          <w:color w:val="000000"/>
        </w:rPr>
        <w:t xml:space="preserve"> 9 external stakeholders to obtain their views on the availability of data, frequency of collection, clarify of instructions and recordkeeping, disclosure, or reporting format, and on the data elements to be </w:t>
      </w:r>
      <w:r>
        <w:rPr>
          <w:color w:val="000000"/>
        </w:rPr>
        <w:t xml:space="preserve">records, disclosed or reported. </w:t>
      </w:r>
      <w:r w:rsidRPr="00650E2D">
        <w:rPr>
          <w:color w:val="000000"/>
        </w:rPr>
        <w:t xml:space="preserve">The following comments and our </w:t>
      </w:r>
      <w:r w:rsidR="00650E2D">
        <w:rPr>
          <w:color w:val="000000"/>
        </w:rPr>
        <w:t>responses</w:t>
      </w:r>
      <w:r w:rsidRPr="00650E2D">
        <w:rPr>
          <w:color w:val="000000"/>
        </w:rPr>
        <w:t xml:space="preserve"> are itemized below:</w:t>
      </w:r>
    </w:p>
    <w:p w:rsidR="00A636FB" w:rsidRDefault="00A636FB" w14:paraId="6319264E" w14:textId="77777777">
      <w:pPr>
        <w:pBdr>
          <w:top w:val="nil"/>
          <w:left w:val="nil"/>
          <w:bottom w:val="nil"/>
          <w:right w:val="nil"/>
          <w:between w:val="nil"/>
        </w:pBdr>
        <w:spacing w:before="159"/>
        <w:rPr>
          <w:color w:val="000000"/>
        </w:rPr>
        <w:sectPr w:rsidR="00A636FB">
          <w:footerReference w:type="default" r:id="rId9"/>
          <w:pgSz w:w="12240" w:h="15840"/>
          <w:pgMar w:top="1080" w:right="1200" w:bottom="1080" w:left="640" w:header="0" w:footer="1014" w:gutter="0"/>
          <w:cols w:space="720"/>
        </w:sectPr>
      </w:pPr>
    </w:p>
    <w:tbl>
      <w:tblPr>
        <w:tblStyle w:val="TableGrid"/>
        <w:tblW w:w="0" w:type="auto"/>
        <w:tblLayout w:type="fixed"/>
        <w:tblCellMar>
          <w:left w:w="0" w:type="dxa"/>
          <w:right w:w="0" w:type="dxa"/>
        </w:tblCellMar>
        <w:tblLook w:val="04A0" w:firstRow="1" w:lastRow="0" w:firstColumn="1" w:lastColumn="0" w:noHBand="0" w:noVBand="1"/>
      </w:tblPr>
      <w:tblGrid>
        <w:gridCol w:w="776"/>
        <w:gridCol w:w="865"/>
        <w:gridCol w:w="2134"/>
        <w:gridCol w:w="4386"/>
        <w:gridCol w:w="3354"/>
        <w:gridCol w:w="1950"/>
      </w:tblGrid>
      <w:tr w:rsidRPr="00D3351B" w:rsidR="00D3351B" w:rsidTr="00E75CAF" w14:paraId="6D16F38E" w14:textId="77777777">
        <w:trPr>
          <w:trHeight w:val="349"/>
        </w:trPr>
        <w:tc>
          <w:tcPr>
            <w:tcW w:w="776" w:type="dxa"/>
            <w:shd w:val="clear" w:color="auto" w:fill="8DB3E2" w:themeFill="text2" w:themeFillTint="66"/>
            <w:vAlign w:val="center"/>
          </w:tcPr>
          <w:p w:rsidRPr="00D3351B" w:rsidR="00D3351B" w:rsidP="00E75CAF" w:rsidRDefault="00D3351B" w14:paraId="56DF57A6" w14:textId="77777777">
            <w:pPr>
              <w:spacing w:before="159"/>
              <w:jc w:val="center"/>
              <w:rPr>
                <w:color w:val="000000"/>
                <w:sz w:val="16"/>
              </w:rPr>
            </w:pPr>
            <w:r>
              <w:rPr>
                <w:color w:val="000000"/>
                <w:sz w:val="16"/>
              </w:rPr>
              <w:t>Message ID</w:t>
            </w:r>
          </w:p>
        </w:tc>
        <w:tc>
          <w:tcPr>
            <w:tcW w:w="865" w:type="dxa"/>
            <w:shd w:val="clear" w:color="auto" w:fill="8DB3E2" w:themeFill="text2" w:themeFillTint="66"/>
            <w:vAlign w:val="center"/>
          </w:tcPr>
          <w:p w:rsidRPr="00D3351B" w:rsidR="00D3351B" w:rsidP="005C510D" w:rsidRDefault="00D3351B" w14:paraId="513268ED" w14:textId="77777777">
            <w:pPr>
              <w:spacing w:before="159"/>
              <w:jc w:val="center"/>
              <w:rPr>
                <w:color w:val="000000"/>
                <w:sz w:val="16"/>
              </w:rPr>
            </w:pPr>
            <w:r>
              <w:rPr>
                <w:color w:val="000000"/>
                <w:sz w:val="16"/>
              </w:rPr>
              <w:t>Received</w:t>
            </w:r>
          </w:p>
        </w:tc>
        <w:tc>
          <w:tcPr>
            <w:tcW w:w="2134" w:type="dxa"/>
            <w:shd w:val="clear" w:color="auto" w:fill="8DB3E2" w:themeFill="text2" w:themeFillTint="66"/>
            <w:vAlign w:val="center"/>
          </w:tcPr>
          <w:p w:rsidRPr="00D3351B" w:rsidR="00D3351B" w:rsidP="005C510D" w:rsidRDefault="00D3351B" w14:paraId="15F01BF9" w14:textId="77777777">
            <w:pPr>
              <w:spacing w:before="159"/>
              <w:jc w:val="center"/>
              <w:rPr>
                <w:color w:val="000000"/>
                <w:sz w:val="16"/>
              </w:rPr>
            </w:pPr>
            <w:r>
              <w:rPr>
                <w:color w:val="000000"/>
                <w:sz w:val="16"/>
              </w:rPr>
              <w:t>Name; Organization</w:t>
            </w:r>
          </w:p>
        </w:tc>
        <w:tc>
          <w:tcPr>
            <w:tcW w:w="4386" w:type="dxa"/>
            <w:shd w:val="clear" w:color="auto" w:fill="8DB3E2" w:themeFill="text2" w:themeFillTint="66"/>
            <w:vAlign w:val="center"/>
          </w:tcPr>
          <w:p w:rsidRPr="00D3351B" w:rsidR="00D3351B" w:rsidP="005C510D" w:rsidRDefault="00D3351B" w14:paraId="376DEB0F" w14:textId="77777777">
            <w:pPr>
              <w:spacing w:before="159"/>
              <w:jc w:val="center"/>
              <w:rPr>
                <w:color w:val="000000"/>
                <w:sz w:val="16"/>
              </w:rPr>
            </w:pPr>
            <w:r>
              <w:rPr>
                <w:color w:val="000000"/>
                <w:sz w:val="16"/>
              </w:rPr>
              <w:t>Comment</w:t>
            </w:r>
          </w:p>
        </w:tc>
        <w:tc>
          <w:tcPr>
            <w:tcW w:w="3354" w:type="dxa"/>
            <w:shd w:val="clear" w:color="auto" w:fill="8DB3E2" w:themeFill="text2" w:themeFillTint="66"/>
            <w:vAlign w:val="center"/>
          </w:tcPr>
          <w:p w:rsidRPr="00D3351B" w:rsidR="00D3351B" w:rsidP="005C510D" w:rsidRDefault="00D3351B" w14:paraId="0EDF82DB" w14:textId="77777777">
            <w:pPr>
              <w:spacing w:before="159"/>
              <w:jc w:val="center"/>
              <w:rPr>
                <w:color w:val="000000"/>
                <w:sz w:val="16"/>
              </w:rPr>
            </w:pPr>
            <w:r>
              <w:rPr>
                <w:color w:val="000000"/>
                <w:sz w:val="16"/>
              </w:rPr>
              <w:t>Response</w:t>
            </w:r>
          </w:p>
        </w:tc>
        <w:tc>
          <w:tcPr>
            <w:tcW w:w="1950" w:type="dxa"/>
            <w:shd w:val="clear" w:color="auto" w:fill="8DB3E2" w:themeFill="text2" w:themeFillTint="66"/>
            <w:vAlign w:val="center"/>
          </w:tcPr>
          <w:p w:rsidRPr="00D3351B" w:rsidR="00D3351B" w:rsidP="005C510D" w:rsidRDefault="00D3351B" w14:paraId="2FABCE52" w14:textId="77777777">
            <w:pPr>
              <w:spacing w:before="159"/>
              <w:jc w:val="center"/>
              <w:rPr>
                <w:color w:val="000000"/>
                <w:sz w:val="16"/>
              </w:rPr>
            </w:pPr>
            <w:r>
              <w:rPr>
                <w:color w:val="000000"/>
                <w:sz w:val="16"/>
              </w:rPr>
              <w:t>Category of Comment</w:t>
            </w:r>
          </w:p>
        </w:tc>
      </w:tr>
      <w:tr w:rsidRPr="00D3351B" w:rsidR="00D3351B" w:rsidTr="00E75CAF" w14:paraId="05CBE2C0" w14:textId="77777777">
        <w:trPr>
          <w:trHeight w:val="799"/>
        </w:trPr>
        <w:tc>
          <w:tcPr>
            <w:tcW w:w="776" w:type="dxa"/>
          </w:tcPr>
          <w:p w:rsidRPr="00D3351B" w:rsidR="00D3351B" w:rsidP="00D3351B" w:rsidRDefault="00D3351B" w14:paraId="248A91A3" w14:textId="77777777">
            <w:pPr>
              <w:spacing w:before="159"/>
              <w:rPr>
                <w:color w:val="000000"/>
                <w:sz w:val="16"/>
              </w:rPr>
            </w:pPr>
            <w:r>
              <w:rPr>
                <w:color w:val="000000"/>
                <w:sz w:val="16"/>
              </w:rPr>
              <w:t>1</w:t>
            </w:r>
          </w:p>
        </w:tc>
        <w:tc>
          <w:tcPr>
            <w:tcW w:w="865" w:type="dxa"/>
          </w:tcPr>
          <w:p w:rsidRPr="00D3351B" w:rsidR="00D3351B" w:rsidP="00D3351B" w:rsidRDefault="00D3351B" w14:paraId="7301E836" w14:textId="77777777">
            <w:pPr>
              <w:spacing w:before="159"/>
              <w:rPr>
                <w:color w:val="000000"/>
                <w:sz w:val="16"/>
              </w:rPr>
            </w:pPr>
            <w:r>
              <w:rPr>
                <w:color w:val="000000"/>
                <w:sz w:val="16"/>
              </w:rPr>
              <w:t>1/12/2021</w:t>
            </w:r>
          </w:p>
        </w:tc>
        <w:tc>
          <w:tcPr>
            <w:tcW w:w="2134" w:type="dxa"/>
          </w:tcPr>
          <w:p w:rsidRPr="00D3351B" w:rsidR="00D3351B" w:rsidP="00D3351B" w:rsidRDefault="00D3351B" w14:paraId="2B366331" w14:textId="77777777">
            <w:pPr>
              <w:spacing w:before="159"/>
              <w:rPr>
                <w:color w:val="000000"/>
                <w:sz w:val="16"/>
              </w:rPr>
            </w:pPr>
            <w:r>
              <w:rPr>
                <w:color w:val="000000"/>
                <w:sz w:val="16"/>
              </w:rPr>
              <w:t xml:space="preserve">Alan </w:t>
            </w:r>
            <w:proofErr w:type="spellStart"/>
            <w:r>
              <w:rPr>
                <w:color w:val="000000"/>
                <w:sz w:val="16"/>
              </w:rPr>
              <w:t>Desbonnet</w:t>
            </w:r>
            <w:proofErr w:type="spellEnd"/>
            <w:r>
              <w:rPr>
                <w:color w:val="000000"/>
                <w:sz w:val="16"/>
              </w:rPr>
              <w:t>; Rhode Island Sea Grant Program</w:t>
            </w:r>
          </w:p>
        </w:tc>
        <w:tc>
          <w:tcPr>
            <w:tcW w:w="4386" w:type="dxa"/>
          </w:tcPr>
          <w:p w:rsidRPr="00D3351B" w:rsidR="00D3351B" w:rsidP="00D3351B" w:rsidRDefault="00D3351B" w14:paraId="60882724" w14:textId="77777777">
            <w:pPr>
              <w:spacing w:before="159"/>
              <w:rPr>
                <w:color w:val="000000"/>
                <w:sz w:val="16"/>
              </w:rPr>
            </w:pPr>
            <w:r w:rsidRPr="00D3351B">
              <w:rPr>
                <w:color w:val="000000"/>
                <w:sz w:val="16"/>
              </w:rPr>
              <w:t>I agree with the suggested changes to the existing 90-2, and wholeheartedly support creation and implementation of a web-based 90-2 form.</w:t>
            </w:r>
          </w:p>
        </w:tc>
        <w:tc>
          <w:tcPr>
            <w:tcW w:w="3354" w:type="dxa"/>
          </w:tcPr>
          <w:p w:rsidRPr="00D3351B" w:rsidR="00D3351B" w:rsidP="00D3351B" w:rsidRDefault="005C510D" w14:paraId="62526FD6" w14:textId="77777777">
            <w:pPr>
              <w:spacing w:before="159"/>
              <w:rPr>
                <w:color w:val="000000"/>
                <w:sz w:val="16"/>
              </w:rPr>
            </w:pPr>
            <w:r>
              <w:rPr>
                <w:color w:val="000000"/>
                <w:sz w:val="16"/>
              </w:rPr>
              <w:t>(no response necessary)</w:t>
            </w:r>
          </w:p>
        </w:tc>
        <w:tc>
          <w:tcPr>
            <w:tcW w:w="1950" w:type="dxa"/>
            <w:vAlign w:val="center"/>
          </w:tcPr>
          <w:p w:rsidRPr="00D3351B" w:rsidR="00D3351B" w:rsidP="00E75CAF" w:rsidRDefault="00D3351B" w14:paraId="0F9943D4" w14:textId="77777777">
            <w:pPr>
              <w:pStyle w:val="ListParagraph"/>
              <w:numPr>
                <w:ilvl w:val="0"/>
                <w:numId w:val="14"/>
              </w:numPr>
              <w:spacing w:before="159"/>
              <w:ind w:left="540"/>
              <w:rPr>
                <w:color w:val="000000"/>
                <w:sz w:val="16"/>
              </w:rPr>
            </w:pPr>
            <w:r w:rsidRPr="00D3351B">
              <w:rPr>
                <w:color w:val="000000"/>
                <w:sz w:val="16"/>
              </w:rPr>
              <w:t>Concurrence</w:t>
            </w:r>
          </w:p>
        </w:tc>
      </w:tr>
      <w:tr w:rsidRPr="00D3351B" w:rsidR="00D3351B" w:rsidTr="00E75CAF" w14:paraId="0DAE73CC" w14:textId="77777777">
        <w:trPr>
          <w:trHeight w:val="619"/>
        </w:trPr>
        <w:tc>
          <w:tcPr>
            <w:tcW w:w="776" w:type="dxa"/>
          </w:tcPr>
          <w:p w:rsidRPr="00D3351B" w:rsidR="00D3351B" w:rsidP="00D3351B" w:rsidRDefault="00D3351B" w14:paraId="79C6A535" w14:textId="77777777">
            <w:pPr>
              <w:spacing w:before="159"/>
              <w:rPr>
                <w:color w:val="000000"/>
                <w:sz w:val="16"/>
              </w:rPr>
            </w:pPr>
            <w:r>
              <w:rPr>
                <w:color w:val="000000"/>
                <w:sz w:val="16"/>
              </w:rPr>
              <w:t>2</w:t>
            </w:r>
          </w:p>
        </w:tc>
        <w:tc>
          <w:tcPr>
            <w:tcW w:w="865" w:type="dxa"/>
          </w:tcPr>
          <w:p w:rsidRPr="00D3351B" w:rsidR="00D3351B" w:rsidP="00D3351B" w:rsidRDefault="00D3351B" w14:paraId="54BCCAB4" w14:textId="77777777">
            <w:pPr>
              <w:spacing w:before="159"/>
              <w:rPr>
                <w:color w:val="000000"/>
                <w:sz w:val="16"/>
              </w:rPr>
            </w:pPr>
            <w:r>
              <w:rPr>
                <w:color w:val="000000"/>
                <w:sz w:val="16"/>
              </w:rPr>
              <w:t>1/12/2021</w:t>
            </w:r>
          </w:p>
        </w:tc>
        <w:tc>
          <w:tcPr>
            <w:tcW w:w="2134" w:type="dxa"/>
          </w:tcPr>
          <w:p w:rsidRPr="00D3351B" w:rsidR="00D3351B" w:rsidP="00D3351B" w:rsidRDefault="00D3351B" w14:paraId="69B93D52" w14:textId="77777777">
            <w:pPr>
              <w:spacing w:before="159"/>
              <w:rPr>
                <w:color w:val="000000"/>
                <w:sz w:val="16"/>
              </w:rPr>
            </w:pPr>
            <w:r>
              <w:rPr>
                <w:color w:val="000000"/>
                <w:sz w:val="16"/>
              </w:rPr>
              <w:t>Melissa Boyce, Wisconsin Sea Grant Program</w:t>
            </w:r>
          </w:p>
        </w:tc>
        <w:tc>
          <w:tcPr>
            <w:tcW w:w="4386" w:type="dxa"/>
          </w:tcPr>
          <w:p w:rsidRPr="00D3351B" w:rsidR="00D3351B" w:rsidP="00D3351B" w:rsidRDefault="00650E2D" w14:paraId="02725C24" w14:textId="77777777">
            <w:pPr>
              <w:spacing w:before="159"/>
              <w:rPr>
                <w:color w:val="000000"/>
                <w:sz w:val="16"/>
              </w:rPr>
            </w:pPr>
            <w:r w:rsidRPr="00650E2D">
              <w:rPr>
                <w:color w:val="000000"/>
                <w:sz w:val="16"/>
              </w:rPr>
              <w:t>I think that a Webform 90-2 is a great idea. I do have some thoughts/questions about that.</w:t>
            </w:r>
          </w:p>
        </w:tc>
        <w:tc>
          <w:tcPr>
            <w:tcW w:w="3354" w:type="dxa"/>
          </w:tcPr>
          <w:p w:rsidRPr="00D3351B" w:rsidR="00D3351B" w:rsidP="00D3351B" w:rsidRDefault="00650E2D" w14:paraId="78459363" w14:textId="77777777">
            <w:pPr>
              <w:spacing w:before="159"/>
              <w:rPr>
                <w:color w:val="000000"/>
                <w:sz w:val="16"/>
              </w:rPr>
            </w:pPr>
            <w:r>
              <w:rPr>
                <w:color w:val="000000"/>
                <w:sz w:val="16"/>
              </w:rPr>
              <w:t>(no response necessary)</w:t>
            </w:r>
          </w:p>
        </w:tc>
        <w:tc>
          <w:tcPr>
            <w:tcW w:w="1950" w:type="dxa"/>
            <w:vAlign w:val="center"/>
          </w:tcPr>
          <w:p w:rsidRPr="00650E2D" w:rsidR="00D3351B" w:rsidP="00E75CAF" w:rsidRDefault="00650E2D" w14:paraId="203433A8" w14:textId="77777777">
            <w:pPr>
              <w:pStyle w:val="ListParagraph"/>
              <w:numPr>
                <w:ilvl w:val="0"/>
                <w:numId w:val="18"/>
              </w:numPr>
              <w:spacing w:before="159"/>
              <w:ind w:left="540"/>
              <w:rPr>
                <w:color w:val="000000"/>
                <w:sz w:val="16"/>
              </w:rPr>
            </w:pPr>
            <w:r>
              <w:rPr>
                <w:color w:val="000000"/>
                <w:sz w:val="16"/>
              </w:rPr>
              <w:t>Concurrence</w:t>
            </w:r>
          </w:p>
        </w:tc>
      </w:tr>
      <w:tr w:rsidRPr="00D3351B" w:rsidR="00D3351B" w:rsidTr="0018691C" w14:paraId="7ABACFAB" w14:textId="77777777">
        <w:trPr>
          <w:trHeight w:val="5029"/>
        </w:trPr>
        <w:tc>
          <w:tcPr>
            <w:tcW w:w="776" w:type="dxa"/>
          </w:tcPr>
          <w:p w:rsidRPr="00D3351B" w:rsidR="00D3351B" w:rsidP="00D3351B" w:rsidRDefault="00D3351B" w14:paraId="789D22B0" w14:textId="77777777">
            <w:pPr>
              <w:spacing w:before="159"/>
              <w:rPr>
                <w:color w:val="000000"/>
                <w:sz w:val="16"/>
              </w:rPr>
            </w:pPr>
            <w:r>
              <w:rPr>
                <w:color w:val="000000"/>
                <w:sz w:val="16"/>
              </w:rPr>
              <w:t>2</w:t>
            </w:r>
          </w:p>
        </w:tc>
        <w:tc>
          <w:tcPr>
            <w:tcW w:w="865" w:type="dxa"/>
          </w:tcPr>
          <w:p w:rsidRPr="00D3351B" w:rsidR="00D3351B" w:rsidP="00D3351B" w:rsidRDefault="00D3351B" w14:paraId="3F48A203" w14:textId="77777777">
            <w:pPr>
              <w:spacing w:before="159"/>
              <w:rPr>
                <w:color w:val="000000"/>
                <w:sz w:val="16"/>
              </w:rPr>
            </w:pPr>
            <w:r>
              <w:rPr>
                <w:color w:val="000000"/>
                <w:sz w:val="16"/>
              </w:rPr>
              <w:t>1/12/2021</w:t>
            </w:r>
          </w:p>
        </w:tc>
        <w:tc>
          <w:tcPr>
            <w:tcW w:w="2134" w:type="dxa"/>
          </w:tcPr>
          <w:p w:rsidRPr="00D3351B" w:rsidR="00D3351B" w:rsidP="00D3351B" w:rsidRDefault="00D3351B" w14:paraId="607C3277" w14:textId="77777777">
            <w:pPr>
              <w:spacing w:before="159"/>
              <w:rPr>
                <w:color w:val="000000"/>
                <w:sz w:val="16"/>
              </w:rPr>
            </w:pPr>
            <w:r>
              <w:rPr>
                <w:color w:val="000000"/>
                <w:sz w:val="16"/>
              </w:rPr>
              <w:t>Melissa Boyce, Wisconsin Sea Grant Program</w:t>
            </w:r>
          </w:p>
        </w:tc>
        <w:tc>
          <w:tcPr>
            <w:tcW w:w="4386" w:type="dxa"/>
          </w:tcPr>
          <w:p w:rsidRPr="00650E2D" w:rsidR="00650E2D" w:rsidP="00650E2D" w:rsidRDefault="00650E2D" w14:paraId="17A8F638" w14:textId="77777777">
            <w:pPr>
              <w:spacing w:before="159"/>
              <w:rPr>
                <w:color w:val="000000"/>
                <w:sz w:val="16"/>
              </w:rPr>
            </w:pPr>
            <w:r w:rsidRPr="00650E2D">
              <w:rPr>
                <w:color w:val="000000"/>
                <w:sz w:val="16"/>
              </w:rPr>
              <w:t>The 90-2 currently is submitted by our program and there is a summary tab that includes all the projects and is a sort of check for errors, along with verifying totals.</w:t>
            </w:r>
          </w:p>
          <w:p w:rsidRPr="00650E2D" w:rsidR="00650E2D" w:rsidP="00650E2D" w:rsidRDefault="00650E2D" w14:paraId="47FA86E7" w14:textId="77777777">
            <w:pPr>
              <w:spacing w:before="159"/>
              <w:rPr>
                <w:color w:val="000000"/>
                <w:sz w:val="16"/>
              </w:rPr>
            </w:pPr>
            <w:r w:rsidRPr="00650E2D">
              <w:rPr>
                <w:color w:val="000000"/>
                <w:sz w:val="16"/>
              </w:rPr>
              <w:t xml:space="preserve">      a. Will this new Webform link all of the 90-2 forms to the current “proposal” being submitted?</w:t>
            </w:r>
          </w:p>
          <w:p w:rsidRPr="00650E2D" w:rsidR="00650E2D" w:rsidP="00650E2D" w:rsidRDefault="00650E2D" w14:paraId="71162D79" w14:textId="77777777">
            <w:pPr>
              <w:spacing w:before="159"/>
              <w:rPr>
                <w:color w:val="000000"/>
                <w:sz w:val="16"/>
              </w:rPr>
            </w:pPr>
            <w:r w:rsidRPr="00650E2D">
              <w:rPr>
                <w:color w:val="000000"/>
                <w:sz w:val="16"/>
              </w:rPr>
              <w:t xml:space="preserve">      b. Will the program be able to review, edit and update any of the information?</w:t>
            </w:r>
          </w:p>
          <w:p w:rsidRPr="00D3351B" w:rsidR="00D3351B" w:rsidP="00114321" w:rsidRDefault="00650E2D" w14:paraId="7ADB67D3" w14:textId="77777777">
            <w:pPr>
              <w:spacing w:before="159"/>
              <w:rPr>
                <w:color w:val="000000"/>
                <w:sz w:val="16"/>
              </w:rPr>
            </w:pPr>
            <w:r w:rsidRPr="00650E2D">
              <w:rPr>
                <w:color w:val="000000"/>
                <w:sz w:val="16"/>
              </w:rPr>
              <w:t xml:space="preserve">      c. Will the overall 90-2 still be submitted by </w:t>
            </w:r>
            <w:r w:rsidR="0080056E">
              <w:rPr>
                <w:color w:val="000000"/>
                <w:sz w:val="16"/>
              </w:rPr>
              <w:t>the program through grants.gov?</w:t>
            </w:r>
          </w:p>
        </w:tc>
        <w:tc>
          <w:tcPr>
            <w:tcW w:w="3354" w:type="dxa"/>
          </w:tcPr>
          <w:p w:rsidR="00D3351B" w:rsidP="00650E2D" w:rsidRDefault="00650E2D" w14:paraId="4E2B0702" w14:textId="77777777">
            <w:pPr>
              <w:spacing w:before="159"/>
              <w:rPr>
                <w:color w:val="000000"/>
                <w:sz w:val="16"/>
              </w:rPr>
            </w:pPr>
            <w:r>
              <w:rPr>
                <w:color w:val="000000"/>
                <w:sz w:val="16"/>
              </w:rPr>
              <w:t xml:space="preserve">a) Due to the constraints of software development funding and time, we do not have the capability to link all 90-2 forms (1 per project) that may be required with an application. However, the projects will be associated with an RFA </w:t>
            </w:r>
            <w:r w:rsidR="0018691C">
              <w:rPr>
                <w:color w:val="000000"/>
                <w:sz w:val="16"/>
              </w:rPr>
              <w:t xml:space="preserve">(Request for Applications) ID, which will enable </w:t>
            </w:r>
            <w:proofErr w:type="spellStart"/>
            <w:proofErr w:type="gramStart"/>
            <w:r w:rsidR="0018691C">
              <w:rPr>
                <w:color w:val="000000"/>
                <w:sz w:val="16"/>
              </w:rPr>
              <w:t>a</w:t>
            </w:r>
            <w:proofErr w:type="spellEnd"/>
            <w:proofErr w:type="gramEnd"/>
            <w:r w:rsidR="0018691C">
              <w:rPr>
                <w:color w:val="000000"/>
                <w:sz w:val="16"/>
              </w:rPr>
              <w:t xml:space="preserve"> all associated projects to be filtered or compiled.</w:t>
            </w:r>
          </w:p>
          <w:p w:rsidR="00650E2D" w:rsidP="00650E2D" w:rsidRDefault="00650E2D" w14:paraId="63B8AD38" w14:textId="77777777">
            <w:pPr>
              <w:spacing w:before="159"/>
              <w:rPr>
                <w:color w:val="000000"/>
                <w:sz w:val="16"/>
              </w:rPr>
            </w:pPr>
            <w:r>
              <w:rPr>
                <w:color w:val="000000"/>
                <w:sz w:val="16"/>
              </w:rPr>
              <w:t xml:space="preserve">b) Yes. A program will be able to review the submitted information within </w:t>
            </w:r>
            <w:proofErr w:type="gramStart"/>
            <w:r>
              <w:rPr>
                <w:color w:val="000000"/>
                <w:sz w:val="16"/>
              </w:rPr>
              <w:t>the a</w:t>
            </w:r>
            <w:proofErr w:type="gramEnd"/>
            <w:r>
              <w:rPr>
                <w:color w:val="000000"/>
                <w:sz w:val="16"/>
              </w:rPr>
              <w:t xml:space="preserve"> Projects Page on PIER. </w:t>
            </w:r>
            <w:r w:rsidR="0018691C">
              <w:rPr>
                <w:color w:val="000000"/>
                <w:sz w:val="16"/>
              </w:rPr>
              <w:t xml:space="preserve">The Webform has the functionality to “Save” so that an entry can be edited prior to submission. </w:t>
            </w:r>
            <w:r>
              <w:rPr>
                <w:color w:val="000000"/>
                <w:sz w:val="16"/>
              </w:rPr>
              <w:t xml:space="preserve">Because this is decoupled from the application materials, quality assurance </w:t>
            </w:r>
            <w:r w:rsidR="0018691C">
              <w:rPr>
                <w:color w:val="000000"/>
                <w:sz w:val="16"/>
              </w:rPr>
              <w:t xml:space="preserve">upon submission is not as critical. Validation of the 90-2 by Federal Program Officers will be able to identify simple errors and verify totals (utilizing the RFA ID as mentioned above). </w:t>
            </w:r>
            <w:proofErr w:type="gramStart"/>
            <w:r w:rsidR="0018691C">
              <w:rPr>
                <w:color w:val="000000"/>
                <w:sz w:val="16"/>
              </w:rPr>
              <w:t>A the</w:t>
            </w:r>
            <w:proofErr w:type="gramEnd"/>
            <w:r w:rsidR="0018691C">
              <w:rPr>
                <w:color w:val="000000"/>
                <w:sz w:val="16"/>
              </w:rPr>
              <w:t xml:space="preserve"> program will then have the opportunity to revise/update as necessary.</w:t>
            </w:r>
          </w:p>
          <w:p w:rsidRPr="00D3351B" w:rsidR="0018691C" w:rsidP="00114321" w:rsidRDefault="00650E2D" w14:paraId="3EDA20D9" w14:textId="77777777">
            <w:pPr>
              <w:spacing w:before="159"/>
              <w:rPr>
                <w:color w:val="000000"/>
                <w:sz w:val="16"/>
              </w:rPr>
            </w:pPr>
            <w:r>
              <w:rPr>
                <w:color w:val="000000"/>
                <w:sz w:val="16"/>
              </w:rPr>
              <w:t xml:space="preserve">c) No. The 90-2 Webform (and other </w:t>
            </w:r>
            <w:r w:rsidR="0018691C">
              <w:rPr>
                <w:color w:val="000000"/>
                <w:sz w:val="16"/>
              </w:rPr>
              <w:t>90-2 versions</w:t>
            </w:r>
            <w:r>
              <w:rPr>
                <w:color w:val="000000"/>
                <w:sz w:val="16"/>
              </w:rPr>
              <w:t xml:space="preserve">) will be decoupled from the application upon submission, but it is still designated as a </w:t>
            </w:r>
            <w:r w:rsidR="00114321">
              <w:rPr>
                <w:color w:val="000000"/>
                <w:sz w:val="16"/>
              </w:rPr>
              <w:t>requirement within Sea Grant</w:t>
            </w:r>
            <w:r>
              <w:rPr>
                <w:color w:val="000000"/>
                <w:sz w:val="16"/>
              </w:rPr>
              <w:t xml:space="preserve"> NOFO</w:t>
            </w:r>
            <w:r w:rsidR="00114321">
              <w:rPr>
                <w:color w:val="000000"/>
                <w:sz w:val="16"/>
              </w:rPr>
              <w:t>’s</w:t>
            </w:r>
            <w:r>
              <w:rPr>
                <w:color w:val="000000"/>
                <w:sz w:val="16"/>
              </w:rPr>
              <w:t xml:space="preserve">. Upon award notification, a 90-2 Project Summary will be </w:t>
            </w:r>
            <w:r w:rsidR="00114321">
              <w:rPr>
                <w:color w:val="000000"/>
                <w:sz w:val="16"/>
              </w:rPr>
              <w:t>requested</w:t>
            </w:r>
            <w:r w:rsidR="0018691C">
              <w:rPr>
                <w:color w:val="000000"/>
                <w:sz w:val="16"/>
              </w:rPr>
              <w:t xml:space="preserve">, </w:t>
            </w:r>
            <w:r w:rsidR="00114321">
              <w:rPr>
                <w:color w:val="000000"/>
                <w:sz w:val="16"/>
              </w:rPr>
              <w:t xml:space="preserve">and </w:t>
            </w:r>
            <w:r w:rsidR="0018691C">
              <w:rPr>
                <w:color w:val="000000"/>
                <w:sz w:val="16"/>
              </w:rPr>
              <w:t>ideally</w:t>
            </w:r>
            <w:r w:rsidR="00114321">
              <w:rPr>
                <w:color w:val="000000"/>
                <w:sz w:val="16"/>
              </w:rPr>
              <w:t xml:space="preserve"> submitted</w:t>
            </w:r>
            <w:r w:rsidR="0018691C">
              <w:rPr>
                <w:color w:val="000000"/>
                <w:sz w:val="16"/>
              </w:rPr>
              <w:t xml:space="preserve"> via the Webform</w:t>
            </w:r>
            <w:r>
              <w:rPr>
                <w:color w:val="000000"/>
                <w:sz w:val="16"/>
              </w:rPr>
              <w:t>.</w:t>
            </w:r>
          </w:p>
        </w:tc>
        <w:tc>
          <w:tcPr>
            <w:tcW w:w="1950" w:type="dxa"/>
            <w:vAlign w:val="center"/>
          </w:tcPr>
          <w:p w:rsidRPr="00650E2D" w:rsidR="00D3351B" w:rsidP="00E75CAF" w:rsidRDefault="00650E2D" w14:paraId="512B0710" w14:textId="77777777">
            <w:pPr>
              <w:pStyle w:val="ListParagraph"/>
              <w:numPr>
                <w:ilvl w:val="0"/>
                <w:numId w:val="14"/>
              </w:numPr>
              <w:spacing w:before="159"/>
              <w:ind w:left="540"/>
              <w:rPr>
                <w:color w:val="000000"/>
                <w:sz w:val="16"/>
              </w:rPr>
            </w:pPr>
            <w:r w:rsidRPr="00650E2D">
              <w:rPr>
                <w:color w:val="000000"/>
                <w:sz w:val="16"/>
              </w:rPr>
              <w:t>Request for more guidance</w:t>
            </w:r>
          </w:p>
        </w:tc>
      </w:tr>
      <w:tr w:rsidRPr="00D3351B" w:rsidR="00114321" w:rsidTr="00114321" w14:paraId="19BA026F" w14:textId="77777777">
        <w:trPr>
          <w:trHeight w:val="1609"/>
        </w:trPr>
        <w:tc>
          <w:tcPr>
            <w:tcW w:w="776" w:type="dxa"/>
          </w:tcPr>
          <w:p w:rsidRPr="00D3351B" w:rsidR="00114321" w:rsidP="00114321" w:rsidRDefault="00114321" w14:paraId="6BBDD1AC" w14:textId="77777777">
            <w:pPr>
              <w:spacing w:before="159"/>
              <w:rPr>
                <w:color w:val="000000"/>
                <w:sz w:val="16"/>
              </w:rPr>
            </w:pPr>
            <w:r>
              <w:rPr>
                <w:color w:val="000000"/>
                <w:sz w:val="16"/>
              </w:rPr>
              <w:t>2</w:t>
            </w:r>
          </w:p>
        </w:tc>
        <w:tc>
          <w:tcPr>
            <w:tcW w:w="865" w:type="dxa"/>
          </w:tcPr>
          <w:p w:rsidRPr="00D3351B" w:rsidR="00114321" w:rsidP="00114321" w:rsidRDefault="00114321" w14:paraId="6C21ABBE" w14:textId="77777777">
            <w:pPr>
              <w:spacing w:before="159"/>
              <w:rPr>
                <w:color w:val="000000"/>
                <w:sz w:val="16"/>
              </w:rPr>
            </w:pPr>
            <w:r>
              <w:rPr>
                <w:color w:val="000000"/>
                <w:sz w:val="16"/>
              </w:rPr>
              <w:t>1/12/2021</w:t>
            </w:r>
          </w:p>
        </w:tc>
        <w:tc>
          <w:tcPr>
            <w:tcW w:w="2134" w:type="dxa"/>
          </w:tcPr>
          <w:p w:rsidRPr="00D3351B" w:rsidR="00114321" w:rsidP="00114321" w:rsidRDefault="00114321" w14:paraId="62C68664" w14:textId="77777777">
            <w:pPr>
              <w:spacing w:before="159"/>
              <w:rPr>
                <w:color w:val="000000"/>
                <w:sz w:val="16"/>
              </w:rPr>
            </w:pPr>
            <w:r>
              <w:rPr>
                <w:color w:val="000000"/>
                <w:sz w:val="16"/>
              </w:rPr>
              <w:t>Melissa Boyce, Wisconsin Sea Grant Program</w:t>
            </w:r>
          </w:p>
        </w:tc>
        <w:tc>
          <w:tcPr>
            <w:tcW w:w="4386" w:type="dxa"/>
          </w:tcPr>
          <w:p w:rsidRPr="00650E2D" w:rsidR="00114321" w:rsidP="00114321" w:rsidRDefault="00114321" w14:paraId="751E9998" w14:textId="77777777">
            <w:pPr>
              <w:spacing w:before="159"/>
              <w:rPr>
                <w:color w:val="000000"/>
                <w:sz w:val="16"/>
              </w:rPr>
            </w:pPr>
            <w:r w:rsidRPr="00650E2D">
              <w:rPr>
                <w:color w:val="000000"/>
                <w:sz w:val="16"/>
              </w:rPr>
              <w:t>d. Will this new Webform consolidate all of the 90-2 forms into one and give a summary of all?</w:t>
            </w:r>
          </w:p>
        </w:tc>
        <w:tc>
          <w:tcPr>
            <w:tcW w:w="3354" w:type="dxa"/>
          </w:tcPr>
          <w:p w:rsidR="00114321" w:rsidP="00114321" w:rsidRDefault="00114321" w14:paraId="31F7524F" w14:textId="77777777">
            <w:pPr>
              <w:spacing w:before="159"/>
              <w:rPr>
                <w:color w:val="000000"/>
                <w:sz w:val="16"/>
              </w:rPr>
            </w:pPr>
            <w:r>
              <w:rPr>
                <w:color w:val="000000"/>
                <w:sz w:val="16"/>
              </w:rPr>
              <w:t>d) Not in the same manner as a 90-2 Long Form, however, the 90-2 Long Form still exists as a collection / summary tool and our office will work with Sea Grant programs to consider other useful and simplified tools.</w:t>
            </w:r>
          </w:p>
        </w:tc>
        <w:tc>
          <w:tcPr>
            <w:tcW w:w="1950" w:type="dxa"/>
            <w:vAlign w:val="center"/>
          </w:tcPr>
          <w:p w:rsidRPr="00650E2D" w:rsidR="00114321" w:rsidP="00E75CAF" w:rsidRDefault="00114321" w14:paraId="781D5E5D" w14:textId="77777777">
            <w:pPr>
              <w:pStyle w:val="ListParagraph"/>
              <w:numPr>
                <w:ilvl w:val="0"/>
                <w:numId w:val="14"/>
              </w:numPr>
              <w:spacing w:before="159"/>
              <w:ind w:left="540"/>
              <w:rPr>
                <w:color w:val="000000"/>
                <w:sz w:val="16"/>
              </w:rPr>
            </w:pPr>
            <w:r>
              <w:rPr>
                <w:color w:val="000000"/>
                <w:sz w:val="16"/>
              </w:rPr>
              <w:t>Collaborative Implementation</w:t>
            </w:r>
          </w:p>
        </w:tc>
      </w:tr>
      <w:tr w:rsidRPr="00D3351B" w:rsidR="00114321" w:rsidTr="00E75CAF" w14:paraId="55AB418A" w14:textId="77777777">
        <w:trPr>
          <w:trHeight w:val="1339"/>
        </w:trPr>
        <w:tc>
          <w:tcPr>
            <w:tcW w:w="776" w:type="dxa"/>
          </w:tcPr>
          <w:p w:rsidRPr="00D3351B" w:rsidR="00114321" w:rsidP="00114321" w:rsidRDefault="00114321" w14:paraId="0FFC1E7D" w14:textId="77777777">
            <w:pPr>
              <w:spacing w:before="159"/>
              <w:rPr>
                <w:color w:val="000000"/>
                <w:sz w:val="16"/>
              </w:rPr>
            </w:pPr>
            <w:r>
              <w:rPr>
                <w:color w:val="000000"/>
                <w:sz w:val="16"/>
              </w:rPr>
              <w:t>2</w:t>
            </w:r>
          </w:p>
        </w:tc>
        <w:tc>
          <w:tcPr>
            <w:tcW w:w="865" w:type="dxa"/>
          </w:tcPr>
          <w:p w:rsidRPr="00D3351B" w:rsidR="00114321" w:rsidP="00114321" w:rsidRDefault="00114321" w14:paraId="562A63CC" w14:textId="77777777">
            <w:pPr>
              <w:spacing w:before="159"/>
              <w:rPr>
                <w:color w:val="000000"/>
                <w:sz w:val="16"/>
              </w:rPr>
            </w:pPr>
            <w:r>
              <w:rPr>
                <w:color w:val="000000"/>
                <w:sz w:val="16"/>
              </w:rPr>
              <w:t>1/12/2021</w:t>
            </w:r>
          </w:p>
        </w:tc>
        <w:tc>
          <w:tcPr>
            <w:tcW w:w="2134" w:type="dxa"/>
          </w:tcPr>
          <w:p w:rsidRPr="00D3351B" w:rsidR="00114321" w:rsidP="00114321" w:rsidRDefault="00114321" w14:paraId="33436067" w14:textId="77777777">
            <w:pPr>
              <w:spacing w:before="159"/>
              <w:rPr>
                <w:color w:val="000000"/>
                <w:sz w:val="16"/>
              </w:rPr>
            </w:pPr>
            <w:r>
              <w:rPr>
                <w:color w:val="000000"/>
                <w:sz w:val="16"/>
              </w:rPr>
              <w:t>Melissa Boyce, Wisconsin Sea Grant Program</w:t>
            </w:r>
          </w:p>
        </w:tc>
        <w:tc>
          <w:tcPr>
            <w:tcW w:w="4386" w:type="dxa"/>
          </w:tcPr>
          <w:p w:rsidRPr="00650E2D" w:rsidR="00114321" w:rsidP="00114321" w:rsidRDefault="00114321" w14:paraId="3AD61A59" w14:textId="77777777">
            <w:pPr>
              <w:spacing w:before="159"/>
              <w:rPr>
                <w:color w:val="000000"/>
                <w:sz w:val="16"/>
              </w:rPr>
            </w:pPr>
            <w:r>
              <w:rPr>
                <w:color w:val="000000"/>
                <w:sz w:val="16"/>
              </w:rPr>
              <w:t xml:space="preserve">I </w:t>
            </w:r>
            <w:r w:rsidRPr="00650E2D">
              <w:rPr>
                <w:color w:val="000000"/>
                <w:sz w:val="16"/>
              </w:rPr>
              <w:t>feel confident that the process that you are working on will make the 90-2 easier to complete, but I also want to make sure that the uses that we currently have will remain as it is a very useful document during the preparation of proposals such as the Omnibus and also allows the program to manage the 90-2 information submitted.</w:t>
            </w:r>
          </w:p>
        </w:tc>
        <w:tc>
          <w:tcPr>
            <w:tcW w:w="3354" w:type="dxa"/>
          </w:tcPr>
          <w:p w:rsidRPr="00D3351B" w:rsidR="00114321" w:rsidP="00114321" w:rsidRDefault="00114321" w14:paraId="42BD9462" w14:textId="77777777">
            <w:pPr>
              <w:spacing w:before="159"/>
              <w:rPr>
                <w:color w:val="000000"/>
                <w:sz w:val="16"/>
              </w:rPr>
            </w:pPr>
            <w:r>
              <w:rPr>
                <w:color w:val="000000"/>
                <w:sz w:val="16"/>
              </w:rPr>
              <w:t xml:space="preserve">NSGO will </w:t>
            </w:r>
            <w:r w:rsidRPr="0018691C">
              <w:rPr>
                <w:color w:val="000000"/>
                <w:sz w:val="16"/>
              </w:rPr>
              <w:t xml:space="preserve">ensure that the transition from Excel to Webform doesn't disrupt the existing utility of the 90-2 in other aspects of </w:t>
            </w:r>
            <w:r>
              <w:rPr>
                <w:color w:val="000000"/>
                <w:sz w:val="16"/>
              </w:rPr>
              <w:t>our programs</w:t>
            </w:r>
            <w:r w:rsidRPr="0018691C">
              <w:rPr>
                <w:color w:val="000000"/>
                <w:sz w:val="16"/>
              </w:rPr>
              <w:t xml:space="preserve"> workflow.</w:t>
            </w:r>
            <w:r>
              <w:rPr>
                <w:color w:val="000000"/>
                <w:sz w:val="16"/>
              </w:rPr>
              <w:t xml:space="preserve"> NSGO will be performing guidance/listening sessions to ensure a successful implementation.</w:t>
            </w:r>
          </w:p>
        </w:tc>
        <w:tc>
          <w:tcPr>
            <w:tcW w:w="1950" w:type="dxa"/>
            <w:vAlign w:val="center"/>
          </w:tcPr>
          <w:p w:rsidRPr="00650E2D" w:rsidR="00114321" w:rsidP="00E75CAF" w:rsidRDefault="00114321" w14:paraId="7DF25B73" w14:textId="77777777">
            <w:pPr>
              <w:pStyle w:val="ListParagraph"/>
              <w:numPr>
                <w:ilvl w:val="0"/>
                <w:numId w:val="20"/>
              </w:numPr>
              <w:spacing w:before="159"/>
              <w:ind w:left="540"/>
              <w:rPr>
                <w:color w:val="000000"/>
                <w:sz w:val="16"/>
              </w:rPr>
            </w:pPr>
            <w:r w:rsidRPr="005C510D">
              <w:rPr>
                <w:color w:val="000000"/>
                <w:sz w:val="16"/>
              </w:rPr>
              <w:t>Collaborative Implementation</w:t>
            </w:r>
          </w:p>
        </w:tc>
      </w:tr>
      <w:tr w:rsidRPr="00D3351B" w:rsidR="00114321" w:rsidTr="005C510D" w14:paraId="76FE6CD6" w14:textId="77777777">
        <w:tc>
          <w:tcPr>
            <w:tcW w:w="776" w:type="dxa"/>
          </w:tcPr>
          <w:p w:rsidRPr="00D3351B" w:rsidR="00114321" w:rsidP="00114321" w:rsidRDefault="00114321" w14:paraId="25FE213A" w14:textId="77777777">
            <w:pPr>
              <w:spacing w:before="159"/>
              <w:rPr>
                <w:color w:val="000000"/>
                <w:sz w:val="16"/>
              </w:rPr>
            </w:pPr>
            <w:r>
              <w:rPr>
                <w:color w:val="000000"/>
                <w:sz w:val="16"/>
              </w:rPr>
              <w:t>3</w:t>
            </w:r>
          </w:p>
        </w:tc>
        <w:tc>
          <w:tcPr>
            <w:tcW w:w="865" w:type="dxa"/>
          </w:tcPr>
          <w:p w:rsidRPr="00D3351B" w:rsidR="00114321" w:rsidP="00114321" w:rsidRDefault="00114321" w14:paraId="214D7C99" w14:textId="77777777">
            <w:pPr>
              <w:spacing w:before="159"/>
              <w:rPr>
                <w:color w:val="000000"/>
                <w:sz w:val="16"/>
              </w:rPr>
            </w:pPr>
            <w:r>
              <w:rPr>
                <w:color w:val="000000"/>
                <w:sz w:val="16"/>
              </w:rPr>
              <w:t>1/12/2021</w:t>
            </w:r>
          </w:p>
        </w:tc>
        <w:tc>
          <w:tcPr>
            <w:tcW w:w="2134" w:type="dxa"/>
          </w:tcPr>
          <w:p w:rsidRPr="00D3351B" w:rsidR="00114321" w:rsidP="00114321" w:rsidRDefault="00114321" w14:paraId="34B1BAD8" w14:textId="77777777">
            <w:pPr>
              <w:spacing w:before="159"/>
              <w:rPr>
                <w:color w:val="000000"/>
                <w:sz w:val="16"/>
              </w:rPr>
            </w:pPr>
            <w:r>
              <w:rPr>
                <w:color w:val="000000"/>
                <w:sz w:val="16"/>
              </w:rPr>
              <w:t>Katie Lea, Louisiana Sea Grant Program</w:t>
            </w:r>
          </w:p>
        </w:tc>
        <w:tc>
          <w:tcPr>
            <w:tcW w:w="4386" w:type="dxa"/>
          </w:tcPr>
          <w:p w:rsidRPr="00D3351B" w:rsidR="00114321" w:rsidP="00114321" w:rsidRDefault="00114321" w14:paraId="2159D254" w14:textId="77777777">
            <w:pPr>
              <w:spacing w:before="159"/>
              <w:rPr>
                <w:color w:val="000000"/>
                <w:sz w:val="16"/>
              </w:rPr>
            </w:pPr>
            <w:r w:rsidRPr="00D3351B">
              <w:rPr>
                <w:color w:val="000000"/>
                <w:sz w:val="16"/>
              </w:rPr>
              <w:t>I do not have any comments regarding the requested changes</w:t>
            </w:r>
            <w:r>
              <w:rPr>
                <w:color w:val="000000"/>
                <w:sz w:val="16"/>
              </w:rPr>
              <w:t>.</w:t>
            </w:r>
          </w:p>
        </w:tc>
        <w:tc>
          <w:tcPr>
            <w:tcW w:w="3354" w:type="dxa"/>
          </w:tcPr>
          <w:p w:rsidRPr="00D3351B" w:rsidR="00114321" w:rsidP="00114321" w:rsidRDefault="00114321" w14:paraId="0DE69C89" w14:textId="77777777">
            <w:pPr>
              <w:spacing w:before="159"/>
              <w:rPr>
                <w:color w:val="000000"/>
                <w:sz w:val="16"/>
              </w:rPr>
            </w:pPr>
            <w:r>
              <w:rPr>
                <w:color w:val="000000"/>
                <w:sz w:val="16"/>
              </w:rPr>
              <w:t>(no response necessary)</w:t>
            </w:r>
          </w:p>
        </w:tc>
        <w:tc>
          <w:tcPr>
            <w:tcW w:w="1950" w:type="dxa"/>
            <w:vAlign w:val="center"/>
          </w:tcPr>
          <w:p w:rsidRPr="00D3351B" w:rsidR="00114321" w:rsidP="00E75CAF" w:rsidRDefault="00114321" w14:paraId="630FFA33" w14:textId="77777777">
            <w:pPr>
              <w:pStyle w:val="ListParagraph"/>
              <w:numPr>
                <w:ilvl w:val="0"/>
                <w:numId w:val="15"/>
              </w:numPr>
              <w:spacing w:before="159"/>
              <w:ind w:left="540"/>
              <w:rPr>
                <w:color w:val="000000"/>
                <w:sz w:val="16"/>
              </w:rPr>
            </w:pPr>
            <w:r>
              <w:rPr>
                <w:color w:val="000000"/>
                <w:sz w:val="16"/>
              </w:rPr>
              <w:t>Concurrence</w:t>
            </w:r>
          </w:p>
        </w:tc>
      </w:tr>
      <w:tr w:rsidRPr="00D3351B" w:rsidR="00114321" w:rsidTr="005C510D" w14:paraId="38C044FB" w14:textId="77777777">
        <w:trPr>
          <w:trHeight w:val="808"/>
        </w:trPr>
        <w:tc>
          <w:tcPr>
            <w:tcW w:w="776" w:type="dxa"/>
          </w:tcPr>
          <w:p w:rsidRPr="00D3351B" w:rsidR="00114321" w:rsidP="00114321" w:rsidRDefault="00114321" w14:paraId="19A246AE" w14:textId="77777777">
            <w:pPr>
              <w:spacing w:before="159"/>
              <w:rPr>
                <w:color w:val="000000"/>
                <w:sz w:val="16"/>
              </w:rPr>
            </w:pPr>
            <w:r>
              <w:rPr>
                <w:color w:val="000000"/>
                <w:sz w:val="16"/>
              </w:rPr>
              <w:t>3</w:t>
            </w:r>
          </w:p>
        </w:tc>
        <w:tc>
          <w:tcPr>
            <w:tcW w:w="865" w:type="dxa"/>
          </w:tcPr>
          <w:p w:rsidRPr="00D3351B" w:rsidR="00114321" w:rsidP="00114321" w:rsidRDefault="00114321" w14:paraId="017E3B49" w14:textId="77777777">
            <w:pPr>
              <w:spacing w:before="159"/>
              <w:rPr>
                <w:color w:val="000000"/>
                <w:sz w:val="16"/>
              </w:rPr>
            </w:pPr>
            <w:r>
              <w:rPr>
                <w:color w:val="000000"/>
                <w:sz w:val="16"/>
              </w:rPr>
              <w:t>1/12/2021</w:t>
            </w:r>
          </w:p>
        </w:tc>
        <w:tc>
          <w:tcPr>
            <w:tcW w:w="2134" w:type="dxa"/>
          </w:tcPr>
          <w:p w:rsidRPr="00D3351B" w:rsidR="00114321" w:rsidP="00114321" w:rsidRDefault="00114321" w14:paraId="62B50A3A" w14:textId="77777777">
            <w:pPr>
              <w:spacing w:before="159"/>
              <w:rPr>
                <w:color w:val="000000"/>
                <w:sz w:val="16"/>
              </w:rPr>
            </w:pPr>
            <w:r>
              <w:rPr>
                <w:color w:val="000000"/>
                <w:sz w:val="16"/>
              </w:rPr>
              <w:t>Katie Lea, Louisiana Sea Grant Program</w:t>
            </w:r>
          </w:p>
        </w:tc>
        <w:tc>
          <w:tcPr>
            <w:tcW w:w="4386" w:type="dxa"/>
          </w:tcPr>
          <w:p w:rsidRPr="00D3351B" w:rsidR="00114321" w:rsidP="00114321" w:rsidRDefault="00114321" w14:paraId="56564171" w14:textId="77777777">
            <w:pPr>
              <w:spacing w:before="159"/>
              <w:rPr>
                <w:color w:val="000000"/>
                <w:sz w:val="16"/>
              </w:rPr>
            </w:pPr>
            <w:r w:rsidRPr="00D3351B">
              <w:rPr>
                <w:color w:val="000000"/>
                <w:sz w:val="16"/>
              </w:rPr>
              <w:t>I do like the National Office is considering changing and reducing the number of classifications and would definitely like to have the opportunity to continue working on this web 90-2 project.</w:t>
            </w:r>
          </w:p>
        </w:tc>
        <w:tc>
          <w:tcPr>
            <w:tcW w:w="3354" w:type="dxa"/>
          </w:tcPr>
          <w:p w:rsidRPr="00D3351B" w:rsidR="00114321" w:rsidP="00114321" w:rsidRDefault="00114321" w14:paraId="46196058" w14:textId="77777777">
            <w:pPr>
              <w:spacing w:before="159"/>
              <w:rPr>
                <w:color w:val="000000"/>
                <w:sz w:val="16"/>
              </w:rPr>
            </w:pPr>
            <w:r>
              <w:rPr>
                <w:color w:val="000000"/>
                <w:sz w:val="16"/>
              </w:rPr>
              <w:t>NSGO will be performing guidance/listening sessions to ensure a successful implementation. We appreciate enthusiasm for stakeholder involvement</w:t>
            </w:r>
          </w:p>
        </w:tc>
        <w:tc>
          <w:tcPr>
            <w:tcW w:w="1950" w:type="dxa"/>
            <w:vAlign w:val="center"/>
          </w:tcPr>
          <w:p w:rsidRPr="00650E2D" w:rsidR="00114321" w:rsidP="00E75CAF" w:rsidRDefault="00114321" w14:paraId="5691F712" w14:textId="77777777">
            <w:pPr>
              <w:pStyle w:val="ListParagraph"/>
              <w:numPr>
                <w:ilvl w:val="0"/>
                <w:numId w:val="19"/>
              </w:numPr>
              <w:spacing w:before="159"/>
              <w:ind w:left="540"/>
              <w:rPr>
                <w:color w:val="000000"/>
                <w:sz w:val="16"/>
              </w:rPr>
            </w:pPr>
            <w:r w:rsidRPr="00650E2D">
              <w:rPr>
                <w:color w:val="000000"/>
                <w:sz w:val="16"/>
              </w:rPr>
              <w:t>Collaborative Implementation</w:t>
            </w:r>
          </w:p>
        </w:tc>
      </w:tr>
      <w:tr w:rsidRPr="00D3351B" w:rsidR="00E75CAF" w:rsidTr="00E75CAF" w14:paraId="2F4759D3" w14:textId="77777777">
        <w:trPr>
          <w:trHeight w:val="601"/>
        </w:trPr>
        <w:tc>
          <w:tcPr>
            <w:tcW w:w="776" w:type="dxa"/>
          </w:tcPr>
          <w:p w:rsidR="00E75CAF" w:rsidP="00E75CAF" w:rsidRDefault="00E75CAF" w14:paraId="43232A0C" w14:textId="77777777">
            <w:pPr>
              <w:spacing w:before="159"/>
              <w:rPr>
                <w:color w:val="000000"/>
                <w:sz w:val="16"/>
              </w:rPr>
            </w:pPr>
            <w:r>
              <w:rPr>
                <w:color w:val="000000"/>
                <w:sz w:val="16"/>
              </w:rPr>
              <w:t>4</w:t>
            </w:r>
          </w:p>
        </w:tc>
        <w:tc>
          <w:tcPr>
            <w:tcW w:w="865" w:type="dxa"/>
          </w:tcPr>
          <w:p w:rsidRPr="00D3351B" w:rsidR="00E75CAF" w:rsidP="00E75CAF" w:rsidRDefault="00E75CAF" w14:paraId="3710F889" w14:textId="77777777">
            <w:pPr>
              <w:spacing w:before="159"/>
              <w:rPr>
                <w:color w:val="000000"/>
                <w:sz w:val="16"/>
              </w:rPr>
            </w:pPr>
            <w:r>
              <w:rPr>
                <w:color w:val="000000"/>
                <w:sz w:val="16"/>
              </w:rPr>
              <w:t>1/12/2021</w:t>
            </w:r>
          </w:p>
        </w:tc>
        <w:tc>
          <w:tcPr>
            <w:tcW w:w="2134" w:type="dxa"/>
          </w:tcPr>
          <w:p w:rsidR="00E75CAF" w:rsidP="00E75CAF" w:rsidRDefault="00E75CAF" w14:paraId="211B6202" w14:textId="77777777">
            <w:pPr>
              <w:spacing w:before="159"/>
              <w:rPr>
                <w:color w:val="000000"/>
                <w:sz w:val="16"/>
              </w:rPr>
            </w:pPr>
            <w:proofErr w:type="spellStart"/>
            <w:r>
              <w:rPr>
                <w:color w:val="000000"/>
                <w:sz w:val="16"/>
              </w:rPr>
              <w:t>Fredrika</w:t>
            </w:r>
            <w:proofErr w:type="spellEnd"/>
            <w:r>
              <w:rPr>
                <w:color w:val="000000"/>
                <w:sz w:val="16"/>
              </w:rPr>
              <w:t xml:space="preserve"> Moser, Maryland Sea Grant Program</w:t>
            </w:r>
          </w:p>
        </w:tc>
        <w:tc>
          <w:tcPr>
            <w:tcW w:w="4386" w:type="dxa"/>
          </w:tcPr>
          <w:p w:rsidRPr="00142981" w:rsidR="00E75CAF" w:rsidP="00E75CAF" w:rsidRDefault="0080056E" w14:paraId="328BB015" w14:textId="77777777">
            <w:pPr>
              <w:spacing w:before="159"/>
              <w:rPr>
                <w:color w:val="000000"/>
                <w:sz w:val="16"/>
              </w:rPr>
            </w:pPr>
            <w:r>
              <w:rPr>
                <w:color w:val="000000"/>
                <w:sz w:val="16"/>
              </w:rPr>
              <w:t>[</w:t>
            </w:r>
            <w:r w:rsidR="00E75CAF">
              <w:rPr>
                <w:color w:val="000000"/>
                <w:sz w:val="16"/>
              </w:rPr>
              <w:t>Re:</w:t>
            </w:r>
            <w:r w:rsidRPr="00114321" w:rsidR="00E75CAF">
              <w:rPr>
                <w:color w:val="000000"/>
                <w:sz w:val="16"/>
              </w:rPr>
              <w:t xml:space="preserve"> e</w:t>
            </w:r>
            <w:r w:rsidR="00E75CAF">
              <w:rPr>
                <w:color w:val="000000"/>
                <w:sz w:val="16"/>
              </w:rPr>
              <w:t>liminating the Readiness Level</w:t>
            </w:r>
            <w:r>
              <w:rPr>
                <w:color w:val="000000"/>
                <w:sz w:val="16"/>
              </w:rPr>
              <w:t>]</w:t>
            </w:r>
            <w:r w:rsidR="00E75CAF">
              <w:rPr>
                <w:color w:val="000000"/>
                <w:sz w:val="16"/>
              </w:rPr>
              <w:t xml:space="preserve">: </w:t>
            </w:r>
            <w:r w:rsidRPr="00114321" w:rsidR="00E75CAF">
              <w:rPr>
                <w:color w:val="000000"/>
                <w:sz w:val="16"/>
              </w:rPr>
              <w:t>Fine. We rarely use it.</w:t>
            </w:r>
          </w:p>
        </w:tc>
        <w:tc>
          <w:tcPr>
            <w:tcW w:w="3354" w:type="dxa"/>
          </w:tcPr>
          <w:p w:rsidRPr="00D3351B" w:rsidR="00E75CAF" w:rsidP="00E75CAF" w:rsidRDefault="00E75CAF" w14:paraId="33EEE8CD" w14:textId="77777777">
            <w:pPr>
              <w:spacing w:before="159"/>
              <w:rPr>
                <w:color w:val="000000"/>
                <w:sz w:val="16"/>
              </w:rPr>
            </w:pPr>
            <w:r>
              <w:rPr>
                <w:color w:val="000000"/>
                <w:sz w:val="16"/>
              </w:rPr>
              <w:t>(no response necessary)</w:t>
            </w:r>
          </w:p>
        </w:tc>
        <w:tc>
          <w:tcPr>
            <w:tcW w:w="1950" w:type="dxa"/>
            <w:vAlign w:val="center"/>
          </w:tcPr>
          <w:p w:rsidRPr="005C510D" w:rsidR="00E75CAF" w:rsidP="00E75CAF" w:rsidRDefault="00E75CAF" w14:paraId="6F65CBC6" w14:textId="77777777">
            <w:pPr>
              <w:pStyle w:val="ListParagraph"/>
              <w:numPr>
                <w:ilvl w:val="0"/>
                <w:numId w:val="16"/>
              </w:numPr>
              <w:spacing w:before="159"/>
              <w:ind w:left="540"/>
              <w:rPr>
                <w:color w:val="000000"/>
                <w:sz w:val="16"/>
              </w:rPr>
            </w:pPr>
            <w:r>
              <w:rPr>
                <w:color w:val="000000"/>
                <w:sz w:val="16"/>
              </w:rPr>
              <w:t>Concurrence</w:t>
            </w:r>
          </w:p>
        </w:tc>
      </w:tr>
      <w:tr w:rsidRPr="00D3351B" w:rsidR="00E75CAF" w:rsidTr="00E75CAF" w14:paraId="4D587983" w14:textId="77777777">
        <w:trPr>
          <w:trHeight w:val="1348"/>
        </w:trPr>
        <w:tc>
          <w:tcPr>
            <w:tcW w:w="776" w:type="dxa"/>
          </w:tcPr>
          <w:p w:rsidR="00E75CAF" w:rsidP="00E75CAF" w:rsidRDefault="00E75CAF" w14:paraId="5F4DC6E5" w14:textId="77777777">
            <w:pPr>
              <w:spacing w:before="159"/>
              <w:rPr>
                <w:color w:val="000000"/>
                <w:sz w:val="16"/>
              </w:rPr>
            </w:pPr>
            <w:r>
              <w:rPr>
                <w:color w:val="000000"/>
                <w:sz w:val="16"/>
              </w:rPr>
              <w:t>4</w:t>
            </w:r>
          </w:p>
        </w:tc>
        <w:tc>
          <w:tcPr>
            <w:tcW w:w="865" w:type="dxa"/>
          </w:tcPr>
          <w:p w:rsidRPr="00D3351B" w:rsidR="00E75CAF" w:rsidP="00E75CAF" w:rsidRDefault="00E75CAF" w14:paraId="45D437D3" w14:textId="77777777">
            <w:pPr>
              <w:spacing w:before="159"/>
              <w:rPr>
                <w:color w:val="000000"/>
                <w:sz w:val="16"/>
              </w:rPr>
            </w:pPr>
            <w:r>
              <w:rPr>
                <w:color w:val="000000"/>
                <w:sz w:val="16"/>
              </w:rPr>
              <w:t>1/12/2021</w:t>
            </w:r>
          </w:p>
        </w:tc>
        <w:tc>
          <w:tcPr>
            <w:tcW w:w="2134" w:type="dxa"/>
          </w:tcPr>
          <w:p w:rsidR="00E75CAF" w:rsidP="00E75CAF" w:rsidRDefault="00E75CAF" w14:paraId="796E846C" w14:textId="77777777">
            <w:pPr>
              <w:spacing w:before="159"/>
              <w:rPr>
                <w:color w:val="000000"/>
                <w:sz w:val="16"/>
              </w:rPr>
            </w:pPr>
            <w:proofErr w:type="spellStart"/>
            <w:r>
              <w:rPr>
                <w:color w:val="000000"/>
                <w:sz w:val="16"/>
              </w:rPr>
              <w:t>Fredrika</w:t>
            </w:r>
            <w:proofErr w:type="spellEnd"/>
            <w:r>
              <w:rPr>
                <w:color w:val="000000"/>
                <w:sz w:val="16"/>
              </w:rPr>
              <w:t xml:space="preserve"> Moser, Maryland Sea Grant Program</w:t>
            </w:r>
          </w:p>
        </w:tc>
        <w:tc>
          <w:tcPr>
            <w:tcW w:w="4386" w:type="dxa"/>
          </w:tcPr>
          <w:p w:rsidR="00E75CAF" w:rsidP="00E75CAF" w:rsidRDefault="0080056E" w14:paraId="1FDB1D38" w14:textId="77777777">
            <w:pPr>
              <w:spacing w:before="159"/>
              <w:rPr>
                <w:color w:val="000000"/>
                <w:sz w:val="16"/>
              </w:rPr>
            </w:pPr>
            <w:r>
              <w:rPr>
                <w:color w:val="000000"/>
                <w:sz w:val="16"/>
              </w:rPr>
              <w:t>[</w:t>
            </w:r>
            <w:r w:rsidR="00E75CAF">
              <w:rPr>
                <w:color w:val="000000"/>
                <w:sz w:val="16"/>
              </w:rPr>
              <w:t xml:space="preserve">Re: adding </w:t>
            </w:r>
            <w:r w:rsidRPr="00E75CAF" w:rsidR="00E75CAF">
              <w:rPr>
                <w:color w:val="000000"/>
                <w:sz w:val="16"/>
              </w:rPr>
              <w:t>Administrative Priorities</w:t>
            </w:r>
            <w:r>
              <w:rPr>
                <w:color w:val="000000"/>
                <w:sz w:val="16"/>
              </w:rPr>
              <w:t>]</w:t>
            </w:r>
            <w:r w:rsidR="00E75CAF">
              <w:rPr>
                <w:color w:val="000000"/>
                <w:sz w:val="16"/>
              </w:rPr>
              <w:t xml:space="preserve">: </w:t>
            </w:r>
            <w:r w:rsidRPr="00E75CAF" w:rsidR="00E75CAF">
              <w:rPr>
                <w:color w:val="000000"/>
                <w:sz w:val="16"/>
              </w:rPr>
              <w:t>We think this would be a limited additional burden Provided there are good definitions for priorities</w:t>
            </w:r>
          </w:p>
          <w:p w:rsidRPr="00142981" w:rsidR="00E75CAF" w:rsidP="00E75CAF" w:rsidRDefault="0080056E" w14:paraId="33FCBC18" w14:textId="77777777">
            <w:pPr>
              <w:spacing w:before="159"/>
              <w:rPr>
                <w:color w:val="000000"/>
                <w:sz w:val="16"/>
              </w:rPr>
            </w:pPr>
            <w:r>
              <w:rPr>
                <w:color w:val="000000"/>
                <w:sz w:val="16"/>
              </w:rPr>
              <w:t>[</w:t>
            </w:r>
            <w:r w:rsidR="00E75CAF">
              <w:rPr>
                <w:color w:val="000000"/>
                <w:sz w:val="16"/>
              </w:rPr>
              <w:t xml:space="preserve">Re: </w:t>
            </w:r>
            <w:r w:rsidRPr="00E75CAF" w:rsidR="00E75CAF">
              <w:rPr>
                <w:color w:val="000000"/>
                <w:sz w:val="16"/>
              </w:rPr>
              <w:t>adding a separate selection for identifying Regional projects</w:t>
            </w:r>
            <w:r>
              <w:rPr>
                <w:color w:val="000000"/>
                <w:sz w:val="16"/>
              </w:rPr>
              <w:t>]</w:t>
            </w:r>
            <w:r w:rsidR="00E75CAF">
              <w:rPr>
                <w:color w:val="000000"/>
                <w:sz w:val="16"/>
              </w:rPr>
              <w:t>:</w:t>
            </w:r>
            <w:r w:rsidRPr="00E75CAF" w:rsidR="00E75CAF">
              <w:rPr>
                <w:color w:val="000000"/>
                <w:sz w:val="16"/>
              </w:rPr>
              <w:t xml:space="preserve"> Sees reasonable, but again this must be clearly defined</w:t>
            </w:r>
          </w:p>
        </w:tc>
        <w:tc>
          <w:tcPr>
            <w:tcW w:w="3354" w:type="dxa"/>
          </w:tcPr>
          <w:p w:rsidRPr="00D3351B" w:rsidR="00E75CAF" w:rsidP="00E75CAF" w:rsidRDefault="00E75CAF" w14:paraId="01C8BAE4" w14:textId="77777777">
            <w:pPr>
              <w:spacing w:before="159"/>
              <w:rPr>
                <w:color w:val="000000"/>
                <w:sz w:val="16"/>
              </w:rPr>
            </w:pPr>
            <w:r>
              <w:rPr>
                <w:color w:val="000000"/>
                <w:sz w:val="16"/>
              </w:rPr>
              <w:t>NSGO will be providing revised definitions and</w:t>
            </w:r>
            <w:r w:rsidR="00AA6A69">
              <w:rPr>
                <w:color w:val="000000"/>
                <w:sz w:val="16"/>
              </w:rPr>
              <w:t xml:space="preserve"> guidance for selecting project metadata such as Administrative Priorities, Classifications, and Regional projects. Previously, Classifications could be multi-select, and now it is only single select, with the addition of Admin priorities, thus we believe the overall burden is similar in nature. </w:t>
            </w:r>
          </w:p>
        </w:tc>
        <w:tc>
          <w:tcPr>
            <w:tcW w:w="1950" w:type="dxa"/>
            <w:vAlign w:val="center"/>
          </w:tcPr>
          <w:p w:rsidRPr="005C510D" w:rsidR="00E75CAF" w:rsidP="00E75CAF" w:rsidRDefault="00E75CAF" w14:paraId="0CB66BF6" w14:textId="77777777">
            <w:pPr>
              <w:pStyle w:val="ListParagraph"/>
              <w:numPr>
                <w:ilvl w:val="0"/>
                <w:numId w:val="16"/>
              </w:numPr>
              <w:spacing w:before="159"/>
              <w:ind w:left="540"/>
              <w:rPr>
                <w:color w:val="000000"/>
                <w:sz w:val="16"/>
              </w:rPr>
            </w:pPr>
            <w:r w:rsidRPr="00650E2D">
              <w:rPr>
                <w:color w:val="000000"/>
                <w:sz w:val="16"/>
              </w:rPr>
              <w:t>Request for more guidance</w:t>
            </w:r>
          </w:p>
        </w:tc>
      </w:tr>
      <w:tr w:rsidRPr="00D3351B" w:rsidR="00AA6A69" w:rsidTr="005C510D" w14:paraId="22F4A384" w14:textId="77777777">
        <w:trPr>
          <w:trHeight w:val="1519"/>
        </w:trPr>
        <w:tc>
          <w:tcPr>
            <w:tcW w:w="776" w:type="dxa"/>
          </w:tcPr>
          <w:p w:rsidR="00AA6A69" w:rsidP="00AA6A69" w:rsidRDefault="00AA6A69" w14:paraId="563A6973" w14:textId="77777777">
            <w:pPr>
              <w:spacing w:before="159"/>
              <w:rPr>
                <w:color w:val="000000"/>
                <w:sz w:val="16"/>
              </w:rPr>
            </w:pPr>
            <w:r>
              <w:rPr>
                <w:color w:val="000000"/>
                <w:sz w:val="16"/>
              </w:rPr>
              <w:t>4</w:t>
            </w:r>
          </w:p>
        </w:tc>
        <w:tc>
          <w:tcPr>
            <w:tcW w:w="865" w:type="dxa"/>
          </w:tcPr>
          <w:p w:rsidRPr="00D3351B" w:rsidR="00AA6A69" w:rsidP="00AA6A69" w:rsidRDefault="00AA6A69" w14:paraId="19EC4DA7" w14:textId="77777777">
            <w:pPr>
              <w:spacing w:before="159"/>
              <w:rPr>
                <w:color w:val="000000"/>
                <w:sz w:val="16"/>
              </w:rPr>
            </w:pPr>
            <w:r>
              <w:rPr>
                <w:color w:val="000000"/>
                <w:sz w:val="16"/>
              </w:rPr>
              <w:t>1/12/2021</w:t>
            </w:r>
          </w:p>
        </w:tc>
        <w:tc>
          <w:tcPr>
            <w:tcW w:w="2134" w:type="dxa"/>
          </w:tcPr>
          <w:p w:rsidR="00AA6A69" w:rsidP="00AA6A69" w:rsidRDefault="00AA6A69" w14:paraId="196BB039" w14:textId="77777777">
            <w:pPr>
              <w:spacing w:before="159"/>
              <w:rPr>
                <w:color w:val="000000"/>
                <w:sz w:val="16"/>
              </w:rPr>
            </w:pPr>
            <w:proofErr w:type="spellStart"/>
            <w:r>
              <w:rPr>
                <w:color w:val="000000"/>
                <w:sz w:val="16"/>
              </w:rPr>
              <w:t>Fredrika</w:t>
            </w:r>
            <w:proofErr w:type="spellEnd"/>
            <w:r>
              <w:rPr>
                <w:color w:val="000000"/>
                <w:sz w:val="16"/>
              </w:rPr>
              <w:t xml:space="preserve"> Moser, Maryland Sea Grant Program</w:t>
            </w:r>
          </w:p>
        </w:tc>
        <w:tc>
          <w:tcPr>
            <w:tcW w:w="4386" w:type="dxa"/>
          </w:tcPr>
          <w:p w:rsidRPr="00142981" w:rsidR="00AA6A69" w:rsidP="00AA6A69" w:rsidRDefault="0080056E" w14:paraId="53544928" w14:textId="77777777">
            <w:pPr>
              <w:spacing w:before="159"/>
              <w:rPr>
                <w:color w:val="000000"/>
                <w:sz w:val="16"/>
              </w:rPr>
            </w:pPr>
            <w:r>
              <w:rPr>
                <w:color w:val="000000"/>
                <w:sz w:val="16"/>
              </w:rPr>
              <w:t>[</w:t>
            </w:r>
            <w:r w:rsidR="00AA6A69">
              <w:rPr>
                <w:color w:val="000000"/>
                <w:sz w:val="16"/>
              </w:rPr>
              <w:t xml:space="preserve">Re: </w:t>
            </w:r>
            <w:r w:rsidRPr="00E75CAF" w:rsidR="00AA6A69">
              <w:rPr>
                <w:color w:val="000000"/>
                <w:sz w:val="16"/>
              </w:rPr>
              <w:t>new tab that provides the option to resolve umbrella project records</w:t>
            </w:r>
            <w:r>
              <w:rPr>
                <w:color w:val="000000"/>
                <w:sz w:val="16"/>
              </w:rPr>
              <w:t>]:</w:t>
            </w:r>
            <w:r w:rsidR="00AA6A69">
              <w:rPr>
                <w:color w:val="000000"/>
                <w:sz w:val="16"/>
              </w:rPr>
              <w:t xml:space="preserve"> </w:t>
            </w:r>
            <w:r w:rsidRPr="00E75CAF" w:rsidR="00AA6A69">
              <w:rPr>
                <w:color w:val="000000"/>
                <w:sz w:val="16"/>
              </w:rPr>
              <w:t>This is a bit of a red flag for us because we neither know how it will be implemented or what it will work like and as you all should know this is creating consternation among the directors.</w:t>
            </w:r>
          </w:p>
        </w:tc>
        <w:tc>
          <w:tcPr>
            <w:tcW w:w="3354" w:type="dxa"/>
          </w:tcPr>
          <w:p w:rsidRPr="00D3351B" w:rsidR="00AA6A69" w:rsidP="00AA6A69" w:rsidRDefault="00AA6A69" w14:paraId="63876430" w14:textId="77777777">
            <w:pPr>
              <w:spacing w:before="159"/>
              <w:rPr>
                <w:color w:val="000000"/>
                <w:sz w:val="16"/>
              </w:rPr>
            </w:pPr>
            <w:r>
              <w:rPr>
                <w:color w:val="000000"/>
                <w:sz w:val="16"/>
              </w:rPr>
              <w:t xml:space="preserve">NSGO </w:t>
            </w:r>
            <w:r w:rsidRPr="00AA6A69">
              <w:rPr>
                <w:color w:val="000000"/>
                <w:sz w:val="16"/>
              </w:rPr>
              <w:t xml:space="preserve">will not be seeking a new mechanism in breaking out </w:t>
            </w:r>
            <w:r>
              <w:rPr>
                <w:color w:val="000000"/>
                <w:sz w:val="16"/>
              </w:rPr>
              <w:t>umbrella project r</w:t>
            </w:r>
            <w:r w:rsidRPr="00AA6A69">
              <w:rPr>
                <w:color w:val="000000"/>
                <w:sz w:val="16"/>
              </w:rPr>
              <w:t>eco</w:t>
            </w:r>
            <w:r>
              <w:rPr>
                <w:color w:val="000000"/>
                <w:sz w:val="16"/>
              </w:rPr>
              <w:t>rds by classification and this item</w:t>
            </w:r>
            <w:r w:rsidRPr="00AA6A69">
              <w:rPr>
                <w:color w:val="000000"/>
                <w:sz w:val="16"/>
              </w:rPr>
              <w:t xml:space="preserve"> has been removed from our PRA extension/revision request.</w:t>
            </w:r>
          </w:p>
        </w:tc>
        <w:tc>
          <w:tcPr>
            <w:tcW w:w="1950" w:type="dxa"/>
            <w:vAlign w:val="center"/>
          </w:tcPr>
          <w:p w:rsidRPr="00AA6A69" w:rsidR="00AA6A69" w:rsidP="00AA6A69" w:rsidRDefault="00AA6A69" w14:paraId="5C1B6B6A" w14:textId="77777777">
            <w:pPr>
              <w:pStyle w:val="ListParagraph"/>
              <w:numPr>
                <w:ilvl w:val="0"/>
                <w:numId w:val="19"/>
              </w:numPr>
              <w:spacing w:before="159"/>
              <w:ind w:left="540"/>
              <w:rPr>
                <w:color w:val="000000"/>
                <w:sz w:val="16"/>
              </w:rPr>
            </w:pPr>
            <w:r w:rsidRPr="00AA6A69">
              <w:rPr>
                <w:color w:val="000000"/>
                <w:sz w:val="16"/>
              </w:rPr>
              <w:t>Mitigated Concern</w:t>
            </w:r>
          </w:p>
        </w:tc>
      </w:tr>
      <w:tr w:rsidRPr="00D3351B" w:rsidR="00AA6A69" w:rsidTr="00E75CAF" w14:paraId="1A6A5388" w14:textId="77777777">
        <w:trPr>
          <w:trHeight w:val="1879"/>
        </w:trPr>
        <w:tc>
          <w:tcPr>
            <w:tcW w:w="776" w:type="dxa"/>
          </w:tcPr>
          <w:p w:rsidR="00AA6A69" w:rsidP="00AA6A69" w:rsidRDefault="00AA6A69" w14:paraId="1E31C8E9" w14:textId="77777777">
            <w:pPr>
              <w:spacing w:before="159"/>
              <w:rPr>
                <w:color w:val="000000"/>
                <w:sz w:val="16"/>
              </w:rPr>
            </w:pPr>
            <w:r>
              <w:rPr>
                <w:color w:val="000000"/>
                <w:sz w:val="16"/>
              </w:rPr>
              <w:t>4</w:t>
            </w:r>
          </w:p>
        </w:tc>
        <w:tc>
          <w:tcPr>
            <w:tcW w:w="865" w:type="dxa"/>
          </w:tcPr>
          <w:p w:rsidRPr="00D3351B" w:rsidR="00AA6A69" w:rsidP="00AA6A69" w:rsidRDefault="00AA6A69" w14:paraId="76F550D5" w14:textId="77777777">
            <w:pPr>
              <w:spacing w:before="159"/>
              <w:rPr>
                <w:color w:val="000000"/>
                <w:sz w:val="16"/>
              </w:rPr>
            </w:pPr>
            <w:r>
              <w:rPr>
                <w:color w:val="000000"/>
                <w:sz w:val="16"/>
              </w:rPr>
              <w:t>1/12/2021</w:t>
            </w:r>
          </w:p>
        </w:tc>
        <w:tc>
          <w:tcPr>
            <w:tcW w:w="2134" w:type="dxa"/>
          </w:tcPr>
          <w:p w:rsidR="00AA6A69" w:rsidP="00AA6A69" w:rsidRDefault="00AA6A69" w14:paraId="3C2AF271" w14:textId="77777777">
            <w:pPr>
              <w:spacing w:before="159"/>
              <w:rPr>
                <w:color w:val="000000"/>
                <w:sz w:val="16"/>
              </w:rPr>
            </w:pPr>
            <w:proofErr w:type="spellStart"/>
            <w:r>
              <w:rPr>
                <w:color w:val="000000"/>
                <w:sz w:val="16"/>
              </w:rPr>
              <w:t>Fredrika</w:t>
            </w:r>
            <w:proofErr w:type="spellEnd"/>
            <w:r>
              <w:rPr>
                <w:color w:val="000000"/>
                <w:sz w:val="16"/>
              </w:rPr>
              <w:t xml:space="preserve"> Moser, Maryland Sea Grant Program</w:t>
            </w:r>
          </w:p>
        </w:tc>
        <w:tc>
          <w:tcPr>
            <w:tcW w:w="4386" w:type="dxa"/>
          </w:tcPr>
          <w:p w:rsidRPr="00142981" w:rsidR="00AA6A69" w:rsidP="0080056E" w:rsidRDefault="0080056E" w14:paraId="56A3A4A7" w14:textId="77777777">
            <w:pPr>
              <w:spacing w:before="159"/>
              <w:rPr>
                <w:color w:val="000000"/>
                <w:sz w:val="16"/>
              </w:rPr>
            </w:pPr>
            <w:r>
              <w:rPr>
                <w:color w:val="000000"/>
                <w:sz w:val="16"/>
              </w:rPr>
              <w:t>[</w:t>
            </w:r>
            <w:r w:rsidR="00AA6A69">
              <w:rPr>
                <w:color w:val="000000"/>
                <w:sz w:val="16"/>
              </w:rPr>
              <w:t>Re: approval of a 90-2 Webform</w:t>
            </w:r>
            <w:r>
              <w:rPr>
                <w:color w:val="000000"/>
                <w:sz w:val="16"/>
              </w:rPr>
              <w:t>]:</w:t>
            </w:r>
            <w:r w:rsidR="00AA6A69">
              <w:rPr>
                <w:color w:val="000000"/>
                <w:sz w:val="16"/>
              </w:rPr>
              <w:t xml:space="preserve"> </w:t>
            </w:r>
            <w:r w:rsidRPr="00E75CAF" w:rsidR="00AA6A69">
              <w:rPr>
                <w:color w:val="000000"/>
                <w:sz w:val="16"/>
              </w:rPr>
              <w:t>We think this is a sensible move because some have considered the Excel form ‘clunky.’ However, we would prefer to restrict data entry to the program, or at least have the program in the revision and approval loop before it goes to NSGO if the PI were to enter data. After all this is how our program will be assessed, and we want it set up correctly. Historically, this has been a problem that was best resolved when the state programs can oversee what is being done for initial data entry, then work with the NSGO on any corrections.</w:t>
            </w:r>
          </w:p>
        </w:tc>
        <w:tc>
          <w:tcPr>
            <w:tcW w:w="3354" w:type="dxa"/>
          </w:tcPr>
          <w:p w:rsidRPr="00D3351B" w:rsidR="00AA6A69" w:rsidP="0080056E" w:rsidRDefault="00AA6A69" w14:paraId="5EF07F12" w14:textId="77777777">
            <w:pPr>
              <w:spacing w:before="159"/>
              <w:rPr>
                <w:color w:val="000000"/>
                <w:sz w:val="16"/>
              </w:rPr>
            </w:pPr>
            <w:r>
              <w:rPr>
                <w:color w:val="000000"/>
                <w:sz w:val="16"/>
              </w:rPr>
              <w:t xml:space="preserve">NSGO will </w:t>
            </w:r>
            <w:r w:rsidRPr="0018691C">
              <w:rPr>
                <w:color w:val="000000"/>
                <w:sz w:val="16"/>
              </w:rPr>
              <w:t xml:space="preserve">ensure that the transition from Excel to Webform doesn't disrupt the existing utility of the 90-2 in other aspects of </w:t>
            </w:r>
            <w:r>
              <w:rPr>
                <w:color w:val="000000"/>
                <w:sz w:val="16"/>
              </w:rPr>
              <w:t>our programs</w:t>
            </w:r>
            <w:r w:rsidRPr="0018691C">
              <w:rPr>
                <w:color w:val="000000"/>
                <w:sz w:val="16"/>
              </w:rPr>
              <w:t xml:space="preserve"> workflow.</w:t>
            </w:r>
            <w:r>
              <w:rPr>
                <w:color w:val="000000"/>
                <w:sz w:val="16"/>
              </w:rPr>
              <w:t xml:space="preserve"> NSGO will be performing guidance/listening sessions to ensure a successful implementation. </w:t>
            </w:r>
            <w:r w:rsidR="0080056E">
              <w:rPr>
                <w:color w:val="000000"/>
                <w:sz w:val="16"/>
              </w:rPr>
              <w:t>To address</w:t>
            </w:r>
            <w:r>
              <w:rPr>
                <w:color w:val="000000"/>
                <w:sz w:val="16"/>
              </w:rPr>
              <w:t xml:space="preserve"> this specific comment, we will</w:t>
            </w:r>
            <w:r w:rsidR="0080056E">
              <w:rPr>
                <w:color w:val="000000"/>
                <w:sz w:val="16"/>
              </w:rPr>
              <w:t xml:space="preserve"> work with programs to identify all necessary workflows</w:t>
            </w:r>
            <w:r>
              <w:rPr>
                <w:color w:val="000000"/>
                <w:sz w:val="16"/>
              </w:rPr>
              <w:t xml:space="preserve"> for</w:t>
            </w:r>
            <w:r w:rsidR="0080056E">
              <w:rPr>
                <w:color w:val="000000"/>
                <w:sz w:val="16"/>
              </w:rPr>
              <w:t xml:space="preserve"> webform</w:t>
            </w:r>
            <w:r>
              <w:rPr>
                <w:color w:val="000000"/>
                <w:sz w:val="16"/>
              </w:rPr>
              <w:t xml:space="preserve"> access</w:t>
            </w:r>
            <w:r w:rsidR="0080056E">
              <w:rPr>
                <w:color w:val="000000"/>
                <w:sz w:val="16"/>
              </w:rPr>
              <w:t xml:space="preserve"> and validation, and any tools to help manage this workflow.</w:t>
            </w:r>
          </w:p>
        </w:tc>
        <w:tc>
          <w:tcPr>
            <w:tcW w:w="1950" w:type="dxa"/>
            <w:vAlign w:val="center"/>
          </w:tcPr>
          <w:p w:rsidRPr="00650E2D" w:rsidR="00AA6A69" w:rsidP="00AA6A69" w:rsidRDefault="00AA6A69" w14:paraId="4B47BEAA" w14:textId="77777777">
            <w:pPr>
              <w:pStyle w:val="ListParagraph"/>
              <w:numPr>
                <w:ilvl w:val="0"/>
                <w:numId w:val="21"/>
              </w:numPr>
              <w:spacing w:before="159"/>
              <w:ind w:left="540"/>
              <w:rPr>
                <w:color w:val="000000"/>
                <w:sz w:val="16"/>
              </w:rPr>
            </w:pPr>
            <w:r w:rsidRPr="00650E2D">
              <w:rPr>
                <w:color w:val="000000"/>
                <w:sz w:val="16"/>
              </w:rPr>
              <w:t>Collaborative Implementation</w:t>
            </w:r>
          </w:p>
        </w:tc>
      </w:tr>
      <w:tr w:rsidRPr="00D3351B" w:rsidR="00AA6A69" w:rsidTr="00E75CAF" w14:paraId="63DA072F" w14:textId="77777777">
        <w:trPr>
          <w:trHeight w:val="1141"/>
        </w:trPr>
        <w:tc>
          <w:tcPr>
            <w:tcW w:w="776" w:type="dxa"/>
          </w:tcPr>
          <w:p w:rsidR="00AA6A69" w:rsidP="00AA6A69" w:rsidRDefault="00AA6A69" w14:paraId="7C133EBA" w14:textId="77777777">
            <w:pPr>
              <w:spacing w:before="159"/>
              <w:rPr>
                <w:color w:val="000000"/>
                <w:sz w:val="16"/>
              </w:rPr>
            </w:pPr>
            <w:r>
              <w:rPr>
                <w:color w:val="000000"/>
                <w:sz w:val="16"/>
              </w:rPr>
              <w:t>5</w:t>
            </w:r>
          </w:p>
        </w:tc>
        <w:tc>
          <w:tcPr>
            <w:tcW w:w="865" w:type="dxa"/>
          </w:tcPr>
          <w:p w:rsidR="00AA6A69" w:rsidP="00AA6A69" w:rsidRDefault="00AA6A69" w14:paraId="095A59DD" w14:textId="77777777">
            <w:pPr>
              <w:spacing w:before="159"/>
              <w:rPr>
                <w:color w:val="000000"/>
                <w:sz w:val="16"/>
              </w:rPr>
            </w:pPr>
            <w:r>
              <w:rPr>
                <w:color w:val="000000"/>
                <w:sz w:val="16"/>
              </w:rPr>
              <w:t>1/12/2021</w:t>
            </w:r>
          </w:p>
        </w:tc>
        <w:tc>
          <w:tcPr>
            <w:tcW w:w="2134" w:type="dxa"/>
          </w:tcPr>
          <w:p w:rsidR="00AA6A69" w:rsidP="00AA6A69" w:rsidRDefault="00AA6A69" w14:paraId="6A362329" w14:textId="77777777">
            <w:pPr>
              <w:spacing w:before="159"/>
              <w:rPr>
                <w:color w:val="000000"/>
                <w:sz w:val="16"/>
              </w:rPr>
            </w:pPr>
            <w:r>
              <w:rPr>
                <w:color w:val="000000"/>
                <w:sz w:val="16"/>
              </w:rPr>
              <w:t>Carolyn Foley, Illinois-Indiana Sea Grant Program</w:t>
            </w:r>
          </w:p>
        </w:tc>
        <w:tc>
          <w:tcPr>
            <w:tcW w:w="4386" w:type="dxa"/>
          </w:tcPr>
          <w:p w:rsidRPr="00D3351B" w:rsidR="00AA6A69" w:rsidP="00AA6A69" w:rsidRDefault="00AA6A69" w14:paraId="39EFDEB8" w14:textId="77777777">
            <w:pPr>
              <w:spacing w:before="159"/>
              <w:rPr>
                <w:color w:val="000000"/>
                <w:sz w:val="16"/>
              </w:rPr>
            </w:pPr>
            <w:r w:rsidRPr="00142981">
              <w:rPr>
                <w:color w:val="000000"/>
                <w:sz w:val="16"/>
              </w:rPr>
              <w:t xml:space="preserve">Generally, I think what you’re proposing seems fine, and the clarification for regional projects and umbrella projects is a great idea. I will say that external PIs sometimes struggle with the classification codes, and it sounds like you plan to revise those (which is good!). </w:t>
            </w:r>
          </w:p>
        </w:tc>
        <w:tc>
          <w:tcPr>
            <w:tcW w:w="3354" w:type="dxa"/>
          </w:tcPr>
          <w:p w:rsidRPr="00D3351B" w:rsidR="00AA6A69" w:rsidP="00AA6A69" w:rsidRDefault="00AA6A69" w14:paraId="4240183A" w14:textId="77777777">
            <w:pPr>
              <w:spacing w:before="159"/>
              <w:rPr>
                <w:color w:val="000000"/>
                <w:sz w:val="16"/>
              </w:rPr>
            </w:pPr>
            <w:r>
              <w:rPr>
                <w:color w:val="000000"/>
                <w:sz w:val="16"/>
              </w:rPr>
              <w:t>(no response necessary)</w:t>
            </w:r>
          </w:p>
        </w:tc>
        <w:tc>
          <w:tcPr>
            <w:tcW w:w="1950" w:type="dxa"/>
            <w:vAlign w:val="center"/>
          </w:tcPr>
          <w:p w:rsidRPr="005C510D" w:rsidR="00AA6A69" w:rsidP="00AA6A69" w:rsidRDefault="00AA6A69" w14:paraId="2FEE4BAD" w14:textId="77777777">
            <w:pPr>
              <w:pStyle w:val="ListParagraph"/>
              <w:numPr>
                <w:ilvl w:val="0"/>
                <w:numId w:val="17"/>
              </w:numPr>
              <w:spacing w:before="159"/>
              <w:ind w:left="540"/>
              <w:rPr>
                <w:color w:val="000000"/>
                <w:sz w:val="16"/>
              </w:rPr>
            </w:pPr>
            <w:r w:rsidRPr="005C510D">
              <w:rPr>
                <w:color w:val="000000"/>
                <w:sz w:val="16"/>
              </w:rPr>
              <w:t>Concurrence</w:t>
            </w:r>
          </w:p>
        </w:tc>
      </w:tr>
      <w:tr w:rsidRPr="00D3351B" w:rsidR="00AA6A69" w:rsidTr="00E75CAF" w14:paraId="37D3370C" w14:textId="77777777">
        <w:trPr>
          <w:trHeight w:val="1393"/>
        </w:trPr>
        <w:tc>
          <w:tcPr>
            <w:tcW w:w="776" w:type="dxa"/>
          </w:tcPr>
          <w:p w:rsidR="00AA6A69" w:rsidP="00AA6A69" w:rsidRDefault="00AA6A69" w14:paraId="3E528006" w14:textId="77777777">
            <w:pPr>
              <w:spacing w:before="159"/>
              <w:rPr>
                <w:color w:val="000000"/>
                <w:sz w:val="16"/>
              </w:rPr>
            </w:pPr>
            <w:r>
              <w:rPr>
                <w:color w:val="000000"/>
                <w:sz w:val="16"/>
              </w:rPr>
              <w:t>5</w:t>
            </w:r>
          </w:p>
        </w:tc>
        <w:tc>
          <w:tcPr>
            <w:tcW w:w="865" w:type="dxa"/>
          </w:tcPr>
          <w:p w:rsidR="00AA6A69" w:rsidP="00AA6A69" w:rsidRDefault="00AA6A69" w14:paraId="7E0639DF" w14:textId="77777777">
            <w:pPr>
              <w:spacing w:before="159"/>
              <w:rPr>
                <w:color w:val="000000"/>
                <w:sz w:val="16"/>
              </w:rPr>
            </w:pPr>
            <w:r>
              <w:rPr>
                <w:color w:val="000000"/>
                <w:sz w:val="16"/>
              </w:rPr>
              <w:t>1/12/2021</w:t>
            </w:r>
          </w:p>
        </w:tc>
        <w:tc>
          <w:tcPr>
            <w:tcW w:w="2134" w:type="dxa"/>
          </w:tcPr>
          <w:p w:rsidR="00AA6A69" w:rsidP="00AA6A69" w:rsidRDefault="00AA6A69" w14:paraId="4FE71C18" w14:textId="77777777">
            <w:pPr>
              <w:spacing w:before="159"/>
              <w:rPr>
                <w:color w:val="000000"/>
                <w:sz w:val="16"/>
              </w:rPr>
            </w:pPr>
            <w:r>
              <w:rPr>
                <w:color w:val="000000"/>
                <w:sz w:val="16"/>
              </w:rPr>
              <w:t>Carolyn Foley, Illinois-Indiana Sea Grant Program</w:t>
            </w:r>
          </w:p>
        </w:tc>
        <w:tc>
          <w:tcPr>
            <w:tcW w:w="4386" w:type="dxa"/>
          </w:tcPr>
          <w:p w:rsidRPr="00D3351B" w:rsidR="00AA6A69" w:rsidP="00AA6A69" w:rsidRDefault="00AA6A69" w14:paraId="702D96C3" w14:textId="77777777">
            <w:pPr>
              <w:spacing w:before="159"/>
              <w:rPr>
                <w:color w:val="000000"/>
                <w:sz w:val="16"/>
              </w:rPr>
            </w:pPr>
            <w:r w:rsidRPr="00142981">
              <w:rPr>
                <w:color w:val="000000"/>
                <w:sz w:val="16"/>
              </w:rPr>
              <w:t>I think that from a research perspective considering the readiness levels is good, though I can also appreciate that this may be tricky from other perspectives.</w:t>
            </w:r>
          </w:p>
        </w:tc>
        <w:tc>
          <w:tcPr>
            <w:tcW w:w="3354" w:type="dxa"/>
          </w:tcPr>
          <w:p w:rsidRPr="00D3351B" w:rsidR="00AA6A69" w:rsidP="00AA6A69" w:rsidRDefault="00AA6A69" w14:paraId="1FFDB313" w14:textId="77777777">
            <w:pPr>
              <w:spacing w:before="159"/>
              <w:rPr>
                <w:color w:val="000000"/>
                <w:sz w:val="16"/>
              </w:rPr>
            </w:pPr>
            <w:r>
              <w:rPr>
                <w:color w:val="000000"/>
                <w:sz w:val="16"/>
              </w:rPr>
              <w:t>Designation of a Project’s “Readiness Level” continues to be an OAR requirement that NSGO must maintain. However, as the comment mentions it is challenging for external PIs to properly designate, and thus NSGO will be performing designation external to this information collection.</w:t>
            </w:r>
          </w:p>
        </w:tc>
        <w:tc>
          <w:tcPr>
            <w:tcW w:w="1950" w:type="dxa"/>
            <w:vAlign w:val="center"/>
          </w:tcPr>
          <w:p w:rsidRPr="00AA6A69" w:rsidR="00AA6A69" w:rsidP="00AA6A69" w:rsidRDefault="00AA6A69" w14:paraId="62CB99AC" w14:textId="77777777">
            <w:pPr>
              <w:pStyle w:val="ListParagraph"/>
              <w:numPr>
                <w:ilvl w:val="0"/>
                <w:numId w:val="21"/>
              </w:numPr>
              <w:spacing w:before="159"/>
              <w:ind w:left="540"/>
              <w:rPr>
                <w:color w:val="000000"/>
                <w:sz w:val="16"/>
              </w:rPr>
            </w:pPr>
            <w:r w:rsidRPr="00AA6A69">
              <w:rPr>
                <w:color w:val="000000"/>
                <w:sz w:val="16"/>
              </w:rPr>
              <w:t>Mitigated Concern</w:t>
            </w:r>
          </w:p>
        </w:tc>
      </w:tr>
    </w:tbl>
    <w:p w:rsidR="00A636FB" w:rsidRDefault="00A636FB" w14:paraId="3CF39FDA" w14:textId="77777777">
      <w:pPr>
        <w:pBdr>
          <w:top w:val="nil"/>
          <w:left w:val="nil"/>
          <w:bottom w:val="nil"/>
          <w:right w:val="nil"/>
          <w:between w:val="nil"/>
        </w:pBdr>
        <w:spacing w:before="159"/>
        <w:rPr>
          <w:color w:val="000000"/>
        </w:rPr>
      </w:pPr>
    </w:p>
    <w:p w:rsidR="00A636FB" w:rsidRDefault="00A636FB" w14:paraId="69483586" w14:textId="77777777">
      <w:pPr>
        <w:pBdr>
          <w:top w:val="nil"/>
          <w:left w:val="nil"/>
          <w:bottom w:val="nil"/>
          <w:right w:val="nil"/>
          <w:between w:val="nil"/>
        </w:pBdr>
        <w:spacing w:before="159"/>
        <w:rPr>
          <w:color w:val="000000"/>
        </w:rPr>
        <w:sectPr w:rsidR="00A636FB" w:rsidSect="00A636FB">
          <w:pgSz w:w="15840" w:h="12240" w:orient="landscape"/>
          <w:pgMar w:top="640" w:right="1080" w:bottom="1200" w:left="1080" w:header="0" w:footer="1014" w:gutter="0"/>
          <w:cols w:space="720"/>
          <w:docGrid w:linePitch="326"/>
        </w:sectPr>
      </w:pPr>
    </w:p>
    <w:p w:rsidR="006D6065" w:rsidRDefault="006D6065" w14:paraId="123A52E3" w14:textId="77777777">
      <w:pPr>
        <w:pBdr>
          <w:top w:val="nil"/>
          <w:left w:val="nil"/>
          <w:bottom w:val="nil"/>
          <w:right w:val="nil"/>
          <w:between w:val="nil"/>
        </w:pBdr>
        <w:spacing w:before="159"/>
        <w:rPr>
          <w:color w:val="000000"/>
        </w:rPr>
      </w:pPr>
    </w:p>
    <w:p w:rsidR="00663B60" w:rsidRDefault="006A3679" w14:paraId="628A95F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CB653B" w:rsidRDefault="00CB653B" w14:paraId="79A749B0" w14:textId="77777777">
      <w:pPr>
        <w:pBdr>
          <w:top w:val="nil"/>
          <w:left w:val="nil"/>
          <w:bottom w:val="nil"/>
          <w:right w:val="nil"/>
          <w:between w:val="nil"/>
        </w:pBdr>
        <w:spacing w:before="158"/>
      </w:pPr>
      <w:r w:rsidRPr="00CB653B">
        <w:t>No payments or gifts are made.</w:t>
      </w:r>
    </w:p>
    <w:p w:rsidRPr="00CB653B" w:rsidR="00CB653B" w:rsidRDefault="00CB653B" w14:paraId="21C2F0E8" w14:textId="77777777">
      <w:pPr>
        <w:pBdr>
          <w:top w:val="nil"/>
          <w:left w:val="nil"/>
          <w:bottom w:val="nil"/>
          <w:right w:val="nil"/>
          <w:between w:val="nil"/>
        </w:pBdr>
        <w:spacing w:before="158"/>
      </w:pPr>
    </w:p>
    <w:p w:rsidR="00663B60" w:rsidRDefault="006A3679" w14:paraId="4EA0B37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B653B" w:rsidRDefault="00CB653B" w14:paraId="0610FAFA" w14:textId="77777777">
      <w:pPr>
        <w:pBdr>
          <w:top w:val="nil"/>
          <w:left w:val="nil"/>
          <w:bottom w:val="nil"/>
          <w:right w:val="nil"/>
          <w:between w:val="nil"/>
        </w:pBdr>
        <w:spacing w:before="158"/>
      </w:pPr>
      <w:r w:rsidRPr="00CB653B">
        <w:t>No confidentiality is promised.</w:t>
      </w:r>
    </w:p>
    <w:p w:rsidR="00CB653B" w:rsidRDefault="00CB653B" w14:paraId="54790523" w14:textId="77777777">
      <w:pPr>
        <w:pBdr>
          <w:top w:val="nil"/>
          <w:left w:val="nil"/>
          <w:bottom w:val="nil"/>
          <w:right w:val="nil"/>
          <w:between w:val="nil"/>
        </w:pBdr>
        <w:spacing w:before="158"/>
        <w:rPr>
          <w:color w:val="2F5496"/>
        </w:rPr>
      </w:pPr>
    </w:p>
    <w:p w:rsidR="00663B60" w:rsidRDefault="006A3679" w14:paraId="41C6F20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34656" w:rsidR="00534656" w:rsidRDefault="00534656" w14:paraId="083F8FA6" w14:textId="77777777">
      <w:pPr>
        <w:pBdr>
          <w:top w:val="nil"/>
          <w:left w:val="nil"/>
          <w:bottom w:val="nil"/>
          <w:right w:val="nil"/>
          <w:between w:val="nil"/>
        </w:pBdr>
        <w:spacing w:before="80" w:line="259" w:lineRule="auto"/>
      </w:pPr>
      <w:r w:rsidRPr="00534656">
        <w:t>No sensitive questions are asked.</w:t>
      </w:r>
    </w:p>
    <w:p w:rsidR="00663B60" w:rsidRDefault="00663B60" w14:paraId="09768104" w14:textId="77777777">
      <w:pPr>
        <w:spacing w:line="259" w:lineRule="auto"/>
      </w:pPr>
    </w:p>
    <w:p w:rsidRPr="008D3AFE" w:rsidR="00663B60" w:rsidRDefault="006A3679" w14:paraId="2240224A" w14:textId="77777777">
      <w:pPr>
        <w:numPr>
          <w:ilvl w:val="0"/>
          <w:numId w:val="3"/>
        </w:numPr>
        <w:pBdr>
          <w:top w:val="nil"/>
          <w:left w:val="nil"/>
          <w:bottom w:val="nil"/>
          <w:right w:val="nil"/>
          <w:between w:val="nil"/>
        </w:pBdr>
        <w:tabs>
          <w:tab w:val="left" w:pos="360"/>
        </w:tabs>
        <w:spacing w:before="80"/>
        <w:ind w:left="0" w:firstLine="0"/>
        <w:rPr>
          <w:b/>
          <w:color w:val="000000"/>
        </w:rPr>
      </w:pPr>
      <w:r w:rsidRPr="008D3AFE">
        <w:rPr>
          <w:b/>
          <w:color w:val="000000"/>
        </w:rPr>
        <w:t>Provide estimates of the hour burden of the collection of information.</w:t>
      </w:r>
    </w:p>
    <w:p w:rsidR="00D00F4E" w:rsidRDefault="00D00F4E" w14:paraId="11702E54" w14:textId="77777777">
      <w:pPr>
        <w:pBdr>
          <w:top w:val="nil"/>
          <w:left w:val="nil"/>
          <w:bottom w:val="nil"/>
          <w:right w:val="nil"/>
          <w:between w:val="nil"/>
        </w:pBdr>
        <w:spacing w:before="197"/>
        <w:rPr>
          <w:color w:val="2F5496"/>
        </w:rPr>
        <w:sectPr w:rsidR="00D00F4E">
          <w:pgSz w:w="12240" w:h="15840"/>
          <w:pgMar w:top="1080" w:right="1200" w:bottom="1080" w:left="640" w:header="0" w:footer="1014" w:gutter="0"/>
          <w:cols w:space="720"/>
        </w:sectPr>
      </w:pPr>
    </w:p>
    <w:p w:rsidRPr="002B6498" w:rsidR="00663B60" w:rsidP="00E61960" w:rsidRDefault="00755E8E" w14:paraId="08F20892" w14:textId="19552980">
      <w:pPr>
        <w:pBdr>
          <w:top w:val="nil"/>
          <w:left w:val="nil"/>
          <w:bottom w:val="nil"/>
          <w:right w:val="nil"/>
          <w:between w:val="nil"/>
        </w:pBdr>
        <w:spacing w:before="197"/>
      </w:pPr>
      <w:r w:rsidRPr="002B6498">
        <w:t xml:space="preserve">A significant difference in </w:t>
      </w:r>
      <w:r w:rsidRPr="002B6498" w:rsidR="003A60BD">
        <w:t>available funding opportunities occurs</w:t>
      </w:r>
      <w:r w:rsidRPr="002B6498" w:rsidR="009F11E3">
        <w:t xml:space="preserve"> on a biennial basis as the typical length of a Sea Grant grants award is two-years. </w:t>
      </w:r>
      <w:r w:rsidRPr="002B6498" w:rsidR="002B6498">
        <w:rPr>
          <w:iCs/>
          <w:shd w:val="clear" w:color="auto" w:fill="FFFFFF"/>
        </w:rPr>
        <w:t>In 2017, Sea Grant did not consider how our biennial grant processes influenced the Total # of Annual Responses over a 3 year period for Sea Grant Institutions. Th</w:t>
      </w:r>
      <w:r w:rsidR="002B6498">
        <w:rPr>
          <w:iCs/>
          <w:shd w:val="clear" w:color="auto" w:fill="FFFFFF"/>
        </w:rPr>
        <w:t>e current</w:t>
      </w:r>
      <w:r w:rsidRPr="002B6498" w:rsidR="002B6498">
        <w:rPr>
          <w:iCs/>
          <w:shd w:val="clear" w:color="auto" w:fill="FFFFFF"/>
        </w:rPr>
        <w:t xml:space="preserve"> range in annual responses has resulted in a slight refinement from previous calculations, and work is shown later in this paragraph</w:t>
      </w:r>
      <w:r w:rsidRPr="002B6498" w:rsidR="002B6498">
        <w:rPr>
          <w:shd w:val="clear" w:color="auto" w:fill="FFFFFF"/>
        </w:rPr>
        <w:t>. </w:t>
      </w:r>
      <w:r w:rsidRPr="002B6498" w:rsidR="009F11E3">
        <w:t>There is also variability in the number of responses per respondent</w:t>
      </w:r>
      <w:r w:rsidRPr="002B6498" w:rsidR="002B6498">
        <w:t xml:space="preserve"> </w:t>
      </w:r>
      <w:r w:rsidRPr="002B6498" w:rsidR="002B6498">
        <w:rPr>
          <w:iCs/>
          <w:shd w:val="clear" w:color="auto" w:fill="FFFFFF"/>
        </w:rPr>
        <w:t>which is more explicitly described compared to our 2017 PRA submission and also results in a slight refinement to our Total Response calculations</w:t>
      </w:r>
      <w:r w:rsidRPr="002B6498" w:rsidR="002B6498">
        <w:rPr>
          <w:shd w:val="clear" w:color="auto" w:fill="FFFFFF"/>
        </w:rPr>
        <w:t>.</w:t>
      </w:r>
      <w:r w:rsidRPr="002B6498" w:rsidR="009F11E3">
        <w:t xml:space="preserve"> For example, respondents that are associated with Sea Grant Institutions (34) may submit 5-25 </w:t>
      </w:r>
      <w:r w:rsidRPr="002B6498" w:rsidR="00D801A2">
        <w:t xml:space="preserve">project </w:t>
      </w:r>
      <w:r w:rsidRPr="002B6498" w:rsidR="009F11E3">
        <w:t xml:space="preserve">applications per year, while other non-institutional respondents (80) submit only 1. </w:t>
      </w:r>
      <w:r w:rsidRPr="002B6498" w:rsidR="003A60BD">
        <w:t xml:space="preserve">Thus, </w:t>
      </w:r>
      <w:r w:rsidRPr="002B6498" w:rsidR="009F11E3">
        <w:t>for years that initiate the majority of grant awards</w:t>
      </w:r>
      <w:r w:rsidRPr="002B6498" w:rsidR="00FC139F">
        <w:t>,</w:t>
      </w:r>
      <w:r w:rsidRPr="002B6498" w:rsidR="009F11E3">
        <w:t xml:space="preserve"> we apply an average of 20 responses / Sea Grant institution (34), and 10 responses per Sea Grant institution (34) during off years. For a 3-year period this calculates to be: Total = [Year 1 (20*34) + Year 2 (10*34) + Year 3 (20*34)] / 3 Years = 567 Responses. </w:t>
      </w:r>
      <w:r w:rsidRPr="002B6498" w:rsidR="00E61960">
        <w:t>Annual responses are similar for</w:t>
      </w:r>
      <w:r w:rsidRPr="002B6498" w:rsidR="009F11E3">
        <w:t xml:space="preserve"> non-institutional r</w:t>
      </w:r>
      <w:r w:rsidRPr="002B6498" w:rsidR="00E61960">
        <w:t>espondents (80 respondents * 1 response / year).</w:t>
      </w:r>
    </w:p>
    <w:p w:rsidR="00775395" w:rsidP="00E61960" w:rsidRDefault="00775395" w14:paraId="173DCCDB" w14:textId="77777777">
      <w:pPr>
        <w:pBdr>
          <w:top w:val="nil"/>
          <w:left w:val="nil"/>
          <w:bottom w:val="nil"/>
          <w:right w:val="nil"/>
          <w:between w:val="nil"/>
        </w:pBdr>
        <w:spacing w:before="197"/>
        <w:rPr>
          <w:b/>
          <w:color w:val="FF0000"/>
        </w:rPr>
      </w:pPr>
    </w:p>
    <w:tbl>
      <w:tblPr>
        <w:tblStyle w:val="a0"/>
        <w:tblW w:w="13785" w:type="dxa"/>
        <w:tblInd w:w="-25" w:type="dxa"/>
        <w:tblLayout w:type="fixed"/>
        <w:tblLook w:val="0400" w:firstRow="0" w:lastRow="0" w:firstColumn="0" w:lastColumn="0" w:noHBand="0" w:noVBand="1"/>
      </w:tblPr>
      <w:tblGrid>
        <w:gridCol w:w="2625"/>
        <w:gridCol w:w="2430"/>
        <w:gridCol w:w="1350"/>
        <w:gridCol w:w="1260"/>
        <w:gridCol w:w="1170"/>
        <w:gridCol w:w="1080"/>
        <w:gridCol w:w="990"/>
        <w:gridCol w:w="1350"/>
        <w:gridCol w:w="1530"/>
      </w:tblGrid>
      <w:tr w:rsidR="00663B60" w:rsidTr="00775395" w14:paraId="6E475211" w14:textId="77777777">
        <w:trPr>
          <w:trHeight w:val="1365"/>
        </w:trPr>
        <w:tc>
          <w:tcPr>
            <w:tcW w:w="2625"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755E8E" w:rsidR="00663B60" w:rsidRDefault="006A3679" w14:paraId="483F7C5D" w14:textId="77777777">
            <w:pPr>
              <w:widowControl/>
              <w:jc w:val="center"/>
              <w:rPr>
                <w:rFonts w:ascii="Calibri" w:hAnsi="Calibri" w:eastAsia="Calibri" w:cs="Calibri"/>
                <w:b/>
                <w:color w:val="000000"/>
                <w:sz w:val="22"/>
                <w:szCs w:val="16"/>
              </w:rPr>
            </w:pPr>
            <w:r w:rsidRPr="00755E8E">
              <w:rPr>
                <w:rFonts w:ascii="Calibri" w:hAnsi="Calibri" w:eastAsia="Calibri" w:cs="Calibri"/>
                <w:b/>
                <w:color w:val="000000"/>
                <w:sz w:val="22"/>
                <w:szCs w:val="16"/>
              </w:rPr>
              <w:t>Information Collection</w:t>
            </w:r>
          </w:p>
        </w:tc>
        <w:tc>
          <w:tcPr>
            <w:tcW w:w="2430" w:type="dxa"/>
            <w:tcBorders>
              <w:top w:val="single" w:color="000000" w:sz="8" w:space="0"/>
              <w:left w:val="nil"/>
              <w:bottom w:val="single" w:color="000000" w:sz="8" w:space="0"/>
              <w:right w:val="single" w:color="000000" w:sz="8" w:space="0"/>
            </w:tcBorders>
            <w:shd w:val="clear" w:color="auto" w:fill="BDD7EE"/>
            <w:vAlign w:val="center"/>
          </w:tcPr>
          <w:p w:rsidRPr="00755E8E" w:rsidR="00663B60" w:rsidRDefault="006A3679" w14:paraId="4692E5E2" w14:textId="77777777">
            <w:pPr>
              <w:widowControl/>
              <w:jc w:val="center"/>
              <w:rPr>
                <w:rFonts w:ascii="Calibri" w:hAnsi="Calibri" w:eastAsia="Calibri" w:cs="Calibri"/>
                <w:b/>
                <w:color w:val="000000"/>
                <w:sz w:val="22"/>
                <w:szCs w:val="16"/>
              </w:rPr>
            </w:pPr>
            <w:r w:rsidRPr="00755E8E">
              <w:rPr>
                <w:rFonts w:ascii="Calibri" w:hAnsi="Calibri" w:eastAsia="Calibri" w:cs="Calibri"/>
                <w:b/>
                <w:color w:val="000000"/>
                <w:sz w:val="22"/>
                <w:szCs w:val="16"/>
              </w:rPr>
              <w:t>Type of Respondent (e.g., Occupational Title)</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Pr="00FC139F" w:rsidR="00663B60" w:rsidRDefault="006A3679" w14:paraId="0C89F0BD" w14:textId="77777777">
            <w:pPr>
              <w:widowControl/>
              <w:jc w:val="center"/>
              <w:rPr>
                <w:rFonts w:ascii="Calibri" w:hAnsi="Calibri" w:eastAsia="Calibri" w:cs="Calibri"/>
                <w:b/>
                <w:color w:val="000000"/>
                <w:sz w:val="20"/>
                <w:szCs w:val="16"/>
              </w:rPr>
            </w:pPr>
            <w:r w:rsidRPr="00FC139F">
              <w:rPr>
                <w:rFonts w:ascii="Calibri" w:hAnsi="Calibri" w:eastAsia="Calibri" w:cs="Calibri"/>
                <w:b/>
                <w:color w:val="000000"/>
                <w:sz w:val="20"/>
                <w:szCs w:val="16"/>
              </w:rPr>
              <w:t># of Respondents/year</w:t>
            </w:r>
            <w:r w:rsidRPr="00FC139F">
              <w:rPr>
                <w:rFonts w:ascii="Calibri" w:hAnsi="Calibri" w:eastAsia="Calibri" w:cs="Calibri"/>
                <w:b/>
                <w:color w:val="000000"/>
                <w:sz w:val="20"/>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Pr="00FC139F" w:rsidR="00663B60" w:rsidRDefault="006A3679" w14:paraId="22E529C6" w14:textId="77777777">
            <w:pPr>
              <w:widowControl/>
              <w:jc w:val="center"/>
              <w:rPr>
                <w:rFonts w:ascii="Calibri" w:hAnsi="Calibri" w:eastAsia="Calibri" w:cs="Calibri"/>
                <w:b/>
                <w:color w:val="000000"/>
                <w:sz w:val="20"/>
                <w:szCs w:val="16"/>
              </w:rPr>
            </w:pPr>
            <w:r w:rsidRPr="00FC139F">
              <w:rPr>
                <w:rFonts w:ascii="Calibri" w:hAnsi="Calibri" w:eastAsia="Calibri" w:cs="Calibri"/>
                <w:b/>
                <w:color w:val="000000"/>
                <w:sz w:val="20"/>
                <w:szCs w:val="16"/>
              </w:rPr>
              <w:t>Annual # of Responses / Respondent</w:t>
            </w:r>
            <w:r w:rsidRPr="00FC139F">
              <w:rPr>
                <w:rFonts w:ascii="Calibri" w:hAnsi="Calibri" w:eastAsia="Calibri" w:cs="Calibri"/>
                <w:b/>
                <w:color w:val="000000"/>
                <w:sz w:val="20"/>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Pr="00FC139F" w:rsidR="00663B60" w:rsidRDefault="006A3679" w14:paraId="4C8063BA" w14:textId="77777777">
            <w:pPr>
              <w:widowControl/>
              <w:jc w:val="center"/>
              <w:rPr>
                <w:rFonts w:ascii="Calibri" w:hAnsi="Calibri" w:eastAsia="Calibri" w:cs="Calibri"/>
                <w:b/>
                <w:color w:val="000000"/>
                <w:sz w:val="20"/>
                <w:szCs w:val="16"/>
              </w:rPr>
            </w:pPr>
            <w:r w:rsidRPr="00FC139F">
              <w:rPr>
                <w:rFonts w:ascii="Calibri" w:hAnsi="Calibri" w:eastAsia="Calibri" w:cs="Calibri"/>
                <w:b/>
                <w:color w:val="000000"/>
                <w:sz w:val="20"/>
                <w:szCs w:val="16"/>
              </w:rPr>
              <w:t xml:space="preserve"> Total # of Annual Responses</w:t>
            </w:r>
            <w:r w:rsidRPr="00FC139F">
              <w:rPr>
                <w:rFonts w:ascii="Calibri" w:hAnsi="Calibri" w:eastAsia="Calibri" w:cs="Calibri"/>
                <w:b/>
                <w:color w:val="000000"/>
                <w:sz w:val="20"/>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Pr="00FC139F" w:rsidR="00663B60" w:rsidRDefault="006A3679" w14:paraId="747EA564" w14:textId="77777777">
            <w:pPr>
              <w:widowControl/>
              <w:jc w:val="center"/>
              <w:rPr>
                <w:rFonts w:ascii="Calibri" w:hAnsi="Calibri" w:eastAsia="Calibri" w:cs="Calibri"/>
                <w:b/>
                <w:color w:val="000000"/>
                <w:sz w:val="20"/>
                <w:szCs w:val="16"/>
              </w:rPr>
            </w:pPr>
            <w:r w:rsidRPr="00FC139F">
              <w:rPr>
                <w:rFonts w:ascii="Calibri" w:hAnsi="Calibri" w:eastAsia="Calibri" w:cs="Calibri"/>
                <w:b/>
                <w:color w:val="000000"/>
                <w:sz w:val="20"/>
                <w:szCs w:val="16"/>
              </w:rPr>
              <w:t xml:space="preserve">Burden </w:t>
            </w:r>
            <w:proofErr w:type="spellStart"/>
            <w:r w:rsidRPr="00FC139F">
              <w:rPr>
                <w:rFonts w:ascii="Calibri" w:hAnsi="Calibri" w:eastAsia="Calibri" w:cs="Calibri"/>
                <w:b/>
                <w:color w:val="000000"/>
                <w:sz w:val="20"/>
                <w:szCs w:val="16"/>
              </w:rPr>
              <w:t>Hrs</w:t>
            </w:r>
            <w:proofErr w:type="spellEnd"/>
            <w:r w:rsidRPr="00FC139F">
              <w:rPr>
                <w:rFonts w:ascii="Calibri" w:hAnsi="Calibri" w:eastAsia="Calibri" w:cs="Calibri"/>
                <w:b/>
                <w:color w:val="000000"/>
                <w:sz w:val="20"/>
                <w:szCs w:val="16"/>
              </w:rPr>
              <w:t xml:space="preserve"> / Response</w:t>
            </w:r>
            <w:r w:rsidRPr="00FC139F">
              <w:rPr>
                <w:rFonts w:ascii="Calibri" w:hAnsi="Calibri" w:eastAsia="Calibri" w:cs="Calibri"/>
                <w:b/>
                <w:color w:val="000000"/>
                <w:sz w:val="20"/>
                <w:szCs w:val="16"/>
              </w:rPr>
              <w:br/>
              <w:t>(d)</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Pr="00FC139F" w:rsidR="00663B60" w:rsidRDefault="006A3679" w14:paraId="399BF0D4" w14:textId="77777777">
            <w:pPr>
              <w:widowControl/>
              <w:jc w:val="center"/>
              <w:rPr>
                <w:rFonts w:ascii="Calibri" w:hAnsi="Calibri" w:eastAsia="Calibri" w:cs="Calibri"/>
                <w:b/>
                <w:color w:val="000000"/>
                <w:sz w:val="20"/>
                <w:szCs w:val="16"/>
              </w:rPr>
            </w:pPr>
            <w:r w:rsidRPr="00FC139F">
              <w:rPr>
                <w:rFonts w:ascii="Calibri" w:hAnsi="Calibri" w:eastAsia="Calibri" w:cs="Calibri"/>
                <w:b/>
                <w:color w:val="000000"/>
                <w:sz w:val="20"/>
                <w:szCs w:val="16"/>
              </w:rPr>
              <w:t xml:space="preserve">Total Annual Burden </w:t>
            </w:r>
            <w:proofErr w:type="spellStart"/>
            <w:r w:rsidRPr="00FC139F">
              <w:rPr>
                <w:rFonts w:ascii="Calibri" w:hAnsi="Calibri" w:eastAsia="Calibri" w:cs="Calibri"/>
                <w:b/>
                <w:color w:val="000000"/>
                <w:sz w:val="20"/>
                <w:szCs w:val="16"/>
              </w:rPr>
              <w:t>Hrs</w:t>
            </w:r>
            <w:proofErr w:type="spellEnd"/>
            <w:r w:rsidRPr="00FC139F">
              <w:rPr>
                <w:rFonts w:ascii="Calibri" w:hAnsi="Calibri" w:eastAsia="Calibri" w:cs="Calibri"/>
                <w:b/>
                <w:color w:val="000000"/>
                <w:sz w:val="20"/>
                <w:szCs w:val="16"/>
              </w:rPr>
              <w:br/>
              <w:t>(e)  = (c) x (d)</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Pr="00FC139F" w:rsidR="00663B60" w:rsidRDefault="006A3679" w14:paraId="2E72C677" w14:textId="77777777">
            <w:pPr>
              <w:widowControl/>
              <w:jc w:val="center"/>
              <w:rPr>
                <w:rFonts w:ascii="Calibri" w:hAnsi="Calibri" w:eastAsia="Calibri" w:cs="Calibri"/>
                <w:b/>
                <w:color w:val="000000"/>
                <w:sz w:val="20"/>
                <w:szCs w:val="16"/>
              </w:rPr>
            </w:pPr>
            <w:r w:rsidRPr="00FC139F">
              <w:rPr>
                <w:rFonts w:ascii="Calibri" w:hAnsi="Calibri" w:eastAsia="Calibri" w:cs="Calibri"/>
                <w:b/>
                <w:color w:val="000000"/>
                <w:sz w:val="20"/>
                <w:szCs w:val="16"/>
              </w:rPr>
              <w:t>Hourly Wage Rate  (for Type of Respondent)</w:t>
            </w:r>
            <w:r w:rsidRPr="00FC139F">
              <w:rPr>
                <w:rFonts w:ascii="Calibri" w:hAnsi="Calibri" w:eastAsia="Calibri" w:cs="Calibri"/>
                <w:b/>
                <w:color w:val="000000"/>
                <w:sz w:val="20"/>
                <w:szCs w:val="16"/>
              </w:rPr>
              <w:br/>
              <w:t>(f)</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Pr="00FC139F" w:rsidR="00663B60" w:rsidRDefault="006A3679" w14:paraId="043487B8" w14:textId="77777777">
            <w:pPr>
              <w:widowControl/>
              <w:jc w:val="center"/>
              <w:rPr>
                <w:rFonts w:ascii="Calibri" w:hAnsi="Calibri" w:eastAsia="Calibri" w:cs="Calibri"/>
                <w:b/>
                <w:color w:val="000000"/>
                <w:sz w:val="20"/>
                <w:szCs w:val="16"/>
              </w:rPr>
            </w:pPr>
            <w:r w:rsidRPr="00FC139F">
              <w:rPr>
                <w:rFonts w:ascii="Calibri" w:hAnsi="Calibri" w:eastAsia="Calibri" w:cs="Calibri"/>
                <w:b/>
                <w:color w:val="000000"/>
                <w:sz w:val="20"/>
                <w:szCs w:val="16"/>
              </w:rPr>
              <w:t>Total Annual Wage Burden Costs</w:t>
            </w:r>
            <w:r w:rsidRPr="00FC139F">
              <w:rPr>
                <w:rFonts w:ascii="Calibri" w:hAnsi="Calibri" w:eastAsia="Calibri" w:cs="Calibri"/>
                <w:b/>
                <w:color w:val="000000"/>
                <w:sz w:val="20"/>
                <w:szCs w:val="16"/>
              </w:rPr>
              <w:br/>
              <w:t>(g) = (e) x (f)</w:t>
            </w:r>
          </w:p>
        </w:tc>
      </w:tr>
      <w:tr w:rsidR="00663B60" w:rsidTr="00775395" w14:paraId="1D693761" w14:textId="77777777">
        <w:trPr>
          <w:trHeight w:val="300"/>
        </w:trPr>
        <w:tc>
          <w:tcPr>
            <w:tcW w:w="2625" w:type="dxa"/>
            <w:tcBorders>
              <w:top w:val="nil"/>
              <w:left w:val="single" w:color="000000" w:sz="8" w:space="0"/>
              <w:bottom w:val="single" w:color="000000" w:sz="4" w:space="0"/>
              <w:right w:val="single" w:color="000000" w:sz="4" w:space="0"/>
            </w:tcBorders>
            <w:shd w:val="clear" w:color="auto" w:fill="auto"/>
            <w:vAlign w:val="bottom"/>
          </w:tcPr>
          <w:p w:rsidRPr="00FC139F" w:rsidR="00755E8E" w:rsidRDefault="00D00F4E" w14:paraId="4124472B" w14:textId="77777777">
            <w:pPr>
              <w:widowControl/>
              <w:rPr>
                <w:rFonts w:ascii="Calibri" w:hAnsi="Calibri" w:eastAsia="Calibri" w:cs="Calibri"/>
                <w:color w:val="000000"/>
                <w:sz w:val="20"/>
                <w:szCs w:val="20"/>
              </w:rPr>
            </w:pPr>
            <w:r w:rsidRPr="00FC139F">
              <w:rPr>
                <w:rFonts w:ascii="Calibri" w:hAnsi="Calibri" w:eastAsia="Calibri" w:cs="Calibri"/>
                <w:color w:val="000000"/>
                <w:sz w:val="20"/>
                <w:szCs w:val="20"/>
              </w:rPr>
              <w:t xml:space="preserve">Form 90-1 </w:t>
            </w:r>
          </w:p>
          <w:p w:rsidRPr="00FC139F" w:rsidR="00663B60" w:rsidRDefault="00D00F4E" w14:paraId="27CB132A" w14:textId="77777777">
            <w:pPr>
              <w:widowControl/>
              <w:rPr>
                <w:rFonts w:ascii="Calibri" w:hAnsi="Calibri" w:eastAsia="Calibri" w:cs="Calibri"/>
                <w:color w:val="000000"/>
                <w:sz w:val="20"/>
                <w:szCs w:val="20"/>
              </w:rPr>
            </w:pPr>
            <w:r w:rsidRPr="00FC139F">
              <w:rPr>
                <w:rFonts w:ascii="Calibri" w:hAnsi="Calibri" w:eastAsia="Calibri" w:cs="Calibri"/>
                <w:color w:val="000000"/>
                <w:sz w:val="20"/>
                <w:szCs w:val="20"/>
              </w:rPr>
              <w:t>(Control Form)</w:t>
            </w:r>
          </w:p>
        </w:tc>
        <w:tc>
          <w:tcPr>
            <w:tcW w:w="2430" w:type="dxa"/>
            <w:tcBorders>
              <w:top w:val="nil"/>
              <w:left w:val="nil"/>
              <w:bottom w:val="single" w:color="000000" w:sz="4" w:space="0"/>
              <w:right w:val="single" w:color="000000" w:sz="4" w:space="0"/>
            </w:tcBorders>
            <w:shd w:val="clear" w:color="auto" w:fill="auto"/>
            <w:vAlign w:val="bottom"/>
          </w:tcPr>
          <w:p w:rsidRPr="00FC139F" w:rsidR="00663B60" w:rsidRDefault="00D00F4E" w14:paraId="34AB043B" w14:textId="77777777">
            <w:pPr>
              <w:widowControl/>
              <w:jc w:val="center"/>
              <w:rPr>
                <w:rFonts w:ascii="Calibri" w:hAnsi="Calibri" w:eastAsia="Calibri" w:cs="Calibri"/>
                <w:color w:val="000000"/>
                <w:sz w:val="20"/>
                <w:szCs w:val="20"/>
              </w:rPr>
            </w:pPr>
            <w:proofErr w:type="spellStart"/>
            <w:r w:rsidRPr="00FC139F">
              <w:rPr>
                <w:rFonts w:ascii="Calibri" w:hAnsi="Calibri" w:eastAsia="Calibri" w:cs="Calibri"/>
                <w:color w:val="000000"/>
                <w:sz w:val="20"/>
                <w:szCs w:val="20"/>
              </w:rPr>
              <w:t>Applicant</w:t>
            </w:r>
            <w:r w:rsidR="00932790">
              <w:rPr>
                <w:rFonts w:ascii="Calibri" w:hAnsi="Calibri" w:eastAsia="Calibri" w:cs="Calibri"/>
                <w:color w:val="000000"/>
                <w:sz w:val="20"/>
                <w:szCs w:val="20"/>
                <w:vertAlign w:val="superscript"/>
              </w:rPr>
              <w:t>b</w:t>
            </w:r>
            <w:proofErr w:type="spellEnd"/>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1FCE1A56"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114</w:t>
            </w:r>
          </w:p>
        </w:tc>
        <w:tc>
          <w:tcPr>
            <w:tcW w:w="126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40D512FC"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5.67</w:t>
            </w:r>
          </w:p>
        </w:tc>
        <w:tc>
          <w:tcPr>
            <w:tcW w:w="117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49461ACC"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647</w:t>
            </w:r>
          </w:p>
        </w:tc>
        <w:tc>
          <w:tcPr>
            <w:tcW w:w="1080" w:type="dxa"/>
            <w:tcBorders>
              <w:top w:val="nil"/>
              <w:left w:val="nil"/>
              <w:bottom w:val="single" w:color="000000" w:sz="4" w:space="0"/>
              <w:right w:val="single" w:color="000000" w:sz="4" w:space="0"/>
            </w:tcBorders>
            <w:shd w:val="clear" w:color="auto" w:fill="auto"/>
            <w:vAlign w:val="bottom"/>
          </w:tcPr>
          <w:p w:rsidRPr="00FC139F" w:rsidR="00663B60" w:rsidP="00FC139F" w:rsidRDefault="0054206B" w14:paraId="217EE85E"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0.5</w:t>
            </w:r>
            <w:r w:rsidRPr="00FC139F" w:rsidR="00E61960">
              <w:rPr>
                <w:rFonts w:ascii="Calibri" w:hAnsi="Calibri" w:eastAsia="Calibri" w:cs="Calibri"/>
                <w:color w:val="000000"/>
                <w:sz w:val="20"/>
                <w:szCs w:val="16"/>
              </w:rPr>
              <w:t>0</w:t>
            </w:r>
          </w:p>
        </w:tc>
        <w:tc>
          <w:tcPr>
            <w:tcW w:w="99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1CA512FA"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324</w:t>
            </w:r>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54206B" w14:paraId="03D5B679"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$30.19</w:t>
            </w:r>
            <w:r w:rsidR="00932790">
              <w:rPr>
                <w:rFonts w:ascii="Calibri" w:hAnsi="Calibri" w:eastAsia="Calibri" w:cs="Calibri"/>
                <w:color w:val="000000"/>
                <w:sz w:val="20"/>
                <w:szCs w:val="16"/>
                <w:vertAlign w:val="superscript"/>
              </w:rPr>
              <w:t>c</w:t>
            </w:r>
          </w:p>
        </w:tc>
        <w:tc>
          <w:tcPr>
            <w:tcW w:w="1530" w:type="dxa"/>
            <w:tcBorders>
              <w:top w:val="nil"/>
              <w:left w:val="nil"/>
              <w:bottom w:val="single" w:color="000000" w:sz="4" w:space="0"/>
              <w:right w:val="single" w:color="000000" w:sz="8" w:space="0"/>
            </w:tcBorders>
            <w:shd w:val="clear" w:color="auto" w:fill="auto"/>
            <w:vAlign w:val="bottom"/>
          </w:tcPr>
          <w:p w:rsidRPr="00FC139F" w:rsidR="00663B60" w:rsidP="00FC139F" w:rsidRDefault="0034380D" w14:paraId="38C5F588" w14:textId="77777777">
            <w:pPr>
              <w:widowControl/>
              <w:jc w:val="center"/>
              <w:rPr>
                <w:rFonts w:ascii="Calibri" w:hAnsi="Calibri" w:eastAsia="Calibri" w:cs="Calibri"/>
                <w:color w:val="000000"/>
                <w:sz w:val="20"/>
                <w:szCs w:val="16"/>
              </w:rPr>
            </w:pPr>
            <w:r>
              <w:rPr>
                <w:rFonts w:ascii="Calibri" w:hAnsi="Calibri" w:eastAsia="Calibri" w:cs="Calibri"/>
                <w:color w:val="000000"/>
                <w:sz w:val="20"/>
                <w:szCs w:val="16"/>
              </w:rPr>
              <w:t>$9,781</w:t>
            </w:r>
          </w:p>
        </w:tc>
      </w:tr>
      <w:tr w:rsidR="00755E8E" w:rsidTr="00775395" w14:paraId="2461363A" w14:textId="77777777">
        <w:trPr>
          <w:trHeight w:val="300"/>
        </w:trPr>
        <w:tc>
          <w:tcPr>
            <w:tcW w:w="2625" w:type="dxa"/>
            <w:tcBorders>
              <w:top w:val="nil"/>
              <w:left w:val="single" w:color="000000" w:sz="8" w:space="0"/>
              <w:bottom w:val="single" w:color="000000" w:sz="4" w:space="0"/>
              <w:right w:val="single" w:color="000000" w:sz="4" w:space="0"/>
            </w:tcBorders>
            <w:shd w:val="clear" w:color="auto" w:fill="auto"/>
            <w:vAlign w:val="bottom"/>
          </w:tcPr>
          <w:p w:rsidRPr="00FC139F" w:rsidR="00755E8E" w:rsidP="00D00F4E" w:rsidRDefault="00E16329" w14:paraId="1AF658A1" w14:textId="77777777">
            <w:pPr>
              <w:widowControl/>
              <w:rPr>
                <w:rFonts w:ascii="Calibri" w:hAnsi="Calibri" w:eastAsia="Calibri" w:cs="Calibri"/>
                <w:color w:val="000000"/>
                <w:sz w:val="20"/>
                <w:szCs w:val="20"/>
              </w:rPr>
            </w:pPr>
            <w:r>
              <w:rPr>
                <w:rFonts w:ascii="Calibri" w:hAnsi="Calibri" w:eastAsia="Calibri" w:cs="Calibri"/>
                <w:color w:val="000000"/>
                <w:sz w:val="20"/>
                <w:szCs w:val="20"/>
              </w:rPr>
              <w:t>Form 90-2</w:t>
            </w:r>
          </w:p>
          <w:p w:rsidRPr="00FC139F" w:rsidR="00755E8E" w:rsidP="007B5A27" w:rsidRDefault="007B5A27" w14:paraId="77B2E1B1" w14:textId="378B88A1">
            <w:pPr>
              <w:widowControl/>
              <w:rPr>
                <w:rFonts w:ascii="Calibri" w:hAnsi="Calibri" w:eastAsia="Calibri" w:cs="Calibri"/>
                <w:color w:val="000000"/>
                <w:sz w:val="20"/>
                <w:szCs w:val="20"/>
              </w:rPr>
            </w:pPr>
            <w:r>
              <w:rPr>
                <w:rFonts w:ascii="Calibri" w:hAnsi="Calibri" w:eastAsia="Calibri" w:cs="Calibri"/>
                <w:color w:val="000000"/>
                <w:sz w:val="20"/>
                <w:szCs w:val="20"/>
              </w:rPr>
              <w:t>(Project Summary)</w:t>
            </w:r>
          </w:p>
        </w:tc>
        <w:tc>
          <w:tcPr>
            <w:tcW w:w="2430" w:type="dxa"/>
            <w:tcBorders>
              <w:top w:val="nil"/>
              <w:left w:val="nil"/>
              <w:bottom w:val="single" w:color="000000" w:sz="4" w:space="0"/>
              <w:right w:val="single" w:color="000000" w:sz="4" w:space="0"/>
            </w:tcBorders>
            <w:shd w:val="clear" w:color="auto" w:fill="auto"/>
            <w:vAlign w:val="bottom"/>
          </w:tcPr>
          <w:p w:rsidRPr="00FC139F" w:rsidR="00755E8E" w:rsidRDefault="00755E8E" w14:paraId="24892EE6" w14:textId="77777777">
            <w:pPr>
              <w:widowControl/>
              <w:jc w:val="center"/>
              <w:rPr>
                <w:rFonts w:ascii="Calibri" w:hAnsi="Calibri" w:eastAsia="Calibri" w:cs="Calibri"/>
                <w:color w:val="000000"/>
                <w:sz w:val="20"/>
                <w:szCs w:val="20"/>
              </w:rPr>
            </w:pPr>
            <w:proofErr w:type="spellStart"/>
            <w:r w:rsidRPr="00FC139F">
              <w:rPr>
                <w:rFonts w:ascii="Calibri" w:hAnsi="Calibri" w:eastAsia="Calibri" w:cs="Calibri"/>
                <w:color w:val="000000"/>
                <w:sz w:val="20"/>
                <w:szCs w:val="20"/>
              </w:rPr>
              <w:t>Applicant</w:t>
            </w:r>
            <w:r w:rsidR="00932790">
              <w:rPr>
                <w:rFonts w:ascii="Calibri" w:hAnsi="Calibri" w:eastAsia="Calibri" w:cs="Calibri"/>
                <w:color w:val="000000"/>
                <w:sz w:val="20"/>
                <w:szCs w:val="20"/>
                <w:vertAlign w:val="superscript"/>
              </w:rPr>
              <w:t>b</w:t>
            </w:r>
            <w:proofErr w:type="spellEnd"/>
          </w:p>
        </w:tc>
        <w:tc>
          <w:tcPr>
            <w:tcW w:w="1350" w:type="dxa"/>
            <w:tcBorders>
              <w:top w:val="nil"/>
              <w:left w:val="nil"/>
              <w:bottom w:val="single" w:color="000000" w:sz="4" w:space="0"/>
              <w:right w:val="single" w:color="000000" w:sz="4" w:space="0"/>
            </w:tcBorders>
            <w:shd w:val="clear" w:color="auto" w:fill="auto"/>
            <w:vAlign w:val="bottom"/>
          </w:tcPr>
          <w:p w:rsidRPr="00FC139F" w:rsidR="00755E8E" w:rsidP="00FC139F" w:rsidRDefault="00E61960" w14:paraId="3DD9011A"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114</w:t>
            </w:r>
          </w:p>
        </w:tc>
        <w:tc>
          <w:tcPr>
            <w:tcW w:w="1260" w:type="dxa"/>
            <w:tcBorders>
              <w:top w:val="nil"/>
              <w:left w:val="nil"/>
              <w:bottom w:val="single" w:color="000000" w:sz="4" w:space="0"/>
              <w:right w:val="single" w:color="000000" w:sz="4" w:space="0"/>
            </w:tcBorders>
            <w:shd w:val="clear" w:color="auto" w:fill="auto"/>
            <w:vAlign w:val="bottom"/>
          </w:tcPr>
          <w:p w:rsidRPr="00FC139F" w:rsidR="00755E8E" w:rsidP="00FC139F" w:rsidRDefault="00E61960" w14:paraId="490C0A3A"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5.67</w:t>
            </w:r>
          </w:p>
        </w:tc>
        <w:tc>
          <w:tcPr>
            <w:tcW w:w="1170" w:type="dxa"/>
            <w:tcBorders>
              <w:top w:val="nil"/>
              <w:left w:val="nil"/>
              <w:bottom w:val="single" w:color="000000" w:sz="4" w:space="0"/>
              <w:right w:val="single" w:color="000000" w:sz="4" w:space="0"/>
            </w:tcBorders>
            <w:shd w:val="clear" w:color="auto" w:fill="auto"/>
            <w:vAlign w:val="bottom"/>
          </w:tcPr>
          <w:p w:rsidRPr="00FC139F" w:rsidR="00755E8E" w:rsidP="00FC139F" w:rsidRDefault="00E61960" w14:paraId="6DF12D5B"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647</w:t>
            </w:r>
          </w:p>
        </w:tc>
        <w:tc>
          <w:tcPr>
            <w:tcW w:w="1080" w:type="dxa"/>
            <w:tcBorders>
              <w:top w:val="nil"/>
              <w:left w:val="nil"/>
              <w:bottom w:val="single" w:color="000000" w:sz="4" w:space="0"/>
              <w:right w:val="single" w:color="000000" w:sz="4" w:space="0"/>
            </w:tcBorders>
            <w:shd w:val="clear" w:color="auto" w:fill="auto"/>
            <w:vAlign w:val="bottom"/>
          </w:tcPr>
          <w:p w:rsidRPr="00FC139F" w:rsidR="00755E8E" w:rsidP="00FC139F" w:rsidRDefault="00E61960" w14:paraId="5865F78A"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0.25</w:t>
            </w:r>
          </w:p>
        </w:tc>
        <w:tc>
          <w:tcPr>
            <w:tcW w:w="990" w:type="dxa"/>
            <w:tcBorders>
              <w:top w:val="nil"/>
              <w:left w:val="nil"/>
              <w:bottom w:val="single" w:color="000000" w:sz="4" w:space="0"/>
              <w:right w:val="single" w:color="000000" w:sz="4" w:space="0"/>
            </w:tcBorders>
            <w:shd w:val="clear" w:color="auto" w:fill="auto"/>
            <w:vAlign w:val="bottom"/>
          </w:tcPr>
          <w:p w:rsidRPr="00FC139F" w:rsidR="00755E8E" w:rsidP="00FC139F" w:rsidRDefault="00E61960" w14:paraId="5AD65028"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162</w:t>
            </w:r>
          </w:p>
        </w:tc>
        <w:tc>
          <w:tcPr>
            <w:tcW w:w="1350" w:type="dxa"/>
            <w:tcBorders>
              <w:top w:val="nil"/>
              <w:left w:val="nil"/>
              <w:bottom w:val="single" w:color="000000" w:sz="4" w:space="0"/>
              <w:right w:val="single" w:color="000000" w:sz="4" w:space="0"/>
            </w:tcBorders>
            <w:shd w:val="clear" w:color="auto" w:fill="auto"/>
            <w:vAlign w:val="bottom"/>
          </w:tcPr>
          <w:p w:rsidRPr="00FC139F" w:rsidR="00755E8E" w:rsidP="00FC139F" w:rsidRDefault="00E61960" w14:paraId="6ACE055D"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$30.19</w:t>
            </w:r>
            <w:r w:rsidR="00932790">
              <w:rPr>
                <w:rFonts w:ascii="Calibri" w:hAnsi="Calibri" w:eastAsia="Calibri" w:cs="Calibri"/>
                <w:color w:val="000000"/>
                <w:sz w:val="20"/>
                <w:szCs w:val="16"/>
                <w:vertAlign w:val="superscript"/>
              </w:rPr>
              <w:t>c</w:t>
            </w:r>
          </w:p>
        </w:tc>
        <w:tc>
          <w:tcPr>
            <w:tcW w:w="1530" w:type="dxa"/>
            <w:tcBorders>
              <w:top w:val="nil"/>
              <w:left w:val="nil"/>
              <w:bottom w:val="single" w:color="000000" w:sz="4" w:space="0"/>
              <w:right w:val="single" w:color="000000" w:sz="8" w:space="0"/>
            </w:tcBorders>
            <w:shd w:val="clear" w:color="auto" w:fill="auto"/>
            <w:vAlign w:val="bottom"/>
          </w:tcPr>
          <w:p w:rsidRPr="00FC139F" w:rsidR="00755E8E" w:rsidP="00FC139F" w:rsidRDefault="00E61960" w14:paraId="7CB0C422"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$4,891</w:t>
            </w:r>
          </w:p>
        </w:tc>
      </w:tr>
      <w:tr w:rsidR="00663B60" w:rsidTr="00775395" w14:paraId="78216B21" w14:textId="77777777">
        <w:trPr>
          <w:trHeight w:val="300"/>
        </w:trPr>
        <w:tc>
          <w:tcPr>
            <w:tcW w:w="2625" w:type="dxa"/>
            <w:tcBorders>
              <w:top w:val="nil"/>
              <w:left w:val="single" w:color="000000" w:sz="8" w:space="0"/>
              <w:bottom w:val="single" w:color="000000" w:sz="4" w:space="0"/>
              <w:right w:val="single" w:color="000000" w:sz="4" w:space="0"/>
            </w:tcBorders>
            <w:shd w:val="clear" w:color="auto" w:fill="auto"/>
            <w:vAlign w:val="bottom"/>
          </w:tcPr>
          <w:p w:rsidRPr="00FC139F" w:rsidR="00755E8E" w:rsidP="00D00F4E" w:rsidRDefault="00D00F4E" w14:paraId="406A1BDF" w14:textId="77777777">
            <w:pPr>
              <w:widowControl/>
              <w:rPr>
                <w:rFonts w:ascii="Calibri" w:hAnsi="Calibri" w:eastAsia="Calibri" w:cs="Calibri"/>
                <w:color w:val="000000"/>
                <w:sz w:val="20"/>
                <w:szCs w:val="20"/>
              </w:rPr>
            </w:pPr>
            <w:r w:rsidRPr="00FC139F">
              <w:rPr>
                <w:rFonts w:ascii="Calibri" w:hAnsi="Calibri" w:eastAsia="Calibri" w:cs="Calibri"/>
                <w:color w:val="000000"/>
                <w:sz w:val="20"/>
                <w:szCs w:val="20"/>
              </w:rPr>
              <w:t>Form 90-4</w:t>
            </w:r>
          </w:p>
          <w:p w:rsidRPr="00FC139F" w:rsidR="00663B60" w:rsidP="00D00F4E" w:rsidRDefault="00D00F4E" w14:paraId="41BC1AD2" w14:textId="77777777">
            <w:pPr>
              <w:widowControl/>
              <w:rPr>
                <w:rFonts w:ascii="Calibri" w:hAnsi="Calibri" w:eastAsia="Calibri" w:cs="Calibri"/>
                <w:color w:val="000000"/>
                <w:sz w:val="20"/>
                <w:szCs w:val="20"/>
              </w:rPr>
            </w:pPr>
            <w:r w:rsidRPr="00FC139F">
              <w:rPr>
                <w:rFonts w:ascii="Calibri" w:hAnsi="Calibri" w:eastAsia="Calibri" w:cs="Calibri"/>
                <w:color w:val="000000"/>
                <w:sz w:val="20"/>
                <w:szCs w:val="20"/>
              </w:rPr>
              <w:t xml:space="preserve">(Sea Grant Budget) </w:t>
            </w:r>
          </w:p>
        </w:tc>
        <w:tc>
          <w:tcPr>
            <w:tcW w:w="2430" w:type="dxa"/>
            <w:tcBorders>
              <w:top w:val="nil"/>
              <w:left w:val="nil"/>
              <w:bottom w:val="single" w:color="000000" w:sz="4" w:space="0"/>
              <w:right w:val="single" w:color="000000" w:sz="4" w:space="0"/>
            </w:tcBorders>
            <w:shd w:val="clear" w:color="auto" w:fill="auto"/>
            <w:vAlign w:val="bottom"/>
          </w:tcPr>
          <w:p w:rsidRPr="00FC139F" w:rsidR="00663B60" w:rsidRDefault="006A3679" w14:paraId="685DB7D6" w14:textId="77777777">
            <w:pPr>
              <w:widowControl/>
              <w:jc w:val="center"/>
              <w:rPr>
                <w:rFonts w:ascii="Calibri" w:hAnsi="Calibri" w:eastAsia="Calibri" w:cs="Calibri"/>
                <w:color w:val="000000"/>
                <w:sz w:val="20"/>
                <w:szCs w:val="20"/>
              </w:rPr>
            </w:pPr>
            <w:r w:rsidRPr="00FC139F">
              <w:rPr>
                <w:rFonts w:ascii="Calibri" w:hAnsi="Calibri" w:eastAsia="Calibri" w:cs="Calibri"/>
                <w:color w:val="000000"/>
                <w:sz w:val="20"/>
                <w:szCs w:val="20"/>
              </w:rPr>
              <w:t> </w:t>
            </w:r>
            <w:proofErr w:type="spellStart"/>
            <w:r w:rsidRPr="00FC139F" w:rsidR="00755E8E">
              <w:rPr>
                <w:rFonts w:ascii="Calibri" w:hAnsi="Calibri" w:eastAsia="Calibri" w:cs="Calibri"/>
                <w:color w:val="000000"/>
                <w:sz w:val="20"/>
                <w:szCs w:val="20"/>
              </w:rPr>
              <w:t>Applicant</w:t>
            </w:r>
            <w:r w:rsidR="00932790">
              <w:rPr>
                <w:rFonts w:ascii="Calibri" w:hAnsi="Calibri" w:eastAsia="Calibri" w:cs="Calibri"/>
                <w:color w:val="000000"/>
                <w:sz w:val="20"/>
                <w:szCs w:val="20"/>
                <w:vertAlign w:val="superscript"/>
              </w:rPr>
              <w:t>b</w:t>
            </w:r>
            <w:proofErr w:type="spellEnd"/>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6E628CDE"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114</w:t>
            </w:r>
          </w:p>
        </w:tc>
        <w:tc>
          <w:tcPr>
            <w:tcW w:w="126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55C311B7"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5.67</w:t>
            </w:r>
          </w:p>
        </w:tc>
        <w:tc>
          <w:tcPr>
            <w:tcW w:w="117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378B7711"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647</w:t>
            </w:r>
          </w:p>
        </w:tc>
        <w:tc>
          <w:tcPr>
            <w:tcW w:w="108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7C639BFE"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0.25</w:t>
            </w:r>
          </w:p>
        </w:tc>
        <w:tc>
          <w:tcPr>
            <w:tcW w:w="99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146450CB"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162</w:t>
            </w:r>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677C366A"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$30.19</w:t>
            </w:r>
            <w:r w:rsidR="00932790">
              <w:rPr>
                <w:rFonts w:ascii="Calibri" w:hAnsi="Calibri" w:eastAsia="Calibri" w:cs="Calibri"/>
                <w:color w:val="000000"/>
                <w:sz w:val="20"/>
                <w:szCs w:val="16"/>
                <w:vertAlign w:val="superscript"/>
              </w:rPr>
              <w:t>c</w:t>
            </w:r>
          </w:p>
        </w:tc>
        <w:tc>
          <w:tcPr>
            <w:tcW w:w="1530" w:type="dxa"/>
            <w:tcBorders>
              <w:top w:val="nil"/>
              <w:left w:val="nil"/>
              <w:bottom w:val="single" w:color="000000" w:sz="4" w:space="0"/>
              <w:right w:val="single" w:color="000000" w:sz="8" w:space="0"/>
            </w:tcBorders>
            <w:shd w:val="clear" w:color="auto" w:fill="auto"/>
            <w:vAlign w:val="bottom"/>
          </w:tcPr>
          <w:p w:rsidRPr="00FC139F" w:rsidR="00663B60" w:rsidP="00FC139F" w:rsidRDefault="00E61960" w14:paraId="234062F7"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$4,891</w:t>
            </w:r>
          </w:p>
        </w:tc>
      </w:tr>
      <w:tr w:rsidR="00663B60" w:rsidTr="00775395" w14:paraId="4E6AB502" w14:textId="77777777">
        <w:trPr>
          <w:trHeight w:val="300"/>
        </w:trPr>
        <w:tc>
          <w:tcPr>
            <w:tcW w:w="2625" w:type="dxa"/>
            <w:tcBorders>
              <w:top w:val="nil"/>
              <w:left w:val="single" w:color="000000" w:sz="8" w:space="0"/>
              <w:bottom w:val="single" w:color="000000" w:sz="4" w:space="0"/>
              <w:right w:val="single" w:color="000000" w:sz="4" w:space="0"/>
            </w:tcBorders>
            <w:shd w:val="clear" w:color="auto" w:fill="auto"/>
            <w:vAlign w:val="bottom"/>
          </w:tcPr>
          <w:p w:rsidRPr="00FC139F" w:rsidR="00663B60" w:rsidRDefault="00095BA9" w14:paraId="3517C32E" w14:textId="77777777">
            <w:pPr>
              <w:widowControl/>
              <w:rPr>
                <w:rFonts w:ascii="Calibri" w:hAnsi="Calibri" w:eastAsia="Calibri" w:cs="Calibri"/>
                <w:color w:val="000000"/>
                <w:sz w:val="20"/>
                <w:szCs w:val="20"/>
              </w:rPr>
            </w:pPr>
            <w:r w:rsidRPr="00FC139F">
              <w:rPr>
                <w:rFonts w:ascii="Calibri" w:hAnsi="Calibri" w:eastAsia="Calibri" w:cs="Calibri"/>
                <w:color w:val="000000"/>
                <w:sz w:val="20"/>
                <w:szCs w:val="20"/>
              </w:rPr>
              <w:t xml:space="preserve">Application for Designation as a Sea Grant College or Regional </w:t>
            </w:r>
            <w:proofErr w:type="spellStart"/>
            <w:r w:rsidRPr="00FC139F">
              <w:rPr>
                <w:rFonts w:ascii="Calibri" w:hAnsi="Calibri" w:eastAsia="Calibri" w:cs="Calibri"/>
                <w:color w:val="000000"/>
                <w:sz w:val="20"/>
                <w:szCs w:val="20"/>
              </w:rPr>
              <w:t>Consortia</w:t>
            </w:r>
            <w:r w:rsidR="00D6233A">
              <w:rPr>
                <w:rFonts w:ascii="Calibri" w:hAnsi="Calibri" w:eastAsia="Calibri" w:cs="Calibri"/>
                <w:color w:val="000000"/>
                <w:sz w:val="20"/>
                <w:szCs w:val="20"/>
                <w:vertAlign w:val="superscript"/>
              </w:rPr>
              <w:t>d</w:t>
            </w:r>
            <w:proofErr w:type="spellEnd"/>
          </w:p>
        </w:tc>
        <w:tc>
          <w:tcPr>
            <w:tcW w:w="2430" w:type="dxa"/>
            <w:tcBorders>
              <w:top w:val="nil"/>
              <w:left w:val="nil"/>
              <w:bottom w:val="single" w:color="000000" w:sz="4" w:space="0"/>
              <w:right w:val="single" w:color="000000" w:sz="4" w:space="0"/>
            </w:tcBorders>
            <w:shd w:val="clear" w:color="auto" w:fill="auto"/>
            <w:vAlign w:val="bottom"/>
          </w:tcPr>
          <w:p w:rsidRPr="00FC139F" w:rsidR="00663B60" w:rsidRDefault="00755E8E" w14:paraId="6BA78EA7" w14:textId="77777777">
            <w:pPr>
              <w:widowControl/>
              <w:jc w:val="center"/>
              <w:rPr>
                <w:rFonts w:ascii="Calibri" w:hAnsi="Calibri" w:eastAsia="Calibri" w:cs="Calibri"/>
                <w:color w:val="000000"/>
                <w:sz w:val="20"/>
                <w:szCs w:val="20"/>
              </w:rPr>
            </w:pPr>
            <w:r w:rsidRPr="00FC139F">
              <w:rPr>
                <w:rFonts w:ascii="Calibri" w:hAnsi="Calibri" w:eastAsia="Calibri" w:cs="Calibri"/>
                <w:color w:val="000000"/>
                <w:sz w:val="20"/>
                <w:szCs w:val="20"/>
              </w:rPr>
              <w:t>Education Administrators, Postsecondary (11-9033)</w:t>
            </w:r>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740C0C" w14:paraId="16189FCC" w14:textId="48AC1E72">
            <w:pPr>
              <w:widowControl/>
              <w:jc w:val="center"/>
              <w:rPr>
                <w:rFonts w:ascii="Calibri" w:hAnsi="Calibri" w:eastAsia="Calibri" w:cs="Calibri"/>
                <w:color w:val="000000"/>
                <w:sz w:val="20"/>
                <w:szCs w:val="16"/>
                <w:vertAlign w:val="superscript"/>
              </w:rPr>
            </w:pPr>
            <w:r>
              <w:rPr>
                <w:rFonts w:ascii="Calibri" w:hAnsi="Calibri" w:eastAsia="Calibri" w:cs="Calibri"/>
                <w:color w:val="000000"/>
                <w:sz w:val="20"/>
                <w:szCs w:val="16"/>
              </w:rPr>
              <w:t>1</w:t>
            </w:r>
            <w:r w:rsidR="00D6233A">
              <w:rPr>
                <w:rFonts w:ascii="Calibri" w:hAnsi="Calibri" w:eastAsia="Calibri" w:cs="Calibri"/>
                <w:color w:val="000000"/>
                <w:sz w:val="20"/>
                <w:szCs w:val="16"/>
                <w:vertAlign w:val="superscript"/>
              </w:rPr>
              <w:t>d</w:t>
            </w:r>
          </w:p>
        </w:tc>
        <w:tc>
          <w:tcPr>
            <w:tcW w:w="1260" w:type="dxa"/>
            <w:tcBorders>
              <w:top w:val="nil"/>
              <w:left w:val="nil"/>
              <w:bottom w:val="single" w:color="000000" w:sz="4" w:space="0"/>
              <w:right w:val="single" w:color="000000" w:sz="4" w:space="0"/>
            </w:tcBorders>
            <w:shd w:val="clear" w:color="auto" w:fill="auto"/>
            <w:vAlign w:val="bottom"/>
          </w:tcPr>
          <w:p w:rsidRPr="00FC139F" w:rsidR="00663B60" w:rsidP="00FC139F" w:rsidRDefault="00740C0C" w14:paraId="49B703CA" w14:textId="58480979">
            <w:pPr>
              <w:widowControl/>
              <w:jc w:val="center"/>
              <w:rPr>
                <w:rFonts w:ascii="Calibri" w:hAnsi="Calibri" w:eastAsia="Calibri" w:cs="Calibri"/>
                <w:color w:val="000000"/>
                <w:sz w:val="20"/>
                <w:szCs w:val="16"/>
              </w:rPr>
            </w:pPr>
            <w:r>
              <w:rPr>
                <w:rFonts w:ascii="Calibri" w:hAnsi="Calibri" w:eastAsia="Calibri" w:cs="Calibri"/>
                <w:color w:val="000000"/>
                <w:sz w:val="20"/>
                <w:szCs w:val="16"/>
              </w:rPr>
              <w:t>0.25</w:t>
            </w:r>
          </w:p>
        </w:tc>
        <w:tc>
          <w:tcPr>
            <w:tcW w:w="1170" w:type="dxa"/>
            <w:tcBorders>
              <w:top w:val="nil"/>
              <w:left w:val="nil"/>
              <w:bottom w:val="single" w:color="000000" w:sz="4" w:space="0"/>
              <w:right w:val="single" w:color="000000" w:sz="4" w:space="0"/>
            </w:tcBorders>
            <w:shd w:val="clear" w:color="auto" w:fill="auto"/>
            <w:vAlign w:val="bottom"/>
          </w:tcPr>
          <w:p w:rsidRPr="00FC139F" w:rsidR="00663B60" w:rsidP="00FC139F" w:rsidRDefault="00755E8E" w14:paraId="0D193C72"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0.25</w:t>
            </w:r>
          </w:p>
        </w:tc>
        <w:tc>
          <w:tcPr>
            <w:tcW w:w="1080" w:type="dxa"/>
            <w:tcBorders>
              <w:top w:val="nil"/>
              <w:left w:val="nil"/>
              <w:bottom w:val="single" w:color="000000" w:sz="4" w:space="0"/>
              <w:right w:val="single" w:color="000000" w:sz="4" w:space="0"/>
            </w:tcBorders>
            <w:shd w:val="clear" w:color="auto" w:fill="auto"/>
            <w:vAlign w:val="bottom"/>
          </w:tcPr>
          <w:p w:rsidRPr="00FC139F" w:rsidR="00663B60" w:rsidP="00FC139F" w:rsidRDefault="00755E8E" w14:paraId="1C308FA6"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20</w:t>
            </w:r>
          </w:p>
        </w:tc>
        <w:tc>
          <w:tcPr>
            <w:tcW w:w="990" w:type="dxa"/>
            <w:tcBorders>
              <w:top w:val="nil"/>
              <w:left w:val="nil"/>
              <w:bottom w:val="single" w:color="000000" w:sz="4" w:space="0"/>
              <w:right w:val="single" w:color="000000" w:sz="4" w:space="0"/>
            </w:tcBorders>
            <w:shd w:val="clear" w:color="auto" w:fill="auto"/>
            <w:vAlign w:val="bottom"/>
          </w:tcPr>
          <w:p w:rsidRPr="00FC139F" w:rsidR="00663B60" w:rsidP="00FC139F" w:rsidRDefault="00755E8E" w14:paraId="0E03898E"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5</w:t>
            </w:r>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FC139F" w14:paraId="38C0D38B"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$45.87</w:t>
            </w:r>
          </w:p>
        </w:tc>
        <w:tc>
          <w:tcPr>
            <w:tcW w:w="1530" w:type="dxa"/>
            <w:tcBorders>
              <w:top w:val="nil"/>
              <w:left w:val="nil"/>
              <w:bottom w:val="single" w:color="000000" w:sz="4" w:space="0"/>
              <w:right w:val="single" w:color="000000" w:sz="8" w:space="0"/>
            </w:tcBorders>
            <w:shd w:val="clear" w:color="auto" w:fill="auto"/>
            <w:vAlign w:val="bottom"/>
          </w:tcPr>
          <w:p w:rsidRPr="00FC139F" w:rsidR="00663B60" w:rsidP="00FC139F" w:rsidRDefault="00FC139F" w14:paraId="588055DC" w14:textId="77777777">
            <w:pPr>
              <w:widowControl/>
              <w:jc w:val="center"/>
              <w:rPr>
                <w:rFonts w:ascii="Calibri" w:hAnsi="Calibri" w:eastAsia="Calibri" w:cs="Calibri"/>
                <w:color w:val="000000"/>
                <w:sz w:val="20"/>
                <w:szCs w:val="16"/>
              </w:rPr>
            </w:pPr>
            <w:r>
              <w:rPr>
                <w:rFonts w:ascii="Calibri" w:hAnsi="Calibri" w:eastAsia="Calibri" w:cs="Calibri"/>
                <w:color w:val="000000"/>
                <w:sz w:val="20"/>
                <w:szCs w:val="16"/>
              </w:rPr>
              <w:t>$229</w:t>
            </w:r>
          </w:p>
        </w:tc>
      </w:tr>
      <w:tr w:rsidR="00663B60" w:rsidTr="00775395" w14:paraId="39F1D0ED" w14:textId="77777777">
        <w:trPr>
          <w:trHeight w:val="300"/>
        </w:trPr>
        <w:tc>
          <w:tcPr>
            <w:tcW w:w="2625" w:type="dxa"/>
            <w:tcBorders>
              <w:top w:val="nil"/>
              <w:left w:val="single" w:color="000000" w:sz="8" w:space="0"/>
              <w:bottom w:val="single" w:color="000000" w:sz="4" w:space="0"/>
              <w:right w:val="single" w:color="000000" w:sz="4" w:space="0"/>
            </w:tcBorders>
            <w:shd w:val="clear" w:color="auto" w:fill="auto"/>
            <w:vAlign w:val="bottom"/>
          </w:tcPr>
          <w:p w:rsidRPr="00FC139F" w:rsidR="00663B60" w:rsidRDefault="00095BA9" w14:paraId="6EAEF0A1" w14:textId="77777777">
            <w:pPr>
              <w:widowControl/>
              <w:rPr>
                <w:rFonts w:ascii="Calibri" w:hAnsi="Calibri" w:eastAsia="Calibri" w:cs="Calibri"/>
                <w:color w:val="000000"/>
                <w:sz w:val="20"/>
                <w:szCs w:val="20"/>
              </w:rPr>
            </w:pPr>
            <w:r w:rsidRPr="00FC139F">
              <w:rPr>
                <w:rFonts w:ascii="Calibri" w:hAnsi="Calibri" w:eastAsia="Calibri" w:cs="Calibri"/>
                <w:color w:val="000000"/>
                <w:sz w:val="20"/>
                <w:szCs w:val="20"/>
              </w:rPr>
              <w:t>Application for Sea Grant Fellowships</w:t>
            </w:r>
          </w:p>
        </w:tc>
        <w:tc>
          <w:tcPr>
            <w:tcW w:w="2430" w:type="dxa"/>
            <w:tcBorders>
              <w:top w:val="nil"/>
              <w:left w:val="nil"/>
              <w:bottom w:val="single" w:color="000000" w:sz="4" w:space="0"/>
              <w:right w:val="single" w:color="000000" w:sz="4" w:space="0"/>
            </w:tcBorders>
            <w:shd w:val="clear" w:color="auto" w:fill="auto"/>
            <w:vAlign w:val="bottom"/>
          </w:tcPr>
          <w:p w:rsidRPr="00FC139F" w:rsidR="00663B60" w:rsidRDefault="00FC139F" w14:paraId="485247B3" w14:textId="77777777">
            <w:pPr>
              <w:widowControl/>
              <w:jc w:val="center"/>
              <w:rPr>
                <w:rFonts w:ascii="Calibri" w:hAnsi="Calibri" w:eastAsia="Calibri" w:cs="Calibri"/>
                <w:color w:val="000000"/>
                <w:sz w:val="20"/>
                <w:szCs w:val="20"/>
              </w:rPr>
            </w:pPr>
            <w:r w:rsidRPr="00FC139F">
              <w:rPr>
                <w:rFonts w:ascii="Calibri" w:hAnsi="Calibri" w:eastAsia="Calibri" w:cs="Calibri"/>
                <w:color w:val="000000"/>
                <w:sz w:val="20"/>
                <w:szCs w:val="20"/>
              </w:rPr>
              <w:t>Environmental Science and Geoscience Technicians</w:t>
            </w:r>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17957792"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65</w:t>
            </w:r>
          </w:p>
        </w:tc>
        <w:tc>
          <w:tcPr>
            <w:tcW w:w="126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5C18D1D6"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1</w:t>
            </w:r>
          </w:p>
        </w:tc>
        <w:tc>
          <w:tcPr>
            <w:tcW w:w="117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3F36E89E"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65</w:t>
            </w:r>
          </w:p>
        </w:tc>
        <w:tc>
          <w:tcPr>
            <w:tcW w:w="108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3886C220"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2</w:t>
            </w:r>
          </w:p>
        </w:tc>
        <w:tc>
          <w:tcPr>
            <w:tcW w:w="990" w:type="dxa"/>
            <w:tcBorders>
              <w:top w:val="nil"/>
              <w:left w:val="nil"/>
              <w:bottom w:val="single" w:color="000000" w:sz="4" w:space="0"/>
              <w:right w:val="single" w:color="000000" w:sz="4" w:space="0"/>
            </w:tcBorders>
            <w:shd w:val="clear" w:color="auto" w:fill="auto"/>
            <w:vAlign w:val="bottom"/>
          </w:tcPr>
          <w:p w:rsidRPr="00FC139F" w:rsidR="00663B60" w:rsidP="00FC139F" w:rsidRDefault="00E61960" w14:paraId="24D21F77" w14:textId="77777777">
            <w:pPr>
              <w:widowControl/>
              <w:jc w:val="center"/>
              <w:rPr>
                <w:rFonts w:ascii="Calibri" w:hAnsi="Calibri" w:eastAsia="Calibri" w:cs="Calibri"/>
                <w:color w:val="000000"/>
                <w:sz w:val="20"/>
                <w:szCs w:val="16"/>
              </w:rPr>
            </w:pPr>
            <w:r w:rsidRPr="00FC139F">
              <w:rPr>
                <w:rFonts w:ascii="Calibri" w:hAnsi="Calibri" w:eastAsia="Calibri" w:cs="Calibri"/>
                <w:color w:val="000000"/>
                <w:sz w:val="20"/>
                <w:szCs w:val="16"/>
              </w:rPr>
              <w:t>130</w:t>
            </w:r>
          </w:p>
        </w:tc>
        <w:tc>
          <w:tcPr>
            <w:tcW w:w="1350" w:type="dxa"/>
            <w:tcBorders>
              <w:top w:val="nil"/>
              <w:left w:val="nil"/>
              <w:bottom w:val="single" w:color="000000" w:sz="4" w:space="0"/>
              <w:right w:val="single" w:color="000000" w:sz="4" w:space="0"/>
            </w:tcBorders>
            <w:shd w:val="clear" w:color="auto" w:fill="auto"/>
            <w:vAlign w:val="bottom"/>
          </w:tcPr>
          <w:p w:rsidRPr="00FC139F" w:rsidR="00663B60" w:rsidP="00FC139F" w:rsidRDefault="00FC139F" w14:paraId="2C0DE9E7" w14:textId="77777777">
            <w:pPr>
              <w:widowControl/>
              <w:jc w:val="center"/>
              <w:rPr>
                <w:rFonts w:ascii="Calibri" w:hAnsi="Calibri" w:eastAsia="Calibri" w:cs="Calibri"/>
                <w:color w:val="000000"/>
                <w:sz w:val="20"/>
                <w:szCs w:val="16"/>
              </w:rPr>
            </w:pPr>
            <w:r>
              <w:rPr>
                <w:rFonts w:ascii="Calibri" w:hAnsi="Calibri" w:eastAsia="Calibri" w:cs="Calibri"/>
                <w:color w:val="000000"/>
                <w:sz w:val="20"/>
                <w:szCs w:val="16"/>
              </w:rPr>
              <w:t>$22.96</w:t>
            </w:r>
          </w:p>
        </w:tc>
        <w:tc>
          <w:tcPr>
            <w:tcW w:w="1530" w:type="dxa"/>
            <w:tcBorders>
              <w:top w:val="nil"/>
              <w:left w:val="nil"/>
              <w:bottom w:val="single" w:color="000000" w:sz="4" w:space="0"/>
              <w:right w:val="single" w:color="000000" w:sz="8" w:space="0"/>
            </w:tcBorders>
            <w:shd w:val="clear" w:color="auto" w:fill="auto"/>
            <w:vAlign w:val="bottom"/>
          </w:tcPr>
          <w:p w:rsidRPr="00FC139F" w:rsidR="00663B60" w:rsidP="00FC139F" w:rsidRDefault="00FC139F" w14:paraId="2CD31C4F" w14:textId="77777777">
            <w:pPr>
              <w:widowControl/>
              <w:jc w:val="center"/>
              <w:rPr>
                <w:rFonts w:ascii="Calibri" w:hAnsi="Calibri" w:eastAsia="Calibri" w:cs="Calibri"/>
                <w:color w:val="000000"/>
                <w:sz w:val="20"/>
                <w:szCs w:val="16"/>
              </w:rPr>
            </w:pPr>
            <w:r>
              <w:rPr>
                <w:rFonts w:ascii="Calibri" w:hAnsi="Calibri" w:eastAsia="Calibri" w:cs="Calibri"/>
                <w:color w:val="000000"/>
                <w:sz w:val="20"/>
                <w:szCs w:val="16"/>
              </w:rPr>
              <w:t>$2,985</w:t>
            </w:r>
          </w:p>
        </w:tc>
      </w:tr>
      <w:tr w:rsidR="00663B60" w:rsidTr="00775395" w14:paraId="09A2C883" w14:textId="77777777">
        <w:trPr>
          <w:trHeight w:val="615"/>
        </w:trPr>
        <w:tc>
          <w:tcPr>
            <w:tcW w:w="2625" w:type="dxa"/>
            <w:tcBorders>
              <w:top w:val="nil"/>
              <w:left w:val="single" w:color="000000" w:sz="8" w:space="0"/>
              <w:bottom w:val="single" w:color="000000" w:sz="8" w:space="0"/>
              <w:right w:val="single" w:color="000000" w:sz="8" w:space="0"/>
            </w:tcBorders>
            <w:shd w:val="clear" w:color="auto" w:fill="DDEBF7"/>
            <w:vAlign w:val="bottom"/>
          </w:tcPr>
          <w:p w:rsidRPr="00755E8E" w:rsidR="00663B60" w:rsidP="007B5A27" w:rsidRDefault="006A3679" w14:paraId="0CE8DFDB" w14:textId="1540D2F2">
            <w:pPr>
              <w:widowControl/>
              <w:rPr>
                <w:rFonts w:ascii="Calibri" w:hAnsi="Calibri" w:eastAsia="Calibri" w:cs="Calibri"/>
                <w:b/>
                <w:color w:val="000000"/>
                <w:sz w:val="22"/>
              </w:rPr>
            </w:pPr>
            <w:r w:rsidRPr="00755E8E">
              <w:rPr>
                <w:rFonts w:ascii="Calibri" w:hAnsi="Calibri" w:eastAsia="Calibri" w:cs="Calibri"/>
                <w:b/>
                <w:color w:val="000000"/>
                <w:sz w:val="22"/>
              </w:rPr>
              <w:t>Totals</w:t>
            </w:r>
          </w:p>
        </w:tc>
        <w:tc>
          <w:tcPr>
            <w:tcW w:w="2430" w:type="dxa"/>
            <w:tcBorders>
              <w:top w:val="nil"/>
              <w:left w:val="nil"/>
              <w:bottom w:val="single" w:color="000000" w:sz="8" w:space="0"/>
              <w:right w:val="single" w:color="000000" w:sz="8" w:space="0"/>
            </w:tcBorders>
            <w:shd w:val="clear" w:color="auto" w:fill="000000"/>
            <w:vAlign w:val="bottom"/>
          </w:tcPr>
          <w:p w:rsidRPr="00755E8E" w:rsidR="00663B60" w:rsidRDefault="006A3679" w14:paraId="5CE07A2C" w14:textId="77777777">
            <w:pPr>
              <w:widowControl/>
              <w:rPr>
                <w:rFonts w:ascii="Calibri" w:hAnsi="Calibri" w:eastAsia="Calibri" w:cs="Calibri"/>
                <w:b/>
                <w:color w:val="000000"/>
                <w:sz w:val="22"/>
              </w:rPr>
            </w:pPr>
            <w:r w:rsidRPr="00755E8E">
              <w:rPr>
                <w:rFonts w:ascii="Calibri" w:hAnsi="Calibri" w:eastAsia="Calibri" w:cs="Calibri"/>
                <w:b/>
                <w:color w:val="000000"/>
                <w:sz w:val="22"/>
              </w:rPr>
              <w:t> </w:t>
            </w:r>
          </w:p>
        </w:tc>
        <w:tc>
          <w:tcPr>
            <w:tcW w:w="1350" w:type="dxa"/>
            <w:tcBorders>
              <w:top w:val="nil"/>
              <w:left w:val="nil"/>
              <w:bottom w:val="single" w:color="000000" w:sz="8" w:space="0"/>
              <w:right w:val="single" w:color="000000" w:sz="8" w:space="0"/>
            </w:tcBorders>
            <w:shd w:val="clear" w:color="auto" w:fill="000000"/>
            <w:vAlign w:val="bottom"/>
          </w:tcPr>
          <w:p w:rsidRPr="00755E8E" w:rsidR="00663B60" w:rsidRDefault="006A3679" w14:paraId="2ABBCADE" w14:textId="77777777">
            <w:pPr>
              <w:widowControl/>
              <w:rPr>
                <w:rFonts w:ascii="Calibri" w:hAnsi="Calibri" w:eastAsia="Calibri" w:cs="Calibri"/>
                <w:b/>
                <w:color w:val="000000"/>
                <w:sz w:val="22"/>
              </w:rPr>
            </w:pPr>
            <w:r w:rsidRPr="00755E8E">
              <w:rPr>
                <w:rFonts w:ascii="Calibri" w:hAnsi="Calibri" w:eastAsia="Calibri" w:cs="Calibri"/>
                <w:b/>
                <w:color w:val="000000"/>
                <w:sz w:val="22"/>
              </w:rPr>
              <w:t> </w:t>
            </w:r>
          </w:p>
        </w:tc>
        <w:tc>
          <w:tcPr>
            <w:tcW w:w="1260" w:type="dxa"/>
            <w:tcBorders>
              <w:top w:val="nil"/>
              <w:left w:val="nil"/>
              <w:bottom w:val="single" w:color="000000" w:sz="8" w:space="0"/>
              <w:right w:val="single" w:color="000000" w:sz="8" w:space="0"/>
            </w:tcBorders>
            <w:shd w:val="clear" w:color="auto" w:fill="000000"/>
            <w:vAlign w:val="bottom"/>
          </w:tcPr>
          <w:p w:rsidRPr="00755E8E" w:rsidR="00663B60" w:rsidRDefault="006A3679" w14:paraId="01627B2C" w14:textId="77777777">
            <w:pPr>
              <w:widowControl/>
              <w:rPr>
                <w:rFonts w:ascii="Calibri" w:hAnsi="Calibri" w:eastAsia="Calibri" w:cs="Calibri"/>
                <w:b/>
                <w:color w:val="000000"/>
                <w:sz w:val="22"/>
              </w:rPr>
            </w:pPr>
            <w:r w:rsidRPr="00755E8E">
              <w:rPr>
                <w:rFonts w:ascii="Calibri" w:hAnsi="Calibri" w:eastAsia="Calibri" w:cs="Calibri"/>
                <w:b/>
                <w:color w:val="000000"/>
                <w:sz w:val="22"/>
              </w:rPr>
              <w:t> </w:t>
            </w:r>
          </w:p>
        </w:tc>
        <w:tc>
          <w:tcPr>
            <w:tcW w:w="1170" w:type="dxa"/>
            <w:tcBorders>
              <w:top w:val="nil"/>
              <w:left w:val="nil"/>
              <w:bottom w:val="single" w:color="000000" w:sz="8" w:space="0"/>
              <w:right w:val="single" w:color="000000" w:sz="8" w:space="0"/>
            </w:tcBorders>
            <w:shd w:val="clear" w:color="auto" w:fill="DDEBF7"/>
            <w:vAlign w:val="bottom"/>
          </w:tcPr>
          <w:p w:rsidRPr="00755E8E" w:rsidR="00663B60" w:rsidP="00FC139F" w:rsidRDefault="007B5A27" w14:paraId="3A1BF644" w14:textId="5A89B0DE">
            <w:pPr>
              <w:widowControl/>
              <w:jc w:val="center"/>
              <w:rPr>
                <w:rFonts w:ascii="Calibri" w:hAnsi="Calibri" w:eastAsia="Calibri" w:cs="Calibri"/>
                <w:b/>
                <w:color w:val="000000"/>
                <w:sz w:val="22"/>
              </w:rPr>
            </w:pPr>
            <w:r>
              <w:rPr>
                <w:rFonts w:ascii="Calibri" w:hAnsi="Calibri" w:eastAsia="Calibri" w:cs="Calibri"/>
                <w:b/>
                <w:color w:val="000000"/>
                <w:sz w:val="22"/>
              </w:rPr>
              <w:t>2007</w:t>
            </w:r>
          </w:p>
        </w:tc>
        <w:tc>
          <w:tcPr>
            <w:tcW w:w="1080" w:type="dxa"/>
            <w:tcBorders>
              <w:top w:val="nil"/>
              <w:left w:val="nil"/>
              <w:bottom w:val="single" w:color="000000" w:sz="8" w:space="0"/>
              <w:right w:val="single" w:color="000000" w:sz="8" w:space="0"/>
            </w:tcBorders>
            <w:shd w:val="clear" w:color="auto" w:fill="000000"/>
            <w:vAlign w:val="bottom"/>
          </w:tcPr>
          <w:p w:rsidRPr="00755E8E" w:rsidR="00663B60" w:rsidP="00FC139F" w:rsidRDefault="00663B60" w14:paraId="5DC359C8" w14:textId="77777777">
            <w:pPr>
              <w:widowControl/>
              <w:jc w:val="center"/>
              <w:rPr>
                <w:rFonts w:ascii="Calibri" w:hAnsi="Calibri" w:eastAsia="Calibri" w:cs="Calibri"/>
                <w:b/>
                <w:color w:val="000000"/>
                <w:sz w:val="22"/>
              </w:rPr>
            </w:pPr>
          </w:p>
        </w:tc>
        <w:tc>
          <w:tcPr>
            <w:tcW w:w="990" w:type="dxa"/>
            <w:tcBorders>
              <w:top w:val="nil"/>
              <w:left w:val="nil"/>
              <w:bottom w:val="single" w:color="000000" w:sz="8" w:space="0"/>
              <w:right w:val="single" w:color="000000" w:sz="8" w:space="0"/>
            </w:tcBorders>
            <w:shd w:val="clear" w:color="auto" w:fill="DDEBF7"/>
            <w:vAlign w:val="bottom"/>
          </w:tcPr>
          <w:p w:rsidRPr="00755E8E" w:rsidR="00663B60" w:rsidP="00FC139F" w:rsidRDefault="007B5A27" w14:paraId="2A58331C" w14:textId="54B1B5C2">
            <w:pPr>
              <w:widowControl/>
              <w:jc w:val="center"/>
              <w:rPr>
                <w:rFonts w:ascii="Calibri" w:hAnsi="Calibri" w:eastAsia="Calibri" w:cs="Calibri"/>
                <w:b/>
                <w:color w:val="000000"/>
                <w:sz w:val="22"/>
              </w:rPr>
            </w:pPr>
            <w:r>
              <w:rPr>
                <w:rFonts w:ascii="Calibri" w:hAnsi="Calibri" w:eastAsia="Calibri" w:cs="Calibri"/>
                <w:b/>
                <w:color w:val="000000"/>
                <w:sz w:val="22"/>
              </w:rPr>
              <w:t>783</w:t>
            </w:r>
          </w:p>
        </w:tc>
        <w:tc>
          <w:tcPr>
            <w:tcW w:w="1350" w:type="dxa"/>
            <w:tcBorders>
              <w:top w:val="nil"/>
              <w:left w:val="nil"/>
              <w:bottom w:val="single" w:color="000000" w:sz="8" w:space="0"/>
              <w:right w:val="single" w:color="000000" w:sz="8" w:space="0"/>
            </w:tcBorders>
            <w:shd w:val="clear" w:color="auto" w:fill="000000"/>
            <w:vAlign w:val="bottom"/>
          </w:tcPr>
          <w:p w:rsidRPr="00755E8E" w:rsidR="00663B60" w:rsidP="00FC139F" w:rsidRDefault="00663B60" w14:paraId="14AD90C4" w14:textId="77777777">
            <w:pPr>
              <w:widowControl/>
              <w:jc w:val="center"/>
              <w:rPr>
                <w:rFonts w:ascii="Calibri" w:hAnsi="Calibri" w:eastAsia="Calibri" w:cs="Calibri"/>
                <w:b/>
                <w:color w:val="000000"/>
                <w:sz w:val="22"/>
              </w:rPr>
            </w:pPr>
          </w:p>
        </w:tc>
        <w:tc>
          <w:tcPr>
            <w:tcW w:w="1530" w:type="dxa"/>
            <w:tcBorders>
              <w:top w:val="nil"/>
              <w:left w:val="nil"/>
              <w:bottom w:val="single" w:color="000000" w:sz="8" w:space="0"/>
              <w:right w:val="single" w:color="000000" w:sz="8" w:space="0"/>
            </w:tcBorders>
            <w:shd w:val="clear" w:color="auto" w:fill="DDEBF7"/>
            <w:vAlign w:val="bottom"/>
          </w:tcPr>
          <w:p w:rsidRPr="00755E8E" w:rsidR="00663B60" w:rsidP="00FC139F" w:rsidRDefault="0034380D" w14:paraId="61976FA4" w14:textId="77777777">
            <w:pPr>
              <w:widowControl/>
              <w:jc w:val="center"/>
              <w:rPr>
                <w:rFonts w:ascii="Calibri" w:hAnsi="Calibri" w:eastAsia="Calibri" w:cs="Calibri"/>
                <w:b/>
                <w:color w:val="000000"/>
                <w:sz w:val="22"/>
              </w:rPr>
            </w:pPr>
            <w:r>
              <w:rPr>
                <w:rFonts w:ascii="Calibri" w:hAnsi="Calibri" w:eastAsia="Calibri" w:cs="Calibri"/>
                <w:b/>
                <w:color w:val="000000"/>
                <w:sz w:val="22"/>
              </w:rPr>
              <w:t>$22,777</w:t>
            </w:r>
          </w:p>
        </w:tc>
      </w:tr>
    </w:tbl>
    <w:p w:rsidRPr="00932790" w:rsidR="00932790" w:rsidRDefault="00D00F4E" w14:paraId="44F30C93" w14:textId="77777777">
      <w:pPr>
        <w:spacing w:line="259" w:lineRule="auto"/>
        <w:rPr>
          <w:sz w:val="20"/>
        </w:rPr>
      </w:pPr>
      <w:proofErr w:type="spellStart"/>
      <w:proofErr w:type="gramStart"/>
      <w:r w:rsidRPr="00755E8E">
        <w:rPr>
          <w:sz w:val="20"/>
          <w:vertAlign w:val="superscript"/>
        </w:rPr>
        <w:t>a</w:t>
      </w:r>
      <w:proofErr w:type="spellEnd"/>
      <w:proofErr w:type="gramEnd"/>
      <w:r w:rsidR="00932790">
        <w:rPr>
          <w:sz w:val="20"/>
        </w:rPr>
        <w:t xml:space="preserve"> The information collected and structure in the Long and Short are identical, however the Long version allows multi-projects to be included in one file.  </w:t>
      </w:r>
    </w:p>
    <w:p w:rsidRPr="00755E8E" w:rsidR="00D00F4E" w:rsidRDefault="00932790" w14:paraId="3B364C14" w14:textId="77777777">
      <w:pPr>
        <w:spacing w:line="259" w:lineRule="auto"/>
        <w:rPr>
          <w:sz w:val="20"/>
        </w:rPr>
      </w:pPr>
      <w:proofErr w:type="gramStart"/>
      <w:r>
        <w:rPr>
          <w:sz w:val="20"/>
          <w:vertAlign w:val="superscript"/>
        </w:rPr>
        <w:t>b</w:t>
      </w:r>
      <w:proofErr w:type="gramEnd"/>
      <w:r w:rsidR="00755E8E">
        <w:rPr>
          <w:sz w:val="20"/>
          <w:vertAlign w:val="superscript"/>
        </w:rPr>
        <w:t xml:space="preserve"> </w:t>
      </w:r>
      <w:r w:rsidRPr="00755E8E" w:rsidR="00D00F4E">
        <w:rPr>
          <w:sz w:val="20"/>
        </w:rPr>
        <w:t xml:space="preserve">An applicant may be a Sea Grant institution </w:t>
      </w:r>
      <w:r w:rsidRPr="00755E8E" w:rsidR="00095BA9">
        <w:rPr>
          <w:sz w:val="20"/>
        </w:rPr>
        <w:t>staff member (financial, educational, or scientific specialist)</w:t>
      </w:r>
      <w:r w:rsidRPr="00755E8E" w:rsidR="0054206B">
        <w:rPr>
          <w:sz w:val="20"/>
        </w:rPr>
        <w:t xml:space="preserve">, or </w:t>
      </w:r>
      <w:r w:rsidRPr="00755E8E" w:rsidR="00095BA9">
        <w:rPr>
          <w:sz w:val="20"/>
        </w:rPr>
        <w:t>scientific or environmental specialists</w:t>
      </w:r>
      <w:r w:rsidRPr="00755E8E" w:rsidR="0054206B">
        <w:rPr>
          <w:sz w:val="20"/>
        </w:rPr>
        <w:t xml:space="preserve"> associated with non-Sea Grant academic institutions, businesses, or non-governmental organizations</w:t>
      </w:r>
      <w:r w:rsidRPr="00755E8E" w:rsidR="00D00F4E">
        <w:rPr>
          <w:sz w:val="20"/>
        </w:rPr>
        <w:t xml:space="preserve"> </w:t>
      </w:r>
    </w:p>
    <w:p w:rsidRPr="00755E8E" w:rsidR="0054206B" w:rsidRDefault="00932790" w14:paraId="2D116B97" w14:textId="77777777">
      <w:pPr>
        <w:spacing w:line="259" w:lineRule="auto"/>
        <w:rPr>
          <w:sz w:val="20"/>
        </w:rPr>
      </w:pPr>
      <w:r>
        <w:rPr>
          <w:sz w:val="20"/>
          <w:vertAlign w:val="superscript"/>
        </w:rPr>
        <w:t>c</w:t>
      </w:r>
      <w:r w:rsidRPr="00755E8E" w:rsidR="0054206B">
        <w:rPr>
          <w:sz w:val="20"/>
        </w:rPr>
        <w:t xml:space="preserve"> The average hourly wage rate was calculated from individual median hourly wage rates for the typical occupations that submit applications: Financial Specialists (13-2000; $34.59), First-Line Supervisors of Farming, Fishing, and Forestry Workers (45-1011; </w:t>
      </w:r>
      <w:r w:rsidRPr="00755E8E" w:rsidR="00095BA9">
        <w:rPr>
          <w:sz w:val="20"/>
        </w:rPr>
        <w:t>$</w:t>
      </w:r>
      <w:r w:rsidRPr="00755E8E" w:rsidR="0054206B">
        <w:rPr>
          <w:sz w:val="20"/>
        </w:rPr>
        <w:t>23.21), Life, Physical, and Social Science Occupations (19-0000; $32.77)</w:t>
      </w:r>
    </w:p>
    <w:p w:rsidR="00755E8E" w:rsidRDefault="00932790" w14:paraId="10594EE8" w14:textId="77777777">
      <w:pPr>
        <w:spacing w:line="259" w:lineRule="auto"/>
        <w:rPr>
          <w:sz w:val="20"/>
        </w:rPr>
      </w:pPr>
      <w:proofErr w:type="gramStart"/>
      <w:r>
        <w:rPr>
          <w:sz w:val="20"/>
          <w:vertAlign w:val="superscript"/>
        </w:rPr>
        <w:t>d</w:t>
      </w:r>
      <w:proofErr w:type="gramEnd"/>
      <w:r w:rsidRPr="00755E8E" w:rsidR="00755E8E">
        <w:rPr>
          <w:sz w:val="20"/>
        </w:rPr>
        <w:t xml:space="preserve"> Designation as a Sea Grant College or Regional Consortia occurs sporadically, roughly once every four years </w:t>
      </w:r>
    </w:p>
    <w:p w:rsidRPr="00755E8E" w:rsidR="00FC139F" w:rsidRDefault="00FC139F" w14:paraId="4D34E5F5" w14:textId="415F59D1">
      <w:pPr>
        <w:spacing w:line="259" w:lineRule="auto"/>
        <w:rPr>
          <w:sz w:val="20"/>
        </w:rPr>
      </w:pPr>
    </w:p>
    <w:p w:rsidRPr="00D00F4E" w:rsidR="00FC139F" w:rsidRDefault="00FC139F" w14:paraId="0166D361" w14:textId="77777777">
      <w:pPr>
        <w:spacing w:line="259" w:lineRule="auto"/>
        <w:rPr>
          <w:b/>
          <w:color w:val="FF0000"/>
        </w:rPr>
        <w:sectPr w:rsidRPr="00D00F4E" w:rsidR="00FC139F" w:rsidSect="00D00F4E">
          <w:pgSz w:w="15840" w:h="12240" w:orient="landscape"/>
          <w:pgMar w:top="640" w:right="1080" w:bottom="1200" w:left="1080" w:header="0" w:footer="1014" w:gutter="0"/>
          <w:cols w:space="720"/>
          <w:docGrid w:linePitch="326"/>
        </w:sectPr>
      </w:pPr>
    </w:p>
    <w:p w:rsidRPr="00234B7E" w:rsidR="00663B60" w:rsidRDefault="006A3679" w14:paraId="60C7EEE0" w14:textId="77777777">
      <w:pPr>
        <w:numPr>
          <w:ilvl w:val="0"/>
          <w:numId w:val="3"/>
        </w:numPr>
        <w:pBdr>
          <w:top w:val="nil"/>
          <w:left w:val="nil"/>
          <w:bottom w:val="nil"/>
          <w:right w:val="nil"/>
          <w:between w:val="nil"/>
        </w:pBdr>
        <w:tabs>
          <w:tab w:val="left" w:pos="360"/>
        </w:tabs>
        <w:spacing w:before="80"/>
        <w:ind w:left="0" w:firstLine="0"/>
        <w:rPr>
          <w:b/>
          <w:color w:val="000000"/>
        </w:rPr>
      </w:pPr>
      <w:r w:rsidRPr="00234B7E">
        <w:rPr>
          <w:b/>
          <w:color w:val="000000"/>
        </w:rPr>
        <w:t>Provide an estimate for the total annual cost burden to respondents or record keepers resulting from the collection of information. (Do not include the cost of any hour burden already reflected on the burden worksheet).</w:t>
      </w:r>
    </w:p>
    <w:p w:rsidRPr="00234B7E" w:rsidR="00663B60" w:rsidRDefault="006A3679" w14:paraId="712401E2" w14:textId="77777777">
      <w:pPr>
        <w:pBdr>
          <w:top w:val="nil"/>
          <w:left w:val="nil"/>
          <w:bottom w:val="nil"/>
          <w:right w:val="nil"/>
          <w:between w:val="nil"/>
        </w:pBdr>
        <w:spacing w:before="161" w:line="259" w:lineRule="auto"/>
      </w:pPr>
      <w:r w:rsidRPr="00234B7E">
        <w:t>There are no capital/start-up or ongoing operation/maintenance costs associated wi</w:t>
      </w:r>
      <w:r w:rsidRPr="00234B7E" w:rsidR="00234B7E">
        <w:t>th this information collection.</w:t>
      </w:r>
    </w:p>
    <w:p w:rsidR="00663B60" w:rsidRDefault="00663B60" w14:paraId="0D691FBC" w14:textId="77777777">
      <w:pPr>
        <w:pBdr>
          <w:top w:val="nil"/>
          <w:left w:val="nil"/>
          <w:bottom w:val="nil"/>
          <w:right w:val="nil"/>
          <w:between w:val="nil"/>
        </w:pBdr>
        <w:spacing w:before="7"/>
        <w:rPr>
          <w:b/>
          <w:color w:val="000000"/>
        </w:rPr>
      </w:pPr>
    </w:p>
    <w:p w:rsidRPr="008D3AFE" w:rsidR="00663B60" w:rsidRDefault="006A3679" w14:paraId="14F320AD" w14:textId="77777777">
      <w:pPr>
        <w:numPr>
          <w:ilvl w:val="0"/>
          <w:numId w:val="3"/>
        </w:numPr>
        <w:pBdr>
          <w:top w:val="nil"/>
          <w:left w:val="nil"/>
          <w:bottom w:val="nil"/>
          <w:right w:val="nil"/>
          <w:between w:val="nil"/>
        </w:pBdr>
        <w:tabs>
          <w:tab w:val="left" w:pos="360"/>
        </w:tabs>
        <w:spacing w:before="80"/>
        <w:ind w:left="0" w:firstLine="0"/>
        <w:rPr>
          <w:b/>
          <w:color w:val="000000"/>
        </w:rPr>
      </w:pPr>
      <w:r w:rsidRPr="008D3AFE">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21FA6" w:rsidR="00663B60" w:rsidRDefault="00421FA6" w14:paraId="4E395B39" w14:textId="77777777">
      <w:pPr>
        <w:pBdr>
          <w:top w:val="nil"/>
          <w:left w:val="nil"/>
          <w:bottom w:val="nil"/>
          <w:right w:val="nil"/>
          <w:between w:val="nil"/>
        </w:pBdr>
        <w:spacing w:before="161"/>
      </w:pPr>
      <w:r w:rsidRPr="00421FA6">
        <w:rPr>
          <w:u w:val="single"/>
        </w:rPr>
        <w:t>Supervisory Functions</w:t>
      </w:r>
      <w:r w:rsidR="00065FF1">
        <w:rPr>
          <w:u w:val="single"/>
        </w:rPr>
        <w:t xml:space="preserve"> (3 individuals)</w:t>
      </w:r>
      <w:r w:rsidRPr="00421FA6">
        <w:t xml:space="preserve">: </w:t>
      </w:r>
      <w:r w:rsidR="00065FF1">
        <w:t>O</w:t>
      </w:r>
      <w:r w:rsidRPr="00421FA6">
        <w:t>versee actions completed by all listed roles.</w:t>
      </w:r>
      <w:r w:rsidR="00065FF1">
        <w:t xml:space="preserve"> This activity is approximately</w:t>
      </w:r>
      <w:r w:rsidR="007D7F0F">
        <w:t xml:space="preserve"> 2</w:t>
      </w:r>
      <w:r w:rsidR="00065FF1">
        <w:t>% of their time.</w:t>
      </w:r>
      <w:r w:rsidRPr="00421FA6">
        <w:t xml:space="preserve"> </w:t>
      </w:r>
    </w:p>
    <w:p w:rsidR="00663B60" w:rsidP="00421FA6" w:rsidRDefault="00421FA6" w14:paraId="096D7366" w14:textId="77777777">
      <w:pPr>
        <w:pBdr>
          <w:top w:val="nil"/>
          <w:left w:val="nil"/>
          <w:bottom w:val="nil"/>
          <w:right w:val="nil"/>
          <w:between w:val="nil"/>
        </w:pBdr>
        <w:spacing w:before="120"/>
      </w:pPr>
      <w:r w:rsidRPr="00421FA6">
        <w:rPr>
          <w:u w:val="single"/>
        </w:rPr>
        <w:t>Program Officers</w:t>
      </w:r>
      <w:r w:rsidR="00065FF1">
        <w:rPr>
          <w:u w:val="single"/>
        </w:rPr>
        <w:t xml:space="preserve"> (12 individuals)</w:t>
      </w:r>
      <w:r w:rsidRPr="00421FA6">
        <w:t>: Includes employee labor for reviewing</w:t>
      </w:r>
      <w:r>
        <w:t xml:space="preserve"> and electronic</w:t>
      </w:r>
      <w:r w:rsidRPr="00421FA6">
        <w:t xml:space="preserve"> </w:t>
      </w:r>
      <w:r>
        <w:t xml:space="preserve">storage of </w:t>
      </w:r>
      <w:r w:rsidRPr="00421FA6">
        <w:t xml:space="preserve">all Form 90-Series, </w:t>
      </w:r>
      <w:r w:rsidR="007D7F0F">
        <w:t xml:space="preserve">review of the </w:t>
      </w:r>
      <w:r w:rsidRPr="00421FA6">
        <w:t>Application for Designation as a Sea Grant</w:t>
      </w:r>
      <w:r w:rsidR="007D7F0F">
        <w:t xml:space="preserve"> College or Regional Consortia </w:t>
      </w:r>
      <w:r w:rsidRPr="00421FA6">
        <w:t>and Application for Sea Grant Fellowships</w:t>
      </w:r>
      <w:r>
        <w:t xml:space="preserve"> (see annual breakout below)</w:t>
      </w:r>
    </w:p>
    <w:p w:rsidR="00421FA6" w:rsidP="00421FA6" w:rsidRDefault="00421FA6" w14:paraId="46F0D3CA" w14:textId="77777777">
      <w:pPr>
        <w:pStyle w:val="ListParagraph"/>
        <w:numPr>
          <w:ilvl w:val="0"/>
          <w:numId w:val="12"/>
        </w:numPr>
        <w:pBdr>
          <w:top w:val="nil"/>
          <w:left w:val="nil"/>
          <w:bottom w:val="nil"/>
          <w:right w:val="nil"/>
          <w:between w:val="nil"/>
        </w:pBdr>
        <w:spacing w:before="120"/>
      </w:pPr>
      <w:r>
        <w:t>Form 90-1: 0.1 hour / response (647) = 65 hours</w:t>
      </w:r>
    </w:p>
    <w:p w:rsidR="00421FA6" w:rsidP="00421FA6" w:rsidRDefault="00421FA6" w14:paraId="1FF9CE04" w14:textId="77777777">
      <w:pPr>
        <w:pStyle w:val="ListParagraph"/>
        <w:numPr>
          <w:ilvl w:val="0"/>
          <w:numId w:val="12"/>
        </w:numPr>
        <w:pBdr>
          <w:top w:val="nil"/>
          <w:left w:val="nil"/>
          <w:bottom w:val="nil"/>
          <w:right w:val="nil"/>
          <w:between w:val="nil"/>
        </w:pBdr>
        <w:spacing w:before="120"/>
      </w:pPr>
      <w:r>
        <w:t>Form 90-2: 0.25 hour minutes / response (647) = 162 hours</w:t>
      </w:r>
    </w:p>
    <w:p w:rsidR="00421FA6" w:rsidP="00421FA6" w:rsidRDefault="00421FA6" w14:paraId="4D613CEE" w14:textId="77777777">
      <w:pPr>
        <w:pStyle w:val="ListParagraph"/>
        <w:numPr>
          <w:ilvl w:val="0"/>
          <w:numId w:val="12"/>
        </w:numPr>
        <w:pBdr>
          <w:top w:val="nil"/>
          <w:left w:val="nil"/>
          <w:bottom w:val="nil"/>
          <w:right w:val="nil"/>
          <w:between w:val="nil"/>
        </w:pBdr>
        <w:spacing w:before="120"/>
      </w:pPr>
      <w:r>
        <w:t>Form 90-4: 0.25 hour / response (647) = 162 hours</w:t>
      </w:r>
    </w:p>
    <w:p w:rsidR="00421FA6" w:rsidP="00421FA6" w:rsidRDefault="00421FA6" w14:paraId="266B4942" w14:textId="77777777">
      <w:pPr>
        <w:pStyle w:val="ListParagraph"/>
        <w:numPr>
          <w:ilvl w:val="0"/>
          <w:numId w:val="12"/>
        </w:numPr>
        <w:pBdr>
          <w:top w:val="nil"/>
          <w:left w:val="nil"/>
          <w:bottom w:val="nil"/>
          <w:right w:val="nil"/>
          <w:between w:val="nil"/>
        </w:pBdr>
        <w:spacing w:before="120"/>
      </w:pPr>
      <w:r>
        <w:t>Designation Application: 200 hours per response (0.25) = 50 hours</w:t>
      </w:r>
    </w:p>
    <w:p w:rsidRPr="00421FA6" w:rsidR="00421FA6" w:rsidP="00421FA6" w:rsidRDefault="00421FA6" w14:paraId="7CE637CC" w14:textId="77777777">
      <w:pPr>
        <w:pStyle w:val="ListParagraph"/>
        <w:numPr>
          <w:ilvl w:val="0"/>
          <w:numId w:val="12"/>
        </w:numPr>
        <w:pBdr>
          <w:top w:val="nil"/>
          <w:left w:val="nil"/>
          <w:bottom w:val="nil"/>
          <w:right w:val="nil"/>
          <w:between w:val="nil"/>
        </w:pBdr>
        <w:spacing w:before="120"/>
      </w:pPr>
      <w:r>
        <w:t>Sea Grant Fellowship: 12 hours per response (65) = 780 hours</w:t>
      </w:r>
    </w:p>
    <w:p w:rsidR="00065FF1" w:rsidP="00421FA6" w:rsidRDefault="00065FF1" w14:paraId="26F7909C" w14:textId="77777777">
      <w:pPr>
        <w:pBdr>
          <w:top w:val="nil"/>
          <w:left w:val="nil"/>
          <w:bottom w:val="nil"/>
          <w:right w:val="nil"/>
          <w:between w:val="nil"/>
        </w:pBdr>
        <w:spacing w:before="120"/>
      </w:pPr>
      <w:r>
        <w:t>The total hours (1,219) is divided amongst each of 12 individuals (102 hours / Program Officer), which is approximately 5% of the total hours worked per annual year (2080 hours). Program Officers generally sit at 2 pay grades, which we have allocated as split 50:50 between Z-3 and Z-4.</w:t>
      </w:r>
    </w:p>
    <w:p w:rsidRPr="00421FA6" w:rsidR="00663B60" w:rsidP="00421FA6" w:rsidRDefault="00C155C6" w14:paraId="0273821F" w14:textId="77777777">
      <w:pPr>
        <w:pBdr>
          <w:top w:val="nil"/>
          <w:left w:val="nil"/>
          <w:bottom w:val="nil"/>
          <w:right w:val="nil"/>
          <w:between w:val="nil"/>
        </w:pBdr>
        <w:spacing w:before="120"/>
      </w:pPr>
      <w:r w:rsidRPr="007D7F0F">
        <w:rPr>
          <w:u w:val="single"/>
        </w:rPr>
        <w:t>Data Coordinator</w:t>
      </w:r>
      <w:r w:rsidRPr="007D7F0F" w:rsidR="007D7F0F">
        <w:rPr>
          <w:u w:val="single"/>
        </w:rPr>
        <w:t xml:space="preserve"> (1 individual)</w:t>
      </w:r>
      <w:r w:rsidRPr="00421FA6">
        <w:t xml:space="preserve">: </w:t>
      </w:r>
      <w:r w:rsidR="007D7F0F">
        <w:t>Includes e</w:t>
      </w:r>
      <w:r w:rsidRPr="00421FA6" w:rsidR="00421FA6">
        <w:t xml:space="preserve">mployee labor </w:t>
      </w:r>
      <w:r w:rsidRPr="00421FA6">
        <w:t xml:space="preserve">for </w:t>
      </w:r>
      <w:r w:rsidR="007D7F0F">
        <w:t xml:space="preserve">software project management, quality control and </w:t>
      </w:r>
      <w:r w:rsidRPr="00421FA6">
        <w:t xml:space="preserve">assurance of Form 90-2 </w:t>
      </w:r>
      <w:r w:rsidR="007D7F0F">
        <w:t>information,</w:t>
      </w:r>
      <w:r w:rsidRPr="00421FA6">
        <w:t xml:space="preserve"> </w:t>
      </w:r>
      <w:r w:rsidR="007D7F0F">
        <w:t>including upload into</w:t>
      </w:r>
      <w:r w:rsidRPr="00421FA6">
        <w:t xml:space="preserve"> Sea Grant’s database</w:t>
      </w:r>
      <w:r w:rsidRPr="00421FA6" w:rsidR="00421FA6">
        <w:t xml:space="preserve"> (i.e. storage)</w:t>
      </w:r>
      <w:r w:rsidR="00065FF1">
        <w:t xml:space="preserve">, </w:t>
      </w:r>
      <w:r w:rsidR="007D7F0F">
        <w:t>and reporting</w:t>
      </w:r>
      <w:r w:rsidR="00065FF1">
        <w:t xml:space="preserve"> and analysis</w:t>
      </w:r>
      <w:r w:rsidR="007D7F0F">
        <w:t xml:space="preserve"> of Form 90-2 data</w:t>
      </w:r>
      <w:r w:rsidRPr="00421FA6">
        <w:t>.</w:t>
      </w:r>
      <w:r w:rsidR="00065FF1">
        <w:t xml:space="preserve"> </w:t>
      </w:r>
      <w:r w:rsidR="007D7F0F">
        <w:t>R</w:t>
      </w:r>
      <w:r w:rsidR="00065FF1">
        <w:t xml:space="preserve">esponsibilities </w:t>
      </w:r>
      <w:r w:rsidR="007D7F0F">
        <w:t>account for</w:t>
      </w:r>
      <w:r w:rsidR="00065FF1">
        <w:t xml:space="preserve"> ~40% </w:t>
      </w:r>
      <w:r w:rsidR="007D7F0F">
        <w:t>time</w:t>
      </w:r>
      <w:r w:rsidR="00065FF1">
        <w:t>.</w:t>
      </w:r>
      <w:r w:rsidRPr="00421FA6" w:rsidR="00421FA6">
        <w:t xml:space="preserve"> </w:t>
      </w:r>
    </w:p>
    <w:p w:rsidRPr="00421FA6" w:rsidR="00663B60" w:rsidP="00421FA6" w:rsidRDefault="00421FA6" w14:paraId="2453A3C0" w14:textId="77777777">
      <w:pPr>
        <w:pBdr>
          <w:top w:val="nil"/>
          <w:left w:val="nil"/>
          <w:bottom w:val="nil"/>
          <w:right w:val="nil"/>
          <w:between w:val="nil"/>
        </w:pBdr>
        <w:spacing w:before="120"/>
      </w:pPr>
      <w:r w:rsidRPr="00421FA6">
        <w:t>Data Quality Assurance: Includes employee labor for quality control and ass</w:t>
      </w:r>
      <w:r w:rsidR="007D7F0F">
        <w:t>urance of Form 90-2 information. Approximately 80 hours of support per year.</w:t>
      </w:r>
    </w:p>
    <w:p w:rsidRPr="00421FA6" w:rsidR="00663B60" w:rsidRDefault="00663B60" w14:paraId="37BDB0FA" w14:textId="77777777">
      <w:pPr>
        <w:pBdr>
          <w:top w:val="nil"/>
          <w:left w:val="nil"/>
          <w:bottom w:val="nil"/>
          <w:right w:val="nil"/>
          <w:between w:val="nil"/>
        </w:pBdr>
        <w:spacing w:before="9" w:after="1"/>
        <w:rPr>
          <w:b/>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663B60" w14:paraId="482B50F4"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663B60" w:rsidRDefault="006A3679" w14:paraId="033B487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663B60" w:rsidRDefault="006A3679" w14:paraId="1457579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663B60" w:rsidRDefault="006A3679" w14:paraId="75C91B3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663B60" w:rsidRDefault="006A3679" w14:paraId="3F2532F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663B60" w:rsidRDefault="006A3679" w14:paraId="11220E6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663B60" w:rsidRDefault="006A3679" w14:paraId="628FF80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663B60" w14:paraId="0A71AAB5"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663B60" w:rsidRDefault="006A3679" w14:paraId="40CD78C2"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63B60" w:rsidRDefault="00663B60" w14:paraId="259E7555" w14:textId="77777777">
            <w:pPr>
              <w:widowControl/>
              <w:rPr>
                <w:rFonts w:ascii="Calibri" w:hAnsi="Calibri" w:eastAsia="Calibri" w:cs="Calibri"/>
                <w:color w:val="000000"/>
                <w:sz w:val="16"/>
                <w:szCs w:val="16"/>
              </w:rPr>
            </w:pPr>
          </w:p>
        </w:tc>
        <w:tc>
          <w:tcPr>
            <w:tcW w:w="1140" w:type="dxa"/>
            <w:tcBorders>
              <w:top w:val="single" w:color="000000" w:sz="4" w:space="0"/>
              <w:left w:val="nil"/>
              <w:bottom w:val="single" w:color="000000" w:sz="4" w:space="0"/>
              <w:right w:val="single" w:color="000000" w:sz="4" w:space="0"/>
            </w:tcBorders>
            <w:shd w:val="clear" w:color="auto" w:fill="auto"/>
            <w:vAlign w:val="bottom"/>
          </w:tcPr>
          <w:p w:rsidR="00663B60" w:rsidRDefault="006A3679" w14:paraId="4B0802F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63B60" w:rsidRDefault="006A3679" w14:paraId="0D66835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663B60" w:rsidRDefault="006A3679" w14:paraId="30C970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663B60" w:rsidRDefault="006A3679" w14:paraId="3AF2AA0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70C8F" w14:paraId="421F2C1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B70C8F" w:rsidRDefault="00B70C8F" w14:paraId="45AEA54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Supervisory Function</w:t>
            </w:r>
            <w:r w:rsidR="00065FF1">
              <w:rPr>
                <w:rFonts w:ascii="Calibri" w:hAnsi="Calibri" w:eastAsia="Calibri" w:cs="Calibri"/>
                <w:color w:val="000000"/>
                <w:sz w:val="16"/>
                <w:szCs w:val="16"/>
              </w:rPr>
              <w:t xml:space="preserve"> (x3)</w:t>
            </w:r>
          </w:p>
        </w:tc>
        <w:tc>
          <w:tcPr>
            <w:tcW w:w="1120" w:type="dxa"/>
            <w:tcBorders>
              <w:top w:val="nil"/>
              <w:left w:val="nil"/>
              <w:bottom w:val="single" w:color="000000" w:sz="4" w:space="0"/>
              <w:right w:val="single" w:color="000000" w:sz="4" w:space="0"/>
            </w:tcBorders>
            <w:shd w:val="clear" w:color="auto" w:fill="auto"/>
            <w:vAlign w:val="bottom"/>
          </w:tcPr>
          <w:p w:rsidR="00B70C8F" w:rsidRDefault="00B70C8F" w14:paraId="5806EE6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Z-5</w:t>
            </w:r>
          </w:p>
        </w:tc>
        <w:tc>
          <w:tcPr>
            <w:tcW w:w="1140" w:type="dxa"/>
            <w:tcBorders>
              <w:top w:val="nil"/>
              <w:left w:val="nil"/>
              <w:bottom w:val="single" w:color="000000" w:sz="4" w:space="0"/>
              <w:right w:val="single" w:color="000000" w:sz="4" w:space="0"/>
            </w:tcBorders>
            <w:shd w:val="clear" w:color="auto" w:fill="auto"/>
            <w:vAlign w:val="bottom"/>
          </w:tcPr>
          <w:p w:rsidR="00B70C8F" w:rsidP="00355728" w:rsidRDefault="00355728" w14:paraId="1CF5CBC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$155</w:t>
            </w:r>
            <w:r w:rsidR="00B70C8F">
              <w:rPr>
                <w:rFonts w:ascii="Calibri" w:hAnsi="Calibri" w:eastAsia="Calibri" w:cs="Calibri"/>
                <w:color w:val="000000"/>
                <w:sz w:val="16"/>
                <w:szCs w:val="16"/>
              </w:rPr>
              <w:t>,000</w:t>
            </w:r>
          </w:p>
        </w:tc>
        <w:tc>
          <w:tcPr>
            <w:tcW w:w="1120" w:type="dxa"/>
            <w:tcBorders>
              <w:top w:val="nil"/>
              <w:left w:val="nil"/>
              <w:bottom w:val="single" w:color="000000" w:sz="4" w:space="0"/>
              <w:right w:val="single" w:color="000000" w:sz="4" w:space="0"/>
            </w:tcBorders>
            <w:shd w:val="clear" w:color="auto" w:fill="auto"/>
            <w:vAlign w:val="bottom"/>
          </w:tcPr>
          <w:p w:rsidR="00B70C8F" w:rsidRDefault="00065FF1" w14:paraId="1C9849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2%</w:t>
            </w:r>
          </w:p>
        </w:tc>
        <w:tc>
          <w:tcPr>
            <w:tcW w:w="1280" w:type="dxa"/>
            <w:tcBorders>
              <w:top w:val="nil"/>
              <w:left w:val="nil"/>
              <w:bottom w:val="single" w:color="000000" w:sz="4" w:space="0"/>
              <w:right w:val="single" w:color="000000" w:sz="4" w:space="0"/>
            </w:tcBorders>
            <w:shd w:val="clear" w:color="auto" w:fill="808080"/>
            <w:vAlign w:val="bottom"/>
          </w:tcPr>
          <w:p w:rsidR="00B70C8F" w:rsidRDefault="00B70C8F" w14:paraId="193AE9D5" w14:textId="77777777">
            <w:pPr>
              <w:widowControl/>
              <w:rPr>
                <w:rFonts w:ascii="Calibri" w:hAnsi="Calibri" w:eastAsia="Calibri" w:cs="Calibri"/>
                <w:color w:val="000000"/>
                <w:sz w:val="16"/>
                <w:szCs w:val="16"/>
              </w:rPr>
            </w:pPr>
          </w:p>
        </w:tc>
        <w:tc>
          <w:tcPr>
            <w:tcW w:w="1300" w:type="dxa"/>
            <w:tcBorders>
              <w:top w:val="nil"/>
              <w:left w:val="nil"/>
              <w:bottom w:val="single" w:color="000000" w:sz="4" w:space="0"/>
              <w:right w:val="single" w:color="000000" w:sz="8" w:space="0"/>
            </w:tcBorders>
            <w:shd w:val="clear" w:color="auto" w:fill="auto"/>
            <w:vAlign w:val="bottom"/>
          </w:tcPr>
          <w:p w:rsidR="00B70C8F" w:rsidP="007D7F0F" w:rsidRDefault="00065FF1" w14:paraId="04295E9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$8,400</w:t>
            </w:r>
          </w:p>
        </w:tc>
      </w:tr>
      <w:tr w:rsidR="00663B60" w14:paraId="72EEAEFA"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63B60" w:rsidRDefault="00B70C8F" w14:paraId="40EA2DC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Program Officer</w:t>
            </w:r>
            <w:r w:rsidR="00065FF1">
              <w:rPr>
                <w:rFonts w:ascii="Calibri" w:hAnsi="Calibri" w:eastAsia="Calibri" w:cs="Calibri"/>
                <w:color w:val="000000"/>
                <w:sz w:val="16"/>
                <w:szCs w:val="16"/>
              </w:rPr>
              <w:t xml:space="preserve"> (x6)</w:t>
            </w:r>
          </w:p>
        </w:tc>
        <w:tc>
          <w:tcPr>
            <w:tcW w:w="1120" w:type="dxa"/>
            <w:tcBorders>
              <w:top w:val="nil"/>
              <w:left w:val="nil"/>
              <w:bottom w:val="single" w:color="000000" w:sz="4" w:space="0"/>
              <w:right w:val="single" w:color="000000" w:sz="4" w:space="0"/>
            </w:tcBorders>
            <w:shd w:val="clear" w:color="auto" w:fill="auto"/>
            <w:vAlign w:val="bottom"/>
          </w:tcPr>
          <w:p w:rsidR="00663B60" w:rsidRDefault="00B70C8F" w14:paraId="72EB7F4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Z-3</w:t>
            </w:r>
            <w:r w:rsidR="006A3679">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63B60" w:rsidRDefault="00065FF1" w14:paraId="4F7E283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t>
            </w:r>
            <w:r w:rsidR="00B70C8F">
              <w:rPr>
                <w:rFonts w:ascii="Calibri" w:hAnsi="Calibri" w:eastAsia="Calibri" w:cs="Calibri"/>
                <w:color w:val="000000"/>
                <w:sz w:val="16"/>
                <w:szCs w:val="16"/>
              </w:rPr>
              <w:t>90,000</w:t>
            </w:r>
          </w:p>
        </w:tc>
        <w:tc>
          <w:tcPr>
            <w:tcW w:w="1120" w:type="dxa"/>
            <w:tcBorders>
              <w:top w:val="nil"/>
              <w:left w:val="nil"/>
              <w:bottom w:val="single" w:color="000000" w:sz="4" w:space="0"/>
              <w:right w:val="single" w:color="000000" w:sz="4" w:space="0"/>
            </w:tcBorders>
            <w:shd w:val="clear" w:color="auto" w:fill="auto"/>
            <w:vAlign w:val="bottom"/>
          </w:tcPr>
          <w:p w:rsidR="00663B60" w:rsidRDefault="006A3679" w14:paraId="35D9E85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65FF1">
              <w:rPr>
                <w:rFonts w:ascii="Calibri" w:hAnsi="Calibri" w:eastAsia="Calibri" w:cs="Calibri"/>
                <w:color w:val="000000"/>
                <w:sz w:val="16"/>
                <w:szCs w:val="16"/>
              </w:rPr>
              <w:t>5%</w:t>
            </w:r>
          </w:p>
        </w:tc>
        <w:tc>
          <w:tcPr>
            <w:tcW w:w="1280" w:type="dxa"/>
            <w:tcBorders>
              <w:top w:val="nil"/>
              <w:left w:val="nil"/>
              <w:bottom w:val="single" w:color="000000" w:sz="4" w:space="0"/>
              <w:right w:val="single" w:color="000000" w:sz="4" w:space="0"/>
            </w:tcBorders>
            <w:shd w:val="clear" w:color="auto" w:fill="808080"/>
            <w:vAlign w:val="bottom"/>
          </w:tcPr>
          <w:p w:rsidR="00663B60" w:rsidRDefault="006A3679" w14:paraId="03B38FC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63B60" w:rsidP="007D7F0F" w:rsidRDefault="00065FF1" w14:paraId="1A9F78E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$27,000</w:t>
            </w:r>
          </w:p>
        </w:tc>
      </w:tr>
      <w:tr w:rsidR="00663B60" w14:paraId="0AD8FED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63B60" w:rsidRDefault="00B70C8F" w14:paraId="49BBA45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Program Officer</w:t>
            </w:r>
            <w:r w:rsidR="00065FF1">
              <w:rPr>
                <w:rFonts w:ascii="Calibri" w:hAnsi="Calibri" w:eastAsia="Calibri" w:cs="Calibri"/>
                <w:color w:val="000000"/>
                <w:sz w:val="16"/>
                <w:szCs w:val="16"/>
              </w:rPr>
              <w:t xml:space="preserve"> (x6)</w:t>
            </w:r>
          </w:p>
        </w:tc>
        <w:tc>
          <w:tcPr>
            <w:tcW w:w="1120" w:type="dxa"/>
            <w:tcBorders>
              <w:top w:val="nil"/>
              <w:left w:val="nil"/>
              <w:bottom w:val="single" w:color="000000" w:sz="4" w:space="0"/>
              <w:right w:val="single" w:color="000000" w:sz="4" w:space="0"/>
            </w:tcBorders>
            <w:shd w:val="clear" w:color="auto" w:fill="auto"/>
            <w:vAlign w:val="bottom"/>
          </w:tcPr>
          <w:p w:rsidR="00663B60" w:rsidRDefault="00B70C8F" w14:paraId="3E9C1FE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Z-4</w:t>
            </w:r>
            <w:r w:rsidR="006A3679">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63B60" w:rsidRDefault="00065FF1" w14:paraId="0681B92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t>
            </w:r>
            <w:r w:rsidR="00B70C8F">
              <w:rPr>
                <w:rFonts w:ascii="Calibri" w:hAnsi="Calibri" w:eastAsia="Calibri" w:cs="Calibri"/>
                <w:color w:val="000000"/>
                <w:sz w:val="16"/>
                <w:szCs w:val="16"/>
              </w:rPr>
              <w:t>110,00</w:t>
            </w:r>
          </w:p>
        </w:tc>
        <w:tc>
          <w:tcPr>
            <w:tcW w:w="1120" w:type="dxa"/>
            <w:tcBorders>
              <w:top w:val="nil"/>
              <w:left w:val="nil"/>
              <w:bottom w:val="single" w:color="000000" w:sz="4" w:space="0"/>
              <w:right w:val="single" w:color="000000" w:sz="4" w:space="0"/>
            </w:tcBorders>
            <w:shd w:val="clear" w:color="auto" w:fill="auto"/>
            <w:vAlign w:val="bottom"/>
          </w:tcPr>
          <w:p w:rsidR="00663B60" w:rsidRDefault="006A3679" w14:paraId="39A85F1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65FF1">
              <w:rPr>
                <w:rFonts w:ascii="Calibri" w:hAnsi="Calibri" w:eastAsia="Calibri" w:cs="Calibri"/>
                <w:color w:val="000000"/>
                <w:sz w:val="16"/>
                <w:szCs w:val="16"/>
              </w:rPr>
              <w:t>5%</w:t>
            </w:r>
          </w:p>
        </w:tc>
        <w:tc>
          <w:tcPr>
            <w:tcW w:w="1280" w:type="dxa"/>
            <w:tcBorders>
              <w:top w:val="nil"/>
              <w:left w:val="nil"/>
              <w:bottom w:val="single" w:color="000000" w:sz="4" w:space="0"/>
              <w:right w:val="single" w:color="000000" w:sz="4" w:space="0"/>
            </w:tcBorders>
            <w:shd w:val="clear" w:color="auto" w:fill="808080"/>
            <w:vAlign w:val="bottom"/>
          </w:tcPr>
          <w:p w:rsidR="00663B60" w:rsidRDefault="006A3679" w14:paraId="0B54B40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63B60" w:rsidP="007D7F0F" w:rsidRDefault="006A3679" w14:paraId="4B8A11C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r w:rsidR="00065FF1">
              <w:rPr>
                <w:rFonts w:ascii="Calibri" w:hAnsi="Calibri" w:eastAsia="Calibri" w:cs="Calibri"/>
                <w:color w:val="000000"/>
                <w:sz w:val="16"/>
                <w:szCs w:val="16"/>
              </w:rPr>
              <w:t>$33,000</w:t>
            </w:r>
          </w:p>
        </w:tc>
      </w:tr>
      <w:tr w:rsidR="00663B60" w14:paraId="299A97A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63B60" w:rsidRDefault="00B70C8F" w14:paraId="41B49DF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Data Coordinator</w:t>
            </w:r>
            <w:r w:rsidR="00065FF1">
              <w:rPr>
                <w:rFonts w:ascii="Calibri" w:hAnsi="Calibri" w:eastAsia="Calibri" w:cs="Calibri"/>
                <w:color w:val="000000"/>
                <w:sz w:val="16"/>
                <w:szCs w:val="16"/>
              </w:rPr>
              <w:t xml:space="preserve"> (x1)</w:t>
            </w:r>
          </w:p>
        </w:tc>
        <w:tc>
          <w:tcPr>
            <w:tcW w:w="1120" w:type="dxa"/>
            <w:tcBorders>
              <w:top w:val="nil"/>
              <w:left w:val="nil"/>
              <w:bottom w:val="single" w:color="000000" w:sz="4" w:space="0"/>
              <w:right w:val="single" w:color="000000" w:sz="4" w:space="0"/>
            </w:tcBorders>
            <w:shd w:val="clear" w:color="auto" w:fill="auto"/>
            <w:vAlign w:val="bottom"/>
          </w:tcPr>
          <w:p w:rsidR="00663B60" w:rsidRDefault="00B70C8F" w14:paraId="491D31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Z-3</w:t>
            </w:r>
            <w:r w:rsidR="006A3679">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63B60" w:rsidRDefault="00065FF1" w14:paraId="00039F4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t>
            </w:r>
            <w:r w:rsidR="00355728">
              <w:rPr>
                <w:rFonts w:ascii="Calibri" w:hAnsi="Calibri" w:eastAsia="Calibri" w:cs="Calibri"/>
                <w:color w:val="000000"/>
                <w:sz w:val="16"/>
                <w:szCs w:val="16"/>
              </w:rPr>
              <w:t>90</w:t>
            </w:r>
            <w:r w:rsidR="00B70C8F">
              <w:rPr>
                <w:rFonts w:ascii="Calibri" w:hAnsi="Calibri" w:eastAsia="Calibri" w:cs="Calibri"/>
                <w:color w:val="000000"/>
                <w:sz w:val="16"/>
                <w:szCs w:val="16"/>
              </w:rPr>
              <w:t>,000</w:t>
            </w:r>
            <w:r w:rsidR="006A3679">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63B60" w:rsidRDefault="007D7F0F" w14:paraId="26016C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4</w:t>
            </w:r>
            <w:r w:rsidR="00421FA6">
              <w:rPr>
                <w:rFonts w:ascii="Calibri" w:hAnsi="Calibri" w:eastAsia="Calibri" w:cs="Calibri"/>
                <w:color w:val="000000"/>
                <w:sz w:val="16"/>
                <w:szCs w:val="16"/>
              </w:rPr>
              <w:t>0</w:t>
            </w:r>
            <w:r w:rsidR="00543B3B">
              <w:rPr>
                <w:rFonts w:ascii="Calibri" w:hAnsi="Calibri" w:eastAsia="Calibri" w:cs="Calibri"/>
                <w:color w:val="000000"/>
                <w:sz w:val="16"/>
                <w:szCs w:val="16"/>
              </w:rPr>
              <w:t>%</w:t>
            </w:r>
          </w:p>
        </w:tc>
        <w:tc>
          <w:tcPr>
            <w:tcW w:w="1280" w:type="dxa"/>
            <w:tcBorders>
              <w:top w:val="nil"/>
              <w:left w:val="nil"/>
              <w:bottom w:val="single" w:color="000000" w:sz="4" w:space="0"/>
              <w:right w:val="single" w:color="000000" w:sz="4" w:space="0"/>
            </w:tcBorders>
            <w:shd w:val="clear" w:color="auto" w:fill="808080"/>
            <w:vAlign w:val="bottom"/>
          </w:tcPr>
          <w:p w:rsidR="00663B60" w:rsidRDefault="006A3679" w14:paraId="1F9B676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63B60" w:rsidP="007D7F0F" w:rsidRDefault="006A3679" w14:paraId="27DB781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r w:rsidR="00355728">
              <w:rPr>
                <w:rFonts w:ascii="Calibri" w:hAnsi="Calibri" w:eastAsia="Calibri" w:cs="Calibri"/>
                <w:color w:val="000000"/>
                <w:sz w:val="16"/>
                <w:szCs w:val="16"/>
              </w:rPr>
              <w:t>$36</w:t>
            </w:r>
            <w:r w:rsidR="007D7F0F">
              <w:rPr>
                <w:rFonts w:ascii="Calibri" w:hAnsi="Calibri" w:eastAsia="Calibri" w:cs="Calibri"/>
                <w:color w:val="000000"/>
                <w:sz w:val="16"/>
                <w:szCs w:val="16"/>
              </w:rPr>
              <w:t>,000</w:t>
            </w:r>
          </w:p>
        </w:tc>
      </w:tr>
      <w:tr w:rsidR="00663B60" w14:paraId="6805427E"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663B60" w:rsidRDefault="006A3679" w14:paraId="2AB8D7F2"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663B60" w:rsidRDefault="006A3679" w14:paraId="10411AD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63B60" w:rsidRDefault="006A3679" w14:paraId="2CAEB97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63B60" w:rsidRDefault="006A3679" w14:paraId="460D5A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663B60" w:rsidRDefault="006A3679" w14:paraId="0945F65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63B60" w:rsidP="007D7F0F" w:rsidRDefault="006A3679" w14:paraId="5C09336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663B60" w14:paraId="20D49E5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663B60" w:rsidRDefault="00543B3B" w14:paraId="2CD4BA5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Data Quality Assurance</w:t>
            </w:r>
            <w:r w:rsidR="00065FF1">
              <w:rPr>
                <w:rFonts w:ascii="Calibri" w:hAnsi="Calibri" w:eastAsia="Calibri" w:cs="Calibri"/>
                <w:color w:val="000000"/>
                <w:sz w:val="16"/>
                <w:szCs w:val="16"/>
              </w:rPr>
              <w:t xml:space="preserve"> (x1)</w:t>
            </w:r>
          </w:p>
        </w:tc>
        <w:tc>
          <w:tcPr>
            <w:tcW w:w="1120" w:type="dxa"/>
            <w:tcBorders>
              <w:top w:val="nil"/>
              <w:left w:val="nil"/>
              <w:bottom w:val="single" w:color="000000" w:sz="4" w:space="0"/>
              <w:right w:val="single" w:color="000000" w:sz="4" w:space="0"/>
            </w:tcBorders>
            <w:shd w:val="clear" w:color="auto" w:fill="auto"/>
            <w:vAlign w:val="bottom"/>
          </w:tcPr>
          <w:p w:rsidR="00663B60" w:rsidRDefault="00543B3B" w14:paraId="77FD31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Z-2</w:t>
            </w:r>
            <w:r w:rsidR="006A3679">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663B60" w:rsidRDefault="007D7F0F" w14:paraId="47631D4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t>
            </w:r>
            <w:r w:rsidR="00543B3B">
              <w:rPr>
                <w:rFonts w:ascii="Calibri" w:hAnsi="Calibri" w:eastAsia="Calibri" w:cs="Calibri"/>
                <w:color w:val="000000"/>
                <w:sz w:val="16"/>
                <w:szCs w:val="16"/>
              </w:rPr>
              <w:t>65,000</w:t>
            </w:r>
            <w:r w:rsidR="006A3679">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663B60" w:rsidRDefault="007D7F0F" w14:paraId="40662C7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4</w:t>
            </w:r>
            <w:r w:rsidR="00543B3B">
              <w:rPr>
                <w:rFonts w:ascii="Calibri" w:hAnsi="Calibri" w:eastAsia="Calibri" w:cs="Calibri"/>
                <w:color w:val="000000"/>
                <w:sz w:val="16"/>
                <w:szCs w:val="16"/>
              </w:rPr>
              <w:t>%</w:t>
            </w:r>
            <w:r w:rsidR="006A3679">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663B60" w:rsidRDefault="006A3679" w14:paraId="2AC3BF1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663B60" w:rsidP="007D7F0F" w:rsidRDefault="006A3679" w14:paraId="3287DA7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r w:rsidR="007D7F0F">
              <w:rPr>
                <w:rFonts w:ascii="Calibri" w:hAnsi="Calibri" w:eastAsia="Calibri" w:cs="Calibri"/>
                <w:color w:val="000000"/>
                <w:sz w:val="16"/>
                <w:szCs w:val="16"/>
              </w:rPr>
              <w:t>$2,600</w:t>
            </w:r>
          </w:p>
        </w:tc>
      </w:tr>
      <w:tr w:rsidR="00663B60" w14:paraId="684C5765"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663B60" w:rsidRDefault="006A3679" w14:paraId="17CA147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663B60" w:rsidRDefault="006A3679" w14:paraId="3E7F016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663B60" w:rsidRDefault="006A3679" w14:paraId="29668C4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663B60" w:rsidRDefault="006A3679" w14:paraId="5E20B69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663B60" w:rsidRDefault="006A3679" w14:paraId="280AAD0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8120FD" w:rsidR="00663B60" w:rsidRDefault="006A3679" w14:paraId="3C9CD962" w14:textId="77777777">
            <w:pPr>
              <w:widowControl/>
              <w:rPr>
                <w:rFonts w:ascii="Calibri" w:hAnsi="Calibri" w:eastAsia="Calibri" w:cs="Calibri"/>
                <w:b/>
                <w:color w:val="000000"/>
                <w:sz w:val="16"/>
                <w:szCs w:val="16"/>
              </w:rPr>
            </w:pPr>
            <w:r w:rsidRPr="008120FD">
              <w:rPr>
                <w:rFonts w:ascii="Calibri" w:hAnsi="Calibri" w:eastAsia="Calibri" w:cs="Calibri"/>
                <w:b/>
                <w:color w:val="000000"/>
                <w:sz w:val="16"/>
                <w:szCs w:val="16"/>
              </w:rPr>
              <w:t> </w:t>
            </w:r>
            <w:r w:rsidRPr="008120FD" w:rsidR="007D7F0F">
              <w:rPr>
                <w:rFonts w:ascii="Calibri" w:hAnsi="Calibri" w:eastAsia="Calibri" w:cs="Calibri"/>
                <w:b/>
                <w:color w:val="000000"/>
                <w:sz w:val="16"/>
                <w:szCs w:val="16"/>
              </w:rPr>
              <w:t>$105,000</w:t>
            </w:r>
          </w:p>
        </w:tc>
      </w:tr>
    </w:tbl>
    <w:p w:rsidR="00663B60" w:rsidRDefault="00663B60" w14:paraId="53C1B2E1" w14:textId="77777777">
      <w:pPr>
        <w:pBdr>
          <w:top w:val="nil"/>
          <w:left w:val="nil"/>
          <w:bottom w:val="nil"/>
          <w:right w:val="nil"/>
          <w:between w:val="nil"/>
        </w:pBdr>
        <w:spacing w:before="9" w:after="1"/>
        <w:rPr>
          <w:b/>
          <w:color w:val="000000"/>
        </w:rPr>
        <w:sectPr w:rsidR="00663B60">
          <w:pgSz w:w="12240" w:h="15840"/>
          <w:pgMar w:top="640" w:right="1080" w:bottom="1200" w:left="1080" w:header="0" w:footer="1014" w:gutter="0"/>
          <w:cols w:space="720"/>
        </w:sectPr>
      </w:pPr>
    </w:p>
    <w:p w:rsidR="00663B60" w:rsidRDefault="00663B60" w14:paraId="48F83EE0" w14:textId="77777777">
      <w:pPr>
        <w:pBdr>
          <w:top w:val="nil"/>
          <w:left w:val="nil"/>
          <w:bottom w:val="nil"/>
          <w:right w:val="nil"/>
          <w:between w:val="nil"/>
        </w:pBdr>
        <w:spacing w:before="9" w:after="1"/>
        <w:rPr>
          <w:b/>
          <w:color w:val="000000"/>
        </w:rPr>
      </w:pPr>
    </w:p>
    <w:p w:rsidRPr="001D598E" w:rsidR="00663B60" w:rsidRDefault="006A3679" w14:paraId="7690E8BE" w14:textId="77777777">
      <w:pPr>
        <w:numPr>
          <w:ilvl w:val="0"/>
          <w:numId w:val="3"/>
        </w:numPr>
        <w:pBdr>
          <w:top w:val="nil"/>
          <w:left w:val="nil"/>
          <w:bottom w:val="nil"/>
          <w:right w:val="nil"/>
          <w:between w:val="nil"/>
        </w:pBdr>
        <w:tabs>
          <w:tab w:val="left" w:pos="360"/>
        </w:tabs>
        <w:spacing w:before="80"/>
        <w:ind w:left="0" w:firstLine="0"/>
        <w:rPr>
          <w:b/>
          <w:color w:val="000000"/>
        </w:rPr>
      </w:pPr>
      <w:r w:rsidRPr="001D598E">
        <w:rPr>
          <w:b/>
          <w:color w:val="000000"/>
        </w:rPr>
        <w:t>Explain the reasons for any program changes or adjustments reported in ROCIS.</w:t>
      </w:r>
    </w:p>
    <w:p w:rsidRPr="008120FD" w:rsidR="00663B60" w:rsidP="000143C2" w:rsidRDefault="000277E3" w14:paraId="303DCB44" w14:textId="128725E4">
      <w:pPr>
        <w:pBdr>
          <w:top w:val="nil"/>
          <w:left w:val="nil"/>
          <w:bottom w:val="nil"/>
          <w:right w:val="nil"/>
          <w:between w:val="nil"/>
        </w:pBdr>
        <w:spacing w:before="120"/>
      </w:pPr>
      <w:r w:rsidRPr="008120FD">
        <w:t>For NOAA Form 90-1 and</w:t>
      </w:r>
      <w:r w:rsidRPr="008120FD" w:rsidR="007B70F6">
        <w:t xml:space="preserve"> Form 90-4, Application for Designation as a Sea Grant College or Regional Consortia, and Application for Sea Grant Fellowship</w:t>
      </w:r>
      <w:r w:rsidRPr="008120FD">
        <w:t>,</w:t>
      </w:r>
      <w:r w:rsidRPr="008120FD" w:rsidR="007B70F6">
        <w:t xml:space="preserve"> there </w:t>
      </w:r>
      <w:r w:rsidRPr="008120FD">
        <w:t xml:space="preserve">are </w:t>
      </w:r>
      <w:r w:rsidRPr="008120FD" w:rsidR="007B70F6">
        <w:t>no changes to the information collected since the last OMB approval</w:t>
      </w:r>
      <w:r w:rsidRPr="008120FD">
        <w:t xml:space="preserve">. However, there is a change </w:t>
      </w:r>
      <w:r w:rsidRPr="008120FD" w:rsidR="00D801A2">
        <w:t xml:space="preserve">in </w:t>
      </w:r>
      <w:r w:rsidRPr="008120FD">
        <w:t>burden</w:t>
      </w:r>
      <w:r w:rsidRPr="008120FD" w:rsidR="007B70F6">
        <w:t xml:space="preserve"> calculation due to an increase in respondents and a refinement in calculation as PRA guidance has been updated since our last submission. </w:t>
      </w:r>
      <w:r w:rsidRPr="002B6498" w:rsidR="002B6498">
        <w:rPr>
          <w:iCs/>
          <w:shd w:val="clear" w:color="auto" w:fill="FFFFFF"/>
        </w:rPr>
        <w:t>In 2017, Sea Grant did not consider how our biennial grant processes influenced the Total # of Annual Responses over a 3 year period for Sea Grant Institutions. Th</w:t>
      </w:r>
      <w:r w:rsidR="002B6498">
        <w:rPr>
          <w:iCs/>
          <w:shd w:val="clear" w:color="auto" w:fill="FFFFFF"/>
        </w:rPr>
        <w:t>e current</w:t>
      </w:r>
      <w:r w:rsidRPr="002B6498" w:rsidR="002B6498">
        <w:rPr>
          <w:iCs/>
          <w:shd w:val="clear" w:color="auto" w:fill="FFFFFF"/>
        </w:rPr>
        <w:t xml:space="preserve"> range in annual responses has resulted in a slight refinement from previous calculations, and work is shown later in this paragraph</w:t>
      </w:r>
      <w:r w:rsidRPr="002B6498" w:rsidR="002B6498">
        <w:rPr>
          <w:shd w:val="clear" w:color="auto" w:fill="FFFFFF"/>
        </w:rPr>
        <w:t>. </w:t>
      </w:r>
      <w:r w:rsidRPr="002B6498" w:rsidR="002B6498">
        <w:t xml:space="preserve">There is also variability in the number of responses per respondent </w:t>
      </w:r>
      <w:r w:rsidRPr="002B6498" w:rsidR="002B6498">
        <w:rPr>
          <w:iCs/>
          <w:shd w:val="clear" w:color="auto" w:fill="FFFFFF"/>
        </w:rPr>
        <w:t>which is more explicitly described compared to our 2017 PRA submission and also results in a slight refinement to our Total Response calculations</w:t>
      </w:r>
      <w:r w:rsidRPr="002B6498" w:rsidR="002B6498">
        <w:rPr>
          <w:shd w:val="clear" w:color="auto" w:fill="FFFFFF"/>
        </w:rPr>
        <w:t>.</w:t>
      </w:r>
      <w:r w:rsidR="002B6498">
        <w:rPr>
          <w:shd w:val="clear" w:color="auto" w:fill="FFFFFF"/>
        </w:rPr>
        <w:t xml:space="preserve"> </w:t>
      </w:r>
      <w:r w:rsidRPr="008120FD">
        <w:t>This</w:t>
      </w:r>
      <w:r w:rsidRPr="008120FD" w:rsidR="0016327D">
        <w:t xml:space="preserve"> </w:t>
      </w:r>
      <w:r w:rsidRPr="008120FD" w:rsidR="000143C2">
        <w:rPr>
          <w:u w:val="single"/>
        </w:rPr>
        <w:t>a</w:t>
      </w:r>
      <w:r w:rsidRPr="008120FD" w:rsidR="0016327D">
        <w:rPr>
          <w:u w:val="single"/>
        </w:rPr>
        <w:t>djustment</w:t>
      </w:r>
      <w:r w:rsidRPr="008120FD">
        <w:t xml:space="preserve"> is marked as [</w:t>
      </w:r>
      <w:r w:rsidRPr="008120FD" w:rsidR="0016327D">
        <w:t>“</w:t>
      </w:r>
      <w:r w:rsidRPr="008120FD">
        <w:t>Calculation Refinement</w:t>
      </w:r>
      <w:r w:rsidRPr="008120FD" w:rsidR="0016327D">
        <w:t>”</w:t>
      </w:r>
      <w:r w:rsidRPr="008120FD">
        <w:t xml:space="preserve"> in the table below]. There are no changes in the estimated burden hours / response.</w:t>
      </w:r>
    </w:p>
    <w:p w:rsidRPr="008120FD" w:rsidR="000277E3" w:rsidP="0080056E" w:rsidRDefault="0016327D" w14:paraId="4DABCE7D" w14:textId="2B830AFB">
      <w:pPr>
        <w:pBdr>
          <w:top w:val="nil"/>
          <w:left w:val="nil"/>
          <w:bottom w:val="nil"/>
          <w:right w:val="nil"/>
          <w:between w:val="nil"/>
        </w:pBdr>
        <w:spacing w:before="120" w:after="120"/>
      </w:pPr>
      <w:r w:rsidRPr="008120FD">
        <w:t xml:space="preserve">In addition to the same </w:t>
      </w:r>
      <w:r w:rsidRPr="008120FD" w:rsidR="000143C2">
        <w:rPr>
          <w:u w:val="single"/>
        </w:rPr>
        <w:t>a</w:t>
      </w:r>
      <w:r w:rsidRPr="008120FD">
        <w:rPr>
          <w:u w:val="single"/>
        </w:rPr>
        <w:t>djustment</w:t>
      </w:r>
      <w:r w:rsidRPr="008120FD" w:rsidR="00D801A2">
        <w:t xml:space="preserve"> calculations, a new w</w:t>
      </w:r>
      <w:r w:rsidRPr="008120FD">
        <w:t xml:space="preserve">ebform version of NOAA Form 90-2 </w:t>
      </w:r>
      <w:r w:rsidRPr="008120FD" w:rsidR="00D801A2">
        <w:t>is being</w:t>
      </w:r>
      <w:r w:rsidRPr="008120FD" w:rsidR="000277E3">
        <w:t xml:space="preserve"> crea</w:t>
      </w:r>
      <w:r w:rsidRPr="008120FD">
        <w:t>ted</w:t>
      </w:r>
      <w:r w:rsidRPr="008120FD" w:rsidR="00D801A2">
        <w:t xml:space="preserve"> and implemented in FY21</w:t>
      </w:r>
      <w:r w:rsidRPr="008120FD">
        <w:t xml:space="preserve"> [</w:t>
      </w:r>
      <w:r w:rsidRPr="008120FD">
        <w:rPr>
          <w:u w:val="single"/>
        </w:rPr>
        <w:t>program change</w:t>
      </w:r>
      <w:r w:rsidRPr="008120FD">
        <w:t>]</w:t>
      </w:r>
      <w:r w:rsidRPr="008120FD" w:rsidR="000277E3">
        <w:t>. In calculation of the Totals, the Excel-based form is used in “Previ</w:t>
      </w:r>
      <w:r w:rsidRPr="008120FD" w:rsidR="00D801A2">
        <w:t>ous” calculations, whereas the w</w:t>
      </w:r>
      <w:r w:rsidRPr="008120FD" w:rsidR="000277E3">
        <w:t>ebform is used in the “Current” estimates</w:t>
      </w:r>
      <w:r w:rsidRPr="008120FD" w:rsidR="000143C2">
        <w:t>.</w:t>
      </w:r>
      <w:r w:rsidRPr="008120FD" w:rsidR="000277E3">
        <w:t xml:space="preserve"> </w:t>
      </w:r>
      <w:r w:rsidRPr="008120FD" w:rsidR="00311511">
        <w:t xml:space="preserve">The webform has a lower estimated burden hours / response. </w:t>
      </w:r>
      <w:r w:rsidR="00FE7353">
        <w:t xml:space="preserve">Both </w:t>
      </w:r>
      <w:proofErr w:type="gramStart"/>
      <w:r w:rsidR="00FE7353">
        <w:t>the excel</w:t>
      </w:r>
      <w:proofErr w:type="gramEnd"/>
      <w:r w:rsidR="00FE7353">
        <w:t xml:space="preserve"> and webform</w:t>
      </w:r>
      <w:r w:rsidRPr="008120FD" w:rsidR="00311511">
        <w:t xml:space="preserve"> versions</w:t>
      </w:r>
      <w:r w:rsidR="00FE7353">
        <w:t xml:space="preserve"> of the form</w:t>
      </w:r>
      <w:r w:rsidRPr="008120FD" w:rsidR="00311511">
        <w:t xml:space="preserve"> have slightly updated data fields</w:t>
      </w:r>
      <w:r w:rsidRPr="008120FD" w:rsidR="000143C2">
        <w:t xml:space="preserve"> [</w:t>
      </w:r>
      <w:r w:rsidRPr="008120FD" w:rsidR="000143C2">
        <w:rPr>
          <w:u w:val="single"/>
        </w:rPr>
        <w:t>program changes</w:t>
      </w:r>
      <w:r w:rsidRPr="008120FD" w:rsidR="000143C2">
        <w:t>]</w:t>
      </w:r>
      <w:r w:rsidRPr="008120FD" w:rsidR="00311511">
        <w:t>, however, these updates do not alter the burden. Specifically, “Administrative Priorities” has been added to better track</w:t>
      </w:r>
      <w:r w:rsidRPr="008120FD" w:rsidR="000143C2">
        <w:t xml:space="preserve"> a subset of previous</w:t>
      </w:r>
      <w:r w:rsidRPr="008120FD" w:rsidR="00311511">
        <w:t xml:space="preserve"> “Classifications”, a “Regional” selection has been add</w:t>
      </w:r>
      <w:r w:rsidRPr="008120FD" w:rsidR="000143C2">
        <w:t>ed</w:t>
      </w:r>
      <w:r w:rsidRPr="008120FD" w:rsidR="00311511">
        <w:t>, instead of appearing in a multi-select field (</w:t>
      </w:r>
      <w:r w:rsidRPr="008120FD" w:rsidR="000143C2">
        <w:t>“</w:t>
      </w:r>
      <w:r w:rsidRPr="008120FD" w:rsidR="00311511">
        <w:t>Multiple Program</w:t>
      </w:r>
      <w:r w:rsidRPr="008120FD" w:rsidR="000143C2">
        <w:t>”</w:t>
      </w:r>
      <w:r w:rsidRPr="008120FD" w:rsidR="00311511">
        <w:t>), and “Readi</w:t>
      </w:r>
      <w:r w:rsidRPr="008120FD" w:rsidR="000143C2">
        <w:t>ness Level” has been eliminated, as the NSGO is better suited to identify this information</w:t>
      </w:r>
      <w:r w:rsidRPr="008120FD" w:rsidR="00660BFC">
        <w:t xml:space="preserve"> rather than an applicant</w:t>
      </w:r>
      <w:r w:rsidRPr="008120FD" w:rsidR="000143C2">
        <w:t>.</w:t>
      </w:r>
      <w:r w:rsidRPr="008120FD" w:rsidR="00A636FB">
        <w:t xml:space="preserve"> The webform holds one other noticeable difference that cannot be easily replicated on an excel spreadsheet. This is resolution of Partner/Affiliation organizations, which replicates the analog of “Organization”, “Department”, and “Division” that is available for collection in the RESEARCH &amp; RELATED Senior/Key Person Profile Form (OMB 4040-0001). This is being applied for data quality assurance and control and also enables an improved look-up functionality with existing database records. </w:t>
      </w:r>
    </w:p>
    <w:tbl>
      <w:tblPr>
        <w:tblStyle w:val="a3"/>
        <w:tblW w:w="13140" w:type="dxa"/>
        <w:tblInd w:w="-10" w:type="dxa"/>
        <w:tblLayout w:type="fixed"/>
        <w:tblLook w:val="0400" w:firstRow="0" w:lastRow="0" w:firstColumn="0" w:lastColumn="0" w:noHBand="0" w:noVBand="1"/>
      </w:tblPr>
      <w:tblGrid>
        <w:gridCol w:w="2700"/>
        <w:gridCol w:w="900"/>
        <w:gridCol w:w="1080"/>
        <w:gridCol w:w="900"/>
        <w:gridCol w:w="990"/>
        <w:gridCol w:w="990"/>
        <w:gridCol w:w="1080"/>
        <w:gridCol w:w="810"/>
        <w:gridCol w:w="3690"/>
      </w:tblGrid>
      <w:tr w:rsidR="000277E3" w:rsidTr="000277E3" w14:paraId="1EC42FBC" w14:textId="77777777">
        <w:trPr>
          <w:trHeight w:val="220"/>
        </w:trPr>
        <w:tc>
          <w:tcPr>
            <w:tcW w:w="27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0277E3" w:rsidRDefault="000277E3" w14:paraId="531D62A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Information Collection </w:t>
            </w:r>
            <w:r w:rsidRPr="00311511">
              <w:rPr>
                <w:rFonts w:ascii="Calibri" w:hAnsi="Calibri" w:eastAsia="Calibri" w:cs="Calibri"/>
                <w:b/>
                <w:color w:val="000000"/>
                <w:sz w:val="16"/>
                <w:szCs w:val="16"/>
              </w:rPr>
              <w:t>(</w:t>
            </w:r>
            <w:r w:rsidRPr="00740C0C">
              <w:rPr>
                <w:rFonts w:ascii="Calibri" w:hAnsi="Calibri" w:eastAsia="Calibri" w:cs="Calibri"/>
                <w:b/>
                <w:color w:val="000000"/>
                <w:sz w:val="16"/>
                <w:szCs w:val="16"/>
              </w:rPr>
              <w:t>Annual</w:t>
            </w:r>
            <w:r w:rsidRPr="00311511">
              <w:rPr>
                <w:rFonts w:ascii="Calibri" w:hAnsi="Calibri" w:eastAsia="Calibri" w:cs="Calibri"/>
                <w:b/>
                <w:color w:val="000000"/>
                <w:sz w:val="16"/>
                <w:szCs w:val="16"/>
              </w:rPr>
              <w:t>)</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000277E3" w:rsidRDefault="000277E3" w14:paraId="295DB6C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0277E3" w:rsidRDefault="000277E3" w14:paraId="0B3A70B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0277E3" w:rsidRDefault="000277E3" w14:paraId="5C024C8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810" w:type="dxa"/>
            <w:vMerge w:val="restart"/>
            <w:tcBorders>
              <w:top w:val="single" w:color="000000" w:sz="8" w:space="0"/>
              <w:left w:val="single" w:color="000000" w:sz="8" w:space="0"/>
              <w:right w:val="single" w:color="000000" w:sz="8" w:space="0"/>
            </w:tcBorders>
            <w:shd w:val="clear" w:color="auto" w:fill="5B9BD5"/>
            <w:vAlign w:val="center"/>
          </w:tcPr>
          <w:p w:rsidR="000277E3" w:rsidP="000277E3" w:rsidRDefault="000277E3" w14:paraId="5F3EDE8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Change in Content</w:t>
            </w:r>
          </w:p>
        </w:tc>
        <w:tc>
          <w:tcPr>
            <w:tcW w:w="369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0277E3" w:rsidRDefault="000277E3" w14:paraId="09EB310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0277E3" w:rsidTr="000277E3" w14:paraId="47298A0E" w14:textId="77777777">
        <w:trPr>
          <w:trHeight w:val="517"/>
        </w:trPr>
        <w:tc>
          <w:tcPr>
            <w:tcW w:w="27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0277E3" w:rsidRDefault="000277E3" w14:paraId="67680B7F"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0277E3" w:rsidRDefault="000277E3" w14:paraId="1D8DFCE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0277E3" w:rsidRDefault="000277E3" w14:paraId="6B2CD84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0277E3" w:rsidRDefault="000277E3" w14:paraId="32710C6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0277E3" w:rsidRDefault="000277E3" w14:paraId="35F4CC4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0277E3" w:rsidRDefault="000277E3" w14:paraId="0B4D1D2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0277E3" w:rsidRDefault="000277E3" w14:paraId="2865245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810" w:type="dxa"/>
            <w:vMerge/>
            <w:tcBorders>
              <w:left w:val="single" w:color="000000" w:sz="8" w:space="0"/>
              <w:bottom w:val="single" w:color="000000" w:sz="8" w:space="0"/>
              <w:right w:val="single" w:color="000000" w:sz="8" w:space="0"/>
            </w:tcBorders>
            <w:shd w:val="clear" w:color="auto" w:fill="5B9BD5"/>
          </w:tcPr>
          <w:p w:rsidR="000277E3" w:rsidRDefault="000277E3" w14:paraId="4B2FBAAD" w14:textId="77777777">
            <w:pPr>
              <w:pBdr>
                <w:top w:val="nil"/>
                <w:left w:val="nil"/>
                <w:bottom w:val="nil"/>
                <w:right w:val="nil"/>
                <w:between w:val="nil"/>
              </w:pBdr>
              <w:spacing w:line="276" w:lineRule="auto"/>
              <w:rPr>
                <w:rFonts w:ascii="Calibri" w:hAnsi="Calibri" w:eastAsia="Calibri" w:cs="Calibri"/>
                <w:color w:val="000000"/>
                <w:sz w:val="16"/>
                <w:szCs w:val="16"/>
              </w:rPr>
            </w:pPr>
          </w:p>
        </w:tc>
        <w:tc>
          <w:tcPr>
            <w:tcW w:w="369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0277E3" w:rsidRDefault="000277E3" w14:paraId="01196AF9"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0277E3" w:rsidTr="000277E3" w14:paraId="20417095" w14:textId="77777777">
        <w:trPr>
          <w:trHeight w:val="283"/>
        </w:trPr>
        <w:tc>
          <w:tcPr>
            <w:tcW w:w="2700" w:type="dxa"/>
            <w:tcBorders>
              <w:top w:val="nil"/>
              <w:left w:val="single" w:color="000000" w:sz="8" w:space="0"/>
              <w:bottom w:val="single" w:color="000000" w:sz="8" w:space="0"/>
              <w:right w:val="single" w:color="000000" w:sz="8" w:space="0"/>
            </w:tcBorders>
            <w:shd w:val="clear" w:color="auto" w:fill="auto"/>
            <w:vAlign w:val="center"/>
          </w:tcPr>
          <w:p w:rsidR="000277E3" w:rsidP="004630B8" w:rsidRDefault="000277E3" w14:paraId="1FA20C63" w14:textId="77777777">
            <w:pPr>
              <w:widowControl/>
              <w:rPr>
                <w:rFonts w:ascii="Calibri" w:hAnsi="Calibri" w:eastAsia="Calibri" w:cs="Calibri"/>
                <w:color w:val="000000"/>
                <w:sz w:val="16"/>
                <w:szCs w:val="16"/>
              </w:rPr>
            </w:pPr>
            <w:r w:rsidRPr="000835B3">
              <w:rPr>
                <w:rFonts w:ascii="Calibri" w:hAnsi="Calibri" w:eastAsia="Calibri" w:cs="Calibri"/>
                <w:color w:val="000000"/>
                <w:sz w:val="16"/>
                <w:szCs w:val="16"/>
              </w:rPr>
              <w:t>Form 90-1 (Control Form)</w:t>
            </w:r>
          </w:p>
        </w:tc>
        <w:tc>
          <w:tcPr>
            <w:tcW w:w="900" w:type="dxa"/>
            <w:tcBorders>
              <w:top w:val="nil"/>
              <w:left w:val="nil"/>
              <w:bottom w:val="dotted" w:color="000000" w:sz="4" w:space="0"/>
              <w:right w:val="dashed" w:color="000000" w:sz="8" w:space="0"/>
            </w:tcBorders>
            <w:shd w:val="clear" w:color="auto" w:fill="auto"/>
            <w:vAlign w:val="center"/>
          </w:tcPr>
          <w:p w:rsidR="000277E3" w:rsidP="004630B8" w:rsidRDefault="000277E3" w14:paraId="26C1F3F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114</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79B998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111</w:t>
            </w:r>
          </w:p>
        </w:tc>
        <w:tc>
          <w:tcPr>
            <w:tcW w:w="900" w:type="dxa"/>
            <w:tcBorders>
              <w:top w:val="nil"/>
              <w:left w:val="nil"/>
              <w:bottom w:val="dotted" w:color="000000" w:sz="4" w:space="0"/>
              <w:right w:val="dashed" w:color="000000" w:sz="8" w:space="0"/>
            </w:tcBorders>
            <w:shd w:val="clear" w:color="auto" w:fill="auto"/>
            <w:vAlign w:val="center"/>
          </w:tcPr>
          <w:p w:rsidRPr="004630B8" w:rsidR="000277E3" w:rsidP="004630B8" w:rsidRDefault="000277E3" w14:paraId="60215E62" w14:textId="77777777">
            <w:pPr>
              <w:jc w:val="center"/>
              <w:rPr>
                <w:rFonts w:ascii="Calibri" w:hAnsi="Calibri" w:cs="Calibri"/>
                <w:sz w:val="16"/>
                <w:szCs w:val="16"/>
              </w:rPr>
            </w:pPr>
            <w:r w:rsidRPr="004630B8">
              <w:rPr>
                <w:rFonts w:ascii="Calibri" w:hAnsi="Calibri" w:cs="Calibri"/>
                <w:sz w:val="16"/>
                <w:szCs w:val="16"/>
              </w:rPr>
              <w:t>647</w:t>
            </w:r>
          </w:p>
        </w:tc>
        <w:tc>
          <w:tcPr>
            <w:tcW w:w="990" w:type="dxa"/>
            <w:tcBorders>
              <w:top w:val="nil"/>
              <w:left w:val="nil"/>
              <w:bottom w:val="dotted" w:color="000000" w:sz="4" w:space="0"/>
              <w:right w:val="single" w:color="000000" w:sz="8" w:space="0"/>
            </w:tcBorders>
            <w:shd w:val="clear" w:color="auto" w:fill="auto"/>
            <w:vAlign w:val="center"/>
          </w:tcPr>
          <w:p w:rsidR="000277E3" w:rsidP="004630B8" w:rsidRDefault="000277E3" w14:paraId="7B2EC63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680</w:t>
            </w:r>
          </w:p>
        </w:tc>
        <w:tc>
          <w:tcPr>
            <w:tcW w:w="990" w:type="dxa"/>
            <w:tcBorders>
              <w:top w:val="nil"/>
              <w:left w:val="nil"/>
              <w:bottom w:val="dotted" w:color="000000" w:sz="4" w:space="0"/>
              <w:right w:val="dashed" w:color="000000" w:sz="8" w:space="0"/>
            </w:tcBorders>
            <w:shd w:val="clear" w:color="auto" w:fill="auto"/>
            <w:vAlign w:val="center"/>
          </w:tcPr>
          <w:p w:rsidR="000277E3" w:rsidP="004630B8" w:rsidRDefault="000277E3" w14:paraId="4C772C6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324</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12EF788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340</w:t>
            </w:r>
          </w:p>
        </w:tc>
        <w:tc>
          <w:tcPr>
            <w:tcW w:w="810" w:type="dxa"/>
            <w:tcBorders>
              <w:top w:val="single" w:color="000000" w:sz="8" w:space="0"/>
              <w:left w:val="nil"/>
              <w:bottom w:val="dotted" w:color="000000" w:sz="4" w:space="0"/>
              <w:right w:val="single" w:color="auto" w:sz="4" w:space="0"/>
            </w:tcBorders>
            <w:vAlign w:val="center"/>
          </w:tcPr>
          <w:p w:rsidR="000277E3" w:rsidP="000277E3" w:rsidRDefault="000277E3" w14:paraId="07EEEE3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No</w:t>
            </w:r>
          </w:p>
        </w:tc>
        <w:tc>
          <w:tcPr>
            <w:tcW w:w="3690" w:type="dxa"/>
            <w:tcBorders>
              <w:top w:val="nil"/>
              <w:left w:val="single" w:color="auto" w:sz="4" w:space="0"/>
              <w:bottom w:val="dotted" w:color="000000" w:sz="4" w:space="0"/>
              <w:right w:val="single" w:color="000000" w:sz="8" w:space="0"/>
            </w:tcBorders>
            <w:shd w:val="clear" w:color="auto" w:fill="auto"/>
            <w:vAlign w:val="center"/>
          </w:tcPr>
          <w:p w:rsidR="000277E3" w:rsidP="004630B8" w:rsidRDefault="000277E3" w14:paraId="743494E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Calculation Refinement</w:t>
            </w:r>
          </w:p>
        </w:tc>
      </w:tr>
      <w:tr w:rsidR="000277E3" w:rsidTr="000277E3" w14:paraId="5A9DB423" w14:textId="77777777">
        <w:trPr>
          <w:trHeight w:val="315"/>
        </w:trPr>
        <w:tc>
          <w:tcPr>
            <w:tcW w:w="2700" w:type="dxa"/>
            <w:tcBorders>
              <w:top w:val="nil"/>
              <w:left w:val="single" w:color="000000" w:sz="8" w:space="0"/>
              <w:bottom w:val="single" w:color="000000" w:sz="8" w:space="0"/>
              <w:right w:val="single" w:color="000000" w:sz="8" w:space="0"/>
            </w:tcBorders>
            <w:shd w:val="clear" w:color="auto" w:fill="auto"/>
            <w:vAlign w:val="center"/>
          </w:tcPr>
          <w:p w:rsidR="000277E3" w:rsidP="004630B8" w:rsidRDefault="000277E3" w14:paraId="17243DF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Form 90-2  (Project Summary) </w:t>
            </w:r>
          </w:p>
          <w:p w:rsidR="000277E3" w:rsidP="004630B8" w:rsidRDefault="000277E3" w14:paraId="646A3D1E" w14:textId="77777777">
            <w:pPr>
              <w:widowControl/>
              <w:rPr>
                <w:rFonts w:ascii="Calibri" w:hAnsi="Calibri" w:eastAsia="Calibri" w:cs="Calibri"/>
                <w:color w:val="000000"/>
                <w:sz w:val="16"/>
                <w:szCs w:val="16"/>
              </w:rPr>
            </w:pPr>
            <w:r w:rsidRPr="000835B3">
              <w:rPr>
                <w:rFonts w:ascii="Calibri" w:hAnsi="Calibri" w:eastAsia="Calibri" w:cs="Calibri"/>
                <w:color w:val="000000"/>
                <w:sz w:val="16"/>
                <w:szCs w:val="16"/>
              </w:rPr>
              <w:t>Webform</w:t>
            </w:r>
          </w:p>
        </w:tc>
        <w:tc>
          <w:tcPr>
            <w:tcW w:w="900" w:type="dxa"/>
            <w:tcBorders>
              <w:top w:val="nil"/>
              <w:left w:val="nil"/>
              <w:bottom w:val="dotted" w:color="000000" w:sz="4" w:space="0"/>
              <w:right w:val="dashed" w:color="000000" w:sz="8" w:space="0"/>
            </w:tcBorders>
            <w:shd w:val="clear" w:color="auto" w:fill="auto"/>
            <w:vAlign w:val="center"/>
          </w:tcPr>
          <w:p w:rsidRPr="00740C0C" w:rsidR="000277E3" w:rsidP="004630B8" w:rsidRDefault="000277E3" w14:paraId="5AB7828F" w14:textId="77777777">
            <w:pPr>
              <w:widowControl/>
              <w:jc w:val="center"/>
              <w:rPr>
                <w:rFonts w:ascii="Calibri" w:hAnsi="Calibri" w:eastAsia="Calibri" w:cs="Calibri"/>
                <w:color w:val="000000"/>
                <w:sz w:val="16"/>
                <w:szCs w:val="16"/>
              </w:rPr>
            </w:pPr>
            <w:r w:rsidRPr="00740C0C">
              <w:rPr>
                <w:rFonts w:ascii="Calibri" w:hAnsi="Calibri" w:eastAsia="Calibri" w:cs="Calibri"/>
                <w:color w:val="000000"/>
                <w:sz w:val="16"/>
                <w:szCs w:val="16"/>
              </w:rPr>
              <w:t>114</w:t>
            </w:r>
          </w:p>
        </w:tc>
        <w:tc>
          <w:tcPr>
            <w:tcW w:w="1080" w:type="dxa"/>
            <w:tcBorders>
              <w:top w:val="nil"/>
              <w:left w:val="nil"/>
              <w:bottom w:val="dotted" w:color="000000" w:sz="4" w:space="0"/>
              <w:right w:val="single" w:color="000000" w:sz="8" w:space="0"/>
            </w:tcBorders>
            <w:shd w:val="clear" w:color="auto" w:fill="auto"/>
            <w:vAlign w:val="center"/>
          </w:tcPr>
          <w:p w:rsidRPr="00740C0C" w:rsidR="000277E3" w:rsidP="004630B8" w:rsidRDefault="00740C0C" w14:paraId="4D189FE9" w14:textId="183698D2">
            <w:pPr>
              <w:widowControl/>
              <w:jc w:val="center"/>
              <w:rPr>
                <w:rFonts w:ascii="Calibri" w:hAnsi="Calibri" w:eastAsia="Calibri" w:cs="Calibri"/>
                <w:color w:val="000000"/>
                <w:sz w:val="16"/>
                <w:szCs w:val="16"/>
              </w:rPr>
            </w:pPr>
            <w:r w:rsidRPr="00740C0C">
              <w:rPr>
                <w:rFonts w:ascii="Calibri" w:hAnsi="Calibri" w:eastAsia="Calibri" w:cs="Calibri"/>
                <w:color w:val="000000"/>
                <w:sz w:val="16"/>
                <w:szCs w:val="16"/>
              </w:rPr>
              <w:t>111</w:t>
            </w:r>
          </w:p>
        </w:tc>
        <w:tc>
          <w:tcPr>
            <w:tcW w:w="900" w:type="dxa"/>
            <w:tcBorders>
              <w:top w:val="nil"/>
              <w:left w:val="nil"/>
              <w:bottom w:val="dotted" w:color="000000" w:sz="4" w:space="0"/>
              <w:right w:val="dashed" w:color="000000" w:sz="8" w:space="0"/>
            </w:tcBorders>
            <w:shd w:val="clear" w:color="auto" w:fill="auto"/>
            <w:vAlign w:val="center"/>
          </w:tcPr>
          <w:p w:rsidRPr="00740C0C" w:rsidR="000277E3" w:rsidP="004630B8" w:rsidRDefault="000277E3" w14:paraId="44BB8011" w14:textId="77777777">
            <w:pPr>
              <w:jc w:val="center"/>
              <w:rPr>
                <w:rFonts w:ascii="Calibri" w:hAnsi="Calibri" w:cs="Calibri"/>
                <w:sz w:val="16"/>
                <w:szCs w:val="16"/>
              </w:rPr>
            </w:pPr>
            <w:r w:rsidRPr="00740C0C">
              <w:rPr>
                <w:rFonts w:ascii="Calibri" w:hAnsi="Calibri" w:cs="Calibri"/>
                <w:sz w:val="16"/>
                <w:szCs w:val="16"/>
              </w:rPr>
              <w:t>647</w:t>
            </w:r>
          </w:p>
        </w:tc>
        <w:tc>
          <w:tcPr>
            <w:tcW w:w="990" w:type="dxa"/>
            <w:tcBorders>
              <w:top w:val="nil"/>
              <w:left w:val="nil"/>
              <w:bottom w:val="dotted" w:color="000000" w:sz="4" w:space="0"/>
              <w:right w:val="single" w:color="000000" w:sz="8" w:space="0"/>
            </w:tcBorders>
            <w:shd w:val="clear" w:color="auto" w:fill="auto"/>
            <w:vAlign w:val="center"/>
          </w:tcPr>
          <w:p w:rsidRPr="00740C0C" w:rsidR="000277E3" w:rsidP="004630B8" w:rsidRDefault="00740C0C" w14:paraId="682CDE85" w14:textId="753F8E58">
            <w:pPr>
              <w:widowControl/>
              <w:jc w:val="center"/>
              <w:rPr>
                <w:rFonts w:ascii="Calibri" w:hAnsi="Calibri" w:eastAsia="Calibri" w:cs="Calibri"/>
                <w:color w:val="000000"/>
                <w:sz w:val="16"/>
                <w:szCs w:val="16"/>
              </w:rPr>
            </w:pPr>
            <w:r w:rsidRPr="00740C0C">
              <w:rPr>
                <w:rFonts w:ascii="Calibri" w:hAnsi="Calibri" w:eastAsia="Calibri" w:cs="Calibri"/>
                <w:color w:val="000000"/>
                <w:sz w:val="16"/>
                <w:szCs w:val="16"/>
              </w:rPr>
              <w:t>680</w:t>
            </w:r>
          </w:p>
        </w:tc>
        <w:tc>
          <w:tcPr>
            <w:tcW w:w="990" w:type="dxa"/>
            <w:tcBorders>
              <w:top w:val="nil"/>
              <w:left w:val="nil"/>
              <w:bottom w:val="dotted" w:color="000000" w:sz="4" w:space="0"/>
              <w:right w:val="dashed" w:color="000000" w:sz="8" w:space="0"/>
            </w:tcBorders>
            <w:shd w:val="clear" w:color="auto" w:fill="auto"/>
            <w:vAlign w:val="center"/>
          </w:tcPr>
          <w:p w:rsidRPr="00740C0C" w:rsidR="000277E3" w:rsidP="004630B8" w:rsidRDefault="000277E3" w14:paraId="1C61860F" w14:textId="77777777">
            <w:pPr>
              <w:widowControl/>
              <w:jc w:val="center"/>
              <w:rPr>
                <w:rFonts w:ascii="Calibri" w:hAnsi="Calibri" w:eastAsia="Calibri" w:cs="Calibri"/>
                <w:color w:val="000000"/>
                <w:sz w:val="16"/>
                <w:szCs w:val="16"/>
              </w:rPr>
            </w:pPr>
            <w:r w:rsidRPr="00740C0C">
              <w:rPr>
                <w:rFonts w:ascii="Calibri" w:hAnsi="Calibri" w:eastAsia="Calibri" w:cs="Calibri"/>
                <w:color w:val="000000"/>
                <w:sz w:val="16"/>
                <w:szCs w:val="16"/>
              </w:rPr>
              <w:t>162</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740C0C" w14:paraId="6460BCF2" w14:textId="35D1AFAD">
            <w:pPr>
              <w:widowControl/>
              <w:jc w:val="center"/>
              <w:rPr>
                <w:rFonts w:ascii="Calibri" w:hAnsi="Calibri" w:eastAsia="Calibri" w:cs="Calibri"/>
                <w:color w:val="000000"/>
                <w:sz w:val="16"/>
                <w:szCs w:val="16"/>
              </w:rPr>
            </w:pPr>
            <w:r>
              <w:rPr>
                <w:rFonts w:ascii="Calibri" w:hAnsi="Calibri" w:eastAsia="Calibri" w:cs="Calibri"/>
                <w:color w:val="000000"/>
                <w:sz w:val="16"/>
                <w:szCs w:val="16"/>
              </w:rPr>
              <w:t>249</w:t>
            </w:r>
          </w:p>
        </w:tc>
        <w:tc>
          <w:tcPr>
            <w:tcW w:w="810" w:type="dxa"/>
            <w:tcBorders>
              <w:top w:val="dotted" w:color="000000" w:sz="4" w:space="0"/>
              <w:left w:val="nil"/>
              <w:bottom w:val="dotted" w:color="000000" w:sz="4" w:space="0"/>
              <w:right w:val="single" w:color="auto" w:sz="4" w:space="0"/>
            </w:tcBorders>
            <w:vAlign w:val="center"/>
          </w:tcPr>
          <w:p w:rsidR="000277E3" w:rsidP="000277E3" w:rsidRDefault="000277E3" w14:paraId="6E3D856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Yes</w:t>
            </w:r>
          </w:p>
        </w:tc>
        <w:tc>
          <w:tcPr>
            <w:tcW w:w="3690" w:type="dxa"/>
            <w:tcBorders>
              <w:top w:val="nil"/>
              <w:left w:val="single" w:color="auto" w:sz="4" w:space="0"/>
              <w:bottom w:val="dotted" w:color="000000" w:sz="4" w:space="0"/>
              <w:right w:val="single" w:color="000000" w:sz="8" w:space="0"/>
            </w:tcBorders>
            <w:shd w:val="clear" w:color="auto" w:fill="auto"/>
            <w:vAlign w:val="center"/>
          </w:tcPr>
          <w:p w:rsidR="000277E3" w:rsidP="004630B8" w:rsidRDefault="000277E3" w14:paraId="4933931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Calculation Refinement</w:t>
            </w:r>
            <w:r w:rsidR="000143C2">
              <w:rPr>
                <w:rFonts w:ascii="Calibri" w:hAnsi="Calibri" w:eastAsia="Calibri" w:cs="Calibri"/>
                <w:color w:val="000000"/>
                <w:sz w:val="16"/>
                <w:szCs w:val="16"/>
              </w:rPr>
              <w:t>; New</w:t>
            </w:r>
            <w:r w:rsidR="00A93FB3">
              <w:rPr>
                <w:rFonts w:ascii="Calibri" w:hAnsi="Calibri" w:eastAsia="Calibri" w:cs="Calibri"/>
                <w:color w:val="000000"/>
                <w:sz w:val="16"/>
                <w:szCs w:val="16"/>
              </w:rPr>
              <w:t xml:space="preserve"> Version; Updated data fields (4</w:t>
            </w:r>
            <w:r w:rsidR="000143C2">
              <w:rPr>
                <w:rFonts w:ascii="Calibri" w:hAnsi="Calibri" w:eastAsia="Calibri" w:cs="Calibri"/>
                <w:color w:val="000000"/>
                <w:sz w:val="16"/>
                <w:szCs w:val="16"/>
              </w:rPr>
              <w:t>)</w:t>
            </w:r>
          </w:p>
        </w:tc>
      </w:tr>
      <w:tr w:rsidR="000277E3" w:rsidTr="000277E3" w14:paraId="2931E53B" w14:textId="77777777">
        <w:trPr>
          <w:trHeight w:val="238"/>
        </w:trPr>
        <w:tc>
          <w:tcPr>
            <w:tcW w:w="2700" w:type="dxa"/>
            <w:tcBorders>
              <w:top w:val="nil"/>
              <w:left w:val="single" w:color="000000" w:sz="8" w:space="0"/>
              <w:bottom w:val="single" w:color="000000" w:sz="8" w:space="0"/>
              <w:right w:val="single" w:color="000000" w:sz="8" w:space="0"/>
            </w:tcBorders>
            <w:shd w:val="clear" w:color="auto" w:fill="auto"/>
            <w:vAlign w:val="center"/>
          </w:tcPr>
          <w:p w:rsidR="000277E3" w:rsidP="004630B8" w:rsidRDefault="000277E3" w14:paraId="6F148F0F" w14:textId="77777777">
            <w:pPr>
              <w:widowControl/>
              <w:rPr>
                <w:rFonts w:ascii="Calibri" w:hAnsi="Calibri" w:eastAsia="Calibri" w:cs="Calibri"/>
                <w:color w:val="000000"/>
                <w:sz w:val="16"/>
                <w:szCs w:val="16"/>
              </w:rPr>
            </w:pPr>
            <w:r w:rsidRPr="004630B8">
              <w:rPr>
                <w:rFonts w:ascii="Calibri" w:hAnsi="Calibri" w:eastAsia="Calibri" w:cs="Calibri"/>
                <w:color w:val="000000"/>
                <w:sz w:val="16"/>
                <w:szCs w:val="16"/>
              </w:rPr>
              <w:t>Form 90-4</w:t>
            </w:r>
            <w:r>
              <w:rPr>
                <w:rFonts w:ascii="Calibri" w:hAnsi="Calibri" w:eastAsia="Calibri" w:cs="Calibri"/>
                <w:color w:val="000000"/>
                <w:sz w:val="16"/>
                <w:szCs w:val="16"/>
              </w:rPr>
              <w:t xml:space="preserve"> </w:t>
            </w:r>
            <w:r w:rsidRPr="004630B8">
              <w:rPr>
                <w:rFonts w:ascii="Calibri" w:hAnsi="Calibri" w:eastAsia="Calibri" w:cs="Calibri"/>
                <w:color w:val="000000"/>
                <w:sz w:val="16"/>
                <w:szCs w:val="16"/>
              </w:rPr>
              <w:t>(Sea Grant Budget)</w:t>
            </w:r>
          </w:p>
        </w:tc>
        <w:tc>
          <w:tcPr>
            <w:tcW w:w="900" w:type="dxa"/>
            <w:tcBorders>
              <w:top w:val="nil"/>
              <w:left w:val="nil"/>
              <w:bottom w:val="dotted" w:color="000000" w:sz="4" w:space="0"/>
              <w:right w:val="dashed" w:color="000000" w:sz="8" w:space="0"/>
            </w:tcBorders>
            <w:shd w:val="clear" w:color="auto" w:fill="auto"/>
            <w:vAlign w:val="center"/>
          </w:tcPr>
          <w:p w:rsidR="000277E3" w:rsidP="004630B8" w:rsidRDefault="000277E3" w14:paraId="02C1255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114</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46C1596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111</w:t>
            </w:r>
          </w:p>
        </w:tc>
        <w:tc>
          <w:tcPr>
            <w:tcW w:w="900" w:type="dxa"/>
            <w:tcBorders>
              <w:top w:val="nil"/>
              <w:left w:val="nil"/>
              <w:bottom w:val="dotted" w:color="000000" w:sz="4" w:space="0"/>
              <w:right w:val="dashed" w:color="000000" w:sz="8" w:space="0"/>
            </w:tcBorders>
            <w:shd w:val="clear" w:color="auto" w:fill="auto"/>
            <w:vAlign w:val="center"/>
          </w:tcPr>
          <w:p w:rsidRPr="004630B8" w:rsidR="000277E3" w:rsidP="004630B8" w:rsidRDefault="000277E3" w14:paraId="0290DC55" w14:textId="77777777">
            <w:pPr>
              <w:jc w:val="center"/>
              <w:rPr>
                <w:rFonts w:ascii="Calibri" w:hAnsi="Calibri" w:cs="Calibri"/>
                <w:sz w:val="16"/>
                <w:szCs w:val="16"/>
              </w:rPr>
            </w:pPr>
            <w:r w:rsidRPr="004630B8">
              <w:rPr>
                <w:rFonts w:ascii="Calibri" w:hAnsi="Calibri" w:cs="Calibri"/>
                <w:sz w:val="16"/>
                <w:szCs w:val="16"/>
              </w:rPr>
              <w:t>647</w:t>
            </w:r>
          </w:p>
        </w:tc>
        <w:tc>
          <w:tcPr>
            <w:tcW w:w="990" w:type="dxa"/>
            <w:tcBorders>
              <w:top w:val="nil"/>
              <w:left w:val="nil"/>
              <w:bottom w:val="dotted" w:color="000000" w:sz="4" w:space="0"/>
              <w:right w:val="single" w:color="000000" w:sz="8" w:space="0"/>
            </w:tcBorders>
            <w:shd w:val="clear" w:color="auto" w:fill="auto"/>
            <w:vAlign w:val="center"/>
          </w:tcPr>
          <w:p w:rsidR="000277E3" w:rsidP="004630B8" w:rsidRDefault="000277E3" w14:paraId="0A616DA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680</w:t>
            </w:r>
          </w:p>
        </w:tc>
        <w:tc>
          <w:tcPr>
            <w:tcW w:w="990" w:type="dxa"/>
            <w:tcBorders>
              <w:top w:val="nil"/>
              <w:left w:val="nil"/>
              <w:bottom w:val="dotted" w:color="000000" w:sz="4" w:space="0"/>
              <w:right w:val="dashed" w:color="000000" w:sz="8" w:space="0"/>
            </w:tcBorders>
            <w:shd w:val="clear" w:color="auto" w:fill="auto"/>
            <w:vAlign w:val="center"/>
          </w:tcPr>
          <w:p w:rsidR="000277E3" w:rsidP="004630B8" w:rsidRDefault="000277E3" w14:paraId="56B8E2D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162</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0DE3E31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170</w:t>
            </w:r>
          </w:p>
        </w:tc>
        <w:tc>
          <w:tcPr>
            <w:tcW w:w="810" w:type="dxa"/>
            <w:tcBorders>
              <w:top w:val="dotted" w:color="000000" w:sz="4" w:space="0"/>
              <w:left w:val="nil"/>
              <w:bottom w:val="dotted" w:color="000000" w:sz="4" w:space="0"/>
              <w:right w:val="single" w:color="auto" w:sz="4" w:space="0"/>
            </w:tcBorders>
            <w:vAlign w:val="center"/>
          </w:tcPr>
          <w:p w:rsidR="000277E3" w:rsidP="000277E3" w:rsidRDefault="000277E3" w14:paraId="7A8A9C8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No</w:t>
            </w:r>
          </w:p>
        </w:tc>
        <w:tc>
          <w:tcPr>
            <w:tcW w:w="3690" w:type="dxa"/>
            <w:tcBorders>
              <w:top w:val="nil"/>
              <w:left w:val="single" w:color="auto" w:sz="4" w:space="0"/>
              <w:bottom w:val="dotted" w:color="000000" w:sz="4" w:space="0"/>
              <w:right w:val="single" w:color="000000" w:sz="8" w:space="0"/>
            </w:tcBorders>
            <w:shd w:val="clear" w:color="auto" w:fill="auto"/>
            <w:vAlign w:val="center"/>
          </w:tcPr>
          <w:p w:rsidR="000277E3" w:rsidP="004630B8" w:rsidRDefault="000277E3" w14:paraId="32A2C37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Calculation Refinement</w:t>
            </w:r>
          </w:p>
        </w:tc>
      </w:tr>
      <w:tr w:rsidR="000277E3" w:rsidTr="000277E3" w14:paraId="00B198F2" w14:textId="77777777">
        <w:trPr>
          <w:trHeight w:val="315"/>
        </w:trPr>
        <w:tc>
          <w:tcPr>
            <w:tcW w:w="2700" w:type="dxa"/>
            <w:tcBorders>
              <w:top w:val="nil"/>
              <w:left w:val="single" w:color="000000" w:sz="8" w:space="0"/>
              <w:bottom w:val="single" w:color="000000" w:sz="8" w:space="0"/>
              <w:right w:val="single" w:color="000000" w:sz="8" w:space="0"/>
            </w:tcBorders>
            <w:shd w:val="clear" w:color="auto" w:fill="auto"/>
            <w:vAlign w:val="center"/>
          </w:tcPr>
          <w:p w:rsidR="000277E3" w:rsidP="004630B8" w:rsidRDefault="000277E3" w14:paraId="7A33CDF7" w14:textId="77777777">
            <w:pPr>
              <w:widowControl/>
              <w:rPr>
                <w:rFonts w:ascii="Calibri" w:hAnsi="Calibri" w:eastAsia="Calibri" w:cs="Calibri"/>
                <w:color w:val="000000"/>
                <w:sz w:val="16"/>
                <w:szCs w:val="16"/>
              </w:rPr>
            </w:pPr>
            <w:r w:rsidRPr="004630B8">
              <w:rPr>
                <w:rFonts w:ascii="Calibri" w:hAnsi="Calibri" w:eastAsia="Calibri" w:cs="Calibri"/>
                <w:color w:val="000000"/>
                <w:sz w:val="16"/>
                <w:szCs w:val="16"/>
              </w:rPr>
              <w:t>Application for Designation as a Sea Gran</w:t>
            </w:r>
            <w:r>
              <w:rPr>
                <w:rFonts w:ascii="Calibri" w:hAnsi="Calibri" w:eastAsia="Calibri" w:cs="Calibri"/>
                <w:color w:val="000000"/>
                <w:sz w:val="16"/>
                <w:szCs w:val="16"/>
              </w:rPr>
              <w:t>t College or Regional Consortia</w:t>
            </w:r>
          </w:p>
        </w:tc>
        <w:tc>
          <w:tcPr>
            <w:tcW w:w="900" w:type="dxa"/>
            <w:tcBorders>
              <w:top w:val="nil"/>
              <w:left w:val="nil"/>
              <w:bottom w:val="dotted" w:color="000000" w:sz="4" w:space="0"/>
              <w:right w:val="dashed" w:color="000000" w:sz="8" w:space="0"/>
            </w:tcBorders>
            <w:shd w:val="clear" w:color="auto" w:fill="auto"/>
            <w:vAlign w:val="center"/>
          </w:tcPr>
          <w:p w:rsidR="000277E3" w:rsidP="004630B8" w:rsidRDefault="00740C0C" w14:paraId="30716C26" w14:textId="69E35D4E">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0A4ECB8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900" w:type="dxa"/>
            <w:tcBorders>
              <w:top w:val="nil"/>
              <w:left w:val="nil"/>
              <w:bottom w:val="dotted" w:color="000000" w:sz="4" w:space="0"/>
              <w:right w:val="dashed" w:color="000000" w:sz="8" w:space="0"/>
            </w:tcBorders>
            <w:shd w:val="clear" w:color="auto" w:fill="auto"/>
            <w:vAlign w:val="center"/>
          </w:tcPr>
          <w:p w:rsidRPr="004630B8" w:rsidR="000277E3" w:rsidP="004630B8" w:rsidRDefault="000277E3" w14:paraId="0BE34FE4" w14:textId="77777777">
            <w:pPr>
              <w:jc w:val="center"/>
              <w:rPr>
                <w:rFonts w:ascii="Calibri" w:hAnsi="Calibri" w:cs="Calibri"/>
                <w:sz w:val="16"/>
                <w:szCs w:val="16"/>
              </w:rPr>
            </w:pPr>
            <w:r w:rsidRPr="004630B8">
              <w:rPr>
                <w:rFonts w:ascii="Calibri" w:hAnsi="Calibri" w:cs="Calibri"/>
                <w:sz w:val="16"/>
                <w:szCs w:val="16"/>
              </w:rPr>
              <w:t>0.25</w:t>
            </w:r>
          </w:p>
        </w:tc>
        <w:tc>
          <w:tcPr>
            <w:tcW w:w="990" w:type="dxa"/>
            <w:tcBorders>
              <w:top w:val="nil"/>
              <w:left w:val="nil"/>
              <w:bottom w:val="dotted" w:color="000000" w:sz="4" w:space="0"/>
              <w:right w:val="single" w:color="000000" w:sz="8" w:space="0"/>
            </w:tcBorders>
            <w:shd w:val="clear" w:color="auto" w:fill="auto"/>
            <w:vAlign w:val="center"/>
          </w:tcPr>
          <w:p w:rsidR="000277E3" w:rsidP="004630B8" w:rsidRDefault="000277E3" w14:paraId="2A7CA0B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990" w:type="dxa"/>
            <w:tcBorders>
              <w:top w:val="nil"/>
              <w:left w:val="nil"/>
              <w:bottom w:val="dotted" w:color="000000" w:sz="4" w:space="0"/>
              <w:right w:val="dashed" w:color="000000" w:sz="8" w:space="0"/>
            </w:tcBorders>
            <w:shd w:val="clear" w:color="auto" w:fill="auto"/>
            <w:vAlign w:val="center"/>
          </w:tcPr>
          <w:p w:rsidR="000277E3" w:rsidP="004630B8" w:rsidRDefault="000277E3" w14:paraId="0A2F545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54C46E9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810" w:type="dxa"/>
            <w:tcBorders>
              <w:top w:val="dotted" w:color="000000" w:sz="4" w:space="0"/>
              <w:left w:val="nil"/>
              <w:bottom w:val="dotted" w:color="000000" w:sz="4" w:space="0"/>
              <w:right w:val="single" w:color="auto" w:sz="4" w:space="0"/>
            </w:tcBorders>
            <w:vAlign w:val="center"/>
          </w:tcPr>
          <w:p w:rsidR="000277E3" w:rsidP="000277E3" w:rsidRDefault="000277E3" w14:paraId="0ED38BE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No</w:t>
            </w:r>
          </w:p>
        </w:tc>
        <w:tc>
          <w:tcPr>
            <w:tcW w:w="3690" w:type="dxa"/>
            <w:tcBorders>
              <w:top w:val="nil"/>
              <w:left w:val="single" w:color="auto" w:sz="4" w:space="0"/>
              <w:bottom w:val="dotted" w:color="000000" w:sz="4" w:space="0"/>
              <w:right w:val="single" w:color="000000" w:sz="8" w:space="0"/>
            </w:tcBorders>
            <w:shd w:val="clear" w:color="auto" w:fill="auto"/>
            <w:vAlign w:val="center"/>
          </w:tcPr>
          <w:p w:rsidR="000277E3" w:rsidP="004630B8" w:rsidRDefault="000277E3" w14:paraId="64AA9F6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Calculation Refinement</w:t>
            </w:r>
          </w:p>
        </w:tc>
      </w:tr>
      <w:tr w:rsidR="000277E3" w:rsidTr="000277E3" w14:paraId="4F2B3CB0" w14:textId="77777777">
        <w:trPr>
          <w:trHeight w:val="283"/>
        </w:trPr>
        <w:tc>
          <w:tcPr>
            <w:tcW w:w="2700" w:type="dxa"/>
            <w:tcBorders>
              <w:top w:val="nil"/>
              <w:left w:val="single" w:color="000000" w:sz="8" w:space="0"/>
              <w:bottom w:val="single" w:color="000000" w:sz="8" w:space="0"/>
              <w:right w:val="single" w:color="000000" w:sz="8" w:space="0"/>
            </w:tcBorders>
            <w:shd w:val="clear" w:color="auto" w:fill="auto"/>
            <w:vAlign w:val="center"/>
          </w:tcPr>
          <w:p w:rsidR="000277E3" w:rsidP="004630B8" w:rsidRDefault="000277E3" w14:paraId="384538AF" w14:textId="77777777">
            <w:pPr>
              <w:widowControl/>
              <w:rPr>
                <w:rFonts w:ascii="Calibri" w:hAnsi="Calibri" w:eastAsia="Calibri" w:cs="Calibri"/>
                <w:color w:val="000000"/>
                <w:sz w:val="16"/>
                <w:szCs w:val="16"/>
              </w:rPr>
            </w:pPr>
            <w:r w:rsidRPr="004630B8">
              <w:rPr>
                <w:rFonts w:ascii="Calibri" w:hAnsi="Calibri" w:eastAsia="Calibri" w:cs="Calibri"/>
                <w:color w:val="000000"/>
                <w:sz w:val="16"/>
                <w:szCs w:val="16"/>
              </w:rPr>
              <w:t>Application for Sea Grant Fellowships</w:t>
            </w:r>
          </w:p>
        </w:tc>
        <w:tc>
          <w:tcPr>
            <w:tcW w:w="900" w:type="dxa"/>
            <w:tcBorders>
              <w:top w:val="nil"/>
              <w:left w:val="nil"/>
              <w:bottom w:val="dotted" w:color="000000" w:sz="4" w:space="0"/>
              <w:right w:val="dashed" w:color="000000" w:sz="8" w:space="0"/>
            </w:tcBorders>
            <w:shd w:val="clear" w:color="auto" w:fill="auto"/>
            <w:vAlign w:val="center"/>
          </w:tcPr>
          <w:p w:rsidR="000277E3" w:rsidP="004630B8" w:rsidRDefault="000277E3" w14:paraId="529C50F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65</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51DAEC4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00" w:type="dxa"/>
            <w:tcBorders>
              <w:top w:val="nil"/>
              <w:left w:val="nil"/>
              <w:bottom w:val="dotted" w:color="000000" w:sz="4" w:space="0"/>
              <w:right w:val="dashed" w:color="000000" w:sz="8" w:space="0"/>
            </w:tcBorders>
            <w:shd w:val="clear" w:color="auto" w:fill="auto"/>
            <w:vAlign w:val="center"/>
          </w:tcPr>
          <w:p w:rsidRPr="004630B8" w:rsidR="000277E3" w:rsidP="004630B8" w:rsidRDefault="000277E3" w14:paraId="56A7EDE9" w14:textId="77777777">
            <w:pPr>
              <w:jc w:val="center"/>
              <w:rPr>
                <w:rFonts w:ascii="Calibri" w:hAnsi="Calibri" w:cs="Calibri"/>
                <w:sz w:val="16"/>
                <w:szCs w:val="16"/>
              </w:rPr>
            </w:pPr>
            <w:r w:rsidRPr="004630B8">
              <w:rPr>
                <w:rFonts w:ascii="Calibri" w:hAnsi="Calibri" w:cs="Calibri"/>
                <w:sz w:val="16"/>
                <w:szCs w:val="16"/>
              </w:rPr>
              <w:t>65</w:t>
            </w:r>
          </w:p>
        </w:tc>
        <w:tc>
          <w:tcPr>
            <w:tcW w:w="990" w:type="dxa"/>
            <w:tcBorders>
              <w:top w:val="nil"/>
              <w:left w:val="nil"/>
              <w:bottom w:val="dotted" w:color="000000" w:sz="4" w:space="0"/>
              <w:right w:val="single" w:color="000000" w:sz="8" w:space="0"/>
            </w:tcBorders>
            <w:shd w:val="clear" w:color="auto" w:fill="auto"/>
            <w:vAlign w:val="center"/>
          </w:tcPr>
          <w:p w:rsidR="000277E3" w:rsidP="004630B8" w:rsidRDefault="000277E3" w14:paraId="035ED65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990" w:type="dxa"/>
            <w:tcBorders>
              <w:top w:val="nil"/>
              <w:left w:val="nil"/>
              <w:bottom w:val="dotted" w:color="000000" w:sz="4" w:space="0"/>
              <w:right w:val="dashed" w:color="000000" w:sz="8" w:space="0"/>
            </w:tcBorders>
            <w:shd w:val="clear" w:color="auto" w:fill="auto"/>
            <w:vAlign w:val="center"/>
          </w:tcPr>
          <w:p w:rsidR="000277E3" w:rsidP="004630B8" w:rsidRDefault="000277E3" w14:paraId="68529C0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130</w:t>
            </w:r>
          </w:p>
        </w:tc>
        <w:tc>
          <w:tcPr>
            <w:tcW w:w="1080" w:type="dxa"/>
            <w:tcBorders>
              <w:top w:val="nil"/>
              <w:left w:val="nil"/>
              <w:bottom w:val="dotted" w:color="000000" w:sz="4" w:space="0"/>
              <w:right w:val="single" w:color="000000" w:sz="8" w:space="0"/>
            </w:tcBorders>
            <w:shd w:val="clear" w:color="auto" w:fill="auto"/>
            <w:vAlign w:val="center"/>
          </w:tcPr>
          <w:p w:rsidR="000277E3" w:rsidP="004630B8" w:rsidRDefault="000277E3" w14:paraId="4437B39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810" w:type="dxa"/>
            <w:tcBorders>
              <w:top w:val="dotted" w:color="000000" w:sz="4" w:space="0"/>
              <w:left w:val="nil"/>
              <w:bottom w:val="dotted" w:color="000000" w:sz="4" w:space="0"/>
              <w:right w:val="single" w:color="auto" w:sz="4" w:space="0"/>
            </w:tcBorders>
            <w:vAlign w:val="center"/>
          </w:tcPr>
          <w:p w:rsidR="000277E3" w:rsidP="000277E3" w:rsidRDefault="000277E3" w14:paraId="27F2ABC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No</w:t>
            </w:r>
          </w:p>
        </w:tc>
        <w:tc>
          <w:tcPr>
            <w:tcW w:w="3690" w:type="dxa"/>
            <w:tcBorders>
              <w:top w:val="nil"/>
              <w:left w:val="single" w:color="auto" w:sz="4" w:space="0"/>
              <w:bottom w:val="dotted" w:color="000000" w:sz="4" w:space="0"/>
              <w:right w:val="single" w:color="000000" w:sz="8" w:space="0"/>
            </w:tcBorders>
            <w:shd w:val="clear" w:color="auto" w:fill="auto"/>
            <w:vAlign w:val="center"/>
          </w:tcPr>
          <w:p w:rsidR="000277E3" w:rsidP="004630B8" w:rsidRDefault="000277E3" w14:paraId="23B418E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Calculation Refinement</w:t>
            </w:r>
          </w:p>
        </w:tc>
      </w:tr>
      <w:tr w:rsidR="000277E3" w:rsidTr="000277E3" w14:paraId="119C277D" w14:textId="77777777">
        <w:trPr>
          <w:trHeight w:val="238"/>
        </w:trPr>
        <w:tc>
          <w:tcPr>
            <w:tcW w:w="2700" w:type="dxa"/>
            <w:tcBorders>
              <w:top w:val="nil"/>
              <w:left w:val="single" w:color="000000" w:sz="8" w:space="0"/>
              <w:bottom w:val="nil"/>
              <w:right w:val="single" w:color="000000" w:sz="8" w:space="0"/>
            </w:tcBorders>
            <w:shd w:val="clear" w:color="auto" w:fill="BDD6EE"/>
            <w:vAlign w:val="center"/>
          </w:tcPr>
          <w:p w:rsidR="000277E3" w:rsidRDefault="000277E3" w14:paraId="48C41AA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0277E3" w:rsidP="00740C0C" w:rsidRDefault="000277E3" w14:paraId="264070E3" w14:textId="639DECF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407</w:t>
            </w:r>
          </w:p>
        </w:tc>
        <w:tc>
          <w:tcPr>
            <w:tcW w:w="1080" w:type="dxa"/>
            <w:tcBorders>
              <w:top w:val="nil"/>
              <w:left w:val="nil"/>
              <w:bottom w:val="nil"/>
              <w:right w:val="single" w:color="000000" w:sz="8" w:space="0"/>
            </w:tcBorders>
            <w:shd w:val="clear" w:color="auto" w:fill="BDD6EE"/>
            <w:vAlign w:val="center"/>
          </w:tcPr>
          <w:p w:rsidR="000277E3" w:rsidP="001D598E" w:rsidRDefault="000277E3" w14:paraId="1137689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384</w:t>
            </w:r>
          </w:p>
        </w:tc>
        <w:tc>
          <w:tcPr>
            <w:tcW w:w="900" w:type="dxa"/>
            <w:tcBorders>
              <w:top w:val="nil"/>
              <w:left w:val="nil"/>
              <w:bottom w:val="nil"/>
              <w:right w:val="dashed" w:color="000000" w:sz="8" w:space="0"/>
            </w:tcBorders>
            <w:shd w:val="clear" w:color="auto" w:fill="BDD6EE"/>
            <w:vAlign w:val="center"/>
          </w:tcPr>
          <w:p w:rsidR="000277E3" w:rsidRDefault="000277E3" w14:paraId="15B5391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2,006.25</w:t>
            </w:r>
          </w:p>
        </w:tc>
        <w:tc>
          <w:tcPr>
            <w:tcW w:w="990" w:type="dxa"/>
            <w:tcBorders>
              <w:top w:val="nil"/>
              <w:left w:val="nil"/>
              <w:bottom w:val="nil"/>
              <w:right w:val="single" w:color="000000" w:sz="8" w:space="0"/>
            </w:tcBorders>
            <w:shd w:val="clear" w:color="auto" w:fill="BDD6EE"/>
            <w:vAlign w:val="center"/>
          </w:tcPr>
          <w:p w:rsidR="000277E3" w:rsidRDefault="000277E3" w14:paraId="645ACF1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2,091</w:t>
            </w:r>
          </w:p>
        </w:tc>
        <w:tc>
          <w:tcPr>
            <w:tcW w:w="990" w:type="dxa"/>
            <w:tcBorders>
              <w:top w:val="nil"/>
              <w:left w:val="nil"/>
              <w:bottom w:val="nil"/>
              <w:right w:val="dashed" w:color="000000" w:sz="8" w:space="0"/>
            </w:tcBorders>
            <w:shd w:val="clear" w:color="auto" w:fill="BDD6EE"/>
            <w:vAlign w:val="center"/>
          </w:tcPr>
          <w:p w:rsidR="000277E3" w:rsidRDefault="0046618C" w14:paraId="0AC85D23" w14:textId="29F195CE">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783</w:t>
            </w:r>
          </w:p>
        </w:tc>
        <w:tc>
          <w:tcPr>
            <w:tcW w:w="1080" w:type="dxa"/>
            <w:tcBorders>
              <w:top w:val="nil"/>
              <w:left w:val="nil"/>
              <w:bottom w:val="nil"/>
              <w:right w:val="single" w:color="000000" w:sz="8" w:space="0"/>
            </w:tcBorders>
            <w:shd w:val="clear" w:color="auto" w:fill="BDD6EE"/>
            <w:vAlign w:val="center"/>
          </w:tcPr>
          <w:p w:rsidR="000277E3" w:rsidRDefault="000277E3" w14:paraId="43A9B3C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879</w:t>
            </w:r>
          </w:p>
        </w:tc>
        <w:tc>
          <w:tcPr>
            <w:tcW w:w="810" w:type="dxa"/>
            <w:tcBorders>
              <w:top w:val="nil"/>
              <w:left w:val="nil"/>
              <w:bottom w:val="nil"/>
              <w:right w:val="nil"/>
            </w:tcBorders>
            <w:shd w:val="clear" w:color="auto" w:fill="000000"/>
          </w:tcPr>
          <w:p w:rsidR="000277E3" w:rsidRDefault="000277E3" w14:paraId="60628546" w14:textId="77777777">
            <w:pPr>
              <w:widowControl/>
              <w:jc w:val="center"/>
              <w:rPr>
                <w:rFonts w:ascii="Calibri" w:hAnsi="Calibri" w:eastAsia="Calibri" w:cs="Calibri"/>
                <w:b/>
                <w:color w:val="000000"/>
                <w:sz w:val="16"/>
                <w:szCs w:val="16"/>
              </w:rPr>
            </w:pPr>
          </w:p>
        </w:tc>
        <w:tc>
          <w:tcPr>
            <w:tcW w:w="3690" w:type="dxa"/>
            <w:tcBorders>
              <w:top w:val="nil"/>
              <w:left w:val="nil"/>
              <w:bottom w:val="nil"/>
              <w:right w:val="single" w:color="000000" w:sz="8" w:space="0"/>
            </w:tcBorders>
            <w:shd w:val="clear" w:color="auto" w:fill="000000"/>
            <w:vAlign w:val="center"/>
          </w:tcPr>
          <w:p w:rsidR="000277E3" w:rsidRDefault="000277E3" w14:paraId="3E9FC02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0277E3" w:rsidTr="000277E3" w14:paraId="3D2D2954" w14:textId="77777777">
        <w:trPr>
          <w:trHeight w:val="175"/>
        </w:trPr>
        <w:tc>
          <w:tcPr>
            <w:tcW w:w="2700" w:type="dxa"/>
            <w:tcBorders>
              <w:top w:val="single" w:color="000000" w:sz="8" w:space="0"/>
              <w:left w:val="single" w:color="000000" w:sz="8" w:space="0"/>
              <w:bottom w:val="single" w:color="000000" w:sz="8" w:space="0"/>
              <w:right w:val="nil"/>
            </w:tcBorders>
            <w:shd w:val="clear" w:color="auto" w:fill="FCE4D6"/>
            <w:vAlign w:val="bottom"/>
          </w:tcPr>
          <w:p w:rsidR="000277E3" w:rsidRDefault="000277E3" w14:paraId="2EA38F2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1D598E" w:rsidR="000277E3" w:rsidP="00740C0C" w:rsidRDefault="000277E3" w14:paraId="53B85DA1" w14:textId="34F29AFB">
            <w:pPr>
              <w:widowControl/>
              <w:jc w:val="center"/>
              <w:rPr>
                <w:rFonts w:ascii="Calibri" w:hAnsi="Calibri" w:eastAsia="Calibri" w:cs="Calibri"/>
                <w:color w:val="000000"/>
                <w:sz w:val="20"/>
              </w:rPr>
            </w:pPr>
            <w:r w:rsidRPr="001D598E">
              <w:rPr>
                <w:rFonts w:ascii="Calibri" w:hAnsi="Calibri" w:eastAsia="Calibri" w:cs="Calibri"/>
                <w:color w:val="000000"/>
                <w:sz w:val="20"/>
              </w:rPr>
              <w:t>23 respondents</w:t>
            </w:r>
          </w:p>
        </w:tc>
        <w:tc>
          <w:tcPr>
            <w:tcW w:w="1890" w:type="dxa"/>
            <w:gridSpan w:val="2"/>
            <w:tcBorders>
              <w:top w:val="single" w:color="000000" w:sz="8" w:space="0"/>
              <w:left w:val="nil"/>
              <w:bottom w:val="single" w:color="000000" w:sz="8" w:space="0"/>
              <w:right w:val="single" w:color="000000" w:sz="8" w:space="0"/>
            </w:tcBorders>
            <w:shd w:val="clear" w:color="auto" w:fill="FCE4D6"/>
            <w:vAlign w:val="bottom"/>
          </w:tcPr>
          <w:p w:rsidRPr="001D598E" w:rsidR="000277E3" w:rsidP="001D598E" w:rsidRDefault="000277E3" w14:paraId="62ECD0BD" w14:textId="77777777">
            <w:pPr>
              <w:widowControl/>
              <w:jc w:val="center"/>
              <w:rPr>
                <w:rFonts w:ascii="Calibri" w:hAnsi="Calibri" w:eastAsia="Calibri" w:cs="Calibri"/>
                <w:color w:val="000000"/>
                <w:sz w:val="20"/>
              </w:rPr>
            </w:pPr>
            <w:r w:rsidRPr="001D598E">
              <w:rPr>
                <w:rFonts w:ascii="Calibri" w:hAnsi="Calibri" w:eastAsia="Calibri" w:cs="Calibri"/>
                <w:color w:val="000000"/>
                <w:sz w:val="20"/>
              </w:rPr>
              <w:t>-84.75 responses</w:t>
            </w:r>
          </w:p>
        </w:tc>
        <w:tc>
          <w:tcPr>
            <w:tcW w:w="2070" w:type="dxa"/>
            <w:gridSpan w:val="2"/>
            <w:tcBorders>
              <w:top w:val="single" w:color="000000" w:sz="8" w:space="0"/>
              <w:left w:val="nil"/>
              <w:bottom w:val="single" w:color="000000" w:sz="8" w:space="0"/>
              <w:right w:val="single" w:color="000000" w:sz="4" w:space="0"/>
            </w:tcBorders>
            <w:shd w:val="clear" w:color="auto" w:fill="FCE4D6"/>
            <w:vAlign w:val="bottom"/>
          </w:tcPr>
          <w:p w:rsidRPr="001D598E" w:rsidR="000277E3" w:rsidP="0046618C" w:rsidRDefault="000277E3" w14:paraId="3210C80A" w14:textId="5C4B1072">
            <w:pPr>
              <w:widowControl/>
              <w:jc w:val="center"/>
              <w:rPr>
                <w:rFonts w:ascii="Calibri" w:hAnsi="Calibri" w:eastAsia="Calibri" w:cs="Calibri"/>
                <w:color w:val="000000"/>
                <w:sz w:val="20"/>
              </w:rPr>
            </w:pPr>
            <w:r>
              <w:rPr>
                <w:rFonts w:ascii="Calibri" w:hAnsi="Calibri" w:eastAsia="Calibri" w:cs="Calibri"/>
                <w:color w:val="000000"/>
                <w:sz w:val="20"/>
              </w:rPr>
              <w:t>-</w:t>
            </w:r>
            <w:r w:rsidR="0046618C">
              <w:rPr>
                <w:rFonts w:ascii="Calibri" w:hAnsi="Calibri" w:eastAsia="Calibri" w:cs="Calibri"/>
                <w:color w:val="000000"/>
                <w:sz w:val="20"/>
              </w:rPr>
              <w:t>96</w:t>
            </w:r>
            <w:r w:rsidRPr="001D598E">
              <w:rPr>
                <w:rFonts w:ascii="Calibri" w:hAnsi="Calibri" w:eastAsia="Calibri" w:cs="Calibri"/>
                <w:color w:val="000000"/>
                <w:sz w:val="20"/>
              </w:rPr>
              <w:t xml:space="preserve"> hours</w:t>
            </w:r>
          </w:p>
        </w:tc>
        <w:tc>
          <w:tcPr>
            <w:tcW w:w="810" w:type="dxa"/>
            <w:tcBorders>
              <w:top w:val="single" w:color="000000" w:sz="8" w:space="0"/>
              <w:left w:val="nil"/>
              <w:bottom w:val="single" w:color="000000" w:sz="8" w:space="0"/>
              <w:right w:val="nil"/>
            </w:tcBorders>
            <w:shd w:val="clear" w:color="auto" w:fill="000000"/>
          </w:tcPr>
          <w:p w:rsidR="000277E3" w:rsidRDefault="000277E3" w14:paraId="48D6F841" w14:textId="77777777">
            <w:pPr>
              <w:widowControl/>
              <w:rPr>
                <w:rFonts w:ascii="Calibri" w:hAnsi="Calibri" w:eastAsia="Calibri" w:cs="Calibri"/>
                <w:color w:val="000000"/>
              </w:rPr>
            </w:pPr>
          </w:p>
        </w:tc>
        <w:tc>
          <w:tcPr>
            <w:tcW w:w="3690" w:type="dxa"/>
            <w:tcBorders>
              <w:top w:val="single" w:color="000000" w:sz="8" w:space="0"/>
              <w:left w:val="nil"/>
              <w:bottom w:val="single" w:color="000000" w:sz="8" w:space="0"/>
              <w:right w:val="single" w:color="000000" w:sz="8" w:space="0"/>
            </w:tcBorders>
            <w:shd w:val="clear" w:color="auto" w:fill="000000"/>
            <w:vAlign w:val="bottom"/>
          </w:tcPr>
          <w:p w:rsidR="000277E3" w:rsidRDefault="000277E3" w14:paraId="79FEC088" w14:textId="77777777">
            <w:pPr>
              <w:widowControl/>
              <w:rPr>
                <w:rFonts w:ascii="Calibri" w:hAnsi="Calibri" w:eastAsia="Calibri" w:cs="Calibri"/>
                <w:color w:val="000000"/>
              </w:rPr>
            </w:pPr>
            <w:r>
              <w:rPr>
                <w:rFonts w:ascii="Calibri" w:hAnsi="Calibri" w:eastAsia="Calibri" w:cs="Calibri"/>
                <w:color w:val="000000"/>
              </w:rPr>
              <w:t> </w:t>
            </w:r>
          </w:p>
        </w:tc>
      </w:tr>
    </w:tbl>
    <w:p w:rsidRPr="000143C2" w:rsidR="00663B60" w:rsidRDefault="00663B60" w14:paraId="0897422D" w14:textId="77777777">
      <w:pPr>
        <w:pBdr>
          <w:top w:val="nil"/>
          <w:left w:val="nil"/>
          <w:bottom w:val="nil"/>
          <w:right w:val="nil"/>
          <w:between w:val="nil"/>
        </w:pBdr>
        <w:spacing w:before="7"/>
        <w:rPr>
          <w:b/>
          <w:color w:val="000000"/>
          <w:sz w:val="16"/>
        </w:rPr>
      </w:pPr>
    </w:p>
    <w:tbl>
      <w:tblPr>
        <w:tblStyle w:val="a4"/>
        <w:tblW w:w="13155" w:type="dxa"/>
        <w:tblInd w:w="-25" w:type="dxa"/>
        <w:tblLayout w:type="fixed"/>
        <w:tblLook w:val="0400" w:firstRow="0" w:lastRow="0" w:firstColumn="0" w:lastColumn="0" w:noHBand="0" w:noVBand="1"/>
      </w:tblPr>
      <w:tblGrid>
        <w:gridCol w:w="5055"/>
        <w:gridCol w:w="1080"/>
        <w:gridCol w:w="1170"/>
        <w:gridCol w:w="1080"/>
        <w:gridCol w:w="990"/>
        <w:gridCol w:w="3780"/>
      </w:tblGrid>
      <w:tr w:rsidR="00663B60" w:rsidTr="000277E3" w14:paraId="2CBBE634" w14:textId="77777777">
        <w:trPr>
          <w:trHeight w:val="193"/>
        </w:trPr>
        <w:tc>
          <w:tcPr>
            <w:tcW w:w="505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63B60" w:rsidRDefault="006A3679" w14:paraId="2DD276D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r w:rsidR="00311511">
              <w:rPr>
                <w:rFonts w:ascii="Calibri" w:hAnsi="Calibri" w:eastAsia="Calibri" w:cs="Calibri"/>
                <w:b/>
                <w:color w:val="000000"/>
                <w:sz w:val="16"/>
                <w:szCs w:val="16"/>
              </w:rPr>
              <w:t xml:space="preserve"> (</w:t>
            </w:r>
            <w:r w:rsidRPr="00740C0C" w:rsidR="00311511">
              <w:rPr>
                <w:rFonts w:ascii="Calibri" w:hAnsi="Calibri" w:eastAsia="Calibri" w:cs="Calibri"/>
                <w:b/>
                <w:color w:val="000000"/>
                <w:sz w:val="16"/>
                <w:szCs w:val="16"/>
              </w:rPr>
              <w:t>Annual</w:t>
            </w:r>
            <w:r w:rsidR="00311511">
              <w:rPr>
                <w:rFonts w:ascii="Calibri" w:hAnsi="Calibri" w:eastAsia="Calibri" w:cs="Calibri"/>
                <w:b/>
                <w:color w:val="000000"/>
                <w:sz w:val="16"/>
                <w:szCs w:val="16"/>
              </w:rPr>
              <w:t>)</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663B60" w:rsidRDefault="006A3679" w14:paraId="7E25DC4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663B60" w:rsidRDefault="006A3679" w14:paraId="0D81CA7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7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663B60" w:rsidRDefault="006A3679" w14:paraId="47413C8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1D598E" w:rsidTr="000277E3" w14:paraId="7764A3AF" w14:textId="77777777">
        <w:trPr>
          <w:trHeight w:val="157"/>
        </w:trPr>
        <w:tc>
          <w:tcPr>
            <w:tcW w:w="505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63B60" w:rsidRDefault="00663B60" w14:paraId="3F7B2697"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663B60" w:rsidRDefault="006A3679" w14:paraId="7284568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70" w:type="dxa"/>
            <w:tcBorders>
              <w:top w:val="nil"/>
              <w:left w:val="nil"/>
              <w:bottom w:val="single" w:color="000000" w:sz="8" w:space="0"/>
              <w:right w:val="single" w:color="000000" w:sz="8" w:space="0"/>
            </w:tcBorders>
            <w:shd w:val="clear" w:color="auto" w:fill="FBE4D5"/>
            <w:vAlign w:val="center"/>
          </w:tcPr>
          <w:p w:rsidR="00663B60" w:rsidRDefault="006A3679" w14:paraId="59F96E6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080" w:type="dxa"/>
            <w:tcBorders>
              <w:top w:val="nil"/>
              <w:left w:val="nil"/>
              <w:bottom w:val="single" w:color="000000" w:sz="8" w:space="0"/>
              <w:right w:val="dashed" w:color="000000" w:sz="8" w:space="0"/>
            </w:tcBorders>
            <w:shd w:val="clear" w:color="auto" w:fill="FBE4D5"/>
            <w:vAlign w:val="center"/>
          </w:tcPr>
          <w:p w:rsidR="00663B60" w:rsidRDefault="006A3679" w14:paraId="510D907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663B60" w:rsidRDefault="006A3679" w14:paraId="106C8C7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7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663B60" w:rsidRDefault="00663B60" w14:paraId="2F55532D"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4380D" w:rsidTr="00311511" w14:paraId="295499EF" w14:textId="77777777">
        <w:trPr>
          <w:trHeight w:val="220"/>
        </w:trPr>
        <w:tc>
          <w:tcPr>
            <w:tcW w:w="5055" w:type="dxa"/>
            <w:tcBorders>
              <w:top w:val="nil"/>
              <w:left w:val="single" w:color="000000" w:sz="8" w:space="0"/>
              <w:bottom w:val="single" w:color="000000" w:sz="8" w:space="0"/>
              <w:right w:val="single" w:color="000000" w:sz="8" w:space="0"/>
            </w:tcBorders>
            <w:shd w:val="clear" w:color="auto" w:fill="auto"/>
            <w:vAlign w:val="center"/>
          </w:tcPr>
          <w:p w:rsidR="0034380D" w:rsidP="0034380D" w:rsidRDefault="0034380D" w14:paraId="6AE8759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1D598E">
              <w:rPr>
                <w:rFonts w:ascii="Calibri" w:hAnsi="Calibri" w:eastAsia="Calibri" w:cs="Calibri"/>
                <w:color w:val="000000"/>
                <w:sz w:val="16"/>
                <w:szCs w:val="16"/>
              </w:rPr>
              <w:t>Form 90-1 (Control Form)</w:t>
            </w:r>
          </w:p>
        </w:tc>
        <w:tc>
          <w:tcPr>
            <w:tcW w:w="1080" w:type="dxa"/>
            <w:tcBorders>
              <w:top w:val="nil"/>
              <w:left w:val="nil"/>
              <w:bottom w:val="dotted" w:color="000000" w:sz="4" w:space="0"/>
              <w:right w:val="dashed" w:color="000000" w:sz="8" w:space="0"/>
            </w:tcBorders>
            <w:shd w:val="clear" w:color="auto" w:fill="auto"/>
            <w:vAlign w:val="center"/>
          </w:tcPr>
          <w:p w:rsidRPr="007B70F6" w:rsidR="0034380D" w:rsidP="0034380D" w:rsidRDefault="0034380D" w14:paraId="72F34BC3" w14:textId="77777777">
            <w:pPr>
              <w:jc w:val="center"/>
              <w:rPr>
                <w:rFonts w:ascii="Calibri" w:hAnsi="Calibri" w:cs="Calibri"/>
                <w:sz w:val="16"/>
              </w:rPr>
            </w:pPr>
            <w:r w:rsidRPr="007B70F6">
              <w:rPr>
                <w:rFonts w:ascii="Calibri" w:hAnsi="Calibri" w:cs="Calibri"/>
                <w:sz w:val="16"/>
              </w:rPr>
              <w:t>$9,781</w:t>
            </w:r>
          </w:p>
        </w:tc>
        <w:tc>
          <w:tcPr>
            <w:tcW w:w="1170" w:type="dxa"/>
            <w:tcBorders>
              <w:top w:val="nil"/>
              <w:left w:val="nil"/>
              <w:bottom w:val="dotted" w:color="000000" w:sz="4" w:space="0"/>
              <w:right w:val="single" w:color="000000" w:sz="8" w:space="0"/>
            </w:tcBorders>
            <w:shd w:val="clear" w:color="auto" w:fill="auto"/>
            <w:vAlign w:val="center"/>
          </w:tcPr>
          <w:p w:rsidR="0034380D" w:rsidP="0034380D" w:rsidRDefault="0034380D" w14:paraId="7AAE5D1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$10,265</w:t>
            </w:r>
          </w:p>
        </w:tc>
        <w:tc>
          <w:tcPr>
            <w:tcW w:w="1080" w:type="dxa"/>
            <w:tcBorders>
              <w:top w:val="nil"/>
              <w:left w:val="nil"/>
              <w:bottom w:val="dotted" w:color="000000" w:sz="4" w:space="0"/>
              <w:right w:val="dashed" w:color="000000" w:sz="8" w:space="0"/>
            </w:tcBorders>
            <w:shd w:val="clear" w:color="auto" w:fill="auto"/>
            <w:vAlign w:val="center"/>
          </w:tcPr>
          <w:p w:rsidR="0034380D" w:rsidP="0034380D" w:rsidRDefault="0034380D" w14:paraId="0E353E4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34380D" w:rsidP="0034380D" w:rsidRDefault="0034380D" w14:paraId="2BA3E3D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$323</w:t>
            </w:r>
          </w:p>
        </w:tc>
        <w:tc>
          <w:tcPr>
            <w:tcW w:w="3780" w:type="dxa"/>
            <w:tcBorders>
              <w:top w:val="nil"/>
              <w:left w:val="nil"/>
              <w:bottom w:val="dotted" w:color="000000" w:sz="4" w:space="0"/>
              <w:right w:val="single" w:color="000000" w:sz="8" w:space="0"/>
            </w:tcBorders>
            <w:shd w:val="clear" w:color="auto" w:fill="auto"/>
            <w:vAlign w:val="center"/>
          </w:tcPr>
          <w:p w:rsidR="0034380D" w:rsidP="002B6498" w:rsidRDefault="0034380D" w14:paraId="4967AC95" w14:textId="0A5AD24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2B6498">
              <w:rPr>
                <w:rFonts w:ascii="Calibri" w:hAnsi="Calibri" w:eastAsia="Calibri" w:cs="Calibri"/>
                <w:color w:val="000000"/>
                <w:sz w:val="16"/>
                <w:szCs w:val="16"/>
              </w:rPr>
              <w:t>Used current BLS Occupational data for labor costs</w:t>
            </w:r>
            <w:r w:rsidR="000277E3">
              <w:rPr>
                <w:rFonts w:ascii="Calibri" w:hAnsi="Calibri" w:eastAsia="Calibri" w:cs="Calibri"/>
                <w:color w:val="000000"/>
                <w:sz w:val="16"/>
                <w:szCs w:val="16"/>
              </w:rPr>
              <w:t>; all responses now electronic</w:t>
            </w:r>
          </w:p>
        </w:tc>
      </w:tr>
      <w:tr w:rsidR="000277E3" w:rsidTr="000277E3" w14:paraId="5F33CAC5" w14:textId="77777777">
        <w:trPr>
          <w:trHeight w:val="265"/>
        </w:trPr>
        <w:tc>
          <w:tcPr>
            <w:tcW w:w="5055" w:type="dxa"/>
            <w:tcBorders>
              <w:top w:val="nil"/>
              <w:left w:val="single" w:color="000000" w:sz="8" w:space="0"/>
              <w:bottom w:val="single" w:color="000000" w:sz="8" w:space="0"/>
              <w:right w:val="single" w:color="000000" w:sz="8" w:space="0"/>
            </w:tcBorders>
            <w:shd w:val="clear" w:color="auto" w:fill="auto"/>
            <w:vAlign w:val="center"/>
          </w:tcPr>
          <w:p w:rsidR="000277E3" w:rsidP="000277E3" w:rsidRDefault="000277E3" w14:paraId="1D42D0A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Form 90-2  (Project Summary); </w:t>
            </w:r>
            <w:r w:rsidRPr="001D598E">
              <w:rPr>
                <w:rFonts w:ascii="Calibri" w:hAnsi="Calibri" w:eastAsia="Calibri" w:cs="Calibri"/>
                <w:color w:val="000000"/>
                <w:sz w:val="16"/>
                <w:szCs w:val="16"/>
              </w:rPr>
              <w:t>Webform</w:t>
            </w:r>
          </w:p>
        </w:tc>
        <w:tc>
          <w:tcPr>
            <w:tcW w:w="1080" w:type="dxa"/>
            <w:tcBorders>
              <w:top w:val="nil"/>
              <w:left w:val="nil"/>
              <w:bottom w:val="dotted" w:color="000000" w:sz="4" w:space="0"/>
              <w:right w:val="dashed" w:color="000000" w:sz="8" w:space="0"/>
            </w:tcBorders>
            <w:shd w:val="clear" w:color="auto" w:fill="auto"/>
            <w:vAlign w:val="center"/>
          </w:tcPr>
          <w:p w:rsidRPr="00740C0C" w:rsidR="000277E3" w:rsidP="000277E3" w:rsidRDefault="000277E3" w14:paraId="274BA509" w14:textId="77777777">
            <w:pPr>
              <w:jc w:val="center"/>
              <w:rPr>
                <w:rFonts w:ascii="Calibri" w:hAnsi="Calibri" w:cs="Calibri"/>
                <w:sz w:val="16"/>
              </w:rPr>
            </w:pPr>
            <w:r w:rsidRPr="00740C0C">
              <w:rPr>
                <w:rFonts w:ascii="Calibri" w:hAnsi="Calibri" w:cs="Calibri"/>
                <w:sz w:val="16"/>
              </w:rPr>
              <w:t>$4,891</w:t>
            </w:r>
          </w:p>
        </w:tc>
        <w:tc>
          <w:tcPr>
            <w:tcW w:w="1170" w:type="dxa"/>
            <w:tcBorders>
              <w:top w:val="nil"/>
              <w:left w:val="nil"/>
              <w:bottom w:val="dotted" w:color="000000" w:sz="4" w:space="0"/>
              <w:right w:val="single" w:color="000000" w:sz="8" w:space="0"/>
            </w:tcBorders>
            <w:shd w:val="clear" w:color="auto" w:fill="auto"/>
            <w:vAlign w:val="center"/>
          </w:tcPr>
          <w:p w:rsidRPr="00740C0C" w:rsidR="000277E3" w:rsidP="000277E3" w:rsidRDefault="00740C0C" w14:paraId="1C07023E" w14:textId="4DA3870A">
            <w:pPr>
              <w:widowControl/>
              <w:jc w:val="center"/>
              <w:rPr>
                <w:rFonts w:ascii="Calibri" w:hAnsi="Calibri" w:eastAsia="Calibri" w:cs="Calibri"/>
                <w:color w:val="000000"/>
                <w:sz w:val="16"/>
                <w:szCs w:val="16"/>
              </w:rPr>
            </w:pPr>
            <w:r w:rsidRPr="00740C0C">
              <w:rPr>
                <w:rFonts w:ascii="Calibri" w:hAnsi="Calibri" w:eastAsia="Calibri" w:cs="Calibri"/>
                <w:color w:val="000000"/>
                <w:sz w:val="16"/>
                <w:szCs w:val="16"/>
              </w:rPr>
              <w:t>$7,517</w:t>
            </w:r>
          </w:p>
        </w:tc>
        <w:tc>
          <w:tcPr>
            <w:tcW w:w="1080" w:type="dxa"/>
            <w:tcBorders>
              <w:top w:val="nil"/>
              <w:left w:val="nil"/>
              <w:bottom w:val="dotted" w:color="000000" w:sz="4" w:space="0"/>
              <w:right w:val="dashed" w:color="000000" w:sz="8" w:space="0"/>
            </w:tcBorders>
            <w:shd w:val="clear" w:color="auto" w:fill="auto"/>
            <w:vAlign w:val="center"/>
          </w:tcPr>
          <w:p w:rsidRPr="00740C0C" w:rsidR="000277E3" w:rsidP="000277E3" w:rsidRDefault="000277E3" w14:paraId="53EDD24C" w14:textId="77777777">
            <w:pPr>
              <w:widowControl/>
              <w:jc w:val="center"/>
              <w:rPr>
                <w:rFonts w:ascii="Calibri" w:hAnsi="Calibri" w:eastAsia="Calibri" w:cs="Calibri"/>
                <w:color w:val="000000"/>
                <w:sz w:val="16"/>
                <w:szCs w:val="16"/>
              </w:rPr>
            </w:pPr>
            <w:r w:rsidRPr="00740C0C">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0277E3" w:rsidP="000277E3" w:rsidRDefault="00740C0C" w14:paraId="65A99C47" w14:textId="294BACA2">
            <w:pPr>
              <w:widowControl/>
              <w:jc w:val="center"/>
              <w:rPr>
                <w:rFonts w:ascii="Calibri" w:hAnsi="Calibri" w:eastAsia="Calibri" w:cs="Calibri"/>
                <w:color w:val="000000"/>
                <w:sz w:val="16"/>
                <w:szCs w:val="16"/>
              </w:rPr>
            </w:pPr>
            <w:r>
              <w:rPr>
                <w:rFonts w:ascii="Calibri" w:hAnsi="Calibri" w:eastAsia="Calibri" w:cs="Calibri"/>
                <w:color w:val="000000"/>
                <w:sz w:val="16"/>
                <w:szCs w:val="16"/>
              </w:rPr>
              <w:t>$323</w:t>
            </w:r>
          </w:p>
        </w:tc>
        <w:tc>
          <w:tcPr>
            <w:tcW w:w="3780" w:type="dxa"/>
            <w:tcBorders>
              <w:top w:val="nil"/>
              <w:left w:val="nil"/>
              <w:bottom w:val="dotted" w:color="000000" w:sz="4" w:space="0"/>
              <w:right w:val="single" w:color="000000" w:sz="8" w:space="0"/>
            </w:tcBorders>
            <w:shd w:val="clear" w:color="auto" w:fill="auto"/>
            <w:vAlign w:val="center"/>
          </w:tcPr>
          <w:p w:rsidR="000277E3" w:rsidP="000277E3" w:rsidRDefault="002B6498" w14:paraId="36DD347F" w14:textId="55CE1EC6">
            <w:pPr>
              <w:widowControl/>
              <w:rPr>
                <w:rFonts w:ascii="Calibri" w:hAnsi="Calibri" w:eastAsia="Calibri" w:cs="Calibri"/>
                <w:color w:val="000000"/>
                <w:sz w:val="16"/>
                <w:szCs w:val="16"/>
              </w:rPr>
            </w:pPr>
            <w:r>
              <w:rPr>
                <w:rFonts w:ascii="Calibri" w:hAnsi="Calibri" w:eastAsia="Calibri" w:cs="Calibri"/>
                <w:color w:val="000000"/>
                <w:sz w:val="16"/>
                <w:szCs w:val="16"/>
              </w:rPr>
              <w:t> Used current BLS Occupational data for labor costs</w:t>
            </w:r>
            <w:r>
              <w:rPr>
                <w:rFonts w:ascii="Calibri" w:hAnsi="Calibri" w:eastAsia="Calibri" w:cs="Calibri"/>
                <w:color w:val="000000"/>
                <w:sz w:val="16"/>
                <w:szCs w:val="16"/>
              </w:rPr>
              <w:t xml:space="preserve">; </w:t>
            </w:r>
            <w:r w:rsidR="000277E3">
              <w:rPr>
                <w:rFonts w:ascii="Calibri" w:hAnsi="Calibri" w:eastAsia="Calibri" w:cs="Calibri"/>
                <w:color w:val="000000"/>
                <w:sz w:val="16"/>
                <w:szCs w:val="16"/>
              </w:rPr>
              <w:t> </w:t>
            </w:r>
            <w:r w:rsidR="000143C2">
              <w:rPr>
                <w:rFonts w:ascii="Calibri" w:hAnsi="Calibri" w:eastAsia="Calibri" w:cs="Calibri"/>
                <w:color w:val="000000"/>
                <w:sz w:val="16"/>
                <w:szCs w:val="16"/>
              </w:rPr>
              <w:t>New Version</w:t>
            </w:r>
            <w:r w:rsidR="00740C0C">
              <w:rPr>
                <w:rFonts w:ascii="Calibri" w:hAnsi="Calibri" w:eastAsia="Calibri" w:cs="Calibri"/>
                <w:color w:val="000000"/>
                <w:sz w:val="16"/>
                <w:szCs w:val="16"/>
              </w:rPr>
              <w:t>, all responses are now electronic</w:t>
            </w:r>
          </w:p>
        </w:tc>
      </w:tr>
      <w:tr w:rsidR="000277E3" w:rsidTr="000277E3" w14:paraId="6E32E2FE" w14:textId="77777777">
        <w:trPr>
          <w:trHeight w:val="247"/>
        </w:trPr>
        <w:tc>
          <w:tcPr>
            <w:tcW w:w="5055" w:type="dxa"/>
            <w:tcBorders>
              <w:top w:val="nil"/>
              <w:left w:val="single" w:color="000000" w:sz="8" w:space="0"/>
              <w:bottom w:val="single" w:color="000000" w:sz="8" w:space="0"/>
              <w:right w:val="single" w:color="000000" w:sz="8" w:space="0"/>
            </w:tcBorders>
            <w:shd w:val="clear" w:color="auto" w:fill="auto"/>
            <w:vAlign w:val="center"/>
          </w:tcPr>
          <w:p w:rsidR="000277E3" w:rsidP="000277E3" w:rsidRDefault="000277E3" w14:paraId="60F6D13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1D598E">
              <w:rPr>
                <w:rFonts w:ascii="Calibri" w:hAnsi="Calibri" w:eastAsia="Calibri" w:cs="Calibri"/>
                <w:color w:val="000000"/>
                <w:sz w:val="16"/>
                <w:szCs w:val="16"/>
              </w:rPr>
              <w:t>Form 90-4 (Sea Grant Budget)</w:t>
            </w:r>
          </w:p>
        </w:tc>
        <w:tc>
          <w:tcPr>
            <w:tcW w:w="1080" w:type="dxa"/>
            <w:tcBorders>
              <w:top w:val="nil"/>
              <w:left w:val="nil"/>
              <w:bottom w:val="dotted" w:color="000000" w:sz="4" w:space="0"/>
              <w:right w:val="dashed" w:color="000000" w:sz="8" w:space="0"/>
            </w:tcBorders>
            <w:shd w:val="clear" w:color="auto" w:fill="auto"/>
            <w:vAlign w:val="center"/>
          </w:tcPr>
          <w:p w:rsidRPr="007B70F6" w:rsidR="000277E3" w:rsidP="000277E3" w:rsidRDefault="000277E3" w14:paraId="77C5092A" w14:textId="77777777">
            <w:pPr>
              <w:jc w:val="center"/>
              <w:rPr>
                <w:rFonts w:ascii="Calibri" w:hAnsi="Calibri" w:cs="Calibri"/>
                <w:sz w:val="16"/>
              </w:rPr>
            </w:pPr>
            <w:r w:rsidRPr="007B70F6">
              <w:rPr>
                <w:rFonts w:ascii="Calibri" w:hAnsi="Calibri" w:cs="Calibri"/>
                <w:sz w:val="16"/>
              </w:rPr>
              <w:t>$4,891</w:t>
            </w:r>
          </w:p>
        </w:tc>
        <w:tc>
          <w:tcPr>
            <w:tcW w:w="1170" w:type="dxa"/>
            <w:tcBorders>
              <w:top w:val="nil"/>
              <w:left w:val="nil"/>
              <w:bottom w:val="dotted" w:color="000000" w:sz="4" w:space="0"/>
              <w:right w:val="single" w:color="000000" w:sz="8" w:space="0"/>
            </w:tcBorders>
            <w:shd w:val="clear" w:color="auto" w:fill="auto"/>
            <w:vAlign w:val="center"/>
          </w:tcPr>
          <w:p w:rsidR="000277E3" w:rsidP="000277E3" w:rsidRDefault="000277E3" w14:paraId="5CFD767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$5,132</w:t>
            </w:r>
          </w:p>
        </w:tc>
        <w:tc>
          <w:tcPr>
            <w:tcW w:w="1080" w:type="dxa"/>
            <w:tcBorders>
              <w:top w:val="nil"/>
              <w:left w:val="nil"/>
              <w:bottom w:val="dotted" w:color="000000" w:sz="4" w:space="0"/>
              <w:right w:val="dashed" w:color="000000" w:sz="8" w:space="0"/>
            </w:tcBorders>
            <w:shd w:val="clear" w:color="auto" w:fill="auto"/>
            <w:vAlign w:val="center"/>
          </w:tcPr>
          <w:p w:rsidR="000277E3" w:rsidP="000277E3" w:rsidRDefault="000277E3" w14:paraId="02B65D6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0277E3" w:rsidP="000277E3" w:rsidRDefault="000277E3" w14:paraId="292A8F7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$323</w:t>
            </w:r>
          </w:p>
        </w:tc>
        <w:tc>
          <w:tcPr>
            <w:tcW w:w="3780" w:type="dxa"/>
            <w:tcBorders>
              <w:top w:val="nil"/>
              <w:left w:val="nil"/>
              <w:bottom w:val="dotted" w:color="000000" w:sz="4" w:space="0"/>
              <w:right w:val="single" w:color="000000" w:sz="8" w:space="0"/>
            </w:tcBorders>
            <w:shd w:val="clear" w:color="auto" w:fill="auto"/>
            <w:vAlign w:val="center"/>
          </w:tcPr>
          <w:p w:rsidR="000277E3" w:rsidP="000277E3" w:rsidRDefault="000277E3" w14:paraId="60CE878C" w14:textId="510154BE">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2B6498">
              <w:rPr>
                <w:rFonts w:ascii="Calibri" w:hAnsi="Calibri" w:eastAsia="Calibri" w:cs="Calibri"/>
                <w:color w:val="000000"/>
                <w:sz w:val="16"/>
                <w:szCs w:val="16"/>
              </w:rPr>
              <w:t> Used current BLS Occupational data for labor costs</w:t>
            </w:r>
            <w:r>
              <w:rPr>
                <w:rFonts w:ascii="Calibri" w:hAnsi="Calibri" w:eastAsia="Calibri" w:cs="Calibri"/>
                <w:color w:val="000000"/>
                <w:sz w:val="16"/>
                <w:szCs w:val="16"/>
              </w:rPr>
              <w:t>; all responses now electronic</w:t>
            </w:r>
          </w:p>
        </w:tc>
      </w:tr>
      <w:tr w:rsidR="000277E3" w:rsidTr="000277E3" w14:paraId="13230286" w14:textId="77777777">
        <w:trPr>
          <w:trHeight w:val="247"/>
        </w:trPr>
        <w:tc>
          <w:tcPr>
            <w:tcW w:w="5055" w:type="dxa"/>
            <w:tcBorders>
              <w:top w:val="nil"/>
              <w:left w:val="single" w:color="000000" w:sz="8" w:space="0"/>
              <w:bottom w:val="single" w:color="000000" w:sz="8" w:space="0"/>
              <w:right w:val="single" w:color="000000" w:sz="8" w:space="0"/>
            </w:tcBorders>
            <w:shd w:val="clear" w:color="auto" w:fill="auto"/>
            <w:vAlign w:val="center"/>
          </w:tcPr>
          <w:p w:rsidR="000277E3" w:rsidP="000277E3" w:rsidRDefault="000277E3" w14:paraId="313B2203" w14:textId="77777777">
            <w:pPr>
              <w:widowControl/>
              <w:rPr>
                <w:rFonts w:ascii="Calibri" w:hAnsi="Calibri" w:eastAsia="Calibri" w:cs="Calibri"/>
                <w:color w:val="000000"/>
                <w:sz w:val="16"/>
                <w:szCs w:val="16"/>
              </w:rPr>
            </w:pPr>
            <w:r w:rsidRPr="001D598E">
              <w:rPr>
                <w:rFonts w:ascii="Calibri" w:hAnsi="Calibri" w:eastAsia="Calibri" w:cs="Calibri"/>
                <w:color w:val="000000"/>
                <w:sz w:val="16"/>
                <w:szCs w:val="16"/>
              </w:rPr>
              <w:t>Application for Designation as a Sea Grant College or Regional Consortia</w:t>
            </w:r>
          </w:p>
        </w:tc>
        <w:tc>
          <w:tcPr>
            <w:tcW w:w="1080" w:type="dxa"/>
            <w:tcBorders>
              <w:top w:val="nil"/>
              <w:left w:val="nil"/>
              <w:bottom w:val="dotted" w:color="000000" w:sz="4" w:space="0"/>
              <w:right w:val="dashed" w:color="000000" w:sz="8" w:space="0"/>
            </w:tcBorders>
            <w:shd w:val="clear" w:color="auto" w:fill="auto"/>
            <w:vAlign w:val="center"/>
          </w:tcPr>
          <w:p w:rsidRPr="007B70F6" w:rsidR="000277E3" w:rsidP="000277E3" w:rsidRDefault="000277E3" w14:paraId="44948AC2" w14:textId="77777777">
            <w:pPr>
              <w:jc w:val="center"/>
              <w:rPr>
                <w:rFonts w:ascii="Calibri" w:hAnsi="Calibri" w:cs="Calibri"/>
                <w:sz w:val="16"/>
              </w:rPr>
            </w:pPr>
            <w:r w:rsidRPr="007B70F6">
              <w:rPr>
                <w:rFonts w:ascii="Calibri" w:hAnsi="Calibri" w:cs="Calibri"/>
                <w:sz w:val="16"/>
              </w:rPr>
              <w:t>$229</w:t>
            </w:r>
          </w:p>
        </w:tc>
        <w:tc>
          <w:tcPr>
            <w:tcW w:w="1170" w:type="dxa"/>
            <w:tcBorders>
              <w:top w:val="nil"/>
              <w:left w:val="nil"/>
              <w:bottom w:val="dotted" w:color="000000" w:sz="4" w:space="0"/>
              <w:right w:val="single" w:color="000000" w:sz="8" w:space="0"/>
            </w:tcBorders>
            <w:shd w:val="clear" w:color="auto" w:fill="auto"/>
            <w:vAlign w:val="center"/>
          </w:tcPr>
          <w:p w:rsidR="000277E3" w:rsidP="000277E3" w:rsidRDefault="000277E3" w14:paraId="119BFAC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$917</w:t>
            </w:r>
          </w:p>
        </w:tc>
        <w:tc>
          <w:tcPr>
            <w:tcW w:w="1080" w:type="dxa"/>
            <w:tcBorders>
              <w:top w:val="nil"/>
              <w:left w:val="nil"/>
              <w:bottom w:val="dotted" w:color="000000" w:sz="4" w:space="0"/>
              <w:right w:val="dashed" w:color="000000" w:sz="8" w:space="0"/>
            </w:tcBorders>
            <w:shd w:val="clear" w:color="auto" w:fill="auto"/>
            <w:vAlign w:val="center"/>
          </w:tcPr>
          <w:p w:rsidR="000277E3" w:rsidP="000277E3" w:rsidRDefault="000277E3" w14:paraId="27EFCCD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0277E3" w:rsidP="000277E3" w:rsidRDefault="000277E3" w14:paraId="3592A202" w14:textId="77777777">
            <w:pPr>
              <w:widowControl/>
              <w:jc w:val="center"/>
              <w:rPr>
                <w:rFonts w:ascii="Calibri" w:hAnsi="Calibri" w:eastAsia="Calibri" w:cs="Calibri"/>
                <w:color w:val="000000"/>
                <w:sz w:val="16"/>
                <w:szCs w:val="16"/>
              </w:rPr>
            </w:pPr>
          </w:p>
        </w:tc>
        <w:tc>
          <w:tcPr>
            <w:tcW w:w="3780" w:type="dxa"/>
            <w:tcBorders>
              <w:top w:val="nil"/>
              <w:left w:val="nil"/>
              <w:bottom w:val="dotted" w:color="000000" w:sz="4" w:space="0"/>
              <w:right w:val="single" w:color="000000" w:sz="8" w:space="0"/>
            </w:tcBorders>
            <w:shd w:val="clear" w:color="auto" w:fill="auto"/>
            <w:vAlign w:val="center"/>
          </w:tcPr>
          <w:p w:rsidR="000277E3" w:rsidP="000277E3" w:rsidRDefault="002B6498" w14:paraId="555E0642" w14:textId="40C66603">
            <w:pPr>
              <w:widowControl/>
              <w:rPr>
                <w:rFonts w:ascii="Calibri" w:hAnsi="Calibri" w:eastAsia="Calibri" w:cs="Calibri"/>
                <w:color w:val="000000"/>
                <w:sz w:val="16"/>
                <w:szCs w:val="16"/>
              </w:rPr>
            </w:pPr>
            <w:r>
              <w:rPr>
                <w:rFonts w:ascii="Calibri" w:hAnsi="Calibri" w:eastAsia="Calibri" w:cs="Calibri"/>
                <w:color w:val="000000"/>
                <w:sz w:val="16"/>
                <w:szCs w:val="16"/>
              </w:rPr>
              <w:t> Used current BLS Occupational data for labor costs</w:t>
            </w:r>
          </w:p>
        </w:tc>
      </w:tr>
      <w:tr w:rsidR="000277E3" w:rsidTr="000277E3" w14:paraId="6BA0B040" w14:textId="77777777">
        <w:trPr>
          <w:trHeight w:val="247"/>
        </w:trPr>
        <w:tc>
          <w:tcPr>
            <w:tcW w:w="5055" w:type="dxa"/>
            <w:tcBorders>
              <w:top w:val="nil"/>
              <w:left w:val="single" w:color="000000" w:sz="8" w:space="0"/>
              <w:bottom w:val="single" w:color="000000" w:sz="8" w:space="0"/>
              <w:right w:val="single" w:color="000000" w:sz="8" w:space="0"/>
            </w:tcBorders>
            <w:shd w:val="clear" w:color="auto" w:fill="auto"/>
            <w:vAlign w:val="center"/>
          </w:tcPr>
          <w:p w:rsidR="000277E3" w:rsidP="000277E3" w:rsidRDefault="000277E3" w14:paraId="41247B6A" w14:textId="77777777">
            <w:pPr>
              <w:widowControl/>
              <w:rPr>
                <w:rFonts w:ascii="Calibri" w:hAnsi="Calibri" w:eastAsia="Calibri" w:cs="Calibri"/>
                <w:color w:val="000000"/>
                <w:sz w:val="16"/>
                <w:szCs w:val="16"/>
              </w:rPr>
            </w:pPr>
            <w:r w:rsidRPr="0034380D">
              <w:rPr>
                <w:rFonts w:ascii="Calibri" w:hAnsi="Calibri" w:eastAsia="Calibri" w:cs="Calibri"/>
                <w:color w:val="000000"/>
                <w:sz w:val="16"/>
                <w:szCs w:val="16"/>
              </w:rPr>
              <w:t>Application for Sea Grant Fellowships</w:t>
            </w:r>
          </w:p>
        </w:tc>
        <w:tc>
          <w:tcPr>
            <w:tcW w:w="1080" w:type="dxa"/>
            <w:tcBorders>
              <w:top w:val="nil"/>
              <w:left w:val="nil"/>
              <w:bottom w:val="dotted" w:color="000000" w:sz="4" w:space="0"/>
              <w:right w:val="dashed" w:color="000000" w:sz="8" w:space="0"/>
            </w:tcBorders>
            <w:shd w:val="clear" w:color="auto" w:fill="auto"/>
            <w:vAlign w:val="center"/>
          </w:tcPr>
          <w:p w:rsidRPr="007B70F6" w:rsidR="000277E3" w:rsidP="000277E3" w:rsidRDefault="000277E3" w14:paraId="2F9F55D8" w14:textId="77777777">
            <w:pPr>
              <w:jc w:val="center"/>
              <w:rPr>
                <w:rFonts w:ascii="Calibri" w:hAnsi="Calibri" w:cs="Calibri"/>
                <w:sz w:val="16"/>
              </w:rPr>
            </w:pPr>
            <w:r w:rsidRPr="007B70F6">
              <w:rPr>
                <w:rFonts w:ascii="Calibri" w:hAnsi="Calibri" w:cs="Calibri"/>
                <w:sz w:val="16"/>
              </w:rPr>
              <w:t>$2,985</w:t>
            </w:r>
          </w:p>
        </w:tc>
        <w:tc>
          <w:tcPr>
            <w:tcW w:w="1170" w:type="dxa"/>
            <w:tcBorders>
              <w:top w:val="nil"/>
              <w:left w:val="nil"/>
              <w:bottom w:val="dotted" w:color="000000" w:sz="4" w:space="0"/>
              <w:right w:val="single" w:color="000000" w:sz="8" w:space="0"/>
            </w:tcBorders>
            <w:shd w:val="clear" w:color="auto" w:fill="auto"/>
            <w:vAlign w:val="center"/>
          </w:tcPr>
          <w:p w:rsidR="000277E3" w:rsidP="000277E3" w:rsidRDefault="000277E3" w14:paraId="0EAD0C2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$2296</w:t>
            </w:r>
          </w:p>
        </w:tc>
        <w:tc>
          <w:tcPr>
            <w:tcW w:w="1080" w:type="dxa"/>
            <w:tcBorders>
              <w:top w:val="nil"/>
              <w:left w:val="nil"/>
              <w:bottom w:val="dotted" w:color="000000" w:sz="4" w:space="0"/>
              <w:right w:val="dashed" w:color="000000" w:sz="8" w:space="0"/>
            </w:tcBorders>
            <w:shd w:val="clear" w:color="auto" w:fill="auto"/>
            <w:vAlign w:val="center"/>
          </w:tcPr>
          <w:p w:rsidR="000277E3" w:rsidP="000277E3" w:rsidRDefault="000277E3" w14:paraId="1FB6D42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single" w:color="000000" w:sz="8" w:space="0"/>
            </w:tcBorders>
            <w:shd w:val="clear" w:color="auto" w:fill="auto"/>
            <w:vAlign w:val="center"/>
          </w:tcPr>
          <w:p w:rsidR="000277E3" w:rsidP="000277E3" w:rsidRDefault="000277E3" w14:paraId="43F4F22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$28.50</w:t>
            </w:r>
          </w:p>
        </w:tc>
        <w:tc>
          <w:tcPr>
            <w:tcW w:w="3780" w:type="dxa"/>
            <w:tcBorders>
              <w:top w:val="nil"/>
              <w:left w:val="nil"/>
              <w:bottom w:val="dotted" w:color="000000" w:sz="4" w:space="0"/>
              <w:right w:val="single" w:color="000000" w:sz="8" w:space="0"/>
            </w:tcBorders>
            <w:shd w:val="clear" w:color="auto" w:fill="auto"/>
            <w:vAlign w:val="center"/>
          </w:tcPr>
          <w:p w:rsidR="000277E3" w:rsidP="000277E3" w:rsidRDefault="002B6498" w14:paraId="26FA4E75" w14:textId="6DFA9676">
            <w:pPr>
              <w:widowControl/>
              <w:rPr>
                <w:rFonts w:ascii="Calibri" w:hAnsi="Calibri" w:eastAsia="Calibri" w:cs="Calibri"/>
                <w:color w:val="000000"/>
                <w:sz w:val="16"/>
                <w:szCs w:val="16"/>
              </w:rPr>
            </w:pPr>
            <w:r>
              <w:rPr>
                <w:rFonts w:ascii="Calibri" w:hAnsi="Calibri" w:eastAsia="Calibri" w:cs="Calibri"/>
                <w:color w:val="000000"/>
                <w:sz w:val="16"/>
                <w:szCs w:val="16"/>
              </w:rPr>
              <w:t> Used current BLS Occupational data for labor costs</w:t>
            </w:r>
            <w:bookmarkStart w:name="_GoBack" w:id="0"/>
            <w:bookmarkEnd w:id="0"/>
            <w:r w:rsidR="000277E3">
              <w:rPr>
                <w:rFonts w:ascii="Calibri" w:hAnsi="Calibri" w:eastAsia="Calibri" w:cs="Calibri"/>
                <w:color w:val="000000"/>
                <w:sz w:val="16"/>
                <w:szCs w:val="16"/>
              </w:rPr>
              <w:t>; all responses now electronic</w:t>
            </w:r>
          </w:p>
        </w:tc>
      </w:tr>
      <w:tr w:rsidR="000277E3" w:rsidTr="000277E3" w14:paraId="713206BD" w14:textId="77777777">
        <w:trPr>
          <w:trHeight w:val="247"/>
        </w:trPr>
        <w:tc>
          <w:tcPr>
            <w:tcW w:w="5055" w:type="dxa"/>
            <w:tcBorders>
              <w:top w:val="nil"/>
              <w:left w:val="single" w:color="000000" w:sz="8" w:space="0"/>
              <w:bottom w:val="nil"/>
              <w:right w:val="single" w:color="000000" w:sz="8" w:space="0"/>
            </w:tcBorders>
            <w:shd w:val="clear" w:color="auto" w:fill="BDD6EE"/>
            <w:vAlign w:val="center"/>
          </w:tcPr>
          <w:p w:rsidR="000277E3" w:rsidP="000277E3" w:rsidRDefault="000277E3" w14:paraId="0E96679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080" w:type="dxa"/>
            <w:tcBorders>
              <w:top w:val="nil"/>
              <w:left w:val="nil"/>
              <w:bottom w:val="nil"/>
              <w:right w:val="dashed" w:color="000000" w:sz="8" w:space="0"/>
            </w:tcBorders>
            <w:shd w:val="clear" w:color="auto" w:fill="BDD6EE"/>
            <w:vAlign w:val="center"/>
          </w:tcPr>
          <w:p w:rsidR="000277E3" w:rsidP="000277E3" w:rsidRDefault="000277E3" w14:paraId="3B1195E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$22,777 </w:t>
            </w:r>
          </w:p>
        </w:tc>
        <w:tc>
          <w:tcPr>
            <w:tcW w:w="1170" w:type="dxa"/>
            <w:tcBorders>
              <w:top w:val="nil"/>
              <w:left w:val="nil"/>
              <w:bottom w:val="nil"/>
              <w:right w:val="single" w:color="000000" w:sz="8" w:space="0"/>
            </w:tcBorders>
            <w:shd w:val="clear" w:color="auto" w:fill="BDD6EE"/>
            <w:vAlign w:val="center"/>
          </w:tcPr>
          <w:p w:rsidR="000277E3" w:rsidP="000277E3" w:rsidRDefault="000277E3" w14:paraId="2CB17F2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$26,127</w:t>
            </w:r>
          </w:p>
        </w:tc>
        <w:tc>
          <w:tcPr>
            <w:tcW w:w="1080" w:type="dxa"/>
            <w:tcBorders>
              <w:top w:val="nil"/>
              <w:left w:val="nil"/>
              <w:bottom w:val="nil"/>
              <w:right w:val="dashed" w:color="000000" w:sz="8" w:space="0"/>
            </w:tcBorders>
            <w:shd w:val="clear" w:color="auto" w:fill="BDD6EE"/>
            <w:vAlign w:val="center"/>
          </w:tcPr>
          <w:p w:rsidR="000277E3" w:rsidP="000277E3" w:rsidRDefault="000277E3" w14:paraId="30682E7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$0</w:t>
            </w:r>
          </w:p>
        </w:tc>
        <w:tc>
          <w:tcPr>
            <w:tcW w:w="990" w:type="dxa"/>
            <w:tcBorders>
              <w:top w:val="nil"/>
              <w:left w:val="nil"/>
              <w:bottom w:val="nil"/>
              <w:right w:val="single" w:color="000000" w:sz="8" w:space="0"/>
            </w:tcBorders>
            <w:shd w:val="clear" w:color="auto" w:fill="BDD6EE"/>
            <w:vAlign w:val="center"/>
          </w:tcPr>
          <w:p w:rsidR="000277E3" w:rsidP="000277E3" w:rsidRDefault="000277E3" w14:paraId="27CBA4F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$997.50 </w:t>
            </w:r>
          </w:p>
        </w:tc>
        <w:tc>
          <w:tcPr>
            <w:tcW w:w="3780" w:type="dxa"/>
            <w:tcBorders>
              <w:top w:val="nil"/>
              <w:left w:val="nil"/>
              <w:bottom w:val="nil"/>
              <w:right w:val="single" w:color="000000" w:sz="8" w:space="0"/>
            </w:tcBorders>
            <w:shd w:val="clear" w:color="auto" w:fill="000000"/>
            <w:vAlign w:val="center"/>
          </w:tcPr>
          <w:p w:rsidR="000277E3" w:rsidP="000277E3" w:rsidRDefault="000277E3" w14:paraId="4A8526E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0277E3" w:rsidTr="00311511" w14:paraId="6B57857D" w14:textId="77777777">
        <w:trPr>
          <w:trHeight w:val="67"/>
        </w:trPr>
        <w:tc>
          <w:tcPr>
            <w:tcW w:w="5055" w:type="dxa"/>
            <w:tcBorders>
              <w:top w:val="single" w:color="000000" w:sz="8" w:space="0"/>
              <w:left w:val="single" w:color="000000" w:sz="8" w:space="0"/>
              <w:bottom w:val="single" w:color="000000" w:sz="8" w:space="0"/>
              <w:right w:val="nil"/>
            </w:tcBorders>
            <w:shd w:val="clear" w:color="auto" w:fill="FCE4D6"/>
            <w:vAlign w:val="bottom"/>
          </w:tcPr>
          <w:p w:rsidR="000277E3" w:rsidP="000277E3" w:rsidRDefault="000277E3" w14:paraId="273981E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25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7B70F6" w:rsidR="000277E3" w:rsidP="000277E3" w:rsidRDefault="000277E3" w14:paraId="6439AE38" w14:textId="77777777">
            <w:pPr>
              <w:widowControl/>
              <w:jc w:val="center"/>
              <w:rPr>
                <w:rFonts w:ascii="Calibri" w:hAnsi="Calibri" w:eastAsia="Calibri" w:cs="Calibri"/>
                <w:color w:val="000000"/>
                <w:sz w:val="20"/>
              </w:rPr>
            </w:pPr>
            <w:r>
              <w:rPr>
                <w:rFonts w:ascii="Calibri" w:hAnsi="Calibri" w:eastAsia="Calibri" w:cs="Calibri"/>
                <w:color w:val="000000"/>
                <w:sz w:val="20"/>
              </w:rPr>
              <w:t>-$3,350</w:t>
            </w:r>
          </w:p>
        </w:tc>
        <w:tc>
          <w:tcPr>
            <w:tcW w:w="2070" w:type="dxa"/>
            <w:gridSpan w:val="2"/>
            <w:tcBorders>
              <w:top w:val="single" w:color="000000" w:sz="8" w:space="0"/>
              <w:left w:val="nil"/>
              <w:bottom w:val="single" w:color="000000" w:sz="8" w:space="0"/>
              <w:right w:val="single" w:color="000000" w:sz="4" w:space="0"/>
            </w:tcBorders>
            <w:shd w:val="clear" w:color="auto" w:fill="FCE4D6"/>
            <w:vAlign w:val="bottom"/>
          </w:tcPr>
          <w:p w:rsidRPr="007B70F6" w:rsidR="000277E3" w:rsidP="000277E3" w:rsidRDefault="000277E3" w14:paraId="13DD8DBD" w14:textId="77777777">
            <w:pPr>
              <w:widowControl/>
              <w:jc w:val="center"/>
              <w:rPr>
                <w:rFonts w:ascii="Calibri" w:hAnsi="Calibri" w:eastAsia="Calibri" w:cs="Calibri"/>
                <w:color w:val="000000"/>
                <w:sz w:val="20"/>
              </w:rPr>
            </w:pPr>
            <w:r w:rsidRPr="007B70F6">
              <w:rPr>
                <w:rFonts w:ascii="Calibri" w:hAnsi="Calibri" w:eastAsia="Calibri" w:cs="Calibri"/>
                <w:color w:val="000000"/>
                <w:sz w:val="20"/>
              </w:rPr>
              <w:t>-$997.50 </w:t>
            </w:r>
          </w:p>
        </w:tc>
        <w:tc>
          <w:tcPr>
            <w:tcW w:w="3780" w:type="dxa"/>
            <w:tcBorders>
              <w:top w:val="single" w:color="000000" w:sz="8" w:space="0"/>
              <w:left w:val="nil"/>
              <w:bottom w:val="single" w:color="000000" w:sz="8" w:space="0"/>
              <w:right w:val="single" w:color="000000" w:sz="8" w:space="0"/>
            </w:tcBorders>
            <w:shd w:val="clear" w:color="auto" w:fill="000000"/>
            <w:vAlign w:val="bottom"/>
          </w:tcPr>
          <w:p w:rsidR="000277E3" w:rsidP="000277E3" w:rsidRDefault="000277E3" w14:paraId="359334A6" w14:textId="77777777">
            <w:pPr>
              <w:widowControl/>
              <w:rPr>
                <w:rFonts w:ascii="Calibri" w:hAnsi="Calibri" w:eastAsia="Calibri" w:cs="Calibri"/>
                <w:color w:val="000000"/>
              </w:rPr>
            </w:pPr>
            <w:r>
              <w:rPr>
                <w:rFonts w:ascii="Calibri" w:hAnsi="Calibri" w:eastAsia="Calibri" w:cs="Calibri"/>
                <w:color w:val="000000"/>
              </w:rPr>
              <w:t> </w:t>
            </w:r>
          </w:p>
        </w:tc>
      </w:tr>
    </w:tbl>
    <w:p w:rsidR="00663B60" w:rsidRDefault="00663B60" w14:paraId="17A90DAA" w14:textId="77777777">
      <w:pPr>
        <w:pBdr>
          <w:top w:val="nil"/>
          <w:left w:val="nil"/>
          <w:bottom w:val="nil"/>
          <w:right w:val="nil"/>
          <w:between w:val="nil"/>
        </w:pBdr>
        <w:spacing w:before="7"/>
        <w:rPr>
          <w:b/>
          <w:color w:val="000000"/>
        </w:rPr>
        <w:sectPr w:rsidR="00663B60" w:rsidSect="00A636FB">
          <w:pgSz w:w="15840" w:h="12240" w:orient="landscape"/>
          <w:pgMar w:top="720" w:right="1080" w:bottom="640" w:left="1080" w:header="0" w:footer="576" w:gutter="0"/>
          <w:cols w:space="720"/>
          <w:docGrid w:linePitch="326"/>
        </w:sectPr>
      </w:pPr>
    </w:p>
    <w:p w:rsidRPr="001D598E" w:rsidR="001D598E" w:rsidP="001D598E" w:rsidRDefault="001D598E" w14:paraId="4B7DF2F9" w14:textId="77777777">
      <w:pPr>
        <w:pBdr>
          <w:top w:val="nil"/>
          <w:left w:val="nil"/>
          <w:bottom w:val="nil"/>
          <w:right w:val="nil"/>
          <w:between w:val="nil"/>
        </w:pBdr>
        <w:spacing w:before="7"/>
        <w:rPr>
          <w:color w:val="000000"/>
        </w:rPr>
      </w:pPr>
    </w:p>
    <w:p w:rsidR="00663B60" w:rsidRDefault="006A3679" w14:paraId="39DF07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3B60" w:rsidP="00E336D8" w:rsidRDefault="00E336D8" w14:paraId="3C2EEF66" w14:textId="77777777">
      <w:pPr>
        <w:pBdr>
          <w:top w:val="nil"/>
          <w:left w:val="nil"/>
          <w:bottom w:val="nil"/>
          <w:right w:val="nil"/>
          <w:between w:val="nil"/>
        </w:pBdr>
        <w:spacing w:before="160"/>
      </w:pPr>
      <w:r w:rsidRPr="00E336D8">
        <w:t>The NSGO provides summary information to the public about the grants it awards. Information is summarized and disseminated through the publication of reports describing Sea Grant’s university based research, education, and outreach activities. These reports are widely distributed in both print and web-based formats. In addition, NSGO maintains a project and accomplishment database on its public website at http://seagrant.noaa.gov/Our-Work.</w:t>
      </w:r>
      <w:r w:rsidRPr="00E336D8" w:rsidR="006A3679">
        <w:t xml:space="preserve"> </w:t>
      </w:r>
      <w:r w:rsidRPr="00E336D8">
        <w:t>I</w:t>
      </w:r>
      <w:r w:rsidRPr="00E336D8" w:rsidR="006A3679">
        <w:t xml:space="preserve">nformation </w:t>
      </w:r>
      <w:r w:rsidRPr="00E336D8">
        <w:t>will be distributed internally and</w:t>
      </w:r>
      <w:r w:rsidRPr="00E336D8" w:rsidR="006A3679">
        <w:t xml:space="preserve"> externally.</w:t>
      </w:r>
    </w:p>
    <w:p w:rsidRPr="00E336D8" w:rsidR="00E336D8" w:rsidP="00E336D8" w:rsidRDefault="00E336D8" w14:paraId="6FA2DD3D" w14:textId="77777777">
      <w:pPr>
        <w:pBdr>
          <w:top w:val="nil"/>
          <w:left w:val="nil"/>
          <w:bottom w:val="nil"/>
          <w:right w:val="nil"/>
          <w:between w:val="nil"/>
        </w:pBdr>
        <w:spacing w:before="160"/>
      </w:pPr>
    </w:p>
    <w:p w:rsidR="00663B60" w:rsidRDefault="006A3679" w14:paraId="560E6E6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Pr="00E336D8" w:rsidR="00663B60" w:rsidRDefault="006A3679" w14:paraId="02AE98BA" w14:textId="77777777">
      <w:pPr>
        <w:spacing w:before="161"/>
      </w:pPr>
      <w:r w:rsidRPr="00E336D8">
        <w:t>The agency plans to display the expiration date for OMB approval of the information</w:t>
      </w:r>
      <w:r w:rsidRPr="00E336D8" w:rsidR="00E336D8">
        <w:t xml:space="preserve"> collection on all instruments.</w:t>
      </w:r>
    </w:p>
    <w:p w:rsidR="00663B60" w:rsidRDefault="00663B60" w14:paraId="7F25BE3B" w14:textId="77777777">
      <w:pPr>
        <w:spacing w:before="161"/>
        <w:rPr>
          <w:i/>
        </w:rPr>
      </w:pPr>
    </w:p>
    <w:p w:rsidR="00663B60" w:rsidRDefault="006A3679" w14:paraId="65FFD32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63B60" w:rsidRDefault="006A3679" w14:paraId="225430FF" w14:textId="77777777">
      <w:pPr>
        <w:spacing w:before="221" w:line="259" w:lineRule="auto"/>
        <w:jc w:val="both"/>
      </w:pPr>
      <w:r>
        <w:t xml:space="preserve">The agency certifies compliance with </w:t>
      </w:r>
      <w:hyperlink r:id="rId10">
        <w:r>
          <w:rPr>
            <w:color w:val="0563C1"/>
            <w:u w:val="single"/>
          </w:rPr>
          <w:t>5 CFR 1320.9</w:t>
        </w:r>
      </w:hyperlink>
      <w:hyperlink r:id="rId11">
        <w:r>
          <w:rPr>
            <w:color w:val="0563C1"/>
          </w:rPr>
          <w:t xml:space="preserve"> </w:t>
        </w:r>
      </w:hyperlink>
      <w:r>
        <w:t xml:space="preserve">and the related provisions of </w:t>
      </w:r>
      <w:hyperlink r:id="rId12">
        <w:r>
          <w:rPr>
            <w:color w:val="0563C1"/>
            <w:u w:val="single"/>
          </w:rPr>
          <w:t>5 CFR</w:t>
        </w:r>
      </w:hyperlink>
      <w:r>
        <w:rPr>
          <w:color w:val="0563C1"/>
        </w:rPr>
        <w:t xml:space="preserve"> </w:t>
      </w:r>
      <w:hyperlink r:id="rId13">
        <w:r>
          <w:rPr>
            <w:color w:val="0563C1"/>
            <w:u w:val="single"/>
          </w:rPr>
          <w:t>1320.8(b)(3)</w:t>
        </w:r>
      </w:hyperlink>
      <w:r>
        <w:t>.</w:t>
      </w:r>
    </w:p>
    <w:p w:rsidR="006D6065" w:rsidRDefault="006D6065" w14:paraId="12E87876" w14:textId="20C1AB0C">
      <w:pPr>
        <w:spacing w:before="221" w:line="259" w:lineRule="auto"/>
        <w:jc w:val="both"/>
        <w:rPr>
          <w:color w:val="1F497D"/>
        </w:rPr>
      </w:pPr>
    </w:p>
    <w:sectPr w:rsidR="006D6065">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DC28E" w14:textId="77777777" w:rsidR="00766E78" w:rsidRDefault="00766E78">
      <w:r>
        <w:separator/>
      </w:r>
    </w:p>
  </w:endnote>
  <w:endnote w:type="continuationSeparator" w:id="0">
    <w:p w14:paraId="5E289980" w14:textId="77777777" w:rsidR="00766E78" w:rsidRDefault="0076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97A9" w14:textId="2B7AEABA" w:rsidR="00766E78" w:rsidRDefault="00766E78">
    <w:pPr>
      <w:pStyle w:val="Footer"/>
    </w:pPr>
    <w:r>
      <w:t xml:space="preserve">Page </w:t>
    </w:r>
    <w:sdt>
      <w:sdtPr>
        <w:id w:val="-10319541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B6498">
          <w:rPr>
            <w:noProof/>
          </w:rPr>
          <w:t>13</w:t>
        </w:r>
        <w:r>
          <w:rPr>
            <w:noProof/>
          </w:rPr>
          <w:fldChar w:fldCharType="end"/>
        </w:r>
      </w:sdtContent>
    </w:sdt>
  </w:p>
  <w:p w14:paraId="7A440575" w14:textId="77777777" w:rsidR="00766E78" w:rsidRDefault="00766E7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814A" w14:textId="77777777" w:rsidR="00766E78" w:rsidRDefault="00766E78">
      <w:r>
        <w:separator/>
      </w:r>
    </w:p>
  </w:footnote>
  <w:footnote w:type="continuationSeparator" w:id="0">
    <w:p w14:paraId="50C09D48" w14:textId="77777777" w:rsidR="00766E78" w:rsidRDefault="0076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1D3"/>
    <w:multiLevelType w:val="multilevel"/>
    <w:tmpl w:val="148EE50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15:restartNumberingAfterBreak="0">
    <w:nsid w:val="0BCB2B60"/>
    <w:multiLevelType w:val="multilevel"/>
    <w:tmpl w:val="812632E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0F624552"/>
    <w:multiLevelType w:val="multilevel"/>
    <w:tmpl w:val="38707DB4"/>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122F4297"/>
    <w:multiLevelType w:val="multilevel"/>
    <w:tmpl w:val="97867A2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15:restartNumberingAfterBreak="0">
    <w:nsid w:val="182035C7"/>
    <w:multiLevelType w:val="hybridMultilevel"/>
    <w:tmpl w:val="C53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13DF2"/>
    <w:multiLevelType w:val="multilevel"/>
    <w:tmpl w:val="6BA8A07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20964DC8"/>
    <w:multiLevelType w:val="hybridMultilevel"/>
    <w:tmpl w:val="2CF877A4"/>
    <w:lvl w:ilvl="0" w:tplc="72968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E53A5"/>
    <w:multiLevelType w:val="hybridMultilevel"/>
    <w:tmpl w:val="80060C76"/>
    <w:lvl w:ilvl="0" w:tplc="632E7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21563"/>
    <w:multiLevelType w:val="multilevel"/>
    <w:tmpl w:val="7632D0C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15:restartNumberingAfterBreak="0">
    <w:nsid w:val="31DE4B21"/>
    <w:multiLevelType w:val="hybridMultilevel"/>
    <w:tmpl w:val="CF8A5956"/>
    <w:lvl w:ilvl="0" w:tplc="BDB095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228DE"/>
    <w:multiLevelType w:val="hybridMultilevel"/>
    <w:tmpl w:val="BC3AA3A0"/>
    <w:lvl w:ilvl="0" w:tplc="71F0A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04767"/>
    <w:multiLevelType w:val="hybridMultilevel"/>
    <w:tmpl w:val="F9A618C6"/>
    <w:lvl w:ilvl="0" w:tplc="5E8C85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03380"/>
    <w:multiLevelType w:val="multilevel"/>
    <w:tmpl w:val="FA5673FA"/>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3" w15:restartNumberingAfterBreak="0">
    <w:nsid w:val="4BE55E9D"/>
    <w:multiLevelType w:val="hybridMultilevel"/>
    <w:tmpl w:val="F32A2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71BA2"/>
    <w:multiLevelType w:val="multilevel"/>
    <w:tmpl w:val="7C68252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15:restartNumberingAfterBreak="0">
    <w:nsid w:val="5287490B"/>
    <w:multiLevelType w:val="hybridMultilevel"/>
    <w:tmpl w:val="E5E41DD6"/>
    <w:lvl w:ilvl="0" w:tplc="889404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30382"/>
    <w:multiLevelType w:val="multilevel"/>
    <w:tmpl w:val="66D686A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7" w15:restartNumberingAfterBreak="0">
    <w:nsid w:val="5A8D2F41"/>
    <w:multiLevelType w:val="hybridMultilevel"/>
    <w:tmpl w:val="61C89834"/>
    <w:lvl w:ilvl="0" w:tplc="7522F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D4E53"/>
    <w:multiLevelType w:val="multilevel"/>
    <w:tmpl w:val="206E6E8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9" w15:restartNumberingAfterBreak="0">
    <w:nsid w:val="61A24C78"/>
    <w:multiLevelType w:val="hybridMultilevel"/>
    <w:tmpl w:val="2C287530"/>
    <w:lvl w:ilvl="0" w:tplc="55145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987B08"/>
    <w:multiLevelType w:val="multilevel"/>
    <w:tmpl w:val="762CDEE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 w:numId="2">
    <w:abstractNumId w:val="3"/>
  </w:num>
  <w:num w:numId="3">
    <w:abstractNumId w:val="2"/>
  </w:num>
  <w:num w:numId="4">
    <w:abstractNumId w:val="20"/>
  </w:num>
  <w:num w:numId="5">
    <w:abstractNumId w:val="14"/>
  </w:num>
  <w:num w:numId="6">
    <w:abstractNumId w:val="1"/>
  </w:num>
  <w:num w:numId="7">
    <w:abstractNumId w:val="16"/>
  </w:num>
  <w:num w:numId="8">
    <w:abstractNumId w:val="8"/>
  </w:num>
  <w:num w:numId="9">
    <w:abstractNumId w:val="18"/>
  </w:num>
  <w:num w:numId="10">
    <w:abstractNumId w:val="5"/>
  </w:num>
  <w:num w:numId="11">
    <w:abstractNumId w:val="12"/>
  </w:num>
  <w:num w:numId="12">
    <w:abstractNumId w:val="13"/>
  </w:num>
  <w:num w:numId="13">
    <w:abstractNumId w:val="4"/>
  </w:num>
  <w:num w:numId="14">
    <w:abstractNumId w:val="7"/>
  </w:num>
  <w:num w:numId="15">
    <w:abstractNumId w:val="17"/>
  </w:num>
  <w:num w:numId="16">
    <w:abstractNumId w:val="10"/>
  </w:num>
  <w:num w:numId="17">
    <w:abstractNumId w:val="19"/>
  </w:num>
  <w:num w:numId="18">
    <w:abstractNumId w:val="6"/>
  </w:num>
  <w:num w:numId="19">
    <w:abstractNumId w:val="9"/>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60"/>
    <w:rsid w:val="000143C2"/>
    <w:rsid w:val="000277E3"/>
    <w:rsid w:val="00065FF1"/>
    <w:rsid w:val="000748D3"/>
    <w:rsid w:val="000835B3"/>
    <w:rsid w:val="00095BA9"/>
    <w:rsid w:val="00114321"/>
    <w:rsid w:val="00142981"/>
    <w:rsid w:val="0016327D"/>
    <w:rsid w:val="0018691C"/>
    <w:rsid w:val="001D598E"/>
    <w:rsid w:val="00211A67"/>
    <w:rsid w:val="00234B7E"/>
    <w:rsid w:val="002415D3"/>
    <w:rsid w:val="00273306"/>
    <w:rsid w:val="002B6498"/>
    <w:rsid w:val="00311511"/>
    <w:rsid w:val="0034380D"/>
    <w:rsid w:val="00355728"/>
    <w:rsid w:val="00357444"/>
    <w:rsid w:val="003A60BD"/>
    <w:rsid w:val="003E15B4"/>
    <w:rsid w:val="003F6728"/>
    <w:rsid w:val="00421FA6"/>
    <w:rsid w:val="004630B8"/>
    <w:rsid w:val="0046618C"/>
    <w:rsid w:val="004904A0"/>
    <w:rsid w:val="004C08C8"/>
    <w:rsid w:val="004C2383"/>
    <w:rsid w:val="004D5B98"/>
    <w:rsid w:val="00527552"/>
    <w:rsid w:val="00534656"/>
    <w:rsid w:val="0054206B"/>
    <w:rsid w:val="00543B3B"/>
    <w:rsid w:val="005C510D"/>
    <w:rsid w:val="00626B98"/>
    <w:rsid w:val="00630687"/>
    <w:rsid w:val="00650E2D"/>
    <w:rsid w:val="00660BFC"/>
    <w:rsid w:val="00663B60"/>
    <w:rsid w:val="006A3679"/>
    <w:rsid w:val="006A3A3A"/>
    <w:rsid w:val="006D6065"/>
    <w:rsid w:val="006E148D"/>
    <w:rsid w:val="006F2E85"/>
    <w:rsid w:val="00733521"/>
    <w:rsid w:val="00740C0C"/>
    <w:rsid w:val="00755E8E"/>
    <w:rsid w:val="00766E78"/>
    <w:rsid w:val="00775395"/>
    <w:rsid w:val="00777638"/>
    <w:rsid w:val="007A6BB7"/>
    <w:rsid w:val="007B5A27"/>
    <w:rsid w:val="007B70F6"/>
    <w:rsid w:val="007D7F0F"/>
    <w:rsid w:val="0080056E"/>
    <w:rsid w:val="00806C0E"/>
    <w:rsid w:val="008120FD"/>
    <w:rsid w:val="008D3AFE"/>
    <w:rsid w:val="00932790"/>
    <w:rsid w:val="009F11E3"/>
    <w:rsid w:val="00A20B03"/>
    <w:rsid w:val="00A636FB"/>
    <w:rsid w:val="00A93FB3"/>
    <w:rsid w:val="00AA6A69"/>
    <w:rsid w:val="00B12662"/>
    <w:rsid w:val="00B70C8F"/>
    <w:rsid w:val="00BF3E3D"/>
    <w:rsid w:val="00C155C6"/>
    <w:rsid w:val="00CB653B"/>
    <w:rsid w:val="00CC2CF7"/>
    <w:rsid w:val="00CD64F7"/>
    <w:rsid w:val="00D00F4E"/>
    <w:rsid w:val="00D3351B"/>
    <w:rsid w:val="00D6233A"/>
    <w:rsid w:val="00D801A2"/>
    <w:rsid w:val="00E16329"/>
    <w:rsid w:val="00E336D8"/>
    <w:rsid w:val="00E61960"/>
    <w:rsid w:val="00E75CAF"/>
    <w:rsid w:val="00F1158E"/>
    <w:rsid w:val="00FC139F"/>
    <w:rsid w:val="00FE7353"/>
    <w:rsid w:val="00FF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74EC"/>
  <w15:docId w15:val="{1AD0B2AC-F529-4827-BEE2-888C1456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character" w:customStyle="1" w:styleId="il">
    <w:name w:val="il"/>
    <w:basedOn w:val="DefaultParagraphFont"/>
    <w:rsid w:val="003A60BD"/>
  </w:style>
  <w:style w:type="table" w:styleId="TableGrid">
    <w:name w:val="Table Grid"/>
    <w:basedOn w:val="TableNormal"/>
    <w:uiPriority w:val="39"/>
    <w:rsid w:val="00D3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2CF7"/>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CC2CF7"/>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CFR-2014-title5-vol3/pdf/CFR-2014-title5-vol3-sec1320-8.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FR-2014-title5-vol3/pdf/CFR-2014-title5-vol3-sec1320-9.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po.gov/fdsys/pkg/CFR-2014-title5-vol3/pdf/CFR-2014-title5-vol3-sec1320-9.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9B0227C-99AA-472B-9E08-9831179E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13</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 Thomas</cp:lastModifiedBy>
  <cp:revision>12</cp:revision>
  <dcterms:created xsi:type="dcterms:W3CDTF">2021-01-26T17:36:00Z</dcterms:created>
  <dcterms:modified xsi:type="dcterms:W3CDTF">2021-01-27T16:24:00Z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