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9C75725" w14:textId="46F7B559" w:rsidR="008207E0" w:rsidRPr="0068011F" w:rsidRDefault="0021720A">
      <w:pPr>
        <w:jc w:val="center"/>
        <w:rPr>
          <w:rFonts w:asciiTheme="minorHAnsi" w:hAnsiTheme="minorHAnsi"/>
          <w:b/>
          <w:bCs/>
          <w:i/>
        </w:rPr>
      </w:pPr>
      <w:r w:rsidRPr="0068011F">
        <w:rPr>
          <w:rFonts w:asciiTheme="minorHAnsi" w:hAnsiTheme="minorHAnsi"/>
          <w:i/>
          <w:lang w:val="en-CA"/>
        </w:rPr>
        <w:fldChar w:fldCharType="begin"/>
      </w:r>
      <w:r w:rsidR="008207E0" w:rsidRPr="0068011F">
        <w:rPr>
          <w:rFonts w:asciiTheme="minorHAnsi" w:hAnsiTheme="minorHAnsi"/>
          <w:i/>
          <w:lang w:val="en-CA"/>
        </w:rPr>
        <w:instrText xml:space="preserve"> SEQ CHAPTER \h \r 1</w:instrText>
      </w:r>
      <w:r w:rsidRPr="0068011F">
        <w:rPr>
          <w:rFonts w:asciiTheme="minorHAnsi" w:hAnsiTheme="minorHAnsi"/>
          <w:i/>
          <w:lang w:val="en-CA"/>
        </w:rPr>
        <w:fldChar w:fldCharType="end"/>
      </w:r>
      <w:r w:rsidR="008207E0" w:rsidRPr="0068011F">
        <w:rPr>
          <w:rFonts w:asciiTheme="minorHAnsi" w:hAnsiTheme="minorHAnsi"/>
          <w:b/>
          <w:bCs/>
          <w:i/>
        </w:rPr>
        <w:t>Department of Commerce</w:t>
      </w:r>
    </w:p>
    <w:p w14:paraId="2F66E874" w14:textId="77777777" w:rsidR="008207E0" w:rsidRPr="0068011F" w:rsidRDefault="00E609F4">
      <w:pPr>
        <w:jc w:val="center"/>
        <w:rPr>
          <w:rFonts w:asciiTheme="minorHAnsi" w:hAnsiTheme="minorHAnsi"/>
          <w:b/>
          <w:bCs/>
          <w:i/>
        </w:rPr>
      </w:pPr>
      <w:r w:rsidRPr="0068011F">
        <w:rPr>
          <w:rFonts w:asciiTheme="minorHAnsi" w:hAnsiTheme="minorHAnsi"/>
          <w:b/>
          <w:bCs/>
          <w:i/>
        </w:rPr>
        <w:t>United States</w:t>
      </w:r>
      <w:r w:rsidR="008207E0" w:rsidRPr="0068011F">
        <w:rPr>
          <w:rFonts w:asciiTheme="minorHAnsi" w:hAnsiTheme="minorHAnsi"/>
          <w:b/>
          <w:bCs/>
          <w:i/>
        </w:rPr>
        <w:t xml:space="preserve"> Census Bureau</w:t>
      </w:r>
    </w:p>
    <w:p w14:paraId="19F084F5" w14:textId="77777777" w:rsidR="00E609F4" w:rsidRPr="0068011F" w:rsidRDefault="00E609F4">
      <w:pPr>
        <w:jc w:val="center"/>
        <w:rPr>
          <w:rFonts w:asciiTheme="minorHAnsi" w:hAnsiTheme="minorHAnsi"/>
          <w:b/>
          <w:bCs/>
          <w:i/>
        </w:rPr>
      </w:pPr>
      <w:r w:rsidRPr="0068011F">
        <w:rPr>
          <w:rFonts w:asciiTheme="minorHAnsi" w:hAnsiTheme="minorHAnsi"/>
          <w:b/>
          <w:bCs/>
          <w:i/>
        </w:rPr>
        <w:t>OMB Information Collection Request</w:t>
      </w:r>
    </w:p>
    <w:p w14:paraId="3B29642D" w14:textId="7A493FC7" w:rsidR="008207E0" w:rsidRPr="0068011F" w:rsidRDefault="00E609F4">
      <w:pPr>
        <w:jc w:val="center"/>
        <w:rPr>
          <w:rFonts w:asciiTheme="minorHAnsi" w:hAnsiTheme="minorHAnsi"/>
          <w:b/>
          <w:bCs/>
          <w:i/>
        </w:rPr>
      </w:pPr>
      <w:r w:rsidRPr="0068011F">
        <w:rPr>
          <w:rFonts w:asciiTheme="minorHAnsi" w:hAnsiTheme="minorHAnsi"/>
          <w:b/>
          <w:bCs/>
          <w:i/>
        </w:rPr>
        <w:t>202</w:t>
      </w:r>
      <w:r w:rsidR="008207E0" w:rsidRPr="0068011F">
        <w:rPr>
          <w:rFonts w:asciiTheme="minorHAnsi" w:hAnsiTheme="minorHAnsi"/>
          <w:b/>
          <w:bCs/>
          <w:i/>
        </w:rPr>
        <w:t xml:space="preserve">0 Census </w:t>
      </w:r>
      <w:r w:rsidRPr="0068011F">
        <w:rPr>
          <w:rFonts w:asciiTheme="minorHAnsi" w:hAnsiTheme="minorHAnsi"/>
          <w:b/>
          <w:bCs/>
          <w:i/>
        </w:rPr>
        <w:t>Post-Enumeration Survey</w:t>
      </w:r>
      <w:r w:rsidR="008207E0" w:rsidRPr="0068011F">
        <w:rPr>
          <w:rFonts w:asciiTheme="minorHAnsi" w:hAnsiTheme="minorHAnsi"/>
          <w:b/>
          <w:bCs/>
          <w:i/>
        </w:rPr>
        <w:t xml:space="preserve"> </w:t>
      </w:r>
      <w:r w:rsidR="008207E0" w:rsidRPr="0068011F">
        <w:rPr>
          <w:rFonts w:asciiTheme="minorHAnsi" w:hAnsiTheme="minorHAnsi"/>
          <w:b/>
          <w:bCs/>
          <w:i/>
          <w:szCs w:val="26"/>
        </w:rPr>
        <w:t>Person</w:t>
      </w:r>
      <w:r w:rsidRPr="0068011F">
        <w:rPr>
          <w:rFonts w:asciiTheme="minorHAnsi" w:hAnsiTheme="minorHAnsi"/>
          <w:b/>
          <w:bCs/>
          <w:i/>
          <w:szCs w:val="26"/>
        </w:rPr>
        <w:t xml:space="preserve"> Interview and Person</w:t>
      </w:r>
      <w:r w:rsidR="008207E0" w:rsidRPr="0068011F">
        <w:rPr>
          <w:rFonts w:asciiTheme="minorHAnsi" w:hAnsiTheme="minorHAnsi"/>
          <w:b/>
          <w:bCs/>
          <w:i/>
          <w:szCs w:val="26"/>
        </w:rPr>
        <w:t xml:space="preserve"> </w:t>
      </w:r>
      <w:r w:rsidR="00385BF8">
        <w:rPr>
          <w:rFonts w:asciiTheme="minorHAnsi" w:hAnsiTheme="minorHAnsi"/>
          <w:b/>
          <w:bCs/>
          <w:i/>
          <w:szCs w:val="26"/>
        </w:rPr>
        <w:t>Followup</w:t>
      </w:r>
      <w:r w:rsidR="008207E0" w:rsidRPr="0068011F">
        <w:rPr>
          <w:rFonts w:asciiTheme="minorHAnsi" w:hAnsiTheme="minorHAnsi"/>
          <w:b/>
          <w:bCs/>
          <w:i/>
          <w:szCs w:val="26"/>
        </w:rPr>
        <w:t xml:space="preserve"> Operations</w:t>
      </w:r>
    </w:p>
    <w:p w14:paraId="3DF4DC87" w14:textId="77777777" w:rsidR="008207E0" w:rsidRPr="0068011F" w:rsidRDefault="00E609F4">
      <w:pPr>
        <w:pStyle w:val="Heading6"/>
        <w:rPr>
          <w:rFonts w:asciiTheme="minorHAnsi" w:hAnsiTheme="minorHAnsi"/>
          <w:i/>
        </w:rPr>
      </w:pPr>
      <w:r w:rsidRPr="0068011F">
        <w:rPr>
          <w:rFonts w:asciiTheme="minorHAnsi" w:hAnsiTheme="minorHAnsi"/>
          <w:i/>
        </w:rPr>
        <w:t>OMB Control Number</w:t>
      </w:r>
      <w:r w:rsidR="008207E0" w:rsidRPr="0068011F">
        <w:rPr>
          <w:rFonts w:asciiTheme="minorHAnsi" w:hAnsiTheme="minorHAnsi"/>
          <w:i/>
        </w:rPr>
        <w:t xml:space="preserve"> 0607-XXXX</w:t>
      </w:r>
    </w:p>
    <w:p w14:paraId="75BCFA23" w14:textId="77777777" w:rsidR="008207E0" w:rsidRPr="0068011F"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rPr>
      </w:pPr>
    </w:p>
    <w:p w14:paraId="6DD4FB69" w14:textId="77777777" w:rsidR="008207E0" w:rsidRPr="0068011F"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rPr>
      </w:pPr>
    </w:p>
    <w:p w14:paraId="1EBDDE29" w14:textId="022CB811" w:rsidR="008207E0" w:rsidRPr="0068011F"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rPr>
      </w:pPr>
      <w:r w:rsidRPr="0068011F">
        <w:rPr>
          <w:rFonts w:asciiTheme="minorHAnsi" w:hAnsiTheme="minorHAnsi"/>
          <w:b/>
          <w:bCs/>
        </w:rPr>
        <w:t xml:space="preserve">B. </w:t>
      </w:r>
      <w:r w:rsidR="00221F48">
        <w:rPr>
          <w:rFonts w:asciiTheme="minorHAnsi" w:hAnsiTheme="minorHAnsi" w:cstheme="minorHAnsi"/>
          <w:b/>
        </w:rPr>
        <w:t>Collections of Information Employing Statistical Methods</w:t>
      </w:r>
    </w:p>
    <w:p w14:paraId="75009DD6" w14:textId="77777777" w:rsidR="008207E0" w:rsidRPr="0068011F"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b/>
          <w:bCs/>
        </w:rPr>
      </w:pPr>
    </w:p>
    <w:p w14:paraId="33B41DDE" w14:textId="77777777" w:rsidR="008207E0" w:rsidRPr="0068011F"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rPr>
      </w:pPr>
      <w:r w:rsidRPr="0068011F">
        <w:rPr>
          <w:rFonts w:asciiTheme="minorHAnsi" w:hAnsiTheme="minorHAnsi"/>
          <w:b/>
          <w:bCs/>
        </w:rPr>
        <w:t>1. Universe</w:t>
      </w:r>
      <w:r w:rsidR="00E609F4" w:rsidRPr="0068011F">
        <w:rPr>
          <w:rFonts w:asciiTheme="minorHAnsi" w:hAnsiTheme="minorHAnsi"/>
          <w:b/>
          <w:bCs/>
        </w:rPr>
        <w:t xml:space="preserve"> and Respondent</w:t>
      </w:r>
      <w:r w:rsidRPr="0068011F">
        <w:rPr>
          <w:rFonts w:asciiTheme="minorHAnsi" w:hAnsiTheme="minorHAnsi"/>
          <w:b/>
          <w:bCs/>
        </w:rPr>
        <w:t xml:space="preserve"> Selection</w:t>
      </w:r>
    </w:p>
    <w:p w14:paraId="1FEAA2B2" w14:textId="77777777" w:rsidR="008207E0" w:rsidRPr="0068011F"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rPr>
      </w:pPr>
    </w:p>
    <w:p w14:paraId="0770405D" w14:textId="7D1F5C45" w:rsidR="008207E0" w:rsidRPr="0068011F" w:rsidRDefault="0021720A">
      <w:pPr>
        <w:rPr>
          <w:rFonts w:asciiTheme="minorHAnsi" w:hAnsiTheme="minorHAnsi" w:cstheme="minorHAnsi"/>
        </w:rPr>
      </w:pPr>
      <w:r w:rsidRPr="0068011F">
        <w:rPr>
          <w:rFonts w:asciiTheme="minorHAnsi" w:hAnsiTheme="minorHAnsi"/>
          <w:lang w:val="en-CA"/>
        </w:rPr>
        <w:fldChar w:fldCharType="begin"/>
      </w:r>
      <w:r w:rsidR="008207E0" w:rsidRPr="0068011F">
        <w:rPr>
          <w:rFonts w:asciiTheme="minorHAnsi" w:hAnsiTheme="minorHAnsi"/>
          <w:lang w:val="en-CA"/>
        </w:rPr>
        <w:instrText xml:space="preserve"> SEQ CHAPTER \h \r 1</w:instrText>
      </w:r>
      <w:r w:rsidRPr="0068011F">
        <w:rPr>
          <w:rFonts w:asciiTheme="minorHAnsi" w:hAnsiTheme="minorHAnsi"/>
          <w:lang w:val="en-CA"/>
        </w:rPr>
        <w:fldChar w:fldCharType="end"/>
      </w:r>
      <w:r w:rsidR="005B035B" w:rsidRPr="0068011F">
        <w:rPr>
          <w:rFonts w:asciiTheme="minorHAnsi" w:hAnsiTheme="minorHAnsi"/>
        </w:rPr>
        <w:t>The 2020 Post-Enumeration Survey (PES</w:t>
      </w:r>
      <w:r w:rsidR="008207E0" w:rsidRPr="0068011F">
        <w:rPr>
          <w:rFonts w:asciiTheme="minorHAnsi" w:hAnsiTheme="minorHAnsi"/>
        </w:rPr>
        <w:t xml:space="preserve">) sample design </w:t>
      </w:r>
      <w:r w:rsidR="005B035B" w:rsidRPr="0068011F">
        <w:rPr>
          <w:rFonts w:asciiTheme="minorHAnsi" w:hAnsiTheme="minorHAnsi"/>
        </w:rPr>
        <w:t>has been developed to support</w:t>
      </w:r>
      <w:r w:rsidR="008207E0" w:rsidRPr="0068011F">
        <w:rPr>
          <w:rFonts w:asciiTheme="minorHAnsi" w:hAnsiTheme="minorHAnsi"/>
        </w:rPr>
        <w:t xml:space="preserve"> the various objectives of the program, which inclu</w:t>
      </w:r>
      <w:r w:rsidR="005B035B" w:rsidRPr="0068011F">
        <w:rPr>
          <w:rFonts w:asciiTheme="minorHAnsi" w:hAnsiTheme="minorHAnsi"/>
        </w:rPr>
        <w:t xml:space="preserve">des </w:t>
      </w:r>
      <w:r w:rsidR="008207E0" w:rsidRPr="0068011F">
        <w:rPr>
          <w:rFonts w:asciiTheme="minorHAnsi" w:hAnsiTheme="minorHAnsi"/>
        </w:rPr>
        <w:t xml:space="preserve">estimating </w:t>
      </w:r>
      <w:r w:rsidR="005B035B" w:rsidRPr="0068011F">
        <w:rPr>
          <w:rFonts w:asciiTheme="minorHAnsi" w:hAnsiTheme="minorHAnsi"/>
        </w:rPr>
        <w:t>correct</w:t>
      </w:r>
      <w:r w:rsidR="008207E0" w:rsidRPr="0068011F">
        <w:rPr>
          <w:rFonts w:asciiTheme="minorHAnsi" w:hAnsiTheme="minorHAnsi"/>
        </w:rPr>
        <w:t xml:space="preserve"> enumerations</w:t>
      </w:r>
      <w:r w:rsidR="005B035B" w:rsidRPr="0068011F">
        <w:rPr>
          <w:rFonts w:asciiTheme="minorHAnsi" w:hAnsiTheme="minorHAnsi"/>
        </w:rPr>
        <w:t>, erroneous enumerations,</w:t>
      </w:r>
      <w:r w:rsidR="008207E0" w:rsidRPr="0068011F">
        <w:rPr>
          <w:rFonts w:asciiTheme="minorHAnsi" w:hAnsiTheme="minorHAnsi"/>
        </w:rPr>
        <w:t xml:space="preserve"> and omissions in addition to</w:t>
      </w:r>
      <w:r w:rsidR="005B035B" w:rsidRPr="0068011F">
        <w:rPr>
          <w:rFonts w:asciiTheme="minorHAnsi" w:hAnsiTheme="minorHAnsi"/>
        </w:rPr>
        <w:t xml:space="preserve"> net coverage for the 2020 Census.</w:t>
      </w:r>
      <w:r w:rsidR="008207E0" w:rsidRPr="0068011F">
        <w:rPr>
          <w:rFonts w:asciiTheme="minorHAnsi" w:hAnsiTheme="minorHAnsi"/>
        </w:rPr>
        <w:t xml:space="preserve"> The </w:t>
      </w:r>
      <w:r w:rsidR="005B035B" w:rsidRPr="0068011F">
        <w:rPr>
          <w:rFonts w:asciiTheme="minorHAnsi" w:hAnsiTheme="minorHAnsi"/>
        </w:rPr>
        <w:t>PES</w:t>
      </w:r>
      <w:r w:rsidR="008207E0" w:rsidRPr="0068011F">
        <w:rPr>
          <w:rFonts w:asciiTheme="minorHAnsi" w:hAnsiTheme="minorHAnsi"/>
        </w:rPr>
        <w:t xml:space="preserve"> is designed to measure the coverage of housing units</w:t>
      </w:r>
      <w:r w:rsidR="005B035B" w:rsidRPr="0068011F">
        <w:rPr>
          <w:rFonts w:asciiTheme="minorHAnsi" w:hAnsiTheme="minorHAnsi"/>
        </w:rPr>
        <w:t xml:space="preserve"> (HUs)</w:t>
      </w:r>
      <w:r w:rsidR="008207E0" w:rsidRPr="0068011F">
        <w:rPr>
          <w:rFonts w:asciiTheme="minorHAnsi" w:hAnsiTheme="minorHAnsi"/>
        </w:rPr>
        <w:t xml:space="preserve"> and </w:t>
      </w:r>
      <w:r w:rsidR="005B035B" w:rsidRPr="0068011F">
        <w:rPr>
          <w:rFonts w:asciiTheme="minorHAnsi" w:hAnsiTheme="minorHAnsi"/>
        </w:rPr>
        <w:t>people</w:t>
      </w:r>
      <w:r w:rsidR="008207E0" w:rsidRPr="0068011F">
        <w:rPr>
          <w:rFonts w:asciiTheme="minorHAnsi" w:hAnsiTheme="minorHAnsi"/>
        </w:rPr>
        <w:t xml:space="preserve">, excluding group quarters and </w:t>
      </w:r>
      <w:r w:rsidR="00F9346B" w:rsidRPr="0068011F">
        <w:rPr>
          <w:rFonts w:asciiTheme="minorHAnsi" w:hAnsiTheme="minorHAnsi"/>
        </w:rPr>
        <w:t>people residing in group quarters.</w:t>
      </w:r>
      <w:r w:rsidR="008207E0" w:rsidRPr="0068011F">
        <w:rPr>
          <w:rFonts w:asciiTheme="minorHAnsi" w:hAnsiTheme="minorHAnsi"/>
        </w:rPr>
        <w:t xml:space="preserve"> </w:t>
      </w:r>
      <w:r w:rsidR="00F9346B" w:rsidRPr="0068011F">
        <w:rPr>
          <w:rFonts w:asciiTheme="minorHAnsi" w:hAnsiTheme="minorHAnsi" w:cstheme="minorHAnsi"/>
        </w:rPr>
        <w:t>The PES will be conducted in the U.S. and in Puerto Rico in selected PES sampled areas.</w:t>
      </w:r>
      <w:r w:rsidR="00F9346B" w:rsidRPr="0068011F">
        <w:rPr>
          <w:rFonts w:asciiTheme="minorHAnsi" w:hAnsiTheme="minorHAnsi"/>
        </w:rPr>
        <w:t xml:space="preserve"> </w:t>
      </w:r>
      <w:r w:rsidR="00510FDF">
        <w:rPr>
          <w:rFonts w:asciiTheme="minorHAnsi" w:hAnsiTheme="minorHAnsi" w:cstheme="minorHAnsi"/>
        </w:rPr>
        <w:t>Group quarters (such as college dormitories and correctional facilities) are out</w:t>
      </w:r>
      <w:r w:rsidR="006F6E78">
        <w:rPr>
          <w:rFonts w:asciiTheme="minorHAnsi" w:hAnsiTheme="minorHAnsi" w:cstheme="minorHAnsi"/>
        </w:rPr>
        <w:t xml:space="preserve"> </w:t>
      </w:r>
      <w:r w:rsidR="00510FDF">
        <w:rPr>
          <w:rFonts w:asciiTheme="minorHAnsi" w:hAnsiTheme="minorHAnsi" w:cstheme="minorHAnsi"/>
        </w:rPr>
        <w:t>of</w:t>
      </w:r>
      <w:r w:rsidR="006F6E78">
        <w:rPr>
          <w:rFonts w:asciiTheme="minorHAnsi" w:hAnsiTheme="minorHAnsi" w:cstheme="minorHAnsi"/>
        </w:rPr>
        <w:t xml:space="preserve"> </w:t>
      </w:r>
      <w:r w:rsidR="00510FDF">
        <w:rPr>
          <w:rFonts w:asciiTheme="minorHAnsi" w:hAnsiTheme="minorHAnsi" w:cstheme="minorHAnsi"/>
        </w:rPr>
        <w:t xml:space="preserve">scope because populations can change significantly between census enumeration and PES enumeration operations. </w:t>
      </w:r>
      <w:r w:rsidR="008207E0" w:rsidRPr="0068011F">
        <w:rPr>
          <w:rFonts w:asciiTheme="minorHAnsi" w:hAnsiTheme="minorHAnsi"/>
        </w:rPr>
        <w:t xml:space="preserve">Remote areas of Alaska are </w:t>
      </w:r>
      <w:r w:rsidR="00510FDF">
        <w:rPr>
          <w:rFonts w:asciiTheme="minorHAnsi" w:hAnsiTheme="minorHAnsi"/>
        </w:rPr>
        <w:t xml:space="preserve">also </w:t>
      </w:r>
      <w:r w:rsidR="008207E0" w:rsidRPr="0068011F">
        <w:rPr>
          <w:rFonts w:asciiTheme="minorHAnsi" w:hAnsiTheme="minorHAnsi"/>
        </w:rPr>
        <w:t xml:space="preserve">out-of-scope for </w:t>
      </w:r>
      <w:r w:rsidR="00F9346B" w:rsidRPr="0068011F">
        <w:rPr>
          <w:rFonts w:asciiTheme="minorHAnsi" w:hAnsiTheme="minorHAnsi"/>
        </w:rPr>
        <w:t>PES</w:t>
      </w:r>
      <w:r w:rsidR="00F9346B" w:rsidRPr="0068011F">
        <w:rPr>
          <w:rFonts w:asciiTheme="minorHAnsi" w:hAnsiTheme="minorHAnsi" w:cstheme="minorHAnsi"/>
        </w:rPr>
        <w:t xml:space="preserve"> because</w:t>
      </w:r>
      <w:r w:rsidR="00510FDF">
        <w:rPr>
          <w:rFonts w:asciiTheme="minorHAnsi" w:hAnsiTheme="minorHAnsi" w:cstheme="minorHAnsi"/>
        </w:rPr>
        <w:t xml:space="preserve"> of</w:t>
      </w:r>
      <w:r w:rsidR="00F9346B" w:rsidRPr="0068011F">
        <w:rPr>
          <w:rFonts w:asciiTheme="minorHAnsi" w:hAnsiTheme="minorHAnsi" w:cstheme="minorHAnsi"/>
        </w:rPr>
        <w:t xml:space="preserve"> the seasonal nature of addresses and the population throughout the year make it infeasible to accurately conduct the matching and followup operations necessary for dual-system estimation. For this reason, the Census Bureau’s past post-enumeration surveys have never included remote Alaska.</w:t>
      </w:r>
    </w:p>
    <w:p w14:paraId="7861DE03" w14:textId="77777777" w:rsidR="00EA3DD5" w:rsidRPr="0068011F" w:rsidRDefault="00EA3DD5">
      <w:pPr>
        <w:rPr>
          <w:rFonts w:asciiTheme="minorHAnsi" w:hAnsiTheme="minorHAnsi"/>
        </w:rPr>
      </w:pPr>
    </w:p>
    <w:p w14:paraId="5D8F1C10" w14:textId="5A276651" w:rsidR="00EA3DD5" w:rsidRPr="0068011F" w:rsidRDefault="00EA3DD5" w:rsidP="00EA3DD5">
      <w:pPr>
        <w:keepLines/>
        <w:rPr>
          <w:rFonts w:asciiTheme="minorHAnsi" w:hAnsiTheme="minorHAnsi" w:cstheme="minorHAnsi"/>
        </w:rPr>
      </w:pPr>
      <w:r w:rsidRPr="0068011F">
        <w:rPr>
          <w:rFonts w:asciiTheme="minorHAnsi" w:hAnsiTheme="minorHAnsi" w:cstheme="minorHAnsi"/>
        </w:rPr>
        <w:t>The PES sample consists of two parts. The Population Sample, P sample, and the Enumeration Sample, E sample, have traditional</w:t>
      </w:r>
      <w:r w:rsidR="00510FDF">
        <w:rPr>
          <w:rFonts w:asciiTheme="minorHAnsi" w:hAnsiTheme="minorHAnsi" w:cstheme="minorHAnsi"/>
        </w:rPr>
        <w:t xml:space="preserve">ly defined the </w:t>
      </w:r>
      <w:r w:rsidR="006F6E78">
        <w:rPr>
          <w:rFonts w:asciiTheme="minorHAnsi" w:hAnsiTheme="minorHAnsi" w:cstheme="minorHAnsi"/>
        </w:rPr>
        <w:t xml:space="preserve">two systems </w:t>
      </w:r>
      <w:r w:rsidR="00510FDF">
        <w:rPr>
          <w:rFonts w:asciiTheme="minorHAnsi" w:hAnsiTheme="minorHAnsi" w:cstheme="minorHAnsi"/>
        </w:rPr>
        <w:t>for dual-</w:t>
      </w:r>
      <w:r w:rsidRPr="0068011F">
        <w:rPr>
          <w:rFonts w:asciiTheme="minorHAnsi" w:hAnsiTheme="minorHAnsi" w:cstheme="minorHAnsi"/>
        </w:rPr>
        <w:t>system estimation. Both the P sample and the E sample measure the same HU and household population. However, the P sample operations are conducted independent of the census. The E sample consists of census enumerations in the same sample areas as the P sample. For net coverage estimation, after matching with the census lists and reconciliation, the P sample provides information about the population missed in the census whereas the E sample provides information about erroneous census inclusions. The correct enumeration rate and match rate provide an estimate of the true population size using dual</w:t>
      </w:r>
      <w:r w:rsidR="00BC02DE">
        <w:rPr>
          <w:rFonts w:asciiTheme="minorHAnsi" w:hAnsiTheme="minorHAnsi" w:cstheme="minorHAnsi"/>
        </w:rPr>
        <w:t>-</w:t>
      </w:r>
      <w:r w:rsidRPr="0068011F">
        <w:rPr>
          <w:rFonts w:asciiTheme="minorHAnsi" w:hAnsiTheme="minorHAnsi" w:cstheme="minorHAnsi"/>
        </w:rPr>
        <w:t xml:space="preserve">system estimation. </w:t>
      </w:r>
      <w:r w:rsidR="00BC02DE">
        <w:rPr>
          <w:rFonts w:asciiTheme="minorHAnsi" w:hAnsiTheme="minorHAnsi"/>
        </w:rPr>
        <w:t>Comparing this number to the census counts yields an estimate of net coverage.</w:t>
      </w:r>
    </w:p>
    <w:p w14:paraId="56347F22" w14:textId="77777777" w:rsidR="008207E0" w:rsidRPr="0068011F" w:rsidRDefault="008207E0">
      <w:pPr>
        <w:pStyle w:val="Default"/>
        <w:widowControl w:val="0"/>
        <w:numPr>
          <w:ilvl w:val="12"/>
          <w:numId w:val="0"/>
        </w:numPr>
        <w:tabs>
          <w:tab w:val="left" w:pos="8640"/>
        </w:tabs>
        <w:ind w:left="-144"/>
        <w:rPr>
          <w:rFonts w:asciiTheme="minorHAnsi" w:hAnsiTheme="minorHAnsi"/>
        </w:rPr>
      </w:pPr>
    </w:p>
    <w:p w14:paraId="36FE15B7" w14:textId="4DB5B812" w:rsidR="008207E0" w:rsidRPr="0068011F" w:rsidRDefault="008207E0">
      <w:pPr>
        <w:pStyle w:val="Default"/>
        <w:widowControl w:val="0"/>
        <w:numPr>
          <w:ilvl w:val="12"/>
          <w:numId w:val="0"/>
        </w:numPr>
        <w:tabs>
          <w:tab w:val="left" w:pos="8640"/>
        </w:tabs>
        <w:rPr>
          <w:rFonts w:asciiTheme="minorHAnsi" w:hAnsiTheme="minorHAnsi"/>
        </w:rPr>
      </w:pPr>
      <w:r w:rsidRPr="0068011F">
        <w:rPr>
          <w:rFonts w:asciiTheme="minorHAnsi" w:hAnsiTheme="minorHAnsi"/>
        </w:rPr>
        <w:t xml:space="preserve">The </w:t>
      </w:r>
      <w:r w:rsidR="00EA3DD5" w:rsidRPr="0068011F">
        <w:rPr>
          <w:rFonts w:asciiTheme="minorHAnsi" w:hAnsiTheme="minorHAnsi"/>
        </w:rPr>
        <w:t>PES</w:t>
      </w:r>
      <w:r w:rsidRPr="0068011F">
        <w:rPr>
          <w:rFonts w:asciiTheme="minorHAnsi" w:hAnsiTheme="minorHAnsi"/>
        </w:rPr>
        <w:t xml:space="preserve"> is a multiphase </w:t>
      </w:r>
      <w:r w:rsidR="00EA3DD5" w:rsidRPr="0068011F">
        <w:rPr>
          <w:rFonts w:asciiTheme="minorHAnsi" w:hAnsiTheme="minorHAnsi"/>
        </w:rPr>
        <w:t>operation designed to measure the net coverage and components of coverage for the household population and HUs in the 2020 Census. The PES sample design</w:t>
      </w:r>
      <w:r w:rsidRPr="0068011F">
        <w:rPr>
          <w:rFonts w:asciiTheme="minorHAnsi" w:hAnsiTheme="minorHAnsi"/>
        </w:rPr>
        <w:t xml:space="preserve"> compris</w:t>
      </w:r>
      <w:r w:rsidR="00EA3DD5" w:rsidRPr="0068011F">
        <w:rPr>
          <w:rFonts w:asciiTheme="minorHAnsi" w:hAnsiTheme="minorHAnsi"/>
        </w:rPr>
        <w:t>es</w:t>
      </w:r>
      <w:r w:rsidRPr="0068011F">
        <w:rPr>
          <w:rFonts w:asciiTheme="minorHAnsi" w:hAnsiTheme="minorHAnsi"/>
        </w:rPr>
        <w:t xml:space="preserve"> a number of distinct processes from forming </w:t>
      </w:r>
      <w:r w:rsidR="00EA3DD5" w:rsidRPr="0068011F">
        <w:rPr>
          <w:rFonts w:asciiTheme="minorHAnsi" w:hAnsiTheme="minorHAnsi"/>
        </w:rPr>
        <w:t>Basic Collection Units (BCUs)</w:t>
      </w:r>
      <w:r w:rsidRPr="0068011F">
        <w:rPr>
          <w:rFonts w:asciiTheme="minorHAnsi" w:hAnsiTheme="minorHAnsi"/>
        </w:rPr>
        <w:t>,</w:t>
      </w:r>
      <w:r w:rsidR="00EA3DD5" w:rsidRPr="0068011F">
        <w:rPr>
          <w:rFonts w:asciiTheme="minorHAnsi" w:hAnsiTheme="minorHAnsi"/>
        </w:rPr>
        <w:t xml:space="preserve"> creating the sample frame,</w:t>
      </w:r>
      <w:r w:rsidRPr="0068011F">
        <w:rPr>
          <w:rFonts w:asciiTheme="minorHAnsi" w:hAnsiTheme="minorHAnsi"/>
        </w:rPr>
        <w:t xml:space="preserve"> selecting sample </w:t>
      </w:r>
      <w:r w:rsidR="00EA3DD5" w:rsidRPr="0068011F">
        <w:rPr>
          <w:rFonts w:asciiTheme="minorHAnsi" w:hAnsiTheme="minorHAnsi"/>
        </w:rPr>
        <w:t xml:space="preserve">BCUs, to </w:t>
      </w:r>
      <w:r w:rsidRPr="0068011F">
        <w:rPr>
          <w:rFonts w:asciiTheme="minorHAnsi" w:hAnsiTheme="minorHAnsi"/>
        </w:rPr>
        <w:t xml:space="preserve">eventually selecting addresses </w:t>
      </w:r>
      <w:r w:rsidR="00EA3DD5" w:rsidRPr="0068011F">
        <w:rPr>
          <w:rFonts w:asciiTheme="minorHAnsi" w:hAnsiTheme="minorHAnsi"/>
        </w:rPr>
        <w:t>for the P sample and E sample.</w:t>
      </w:r>
      <w:r w:rsidRPr="0068011F">
        <w:rPr>
          <w:rFonts w:asciiTheme="minorHAnsi" w:hAnsiTheme="minorHAnsi"/>
        </w:rPr>
        <w:t xml:space="preserve"> </w:t>
      </w:r>
      <w:r w:rsidR="004D3A67" w:rsidRPr="0068011F">
        <w:rPr>
          <w:rFonts w:asciiTheme="minorHAnsi" w:hAnsiTheme="minorHAnsi"/>
        </w:rPr>
        <w:t xml:space="preserve">After the PES BCUs are selected, an address list is created independent of the census for each PES sample BCU. The PES listing workload is </w:t>
      </w:r>
      <w:r w:rsidR="00D300EB">
        <w:rPr>
          <w:rFonts w:asciiTheme="minorHAnsi" w:hAnsiTheme="minorHAnsi"/>
        </w:rPr>
        <w:t xml:space="preserve">9,832 </w:t>
      </w:r>
      <w:r w:rsidR="004D3A67" w:rsidRPr="0068011F">
        <w:rPr>
          <w:rFonts w:asciiTheme="minorHAnsi" w:hAnsiTheme="minorHAnsi"/>
        </w:rPr>
        <w:t xml:space="preserve">BCUs for the United States and </w:t>
      </w:r>
      <w:r w:rsidR="00D300EB">
        <w:rPr>
          <w:rFonts w:asciiTheme="minorHAnsi" w:hAnsiTheme="minorHAnsi"/>
        </w:rPr>
        <w:t>397</w:t>
      </w:r>
      <w:r w:rsidR="00D300EB" w:rsidRPr="0068011F">
        <w:rPr>
          <w:rFonts w:asciiTheme="minorHAnsi" w:hAnsiTheme="minorHAnsi"/>
        </w:rPr>
        <w:t xml:space="preserve"> </w:t>
      </w:r>
      <w:r w:rsidR="004D3A67" w:rsidRPr="0068011F">
        <w:rPr>
          <w:rFonts w:asciiTheme="minorHAnsi" w:hAnsiTheme="minorHAnsi"/>
        </w:rPr>
        <w:t xml:space="preserve">for Puerto Rico. Overall, approximately </w:t>
      </w:r>
      <w:r w:rsidR="00FA12DE">
        <w:rPr>
          <w:rFonts w:asciiTheme="minorHAnsi" w:hAnsiTheme="minorHAnsi"/>
        </w:rPr>
        <w:t>580,000</w:t>
      </w:r>
      <w:r w:rsidR="004D3A67" w:rsidRPr="0068011F">
        <w:rPr>
          <w:rFonts w:asciiTheme="minorHAnsi" w:hAnsiTheme="minorHAnsi"/>
        </w:rPr>
        <w:t xml:space="preserve"> HUs are listed </w:t>
      </w:r>
      <w:r w:rsidR="004D3A67" w:rsidRPr="0068011F">
        <w:rPr>
          <w:rFonts w:asciiTheme="minorHAnsi" w:hAnsiTheme="minorHAnsi" w:cstheme="minorHAnsi"/>
        </w:rPr>
        <w:t>(</w:t>
      </w:r>
      <w:r w:rsidR="00FA12DE">
        <w:rPr>
          <w:rFonts w:asciiTheme="minorHAnsi" w:hAnsiTheme="minorHAnsi" w:cstheme="minorHAnsi"/>
        </w:rPr>
        <w:t>560,000</w:t>
      </w:r>
      <w:r w:rsidR="004D3A67" w:rsidRPr="0068011F">
        <w:rPr>
          <w:rFonts w:asciiTheme="minorHAnsi" w:hAnsiTheme="minorHAnsi" w:cstheme="minorHAnsi"/>
        </w:rPr>
        <w:t xml:space="preserve"> in the nation and </w:t>
      </w:r>
      <w:r w:rsidR="00FA12DE">
        <w:rPr>
          <w:rFonts w:asciiTheme="minorHAnsi" w:hAnsiTheme="minorHAnsi" w:cstheme="minorHAnsi"/>
        </w:rPr>
        <w:t>20,000</w:t>
      </w:r>
      <w:r w:rsidR="004D3A67" w:rsidRPr="0068011F">
        <w:rPr>
          <w:rFonts w:asciiTheme="minorHAnsi" w:hAnsiTheme="minorHAnsi" w:cstheme="minorHAnsi"/>
        </w:rPr>
        <w:t xml:space="preserve"> in Puerto Rico).</w:t>
      </w:r>
      <w:r w:rsidR="004D3A67" w:rsidRPr="0068011F">
        <w:rPr>
          <w:rFonts w:asciiTheme="minorHAnsi" w:hAnsiTheme="minorHAnsi"/>
        </w:rPr>
        <w:t xml:space="preserve"> Finally, after subsampling the PES HUs listed during Independent </w:t>
      </w:r>
      <w:r w:rsidR="004D3A67" w:rsidRPr="0068011F">
        <w:rPr>
          <w:rFonts w:asciiTheme="minorHAnsi" w:hAnsiTheme="minorHAnsi"/>
        </w:rPr>
        <w:lastRenderedPageBreak/>
        <w:t>Listing, the final expected P-sample size is approximately 171,500 HUs for the nation and 8,000 for Puerto Rico. The national sample is distributed among the 50 states and the District of Columbia roughly proportional to population size, although there are slight increases in the sample for small states and for American Indian Reservations.</w:t>
      </w:r>
    </w:p>
    <w:p w14:paraId="4C93E991" w14:textId="77777777" w:rsidR="008207E0" w:rsidRPr="0068011F" w:rsidRDefault="008207E0">
      <w:pPr>
        <w:pStyle w:val="Default"/>
        <w:widowControl w:val="0"/>
        <w:numPr>
          <w:ilvl w:val="12"/>
          <w:numId w:val="0"/>
        </w:numPr>
        <w:tabs>
          <w:tab w:val="left" w:pos="8640"/>
        </w:tabs>
        <w:ind w:left="-144"/>
        <w:rPr>
          <w:rFonts w:asciiTheme="minorHAnsi" w:hAnsiTheme="minorHAnsi"/>
        </w:rPr>
      </w:pPr>
    </w:p>
    <w:p w14:paraId="61744294" w14:textId="71C7E146" w:rsidR="00F82ABD" w:rsidRPr="0068011F" w:rsidRDefault="00F82ABD" w:rsidP="00F82ABD">
      <w:pPr>
        <w:rPr>
          <w:rFonts w:asciiTheme="minorHAnsi" w:hAnsiTheme="minorHAnsi"/>
        </w:rPr>
      </w:pPr>
      <w:r w:rsidRPr="0068011F">
        <w:rPr>
          <w:rFonts w:asciiTheme="minorHAnsi" w:hAnsiTheme="minorHAnsi"/>
        </w:rPr>
        <w:t>Table 1 summarizes the expected 2020 PES listing workloads and P-sample sizes</w:t>
      </w:r>
      <w:r w:rsidR="004C5C1E">
        <w:rPr>
          <w:rFonts w:asciiTheme="minorHAnsi" w:hAnsiTheme="minorHAnsi"/>
        </w:rPr>
        <w:t xml:space="preserve"> </w:t>
      </w:r>
      <w:r w:rsidR="004C5C1E" w:rsidRPr="0068011F">
        <w:rPr>
          <w:rFonts w:asciiTheme="minorHAnsi" w:hAnsiTheme="minorHAnsi"/>
        </w:rPr>
        <w:t>for the United States and Puerto Rico</w:t>
      </w:r>
      <w:r w:rsidRPr="0068011F">
        <w:rPr>
          <w:rFonts w:asciiTheme="minorHAnsi" w:hAnsiTheme="minorHAnsi"/>
        </w:rPr>
        <w:t>. The E-sample size is expected to be about the same as that for the P sample.</w:t>
      </w:r>
    </w:p>
    <w:p w14:paraId="442B1EFA" w14:textId="77777777" w:rsidR="00F82ABD" w:rsidRPr="0068011F" w:rsidRDefault="00F82ABD" w:rsidP="00F82ABD">
      <w:pPr>
        <w:rPr>
          <w:rFonts w:asciiTheme="minorHAnsi" w:hAnsiTheme="minorHAnsi"/>
        </w:rPr>
      </w:pPr>
    </w:p>
    <w:p w14:paraId="45503649" w14:textId="77777777" w:rsidR="00F82ABD" w:rsidRPr="0068011F" w:rsidRDefault="00F82ABD" w:rsidP="00F82ABD">
      <w:pPr>
        <w:keepNext/>
        <w:keepLines/>
        <w:jc w:val="center"/>
        <w:rPr>
          <w:rFonts w:asciiTheme="minorHAnsi" w:hAnsiTheme="minorHAnsi" w:cstheme="minorHAnsi"/>
          <w:vanish/>
        </w:rPr>
      </w:pPr>
      <w:r w:rsidRPr="0068011F">
        <w:rPr>
          <w:rFonts w:asciiTheme="minorHAnsi" w:hAnsiTheme="minorHAnsi" w:cstheme="minorHAnsi"/>
        </w:rPr>
        <w:t>Table 1: 2020 PES Universe and Sample Housing Unit Summary</w:t>
      </w: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260"/>
        <w:gridCol w:w="1890"/>
        <w:gridCol w:w="2070"/>
      </w:tblGrid>
      <w:tr w:rsidR="00F82ABD" w:rsidRPr="0068011F" w14:paraId="4776EDFA" w14:textId="77777777" w:rsidTr="00F82ABD">
        <w:trPr>
          <w:cantSplit/>
          <w:tblHeader/>
        </w:trPr>
        <w:tc>
          <w:tcPr>
            <w:tcW w:w="1260" w:type="dxa"/>
            <w:tcBorders>
              <w:top w:val="single" w:sz="8" w:space="0" w:color="000000"/>
              <w:left w:val="nil"/>
              <w:bottom w:val="single" w:sz="8" w:space="0" w:color="000000"/>
              <w:right w:val="nil"/>
            </w:tcBorders>
            <w:tcMar>
              <w:top w:w="120" w:type="dxa"/>
              <w:left w:w="120" w:type="dxa"/>
              <w:bottom w:w="58" w:type="dxa"/>
              <w:right w:w="120" w:type="dxa"/>
            </w:tcMar>
          </w:tcPr>
          <w:p w14:paraId="313F63B7" w14:textId="77777777" w:rsidR="00F82ABD" w:rsidRPr="0068011F" w:rsidRDefault="00F82ABD" w:rsidP="00F82ABD">
            <w:pPr>
              <w:keepNext/>
              <w:keepLines/>
              <w:rPr>
                <w:rFonts w:asciiTheme="minorHAnsi" w:hAnsiTheme="minorHAnsi" w:cstheme="minorHAnsi"/>
                <w:sz w:val="20"/>
              </w:rPr>
            </w:pPr>
            <w:r w:rsidRPr="0068011F">
              <w:rPr>
                <w:rFonts w:asciiTheme="minorHAnsi" w:hAnsiTheme="minorHAnsi" w:cstheme="minorHAnsi"/>
                <w:sz w:val="20"/>
              </w:rPr>
              <w:t>Geography</w:t>
            </w:r>
          </w:p>
        </w:tc>
        <w:tc>
          <w:tcPr>
            <w:tcW w:w="1890" w:type="dxa"/>
            <w:tcBorders>
              <w:top w:val="single" w:sz="8" w:space="0" w:color="000000"/>
              <w:left w:val="nil"/>
              <w:bottom w:val="single" w:sz="8" w:space="0" w:color="000000"/>
              <w:right w:val="nil"/>
            </w:tcBorders>
            <w:tcMar>
              <w:top w:w="120" w:type="dxa"/>
              <w:left w:w="120" w:type="dxa"/>
              <w:bottom w:w="58" w:type="dxa"/>
              <w:right w:w="120" w:type="dxa"/>
            </w:tcMar>
          </w:tcPr>
          <w:p w14:paraId="67E12B1C" w14:textId="77777777" w:rsidR="00F82ABD" w:rsidRPr="0068011F" w:rsidRDefault="00F82ABD" w:rsidP="00F82ABD">
            <w:pPr>
              <w:keepNext/>
              <w:keepLines/>
              <w:jc w:val="right"/>
              <w:rPr>
                <w:rFonts w:asciiTheme="minorHAnsi" w:hAnsiTheme="minorHAnsi" w:cstheme="minorHAnsi"/>
                <w:sz w:val="20"/>
              </w:rPr>
            </w:pPr>
            <w:r w:rsidRPr="0068011F">
              <w:rPr>
                <w:rFonts w:asciiTheme="minorHAnsi" w:hAnsiTheme="minorHAnsi" w:cstheme="minorHAnsi"/>
                <w:sz w:val="20"/>
              </w:rPr>
              <w:t>Expected Listing</w:t>
            </w:r>
          </w:p>
          <w:p w14:paraId="443FC3E3" w14:textId="77777777" w:rsidR="00F82ABD" w:rsidRPr="0068011F" w:rsidRDefault="00F82ABD" w:rsidP="00F82ABD">
            <w:pPr>
              <w:keepNext/>
              <w:keepLines/>
              <w:jc w:val="right"/>
              <w:rPr>
                <w:rFonts w:asciiTheme="minorHAnsi" w:hAnsiTheme="minorHAnsi" w:cstheme="minorHAnsi"/>
                <w:sz w:val="20"/>
              </w:rPr>
            </w:pPr>
            <w:r w:rsidRPr="0068011F">
              <w:rPr>
                <w:rFonts w:asciiTheme="minorHAnsi" w:hAnsiTheme="minorHAnsi" w:cstheme="minorHAnsi"/>
                <w:sz w:val="20"/>
              </w:rPr>
              <w:t>Sample Size</w:t>
            </w:r>
          </w:p>
        </w:tc>
        <w:tc>
          <w:tcPr>
            <w:tcW w:w="2070" w:type="dxa"/>
            <w:tcBorders>
              <w:top w:val="single" w:sz="8" w:space="0" w:color="000000"/>
              <w:left w:val="nil"/>
              <w:bottom w:val="single" w:sz="8" w:space="0" w:color="000000"/>
              <w:right w:val="nil"/>
            </w:tcBorders>
            <w:tcMar>
              <w:top w:w="120" w:type="dxa"/>
              <w:left w:w="120" w:type="dxa"/>
              <w:bottom w:w="58" w:type="dxa"/>
              <w:right w:w="120" w:type="dxa"/>
            </w:tcMar>
          </w:tcPr>
          <w:p w14:paraId="5D4AB8D3" w14:textId="77777777" w:rsidR="00F82ABD" w:rsidRPr="0068011F" w:rsidRDefault="00F82ABD" w:rsidP="00F82ABD">
            <w:pPr>
              <w:keepNext/>
              <w:keepLines/>
              <w:jc w:val="right"/>
              <w:rPr>
                <w:rFonts w:asciiTheme="minorHAnsi" w:hAnsiTheme="minorHAnsi" w:cstheme="minorHAnsi"/>
                <w:sz w:val="20"/>
              </w:rPr>
            </w:pPr>
            <w:r w:rsidRPr="0068011F">
              <w:rPr>
                <w:rFonts w:asciiTheme="minorHAnsi" w:hAnsiTheme="minorHAnsi" w:cstheme="minorHAnsi"/>
                <w:sz w:val="20"/>
              </w:rPr>
              <w:t>Expected</w:t>
            </w:r>
          </w:p>
          <w:p w14:paraId="16A15CEF" w14:textId="77777777" w:rsidR="00F82ABD" w:rsidRPr="0068011F" w:rsidRDefault="00F82ABD" w:rsidP="00F82ABD">
            <w:pPr>
              <w:keepNext/>
              <w:keepLines/>
              <w:jc w:val="right"/>
              <w:rPr>
                <w:rFonts w:asciiTheme="minorHAnsi" w:hAnsiTheme="minorHAnsi" w:cstheme="minorHAnsi"/>
                <w:sz w:val="20"/>
              </w:rPr>
            </w:pPr>
            <w:r w:rsidRPr="0068011F">
              <w:rPr>
                <w:rFonts w:asciiTheme="minorHAnsi" w:hAnsiTheme="minorHAnsi" w:cstheme="minorHAnsi"/>
                <w:sz w:val="20"/>
              </w:rPr>
              <w:t>P-sample Size</w:t>
            </w:r>
          </w:p>
        </w:tc>
      </w:tr>
      <w:tr w:rsidR="00F82ABD" w:rsidRPr="0068011F" w14:paraId="6DC3641F" w14:textId="77777777" w:rsidTr="00F82ABD">
        <w:trPr>
          <w:cantSplit/>
        </w:trPr>
        <w:tc>
          <w:tcPr>
            <w:tcW w:w="1260" w:type="dxa"/>
            <w:tcBorders>
              <w:top w:val="single" w:sz="8" w:space="0" w:color="000000"/>
              <w:left w:val="nil"/>
              <w:bottom w:val="nil"/>
              <w:right w:val="nil"/>
            </w:tcBorders>
            <w:tcMar>
              <w:top w:w="120" w:type="dxa"/>
              <w:left w:w="120" w:type="dxa"/>
              <w:bottom w:w="58" w:type="dxa"/>
              <w:right w:w="120" w:type="dxa"/>
            </w:tcMar>
          </w:tcPr>
          <w:p w14:paraId="38946FA8" w14:textId="77777777" w:rsidR="00F82ABD" w:rsidRPr="0068011F" w:rsidRDefault="00F82ABD" w:rsidP="00F82ABD">
            <w:pPr>
              <w:keepNext/>
              <w:keepLines/>
              <w:rPr>
                <w:rFonts w:asciiTheme="minorHAnsi" w:hAnsiTheme="minorHAnsi" w:cstheme="minorHAnsi"/>
                <w:sz w:val="20"/>
              </w:rPr>
            </w:pPr>
            <w:r w:rsidRPr="0068011F">
              <w:rPr>
                <w:rFonts w:asciiTheme="minorHAnsi" w:hAnsiTheme="minorHAnsi" w:cstheme="minorHAnsi"/>
                <w:sz w:val="20"/>
              </w:rPr>
              <w:t>U.S.</w:t>
            </w:r>
          </w:p>
        </w:tc>
        <w:tc>
          <w:tcPr>
            <w:tcW w:w="1890" w:type="dxa"/>
            <w:tcBorders>
              <w:top w:val="single" w:sz="8" w:space="0" w:color="000000"/>
              <w:left w:val="nil"/>
              <w:bottom w:val="nil"/>
              <w:right w:val="nil"/>
            </w:tcBorders>
            <w:shd w:val="clear" w:color="auto" w:fill="auto"/>
            <w:tcMar>
              <w:top w:w="120" w:type="dxa"/>
              <w:left w:w="120" w:type="dxa"/>
              <w:bottom w:w="58" w:type="dxa"/>
              <w:right w:w="120" w:type="dxa"/>
            </w:tcMar>
          </w:tcPr>
          <w:p w14:paraId="318C3FB9" w14:textId="672B54E1" w:rsidR="00F82ABD" w:rsidRPr="0068011F" w:rsidRDefault="00FA12DE" w:rsidP="00FA12DE">
            <w:pPr>
              <w:keepNext/>
              <w:keepLines/>
              <w:jc w:val="right"/>
              <w:rPr>
                <w:rFonts w:asciiTheme="minorHAnsi" w:hAnsiTheme="minorHAnsi" w:cstheme="minorHAnsi"/>
                <w:sz w:val="20"/>
              </w:rPr>
            </w:pPr>
            <w:r>
              <w:rPr>
                <w:rFonts w:asciiTheme="minorHAnsi" w:hAnsiTheme="minorHAnsi" w:cstheme="minorHAnsi"/>
                <w:sz w:val="20"/>
              </w:rPr>
              <w:t>560,000</w:t>
            </w:r>
          </w:p>
        </w:tc>
        <w:tc>
          <w:tcPr>
            <w:tcW w:w="2070" w:type="dxa"/>
            <w:tcBorders>
              <w:top w:val="single" w:sz="8" w:space="0" w:color="000000"/>
              <w:left w:val="nil"/>
              <w:bottom w:val="nil"/>
              <w:right w:val="nil"/>
            </w:tcBorders>
            <w:tcMar>
              <w:top w:w="120" w:type="dxa"/>
              <w:left w:w="120" w:type="dxa"/>
              <w:bottom w:w="58" w:type="dxa"/>
              <w:right w:w="120" w:type="dxa"/>
            </w:tcMar>
          </w:tcPr>
          <w:p w14:paraId="6C755ED1" w14:textId="77777777" w:rsidR="00F82ABD" w:rsidRPr="0068011F" w:rsidRDefault="00F82ABD" w:rsidP="00F82ABD">
            <w:pPr>
              <w:keepNext/>
              <w:keepLines/>
              <w:jc w:val="right"/>
              <w:rPr>
                <w:rFonts w:asciiTheme="minorHAnsi" w:hAnsiTheme="minorHAnsi" w:cstheme="minorHAnsi"/>
                <w:sz w:val="20"/>
              </w:rPr>
            </w:pPr>
            <w:r w:rsidRPr="0068011F">
              <w:rPr>
                <w:rFonts w:asciiTheme="minorHAnsi" w:hAnsiTheme="minorHAnsi" w:cstheme="minorHAnsi"/>
                <w:sz w:val="20"/>
              </w:rPr>
              <w:t>171,500</w:t>
            </w:r>
          </w:p>
        </w:tc>
      </w:tr>
      <w:tr w:rsidR="00F82ABD" w:rsidRPr="0068011F" w14:paraId="136752E2" w14:textId="77777777" w:rsidTr="00F82ABD">
        <w:trPr>
          <w:cantSplit/>
        </w:trPr>
        <w:tc>
          <w:tcPr>
            <w:tcW w:w="1260" w:type="dxa"/>
            <w:tcBorders>
              <w:top w:val="nil"/>
              <w:left w:val="nil"/>
              <w:bottom w:val="single" w:sz="8" w:space="0" w:color="000000"/>
              <w:right w:val="nil"/>
            </w:tcBorders>
            <w:tcMar>
              <w:top w:w="120" w:type="dxa"/>
              <w:left w:w="120" w:type="dxa"/>
              <w:bottom w:w="58" w:type="dxa"/>
              <w:right w:w="120" w:type="dxa"/>
            </w:tcMar>
          </w:tcPr>
          <w:p w14:paraId="7BE4DE30" w14:textId="77777777" w:rsidR="00F82ABD" w:rsidRPr="0068011F" w:rsidRDefault="00F82ABD" w:rsidP="00F82ABD">
            <w:pPr>
              <w:keepNext/>
              <w:keepLines/>
              <w:rPr>
                <w:rFonts w:asciiTheme="minorHAnsi" w:hAnsiTheme="minorHAnsi" w:cstheme="minorHAnsi"/>
                <w:sz w:val="20"/>
              </w:rPr>
            </w:pPr>
            <w:r w:rsidRPr="0068011F">
              <w:rPr>
                <w:rFonts w:asciiTheme="minorHAnsi" w:hAnsiTheme="minorHAnsi" w:cstheme="minorHAnsi"/>
                <w:sz w:val="20"/>
              </w:rPr>
              <w:t>Puerto Rico</w:t>
            </w:r>
          </w:p>
        </w:tc>
        <w:tc>
          <w:tcPr>
            <w:tcW w:w="1890" w:type="dxa"/>
            <w:tcBorders>
              <w:top w:val="nil"/>
              <w:left w:val="nil"/>
              <w:bottom w:val="single" w:sz="8" w:space="0" w:color="000000"/>
              <w:right w:val="nil"/>
            </w:tcBorders>
            <w:shd w:val="clear" w:color="auto" w:fill="auto"/>
            <w:tcMar>
              <w:top w:w="120" w:type="dxa"/>
              <w:left w:w="120" w:type="dxa"/>
              <w:bottom w:w="58" w:type="dxa"/>
              <w:right w:w="120" w:type="dxa"/>
            </w:tcMar>
          </w:tcPr>
          <w:p w14:paraId="162CCB0E" w14:textId="2AABFADB" w:rsidR="00F82ABD" w:rsidRPr="0068011F" w:rsidRDefault="00FA12DE" w:rsidP="00FA12DE">
            <w:pPr>
              <w:keepNext/>
              <w:keepLines/>
              <w:jc w:val="right"/>
              <w:rPr>
                <w:rFonts w:asciiTheme="minorHAnsi" w:hAnsiTheme="minorHAnsi" w:cstheme="minorHAnsi"/>
                <w:sz w:val="20"/>
              </w:rPr>
            </w:pPr>
            <w:r>
              <w:rPr>
                <w:rFonts w:asciiTheme="minorHAnsi" w:hAnsiTheme="minorHAnsi" w:cstheme="minorHAnsi"/>
                <w:sz w:val="20"/>
              </w:rPr>
              <w:t>20,000</w:t>
            </w:r>
          </w:p>
        </w:tc>
        <w:tc>
          <w:tcPr>
            <w:tcW w:w="2070" w:type="dxa"/>
            <w:tcBorders>
              <w:top w:val="nil"/>
              <w:left w:val="nil"/>
              <w:bottom w:val="single" w:sz="8" w:space="0" w:color="000000"/>
              <w:right w:val="nil"/>
            </w:tcBorders>
            <w:tcMar>
              <w:top w:w="120" w:type="dxa"/>
              <w:left w:w="120" w:type="dxa"/>
              <w:bottom w:w="58" w:type="dxa"/>
              <w:right w:w="120" w:type="dxa"/>
            </w:tcMar>
          </w:tcPr>
          <w:p w14:paraId="4F76960D" w14:textId="77777777" w:rsidR="00F82ABD" w:rsidRPr="0068011F" w:rsidRDefault="00F82ABD" w:rsidP="00F82ABD">
            <w:pPr>
              <w:keepNext/>
              <w:keepLines/>
              <w:jc w:val="right"/>
              <w:rPr>
                <w:rFonts w:asciiTheme="minorHAnsi" w:hAnsiTheme="minorHAnsi" w:cstheme="minorHAnsi"/>
                <w:sz w:val="20"/>
                <w:highlight w:val="yellow"/>
              </w:rPr>
            </w:pPr>
            <w:r w:rsidRPr="0068011F">
              <w:rPr>
                <w:rFonts w:asciiTheme="minorHAnsi" w:hAnsiTheme="minorHAnsi" w:cstheme="minorHAnsi"/>
                <w:sz w:val="20"/>
              </w:rPr>
              <w:t>8,000</w:t>
            </w:r>
          </w:p>
        </w:tc>
      </w:tr>
      <w:tr w:rsidR="00F82ABD" w:rsidRPr="0068011F" w14:paraId="00658039" w14:textId="77777777" w:rsidTr="00F82ABD">
        <w:trPr>
          <w:cantSplit/>
        </w:trPr>
        <w:tc>
          <w:tcPr>
            <w:tcW w:w="1260" w:type="dxa"/>
            <w:tcBorders>
              <w:top w:val="single" w:sz="8" w:space="0" w:color="000000"/>
              <w:left w:val="nil"/>
              <w:bottom w:val="single" w:sz="8" w:space="0" w:color="000000"/>
              <w:right w:val="nil"/>
            </w:tcBorders>
            <w:tcMar>
              <w:top w:w="120" w:type="dxa"/>
              <w:left w:w="120" w:type="dxa"/>
              <w:bottom w:w="58" w:type="dxa"/>
              <w:right w:w="120" w:type="dxa"/>
            </w:tcMar>
          </w:tcPr>
          <w:p w14:paraId="7DE359A0" w14:textId="77777777" w:rsidR="00F82ABD" w:rsidRPr="0068011F" w:rsidRDefault="00F82ABD" w:rsidP="00F82ABD">
            <w:pPr>
              <w:keepNext/>
              <w:keepLines/>
              <w:rPr>
                <w:rFonts w:asciiTheme="minorHAnsi" w:hAnsiTheme="minorHAnsi" w:cstheme="minorHAnsi"/>
                <w:sz w:val="20"/>
              </w:rPr>
            </w:pPr>
            <w:r w:rsidRPr="0068011F">
              <w:rPr>
                <w:rFonts w:asciiTheme="minorHAnsi" w:hAnsiTheme="minorHAnsi" w:cstheme="minorHAnsi"/>
                <w:sz w:val="20"/>
              </w:rPr>
              <w:t>Total</w:t>
            </w:r>
          </w:p>
        </w:tc>
        <w:tc>
          <w:tcPr>
            <w:tcW w:w="1890" w:type="dxa"/>
            <w:tcBorders>
              <w:top w:val="single" w:sz="8" w:space="0" w:color="000000"/>
              <w:left w:val="nil"/>
              <w:bottom w:val="single" w:sz="8" w:space="0" w:color="000000"/>
              <w:right w:val="nil"/>
            </w:tcBorders>
            <w:shd w:val="clear" w:color="auto" w:fill="auto"/>
            <w:tcMar>
              <w:top w:w="120" w:type="dxa"/>
              <w:left w:w="120" w:type="dxa"/>
              <w:bottom w:w="58" w:type="dxa"/>
              <w:right w:w="120" w:type="dxa"/>
            </w:tcMar>
          </w:tcPr>
          <w:p w14:paraId="15F251CE" w14:textId="36AEB581" w:rsidR="00F82ABD" w:rsidRPr="0068011F" w:rsidRDefault="00FA12DE" w:rsidP="00FA12DE">
            <w:pPr>
              <w:keepNext/>
              <w:keepLines/>
              <w:jc w:val="right"/>
              <w:rPr>
                <w:rFonts w:asciiTheme="minorHAnsi" w:hAnsiTheme="minorHAnsi" w:cstheme="minorHAnsi"/>
                <w:sz w:val="20"/>
              </w:rPr>
            </w:pPr>
            <w:r>
              <w:rPr>
                <w:rFonts w:asciiTheme="minorHAnsi" w:hAnsiTheme="minorHAnsi" w:cstheme="minorHAnsi"/>
                <w:sz w:val="20"/>
              </w:rPr>
              <w:t>580,000</w:t>
            </w:r>
          </w:p>
        </w:tc>
        <w:tc>
          <w:tcPr>
            <w:tcW w:w="2070" w:type="dxa"/>
            <w:tcBorders>
              <w:top w:val="single" w:sz="8" w:space="0" w:color="000000"/>
              <w:left w:val="nil"/>
              <w:bottom w:val="single" w:sz="8" w:space="0" w:color="000000"/>
              <w:right w:val="nil"/>
            </w:tcBorders>
            <w:tcMar>
              <w:top w:w="120" w:type="dxa"/>
              <w:left w:w="120" w:type="dxa"/>
              <w:bottom w:w="58" w:type="dxa"/>
              <w:right w:w="120" w:type="dxa"/>
            </w:tcMar>
          </w:tcPr>
          <w:p w14:paraId="0C38F6EC" w14:textId="77777777" w:rsidR="00F82ABD" w:rsidRPr="0068011F" w:rsidRDefault="00F82ABD" w:rsidP="00F82ABD">
            <w:pPr>
              <w:keepNext/>
              <w:keepLines/>
              <w:jc w:val="right"/>
              <w:rPr>
                <w:rFonts w:asciiTheme="minorHAnsi" w:hAnsiTheme="minorHAnsi" w:cstheme="minorHAnsi"/>
                <w:sz w:val="20"/>
                <w:highlight w:val="yellow"/>
              </w:rPr>
            </w:pPr>
            <w:r w:rsidRPr="0068011F">
              <w:rPr>
                <w:rFonts w:asciiTheme="minorHAnsi" w:hAnsiTheme="minorHAnsi" w:cstheme="minorHAnsi"/>
                <w:sz w:val="20"/>
              </w:rPr>
              <w:t>179,500</w:t>
            </w:r>
          </w:p>
        </w:tc>
      </w:tr>
    </w:tbl>
    <w:p w14:paraId="50F4BEEE" w14:textId="77777777" w:rsidR="00F82ABD" w:rsidRPr="0068011F" w:rsidRDefault="00F82ABD" w:rsidP="00F82ABD">
      <w:pPr>
        <w:rPr>
          <w:rFonts w:asciiTheme="minorHAnsi" w:hAnsiTheme="minorHAnsi"/>
        </w:rPr>
      </w:pPr>
    </w:p>
    <w:p w14:paraId="365D27E2" w14:textId="39347408" w:rsidR="00BC02DE" w:rsidRDefault="00F82ABD" w:rsidP="00F82ABD">
      <w:pPr>
        <w:rPr>
          <w:rFonts w:asciiTheme="minorHAnsi" w:hAnsiTheme="minorHAnsi"/>
        </w:rPr>
      </w:pPr>
      <w:r w:rsidRPr="0068011F">
        <w:rPr>
          <w:rFonts w:asciiTheme="minorHAnsi" w:hAnsiTheme="minorHAnsi"/>
        </w:rPr>
        <w:t>The PES sample has three phases of sampling. In the first phase of the PES sampling, BCUs in each state are classified into mutually exclusive and relatively homogeneous groups known as sampling strata. These strata are based on the BCU size and whether the BCU is located on an American Indian Reservation. The four major strata are</w:t>
      </w:r>
      <w:r w:rsidR="001C70C1">
        <w:rPr>
          <w:rFonts w:asciiTheme="minorHAnsi" w:hAnsiTheme="minorHAnsi"/>
        </w:rPr>
        <w:t>:</w:t>
      </w:r>
      <w:r w:rsidRPr="0068011F">
        <w:rPr>
          <w:rFonts w:asciiTheme="minorHAnsi" w:hAnsiTheme="minorHAnsi"/>
        </w:rPr>
        <w:t xml:space="preserve"> </w:t>
      </w:r>
    </w:p>
    <w:p w14:paraId="297D2D3F" w14:textId="603E4D4D" w:rsidR="00BC02DE" w:rsidRDefault="00F82ABD" w:rsidP="005254E6">
      <w:pPr>
        <w:ind w:left="432"/>
        <w:rPr>
          <w:rFonts w:asciiTheme="minorHAnsi" w:hAnsiTheme="minorHAnsi"/>
        </w:rPr>
      </w:pPr>
      <w:r w:rsidRPr="0068011F">
        <w:rPr>
          <w:rFonts w:asciiTheme="minorHAnsi" w:hAnsiTheme="minorHAnsi"/>
        </w:rPr>
        <w:t>(1) BCUs with 0 to 2 HUs (small stratum)</w:t>
      </w:r>
      <w:r w:rsidR="001C70C1">
        <w:rPr>
          <w:rFonts w:asciiTheme="minorHAnsi" w:hAnsiTheme="minorHAnsi"/>
        </w:rPr>
        <w:t>.</w:t>
      </w:r>
      <w:r w:rsidRPr="0068011F">
        <w:rPr>
          <w:rFonts w:asciiTheme="minorHAnsi" w:hAnsiTheme="minorHAnsi"/>
        </w:rPr>
        <w:t xml:space="preserve"> </w:t>
      </w:r>
    </w:p>
    <w:p w14:paraId="57DE6904" w14:textId="4ACF759D" w:rsidR="00BC02DE" w:rsidRDefault="00F82ABD" w:rsidP="005254E6">
      <w:pPr>
        <w:ind w:left="432"/>
        <w:rPr>
          <w:rFonts w:asciiTheme="minorHAnsi" w:hAnsiTheme="minorHAnsi"/>
        </w:rPr>
      </w:pPr>
      <w:r w:rsidRPr="0068011F">
        <w:rPr>
          <w:rFonts w:asciiTheme="minorHAnsi" w:hAnsiTheme="minorHAnsi"/>
        </w:rPr>
        <w:t>(2) BCUs with 3 to 57 HUs (medium stratum)</w:t>
      </w:r>
      <w:r w:rsidR="001C70C1">
        <w:rPr>
          <w:rFonts w:asciiTheme="minorHAnsi" w:hAnsiTheme="minorHAnsi"/>
        </w:rPr>
        <w:t>.</w:t>
      </w:r>
      <w:r w:rsidRPr="0068011F">
        <w:rPr>
          <w:rFonts w:asciiTheme="minorHAnsi" w:hAnsiTheme="minorHAnsi"/>
        </w:rPr>
        <w:t xml:space="preserve"> </w:t>
      </w:r>
    </w:p>
    <w:p w14:paraId="28EB7956" w14:textId="2639ADCB" w:rsidR="00BC02DE" w:rsidRDefault="00F82ABD" w:rsidP="005254E6">
      <w:pPr>
        <w:ind w:left="432"/>
        <w:rPr>
          <w:rFonts w:asciiTheme="minorHAnsi" w:hAnsiTheme="minorHAnsi"/>
        </w:rPr>
      </w:pPr>
      <w:r w:rsidRPr="0068011F">
        <w:rPr>
          <w:rFonts w:asciiTheme="minorHAnsi" w:hAnsiTheme="minorHAnsi"/>
        </w:rPr>
        <w:t>(3) BCUs with 58 or more HUs (large stratum)</w:t>
      </w:r>
      <w:r w:rsidR="001C70C1">
        <w:rPr>
          <w:rFonts w:asciiTheme="minorHAnsi" w:hAnsiTheme="minorHAnsi"/>
        </w:rPr>
        <w:t>.</w:t>
      </w:r>
      <w:r w:rsidRPr="0068011F">
        <w:rPr>
          <w:rFonts w:asciiTheme="minorHAnsi" w:hAnsiTheme="minorHAnsi"/>
        </w:rPr>
        <w:t xml:space="preserve"> </w:t>
      </w:r>
    </w:p>
    <w:p w14:paraId="3EEDDFEF" w14:textId="77777777" w:rsidR="00BC02DE" w:rsidRDefault="00F82ABD" w:rsidP="005254E6">
      <w:pPr>
        <w:ind w:left="432"/>
        <w:rPr>
          <w:rFonts w:asciiTheme="minorHAnsi" w:hAnsiTheme="minorHAnsi"/>
        </w:rPr>
      </w:pPr>
      <w:r w:rsidRPr="0068011F">
        <w:rPr>
          <w:rFonts w:asciiTheme="minorHAnsi" w:hAnsiTheme="minorHAnsi"/>
        </w:rPr>
        <w:t xml:space="preserve">(4) BCUs on American Indian Reservations with three or more HUs (American Indian Reservation stratum). </w:t>
      </w:r>
    </w:p>
    <w:p w14:paraId="584DA174" w14:textId="5EC822DA" w:rsidR="00F82ABD" w:rsidRPr="0068011F" w:rsidRDefault="00F82ABD" w:rsidP="00F82ABD">
      <w:pPr>
        <w:rPr>
          <w:rFonts w:asciiTheme="minorHAnsi" w:hAnsiTheme="minorHAnsi"/>
        </w:rPr>
      </w:pPr>
      <w:r w:rsidRPr="0068011F">
        <w:rPr>
          <w:rFonts w:asciiTheme="minorHAnsi" w:hAnsiTheme="minorHAnsi"/>
        </w:rPr>
        <w:t>Using 2010 Census data, the medium and large strata are further split into renter and owner BCUs, resulting in up to six sampling strata being formed in each state and Puerto Rico.</w:t>
      </w:r>
      <w:r w:rsidRPr="0068011F">
        <w:rPr>
          <w:rFonts w:asciiTheme="minorHAnsi" w:hAnsiTheme="minorHAnsi" w:cstheme="minorHAnsi"/>
        </w:rPr>
        <w:t xml:space="preserve"> The definition of the large and medium groups in 2020 PES is different from the 2010 Census Coverage Measurement (CCM). For 2010 CCM, the medium group contained block clusters with 3 to 79 HUs and the large group contained block clusters with 80 or more HUs. Since the size of the BCUs is smaller than the block clusters on average, this change preserves the same proportion of frame HUs in the medium and large strata between the two designs (2010 and 2020). This yields a similar HU Independent Listing (IL) workload.</w:t>
      </w:r>
    </w:p>
    <w:p w14:paraId="3537C412" w14:textId="77777777" w:rsidR="00F82ABD" w:rsidRPr="0068011F" w:rsidRDefault="00F82ABD" w:rsidP="00F82ABD">
      <w:pPr>
        <w:rPr>
          <w:rFonts w:asciiTheme="minorHAnsi" w:hAnsiTheme="minorHAnsi"/>
        </w:rPr>
      </w:pPr>
    </w:p>
    <w:p w14:paraId="3769B3B7" w14:textId="1C61D85A" w:rsidR="00F82ABD" w:rsidRPr="0068011F" w:rsidRDefault="00F82ABD" w:rsidP="00F82ABD">
      <w:pPr>
        <w:rPr>
          <w:rFonts w:asciiTheme="minorHAnsi" w:hAnsiTheme="minorHAnsi"/>
        </w:rPr>
      </w:pPr>
      <w:r w:rsidRPr="0068011F">
        <w:rPr>
          <w:rFonts w:asciiTheme="minorHAnsi" w:hAnsiTheme="minorHAnsi"/>
        </w:rPr>
        <w:t>BCUs in the larger stratum are selected with higher probability of selection than BCUs in the medium stratum in this first phase because HUs in large BCUs are expected to be subsampled in the third phase. This allows more BCUs to be selected into sample. The nonowners stratum is s</w:t>
      </w:r>
      <w:r w:rsidR="00733811">
        <w:rPr>
          <w:rFonts w:asciiTheme="minorHAnsi" w:hAnsiTheme="minorHAnsi"/>
        </w:rPr>
        <w:t>ampled</w:t>
      </w:r>
      <w:r w:rsidRPr="0068011F">
        <w:rPr>
          <w:rFonts w:asciiTheme="minorHAnsi" w:hAnsiTheme="minorHAnsi"/>
        </w:rPr>
        <w:t xml:space="preserve"> at a higher rate (1.5 times higher) than the BCUs in the owner stratum. This is the same differential sampling factor used in the 2010 CCM. The differential sampling factor of 1.5 provides a balance between improving the reliability of estimates for the smaller nonowner domain and improving the precision of other domain estimates and the total for a fixed sample </w:t>
      </w:r>
      <w:r w:rsidRPr="0068011F">
        <w:rPr>
          <w:rFonts w:asciiTheme="minorHAnsi" w:hAnsiTheme="minorHAnsi"/>
        </w:rPr>
        <w:lastRenderedPageBreak/>
        <w:t>size. Within each of the six sampling strat</w:t>
      </w:r>
      <w:r w:rsidR="00733811">
        <w:rPr>
          <w:rFonts w:asciiTheme="minorHAnsi" w:hAnsiTheme="minorHAnsi"/>
        </w:rPr>
        <w:t>a</w:t>
      </w:r>
      <w:r w:rsidRPr="0068011F">
        <w:rPr>
          <w:rFonts w:asciiTheme="minorHAnsi" w:hAnsiTheme="minorHAnsi"/>
        </w:rPr>
        <w:t xml:space="preserve"> for each state, the BCUs are sorted and a systematic sample is selected with equal probability. </w:t>
      </w:r>
    </w:p>
    <w:p w14:paraId="6D2050C4" w14:textId="77777777" w:rsidR="00F82ABD" w:rsidRPr="0068011F" w:rsidRDefault="00F82ABD" w:rsidP="00F82ABD">
      <w:pPr>
        <w:rPr>
          <w:rFonts w:asciiTheme="minorHAnsi" w:hAnsiTheme="minorHAnsi"/>
        </w:rPr>
      </w:pPr>
    </w:p>
    <w:p w14:paraId="0BC74E84" w14:textId="30E37A0A" w:rsidR="00F82ABD" w:rsidRPr="0068011F" w:rsidRDefault="00F82ABD" w:rsidP="00F82ABD">
      <w:pPr>
        <w:rPr>
          <w:rFonts w:asciiTheme="minorHAnsi" w:hAnsiTheme="minorHAnsi" w:cstheme="minorHAnsi"/>
        </w:rPr>
      </w:pPr>
      <w:r w:rsidRPr="0068011F">
        <w:rPr>
          <w:rFonts w:asciiTheme="minorHAnsi" w:hAnsiTheme="minorHAnsi" w:cstheme="minorHAnsi"/>
        </w:rPr>
        <w:t xml:space="preserve">The second phase of the 2020 PES selects a subsample of BCUs from the first-phase small sampling stratum using a similar method as in the 2010 CCM design. We use a double-sampling technique by selecting a slightly larger sample of small BCUs in the first phase then selecting a subsample of small BCUs for Person Interview </w:t>
      </w:r>
      <w:r w:rsidR="002E5801">
        <w:rPr>
          <w:rFonts w:asciiTheme="minorHAnsi" w:hAnsiTheme="minorHAnsi" w:cstheme="minorHAnsi"/>
        </w:rPr>
        <w:t xml:space="preserve">(PI) </w:t>
      </w:r>
      <w:r w:rsidRPr="0068011F">
        <w:rPr>
          <w:rFonts w:asciiTheme="minorHAnsi" w:hAnsiTheme="minorHAnsi" w:cstheme="minorHAnsi"/>
        </w:rPr>
        <w:t xml:space="preserve">using an updated measure of size. This is done to reduce a BCU’s influence on the estimates when more HUs are found than expected. Additionally, small BCU subsampling reduces costs, as conducting interview and </w:t>
      </w:r>
      <w:r w:rsidR="0049588F">
        <w:rPr>
          <w:rFonts w:asciiTheme="minorHAnsi" w:hAnsiTheme="minorHAnsi" w:cstheme="minorHAnsi"/>
        </w:rPr>
        <w:t>Followup</w:t>
      </w:r>
      <w:r w:rsidRPr="0068011F">
        <w:rPr>
          <w:rFonts w:asciiTheme="minorHAnsi" w:hAnsiTheme="minorHAnsi" w:cstheme="minorHAnsi"/>
        </w:rPr>
        <w:t xml:space="preserve"> operations in small BCUs is more expensive per HU than in medium or large BCUs.</w:t>
      </w:r>
    </w:p>
    <w:p w14:paraId="781BD339" w14:textId="4778323F" w:rsidR="00F82ABD" w:rsidRPr="0068011F" w:rsidRDefault="00F82ABD" w:rsidP="00F82ABD">
      <w:pPr>
        <w:rPr>
          <w:rFonts w:asciiTheme="minorHAnsi" w:hAnsiTheme="minorHAnsi" w:cstheme="minorHAnsi"/>
        </w:rPr>
      </w:pPr>
      <w:r w:rsidRPr="0068011F">
        <w:rPr>
          <w:rFonts w:asciiTheme="minorHAnsi" w:hAnsiTheme="minorHAnsi" w:cstheme="minorHAnsi"/>
        </w:rPr>
        <w:t>Using HU counts from both the Independent Listing and the updated census address list, the small BCUs selected in the first phase are restratified by these counts within each state. A systematic sample of BCUs is selected within each stratum with equal probability. All BCUs from the small sampling stratum with ten or more HUs</w:t>
      </w:r>
      <w:r w:rsidR="00733811">
        <w:rPr>
          <w:rFonts w:asciiTheme="minorHAnsi" w:hAnsiTheme="minorHAnsi" w:cstheme="minorHAnsi"/>
        </w:rPr>
        <w:t>,</w:t>
      </w:r>
      <w:r w:rsidRPr="0068011F">
        <w:rPr>
          <w:rFonts w:asciiTheme="minorHAnsi" w:hAnsiTheme="minorHAnsi" w:cstheme="minorHAnsi"/>
        </w:rPr>
        <w:t xml:space="preserve"> based on the updated counts</w:t>
      </w:r>
      <w:r w:rsidR="00733811">
        <w:rPr>
          <w:rFonts w:asciiTheme="minorHAnsi" w:hAnsiTheme="minorHAnsi" w:cstheme="minorHAnsi"/>
        </w:rPr>
        <w:t>,</w:t>
      </w:r>
      <w:r w:rsidRPr="0068011F">
        <w:rPr>
          <w:rFonts w:asciiTheme="minorHAnsi" w:hAnsiTheme="minorHAnsi" w:cstheme="minorHAnsi"/>
        </w:rPr>
        <w:t xml:space="preserve"> are retained in sample. All BCUs from the small sampling stratum that are </w:t>
      </w:r>
      <w:r w:rsidR="00733811">
        <w:rPr>
          <w:rFonts w:asciiTheme="minorHAnsi" w:hAnsiTheme="minorHAnsi" w:cstheme="minorHAnsi"/>
        </w:rPr>
        <w:t>i</w:t>
      </w:r>
      <w:r w:rsidRPr="0068011F">
        <w:rPr>
          <w:rFonts w:asciiTheme="minorHAnsi" w:hAnsiTheme="minorHAnsi" w:cstheme="minorHAnsi"/>
        </w:rPr>
        <w:t xml:space="preserve">n American Indian Country are also retained in sample. (American Indian Country includes American Indian Reservations and associated trust lands, as well as the American Indian statistical areas.)  </w:t>
      </w:r>
    </w:p>
    <w:p w14:paraId="5E833787" w14:textId="77777777" w:rsidR="00F82ABD" w:rsidRPr="0068011F" w:rsidRDefault="00F82ABD" w:rsidP="00F82ABD">
      <w:pPr>
        <w:rPr>
          <w:rFonts w:asciiTheme="minorHAnsi" w:hAnsiTheme="minorHAnsi"/>
        </w:rPr>
      </w:pPr>
    </w:p>
    <w:p w14:paraId="6AF61FC4" w14:textId="77777777" w:rsidR="00F82ABD" w:rsidRPr="0068011F" w:rsidRDefault="00F82ABD" w:rsidP="00F82ABD">
      <w:pPr>
        <w:rPr>
          <w:rFonts w:asciiTheme="minorHAnsi" w:hAnsiTheme="minorHAnsi"/>
        </w:rPr>
      </w:pPr>
      <w:r w:rsidRPr="0068011F">
        <w:rPr>
          <w:rFonts w:asciiTheme="minorHAnsi" w:hAnsiTheme="minorHAnsi" w:cstheme="minorHAnsi"/>
        </w:rPr>
        <w:t xml:space="preserve">The first and second phases of the 2020 PES select the BCU sample. </w:t>
      </w:r>
      <w:r w:rsidRPr="0068011F">
        <w:rPr>
          <w:rFonts w:asciiTheme="minorHAnsi" w:hAnsiTheme="minorHAnsi"/>
        </w:rPr>
        <w:t xml:space="preserve">In the third phase of PES sampling, we select a subsample of HUs within large BCUs. For a BCU with 57 or fewer HUs observed, all the HUs are included in the sample. For a BCU with 58 or more HUs observed, a subsample of segments of contiguous HUs is selected to facilitate data collection in the field and to reduce the impact of intraclass correlation on the variance. This phase of sampling results in more similar overall selection probabilities for HUs because the large BCUs will have a higher probability of selection during the first phase. </w:t>
      </w:r>
    </w:p>
    <w:p w14:paraId="7F2D875A" w14:textId="77777777" w:rsidR="00F82ABD" w:rsidRPr="0068011F" w:rsidRDefault="00F82ABD" w:rsidP="00F82ABD">
      <w:pPr>
        <w:rPr>
          <w:rFonts w:asciiTheme="minorHAnsi" w:hAnsiTheme="minorHAnsi"/>
        </w:rPr>
      </w:pPr>
    </w:p>
    <w:p w14:paraId="10AE904B" w14:textId="0CF37A09" w:rsidR="00F82ABD" w:rsidRPr="0068011F" w:rsidRDefault="00F82ABD" w:rsidP="00F82ABD">
      <w:pPr>
        <w:rPr>
          <w:rFonts w:asciiTheme="minorHAnsi" w:hAnsiTheme="minorHAnsi"/>
          <w:highlight w:val="yellow"/>
        </w:rPr>
      </w:pPr>
      <w:r w:rsidRPr="0068011F">
        <w:rPr>
          <w:rFonts w:asciiTheme="minorHAnsi" w:hAnsiTheme="minorHAnsi"/>
        </w:rPr>
        <w:t>The sampling frame for the P-sample HUs is the result of the PES initial HU matching and follow</w:t>
      </w:r>
      <w:r w:rsidR="001C70C1">
        <w:rPr>
          <w:rFonts w:asciiTheme="minorHAnsi" w:hAnsiTheme="minorHAnsi"/>
        </w:rPr>
        <w:t>-</w:t>
      </w:r>
      <w:r w:rsidRPr="0068011F">
        <w:rPr>
          <w:rFonts w:asciiTheme="minorHAnsi" w:hAnsiTheme="minorHAnsi"/>
        </w:rPr>
        <w:t xml:space="preserve">up operations. The intent of these HU operations is to identify matches between the independent HU list and an early census HU list. In addition to sending the P sample to the </w:t>
      </w:r>
      <w:r w:rsidR="002E5801">
        <w:rPr>
          <w:rFonts w:asciiTheme="minorHAnsi" w:hAnsiTheme="minorHAnsi"/>
        </w:rPr>
        <w:t>PI operation</w:t>
      </w:r>
      <w:r w:rsidRPr="0068011F">
        <w:rPr>
          <w:rFonts w:asciiTheme="minorHAnsi" w:hAnsiTheme="minorHAnsi"/>
        </w:rPr>
        <w:t xml:space="preserve">, a sample of census units </w:t>
      </w:r>
      <w:r w:rsidR="001C70C1">
        <w:rPr>
          <w:rFonts w:asciiTheme="minorHAnsi" w:hAnsiTheme="minorHAnsi"/>
        </w:rPr>
        <w:t>that</w:t>
      </w:r>
      <w:r w:rsidR="001C70C1" w:rsidRPr="0068011F">
        <w:rPr>
          <w:rFonts w:asciiTheme="minorHAnsi" w:hAnsiTheme="minorHAnsi"/>
        </w:rPr>
        <w:t xml:space="preserve"> </w:t>
      </w:r>
      <w:r w:rsidRPr="0068011F">
        <w:rPr>
          <w:rFonts w:asciiTheme="minorHAnsi" w:hAnsiTheme="minorHAnsi"/>
        </w:rPr>
        <w:t>were missed during the Independent Listing operation will b</w:t>
      </w:r>
      <w:r w:rsidR="002E5801">
        <w:rPr>
          <w:rFonts w:asciiTheme="minorHAnsi" w:hAnsiTheme="minorHAnsi"/>
        </w:rPr>
        <w:t>e sent to the Person Interview.</w:t>
      </w:r>
      <w:r w:rsidR="002E5801" w:rsidRPr="002E5801">
        <w:rPr>
          <w:rFonts w:asciiTheme="minorHAnsi" w:hAnsiTheme="minorHAnsi"/>
        </w:rPr>
        <w:t xml:space="preserve"> After person data collected from the PI operation </w:t>
      </w:r>
      <w:r w:rsidR="00733811">
        <w:rPr>
          <w:rFonts w:asciiTheme="minorHAnsi" w:hAnsiTheme="minorHAnsi"/>
        </w:rPr>
        <w:t>are</w:t>
      </w:r>
      <w:r w:rsidR="002E5801" w:rsidRPr="002E5801">
        <w:rPr>
          <w:rFonts w:asciiTheme="minorHAnsi" w:hAnsiTheme="minorHAnsi"/>
        </w:rPr>
        <w:t xml:space="preserve"> matched to data collected by the census enumeration in the PES sample areas, certain cases with discrepancies between the PES PI and </w:t>
      </w:r>
      <w:r w:rsidR="001C70C1">
        <w:rPr>
          <w:rFonts w:asciiTheme="minorHAnsi" w:hAnsiTheme="minorHAnsi"/>
        </w:rPr>
        <w:t>c</w:t>
      </w:r>
      <w:r w:rsidR="002E5801" w:rsidRPr="002E5801">
        <w:rPr>
          <w:rFonts w:asciiTheme="minorHAnsi" w:hAnsiTheme="minorHAnsi"/>
        </w:rPr>
        <w:t xml:space="preserve">ensus </w:t>
      </w:r>
      <w:r w:rsidR="007620C8">
        <w:rPr>
          <w:rFonts w:asciiTheme="minorHAnsi" w:hAnsiTheme="minorHAnsi"/>
        </w:rPr>
        <w:t xml:space="preserve">or incomplete codes in the PES </w:t>
      </w:r>
      <w:r w:rsidR="002E5801" w:rsidRPr="002E5801">
        <w:rPr>
          <w:rFonts w:asciiTheme="minorHAnsi" w:hAnsiTheme="minorHAnsi"/>
        </w:rPr>
        <w:t xml:space="preserve">will be sent for another PES interview called the Person </w:t>
      </w:r>
      <w:r w:rsidR="00385BF8">
        <w:rPr>
          <w:rFonts w:asciiTheme="minorHAnsi" w:hAnsiTheme="minorHAnsi"/>
        </w:rPr>
        <w:t>Followup</w:t>
      </w:r>
      <w:r w:rsidR="002E5801" w:rsidRPr="002E5801">
        <w:rPr>
          <w:rFonts w:asciiTheme="minorHAnsi" w:hAnsiTheme="minorHAnsi"/>
        </w:rPr>
        <w:t xml:space="preserve"> (PFU). </w:t>
      </w:r>
      <w:r w:rsidRPr="0068011F">
        <w:rPr>
          <w:rFonts w:asciiTheme="minorHAnsi" w:hAnsiTheme="minorHAnsi"/>
        </w:rPr>
        <w:t>The P-sample people result from the person interviewing in the P-sample HUs.</w:t>
      </w:r>
    </w:p>
    <w:p w14:paraId="13E245D2" w14:textId="77777777" w:rsidR="00F82ABD" w:rsidRPr="0068011F" w:rsidRDefault="00F82ABD" w:rsidP="00F82ABD">
      <w:pPr>
        <w:rPr>
          <w:rFonts w:asciiTheme="minorHAnsi" w:hAnsiTheme="minorHAnsi"/>
          <w:highlight w:val="yellow"/>
        </w:rPr>
      </w:pPr>
    </w:p>
    <w:p w14:paraId="6A9D4215" w14:textId="77777777" w:rsidR="00F82ABD" w:rsidRPr="0068011F" w:rsidRDefault="00F82ABD" w:rsidP="00F82ABD">
      <w:pPr>
        <w:rPr>
          <w:rFonts w:asciiTheme="minorHAnsi" w:hAnsiTheme="minorHAnsi"/>
        </w:rPr>
      </w:pPr>
      <w:r w:rsidRPr="0068011F">
        <w:rPr>
          <w:rFonts w:asciiTheme="minorHAnsi" w:hAnsiTheme="minorHAnsi"/>
        </w:rPr>
        <w:t>The sampling frame for the E-sample HUs consists of the HUs in PES sample areas from the list of 2020 Census enumerations that is available after the P sample is selected. While these two samples are selected at different points in time, we attempt to geographically overlap them to the extent possible. The E-sample people are the census enumerations in the E-sample HUs with enough information collected.</w:t>
      </w:r>
    </w:p>
    <w:p w14:paraId="2DFD13B2" w14:textId="77777777" w:rsidR="00F82ABD" w:rsidRPr="0068011F" w:rsidRDefault="00F82ABD">
      <w:pPr>
        <w:pStyle w:val="Default"/>
        <w:widowControl w:val="0"/>
        <w:numPr>
          <w:ilvl w:val="12"/>
          <w:numId w:val="0"/>
        </w:numPr>
        <w:tabs>
          <w:tab w:val="left" w:pos="8640"/>
        </w:tabs>
        <w:rPr>
          <w:rFonts w:asciiTheme="minorHAnsi" w:hAnsiTheme="minorHAnsi"/>
        </w:rPr>
      </w:pPr>
    </w:p>
    <w:p w14:paraId="60E95500" w14:textId="77777777" w:rsidR="008207E0" w:rsidRPr="0068011F" w:rsidRDefault="008207E0" w:rsidP="00554F80">
      <w:pPr>
        <w:keepNext/>
        <w:tabs>
          <w:tab w:val="left" w:pos="0"/>
          <w:tab w:val="left" w:pos="720"/>
          <w:tab w:val="left" w:pos="1440"/>
          <w:tab w:val="left" w:pos="5040"/>
        </w:tabs>
        <w:suppressAutoHyphens/>
        <w:spacing w:line="240" w:lineRule="atLeast"/>
        <w:rPr>
          <w:rFonts w:asciiTheme="minorHAnsi" w:hAnsiTheme="minorHAnsi"/>
          <w:b/>
          <w:bCs/>
        </w:rPr>
      </w:pPr>
      <w:r w:rsidRPr="0068011F">
        <w:rPr>
          <w:rFonts w:asciiTheme="minorHAnsi" w:hAnsiTheme="minorHAnsi"/>
          <w:b/>
          <w:bCs/>
        </w:rPr>
        <w:t xml:space="preserve">2. </w:t>
      </w:r>
      <w:r w:rsidR="00E53BC8" w:rsidRPr="0068011F">
        <w:rPr>
          <w:rFonts w:asciiTheme="minorHAnsi" w:hAnsiTheme="minorHAnsi"/>
          <w:b/>
          <w:bCs/>
        </w:rPr>
        <w:t>Procedures for Collecting Information</w:t>
      </w:r>
    </w:p>
    <w:p w14:paraId="726EC9D2" w14:textId="77777777" w:rsidR="008207E0" w:rsidRPr="0068011F" w:rsidRDefault="008207E0">
      <w:pPr>
        <w:tabs>
          <w:tab w:val="left" w:pos="0"/>
          <w:tab w:val="left" w:pos="720"/>
          <w:tab w:val="left" w:pos="1440"/>
          <w:tab w:val="left" w:pos="5040"/>
        </w:tabs>
        <w:suppressAutoHyphens/>
        <w:spacing w:line="240" w:lineRule="atLeast"/>
        <w:rPr>
          <w:rFonts w:asciiTheme="minorHAnsi" w:hAnsiTheme="minorHAnsi"/>
        </w:rPr>
      </w:pPr>
    </w:p>
    <w:p w14:paraId="1F4181EA" w14:textId="2A23264E" w:rsidR="00214764" w:rsidRPr="0068011F" w:rsidRDefault="00214764" w:rsidP="00214764">
      <w:pPr>
        <w:pStyle w:val="Defaul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Cs w:val="20"/>
        </w:rPr>
      </w:pPr>
      <w:r w:rsidRPr="0068011F">
        <w:rPr>
          <w:rFonts w:asciiTheme="minorHAnsi" w:hAnsiTheme="minorHAnsi"/>
          <w:szCs w:val="20"/>
        </w:rPr>
        <w:t>During PI, interviewers use a computer</w:t>
      </w:r>
      <w:r w:rsidR="00733811">
        <w:rPr>
          <w:rFonts w:asciiTheme="minorHAnsi" w:hAnsiTheme="minorHAnsi"/>
          <w:szCs w:val="20"/>
        </w:rPr>
        <w:t>-</w:t>
      </w:r>
      <w:r w:rsidRPr="0068011F">
        <w:rPr>
          <w:rFonts w:asciiTheme="minorHAnsi" w:hAnsiTheme="minorHAnsi"/>
          <w:szCs w:val="20"/>
        </w:rPr>
        <w:t xml:space="preserve">assisted data collection instrument to obtain information about the current residents of the sample housing unit and certain people who moved out of the sample housing unit between Census Day and the time of the PES interview. The instrument collects names, addresses, where they lived on Census Day and where they lived at the time of the interview. Demographic information (as in the census) is also collected.  </w:t>
      </w:r>
      <w:r w:rsidRPr="006C7ECB">
        <w:rPr>
          <w:rFonts w:asciiTheme="minorHAnsi" w:hAnsiTheme="minorHAnsi"/>
          <w:szCs w:val="20"/>
        </w:rPr>
        <w:t xml:space="preserve">The expected workload for this operation is about </w:t>
      </w:r>
      <w:r w:rsidR="00057875" w:rsidRPr="006C7ECB">
        <w:rPr>
          <w:rFonts w:asciiTheme="minorHAnsi" w:hAnsiTheme="minorHAnsi"/>
          <w:szCs w:val="20"/>
        </w:rPr>
        <w:t>190,000</w:t>
      </w:r>
      <w:r w:rsidRPr="006C7ECB">
        <w:rPr>
          <w:rFonts w:asciiTheme="minorHAnsi" w:hAnsiTheme="minorHAnsi"/>
          <w:szCs w:val="20"/>
        </w:rPr>
        <w:t xml:space="preserve"> housing un</w:t>
      </w:r>
      <w:r w:rsidR="00057875" w:rsidRPr="006C7ECB">
        <w:rPr>
          <w:rFonts w:asciiTheme="minorHAnsi" w:hAnsiTheme="minorHAnsi"/>
          <w:szCs w:val="20"/>
        </w:rPr>
        <w:t>its, including approximately 181,000</w:t>
      </w:r>
      <w:r w:rsidRPr="006C7ECB">
        <w:rPr>
          <w:rFonts w:asciiTheme="minorHAnsi" w:hAnsiTheme="minorHAnsi"/>
          <w:szCs w:val="20"/>
        </w:rPr>
        <w:t xml:space="preserve"> cases for the nation and approximately </w:t>
      </w:r>
      <w:r w:rsidR="00057875" w:rsidRPr="006C7ECB">
        <w:rPr>
          <w:rFonts w:asciiTheme="minorHAnsi" w:hAnsiTheme="minorHAnsi"/>
          <w:szCs w:val="20"/>
        </w:rPr>
        <w:t>9,000</w:t>
      </w:r>
      <w:r w:rsidRPr="006C7ECB">
        <w:rPr>
          <w:rFonts w:asciiTheme="minorHAnsi" w:hAnsiTheme="minorHAnsi"/>
          <w:szCs w:val="20"/>
        </w:rPr>
        <w:t xml:space="preserve"> cases in Puerto Rico.</w:t>
      </w:r>
      <w:r w:rsidRPr="0068011F">
        <w:rPr>
          <w:rFonts w:asciiTheme="minorHAnsi" w:hAnsiTheme="minorHAnsi"/>
          <w:szCs w:val="20"/>
        </w:rPr>
        <w:t xml:space="preserve"> </w:t>
      </w:r>
    </w:p>
    <w:p w14:paraId="2F21B4F7" w14:textId="77777777" w:rsidR="00214764" w:rsidRPr="0068011F" w:rsidRDefault="00214764">
      <w:pPr>
        <w:pStyle w:val="Heading1"/>
        <w:tabs>
          <w:tab w:val="left" w:pos="720"/>
          <w:tab w:val="left" w:pos="1440"/>
          <w:tab w:val="left" w:pos="5040"/>
        </w:tabs>
        <w:rPr>
          <w:rFonts w:asciiTheme="minorHAnsi" w:hAnsiTheme="minorHAnsi"/>
          <w:bCs w:val="0"/>
        </w:rPr>
      </w:pPr>
    </w:p>
    <w:p w14:paraId="3B284218" w14:textId="231F02D3" w:rsidR="00214764" w:rsidRPr="0068011F" w:rsidRDefault="00214764" w:rsidP="00214764">
      <w:pPr>
        <w:tabs>
          <w:tab w:val="left" w:pos="0"/>
        </w:tabs>
        <w:suppressAutoHyphens/>
        <w:spacing w:line="240" w:lineRule="atLeast"/>
        <w:rPr>
          <w:rFonts w:asciiTheme="minorHAnsi" w:hAnsiTheme="minorHAnsi"/>
        </w:rPr>
      </w:pPr>
      <w:r w:rsidRPr="0068011F">
        <w:rPr>
          <w:rFonts w:asciiTheme="minorHAnsi" w:hAnsiTheme="minorHAnsi"/>
        </w:rPr>
        <w:t>F</w:t>
      </w:r>
      <w:r w:rsidR="001E1B5C">
        <w:rPr>
          <w:rFonts w:asciiTheme="minorHAnsi" w:hAnsiTheme="minorHAnsi"/>
        </w:rPr>
        <w:t xml:space="preserve">or the Person Interview </w:t>
      </w:r>
      <w:r w:rsidR="00D16A76">
        <w:rPr>
          <w:rFonts w:asciiTheme="minorHAnsi" w:hAnsiTheme="minorHAnsi"/>
        </w:rPr>
        <w:t>R</w:t>
      </w:r>
      <w:r w:rsidRPr="0068011F">
        <w:rPr>
          <w:rFonts w:asciiTheme="minorHAnsi" w:hAnsiTheme="minorHAnsi"/>
        </w:rPr>
        <w:t xml:space="preserve">einterview operation, cases will be selected from the Person Interview work as it is returned. All cases are eligible for reinterview except cases where the outcome of the PI was a refusal, language problem, no knowledgeable respondent, or </w:t>
      </w:r>
      <w:r w:rsidR="00426DA8">
        <w:rPr>
          <w:rFonts w:asciiTheme="minorHAnsi" w:hAnsiTheme="minorHAnsi"/>
        </w:rPr>
        <w:t xml:space="preserve">if </w:t>
      </w:r>
      <w:r w:rsidRPr="0068011F">
        <w:rPr>
          <w:rFonts w:asciiTheme="minorHAnsi" w:hAnsiTheme="minorHAnsi"/>
        </w:rPr>
        <w:t xml:space="preserve">more than one </w:t>
      </w:r>
      <w:r w:rsidR="00FC2FCA">
        <w:rPr>
          <w:rFonts w:asciiTheme="minorHAnsi" w:hAnsiTheme="minorHAnsi"/>
        </w:rPr>
        <w:t>interviewer</w:t>
      </w:r>
      <w:r w:rsidR="00FC2FCA" w:rsidRPr="0068011F">
        <w:rPr>
          <w:rFonts w:asciiTheme="minorHAnsi" w:hAnsiTheme="minorHAnsi"/>
        </w:rPr>
        <w:t xml:space="preserve"> </w:t>
      </w:r>
      <w:r w:rsidRPr="0068011F">
        <w:rPr>
          <w:rFonts w:asciiTheme="minorHAnsi" w:hAnsiTheme="minorHAnsi"/>
        </w:rPr>
        <w:t>completed the original PI case.</w:t>
      </w:r>
    </w:p>
    <w:p w14:paraId="4AB3B7BE" w14:textId="29667821" w:rsidR="00214764" w:rsidRPr="00E446E9" w:rsidRDefault="006F1D35" w:rsidP="00E446E9">
      <w:pPr>
        <w:pStyle w:val="NormalWeb"/>
        <w:rPr>
          <w:rFonts w:asciiTheme="minorHAnsi" w:hAnsiTheme="minorHAnsi"/>
        </w:rPr>
      </w:pPr>
      <w:r w:rsidRPr="00E446E9">
        <w:rPr>
          <w:rFonts w:asciiTheme="minorHAnsi" w:hAnsiTheme="minorHAnsi"/>
        </w:rPr>
        <w:t xml:space="preserve">There are four sampling components to the </w:t>
      </w:r>
      <w:r w:rsidR="00E446E9">
        <w:rPr>
          <w:rFonts w:asciiTheme="minorHAnsi" w:hAnsiTheme="minorHAnsi"/>
        </w:rPr>
        <w:t xml:space="preserve">PI </w:t>
      </w:r>
      <w:r w:rsidR="00325A31">
        <w:rPr>
          <w:rFonts w:asciiTheme="minorHAnsi" w:hAnsiTheme="minorHAnsi"/>
        </w:rPr>
        <w:t>R</w:t>
      </w:r>
      <w:r w:rsidR="003354F6">
        <w:rPr>
          <w:rFonts w:asciiTheme="minorHAnsi" w:hAnsiTheme="minorHAnsi"/>
        </w:rPr>
        <w:t>einterview</w:t>
      </w:r>
      <w:r w:rsidRPr="00E446E9">
        <w:rPr>
          <w:rFonts w:asciiTheme="minorHAnsi" w:hAnsiTheme="minorHAnsi"/>
        </w:rPr>
        <w:t xml:space="preserve"> </w:t>
      </w:r>
      <w:r w:rsidR="001E1B5C">
        <w:rPr>
          <w:rFonts w:asciiTheme="minorHAnsi" w:hAnsiTheme="minorHAnsi"/>
        </w:rPr>
        <w:t>operation</w:t>
      </w:r>
      <w:r w:rsidRPr="00E446E9">
        <w:rPr>
          <w:rFonts w:asciiTheme="minorHAnsi" w:hAnsiTheme="minorHAnsi"/>
        </w:rPr>
        <w:t xml:space="preserve">: </w:t>
      </w:r>
      <w:r w:rsidR="00D16A76">
        <w:rPr>
          <w:rFonts w:asciiTheme="minorHAnsi" w:hAnsiTheme="minorHAnsi"/>
        </w:rPr>
        <w:t>r</w:t>
      </w:r>
      <w:r w:rsidRPr="00E446E9">
        <w:rPr>
          <w:rFonts w:asciiTheme="minorHAnsi" w:hAnsiTheme="minorHAnsi"/>
        </w:rPr>
        <w:t xml:space="preserve">andom, </w:t>
      </w:r>
      <w:r w:rsidR="00D16A76">
        <w:rPr>
          <w:rFonts w:asciiTheme="minorHAnsi" w:hAnsiTheme="minorHAnsi"/>
        </w:rPr>
        <w:t>a</w:t>
      </w:r>
      <w:r w:rsidRPr="00E446E9">
        <w:rPr>
          <w:rFonts w:asciiTheme="minorHAnsi" w:hAnsiTheme="minorHAnsi"/>
        </w:rPr>
        <w:t xml:space="preserve">nalytic, </w:t>
      </w:r>
      <w:r w:rsidR="00D16A76">
        <w:rPr>
          <w:rFonts w:asciiTheme="minorHAnsi" w:hAnsiTheme="minorHAnsi"/>
        </w:rPr>
        <w:t>s</w:t>
      </w:r>
      <w:r w:rsidRPr="00E446E9">
        <w:rPr>
          <w:rFonts w:asciiTheme="minorHAnsi" w:hAnsiTheme="minorHAnsi"/>
        </w:rPr>
        <w:t xml:space="preserve">upplemental, and </w:t>
      </w:r>
      <w:r w:rsidR="00D16A76">
        <w:rPr>
          <w:rFonts w:asciiTheme="minorHAnsi" w:hAnsiTheme="minorHAnsi"/>
        </w:rPr>
        <w:t>r</w:t>
      </w:r>
      <w:r w:rsidRPr="00E446E9">
        <w:rPr>
          <w:rFonts w:asciiTheme="minorHAnsi" w:hAnsiTheme="minorHAnsi"/>
        </w:rPr>
        <w:t>ework. The random method selects a random sample of the eligible cases comple</w:t>
      </w:r>
      <w:r w:rsidR="003354F6">
        <w:rPr>
          <w:rFonts w:asciiTheme="minorHAnsi" w:hAnsiTheme="minorHAnsi"/>
        </w:rPr>
        <w:t>ted by every interviewer for reinterview</w:t>
      </w:r>
      <w:r w:rsidRPr="00E446E9">
        <w:rPr>
          <w:rFonts w:asciiTheme="minorHAnsi" w:hAnsiTheme="minorHAnsi"/>
        </w:rPr>
        <w:t xml:space="preserve">. The analytic method is based on statistical calculations and paradata collected in the PI instrument. The supplemental selections allow staff to select additional cases for </w:t>
      </w:r>
      <w:r w:rsidR="003354F6">
        <w:rPr>
          <w:rFonts w:asciiTheme="minorHAnsi" w:hAnsiTheme="minorHAnsi"/>
        </w:rPr>
        <w:t>reinterview</w:t>
      </w:r>
      <w:r w:rsidRPr="00E446E9">
        <w:rPr>
          <w:rFonts w:asciiTheme="minorHAnsi" w:hAnsiTheme="minorHAnsi"/>
        </w:rPr>
        <w:t xml:space="preserve"> for any interviewer at any time during the PI operation if they suspect an interviewer may not be following procedures. </w:t>
      </w:r>
      <w:r w:rsidR="003354F6">
        <w:rPr>
          <w:rFonts w:asciiTheme="minorHAnsi" w:hAnsiTheme="minorHAnsi"/>
        </w:rPr>
        <w:t>Rework occurs when</w:t>
      </w:r>
      <w:r w:rsidRPr="00E446E9">
        <w:rPr>
          <w:rFonts w:asciiTheme="minorHAnsi" w:hAnsiTheme="minorHAnsi"/>
        </w:rPr>
        <w:t xml:space="preserve"> the outcome for an interviewer is a hard fail</w:t>
      </w:r>
      <w:r w:rsidR="003354F6">
        <w:rPr>
          <w:rFonts w:asciiTheme="minorHAnsi" w:hAnsiTheme="minorHAnsi"/>
        </w:rPr>
        <w:t>,</w:t>
      </w:r>
      <w:r w:rsidRPr="00E446E9">
        <w:rPr>
          <w:rFonts w:asciiTheme="minorHAnsi" w:hAnsiTheme="minorHAnsi"/>
        </w:rPr>
        <w:t xml:space="preserve"> regardless of how </w:t>
      </w:r>
      <w:r w:rsidR="002A161B">
        <w:rPr>
          <w:rFonts w:asciiTheme="minorHAnsi" w:hAnsiTheme="minorHAnsi"/>
        </w:rPr>
        <w:t>the case</w:t>
      </w:r>
      <w:r w:rsidR="002A161B" w:rsidRPr="00E446E9">
        <w:rPr>
          <w:rFonts w:asciiTheme="minorHAnsi" w:hAnsiTheme="minorHAnsi"/>
        </w:rPr>
        <w:t xml:space="preserve"> </w:t>
      </w:r>
      <w:r w:rsidRPr="00E446E9">
        <w:rPr>
          <w:rFonts w:asciiTheme="minorHAnsi" w:hAnsiTheme="minorHAnsi"/>
        </w:rPr>
        <w:t>was selected</w:t>
      </w:r>
      <w:r w:rsidR="003354F6">
        <w:rPr>
          <w:rFonts w:asciiTheme="minorHAnsi" w:hAnsiTheme="minorHAnsi"/>
        </w:rPr>
        <w:t>,</w:t>
      </w:r>
      <w:r w:rsidR="00E446E9" w:rsidRPr="00E446E9">
        <w:rPr>
          <w:rFonts w:asciiTheme="minorHAnsi" w:hAnsiTheme="minorHAnsi"/>
        </w:rPr>
        <w:t xml:space="preserve"> and</w:t>
      </w:r>
      <w:r w:rsidRPr="00E446E9">
        <w:rPr>
          <w:rFonts w:asciiTheme="minorHAnsi" w:hAnsiTheme="minorHAnsi"/>
        </w:rPr>
        <w:t xml:space="preserve"> all of that in</w:t>
      </w:r>
      <w:r w:rsidR="003354F6">
        <w:rPr>
          <w:rFonts w:asciiTheme="minorHAnsi" w:hAnsiTheme="minorHAnsi"/>
        </w:rPr>
        <w:t xml:space="preserve">terviewer’s eligible cases are </w:t>
      </w:r>
      <w:r w:rsidR="00E446E9" w:rsidRPr="00E446E9">
        <w:rPr>
          <w:rFonts w:asciiTheme="minorHAnsi" w:hAnsiTheme="minorHAnsi"/>
        </w:rPr>
        <w:t xml:space="preserve">reworked. </w:t>
      </w:r>
      <w:r>
        <w:rPr>
          <w:rFonts w:asciiTheme="minorHAnsi" w:hAnsiTheme="minorHAnsi"/>
        </w:rPr>
        <w:t>The</w:t>
      </w:r>
      <w:r w:rsidR="003354F6">
        <w:rPr>
          <w:rFonts w:asciiTheme="minorHAnsi" w:hAnsiTheme="minorHAnsi"/>
        </w:rPr>
        <w:t xml:space="preserve"> PI </w:t>
      </w:r>
      <w:r w:rsidR="00325A31">
        <w:rPr>
          <w:rFonts w:asciiTheme="minorHAnsi" w:hAnsiTheme="minorHAnsi"/>
        </w:rPr>
        <w:t>R</w:t>
      </w:r>
      <w:r w:rsidR="003354F6">
        <w:rPr>
          <w:rFonts w:asciiTheme="minorHAnsi" w:hAnsiTheme="minorHAnsi"/>
        </w:rPr>
        <w:t>einterview operation includes a reinterview</w:t>
      </w:r>
      <w:r>
        <w:rPr>
          <w:rFonts w:asciiTheme="minorHAnsi" w:hAnsiTheme="minorHAnsi"/>
        </w:rPr>
        <w:t xml:space="preserve"> caseload of approximately 15 percent of the total PI workload</w:t>
      </w:r>
      <w:r w:rsidR="00214764" w:rsidRPr="0068011F">
        <w:rPr>
          <w:rFonts w:asciiTheme="minorHAnsi" w:hAnsiTheme="minorHAnsi"/>
        </w:rPr>
        <w:t>.</w:t>
      </w:r>
    </w:p>
    <w:p w14:paraId="78397879" w14:textId="54E717F6" w:rsidR="00214764" w:rsidRPr="0068011F" w:rsidRDefault="001D06DB" w:rsidP="00214764">
      <w:pPr>
        <w:tabs>
          <w:tab w:val="left" w:pos="0"/>
        </w:tabs>
        <w:spacing w:line="240" w:lineRule="atLeast"/>
        <w:rPr>
          <w:rFonts w:asciiTheme="minorHAnsi" w:hAnsiTheme="minorHAnsi"/>
          <w:color w:val="000000"/>
        </w:rPr>
      </w:pPr>
      <w:r w:rsidRPr="00E446E9">
        <w:rPr>
          <w:rFonts w:asciiTheme="minorHAnsi" w:hAnsiTheme="minorHAnsi"/>
        </w:rPr>
        <w:t xml:space="preserve">After PI </w:t>
      </w:r>
      <w:r w:rsidR="00325A31">
        <w:rPr>
          <w:rFonts w:asciiTheme="minorHAnsi" w:hAnsiTheme="minorHAnsi"/>
        </w:rPr>
        <w:t>R</w:t>
      </w:r>
      <w:r w:rsidRPr="00E446E9">
        <w:rPr>
          <w:rFonts w:asciiTheme="minorHAnsi" w:hAnsiTheme="minorHAnsi"/>
        </w:rPr>
        <w:t>einterview</w:t>
      </w:r>
      <w:r w:rsidR="00214764" w:rsidRPr="00E446E9">
        <w:rPr>
          <w:rFonts w:asciiTheme="minorHAnsi" w:hAnsiTheme="minorHAnsi"/>
        </w:rPr>
        <w:t xml:space="preserve"> cases are selected, the case</w:t>
      </w:r>
      <w:r w:rsidR="00426DA8">
        <w:rPr>
          <w:rFonts w:asciiTheme="minorHAnsi" w:hAnsiTheme="minorHAnsi"/>
        </w:rPr>
        <w:t>s</w:t>
      </w:r>
      <w:r w:rsidR="00214764" w:rsidRPr="00E446E9">
        <w:rPr>
          <w:rFonts w:asciiTheme="minorHAnsi" w:hAnsiTheme="minorHAnsi"/>
        </w:rPr>
        <w:t xml:space="preserve"> </w:t>
      </w:r>
      <w:r w:rsidR="00426DA8">
        <w:rPr>
          <w:rFonts w:asciiTheme="minorHAnsi" w:hAnsiTheme="minorHAnsi"/>
        </w:rPr>
        <w:t>are</w:t>
      </w:r>
      <w:r w:rsidR="00214764" w:rsidRPr="00E446E9">
        <w:rPr>
          <w:rFonts w:asciiTheme="minorHAnsi" w:hAnsiTheme="minorHAnsi"/>
        </w:rPr>
        <w:t xml:space="preserve"> made available to the </w:t>
      </w:r>
      <w:r w:rsidR="001C70C1">
        <w:rPr>
          <w:rFonts w:asciiTheme="minorHAnsi" w:hAnsiTheme="minorHAnsi"/>
        </w:rPr>
        <w:t>r</w:t>
      </w:r>
      <w:r w:rsidR="00325A31">
        <w:rPr>
          <w:rFonts w:asciiTheme="minorHAnsi" w:hAnsiTheme="minorHAnsi"/>
        </w:rPr>
        <w:t xml:space="preserve">egional </w:t>
      </w:r>
      <w:r w:rsidR="001C70C1">
        <w:rPr>
          <w:rFonts w:asciiTheme="minorHAnsi" w:hAnsiTheme="minorHAnsi"/>
        </w:rPr>
        <w:t>c</w:t>
      </w:r>
      <w:r w:rsidR="00325A31">
        <w:rPr>
          <w:rFonts w:asciiTheme="minorHAnsi" w:hAnsiTheme="minorHAnsi"/>
        </w:rPr>
        <w:t xml:space="preserve">ensus </w:t>
      </w:r>
      <w:r w:rsidR="001C70C1">
        <w:rPr>
          <w:rFonts w:asciiTheme="minorHAnsi" w:hAnsiTheme="minorHAnsi"/>
        </w:rPr>
        <w:t>c</w:t>
      </w:r>
      <w:r w:rsidR="00325A31">
        <w:rPr>
          <w:rFonts w:asciiTheme="minorHAnsi" w:hAnsiTheme="minorHAnsi"/>
        </w:rPr>
        <w:t>enter (</w:t>
      </w:r>
      <w:r w:rsidRPr="00E446E9">
        <w:rPr>
          <w:rFonts w:asciiTheme="minorHAnsi" w:hAnsiTheme="minorHAnsi"/>
        </w:rPr>
        <w:t>RCC</w:t>
      </w:r>
      <w:r w:rsidR="00325A31">
        <w:rPr>
          <w:rFonts w:asciiTheme="minorHAnsi" w:hAnsiTheme="minorHAnsi"/>
        </w:rPr>
        <w:t>)</w:t>
      </w:r>
      <w:r w:rsidR="00185815" w:rsidRPr="00E446E9">
        <w:rPr>
          <w:rFonts w:asciiTheme="minorHAnsi" w:hAnsiTheme="minorHAnsi"/>
        </w:rPr>
        <w:t xml:space="preserve">. Staff at the RCC will conduct the reinterview over the phone if a phone number is available for the case. If a telephone number is not available or a case </w:t>
      </w:r>
      <w:r w:rsidR="007E1D99" w:rsidRPr="00E446E9">
        <w:rPr>
          <w:rFonts w:asciiTheme="minorHAnsi" w:hAnsiTheme="minorHAnsi"/>
        </w:rPr>
        <w:t>is not able to</w:t>
      </w:r>
      <w:r w:rsidR="007E1D99">
        <w:rPr>
          <w:rFonts w:asciiTheme="minorHAnsi" w:hAnsiTheme="minorHAnsi"/>
          <w:color w:val="000000"/>
        </w:rPr>
        <w:t xml:space="preserve"> be completed by telephone</w:t>
      </w:r>
      <w:r w:rsidR="00185815">
        <w:rPr>
          <w:rFonts w:asciiTheme="minorHAnsi" w:hAnsiTheme="minorHAnsi"/>
          <w:color w:val="000000"/>
        </w:rPr>
        <w:t>, the case will be made available</w:t>
      </w:r>
      <w:r w:rsidR="00214764" w:rsidRPr="0068011F">
        <w:rPr>
          <w:rFonts w:asciiTheme="minorHAnsi" w:hAnsiTheme="minorHAnsi"/>
          <w:color w:val="000000"/>
        </w:rPr>
        <w:t xml:space="preserve"> for assignment to a reintervie</w:t>
      </w:r>
      <w:r w:rsidRPr="0068011F">
        <w:rPr>
          <w:rFonts w:asciiTheme="minorHAnsi" w:hAnsiTheme="minorHAnsi"/>
          <w:color w:val="000000"/>
        </w:rPr>
        <w:t>wer</w:t>
      </w:r>
      <w:r w:rsidR="007E1D99">
        <w:rPr>
          <w:rFonts w:asciiTheme="minorHAnsi" w:hAnsiTheme="minorHAnsi"/>
          <w:color w:val="000000"/>
        </w:rPr>
        <w:t xml:space="preserve"> for a personal visit</w:t>
      </w:r>
      <w:r w:rsidRPr="0068011F">
        <w:rPr>
          <w:rFonts w:asciiTheme="minorHAnsi" w:hAnsiTheme="minorHAnsi"/>
          <w:color w:val="000000"/>
        </w:rPr>
        <w:t>.</w:t>
      </w:r>
      <w:r w:rsidR="00214764" w:rsidRPr="0068011F">
        <w:rPr>
          <w:rFonts w:asciiTheme="minorHAnsi" w:hAnsiTheme="minorHAnsi"/>
          <w:color w:val="000000"/>
        </w:rPr>
        <w:t xml:space="preserve"> The reinterviewer will complete the PI </w:t>
      </w:r>
      <w:r w:rsidR="00325A31">
        <w:rPr>
          <w:rFonts w:asciiTheme="minorHAnsi" w:hAnsiTheme="minorHAnsi"/>
          <w:color w:val="000000"/>
        </w:rPr>
        <w:t>R</w:t>
      </w:r>
      <w:r w:rsidRPr="0068011F">
        <w:rPr>
          <w:rFonts w:asciiTheme="minorHAnsi" w:hAnsiTheme="minorHAnsi"/>
          <w:color w:val="000000"/>
        </w:rPr>
        <w:t>einterview</w:t>
      </w:r>
      <w:r w:rsidR="00214764" w:rsidRPr="0068011F">
        <w:rPr>
          <w:rFonts w:asciiTheme="minorHAnsi" w:hAnsiTheme="minorHAnsi"/>
          <w:color w:val="000000"/>
        </w:rPr>
        <w:t xml:space="preserve"> case with the original PI household respondent, the original proxy respondent, or a new respondent, depending on the unit status, respondent type, and the availability of contact information from the PI case. The reinterview instrument will collect information about the unit status on the PI date, whether the original respondent was</w:t>
      </w:r>
      <w:r w:rsidR="00AC6FDE">
        <w:rPr>
          <w:rFonts w:asciiTheme="minorHAnsi" w:hAnsiTheme="minorHAnsi"/>
          <w:color w:val="000000"/>
        </w:rPr>
        <w:t xml:space="preserve"> </w:t>
      </w:r>
      <w:r w:rsidR="00214764" w:rsidRPr="0068011F">
        <w:rPr>
          <w:rFonts w:asciiTheme="minorHAnsi" w:hAnsiTheme="minorHAnsi"/>
          <w:color w:val="000000"/>
        </w:rPr>
        <w:t xml:space="preserve">contacted, and household roster for cases determined to be occupied on the PI date.  </w:t>
      </w:r>
    </w:p>
    <w:p w14:paraId="4FCFB5AA" w14:textId="77777777" w:rsidR="00214764" w:rsidRPr="0068011F" w:rsidRDefault="00214764" w:rsidP="00214764">
      <w:pPr>
        <w:tabs>
          <w:tab w:val="left" w:pos="0"/>
        </w:tabs>
        <w:spacing w:line="240" w:lineRule="atLeast"/>
        <w:rPr>
          <w:rFonts w:asciiTheme="minorHAnsi" w:hAnsiTheme="minorHAnsi"/>
          <w:color w:val="000000"/>
        </w:rPr>
      </w:pPr>
    </w:p>
    <w:p w14:paraId="6E791066" w14:textId="22EBC1F8" w:rsidR="00214764" w:rsidRPr="0068011F" w:rsidRDefault="00214764" w:rsidP="00214764">
      <w:pPr>
        <w:tabs>
          <w:tab w:val="left" w:pos="0"/>
        </w:tabs>
        <w:spacing w:line="240" w:lineRule="atLeast"/>
        <w:rPr>
          <w:rFonts w:asciiTheme="minorHAnsi" w:hAnsiTheme="minorHAnsi"/>
          <w:color w:val="000000"/>
        </w:rPr>
      </w:pPr>
      <w:r w:rsidRPr="0068011F">
        <w:rPr>
          <w:rFonts w:asciiTheme="minorHAnsi" w:hAnsiTheme="minorHAnsi"/>
          <w:color w:val="000000"/>
        </w:rPr>
        <w:t>Data collected from the original interview and the reinterview are evaluated to determine if the origin</w:t>
      </w:r>
      <w:r w:rsidR="0068011F" w:rsidRPr="0068011F">
        <w:rPr>
          <w:rFonts w:asciiTheme="minorHAnsi" w:hAnsiTheme="minorHAnsi"/>
          <w:color w:val="000000"/>
        </w:rPr>
        <w:t xml:space="preserve">al interviewer falsified data. </w:t>
      </w:r>
      <w:r w:rsidRPr="0068011F">
        <w:rPr>
          <w:rFonts w:asciiTheme="minorHAnsi" w:hAnsiTheme="minorHAnsi"/>
          <w:color w:val="000000"/>
        </w:rPr>
        <w:t xml:space="preserve">The Census Bureau </w:t>
      </w:r>
      <w:r w:rsidR="002A161B">
        <w:rPr>
          <w:rFonts w:asciiTheme="minorHAnsi" w:hAnsiTheme="minorHAnsi"/>
          <w:color w:val="000000"/>
        </w:rPr>
        <w:t>uses</w:t>
      </w:r>
      <w:r w:rsidR="002A161B" w:rsidRPr="0068011F">
        <w:rPr>
          <w:rFonts w:asciiTheme="minorHAnsi" w:hAnsiTheme="minorHAnsi"/>
          <w:color w:val="000000"/>
        </w:rPr>
        <w:t xml:space="preserve"> </w:t>
      </w:r>
      <w:r w:rsidRPr="0068011F">
        <w:rPr>
          <w:rFonts w:asciiTheme="minorHAnsi" w:hAnsiTheme="minorHAnsi"/>
          <w:color w:val="000000"/>
        </w:rPr>
        <w:t>a three-stage approach to match the original interview and rein</w:t>
      </w:r>
      <w:r w:rsidR="0068011F" w:rsidRPr="0068011F">
        <w:rPr>
          <w:rFonts w:asciiTheme="minorHAnsi" w:hAnsiTheme="minorHAnsi"/>
          <w:color w:val="000000"/>
        </w:rPr>
        <w:t xml:space="preserve">terview to evaluate the cases. </w:t>
      </w:r>
      <w:r w:rsidRPr="0068011F">
        <w:rPr>
          <w:rFonts w:asciiTheme="minorHAnsi" w:hAnsiTheme="minorHAnsi"/>
          <w:color w:val="000000"/>
        </w:rPr>
        <w:t>The first stage uses an automated system to determine if the original interview and re</w:t>
      </w:r>
      <w:r w:rsidR="0068011F" w:rsidRPr="0068011F">
        <w:rPr>
          <w:rFonts w:asciiTheme="minorHAnsi" w:hAnsiTheme="minorHAnsi"/>
          <w:color w:val="000000"/>
        </w:rPr>
        <w:t xml:space="preserve">interview information matches. </w:t>
      </w:r>
      <w:r w:rsidR="00471F68">
        <w:rPr>
          <w:rFonts w:asciiTheme="minorHAnsi" w:hAnsiTheme="minorHAnsi"/>
          <w:color w:val="000000"/>
        </w:rPr>
        <w:t>If it does no</w:t>
      </w:r>
      <w:r w:rsidRPr="0068011F">
        <w:rPr>
          <w:rFonts w:asciiTheme="minorHAnsi" w:hAnsiTheme="minorHAnsi"/>
          <w:color w:val="000000"/>
        </w:rPr>
        <w:t xml:space="preserve">t match, the case is forwarded to </w:t>
      </w:r>
      <w:r w:rsidR="00426DA8">
        <w:rPr>
          <w:rFonts w:asciiTheme="minorHAnsi" w:hAnsiTheme="minorHAnsi"/>
          <w:color w:val="000000"/>
        </w:rPr>
        <w:t xml:space="preserve">the </w:t>
      </w:r>
      <w:r w:rsidRPr="0068011F">
        <w:rPr>
          <w:rFonts w:asciiTheme="minorHAnsi" w:hAnsiTheme="minorHAnsi"/>
          <w:color w:val="000000"/>
        </w:rPr>
        <w:t>Nati</w:t>
      </w:r>
      <w:r w:rsidR="0068011F" w:rsidRPr="0068011F">
        <w:rPr>
          <w:rFonts w:asciiTheme="minorHAnsi" w:hAnsiTheme="minorHAnsi"/>
          <w:color w:val="000000"/>
        </w:rPr>
        <w:t>onal Processing Center (NPC). I</w:t>
      </w:r>
      <w:r w:rsidRPr="0068011F">
        <w:rPr>
          <w:rFonts w:asciiTheme="minorHAnsi" w:hAnsiTheme="minorHAnsi"/>
          <w:color w:val="000000"/>
        </w:rPr>
        <w:t>n this second stage, clerks in NPC review the case information and try to determine if the discrepancies can be explained (such as discrepancies created by the transposition of letters or misspelli</w:t>
      </w:r>
      <w:r w:rsidR="0068011F" w:rsidRPr="0068011F">
        <w:rPr>
          <w:rFonts w:asciiTheme="minorHAnsi" w:hAnsiTheme="minorHAnsi"/>
          <w:color w:val="000000"/>
        </w:rPr>
        <w:t>ngs).</w:t>
      </w:r>
      <w:r w:rsidRPr="0068011F">
        <w:rPr>
          <w:rFonts w:asciiTheme="minorHAnsi" w:hAnsiTheme="minorHAnsi"/>
          <w:color w:val="000000"/>
        </w:rPr>
        <w:t xml:space="preserve"> </w:t>
      </w:r>
      <w:r w:rsidR="00BD0DDC" w:rsidRPr="0030517C">
        <w:rPr>
          <w:rFonts w:asciiTheme="minorHAnsi" w:hAnsiTheme="minorHAnsi"/>
          <w:color w:val="000000"/>
        </w:rPr>
        <w:t>If an NPC clerk determines there is evidence of deliberate falsification or intentional violation of procedures in the case, as well as a pattern of such activity from related cases, they may suggest coding the case for a Hard Fail Recommendation. If this is approved by an NPC supervisor, it will be</w:t>
      </w:r>
      <w:r w:rsidR="00BD0DDC" w:rsidRPr="0068011F">
        <w:rPr>
          <w:rFonts w:asciiTheme="minorHAnsi" w:hAnsiTheme="minorHAnsi"/>
          <w:color w:val="000000"/>
        </w:rPr>
        <w:t xml:space="preserve"> </w:t>
      </w:r>
      <w:r w:rsidR="00BD0DDC" w:rsidRPr="0030517C">
        <w:rPr>
          <w:rFonts w:asciiTheme="minorHAnsi" w:hAnsiTheme="minorHAnsi"/>
          <w:color w:val="000000"/>
        </w:rPr>
        <w:t xml:space="preserve">forwarded to the RCCs. The RCC staff only review hard fail recommendations or interviewers with a pattern of fails. In the third stage, managers in the RCCs will code these cases accordingly. All codes assigned during this stage are considered final. </w:t>
      </w:r>
    </w:p>
    <w:p w14:paraId="35770A7F" w14:textId="77777777" w:rsidR="00214764" w:rsidRPr="0068011F" w:rsidRDefault="00214764">
      <w:pPr>
        <w:pStyle w:val="Heading1"/>
        <w:tabs>
          <w:tab w:val="left" w:pos="720"/>
          <w:tab w:val="left" w:pos="1440"/>
          <w:tab w:val="left" w:pos="5040"/>
        </w:tabs>
        <w:rPr>
          <w:rFonts w:asciiTheme="minorHAnsi" w:hAnsiTheme="minorHAnsi"/>
          <w:bCs w:val="0"/>
        </w:rPr>
      </w:pPr>
    </w:p>
    <w:p w14:paraId="57FC2D3B" w14:textId="421B89EF" w:rsidR="0055317E" w:rsidRDefault="002C480F" w:rsidP="0068011F">
      <w:pPr>
        <w:pStyle w:val="Defaul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Cs w:val="20"/>
        </w:rPr>
      </w:pPr>
      <w:r>
        <w:rPr>
          <w:rFonts w:asciiTheme="minorHAnsi" w:hAnsiTheme="minorHAnsi"/>
          <w:szCs w:val="20"/>
        </w:rPr>
        <w:t>During PFU, interviewers use the PFU paper questionnaire,</w:t>
      </w:r>
      <w:r w:rsidR="008207E0" w:rsidRPr="0068011F">
        <w:rPr>
          <w:rFonts w:asciiTheme="minorHAnsi" w:hAnsiTheme="minorHAnsi"/>
          <w:szCs w:val="20"/>
        </w:rPr>
        <w:t xml:space="preserve"> </w:t>
      </w:r>
      <w:r w:rsidR="004734D6">
        <w:rPr>
          <w:rFonts w:asciiTheme="minorHAnsi" w:hAnsiTheme="minorHAnsi"/>
          <w:szCs w:val="20"/>
        </w:rPr>
        <w:t>Form D-1301 for stateside or Form D-1301(PR) for Puerto Rico</w:t>
      </w:r>
      <w:r>
        <w:rPr>
          <w:rFonts w:asciiTheme="minorHAnsi" w:hAnsiTheme="minorHAnsi"/>
          <w:szCs w:val="20"/>
        </w:rPr>
        <w:t>,</w:t>
      </w:r>
      <w:r w:rsidR="008207E0" w:rsidRPr="0068011F">
        <w:rPr>
          <w:rFonts w:asciiTheme="minorHAnsi" w:hAnsiTheme="minorHAnsi"/>
          <w:szCs w:val="20"/>
        </w:rPr>
        <w:t xml:space="preserve"> to obtain information about the </w:t>
      </w:r>
      <w:r w:rsidR="0068011F" w:rsidRPr="0068011F">
        <w:rPr>
          <w:rFonts w:asciiTheme="minorHAnsi" w:hAnsiTheme="minorHAnsi"/>
          <w:szCs w:val="20"/>
        </w:rPr>
        <w:t xml:space="preserve">people selected for </w:t>
      </w:r>
      <w:r w:rsidR="00356B09">
        <w:rPr>
          <w:rFonts w:asciiTheme="minorHAnsi" w:hAnsiTheme="minorHAnsi"/>
          <w:szCs w:val="20"/>
        </w:rPr>
        <w:t>f</w:t>
      </w:r>
      <w:r w:rsidR="0049588F">
        <w:rPr>
          <w:rFonts w:asciiTheme="minorHAnsi" w:hAnsiTheme="minorHAnsi"/>
          <w:szCs w:val="20"/>
        </w:rPr>
        <w:t>ollow</w:t>
      </w:r>
      <w:r w:rsidR="00356B09">
        <w:rPr>
          <w:rFonts w:asciiTheme="minorHAnsi" w:hAnsiTheme="minorHAnsi"/>
          <w:szCs w:val="20"/>
        </w:rPr>
        <w:t>-</w:t>
      </w:r>
      <w:r w:rsidR="0049588F">
        <w:rPr>
          <w:rFonts w:asciiTheme="minorHAnsi" w:hAnsiTheme="minorHAnsi"/>
          <w:szCs w:val="20"/>
        </w:rPr>
        <w:t>up</w:t>
      </w:r>
      <w:r w:rsidR="0068011F" w:rsidRPr="0068011F">
        <w:rPr>
          <w:rFonts w:asciiTheme="minorHAnsi" w:hAnsiTheme="minorHAnsi"/>
          <w:szCs w:val="20"/>
        </w:rPr>
        <w:t xml:space="preserve">. </w:t>
      </w:r>
      <w:r w:rsidR="0055317E">
        <w:rPr>
          <w:rFonts w:asciiTheme="minorHAnsi" w:hAnsiTheme="minorHAnsi"/>
          <w:szCs w:val="20"/>
        </w:rPr>
        <w:t>The expected workload for this operation is approximately 6</w:t>
      </w:r>
      <w:r w:rsidR="00425DC3">
        <w:rPr>
          <w:rFonts w:asciiTheme="minorHAnsi" w:hAnsiTheme="minorHAnsi"/>
          <w:szCs w:val="20"/>
        </w:rPr>
        <w:t>5</w:t>
      </w:r>
      <w:r w:rsidR="0055317E">
        <w:rPr>
          <w:rFonts w:asciiTheme="minorHAnsi" w:hAnsiTheme="minorHAnsi"/>
          <w:szCs w:val="20"/>
        </w:rPr>
        <w:t>,</w:t>
      </w:r>
      <w:r w:rsidR="00425DC3">
        <w:rPr>
          <w:rFonts w:asciiTheme="minorHAnsi" w:hAnsiTheme="minorHAnsi"/>
          <w:szCs w:val="20"/>
        </w:rPr>
        <w:t>000</w:t>
      </w:r>
      <w:r w:rsidR="0055317E">
        <w:rPr>
          <w:rFonts w:asciiTheme="minorHAnsi" w:hAnsiTheme="minorHAnsi"/>
          <w:szCs w:val="20"/>
        </w:rPr>
        <w:t xml:space="preserve"> c</w:t>
      </w:r>
      <w:r w:rsidR="00425DC3">
        <w:rPr>
          <w:rFonts w:asciiTheme="minorHAnsi" w:hAnsiTheme="minorHAnsi"/>
          <w:szCs w:val="20"/>
        </w:rPr>
        <w:t>ases, including approximately 62,000</w:t>
      </w:r>
      <w:r w:rsidR="0055317E">
        <w:rPr>
          <w:rFonts w:asciiTheme="minorHAnsi" w:hAnsiTheme="minorHAnsi"/>
          <w:szCs w:val="20"/>
        </w:rPr>
        <w:t xml:space="preserve"> s</w:t>
      </w:r>
      <w:r w:rsidR="00425DC3">
        <w:rPr>
          <w:rFonts w:asciiTheme="minorHAnsi" w:hAnsiTheme="minorHAnsi"/>
          <w:szCs w:val="20"/>
        </w:rPr>
        <w:t>tateside cases and 3,000</w:t>
      </w:r>
      <w:r w:rsidR="0055317E">
        <w:rPr>
          <w:rFonts w:asciiTheme="minorHAnsi" w:hAnsiTheme="minorHAnsi"/>
          <w:szCs w:val="20"/>
        </w:rPr>
        <w:t xml:space="preserve"> Puerto Rico cases. </w:t>
      </w:r>
    </w:p>
    <w:p w14:paraId="69B0F4C3" w14:textId="77777777" w:rsidR="0055317E" w:rsidRDefault="0055317E" w:rsidP="0068011F">
      <w:pPr>
        <w:pStyle w:val="Defaul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Cs w:val="20"/>
        </w:rPr>
      </w:pPr>
    </w:p>
    <w:p w14:paraId="52304BD7" w14:textId="78B470C6" w:rsidR="008207E0" w:rsidRDefault="00FC7B16" w:rsidP="00145EFE">
      <w:pPr>
        <w:pStyle w:val="Defaul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Cs w:val="20"/>
        </w:rPr>
      </w:pPr>
      <w:r w:rsidRPr="0068011F">
        <w:rPr>
          <w:rFonts w:asciiTheme="minorHAnsi" w:hAnsiTheme="minorHAnsi"/>
        </w:rPr>
        <w:t xml:space="preserve">For the </w:t>
      </w:r>
      <w:r w:rsidRPr="0068011F">
        <w:rPr>
          <w:rFonts w:asciiTheme="minorHAnsi" w:hAnsiTheme="minorHAnsi"/>
          <w:bCs/>
        </w:rPr>
        <w:t xml:space="preserve">PFU </w:t>
      </w:r>
      <w:r w:rsidR="00325A31">
        <w:rPr>
          <w:rFonts w:asciiTheme="minorHAnsi" w:hAnsiTheme="minorHAnsi"/>
          <w:bCs/>
        </w:rPr>
        <w:t>R</w:t>
      </w:r>
      <w:r w:rsidR="00485E1C">
        <w:rPr>
          <w:rFonts w:asciiTheme="minorHAnsi" w:hAnsiTheme="minorHAnsi"/>
          <w:bCs/>
        </w:rPr>
        <w:t>einterview</w:t>
      </w:r>
      <w:r w:rsidR="008207E0" w:rsidRPr="0068011F">
        <w:rPr>
          <w:rFonts w:asciiTheme="minorHAnsi" w:hAnsiTheme="minorHAnsi"/>
          <w:bCs/>
        </w:rPr>
        <w:t xml:space="preserve"> </w:t>
      </w:r>
      <w:r w:rsidR="008207E0" w:rsidRPr="0068011F">
        <w:rPr>
          <w:rFonts w:asciiTheme="minorHAnsi" w:hAnsiTheme="minorHAnsi"/>
        </w:rPr>
        <w:t xml:space="preserve">operation, cases will be selected from the </w:t>
      </w:r>
      <w:r w:rsidRPr="0068011F">
        <w:rPr>
          <w:rFonts w:asciiTheme="minorHAnsi" w:hAnsiTheme="minorHAnsi"/>
        </w:rPr>
        <w:t>PFU</w:t>
      </w:r>
      <w:r w:rsidR="0068011F" w:rsidRPr="0068011F">
        <w:rPr>
          <w:rFonts w:asciiTheme="minorHAnsi" w:hAnsiTheme="minorHAnsi"/>
        </w:rPr>
        <w:t xml:space="preserve"> </w:t>
      </w:r>
      <w:r w:rsidR="00F13D6E">
        <w:rPr>
          <w:rFonts w:asciiTheme="minorHAnsi" w:hAnsiTheme="minorHAnsi"/>
        </w:rPr>
        <w:t>cases</w:t>
      </w:r>
      <w:r w:rsidR="00F13D6E" w:rsidRPr="0068011F">
        <w:rPr>
          <w:rFonts w:asciiTheme="minorHAnsi" w:hAnsiTheme="minorHAnsi"/>
        </w:rPr>
        <w:t xml:space="preserve"> </w:t>
      </w:r>
      <w:r w:rsidR="0068011F" w:rsidRPr="0068011F">
        <w:rPr>
          <w:rFonts w:asciiTheme="minorHAnsi" w:hAnsiTheme="minorHAnsi"/>
        </w:rPr>
        <w:t xml:space="preserve">as </w:t>
      </w:r>
      <w:r w:rsidR="00F13D6E">
        <w:rPr>
          <w:rFonts w:asciiTheme="minorHAnsi" w:hAnsiTheme="minorHAnsi"/>
        </w:rPr>
        <w:t>they are</w:t>
      </w:r>
      <w:r w:rsidR="0068011F" w:rsidRPr="0068011F">
        <w:rPr>
          <w:rFonts w:asciiTheme="minorHAnsi" w:hAnsiTheme="minorHAnsi"/>
        </w:rPr>
        <w:t xml:space="preserve"> returned. </w:t>
      </w:r>
      <w:r w:rsidR="008207E0" w:rsidRPr="0068011F">
        <w:rPr>
          <w:rFonts w:asciiTheme="minorHAnsi" w:hAnsiTheme="minorHAnsi"/>
        </w:rPr>
        <w:t xml:space="preserve">Cases are eligible for reinterview if the </w:t>
      </w:r>
      <w:r w:rsidRPr="0068011F">
        <w:rPr>
          <w:rFonts w:asciiTheme="minorHAnsi" w:hAnsiTheme="minorHAnsi"/>
        </w:rPr>
        <w:t>PFU</w:t>
      </w:r>
      <w:r w:rsidR="008207E0" w:rsidRPr="0068011F">
        <w:rPr>
          <w:rFonts w:asciiTheme="minorHAnsi" w:hAnsiTheme="minorHAnsi"/>
        </w:rPr>
        <w:t xml:space="preserve"> outcome was complete or partial, if there was only one respondent for the case (either a household member or a proxy), and if the case was not observed by a </w:t>
      </w:r>
      <w:r w:rsidR="00485E1C">
        <w:rPr>
          <w:rFonts w:asciiTheme="minorHAnsi" w:hAnsiTheme="minorHAnsi"/>
        </w:rPr>
        <w:t>field supervisor</w:t>
      </w:r>
      <w:r w:rsidR="008207E0" w:rsidRPr="0068011F">
        <w:rPr>
          <w:rFonts w:asciiTheme="minorHAnsi" w:hAnsiTheme="minorHAnsi"/>
        </w:rPr>
        <w:t>.</w:t>
      </w:r>
      <w:r w:rsidR="00145EFE">
        <w:rPr>
          <w:rFonts w:asciiTheme="minorHAnsi" w:hAnsiTheme="minorHAnsi"/>
        </w:rPr>
        <w:t xml:space="preserve"> </w:t>
      </w:r>
      <w:r w:rsidR="00E446E9" w:rsidRPr="00E446E9">
        <w:rPr>
          <w:rFonts w:asciiTheme="minorHAnsi" w:hAnsiTheme="minorHAnsi"/>
          <w:szCs w:val="20"/>
        </w:rPr>
        <w:t>T</w:t>
      </w:r>
      <w:r w:rsidR="003354F6">
        <w:rPr>
          <w:rFonts w:asciiTheme="minorHAnsi" w:hAnsiTheme="minorHAnsi"/>
          <w:szCs w:val="20"/>
        </w:rPr>
        <w:t>here are only two sampling components</w:t>
      </w:r>
      <w:r w:rsidR="00E446E9" w:rsidRPr="00E446E9">
        <w:rPr>
          <w:rFonts w:asciiTheme="minorHAnsi" w:hAnsiTheme="minorHAnsi"/>
          <w:szCs w:val="20"/>
        </w:rPr>
        <w:t xml:space="preserve"> of</w:t>
      </w:r>
      <w:r w:rsidR="003354F6">
        <w:rPr>
          <w:rFonts w:asciiTheme="minorHAnsi" w:hAnsiTheme="minorHAnsi"/>
          <w:szCs w:val="20"/>
        </w:rPr>
        <w:t xml:space="preserve"> </w:t>
      </w:r>
      <w:r w:rsidR="001E1B5C">
        <w:rPr>
          <w:rFonts w:asciiTheme="minorHAnsi" w:hAnsiTheme="minorHAnsi"/>
          <w:szCs w:val="20"/>
        </w:rPr>
        <w:t xml:space="preserve">the </w:t>
      </w:r>
      <w:r w:rsidR="003354F6">
        <w:rPr>
          <w:rFonts w:asciiTheme="minorHAnsi" w:hAnsiTheme="minorHAnsi"/>
          <w:szCs w:val="20"/>
        </w:rPr>
        <w:t>PFU</w:t>
      </w:r>
      <w:r w:rsidR="001E1B5C">
        <w:rPr>
          <w:rFonts w:asciiTheme="minorHAnsi" w:hAnsiTheme="minorHAnsi"/>
          <w:szCs w:val="20"/>
        </w:rPr>
        <w:t xml:space="preserve"> </w:t>
      </w:r>
      <w:r w:rsidR="00325A31">
        <w:rPr>
          <w:rFonts w:asciiTheme="minorHAnsi" w:hAnsiTheme="minorHAnsi"/>
          <w:szCs w:val="20"/>
        </w:rPr>
        <w:t>R</w:t>
      </w:r>
      <w:r w:rsidR="003354F6">
        <w:rPr>
          <w:rFonts w:asciiTheme="minorHAnsi" w:hAnsiTheme="minorHAnsi"/>
          <w:szCs w:val="20"/>
        </w:rPr>
        <w:t>einterview</w:t>
      </w:r>
      <w:r w:rsidR="00E446E9" w:rsidRPr="00E446E9">
        <w:rPr>
          <w:rFonts w:asciiTheme="minorHAnsi" w:hAnsiTheme="minorHAnsi"/>
          <w:szCs w:val="20"/>
        </w:rPr>
        <w:t xml:space="preserve"> </w:t>
      </w:r>
      <w:r w:rsidR="001E1B5C">
        <w:rPr>
          <w:rFonts w:asciiTheme="minorHAnsi" w:hAnsiTheme="minorHAnsi"/>
          <w:szCs w:val="20"/>
        </w:rPr>
        <w:t>operation</w:t>
      </w:r>
      <w:r w:rsidR="00E446E9" w:rsidRPr="00E446E9">
        <w:rPr>
          <w:rFonts w:asciiTheme="minorHAnsi" w:hAnsiTheme="minorHAnsi"/>
          <w:szCs w:val="20"/>
        </w:rPr>
        <w:t xml:space="preserve">: Random and Supplemental, which are described above. About 15 percent of all PFU cases will be selected for PFU </w:t>
      </w:r>
      <w:r w:rsidR="00325A31">
        <w:rPr>
          <w:rFonts w:asciiTheme="minorHAnsi" w:hAnsiTheme="minorHAnsi"/>
          <w:szCs w:val="20"/>
        </w:rPr>
        <w:t>R</w:t>
      </w:r>
      <w:r w:rsidR="003354F6">
        <w:rPr>
          <w:rFonts w:asciiTheme="minorHAnsi" w:hAnsiTheme="minorHAnsi"/>
          <w:szCs w:val="20"/>
        </w:rPr>
        <w:t>einterview</w:t>
      </w:r>
      <w:r w:rsidR="00E446E9" w:rsidRPr="00E446E9">
        <w:rPr>
          <w:rFonts w:asciiTheme="minorHAnsi" w:hAnsiTheme="minorHAnsi"/>
          <w:szCs w:val="20"/>
        </w:rPr>
        <w:t>.</w:t>
      </w:r>
    </w:p>
    <w:p w14:paraId="3C7AD0ED" w14:textId="77777777" w:rsidR="00145EFE" w:rsidRPr="00E446E9" w:rsidRDefault="00145EFE" w:rsidP="00145EFE">
      <w:pPr>
        <w:pStyle w:val="Defaul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Cs w:val="20"/>
        </w:rPr>
      </w:pPr>
    </w:p>
    <w:p w14:paraId="52C71E66" w14:textId="57654830" w:rsidR="008207E0" w:rsidRPr="0068011F" w:rsidRDefault="008207E0">
      <w:pPr>
        <w:tabs>
          <w:tab w:val="left" w:pos="0"/>
        </w:tabs>
        <w:spacing w:line="240" w:lineRule="atLeast"/>
        <w:rPr>
          <w:rFonts w:asciiTheme="minorHAnsi" w:hAnsiTheme="minorHAnsi"/>
          <w:color w:val="000000"/>
        </w:rPr>
      </w:pPr>
      <w:r w:rsidRPr="00E446E9">
        <w:rPr>
          <w:rFonts w:asciiTheme="minorHAnsi" w:hAnsiTheme="minorHAnsi"/>
          <w:szCs w:val="20"/>
        </w:rPr>
        <w:t xml:space="preserve">After PFU </w:t>
      </w:r>
      <w:r w:rsidR="00325A31">
        <w:rPr>
          <w:rFonts w:asciiTheme="minorHAnsi" w:hAnsiTheme="minorHAnsi"/>
          <w:szCs w:val="20"/>
        </w:rPr>
        <w:t>R</w:t>
      </w:r>
      <w:r w:rsidR="00485E1C" w:rsidRPr="00E446E9">
        <w:rPr>
          <w:rFonts w:asciiTheme="minorHAnsi" w:hAnsiTheme="minorHAnsi"/>
          <w:szCs w:val="20"/>
        </w:rPr>
        <w:t>einterview</w:t>
      </w:r>
      <w:r w:rsidRPr="00E446E9">
        <w:rPr>
          <w:rFonts w:asciiTheme="minorHAnsi" w:hAnsiTheme="minorHAnsi"/>
          <w:szCs w:val="20"/>
        </w:rPr>
        <w:t xml:space="preserve"> cases are selected, </w:t>
      </w:r>
      <w:r w:rsidR="00FD26C7" w:rsidRPr="00E446E9">
        <w:rPr>
          <w:rFonts w:asciiTheme="minorHAnsi" w:hAnsiTheme="minorHAnsi"/>
          <w:szCs w:val="20"/>
        </w:rPr>
        <w:t xml:space="preserve">staff at the RCC will conduct the reinterview over the phone if a phone number is available for the case. If a telephone number is not available or a case is not able to be completed by telephone, the case will be made available </w:t>
      </w:r>
      <w:r w:rsidRPr="00E446E9">
        <w:rPr>
          <w:rFonts w:asciiTheme="minorHAnsi" w:hAnsiTheme="minorHAnsi"/>
          <w:szCs w:val="20"/>
        </w:rPr>
        <w:t xml:space="preserve">for </w:t>
      </w:r>
      <w:r w:rsidR="00485E1C" w:rsidRPr="00E446E9">
        <w:rPr>
          <w:rFonts w:asciiTheme="minorHAnsi" w:hAnsiTheme="minorHAnsi"/>
          <w:szCs w:val="20"/>
        </w:rPr>
        <w:t>assignment to a reinterviewer</w:t>
      </w:r>
      <w:r w:rsidR="00FD26C7" w:rsidRPr="00E446E9">
        <w:rPr>
          <w:rFonts w:asciiTheme="minorHAnsi" w:hAnsiTheme="minorHAnsi"/>
          <w:szCs w:val="20"/>
        </w:rPr>
        <w:t xml:space="preserve"> for a personal visit</w:t>
      </w:r>
      <w:r w:rsidR="00485E1C" w:rsidRPr="00E446E9">
        <w:rPr>
          <w:rFonts w:asciiTheme="minorHAnsi" w:hAnsiTheme="minorHAnsi"/>
          <w:szCs w:val="20"/>
        </w:rPr>
        <w:t xml:space="preserve">. </w:t>
      </w:r>
      <w:r w:rsidRPr="00E446E9">
        <w:rPr>
          <w:rFonts w:asciiTheme="minorHAnsi" w:hAnsiTheme="minorHAnsi"/>
          <w:szCs w:val="20"/>
        </w:rPr>
        <w:t xml:space="preserve">The reinterviewer will </w:t>
      </w:r>
      <w:r w:rsidR="004734D6" w:rsidRPr="00E446E9">
        <w:rPr>
          <w:rFonts w:asciiTheme="minorHAnsi" w:hAnsiTheme="minorHAnsi"/>
          <w:szCs w:val="20"/>
        </w:rPr>
        <w:t>use the reinterview</w:t>
      </w:r>
      <w:r w:rsidR="002C480F" w:rsidRPr="00E446E9">
        <w:rPr>
          <w:rFonts w:asciiTheme="minorHAnsi" w:hAnsiTheme="minorHAnsi"/>
          <w:szCs w:val="20"/>
        </w:rPr>
        <w:t xml:space="preserve"> paper questionnaire,</w:t>
      </w:r>
      <w:r w:rsidR="004734D6" w:rsidRPr="00E446E9">
        <w:rPr>
          <w:rFonts w:asciiTheme="minorHAnsi" w:hAnsiTheme="minorHAnsi"/>
          <w:szCs w:val="20"/>
        </w:rPr>
        <w:t xml:space="preserve"> Form D-1301.2 for stateside or Form D-1301.2(PR)</w:t>
      </w:r>
      <w:r w:rsidR="002C480F" w:rsidRPr="00E446E9">
        <w:rPr>
          <w:rFonts w:asciiTheme="minorHAnsi" w:hAnsiTheme="minorHAnsi"/>
          <w:szCs w:val="20"/>
        </w:rPr>
        <w:t xml:space="preserve"> for Puerto Rico,</w:t>
      </w:r>
      <w:r w:rsidR="004734D6" w:rsidRPr="00E446E9">
        <w:rPr>
          <w:rFonts w:asciiTheme="minorHAnsi" w:hAnsiTheme="minorHAnsi"/>
          <w:szCs w:val="20"/>
        </w:rPr>
        <w:t xml:space="preserve"> to </w:t>
      </w:r>
      <w:r w:rsidRPr="00E446E9">
        <w:rPr>
          <w:rFonts w:asciiTheme="minorHAnsi" w:hAnsiTheme="minorHAnsi"/>
          <w:szCs w:val="20"/>
        </w:rPr>
        <w:t>complete with the original PFU respondent or a new respondent</w:t>
      </w:r>
      <w:r w:rsidRPr="0068011F">
        <w:rPr>
          <w:rFonts w:asciiTheme="minorHAnsi" w:hAnsiTheme="minorHAnsi"/>
          <w:color w:val="000000"/>
        </w:rPr>
        <w:t>. The reinterview questionnaire will collect information about whether the ori</w:t>
      </w:r>
      <w:r w:rsidR="00485E1C">
        <w:rPr>
          <w:rFonts w:asciiTheme="minorHAnsi" w:hAnsiTheme="minorHAnsi"/>
          <w:color w:val="000000"/>
        </w:rPr>
        <w:t>ginal respondent was contacted.</w:t>
      </w:r>
      <w:r w:rsidRPr="0068011F">
        <w:rPr>
          <w:rFonts w:asciiTheme="minorHAnsi" w:hAnsiTheme="minorHAnsi"/>
          <w:color w:val="000000"/>
        </w:rPr>
        <w:t xml:space="preserve"> If the original respondent was not contacted, the reinterviewer will conduct a new </w:t>
      </w:r>
      <w:r w:rsidR="00FC7B16" w:rsidRPr="0068011F">
        <w:rPr>
          <w:rFonts w:asciiTheme="minorHAnsi" w:hAnsiTheme="minorHAnsi"/>
          <w:color w:val="000000"/>
        </w:rPr>
        <w:t>PFU</w:t>
      </w:r>
      <w:r w:rsidRPr="0068011F">
        <w:rPr>
          <w:rFonts w:asciiTheme="minorHAnsi" w:hAnsiTheme="minorHAnsi"/>
          <w:color w:val="000000"/>
        </w:rPr>
        <w:t xml:space="preserve"> interview for that case.    </w:t>
      </w:r>
    </w:p>
    <w:p w14:paraId="3BE619C1" w14:textId="77777777" w:rsidR="008207E0" w:rsidRPr="0068011F" w:rsidRDefault="008207E0">
      <w:pPr>
        <w:pStyle w:val="EndnoteText"/>
        <w:tabs>
          <w:tab w:val="left" w:pos="0"/>
        </w:tabs>
        <w:suppressAutoHyphens/>
        <w:spacing w:line="240" w:lineRule="atLeast"/>
        <w:rPr>
          <w:rFonts w:asciiTheme="minorHAnsi" w:hAnsiTheme="minorHAnsi"/>
        </w:rPr>
      </w:pPr>
    </w:p>
    <w:p w14:paraId="34B9D970" w14:textId="77777777" w:rsidR="008207E0" w:rsidRPr="0068011F" w:rsidRDefault="008207E0" w:rsidP="0099420B">
      <w:pPr>
        <w:keepNext/>
        <w:tabs>
          <w:tab w:val="left" w:pos="0"/>
        </w:tabs>
        <w:suppressAutoHyphens/>
        <w:spacing w:line="240" w:lineRule="atLeast"/>
        <w:rPr>
          <w:rFonts w:asciiTheme="minorHAnsi" w:hAnsiTheme="minorHAnsi"/>
        </w:rPr>
      </w:pPr>
      <w:r w:rsidRPr="00E25C2E">
        <w:rPr>
          <w:rFonts w:asciiTheme="minorHAnsi" w:hAnsiTheme="minorHAnsi"/>
          <w:b/>
          <w:bCs/>
        </w:rPr>
        <w:t>3. Methods to Maximize Response</w:t>
      </w:r>
    </w:p>
    <w:p w14:paraId="58D76EC2" w14:textId="77777777" w:rsidR="008207E0" w:rsidRPr="0068011F" w:rsidRDefault="008207E0" w:rsidP="0099420B">
      <w:pPr>
        <w:keepNext/>
        <w:tabs>
          <w:tab w:val="left" w:pos="0"/>
        </w:tabs>
        <w:suppressAutoHyphens/>
        <w:spacing w:line="240" w:lineRule="atLeast"/>
        <w:rPr>
          <w:rFonts w:asciiTheme="minorHAnsi" w:hAnsiTheme="minorHAnsi"/>
        </w:rPr>
      </w:pPr>
    </w:p>
    <w:p w14:paraId="5BC0F6D8" w14:textId="6DD914A6" w:rsidR="008207E0" w:rsidRPr="0068011F" w:rsidRDefault="008207E0">
      <w:pPr>
        <w:tabs>
          <w:tab w:val="left" w:pos="0"/>
        </w:tabs>
        <w:suppressAutoHyphens/>
        <w:spacing w:line="240" w:lineRule="atLeast"/>
        <w:rPr>
          <w:rFonts w:asciiTheme="minorHAnsi" w:hAnsiTheme="minorHAnsi"/>
        </w:rPr>
      </w:pPr>
      <w:r w:rsidRPr="0068011F">
        <w:rPr>
          <w:rFonts w:asciiTheme="minorHAnsi" w:hAnsiTheme="minorHAnsi"/>
        </w:rPr>
        <w:t xml:space="preserve">The </w:t>
      </w:r>
      <w:r w:rsidR="00EB0713">
        <w:rPr>
          <w:rFonts w:asciiTheme="minorHAnsi" w:hAnsiTheme="minorHAnsi"/>
        </w:rPr>
        <w:t>Person Interview and Person Followup</w:t>
      </w:r>
      <w:r w:rsidR="00FC7B16" w:rsidRPr="0068011F">
        <w:rPr>
          <w:rFonts w:asciiTheme="minorHAnsi" w:hAnsiTheme="minorHAnsi"/>
        </w:rPr>
        <w:t xml:space="preserve"> </w:t>
      </w:r>
      <w:r w:rsidR="00426DA8">
        <w:rPr>
          <w:rFonts w:asciiTheme="minorHAnsi" w:hAnsiTheme="minorHAnsi"/>
        </w:rPr>
        <w:t xml:space="preserve">questionnaires </w:t>
      </w:r>
      <w:r w:rsidR="00FC7B16" w:rsidRPr="0068011F">
        <w:rPr>
          <w:rFonts w:asciiTheme="minorHAnsi" w:hAnsiTheme="minorHAnsi"/>
        </w:rPr>
        <w:t>contain</w:t>
      </w:r>
      <w:r w:rsidRPr="0068011F">
        <w:rPr>
          <w:rFonts w:asciiTheme="minorHAnsi" w:hAnsiTheme="minorHAnsi"/>
        </w:rPr>
        <w:t xml:space="preserve"> the minimum number of questions necessary to obtain the data required for the </w:t>
      </w:r>
      <w:r w:rsidR="00EB0713">
        <w:rPr>
          <w:rFonts w:asciiTheme="minorHAnsi" w:hAnsiTheme="minorHAnsi"/>
        </w:rPr>
        <w:t>2020</w:t>
      </w:r>
      <w:r w:rsidRPr="0068011F">
        <w:rPr>
          <w:rFonts w:asciiTheme="minorHAnsi" w:hAnsiTheme="minorHAnsi"/>
        </w:rPr>
        <w:t xml:space="preserve"> </w:t>
      </w:r>
      <w:r w:rsidR="00EB0713">
        <w:rPr>
          <w:rFonts w:asciiTheme="minorHAnsi" w:hAnsiTheme="minorHAnsi"/>
        </w:rPr>
        <w:t>PES.</w:t>
      </w:r>
      <w:r w:rsidRPr="0068011F">
        <w:rPr>
          <w:rFonts w:asciiTheme="minorHAnsi" w:hAnsiTheme="minorHAnsi"/>
        </w:rPr>
        <w:t xml:space="preserve"> </w:t>
      </w:r>
      <w:r w:rsidR="00EB0713">
        <w:rPr>
          <w:rFonts w:asciiTheme="minorHAnsi" w:hAnsiTheme="minorHAnsi"/>
        </w:rPr>
        <w:t>T</w:t>
      </w:r>
      <w:r w:rsidRPr="0068011F">
        <w:rPr>
          <w:rFonts w:asciiTheme="minorHAnsi" w:hAnsiTheme="minorHAnsi"/>
        </w:rPr>
        <w:t>he interviewer will make</w:t>
      </w:r>
      <w:r w:rsidR="00E741BB">
        <w:rPr>
          <w:rFonts w:asciiTheme="minorHAnsi" w:hAnsiTheme="minorHAnsi"/>
        </w:rPr>
        <w:t xml:space="preserve"> up to six</w:t>
      </w:r>
      <w:r w:rsidR="004B6D0B">
        <w:rPr>
          <w:rFonts w:asciiTheme="minorHAnsi" w:hAnsiTheme="minorHAnsi"/>
        </w:rPr>
        <w:t xml:space="preserve"> attempts for each operation</w:t>
      </w:r>
      <w:r w:rsidRPr="0068011F">
        <w:rPr>
          <w:rFonts w:asciiTheme="minorHAnsi" w:hAnsiTheme="minorHAnsi"/>
        </w:rPr>
        <w:t xml:space="preserve"> to obtain an interview</w:t>
      </w:r>
      <w:r w:rsidR="004B6D0B">
        <w:rPr>
          <w:rFonts w:asciiTheme="minorHAnsi" w:hAnsiTheme="minorHAnsi"/>
        </w:rPr>
        <w:t xml:space="preserve">. </w:t>
      </w:r>
      <w:r w:rsidRPr="0068011F">
        <w:rPr>
          <w:rFonts w:asciiTheme="minorHAnsi" w:hAnsiTheme="minorHAnsi"/>
        </w:rPr>
        <w:t xml:space="preserve">The interviewer will explain the reason the Census Bureau is conducting </w:t>
      </w:r>
      <w:r w:rsidR="0022404B">
        <w:rPr>
          <w:rFonts w:asciiTheme="minorHAnsi" w:hAnsiTheme="minorHAnsi"/>
        </w:rPr>
        <w:t>the</w:t>
      </w:r>
      <w:r w:rsidRPr="0068011F">
        <w:rPr>
          <w:rFonts w:asciiTheme="minorHAnsi" w:hAnsiTheme="minorHAnsi"/>
        </w:rPr>
        <w:t xml:space="preserve"> operation, and respondents will be informed of their legal responsibility to answer the questions. In addition, respondents will be assured that their answers are confidential.</w:t>
      </w:r>
    </w:p>
    <w:p w14:paraId="2E31C6BE" w14:textId="03919D08" w:rsidR="008207E0" w:rsidRPr="0068011F" w:rsidRDefault="008207E0">
      <w:pPr>
        <w:tabs>
          <w:tab w:val="left" w:pos="0"/>
        </w:tabs>
        <w:suppressAutoHyphens/>
        <w:spacing w:line="240" w:lineRule="atLeast"/>
        <w:rPr>
          <w:rFonts w:asciiTheme="minorHAnsi" w:hAnsiTheme="minorHAnsi"/>
        </w:rPr>
      </w:pPr>
    </w:p>
    <w:p w14:paraId="46A22CEE" w14:textId="77777777" w:rsidR="008207E0" w:rsidRPr="0068011F"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rPr>
      </w:pPr>
      <w:r w:rsidRPr="0068011F">
        <w:rPr>
          <w:rFonts w:asciiTheme="minorHAnsi" w:hAnsiTheme="minorHAnsi"/>
          <w:b/>
          <w:bCs/>
        </w:rPr>
        <w:t>4. Testing of Procedures</w:t>
      </w:r>
    </w:p>
    <w:p w14:paraId="56A2925B" w14:textId="77777777" w:rsidR="008207E0" w:rsidRPr="0068011F"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rPr>
      </w:pPr>
    </w:p>
    <w:p w14:paraId="71177FD7" w14:textId="772A43F9" w:rsidR="0022404B" w:rsidRPr="0002007E" w:rsidRDefault="0022404B" w:rsidP="00224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C0C0C0"/>
        </w:rPr>
      </w:pPr>
      <w:r>
        <w:rPr>
          <w:rFonts w:asciiTheme="minorHAnsi" w:hAnsiTheme="minorHAnsi" w:cstheme="minorHAnsi"/>
          <w:color w:val="000000"/>
        </w:rPr>
        <w:t>Nothing will be tested</w:t>
      </w:r>
      <w:r w:rsidRPr="0002007E">
        <w:rPr>
          <w:rFonts w:asciiTheme="minorHAnsi" w:hAnsiTheme="minorHAnsi" w:cstheme="minorHAnsi"/>
          <w:color w:val="000000"/>
        </w:rPr>
        <w:t xml:space="preserve"> during the </w:t>
      </w:r>
      <w:r>
        <w:rPr>
          <w:rFonts w:asciiTheme="minorHAnsi" w:hAnsiTheme="minorHAnsi" w:cstheme="minorHAnsi"/>
          <w:color w:val="000000"/>
        </w:rPr>
        <w:t xml:space="preserve">Person Interview and Person </w:t>
      </w:r>
      <w:r w:rsidR="00385BF8">
        <w:rPr>
          <w:rFonts w:asciiTheme="minorHAnsi" w:hAnsiTheme="minorHAnsi" w:cstheme="minorHAnsi"/>
          <w:color w:val="000000"/>
        </w:rPr>
        <w:t>Followup</w:t>
      </w:r>
      <w:r w:rsidRPr="0002007E">
        <w:rPr>
          <w:rFonts w:asciiTheme="minorHAnsi" w:hAnsiTheme="minorHAnsi" w:cstheme="minorHAnsi"/>
          <w:color w:val="000000"/>
        </w:rPr>
        <w:t xml:space="preserve"> operation</w:t>
      </w:r>
      <w:r>
        <w:rPr>
          <w:rFonts w:asciiTheme="minorHAnsi" w:hAnsiTheme="minorHAnsi" w:cstheme="minorHAnsi"/>
          <w:color w:val="000000"/>
        </w:rPr>
        <w:t>s</w:t>
      </w:r>
      <w:r w:rsidRPr="0002007E">
        <w:rPr>
          <w:rFonts w:asciiTheme="minorHAnsi" w:hAnsiTheme="minorHAnsi" w:cstheme="minorHAnsi"/>
          <w:color w:val="000000"/>
        </w:rPr>
        <w:t>.</w:t>
      </w:r>
    </w:p>
    <w:p w14:paraId="6228C87D" w14:textId="77777777" w:rsidR="008207E0" w:rsidRPr="0068011F"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rPr>
      </w:pPr>
    </w:p>
    <w:p w14:paraId="51A044BE" w14:textId="77777777" w:rsidR="008207E0" w:rsidRPr="0068011F" w:rsidRDefault="008207E0" w:rsidP="006C7EC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rPr>
      </w:pPr>
      <w:r w:rsidRPr="0068011F">
        <w:rPr>
          <w:rFonts w:asciiTheme="minorHAnsi" w:hAnsiTheme="minorHAnsi"/>
          <w:b/>
          <w:bCs/>
        </w:rPr>
        <w:t>5. Contacts for Statistical Aspects and Data Collection</w:t>
      </w:r>
    </w:p>
    <w:p w14:paraId="0C7A04FE" w14:textId="77777777" w:rsidR="008207E0" w:rsidRPr="0068011F" w:rsidRDefault="008207E0" w:rsidP="006C7EC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rPr>
      </w:pPr>
    </w:p>
    <w:p w14:paraId="65DAB191" w14:textId="6C88DC95" w:rsidR="0022404B" w:rsidRPr="0002007E" w:rsidRDefault="00D502AD" w:rsidP="0022404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Pr>
          <w:rFonts w:asciiTheme="minorHAnsi" w:hAnsiTheme="minorHAnsi" w:cstheme="minorHAnsi"/>
          <w:color w:val="000000"/>
        </w:rPr>
        <w:t>Timothy Kennel</w:t>
      </w:r>
    </w:p>
    <w:p w14:paraId="11DAEA36" w14:textId="73A5203D" w:rsidR="0022404B" w:rsidRPr="0002007E" w:rsidRDefault="00E61007" w:rsidP="0022404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Pr>
          <w:rFonts w:asciiTheme="minorHAnsi" w:hAnsiTheme="minorHAnsi" w:cstheme="minorHAnsi"/>
          <w:color w:val="000000"/>
        </w:rPr>
        <w:t>Statistical Methods</w:t>
      </w:r>
    </w:p>
    <w:p w14:paraId="1657C7A0" w14:textId="77777777" w:rsidR="0022404B" w:rsidRPr="0002007E" w:rsidRDefault="0022404B" w:rsidP="0022404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color w:val="000000"/>
        </w:rPr>
        <w:t>Decennial Statistical Studies Division</w:t>
      </w:r>
    </w:p>
    <w:p w14:paraId="40920CD5" w14:textId="77777777" w:rsidR="0022404B" w:rsidRPr="0002007E" w:rsidRDefault="0022404B" w:rsidP="0022404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color w:val="000000"/>
        </w:rPr>
        <w:t>U.S. Census Bureau</w:t>
      </w:r>
    </w:p>
    <w:p w14:paraId="3E031AB3" w14:textId="1DFFD479" w:rsidR="0022404B" w:rsidRPr="0002007E" w:rsidRDefault="0022404B" w:rsidP="0022404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rPr>
      </w:pPr>
      <w:r w:rsidRPr="0002007E">
        <w:rPr>
          <w:rFonts w:asciiTheme="minorHAnsi" w:hAnsiTheme="minorHAnsi" w:cstheme="minorHAnsi"/>
          <w:color w:val="000000"/>
        </w:rPr>
        <w:t>301-763-</w:t>
      </w:r>
      <w:r w:rsidR="00E61007">
        <w:rPr>
          <w:rFonts w:asciiTheme="minorHAnsi" w:hAnsiTheme="minorHAnsi" w:cstheme="minorHAnsi"/>
          <w:color w:val="000000"/>
        </w:rPr>
        <w:t>6795</w:t>
      </w:r>
    </w:p>
    <w:p w14:paraId="3C9812F1" w14:textId="77777777" w:rsidR="008207E0" w:rsidRPr="0068011F"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rPr>
      </w:pPr>
    </w:p>
    <w:p w14:paraId="311B7FF8" w14:textId="77777777" w:rsidR="008207E0" w:rsidRPr="0068011F"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i/>
          <w:iCs/>
        </w:rPr>
      </w:pPr>
      <w:r w:rsidRPr="0068011F">
        <w:rPr>
          <w:rFonts w:asciiTheme="minorHAnsi" w:hAnsiTheme="minorHAnsi"/>
          <w:b/>
          <w:bCs/>
          <w:i/>
          <w:iCs/>
        </w:rPr>
        <w:t>Definition of Terms</w:t>
      </w:r>
    </w:p>
    <w:p w14:paraId="07090D76" w14:textId="77777777" w:rsidR="008207E0" w:rsidRPr="0068011F" w:rsidRDefault="00820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ind w:left="720" w:hanging="720"/>
        <w:rPr>
          <w:rFonts w:asciiTheme="minorHAnsi" w:hAnsiTheme="minorHAnsi"/>
        </w:rPr>
      </w:pPr>
      <w:r w:rsidRPr="0068011F">
        <w:rPr>
          <w:rFonts w:asciiTheme="minorHAnsi" w:hAnsiTheme="minorHAnsi"/>
        </w:rPr>
        <w:tab/>
      </w:r>
    </w:p>
    <w:p w14:paraId="58D948BC" w14:textId="518FDF10" w:rsidR="0022404B" w:rsidRPr="0058737E" w:rsidRDefault="0022404B" w:rsidP="0022404B">
      <w:pPr>
        <w:tabs>
          <w:tab w:val="left" w:pos="10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rPr>
      </w:pPr>
      <w:r w:rsidRPr="0058737E">
        <w:rPr>
          <w:rFonts w:asciiTheme="minorHAnsi" w:hAnsiTheme="minorHAnsi"/>
          <w:i/>
          <w:color w:val="000000"/>
        </w:rPr>
        <w:t xml:space="preserve">Components of </w:t>
      </w:r>
      <w:r>
        <w:rPr>
          <w:rFonts w:asciiTheme="minorHAnsi" w:hAnsiTheme="minorHAnsi"/>
          <w:i/>
          <w:color w:val="000000"/>
        </w:rPr>
        <w:t xml:space="preserve">Census </w:t>
      </w:r>
      <w:r w:rsidRPr="0058737E">
        <w:rPr>
          <w:rFonts w:asciiTheme="minorHAnsi" w:hAnsiTheme="minorHAnsi"/>
          <w:i/>
          <w:color w:val="000000"/>
        </w:rPr>
        <w:t>Coverage</w:t>
      </w:r>
      <w:r w:rsidRPr="0058737E">
        <w:rPr>
          <w:rFonts w:asciiTheme="minorHAnsi" w:hAnsiTheme="minorHAnsi"/>
          <w:color w:val="000000"/>
        </w:rPr>
        <w:t xml:space="preserve"> – </w:t>
      </w:r>
      <w:r w:rsidRPr="0002007E">
        <w:rPr>
          <w:rFonts w:asciiTheme="minorHAnsi" w:hAnsiTheme="minorHAnsi" w:cstheme="minorHAnsi"/>
          <w:color w:val="000000"/>
        </w:rPr>
        <w:t xml:space="preserve">The components of census coverage include </w:t>
      </w:r>
      <w:r>
        <w:rPr>
          <w:rFonts w:asciiTheme="minorHAnsi" w:hAnsiTheme="minorHAnsi" w:cstheme="minorHAnsi"/>
          <w:color w:val="000000"/>
        </w:rPr>
        <w:t>c</w:t>
      </w:r>
      <w:r w:rsidRPr="0002007E">
        <w:rPr>
          <w:rFonts w:asciiTheme="minorHAnsi" w:hAnsiTheme="minorHAnsi" w:cstheme="minorHAnsi"/>
          <w:color w:val="000000"/>
        </w:rPr>
        <w:t xml:space="preserve">orrect </w:t>
      </w:r>
      <w:r>
        <w:rPr>
          <w:rFonts w:asciiTheme="minorHAnsi" w:hAnsiTheme="minorHAnsi" w:cstheme="minorHAnsi"/>
          <w:color w:val="000000"/>
        </w:rPr>
        <w:t>e</w:t>
      </w:r>
      <w:r w:rsidRPr="0002007E">
        <w:rPr>
          <w:rFonts w:asciiTheme="minorHAnsi" w:hAnsiTheme="minorHAnsi" w:cstheme="minorHAnsi"/>
          <w:color w:val="000000"/>
        </w:rPr>
        <w:t xml:space="preserve">numerations, </w:t>
      </w:r>
      <w:r>
        <w:rPr>
          <w:rFonts w:asciiTheme="minorHAnsi" w:hAnsiTheme="minorHAnsi" w:cstheme="minorHAnsi"/>
          <w:color w:val="000000"/>
        </w:rPr>
        <w:t>e</w:t>
      </w:r>
      <w:r w:rsidRPr="0002007E">
        <w:rPr>
          <w:rFonts w:asciiTheme="minorHAnsi" w:hAnsiTheme="minorHAnsi" w:cstheme="minorHAnsi"/>
          <w:color w:val="000000"/>
        </w:rPr>
        <w:t xml:space="preserve">rroneous </w:t>
      </w:r>
      <w:r>
        <w:rPr>
          <w:rFonts w:asciiTheme="minorHAnsi" w:hAnsiTheme="minorHAnsi" w:cstheme="minorHAnsi"/>
          <w:color w:val="000000"/>
        </w:rPr>
        <w:t>e</w:t>
      </w:r>
      <w:r w:rsidRPr="0002007E">
        <w:rPr>
          <w:rFonts w:asciiTheme="minorHAnsi" w:hAnsiTheme="minorHAnsi" w:cstheme="minorHAnsi"/>
          <w:color w:val="000000"/>
        </w:rPr>
        <w:t xml:space="preserve">numerations, </w:t>
      </w:r>
      <w:r>
        <w:rPr>
          <w:rFonts w:asciiTheme="minorHAnsi" w:hAnsiTheme="minorHAnsi" w:cstheme="minorHAnsi"/>
          <w:color w:val="000000"/>
        </w:rPr>
        <w:t>w</w:t>
      </w:r>
      <w:r w:rsidRPr="0002007E">
        <w:rPr>
          <w:rFonts w:asciiTheme="minorHAnsi" w:hAnsiTheme="minorHAnsi" w:cstheme="minorHAnsi"/>
          <w:color w:val="000000"/>
        </w:rPr>
        <w:t>hole-</w:t>
      </w:r>
      <w:r>
        <w:rPr>
          <w:rFonts w:asciiTheme="minorHAnsi" w:hAnsiTheme="minorHAnsi" w:cstheme="minorHAnsi"/>
          <w:color w:val="000000"/>
        </w:rPr>
        <w:t>p</w:t>
      </w:r>
      <w:r w:rsidRPr="0002007E">
        <w:rPr>
          <w:rFonts w:asciiTheme="minorHAnsi" w:hAnsiTheme="minorHAnsi" w:cstheme="minorHAnsi"/>
          <w:color w:val="000000"/>
        </w:rPr>
        <w:t xml:space="preserve">erson </w:t>
      </w:r>
      <w:r>
        <w:rPr>
          <w:rFonts w:asciiTheme="minorHAnsi" w:hAnsiTheme="minorHAnsi" w:cstheme="minorHAnsi"/>
          <w:color w:val="000000"/>
        </w:rPr>
        <w:t>i</w:t>
      </w:r>
      <w:r w:rsidRPr="0002007E">
        <w:rPr>
          <w:rFonts w:asciiTheme="minorHAnsi" w:hAnsiTheme="minorHAnsi" w:cstheme="minorHAnsi"/>
          <w:color w:val="000000"/>
        </w:rPr>
        <w:t xml:space="preserve">mputations, and </w:t>
      </w:r>
      <w:r>
        <w:rPr>
          <w:rFonts w:asciiTheme="minorHAnsi" w:hAnsiTheme="minorHAnsi" w:cstheme="minorHAnsi"/>
          <w:color w:val="000000"/>
        </w:rPr>
        <w:t>o</w:t>
      </w:r>
      <w:r w:rsidRPr="0002007E">
        <w:rPr>
          <w:rFonts w:asciiTheme="minorHAnsi" w:hAnsiTheme="minorHAnsi" w:cstheme="minorHAnsi"/>
          <w:color w:val="000000"/>
        </w:rPr>
        <w:t xml:space="preserve">missions. Correct enumerations are people or HUs that were correctly enumerated in the census. Erroneous enumerations are people or HUs that were enumerated in the census but should not have been. Examples of erroneous enumerations are duplicates, nonexistent HUs or people, and people or HUs that were enumerated in the wrong place. Omissions are people and HUs that were not </w:t>
      </w:r>
      <w:r w:rsidR="001640B3">
        <w:rPr>
          <w:rFonts w:asciiTheme="minorHAnsi" w:hAnsiTheme="minorHAnsi" w:cstheme="minorHAnsi"/>
          <w:color w:val="000000"/>
        </w:rPr>
        <w:t xml:space="preserve">correctly </w:t>
      </w:r>
      <w:r w:rsidRPr="0002007E">
        <w:rPr>
          <w:rFonts w:asciiTheme="minorHAnsi" w:hAnsiTheme="minorHAnsi" w:cstheme="minorHAnsi"/>
          <w:color w:val="000000"/>
        </w:rPr>
        <w:t>enumerated in the census but should have been. Lastly, whole-person imputations are census records for which all of the demographic characteristics were imputed. Many of these imputations represent people in HUs where we knew the household count but did not obtain information about the people residing at the HU.</w:t>
      </w:r>
      <w:r w:rsidRPr="0002007E">
        <w:rPr>
          <w:rFonts w:asciiTheme="minorHAnsi" w:hAnsiTheme="minorHAnsi" w:cstheme="minorHAnsi"/>
          <w:color w:val="000000"/>
        </w:rPr>
        <w:tab/>
      </w:r>
      <w:r w:rsidRPr="0058737E">
        <w:rPr>
          <w:rFonts w:asciiTheme="minorHAnsi" w:hAnsiTheme="minorHAnsi"/>
          <w:color w:val="000000"/>
        </w:rPr>
        <w:tab/>
      </w:r>
      <w:r w:rsidRPr="0058737E">
        <w:rPr>
          <w:rFonts w:asciiTheme="minorHAnsi" w:hAnsiTheme="minorHAnsi"/>
          <w:color w:val="000000"/>
        </w:rPr>
        <w:tab/>
      </w:r>
    </w:p>
    <w:p w14:paraId="22C82B5E" w14:textId="77777777" w:rsidR="0022404B" w:rsidRDefault="0022404B" w:rsidP="0022404B">
      <w:pPr>
        <w:tabs>
          <w:tab w:val="left" w:pos="10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i/>
          <w:color w:val="000000"/>
        </w:rPr>
      </w:pPr>
    </w:p>
    <w:p w14:paraId="74346B2B" w14:textId="014E33C2" w:rsidR="0022404B" w:rsidRPr="0058737E" w:rsidRDefault="0022404B" w:rsidP="0022404B">
      <w:pPr>
        <w:tabs>
          <w:tab w:val="left" w:pos="10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rPr>
      </w:pPr>
      <w:r w:rsidRPr="0058737E">
        <w:rPr>
          <w:rFonts w:asciiTheme="minorHAnsi" w:hAnsiTheme="minorHAnsi"/>
          <w:i/>
          <w:color w:val="000000"/>
        </w:rPr>
        <w:t>Net Coverage</w:t>
      </w:r>
      <w:r w:rsidR="00356B09">
        <w:rPr>
          <w:rFonts w:asciiTheme="minorHAnsi" w:hAnsiTheme="minorHAnsi"/>
          <w:i/>
          <w:color w:val="000000"/>
        </w:rPr>
        <w:t xml:space="preserve"> </w:t>
      </w:r>
      <w:r w:rsidRPr="0058737E">
        <w:rPr>
          <w:rFonts w:asciiTheme="minorHAnsi" w:hAnsiTheme="minorHAnsi"/>
          <w:color w:val="000000"/>
        </w:rPr>
        <w:t xml:space="preserve">– </w:t>
      </w:r>
      <w:r w:rsidRPr="000B0DC9">
        <w:rPr>
          <w:rFonts w:asciiTheme="minorHAnsi" w:hAnsiTheme="minorHAnsi"/>
          <w:color w:val="000000"/>
        </w:rPr>
        <w:t>Reflects the difference between the true population</w:t>
      </w:r>
      <w:r>
        <w:rPr>
          <w:rFonts w:asciiTheme="minorHAnsi" w:hAnsiTheme="minorHAnsi"/>
          <w:color w:val="000000"/>
        </w:rPr>
        <w:t xml:space="preserve"> (which is estimated by the Post-Enumeration Survey)</w:t>
      </w:r>
      <w:r w:rsidRPr="000B0DC9">
        <w:rPr>
          <w:rFonts w:asciiTheme="minorHAnsi" w:hAnsiTheme="minorHAnsi"/>
          <w:color w:val="000000"/>
        </w:rPr>
        <w:t xml:space="preserve"> and the census count. If the census count was less than the actual number of people or HUs in the population, then we say there was an undercount. If the census count was more than the actual number of people or HUs in the population, then we say there was an overcount.</w:t>
      </w:r>
    </w:p>
    <w:p w14:paraId="6A0B1A6A" w14:textId="77777777" w:rsidR="008207E0" w:rsidRPr="0068011F" w:rsidRDefault="008207E0">
      <w:pPr>
        <w:tabs>
          <w:tab w:val="left" w:pos="0"/>
        </w:tabs>
        <w:suppressAutoHyphens/>
        <w:spacing w:line="240" w:lineRule="atLeast"/>
        <w:rPr>
          <w:rFonts w:asciiTheme="minorHAnsi" w:hAnsiTheme="minorHAnsi"/>
        </w:rPr>
      </w:pPr>
    </w:p>
    <w:p w14:paraId="4701450D" w14:textId="65FFE705" w:rsidR="008207E0" w:rsidRPr="0068011F" w:rsidRDefault="008207E0">
      <w:pPr>
        <w:pStyle w:val="Heading1"/>
        <w:keepLines/>
        <w:widowControl/>
        <w:rPr>
          <w:rFonts w:asciiTheme="minorHAnsi" w:hAnsiTheme="minorHAnsi"/>
        </w:rPr>
      </w:pPr>
      <w:r w:rsidRPr="0068011F">
        <w:rPr>
          <w:rFonts w:asciiTheme="minorHAnsi" w:hAnsiTheme="minorHAnsi"/>
        </w:rPr>
        <w:br w:type="page"/>
        <w:t>List of Attachments</w:t>
      </w:r>
    </w:p>
    <w:p w14:paraId="16C2D6D2" w14:textId="6A545529" w:rsidR="008207E0" w:rsidRDefault="001A56CC" w:rsidP="001A56CC">
      <w:pPr>
        <w:pStyle w:val="ListParagraph"/>
        <w:keepNext/>
        <w:keepLines/>
        <w:numPr>
          <w:ilvl w:val="0"/>
          <w:numId w:val="5"/>
        </w:numPr>
        <w:tabs>
          <w:tab w:val="left" w:pos="0"/>
        </w:tabs>
        <w:suppressAutoHyphens/>
        <w:spacing w:line="240" w:lineRule="atLeast"/>
        <w:rPr>
          <w:rFonts w:asciiTheme="minorHAnsi" w:hAnsiTheme="minorHAnsi"/>
        </w:rPr>
      </w:pPr>
      <w:r w:rsidRPr="001A56CC">
        <w:rPr>
          <w:rFonts w:asciiTheme="minorHAnsi" w:hAnsiTheme="minorHAnsi"/>
        </w:rPr>
        <w:t>D-1409(E/S)</w:t>
      </w:r>
      <w:r>
        <w:rPr>
          <w:rFonts w:asciiTheme="minorHAnsi" w:hAnsiTheme="minorHAnsi"/>
        </w:rPr>
        <w:t>, Person Interview</w:t>
      </w:r>
      <w:r w:rsidRPr="001A56CC">
        <w:rPr>
          <w:rFonts w:asciiTheme="minorHAnsi" w:hAnsiTheme="minorHAnsi"/>
        </w:rPr>
        <w:t xml:space="preserve"> </w:t>
      </w:r>
      <w:r w:rsidR="008207E0" w:rsidRPr="001A56CC">
        <w:rPr>
          <w:rFonts w:asciiTheme="minorHAnsi" w:hAnsiTheme="minorHAnsi"/>
        </w:rPr>
        <w:t>Introducto</w:t>
      </w:r>
      <w:r w:rsidR="00FC7B16" w:rsidRPr="001A56CC">
        <w:rPr>
          <w:rFonts w:asciiTheme="minorHAnsi" w:hAnsiTheme="minorHAnsi"/>
        </w:rPr>
        <w:t>ry Letter (Privacy Act Notice)</w:t>
      </w:r>
    </w:p>
    <w:p w14:paraId="104D4C84" w14:textId="2AC560FA" w:rsidR="001A56CC" w:rsidRPr="001A56CC" w:rsidRDefault="00244390" w:rsidP="001A56CC">
      <w:pPr>
        <w:pStyle w:val="ListParagraph"/>
        <w:keepNext/>
        <w:keepLines/>
        <w:numPr>
          <w:ilvl w:val="0"/>
          <w:numId w:val="5"/>
        </w:numPr>
        <w:tabs>
          <w:tab w:val="left" w:pos="0"/>
        </w:tabs>
        <w:suppressAutoHyphens/>
        <w:spacing w:line="240" w:lineRule="atLeast"/>
        <w:rPr>
          <w:rFonts w:asciiTheme="minorHAnsi" w:hAnsiTheme="minorHAnsi"/>
        </w:rPr>
      </w:pPr>
      <w:r>
        <w:rPr>
          <w:rFonts w:asciiTheme="minorHAnsi" w:hAnsiTheme="minorHAnsi"/>
        </w:rPr>
        <w:t>D-17</w:t>
      </w:r>
      <w:r w:rsidR="001A56CC">
        <w:rPr>
          <w:rFonts w:asciiTheme="minorHAnsi" w:hAnsiTheme="minorHAnsi"/>
        </w:rPr>
        <w:t xml:space="preserve">09(E/S), Person </w:t>
      </w:r>
      <w:r w:rsidR="00385BF8">
        <w:rPr>
          <w:rFonts w:asciiTheme="minorHAnsi" w:hAnsiTheme="minorHAnsi"/>
        </w:rPr>
        <w:t>Followup</w:t>
      </w:r>
      <w:r w:rsidR="001A56CC">
        <w:rPr>
          <w:rFonts w:asciiTheme="minorHAnsi" w:hAnsiTheme="minorHAnsi"/>
        </w:rPr>
        <w:t xml:space="preserve"> </w:t>
      </w:r>
      <w:r w:rsidR="001A56CC" w:rsidRPr="001A56CC">
        <w:rPr>
          <w:rFonts w:asciiTheme="minorHAnsi" w:hAnsiTheme="minorHAnsi"/>
        </w:rPr>
        <w:t>Introductory Letter (Privacy Act Notice)</w:t>
      </w:r>
    </w:p>
    <w:p w14:paraId="4716942E" w14:textId="07DA5B4A" w:rsidR="001A56CC" w:rsidRPr="001A56CC" w:rsidRDefault="00FC7B16" w:rsidP="001A56CC">
      <w:pPr>
        <w:pStyle w:val="ListParagraph"/>
        <w:keepNext/>
        <w:keepLines/>
        <w:numPr>
          <w:ilvl w:val="0"/>
          <w:numId w:val="5"/>
        </w:numPr>
        <w:tabs>
          <w:tab w:val="left" w:pos="0"/>
          <w:tab w:val="left" w:pos="360"/>
          <w:tab w:val="left" w:pos="720"/>
          <w:tab w:val="left" w:pos="762"/>
          <w:tab w:val="left" w:pos="1440"/>
        </w:tabs>
        <w:suppressAutoHyphens/>
        <w:spacing w:line="240" w:lineRule="atLeast"/>
        <w:rPr>
          <w:rFonts w:asciiTheme="minorHAnsi" w:hAnsiTheme="minorHAnsi"/>
        </w:rPr>
      </w:pPr>
      <w:r w:rsidRPr="001A56CC">
        <w:rPr>
          <w:rFonts w:asciiTheme="minorHAnsi" w:hAnsiTheme="minorHAnsi"/>
        </w:rPr>
        <w:t>D-1301</w:t>
      </w:r>
      <w:r w:rsidR="00CE717E">
        <w:rPr>
          <w:rFonts w:asciiTheme="minorHAnsi" w:hAnsiTheme="minorHAnsi"/>
        </w:rPr>
        <w:t xml:space="preserve"> and</w:t>
      </w:r>
      <w:r w:rsidR="00CE717E" w:rsidRPr="00CE717E">
        <w:rPr>
          <w:rFonts w:asciiTheme="minorHAnsi" w:hAnsiTheme="minorHAnsi"/>
        </w:rPr>
        <w:t xml:space="preserve"> </w:t>
      </w:r>
      <w:r w:rsidR="00CE717E" w:rsidRPr="0068011F">
        <w:rPr>
          <w:rFonts w:asciiTheme="minorHAnsi" w:hAnsiTheme="minorHAnsi"/>
        </w:rPr>
        <w:t>D-1301 (PR</w:t>
      </w:r>
      <w:r w:rsidR="00CE717E">
        <w:rPr>
          <w:rFonts w:asciiTheme="minorHAnsi" w:hAnsiTheme="minorHAnsi"/>
        </w:rPr>
        <w:t>)</w:t>
      </w:r>
      <w:r w:rsidRPr="001A56CC">
        <w:rPr>
          <w:rFonts w:asciiTheme="minorHAnsi" w:hAnsiTheme="minorHAnsi"/>
        </w:rPr>
        <w:t xml:space="preserve">, Person </w:t>
      </w:r>
      <w:r w:rsidR="00385BF8">
        <w:rPr>
          <w:rFonts w:asciiTheme="minorHAnsi" w:hAnsiTheme="minorHAnsi"/>
        </w:rPr>
        <w:t>Followup</w:t>
      </w:r>
      <w:r w:rsidRPr="001A56CC">
        <w:rPr>
          <w:rFonts w:asciiTheme="minorHAnsi" w:hAnsiTheme="minorHAnsi"/>
        </w:rPr>
        <w:t xml:space="preserve"> Q</w:t>
      </w:r>
      <w:r w:rsidR="008207E0" w:rsidRPr="001A56CC">
        <w:rPr>
          <w:rFonts w:asciiTheme="minorHAnsi" w:hAnsiTheme="minorHAnsi"/>
        </w:rPr>
        <w:t xml:space="preserve">uestionnaire </w:t>
      </w:r>
    </w:p>
    <w:p w14:paraId="3718F6BB" w14:textId="2DB674A4" w:rsidR="008D2A2A" w:rsidRPr="00CE717E" w:rsidRDefault="008207E0" w:rsidP="00CE717E">
      <w:pPr>
        <w:pStyle w:val="ListParagraph"/>
        <w:keepNext/>
        <w:keepLines/>
        <w:numPr>
          <w:ilvl w:val="0"/>
          <w:numId w:val="5"/>
        </w:numPr>
        <w:tabs>
          <w:tab w:val="left" w:pos="0"/>
          <w:tab w:val="left" w:pos="360"/>
          <w:tab w:val="left" w:pos="720"/>
          <w:tab w:val="left" w:pos="762"/>
          <w:tab w:val="left" w:pos="1440"/>
        </w:tabs>
        <w:suppressAutoHyphens/>
        <w:spacing w:line="240" w:lineRule="atLeast"/>
        <w:rPr>
          <w:rFonts w:asciiTheme="minorHAnsi" w:hAnsiTheme="minorHAnsi"/>
        </w:rPr>
      </w:pPr>
      <w:r w:rsidRPr="001A56CC">
        <w:rPr>
          <w:rFonts w:asciiTheme="minorHAnsi" w:hAnsiTheme="minorHAnsi"/>
        </w:rPr>
        <w:t>D-1301.</w:t>
      </w:r>
      <w:r w:rsidR="00CE717E">
        <w:rPr>
          <w:rFonts w:asciiTheme="minorHAnsi" w:hAnsiTheme="minorHAnsi"/>
        </w:rPr>
        <w:t xml:space="preserve">2 and </w:t>
      </w:r>
      <w:r w:rsidR="00CE717E" w:rsidRPr="00CE717E">
        <w:rPr>
          <w:rFonts w:asciiTheme="minorHAnsi" w:hAnsiTheme="minorHAnsi"/>
        </w:rPr>
        <w:t>D-1301.2(PR),</w:t>
      </w:r>
      <w:r w:rsidR="00FC7B16" w:rsidRPr="001A56CC">
        <w:rPr>
          <w:rFonts w:asciiTheme="minorHAnsi" w:hAnsiTheme="minorHAnsi"/>
        </w:rPr>
        <w:t xml:space="preserve"> Person </w:t>
      </w:r>
      <w:r w:rsidR="00385BF8">
        <w:rPr>
          <w:rFonts w:asciiTheme="minorHAnsi" w:hAnsiTheme="minorHAnsi"/>
        </w:rPr>
        <w:t>Followup</w:t>
      </w:r>
      <w:r w:rsidR="00FC7B16" w:rsidRPr="001A56CC">
        <w:rPr>
          <w:rFonts w:asciiTheme="minorHAnsi" w:hAnsiTheme="minorHAnsi"/>
        </w:rPr>
        <w:t xml:space="preserve"> Reinterview Q</w:t>
      </w:r>
      <w:r w:rsidRPr="001A56CC">
        <w:rPr>
          <w:rFonts w:asciiTheme="minorHAnsi" w:hAnsiTheme="minorHAnsi"/>
        </w:rPr>
        <w:t>uestionnaire</w:t>
      </w:r>
    </w:p>
    <w:p w14:paraId="3A8C3E7C" w14:textId="764F0AC7" w:rsidR="001A56CC" w:rsidRDefault="001A56CC" w:rsidP="001A56CC">
      <w:pPr>
        <w:numPr>
          <w:ilvl w:val="0"/>
          <w:numId w:val="5"/>
        </w:numPr>
        <w:rPr>
          <w:rFonts w:asciiTheme="minorHAnsi" w:hAnsiTheme="minorHAnsi"/>
        </w:rPr>
      </w:pPr>
      <w:r>
        <w:rPr>
          <w:rFonts w:asciiTheme="minorHAnsi" w:hAnsiTheme="minorHAnsi"/>
        </w:rPr>
        <w:t>D-1400, D-1400(S), Person Interview Information Sheet</w:t>
      </w:r>
    </w:p>
    <w:p w14:paraId="235DBFCB" w14:textId="0DB85A71" w:rsidR="00244390" w:rsidRPr="00244390" w:rsidRDefault="00244390" w:rsidP="00244390">
      <w:pPr>
        <w:numPr>
          <w:ilvl w:val="0"/>
          <w:numId w:val="5"/>
        </w:numPr>
        <w:rPr>
          <w:rFonts w:asciiTheme="minorHAnsi" w:hAnsiTheme="minorHAnsi"/>
        </w:rPr>
      </w:pPr>
      <w:r>
        <w:rPr>
          <w:rFonts w:asciiTheme="minorHAnsi" w:hAnsiTheme="minorHAnsi"/>
        </w:rPr>
        <w:t>D-26, Notice of Visit</w:t>
      </w:r>
    </w:p>
    <w:p w14:paraId="3AB1F2AD" w14:textId="1AA68427" w:rsidR="00244390" w:rsidRDefault="00244390" w:rsidP="001A56CC">
      <w:pPr>
        <w:numPr>
          <w:ilvl w:val="0"/>
          <w:numId w:val="5"/>
        </w:numPr>
        <w:rPr>
          <w:rFonts w:asciiTheme="minorHAnsi" w:hAnsiTheme="minorHAnsi"/>
        </w:rPr>
      </w:pPr>
      <w:r>
        <w:rPr>
          <w:rFonts w:asciiTheme="minorHAnsi" w:hAnsiTheme="minorHAnsi"/>
        </w:rPr>
        <w:t>D-ID, Language ID card</w:t>
      </w:r>
    </w:p>
    <w:p w14:paraId="0128953A" w14:textId="4773C9B3" w:rsidR="00244390" w:rsidRDefault="00244390" w:rsidP="001A56CC">
      <w:pPr>
        <w:numPr>
          <w:ilvl w:val="0"/>
          <w:numId w:val="5"/>
        </w:numPr>
        <w:rPr>
          <w:rFonts w:asciiTheme="minorHAnsi" w:hAnsiTheme="minorHAnsi"/>
        </w:rPr>
      </w:pPr>
      <w:r>
        <w:rPr>
          <w:rFonts w:asciiTheme="minorHAnsi" w:hAnsiTheme="minorHAnsi"/>
        </w:rPr>
        <w:t>PES Person Interview 2020 Instrument Spec</w:t>
      </w:r>
    </w:p>
    <w:p w14:paraId="400DA5CE" w14:textId="1A8436E7" w:rsidR="00244390" w:rsidRDefault="00244390" w:rsidP="001A56CC">
      <w:pPr>
        <w:numPr>
          <w:ilvl w:val="0"/>
          <w:numId w:val="5"/>
        </w:numPr>
        <w:rPr>
          <w:rFonts w:asciiTheme="minorHAnsi" w:hAnsiTheme="minorHAnsi"/>
        </w:rPr>
      </w:pPr>
      <w:r>
        <w:rPr>
          <w:rFonts w:asciiTheme="minorHAnsi" w:hAnsiTheme="minorHAnsi"/>
        </w:rPr>
        <w:t>PES Person Interview Reinterview 2020 Instrument Spec</w:t>
      </w:r>
    </w:p>
    <w:p w14:paraId="53BE2E43" w14:textId="68B2EE06" w:rsidR="008207E0" w:rsidRPr="00CE717E" w:rsidRDefault="008207E0">
      <w:pPr>
        <w:pStyle w:val="Default"/>
        <w:rPr>
          <w:rFonts w:asciiTheme="minorHAnsi" w:hAnsiTheme="minorHAnsi"/>
        </w:rPr>
      </w:pPr>
    </w:p>
    <w:p w14:paraId="33624322" w14:textId="77777777" w:rsidR="001A56CC" w:rsidRPr="00CE717E" w:rsidRDefault="001A56CC">
      <w:pPr>
        <w:pStyle w:val="Default"/>
        <w:rPr>
          <w:rFonts w:asciiTheme="minorHAnsi" w:hAnsiTheme="minorHAnsi"/>
        </w:rPr>
      </w:pPr>
    </w:p>
    <w:p w14:paraId="4201A15F" w14:textId="77777777" w:rsidR="008207E0" w:rsidRPr="00CE717E" w:rsidRDefault="008207E0">
      <w:pPr>
        <w:pStyle w:val="Default"/>
        <w:rPr>
          <w:rFonts w:asciiTheme="minorHAnsi" w:hAnsiTheme="minorHAnsi"/>
        </w:rPr>
      </w:pPr>
    </w:p>
    <w:p w14:paraId="53989BF7" w14:textId="77777777" w:rsidR="008207E0" w:rsidRPr="0068011F" w:rsidRDefault="008207E0">
      <w:pPr>
        <w:rPr>
          <w:rFonts w:asciiTheme="minorHAnsi" w:hAnsiTheme="minorHAnsi"/>
        </w:rPr>
      </w:pPr>
    </w:p>
    <w:sectPr w:rsidR="008207E0" w:rsidRPr="0068011F" w:rsidSect="008207E0">
      <w:footerReference w:type="default" r:id="rId13"/>
      <w:type w:val="continuous"/>
      <w:pgSz w:w="12240" w:h="15840" w:code="1"/>
      <w:pgMar w:top="1080" w:right="1440" w:bottom="1440" w:left="1440" w:header="1440" w:footer="1440" w:gutter="0"/>
      <w:pgNumType w:start="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7E5F6" w14:textId="77777777" w:rsidR="00F13D6E" w:rsidRDefault="00F13D6E">
      <w:r>
        <w:separator/>
      </w:r>
    </w:p>
  </w:endnote>
  <w:endnote w:type="continuationSeparator" w:id="0">
    <w:p w14:paraId="15E806BC" w14:textId="77777777" w:rsidR="00F13D6E" w:rsidRDefault="00F1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lior">
    <w:altName w:val="Melio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5633C" w14:textId="7088E748" w:rsidR="00F13D6E" w:rsidRDefault="00F13D6E">
    <w:pPr>
      <w:pStyle w:val="Footer"/>
      <w:jc w:val="center"/>
    </w:pPr>
    <w:r>
      <w:fldChar w:fldCharType="begin"/>
    </w:r>
    <w:r>
      <w:instrText xml:space="preserve"> PAGE   \* MERGEFORMAT </w:instrText>
    </w:r>
    <w:r>
      <w:fldChar w:fldCharType="separate"/>
    </w:r>
    <w:r w:rsidR="00655BB5">
      <w:rPr>
        <w:noProof/>
      </w:rPr>
      <w:t>7</w:t>
    </w:r>
    <w:r>
      <w:rPr>
        <w:noProof/>
      </w:rPr>
      <w:fldChar w:fldCharType="end"/>
    </w:r>
  </w:p>
  <w:p w14:paraId="1BBCD442" w14:textId="77777777" w:rsidR="00F13D6E" w:rsidRDefault="00F13D6E">
    <w:pPr>
      <w:tabs>
        <w:tab w:val="left" w:pos="0"/>
      </w:tabs>
      <w:suppressAutoHyphens/>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5F510" w14:textId="77777777" w:rsidR="00F13D6E" w:rsidRDefault="00F13D6E">
      <w:r>
        <w:separator/>
      </w:r>
    </w:p>
  </w:footnote>
  <w:footnote w:type="continuationSeparator" w:id="0">
    <w:p w14:paraId="110C3BB0" w14:textId="77777777" w:rsidR="00F13D6E" w:rsidRDefault="00F13D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92086"/>
    <w:multiLevelType w:val="hybridMultilevel"/>
    <w:tmpl w:val="F280E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C6D06"/>
    <w:multiLevelType w:val="hybridMultilevel"/>
    <w:tmpl w:val="A6C2E05A"/>
    <w:lvl w:ilvl="0" w:tplc="65109FA2">
      <w:start w:val="3"/>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C782E08"/>
    <w:multiLevelType w:val="hybridMultilevel"/>
    <w:tmpl w:val="FFCCE446"/>
    <w:lvl w:ilvl="0" w:tplc="0409000F">
      <w:start w:val="1"/>
      <w:numFmt w:val="decimal"/>
      <w:lvlText w:val="%1."/>
      <w:lvlJc w:val="left"/>
      <w:pPr>
        <w:ind w:left="138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nsid w:val="7DA62507"/>
    <w:multiLevelType w:val="hybridMultilevel"/>
    <w:tmpl w:val="86C6B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321CE0"/>
    <w:multiLevelType w:val="hybridMultilevel"/>
    <w:tmpl w:val="093CB33A"/>
    <w:lvl w:ilvl="0" w:tplc="7932D460">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207E0"/>
    <w:rsid w:val="00021A95"/>
    <w:rsid w:val="00057875"/>
    <w:rsid w:val="000A4DD4"/>
    <w:rsid w:val="000E5A2F"/>
    <w:rsid w:val="00145EFE"/>
    <w:rsid w:val="001640B3"/>
    <w:rsid w:val="0017209C"/>
    <w:rsid w:val="00185815"/>
    <w:rsid w:val="001A56CC"/>
    <w:rsid w:val="001C70C1"/>
    <w:rsid w:val="001D06DB"/>
    <w:rsid w:val="001E1B5C"/>
    <w:rsid w:val="00214764"/>
    <w:rsid w:val="0021720A"/>
    <w:rsid w:val="00221F48"/>
    <w:rsid w:val="0022404B"/>
    <w:rsid w:val="00243ECA"/>
    <w:rsid w:val="00244390"/>
    <w:rsid w:val="002A161B"/>
    <w:rsid w:val="002C480F"/>
    <w:rsid w:val="002E5801"/>
    <w:rsid w:val="002F12B9"/>
    <w:rsid w:val="00302AD7"/>
    <w:rsid w:val="00316D02"/>
    <w:rsid w:val="0032547B"/>
    <w:rsid w:val="00325A31"/>
    <w:rsid w:val="003354F6"/>
    <w:rsid w:val="00352AF2"/>
    <w:rsid w:val="003562F6"/>
    <w:rsid w:val="00356B09"/>
    <w:rsid w:val="003769E2"/>
    <w:rsid w:val="00385BF8"/>
    <w:rsid w:val="00386353"/>
    <w:rsid w:val="003D1539"/>
    <w:rsid w:val="00425DC3"/>
    <w:rsid w:val="00426DA8"/>
    <w:rsid w:val="0043279C"/>
    <w:rsid w:val="00471F68"/>
    <w:rsid w:val="004734D6"/>
    <w:rsid w:val="0047356A"/>
    <w:rsid w:val="0047629B"/>
    <w:rsid w:val="00485E1C"/>
    <w:rsid w:val="0049588F"/>
    <w:rsid w:val="004B163D"/>
    <w:rsid w:val="004B6C5E"/>
    <w:rsid w:val="004B6D0B"/>
    <w:rsid w:val="004C5386"/>
    <w:rsid w:val="004C5C1E"/>
    <w:rsid w:val="004D3A67"/>
    <w:rsid w:val="00510FDF"/>
    <w:rsid w:val="005254E6"/>
    <w:rsid w:val="00546B77"/>
    <w:rsid w:val="0055317E"/>
    <w:rsid w:val="00554F80"/>
    <w:rsid w:val="005868BF"/>
    <w:rsid w:val="00593FA0"/>
    <w:rsid w:val="00596491"/>
    <w:rsid w:val="005B035B"/>
    <w:rsid w:val="005C54BA"/>
    <w:rsid w:val="005E4F8C"/>
    <w:rsid w:val="00655BB5"/>
    <w:rsid w:val="0066028A"/>
    <w:rsid w:val="0068011F"/>
    <w:rsid w:val="006C7ECB"/>
    <w:rsid w:val="006F1D35"/>
    <w:rsid w:val="006F6E78"/>
    <w:rsid w:val="00716DC7"/>
    <w:rsid w:val="00733811"/>
    <w:rsid w:val="007614BA"/>
    <w:rsid w:val="007620C8"/>
    <w:rsid w:val="007B7887"/>
    <w:rsid w:val="007C22E8"/>
    <w:rsid w:val="007E1D99"/>
    <w:rsid w:val="008207E0"/>
    <w:rsid w:val="008A61A7"/>
    <w:rsid w:val="008C0ABA"/>
    <w:rsid w:val="008D155F"/>
    <w:rsid w:val="008D2A2A"/>
    <w:rsid w:val="008E2785"/>
    <w:rsid w:val="0092661D"/>
    <w:rsid w:val="00934BB6"/>
    <w:rsid w:val="00947F8E"/>
    <w:rsid w:val="00954ED0"/>
    <w:rsid w:val="0099420B"/>
    <w:rsid w:val="009B3717"/>
    <w:rsid w:val="009C7344"/>
    <w:rsid w:val="00A623F9"/>
    <w:rsid w:val="00A725F9"/>
    <w:rsid w:val="00AC6FDE"/>
    <w:rsid w:val="00B23D58"/>
    <w:rsid w:val="00B26E17"/>
    <w:rsid w:val="00B358E9"/>
    <w:rsid w:val="00B86925"/>
    <w:rsid w:val="00BC02DE"/>
    <w:rsid w:val="00BD0DDC"/>
    <w:rsid w:val="00C04E24"/>
    <w:rsid w:val="00C371E2"/>
    <w:rsid w:val="00CC19D6"/>
    <w:rsid w:val="00CE717E"/>
    <w:rsid w:val="00D16A76"/>
    <w:rsid w:val="00D300EB"/>
    <w:rsid w:val="00D502AD"/>
    <w:rsid w:val="00D55035"/>
    <w:rsid w:val="00D97CC5"/>
    <w:rsid w:val="00E25C2E"/>
    <w:rsid w:val="00E446E9"/>
    <w:rsid w:val="00E539A9"/>
    <w:rsid w:val="00E53BC8"/>
    <w:rsid w:val="00E609F4"/>
    <w:rsid w:val="00E61007"/>
    <w:rsid w:val="00E741BB"/>
    <w:rsid w:val="00EA3DD5"/>
    <w:rsid w:val="00EB0713"/>
    <w:rsid w:val="00F13D6E"/>
    <w:rsid w:val="00F82ABD"/>
    <w:rsid w:val="00F9346B"/>
    <w:rsid w:val="00FA12DE"/>
    <w:rsid w:val="00FC2FCA"/>
    <w:rsid w:val="00FC7B16"/>
    <w:rsid w:val="00FD2059"/>
    <w:rsid w:val="00FD26C7"/>
    <w:rsid w:val="00FF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D35"/>
    <w:rPr>
      <w:sz w:val="24"/>
      <w:szCs w:val="24"/>
    </w:rPr>
  </w:style>
  <w:style w:type="paragraph" w:styleId="Heading1">
    <w:name w:val="heading 1"/>
    <w:basedOn w:val="Normal"/>
    <w:next w:val="Normal"/>
    <w:qFormat/>
    <w:rsid w:val="0021720A"/>
    <w:pPr>
      <w:keepNext/>
      <w:widowControl w:val="0"/>
      <w:tabs>
        <w:tab w:val="left" w:pos="0"/>
      </w:tabs>
      <w:suppressAutoHyphens/>
      <w:autoSpaceDE w:val="0"/>
      <w:autoSpaceDN w:val="0"/>
      <w:adjustRightInd w:val="0"/>
      <w:spacing w:line="240" w:lineRule="atLeast"/>
      <w:outlineLvl w:val="0"/>
    </w:pPr>
    <w:rPr>
      <w:b/>
      <w:bCs/>
    </w:rPr>
  </w:style>
  <w:style w:type="paragraph" w:styleId="Heading2">
    <w:name w:val="heading 2"/>
    <w:basedOn w:val="Normal"/>
    <w:next w:val="Normal"/>
    <w:qFormat/>
    <w:rsid w:val="0021720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outlineLvl w:val="1"/>
    </w:pPr>
    <w:rPr>
      <w:i/>
      <w:iCs/>
      <w:color w:val="000000"/>
      <w:szCs w:val="20"/>
    </w:rPr>
  </w:style>
  <w:style w:type="paragraph" w:styleId="Heading6">
    <w:name w:val="heading 6"/>
    <w:basedOn w:val="Normal"/>
    <w:next w:val="Normal"/>
    <w:qFormat/>
    <w:rsid w:val="0021720A"/>
    <w:pPr>
      <w:keepNext/>
      <w:widowControl w:val="0"/>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1720A"/>
    <w:pPr>
      <w:widowControl w:val="0"/>
      <w:autoSpaceDE w:val="0"/>
      <w:autoSpaceDN w:val="0"/>
      <w:adjustRightInd w:val="0"/>
    </w:pPr>
  </w:style>
  <w:style w:type="paragraph" w:customStyle="1" w:styleId="Default">
    <w:name w:val="Default"/>
    <w:rsid w:val="00217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styleId="BodyText2">
    <w:name w:val="Body Text 2"/>
    <w:basedOn w:val="Normal"/>
    <w:semiHidden/>
    <w:rsid w:val="0021720A"/>
    <w:pPr>
      <w:widowControl w:val="0"/>
      <w:suppressAutoHyphens/>
      <w:autoSpaceDE w:val="0"/>
      <w:autoSpaceDN w:val="0"/>
      <w:adjustRightInd w:val="0"/>
      <w:spacing w:line="240" w:lineRule="atLeast"/>
      <w:jc w:val="center"/>
    </w:pPr>
    <w:rPr>
      <w:b/>
      <w:bCs/>
    </w:rPr>
  </w:style>
  <w:style w:type="paragraph" w:styleId="Header">
    <w:name w:val="header"/>
    <w:basedOn w:val="Normal"/>
    <w:link w:val="HeaderChar"/>
    <w:uiPriority w:val="99"/>
    <w:semiHidden/>
    <w:unhideWhenUsed/>
    <w:rsid w:val="008207E0"/>
    <w:pPr>
      <w:tabs>
        <w:tab w:val="center" w:pos="4680"/>
        <w:tab w:val="right" w:pos="9360"/>
      </w:tabs>
    </w:pPr>
  </w:style>
  <w:style w:type="character" w:customStyle="1" w:styleId="HeaderChar">
    <w:name w:val="Header Char"/>
    <w:basedOn w:val="DefaultParagraphFont"/>
    <w:link w:val="Header"/>
    <w:uiPriority w:val="99"/>
    <w:semiHidden/>
    <w:rsid w:val="008207E0"/>
    <w:rPr>
      <w:sz w:val="24"/>
      <w:szCs w:val="24"/>
    </w:rPr>
  </w:style>
  <w:style w:type="paragraph" w:styleId="Footer">
    <w:name w:val="footer"/>
    <w:basedOn w:val="Normal"/>
    <w:link w:val="FooterChar"/>
    <w:uiPriority w:val="99"/>
    <w:unhideWhenUsed/>
    <w:rsid w:val="008207E0"/>
    <w:pPr>
      <w:tabs>
        <w:tab w:val="center" w:pos="4680"/>
        <w:tab w:val="right" w:pos="9360"/>
      </w:tabs>
    </w:pPr>
  </w:style>
  <w:style w:type="character" w:customStyle="1" w:styleId="FooterChar">
    <w:name w:val="Footer Char"/>
    <w:basedOn w:val="DefaultParagraphFont"/>
    <w:link w:val="Footer"/>
    <w:uiPriority w:val="99"/>
    <w:rsid w:val="008207E0"/>
    <w:rPr>
      <w:sz w:val="24"/>
      <w:szCs w:val="24"/>
    </w:rPr>
  </w:style>
  <w:style w:type="paragraph" w:styleId="Revision">
    <w:name w:val="Revision"/>
    <w:hidden/>
    <w:uiPriority w:val="99"/>
    <w:semiHidden/>
    <w:rsid w:val="005E4F8C"/>
    <w:rPr>
      <w:sz w:val="24"/>
      <w:szCs w:val="24"/>
    </w:rPr>
  </w:style>
  <w:style w:type="paragraph" w:styleId="BalloonText">
    <w:name w:val="Balloon Text"/>
    <w:basedOn w:val="Normal"/>
    <w:link w:val="BalloonTextChar"/>
    <w:uiPriority w:val="99"/>
    <w:semiHidden/>
    <w:unhideWhenUsed/>
    <w:rsid w:val="005E4F8C"/>
    <w:rPr>
      <w:rFonts w:ascii="Tahoma" w:hAnsi="Tahoma" w:cs="Tahoma"/>
      <w:sz w:val="16"/>
      <w:szCs w:val="16"/>
    </w:rPr>
  </w:style>
  <w:style w:type="character" w:customStyle="1" w:styleId="BalloonTextChar">
    <w:name w:val="Balloon Text Char"/>
    <w:basedOn w:val="DefaultParagraphFont"/>
    <w:link w:val="BalloonText"/>
    <w:uiPriority w:val="99"/>
    <w:semiHidden/>
    <w:rsid w:val="005E4F8C"/>
    <w:rPr>
      <w:rFonts w:ascii="Tahoma" w:hAnsi="Tahoma" w:cs="Tahoma"/>
      <w:sz w:val="16"/>
      <w:szCs w:val="16"/>
    </w:rPr>
  </w:style>
  <w:style w:type="character" w:styleId="CommentReference">
    <w:name w:val="annotation reference"/>
    <w:basedOn w:val="DefaultParagraphFont"/>
    <w:uiPriority w:val="99"/>
    <w:semiHidden/>
    <w:unhideWhenUsed/>
    <w:rsid w:val="00C04E24"/>
    <w:rPr>
      <w:sz w:val="16"/>
      <w:szCs w:val="16"/>
    </w:rPr>
  </w:style>
  <w:style w:type="paragraph" w:styleId="CommentText">
    <w:name w:val="annotation text"/>
    <w:basedOn w:val="Normal"/>
    <w:link w:val="CommentTextChar"/>
    <w:uiPriority w:val="99"/>
    <w:semiHidden/>
    <w:unhideWhenUsed/>
    <w:rsid w:val="00C04E24"/>
    <w:rPr>
      <w:sz w:val="20"/>
      <w:szCs w:val="20"/>
    </w:rPr>
  </w:style>
  <w:style w:type="character" w:customStyle="1" w:styleId="CommentTextChar">
    <w:name w:val="Comment Text Char"/>
    <w:basedOn w:val="DefaultParagraphFont"/>
    <w:link w:val="CommentText"/>
    <w:uiPriority w:val="99"/>
    <w:semiHidden/>
    <w:rsid w:val="00C04E24"/>
  </w:style>
  <w:style w:type="paragraph" w:styleId="CommentSubject">
    <w:name w:val="annotation subject"/>
    <w:basedOn w:val="CommentText"/>
    <w:next w:val="CommentText"/>
    <w:link w:val="CommentSubjectChar"/>
    <w:uiPriority w:val="99"/>
    <w:semiHidden/>
    <w:unhideWhenUsed/>
    <w:rsid w:val="00C04E24"/>
    <w:rPr>
      <w:b/>
      <w:bCs/>
    </w:rPr>
  </w:style>
  <w:style w:type="character" w:customStyle="1" w:styleId="CommentSubjectChar">
    <w:name w:val="Comment Subject Char"/>
    <w:basedOn w:val="CommentTextChar"/>
    <w:link w:val="CommentSubject"/>
    <w:uiPriority w:val="99"/>
    <w:semiHidden/>
    <w:rsid w:val="00C04E24"/>
    <w:rPr>
      <w:b/>
      <w:bCs/>
    </w:rPr>
  </w:style>
  <w:style w:type="paragraph" w:styleId="ListParagraph">
    <w:name w:val="List Paragraph"/>
    <w:basedOn w:val="Normal"/>
    <w:uiPriority w:val="34"/>
    <w:qFormat/>
    <w:rsid w:val="001A56CC"/>
    <w:pPr>
      <w:ind w:left="720"/>
      <w:contextualSpacing/>
    </w:pPr>
  </w:style>
  <w:style w:type="paragraph" w:styleId="NormalWeb">
    <w:name w:val="Normal (Web)"/>
    <w:basedOn w:val="Normal"/>
    <w:uiPriority w:val="99"/>
    <w:unhideWhenUsed/>
    <w:rsid w:val="006F1D3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D35"/>
    <w:rPr>
      <w:sz w:val="24"/>
      <w:szCs w:val="24"/>
    </w:rPr>
  </w:style>
  <w:style w:type="paragraph" w:styleId="Heading1">
    <w:name w:val="heading 1"/>
    <w:basedOn w:val="Normal"/>
    <w:next w:val="Normal"/>
    <w:qFormat/>
    <w:rsid w:val="0021720A"/>
    <w:pPr>
      <w:keepNext/>
      <w:widowControl w:val="0"/>
      <w:tabs>
        <w:tab w:val="left" w:pos="0"/>
      </w:tabs>
      <w:suppressAutoHyphens/>
      <w:autoSpaceDE w:val="0"/>
      <w:autoSpaceDN w:val="0"/>
      <w:adjustRightInd w:val="0"/>
      <w:spacing w:line="240" w:lineRule="atLeast"/>
      <w:outlineLvl w:val="0"/>
    </w:pPr>
    <w:rPr>
      <w:b/>
      <w:bCs/>
    </w:rPr>
  </w:style>
  <w:style w:type="paragraph" w:styleId="Heading2">
    <w:name w:val="heading 2"/>
    <w:basedOn w:val="Normal"/>
    <w:next w:val="Normal"/>
    <w:qFormat/>
    <w:rsid w:val="0021720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outlineLvl w:val="1"/>
    </w:pPr>
    <w:rPr>
      <w:i/>
      <w:iCs/>
      <w:color w:val="000000"/>
      <w:szCs w:val="20"/>
    </w:rPr>
  </w:style>
  <w:style w:type="paragraph" w:styleId="Heading6">
    <w:name w:val="heading 6"/>
    <w:basedOn w:val="Normal"/>
    <w:next w:val="Normal"/>
    <w:qFormat/>
    <w:rsid w:val="0021720A"/>
    <w:pPr>
      <w:keepNext/>
      <w:widowControl w:val="0"/>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1720A"/>
    <w:pPr>
      <w:widowControl w:val="0"/>
      <w:autoSpaceDE w:val="0"/>
      <w:autoSpaceDN w:val="0"/>
      <w:adjustRightInd w:val="0"/>
    </w:pPr>
  </w:style>
  <w:style w:type="paragraph" w:customStyle="1" w:styleId="Default">
    <w:name w:val="Default"/>
    <w:rsid w:val="00217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styleId="BodyText2">
    <w:name w:val="Body Text 2"/>
    <w:basedOn w:val="Normal"/>
    <w:semiHidden/>
    <w:rsid w:val="0021720A"/>
    <w:pPr>
      <w:widowControl w:val="0"/>
      <w:suppressAutoHyphens/>
      <w:autoSpaceDE w:val="0"/>
      <w:autoSpaceDN w:val="0"/>
      <w:adjustRightInd w:val="0"/>
      <w:spacing w:line="240" w:lineRule="atLeast"/>
      <w:jc w:val="center"/>
    </w:pPr>
    <w:rPr>
      <w:b/>
      <w:bCs/>
    </w:rPr>
  </w:style>
  <w:style w:type="paragraph" w:styleId="Header">
    <w:name w:val="header"/>
    <w:basedOn w:val="Normal"/>
    <w:link w:val="HeaderChar"/>
    <w:uiPriority w:val="99"/>
    <w:semiHidden/>
    <w:unhideWhenUsed/>
    <w:rsid w:val="008207E0"/>
    <w:pPr>
      <w:tabs>
        <w:tab w:val="center" w:pos="4680"/>
        <w:tab w:val="right" w:pos="9360"/>
      </w:tabs>
    </w:pPr>
  </w:style>
  <w:style w:type="character" w:customStyle="1" w:styleId="HeaderChar">
    <w:name w:val="Header Char"/>
    <w:basedOn w:val="DefaultParagraphFont"/>
    <w:link w:val="Header"/>
    <w:uiPriority w:val="99"/>
    <w:semiHidden/>
    <w:rsid w:val="008207E0"/>
    <w:rPr>
      <w:sz w:val="24"/>
      <w:szCs w:val="24"/>
    </w:rPr>
  </w:style>
  <w:style w:type="paragraph" w:styleId="Footer">
    <w:name w:val="footer"/>
    <w:basedOn w:val="Normal"/>
    <w:link w:val="FooterChar"/>
    <w:uiPriority w:val="99"/>
    <w:unhideWhenUsed/>
    <w:rsid w:val="008207E0"/>
    <w:pPr>
      <w:tabs>
        <w:tab w:val="center" w:pos="4680"/>
        <w:tab w:val="right" w:pos="9360"/>
      </w:tabs>
    </w:pPr>
  </w:style>
  <w:style w:type="character" w:customStyle="1" w:styleId="FooterChar">
    <w:name w:val="Footer Char"/>
    <w:basedOn w:val="DefaultParagraphFont"/>
    <w:link w:val="Footer"/>
    <w:uiPriority w:val="99"/>
    <w:rsid w:val="008207E0"/>
    <w:rPr>
      <w:sz w:val="24"/>
      <w:szCs w:val="24"/>
    </w:rPr>
  </w:style>
  <w:style w:type="paragraph" w:styleId="Revision">
    <w:name w:val="Revision"/>
    <w:hidden/>
    <w:uiPriority w:val="99"/>
    <w:semiHidden/>
    <w:rsid w:val="005E4F8C"/>
    <w:rPr>
      <w:sz w:val="24"/>
      <w:szCs w:val="24"/>
    </w:rPr>
  </w:style>
  <w:style w:type="paragraph" w:styleId="BalloonText">
    <w:name w:val="Balloon Text"/>
    <w:basedOn w:val="Normal"/>
    <w:link w:val="BalloonTextChar"/>
    <w:uiPriority w:val="99"/>
    <w:semiHidden/>
    <w:unhideWhenUsed/>
    <w:rsid w:val="005E4F8C"/>
    <w:rPr>
      <w:rFonts w:ascii="Tahoma" w:hAnsi="Tahoma" w:cs="Tahoma"/>
      <w:sz w:val="16"/>
      <w:szCs w:val="16"/>
    </w:rPr>
  </w:style>
  <w:style w:type="character" w:customStyle="1" w:styleId="BalloonTextChar">
    <w:name w:val="Balloon Text Char"/>
    <w:basedOn w:val="DefaultParagraphFont"/>
    <w:link w:val="BalloonText"/>
    <w:uiPriority w:val="99"/>
    <w:semiHidden/>
    <w:rsid w:val="005E4F8C"/>
    <w:rPr>
      <w:rFonts w:ascii="Tahoma" w:hAnsi="Tahoma" w:cs="Tahoma"/>
      <w:sz w:val="16"/>
      <w:szCs w:val="16"/>
    </w:rPr>
  </w:style>
  <w:style w:type="character" w:styleId="CommentReference">
    <w:name w:val="annotation reference"/>
    <w:basedOn w:val="DefaultParagraphFont"/>
    <w:uiPriority w:val="99"/>
    <w:semiHidden/>
    <w:unhideWhenUsed/>
    <w:rsid w:val="00C04E24"/>
    <w:rPr>
      <w:sz w:val="16"/>
      <w:szCs w:val="16"/>
    </w:rPr>
  </w:style>
  <w:style w:type="paragraph" w:styleId="CommentText">
    <w:name w:val="annotation text"/>
    <w:basedOn w:val="Normal"/>
    <w:link w:val="CommentTextChar"/>
    <w:uiPriority w:val="99"/>
    <w:semiHidden/>
    <w:unhideWhenUsed/>
    <w:rsid w:val="00C04E24"/>
    <w:rPr>
      <w:sz w:val="20"/>
      <w:szCs w:val="20"/>
    </w:rPr>
  </w:style>
  <w:style w:type="character" w:customStyle="1" w:styleId="CommentTextChar">
    <w:name w:val="Comment Text Char"/>
    <w:basedOn w:val="DefaultParagraphFont"/>
    <w:link w:val="CommentText"/>
    <w:uiPriority w:val="99"/>
    <w:semiHidden/>
    <w:rsid w:val="00C04E24"/>
  </w:style>
  <w:style w:type="paragraph" w:styleId="CommentSubject">
    <w:name w:val="annotation subject"/>
    <w:basedOn w:val="CommentText"/>
    <w:next w:val="CommentText"/>
    <w:link w:val="CommentSubjectChar"/>
    <w:uiPriority w:val="99"/>
    <w:semiHidden/>
    <w:unhideWhenUsed/>
    <w:rsid w:val="00C04E24"/>
    <w:rPr>
      <w:b/>
      <w:bCs/>
    </w:rPr>
  </w:style>
  <w:style w:type="character" w:customStyle="1" w:styleId="CommentSubjectChar">
    <w:name w:val="Comment Subject Char"/>
    <w:basedOn w:val="CommentTextChar"/>
    <w:link w:val="CommentSubject"/>
    <w:uiPriority w:val="99"/>
    <w:semiHidden/>
    <w:rsid w:val="00C04E24"/>
    <w:rPr>
      <w:b/>
      <w:bCs/>
    </w:rPr>
  </w:style>
  <w:style w:type="paragraph" w:styleId="ListParagraph">
    <w:name w:val="List Paragraph"/>
    <w:basedOn w:val="Normal"/>
    <w:uiPriority w:val="34"/>
    <w:qFormat/>
    <w:rsid w:val="001A56CC"/>
    <w:pPr>
      <w:ind w:left="720"/>
      <w:contextualSpacing/>
    </w:pPr>
  </w:style>
  <w:style w:type="paragraph" w:styleId="NormalWeb">
    <w:name w:val="Normal (Web)"/>
    <w:basedOn w:val="Normal"/>
    <w:uiPriority w:val="99"/>
    <w:unhideWhenUsed/>
    <w:rsid w:val="006F1D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48179">
      <w:bodyDiv w:val="1"/>
      <w:marLeft w:val="0"/>
      <w:marRight w:val="0"/>
      <w:marTop w:val="0"/>
      <w:marBottom w:val="0"/>
      <w:divBdr>
        <w:top w:val="none" w:sz="0" w:space="0" w:color="auto"/>
        <w:left w:val="none" w:sz="0" w:space="0" w:color="auto"/>
        <w:bottom w:val="none" w:sz="0" w:space="0" w:color="auto"/>
        <w:right w:val="none" w:sz="0" w:space="0" w:color="auto"/>
      </w:divBdr>
    </w:div>
    <w:div w:id="57023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|docx|lockoverlay.png</IconOverlay>
    <OMB_Number xmlns="bc81d890-df9a-4703-9f1a-31bba1566e81">41</OMB_Number>
    <Category xmlns="bc81d890-df9a-4703-9f1a-31bba1566e81">Supporting Statement</Category>
    <OMB_x0020_Number xmlns="d7966763-30b1-4124-8d93-fd39007d7f79">0607-xxxx</OMB_x0020_Number>
    <_dlc_DocId xmlns="683294c6-37a3-4ef1-8fc0-8d465748c9d6">TJJP2XWZRXXJ-1797100753-251</_dlc_DocId>
    <_dlc_DocIdUrl xmlns="683294c6-37a3-4ef1-8fc0-8d465748c9d6">
      <Url>https://share.census.gov/div/pco/_layouts/DocIdRedir.aspx?ID=TJJP2XWZRXXJ-1797100753-251</Url>
      <Description>TJJP2XWZRXXJ-1797100753-251</Description>
    </_dlc_DocIdUrl>
    <_vti_ItemDeclaredRecord xmlns="http://schemas.microsoft.com/sharepoint/v3">2019-11-05T16:32:46+00:00</_vti_ItemDeclaredRecord>
    <_vti_ItemHoldRecordStatus xmlns="http://schemas.microsoft.com/sharepoint/v3">273</_vti_ItemHoldRecord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D3293-FA9C-4BEC-BFEF-54FE59827A4F}">
  <ds:schemaRefs>
    <ds:schemaRef ds:uri="http://schemas.microsoft.com/sharepoint/v3/contenttype/forms"/>
  </ds:schemaRefs>
</ds:datastoreItem>
</file>

<file path=customXml/itemProps2.xml><?xml version="1.0" encoding="utf-8"?>
<ds:datastoreItem xmlns:ds="http://schemas.openxmlformats.org/officeDocument/2006/customXml" ds:itemID="{F10253A7-1261-49F6-BA94-ED129DDDB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415C3-CAFF-43BB-A53E-9C3FCDAABFBF}">
  <ds:schemaRefs>
    <ds:schemaRef ds:uri="http://schemas.microsoft.com/sharepoint/events"/>
  </ds:schemaRefs>
</ds:datastoreItem>
</file>

<file path=customXml/itemProps4.xml><?xml version="1.0" encoding="utf-8"?>
<ds:datastoreItem xmlns:ds="http://schemas.openxmlformats.org/officeDocument/2006/customXml" ds:itemID="{7B1D8A72-8E77-4077-B3FF-44F6583E7D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683294c6-37a3-4ef1-8fc0-8d465748c9d6"/>
    <ds:schemaRef ds:uri="http://schemas.microsoft.com/sharepoint/v3"/>
    <ds:schemaRef ds:uri="d7966763-30b1-4124-8d93-fd39007d7f79"/>
    <ds:schemaRef ds:uri="bc81d890-df9a-4703-9f1a-31bba1566e81"/>
    <ds:schemaRef ds:uri="http://www.w3.org/XML/1998/namespace"/>
    <ds:schemaRef ds:uri="http://purl.org/dc/dcmitype/"/>
  </ds:schemaRefs>
</ds:datastoreItem>
</file>

<file path=customXml/itemProps5.xml><?xml version="1.0" encoding="utf-8"?>
<ds:datastoreItem xmlns:ds="http://schemas.openxmlformats.org/officeDocument/2006/customXml" ds:itemID="{6EB99B3D-8125-4C43-9F45-086E290A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PI PFU SUPPORTING STATEMENT B</vt:lpstr>
    </vt:vector>
  </TitlesOfParts>
  <Company>US Census Bureau</Company>
  <LinksUpToDate>false</LinksUpToDate>
  <CharactersWithSpaces>16857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PFU SUPPORTING STATEMENT B</dc:title>
  <dc:subject/>
  <dc:creator>linse002</dc:creator>
  <cp:keywords/>
  <dc:description/>
  <cp:lastModifiedBy>SYSTEM</cp:lastModifiedBy>
  <cp:revision>2</cp:revision>
  <cp:lastPrinted>2019-08-07T14:16:00Z</cp:lastPrinted>
  <dcterms:created xsi:type="dcterms:W3CDTF">2019-11-13T17:38:00Z</dcterms:created>
  <dcterms:modified xsi:type="dcterms:W3CDTF">2019-11-13T17:38:00Z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7cc097da-55e7-4209-afe7-6714ec3f66ff</vt:lpwstr>
  </property>
  <property fmtid="{D5CDD505-2E9C-101B-9397-08002B2CF9AE}" pid="4" name="ecm_ItemDeleteBlockHolders">
    <vt:lpwstr>ecm_InPlaceRecordLock</vt:lpwstr>
  </property>
  <property fmtid="{D5CDD505-2E9C-101B-9397-08002B2CF9AE}" pid="5" name="ecm_RecordRestrictions">
    <vt:lpwstr>BlockDelete, BlockEdit</vt:lpwstr>
  </property>
  <property fmtid="{D5CDD505-2E9C-101B-9397-08002B2CF9AE}" pid="6" name="ecm_ItemLockHolders">
    <vt:lpwstr>ecm_InPlaceRecordLock</vt:lpwstr>
  </property>
</Properties>
</file>