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27EE7" w:rsidR="00787EB7" w:rsidP="00CD2415" w:rsidRDefault="008D5A4A" w14:paraId="275A4907" w14:textId="77777777">
      <w:pPr>
        <w:pStyle w:val="Title"/>
      </w:pPr>
      <w:r w:rsidRPr="00827EE7">
        <w:t>20</w:t>
      </w:r>
      <w:r w:rsidR="00BE684C">
        <w:t>20</w:t>
      </w:r>
      <w:r w:rsidRPr="00827EE7">
        <w:t xml:space="preserve"> </w:t>
      </w:r>
      <w:r w:rsidRPr="00827EE7" w:rsidR="00787EB7">
        <w:t>SUPPORTING STATEMENT</w:t>
      </w:r>
    </w:p>
    <w:p w:rsidRPr="00827EE7" w:rsidR="00787EB7" w:rsidP="00696DB8" w:rsidRDefault="00787EB7" w14:paraId="4DB062D7" w14:textId="77777777">
      <w:pPr>
        <w:pStyle w:val="Title"/>
      </w:pPr>
      <w:r w:rsidRPr="00827EE7">
        <w:t>for</w:t>
      </w:r>
    </w:p>
    <w:p w:rsidR="005B511F" w:rsidP="0083445C" w:rsidRDefault="005B511F" w14:paraId="02CCAF05" w14:textId="12F89473">
      <w:pPr>
        <w:pStyle w:val="Title"/>
        <w:rPr>
          <w:bCs/>
        </w:rPr>
      </w:pPr>
      <w:bookmarkStart w:name="_Hlk22225258" w:id="0"/>
      <w:r>
        <w:rPr>
          <w:bCs/>
        </w:rPr>
        <w:t>Micro-Grants for Food Security Program</w:t>
      </w:r>
      <w:r w:rsidR="00F42F3A">
        <w:rPr>
          <w:bCs/>
        </w:rPr>
        <w:t xml:space="preserve"> (MGFSP)</w:t>
      </w:r>
      <w:r w:rsidR="005A0C12">
        <w:rPr>
          <w:bCs/>
        </w:rPr>
        <w:t xml:space="preserve"> (NEW)</w:t>
      </w:r>
    </w:p>
    <w:p w:rsidR="009F1B95" w:rsidP="0083445C" w:rsidRDefault="009F1B95" w14:paraId="01630F4A" w14:textId="025FFA4D">
      <w:pPr>
        <w:pStyle w:val="Title"/>
        <w:rPr>
          <w:bCs/>
        </w:rPr>
      </w:pPr>
      <w:r w:rsidRPr="00827EE7">
        <w:rPr>
          <w:bCs/>
        </w:rPr>
        <w:t>OMB N</w:t>
      </w:r>
      <w:r w:rsidRPr="00827EE7" w:rsidR="00673B82">
        <w:rPr>
          <w:bCs/>
        </w:rPr>
        <w:t>o</w:t>
      </w:r>
      <w:r w:rsidRPr="00827EE7">
        <w:rPr>
          <w:bCs/>
        </w:rPr>
        <w:t xml:space="preserve">. </w:t>
      </w:r>
      <w:bookmarkStart w:name="_Hlk22029339" w:id="1"/>
      <w:r w:rsidRPr="00827EE7">
        <w:rPr>
          <w:bCs/>
        </w:rPr>
        <w:t>0581-</w:t>
      </w:r>
      <w:bookmarkEnd w:id="1"/>
      <w:r w:rsidR="008F15AB">
        <w:rPr>
          <w:bCs/>
        </w:rPr>
        <w:t>0320</w:t>
      </w:r>
    </w:p>
    <w:p w:rsidRPr="00827EE7" w:rsidR="00462949" w:rsidP="0083445C" w:rsidRDefault="008F15AB" w14:paraId="504E2D67" w14:textId="158A33D7">
      <w:pPr>
        <w:pStyle w:val="Title"/>
        <w:rPr>
          <w:bCs/>
        </w:rPr>
      </w:pPr>
      <w:r>
        <w:rPr>
          <w:bCs/>
        </w:rPr>
        <w:t>Document No. AMS-TM-20-0043</w:t>
      </w:r>
    </w:p>
    <w:bookmarkEnd w:id="0"/>
    <w:p w:rsidRPr="00827EE7" w:rsidR="00DA73A5" w:rsidP="00DA73A5" w:rsidRDefault="00DA73A5" w14:paraId="623096A3" w14:textId="77777777">
      <w:pPr>
        <w:ind w:left="360"/>
      </w:pPr>
    </w:p>
    <w:p w:rsidR="003258BE" w:rsidP="005B511F" w:rsidRDefault="003258BE" w14:paraId="2E5008BB" w14:textId="73661969">
      <w:pPr>
        <w:pStyle w:val="Title"/>
        <w:jc w:val="left"/>
        <w:rPr>
          <w:b w:val="0"/>
          <w:szCs w:val="24"/>
        </w:rPr>
      </w:pPr>
      <w:bookmarkStart w:name="_GoBack" w:id="2"/>
      <w:bookmarkEnd w:id="2"/>
    </w:p>
    <w:p w:rsidR="0098700C" w:rsidP="005B511F" w:rsidRDefault="0098700C" w14:paraId="4DD07C7F" w14:textId="77777777">
      <w:pPr>
        <w:pStyle w:val="Title"/>
        <w:jc w:val="left"/>
        <w:rPr>
          <w:szCs w:val="24"/>
        </w:rPr>
      </w:pPr>
    </w:p>
    <w:p w:rsidRPr="00827EE7" w:rsidR="00DA73A5" w:rsidP="004A407B" w:rsidRDefault="00DA73A5" w14:paraId="301E2566" w14:textId="77777777">
      <w:pPr>
        <w:rPr>
          <w:iCs/>
          <w:szCs w:val="24"/>
        </w:rPr>
      </w:pPr>
    </w:p>
    <w:p w:rsidRPr="00827EE7" w:rsidR="00787EB7" w:rsidP="0083445C" w:rsidRDefault="00787EB7" w14:paraId="0F8D82BD" w14:textId="77777777">
      <w:pPr>
        <w:pStyle w:val="Title"/>
        <w:jc w:val="left"/>
      </w:pPr>
      <w:r w:rsidRPr="00827EE7">
        <w:t>A.</w:t>
      </w:r>
      <w:r w:rsidRPr="00827EE7" w:rsidR="00C609BC">
        <w:t xml:space="preserve"> </w:t>
      </w:r>
      <w:r w:rsidRPr="00827EE7">
        <w:rPr>
          <w:u w:val="single"/>
        </w:rPr>
        <w:t>Justification</w:t>
      </w:r>
      <w:r w:rsidRPr="00827EE7">
        <w:t>.</w:t>
      </w:r>
    </w:p>
    <w:p w:rsidRPr="00827EE7" w:rsidR="00787EB7" w:rsidP="0083445C" w:rsidRDefault="00787EB7" w14:paraId="42DD477B" w14:textId="77777777">
      <w:pPr>
        <w:rPr>
          <w:b/>
          <w:color w:val="FFFFFF"/>
        </w:rPr>
      </w:pPr>
    </w:p>
    <w:p w:rsidRPr="00827EE7" w:rsidR="00787EB7" w:rsidP="0083445C" w:rsidRDefault="00787EB7" w14:paraId="3E0C03B7" w14:textId="77777777">
      <w:pPr>
        <w:pStyle w:val="BodyText"/>
        <w:numPr>
          <w:ilvl w:val="0"/>
          <w:numId w:val="1"/>
        </w:numPr>
        <w:rPr>
          <w:b w:val="0"/>
        </w:rPr>
      </w:pPr>
      <w:r w:rsidRPr="00827EE7">
        <w:t>EXPLAIN THE CIRCUMSTANCES THAT MAKE THE COLLECTION OF INFORMATION NECESSARY.</w:t>
      </w:r>
      <w:r w:rsidRPr="00827EE7" w:rsidR="00C609BC">
        <w:t xml:space="preserve"> </w:t>
      </w:r>
      <w:r w:rsidRPr="00827EE7">
        <w:t>IDENTIFY ANY LEGAL OR ADMINISTRATIVE REQUIREMENTS THAT NECESSITATE THE COLLECTION.</w:t>
      </w:r>
      <w:r w:rsidRPr="00827EE7" w:rsidR="009D3B2C">
        <w:t xml:space="preserve">  </w:t>
      </w:r>
    </w:p>
    <w:p w:rsidRPr="00827EE7" w:rsidR="00FF6B9D" w:rsidP="006D1D20" w:rsidRDefault="00FF6B9D" w14:paraId="6DF748A3" w14:textId="77777777">
      <w:pPr>
        <w:ind w:left="360"/>
        <w:rPr>
          <w:iCs/>
          <w:szCs w:val="24"/>
        </w:rPr>
      </w:pPr>
    </w:p>
    <w:p w:rsidR="000477CC" w:rsidP="000477CC" w:rsidRDefault="000477CC" w14:paraId="2A7ACDAC" w14:textId="6446A8D0">
      <w:pPr>
        <w:ind w:left="360"/>
        <w:rPr>
          <w:szCs w:val="24"/>
        </w:rPr>
      </w:pPr>
      <w:bookmarkStart w:name="_Hlk38361338" w:id="3"/>
      <w:r>
        <w:rPr>
          <w:iCs/>
          <w:szCs w:val="24"/>
        </w:rPr>
        <w:t xml:space="preserve">The </w:t>
      </w:r>
      <w:r w:rsidRPr="001A07ED" w:rsidR="00610859">
        <w:rPr>
          <w:iCs/>
          <w:szCs w:val="24"/>
        </w:rPr>
        <w:t>Micro-Grants for Food Security Program</w:t>
      </w:r>
      <w:r w:rsidR="004708FC">
        <w:rPr>
          <w:iCs/>
          <w:szCs w:val="24"/>
        </w:rPr>
        <w:t xml:space="preserve"> </w:t>
      </w:r>
      <w:r w:rsidRPr="004708FC" w:rsidR="004708FC">
        <w:rPr>
          <w:iCs/>
          <w:szCs w:val="24"/>
        </w:rPr>
        <w:t>(</w:t>
      </w:r>
      <w:r w:rsidR="004708FC">
        <w:rPr>
          <w:iCs/>
          <w:szCs w:val="24"/>
        </w:rPr>
        <w:t>MGFSP</w:t>
      </w:r>
      <w:r w:rsidRPr="004708FC" w:rsidR="004708FC">
        <w:rPr>
          <w:iCs/>
          <w:szCs w:val="24"/>
        </w:rPr>
        <w:t>)</w:t>
      </w:r>
      <w:bookmarkEnd w:id="3"/>
      <w:r>
        <w:rPr>
          <w:szCs w:val="24"/>
        </w:rPr>
        <w:t xml:space="preserve"> is authorized</w:t>
      </w:r>
      <w:r w:rsidRPr="001A07ED" w:rsidR="00610859">
        <w:rPr>
          <w:iCs/>
          <w:szCs w:val="24"/>
        </w:rPr>
        <w:t xml:space="preserve"> pursuant to </w:t>
      </w:r>
      <w:r w:rsidRPr="001A07ED" w:rsidR="00610859">
        <w:rPr>
          <w:szCs w:val="24"/>
        </w:rPr>
        <w:t>section 4206 of the Agriculture Improvement Act of 2018 (Public Law 115—343), (7 U.S.C. 7518)</w:t>
      </w:r>
      <w:r w:rsidR="00111939">
        <w:rPr>
          <w:szCs w:val="24"/>
        </w:rPr>
        <w:t xml:space="preserve"> (Farm Bill)</w:t>
      </w:r>
      <w:r w:rsidR="00DC595F">
        <w:t xml:space="preserve">, </w:t>
      </w:r>
      <w:r w:rsidRPr="00DC595F" w:rsidR="00DC595F">
        <w:t>codified at 7 USC 7518</w:t>
      </w:r>
      <w:r w:rsidR="00DC595F">
        <w:t>,</w:t>
      </w:r>
      <w:r w:rsidRPr="00DC595F" w:rsidR="00DC595F">
        <w:t xml:space="preserve"> and executed in accordance with the Uniform Administrative Requirements, Cost Principles, and Audit Requirements for Federal Awards (2 C</w:t>
      </w:r>
      <w:r w:rsidR="00E07C39">
        <w:t>FR</w:t>
      </w:r>
      <w:r w:rsidRPr="00DC595F" w:rsidR="00DC595F">
        <w:t xml:space="preserve"> Part 200). </w:t>
      </w:r>
    </w:p>
    <w:p w:rsidR="000477CC" w:rsidP="000477CC" w:rsidRDefault="000477CC" w14:paraId="2B0CD22C" w14:textId="77777777">
      <w:pPr>
        <w:ind w:left="360"/>
        <w:rPr>
          <w:szCs w:val="24"/>
        </w:rPr>
      </w:pPr>
    </w:p>
    <w:p w:rsidR="00EA4E35" w:rsidP="000477CC" w:rsidRDefault="000477CC" w14:paraId="75832EB0" w14:textId="3BAC220F">
      <w:pPr>
        <w:ind w:left="360"/>
        <w:rPr>
          <w:szCs w:val="24"/>
        </w:rPr>
      </w:pPr>
      <w:r>
        <w:rPr>
          <w:szCs w:val="24"/>
        </w:rPr>
        <w:t xml:space="preserve">In July of </w:t>
      </w:r>
      <w:r w:rsidR="005A0C12">
        <w:rPr>
          <w:szCs w:val="24"/>
        </w:rPr>
        <w:t xml:space="preserve">2020, OMB approved 0581-0320 </w:t>
      </w:r>
      <w:r w:rsidRPr="00EA4E35" w:rsidR="00EA4E35">
        <w:rPr>
          <w:szCs w:val="24"/>
        </w:rPr>
        <w:t>“Micro-Grants for Food Security Program”</w:t>
      </w:r>
      <w:r w:rsidR="00EA4E35">
        <w:rPr>
          <w:szCs w:val="24"/>
        </w:rPr>
        <w:t xml:space="preserve"> </w:t>
      </w:r>
      <w:r w:rsidR="005A0C12">
        <w:rPr>
          <w:szCs w:val="24"/>
        </w:rPr>
        <w:t>as an emergency request</w:t>
      </w:r>
      <w:r w:rsidR="00F42F3A">
        <w:rPr>
          <w:szCs w:val="24"/>
        </w:rPr>
        <w:t xml:space="preserve"> due to the</w:t>
      </w:r>
      <w:r w:rsidR="004E4334">
        <w:rPr>
          <w:szCs w:val="24"/>
        </w:rPr>
        <w:t xml:space="preserve"> new</w:t>
      </w:r>
      <w:r w:rsidR="00F42F3A">
        <w:rPr>
          <w:szCs w:val="24"/>
        </w:rPr>
        <w:t xml:space="preserve"> program being critical to the Agency’s mission and </w:t>
      </w:r>
      <w:r w:rsidR="00EA4E35">
        <w:rPr>
          <w:szCs w:val="24"/>
        </w:rPr>
        <w:t xml:space="preserve">providing vital resource assistance in combating </w:t>
      </w:r>
      <w:r w:rsidR="00F42F3A">
        <w:rPr>
          <w:szCs w:val="24"/>
        </w:rPr>
        <w:t>COVID-19</w:t>
      </w:r>
      <w:r w:rsidR="005A0C12">
        <w:rPr>
          <w:szCs w:val="24"/>
        </w:rPr>
        <w:t xml:space="preserve">. </w:t>
      </w:r>
      <w:r w:rsidR="003258BE">
        <w:rPr>
          <w:szCs w:val="24"/>
        </w:rPr>
        <w:t xml:space="preserve">The emergency approval expires on January 31, 2021. </w:t>
      </w:r>
      <w:r w:rsidR="005A0C12">
        <w:rPr>
          <w:szCs w:val="24"/>
        </w:rPr>
        <w:t xml:space="preserve">This NEW </w:t>
      </w:r>
      <w:r w:rsidR="002B3FC3">
        <w:rPr>
          <w:szCs w:val="24"/>
        </w:rPr>
        <w:t xml:space="preserve">collection of information </w:t>
      </w:r>
      <w:r w:rsidR="005A0C12">
        <w:rPr>
          <w:szCs w:val="24"/>
        </w:rPr>
        <w:t>request is to</w:t>
      </w:r>
      <w:r w:rsidR="003258BE">
        <w:rPr>
          <w:szCs w:val="24"/>
        </w:rPr>
        <w:t xml:space="preserve"> receive approval to collect information for this new grant program </w:t>
      </w:r>
      <w:r w:rsidR="00D75C04">
        <w:rPr>
          <w:szCs w:val="24"/>
        </w:rPr>
        <w:t xml:space="preserve">through the regular clearance process. </w:t>
      </w:r>
      <w:r w:rsidRPr="003258BE" w:rsidR="003258BE">
        <w:rPr>
          <w:szCs w:val="24"/>
        </w:rPr>
        <w:t>Th</w:t>
      </w:r>
      <w:r w:rsidR="003258BE">
        <w:rPr>
          <w:szCs w:val="24"/>
        </w:rPr>
        <w:t>is new</w:t>
      </w:r>
      <w:r w:rsidRPr="003258BE" w:rsidR="003258BE">
        <w:rPr>
          <w:szCs w:val="24"/>
        </w:rPr>
        <w:t xml:space="preserve"> program do</w:t>
      </w:r>
      <w:r w:rsidR="003258BE">
        <w:rPr>
          <w:szCs w:val="24"/>
        </w:rPr>
        <w:t>es</w:t>
      </w:r>
      <w:r w:rsidRPr="003258BE" w:rsidR="003258BE">
        <w:rPr>
          <w:szCs w:val="24"/>
        </w:rPr>
        <w:t xml:space="preserve"> have </w:t>
      </w:r>
      <w:r w:rsidR="003258BE">
        <w:rPr>
          <w:szCs w:val="24"/>
        </w:rPr>
        <w:t xml:space="preserve">an </w:t>
      </w:r>
      <w:r w:rsidRPr="003258BE" w:rsidR="003258BE">
        <w:rPr>
          <w:szCs w:val="24"/>
        </w:rPr>
        <w:t>existing OMB Control Number</w:t>
      </w:r>
      <w:r w:rsidR="003258BE">
        <w:rPr>
          <w:szCs w:val="24"/>
        </w:rPr>
        <w:t xml:space="preserve"> (0581-0320) due to OMB’s approval of the emergency request.</w:t>
      </w:r>
      <w:r w:rsidRPr="003258BE" w:rsidR="003258BE">
        <w:t xml:space="preserve"> </w:t>
      </w:r>
      <w:r w:rsidRPr="003258BE" w:rsidR="003258BE">
        <w:rPr>
          <w:szCs w:val="24"/>
        </w:rPr>
        <w:t xml:space="preserve">Once approved through the regular clearance process, the collection will be merged with 0581-0240 ‘AMS Grant Programs.’  </w:t>
      </w:r>
    </w:p>
    <w:p w:rsidR="00EA4E35" w:rsidP="000477CC" w:rsidRDefault="00EA4E35" w14:paraId="3BC3E0CC" w14:textId="77777777">
      <w:pPr>
        <w:ind w:left="360"/>
        <w:rPr>
          <w:szCs w:val="24"/>
        </w:rPr>
      </w:pPr>
    </w:p>
    <w:p w:rsidRPr="000477CC" w:rsidR="000477CC" w:rsidP="000477CC" w:rsidRDefault="000477CC" w14:paraId="40660535" w14:textId="317C8ABA">
      <w:pPr>
        <w:ind w:left="360"/>
        <w:rPr>
          <w:szCs w:val="24"/>
        </w:rPr>
      </w:pPr>
      <w:r w:rsidRPr="000477CC">
        <w:rPr>
          <w:szCs w:val="24"/>
        </w:rPr>
        <w:t xml:space="preserve">The information collection requirements in this request are needed for the implementation of </w:t>
      </w:r>
      <w:r w:rsidR="00EA4E35">
        <w:rPr>
          <w:szCs w:val="24"/>
        </w:rPr>
        <w:t>MGFSP</w:t>
      </w:r>
      <w:r>
        <w:rPr>
          <w:szCs w:val="24"/>
        </w:rPr>
        <w:t xml:space="preserve">. </w:t>
      </w:r>
      <w:r w:rsidRPr="000477CC">
        <w:rPr>
          <w:szCs w:val="24"/>
        </w:rPr>
        <w:t>AMS Grant Programs operate through two main funding mechanisms categorized as competitive grants and non-competitive grants.</w:t>
      </w:r>
      <w:r>
        <w:rPr>
          <w:szCs w:val="24"/>
        </w:rPr>
        <w:t xml:space="preserve"> MGFSP is a new non-competitive grant program. </w:t>
      </w:r>
      <w:r w:rsidRPr="000477CC">
        <w:rPr>
          <w:szCs w:val="24"/>
        </w:rPr>
        <w:t>Non-competitive grants are directed by Congress to support topics of importance to a state or region.</w:t>
      </w:r>
    </w:p>
    <w:p w:rsidR="00D75C04" w:rsidP="00010A66" w:rsidRDefault="00D75C04" w14:paraId="413948A9" w14:textId="3B7735E2">
      <w:pPr>
        <w:ind w:left="360"/>
        <w:rPr>
          <w:szCs w:val="24"/>
        </w:rPr>
      </w:pPr>
    </w:p>
    <w:p w:rsidRPr="00827EE7" w:rsidR="000477CC" w:rsidP="000477CC" w:rsidRDefault="000477CC" w14:paraId="2982B669" w14:textId="46A16C81">
      <w:pPr>
        <w:ind w:left="360"/>
        <w:rPr>
          <w:iCs/>
          <w:szCs w:val="24"/>
        </w:rPr>
      </w:pPr>
      <w:r w:rsidRPr="00827EE7">
        <w:rPr>
          <w:iCs/>
          <w:szCs w:val="24"/>
        </w:rPr>
        <w:t xml:space="preserve">The legal authority and administrative requirements to carry out </w:t>
      </w:r>
      <w:r>
        <w:rPr>
          <w:iCs/>
          <w:szCs w:val="24"/>
        </w:rPr>
        <w:t>MGFSP</w:t>
      </w:r>
      <w:r w:rsidRPr="00827EE7">
        <w:rPr>
          <w:iCs/>
          <w:szCs w:val="24"/>
        </w:rPr>
        <w:t xml:space="preserve"> in this request are as follows: </w:t>
      </w:r>
    </w:p>
    <w:p w:rsidR="000477CC" w:rsidP="00010A66" w:rsidRDefault="000477CC" w14:paraId="675B02AE" w14:textId="39CC5D24">
      <w:pPr>
        <w:ind w:left="360"/>
        <w:rPr>
          <w:szCs w:val="24"/>
        </w:rPr>
      </w:pPr>
    </w:p>
    <w:p w:rsidRPr="0020635D" w:rsidR="001A07ED" w:rsidP="0020635D" w:rsidRDefault="000477CC" w14:paraId="134D293C" w14:textId="6F4003B5">
      <w:pPr>
        <w:pStyle w:val="ListParagraph"/>
        <w:numPr>
          <w:ilvl w:val="0"/>
          <w:numId w:val="26"/>
        </w:numPr>
        <w:rPr>
          <w:iCs/>
          <w:szCs w:val="24"/>
        </w:rPr>
      </w:pPr>
      <w:r w:rsidRPr="005709D4">
        <w:rPr>
          <w:b/>
          <w:bCs/>
          <w:iCs/>
          <w:szCs w:val="24"/>
          <w:u w:val="single"/>
        </w:rPr>
        <w:t>Micro-Grants for Food Security Program (MGFSP)</w:t>
      </w:r>
      <w:r w:rsidRPr="005709D4">
        <w:rPr>
          <w:iCs/>
          <w:szCs w:val="24"/>
        </w:rPr>
        <w:t xml:space="preserve"> is authorized by section </w:t>
      </w:r>
      <w:r w:rsidRPr="005709D4" w:rsidR="00DA51CD">
        <w:rPr>
          <w:szCs w:val="24"/>
        </w:rPr>
        <w:t>4206</w:t>
      </w:r>
      <w:r w:rsidR="00135A76">
        <w:rPr>
          <w:szCs w:val="24"/>
        </w:rPr>
        <w:t xml:space="preserve"> of the 2018 Farm Bill</w:t>
      </w:r>
      <w:r w:rsidRPr="005709D4" w:rsidR="00EA4E35">
        <w:rPr>
          <w:szCs w:val="24"/>
        </w:rPr>
        <w:t xml:space="preserve">. </w:t>
      </w:r>
      <w:bookmarkStart w:name="_Hlk38361431" w:id="4"/>
      <w:r w:rsidRPr="005709D4" w:rsidR="004708FC">
        <w:rPr>
          <w:iCs/>
          <w:szCs w:val="24"/>
        </w:rPr>
        <w:t>MGFSP</w:t>
      </w:r>
      <w:r w:rsidRPr="005709D4" w:rsidR="00DA51CD">
        <w:rPr>
          <w:iCs/>
          <w:szCs w:val="24"/>
        </w:rPr>
        <w:t xml:space="preserve"> works to increase the quantity and quality of locally grown food in food</w:t>
      </w:r>
      <w:r w:rsidRPr="005709D4" w:rsidR="004708FC">
        <w:rPr>
          <w:iCs/>
          <w:szCs w:val="24"/>
        </w:rPr>
        <w:t xml:space="preserve"> i</w:t>
      </w:r>
      <w:r w:rsidRPr="005709D4" w:rsidR="00DA51CD">
        <w:rPr>
          <w:iCs/>
          <w:szCs w:val="24"/>
        </w:rPr>
        <w:t>nsecure</w:t>
      </w:r>
      <w:r w:rsidRPr="005709D4" w:rsidR="004708FC">
        <w:rPr>
          <w:iCs/>
          <w:szCs w:val="24"/>
        </w:rPr>
        <w:t xml:space="preserve"> </w:t>
      </w:r>
      <w:r w:rsidRPr="005709D4" w:rsidR="00DA51CD">
        <w:rPr>
          <w:iCs/>
          <w:szCs w:val="24"/>
        </w:rPr>
        <w:t>communities, including through small-scale gardening, herding, and livestock</w:t>
      </w:r>
      <w:r w:rsidRPr="005709D4" w:rsidR="00111939">
        <w:rPr>
          <w:iCs/>
          <w:szCs w:val="24"/>
        </w:rPr>
        <w:t xml:space="preserve"> </w:t>
      </w:r>
      <w:r w:rsidRPr="005709D4" w:rsidR="00DA51CD">
        <w:rPr>
          <w:iCs/>
          <w:szCs w:val="24"/>
        </w:rPr>
        <w:t>operations.</w:t>
      </w:r>
      <w:bookmarkEnd w:id="4"/>
      <w:r w:rsidR="00DC595F">
        <w:rPr>
          <w:iCs/>
          <w:szCs w:val="24"/>
        </w:rPr>
        <w:t xml:space="preserve"> </w:t>
      </w:r>
      <w:r w:rsidRPr="00DC595F" w:rsidR="00DC595F">
        <w:rPr>
          <w:iCs/>
          <w:szCs w:val="24"/>
        </w:rPr>
        <w:t>The only eligible MGFSP grant recipients</w:t>
      </w:r>
      <w:r w:rsidR="004E4334">
        <w:rPr>
          <w:iCs/>
          <w:szCs w:val="24"/>
        </w:rPr>
        <w:t xml:space="preserve">, </w:t>
      </w:r>
      <w:r w:rsidRPr="00DC595F" w:rsidR="00DC595F">
        <w:rPr>
          <w:iCs/>
          <w:szCs w:val="24"/>
        </w:rPr>
        <w:t>as defined in the legislation</w:t>
      </w:r>
      <w:r w:rsidR="004E4334">
        <w:rPr>
          <w:iCs/>
          <w:szCs w:val="24"/>
        </w:rPr>
        <w:t>,</w:t>
      </w:r>
      <w:r w:rsidR="00DC595F">
        <w:rPr>
          <w:iCs/>
          <w:szCs w:val="24"/>
        </w:rPr>
        <w:t xml:space="preserve"> include</w:t>
      </w:r>
      <w:r w:rsidRPr="00DC595F" w:rsidR="00DC595F">
        <w:rPr>
          <w:iCs/>
          <w:szCs w:val="24"/>
        </w:rPr>
        <w:t xml:space="preserve"> agricultural agencies, commissions, or departments in Alaska, American Samoa, the Commonwealth of the Northern Mariana Islands, the Commonwealth of Puerto Rico, the Federated States of Micronesia, Guam, Hawaii, the </w:t>
      </w:r>
      <w:r w:rsidRPr="00DC595F" w:rsidR="00DC595F">
        <w:rPr>
          <w:iCs/>
          <w:szCs w:val="24"/>
        </w:rPr>
        <w:lastRenderedPageBreak/>
        <w:t>Republic of the Marshall Islands, the Republic of Palau, and the United States Virgin Islands.</w:t>
      </w:r>
    </w:p>
    <w:p w:rsidRPr="00827EE7" w:rsidR="004D4A8C" w:rsidP="003A58BF" w:rsidRDefault="004D4A8C" w14:paraId="6229B54E" w14:textId="77777777">
      <w:pPr>
        <w:rPr>
          <w:szCs w:val="24"/>
        </w:rPr>
      </w:pPr>
    </w:p>
    <w:p w:rsidRPr="00827EE7" w:rsidR="00787EB7" w:rsidP="0083445C" w:rsidRDefault="00787EB7" w14:paraId="751D53B7" w14:textId="77777777">
      <w:pPr>
        <w:pStyle w:val="BodyText"/>
        <w:numPr>
          <w:ilvl w:val="0"/>
          <w:numId w:val="1"/>
        </w:numPr>
        <w:rPr>
          <w:b w:val="0"/>
        </w:rPr>
      </w:pPr>
      <w:r w:rsidRPr="00827EE7">
        <w:t>INDICATE HOW, BY WHOM, AND FOR WHAT PURPOSE THE INFORMATION IS TO BE USED.</w:t>
      </w:r>
      <w:r w:rsidRPr="00827EE7" w:rsidR="00C609BC">
        <w:t xml:space="preserve"> </w:t>
      </w:r>
      <w:r w:rsidRPr="00827EE7">
        <w:t xml:space="preserve">EXCEPT FOR A NEW COLLECTION, INDICATE THE ACTUAL USE THE AGENCY HAS MADE OF THE INFORMATION RECEIVED FROM THE CURRENT COLLECTION. </w:t>
      </w:r>
    </w:p>
    <w:p w:rsidR="0054697A" w:rsidP="0054697A" w:rsidRDefault="0054697A" w14:paraId="01218048" w14:textId="77777777">
      <w:pPr>
        <w:ind w:left="360"/>
        <w:rPr>
          <w:iCs/>
          <w:szCs w:val="24"/>
        </w:rPr>
      </w:pPr>
      <w:bookmarkStart w:name="OLE_LINK1" w:id="5"/>
      <w:bookmarkStart w:name="OLE_LINK2" w:id="6"/>
    </w:p>
    <w:p w:rsidR="001A07ED" w:rsidP="0054697A" w:rsidRDefault="004708FC" w14:paraId="7D42F3BD" w14:textId="77777777">
      <w:pPr>
        <w:ind w:left="360"/>
        <w:rPr>
          <w:iCs/>
          <w:szCs w:val="24"/>
        </w:rPr>
      </w:pPr>
      <w:bookmarkStart w:name="_Hlk38361538" w:id="7"/>
      <w:r>
        <w:rPr>
          <w:iCs/>
          <w:szCs w:val="24"/>
        </w:rPr>
        <w:t>MGFSP</w:t>
      </w:r>
      <w:r w:rsidR="0054697A">
        <w:rPr>
          <w:iCs/>
          <w:szCs w:val="24"/>
        </w:rPr>
        <w:t xml:space="preserve"> is voluntary and respondents will either request or apply for this specific non-competitive grant program</w:t>
      </w:r>
      <w:r w:rsidR="00D46D46">
        <w:rPr>
          <w:iCs/>
          <w:szCs w:val="24"/>
        </w:rPr>
        <w:t>. I</w:t>
      </w:r>
      <w:r w:rsidR="0054697A">
        <w:rPr>
          <w:iCs/>
          <w:szCs w:val="24"/>
        </w:rPr>
        <w:t xml:space="preserve">n doing do, </w:t>
      </w:r>
      <w:r w:rsidRPr="00827EE7" w:rsidR="00AB4F87">
        <w:rPr>
          <w:iCs/>
          <w:szCs w:val="24"/>
        </w:rPr>
        <w:t>they provide information</w:t>
      </w:r>
      <w:r w:rsidR="00D46D46">
        <w:rPr>
          <w:iCs/>
          <w:szCs w:val="24"/>
        </w:rPr>
        <w:t xml:space="preserve">, and </w:t>
      </w:r>
      <w:r w:rsidRPr="00827EE7" w:rsidR="00AB4F87">
        <w:rPr>
          <w:iCs/>
          <w:szCs w:val="24"/>
        </w:rPr>
        <w:t xml:space="preserve">AMS is the primary user of the information. </w:t>
      </w:r>
    </w:p>
    <w:bookmarkEnd w:id="7"/>
    <w:p w:rsidR="001A07ED" w:rsidP="00D36421" w:rsidRDefault="001A07ED" w14:paraId="0C8D9299" w14:textId="77777777">
      <w:pPr>
        <w:ind w:left="360"/>
        <w:rPr>
          <w:iCs/>
          <w:szCs w:val="24"/>
        </w:rPr>
      </w:pPr>
    </w:p>
    <w:p w:rsidRPr="00827EE7" w:rsidR="00AB4F87" w:rsidP="00D36421" w:rsidRDefault="00AB4F87" w14:paraId="2E3DBD0B" w14:textId="77777777">
      <w:pPr>
        <w:ind w:left="360"/>
        <w:rPr>
          <w:iCs/>
          <w:szCs w:val="24"/>
        </w:rPr>
      </w:pPr>
      <w:bookmarkStart w:name="_Hlk38361605" w:id="8"/>
      <w:r w:rsidRPr="00827EE7">
        <w:rPr>
          <w:iCs/>
          <w:szCs w:val="24"/>
        </w:rPr>
        <w:t xml:space="preserve">The information collected is needed to certify that grant participants are complying with applicable program regulations, and the data collected </w:t>
      </w:r>
      <w:r w:rsidR="00D46D46">
        <w:rPr>
          <w:iCs/>
          <w:szCs w:val="24"/>
        </w:rPr>
        <w:t>is</w:t>
      </w:r>
      <w:r w:rsidRPr="00827EE7" w:rsidR="00D46D46">
        <w:rPr>
          <w:iCs/>
          <w:szCs w:val="24"/>
        </w:rPr>
        <w:t xml:space="preserve"> </w:t>
      </w:r>
      <w:r w:rsidRPr="00827EE7">
        <w:rPr>
          <w:iCs/>
          <w:szCs w:val="24"/>
        </w:rPr>
        <w:t xml:space="preserve">the minimum information necessary to effectively carry out the </w:t>
      </w:r>
      <w:r w:rsidRPr="00827EE7" w:rsidR="00D46D46">
        <w:rPr>
          <w:iCs/>
          <w:szCs w:val="24"/>
        </w:rPr>
        <w:t xml:space="preserve">program </w:t>
      </w:r>
      <w:r w:rsidRPr="00827EE7">
        <w:rPr>
          <w:iCs/>
          <w:szCs w:val="24"/>
        </w:rPr>
        <w:t xml:space="preserve">requirements. The information collection requirements in this request are essential to carry out the intent of </w:t>
      </w:r>
      <w:r w:rsidR="00A149E3">
        <w:rPr>
          <w:iCs/>
          <w:szCs w:val="24"/>
        </w:rPr>
        <w:t xml:space="preserve">7 USC 751, </w:t>
      </w:r>
      <w:r w:rsidRPr="00827EE7">
        <w:rPr>
          <w:iCs/>
          <w:szCs w:val="24"/>
        </w:rPr>
        <w:t xml:space="preserve">to provide the respondents the type of service they request, and </w:t>
      </w:r>
      <w:r w:rsidRPr="00827EE7" w:rsidR="00D36421">
        <w:rPr>
          <w:iCs/>
          <w:szCs w:val="24"/>
        </w:rPr>
        <w:t xml:space="preserve">for AMS </w:t>
      </w:r>
      <w:r w:rsidRPr="00827EE7">
        <w:rPr>
          <w:iCs/>
          <w:szCs w:val="24"/>
        </w:rPr>
        <w:t>to administer th</w:t>
      </w:r>
      <w:r w:rsidR="0054697A">
        <w:rPr>
          <w:iCs/>
          <w:szCs w:val="24"/>
        </w:rPr>
        <w:t xml:space="preserve">is program. </w:t>
      </w:r>
      <w:r w:rsidRPr="00827EE7">
        <w:rPr>
          <w:iCs/>
          <w:szCs w:val="24"/>
        </w:rPr>
        <w:t xml:space="preserve"> </w:t>
      </w:r>
    </w:p>
    <w:bookmarkEnd w:id="8"/>
    <w:p w:rsidRPr="00827EE7" w:rsidR="00752BC1" w:rsidP="00BB76A6" w:rsidRDefault="00752BC1" w14:paraId="118A1116" w14:textId="77777777">
      <w:pPr>
        <w:pStyle w:val="BodyText"/>
        <w:ind w:left="360"/>
        <w:rPr>
          <w:b w:val="0"/>
        </w:rPr>
      </w:pPr>
    </w:p>
    <w:p w:rsidRPr="00827EE7" w:rsidR="00764159" w:rsidP="00AC45B7" w:rsidRDefault="00BB76A6" w14:paraId="78BE3468" w14:textId="77777777">
      <w:pPr>
        <w:pStyle w:val="BodyText"/>
        <w:ind w:left="360"/>
        <w:rPr>
          <w:b w:val="0"/>
        </w:rPr>
      </w:pPr>
      <w:r w:rsidRPr="00827EE7">
        <w:rPr>
          <w:b w:val="0"/>
        </w:rPr>
        <w:t>Most</w:t>
      </w:r>
      <w:r w:rsidRPr="00827EE7" w:rsidR="00764159">
        <w:rPr>
          <w:b w:val="0"/>
        </w:rPr>
        <w:t xml:space="preserve"> forms</w:t>
      </w:r>
      <w:r w:rsidR="0054697A">
        <w:rPr>
          <w:b w:val="0"/>
        </w:rPr>
        <w:t xml:space="preserve"> </w:t>
      </w:r>
      <w:r w:rsidR="00D46D46">
        <w:rPr>
          <w:b w:val="0"/>
        </w:rPr>
        <w:t xml:space="preserve">to be used </w:t>
      </w:r>
      <w:r w:rsidR="0054697A">
        <w:rPr>
          <w:b w:val="0"/>
        </w:rPr>
        <w:t xml:space="preserve">for </w:t>
      </w:r>
      <w:r w:rsidR="00D46D46">
        <w:rPr>
          <w:b w:val="0"/>
        </w:rPr>
        <w:t xml:space="preserve">the </w:t>
      </w:r>
      <w:r w:rsidR="004708FC">
        <w:rPr>
          <w:b w:val="0"/>
        </w:rPr>
        <w:t>MGFSP</w:t>
      </w:r>
      <w:r w:rsidRPr="00827EE7" w:rsidR="00764159">
        <w:rPr>
          <w:b w:val="0"/>
        </w:rPr>
        <w:t xml:space="preserve"> </w:t>
      </w:r>
      <w:r w:rsidR="00D46D46">
        <w:rPr>
          <w:b w:val="0"/>
        </w:rPr>
        <w:t xml:space="preserve">grant </w:t>
      </w:r>
      <w:r w:rsidRPr="00827EE7" w:rsidR="00764159">
        <w:rPr>
          <w:b w:val="0"/>
        </w:rPr>
        <w:t xml:space="preserve">are used by all </w:t>
      </w:r>
      <w:r w:rsidR="0054697A">
        <w:rPr>
          <w:b w:val="0"/>
        </w:rPr>
        <w:t xml:space="preserve">AMS </w:t>
      </w:r>
      <w:r w:rsidR="003279EA">
        <w:rPr>
          <w:b w:val="0"/>
        </w:rPr>
        <w:t>g</w:t>
      </w:r>
      <w:r w:rsidRPr="00827EE7" w:rsidR="00764159">
        <w:rPr>
          <w:b w:val="0"/>
        </w:rPr>
        <w:t xml:space="preserve">rant </w:t>
      </w:r>
      <w:r w:rsidR="003279EA">
        <w:rPr>
          <w:b w:val="0"/>
        </w:rPr>
        <w:t>p</w:t>
      </w:r>
      <w:r w:rsidR="0054697A">
        <w:rPr>
          <w:b w:val="0"/>
        </w:rPr>
        <w:t>r</w:t>
      </w:r>
      <w:r w:rsidRPr="00827EE7" w:rsidR="00764159">
        <w:rPr>
          <w:b w:val="0"/>
        </w:rPr>
        <w:t>ograms</w:t>
      </w:r>
      <w:r w:rsidR="0054697A">
        <w:rPr>
          <w:b w:val="0"/>
        </w:rPr>
        <w:t xml:space="preserve"> (approved under </w:t>
      </w:r>
      <w:r w:rsidR="003B577E">
        <w:rPr>
          <w:b w:val="0"/>
        </w:rPr>
        <w:t>Office of Management and Budget (</w:t>
      </w:r>
      <w:r w:rsidR="0054697A">
        <w:rPr>
          <w:b w:val="0"/>
        </w:rPr>
        <w:t>OMB</w:t>
      </w:r>
      <w:r w:rsidR="003B577E">
        <w:rPr>
          <w:b w:val="0"/>
        </w:rPr>
        <w:t>)</w:t>
      </w:r>
      <w:r w:rsidR="0054697A">
        <w:rPr>
          <w:b w:val="0"/>
        </w:rPr>
        <w:t xml:space="preserve"> </w:t>
      </w:r>
      <w:r w:rsidR="0063509A">
        <w:rPr>
          <w:b w:val="0"/>
        </w:rPr>
        <w:t xml:space="preserve">No. </w:t>
      </w:r>
      <w:r w:rsidRPr="0054697A" w:rsidR="0054697A">
        <w:rPr>
          <w:b w:val="0"/>
        </w:rPr>
        <w:t>0581-0240</w:t>
      </w:r>
      <w:r w:rsidR="0054697A">
        <w:rPr>
          <w:b w:val="0"/>
        </w:rPr>
        <w:t>)</w:t>
      </w:r>
      <w:r w:rsidRPr="00827EE7" w:rsidR="00764159">
        <w:rPr>
          <w:b w:val="0"/>
        </w:rPr>
        <w:t xml:space="preserve">. A small number of forms are specific to </w:t>
      </w:r>
      <w:r w:rsidR="0054697A">
        <w:rPr>
          <w:b w:val="0"/>
        </w:rPr>
        <w:t>this</w:t>
      </w:r>
      <w:r w:rsidRPr="00827EE7" w:rsidR="00764159">
        <w:rPr>
          <w:b w:val="0"/>
        </w:rPr>
        <w:t xml:space="preserve"> non-competitive grant program. These forms may have specific programmatic dates, data elements and other information required for th</w:t>
      </w:r>
      <w:r w:rsidR="00E75006">
        <w:rPr>
          <w:b w:val="0"/>
        </w:rPr>
        <w:t>is</w:t>
      </w:r>
      <w:r w:rsidRPr="00827EE7" w:rsidR="00764159">
        <w:rPr>
          <w:b w:val="0"/>
        </w:rPr>
        <w:t xml:space="preserve"> specific grant program. </w:t>
      </w:r>
      <w:r w:rsidRPr="00827EE7">
        <w:rPr>
          <w:b w:val="0"/>
        </w:rPr>
        <w:t xml:space="preserve">For these reasons, </w:t>
      </w:r>
      <w:r w:rsidRPr="00827EE7" w:rsidR="00764159">
        <w:rPr>
          <w:b w:val="0"/>
        </w:rPr>
        <w:t>the format</w:t>
      </w:r>
      <w:r w:rsidRPr="00827EE7">
        <w:rPr>
          <w:b w:val="0"/>
        </w:rPr>
        <w:t>ting</w:t>
      </w:r>
      <w:r w:rsidRPr="00827EE7" w:rsidR="00764159">
        <w:rPr>
          <w:b w:val="0"/>
        </w:rPr>
        <w:t xml:space="preserve"> </w:t>
      </w:r>
      <w:r w:rsidRPr="00827EE7" w:rsidR="002276AC">
        <w:rPr>
          <w:b w:val="0"/>
        </w:rPr>
        <w:t>of</w:t>
      </w:r>
      <w:r w:rsidRPr="00827EE7">
        <w:rPr>
          <w:b w:val="0"/>
        </w:rPr>
        <w:t xml:space="preserve"> </w:t>
      </w:r>
      <w:r w:rsidRPr="00827EE7" w:rsidR="00764159">
        <w:rPr>
          <w:b w:val="0"/>
        </w:rPr>
        <w:t xml:space="preserve">this collection </w:t>
      </w:r>
      <w:r w:rsidRPr="00827EE7">
        <w:rPr>
          <w:b w:val="0"/>
        </w:rPr>
        <w:t>list</w:t>
      </w:r>
      <w:r w:rsidR="00E75006">
        <w:rPr>
          <w:b w:val="0"/>
        </w:rPr>
        <w:t xml:space="preserve">s </w:t>
      </w:r>
      <w:r w:rsidRPr="00827EE7">
        <w:rPr>
          <w:b w:val="0"/>
        </w:rPr>
        <w:t xml:space="preserve">forms grouped into </w:t>
      </w:r>
      <w:r w:rsidR="00E75006">
        <w:rPr>
          <w:b w:val="0"/>
        </w:rPr>
        <w:t>two</w:t>
      </w:r>
      <w:r w:rsidRPr="00827EE7">
        <w:rPr>
          <w:b w:val="0"/>
        </w:rPr>
        <w:t xml:space="preserve"> subtitles: 1) </w:t>
      </w:r>
      <w:r w:rsidRPr="00827EE7" w:rsidR="004B3AC5">
        <w:rPr>
          <w:b w:val="0"/>
        </w:rPr>
        <w:t>S</w:t>
      </w:r>
      <w:r w:rsidRPr="00827EE7" w:rsidR="00726AD6">
        <w:rPr>
          <w:b w:val="0"/>
        </w:rPr>
        <w:t xml:space="preserve">tandardized </w:t>
      </w:r>
      <w:r w:rsidRPr="00827EE7" w:rsidR="004B3AC5">
        <w:rPr>
          <w:b w:val="0"/>
        </w:rPr>
        <w:t>F</w:t>
      </w:r>
      <w:r w:rsidRPr="00827EE7">
        <w:rPr>
          <w:b w:val="0"/>
        </w:rPr>
        <w:t xml:space="preserve">orms </w:t>
      </w:r>
      <w:r w:rsidRPr="00827EE7" w:rsidR="004B3AC5">
        <w:rPr>
          <w:b w:val="0"/>
        </w:rPr>
        <w:t>for A</w:t>
      </w:r>
      <w:r w:rsidRPr="00827EE7">
        <w:rPr>
          <w:b w:val="0"/>
        </w:rPr>
        <w:t xml:space="preserve">ll AMS Grant Programs; </w:t>
      </w:r>
      <w:r w:rsidR="00E75006">
        <w:rPr>
          <w:b w:val="0"/>
        </w:rPr>
        <w:t xml:space="preserve">and </w:t>
      </w:r>
      <w:r w:rsidRPr="00827EE7">
        <w:rPr>
          <w:b w:val="0"/>
        </w:rPr>
        <w:t xml:space="preserve">2) </w:t>
      </w:r>
      <w:r w:rsidRPr="00827EE7" w:rsidR="004B3AC5">
        <w:rPr>
          <w:b w:val="0"/>
        </w:rPr>
        <w:t>N</w:t>
      </w:r>
      <w:r w:rsidRPr="00827EE7">
        <w:rPr>
          <w:b w:val="0"/>
        </w:rPr>
        <w:t>on-competitive</w:t>
      </w:r>
      <w:r w:rsidRPr="00827EE7" w:rsidR="004B3AC5">
        <w:rPr>
          <w:b w:val="0"/>
        </w:rPr>
        <w:t xml:space="preserve"> AMS</w:t>
      </w:r>
      <w:r w:rsidRPr="00827EE7">
        <w:rPr>
          <w:b w:val="0"/>
        </w:rPr>
        <w:t xml:space="preserve"> </w:t>
      </w:r>
      <w:r w:rsidRPr="00827EE7" w:rsidR="004B3AC5">
        <w:rPr>
          <w:b w:val="0"/>
        </w:rPr>
        <w:t>G</w:t>
      </w:r>
      <w:r w:rsidRPr="00827EE7">
        <w:rPr>
          <w:b w:val="0"/>
        </w:rPr>
        <w:t>rant</w:t>
      </w:r>
      <w:r w:rsidRPr="00827EE7" w:rsidR="004B3AC5">
        <w:rPr>
          <w:b w:val="0"/>
        </w:rPr>
        <w:t xml:space="preserve"> Program</w:t>
      </w:r>
      <w:r w:rsidRPr="00827EE7">
        <w:rPr>
          <w:b w:val="0"/>
        </w:rPr>
        <w:t xml:space="preserve">: </w:t>
      </w:r>
      <w:r w:rsidR="004708FC">
        <w:rPr>
          <w:b w:val="0"/>
        </w:rPr>
        <w:t>MGFSP</w:t>
      </w:r>
      <w:r w:rsidRPr="00827EE7">
        <w:rPr>
          <w:b w:val="0"/>
        </w:rPr>
        <w:t xml:space="preserve"> </w:t>
      </w:r>
      <w:r w:rsidRPr="00827EE7" w:rsidR="004B3AC5">
        <w:rPr>
          <w:b w:val="0"/>
        </w:rPr>
        <w:t>O</w:t>
      </w:r>
      <w:r w:rsidRPr="00827EE7">
        <w:rPr>
          <w:b w:val="0"/>
        </w:rPr>
        <w:t xml:space="preserve">nly. </w:t>
      </w:r>
    </w:p>
    <w:p w:rsidRPr="00827EE7" w:rsidR="00B76278" w:rsidP="00B76278" w:rsidRDefault="00B76278" w14:paraId="33ED7B8F" w14:textId="77777777">
      <w:pPr>
        <w:pStyle w:val="BodyText"/>
        <w:rPr>
          <w:b w:val="0"/>
        </w:rPr>
      </w:pPr>
    </w:p>
    <w:p w:rsidRPr="00827EE7" w:rsidR="00771697" w:rsidP="00395E3F" w:rsidRDefault="00297DE3" w14:paraId="38A9E781" w14:textId="77777777">
      <w:pPr>
        <w:pStyle w:val="BodyText"/>
        <w:ind w:left="360"/>
      </w:pPr>
      <w:r w:rsidRPr="00827EE7">
        <w:t xml:space="preserve">STANDARDIZED </w:t>
      </w:r>
      <w:r w:rsidRPr="00827EE7" w:rsidR="00771697">
        <w:t xml:space="preserve">FORMS </w:t>
      </w:r>
      <w:r w:rsidRPr="00827EE7" w:rsidR="004B3AC5">
        <w:t>FOR</w:t>
      </w:r>
      <w:r w:rsidRPr="00827EE7" w:rsidR="00771697">
        <w:t xml:space="preserve"> ALL </w:t>
      </w:r>
      <w:r w:rsidRPr="00827EE7" w:rsidR="009B7FB8">
        <w:t xml:space="preserve">AMS </w:t>
      </w:r>
      <w:r w:rsidRPr="00827EE7" w:rsidR="00771697">
        <w:t xml:space="preserve">GRANT PROGRAMS </w:t>
      </w:r>
    </w:p>
    <w:p w:rsidRPr="00827EE7" w:rsidR="00771697" w:rsidP="00395E3F" w:rsidRDefault="00771697" w14:paraId="69230F6F" w14:textId="77777777">
      <w:pPr>
        <w:pStyle w:val="BodyText"/>
        <w:ind w:left="360"/>
        <w:rPr>
          <w:b w:val="0"/>
        </w:rPr>
      </w:pPr>
    </w:p>
    <w:p w:rsidR="004D0708" w:rsidP="004D0708" w:rsidRDefault="00464675" w14:paraId="011411C9" w14:textId="77777777">
      <w:pPr>
        <w:pStyle w:val="BodyText"/>
        <w:ind w:left="360"/>
      </w:pPr>
      <w:r w:rsidRPr="00827EE7">
        <w:rPr>
          <w:b w:val="0"/>
        </w:rPr>
        <w:t>The</w:t>
      </w:r>
      <w:r w:rsidRPr="00827EE7" w:rsidR="008A15B9">
        <w:rPr>
          <w:b w:val="0"/>
        </w:rPr>
        <w:t xml:space="preserve"> following</w:t>
      </w:r>
      <w:r w:rsidRPr="00827EE7">
        <w:rPr>
          <w:b w:val="0"/>
        </w:rPr>
        <w:t xml:space="preserve"> forms are used by</w:t>
      </w:r>
      <w:r w:rsidRPr="00827EE7" w:rsidR="00527561">
        <w:rPr>
          <w:b w:val="0"/>
        </w:rPr>
        <w:t xml:space="preserve"> </w:t>
      </w:r>
      <w:r w:rsidR="00E75006">
        <w:rPr>
          <w:b w:val="0"/>
        </w:rPr>
        <w:t xml:space="preserve">all </w:t>
      </w:r>
      <w:r w:rsidRPr="00827EE7" w:rsidR="008A15B9">
        <w:rPr>
          <w:b w:val="0"/>
        </w:rPr>
        <w:t xml:space="preserve">AMS </w:t>
      </w:r>
      <w:r w:rsidR="003279EA">
        <w:rPr>
          <w:b w:val="0"/>
        </w:rPr>
        <w:t>g</w:t>
      </w:r>
      <w:r w:rsidRPr="00827EE7" w:rsidR="008A15B9">
        <w:rPr>
          <w:b w:val="0"/>
        </w:rPr>
        <w:t xml:space="preserve">rant </w:t>
      </w:r>
      <w:r w:rsidR="003279EA">
        <w:rPr>
          <w:b w:val="0"/>
        </w:rPr>
        <w:t>p</w:t>
      </w:r>
      <w:r w:rsidRPr="00827EE7" w:rsidR="008A15B9">
        <w:rPr>
          <w:b w:val="0"/>
        </w:rPr>
        <w:t>rograms</w:t>
      </w:r>
      <w:r w:rsidRPr="00827EE7" w:rsidR="00EF18BE">
        <w:rPr>
          <w:b w:val="0"/>
        </w:rPr>
        <w:t xml:space="preserve"> </w:t>
      </w:r>
      <w:bookmarkStart w:name="_Hlk22028687" w:id="9"/>
      <w:r w:rsidRPr="00827EE7" w:rsidR="005A7BE6">
        <w:rPr>
          <w:b w:val="0"/>
        </w:rPr>
        <w:t>(</w:t>
      </w:r>
      <w:r w:rsidRPr="00E75006" w:rsidR="00E75006">
        <w:rPr>
          <w:b w:val="0"/>
        </w:rPr>
        <w:t xml:space="preserve">approved under OMB </w:t>
      </w:r>
      <w:r w:rsidR="0063509A">
        <w:rPr>
          <w:b w:val="0"/>
        </w:rPr>
        <w:t xml:space="preserve">No. </w:t>
      </w:r>
      <w:r w:rsidRPr="00E75006" w:rsidR="00E75006">
        <w:rPr>
          <w:b w:val="0"/>
        </w:rPr>
        <w:t>0581-0240</w:t>
      </w:r>
      <w:r w:rsidR="00E75006">
        <w:rPr>
          <w:b w:val="0"/>
        </w:rPr>
        <w:t>)</w:t>
      </w:r>
      <w:r w:rsidR="00BE684C">
        <w:rPr>
          <w:b w:val="0"/>
        </w:rPr>
        <w:t xml:space="preserve"> including </w:t>
      </w:r>
      <w:r w:rsidR="004708FC">
        <w:rPr>
          <w:b w:val="0"/>
        </w:rPr>
        <w:t>MGFSP</w:t>
      </w:r>
      <w:r w:rsidR="00E75006">
        <w:rPr>
          <w:b w:val="0"/>
        </w:rPr>
        <w:t xml:space="preserve"> </w:t>
      </w:r>
      <w:bookmarkStart w:name="_Hlk22230650" w:id="10"/>
      <w:bookmarkEnd w:id="9"/>
      <w:r w:rsidRPr="00827EE7" w:rsidR="007226EE">
        <w:rPr>
          <w:b w:val="0"/>
        </w:rPr>
        <w:t xml:space="preserve">and the responses and </w:t>
      </w:r>
      <w:r w:rsidRPr="00827EE7">
        <w:rPr>
          <w:b w:val="0"/>
        </w:rPr>
        <w:t xml:space="preserve">burden </w:t>
      </w:r>
      <w:r w:rsidRPr="00827EE7" w:rsidR="007226EE">
        <w:rPr>
          <w:b w:val="0"/>
        </w:rPr>
        <w:t xml:space="preserve">for each are entered on the AMS-71 </w:t>
      </w:r>
      <w:r w:rsidRPr="00827EE7">
        <w:rPr>
          <w:b w:val="0"/>
        </w:rPr>
        <w:t>under</w:t>
      </w:r>
      <w:r w:rsidRPr="00827EE7" w:rsidR="00141EB2">
        <w:rPr>
          <w:b w:val="0"/>
        </w:rPr>
        <w:t xml:space="preserve"> the </w:t>
      </w:r>
      <w:r w:rsidRPr="00827EE7" w:rsidR="007226EE">
        <w:rPr>
          <w:b w:val="0"/>
        </w:rPr>
        <w:t>subtitle</w:t>
      </w:r>
      <w:r w:rsidRPr="00827EE7">
        <w:rPr>
          <w:b w:val="0"/>
        </w:rPr>
        <w:t xml:space="preserve"> </w:t>
      </w:r>
      <w:r w:rsidRPr="00827EE7" w:rsidR="008A15B9">
        <w:rPr>
          <w:b w:val="0"/>
        </w:rPr>
        <w:t>“</w:t>
      </w:r>
      <w:r w:rsidRPr="00827EE7" w:rsidR="00297DE3">
        <w:rPr>
          <w:b w:val="0"/>
        </w:rPr>
        <w:t xml:space="preserve">Standardized </w:t>
      </w:r>
      <w:r w:rsidRPr="00827EE7" w:rsidR="00141EB2">
        <w:rPr>
          <w:b w:val="0"/>
        </w:rPr>
        <w:t xml:space="preserve">Forms for </w:t>
      </w:r>
      <w:r w:rsidRPr="00827EE7" w:rsidR="008A15B9">
        <w:rPr>
          <w:b w:val="0"/>
        </w:rPr>
        <w:t xml:space="preserve">All </w:t>
      </w:r>
      <w:r w:rsidRPr="00827EE7" w:rsidR="00297DE3">
        <w:rPr>
          <w:b w:val="0"/>
        </w:rPr>
        <w:t xml:space="preserve">AMS Grant </w:t>
      </w:r>
      <w:r w:rsidRPr="00827EE7" w:rsidR="008A15B9">
        <w:rPr>
          <w:b w:val="0"/>
        </w:rPr>
        <w:t>Programs”</w:t>
      </w:r>
      <w:r w:rsidRPr="00827EE7" w:rsidR="007226EE">
        <w:t xml:space="preserve"> </w:t>
      </w:r>
      <w:r w:rsidRPr="00827EE7" w:rsidR="007226EE">
        <w:rPr>
          <w:b w:val="0"/>
        </w:rPr>
        <w:t xml:space="preserve">as one-line entry </w:t>
      </w:r>
      <w:r w:rsidR="00E75006">
        <w:rPr>
          <w:b w:val="0"/>
        </w:rPr>
        <w:t xml:space="preserve">for </w:t>
      </w:r>
      <w:r w:rsidR="004708FC">
        <w:rPr>
          <w:b w:val="0"/>
        </w:rPr>
        <w:t>MGFSP</w:t>
      </w:r>
      <w:r w:rsidR="00BE684C">
        <w:rPr>
          <w:b w:val="0"/>
        </w:rPr>
        <w:t xml:space="preserve"> only</w:t>
      </w:r>
      <w:r w:rsidRPr="00827EE7" w:rsidR="007226EE">
        <w:rPr>
          <w:b w:val="0"/>
        </w:rPr>
        <w:t xml:space="preserve">. </w:t>
      </w:r>
      <w:bookmarkEnd w:id="10"/>
    </w:p>
    <w:p w:rsidRPr="00827EE7" w:rsidR="004D0708" w:rsidP="007226EE" w:rsidRDefault="004D0708" w14:paraId="79FAF42E" w14:textId="77777777">
      <w:pPr>
        <w:pStyle w:val="BodyText"/>
        <w:ind w:left="360"/>
      </w:pPr>
    </w:p>
    <w:p w:rsidRPr="00827EE7" w:rsidR="00995D16" w:rsidP="00490E1C" w:rsidRDefault="00F30313" w14:paraId="2B767057" w14:textId="77777777">
      <w:pPr>
        <w:numPr>
          <w:ilvl w:val="0"/>
          <w:numId w:val="6"/>
        </w:numPr>
      </w:pPr>
      <w:r w:rsidRPr="00827EE7">
        <w:rPr>
          <w:b/>
          <w:szCs w:val="24"/>
          <w:u w:val="single"/>
        </w:rPr>
        <w:t>Request for Applications</w:t>
      </w:r>
      <w:r w:rsidRPr="00827EE7" w:rsidR="008A15B9">
        <w:rPr>
          <w:b/>
          <w:szCs w:val="24"/>
          <w:u w:val="single"/>
        </w:rPr>
        <w:t xml:space="preserve"> (RFA)</w:t>
      </w:r>
      <w:r w:rsidRPr="00827EE7">
        <w:rPr>
          <w:b/>
          <w:i/>
          <w:szCs w:val="24"/>
          <w:u w:val="single"/>
        </w:rPr>
        <w:t xml:space="preserve"> </w:t>
      </w:r>
      <w:r w:rsidRPr="00827EE7" w:rsidR="00AC45B7">
        <w:rPr>
          <w:b/>
          <w:i/>
          <w:szCs w:val="24"/>
          <w:u w:val="single"/>
        </w:rPr>
        <w:t>(Reading)</w:t>
      </w:r>
      <w:r w:rsidRPr="00827EE7" w:rsidR="00AC45B7">
        <w:rPr>
          <w:b/>
          <w:szCs w:val="24"/>
        </w:rPr>
        <w:t xml:space="preserve"> </w:t>
      </w:r>
      <w:r w:rsidR="00A149E3">
        <w:rPr>
          <w:szCs w:val="24"/>
        </w:rPr>
        <w:t>is</w:t>
      </w:r>
      <w:r w:rsidRPr="00827EE7">
        <w:rPr>
          <w:szCs w:val="24"/>
        </w:rPr>
        <w:t xml:space="preserve"> an announcement and guidance documentation </w:t>
      </w:r>
      <w:r w:rsidR="00A149E3">
        <w:rPr>
          <w:szCs w:val="24"/>
        </w:rPr>
        <w:t xml:space="preserve">published by AMS that </w:t>
      </w:r>
      <w:r w:rsidRPr="00827EE7">
        <w:rPr>
          <w:szCs w:val="24"/>
        </w:rPr>
        <w:t>contains information regarding how to complete a grant application package, along with a public notice of funds. The Request for Application Announcement and Program Guidelines will be revised annually, or as needed, and posted with the application announcement at Grants.gov and on the AMS website at www.ams.usda.gov as soon as the Agency announces that it is accepting applications. While this document is not signed, applicants must read and utilize this document to prepare their application, review which items are allowable, and understand the terms and conditions of the grant award.</w:t>
      </w:r>
      <w:r w:rsidRPr="00827EE7" w:rsidR="00995D16">
        <w:rPr>
          <w:szCs w:val="24"/>
        </w:rPr>
        <w:t xml:space="preserve"> </w:t>
      </w:r>
      <w:r w:rsidRPr="00827EE7" w:rsidR="002478B6">
        <w:rPr>
          <w:szCs w:val="24"/>
        </w:rPr>
        <w:t xml:space="preserve">Certain sections of these forms are uniform for every grant program, and while specific programmatic dates and other information </w:t>
      </w:r>
      <w:r w:rsidRPr="00827EE7" w:rsidR="002478B6">
        <w:rPr>
          <w:szCs w:val="24"/>
        </w:rPr>
        <w:lastRenderedPageBreak/>
        <w:t xml:space="preserve">varies, this does not affect the underlying </w:t>
      </w:r>
      <w:r w:rsidR="003279EA">
        <w:rPr>
          <w:szCs w:val="24"/>
        </w:rPr>
        <w:t>Paperwork Reduction Act (</w:t>
      </w:r>
      <w:r w:rsidRPr="00827EE7" w:rsidR="002478B6">
        <w:rPr>
          <w:szCs w:val="24"/>
        </w:rPr>
        <w:t>PRA</w:t>
      </w:r>
      <w:r w:rsidR="003279EA">
        <w:rPr>
          <w:szCs w:val="24"/>
        </w:rPr>
        <w:t>)</w:t>
      </w:r>
      <w:r w:rsidRPr="00827EE7" w:rsidR="002478B6">
        <w:rPr>
          <w:szCs w:val="24"/>
        </w:rPr>
        <w:t xml:space="preserve"> burden.</w:t>
      </w:r>
      <w:bookmarkStart w:name="_Hlk20818364" w:id="11"/>
      <w:r w:rsidRPr="00827EE7" w:rsidR="00141EB2">
        <w:rPr>
          <w:szCs w:val="24"/>
        </w:rPr>
        <w:t xml:space="preserve"> </w:t>
      </w:r>
      <w:bookmarkEnd w:id="11"/>
      <w:r w:rsidRPr="003D104C" w:rsidR="003D104C">
        <w:rPr>
          <w:szCs w:val="24"/>
        </w:rPr>
        <w:t xml:space="preserve">AMS is submitting </w:t>
      </w:r>
      <w:r w:rsidR="00E75006">
        <w:rPr>
          <w:szCs w:val="24"/>
        </w:rPr>
        <w:t xml:space="preserve">the </w:t>
      </w:r>
      <w:r w:rsidR="004708FC">
        <w:rPr>
          <w:szCs w:val="24"/>
        </w:rPr>
        <w:t xml:space="preserve">MGFSP </w:t>
      </w:r>
      <w:r w:rsidR="00E75006">
        <w:rPr>
          <w:szCs w:val="24"/>
        </w:rPr>
        <w:t>RFA</w:t>
      </w:r>
      <w:r w:rsidRPr="003D104C" w:rsidR="003D104C">
        <w:rPr>
          <w:szCs w:val="24"/>
        </w:rPr>
        <w:t xml:space="preserve"> as a</w:t>
      </w:r>
      <w:r w:rsidR="004E6E82">
        <w:rPr>
          <w:szCs w:val="24"/>
        </w:rPr>
        <w:t>n</w:t>
      </w:r>
      <w:r w:rsidRPr="003D104C" w:rsidR="003D104C">
        <w:rPr>
          <w:szCs w:val="24"/>
        </w:rPr>
        <w:t xml:space="preserve"> </w:t>
      </w:r>
      <w:r w:rsidR="004E6E82">
        <w:rPr>
          <w:szCs w:val="24"/>
        </w:rPr>
        <w:t>example</w:t>
      </w:r>
      <w:r w:rsidRPr="003D104C" w:rsidR="003D104C">
        <w:rPr>
          <w:szCs w:val="24"/>
        </w:rPr>
        <w:t xml:space="preserve"> that is representative of what </w:t>
      </w:r>
      <w:r w:rsidR="006C0605">
        <w:rPr>
          <w:szCs w:val="24"/>
        </w:rPr>
        <w:t>this new grant program will use.</w:t>
      </w:r>
    </w:p>
    <w:p w:rsidRPr="00827EE7" w:rsidR="00002B01" w:rsidP="003A7F14" w:rsidRDefault="00002B01" w14:paraId="79C080B6" w14:textId="77777777">
      <w:pPr>
        <w:ind w:left="360"/>
      </w:pPr>
    </w:p>
    <w:p w:rsidR="00010A66" w:rsidP="00010A66" w:rsidRDefault="00F90A0E" w14:paraId="6916AE6A" w14:textId="77777777">
      <w:pPr>
        <w:numPr>
          <w:ilvl w:val="0"/>
          <w:numId w:val="6"/>
        </w:numPr>
      </w:pPr>
      <w:r w:rsidRPr="00827EE7">
        <w:rPr>
          <w:b/>
          <w:u w:val="single"/>
        </w:rPr>
        <w:t>SF-424 Application for Federal Assistance (approved under OMB No. 4040-0004)</w:t>
      </w:r>
      <w:r w:rsidRPr="00827EE7">
        <w:rPr>
          <w:szCs w:val="24"/>
        </w:rPr>
        <w:t xml:space="preserve"> is completed once when the participants apply for the grant program. The information will be used by AMS to determine applicant eligibility for participation in the program. </w:t>
      </w:r>
      <w:r w:rsidRPr="00827EE7">
        <w:t xml:space="preserve">The information can be obtained electronically and is required to be collected electronically through </w:t>
      </w:r>
      <w:r w:rsidR="003331C1">
        <w:t>Grants</w:t>
      </w:r>
      <w:r w:rsidRPr="00010A66" w:rsidR="00A149E3">
        <w:t>.gov</w:t>
      </w:r>
      <w:r w:rsidRPr="00827EE7">
        <w:t xml:space="preserve">. </w:t>
      </w:r>
      <w:r w:rsidRPr="00827EE7">
        <w:rPr>
          <w:szCs w:val="24"/>
        </w:rPr>
        <w:t>(</w:t>
      </w:r>
      <w:bookmarkStart w:name="_Hlk22230369" w:id="12"/>
      <w:r w:rsidRPr="00827EE7" w:rsidR="00D019FD">
        <w:rPr>
          <w:szCs w:val="24"/>
        </w:rPr>
        <w:t>Responses and</w:t>
      </w:r>
      <w:r w:rsidRPr="00827EE7" w:rsidR="007226EE">
        <w:rPr>
          <w:szCs w:val="24"/>
        </w:rPr>
        <w:t xml:space="preserve"> </w:t>
      </w:r>
      <w:r w:rsidRPr="00827EE7">
        <w:t>burden</w:t>
      </w:r>
      <w:r w:rsidRPr="00827EE7" w:rsidR="00D019FD">
        <w:t xml:space="preserve"> will be submitted to</w:t>
      </w:r>
      <w:bookmarkEnd w:id="12"/>
      <w:r w:rsidRPr="00827EE7" w:rsidR="00D019FD">
        <w:t xml:space="preserve"> </w:t>
      </w:r>
      <w:r w:rsidRPr="00827EE7">
        <w:t>OMB No. 4040-0004</w:t>
      </w:r>
      <w:r w:rsidRPr="00827EE7" w:rsidR="00D019FD">
        <w:t>.)</w:t>
      </w:r>
    </w:p>
    <w:p w:rsidRPr="00010A66" w:rsidR="00010A66" w:rsidP="00010A66" w:rsidRDefault="00010A66" w14:paraId="262E12B8" w14:textId="77777777"/>
    <w:p w:rsidR="00010A66" w:rsidP="00010A66" w:rsidRDefault="00002B01" w14:paraId="5090DA22" w14:textId="77777777">
      <w:pPr>
        <w:pStyle w:val="Heading2"/>
        <w:numPr>
          <w:ilvl w:val="0"/>
          <w:numId w:val="6"/>
        </w:numPr>
        <w:spacing w:line="240" w:lineRule="auto"/>
        <w:rPr>
          <w:szCs w:val="24"/>
        </w:rPr>
      </w:pPr>
      <w:r w:rsidRPr="00010A66">
        <w:rPr>
          <w:b/>
          <w:bCs/>
          <w:u w:val="single"/>
        </w:rPr>
        <w:t>AMS-33 Notice of Award and Grant Agreement</w:t>
      </w:r>
      <w:r w:rsidRPr="00010A66" w:rsidR="00A149E3">
        <w:rPr>
          <w:bCs/>
        </w:rPr>
        <w:t xml:space="preserve"> </w:t>
      </w:r>
      <w:r w:rsidR="00A149E3">
        <w:rPr>
          <w:bCs/>
        </w:rPr>
        <w:t xml:space="preserve">will </w:t>
      </w:r>
      <w:r w:rsidRPr="00827EE7">
        <w:t xml:space="preserve">be entered into by the recipient and AMS after approval of a grant application. The </w:t>
      </w:r>
      <w:r w:rsidR="003279EA">
        <w:t>g</w:t>
      </w:r>
      <w:r w:rsidRPr="00827EE7">
        <w:t xml:space="preserve">rant </w:t>
      </w:r>
      <w:r w:rsidR="003279EA">
        <w:t>a</w:t>
      </w:r>
      <w:r w:rsidRPr="00827EE7">
        <w:t xml:space="preserve">greement will be </w:t>
      </w:r>
      <w:r w:rsidRPr="00827EE7" w:rsidR="003A2642">
        <w:t>read,</w:t>
      </w:r>
      <w:r w:rsidRPr="00827EE7">
        <w:t xml:space="preserve"> and one copy is required to be signed by the grant recipient and returned to AMS. This information will be used by AMS to certify that grant participants are complying with applicable program regulations. The </w:t>
      </w:r>
      <w:r w:rsidR="003279EA">
        <w:t>g</w:t>
      </w:r>
      <w:r w:rsidRPr="00827EE7">
        <w:t xml:space="preserve">rant </w:t>
      </w:r>
      <w:r w:rsidR="003279EA">
        <w:t>a</w:t>
      </w:r>
      <w:r w:rsidRPr="00827EE7">
        <w:t xml:space="preserve">greements require an original signature and will be collected </w:t>
      </w:r>
      <w:r w:rsidRPr="00827EE7" w:rsidR="003B5488">
        <w:t>electronically.</w:t>
      </w:r>
      <w:r w:rsidRPr="00827EE7">
        <w:t xml:space="preserve"> </w:t>
      </w:r>
      <w:r w:rsidRPr="005F004F" w:rsidR="005F004F">
        <w:t xml:space="preserve">AMS is submitting one form as an example that is representative of what all </w:t>
      </w:r>
      <w:r w:rsidR="006C0605">
        <w:t xml:space="preserve">AMS </w:t>
      </w:r>
      <w:r w:rsidRPr="005F004F" w:rsidR="005F004F">
        <w:t>grant programs use.</w:t>
      </w:r>
    </w:p>
    <w:p w:rsidRPr="00827EE7" w:rsidR="00010A66" w:rsidP="00010A66" w:rsidRDefault="00010A66" w14:paraId="600D3A85" w14:textId="77777777"/>
    <w:p w:rsidR="00010A66" w:rsidP="00010A66" w:rsidRDefault="00011A24" w14:paraId="768AD6EE" w14:textId="6F7DFEDE">
      <w:pPr>
        <w:numPr>
          <w:ilvl w:val="0"/>
          <w:numId w:val="6"/>
        </w:numPr>
      </w:pPr>
      <w:r w:rsidRPr="00827EE7">
        <w:rPr>
          <w:b/>
          <w:szCs w:val="24"/>
          <w:u w:val="single"/>
        </w:rPr>
        <w:t xml:space="preserve">AMS General Terms </w:t>
      </w:r>
      <w:r w:rsidRPr="006C0605">
        <w:rPr>
          <w:b/>
          <w:szCs w:val="24"/>
          <w:u w:val="single"/>
        </w:rPr>
        <w:t>and Conditions</w:t>
      </w:r>
      <w:r w:rsidR="006C0605">
        <w:rPr>
          <w:b/>
          <w:szCs w:val="24"/>
        </w:rPr>
        <w:t xml:space="preserve"> </w:t>
      </w:r>
      <w:r w:rsidRPr="006C0605" w:rsidR="00D01926">
        <w:rPr>
          <w:szCs w:val="24"/>
        </w:rPr>
        <w:t>is</w:t>
      </w:r>
      <w:r w:rsidRPr="00827EE7" w:rsidR="00D01926">
        <w:rPr>
          <w:szCs w:val="24"/>
        </w:rPr>
        <w:t xml:space="preserve"> a document </w:t>
      </w:r>
      <w:r w:rsidRPr="00827EE7">
        <w:rPr>
          <w:szCs w:val="24"/>
        </w:rPr>
        <w:t>publishe</w:t>
      </w:r>
      <w:r w:rsidRPr="00827EE7" w:rsidR="00D01926">
        <w:rPr>
          <w:szCs w:val="24"/>
        </w:rPr>
        <w:t>d by AMS</w:t>
      </w:r>
      <w:r w:rsidRPr="00827EE7">
        <w:rPr>
          <w:szCs w:val="24"/>
        </w:rPr>
        <w:t xml:space="preserve"> setting forth recipient compliance with terms and conditions of the award and all Federal grant regulations and administrative requirements including 2 </w:t>
      </w:r>
      <w:r w:rsidR="005335FB">
        <w:rPr>
          <w:szCs w:val="24"/>
        </w:rPr>
        <w:t xml:space="preserve">CFR </w:t>
      </w:r>
      <w:r w:rsidR="003279EA">
        <w:rPr>
          <w:szCs w:val="24"/>
        </w:rPr>
        <w:t>Part</w:t>
      </w:r>
      <w:r w:rsidRPr="00827EE7">
        <w:rPr>
          <w:szCs w:val="24"/>
        </w:rPr>
        <w:t xml:space="preserve"> 200. The document also includes recipient assurances and certifications with the incoming application submission; changes in project contacts, leaders, managers, and staff; cost principles; actions that need prior approval; performance monitoring; reporting requirements; and payment requirements. The </w:t>
      </w:r>
      <w:r w:rsidRPr="00827EE7" w:rsidR="00D01926">
        <w:rPr>
          <w:szCs w:val="24"/>
        </w:rPr>
        <w:t>AMS</w:t>
      </w:r>
      <w:r w:rsidRPr="00827EE7">
        <w:rPr>
          <w:szCs w:val="24"/>
        </w:rPr>
        <w:t xml:space="preserve"> General Terms and Conditions does not require a signature and may be updated annually to reflect mandatory additions and other changes made by regulatory or </w:t>
      </w:r>
      <w:r w:rsidR="003B577E">
        <w:rPr>
          <w:szCs w:val="24"/>
        </w:rPr>
        <w:t>OMB</w:t>
      </w:r>
      <w:r w:rsidRPr="00827EE7">
        <w:rPr>
          <w:szCs w:val="24"/>
        </w:rPr>
        <w:t xml:space="preserve"> requirements. Certain sections of these forms are uniform for every grant program, and while specific programmatic dates and other information varies, this does not affect the underlying PRA burden. This document is available on </w:t>
      </w:r>
      <w:r w:rsidRPr="00827EE7">
        <w:t xml:space="preserve">the AMS website at </w:t>
      </w:r>
      <w:r w:rsidRPr="00010A66" w:rsidR="00A149E3">
        <w:t>www.ams.usda.gov</w:t>
      </w:r>
      <w:r w:rsidRPr="00827EE7">
        <w:t>.</w:t>
      </w:r>
      <w:r w:rsidRPr="00827EE7" w:rsidR="00141EB2">
        <w:t xml:space="preserve"> </w:t>
      </w:r>
      <w:r w:rsidRPr="00827EE7" w:rsidR="00CB5AC3">
        <w:t>AMS is submitting one form</w:t>
      </w:r>
      <w:r w:rsidRPr="00010A66" w:rsidR="00010A66">
        <w:t xml:space="preserve"> as an example that is representative of what all AMS grant programs use.</w:t>
      </w:r>
    </w:p>
    <w:p w:rsidRPr="00C948A1" w:rsidR="00010A66" w:rsidP="00010A66" w:rsidRDefault="00010A66" w14:paraId="476467C4" w14:textId="77777777"/>
    <w:p w:rsidR="00010A66" w:rsidP="00010A66" w:rsidRDefault="00D01926" w14:paraId="71ED950E" w14:textId="77777777">
      <w:pPr>
        <w:numPr>
          <w:ilvl w:val="0"/>
          <w:numId w:val="6"/>
        </w:numPr>
      </w:pPr>
      <w:r w:rsidRPr="009C1634">
        <w:rPr>
          <w:b/>
          <w:u w:val="single"/>
        </w:rPr>
        <w:t>Amendment Request</w:t>
      </w:r>
      <w:r w:rsidRPr="00827EE7" w:rsidR="00AC45B7">
        <w:t xml:space="preserve"> </w:t>
      </w:r>
      <w:r w:rsidR="00A149E3">
        <w:t xml:space="preserve">is </w:t>
      </w:r>
      <w:r w:rsidRPr="00827EE7">
        <w:t xml:space="preserve">submitted by grant recipients </w:t>
      </w:r>
      <w:r w:rsidR="00757770">
        <w:t xml:space="preserve">and </w:t>
      </w:r>
      <w:r w:rsidRPr="00827EE7">
        <w:t>is required if there is a change in key personnel, scope or objectives of the grant, extension of the grant agreement, and/or budget changes. This information is prepared electronically and will be collected electronically</w:t>
      </w:r>
      <w:r w:rsidRPr="009C1634">
        <w:rPr>
          <w:szCs w:val="24"/>
        </w:rPr>
        <w:t xml:space="preserve"> as a function of the program. </w:t>
      </w:r>
      <w:r w:rsidRPr="00827EE7">
        <w:t xml:space="preserve">Program participants will collect and assemble the </w:t>
      </w:r>
      <w:r w:rsidR="0063509A">
        <w:t>a</w:t>
      </w:r>
      <w:r w:rsidRPr="00827EE7">
        <w:t xml:space="preserve">mendment </w:t>
      </w:r>
      <w:r w:rsidR="0063509A">
        <w:t>r</w:t>
      </w:r>
      <w:r w:rsidRPr="00827EE7">
        <w:t xml:space="preserve">equest based on guidance provided by AMS. </w:t>
      </w:r>
      <w:r w:rsidR="005F004F">
        <w:t xml:space="preserve">Instructions for how to submit an </w:t>
      </w:r>
      <w:r w:rsidR="0063509A">
        <w:t>a</w:t>
      </w:r>
      <w:r w:rsidR="005F004F">
        <w:t xml:space="preserve">mendment </w:t>
      </w:r>
      <w:r w:rsidR="0063509A">
        <w:t>r</w:t>
      </w:r>
      <w:r w:rsidR="005F004F">
        <w:t xml:space="preserve">equest are </w:t>
      </w:r>
      <w:r w:rsidR="00757770">
        <w:t>outlined for the grant recipient</w:t>
      </w:r>
      <w:r w:rsidR="005F004F">
        <w:t xml:space="preserve"> in the AMS General Terms and Conditions. </w:t>
      </w:r>
      <w:r w:rsidRPr="005F004F" w:rsidR="005F004F">
        <w:t xml:space="preserve">AMS is submitting </w:t>
      </w:r>
      <w:r w:rsidR="005F004F">
        <w:t xml:space="preserve">an example that is representative of </w:t>
      </w:r>
      <w:r w:rsidR="00C948A1">
        <w:t xml:space="preserve">what information is collected by all </w:t>
      </w:r>
      <w:r w:rsidR="0063509A">
        <w:t xml:space="preserve">AMS </w:t>
      </w:r>
      <w:r w:rsidR="00C948A1">
        <w:t>grant programs to process an amendment request.</w:t>
      </w:r>
      <w:r w:rsidR="009C1634">
        <w:t xml:space="preserve"> </w:t>
      </w:r>
    </w:p>
    <w:p w:rsidR="00010A66" w:rsidP="00010A66" w:rsidRDefault="00010A66" w14:paraId="427C2589" w14:textId="77777777"/>
    <w:p w:rsidR="00594C2A" w:rsidP="003331C1" w:rsidRDefault="00E11ED1" w14:paraId="2FB8BE87" w14:textId="77777777">
      <w:pPr>
        <w:pStyle w:val="Heading2"/>
        <w:keepNext w:val="0"/>
        <w:widowControl w:val="0"/>
        <w:numPr>
          <w:ilvl w:val="0"/>
          <w:numId w:val="23"/>
        </w:numPr>
        <w:spacing w:line="240" w:lineRule="auto"/>
        <w:rPr>
          <w:szCs w:val="24"/>
        </w:rPr>
      </w:pPr>
      <w:r w:rsidRPr="00827EE7">
        <w:rPr>
          <w:rFonts w:ascii="Times New Roman" w:hAnsi="Times New Roman"/>
          <w:b/>
          <w:szCs w:val="24"/>
          <w:u w:val="single"/>
        </w:rPr>
        <w:t>Interim Performance Report</w:t>
      </w:r>
      <w:r w:rsidRPr="006C0605">
        <w:rPr>
          <w:rFonts w:ascii="Times New Roman" w:hAnsi="Times New Roman"/>
          <w:b/>
          <w:szCs w:val="24"/>
          <w:u w:val="single"/>
        </w:rPr>
        <w:t xml:space="preserve"> Template</w:t>
      </w:r>
      <w:r w:rsidR="006C0605">
        <w:rPr>
          <w:rFonts w:ascii="Times New Roman" w:hAnsi="Times New Roman"/>
          <w:b/>
          <w:szCs w:val="24"/>
        </w:rPr>
        <w:t xml:space="preserve"> </w:t>
      </w:r>
      <w:r w:rsidRPr="006C0605">
        <w:rPr>
          <w:rFonts w:ascii="Times New Roman" w:hAnsi="Times New Roman"/>
          <w:szCs w:val="24"/>
        </w:rPr>
        <w:t>is</w:t>
      </w:r>
      <w:r w:rsidRPr="00827EE7">
        <w:rPr>
          <w:rFonts w:ascii="Times New Roman" w:hAnsi="Times New Roman"/>
          <w:szCs w:val="24"/>
        </w:rPr>
        <w:t xml:space="preserve"> submitted by the grant recipients</w:t>
      </w:r>
      <w:r w:rsidRPr="00827EE7" w:rsidR="00B54971">
        <w:rPr>
          <w:rFonts w:ascii="Times New Roman" w:hAnsi="Times New Roman"/>
          <w:szCs w:val="24"/>
        </w:rPr>
        <w:t xml:space="preserve"> to track</w:t>
      </w:r>
      <w:r w:rsidRPr="00827EE7">
        <w:rPr>
          <w:rFonts w:ascii="Times New Roman" w:hAnsi="Times New Roman"/>
          <w:szCs w:val="24"/>
        </w:rPr>
        <w:t xml:space="preserve"> </w:t>
      </w:r>
      <w:r w:rsidRPr="00827EE7">
        <w:rPr>
          <w:szCs w:val="24"/>
        </w:rPr>
        <w:t xml:space="preserve">the </w:t>
      </w:r>
      <w:r w:rsidRPr="00827EE7">
        <w:rPr>
          <w:szCs w:val="24"/>
        </w:rPr>
        <w:lastRenderedPageBreak/>
        <w:t xml:space="preserve">progress of an award throughout the performance period.  The </w:t>
      </w:r>
      <w:r w:rsidR="0063509A">
        <w:rPr>
          <w:szCs w:val="24"/>
        </w:rPr>
        <w:t>i</w:t>
      </w:r>
      <w:r w:rsidRPr="00827EE7">
        <w:rPr>
          <w:szCs w:val="24"/>
        </w:rPr>
        <w:t xml:space="preserve">nterim </w:t>
      </w:r>
      <w:r w:rsidR="0063509A">
        <w:rPr>
          <w:szCs w:val="24"/>
        </w:rPr>
        <w:t>p</w:t>
      </w:r>
      <w:r w:rsidRPr="00827EE7">
        <w:rPr>
          <w:szCs w:val="24"/>
        </w:rPr>
        <w:t xml:space="preserve">erformance </w:t>
      </w:r>
      <w:r w:rsidR="0063509A">
        <w:rPr>
          <w:szCs w:val="24"/>
        </w:rPr>
        <w:t>r</w:t>
      </w:r>
      <w:r w:rsidRPr="00827EE7">
        <w:rPr>
          <w:szCs w:val="24"/>
        </w:rPr>
        <w:t xml:space="preserve">eport briefly summarizes activities performed and milestones achieved for each objective or sub-element of the narrative; notes unexpected delays or impediments as well as favorable or unusual developments; outlines work to be performed during the succeeding period; and comments on the level of grant funds and matching contributions expended to date on the project. The </w:t>
      </w:r>
      <w:r w:rsidR="0063509A">
        <w:rPr>
          <w:szCs w:val="24"/>
        </w:rPr>
        <w:t>i</w:t>
      </w:r>
      <w:r w:rsidRPr="00827EE7">
        <w:rPr>
          <w:szCs w:val="24"/>
        </w:rPr>
        <w:t xml:space="preserve">nterim </w:t>
      </w:r>
      <w:r w:rsidR="0063509A">
        <w:rPr>
          <w:szCs w:val="24"/>
        </w:rPr>
        <w:t>p</w:t>
      </w:r>
      <w:r w:rsidRPr="00827EE7">
        <w:rPr>
          <w:szCs w:val="24"/>
        </w:rPr>
        <w:t xml:space="preserve">erformance </w:t>
      </w:r>
      <w:r w:rsidR="0063509A">
        <w:rPr>
          <w:szCs w:val="24"/>
        </w:rPr>
        <w:t>r</w:t>
      </w:r>
      <w:r w:rsidRPr="00827EE7">
        <w:rPr>
          <w:szCs w:val="24"/>
        </w:rPr>
        <w:t xml:space="preserve">eport template </w:t>
      </w:r>
      <w:r w:rsidRPr="00827EE7" w:rsidR="00B54971">
        <w:rPr>
          <w:szCs w:val="24"/>
        </w:rPr>
        <w:t>is</w:t>
      </w:r>
      <w:r w:rsidRPr="00827EE7">
        <w:rPr>
          <w:szCs w:val="24"/>
        </w:rPr>
        <w:t xml:space="preserve"> available at the AMS grants website. </w:t>
      </w:r>
    </w:p>
    <w:p w:rsidRPr="00594C2A" w:rsidR="00594C2A" w:rsidP="003331C1" w:rsidRDefault="00594C2A" w14:paraId="5D721F00" w14:textId="77777777">
      <w:pPr>
        <w:pStyle w:val="Heading2"/>
        <w:keepNext w:val="0"/>
        <w:widowControl w:val="0"/>
        <w:spacing w:line="240" w:lineRule="auto"/>
        <w:ind w:left="720" w:firstLine="0"/>
        <w:rPr>
          <w:szCs w:val="24"/>
        </w:rPr>
      </w:pPr>
    </w:p>
    <w:p w:rsidR="00010A66" w:rsidP="003331C1" w:rsidRDefault="00F90A0E" w14:paraId="7E1C3AA8" w14:textId="77777777">
      <w:pPr>
        <w:pStyle w:val="Heading2"/>
        <w:keepNext w:val="0"/>
        <w:widowControl w:val="0"/>
        <w:numPr>
          <w:ilvl w:val="0"/>
          <w:numId w:val="23"/>
        </w:numPr>
        <w:spacing w:line="240" w:lineRule="auto"/>
        <w:rPr>
          <w:b/>
          <w:szCs w:val="24"/>
          <w:u w:val="single"/>
        </w:rPr>
      </w:pPr>
      <w:r w:rsidRPr="00010A66">
        <w:rPr>
          <w:b/>
          <w:u w:val="single"/>
        </w:rPr>
        <w:t xml:space="preserve">SF-270 </w:t>
      </w:r>
      <w:bookmarkStart w:name="_Hlk23095049" w:id="13"/>
      <w:r w:rsidRPr="00010A66">
        <w:rPr>
          <w:b/>
          <w:szCs w:val="24"/>
          <w:u w:val="single"/>
        </w:rPr>
        <w:t>Request for Advance or Reimbursement (</w:t>
      </w:r>
      <w:bookmarkEnd w:id="13"/>
      <w:r w:rsidRPr="00010A66" w:rsidR="00010A66">
        <w:rPr>
          <w:b/>
          <w:szCs w:val="24"/>
          <w:u w:val="single"/>
        </w:rPr>
        <w:t>approved under OMB No. 4040-0012)</w:t>
      </w:r>
      <w:r w:rsidRPr="003331C1" w:rsidR="00010A66">
        <w:rPr>
          <w:b/>
          <w:szCs w:val="24"/>
        </w:rPr>
        <w:t xml:space="preserve"> </w:t>
      </w:r>
      <w:r w:rsidRPr="003331C1" w:rsidR="00010A66">
        <w:rPr>
          <w:bCs/>
          <w:szCs w:val="24"/>
        </w:rPr>
        <w:t xml:space="preserve">is completed whenever the recipient requests an advance or reimbursement of grant funds. The information will be used by AMS to make and keep track of grant advances and disbursements. The information can be obtained electronically and </w:t>
      </w:r>
      <w:r w:rsidR="003331C1">
        <w:rPr>
          <w:bCs/>
          <w:szCs w:val="24"/>
        </w:rPr>
        <w:t>is</w:t>
      </w:r>
      <w:r w:rsidRPr="003331C1" w:rsidR="00010A66">
        <w:rPr>
          <w:bCs/>
          <w:szCs w:val="24"/>
        </w:rPr>
        <w:t xml:space="preserve"> collected electronically in ezFedGrants.</w:t>
      </w:r>
      <w:r w:rsidRPr="003331C1" w:rsidR="003331C1">
        <w:t xml:space="preserve"> </w:t>
      </w:r>
      <w:r w:rsidRPr="003331C1" w:rsidR="003331C1">
        <w:rPr>
          <w:bCs/>
          <w:szCs w:val="24"/>
        </w:rPr>
        <w:t>(Responses and burden will be submitted to OMB No. 4040-001</w:t>
      </w:r>
      <w:r w:rsidR="003331C1">
        <w:rPr>
          <w:bCs/>
          <w:szCs w:val="24"/>
        </w:rPr>
        <w:t>2</w:t>
      </w:r>
      <w:r w:rsidRPr="003331C1" w:rsidR="003331C1">
        <w:rPr>
          <w:bCs/>
          <w:szCs w:val="24"/>
        </w:rPr>
        <w:t>.)</w:t>
      </w:r>
    </w:p>
    <w:p w:rsidRPr="00594C2A" w:rsidR="00594C2A" w:rsidP="003331C1" w:rsidRDefault="00010A66" w14:paraId="1C03424F" w14:textId="77777777">
      <w:pPr>
        <w:pStyle w:val="Heading2"/>
        <w:keepNext w:val="0"/>
        <w:widowControl w:val="0"/>
        <w:spacing w:line="240" w:lineRule="auto"/>
        <w:ind w:left="720" w:firstLine="0"/>
        <w:rPr>
          <w:szCs w:val="24"/>
        </w:rPr>
      </w:pPr>
      <w:r w:rsidRPr="00010A66">
        <w:rPr>
          <w:b/>
          <w:szCs w:val="24"/>
          <w:u w:val="single"/>
        </w:rPr>
        <w:t xml:space="preserve"> </w:t>
      </w:r>
    </w:p>
    <w:p w:rsidRPr="00594C2A" w:rsidR="00623923" w:rsidP="003331C1" w:rsidRDefault="00F90A0E" w14:paraId="44138D2B" w14:textId="77777777">
      <w:pPr>
        <w:pStyle w:val="Heading2"/>
        <w:keepNext w:val="0"/>
        <w:widowControl w:val="0"/>
        <w:numPr>
          <w:ilvl w:val="0"/>
          <w:numId w:val="23"/>
        </w:numPr>
        <w:spacing w:line="240" w:lineRule="auto"/>
        <w:rPr>
          <w:szCs w:val="24"/>
        </w:rPr>
      </w:pPr>
      <w:r w:rsidRPr="00594C2A">
        <w:rPr>
          <w:b/>
          <w:u w:val="single"/>
        </w:rPr>
        <w:t xml:space="preserve">SF-425 </w:t>
      </w:r>
      <w:r w:rsidRPr="00594C2A">
        <w:rPr>
          <w:b/>
          <w:szCs w:val="24"/>
          <w:u w:val="single"/>
        </w:rPr>
        <w:t>Federal Financial Report (approved under OMB No. 4040-0014)</w:t>
      </w:r>
      <w:r w:rsidRPr="00594C2A">
        <w:rPr>
          <w:szCs w:val="24"/>
        </w:rPr>
        <w:t xml:space="preserve"> is required within 90 days after the completion of the first, second, and third years of the grant period. The information will be used by AMS to determine the financial status of the State’s grant projects. </w:t>
      </w:r>
      <w:r w:rsidRPr="00827EE7">
        <w:t xml:space="preserve">The information can be obtained electronically and </w:t>
      </w:r>
      <w:r w:rsidR="003331C1">
        <w:t>is</w:t>
      </w:r>
      <w:r w:rsidRPr="00827EE7">
        <w:t xml:space="preserve"> collected electronically in ezFedGrants. </w:t>
      </w:r>
      <w:r w:rsidRPr="00827EE7" w:rsidR="00D019FD">
        <w:t>(</w:t>
      </w:r>
      <w:r w:rsidRPr="00594C2A" w:rsidR="00D019FD">
        <w:rPr>
          <w:szCs w:val="24"/>
        </w:rPr>
        <w:t xml:space="preserve">Responses and </w:t>
      </w:r>
      <w:r w:rsidRPr="00827EE7" w:rsidR="00D019FD">
        <w:t xml:space="preserve">burden will be submitted to </w:t>
      </w:r>
      <w:r w:rsidRPr="00827EE7">
        <w:t xml:space="preserve">OMB No. 4040-0014.) </w:t>
      </w:r>
    </w:p>
    <w:p w:rsidRPr="00827EE7" w:rsidR="00623923" w:rsidP="003331C1" w:rsidRDefault="00623923" w14:paraId="3D1B7480" w14:textId="77777777">
      <w:pPr>
        <w:pStyle w:val="Heading2"/>
        <w:keepNext w:val="0"/>
        <w:widowControl w:val="0"/>
        <w:spacing w:line="240" w:lineRule="auto"/>
        <w:ind w:left="720" w:firstLine="0"/>
      </w:pPr>
    </w:p>
    <w:p w:rsidRPr="00827EE7" w:rsidR="007226EE" w:rsidP="003331C1" w:rsidRDefault="00F90A0E" w14:paraId="61513015" w14:textId="77777777">
      <w:pPr>
        <w:pStyle w:val="Heading2"/>
        <w:keepNext w:val="0"/>
        <w:widowControl w:val="0"/>
        <w:numPr>
          <w:ilvl w:val="0"/>
          <w:numId w:val="23"/>
        </w:numPr>
        <w:spacing w:line="240" w:lineRule="auto"/>
      </w:pPr>
      <w:r w:rsidRPr="00827EE7">
        <w:rPr>
          <w:b/>
          <w:u w:val="single"/>
        </w:rPr>
        <w:t xml:space="preserve">SF-428 C Tangible Personal Property Report Disposition Request/Report (approved under OMB No. </w:t>
      </w:r>
      <w:r w:rsidR="00807E6D">
        <w:rPr>
          <w:b/>
          <w:u w:val="single"/>
        </w:rPr>
        <w:t>4040-0018</w:t>
      </w:r>
      <w:r w:rsidRPr="00827EE7">
        <w:rPr>
          <w:b/>
          <w:u w:val="single"/>
        </w:rPr>
        <w:t>)</w:t>
      </w:r>
      <w:r w:rsidR="006C0605">
        <w:rPr>
          <w:b/>
        </w:rPr>
        <w:t xml:space="preserve"> </w:t>
      </w:r>
      <w:r w:rsidRPr="00827EE7">
        <w:t>is to be completed 90 days after the expiration date of the grant period to comply with various legal and regulatory requirements as described within the form.</w:t>
      </w:r>
      <w:r w:rsidRPr="00827EE7">
        <w:rPr>
          <w:szCs w:val="24"/>
        </w:rPr>
        <w:t xml:space="preserve"> The form is to be used by recipients when required to request disposition instructions or to report disposition of Federally-owned property or acquired equipment under Federal assistance awards at any time other than award closeout. The information will be used by AMS to determine the status of tangible personal property purchased with grant funds. </w:t>
      </w:r>
      <w:r w:rsidRPr="00827EE7">
        <w:t xml:space="preserve">The information can be obtained electronically and </w:t>
      </w:r>
      <w:r w:rsidR="003331C1">
        <w:t>is</w:t>
      </w:r>
      <w:r w:rsidRPr="00827EE7">
        <w:t xml:space="preserve"> collected electronically. </w:t>
      </w:r>
      <w:r w:rsidRPr="00827EE7">
        <w:rPr>
          <w:szCs w:val="24"/>
        </w:rPr>
        <w:t>(</w:t>
      </w:r>
      <w:r w:rsidRPr="00827EE7" w:rsidR="00D019FD">
        <w:rPr>
          <w:szCs w:val="24"/>
        </w:rPr>
        <w:t xml:space="preserve">Responses and </w:t>
      </w:r>
      <w:r w:rsidRPr="00827EE7" w:rsidR="00D019FD">
        <w:t xml:space="preserve">burden will be submitted to </w:t>
      </w:r>
      <w:r w:rsidRPr="00827EE7">
        <w:t xml:space="preserve">OMB No. </w:t>
      </w:r>
      <w:r w:rsidR="00807E6D">
        <w:t>4040-0018</w:t>
      </w:r>
      <w:r w:rsidRPr="00827EE7">
        <w:t>.</w:t>
      </w:r>
      <w:r w:rsidRPr="00827EE7" w:rsidR="007226EE">
        <w:t xml:space="preserve">) </w:t>
      </w:r>
    </w:p>
    <w:p w:rsidRPr="00827EE7" w:rsidR="007226EE" w:rsidP="003331C1" w:rsidRDefault="007226EE" w14:paraId="02AE90D1" w14:textId="77777777">
      <w:pPr>
        <w:pStyle w:val="Heading2"/>
        <w:keepNext w:val="0"/>
        <w:widowControl w:val="0"/>
        <w:spacing w:line="240" w:lineRule="auto"/>
        <w:ind w:left="720" w:firstLine="0"/>
      </w:pPr>
      <w:r w:rsidRPr="00827EE7">
        <w:t xml:space="preserve"> </w:t>
      </w:r>
    </w:p>
    <w:p w:rsidRPr="00827EE7" w:rsidR="003A7F14" w:rsidP="003331C1" w:rsidRDefault="006E0115" w14:paraId="7DF646B6" w14:textId="77777777">
      <w:pPr>
        <w:pStyle w:val="Heading2"/>
        <w:keepNext w:val="0"/>
        <w:widowControl w:val="0"/>
        <w:numPr>
          <w:ilvl w:val="0"/>
          <w:numId w:val="23"/>
        </w:numPr>
        <w:spacing w:line="240" w:lineRule="auto"/>
      </w:pPr>
      <w:r w:rsidRPr="00827EE7">
        <w:rPr>
          <w:rFonts w:ascii="Times New Roman" w:hAnsi="Times New Roman"/>
          <w:b/>
          <w:szCs w:val="24"/>
          <w:u w:val="single"/>
        </w:rPr>
        <w:t xml:space="preserve">Final Performance </w:t>
      </w:r>
      <w:r w:rsidRPr="006C0605">
        <w:rPr>
          <w:rFonts w:ascii="Times New Roman" w:hAnsi="Times New Roman"/>
          <w:b/>
          <w:szCs w:val="24"/>
          <w:u w:val="single"/>
        </w:rPr>
        <w:t>Report</w:t>
      </w:r>
      <w:r w:rsidRPr="006C0605" w:rsidR="002539C0">
        <w:rPr>
          <w:rFonts w:ascii="Times New Roman" w:hAnsi="Times New Roman"/>
          <w:b/>
          <w:szCs w:val="24"/>
          <w:u w:val="single"/>
        </w:rPr>
        <w:t xml:space="preserve"> Template</w:t>
      </w:r>
      <w:r w:rsidR="006C0605">
        <w:rPr>
          <w:rFonts w:ascii="Times New Roman" w:hAnsi="Times New Roman"/>
          <w:bCs/>
          <w:szCs w:val="24"/>
        </w:rPr>
        <w:t xml:space="preserve"> </w:t>
      </w:r>
      <w:r w:rsidRPr="006C0605" w:rsidR="002539C0">
        <w:rPr>
          <w:rFonts w:ascii="Times New Roman" w:hAnsi="Times New Roman"/>
          <w:bCs/>
          <w:szCs w:val="24"/>
        </w:rPr>
        <w:t>is</w:t>
      </w:r>
      <w:r w:rsidRPr="00827EE7" w:rsidR="002539C0">
        <w:rPr>
          <w:rFonts w:ascii="Times New Roman" w:hAnsi="Times New Roman"/>
          <w:szCs w:val="24"/>
        </w:rPr>
        <w:t xml:space="preserve"> submitted </w:t>
      </w:r>
      <w:r w:rsidRPr="00827EE7">
        <w:rPr>
          <w:szCs w:val="24"/>
        </w:rPr>
        <w:t xml:space="preserve">no later than 90 calendar days after the performance period expiration date. The </w:t>
      </w:r>
      <w:r w:rsidR="0063509A">
        <w:rPr>
          <w:szCs w:val="24"/>
        </w:rPr>
        <w:t>f</w:t>
      </w:r>
      <w:r w:rsidRPr="00827EE7">
        <w:rPr>
          <w:szCs w:val="24"/>
        </w:rPr>
        <w:t xml:space="preserve">inal </w:t>
      </w:r>
      <w:r w:rsidR="0063509A">
        <w:rPr>
          <w:szCs w:val="24"/>
        </w:rPr>
        <w:t>p</w:t>
      </w:r>
      <w:r w:rsidRPr="00827EE7">
        <w:rPr>
          <w:szCs w:val="24"/>
        </w:rPr>
        <w:t xml:space="preserve">erformance </w:t>
      </w:r>
      <w:r w:rsidR="0063509A">
        <w:rPr>
          <w:szCs w:val="24"/>
        </w:rPr>
        <w:t>r</w:t>
      </w:r>
      <w:r w:rsidRPr="00827EE7">
        <w:rPr>
          <w:szCs w:val="24"/>
        </w:rPr>
        <w:t xml:space="preserve">eport contains </w:t>
      </w:r>
      <w:r w:rsidRPr="00827EE7">
        <w:t xml:space="preserve">background information </w:t>
      </w:r>
      <w:r w:rsidRPr="00827EE7" w:rsidR="002539C0">
        <w:t>on the</w:t>
      </w:r>
      <w:r w:rsidRPr="00827EE7">
        <w:t xml:space="preserve"> importance of the project</w:t>
      </w:r>
      <w:r w:rsidRPr="00827EE7" w:rsidR="002539C0">
        <w:t xml:space="preserve">, a </w:t>
      </w:r>
      <w:r w:rsidRPr="00827EE7">
        <w:t>description of how the issue or problem was approached</w:t>
      </w:r>
      <w:r w:rsidRPr="00827EE7" w:rsidR="002539C0">
        <w:t>, a</w:t>
      </w:r>
      <w:r w:rsidRPr="00827EE7">
        <w:t xml:space="preserve"> summary of results, conclusions, and lessons learned</w:t>
      </w:r>
      <w:r w:rsidRPr="00827EE7" w:rsidR="002539C0">
        <w:t>, a</w:t>
      </w:r>
      <w:r w:rsidRPr="00827EE7">
        <w:t xml:space="preserve"> description of the project beneficiaries</w:t>
      </w:r>
      <w:r w:rsidRPr="00827EE7" w:rsidR="002539C0">
        <w:t>, any</w:t>
      </w:r>
      <w:r w:rsidRPr="00827EE7">
        <w:t xml:space="preserve"> </w:t>
      </w:r>
      <w:r w:rsidRPr="00827EE7" w:rsidR="002539C0">
        <w:t>p</w:t>
      </w:r>
      <w:r w:rsidRPr="00827EE7">
        <w:t>ublications, presentations</w:t>
      </w:r>
      <w:r w:rsidRPr="00827EE7" w:rsidR="002539C0">
        <w:t xml:space="preserve"> or</w:t>
      </w:r>
      <w:r w:rsidRPr="00827EE7">
        <w:t xml:space="preserve"> websites</w:t>
      </w:r>
      <w:r w:rsidRPr="00827EE7" w:rsidR="002539C0">
        <w:t xml:space="preserve"> generated, and a </w:t>
      </w:r>
      <w:r w:rsidRPr="00827EE7">
        <w:t>contact person for the project</w:t>
      </w:r>
      <w:r w:rsidRPr="00827EE7" w:rsidR="002539C0">
        <w:t>.</w:t>
      </w:r>
      <w:r w:rsidRPr="00827EE7" w:rsidR="00DD7E89">
        <w:t xml:space="preserve"> The </w:t>
      </w:r>
      <w:r w:rsidR="0063509A">
        <w:t>f</w:t>
      </w:r>
      <w:r w:rsidRPr="00827EE7" w:rsidR="00DD7E89">
        <w:t xml:space="preserve">inal </w:t>
      </w:r>
      <w:r w:rsidR="0063509A">
        <w:t>p</w:t>
      </w:r>
      <w:r w:rsidRPr="00827EE7" w:rsidR="00DD7E89">
        <w:t xml:space="preserve">erformance </w:t>
      </w:r>
      <w:r w:rsidR="0063509A">
        <w:t>r</w:t>
      </w:r>
      <w:r w:rsidRPr="00827EE7" w:rsidR="00DD7E89">
        <w:t xml:space="preserve">eport template is available at the AMS grants website. </w:t>
      </w:r>
    </w:p>
    <w:p w:rsidRPr="00827EE7" w:rsidR="003A7F14" w:rsidP="003331C1" w:rsidRDefault="003A7F14" w14:paraId="6C03BB70" w14:textId="77777777">
      <w:pPr>
        <w:pStyle w:val="Heading2"/>
        <w:keepNext w:val="0"/>
        <w:widowControl w:val="0"/>
        <w:spacing w:line="240" w:lineRule="auto"/>
        <w:ind w:left="720" w:firstLine="0"/>
      </w:pPr>
    </w:p>
    <w:p w:rsidRPr="00827EE7" w:rsidR="003A7F14" w:rsidP="003331C1" w:rsidRDefault="00F90A0E" w14:paraId="663AAA40" w14:textId="77777777">
      <w:pPr>
        <w:pStyle w:val="Heading2"/>
        <w:keepNext w:val="0"/>
        <w:widowControl w:val="0"/>
        <w:numPr>
          <w:ilvl w:val="0"/>
          <w:numId w:val="23"/>
        </w:numPr>
        <w:spacing w:line="240" w:lineRule="auto"/>
      </w:pPr>
      <w:r w:rsidRPr="00827EE7">
        <w:rPr>
          <w:b/>
          <w:u w:val="single"/>
        </w:rPr>
        <w:t>SF-428 B Tangible Personal Property Final (Award Closeout) Report (approved under OMB No. 4040-0018)</w:t>
      </w:r>
      <w:r w:rsidR="006C0605">
        <w:rPr>
          <w:bCs/>
        </w:rPr>
        <w:t xml:space="preserve"> </w:t>
      </w:r>
      <w:r w:rsidRPr="00827EE7">
        <w:t xml:space="preserve">is to be completed 90 days after the expiration date of the grant award to comply with various legal and regulatory requirements as described within </w:t>
      </w:r>
      <w:r w:rsidRPr="00827EE7">
        <w:lastRenderedPageBreak/>
        <w:t>the form.</w:t>
      </w:r>
      <w:r w:rsidRPr="00827EE7">
        <w:rPr>
          <w:szCs w:val="24"/>
        </w:rPr>
        <w:t xml:space="preserve"> The form is used by grant recipients when required to provide a final property report for closeout of Federal assistance awards. The form allows grant recipients to request from AMS specific disposition of Federally-owned property and acquired equipment. The attachment also provides a means for calculating and transmitting appropriate compensation to AMS for residual unused supplies. </w:t>
      </w:r>
      <w:r w:rsidRPr="00827EE7">
        <w:t xml:space="preserve">The information can be obtained electronically and </w:t>
      </w:r>
      <w:r w:rsidR="003331C1">
        <w:t>is</w:t>
      </w:r>
      <w:r w:rsidRPr="00827EE7">
        <w:t xml:space="preserve"> collected electronically. </w:t>
      </w:r>
      <w:r w:rsidRPr="00827EE7">
        <w:rPr>
          <w:szCs w:val="24"/>
        </w:rPr>
        <w:t>(</w:t>
      </w:r>
      <w:r w:rsidRPr="00827EE7" w:rsidR="00D019FD">
        <w:rPr>
          <w:szCs w:val="24"/>
        </w:rPr>
        <w:t xml:space="preserve">Responses and burden will be submitted to </w:t>
      </w:r>
      <w:r w:rsidRPr="00827EE7">
        <w:t>OMB No. 4040-0018.)</w:t>
      </w:r>
    </w:p>
    <w:p w:rsidRPr="00827EE7" w:rsidR="003A7F14" w:rsidP="003331C1" w:rsidRDefault="003A7F14" w14:paraId="73A24F1C" w14:textId="77777777">
      <w:pPr>
        <w:pStyle w:val="Heading2"/>
        <w:keepNext w:val="0"/>
        <w:widowControl w:val="0"/>
        <w:spacing w:line="240" w:lineRule="auto"/>
        <w:ind w:left="720" w:firstLine="0"/>
      </w:pPr>
    </w:p>
    <w:p w:rsidRPr="00827EE7" w:rsidR="00771697" w:rsidP="003331C1" w:rsidRDefault="00474463" w14:paraId="34C1DAA9" w14:textId="77777777">
      <w:pPr>
        <w:pStyle w:val="Heading2"/>
        <w:keepNext w:val="0"/>
        <w:widowControl w:val="0"/>
        <w:numPr>
          <w:ilvl w:val="0"/>
          <w:numId w:val="23"/>
        </w:numPr>
        <w:spacing w:line="240" w:lineRule="auto"/>
      </w:pPr>
      <w:r w:rsidRPr="00827EE7">
        <w:rPr>
          <w:b/>
          <w:szCs w:val="24"/>
          <w:u w:val="single"/>
        </w:rPr>
        <w:t>Recordkeeping</w:t>
      </w:r>
      <w:r w:rsidRPr="00827EE7">
        <w:rPr>
          <w:szCs w:val="24"/>
        </w:rPr>
        <w:t xml:space="preserve"> </w:t>
      </w:r>
      <w:r w:rsidRPr="00827EE7">
        <w:rPr>
          <w:color w:val="000000"/>
          <w:szCs w:val="24"/>
        </w:rPr>
        <w:t>is required by AMS for grant recipients and subrecipients</w:t>
      </w:r>
      <w:r w:rsidRPr="00827EE7" w:rsidR="00E8492A">
        <w:rPr>
          <w:color w:val="000000"/>
          <w:szCs w:val="24"/>
        </w:rPr>
        <w:t xml:space="preserve"> to</w:t>
      </w:r>
      <w:r w:rsidRPr="00827EE7">
        <w:rPr>
          <w:color w:val="000000"/>
          <w:szCs w:val="24"/>
        </w:rPr>
        <w:t xml:space="preserve"> maintain all records pertaining to the grant for a period of 3 years after the final financial report has been submitted to AMS, in accordance with Federal recordkeeping regulations. This requirement is provided in 2 CFR 200.333 and the general award terms and conditions, which are published on the </w:t>
      </w:r>
      <w:r w:rsidRPr="00827EE7">
        <w:rPr>
          <w:color w:val="000000"/>
        </w:rPr>
        <w:t xml:space="preserve">AMS website. </w:t>
      </w:r>
      <w:r w:rsidRPr="00827EE7" w:rsidR="004513DB">
        <w:t xml:space="preserve"> </w:t>
      </w:r>
    </w:p>
    <w:p w:rsidRPr="00827EE7" w:rsidR="0022226D" w:rsidP="00E17FB1" w:rsidRDefault="0022226D" w14:paraId="0BEE580B" w14:textId="77777777"/>
    <w:p w:rsidRPr="00827EE7" w:rsidR="00944A77" w:rsidP="00944A77" w:rsidRDefault="009B7FB8" w14:paraId="51B45EE2" w14:textId="77777777">
      <w:pPr>
        <w:ind w:left="360"/>
        <w:rPr>
          <w:b/>
          <w:szCs w:val="24"/>
        </w:rPr>
      </w:pPr>
      <w:r w:rsidRPr="00827EE7">
        <w:rPr>
          <w:b/>
        </w:rPr>
        <w:t>NON-COMPETITIVE AMS GRANT PROGRAM</w:t>
      </w:r>
      <w:r w:rsidRPr="00827EE7" w:rsidR="009E3FCA">
        <w:rPr>
          <w:b/>
        </w:rPr>
        <w:t xml:space="preserve">: </w:t>
      </w:r>
      <w:r w:rsidR="004708FC">
        <w:rPr>
          <w:b/>
        </w:rPr>
        <w:t>MGFSP</w:t>
      </w:r>
      <w:r w:rsidRPr="00827EE7" w:rsidR="009E3FCA">
        <w:rPr>
          <w:b/>
        </w:rPr>
        <w:t xml:space="preserve"> ONLY</w:t>
      </w:r>
    </w:p>
    <w:p w:rsidRPr="00827EE7" w:rsidR="00045AE4" w:rsidP="00010A66" w:rsidRDefault="0094198D" w14:paraId="0FA8E97C" w14:textId="77777777">
      <w:pPr>
        <w:pStyle w:val="BodyText"/>
        <w:ind w:left="360"/>
        <w:rPr>
          <w:b w:val="0"/>
        </w:rPr>
      </w:pPr>
      <w:r w:rsidRPr="00827EE7">
        <w:rPr>
          <w:b w:val="0"/>
        </w:rPr>
        <w:t>The following form</w:t>
      </w:r>
      <w:r w:rsidRPr="00827EE7" w:rsidR="001E5DE9">
        <w:rPr>
          <w:b w:val="0"/>
        </w:rPr>
        <w:t>s</w:t>
      </w:r>
      <w:r w:rsidRPr="00827EE7">
        <w:rPr>
          <w:b w:val="0"/>
        </w:rPr>
        <w:t xml:space="preserve"> </w:t>
      </w:r>
      <w:r w:rsidRPr="00827EE7" w:rsidR="001E5DE9">
        <w:rPr>
          <w:b w:val="0"/>
        </w:rPr>
        <w:t>are</w:t>
      </w:r>
      <w:r w:rsidRPr="00827EE7">
        <w:rPr>
          <w:b w:val="0"/>
        </w:rPr>
        <w:t xml:space="preserve"> used by </w:t>
      </w:r>
      <w:r w:rsidR="004708FC">
        <w:rPr>
          <w:b w:val="0"/>
        </w:rPr>
        <w:t>MGFSP</w:t>
      </w:r>
      <w:r w:rsidRPr="00827EE7" w:rsidR="00045AE4">
        <w:rPr>
          <w:b w:val="0"/>
        </w:rPr>
        <w:t xml:space="preserve"> and the responses and burden for each</w:t>
      </w:r>
      <w:r w:rsidRPr="00827EE7" w:rsidR="001E5DE9">
        <w:rPr>
          <w:b w:val="0"/>
        </w:rPr>
        <w:t xml:space="preserve"> </w:t>
      </w:r>
      <w:r w:rsidRPr="00827EE7" w:rsidR="00045AE4">
        <w:rPr>
          <w:b w:val="0"/>
        </w:rPr>
        <w:t xml:space="preserve">are entered on the AMS-71 under the subtitle “Non-Competitive AMS Grant Program: </w:t>
      </w:r>
      <w:r w:rsidR="004708FC">
        <w:rPr>
          <w:b w:val="0"/>
        </w:rPr>
        <w:t>MGFSP</w:t>
      </w:r>
      <w:r w:rsidRPr="00827EE7" w:rsidR="00045AE4">
        <w:rPr>
          <w:b w:val="0"/>
        </w:rPr>
        <w:t xml:space="preserve"> Only” to cover this program. </w:t>
      </w:r>
    </w:p>
    <w:p w:rsidRPr="00827EE7" w:rsidR="00027266" w:rsidP="0094198D" w:rsidRDefault="00027266" w14:paraId="5E11E44E" w14:textId="77777777">
      <w:pPr>
        <w:pStyle w:val="BodyText"/>
        <w:rPr>
          <w:b w:val="0"/>
        </w:rPr>
      </w:pPr>
    </w:p>
    <w:p w:rsidRPr="003331C1" w:rsidR="00A43241" w:rsidP="003331C1" w:rsidRDefault="00A43241" w14:paraId="6F706F42" w14:textId="288924AE">
      <w:pPr>
        <w:pStyle w:val="BodyText"/>
        <w:numPr>
          <w:ilvl w:val="0"/>
          <w:numId w:val="20"/>
        </w:numPr>
        <w:rPr>
          <w:b w:val="0"/>
        </w:rPr>
      </w:pPr>
      <w:bookmarkStart w:name="_Hlk38634303" w:id="14"/>
      <w:r>
        <w:rPr>
          <w:u w:val="single"/>
        </w:rPr>
        <w:t xml:space="preserve">Grant Administration </w:t>
      </w:r>
      <w:r w:rsidR="00C37F23">
        <w:rPr>
          <w:u w:val="single"/>
        </w:rPr>
        <w:t>Narrative</w:t>
      </w:r>
      <w:r w:rsidRPr="00827EE7" w:rsidR="003351FE">
        <w:rPr>
          <w:b w:val="0"/>
        </w:rPr>
        <w:t xml:space="preserve"> </w:t>
      </w:r>
      <w:r>
        <w:rPr>
          <w:b w:val="0"/>
        </w:rPr>
        <w:t xml:space="preserve">includes a </w:t>
      </w:r>
      <w:r w:rsidRPr="00827EE7" w:rsidR="00944A77">
        <w:rPr>
          <w:b w:val="0"/>
        </w:rPr>
        <w:t xml:space="preserve">description of the State Department of Agriculture’s </w:t>
      </w:r>
      <w:r w:rsidRPr="00827EE7" w:rsidR="00944A77">
        <w:rPr>
          <w:b w:val="0"/>
          <w:spacing w:val="-3"/>
        </w:rPr>
        <w:t xml:space="preserve">application granting process to include a plan for conducting a competitive grant process, conducting outreach, and </w:t>
      </w:r>
      <w:r w:rsidR="0070378A">
        <w:rPr>
          <w:b w:val="0"/>
          <w:spacing w:val="-3"/>
        </w:rPr>
        <w:t xml:space="preserve">budget and administration </w:t>
      </w:r>
      <w:r w:rsidRPr="00827EE7" w:rsidR="00944A77">
        <w:rPr>
          <w:b w:val="0"/>
          <w:spacing w:val="-3"/>
        </w:rPr>
        <w:t>of the anticipated grant agreement.</w:t>
      </w:r>
      <w:r w:rsidRPr="00827EE7" w:rsidR="00027266">
        <w:rPr>
          <w:b w:val="0"/>
          <w:spacing w:val="-3"/>
        </w:rPr>
        <w:t xml:space="preserve"> </w:t>
      </w:r>
      <w:r>
        <w:rPr>
          <w:b w:val="0"/>
          <w:szCs w:val="24"/>
        </w:rPr>
        <w:t xml:space="preserve">The Grant Administration </w:t>
      </w:r>
      <w:r w:rsidRPr="00827EE7" w:rsidR="00944A77">
        <w:rPr>
          <w:b w:val="0"/>
          <w:szCs w:val="24"/>
        </w:rPr>
        <w:t xml:space="preserve">Narrative is completed once the </w:t>
      </w:r>
      <w:r w:rsidR="00056A08">
        <w:rPr>
          <w:b w:val="0"/>
          <w:szCs w:val="24"/>
        </w:rPr>
        <w:t xml:space="preserve">eligible </w:t>
      </w:r>
      <w:r w:rsidRPr="00827EE7" w:rsidR="00944A77">
        <w:rPr>
          <w:b w:val="0"/>
          <w:szCs w:val="24"/>
        </w:rPr>
        <w:t xml:space="preserve">State Department of Agriculture applies for the grant program. </w:t>
      </w:r>
      <w:r w:rsidR="00056A08">
        <w:rPr>
          <w:b w:val="0"/>
          <w:szCs w:val="24"/>
        </w:rPr>
        <w:t>Eligible States are provided in the grant legislation, and each must comply with all RFA requirements. AMS uses t</w:t>
      </w:r>
      <w:r w:rsidRPr="00827EE7" w:rsidR="00944A77">
        <w:rPr>
          <w:b w:val="0"/>
          <w:szCs w:val="24"/>
        </w:rPr>
        <w:t>he information</w:t>
      </w:r>
      <w:r w:rsidR="00056A08">
        <w:rPr>
          <w:b w:val="0"/>
          <w:szCs w:val="24"/>
        </w:rPr>
        <w:t xml:space="preserve"> in the narrative</w:t>
      </w:r>
      <w:r w:rsidRPr="00827EE7" w:rsidR="00944A77">
        <w:rPr>
          <w:b w:val="0"/>
          <w:szCs w:val="24"/>
        </w:rPr>
        <w:t xml:space="preserve"> to </w:t>
      </w:r>
      <w:r w:rsidR="00616E5C">
        <w:rPr>
          <w:b w:val="0"/>
          <w:szCs w:val="24"/>
        </w:rPr>
        <w:t xml:space="preserve">confirm that </w:t>
      </w:r>
      <w:r w:rsidRPr="00827EE7" w:rsidR="00944A77">
        <w:rPr>
          <w:b w:val="0"/>
          <w:szCs w:val="24"/>
        </w:rPr>
        <w:t>the</w:t>
      </w:r>
      <w:r w:rsidR="00616E5C">
        <w:rPr>
          <w:b w:val="0"/>
          <w:szCs w:val="24"/>
        </w:rPr>
        <w:t xml:space="preserve"> eligible</w:t>
      </w:r>
      <w:r w:rsidR="00056A08">
        <w:rPr>
          <w:b w:val="0"/>
          <w:szCs w:val="24"/>
        </w:rPr>
        <w:t xml:space="preserve"> </w:t>
      </w:r>
      <w:r w:rsidRPr="00827EE7" w:rsidR="00944A77">
        <w:rPr>
          <w:b w:val="0"/>
          <w:szCs w:val="24"/>
        </w:rPr>
        <w:t xml:space="preserve">State Departments of Agriculture </w:t>
      </w:r>
      <w:r w:rsidR="00AA578E">
        <w:rPr>
          <w:b w:val="0"/>
          <w:szCs w:val="24"/>
        </w:rPr>
        <w:t xml:space="preserve">have submitted all qualifying </w:t>
      </w:r>
      <w:r w:rsidR="00056A08">
        <w:rPr>
          <w:b w:val="0"/>
          <w:szCs w:val="24"/>
        </w:rPr>
        <w:t>documentation</w:t>
      </w:r>
      <w:r w:rsidR="00616E5C">
        <w:rPr>
          <w:b w:val="0"/>
          <w:szCs w:val="24"/>
        </w:rPr>
        <w:t xml:space="preserve"> and information</w:t>
      </w:r>
      <w:r w:rsidR="0070378A">
        <w:rPr>
          <w:b w:val="0"/>
          <w:szCs w:val="24"/>
        </w:rPr>
        <w:t xml:space="preserve">. </w:t>
      </w:r>
      <w:r w:rsidRPr="00827EE7" w:rsidR="00944A77">
        <w:rPr>
          <w:b w:val="0"/>
        </w:rPr>
        <w:t xml:space="preserve">The information is completed electronically and is required to be collected electronically through </w:t>
      </w:r>
      <w:r w:rsidR="003331C1">
        <w:rPr>
          <w:b w:val="0"/>
        </w:rPr>
        <w:t>Grants.gov</w:t>
      </w:r>
      <w:r w:rsidRPr="00827EE7" w:rsidR="00944A77">
        <w:rPr>
          <w:b w:val="0"/>
        </w:rPr>
        <w:t xml:space="preserve"> </w:t>
      </w:r>
      <w:r w:rsidRPr="00827EE7" w:rsidR="00944A77">
        <w:rPr>
          <w:b w:val="0"/>
          <w:szCs w:val="24"/>
        </w:rPr>
        <w:t xml:space="preserve">as a function of the program. </w:t>
      </w:r>
    </w:p>
    <w:bookmarkEnd w:id="14"/>
    <w:p w:rsidRPr="00010A66" w:rsidR="00A43241" w:rsidP="00010A66" w:rsidRDefault="00A43241" w14:paraId="47691888" w14:textId="77777777">
      <w:pPr>
        <w:pStyle w:val="ListParagraph"/>
        <w:rPr>
          <w:u w:val="single"/>
        </w:rPr>
      </w:pPr>
    </w:p>
    <w:p w:rsidRPr="00010A66" w:rsidR="00A43241" w:rsidP="00A43241" w:rsidRDefault="00A43241" w14:paraId="25DF066E" w14:textId="77777777">
      <w:pPr>
        <w:pStyle w:val="BodyText"/>
        <w:numPr>
          <w:ilvl w:val="0"/>
          <w:numId w:val="20"/>
        </w:numPr>
      </w:pPr>
      <w:r>
        <w:rPr>
          <w:u w:val="single"/>
        </w:rPr>
        <w:t>N</w:t>
      </w:r>
      <w:r w:rsidRPr="00D850A4">
        <w:rPr>
          <w:u w:val="single"/>
        </w:rPr>
        <w:t>egotiated Indirect Cost Rate Agreement (NICRA)</w:t>
      </w:r>
      <w:r w:rsidR="00F65C50">
        <w:rPr>
          <w:b w:val="0"/>
          <w:bCs/>
        </w:rPr>
        <w:t xml:space="preserve"> </w:t>
      </w:r>
      <w:r w:rsidRPr="00D850A4">
        <w:rPr>
          <w:b w:val="0"/>
        </w:rPr>
        <w:t xml:space="preserve">is a document </w:t>
      </w:r>
      <w:r w:rsidR="00362980">
        <w:rPr>
          <w:b w:val="0"/>
        </w:rPr>
        <w:t xml:space="preserve">submitted to AMS </w:t>
      </w:r>
      <w:r w:rsidRPr="00D850A4">
        <w:rPr>
          <w:b w:val="0"/>
        </w:rPr>
        <w:t xml:space="preserve">to reflect an estimate of indirect cost rate negotiated between the Federal Government and a Grantee/Contractor’s organization which reflects the indirect costs (facilities and administrative costs) and fringe benefit expenses incurred by the organization that will be the same across all the agencies of the United States. </w:t>
      </w:r>
    </w:p>
    <w:p w:rsidRPr="00010A66" w:rsidR="00362980" w:rsidP="00010A66" w:rsidRDefault="00362980" w14:paraId="78066873" w14:textId="77777777">
      <w:pPr>
        <w:pStyle w:val="BodyText"/>
        <w:ind w:left="720"/>
      </w:pPr>
    </w:p>
    <w:p w:rsidRPr="00A0723E" w:rsidR="00362980" w:rsidP="00362980" w:rsidRDefault="00362980" w14:paraId="28E1F05A" w14:textId="54D56B38">
      <w:pPr>
        <w:pStyle w:val="BodyText"/>
        <w:numPr>
          <w:ilvl w:val="0"/>
          <w:numId w:val="20"/>
        </w:numPr>
        <w:rPr>
          <w:b w:val="0"/>
          <w:bCs/>
        </w:rPr>
      </w:pPr>
      <w:r w:rsidRPr="00A0723E">
        <w:rPr>
          <w:bCs/>
          <w:u w:val="single"/>
        </w:rPr>
        <w:t>Project Narrative Form</w:t>
      </w:r>
      <w:r>
        <w:t xml:space="preserve"> </w:t>
      </w:r>
      <w:r w:rsidRPr="00A0723E">
        <w:rPr>
          <w:b w:val="0"/>
          <w:bCs/>
        </w:rPr>
        <w:t xml:space="preserve">is submitted by State Departments of Agriculture after they receive the </w:t>
      </w:r>
      <w:r w:rsidR="003331C1">
        <w:rPr>
          <w:b w:val="0"/>
          <w:bCs/>
        </w:rPr>
        <w:t xml:space="preserve">notice of award and the grant agreement is in place. </w:t>
      </w:r>
      <w:r w:rsidRPr="00A0723E">
        <w:rPr>
          <w:b w:val="0"/>
          <w:bCs/>
        </w:rPr>
        <w:t>State Departments of Agriculture will collect and assemble a series of project narratives that include the name of the project partner and description, project title, project purpose and objectives, expected measurable outcomes, and budget with justification of costs. The information is used by AMS to determine eligibility of project partner(s) and allowability of project activities</w:t>
      </w:r>
      <w:r w:rsidR="004E225C">
        <w:rPr>
          <w:b w:val="0"/>
          <w:bCs/>
        </w:rPr>
        <w:t>, based on the guidelines provided in the RFA and the legislation</w:t>
      </w:r>
      <w:r w:rsidRPr="00A0723E">
        <w:rPr>
          <w:b w:val="0"/>
          <w:bCs/>
        </w:rPr>
        <w:t xml:space="preserve">. This Word </w:t>
      </w:r>
      <w:r w:rsidRPr="00A0723E">
        <w:rPr>
          <w:b w:val="0"/>
          <w:bCs/>
        </w:rPr>
        <w:lastRenderedPageBreak/>
        <w:t xml:space="preserve">document template </w:t>
      </w:r>
      <w:r w:rsidR="00C626EF">
        <w:rPr>
          <w:b w:val="0"/>
          <w:bCs/>
        </w:rPr>
        <w:t xml:space="preserve">will </w:t>
      </w:r>
      <w:r w:rsidRPr="00A0723E">
        <w:rPr>
          <w:b w:val="0"/>
          <w:bCs/>
        </w:rPr>
        <w:t>be found on the AMS grants websit</w:t>
      </w:r>
      <w:r w:rsidR="00C626EF">
        <w:rPr>
          <w:b w:val="0"/>
          <w:bCs/>
        </w:rPr>
        <w:t>e and was included with the</w:t>
      </w:r>
      <w:r w:rsidR="00616E5C">
        <w:rPr>
          <w:b w:val="0"/>
          <w:bCs/>
        </w:rPr>
        <w:t xml:space="preserve"> information collection</w:t>
      </w:r>
      <w:r w:rsidR="00C626EF">
        <w:rPr>
          <w:b w:val="0"/>
          <w:bCs/>
        </w:rPr>
        <w:t xml:space="preserve"> package. </w:t>
      </w:r>
      <w:r w:rsidRPr="00A0723E">
        <w:rPr>
          <w:b w:val="0"/>
          <w:bCs/>
        </w:rPr>
        <w:t xml:space="preserve"> </w:t>
      </w:r>
    </w:p>
    <w:p w:rsidRPr="00D850A4" w:rsidR="00362980" w:rsidP="00010A66" w:rsidRDefault="00362980" w14:paraId="7ECE67CF" w14:textId="77777777">
      <w:pPr>
        <w:pStyle w:val="BodyText"/>
        <w:ind w:left="720"/>
      </w:pPr>
    </w:p>
    <w:p w:rsidRPr="00827EE7" w:rsidR="008A085B" w:rsidP="00010A66" w:rsidRDefault="008A085B" w14:paraId="4F717C77" w14:textId="77777777">
      <w:pPr>
        <w:pStyle w:val="BodyText"/>
      </w:pPr>
    </w:p>
    <w:bookmarkEnd w:id="5"/>
    <w:bookmarkEnd w:id="6"/>
    <w:p w:rsidRPr="00827EE7" w:rsidR="00787EB7" w:rsidP="0083445C" w:rsidRDefault="00787EB7" w14:paraId="4FC0BC45" w14:textId="77777777">
      <w:pPr>
        <w:pStyle w:val="BodyText"/>
        <w:numPr>
          <w:ilvl w:val="0"/>
          <w:numId w:val="1"/>
        </w:numPr>
      </w:pPr>
      <w:r w:rsidRPr="00827EE7">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827EE7" w:rsidR="00C609BC">
        <w:t xml:space="preserve"> </w:t>
      </w:r>
      <w:r w:rsidRPr="00827EE7">
        <w:t>ALSO DESCRIBE AN</w:t>
      </w:r>
      <w:r w:rsidRPr="00827EE7" w:rsidR="000C4A73">
        <w:t>Y</w:t>
      </w:r>
      <w:r w:rsidRPr="00827EE7">
        <w:t xml:space="preserve"> CONSIDERATION OF USING INFORMATION TECHNOLOGY TO REDUCE BURDEN.</w:t>
      </w:r>
    </w:p>
    <w:p w:rsidRPr="00827EE7" w:rsidR="00787EB7" w:rsidP="0083445C" w:rsidRDefault="00787EB7" w14:paraId="30037125" w14:textId="77777777">
      <w:pPr>
        <w:pStyle w:val="BodyText"/>
        <w:rPr>
          <w:b w:val="0"/>
          <w:bCs/>
        </w:rPr>
      </w:pPr>
    </w:p>
    <w:p w:rsidRPr="00827EE7" w:rsidR="0067348C" w:rsidP="0067348C" w:rsidRDefault="0067348C" w14:paraId="0F185643" w14:textId="77777777">
      <w:pPr>
        <w:pStyle w:val="BodyText"/>
        <w:ind w:left="360"/>
        <w:rPr>
          <w:b w:val="0"/>
        </w:rPr>
      </w:pPr>
      <w:r w:rsidRPr="00827EE7">
        <w:rPr>
          <w:b w:val="0"/>
        </w:rPr>
        <w:t xml:space="preserve">The Application for Federal Assistance (Standard form (SF) 424) for AMS Grant Programs can be obtained and must be submitted electronically at </w:t>
      </w:r>
      <w:hyperlink w:history="1" r:id="rId8">
        <w:r w:rsidRPr="001415FC" w:rsidR="003331C1">
          <w:rPr>
            <w:rStyle w:val="Hyperlink"/>
            <w:b w:val="0"/>
          </w:rPr>
          <w:t>http://www.grants.gov</w:t>
        </w:r>
      </w:hyperlink>
      <w:r w:rsidRPr="00827EE7">
        <w:rPr>
          <w:b w:val="0"/>
        </w:rPr>
        <w:t xml:space="preserve">. </w:t>
      </w:r>
    </w:p>
    <w:p w:rsidRPr="00827EE7" w:rsidR="0067348C" w:rsidP="000B5AC8" w:rsidRDefault="0067348C" w14:paraId="33B1F632" w14:textId="77777777">
      <w:pPr>
        <w:pStyle w:val="BodyText"/>
        <w:ind w:left="360"/>
        <w:rPr>
          <w:b w:val="0"/>
          <w:szCs w:val="24"/>
        </w:rPr>
      </w:pPr>
    </w:p>
    <w:p w:rsidRPr="00827EE7" w:rsidR="000B5AC8" w:rsidP="000B5AC8" w:rsidRDefault="000B5AC8" w14:paraId="4D3EBC4C" w14:textId="77777777">
      <w:pPr>
        <w:pStyle w:val="BodyText"/>
        <w:ind w:left="360"/>
        <w:rPr>
          <w:b w:val="0"/>
          <w:szCs w:val="24"/>
        </w:rPr>
      </w:pPr>
      <w:r w:rsidRPr="00827EE7">
        <w:rPr>
          <w:b w:val="0"/>
          <w:szCs w:val="24"/>
        </w:rPr>
        <w:t xml:space="preserve">AMS </w:t>
      </w:r>
      <w:r w:rsidR="00B6661B">
        <w:rPr>
          <w:b w:val="0"/>
          <w:szCs w:val="24"/>
        </w:rPr>
        <w:t>g</w:t>
      </w:r>
      <w:r w:rsidRPr="00827EE7">
        <w:rPr>
          <w:b w:val="0"/>
          <w:szCs w:val="24"/>
        </w:rPr>
        <w:t xml:space="preserve">rant </w:t>
      </w:r>
      <w:r w:rsidR="00B6661B">
        <w:rPr>
          <w:b w:val="0"/>
          <w:szCs w:val="24"/>
        </w:rPr>
        <w:t>p</w:t>
      </w:r>
      <w:r w:rsidRPr="00827EE7">
        <w:rPr>
          <w:b w:val="0"/>
          <w:szCs w:val="24"/>
        </w:rPr>
        <w:t>rograms integrat</w:t>
      </w:r>
      <w:r w:rsidR="003331C1">
        <w:rPr>
          <w:b w:val="0"/>
          <w:szCs w:val="24"/>
        </w:rPr>
        <w:t>es</w:t>
      </w:r>
      <w:r w:rsidRPr="00827EE7">
        <w:rPr>
          <w:b w:val="0"/>
          <w:szCs w:val="24"/>
        </w:rPr>
        <w:t xml:space="preserve"> ezFedGrants into its processes and procedures. </w:t>
      </w:r>
      <w:r w:rsidRPr="00827EE7" w:rsidR="00740B56">
        <w:rPr>
          <w:b w:val="0"/>
          <w:szCs w:val="24"/>
        </w:rPr>
        <w:t xml:space="preserve">ezFedGrants is USDA’s OMB Circular A-123 system of record for processing Federal financial assistance transactions, which </w:t>
      </w:r>
      <w:r w:rsidRPr="00827EE7">
        <w:rPr>
          <w:b w:val="0"/>
          <w:szCs w:val="24"/>
        </w:rPr>
        <w:t xml:space="preserve">allows AMS Grant Division staff and its award recipients </w:t>
      </w:r>
      <w:r w:rsidRPr="00827EE7" w:rsidR="007C047A">
        <w:rPr>
          <w:b w:val="0"/>
          <w:szCs w:val="24"/>
        </w:rPr>
        <w:t xml:space="preserve">to </w:t>
      </w:r>
      <w:r w:rsidRPr="00827EE7" w:rsidR="00740B56">
        <w:rPr>
          <w:b w:val="0"/>
          <w:szCs w:val="24"/>
        </w:rPr>
        <w:t>access and manage</w:t>
      </w:r>
      <w:r w:rsidRPr="00827EE7">
        <w:rPr>
          <w:b w:val="0"/>
          <w:szCs w:val="24"/>
        </w:rPr>
        <w:t xml:space="preserve"> USDA grant</w:t>
      </w:r>
      <w:r w:rsidRPr="00827EE7" w:rsidR="00740B56">
        <w:rPr>
          <w:b w:val="0"/>
          <w:szCs w:val="24"/>
        </w:rPr>
        <w:t xml:space="preserve"> </w:t>
      </w:r>
      <w:r w:rsidRPr="00827EE7">
        <w:rPr>
          <w:b w:val="0"/>
          <w:szCs w:val="24"/>
        </w:rPr>
        <w:t>agreements online. The system provides significant efficiencies to all users managing grant and agreement portfolios</w:t>
      </w:r>
      <w:r w:rsidRPr="00827EE7" w:rsidR="00BA01F3">
        <w:rPr>
          <w:b w:val="0"/>
          <w:szCs w:val="24"/>
        </w:rPr>
        <w:t>.</w:t>
      </w:r>
    </w:p>
    <w:p w:rsidRPr="00827EE7" w:rsidR="000B5AC8" w:rsidP="000B5AC8" w:rsidRDefault="000B5AC8" w14:paraId="7ACA8B2B" w14:textId="77777777">
      <w:pPr>
        <w:pStyle w:val="BodyText"/>
        <w:ind w:left="360"/>
        <w:rPr>
          <w:b w:val="0"/>
          <w:szCs w:val="24"/>
        </w:rPr>
      </w:pPr>
    </w:p>
    <w:p w:rsidRPr="00827EE7" w:rsidR="009B259E" w:rsidP="009B259E" w:rsidRDefault="009B259E" w14:paraId="4749EF79" w14:textId="77777777">
      <w:pPr>
        <w:pStyle w:val="BodyText"/>
        <w:ind w:left="360"/>
        <w:rPr>
          <w:b w:val="0"/>
        </w:rPr>
      </w:pPr>
      <w:r w:rsidRPr="00827EE7">
        <w:rPr>
          <w:b w:val="0"/>
        </w:rPr>
        <w:t xml:space="preserve">The Request for Advance or Reimbursement (SF 270), Federal Financial Repot (SF 425), and </w:t>
      </w:r>
      <w:r w:rsidRPr="00827EE7" w:rsidR="00067E5A">
        <w:rPr>
          <w:b w:val="0"/>
        </w:rPr>
        <w:t>Tangible Personal Property Reports (</w:t>
      </w:r>
      <w:r w:rsidRPr="00827EE7">
        <w:rPr>
          <w:b w:val="0"/>
        </w:rPr>
        <w:t>SF 428</w:t>
      </w:r>
      <w:r w:rsidRPr="00827EE7" w:rsidR="00067E5A">
        <w:rPr>
          <w:b w:val="0"/>
        </w:rPr>
        <w:t xml:space="preserve"> C and B)</w:t>
      </w:r>
      <w:r w:rsidRPr="00827EE7">
        <w:rPr>
          <w:b w:val="0"/>
        </w:rPr>
        <w:t xml:space="preserve"> can be obtained at </w:t>
      </w:r>
      <w:hyperlink w:history="1" r:id="rId9">
        <w:r w:rsidRPr="00827EE7">
          <w:rPr>
            <w:rStyle w:val="Hyperlink"/>
            <w:b w:val="0"/>
          </w:rPr>
          <w:t>https://www.grants.gov/web/grants/forms.html</w:t>
        </w:r>
      </w:hyperlink>
      <w:r w:rsidRPr="00827EE7">
        <w:rPr>
          <w:b w:val="0"/>
        </w:rPr>
        <w:t xml:space="preserve"> and submitted </w:t>
      </w:r>
      <w:r w:rsidRPr="00827EE7" w:rsidR="00067E5A">
        <w:rPr>
          <w:b w:val="0"/>
        </w:rPr>
        <w:t>electronically through</w:t>
      </w:r>
      <w:r w:rsidRPr="00827EE7">
        <w:rPr>
          <w:b w:val="0"/>
        </w:rPr>
        <w:t xml:space="preserve"> ezFedGrants</w:t>
      </w:r>
      <w:r w:rsidRPr="00827EE7" w:rsidR="00432384">
        <w:rPr>
          <w:b w:val="0"/>
        </w:rPr>
        <w:t xml:space="preserve"> at </w:t>
      </w:r>
      <w:hyperlink w:history="1" r:id="rId10">
        <w:r w:rsidRPr="00827EE7" w:rsidR="00432384">
          <w:rPr>
            <w:rStyle w:val="Hyperlink"/>
            <w:b w:val="0"/>
          </w:rPr>
          <w:t>https://www.nfc.usda.gov/FSS/ClientServices/ezFedGrants/</w:t>
        </w:r>
      </w:hyperlink>
      <w:r w:rsidRPr="00827EE7" w:rsidR="00432384">
        <w:rPr>
          <w:b w:val="0"/>
        </w:rPr>
        <w:t xml:space="preserve">. </w:t>
      </w:r>
      <w:r w:rsidRPr="00827EE7">
        <w:rPr>
          <w:b w:val="0"/>
        </w:rPr>
        <w:t xml:space="preserve"> The Notice of Award and Grant Agreement (AMS 33)</w:t>
      </w:r>
      <w:r w:rsidRPr="00827EE7" w:rsidR="00067E5A">
        <w:rPr>
          <w:b w:val="0"/>
        </w:rPr>
        <w:t>, which</w:t>
      </w:r>
      <w:r w:rsidRPr="00827EE7">
        <w:rPr>
          <w:b w:val="0"/>
        </w:rPr>
        <w:t xml:space="preserve"> require</w:t>
      </w:r>
      <w:r w:rsidRPr="00827EE7" w:rsidR="00067E5A">
        <w:rPr>
          <w:b w:val="0"/>
        </w:rPr>
        <w:t>s</w:t>
      </w:r>
      <w:r w:rsidRPr="00827EE7">
        <w:rPr>
          <w:b w:val="0"/>
        </w:rPr>
        <w:t xml:space="preserve"> an original signature</w:t>
      </w:r>
      <w:r w:rsidRPr="00827EE7" w:rsidR="00067E5A">
        <w:rPr>
          <w:b w:val="0"/>
        </w:rPr>
        <w:t xml:space="preserve">, </w:t>
      </w:r>
      <w:r w:rsidRPr="00827EE7">
        <w:rPr>
          <w:b w:val="0"/>
        </w:rPr>
        <w:t>can</w:t>
      </w:r>
      <w:r w:rsidRPr="00827EE7" w:rsidR="00067E5A">
        <w:rPr>
          <w:b w:val="0"/>
        </w:rPr>
        <w:t xml:space="preserve"> also</w:t>
      </w:r>
      <w:r w:rsidRPr="00827EE7">
        <w:rPr>
          <w:b w:val="0"/>
        </w:rPr>
        <w:t xml:space="preserve"> be signed and collected </w:t>
      </w:r>
      <w:r w:rsidRPr="00827EE7" w:rsidR="00067E5A">
        <w:rPr>
          <w:b w:val="0"/>
        </w:rPr>
        <w:t>in</w:t>
      </w:r>
      <w:r w:rsidRPr="00827EE7">
        <w:rPr>
          <w:b w:val="0"/>
        </w:rPr>
        <w:t xml:space="preserve"> ezFedGrants</w:t>
      </w:r>
      <w:r w:rsidRPr="00827EE7" w:rsidR="00BA01F3">
        <w:rPr>
          <w:b w:val="0"/>
        </w:rPr>
        <w:t xml:space="preserve"> as well as </w:t>
      </w:r>
      <w:r w:rsidR="00B6661B">
        <w:rPr>
          <w:b w:val="0"/>
        </w:rPr>
        <w:t>i</w:t>
      </w:r>
      <w:r w:rsidRPr="00827EE7" w:rsidR="00BA01F3">
        <w:rPr>
          <w:b w:val="0"/>
        </w:rPr>
        <w:t xml:space="preserve">nterim and </w:t>
      </w:r>
      <w:r w:rsidR="00B6661B">
        <w:rPr>
          <w:b w:val="0"/>
        </w:rPr>
        <w:t>f</w:t>
      </w:r>
      <w:r w:rsidRPr="00827EE7" w:rsidR="00BA01F3">
        <w:rPr>
          <w:b w:val="0"/>
        </w:rPr>
        <w:t xml:space="preserve">inal </w:t>
      </w:r>
      <w:r w:rsidR="00B6661B">
        <w:rPr>
          <w:b w:val="0"/>
        </w:rPr>
        <w:t>p</w:t>
      </w:r>
      <w:r w:rsidRPr="00827EE7" w:rsidR="00BA01F3">
        <w:rPr>
          <w:b w:val="0"/>
        </w:rPr>
        <w:t xml:space="preserve">erformance </w:t>
      </w:r>
      <w:r w:rsidR="00B6661B">
        <w:rPr>
          <w:b w:val="0"/>
        </w:rPr>
        <w:t>r</w:t>
      </w:r>
      <w:r w:rsidRPr="00827EE7" w:rsidR="00BA01F3">
        <w:rPr>
          <w:b w:val="0"/>
        </w:rPr>
        <w:t>eports</w:t>
      </w:r>
      <w:r w:rsidRPr="00827EE7" w:rsidR="0067348C">
        <w:rPr>
          <w:b w:val="0"/>
        </w:rPr>
        <w:t xml:space="preserve"> and </w:t>
      </w:r>
      <w:r w:rsidR="00B6661B">
        <w:rPr>
          <w:b w:val="0"/>
        </w:rPr>
        <w:t>a</w:t>
      </w:r>
      <w:r w:rsidRPr="00827EE7" w:rsidR="0067348C">
        <w:rPr>
          <w:b w:val="0"/>
        </w:rPr>
        <w:t xml:space="preserve">mendment </w:t>
      </w:r>
      <w:r w:rsidR="00B6661B">
        <w:rPr>
          <w:b w:val="0"/>
        </w:rPr>
        <w:t>r</w:t>
      </w:r>
      <w:r w:rsidRPr="00827EE7" w:rsidR="0067348C">
        <w:rPr>
          <w:b w:val="0"/>
        </w:rPr>
        <w:t>equests</w:t>
      </w:r>
      <w:r w:rsidRPr="00827EE7" w:rsidR="00BA01F3">
        <w:rPr>
          <w:b w:val="0"/>
        </w:rPr>
        <w:t>.</w:t>
      </w:r>
    </w:p>
    <w:p w:rsidRPr="00827EE7" w:rsidR="009B259E" w:rsidP="000B5AC8" w:rsidRDefault="009B259E" w14:paraId="7A74E2B9" w14:textId="77777777">
      <w:pPr>
        <w:pStyle w:val="BodyText"/>
        <w:ind w:left="360"/>
        <w:rPr>
          <w:b w:val="0"/>
          <w:szCs w:val="24"/>
        </w:rPr>
      </w:pPr>
    </w:p>
    <w:p w:rsidRPr="00827EE7" w:rsidR="000B5AC8" w:rsidP="000B5AC8" w:rsidRDefault="000B5AC8" w14:paraId="712AD761" w14:textId="00E065C0">
      <w:pPr>
        <w:pStyle w:val="BodyText"/>
        <w:ind w:left="360"/>
        <w:rPr>
          <w:b w:val="0"/>
          <w:szCs w:val="24"/>
        </w:rPr>
      </w:pPr>
      <w:r w:rsidRPr="00827EE7">
        <w:rPr>
          <w:b w:val="0"/>
          <w:szCs w:val="24"/>
        </w:rPr>
        <w:t xml:space="preserve">AMS posts the majority of forms that </w:t>
      </w:r>
      <w:r w:rsidRPr="00827EE7" w:rsidR="00375112">
        <w:rPr>
          <w:b w:val="0"/>
          <w:szCs w:val="24"/>
        </w:rPr>
        <w:t>applicants and recipients</w:t>
      </w:r>
      <w:r w:rsidRPr="00827EE7">
        <w:rPr>
          <w:b w:val="0"/>
          <w:szCs w:val="24"/>
        </w:rPr>
        <w:t xml:space="preserve"> need to apply for, manage and report on grant</w:t>
      </w:r>
      <w:r w:rsidRPr="00827EE7" w:rsidR="00375112">
        <w:rPr>
          <w:b w:val="0"/>
          <w:szCs w:val="24"/>
        </w:rPr>
        <w:t xml:space="preserve"> activity on the AMS grants and opportunities website at </w:t>
      </w:r>
      <w:hyperlink w:history="1" r:id="rId11">
        <w:r w:rsidRPr="00827EE7" w:rsidR="00375112">
          <w:rPr>
            <w:rStyle w:val="Hyperlink"/>
            <w:b w:val="0"/>
            <w:szCs w:val="24"/>
          </w:rPr>
          <w:t>https://www.ams.usda.gov/services/grants</w:t>
        </w:r>
      </w:hyperlink>
      <w:r w:rsidRPr="00827EE7" w:rsidR="00375112">
        <w:rPr>
          <w:b w:val="0"/>
          <w:szCs w:val="24"/>
        </w:rPr>
        <w:t xml:space="preserve">. </w:t>
      </w:r>
      <w:r w:rsidR="00B6661B">
        <w:rPr>
          <w:b w:val="0"/>
          <w:szCs w:val="24"/>
        </w:rPr>
        <w:t>AMS f</w:t>
      </w:r>
      <w:r w:rsidRPr="00827EE7" w:rsidR="00375112">
        <w:rPr>
          <w:b w:val="0"/>
          <w:szCs w:val="24"/>
        </w:rPr>
        <w:t>orms</w:t>
      </w:r>
      <w:r w:rsidRPr="00B6661B" w:rsidR="00B6661B">
        <w:rPr>
          <w:b w:val="0"/>
          <w:szCs w:val="24"/>
        </w:rPr>
        <w:t xml:space="preserve"> </w:t>
      </w:r>
      <w:r w:rsidR="00B6661B">
        <w:rPr>
          <w:b w:val="0"/>
          <w:szCs w:val="24"/>
        </w:rPr>
        <w:t>applicable to MGFSP</w:t>
      </w:r>
      <w:r w:rsidRPr="00827EE7" w:rsidR="00375112">
        <w:rPr>
          <w:b w:val="0"/>
          <w:szCs w:val="24"/>
        </w:rPr>
        <w:t xml:space="preserve"> can be obtained</w:t>
      </w:r>
      <w:r w:rsidRPr="00827EE7" w:rsidR="00432384">
        <w:rPr>
          <w:b w:val="0"/>
          <w:szCs w:val="24"/>
        </w:rPr>
        <w:t xml:space="preserve"> on the AMS website and</w:t>
      </w:r>
      <w:r w:rsidR="006E5FB1">
        <w:rPr>
          <w:b w:val="0"/>
          <w:szCs w:val="24"/>
        </w:rPr>
        <w:t xml:space="preserve">, </w:t>
      </w:r>
      <w:r w:rsidR="00474AB4">
        <w:rPr>
          <w:b w:val="0"/>
          <w:szCs w:val="24"/>
        </w:rPr>
        <w:t>when</w:t>
      </w:r>
      <w:r w:rsidR="006E5FB1">
        <w:rPr>
          <w:b w:val="0"/>
          <w:szCs w:val="24"/>
        </w:rPr>
        <w:t xml:space="preserve"> necessary,</w:t>
      </w:r>
      <w:r w:rsidRPr="00827EE7" w:rsidR="00432384">
        <w:rPr>
          <w:b w:val="0"/>
          <w:szCs w:val="24"/>
        </w:rPr>
        <w:t xml:space="preserve"> filled out </w:t>
      </w:r>
      <w:r w:rsidRPr="00827EE7" w:rsidR="00A012C6">
        <w:rPr>
          <w:b w:val="0"/>
          <w:szCs w:val="24"/>
        </w:rPr>
        <w:t xml:space="preserve">electronically and </w:t>
      </w:r>
      <w:r w:rsidRPr="00827EE7" w:rsidR="00432384">
        <w:rPr>
          <w:b w:val="0"/>
          <w:szCs w:val="24"/>
        </w:rPr>
        <w:t xml:space="preserve">submitted </w:t>
      </w:r>
      <w:r w:rsidRPr="00827EE7" w:rsidR="00A012C6">
        <w:rPr>
          <w:b w:val="0"/>
          <w:szCs w:val="24"/>
        </w:rPr>
        <w:t xml:space="preserve">by email </w:t>
      </w:r>
      <w:r w:rsidRPr="00827EE7" w:rsidR="00190234">
        <w:rPr>
          <w:b w:val="0"/>
          <w:szCs w:val="24"/>
        </w:rPr>
        <w:t>and/</w:t>
      </w:r>
      <w:r w:rsidRPr="00827EE7" w:rsidR="00A012C6">
        <w:rPr>
          <w:b w:val="0"/>
          <w:szCs w:val="24"/>
        </w:rPr>
        <w:t xml:space="preserve">or </w:t>
      </w:r>
      <w:r w:rsidRPr="00827EE7" w:rsidR="00190234">
        <w:rPr>
          <w:b w:val="0"/>
          <w:szCs w:val="24"/>
        </w:rPr>
        <w:t xml:space="preserve">the </w:t>
      </w:r>
      <w:r w:rsidRPr="00827EE7" w:rsidR="00A012C6">
        <w:rPr>
          <w:b w:val="0"/>
          <w:szCs w:val="24"/>
        </w:rPr>
        <w:t>ezFedGrants</w:t>
      </w:r>
      <w:r w:rsidRPr="00827EE7" w:rsidR="00432384">
        <w:rPr>
          <w:b w:val="0"/>
          <w:szCs w:val="24"/>
        </w:rPr>
        <w:t xml:space="preserve"> </w:t>
      </w:r>
      <w:r w:rsidRPr="00827EE7" w:rsidR="00190234">
        <w:rPr>
          <w:b w:val="0"/>
          <w:szCs w:val="24"/>
        </w:rPr>
        <w:t>online portal</w:t>
      </w:r>
      <w:r w:rsidR="006E5FB1">
        <w:rPr>
          <w:b w:val="0"/>
          <w:szCs w:val="24"/>
        </w:rPr>
        <w:t>, and</w:t>
      </w:r>
      <w:r w:rsidRPr="00827EE7" w:rsidR="00190234">
        <w:rPr>
          <w:b w:val="0"/>
          <w:szCs w:val="24"/>
        </w:rPr>
        <w:t xml:space="preserve"> </w:t>
      </w:r>
      <w:r w:rsidRPr="00827EE7" w:rsidR="00375112">
        <w:rPr>
          <w:b w:val="0"/>
          <w:szCs w:val="24"/>
        </w:rPr>
        <w:t xml:space="preserve">include: </w:t>
      </w:r>
    </w:p>
    <w:p w:rsidRPr="00827EE7" w:rsidR="00375112" w:rsidP="00490E1C" w:rsidRDefault="0087201E" w14:paraId="13958DF7" w14:textId="77777777">
      <w:pPr>
        <w:pStyle w:val="BodyText"/>
        <w:numPr>
          <w:ilvl w:val="0"/>
          <w:numId w:val="4"/>
        </w:numPr>
        <w:rPr>
          <w:b w:val="0"/>
        </w:rPr>
      </w:pPr>
      <w:r w:rsidRPr="00827EE7">
        <w:rPr>
          <w:b w:val="0"/>
        </w:rPr>
        <w:t>Request for Applications</w:t>
      </w:r>
      <w:r w:rsidRPr="00827EE7" w:rsidR="00375112">
        <w:rPr>
          <w:b w:val="0"/>
        </w:rPr>
        <w:t xml:space="preserve"> (RFA); </w:t>
      </w:r>
    </w:p>
    <w:p w:rsidRPr="00827EE7" w:rsidR="00375112" w:rsidP="00490E1C" w:rsidRDefault="0087201E" w14:paraId="6B73FB98" w14:textId="77777777">
      <w:pPr>
        <w:pStyle w:val="BodyText"/>
        <w:numPr>
          <w:ilvl w:val="0"/>
          <w:numId w:val="4"/>
        </w:numPr>
        <w:rPr>
          <w:b w:val="0"/>
        </w:rPr>
      </w:pPr>
      <w:r w:rsidRPr="00827EE7">
        <w:rPr>
          <w:b w:val="0"/>
        </w:rPr>
        <w:t>AMS General Terms and Conditions</w:t>
      </w:r>
      <w:r w:rsidRPr="00827EE7" w:rsidR="00375112">
        <w:rPr>
          <w:b w:val="0"/>
        </w:rPr>
        <w:t xml:space="preserve">; </w:t>
      </w:r>
    </w:p>
    <w:p w:rsidRPr="00827EE7" w:rsidR="00375112" w:rsidP="00490E1C" w:rsidRDefault="0087201E" w14:paraId="5B87DF44" w14:textId="77777777">
      <w:pPr>
        <w:pStyle w:val="BodyText"/>
        <w:numPr>
          <w:ilvl w:val="0"/>
          <w:numId w:val="4"/>
        </w:numPr>
        <w:rPr>
          <w:b w:val="0"/>
        </w:rPr>
      </w:pPr>
      <w:r w:rsidRPr="00827EE7">
        <w:rPr>
          <w:b w:val="0"/>
        </w:rPr>
        <w:t>Interim Performance Report Template</w:t>
      </w:r>
      <w:r w:rsidRPr="00827EE7" w:rsidR="00375112">
        <w:rPr>
          <w:b w:val="0"/>
        </w:rPr>
        <w:t xml:space="preserve">; </w:t>
      </w:r>
    </w:p>
    <w:p w:rsidRPr="00827EE7" w:rsidR="00375112" w:rsidP="00490E1C" w:rsidRDefault="0087201E" w14:paraId="068D2706" w14:textId="77777777">
      <w:pPr>
        <w:pStyle w:val="BodyText"/>
        <w:numPr>
          <w:ilvl w:val="0"/>
          <w:numId w:val="4"/>
        </w:numPr>
        <w:rPr>
          <w:b w:val="0"/>
        </w:rPr>
      </w:pPr>
      <w:r w:rsidRPr="00827EE7">
        <w:rPr>
          <w:b w:val="0"/>
        </w:rPr>
        <w:t>Final Performance Report Template</w:t>
      </w:r>
      <w:r w:rsidRPr="00827EE7" w:rsidR="00375112">
        <w:rPr>
          <w:b w:val="0"/>
        </w:rPr>
        <w:t>;</w:t>
      </w:r>
    </w:p>
    <w:p w:rsidRPr="00827EE7" w:rsidR="00375112" w:rsidP="00490E1C" w:rsidRDefault="00375112" w14:paraId="701EB332" w14:textId="77777777">
      <w:pPr>
        <w:pStyle w:val="BodyText"/>
        <w:numPr>
          <w:ilvl w:val="0"/>
          <w:numId w:val="4"/>
        </w:numPr>
        <w:rPr>
          <w:b w:val="0"/>
        </w:rPr>
      </w:pPr>
      <w:r w:rsidRPr="00827EE7">
        <w:rPr>
          <w:b w:val="0"/>
        </w:rPr>
        <w:t>Amendment Request template;</w:t>
      </w:r>
    </w:p>
    <w:p w:rsidRPr="00827EE7" w:rsidR="00375112" w:rsidP="00490E1C" w:rsidRDefault="00375112" w14:paraId="64CD70D6" w14:textId="77777777">
      <w:pPr>
        <w:pStyle w:val="BodyText"/>
        <w:numPr>
          <w:ilvl w:val="0"/>
          <w:numId w:val="4"/>
        </w:numPr>
        <w:rPr>
          <w:b w:val="0"/>
        </w:rPr>
      </w:pPr>
      <w:r w:rsidRPr="00827EE7">
        <w:rPr>
          <w:b w:val="0"/>
        </w:rPr>
        <w:t xml:space="preserve">Grant </w:t>
      </w:r>
      <w:r w:rsidRPr="00827EE7" w:rsidR="00F20D7A">
        <w:rPr>
          <w:b w:val="0"/>
        </w:rPr>
        <w:t xml:space="preserve">Administration </w:t>
      </w:r>
      <w:r w:rsidR="003331C1">
        <w:rPr>
          <w:b w:val="0"/>
        </w:rPr>
        <w:t>Narrative template; and</w:t>
      </w:r>
      <w:r w:rsidRPr="00827EE7">
        <w:rPr>
          <w:b w:val="0"/>
        </w:rPr>
        <w:t xml:space="preserve"> </w:t>
      </w:r>
    </w:p>
    <w:p w:rsidRPr="00827EE7" w:rsidR="001A2057" w:rsidP="00490E1C" w:rsidRDefault="00F20D7A" w14:paraId="386E9C55" w14:textId="77777777">
      <w:pPr>
        <w:pStyle w:val="BodyText"/>
        <w:numPr>
          <w:ilvl w:val="0"/>
          <w:numId w:val="4"/>
        </w:numPr>
        <w:rPr>
          <w:b w:val="0"/>
        </w:rPr>
      </w:pPr>
      <w:r w:rsidRPr="00827EE7">
        <w:rPr>
          <w:b w:val="0"/>
        </w:rPr>
        <w:t xml:space="preserve">Project </w:t>
      </w:r>
      <w:r w:rsidR="003331C1">
        <w:rPr>
          <w:b w:val="0"/>
        </w:rPr>
        <w:t xml:space="preserve">Narrative Form </w:t>
      </w:r>
      <w:r w:rsidRPr="00827EE7">
        <w:rPr>
          <w:b w:val="0"/>
        </w:rPr>
        <w:t>template</w:t>
      </w:r>
      <w:r w:rsidRPr="00827EE7" w:rsidR="00375112">
        <w:rPr>
          <w:b w:val="0"/>
        </w:rPr>
        <w:t>.</w:t>
      </w:r>
    </w:p>
    <w:p w:rsidRPr="00827EE7" w:rsidR="00350074" w:rsidP="00B53965" w:rsidRDefault="00350074" w14:paraId="06703383" w14:textId="77777777">
      <w:pPr>
        <w:pStyle w:val="BodyText"/>
        <w:rPr>
          <w:b w:val="0"/>
          <w:bCs/>
        </w:rPr>
      </w:pPr>
    </w:p>
    <w:p w:rsidRPr="00827EE7" w:rsidR="00787EB7" w:rsidP="0083445C" w:rsidRDefault="00787EB7" w14:paraId="1974D8C5" w14:textId="77777777">
      <w:pPr>
        <w:pStyle w:val="BodyText"/>
        <w:numPr>
          <w:ilvl w:val="0"/>
          <w:numId w:val="1"/>
        </w:numPr>
      </w:pPr>
      <w:r w:rsidRPr="00827EE7">
        <w:lastRenderedPageBreak/>
        <w:t>DESCRIBE EFFORTS TO IDENTIFY DUPLICATION.</w:t>
      </w:r>
      <w:r w:rsidRPr="00827EE7" w:rsidR="00C609BC">
        <w:t xml:space="preserve"> </w:t>
      </w:r>
      <w:r w:rsidRPr="00827EE7">
        <w:t>SHOW SPECIFICALLY WHY ANY SIMILAR INFORMATION ALREADY AVAILABLE CANNOT BE USED OR MODIFIED FOR USE FOR THE PURPOSE(S) DESCRIBED IN ITEM 2 ABOVE.</w:t>
      </w:r>
    </w:p>
    <w:p w:rsidRPr="00827EE7" w:rsidR="00787EB7" w:rsidP="0083445C" w:rsidRDefault="00787EB7" w14:paraId="32ACCF8A" w14:textId="77777777">
      <w:pPr>
        <w:pStyle w:val="BodyText"/>
        <w:rPr>
          <w:b w:val="0"/>
          <w:bCs/>
        </w:rPr>
      </w:pPr>
    </w:p>
    <w:p w:rsidRPr="00827EE7" w:rsidR="00832066" w:rsidP="0083445C" w:rsidRDefault="00BE684C" w14:paraId="2AA2B009" w14:textId="77777777">
      <w:pPr>
        <w:tabs>
          <w:tab w:val="left" w:pos="360"/>
        </w:tabs>
        <w:ind w:left="360"/>
        <w:rPr>
          <w:iCs/>
        </w:rPr>
      </w:pPr>
      <w:r>
        <w:rPr>
          <w:iCs/>
        </w:rPr>
        <w:t>This program</w:t>
      </w:r>
      <w:r w:rsidRPr="00827EE7" w:rsidR="00832066">
        <w:rPr>
          <w:iCs/>
        </w:rPr>
        <w:t xml:space="preserve"> </w:t>
      </w:r>
      <w:r>
        <w:rPr>
          <w:iCs/>
        </w:rPr>
        <w:t>is</w:t>
      </w:r>
      <w:r w:rsidRPr="00827EE7" w:rsidR="00C539E2">
        <w:rPr>
          <w:iCs/>
        </w:rPr>
        <w:t xml:space="preserve"> </w:t>
      </w:r>
      <w:r w:rsidRPr="00827EE7" w:rsidR="009B5420">
        <w:rPr>
          <w:iCs/>
        </w:rPr>
        <w:t>not</w:t>
      </w:r>
      <w:r w:rsidRPr="00827EE7" w:rsidR="00832066">
        <w:rPr>
          <w:iCs/>
        </w:rPr>
        <w:t xml:space="preserve"> maintained by any other </w:t>
      </w:r>
      <w:r w:rsidRPr="00827EE7" w:rsidR="00FC6C2D">
        <w:rPr>
          <w:iCs/>
        </w:rPr>
        <w:t>Agency;</w:t>
      </w:r>
      <w:r w:rsidRPr="00827EE7" w:rsidR="00832066">
        <w:rPr>
          <w:iCs/>
        </w:rPr>
        <w:t xml:space="preserve"> therefore, the requested information will not be available from any other existing records.</w:t>
      </w:r>
    </w:p>
    <w:p w:rsidRPr="00827EE7" w:rsidR="00787EB7" w:rsidP="0083445C" w:rsidRDefault="00787EB7" w14:paraId="3E480703" w14:textId="77777777">
      <w:pPr>
        <w:pStyle w:val="BodyText"/>
        <w:rPr>
          <w:b w:val="0"/>
          <w:bCs/>
        </w:rPr>
      </w:pPr>
    </w:p>
    <w:p w:rsidRPr="00827EE7" w:rsidR="00787EB7" w:rsidP="0083445C" w:rsidRDefault="00787EB7" w14:paraId="6C41CB57" w14:textId="77777777">
      <w:pPr>
        <w:pStyle w:val="BodyText"/>
        <w:numPr>
          <w:ilvl w:val="0"/>
          <w:numId w:val="1"/>
        </w:numPr>
      </w:pPr>
      <w:r w:rsidRPr="00827EE7">
        <w:t>IF THE COLLECTION OF INFORMATION IMPACTS SMALL BUSINESSES OR OTHER SMALL ENTITIES (ITEMS 5 OF THE OMB FORM 83-I), DESCRIBE THE METHODS USED TO MINIMIZE BURDEN.</w:t>
      </w:r>
    </w:p>
    <w:p w:rsidRPr="00827EE7" w:rsidR="00787EB7" w:rsidP="0083445C" w:rsidRDefault="00787EB7" w14:paraId="3322ACDC" w14:textId="77777777">
      <w:pPr>
        <w:pStyle w:val="BodyText"/>
        <w:rPr>
          <w:b w:val="0"/>
          <w:bCs/>
        </w:rPr>
      </w:pPr>
    </w:p>
    <w:p w:rsidR="00BE684C" w:rsidP="00B53965" w:rsidRDefault="00BE684C" w14:paraId="544E4F42" w14:textId="4120DD11">
      <w:pPr>
        <w:ind w:left="360"/>
        <w:rPr>
          <w:bCs/>
        </w:rPr>
      </w:pPr>
      <w:r w:rsidRPr="00BE684C">
        <w:rPr>
          <w:bCs/>
        </w:rPr>
        <w:t xml:space="preserve">The eligible entities for </w:t>
      </w:r>
      <w:r w:rsidR="004708FC">
        <w:rPr>
          <w:bCs/>
        </w:rPr>
        <w:t>MGFSP</w:t>
      </w:r>
      <w:r w:rsidRPr="00BE684C">
        <w:rPr>
          <w:bCs/>
        </w:rPr>
        <w:t xml:space="preserve"> are </w:t>
      </w:r>
      <w:r w:rsidR="0020635D">
        <w:rPr>
          <w:bCs/>
        </w:rPr>
        <w:t>S</w:t>
      </w:r>
      <w:r w:rsidRPr="00BE684C">
        <w:rPr>
          <w:bCs/>
        </w:rPr>
        <w:t xml:space="preserve">tate departments of agriculture.  The act of collection of information will not have an adverse impact on small businesses or other small entities. Providing for electronic submission of grant applications will simplify and lessen the burden on applicant’s resources because they will no longer need to duplicate and submit paper applications. In addition, the information, voluntarily collected from each grant applicant may help provide grant funds to </w:t>
      </w:r>
      <w:r w:rsidRPr="009630E6" w:rsidR="009630E6">
        <w:rPr>
          <w:bCs/>
        </w:rPr>
        <w:t>food insecure communities</w:t>
      </w:r>
      <w:r w:rsidR="009630E6">
        <w:rPr>
          <w:bCs/>
        </w:rPr>
        <w:t xml:space="preserve"> </w:t>
      </w:r>
      <w:r w:rsidRPr="00BE684C">
        <w:rPr>
          <w:bCs/>
        </w:rPr>
        <w:t>within a State.</w:t>
      </w:r>
    </w:p>
    <w:p w:rsidRPr="00827EE7" w:rsidR="00787EB7" w:rsidP="0083445C" w:rsidRDefault="00787EB7" w14:paraId="5B4380EC" w14:textId="77777777">
      <w:pPr>
        <w:pStyle w:val="BodyText"/>
        <w:rPr>
          <w:b w:val="0"/>
          <w:bCs/>
        </w:rPr>
      </w:pPr>
    </w:p>
    <w:p w:rsidRPr="00827EE7" w:rsidR="00787EB7" w:rsidP="0083445C" w:rsidRDefault="00787EB7" w14:paraId="47B5D7CB" w14:textId="77777777">
      <w:pPr>
        <w:pStyle w:val="BodyText"/>
        <w:numPr>
          <w:ilvl w:val="0"/>
          <w:numId w:val="1"/>
        </w:numPr>
      </w:pPr>
      <w:r w:rsidRPr="00827EE7">
        <w:t>DESCRIBE THE CONSEQUENCE OF FEDERAL PROGRAM OR POLICY ACTIVITIES IF THE COLLECTION IS NOT CONDUCTED OR IS CONDUCTED LESS FREQUENTLY, AS WELL AS ANY TECHNICAL OR LEGAL OBSTACLES TO REDUCING BURDEN.</w:t>
      </w:r>
    </w:p>
    <w:p w:rsidRPr="00827EE7" w:rsidR="00787EB7" w:rsidP="0083445C" w:rsidRDefault="00787EB7" w14:paraId="26245C77" w14:textId="77777777">
      <w:pPr>
        <w:pStyle w:val="BodyText"/>
        <w:rPr>
          <w:b w:val="0"/>
          <w:bCs/>
        </w:rPr>
      </w:pPr>
    </w:p>
    <w:p w:rsidRPr="009630E6" w:rsidR="009630E6" w:rsidP="00010A66" w:rsidRDefault="00B6661B" w14:paraId="5BFC1347" w14:textId="7480836D">
      <w:pPr>
        <w:ind w:left="360"/>
      </w:pPr>
      <w:r>
        <w:t>MGFSP’s</w:t>
      </w:r>
      <w:r w:rsidRPr="009630E6" w:rsidR="009630E6">
        <w:t xml:space="preserve"> purpose is to provide grants to </w:t>
      </w:r>
      <w:r w:rsidR="005335FB">
        <w:t>S</w:t>
      </w:r>
      <w:r w:rsidRPr="009630E6" w:rsidR="009630E6">
        <w:t>tates. In</w:t>
      </w:r>
      <w:r>
        <w:t xml:space="preserve"> </w:t>
      </w:r>
      <w:r w:rsidRPr="009630E6" w:rsidR="009630E6">
        <w:t xml:space="preserve">accordance with section 4206 of the </w:t>
      </w:r>
      <w:r w:rsidR="005335FB">
        <w:t xml:space="preserve">2018 </w:t>
      </w:r>
      <w:r w:rsidRPr="009630E6" w:rsidR="009630E6">
        <w:t>Farm Bill, each fiscal year after 2019 that</w:t>
      </w:r>
      <w:r>
        <w:t xml:space="preserve"> </w:t>
      </w:r>
      <w:r w:rsidRPr="009630E6" w:rsidR="009630E6">
        <w:t xml:space="preserve">funding is appropriated to the </w:t>
      </w:r>
      <w:r>
        <w:t>MGFSP</w:t>
      </w:r>
      <w:r w:rsidRPr="009630E6" w:rsidR="009630E6">
        <w:t>, States will have</w:t>
      </w:r>
      <w:r>
        <w:t xml:space="preserve"> </w:t>
      </w:r>
      <w:r w:rsidRPr="009630E6" w:rsidR="009630E6">
        <w:t>to apply to be eligible to receive grant funds for that fiscal year. Without this collection of</w:t>
      </w:r>
      <w:r>
        <w:t xml:space="preserve"> </w:t>
      </w:r>
      <w:r w:rsidRPr="009630E6" w:rsidR="009630E6">
        <w:t>information</w:t>
      </w:r>
      <w:r w:rsidR="00D80920">
        <w:t>,</w:t>
      </w:r>
      <w:r w:rsidRPr="009630E6" w:rsidR="009630E6">
        <w:t xml:space="preserve"> </w:t>
      </w:r>
      <w:r w:rsidR="00D80920">
        <w:t>AMS</w:t>
      </w:r>
      <w:r w:rsidRPr="009630E6" w:rsidR="009630E6">
        <w:t xml:space="preserve"> would not be able to review applications, award grant funds to</w:t>
      </w:r>
      <w:r>
        <w:t xml:space="preserve"> </w:t>
      </w:r>
      <w:r w:rsidRPr="009630E6" w:rsidR="009630E6">
        <w:t>eligible entities, reimburse</w:t>
      </w:r>
      <w:r w:rsidR="00D80920">
        <w:t xml:space="preserve"> costs</w:t>
      </w:r>
      <w:r w:rsidRPr="009630E6" w:rsidR="009630E6">
        <w:t>, or monitor grants compliance with regulations and</w:t>
      </w:r>
      <w:r>
        <w:t xml:space="preserve"> </w:t>
      </w:r>
      <w:r w:rsidRPr="009630E6" w:rsidR="009630E6">
        <w:t xml:space="preserve">administration procedures of the program.  </w:t>
      </w:r>
    </w:p>
    <w:p w:rsidRPr="00827EE7" w:rsidR="00C539E2" w:rsidP="0083445C" w:rsidRDefault="00C539E2" w14:paraId="707C60A8" w14:textId="77777777">
      <w:pPr>
        <w:pStyle w:val="BodyText"/>
        <w:ind w:left="360"/>
        <w:rPr>
          <w:b w:val="0"/>
          <w:bCs/>
        </w:rPr>
      </w:pPr>
    </w:p>
    <w:p w:rsidRPr="00827EE7" w:rsidR="00787EB7" w:rsidP="0083445C" w:rsidRDefault="00787EB7" w14:paraId="6E951360" w14:textId="77777777">
      <w:pPr>
        <w:pStyle w:val="BodyText"/>
        <w:numPr>
          <w:ilvl w:val="0"/>
          <w:numId w:val="1"/>
        </w:numPr>
      </w:pPr>
      <w:r w:rsidRPr="00827EE7">
        <w:t>EXPLAIN ANY SPECIAL CIRCUMSTANCES THAT WOULD CAUSE AN INFORMATION COLLECTION TO BE CONDUCTED IN A MANNER:</w:t>
      </w:r>
    </w:p>
    <w:p w:rsidRPr="00827EE7" w:rsidR="00787EB7" w:rsidP="0083445C" w:rsidRDefault="00787EB7" w14:paraId="68153DF0" w14:textId="77777777">
      <w:pPr>
        <w:pStyle w:val="BodyText"/>
      </w:pPr>
    </w:p>
    <w:p w:rsidRPr="00827EE7" w:rsidR="00787EB7" w:rsidP="0083445C" w:rsidRDefault="00787EB7" w14:paraId="11F607F7" w14:textId="77777777">
      <w:pPr>
        <w:pStyle w:val="BodyText"/>
        <w:numPr>
          <w:ilvl w:val="0"/>
          <w:numId w:val="2"/>
        </w:numPr>
      </w:pPr>
      <w:r w:rsidRPr="00827EE7">
        <w:t>REQUIRING RESPONDENTS TO REPORT INFORMATION TO THE AGENCY MORE OFTEN THAN QUARTERLY;</w:t>
      </w:r>
    </w:p>
    <w:p w:rsidRPr="00827EE7" w:rsidR="00787EB7" w:rsidP="0083445C" w:rsidRDefault="00787EB7" w14:paraId="269C5829" w14:textId="77777777">
      <w:pPr>
        <w:pStyle w:val="BodyText"/>
        <w:ind w:left="720"/>
        <w:rPr>
          <w:b w:val="0"/>
          <w:bCs/>
        </w:rPr>
      </w:pPr>
    </w:p>
    <w:p w:rsidRPr="00827EE7" w:rsidR="00787EB7" w:rsidP="0083445C" w:rsidRDefault="00787EB7" w14:paraId="56EEF708" w14:textId="77777777">
      <w:pPr>
        <w:pStyle w:val="BodyText"/>
        <w:ind w:left="720"/>
        <w:rPr>
          <w:b w:val="0"/>
          <w:bCs/>
        </w:rPr>
      </w:pPr>
      <w:r w:rsidRPr="00827EE7">
        <w:rPr>
          <w:b w:val="0"/>
          <w:bCs/>
        </w:rPr>
        <w:t xml:space="preserve">Respondents </w:t>
      </w:r>
      <w:r w:rsidRPr="00827EE7" w:rsidR="008771A7">
        <w:rPr>
          <w:b w:val="0"/>
          <w:bCs/>
        </w:rPr>
        <w:t xml:space="preserve">are not required to report more </w:t>
      </w:r>
      <w:r w:rsidRPr="00827EE7" w:rsidR="001E0C73">
        <w:rPr>
          <w:b w:val="0"/>
          <w:bCs/>
        </w:rPr>
        <w:t xml:space="preserve">than </w:t>
      </w:r>
      <w:r w:rsidRPr="00827EE7" w:rsidR="006655C8">
        <w:rPr>
          <w:b w:val="0"/>
          <w:bCs/>
        </w:rPr>
        <w:t>quarterly</w:t>
      </w:r>
      <w:r w:rsidRPr="00827EE7" w:rsidR="001E0C73">
        <w:rPr>
          <w:b w:val="0"/>
          <w:bCs/>
        </w:rPr>
        <w:t>.</w:t>
      </w:r>
    </w:p>
    <w:p w:rsidRPr="00827EE7" w:rsidR="00787EB7" w:rsidP="0083445C" w:rsidRDefault="00787EB7" w14:paraId="2887DB74" w14:textId="77777777">
      <w:pPr>
        <w:pStyle w:val="BodyText"/>
        <w:ind w:left="360"/>
        <w:rPr>
          <w:b w:val="0"/>
          <w:bCs/>
        </w:rPr>
      </w:pPr>
    </w:p>
    <w:p w:rsidRPr="00827EE7" w:rsidR="00787EB7" w:rsidP="0083445C" w:rsidRDefault="00787EB7" w14:paraId="7EFABA0B" w14:textId="77777777">
      <w:pPr>
        <w:pStyle w:val="BodyText"/>
        <w:numPr>
          <w:ilvl w:val="0"/>
          <w:numId w:val="2"/>
        </w:numPr>
      </w:pPr>
      <w:r w:rsidRPr="00827EE7">
        <w:t>REQUIRING RESPONDENTS TO PREPARE A WRITTEN RESPONSE TO A COLLECTION OF INFORMATION IN FEWER THAN 30 DAYS AFTER RECEIPT OF IT;</w:t>
      </w:r>
    </w:p>
    <w:p w:rsidRPr="00827EE7" w:rsidR="00787EB7" w:rsidP="0083445C" w:rsidRDefault="00787EB7" w14:paraId="73C02E15" w14:textId="77777777">
      <w:pPr>
        <w:pStyle w:val="BodyText"/>
        <w:ind w:left="360"/>
        <w:rPr>
          <w:b w:val="0"/>
          <w:bCs/>
        </w:rPr>
      </w:pPr>
    </w:p>
    <w:p w:rsidRPr="00827EE7" w:rsidR="00787EB7" w:rsidP="0083445C" w:rsidRDefault="00710B29" w14:paraId="2EB4BFA9" w14:textId="77777777">
      <w:pPr>
        <w:pStyle w:val="BodyText"/>
        <w:ind w:left="720"/>
        <w:rPr>
          <w:b w:val="0"/>
          <w:bCs/>
        </w:rPr>
      </w:pPr>
      <w:r w:rsidRPr="00827EE7">
        <w:rPr>
          <w:b w:val="0"/>
          <w:bCs/>
        </w:rPr>
        <w:lastRenderedPageBreak/>
        <w:t xml:space="preserve">Respondents </w:t>
      </w:r>
      <w:r w:rsidRPr="00827EE7" w:rsidR="00787EB7">
        <w:rPr>
          <w:b w:val="0"/>
          <w:bCs/>
        </w:rPr>
        <w:t>are not required to prepare a written response to a collection of information</w:t>
      </w:r>
      <w:r w:rsidRPr="00827EE7">
        <w:rPr>
          <w:b w:val="0"/>
          <w:bCs/>
        </w:rPr>
        <w:t xml:space="preserve"> fewer than 30 days after receipt</w:t>
      </w:r>
      <w:r w:rsidRPr="00827EE7" w:rsidR="00787EB7">
        <w:rPr>
          <w:b w:val="0"/>
          <w:bCs/>
        </w:rPr>
        <w:t>.</w:t>
      </w:r>
    </w:p>
    <w:p w:rsidRPr="00827EE7" w:rsidR="00787EB7" w:rsidP="0083445C" w:rsidRDefault="00787EB7" w14:paraId="67297CC0" w14:textId="77777777">
      <w:pPr>
        <w:pStyle w:val="BodyText"/>
        <w:ind w:left="360"/>
        <w:rPr>
          <w:b w:val="0"/>
          <w:bCs/>
        </w:rPr>
      </w:pPr>
    </w:p>
    <w:p w:rsidRPr="00827EE7" w:rsidR="00787EB7" w:rsidP="0083445C" w:rsidRDefault="00787EB7" w14:paraId="3DA3C118" w14:textId="77777777">
      <w:pPr>
        <w:pStyle w:val="BodyText"/>
        <w:numPr>
          <w:ilvl w:val="0"/>
          <w:numId w:val="2"/>
        </w:numPr>
      </w:pPr>
      <w:r w:rsidRPr="00827EE7">
        <w:t>REQUIRING RESPONDENTS TO SUBMIT MORE THAN AN ORIGINAL AND TWO COPIES OF ANY DOCUMENT;</w:t>
      </w:r>
    </w:p>
    <w:p w:rsidRPr="00827EE7" w:rsidR="00787EB7" w:rsidP="0083445C" w:rsidRDefault="00787EB7" w14:paraId="4E338C69" w14:textId="77777777">
      <w:pPr>
        <w:pStyle w:val="BodyText"/>
        <w:rPr>
          <w:b w:val="0"/>
          <w:bCs/>
        </w:rPr>
      </w:pPr>
    </w:p>
    <w:p w:rsidRPr="00827EE7" w:rsidR="00CC6B36" w:rsidP="00CC6B36" w:rsidRDefault="00CC6B36" w14:paraId="2A9E780E" w14:textId="77777777">
      <w:pPr>
        <w:pStyle w:val="BodyText"/>
        <w:ind w:left="720"/>
        <w:rPr>
          <w:b w:val="0"/>
          <w:bCs/>
        </w:rPr>
      </w:pPr>
      <w:r w:rsidRPr="00827EE7">
        <w:rPr>
          <w:b w:val="0"/>
          <w:bCs/>
        </w:rPr>
        <w:t xml:space="preserve">Respondents are not required to submit more than an original and two copies of any document. </w:t>
      </w:r>
    </w:p>
    <w:p w:rsidRPr="00827EE7" w:rsidR="00787EB7" w:rsidP="0083445C" w:rsidRDefault="00787EB7" w14:paraId="1C7077BF" w14:textId="77777777">
      <w:pPr>
        <w:pStyle w:val="BodyText"/>
        <w:ind w:left="360"/>
        <w:rPr>
          <w:b w:val="0"/>
          <w:bCs/>
        </w:rPr>
      </w:pPr>
    </w:p>
    <w:p w:rsidRPr="00827EE7" w:rsidR="00787EB7" w:rsidP="0083445C" w:rsidRDefault="00787EB7" w14:paraId="21AE98E1" w14:textId="77777777">
      <w:pPr>
        <w:pStyle w:val="BodyText"/>
        <w:numPr>
          <w:ilvl w:val="0"/>
          <w:numId w:val="2"/>
        </w:numPr>
      </w:pPr>
      <w:r w:rsidRPr="00827EE7">
        <w:t>REQUIRING RESPONDENTS TO RETAIN RECORDS, OTHER THAN HEALTH, MEDICAL, GOVERNMENT CONTRACT, GRANT-IN-AID, OR TAX RECORDS FOR MORE THAN 3 YEARS</w:t>
      </w:r>
      <w:r w:rsidRPr="00827EE7" w:rsidR="005D5F49">
        <w:t>;</w:t>
      </w:r>
    </w:p>
    <w:p w:rsidRPr="00827EE7" w:rsidR="00787EB7" w:rsidP="0083445C" w:rsidRDefault="00787EB7" w14:paraId="422BB5F2" w14:textId="77777777">
      <w:pPr>
        <w:pStyle w:val="BodyText"/>
        <w:rPr>
          <w:b w:val="0"/>
          <w:bCs/>
        </w:rPr>
      </w:pPr>
    </w:p>
    <w:p w:rsidRPr="00827EE7" w:rsidR="00787EB7" w:rsidP="0083445C" w:rsidRDefault="00787EB7" w14:paraId="21EFE653" w14:textId="77777777">
      <w:pPr>
        <w:pStyle w:val="BodyText"/>
        <w:ind w:left="720"/>
        <w:rPr>
          <w:b w:val="0"/>
          <w:bCs/>
        </w:rPr>
      </w:pPr>
      <w:r w:rsidRPr="00827EE7">
        <w:rPr>
          <w:b w:val="0"/>
          <w:bCs/>
        </w:rPr>
        <w:t>Respondents are not required to retain any records</w:t>
      </w:r>
      <w:r w:rsidRPr="00827EE7" w:rsidR="00710B29">
        <w:rPr>
          <w:b w:val="0"/>
          <w:bCs/>
        </w:rPr>
        <w:t xml:space="preserve"> for more than 3 years</w:t>
      </w:r>
      <w:r w:rsidRPr="00827EE7">
        <w:rPr>
          <w:b w:val="0"/>
          <w:bCs/>
        </w:rPr>
        <w:t>.</w:t>
      </w:r>
      <w:r w:rsidRPr="00827EE7" w:rsidR="00C609BC">
        <w:rPr>
          <w:b w:val="0"/>
          <w:bCs/>
        </w:rPr>
        <w:t xml:space="preserve"> </w:t>
      </w:r>
      <w:r w:rsidRPr="00827EE7" w:rsidR="00853C1F">
        <w:rPr>
          <w:b w:val="0"/>
          <w:bCs/>
        </w:rPr>
        <w:t>This is part of normal business practice.</w:t>
      </w:r>
    </w:p>
    <w:p w:rsidRPr="00827EE7" w:rsidR="00787EB7" w:rsidP="0083445C" w:rsidRDefault="00787EB7" w14:paraId="0B63B6BA" w14:textId="77777777">
      <w:pPr>
        <w:pStyle w:val="BodyText"/>
        <w:ind w:left="360"/>
        <w:rPr>
          <w:b w:val="0"/>
          <w:bCs/>
        </w:rPr>
      </w:pPr>
    </w:p>
    <w:p w:rsidRPr="00827EE7" w:rsidR="00787EB7" w:rsidP="0083445C" w:rsidRDefault="00787EB7" w14:paraId="0B65B65F" w14:textId="77777777">
      <w:pPr>
        <w:pStyle w:val="BodyText"/>
        <w:numPr>
          <w:ilvl w:val="0"/>
          <w:numId w:val="2"/>
        </w:numPr>
      </w:pPr>
      <w:r w:rsidRPr="00827EE7">
        <w:t>IN CONNECTION WITH A STATISTICAL SURVEY, THAT IS NOT DESIGNED TO PRODUCE VALID AND RELIABLE RESULTS THAT CAN BE GENERALIZED TO THE UNIVERSE OF STUDY;</w:t>
      </w:r>
    </w:p>
    <w:p w:rsidRPr="00827EE7" w:rsidR="00787EB7" w:rsidP="0083445C" w:rsidRDefault="00787EB7" w14:paraId="581201D9" w14:textId="77777777">
      <w:pPr>
        <w:pStyle w:val="BodyText"/>
        <w:ind w:left="360"/>
        <w:rPr>
          <w:b w:val="0"/>
          <w:bCs/>
        </w:rPr>
      </w:pPr>
    </w:p>
    <w:p w:rsidRPr="00827EE7" w:rsidR="00787EB7" w:rsidP="0083445C" w:rsidRDefault="00787EB7" w14:paraId="45DDC988" w14:textId="77777777">
      <w:pPr>
        <w:pStyle w:val="BodyText"/>
        <w:ind w:left="720"/>
        <w:rPr>
          <w:b w:val="0"/>
          <w:bCs/>
        </w:rPr>
      </w:pPr>
      <w:r w:rsidRPr="00827EE7">
        <w:rPr>
          <w:b w:val="0"/>
          <w:bCs/>
        </w:rPr>
        <w:t>The information collected will not be utilized in connection with a statistical survey.</w:t>
      </w:r>
    </w:p>
    <w:p w:rsidRPr="00827EE7" w:rsidR="00787EB7" w:rsidP="0083445C" w:rsidRDefault="00787EB7" w14:paraId="68894F3B" w14:textId="77777777">
      <w:pPr>
        <w:pStyle w:val="BodyText"/>
        <w:ind w:left="360"/>
        <w:rPr>
          <w:b w:val="0"/>
          <w:bCs/>
        </w:rPr>
      </w:pPr>
    </w:p>
    <w:p w:rsidRPr="00827EE7" w:rsidR="00787EB7" w:rsidP="0083445C" w:rsidRDefault="00787EB7" w14:paraId="76B168B1" w14:textId="77777777">
      <w:pPr>
        <w:pStyle w:val="BodyText"/>
        <w:numPr>
          <w:ilvl w:val="0"/>
          <w:numId w:val="2"/>
        </w:numPr>
      </w:pPr>
      <w:r w:rsidRPr="00827EE7">
        <w:t>REQUIRING THE USE OF A STATISTCAL DATA CLASSIFICATION THAT HAS NOT BEEN REVIEWED AND APPROVED BY OMB;</w:t>
      </w:r>
    </w:p>
    <w:p w:rsidRPr="00827EE7" w:rsidR="00787EB7" w:rsidP="0083445C" w:rsidRDefault="00787EB7" w14:paraId="0F0A3B7A" w14:textId="77777777">
      <w:pPr>
        <w:pStyle w:val="BodyText"/>
        <w:rPr>
          <w:b w:val="0"/>
          <w:bCs/>
        </w:rPr>
      </w:pPr>
    </w:p>
    <w:p w:rsidRPr="00827EE7" w:rsidR="00787EB7" w:rsidP="0083445C" w:rsidRDefault="00787EB7" w14:paraId="16985D76" w14:textId="77777777">
      <w:pPr>
        <w:pStyle w:val="BodyText"/>
        <w:ind w:left="720"/>
        <w:rPr>
          <w:b w:val="0"/>
          <w:bCs/>
        </w:rPr>
      </w:pPr>
      <w:r w:rsidRPr="00827EE7">
        <w:rPr>
          <w:b w:val="0"/>
          <w:bCs/>
        </w:rPr>
        <w:t>There is no requirement for a statistical data classification.</w:t>
      </w:r>
    </w:p>
    <w:p w:rsidRPr="00827EE7" w:rsidR="00787EB7" w:rsidP="0083445C" w:rsidRDefault="00787EB7" w14:paraId="6E463CCC" w14:textId="77777777">
      <w:pPr>
        <w:pStyle w:val="BodyText"/>
        <w:ind w:left="360"/>
        <w:rPr>
          <w:b w:val="0"/>
          <w:bCs/>
        </w:rPr>
      </w:pPr>
    </w:p>
    <w:p w:rsidRPr="00827EE7" w:rsidR="00787EB7" w:rsidP="0083445C" w:rsidRDefault="00787EB7" w14:paraId="17976283" w14:textId="77777777">
      <w:pPr>
        <w:pStyle w:val="BodyText"/>
        <w:numPr>
          <w:ilvl w:val="0"/>
          <w:numId w:val="2"/>
        </w:numPr>
      </w:pPr>
      <w:r w:rsidRPr="00827EE7">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w:t>
      </w:r>
      <w:r w:rsidRPr="00827EE7" w:rsidR="00A002C1">
        <w:t xml:space="preserve">USE; OR </w:t>
      </w:r>
    </w:p>
    <w:p w:rsidRPr="00827EE7" w:rsidR="00787EB7" w:rsidP="0083445C" w:rsidRDefault="00787EB7" w14:paraId="25AAED92" w14:textId="77777777">
      <w:pPr>
        <w:pStyle w:val="BodyText"/>
        <w:ind w:left="360"/>
        <w:rPr>
          <w:b w:val="0"/>
          <w:bCs/>
        </w:rPr>
      </w:pPr>
    </w:p>
    <w:p w:rsidRPr="00827EE7" w:rsidR="00787EB7" w:rsidP="0083445C" w:rsidRDefault="00787EB7" w14:paraId="2968B370" w14:textId="77777777">
      <w:pPr>
        <w:pStyle w:val="BodyText"/>
        <w:ind w:left="720"/>
        <w:rPr>
          <w:b w:val="0"/>
          <w:bCs/>
        </w:rPr>
      </w:pPr>
      <w:r w:rsidRPr="00827EE7">
        <w:rPr>
          <w:b w:val="0"/>
          <w:bCs/>
        </w:rPr>
        <w:t>No confidential information is collected.</w:t>
      </w:r>
    </w:p>
    <w:p w:rsidRPr="00827EE7" w:rsidR="00787EB7" w:rsidP="0083445C" w:rsidRDefault="00787EB7" w14:paraId="30B88869" w14:textId="77777777">
      <w:pPr>
        <w:pStyle w:val="BodyText"/>
        <w:ind w:left="360"/>
        <w:rPr>
          <w:b w:val="0"/>
          <w:bCs/>
        </w:rPr>
      </w:pPr>
    </w:p>
    <w:p w:rsidRPr="00827EE7" w:rsidR="00787EB7" w:rsidP="0083445C" w:rsidRDefault="00787EB7" w14:paraId="3255EAE1" w14:textId="77777777">
      <w:pPr>
        <w:pStyle w:val="BodyText"/>
        <w:numPr>
          <w:ilvl w:val="0"/>
          <w:numId w:val="2"/>
        </w:numPr>
      </w:pPr>
      <w:r w:rsidRPr="00827EE7">
        <w:t>REQUIRING RESPONDENTS TO SUBMIT PROPRIETARY TRADE SECRET, OR OTHER CONFIDENTIAL INFORMATION UNLESS THE AGENCY CAN DEMONSTRATE THAT IT HAS INSTITUTED PROCEDURES TO PROTECT THE INFORMATION’S CONFIDENTIALITY TO THE EXTENT PERMITTED BY LAW.</w:t>
      </w:r>
    </w:p>
    <w:p w:rsidRPr="00827EE7" w:rsidR="00022D6E" w:rsidP="0083445C" w:rsidRDefault="00022D6E" w14:paraId="25207F33" w14:textId="77777777">
      <w:pPr>
        <w:pStyle w:val="BodyText"/>
        <w:ind w:left="360"/>
      </w:pPr>
    </w:p>
    <w:p w:rsidRPr="00827EE7" w:rsidR="00787EB7" w:rsidP="00696DB8" w:rsidRDefault="00787EB7" w14:paraId="6ABC899D" w14:textId="77777777">
      <w:pPr>
        <w:pStyle w:val="BodyText"/>
        <w:ind w:left="720"/>
        <w:rPr>
          <w:b w:val="0"/>
          <w:bCs/>
        </w:rPr>
      </w:pPr>
      <w:r w:rsidRPr="00827EE7">
        <w:rPr>
          <w:b w:val="0"/>
          <w:bCs/>
        </w:rPr>
        <w:lastRenderedPageBreak/>
        <w:t>Respondents are not required to submit proprietary trade secrets or other confidential information.</w:t>
      </w:r>
    </w:p>
    <w:p w:rsidRPr="00827EE7" w:rsidR="00787EB7" w:rsidP="0083445C" w:rsidRDefault="00787EB7" w14:paraId="5DF82DD1" w14:textId="77777777">
      <w:pPr>
        <w:pStyle w:val="BodyText"/>
        <w:ind w:left="360"/>
        <w:rPr>
          <w:b w:val="0"/>
          <w:bCs/>
        </w:rPr>
      </w:pPr>
    </w:p>
    <w:p w:rsidRPr="00827EE7" w:rsidR="00787EB7" w:rsidP="0083445C" w:rsidRDefault="00787EB7" w14:paraId="15028657" w14:textId="77777777">
      <w:pPr>
        <w:pStyle w:val="BodyText"/>
        <w:numPr>
          <w:ilvl w:val="0"/>
          <w:numId w:val="1"/>
        </w:numPr>
      </w:pPr>
      <w:r w:rsidRPr="00827EE7">
        <w:t>IF APPLICABLE, PROVIDE A COPY AND IDENTIFY THE DATE AND PAGE NUMBER OF PUBLICATION IN THE FEDERAL REGISTER OF THE AGENCY’S NOTICE, REQIRED BY 5 CFR 1320.8(d), SOLICITING COMMENTS ON THE INFORMATION COLLECTION PRIOR TO SUBMISSION TO OMB.</w:t>
      </w:r>
      <w:r w:rsidRPr="00827EE7" w:rsidR="00C609BC">
        <w:t xml:space="preserve"> </w:t>
      </w:r>
      <w:r w:rsidRPr="00827EE7">
        <w:t>SUMMARIZE PUBLIC COMMENTS RECEIVED IN RESPONSE TO THAT NOTICE AND DESCRIBE ACTIONS TAKEN BY THE AGENCY IN RESPONSE TO THESE COMMENTS.</w:t>
      </w:r>
      <w:r w:rsidRPr="00827EE7" w:rsidR="00C609BC">
        <w:t xml:space="preserve"> </w:t>
      </w:r>
      <w:r w:rsidRPr="00827EE7">
        <w:t>SPECIFICALLY ADDRESS COMMENTS RECEIVED ON COST AND HOUR BURDEN.</w:t>
      </w:r>
    </w:p>
    <w:p w:rsidRPr="00827EE7" w:rsidR="00787EB7" w:rsidP="0083445C" w:rsidRDefault="00787EB7" w14:paraId="1CE88229" w14:textId="77777777">
      <w:pPr>
        <w:pStyle w:val="BodyText"/>
        <w:rPr>
          <w:b w:val="0"/>
          <w:bCs/>
        </w:rPr>
      </w:pPr>
    </w:p>
    <w:p w:rsidRPr="00827EE7" w:rsidR="005A1150" w:rsidP="005A1150" w:rsidRDefault="005A1150" w14:paraId="326AD908" w14:textId="64552058">
      <w:pPr>
        <w:pStyle w:val="BodyText"/>
        <w:ind w:left="360"/>
        <w:rPr>
          <w:b w:val="0"/>
          <w:bCs/>
        </w:rPr>
      </w:pPr>
      <w:r w:rsidRPr="00827EE7">
        <w:rPr>
          <w:b w:val="0"/>
          <w:bCs/>
        </w:rPr>
        <w:t xml:space="preserve">The 60-day notice for </w:t>
      </w:r>
      <w:r>
        <w:rPr>
          <w:b w:val="0"/>
          <w:bCs/>
        </w:rPr>
        <w:t>Micro-Grants for Food Security Program</w:t>
      </w:r>
      <w:r w:rsidRPr="00827EE7">
        <w:rPr>
          <w:b w:val="0"/>
          <w:bCs/>
        </w:rPr>
        <w:t xml:space="preserve"> was published in the Federal Register on </w:t>
      </w:r>
      <w:r>
        <w:rPr>
          <w:b w:val="0"/>
          <w:szCs w:val="24"/>
        </w:rPr>
        <w:t>May 26, 2020</w:t>
      </w:r>
      <w:r w:rsidRPr="00827EE7">
        <w:rPr>
          <w:b w:val="0"/>
          <w:szCs w:val="24"/>
        </w:rPr>
        <w:t>, Vol. 8</w:t>
      </w:r>
      <w:r>
        <w:rPr>
          <w:b w:val="0"/>
          <w:szCs w:val="24"/>
        </w:rPr>
        <w:t>5</w:t>
      </w:r>
      <w:r w:rsidRPr="00827EE7">
        <w:rPr>
          <w:b w:val="0"/>
          <w:szCs w:val="24"/>
        </w:rPr>
        <w:t>, No. 1</w:t>
      </w:r>
      <w:r>
        <w:rPr>
          <w:b w:val="0"/>
          <w:szCs w:val="24"/>
        </w:rPr>
        <w:t>01</w:t>
      </w:r>
      <w:r w:rsidRPr="00827EE7">
        <w:rPr>
          <w:b w:val="0"/>
          <w:szCs w:val="24"/>
        </w:rPr>
        <w:t>, pages 3</w:t>
      </w:r>
      <w:r>
        <w:rPr>
          <w:b w:val="0"/>
          <w:szCs w:val="24"/>
        </w:rPr>
        <w:t>1431-31432</w:t>
      </w:r>
      <w:r w:rsidRPr="00827EE7">
        <w:rPr>
          <w:b w:val="0"/>
          <w:szCs w:val="24"/>
        </w:rPr>
        <w:t xml:space="preserve">. </w:t>
      </w:r>
      <w:r w:rsidRPr="00827EE7">
        <w:rPr>
          <w:b w:val="0"/>
          <w:bCs/>
        </w:rPr>
        <w:t xml:space="preserve">The Notice </w:t>
      </w:r>
      <w:r w:rsidR="00F50593">
        <w:rPr>
          <w:b w:val="0"/>
          <w:bCs/>
        </w:rPr>
        <w:t>was a Request for Emergency Approval of a New Information Collection.</w:t>
      </w:r>
    </w:p>
    <w:p w:rsidRPr="00827EE7" w:rsidR="005A1150" w:rsidP="005A1150" w:rsidRDefault="005A1150" w14:paraId="4814E5DE" w14:textId="77777777">
      <w:pPr>
        <w:pStyle w:val="BodyText"/>
        <w:ind w:left="360"/>
        <w:rPr>
          <w:b w:val="0"/>
          <w:bCs/>
        </w:rPr>
      </w:pPr>
    </w:p>
    <w:p w:rsidRPr="00827EE7" w:rsidR="005A1150" w:rsidP="00F50593" w:rsidRDefault="00F50593" w14:paraId="48C5177C" w14:textId="1C8F4825">
      <w:pPr>
        <w:pStyle w:val="BodyText"/>
        <w:ind w:left="360"/>
        <w:rPr>
          <w:b w:val="0"/>
          <w:bCs/>
        </w:rPr>
      </w:pPr>
      <w:r>
        <w:rPr>
          <w:b w:val="0"/>
          <w:bCs/>
        </w:rPr>
        <w:t>One</w:t>
      </w:r>
      <w:r w:rsidRPr="00827EE7" w:rsidR="005A1150">
        <w:rPr>
          <w:b w:val="0"/>
          <w:bCs/>
        </w:rPr>
        <w:t xml:space="preserve"> </w:t>
      </w:r>
      <w:r>
        <w:rPr>
          <w:b w:val="0"/>
          <w:bCs/>
        </w:rPr>
        <w:t xml:space="preserve">public </w:t>
      </w:r>
      <w:r w:rsidRPr="00827EE7" w:rsidR="005A1150">
        <w:rPr>
          <w:b w:val="0"/>
          <w:bCs/>
        </w:rPr>
        <w:t>comment w</w:t>
      </w:r>
      <w:r>
        <w:rPr>
          <w:b w:val="0"/>
          <w:bCs/>
        </w:rPr>
        <w:t>as</w:t>
      </w:r>
      <w:r w:rsidRPr="00827EE7" w:rsidR="005A1150">
        <w:rPr>
          <w:b w:val="0"/>
          <w:bCs/>
        </w:rPr>
        <w:t xml:space="preserve"> received</w:t>
      </w:r>
      <w:r>
        <w:rPr>
          <w:b w:val="0"/>
          <w:bCs/>
        </w:rPr>
        <w:t xml:space="preserve"> </w:t>
      </w:r>
      <w:r w:rsidRPr="00827EE7" w:rsidR="005A1150">
        <w:rPr>
          <w:b w:val="0"/>
          <w:bCs/>
        </w:rPr>
        <w:t>online through Regulations.gov</w:t>
      </w:r>
      <w:r>
        <w:rPr>
          <w:b w:val="0"/>
          <w:bCs/>
        </w:rPr>
        <w:t>.</w:t>
      </w:r>
      <w:r w:rsidRPr="00827EE7">
        <w:rPr>
          <w:b w:val="0"/>
          <w:bCs/>
        </w:rPr>
        <w:t xml:space="preserve"> </w:t>
      </w:r>
      <w:r w:rsidRPr="00827EE7" w:rsidR="005A1150">
        <w:rPr>
          <w:b w:val="0"/>
          <w:bCs/>
        </w:rPr>
        <w:t xml:space="preserve">The </w:t>
      </w:r>
      <w:r>
        <w:rPr>
          <w:b w:val="0"/>
          <w:bCs/>
        </w:rPr>
        <w:t xml:space="preserve">one public </w:t>
      </w:r>
      <w:r w:rsidRPr="00827EE7" w:rsidR="005A1150">
        <w:rPr>
          <w:b w:val="0"/>
          <w:bCs/>
        </w:rPr>
        <w:t xml:space="preserve">comment received did not address (1) whether the new collection of information is necessary for the proper performance of the functions of the agency, including whether the information will have practical utility; (2) the accuracy of the agency’s estimate of the burden of the new collection of information, including the validity of the methodology and assumptions used; (3) ways to enhance the quality, utility, and clarity of the information to be collected; and (4) ways to minimize the burden of the collection of information on those who are to respond, including the use of appropriate automated, electronic, mechanical, or other technological collection techniques or other forms of information technology. Therefore, AMS will carry out the regulation and grant funding as planned.  </w:t>
      </w:r>
    </w:p>
    <w:p w:rsidRPr="00827EE7" w:rsidR="004F5412" w:rsidP="00F50593" w:rsidRDefault="004F5412" w14:paraId="19C187B0" w14:textId="77777777">
      <w:pPr>
        <w:pStyle w:val="BodyText"/>
        <w:rPr>
          <w:b w:val="0"/>
          <w:bCs/>
        </w:rPr>
      </w:pPr>
    </w:p>
    <w:p w:rsidRPr="00827EE7" w:rsidR="00787EB7" w:rsidP="0083445C" w:rsidRDefault="00787EB7" w14:paraId="307F3977" w14:textId="77777777">
      <w:pPr>
        <w:pStyle w:val="BodyText"/>
        <w:ind w:left="360"/>
      </w:pPr>
      <w:r w:rsidRPr="00827EE7">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27EE7" w:rsidR="00787EB7" w:rsidP="0083445C" w:rsidRDefault="00787EB7" w14:paraId="1BCC4B7F" w14:textId="77777777">
      <w:pPr>
        <w:pStyle w:val="BodyText"/>
        <w:ind w:left="360"/>
        <w:rPr>
          <w:b w:val="0"/>
          <w:bCs/>
        </w:rPr>
      </w:pPr>
    </w:p>
    <w:p w:rsidR="004473DC" w:rsidP="00D94DF0" w:rsidRDefault="004473DC" w14:paraId="077902A2" w14:textId="77777777">
      <w:pPr>
        <w:pStyle w:val="BodyText"/>
        <w:tabs>
          <w:tab w:val="left" w:pos="360"/>
        </w:tabs>
        <w:ind w:left="360"/>
        <w:rPr>
          <w:b w:val="0"/>
          <w:bCs/>
        </w:rPr>
      </w:pPr>
      <w:r>
        <w:rPr>
          <w:b w:val="0"/>
          <w:bCs/>
        </w:rPr>
        <w:t>S</w:t>
      </w:r>
      <w:r w:rsidRPr="004473DC">
        <w:rPr>
          <w:b w:val="0"/>
          <w:bCs/>
        </w:rPr>
        <w:t xml:space="preserve">taff from the AMS Grants Division </w:t>
      </w:r>
      <w:r>
        <w:rPr>
          <w:b w:val="0"/>
          <w:bCs/>
        </w:rPr>
        <w:t xml:space="preserve">attend </w:t>
      </w:r>
      <w:r w:rsidRPr="004473DC">
        <w:rPr>
          <w:b w:val="0"/>
          <w:bCs/>
        </w:rPr>
        <w:t>the annual meeting of the</w:t>
      </w:r>
      <w:r w:rsidR="00D94DF0">
        <w:rPr>
          <w:b w:val="0"/>
          <w:bCs/>
        </w:rPr>
        <w:t xml:space="preserve"> National Association of State Departments of Agriculture (NASDA), an association that </w:t>
      </w:r>
      <w:r w:rsidRPr="00D94DF0" w:rsidR="00D94DF0">
        <w:rPr>
          <w:b w:val="0"/>
          <w:bCs/>
        </w:rPr>
        <w:t>represents the elected and appointed commissioners, secretaries, and directors of the departments of agriculture in all fifty states and four U.S. territories</w:t>
      </w:r>
      <w:r w:rsidR="00D94DF0">
        <w:rPr>
          <w:b w:val="0"/>
          <w:bCs/>
        </w:rPr>
        <w:t xml:space="preserve">, </w:t>
      </w:r>
      <w:r w:rsidRPr="004473DC">
        <w:rPr>
          <w:b w:val="0"/>
          <w:bCs/>
        </w:rPr>
        <w:t xml:space="preserve">to discuss </w:t>
      </w:r>
      <w:r w:rsidR="00D94DF0">
        <w:rPr>
          <w:b w:val="0"/>
          <w:bCs/>
        </w:rPr>
        <w:t>policy</w:t>
      </w:r>
      <w:r w:rsidRPr="004473DC">
        <w:rPr>
          <w:b w:val="0"/>
          <w:bCs/>
        </w:rPr>
        <w:t xml:space="preserve"> issues and lessons learned that pertain to AMS grants. </w:t>
      </w:r>
      <w:r>
        <w:rPr>
          <w:b w:val="0"/>
          <w:bCs/>
        </w:rPr>
        <w:t>S</w:t>
      </w:r>
      <w:r w:rsidRPr="004473DC">
        <w:rPr>
          <w:b w:val="0"/>
          <w:bCs/>
        </w:rPr>
        <w:t>taff h</w:t>
      </w:r>
      <w:r w:rsidR="000C0E42">
        <w:rPr>
          <w:b w:val="0"/>
          <w:bCs/>
        </w:rPr>
        <w:t>e</w:t>
      </w:r>
      <w:r w:rsidRPr="004473DC">
        <w:rPr>
          <w:b w:val="0"/>
          <w:bCs/>
        </w:rPr>
        <w:t xml:space="preserve">ld telephone conversations </w:t>
      </w:r>
      <w:r>
        <w:rPr>
          <w:b w:val="0"/>
          <w:bCs/>
        </w:rPr>
        <w:t xml:space="preserve">with </w:t>
      </w:r>
      <w:r w:rsidRPr="004473DC">
        <w:rPr>
          <w:b w:val="0"/>
          <w:bCs/>
        </w:rPr>
        <w:t>eligible State departments of agriculture</w:t>
      </w:r>
      <w:r>
        <w:rPr>
          <w:b w:val="0"/>
          <w:bCs/>
        </w:rPr>
        <w:t xml:space="preserve"> to </w:t>
      </w:r>
      <w:r w:rsidR="000C0E42">
        <w:rPr>
          <w:b w:val="0"/>
          <w:bCs/>
        </w:rPr>
        <w:t xml:space="preserve">seek consultation related to </w:t>
      </w:r>
      <w:r>
        <w:rPr>
          <w:b w:val="0"/>
          <w:bCs/>
        </w:rPr>
        <w:t xml:space="preserve">the </w:t>
      </w:r>
      <w:r w:rsidR="00CB70BC">
        <w:rPr>
          <w:b w:val="0"/>
          <w:bCs/>
        </w:rPr>
        <w:t>MGFSP</w:t>
      </w:r>
      <w:r>
        <w:rPr>
          <w:b w:val="0"/>
          <w:bCs/>
        </w:rPr>
        <w:t xml:space="preserve">. </w:t>
      </w:r>
      <w:r w:rsidR="000C0E42">
        <w:rPr>
          <w:b w:val="0"/>
          <w:bCs/>
        </w:rPr>
        <w:t xml:space="preserve">In addition, staff will </w:t>
      </w:r>
      <w:r w:rsidRPr="000C0E42" w:rsidR="000C0E42">
        <w:rPr>
          <w:b w:val="0"/>
          <w:bCs/>
        </w:rPr>
        <w:t>discuss</w:t>
      </w:r>
      <w:r w:rsidR="000C0E42">
        <w:rPr>
          <w:b w:val="0"/>
          <w:bCs/>
        </w:rPr>
        <w:t xml:space="preserve"> issues</w:t>
      </w:r>
      <w:r w:rsidRPr="000C0E42" w:rsidR="000C0E42">
        <w:rPr>
          <w:b w:val="0"/>
          <w:bCs/>
        </w:rPr>
        <w:t xml:space="preserve"> informally </w:t>
      </w:r>
      <w:r w:rsidR="00D94DF0">
        <w:rPr>
          <w:b w:val="0"/>
          <w:bCs/>
        </w:rPr>
        <w:t xml:space="preserve">at meetings and in </w:t>
      </w:r>
      <w:r w:rsidRPr="000C0E42" w:rsidR="000C0E42">
        <w:rPr>
          <w:b w:val="0"/>
          <w:bCs/>
        </w:rPr>
        <w:t xml:space="preserve">telephone conversations with </w:t>
      </w:r>
      <w:r w:rsidRPr="004473DC">
        <w:rPr>
          <w:b w:val="0"/>
          <w:bCs/>
        </w:rPr>
        <w:t xml:space="preserve">applicants prior to the application deadline and with </w:t>
      </w:r>
      <w:r w:rsidR="00CB70BC">
        <w:rPr>
          <w:b w:val="0"/>
          <w:bCs/>
        </w:rPr>
        <w:t>grant recipients</w:t>
      </w:r>
      <w:r w:rsidRPr="004473DC" w:rsidR="00CB70BC">
        <w:rPr>
          <w:b w:val="0"/>
          <w:bCs/>
        </w:rPr>
        <w:t xml:space="preserve"> </w:t>
      </w:r>
      <w:r w:rsidRPr="004473DC">
        <w:rPr>
          <w:b w:val="0"/>
          <w:bCs/>
        </w:rPr>
        <w:t>as they carry out their projects.</w:t>
      </w:r>
    </w:p>
    <w:p w:rsidRPr="00827EE7" w:rsidR="008220DF" w:rsidP="004473DC" w:rsidRDefault="008220DF" w14:paraId="4866BCDE" w14:textId="77777777">
      <w:pPr>
        <w:pStyle w:val="BodyText"/>
        <w:tabs>
          <w:tab w:val="left" w:pos="360"/>
        </w:tabs>
        <w:rPr>
          <w:b w:val="0"/>
          <w:bCs/>
        </w:rPr>
      </w:pPr>
    </w:p>
    <w:p w:rsidRPr="00827EE7" w:rsidR="00787EB7" w:rsidP="0083445C" w:rsidRDefault="00787EB7" w14:paraId="28687D72" w14:textId="77777777">
      <w:pPr>
        <w:pStyle w:val="BodyText"/>
        <w:ind w:left="360"/>
      </w:pPr>
      <w:r w:rsidRPr="00827EE7">
        <w:lastRenderedPageBreak/>
        <w:t>CONSULTATION WITH REPRESENTATIVES OF THOSE FROM WHOM INFORMATION IS TO BE OBTAINED OR THOSE WHO MUST COMPILE RECORDS SHOULD OCCUR AT LEAST ONCE EVERY 3 YEARS – EVEN IF THE COLLECTION OF INFORMATION ACTIVITY IS THE SAME AS IN PRIOR PERIODS.</w:t>
      </w:r>
      <w:r w:rsidRPr="00827EE7" w:rsidR="00C609BC">
        <w:t xml:space="preserve"> </w:t>
      </w:r>
      <w:r w:rsidRPr="00827EE7">
        <w:t>THERE MAY BE CIRCUMSTANCES THAT MAY PRECLUDE CONSULTATION IN A SPECIFIC SITUATION.</w:t>
      </w:r>
      <w:r w:rsidRPr="00827EE7" w:rsidR="00C609BC">
        <w:t xml:space="preserve"> </w:t>
      </w:r>
      <w:r w:rsidRPr="00827EE7">
        <w:t>THESE CIRCUMSTANCES SHOULD BE EXPLAINED.</w:t>
      </w:r>
    </w:p>
    <w:p w:rsidR="00FE5EC7" w:rsidP="0083445C" w:rsidRDefault="00FE5EC7" w14:paraId="4BA14E5D" w14:textId="77777777">
      <w:pPr>
        <w:pStyle w:val="BodyText"/>
        <w:tabs>
          <w:tab w:val="left" w:pos="360"/>
        </w:tabs>
        <w:ind w:left="360"/>
        <w:rPr>
          <w:b w:val="0"/>
          <w:bCs/>
        </w:rPr>
      </w:pPr>
    </w:p>
    <w:p w:rsidRPr="000C0E42" w:rsidR="000C0E42" w:rsidP="000C0E42" w:rsidRDefault="000C0E42" w14:paraId="0648185C" w14:textId="77777777">
      <w:pPr>
        <w:ind w:left="360"/>
        <w:rPr>
          <w:sz w:val="22"/>
        </w:rPr>
      </w:pPr>
      <w:r w:rsidRPr="000C0E42">
        <w:t xml:space="preserve">Sharon Hurd, </w:t>
      </w:r>
      <w:r w:rsidR="00D94DF0">
        <w:t xml:space="preserve">Market Development Branch, </w:t>
      </w:r>
      <w:r w:rsidRPr="000C0E42">
        <w:t>Hawaii Department of Agriculture</w:t>
      </w:r>
      <w:r w:rsidR="00C169EE">
        <w:t xml:space="preserve"> at </w:t>
      </w:r>
      <w:hyperlink w:history="1" r:id="rId12">
        <w:r w:rsidRPr="008B6C39" w:rsidR="00C169EE">
          <w:rPr>
            <w:rStyle w:val="Hyperlink"/>
          </w:rPr>
          <w:t>Sharon.K.Hurd@hawaii.gov</w:t>
        </w:r>
      </w:hyperlink>
      <w:r w:rsidR="00C169EE">
        <w:t xml:space="preserve"> and</w:t>
      </w:r>
      <w:r w:rsidRPr="00C169EE" w:rsidR="00C169EE">
        <w:t xml:space="preserve"> </w:t>
      </w:r>
      <w:r w:rsidRPr="000C0E42">
        <w:t>(808) 973-9465</w:t>
      </w:r>
    </w:p>
    <w:p w:rsidR="000C0E42" w:rsidP="000C0E42" w:rsidRDefault="000C0E42" w14:paraId="16DB3B58" w14:textId="77777777">
      <w:pPr>
        <w:pStyle w:val="BodyText"/>
        <w:tabs>
          <w:tab w:val="left" w:pos="360"/>
        </w:tabs>
        <w:rPr>
          <w:b w:val="0"/>
          <w:bCs/>
        </w:rPr>
      </w:pPr>
    </w:p>
    <w:p w:rsidR="00C169EE" w:rsidP="000C0E42" w:rsidRDefault="000C0E42" w14:paraId="7380621A" w14:textId="77777777">
      <w:pPr>
        <w:pStyle w:val="BodyText"/>
        <w:tabs>
          <w:tab w:val="left" w:pos="360"/>
        </w:tabs>
        <w:rPr>
          <w:b w:val="0"/>
          <w:bCs/>
        </w:rPr>
      </w:pPr>
      <w:r>
        <w:rPr>
          <w:b w:val="0"/>
          <w:bCs/>
        </w:rPr>
        <w:tab/>
      </w:r>
      <w:r w:rsidRPr="000C0E42">
        <w:rPr>
          <w:b w:val="0"/>
          <w:bCs/>
        </w:rPr>
        <w:t xml:space="preserve">Johanna Herron, </w:t>
      </w:r>
      <w:r w:rsidRPr="00D94DF0" w:rsidR="00D94DF0">
        <w:rPr>
          <w:b w:val="0"/>
          <w:bCs/>
        </w:rPr>
        <w:t>Inspection and Market Services Manager</w:t>
      </w:r>
      <w:r w:rsidR="00C169EE">
        <w:rPr>
          <w:b w:val="0"/>
          <w:bCs/>
        </w:rPr>
        <w:t xml:space="preserve"> (former)</w:t>
      </w:r>
      <w:r w:rsidR="00D94DF0">
        <w:rPr>
          <w:b w:val="0"/>
          <w:bCs/>
        </w:rPr>
        <w:t xml:space="preserve">, </w:t>
      </w:r>
      <w:bookmarkStart w:name="_Hlk39483583" w:id="15"/>
      <w:r>
        <w:rPr>
          <w:b w:val="0"/>
          <w:bCs/>
        </w:rPr>
        <w:t>Alaska</w:t>
      </w:r>
      <w:r w:rsidRPr="000C0E42">
        <w:rPr>
          <w:b w:val="0"/>
          <w:bCs/>
        </w:rPr>
        <w:t xml:space="preserve"> </w:t>
      </w:r>
      <w:r w:rsidR="00C169EE">
        <w:rPr>
          <w:b w:val="0"/>
          <w:bCs/>
        </w:rPr>
        <w:t xml:space="preserve">Department of </w:t>
      </w:r>
    </w:p>
    <w:p w:rsidR="000C0E42" w:rsidP="000C0E42" w:rsidRDefault="00C169EE" w14:paraId="1F40760F" w14:textId="77777777">
      <w:pPr>
        <w:pStyle w:val="BodyText"/>
        <w:tabs>
          <w:tab w:val="left" w:pos="360"/>
        </w:tabs>
        <w:rPr>
          <w:b w:val="0"/>
          <w:bCs/>
        </w:rPr>
      </w:pPr>
      <w:r>
        <w:rPr>
          <w:b w:val="0"/>
          <w:bCs/>
        </w:rPr>
        <w:tab/>
        <w:t xml:space="preserve">Natural Resources </w:t>
      </w:r>
      <w:r w:rsidR="00CB70BC">
        <w:rPr>
          <w:b w:val="0"/>
          <w:bCs/>
        </w:rPr>
        <w:t>Division</w:t>
      </w:r>
      <w:r w:rsidRPr="000C0E42" w:rsidR="00CB70BC">
        <w:rPr>
          <w:b w:val="0"/>
          <w:bCs/>
        </w:rPr>
        <w:t xml:space="preserve"> </w:t>
      </w:r>
      <w:r w:rsidRPr="000C0E42" w:rsidR="000C0E42">
        <w:rPr>
          <w:b w:val="0"/>
          <w:bCs/>
        </w:rPr>
        <w:t>of</w:t>
      </w:r>
      <w:r>
        <w:rPr>
          <w:b w:val="0"/>
          <w:bCs/>
        </w:rPr>
        <w:t xml:space="preserve"> </w:t>
      </w:r>
      <w:r w:rsidRPr="000C0E42" w:rsidR="000C0E42">
        <w:rPr>
          <w:b w:val="0"/>
          <w:bCs/>
        </w:rPr>
        <w:t>Agriculture</w:t>
      </w:r>
      <w:r>
        <w:rPr>
          <w:b w:val="0"/>
          <w:bCs/>
        </w:rPr>
        <w:t xml:space="preserve"> at </w:t>
      </w:r>
      <w:bookmarkEnd w:id="15"/>
      <w:r w:rsidRPr="000C0E42" w:rsidR="000C0E42">
        <w:rPr>
          <w:b w:val="0"/>
          <w:bCs/>
        </w:rPr>
        <w:t>(907) 761-3864</w:t>
      </w:r>
    </w:p>
    <w:p w:rsidR="00C169EE" w:rsidP="000C0E42" w:rsidRDefault="00C169EE" w14:paraId="06FDE59C" w14:textId="77777777">
      <w:pPr>
        <w:pStyle w:val="BodyText"/>
        <w:tabs>
          <w:tab w:val="left" w:pos="360"/>
        </w:tabs>
        <w:rPr>
          <w:b w:val="0"/>
          <w:bCs/>
        </w:rPr>
      </w:pPr>
    </w:p>
    <w:p w:rsidRPr="000C0E42" w:rsidR="00C169EE" w:rsidP="00C169EE" w:rsidRDefault="00C169EE" w14:paraId="555E4213" w14:textId="77777777">
      <w:pPr>
        <w:pStyle w:val="BodyText"/>
        <w:tabs>
          <w:tab w:val="left" w:pos="360"/>
        </w:tabs>
        <w:ind w:left="360"/>
        <w:rPr>
          <w:b w:val="0"/>
          <w:bCs/>
        </w:rPr>
      </w:pPr>
      <w:r>
        <w:rPr>
          <w:b w:val="0"/>
          <w:bCs/>
        </w:rPr>
        <w:t xml:space="preserve">Lyssa </w:t>
      </w:r>
      <w:proofErr w:type="spellStart"/>
      <w:r>
        <w:rPr>
          <w:b w:val="0"/>
          <w:bCs/>
        </w:rPr>
        <w:t>Frohling</w:t>
      </w:r>
      <w:proofErr w:type="spellEnd"/>
      <w:r>
        <w:rPr>
          <w:b w:val="0"/>
          <w:bCs/>
        </w:rPr>
        <w:t>, Development Specialist,</w:t>
      </w:r>
      <w:r w:rsidRPr="00C169EE">
        <w:t xml:space="preserve"> </w:t>
      </w:r>
      <w:r w:rsidRPr="00C169EE">
        <w:rPr>
          <w:b w:val="0"/>
          <w:bCs/>
        </w:rPr>
        <w:t>Alaska Department of Natural Resources Division of Agriculture</w:t>
      </w:r>
      <w:r>
        <w:rPr>
          <w:b w:val="0"/>
          <w:bCs/>
        </w:rPr>
        <w:t xml:space="preserve"> at</w:t>
      </w:r>
      <w:r w:rsidRPr="00C169EE">
        <w:rPr>
          <w:b w:val="0"/>
          <w:bCs/>
        </w:rPr>
        <w:t xml:space="preserve"> </w:t>
      </w:r>
      <w:hyperlink w:history="1" r:id="rId13">
        <w:r w:rsidRPr="008B6C39">
          <w:rPr>
            <w:rStyle w:val="Hyperlink"/>
            <w:b w:val="0"/>
            <w:bCs/>
          </w:rPr>
          <w:t>lyssa.frohling@alaska.gov</w:t>
        </w:r>
      </w:hyperlink>
      <w:r>
        <w:rPr>
          <w:b w:val="0"/>
          <w:bCs/>
        </w:rPr>
        <w:t xml:space="preserve"> and (907) 761-3853</w:t>
      </w:r>
    </w:p>
    <w:p w:rsidRPr="00827EE7" w:rsidR="000C0E42" w:rsidP="007159B5" w:rsidRDefault="000C0E42" w14:paraId="1C19B9C8" w14:textId="77777777">
      <w:pPr>
        <w:pStyle w:val="BodyText"/>
        <w:tabs>
          <w:tab w:val="left" w:pos="360"/>
        </w:tabs>
        <w:rPr>
          <w:b w:val="0"/>
          <w:bCs/>
        </w:rPr>
      </w:pPr>
    </w:p>
    <w:p w:rsidRPr="00827EE7" w:rsidR="00A41B1F" w:rsidP="00345753" w:rsidRDefault="007B77F6" w14:paraId="21F8F032" w14:textId="77777777">
      <w:pPr>
        <w:ind w:left="360"/>
        <w:rPr>
          <w:szCs w:val="24"/>
        </w:rPr>
      </w:pPr>
      <w:r w:rsidRPr="00827EE7">
        <w:rPr>
          <w:szCs w:val="24"/>
        </w:rPr>
        <w:t xml:space="preserve">AMS cannot identify a circumstance that would preclude consultation with stakeholders. </w:t>
      </w:r>
    </w:p>
    <w:p w:rsidRPr="00827EE7" w:rsidR="008B4EB4" w:rsidP="00AA2E03" w:rsidRDefault="008B4EB4" w14:paraId="66236D07" w14:textId="77777777">
      <w:pPr>
        <w:ind w:left="990"/>
        <w:rPr>
          <w:bCs/>
          <w:szCs w:val="24"/>
        </w:rPr>
      </w:pPr>
    </w:p>
    <w:p w:rsidRPr="00827EE7" w:rsidR="00787EB7" w:rsidP="0083445C" w:rsidRDefault="00787EB7" w14:paraId="781A8E97" w14:textId="77777777">
      <w:pPr>
        <w:pStyle w:val="BodyText"/>
        <w:numPr>
          <w:ilvl w:val="0"/>
          <w:numId w:val="1"/>
        </w:numPr>
      </w:pPr>
      <w:r w:rsidRPr="00827EE7">
        <w:t>EXPLAIN ANY DECISION TO PROVIDE ANY PAYMENT OR GIFT TO RESPONDENTS, OTHER THAN REMUNERATION OF CONTRACTORS OR GRANTEES.</w:t>
      </w:r>
    </w:p>
    <w:p w:rsidRPr="00827EE7" w:rsidR="00787EB7" w:rsidP="0083445C" w:rsidRDefault="00787EB7" w14:paraId="2DDD2A06" w14:textId="77777777">
      <w:pPr>
        <w:pStyle w:val="BodyText"/>
      </w:pPr>
    </w:p>
    <w:p w:rsidRPr="00827EE7" w:rsidR="001E0C73" w:rsidP="0083445C" w:rsidRDefault="00787EB7" w14:paraId="18A1E2B4" w14:textId="322ABE59">
      <w:pPr>
        <w:pStyle w:val="BodyText"/>
        <w:ind w:left="360"/>
        <w:rPr>
          <w:b w:val="0"/>
        </w:rPr>
      </w:pPr>
      <w:r w:rsidRPr="00827EE7">
        <w:rPr>
          <w:b w:val="0"/>
        </w:rPr>
        <w:t>No payments or gifts are provided to respondents</w:t>
      </w:r>
      <w:r w:rsidR="002A1471">
        <w:rPr>
          <w:b w:val="0"/>
        </w:rPr>
        <w:t xml:space="preserve"> for simply filling out the form.  Payment will be made in the form of a grant if the project is approved</w:t>
      </w:r>
      <w:r w:rsidR="00AA578E">
        <w:rPr>
          <w:b w:val="0"/>
        </w:rPr>
        <w:t>.</w:t>
      </w:r>
    </w:p>
    <w:p w:rsidRPr="00827EE7" w:rsidR="00787EB7" w:rsidP="0083445C" w:rsidRDefault="00787EB7" w14:paraId="1582C18D" w14:textId="77777777">
      <w:pPr>
        <w:pStyle w:val="BodyText"/>
        <w:rPr>
          <w:b w:val="0"/>
        </w:rPr>
      </w:pPr>
    </w:p>
    <w:p w:rsidRPr="00827EE7" w:rsidR="00787EB7" w:rsidP="0083445C" w:rsidRDefault="00787EB7" w14:paraId="5447ED80" w14:textId="77777777">
      <w:pPr>
        <w:pStyle w:val="BodyText"/>
        <w:numPr>
          <w:ilvl w:val="0"/>
          <w:numId w:val="1"/>
        </w:numPr>
      </w:pPr>
      <w:r w:rsidRPr="00827EE7">
        <w:t>DESCRIBE ANY ASSURANCE OF CONFIDENTIALITY PROVIDED TO RESPONDENTS AND THE BASIS FOR THE ASSURNACE IN</w:t>
      </w:r>
      <w:r w:rsidRPr="00827EE7" w:rsidR="003035C2">
        <w:t xml:space="preserve"> </w:t>
      </w:r>
      <w:r w:rsidRPr="00827EE7">
        <w:t>STATU</w:t>
      </w:r>
      <w:r w:rsidRPr="00827EE7" w:rsidR="003035C2">
        <w:t>T</w:t>
      </w:r>
      <w:r w:rsidRPr="00827EE7">
        <w:t>E, REGULATION, OR AGENCY POLICY.</w:t>
      </w:r>
    </w:p>
    <w:p w:rsidRPr="00827EE7" w:rsidR="00787EB7" w:rsidP="0083445C" w:rsidRDefault="00787EB7" w14:paraId="666F38F0" w14:textId="77777777">
      <w:pPr>
        <w:pStyle w:val="BodyText"/>
        <w:rPr>
          <w:b w:val="0"/>
          <w:bCs/>
        </w:rPr>
      </w:pPr>
    </w:p>
    <w:p w:rsidRPr="00827EE7" w:rsidR="00787EB7" w:rsidP="0083445C" w:rsidRDefault="004708FC" w14:paraId="53E84F8A" w14:textId="77777777">
      <w:pPr>
        <w:pStyle w:val="BodyText"/>
        <w:ind w:left="360"/>
        <w:rPr>
          <w:b w:val="0"/>
          <w:bCs/>
        </w:rPr>
      </w:pPr>
      <w:r>
        <w:rPr>
          <w:b w:val="0"/>
          <w:bCs/>
        </w:rPr>
        <w:t>MGFSP</w:t>
      </w:r>
      <w:r w:rsidRPr="00827EE7" w:rsidR="00B73D1C">
        <w:rPr>
          <w:b w:val="0"/>
          <w:bCs/>
        </w:rPr>
        <w:t xml:space="preserve"> </w:t>
      </w:r>
      <w:r w:rsidRPr="00827EE7" w:rsidR="00787EB7">
        <w:rPr>
          <w:b w:val="0"/>
          <w:bCs/>
        </w:rPr>
        <w:t>do</w:t>
      </w:r>
      <w:r w:rsidR="000C0E42">
        <w:rPr>
          <w:b w:val="0"/>
          <w:bCs/>
        </w:rPr>
        <w:t>es</w:t>
      </w:r>
      <w:r w:rsidRPr="00827EE7" w:rsidR="00787EB7">
        <w:rPr>
          <w:b w:val="0"/>
          <w:bCs/>
        </w:rPr>
        <w:t xml:space="preserve"> not request confidential information from respondents</w:t>
      </w:r>
      <w:r w:rsidRPr="00827EE7" w:rsidR="008A2F8D">
        <w:rPr>
          <w:b w:val="0"/>
          <w:bCs/>
        </w:rPr>
        <w:t xml:space="preserve"> and therefore provides no assurances related to confidentiality.</w:t>
      </w:r>
    </w:p>
    <w:p w:rsidRPr="00827EE7" w:rsidR="00787EB7" w:rsidP="0083445C" w:rsidRDefault="00787EB7" w14:paraId="124040BF" w14:textId="77777777">
      <w:pPr>
        <w:pStyle w:val="BodyText"/>
        <w:rPr>
          <w:b w:val="0"/>
          <w:bCs/>
        </w:rPr>
      </w:pPr>
    </w:p>
    <w:p w:rsidRPr="00827EE7" w:rsidR="00787EB7" w:rsidP="0083445C" w:rsidRDefault="00787EB7" w14:paraId="46008A2C" w14:textId="77777777">
      <w:pPr>
        <w:pStyle w:val="BodyText"/>
        <w:numPr>
          <w:ilvl w:val="0"/>
          <w:numId w:val="1"/>
        </w:numPr>
      </w:pPr>
      <w:r w:rsidRPr="00827EE7">
        <w:t>PROVIDE ADDITIONAL JUSTIFICATION FOR ANY QUESTIONS OF A SENSITIVE NATURE, SUCH AS SEXU</w:t>
      </w:r>
      <w:r w:rsidRPr="00827EE7" w:rsidR="00B170FA">
        <w:t xml:space="preserve">AL </w:t>
      </w:r>
      <w:r w:rsidRPr="00827EE7">
        <w:t>BEHAVIOR AND ATTITUTDES, RELIGIOUS BELIEFS, AND OTHER MATTERS THAT SHOULD INCLUDE THE REASONS WHY THE AGENCY CONSIDERS THE QUESTIONS NECESSARY, THE SPECIFIC USES TO BE MADE OF THE INFORMATION, THE EXPLANATION TO BE GIVEN TO PERSONS FROM WHOM THE INFORMATION IS REQUESTED, AND ANY STEPS TO BE TAKEN TO OBTAIN THEIR CONSENT.</w:t>
      </w:r>
    </w:p>
    <w:p w:rsidRPr="00827EE7" w:rsidR="00787EB7" w:rsidP="0083445C" w:rsidRDefault="00787EB7" w14:paraId="1DC188F6" w14:textId="77777777">
      <w:pPr>
        <w:pStyle w:val="BodyText"/>
        <w:rPr>
          <w:b w:val="0"/>
          <w:bCs/>
        </w:rPr>
      </w:pPr>
    </w:p>
    <w:p w:rsidRPr="00827EE7" w:rsidR="00787EB7" w:rsidP="0083445C" w:rsidRDefault="00787EB7" w14:paraId="24B00A14" w14:textId="77777777">
      <w:pPr>
        <w:pStyle w:val="BodyText"/>
        <w:ind w:left="360"/>
        <w:rPr>
          <w:b w:val="0"/>
          <w:bCs/>
        </w:rPr>
      </w:pPr>
      <w:r w:rsidRPr="00827EE7">
        <w:rPr>
          <w:b w:val="0"/>
          <w:bCs/>
        </w:rPr>
        <w:t>Questions of a sensitive nature are not found in this information collection.</w:t>
      </w:r>
    </w:p>
    <w:p w:rsidRPr="00827EE7" w:rsidR="00787EB7" w:rsidP="0083445C" w:rsidRDefault="00787EB7" w14:paraId="107F6A66" w14:textId="77777777">
      <w:pPr>
        <w:pStyle w:val="BodyText"/>
        <w:rPr>
          <w:b w:val="0"/>
          <w:bCs/>
        </w:rPr>
      </w:pPr>
    </w:p>
    <w:p w:rsidRPr="00827EE7" w:rsidR="00787EB7" w:rsidP="0083445C" w:rsidRDefault="00787EB7" w14:paraId="03218953" w14:textId="77777777">
      <w:pPr>
        <w:pStyle w:val="BodyText"/>
        <w:numPr>
          <w:ilvl w:val="0"/>
          <w:numId w:val="1"/>
        </w:numPr>
      </w:pPr>
      <w:r w:rsidRPr="00827EE7">
        <w:t>PROVIDE ESTIMATES OF THE HOUR BURDEN OF THE COLLECTION OF INFORMATION</w:t>
      </w:r>
      <w:r w:rsidRPr="00827EE7" w:rsidR="00DC1712">
        <w:t>.</w:t>
      </w:r>
    </w:p>
    <w:p w:rsidRPr="00827EE7" w:rsidR="00787EB7" w:rsidP="0083445C" w:rsidRDefault="00787EB7" w14:paraId="389DE675" w14:textId="77777777">
      <w:pPr>
        <w:pStyle w:val="BodyText"/>
      </w:pPr>
    </w:p>
    <w:p w:rsidRPr="00827EE7" w:rsidR="00787EB7" w:rsidP="0083445C" w:rsidRDefault="00787EB7" w14:paraId="1C9EDDEA" w14:textId="77777777">
      <w:pPr>
        <w:pStyle w:val="BodyText"/>
        <w:ind w:left="360"/>
      </w:pPr>
      <w:r w:rsidRPr="00827EE7">
        <w:t>THE STATEMENT SHOULD:</w:t>
      </w:r>
    </w:p>
    <w:p w:rsidRPr="00827EE7" w:rsidR="00787EB7" w:rsidP="0083445C" w:rsidRDefault="00787EB7" w14:paraId="15B42876" w14:textId="77777777">
      <w:pPr>
        <w:pStyle w:val="BodyText"/>
        <w:ind w:left="360"/>
      </w:pPr>
    </w:p>
    <w:p w:rsidRPr="00827EE7" w:rsidR="00787EB7" w:rsidP="0083445C" w:rsidRDefault="00787EB7" w14:paraId="3B80F129" w14:textId="77777777">
      <w:pPr>
        <w:pStyle w:val="BodyText"/>
        <w:numPr>
          <w:ilvl w:val="0"/>
          <w:numId w:val="2"/>
        </w:numPr>
      </w:pPr>
      <w:r w:rsidRPr="00827EE7">
        <w:t>INDICATE THE NUMBER OF RESPONDENTS, FREQUENCY OF RESPONSE, ANNUAL HOUR BURDEN, AND AN EXPLANATION OF HOW THE BURDEN WAS ESTIMATED.</w:t>
      </w:r>
      <w:r w:rsidRPr="00827EE7" w:rsidR="00C609BC">
        <w:t xml:space="preserve"> </w:t>
      </w:r>
      <w:r w:rsidRPr="00827EE7">
        <w:t>UNLESS DIRECTED TO DO SO, AGENCIES SHOULD NOT CONDUCT SPECIAL SURVEYS TO OBTAIN INFORMATION ON WHICH TO BASE HOUR BURDEN ESTIMATES.</w:t>
      </w:r>
      <w:r w:rsidRPr="00827EE7" w:rsidR="00C609BC">
        <w:t xml:space="preserve"> </w:t>
      </w:r>
      <w:r w:rsidRPr="00827EE7">
        <w:t>CONSULTATION WITH A SAMPLE (FEWER THAN 10) OF POTENTIAL RESPONDENTS IS DESIRABLE.</w:t>
      </w:r>
      <w:r w:rsidRPr="00827EE7" w:rsidR="00C609BC">
        <w:t xml:space="preserve"> </w:t>
      </w:r>
      <w:r w:rsidRPr="00827EE7">
        <w:t>IF THE HOUR BURDEN ON RESP</w:t>
      </w:r>
      <w:r w:rsidRPr="00827EE7" w:rsidR="00461FC9">
        <w:t>O</w:t>
      </w:r>
      <w:r w:rsidRPr="00827EE7">
        <w:t>NDENTS IS EXPECTED TO VARY WIDELY BECAUSE OF DIFFERENCE IN ACTIVITY, SIZE, OR COMPLEXITY, SHOW THE RANGE OF ESTIMATED HOUR BURDEN, AND EXPLAIN THE REASONS FOR THE VARIANCE.</w:t>
      </w:r>
      <w:r w:rsidRPr="00827EE7" w:rsidR="00C609BC">
        <w:t xml:space="preserve"> </w:t>
      </w:r>
      <w:r w:rsidRPr="00827EE7">
        <w:t>GENERALLY, ESTIMATES SHOULD NOT INCLUDE BURDEN HOURS FOR CUSTOMARY AND USUAL BUSINESS PRACTICES.</w:t>
      </w:r>
    </w:p>
    <w:p w:rsidRPr="00827EE7" w:rsidR="00DE1C2F" w:rsidP="00DE1C2F" w:rsidRDefault="00DE1C2F" w14:paraId="5CB097DF" w14:textId="77777777">
      <w:pPr>
        <w:pStyle w:val="BodyText"/>
        <w:ind w:left="720"/>
      </w:pPr>
    </w:p>
    <w:p w:rsidR="007A5306" w:rsidP="007A5306" w:rsidRDefault="007A5306" w14:paraId="7DBF2804" w14:textId="054B344E">
      <w:pPr>
        <w:pStyle w:val="BodyText"/>
        <w:ind w:left="720"/>
        <w:rPr>
          <w:b w:val="0"/>
          <w:bCs/>
        </w:rPr>
      </w:pPr>
      <w:r w:rsidRPr="00B63926">
        <w:rPr>
          <w:b w:val="0"/>
          <w:bCs/>
        </w:rPr>
        <w:t xml:space="preserve">The public reporting burden for approximately </w:t>
      </w:r>
      <w:r w:rsidR="00C244D3">
        <w:rPr>
          <w:b w:val="0"/>
          <w:bCs/>
        </w:rPr>
        <w:t>10</w:t>
      </w:r>
      <w:r w:rsidRPr="00B63926">
        <w:rPr>
          <w:b w:val="0"/>
          <w:bCs/>
        </w:rPr>
        <w:t xml:space="preserve"> respondents (1 response per </w:t>
      </w:r>
      <w:r w:rsidRPr="007A5306">
        <w:rPr>
          <w:b w:val="0"/>
          <w:bCs/>
        </w:rPr>
        <w:t>Alaska, American Samoa, the</w:t>
      </w:r>
      <w:r>
        <w:rPr>
          <w:b w:val="0"/>
          <w:bCs/>
        </w:rPr>
        <w:t xml:space="preserve"> </w:t>
      </w:r>
      <w:r w:rsidRPr="007A5306">
        <w:rPr>
          <w:b w:val="0"/>
          <w:bCs/>
        </w:rPr>
        <w:t>Commonwealth of the Northern Mariana Islands, the Commonwealth of Puerto Rico, the</w:t>
      </w:r>
      <w:r>
        <w:rPr>
          <w:b w:val="0"/>
          <w:bCs/>
        </w:rPr>
        <w:t xml:space="preserve"> </w:t>
      </w:r>
      <w:r w:rsidRPr="007A5306">
        <w:rPr>
          <w:b w:val="0"/>
          <w:bCs/>
        </w:rPr>
        <w:t>Federated States of Micronesia, Guam, Hawaii, the Republic of the Marshall Islands, the</w:t>
      </w:r>
      <w:r>
        <w:rPr>
          <w:b w:val="0"/>
          <w:bCs/>
        </w:rPr>
        <w:t xml:space="preserve"> </w:t>
      </w:r>
      <w:r w:rsidRPr="007A5306">
        <w:rPr>
          <w:b w:val="0"/>
          <w:bCs/>
        </w:rPr>
        <w:t>Republic of Palau, and the United States Virgin Islands</w:t>
      </w:r>
      <w:r>
        <w:rPr>
          <w:b w:val="0"/>
          <w:bCs/>
        </w:rPr>
        <w:t xml:space="preserve">) </w:t>
      </w:r>
      <w:r w:rsidRPr="00B63926">
        <w:rPr>
          <w:b w:val="0"/>
          <w:bCs/>
        </w:rPr>
        <w:t xml:space="preserve">providing up to </w:t>
      </w:r>
      <w:r w:rsidR="007159B5">
        <w:rPr>
          <w:b w:val="0"/>
          <w:bCs/>
        </w:rPr>
        <w:t>120</w:t>
      </w:r>
      <w:r>
        <w:rPr>
          <w:b w:val="0"/>
          <w:bCs/>
        </w:rPr>
        <w:t xml:space="preserve"> annual responses is estimated to be </w:t>
      </w:r>
      <w:r w:rsidR="00C244D3">
        <w:rPr>
          <w:b w:val="0"/>
          <w:bCs/>
        </w:rPr>
        <w:t>1</w:t>
      </w:r>
      <w:r w:rsidR="007159B5">
        <w:rPr>
          <w:b w:val="0"/>
          <w:bCs/>
        </w:rPr>
        <w:t>1</w:t>
      </w:r>
      <w:r>
        <w:rPr>
          <w:b w:val="0"/>
          <w:bCs/>
        </w:rPr>
        <w:t xml:space="preserve"> responses per respondent. It </w:t>
      </w:r>
      <w:r w:rsidRPr="00B63926">
        <w:rPr>
          <w:b w:val="0"/>
          <w:bCs/>
        </w:rPr>
        <w:t xml:space="preserve">is estimated that a total of </w:t>
      </w:r>
      <w:r w:rsidR="007159B5">
        <w:rPr>
          <w:b w:val="0"/>
          <w:bCs/>
        </w:rPr>
        <w:t>318.33</w:t>
      </w:r>
      <w:r>
        <w:rPr>
          <w:b w:val="0"/>
          <w:bCs/>
        </w:rPr>
        <w:t xml:space="preserve"> </w:t>
      </w:r>
      <w:r w:rsidRPr="00B63926">
        <w:rPr>
          <w:b w:val="0"/>
          <w:bCs/>
        </w:rPr>
        <w:t>hours pe</w:t>
      </w:r>
      <w:r>
        <w:rPr>
          <w:b w:val="0"/>
          <w:bCs/>
        </w:rPr>
        <w:t>r year will be required for the</w:t>
      </w:r>
      <w:r w:rsidRPr="00B63926">
        <w:rPr>
          <w:b w:val="0"/>
          <w:bCs/>
        </w:rPr>
        <w:t xml:space="preserve"> </w:t>
      </w:r>
      <w:r w:rsidR="00C244D3">
        <w:rPr>
          <w:b w:val="0"/>
          <w:bCs/>
        </w:rPr>
        <w:t>10</w:t>
      </w:r>
      <w:r>
        <w:rPr>
          <w:b w:val="0"/>
          <w:bCs/>
        </w:rPr>
        <w:t xml:space="preserve"> respondents </w:t>
      </w:r>
      <w:r w:rsidRPr="00B63926">
        <w:rPr>
          <w:b w:val="0"/>
          <w:bCs/>
        </w:rPr>
        <w:t xml:space="preserve">to complete the </w:t>
      </w:r>
      <w:r w:rsidR="007159B5">
        <w:rPr>
          <w:b w:val="0"/>
          <w:bCs/>
        </w:rPr>
        <w:t xml:space="preserve">120 </w:t>
      </w:r>
      <w:r w:rsidRPr="00B63926">
        <w:rPr>
          <w:b w:val="0"/>
          <w:bCs/>
        </w:rPr>
        <w:t xml:space="preserve">responses, averaging approximately </w:t>
      </w:r>
      <w:r w:rsidR="003260D5">
        <w:rPr>
          <w:b w:val="0"/>
          <w:bCs/>
        </w:rPr>
        <w:t>2.</w:t>
      </w:r>
      <w:r w:rsidR="007159B5">
        <w:rPr>
          <w:b w:val="0"/>
          <w:bCs/>
        </w:rPr>
        <w:t>65</w:t>
      </w:r>
      <w:r w:rsidRPr="00B63926">
        <w:rPr>
          <w:b w:val="0"/>
          <w:bCs/>
        </w:rPr>
        <w:t xml:space="preserve"> hours per response. </w:t>
      </w:r>
      <w:r w:rsidRPr="00DD670E" w:rsidR="00944565">
        <w:rPr>
          <w:b w:val="0"/>
          <w:bCs/>
        </w:rPr>
        <w:t>With this being a new grant program,</w:t>
      </w:r>
      <w:r w:rsidRPr="00DD670E" w:rsidR="00053EA4">
        <w:rPr>
          <w:b w:val="0"/>
          <w:bCs/>
        </w:rPr>
        <w:t xml:space="preserve"> the number of responses was calculated based on the standardized requirements </w:t>
      </w:r>
      <w:r w:rsidRPr="00DD670E" w:rsidR="005E2889">
        <w:rPr>
          <w:b w:val="0"/>
          <w:bCs/>
        </w:rPr>
        <w:t>that are either</w:t>
      </w:r>
      <w:r w:rsidRPr="00DD670E" w:rsidR="00053EA4">
        <w:rPr>
          <w:b w:val="0"/>
          <w:bCs/>
        </w:rPr>
        <w:t xml:space="preserve"> read or submitted for all AMS Grant Programs (RFA, SF-424, AMS 33, Terms and Conditions, amendments, and reporting</w:t>
      </w:r>
      <w:r w:rsidRPr="00DD670E" w:rsidR="005E2889">
        <w:rPr>
          <w:b w:val="0"/>
          <w:bCs/>
        </w:rPr>
        <w:t>)</w:t>
      </w:r>
      <w:r w:rsidRPr="00DD670E" w:rsidR="00053EA4">
        <w:rPr>
          <w:b w:val="0"/>
          <w:bCs/>
        </w:rPr>
        <w:t xml:space="preserve">, while also </w:t>
      </w:r>
      <w:r w:rsidRPr="00DD670E" w:rsidR="005E2889">
        <w:rPr>
          <w:b w:val="0"/>
          <w:bCs/>
        </w:rPr>
        <w:t>considering the</w:t>
      </w:r>
      <w:r w:rsidRPr="00DD670E" w:rsidR="00053EA4">
        <w:rPr>
          <w:b w:val="0"/>
          <w:bCs/>
        </w:rPr>
        <w:t xml:space="preserve"> specific</w:t>
      </w:r>
      <w:r w:rsidRPr="00DD670E" w:rsidR="005E2889">
        <w:rPr>
          <w:b w:val="0"/>
          <w:bCs/>
        </w:rPr>
        <w:t>s of</w:t>
      </w:r>
      <w:r w:rsidRPr="00DD670E" w:rsidR="00053EA4">
        <w:rPr>
          <w:b w:val="0"/>
          <w:bCs/>
        </w:rPr>
        <w:t xml:space="preserve"> MGFSP.</w:t>
      </w:r>
      <w:r w:rsidRPr="00B63926" w:rsidR="00053EA4">
        <w:rPr>
          <w:b w:val="0"/>
          <w:bCs/>
        </w:rPr>
        <w:t xml:space="preserve"> </w:t>
      </w:r>
      <w:r w:rsidRPr="00B63926">
        <w:rPr>
          <w:b w:val="0"/>
          <w:bCs/>
        </w:rPr>
        <w:t xml:space="preserve">The complete public reporting </w:t>
      </w:r>
      <w:r>
        <w:rPr>
          <w:b w:val="0"/>
          <w:bCs/>
        </w:rPr>
        <w:t xml:space="preserve">burden is summarized on </w:t>
      </w:r>
      <w:r w:rsidR="00D00710">
        <w:rPr>
          <w:b w:val="0"/>
          <w:bCs/>
        </w:rPr>
        <w:t xml:space="preserve">the </w:t>
      </w:r>
      <w:r>
        <w:rPr>
          <w:b w:val="0"/>
          <w:bCs/>
        </w:rPr>
        <w:t>AMS-71.</w:t>
      </w:r>
    </w:p>
    <w:p w:rsidRPr="00827EE7" w:rsidR="00787EB7" w:rsidP="00696DB8" w:rsidRDefault="00787EB7" w14:paraId="296F11C6" w14:textId="77777777">
      <w:pPr>
        <w:pStyle w:val="BodyText"/>
        <w:rPr>
          <w:b w:val="0"/>
          <w:bCs/>
        </w:rPr>
      </w:pPr>
    </w:p>
    <w:p w:rsidRPr="00827EE7" w:rsidR="00787EB7" w:rsidP="0083445C" w:rsidRDefault="00787EB7" w14:paraId="25099732" w14:textId="77777777">
      <w:pPr>
        <w:pStyle w:val="BodyText"/>
        <w:numPr>
          <w:ilvl w:val="0"/>
          <w:numId w:val="2"/>
        </w:numPr>
      </w:pPr>
      <w:r w:rsidRPr="00827EE7">
        <w:t>IF THIS REQUEST FOR APPROVAL COVERS MORE THAN ONE FORM, PROVIDE SEPARATE HOUR BURDEN ESTIMATES FOR EACH FORM AND AGGREGATE THE HOUR BURDENS IN ITEM 13 OF OMB FORM 83-I.</w:t>
      </w:r>
    </w:p>
    <w:p w:rsidRPr="00827EE7" w:rsidR="00787EB7" w:rsidP="0083445C" w:rsidRDefault="00787EB7" w14:paraId="7BFA30D4" w14:textId="77777777">
      <w:pPr>
        <w:pStyle w:val="BodyText"/>
        <w:ind w:left="360"/>
        <w:rPr>
          <w:b w:val="0"/>
          <w:bCs/>
        </w:rPr>
      </w:pPr>
    </w:p>
    <w:p w:rsidRPr="00827EE7" w:rsidR="000F0F1F" w:rsidP="0083445C" w:rsidRDefault="00FE136B" w14:paraId="483022C9" w14:textId="77777777">
      <w:pPr>
        <w:pStyle w:val="BodyText"/>
        <w:ind w:left="720"/>
        <w:rPr>
          <w:b w:val="0"/>
          <w:bCs/>
        </w:rPr>
      </w:pPr>
      <w:r w:rsidRPr="00827EE7">
        <w:rPr>
          <w:b w:val="0"/>
          <w:bCs/>
        </w:rPr>
        <w:t xml:space="preserve">The complete public reporting burden is summarized on </w:t>
      </w:r>
      <w:r w:rsidR="00B42D36">
        <w:rPr>
          <w:b w:val="0"/>
          <w:bCs/>
        </w:rPr>
        <w:t xml:space="preserve">the </w:t>
      </w:r>
      <w:r w:rsidRPr="00827EE7">
        <w:rPr>
          <w:b w:val="0"/>
          <w:bCs/>
        </w:rPr>
        <w:t>AMS-71.</w:t>
      </w:r>
    </w:p>
    <w:p w:rsidRPr="00827EE7" w:rsidR="00E1503B" w:rsidP="0083445C" w:rsidRDefault="00E1503B" w14:paraId="79B356E7" w14:textId="77777777">
      <w:pPr>
        <w:pStyle w:val="BodyText"/>
        <w:ind w:left="720"/>
        <w:rPr>
          <w:b w:val="0"/>
          <w:bCs/>
        </w:rPr>
      </w:pPr>
    </w:p>
    <w:p w:rsidRPr="00827EE7" w:rsidR="00787EB7" w:rsidP="0083445C" w:rsidRDefault="00787EB7" w14:paraId="7019CC9C" w14:textId="77777777">
      <w:pPr>
        <w:pStyle w:val="BodyText"/>
        <w:numPr>
          <w:ilvl w:val="0"/>
          <w:numId w:val="2"/>
        </w:numPr>
      </w:pPr>
      <w:r w:rsidRPr="00827EE7">
        <w:t>PROVIDE ESTIMATES OF ANNUALIZED COST TO RESPONDENTS FOR THE HOUR BURDENS FOR COLLECTIONS OF INFORMATION, IDENTIFYING AND USING APPROPRIATE WAGE RATE CATEGORIES.</w:t>
      </w:r>
      <w:r w:rsidRPr="00827EE7" w:rsidR="004E5AE2">
        <w:t xml:space="preserve">  </w:t>
      </w:r>
    </w:p>
    <w:p w:rsidRPr="00827EE7" w:rsidR="00787EB7" w:rsidP="0083445C" w:rsidRDefault="00787EB7" w14:paraId="28CB5DB5" w14:textId="77777777">
      <w:pPr>
        <w:pStyle w:val="BodyText"/>
        <w:rPr>
          <w:b w:val="0"/>
          <w:bCs/>
        </w:rPr>
      </w:pPr>
    </w:p>
    <w:p w:rsidRPr="00827EE7" w:rsidR="002B1F73" w:rsidP="005946DB" w:rsidRDefault="005946DB" w14:paraId="1CD6A4EC" w14:textId="77777777">
      <w:pPr>
        <w:ind w:left="720"/>
        <w:outlineLvl w:val="1"/>
        <w:rPr>
          <w:bCs/>
        </w:rPr>
      </w:pPr>
      <w:r w:rsidRPr="00827EE7">
        <w:rPr>
          <w:bCs/>
        </w:rPr>
        <w:lastRenderedPageBreak/>
        <w:t xml:space="preserve">The respondents estimated annual cost in providing information to </w:t>
      </w:r>
      <w:r w:rsidR="007A5306">
        <w:rPr>
          <w:bCs/>
        </w:rPr>
        <w:t xml:space="preserve">the </w:t>
      </w:r>
      <w:r w:rsidR="00CB70BC">
        <w:rPr>
          <w:bCs/>
        </w:rPr>
        <w:t>MGFSP</w:t>
      </w:r>
      <w:r w:rsidR="007A5306">
        <w:rPr>
          <w:bCs/>
        </w:rPr>
        <w:t xml:space="preserve"> </w:t>
      </w:r>
      <w:r w:rsidRPr="00827EE7">
        <w:rPr>
          <w:bCs/>
        </w:rPr>
        <w:t>is $</w:t>
      </w:r>
      <w:r w:rsidR="00DE1B69">
        <w:rPr>
          <w:bCs/>
        </w:rPr>
        <w:t>20,430.42</w:t>
      </w:r>
      <w:r w:rsidR="00B42D36">
        <w:rPr>
          <w:bCs/>
        </w:rPr>
        <w:t>.</w:t>
      </w:r>
    </w:p>
    <w:p w:rsidRPr="00827EE7" w:rsidR="002B1F73" w:rsidP="005946DB" w:rsidRDefault="002B1F73" w14:paraId="7181C61A" w14:textId="77777777">
      <w:pPr>
        <w:ind w:left="720"/>
        <w:outlineLvl w:val="1"/>
        <w:rPr>
          <w:bCs/>
        </w:rPr>
      </w:pPr>
    </w:p>
    <w:p w:rsidRPr="00827EE7" w:rsidR="002B1F73" w:rsidP="005946DB" w:rsidRDefault="009570D6" w14:paraId="1A99C185" w14:textId="77777777">
      <w:pPr>
        <w:ind w:left="720"/>
        <w:outlineLvl w:val="1"/>
        <w:rPr>
          <w:bCs/>
        </w:rPr>
      </w:pPr>
      <w:r w:rsidRPr="00827EE7">
        <w:rPr>
          <w:bCs/>
        </w:rPr>
        <w:t xml:space="preserve">This total has been estimated by multiplying </w:t>
      </w:r>
      <w:r w:rsidR="00DE1B69">
        <w:rPr>
          <w:bCs/>
        </w:rPr>
        <w:t>318.33</w:t>
      </w:r>
      <w:r w:rsidRPr="00827EE7">
        <w:rPr>
          <w:bCs/>
        </w:rPr>
        <w:t xml:space="preserve"> total burden hours by $</w:t>
      </w:r>
      <w:r w:rsidRPr="00827EE7" w:rsidR="000902C1">
        <w:rPr>
          <w:bCs/>
        </w:rPr>
        <w:t>64.18</w:t>
      </w:r>
      <w:r w:rsidRPr="00827EE7">
        <w:rPr>
          <w:bCs/>
        </w:rPr>
        <w:t xml:space="preserve">, an average of mean hourly earnings by full time </w:t>
      </w:r>
      <w:r w:rsidR="00CB70BC">
        <w:rPr>
          <w:bCs/>
        </w:rPr>
        <w:t>s</w:t>
      </w:r>
      <w:r w:rsidRPr="00827EE7">
        <w:rPr>
          <w:bCs/>
        </w:rPr>
        <w:t>tate and local government management analyst employees (13-1111)</w:t>
      </w:r>
      <w:r w:rsidRPr="00827EE7" w:rsidR="00245493">
        <w:rPr>
          <w:bCs/>
        </w:rPr>
        <w:t xml:space="preserve"> </w:t>
      </w:r>
      <w:r w:rsidRPr="00827EE7" w:rsidR="000902C1">
        <w:rPr>
          <w:bCs/>
        </w:rPr>
        <w:t>(average $48.38 per hour) plus cost for</w:t>
      </w:r>
      <w:r w:rsidRPr="00827EE7" w:rsidR="00245493">
        <w:rPr>
          <w:bCs/>
        </w:rPr>
        <w:t xml:space="preserve"> benefits</w:t>
      </w:r>
      <w:r w:rsidRPr="00827EE7" w:rsidR="000902C1">
        <w:rPr>
          <w:bCs/>
        </w:rPr>
        <w:t xml:space="preserve"> (average $18.80 per hour)</w:t>
      </w:r>
      <w:r w:rsidRPr="00827EE7">
        <w:rPr>
          <w:bCs/>
        </w:rPr>
        <w:t xml:space="preserve">. Data for computation of this hourly wage were obtained from the U.S. Department of Labor Statistic’s publication Occupational Employment Statistics’ Occupational Employment and Wages, published May 2018. This publication can be found at the following website: </w:t>
      </w:r>
      <w:hyperlink w:history="1" r:id="rId14">
        <w:r w:rsidRPr="00827EE7" w:rsidR="0045778A">
          <w:rPr>
            <w:rStyle w:val="Hyperlink"/>
            <w:bCs/>
          </w:rPr>
          <w:t>http://www.bls.gov/oes/current/oes131111.htm</w:t>
        </w:r>
      </w:hyperlink>
      <w:r w:rsidRPr="00827EE7" w:rsidR="0045778A">
        <w:rPr>
          <w:bCs/>
        </w:rPr>
        <w:t>.</w:t>
      </w:r>
    </w:p>
    <w:p w:rsidRPr="00827EE7" w:rsidR="000B51CC" w:rsidP="005946DB" w:rsidRDefault="000B51CC" w14:paraId="17A1B85A" w14:textId="77777777">
      <w:pPr>
        <w:ind w:left="720"/>
        <w:outlineLvl w:val="1"/>
        <w:rPr>
          <w:bCs/>
        </w:rPr>
      </w:pPr>
    </w:p>
    <w:p w:rsidRPr="00827EE7" w:rsidR="000902C1" w:rsidP="00B53965" w:rsidRDefault="000B51CC" w14:paraId="322A0E8B" w14:textId="77777777">
      <w:pPr>
        <w:ind w:left="720"/>
        <w:outlineLvl w:val="1"/>
        <w:rPr>
          <w:bCs/>
        </w:rPr>
      </w:pPr>
      <w:r w:rsidRPr="00827EE7">
        <w:rPr>
          <w:bCs/>
        </w:rPr>
        <w:t xml:space="preserve">Data for computation of </w:t>
      </w:r>
      <w:r w:rsidRPr="00827EE7" w:rsidR="000902C1">
        <w:rPr>
          <w:bCs/>
        </w:rPr>
        <w:t xml:space="preserve">state and local government workers benefit costs were obtained from the U.S. Department of Labor Statistic’s Employer Costs for Employee Compensation – September 2018 News Release, published December 2018. This publication can be found at the following link: </w:t>
      </w:r>
      <w:hyperlink w:history="1" r:id="rId15">
        <w:r w:rsidRPr="00827EE7" w:rsidR="000902C1">
          <w:rPr>
            <w:rStyle w:val="Hyperlink"/>
            <w:bCs/>
          </w:rPr>
          <w:t>https://www.bls.gov/news.release/archives/ecec_12142018.pdf</w:t>
        </w:r>
      </w:hyperlink>
    </w:p>
    <w:p w:rsidRPr="00827EE7" w:rsidR="00FA4002" w:rsidP="005946DB" w:rsidRDefault="00FA4002" w14:paraId="127CA6AB" w14:textId="77777777">
      <w:pPr>
        <w:ind w:left="720"/>
        <w:outlineLvl w:val="1"/>
        <w:rPr>
          <w:bCs/>
        </w:rPr>
      </w:pPr>
    </w:p>
    <w:p w:rsidRPr="00827EE7" w:rsidR="00787EB7" w:rsidP="0083445C" w:rsidRDefault="00787EB7" w14:paraId="53129C20" w14:textId="77777777">
      <w:pPr>
        <w:pStyle w:val="BodyText"/>
        <w:numPr>
          <w:ilvl w:val="0"/>
          <w:numId w:val="1"/>
        </w:numPr>
      </w:pPr>
      <w:r w:rsidRPr="00827EE7">
        <w:t xml:space="preserve">PROVIDE AN ESTIMATE OF THE TOTAL ANNUAL COST BURDEN TO RESPONDENTS OR RECORDKEEPERS RESULTING FROM THE </w:t>
      </w:r>
    </w:p>
    <w:p w:rsidRPr="00827EE7" w:rsidR="00787EB7" w:rsidP="0083445C" w:rsidRDefault="00787EB7" w14:paraId="0BFC65B3" w14:textId="77777777">
      <w:pPr>
        <w:pStyle w:val="BodyText"/>
        <w:ind w:firstLine="360"/>
      </w:pPr>
      <w:r w:rsidRPr="00827EE7">
        <w:t>COLLECTION OF INFORMATION.</w:t>
      </w:r>
      <w:r w:rsidRPr="00827EE7" w:rsidR="00C609BC">
        <w:t xml:space="preserve"> </w:t>
      </w:r>
      <w:r w:rsidRPr="00827EE7">
        <w:t xml:space="preserve">(DO NOT INCLUDE THE COST OF </w:t>
      </w:r>
    </w:p>
    <w:p w:rsidRPr="00827EE7" w:rsidR="00787EB7" w:rsidP="0083445C" w:rsidRDefault="00787EB7" w14:paraId="6CD630FB" w14:textId="77777777">
      <w:pPr>
        <w:pStyle w:val="BodyText"/>
        <w:ind w:firstLine="360"/>
      </w:pPr>
      <w:r w:rsidRPr="00827EE7">
        <w:t xml:space="preserve">ANY HOUR BURDEN </w:t>
      </w:r>
      <w:r w:rsidRPr="00827EE7" w:rsidR="00D7159B">
        <w:t>SHOWN</w:t>
      </w:r>
      <w:r w:rsidRPr="00827EE7">
        <w:t xml:space="preserve"> IN ITEMS 12 AND 14).</w:t>
      </w:r>
    </w:p>
    <w:p w:rsidRPr="00827EE7" w:rsidR="00787EB7" w:rsidP="0083445C" w:rsidRDefault="00787EB7" w14:paraId="70220CC9" w14:textId="77777777">
      <w:pPr>
        <w:pStyle w:val="BodyText"/>
      </w:pPr>
    </w:p>
    <w:p w:rsidRPr="00827EE7" w:rsidR="00787EB7" w:rsidP="0083445C" w:rsidRDefault="00787EB7" w14:paraId="655161BF" w14:textId="77777777">
      <w:pPr>
        <w:pStyle w:val="BodyText"/>
        <w:numPr>
          <w:ilvl w:val="0"/>
          <w:numId w:val="2"/>
        </w:numPr>
      </w:pPr>
      <w:r w:rsidRPr="00827EE7">
        <w:t>THE COST ESTIMATE SHOULD BE SPLIT INTO TWO COMPONENTS: (a) A TOTAL CAPTIAL AND START-UP-COST COMPONENT (ANNUALIZED ONVER ITS EXPECTED USEFUL LIFE); AND (b) A TOTAL OPERATION AND MAINTENANCE AND PURCHASE OF SERVICES COMPONENT.</w:t>
      </w:r>
      <w:r w:rsidRPr="00827EE7" w:rsidR="00C609BC">
        <w:t xml:space="preserve"> </w:t>
      </w:r>
      <w:r w:rsidRPr="00827EE7">
        <w:t>THE ESTIMATES SHOULD TAKE INTO ACCOUNT COSTS ASSOCIATED WITH GENERATING, MAINTAINING AND DISCLOSING OR PROVIDING THE INFORMATION.</w:t>
      </w:r>
      <w:r w:rsidRPr="00827EE7" w:rsidR="00C609BC">
        <w:t xml:space="preserve"> </w:t>
      </w:r>
      <w:r w:rsidRPr="00827EE7">
        <w:t>INCLUDE DESCRIPTIONS OF METHODS USED TO ESTIMATE MAJOR COST FACTORS INCLUDING SYSTEM AND TECHNOLOGY ACQUISITION, EXPECTED USEFUL LIFE OF CAPITAL EQUIPMENT, THE DISCOUNT RATE(S), AND THE TIME PERIOD OVER WHICH COSTS WILL BE INCURRED.</w:t>
      </w:r>
      <w:r w:rsidRPr="00827EE7" w:rsidR="00C609BC">
        <w:t xml:space="preserve"> </w:t>
      </w:r>
      <w:r w:rsidRPr="00827EE7">
        <w:t>CAPITAL AND START-UP COSTS INCLUDE, AMONG OTHER ITEMS, PREPARATIONS FOR COLLECTING INFORMATION SUCH AS PURCHASING COMPUTERS AND SOFTWARE, MONITORING, SAMPLING, DRILLING AND TESTING EQUIPMENT; AND RECORD STORAGE FACILITIES.</w:t>
      </w:r>
    </w:p>
    <w:p w:rsidRPr="00827EE7" w:rsidR="00787EB7" w:rsidP="0083445C" w:rsidRDefault="00787EB7" w14:paraId="7E1FB76C" w14:textId="77777777">
      <w:pPr>
        <w:pStyle w:val="BodyText"/>
        <w:ind w:left="360"/>
      </w:pPr>
    </w:p>
    <w:p w:rsidRPr="00827EE7" w:rsidR="00787EB7" w:rsidP="0083445C" w:rsidRDefault="00787EB7" w14:paraId="21CC9EAD" w14:textId="77777777">
      <w:pPr>
        <w:pStyle w:val="BodyText"/>
        <w:numPr>
          <w:ilvl w:val="0"/>
          <w:numId w:val="2"/>
        </w:numPr>
      </w:pPr>
      <w:r w:rsidRPr="00827EE7">
        <w:t>IF COST ESTIMATES ARE EXPECTED TO VARY WIDELY, AGENCIES SHOULD PRESENT RAN</w:t>
      </w:r>
      <w:r w:rsidRPr="00827EE7" w:rsidR="008A2344">
        <w:t>G</w:t>
      </w:r>
      <w:r w:rsidRPr="00827EE7">
        <w:t>ES OF COST BURDENTS AND EXPLAIN THE REASONS FOR THE VARIANCE.</w:t>
      </w:r>
      <w:r w:rsidRPr="00827EE7" w:rsidR="00C609BC">
        <w:t xml:space="preserve"> </w:t>
      </w:r>
      <w:r w:rsidRPr="00827EE7">
        <w:t>THE COST OF PURCHASING OR CONTRACTING OUT INFORMATION COLLECTION SERVICES SHOULD BE A PART OF THIS COST BURDEN E</w:t>
      </w:r>
      <w:r w:rsidRPr="00827EE7" w:rsidR="00F75BB7">
        <w:t>S</w:t>
      </w:r>
      <w:r w:rsidRPr="00827EE7">
        <w:t>TIMATE.</w:t>
      </w:r>
      <w:r w:rsidRPr="00827EE7" w:rsidR="00C609BC">
        <w:t xml:space="preserve"> </w:t>
      </w:r>
      <w:r w:rsidRPr="00827EE7">
        <w:t xml:space="preserve">IN DEVELOPING COST </w:t>
      </w:r>
      <w:r w:rsidRPr="00827EE7">
        <w:lastRenderedPageBreak/>
        <w:t>BURDEN E</w:t>
      </w:r>
      <w:r w:rsidRPr="00827EE7" w:rsidR="00F75BB7">
        <w:t>S</w:t>
      </w:r>
      <w:r w:rsidRPr="00827EE7">
        <w:t>TIMATES, AGENCIES MAY CONSULT WITH A SAMPLE OF RESPONDENTS (FEWER THAN 10), UTILIZE THE 60-DAY PRE-OMB SUBMISSION PURBLIC COMMENT PROCESS AND USE EXISTING ECONOMIC OR REGULATORY IMPACT ANALYSIS ASSOCIATED WITH THE RULEMAKING CONTAINING THE INFORMATION COLLECTION, AS APPROPRIATE.</w:t>
      </w:r>
    </w:p>
    <w:p w:rsidRPr="00827EE7" w:rsidR="00787EB7" w:rsidP="0083445C" w:rsidRDefault="00787EB7" w14:paraId="41F010D0" w14:textId="77777777">
      <w:pPr>
        <w:pStyle w:val="BodyText"/>
        <w:ind w:left="360"/>
      </w:pPr>
    </w:p>
    <w:p w:rsidRPr="00827EE7" w:rsidR="00787EB7" w:rsidP="0083445C" w:rsidRDefault="00787EB7" w14:paraId="31C1DDB8" w14:textId="77777777">
      <w:pPr>
        <w:pStyle w:val="BodyText"/>
        <w:numPr>
          <w:ilvl w:val="0"/>
          <w:numId w:val="2"/>
        </w:numPr>
      </w:pPr>
      <w:r w:rsidRPr="00827EE7">
        <w:t>GENERALLY, ESTIMATES SHOULD NOT INCLUDE PURCHASES OF EQUIPMENT OR SERVICE, OR PORTIONS THEROF, MADE: (1) PRIOR TO OCTOBER 1, 1995, (2) TO ACHIEVE REGULATORY COMPLIANCE WITH REQUIREMENTS NOT ASSOCIATED WITH THE INFORMATION COLLECTION, (3) FOR REASONS OTHER THAN TO PROVIDE INFORMATION OR KEEPING RECORDS FOR THE GOVERNMENT, OR (4) AS PART OF CUSTOMARY AND USUAL BUSINESS OR PRIVED PRACTICES.</w:t>
      </w:r>
    </w:p>
    <w:p w:rsidRPr="00827EE7" w:rsidR="00787EB7" w:rsidP="0083445C" w:rsidRDefault="00787EB7" w14:paraId="7563B3BB" w14:textId="77777777">
      <w:pPr>
        <w:pStyle w:val="BodyText"/>
        <w:ind w:left="360"/>
        <w:rPr>
          <w:b w:val="0"/>
          <w:bCs/>
        </w:rPr>
      </w:pPr>
    </w:p>
    <w:p w:rsidRPr="00827EE7" w:rsidR="00787EB7" w:rsidP="0083445C" w:rsidRDefault="008456B2" w14:paraId="0CF30F9D" w14:textId="77777777">
      <w:pPr>
        <w:pStyle w:val="BodyText"/>
        <w:ind w:left="720"/>
        <w:rPr>
          <w:b w:val="0"/>
          <w:bCs/>
        </w:rPr>
      </w:pPr>
      <w:r w:rsidRPr="00827EE7">
        <w:rPr>
          <w:b w:val="0"/>
          <w:bCs/>
        </w:rPr>
        <w:t>There are no capital/start-up or ongoing operation/maintenance costs associated with this information collection.</w:t>
      </w:r>
    </w:p>
    <w:p w:rsidRPr="00827EE7" w:rsidR="00787EB7" w:rsidP="0083445C" w:rsidRDefault="00787EB7" w14:paraId="63AAA51E" w14:textId="77777777">
      <w:pPr>
        <w:pStyle w:val="BodyText"/>
        <w:ind w:left="360"/>
        <w:rPr>
          <w:b w:val="0"/>
          <w:bCs/>
        </w:rPr>
      </w:pPr>
    </w:p>
    <w:p w:rsidRPr="00827EE7" w:rsidR="00787EB7" w:rsidP="0083445C" w:rsidRDefault="00787EB7" w14:paraId="248D5AC0" w14:textId="77777777">
      <w:pPr>
        <w:pStyle w:val="BodyText"/>
        <w:numPr>
          <w:ilvl w:val="0"/>
          <w:numId w:val="1"/>
        </w:numPr>
      </w:pPr>
      <w:r w:rsidRPr="00827EE7">
        <w:t>PROVIDE ESTIMATES OF ANNUALIZED COST TO THE FEDERAL GOVERNMENT.</w:t>
      </w:r>
      <w:r w:rsidRPr="00827EE7" w:rsidR="00C609BC">
        <w:t xml:space="preserve"> </w:t>
      </w:r>
      <w:r w:rsidRPr="00827EE7">
        <w:t>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r w:rsidRPr="00827EE7" w:rsidR="00C609BC">
        <w:t xml:space="preserve"> </w:t>
      </w:r>
      <w:r w:rsidRPr="00827EE7">
        <w:t>AGENCIES ALSO MAY AGGREGATE COST ESTIMATES FROM ITEMS 12, 13, AND 14 IN A SINGLE TABLE.</w:t>
      </w:r>
    </w:p>
    <w:p w:rsidRPr="00827EE7" w:rsidR="00377E2A" w:rsidP="00AC07FA" w:rsidRDefault="00377E2A" w14:paraId="5DDF2BF9" w14:textId="77777777">
      <w:pPr>
        <w:pStyle w:val="BodyText"/>
        <w:rPr>
          <w:b w:val="0"/>
          <w:bCs/>
        </w:rPr>
      </w:pPr>
      <w:bookmarkStart w:name="_Hlk21012653" w:id="16"/>
    </w:p>
    <w:p w:rsidR="00AC07FA" w:rsidP="00AC07FA" w:rsidRDefault="00AC07FA" w14:paraId="55A6E073" w14:textId="77777777">
      <w:pPr>
        <w:pStyle w:val="BodyText"/>
        <w:ind w:left="360"/>
        <w:rPr>
          <w:bCs/>
        </w:rPr>
      </w:pPr>
      <w:r w:rsidRPr="00827EE7">
        <w:rPr>
          <w:bCs/>
        </w:rPr>
        <w:t xml:space="preserve">Estimated Annual Cost to Federal Government to Operate </w:t>
      </w:r>
      <w:r w:rsidR="004708FC">
        <w:rPr>
          <w:bCs/>
        </w:rPr>
        <w:t>MGFSP</w:t>
      </w:r>
      <w:r w:rsidRPr="00827EE7">
        <w:rPr>
          <w:bCs/>
        </w:rPr>
        <w:t xml:space="preserve"> </w:t>
      </w:r>
    </w:p>
    <w:p w:rsidRPr="00827EE7" w:rsidR="00175F6C" w:rsidP="00175F6C" w:rsidRDefault="00175F6C" w14:paraId="7DFD7251" w14:textId="77777777">
      <w:pPr>
        <w:pStyle w:val="BodyText"/>
        <w:rPr>
          <w:bCs/>
        </w:rPr>
      </w:pPr>
    </w:p>
    <w:tbl>
      <w:tblPr>
        <w:tblW w:w="5621" w:type="dxa"/>
        <w:tblInd w:w="720" w:type="dxa"/>
        <w:tblLook w:val="04A0" w:firstRow="1" w:lastRow="0" w:firstColumn="1" w:lastColumn="0" w:noHBand="0" w:noVBand="1"/>
      </w:tblPr>
      <w:tblGrid>
        <w:gridCol w:w="3587"/>
        <w:gridCol w:w="2034"/>
      </w:tblGrid>
      <w:tr w:rsidRPr="00827EE7" w:rsidR="00A23B3D" w:rsidTr="00175F6C" w14:paraId="1825EE95" w14:textId="77777777">
        <w:trPr>
          <w:trHeight w:val="440"/>
        </w:trPr>
        <w:tc>
          <w:tcPr>
            <w:tcW w:w="3587" w:type="dxa"/>
            <w:tcBorders>
              <w:top w:val="nil"/>
              <w:left w:val="nil"/>
              <w:bottom w:val="nil"/>
              <w:right w:val="nil"/>
            </w:tcBorders>
            <w:shd w:val="clear" w:color="auto" w:fill="auto"/>
            <w:vAlign w:val="center"/>
            <w:hideMark/>
          </w:tcPr>
          <w:p w:rsidRPr="00827EE7" w:rsidR="00A23B3D" w:rsidP="00A23B3D" w:rsidRDefault="00A23B3D" w14:paraId="7F1785C2" w14:textId="77777777">
            <w:pPr>
              <w:rPr>
                <w:color w:val="000000"/>
                <w:szCs w:val="24"/>
              </w:rPr>
            </w:pPr>
            <w:r w:rsidRPr="00827EE7">
              <w:rPr>
                <w:color w:val="000000"/>
                <w:szCs w:val="24"/>
              </w:rPr>
              <w:t>Salaries/Benefits and Compensation/Awards</w:t>
            </w:r>
          </w:p>
        </w:tc>
        <w:tc>
          <w:tcPr>
            <w:tcW w:w="2034" w:type="dxa"/>
            <w:tcBorders>
              <w:top w:val="nil"/>
              <w:left w:val="nil"/>
              <w:bottom w:val="nil"/>
              <w:right w:val="nil"/>
            </w:tcBorders>
            <w:shd w:val="clear" w:color="auto" w:fill="auto"/>
            <w:noWrap/>
            <w:hideMark/>
          </w:tcPr>
          <w:p w:rsidRPr="00827EE7" w:rsidR="00A23B3D" w:rsidP="00010A66" w:rsidRDefault="00A23B3D" w14:paraId="447358E4" w14:textId="77777777">
            <w:pPr>
              <w:jc w:val="right"/>
              <w:rPr>
                <w:color w:val="000000"/>
                <w:szCs w:val="24"/>
              </w:rPr>
            </w:pPr>
            <w:r w:rsidRPr="00D61C92">
              <w:t xml:space="preserve"> $133,675.35 </w:t>
            </w:r>
          </w:p>
        </w:tc>
      </w:tr>
      <w:tr w:rsidRPr="00827EE7" w:rsidR="00A23B3D" w:rsidTr="00175F6C" w14:paraId="5536DCD2" w14:textId="77777777">
        <w:trPr>
          <w:trHeight w:val="440"/>
        </w:trPr>
        <w:tc>
          <w:tcPr>
            <w:tcW w:w="3587" w:type="dxa"/>
            <w:tcBorders>
              <w:top w:val="nil"/>
              <w:left w:val="nil"/>
              <w:bottom w:val="nil"/>
              <w:right w:val="nil"/>
            </w:tcBorders>
            <w:shd w:val="clear" w:color="auto" w:fill="auto"/>
            <w:vAlign w:val="center"/>
            <w:hideMark/>
          </w:tcPr>
          <w:p w:rsidRPr="00827EE7" w:rsidR="00A23B3D" w:rsidP="00A23B3D" w:rsidRDefault="00A23B3D" w14:paraId="023E961C" w14:textId="77777777">
            <w:pPr>
              <w:rPr>
                <w:color w:val="000000"/>
                <w:szCs w:val="24"/>
              </w:rPr>
            </w:pPr>
            <w:r w:rsidRPr="00827EE7">
              <w:rPr>
                <w:color w:val="000000"/>
                <w:szCs w:val="24"/>
              </w:rPr>
              <w:t>Travel</w:t>
            </w:r>
          </w:p>
        </w:tc>
        <w:tc>
          <w:tcPr>
            <w:tcW w:w="2034" w:type="dxa"/>
            <w:tcBorders>
              <w:top w:val="nil"/>
              <w:left w:val="nil"/>
              <w:bottom w:val="nil"/>
              <w:right w:val="nil"/>
            </w:tcBorders>
            <w:shd w:val="clear" w:color="auto" w:fill="auto"/>
            <w:noWrap/>
            <w:hideMark/>
          </w:tcPr>
          <w:p w:rsidRPr="00827EE7" w:rsidR="00A23B3D" w:rsidP="00010A66" w:rsidRDefault="00A23B3D" w14:paraId="36116AB1" w14:textId="77777777">
            <w:pPr>
              <w:jc w:val="right"/>
              <w:rPr>
                <w:color w:val="000000"/>
                <w:szCs w:val="24"/>
              </w:rPr>
            </w:pPr>
            <w:r w:rsidRPr="00D61C92">
              <w:t xml:space="preserve"> $7,000.00 </w:t>
            </w:r>
          </w:p>
        </w:tc>
      </w:tr>
      <w:tr w:rsidRPr="00827EE7" w:rsidR="00A23B3D" w:rsidTr="00175F6C" w14:paraId="48DE8457" w14:textId="77777777">
        <w:trPr>
          <w:trHeight w:val="440"/>
        </w:trPr>
        <w:tc>
          <w:tcPr>
            <w:tcW w:w="3587" w:type="dxa"/>
            <w:tcBorders>
              <w:top w:val="nil"/>
              <w:left w:val="nil"/>
              <w:bottom w:val="nil"/>
              <w:right w:val="nil"/>
            </w:tcBorders>
            <w:shd w:val="clear" w:color="auto" w:fill="auto"/>
            <w:vAlign w:val="center"/>
            <w:hideMark/>
          </w:tcPr>
          <w:p w:rsidRPr="00827EE7" w:rsidR="00A23B3D" w:rsidP="00A23B3D" w:rsidRDefault="00A23B3D" w14:paraId="34C250F0" w14:textId="77777777">
            <w:pPr>
              <w:rPr>
                <w:color w:val="000000"/>
                <w:szCs w:val="24"/>
              </w:rPr>
            </w:pPr>
            <w:r w:rsidRPr="00827EE7">
              <w:rPr>
                <w:color w:val="000000"/>
                <w:szCs w:val="24"/>
              </w:rPr>
              <w:t>Contracts/Services</w:t>
            </w:r>
          </w:p>
        </w:tc>
        <w:tc>
          <w:tcPr>
            <w:tcW w:w="2034" w:type="dxa"/>
            <w:tcBorders>
              <w:top w:val="nil"/>
              <w:left w:val="nil"/>
              <w:bottom w:val="nil"/>
              <w:right w:val="nil"/>
            </w:tcBorders>
            <w:shd w:val="clear" w:color="auto" w:fill="auto"/>
            <w:noWrap/>
            <w:hideMark/>
          </w:tcPr>
          <w:p w:rsidRPr="00827EE7" w:rsidR="00A23B3D" w:rsidP="00010A66" w:rsidRDefault="00A23B3D" w14:paraId="1DA7C934" w14:textId="77777777">
            <w:pPr>
              <w:jc w:val="right"/>
              <w:rPr>
                <w:color w:val="000000"/>
                <w:szCs w:val="24"/>
              </w:rPr>
            </w:pPr>
            <w:r w:rsidRPr="00D61C92">
              <w:t xml:space="preserve"> $4,324.65 </w:t>
            </w:r>
          </w:p>
        </w:tc>
      </w:tr>
      <w:tr w:rsidRPr="00827EE7" w:rsidR="00A23B3D" w:rsidTr="00175F6C" w14:paraId="72814F12" w14:textId="77777777">
        <w:trPr>
          <w:trHeight w:val="440"/>
        </w:trPr>
        <w:tc>
          <w:tcPr>
            <w:tcW w:w="3587" w:type="dxa"/>
            <w:tcBorders>
              <w:top w:val="nil"/>
              <w:left w:val="nil"/>
              <w:bottom w:val="nil"/>
              <w:right w:val="nil"/>
            </w:tcBorders>
            <w:shd w:val="clear" w:color="auto" w:fill="auto"/>
            <w:vAlign w:val="center"/>
            <w:hideMark/>
          </w:tcPr>
          <w:p w:rsidRPr="00827EE7" w:rsidR="00A23B3D" w:rsidP="00A23B3D" w:rsidRDefault="00A23B3D" w14:paraId="1B87DD24" w14:textId="77777777">
            <w:pPr>
              <w:rPr>
                <w:color w:val="000000"/>
                <w:szCs w:val="24"/>
              </w:rPr>
            </w:pPr>
            <w:r w:rsidRPr="00827EE7">
              <w:rPr>
                <w:color w:val="000000"/>
                <w:szCs w:val="24"/>
              </w:rPr>
              <w:t>Printing/Copying/Mailing</w:t>
            </w:r>
          </w:p>
        </w:tc>
        <w:tc>
          <w:tcPr>
            <w:tcW w:w="2034" w:type="dxa"/>
            <w:tcBorders>
              <w:top w:val="nil"/>
              <w:left w:val="nil"/>
              <w:bottom w:val="nil"/>
              <w:right w:val="nil"/>
            </w:tcBorders>
            <w:shd w:val="clear" w:color="auto" w:fill="auto"/>
            <w:noWrap/>
            <w:hideMark/>
          </w:tcPr>
          <w:p w:rsidRPr="00827EE7" w:rsidR="00A23B3D" w:rsidP="00010A66" w:rsidRDefault="00A23B3D" w14:paraId="463B7842" w14:textId="77777777">
            <w:pPr>
              <w:jc w:val="right"/>
              <w:rPr>
                <w:color w:val="000000"/>
                <w:szCs w:val="24"/>
              </w:rPr>
            </w:pPr>
            <w:r w:rsidRPr="00D61C92">
              <w:t xml:space="preserve"> -   </w:t>
            </w:r>
          </w:p>
        </w:tc>
      </w:tr>
      <w:tr w:rsidRPr="00827EE7" w:rsidR="00A23B3D" w:rsidTr="00175F6C" w14:paraId="7C2DFE6E" w14:textId="77777777">
        <w:trPr>
          <w:trHeight w:val="440"/>
        </w:trPr>
        <w:tc>
          <w:tcPr>
            <w:tcW w:w="3587" w:type="dxa"/>
            <w:tcBorders>
              <w:top w:val="nil"/>
              <w:left w:val="nil"/>
              <w:bottom w:val="nil"/>
              <w:right w:val="nil"/>
            </w:tcBorders>
            <w:shd w:val="clear" w:color="auto" w:fill="auto"/>
            <w:vAlign w:val="center"/>
            <w:hideMark/>
          </w:tcPr>
          <w:p w:rsidRPr="00827EE7" w:rsidR="00A23B3D" w:rsidP="00A23B3D" w:rsidRDefault="00A23B3D" w14:paraId="65C3503C" w14:textId="77777777">
            <w:pPr>
              <w:rPr>
                <w:color w:val="000000"/>
                <w:szCs w:val="24"/>
              </w:rPr>
            </w:pPr>
            <w:r w:rsidRPr="00827EE7">
              <w:rPr>
                <w:color w:val="000000"/>
                <w:szCs w:val="24"/>
              </w:rPr>
              <w:t>Rent/Communication/Utilities</w:t>
            </w:r>
          </w:p>
        </w:tc>
        <w:tc>
          <w:tcPr>
            <w:tcW w:w="2034" w:type="dxa"/>
            <w:tcBorders>
              <w:top w:val="nil"/>
              <w:left w:val="nil"/>
              <w:bottom w:val="nil"/>
              <w:right w:val="nil"/>
            </w:tcBorders>
            <w:shd w:val="clear" w:color="auto" w:fill="auto"/>
            <w:noWrap/>
            <w:hideMark/>
          </w:tcPr>
          <w:p w:rsidRPr="00827EE7" w:rsidR="00A23B3D" w:rsidP="00010A66" w:rsidRDefault="00A23B3D" w14:paraId="10EA00D1" w14:textId="77777777">
            <w:pPr>
              <w:jc w:val="right"/>
              <w:rPr>
                <w:color w:val="000000"/>
                <w:szCs w:val="24"/>
              </w:rPr>
            </w:pPr>
            <w:r w:rsidRPr="00D61C92">
              <w:t xml:space="preserve"> $5,000.00 </w:t>
            </w:r>
          </w:p>
        </w:tc>
      </w:tr>
      <w:tr w:rsidRPr="00827EE7" w:rsidR="00A23B3D" w:rsidTr="00175F6C" w14:paraId="4C7A8BA0" w14:textId="77777777">
        <w:trPr>
          <w:trHeight w:val="440"/>
        </w:trPr>
        <w:tc>
          <w:tcPr>
            <w:tcW w:w="3587" w:type="dxa"/>
            <w:tcBorders>
              <w:top w:val="nil"/>
              <w:left w:val="nil"/>
              <w:bottom w:val="nil"/>
              <w:right w:val="nil"/>
            </w:tcBorders>
            <w:shd w:val="clear" w:color="auto" w:fill="auto"/>
            <w:vAlign w:val="center"/>
            <w:hideMark/>
          </w:tcPr>
          <w:p w:rsidRPr="00827EE7" w:rsidR="00A23B3D" w:rsidP="00A23B3D" w:rsidRDefault="00A23B3D" w14:paraId="0B86BE1F" w14:textId="77777777">
            <w:pPr>
              <w:rPr>
                <w:color w:val="000000"/>
                <w:szCs w:val="24"/>
              </w:rPr>
            </w:pPr>
            <w:r w:rsidRPr="00827EE7">
              <w:rPr>
                <w:color w:val="000000"/>
                <w:szCs w:val="24"/>
              </w:rPr>
              <w:t>Supplies/Equipment</w:t>
            </w:r>
          </w:p>
        </w:tc>
        <w:tc>
          <w:tcPr>
            <w:tcW w:w="2034" w:type="dxa"/>
            <w:tcBorders>
              <w:top w:val="nil"/>
              <w:left w:val="nil"/>
              <w:bottom w:val="nil"/>
              <w:right w:val="nil"/>
            </w:tcBorders>
            <w:shd w:val="clear" w:color="auto" w:fill="auto"/>
            <w:noWrap/>
            <w:hideMark/>
          </w:tcPr>
          <w:p w:rsidRPr="00827EE7" w:rsidR="00A23B3D" w:rsidP="00010A66" w:rsidRDefault="00A23B3D" w14:paraId="4B385DFD" w14:textId="77777777">
            <w:pPr>
              <w:jc w:val="right"/>
              <w:rPr>
                <w:color w:val="000000"/>
                <w:szCs w:val="24"/>
              </w:rPr>
            </w:pPr>
            <w:r w:rsidRPr="00D61C92">
              <w:t xml:space="preserve"> -   </w:t>
            </w:r>
          </w:p>
        </w:tc>
      </w:tr>
      <w:tr w:rsidRPr="00827EE7" w:rsidR="00A23B3D" w:rsidTr="00175F6C" w14:paraId="634F484F" w14:textId="77777777">
        <w:trPr>
          <w:trHeight w:val="440"/>
        </w:trPr>
        <w:tc>
          <w:tcPr>
            <w:tcW w:w="3587" w:type="dxa"/>
            <w:tcBorders>
              <w:top w:val="nil"/>
              <w:left w:val="nil"/>
              <w:bottom w:val="nil"/>
              <w:right w:val="nil"/>
            </w:tcBorders>
            <w:shd w:val="clear" w:color="auto" w:fill="auto"/>
            <w:vAlign w:val="center"/>
            <w:hideMark/>
          </w:tcPr>
          <w:p w:rsidRPr="00827EE7" w:rsidR="00A23B3D" w:rsidP="00A23B3D" w:rsidRDefault="00A23B3D" w14:paraId="144B555D" w14:textId="77777777">
            <w:pPr>
              <w:rPr>
                <w:b/>
                <w:color w:val="000000"/>
                <w:szCs w:val="24"/>
              </w:rPr>
            </w:pPr>
            <w:r w:rsidRPr="00827EE7">
              <w:rPr>
                <w:b/>
                <w:color w:val="000000"/>
                <w:szCs w:val="24"/>
              </w:rPr>
              <w:t>Total</w:t>
            </w:r>
          </w:p>
        </w:tc>
        <w:tc>
          <w:tcPr>
            <w:tcW w:w="2034" w:type="dxa"/>
            <w:tcBorders>
              <w:top w:val="nil"/>
              <w:left w:val="nil"/>
              <w:bottom w:val="nil"/>
              <w:right w:val="nil"/>
            </w:tcBorders>
            <w:shd w:val="clear" w:color="auto" w:fill="auto"/>
            <w:noWrap/>
            <w:hideMark/>
          </w:tcPr>
          <w:p w:rsidRPr="00827EE7" w:rsidR="00A23B3D" w:rsidP="00010A66" w:rsidRDefault="00A23B3D" w14:paraId="29169B44" w14:textId="77777777">
            <w:pPr>
              <w:jc w:val="right"/>
              <w:rPr>
                <w:b/>
                <w:color w:val="000000"/>
                <w:szCs w:val="24"/>
              </w:rPr>
            </w:pPr>
            <w:r w:rsidRPr="00D61C92">
              <w:t xml:space="preserve"> $150,000.00 </w:t>
            </w:r>
          </w:p>
        </w:tc>
      </w:tr>
    </w:tbl>
    <w:p w:rsidR="00AC07FA" w:rsidP="00B53965" w:rsidRDefault="00AC07FA" w14:paraId="7395D8E9" w14:textId="77777777">
      <w:pPr>
        <w:pStyle w:val="BodyText"/>
        <w:rPr>
          <w:b w:val="0"/>
          <w:bCs/>
        </w:rPr>
      </w:pPr>
    </w:p>
    <w:p w:rsidRPr="007A5306" w:rsidR="007A5306" w:rsidP="007A5306" w:rsidRDefault="007A5306" w14:paraId="56AF5728" w14:textId="7A330A86">
      <w:pPr>
        <w:pStyle w:val="BodyText"/>
        <w:ind w:left="360"/>
        <w:rPr>
          <w:b w:val="0"/>
          <w:bCs/>
        </w:rPr>
      </w:pPr>
      <w:r w:rsidRPr="007A5306">
        <w:rPr>
          <w:b w:val="0"/>
          <w:bCs/>
        </w:rPr>
        <w:t xml:space="preserve">The estimated annual cost currently to operate </w:t>
      </w:r>
      <w:r w:rsidR="004708FC">
        <w:rPr>
          <w:b w:val="0"/>
          <w:bCs/>
        </w:rPr>
        <w:t>MGFSPP</w:t>
      </w:r>
      <w:r w:rsidRPr="007A5306">
        <w:rPr>
          <w:b w:val="0"/>
          <w:bCs/>
        </w:rPr>
        <w:t xml:space="preserve"> is </w:t>
      </w:r>
      <w:r w:rsidR="00175F6C">
        <w:rPr>
          <w:b w:val="0"/>
          <w:bCs/>
        </w:rPr>
        <w:t>$150,000</w:t>
      </w:r>
      <w:r w:rsidRPr="007A5306">
        <w:rPr>
          <w:b w:val="0"/>
          <w:bCs/>
        </w:rPr>
        <w:t xml:space="preserve"> per year.  The </w:t>
      </w:r>
      <w:r w:rsidR="004708FC">
        <w:rPr>
          <w:b w:val="0"/>
          <w:bCs/>
        </w:rPr>
        <w:t>MGFSP</w:t>
      </w:r>
      <w:r w:rsidRPr="007A5306">
        <w:rPr>
          <w:b w:val="0"/>
          <w:bCs/>
        </w:rPr>
        <w:t xml:space="preserve"> program currently consists of one GS-13 Team Lead who is responsible for overseeing all </w:t>
      </w:r>
      <w:r w:rsidRPr="007A5306">
        <w:rPr>
          <w:b w:val="0"/>
          <w:bCs/>
        </w:rPr>
        <w:lastRenderedPageBreak/>
        <w:t>aspects of the grant program and two</w:t>
      </w:r>
      <w:r w:rsidR="00AC07FA">
        <w:rPr>
          <w:b w:val="0"/>
          <w:bCs/>
        </w:rPr>
        <w:t xml:space="preserve"> GS-</w:t>
      </w:r>
      <w:r w:rsidR="009373E4">
        <w:rPr>
          <w:b w:val="0"/>
          <w:bCs/>
        </w:rPr>
        <w:t>12</w:t>
      </w:r>
      <w:r w:rsidRPr="007A5306">
        <w:rPr>
          <w:b w:val="0"/>
          <w:bCs/>
        </w:rPr>
        <w:t xml:space="preserve"> Grants Management Specialists who are responsible for working with grant recipients from pre-award to closeout. </w:t>
      </w:r>
      <w:r w:rsidR="00AC07FA">
        <w:rPr>
          <w:b w:val="0"/>
          <w:bCs/>
        </w:rPr>
        <w:t xml:space="preserve">The Team Lead and Grant Management Specialists work on </w:t>
      </w:r>
      <w:r w:rsidR="004708FC">
        <w:rPr>
          <w:b w:val="0"/>
          <w:bCs/>
        </w:rPr>
        <w:t>MGFSP</w:t>
      </w:r>
      <w:r w:rsidR="00AC07FA">
        <w:rPr>
          <w:b w:val="0"/>
          <w:bCs/>
        </w:rPr>
        <w:t xml:space="preserve"> on a part-time basis.</w:t>
      </w:r>
    </w:p>
    <w:p w:rsidR="007A5306" w:rsidP="007A5306" w:rsidRDefault="007A5306" w14:paraId="1FAF84C2" w14:textId="77777777">
      <w:pPr>
        <w:pStyle w:val="BodyText"/>
        <w:ind w:left="360"/>
        <w:rPr>
          <w:b w:val="0"/>
          <w:bCs/>
        </w:rPr>
      </w:pPr>
    </w:p>
    <w:p w:rsidR="007A5306" w:rsidP="007A5306" w:rsidRDefault="007A5306" w14:paraId="2B84B72E" w14:textId="77777777">
      <w:pPr>
        <w:pStyle w:val="BodyText"/>
        <w:ind w:left="360"/>
        <w:rPr>
          <w:b w:val="0"/>
          <w:bCs/>
        </w:rPr>
      </w:pPr>
      <w:r w:rsidRPr="00827EE7">
        <w:rPr>
          <w:b w:val="0"/>
          <w:bCs/>
        </w:rPr>
        <w:t>Grant program oversight and policy management is provided by one GS-14 Deputy Grants Division Director and one GS-15 Grants Division Director</w:t>
      </w:r>
      <w:r w:rsidR="00AC07FA">
        <w:rPr>
          <w:b w:val="0"/>
          <w:bCs/>
        </w:rPr>
        <w:t xml:space="preserve"> on a part time basis</w:t>
      </w:r>
      <w:r w:rsidRPr="00827EE7">
        <w:rPr>
          <w:b w:val="0"/>
          <w:bCs/>
        </w:rPr>
        <w:t>.</w:t>
      </w:r>
    </w:p>
    <w:p w:rsidR="007A5306" w:rsidP="007A5306" w:rsidRDefault="007A5306" w14:paraId="1D743C1A" w14:textId="77777777">
      <w:pPr>
        <w:pStyle w:val="BodyText"/>
        <w:ind w:left="360"/>
        <w:rPr>
          <w:b w:val="0"/>
          <w:bCs/>
        </w:rPr>
      </w:pPr>
    </w:p>
    <w:bookmarkEnd w:id="16"/>
    <w:p w:rsidR="00AC07FA" w:rsidP="00AC07FA" w:rsidRDefault="00E72ED7" w14:paraId="0F326380" w14:textId="77777777">
      <w:pPr>
        <w:pStyle w:val="BodyText"/>
        <w:ind w:firstLine="360"/>
        <w:rPr>
          <w:b w:val="0"/>
          <w:bCs/>
        </w:rPr>
      </w:pPr>
      <w:r w:rsidRPr="00827EE7">
        <w:rPr>
          <w:b w:val="0"/>
          <w:bCs/>
        </w:rPr>
        <w:t xml:space="preserve">The travel budget is for the employees to attend appropriate </w:t>
      </w:r>
      <w:r w:rsidRPr="00827EE7" w:rsidR="008452A5">
        <w:rPr>
          <w:b w:val="0"/>
          <w:bCs/>
        </w:rPr>
        <w:t>conferences and</w:t>
      </w:r>
      <w:r w:rsidRPr="00827EE7">
        <w:rPr>
          <w:b w:val="0"/>
          <w:bCs/>
        </w:rPr>
        <w:t xml:space="preserve"> conduct site</w:t>
      </w:r>
    </w:p>
    <w:p w:rsidRPr="00827EE7" w:rsidR="00CB1155" w:rsidP="00AC07FA" w:rsidRDefault="00E72ED7" w14:paraId="1B1FE5DE" w14:textId="77777777">
      <w:pPr>
        <w:pStyle w:val="BodyText"/>
        <w:ind w:firstLine="360"/>
        <w:rPr>
          <w:b w:val="0"/>
          <w:bCs/>
        </w:rPr>
      </w:pPr>
      <w:r w:rsidRPr="00827EE7">
        <w:rPr>
          <w:b w:val="0"/>
          <w:bCs/>
        </w:rPr>
        <w:t>visits to projects.</w:t>
      </w:r>
      <w:r w:rsidRPr="00827EE7" w:rsidR="00C609BC">
        <w:rPr>
          <w:b w:val="0"/>
          <w:bCs/>
        </w:rPr>
        <w:t xml:space="preserve"> </w:t>
      </w:r>
    </w:p>
    <w:p w:rsidRPr="00827EE7" w:rsidR="00CB1155" w:rsidP="00377E2A" w:rsidRDefault="00CB1155" w14:paraId="31C22A40" w14:textId="77777777">
      <w:pPr>
        <w:pStyle w:val="BodyText"/>
        <w:rPr>
          <w:b w:val="0"/>
          <w:bCs/>
        </w:rPr>
      </w:pPr>
    </w:p>
    <w:p w:rsidRPr="00827EE7" w:rsidR="00CB1155" w:rsidP="00CB1155" w:rsidRDefault="00CB1155" w14:paraId="00DBA05C" w14:textId="77777777">
      <w:pPr>
        <w:ind w:left="360"/>
        <w:rPr>
          <w:rFonts w:ascii="CG Times" w:hAnsi="CG Times"/>
        </w:rPr>
      </w:pPr>
      <w:r w:rsidRPr="00827EE7">
        <w:rPr>
          <w:rFonts w:ascii="CG Times" w:hAnsi="CG Times"/>
        </w:rPr>
        <w:t>The Contracts/Services line item includes a training budget for employees to continue development and keep updated certifications in Federal grants management. Th</w:t>
      </w:r>
      <w:r w:rsidRPr="00827EE7" w:rsidR="00377E2A">
        <w:rPr>
          <w:rFonts w:ascii="CG Times" w:hAnsi="CG Times"/>
        </w:rPr>
        <w:t>e</w:t>
      </w:r>
      <w:r w:rsidRPr="00827EE7">
        <w:rPr>
          <w:rFonts w:ascii="CG Times" w:hAnsi="CG Times"/>
        </w:rPr>
        <w:t xml:space="preserve"> budget is also used for special projects such as website upgrades and financial sponsorship of conferences that further AMS</w:t>
      </w:r>
      <w:r w:rsidRPr="00827EE7" w:rsidR="00377E2A">
        <w:rPr>
          <w:rFonts w:ascii="CG Times" w:hAnsi="CG Times"/>
        </w:rPr>
        <w:t>’</w:t>
      </w:r>
      <w:r w:rsidRPr="00827EE7">
        <w:rPr>
          <w:rFonts w:ascii="CG Times" w:hAnsi="CG Times"/>
        </w:rPr>
        <w:t xml:space="preserve"> mission as it relates to its grant programs.</w:t>
      </w:r>
    </w:p>
    <w:p w:rsidRPr="00827EE7" w:rsidR="00CB1155" w:rsidP="0083445C" w:rsidRDefault="00CB1155" w14:paraId="04A3AB5D" w14:textId="77777777">
      <w:pPr>
        <w:pStyle w:val="BodyText"/>
        <w:ind w:left="360"/>
        <w:rPr>
          <w:b w:val="0"/>
          <w:bCs/>
        </w:rPr>
      </w:pPr>
    </w:p>
    <w:p w:rsidRPr="00827EE7" w:rsidR="00AC07FA" w:rsidP="00AC07FA" w:rsidRDefault="00E72ED7" w14:paraId="15F1BC45" w14:textId="77777777">
      <w:pPr>
        <w:pStyle w:val="BodyText"/>
        <w:ind w:left="360"/>
        <w:rPr>
          <w:b w:val="0"/>
          <w:bCs/>
        </w:rPr>
      </w:pPr>
      <w:r w:rsidRPr="00827EE7">
        <w:rPr>
          <w:b w:val="0"/>
          <w:bCs/>
        </w:rPr>
        <w:t>The remaining line items are for administrative expenses and overhead.</w:t>
      </w:r>
    </w:p>
    <w:p w:rsidRPr="00827EE7" w:rsidR="00A2434C" w:rsidP="0083445C" w:rsidRDefault="00A2434C" w14:paraId="75D06BDA" w14:textId="77777777">
      <w:pPr>
        <w:pStyle w:val="BodyText"/>
        <w:ind w:left="360"/>
        <w:rPr>
          <w:bCs/>
        </w:rPr>
      </w:pPr>
    </w:p>
    <w:p w:rsidR="00787EB7" w:rsidP="0083445C" w:rsidRDefault="00787EB7" w14:paraId="57C68163" w14:textId="77777777">
      <w:pPr>
        <w:pStyle w:val="BodyText"/>
        <w:numPr>
          <w:ilvl w:val="0"/>
          <w:numId w:val="1"/>
        </w:numPr>
      </w:pPr>
      <w:r w:rsidRPr="00827EE7">
        <w:t>EXPLAIN THE REASON FOR ANY PROGRAM CHANGES OR ADJUSTMENTS REPORTED IN ITEMS 13 OR 14 OF THE OMB FORM 83-I.</w:t>
      </w:r>
    </w:p>
    <w:p w:rsidR="00AC07FA" w:rsidP="00AC07FA" w:rsidRDefault="00AC07FA" w14:paraId="755E944B" w14:textId="77777777">
      <w:pPr>
        <w:rPr>
          <w:b/>
        </w:rPr>
      </w:pPr>
    </w:p>
    <w:p w:rsidRPr="00AC07FA" w:rsidR="00AC07FA" w:rsidP="00175F6C" w:rsidRDefault="00AC07FA" w14:paraId="486BFF93" w14:textId="77777777">
      <w:pPr>
        <w:ind w:left="360"/>
        <w:rPr>
          <w:bCs/>
        </w:rPr>
      </w:pPr>
      <w:r w:rsidRPr="00AC07FA">
        <w:rPr>
          <w:bCs/>
        </w:rPr>
        <w:t xml:space="preserve">This is a new collection mandated by Section 4206 of the Farm Bill: </w:t>
      </w:r>
      <w:r w:rsidR="004708FC">
        <w:rPr>
          <w:bCs/>
        </w:rPr>
        <w:t>MGFSP</w:t>
      </w:r>
      <w:r w:rsidRPr="00AC07FA">
        <w:rPr>
          <w:bCs/>
        </w:rPr>
        <w:t xml:space="preserve"> (7 U.S.C.</w:t>
      </w:r>
      <w:r w:rsidR="00175F6C">
        <w:rPr>
          <w:bCs/>
        </w:rPr>
        <w:t xml:space="preserve"> </w:t>
      </w:r>
      <w:r w:rsidRPr="00AC07FA">
        <w:rPr>
          <w:bCs/>
        </w:rPr>
        <w:t xml:space="preserve">7518).  </w:t>
      </w:r>
    </w:p>
    <w:p w:rsidR="004E5107" w:rsidP="009C3BE8" w:rsidRDefault="004E5107" w14:paraId="72388DD4" w14:textId="77777777">
      <w:pPr>
        <w:pStyle w:val="ListParagraph"/>
        <w:ind w:left="360"/>
        <w:rPr>
          <w:bCs/>
        </w:rPr>
      </w:pPr>
    </w:p>
    <w:p w:rsidRPr="00827EE7" w:rsidR="00787EB7" w:rsidP="0083445C" w:rsidRDefault="00787EB7" w14:paraId="7EA5FFA3" w14:textId="77777777">
      <w:pPr>
        <w:pStyle w:val="BodyText"/>
        <w:numPr>
          <w:ilvl w:val="0"/>
          <w:numId w:val="1"/>
        </w:numPr>
      </w:pPr>
      <w:r w:rsidRPr="00827EE7">
        <w:t>FOR COLLECTIONS OF INFOR</w:t>
      </w:r>
      <w:r w:rsidRPr="00827EE7" w:rsidR="00FC5631">
        <w:t>MATION WHOSE RESULTS WILL BE PU</w:t>
      </w:r>
      <w:r w:rsidRPr="00827EE7">
        <w:t>BLISHED, OUTLINE PLANS FOR TABULATION, AND PUBLICATION.</w:t>
      </w:r>
      <w:r w:rsidRPr="00827EE7" w:rsidR="00C609BC">
        <w:t xml:space="preserve"> </w:t>
      </w:r>
      <w:r w:rsidRPr="00827EE7">
        <w:t>ADDRESS ANY COMPLEX ANALYTICAL TECHNIQUES THAT WILL BE USED.</w:t>
      </w:r>
      <w:r w:rsidRPr="00827EE7" w:rsidR="00C609BC">
        <w:t xml:space="preserve"> </w:t>
      </w:r>
      <w:r w:rsidRPr="00827EE7">
        <w:t>PROVIDE THE TIME SCHEDULE FOR THE ENTIRE PROJECT, INCLUDING BEGINNING AND ENDING DATES OF THE COLLECTION OF INFORMATION COMPLETION OF REPORT, PUBLICATION DATES, AND OTHER ACTIONS.</w:t>
      </w:r>
    </w:p>
    <w:p w:rsidRPr="00827EE7" w:rsidR="00787EB7" w:rsidP="0083445C" w:rsidRDefault="00787EB7" w14:paraId="414D19B5" w14:textId="77777777">
      <w:pPr>
        <w:pStyle w:val="BodyText"/>
        <w:rPr>
          <w:b w:val="0"/>
          <w:bCs/>
        </w:rPr>
      </w:pPr>
    </w:p>
    <w:p w:rsidRPr="00827EE7" w:rsidR="00787EB7" w:rsidP="0083445C" w:rsidRDefault="003F3467" w14:paraId="45E01A95" w14:textId="5C7E5CF0">
      <w:pPr>
        <w:pStyle w:val="BodyText"/>
        <w:ind w:left="360"/>
        <w:rPr>
          <w:b w:val="0"/>
          <w:bCs/>
        </w:rPr>
      </w:pPr>
      <w:r w:rsidRPr="00827EE7">
        <w:rPr>
          <w:b w:val="0"/>
          <w:bCs/>
        </w:rPr>
        <w:t>The collected information will not be published</w:t>
      </w:r>
      <w:r w:rsidR="00701445">
        <w:rPr>
          <w:b w:val="0"/>
          <w:bCs/>
        </w:rPr>
        <w:t xml:space="preserve">, except for a listing of the awarded projects that will be posted on </w:t>
      </w:r>
      <w:r w:rsidR="00C626EF">
        <w:rPr>
          <w:b w:val="0"/>
          <w:bCs/>
        </w:rPr>
        <w:t xml:space="preserve">the AMS program </w:t>
      </w:r>
      <w:r w:rsidR="00701445">
        <w:rPr>
          <w:b w:val="0"/>
          <w:bCs/>
        </w:rPr>
        <w:t>website</w:t>
      </w:r>
      <w:r w:rsidRPr="00827EE7">
        <w:rPr>
          <w:b w:val="0"/>
          <w:bCs/>
        </w:rPr>
        <w:t>.</w:t>
      </w:r>
      <w:r w:rsidR="000511A3">
        <w:rPr>
          <w:b w:val="0"/>
          <w:bCs/>
        </w:rPr>
        <w:t xml:space="preserve"> </w:t>
      </w:r>
      <w:r w:rsidR="00701445">
        <w:rPr>
          <w:b w:val="0"/>
          <w:bCs/>
        </w:rPr>
        <w:t>This listing will be publicized through AMS Public Affairs</w:t>
      </w:r>
      <w:r w:rsidR="00C626EF">
        <w:rPr>
          <w:b w:val="0"/>
          <w:bCs/>
        </w:rPr>
        <w:t>,</w:t>
      </w:r>
      <w:r w:rsidR="00701445">
        <w:rPr>
          <w:b w:val="0"/>
          <w:bCs/>
        </w:rPr>
        <w:t xml:space="preserve"> and Congress will also be notified.  </w:t>
      </w:r>
    </w:p>
    <w:p w:rsidRPr="00827EE7" w:rsidR="00787EB7" w:rsidP="0083445C" w:rsidRDefault="00787EB7" w14:paraId="41689A33" w14:textId="77777777">
      <w:pPr>
        <w:pStyle w:val="BodyText"/>
        <w:rPr>
          <w:b w:val="0"/>
          <w:bCs/>
        </w:rPr>
      </w:pPr>
    </w:p>
    <w:p w:rsidRPr="00827EE7" w:rsidR="00787EB7" w:rsidP="0083445C" w:rsidRDefault="00787EB7" w14:paraId="64F068B9" w14:textId="77777777">
      <w:pPr>
        <w:pStyle w:val="BodyText"/>
        <w:numPr>
          <w:ilvl w:val="0"/>
          <w:numId w:val="1"/>
        </w:numPr>
      </w:pPr>
      <w:r w:rsidRPr="00827EE7">
        <w:t>IF SEEKING APPROVAL TO NOT DISPLY THE EXPIRATION DATE FOR OMB APPROVAL OF THE INFORMATION COLLECTION, EXPLAIN THE REASONS THAT DISPLAY WOULD BE INAPPROPRIATE.</w:t>
      </w:r>
    </w:p>
    <w:p w:rsidRPr="00827EE7" w:rsidR="00787EB7" w:rsidP="0083445C" w:rsidRDefault="00787EB7" w14:paraId="75EE6502" w14:textId="77777777">
      <w:pPr>
        <w:pStyle w:val="BodyText"/>
        <w:rPr>
          <w:b w:val="0"/>
          <w:bCs/>
        </w:rPr>
      </w:pPr>
    </w:p>
    <w:p w:rsidRPr="00827EE7" w:rsidR="00787EB7" w:rsidP="0083445C" w:rsidRDefault="00622F7C" w14:paraId="55A5FBD4" w14:textId="77777777">
      <w:pPr>
        <w:pStyle w:val="BodyText"/>
        <w:ind w:left="360"/>
        <w:rPr>
          <w:b w:val="0"/>
          <w:bCs/>
        </w:rPr>
      </w:pPr>
      <w:r w:rsidRPr="00827EE7">
        <w:rPr>
          <w:b w:val="0"/>
          <w:bCs/>
        </w:rPr>
        <w:t>Each form currently contains an OMB number and an expiration date.</w:t>
      </w:r>
    </w:p>
    <w:p w:rsidRPr="00827EE7" w:rsidR="00787EB7" w:rsidP="0083445C" w:rsidRDefault="00787EB7" w14:paraId="5BBAE8D4" w14:textId="77777777">
      <w:pPr>
        <w:pStyle w:val="BodyText"/>
        <w:rPr>
          <w:b w:val="0"/>
          <w:bCs/>
        </w:rPr>
      </w:pPr>
    </w:p>
    <w:p w:rsidRPr="00827EE7" w:rsidR="00787EB7" w:rsidP="0083445C" w:rsidRDefault="00787EB7" w14:paraId="2C82EDAD" w14:textId="77777777">
      <w:pPr>
        <w:pStyle w:val="BodyText"/>
        <w:numPr>
          <w:ilvl w:val="0"/>
          <w:numId w:val="1"/>
        </w:numPr>
      </w:pPr>
      <w:r w:rsidRPr="00827EE7">
        <w:t>EXPLAIN EACH EXCEPTION TO THE CERTIFICATION STATEMENT IDENTIFIED IN ITEM 19, “CERTIFICATION FOR PAPERWORK REDUCTION ACT SUBMISSIONS,” OF OMB FORM 83-I.</w:t>
      </w:r>
    </w:p>
    <w:p w:rsidRPr="00827EE7" w:rsidR="00787EB7" w:rsidP="0083445C" w:rsidRDefault="00787EB7" w14:paraId="35E4C576" w14:textId="77777777">
      <w:pPr>
        <w:pStyle w:val="BodyText"/>
        <w:rPr>
          <w:b w:val="0"/>
          <w:bCs/>
        </w:rPr>
      </w:pPr>
    </w:p>
    <w:p w:rsidRPr="00827EE7" w:rsidR="00787EB7" w:rsidP="0083445C" w:rsidRDefault="00787EB7" w14:paraId="247821E0" w14:textId="77777777">
      <w:pPr>
        <w:pStyle w:val="BodyText"/>
        <w:ind w:left="360"/>
        <w:rPr>
          <w:b w:val="0"/>
        </w:rPr>
      </w:pPr>
      <w:r w:rsidRPr="00827EE7">
        <w:rPr>
          <w:b w:val="0"/>
        </w:rPr>
        <w:t>The agency is able to certify compliance with all provisions under Item 19 of OMB Form 83-I.</w:t>
      </w:r>
    </w:p>
    <w:p w:rsidRPr="00827EE7" w:rsidR="00787EB7" w:rsidP="0083445C" w:rsidRDefault="00787EB7" w14:paraId="2FB85855" w14:textId="77777777">
      <w:pPr>
        <w:pStyle w:val="BodyText"/>
        <w:rPr>
          <w:b w:val="0"/>
        </w:rPr>
      </w:pPr>
    </w:p>
    <w:p w:rsidRPr="00827EE7" w:rsidR="00787EB7" w:rsidP="0083445C" w:rsidRDefault="00787EB7" w14:paraId="4E217312" w14:textId="77777777">
      <w:pPr>
        <w:pStyle w:val="BodyText"/>
        <w:numPr>
          <w:ilvl w:val="0"/>
          <w:numId w:val="3"/>
        </w:numPr>
      </w:pPr>
      <w:r w:rsidRPr="00827EE7">
        <w:rPr>
          <w:u w:val="single"/>
        </w:rPr>
        <w:t>COLLECTIONS OF INFORMATION EMPLOYING STATISTICAL METHODS</w:t>
      </w:r>
      <w:r w:rsidRPr="00827EE7">
        <w:t>.</w:t>
      </w:r>
    </w:p>
    <w:p w:rsidRPr="00827EE7" w:rsidR="00787EB7" w:rsidP="0083445C" w:rsidRDefault="00787EB7" w14:paraId="74484A3C" w14:textId="77777777">
      <w:pPr>
        <w:pStyle w:val="BodyText"/>
        <w:rPr>
          <w:b w:val="0"/>
          <w:bCs/>
        </w:rPr>
      </w:pPr>
    </w:p>
    <w:p w:rsidR="00787EB7" w:rsidP="0083445C" w:rsidRDefault="00787EB7" w14:paraId="1454D1B1" w14:textId="77777777">
      <w:pPr>
        <w:pStyle w:val="BodyText"/>
        <w:ind w:left="360"/>
        <w:rPr>
          <w:b w:val="0"/>
        </w:rPr>
      </w:pPr>
      <w:r w:rsidRPr="00827EE7">
        <w:rPr>
          <w:b w:val="0"/>
        </w:rPr>
        <w:t>This information collection does not e</w:t>
      </w:r>
      <w:r>
        <w:rPr>
          <w:b w:val="0"/>
        </w:rPr>
        <w:t>mploy statistical methods.</w:t>
      </w:r>
    </w:p>
    <w:sectPr w:rsidR="00787EB7" w:rsidSect="005E2AED">
      <w:headerReference w:type="default" r:id="rId16"/>
      <w:footerReference w:type="even" r:id="rId17"/>
      <w:footerReference w:type="default" r:id="rId18"/>
      <w:pgSz w:w="12240" w:h="15840" w:code="1"/>
      <w:pgMar w:top="1440" w:right="1440" w:bottom="1440" w:left="1440" w:header="1440" w:footer="172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02799" w14:textId="77777777" w:rsidR="00E7706B" w:rsidRDefault="00E7706B">
      <w:r>
        <w:separator/>
      </w:r>
    </w:p>
  </w:endnote>
  <w:endnote w:type="continuationSeparator" w:id="0">
    <w:p w14:paraId="41E51977" w14:textId="77777777" w:rsidR="00E7706B" w:rsidRDefault="00E7706B">
      <w:r>
        <w:continuationSeparator/>
      </w:r>
    </w:p>
  </w:endnote>
  <w:endnote w:type="continuationNotice" w:id="1">
    <w:p w14:paraId="08908EB8" w14:textId="77777777" w:rsidR="00E7706B" w:rsidRDefault="00E770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16132" w14:textId="77777777" w:rsidR="00AB221A" w:rsidRDefault="00AB221A" w:rsidP="00406A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A84E4" w14:textId="77777777" w:rsidR="00AB221A" w:rsidRDefault="00AB2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1593E" w14:textId="4442FA0C" w:rsidR="00AB221A" w:rsidRDefault="00AB221A" w:rsidP="00406A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1471">
      <w:rPr>
        <w:rStyle w:val="PageNumber"/>
        <w:noProof/>
      </w:rPr>
      <w:t>2</w:t>
    </w:r>
    <w:r>
      <w:rPr>
        <w:rStyle w:val="PageNumber"/>
      </w:rPr>
      <w:fldChar w:fldCharType="end"/>
    </w:r>
  </w:p>
  <w:p w14:paraId="034970E6" w14:textId="77777777" w:rsidR="00AB221A" w:rsidRDefault="00AB221A" w:rsidP="0087715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059C2" w14:textId="77777777" w:rsidR="00E7706B" w:rsidRDefault="00E7706B">
      <w:r>
        <w:separator/>
      </w:r>
    </w:p>
  </w:footnote>
  <w:footnote w:type="continuationSeparator" w:id="0">
    <w:p w14:paraId="79312960" w14:textId="77777777" w:rsidR="00E7706B" w:rsidRDefault="00E7706B">
      <w:r>
        <w:continuationSeparator/>
      </w:r>
    </w:p>
  </w:footnote>
  <w:footnote w:type="continuationNotice" w:id="1">
    <w:p w14:paraId="0AB065C3" w14:textId="77777777" w:rsidR="00E7706B" w:rsidRDefault="00E770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61AEE" w14:textId="77777777" w:rsidR="002A1471" w:rsidRDefault="002A1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03FE7"/>
    <w:multiLevelType w:val="hybridMultilevel"/>
    <w:tmpl w:val="7834D5F2"/>
    <w:lvl w:ilvl="0" w:tplc="5CF80BD6">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83BF8"/>
    <w:multiLevelType w:val="singleLevel"/>
    <w:tmpl w:val="B9A223D8"/>
    <w:lvl w:ilvl="0">
      <w:start w:val="7"/>
      <w:numFmt w:val="bullet"/>
      <w:lvlText w:val="-"/>
      <w:lvlJc w:val="left"/>
      <w:pPr>
        <w:tabs>
          <w:tab w:val="num" w:pos="720"/>
        </w:tabs>
        <w:ind w:left="720" w:hanging="360"/>
      </w:pPr>
      <w:rPr>
        <w:rFonts w:hint="default"/>
      </w:rPr>
    </w:lvl>
  </w:abstractNum>
  <w:abstractNum w:abstractNumId="2" w15:restartNumberingAfterBreak="0">
    <w:nsid w:val="049E43B4"/>
    <w:multiLevelType w:val="hybridMultilevel"/>
    <w:tmpl w:val="3104CF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833F4"/>
    <w:multiLevelType w:val="hybridMultilevel"/>
    <w:tmpl w:val="C85047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0103CC"/>
    <w:multiLevelType w:val="hybridMultilevel"/>
    <w:tmpl w:val="D4DA475C"/>
    <w:lvl w:ilvl="0" w:tplc="860A91B2">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A45FE"/>
    <w:multiLevelType w:val="hybridMultilevel"/>
    <w:tmpl w:val="269EE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17A63"/>
    <w:multiLevelType w:val="hybridMultilevel"/>
    <w:tmpl w:val="E126E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93686"/>
    <w:multiLevelType w:val="hybridMultilevel"/>
    <w:tmpl w:val="8D02E6F4"/>
    <w:lvl w:ilvl="0" w:tplc="F3CA213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BC57E5"/>
    <w:multiLevelType w:val="hybridMultilevel"/>
    <w:tmpl w:val="FA18241E"/>
    <w:lvl w:ilvl="0" w:tplc="115C4238">
      <w:start w:val="6"/>
      <w:numFmt w:val="lowerLetter"/>
      <w:lvlText w:val="%1."/>
      <w:lvlJc w:val="left"/>
      <w:pPr>
        <w:ind w:left="720" w:hanging="360"/>
      </w:pPr>
      <w:rPr>
        <w:rFonts w:ascii="Times New Roman" w:hAnsi="Times New Roman"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06E1A"/>
    <w:multiLevelType w:val="hybridMultilevel"/>
    <w:tmpl w:val="F91AE4CA"/>
    <w:lvl w:ilvl="0" w:tplc="865E4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F0107C"/>
    <w:multiLevelType w:val="hybridMultilevel"/>
    <w:tmpl w:val="B93CDCE6"/>
    <w:lvl w:ilvl="0" w:tplc="04090019">
      <w:start w:val="1"/>
      <w:numFmt w:val="lowerLetter"/>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3E44BE"/>
    <w:multiLevelType w:val="hybridMultilevel"/>
    <w:tmpl w:val="C5944CCC"/>
    <w:lvl w:ilvl="0" w:tplc="8738F18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1D3A80"/>
    <w:multiLevelType w:val="singleLevel"/>
    <w:tmpl w:val="865E400E"/>
    <w:lvl w:ilvl="0">
      <w:start w:val="1"/>
      <w:numFmt w:val="decimal"/>
      <w:lvlText w:val="%1."/>
      <w:lvlJc w:val="left"/>
      <w:pPr>
        <w:tabs>
          <w:tab w:val="num" w:pos="360"/>
        </w:tabs>
        <w:ind w:left="360" w:hanging="360"/>
      </w:pPr>
      <w:rPr>
        <w:rFonts w:hint="default"/>
      </w:rPr>
    </w:lvl>
  </w:abstractNum>
  <w:abstractNum w:abstractNumId="13" w15:restartNumberingAfterBreak="0">
    <w:nsid w:val="338239A7"/>
    <w:multiLevelType w:val="hybridMultilevel"/>
    <w:tmpl w:val="E77E83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906A9F"/>
    <w:multiLevelType w:val="hybridMultilevel"/>
    <w:tmpl w:val="0BC01E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CA0DE3"/>
    <w:multiLevelType w:val="hybridMultilevel"/>
    <w:tmpl w:val="C052C4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2F45A3"/>
    <w:multiLevelType w:val="hybridMultilevel"/>
    <w:tmpl w:val="81F4F460"/>
    <w:lvl w:ilvl="0" w:tplc="8738F18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70637D"/>
    <w:multiLevelType w:val="hybridMultilevel"/>
    <w:tmpl w:val="361059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AA7929"/>
    <w:multiLevelType w:val="singleLevel"/>
    <w:tmpl w:val="04090015"/>
    <w:lvl w:ilvl="0">
      <w:start w:val="2"/>
      <w:numFmt w:val="upperLetter"/>
      <w:lvlText w:val="%1."/>
      <w:lvlJc w:val="left"/>
      <w:pPr>
        <w:tabs>
          <w:tab w:val="num" w:pos="360"/>
        </w:tabs>
        <w:ind w:left="360" w:hanging="360"/>
      </w:pPr>
      <w:rPr>
        <w:rFonts w:hint="default"/>
      </w:rPr>
    </w:lvl>
  </w:abstractNum>
  <w:abstractNum w:abstractNumId="19" w15:restartNumberingAfterBreak="0">
    <w:nsid w:val="52F07C8A"/>
    <w:multiLevelType w:val="hybridMultilevel"/>
    <w:tmpl w:val="37C63940"/>
    <w:lvl w:ilvl="0" w:tplc="E1B8D41E">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49030A5"/>
    <w:multiLevelType w:val="hybridMultilevel"/>
    <w:tmpl w:val="3B545E60"/>
    <w:lvl w:ilvl="0" w:tplc="04090019">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FF3C10"/>
    <w:multiLevelType w:val="hybridMultilevel"/>
    <w:tmpl w:val="94BEC65E"/>
    <w:lvl w:ilvl="0" w:tplc="21EE1DCA">
      <w:start w:val="1"/>
      <w:numFmt w:val="lowerLetter"/>
      <w:lvlText w:val="%1."/>
      <w:lvlJc w:val="left"/>
      <w:pPr>
        <w:ind w:left="990" w:hanging="360"/>
      </w:pPr>
      <w:rPr>
        <w:rFonts w:hint="default"/>
        <w:b/>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6C205DC7"/>
    <w:multiLevelType w:val="hybridMultilevel"/>
    <w:tmpl w:val="A52028A4"/>
    <w:lvl w:ilvl="0" w:tplc="52527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D407E46"/>
    <w:multiLevelType w:val="hybridMultilevel"/>
    <w:tmpl w:val="2AF436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0F82A92"/>
    <w:multiLevelType w:val="hybridMultilevel"/>
    <w:tmpl w:val="2ED85FB6"/>
    <w:lvl w:ilvl="0" w:tplc="4EA2238C">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8"/>
  </w:num>
  <w:num w:numId="4">
    <w:abstractNumId w:val="3"/>
  </w:num>
  <w:num w:numId="5">
    <w:abstractNumId w:val="13"/>
  </w:num>
  <w:num w:numId="6">
    <w:abstractNumId w:val="10"/>
  </w:num>
  <w:num w:numId="7">
    <w:abstractNumId w:val="20"/>
  </w:num>
  <w:num w:numId="8">
    <w:abstractNumId w:val="14"/>
  </w:num>
  <w:num w:numId="9">
    <w:abstractNumId w:val="9"/>
  </w:num>
  <w:num w:numId="10">
    <w:abstractNumId w:val="21"/>
  </w:num>
  <w:num w:numId="11">
    <w:abstractNumId w:val="6"/>
  </w:num>
  <w:num w:numId="12">
    <w:abstractNumId w:val="23"/>
  </w:num>
  <w:num w:numId="13">
    <w:abstractNumId w:val="2"/>
  </w:num>
  <w:num w:numId="14">
    <w:abstractNumId w:val="15"/>
  </w:num>
  <w:num w:numId="15">
    <w:abstractNumId w:val="17"/>
  </w:num>
  <w:num w:numId="16">
    <w:abstractNumId w:val="22"/>
  </w:num>
  <w:num w:numId="17">
    <w:abstractNumId w:val="4"/>
  </w:num>
  <w:num w:numId="18">
    <w:abstractNumId w:val="24"/>
  </w:num>
  <w:num w:numId="19">
    <w:abstractNumId w:val="0"/>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8"/>
  </w:num>
  <w:num w:numId="24">
    <w:abstractNumId w:val="16"/>
  </w:num>
  <w:num w:numId="25">
    <w:abstractNumId w:val="11"/>
  </w:num>
  <w:num w:numId="2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A15"/>
    <w:rsid w:val="000001A7"/>
    <w:rsid w:val="00002B01"/>
    <w:rsid w:val="000059FB"/>
    <w:rsid w:val="00010A66"/>
    <w:rsid w:val="00011A24"/>
    <w:rsid w:val="00012404"/>
    <w:rsid w:val="00013EF2"/>
    <w:rsid w:val="00014EBD"/>
    <w:rsid w:val="00020E50"/>
    <w:rsid w:val="0002215E"/>
    <w:rsid w:val="00022332"/>
    <w:rsid w:val="000226A0"/>
    <w:rsid w:val="00022907"/>
    <w:rsid w:val="00022D6E"/>
    <w:rsid w:val="0002475E"/>
    <w:rsid w:val="00026B73"/>
    <w:rsid w:val="00026D89"/>
    <w:rsid w:val="00027266"/>
    <w:rsid w:val="00036CB7"/>
    <w:rsid w:val="0004084D"/>
    <w:rsid w:val="00041C2C"/>
    <w:rsid w:val="00044CD6"/>
    <w:rsid w:val="00045AE4"/>
    <w:rsid w:val="000464F2"/>
    <w:rsid w:val="0004667F"/>
    <w:rsid w:val="000477CC"/>
    <w:rsid w:val="000511A3"/>
    <w:rsid w:val="000529F6"/>
    <w:rsid w:val="00053EA4"/>
    <w:rsid w:val="00054A8E"/>
    <w:rsid w:val="00054E53"/>
    <w:rsid w:val="00056A08"/>
    <w:rsid w:val="0006076E"/>
    <w:rsid w:val="00060C07"/>
    <w:rsid w:val="000641B1"/>
    <w:rsid w:val="00067E5A"/>
    <w:rsid w:val="000744BE"/>
    <w:rsid w:val="00074B85"/>
    <w:rsid w:val="000753C4"/>
    <w:rsid w:val="00076E4D"/>
    <w:rsid w:val="00076EB4"/>
    <w:rsid w:val="0008087A"/>
    <w:rsid w:val="00085E38"/>
    <w:rsid w:val="000902C1"/>
    <w:rsid w:val="00093F87"/>
    <w:rsid w:val="00097C50"/>
    <w:rsid w:val="000A03AB"/>
    <w:rsid w:val="000A157D"/>
    <w:rsid w:val="000A2B3B"/>
    <w:rsid w:val="000A5FC3"/>
    <w:rsid w:val="000A6A90"/>
    <w:rsid w:val="000A7756"/>
    <w:rsid w:val="000A7AD5"/>
    <w:rsid w:val="000B10DB"/>
    <w:rsid w:val="000B51CC"/>
    <w:rsid w:val="000B5412"/>
    <w:rsid w:val="000B5AC8"/>
    <w:rsid w:val="000C0E42"/>
    <w:rsid w:val="000C17F0"/>
    <w:rsid w:val="000C1F95"/>
    <w:rsid w:val="000C2575"/>
    <w:rsid w:val="000C3239"/>
    <w:rsid w:val="000C4A73"/>
    <w:rsid w:val="000C783B"/>
    <w:rsid w:val="000D244B"/>
    <w:rsid w:val="000D387C"/>
    <w:rsid w:val="000D4AD5"/>
    <w:rsid w:val="000D4DDE"/>
    <w:rsid w:val="000D560D"/>
    <w:rsid w:val="000D6A5B"/>
    <w:rsid w:val="000E0804"/>
    <w:rsid w:val="000E0902"/>
    <w:rsid w:val="000E5196"/>
    <w:rsid w:val="000E54C6"/>
    <w:rsid w:val="000E5608"/>
    <w:rsid w:val="000E77FE"/>
    <w:rsid w:val="000F0F1F"/>
    <w:rsid w:val="000F1ABD"/>
    <w:rsid w:val="000F2F99"/>
    <w:rsid w:val="000F4906"/>
    <w:rsid w:val="000F5E19"/>
    <w:rsid w:val="00105851"/>
    <w:rsid w:val="00105DFA"/>
    <w:rsid w:val="00111939"/>
    <w:rsid w:val="001135CD"/>
    <w:rsid w:val="00113834"/>
    <w:rsid w:val="00120A0D"/>
    <w:rsid w:val="001218ED"/>
    <w:rsid w:val="00121A39"/>
    <w:rsid w:val="00121E2A"/>
    <w:rsid w:val="00127AEA"/>
    <w:rsid w:val="00127E89"/>
    <w:rsid w:val="00131D17"/>
    <w:rsid w:val="0013265A"/>
    <w:rsid w:val="001332B1"/>
    <w:rsid w:val="00135A76"/>
    <w:rsid w:val="00135E4E"/>
    <w:rsid w:val="001368B1"/>
    <w:rsid w:val="00141EAA"/>
    <w:rsid w:val="00141EB2"/>
    <w:rsid w:val="001421EA"/>
    <w:rsid w:val="0014495A"/>
    <w:rsid w:val="0014680D"/>
    <w:rsid w:val="00153CE6"/>
    <w:rsid w:val="00156D80"/>
    <w:rsid w:val="00162C6F"/>
    <w:rsid w:val="00165B83"/>
    <w:rsid w:val="00167636"/>
    <w:rsid w:val="00175F32"/>
    <w:rsid w:val="00175F6C"/>
    <w:rsid w:val="00177047"/>
    <w:rsid w:val="00180F07"/>
    <w:rsid w:val="0018481C"/>
    <w:rsid w:val="00186292"/>
    <w:rsid w:val="00190234"/>
    <w:rsid w:val="0019405B"/>
    <w:rsid w:val="001941A2"/>
    <w:rsid w:val="001946E5"/>
    <w:rsid w:val="001948C6"/>
    <w:rsid w:val="00194DCB"/>
    <w:rsid w:val="00196101"/>
    <w:rsid w:val="00197919"/>
    <w:rsid w:val="001A05FE"/>
    <w:rsid w:val="001A07ED"/>
    <w:rsid w:val="001A2057"/>
    <w:rsid w:val="001A5DE3"/>
    <w:rsid w:val="001A77BE"/>
    <w:rsid w:val="001A7B81"/>
    <w:rsid w:val="001B0B12"/>
    <w:rsid w:val="001C1139"/>
    <w:rsid w:val="001C1575"/>
    <w:rsid w:val="001C2009"/>
    <w:rsid w:val="001C3F4D"/>
    <w:rsid w:val="001D0F58"/>
    <w:rsid w:val="001D48BB"/>
    <w:rsid w:val="001E0C73"/>
    <w:rsid w:val="001E0CD4"/>
    <w:rsid w:val="001E5DE9"/>
    <w:rsid w:val="001F194E"/>
    <w:rsid w:val="001F3F67"/>
    <w:rsid w:val="001F5C48"/>
    <w:rsid w:val="001F7825"/>
    <w:rsid w:val="00201FE5"/>
    <w:rsid w:val="002032A8"/>
    <w:rsid w:val="0020635D"/>
    <w:rsid w:val="00207B95"/>
    <w:rsid w:val="00210459"/>
    <w:rsid w:val="00211A3B"/>
    <w:rsid w:val="00213BFE"/>
    <w:rsid w:val="00216352"/>
    <w:rsid w:val="00216B88"/>
    <w:rsid w:val="00220839"/>
    <w:rsid w:val="00220B28"/>
    <w:rsid w:val="0022226D"/>
    <w:rsid w:val="00222C20"/>
    <w:rsid w:val="00223E5B"/>
    <w:rsid w:val="002265ED"/>
    <w:rsid w:val="00226F04"/>
    <w:rsid w:val="002276AC"/>
    <w:rsid w:val="00230D63"/>
    <w:rsid w:val="0023226B"/>
    <w:rsid w:val="0023244E"/>
    <w:rsid w:val="00233152"/>
    <w:rsid w:val="00233BCF"/>
    <w:rsid w:val="00234A2C"/>
    <w:rsid w:val="00241636"/>
    <w:rsid w:val="00243022"/>
    <w:rsid w:val="00245168"/>
    <w:rsid w:val="00245493"/>
    <w:rsid w:val="002478B6"/>
    <w:rsid w:val="00247D10"/>
    <w:rsid w:val="002519B3"/>
    <w:rsid w:val="00251A91"/>
    <w:rsid w:val="00252D9C"/>
    <w:rsid w:val="002539C0"/>
    <w:rsid w:val="002612BD"/>
    <w:rsid w:val="00265A9A"/>
    <w:rsid w:val="002664A4"/>
    <w:rsid w:val="00266817"/>
    <w:rsid w:val="00267FED"/>
    <w:rsid w:val="002724C4"/>
    <w:rsid w:val="00274343"/>
    <w:rsid w:val="00282415"/>
    <w:rsid w:val="002832A0"/>
    <w:rsid w:val="00283A14"/>
    <w:rsid w:val="00293BF8"/>
    <w:rsid w:val="00295913"/>
    <w:rsid w:val="00295D50"/>
    <w:rsid w:val="00297DE3"/>
    <w:rsid w:val="002A1471"/>
    <w:rsid w:val="002A5263"/>
    <w:rsid w:val="002A7BD3"/>
    <w:rsid w:val="002B1294"/>
    <w:rsid w:val="002B1BAB"/>
    <w:rsid w:val="002B1DB7"/>
    <w:rsid w:val="002B1F73"/>
    <w:rsid w:val="002B22E7"/>
    <w:rsid w:val="002B3FC3"/>
    <w:rsid w:val="002B6F74"/>
    <w:rsid w:val="002C1586"/>
    <w:rsid w:val="002C6C89"/>
    <w:rsid w:val="002D242F"/>
    <w:rsid w:val="002D2E40"/>
    <w:rsid w:val="002D2EB9"/>
    <w:rsid w:val="002D42A0"/>
    <w:rsid w:val="002D42BA"/>
    <w:rsid w:val="002D520A"/>
    <w:rsid w:val="002D7A36"/>
    <w:rsid w:val="002E77DB"/>
    <w:rsid w:val="002F6A3F"/>
    <w:rsid w:val="003035C2"/>
    <w:rsid w:val="00305A9F"/>
    <w:rsid w:val="003062F1"/>
    <w:rsid w:val="00306C1F"/>
    <w:rsid w:val="0031085F"/>
    <w:rsid w:val="00311607"/>
    <w:rsid w:val="00312CCE"/>
    <w:rsid w:val="003137AE"/>
    <w:rsid w:val="003154BC"/>
    <w:rsid w:val="00317EF0"/>
    <w:rsid w:val="003258BE"/>
    <w:rsid w:val="003260D5"/>
    <w:rsid w:val="003273FA"/>
    <w:rsid w:val="003279EA"/>
    <w:rsid w:val="003331C1"/>
    <w:rsid w:val="003332D4"/>
    <w:rsid w:val="0033435A"/>
    <w:rsid w:val="003350E3"/>
    <w:rsid w:val="003351FE"/>
    <w:rsid w:val="0033673C"/>
    <w:rsid w:val="00337DAC"/>
    <w:rsid w:val="00337E24"/>
    <w:rsid w:val="00340B53"/>
    <w:rsid w:val="00344886"/>
    <w:rsid w:val="00345055"/>
    <w:rsid w:val="00345753"/>
    <w:rsid w:val="00350074"/>
    <w:rsid w:val="003508BC"/>
    <w:rsid w:val="003509A7"/>
    <w:rsid w:val="003534B4"/>
    <w:rsid w:val="00354BEB"/>
    <w:rsid w:val="0035671E"/>
    <w:rsid w:val="0035742E"/>
    <w:rsid w:val="00361E7A"/>
    <w:rsid w:val="00362980"/>
    <w:rsid w:val="00363C59"/>
    <w:rsid w:val="00365CC6"/>
    <w:rsid w:val="003676DD"/>
    <w:rsid w:val="00370C86"/>
    <w:rsid w:val="003713C7"/>
    <w:rsid w:val="00372510"/>
    <w:rsid w:val="00375112"/>
    <w:rsid w:val="00377E2A"/>
    <w:rsid w:val="00382607"/>
    <w:rsid w:val="003852C4"/>
    <w:rsid w:val="003871A7"/>
    <w:rsid w:val="00395E3F"/>
    <w:rsid w:val="003A1490"/>
    <w:rsid w:val="003A1B66"/>
    <w:rsid w:val="003A2642"/>
    <w:rsid w:val="003A58BF"/>
    <w:rsid w:val="003A7F14"/>
    <w:rsid w:val="003B1F7E"/>
    <w:rsid w:val="003B3358"/>
    <w:rsid w:val="003B546D"/>
    <w:rsid w:val="003B5488"/>
    <w:rsid w:val="003B577E"/>
    <w:rsid w:val="003B6042"/>
    <w:rsid w:val="003B7683"/>
    <w:rsid w:val="003B7D5E"/>
    <w:rsid w:val="003C17CB"/>
    <w:rsid w:val="003C358A"/>
    <w:rsid w:val="003C7A88"/>
    <w:rsid w:val="003D104C"/>
    <w:rsid w:val="003D2295"/>
    <w:rsid w:val="003E04EF"/>
    <w:rsid w:val="003E3054"/>
    <w:rsid w:val="003E308A"/>
    <w:rsid w:val="003E41B7"/>
    <w:rsid w:val="003E5444"/>
    <w:rsid w:val="003E5E30"/>
    <w:rsid w:val="003E6590"/>
    <w:rsid w:val="003E7911"/>
    <w:rsid w:val="003F1BDF"/>
    <w:rsid w:val="003F2654"/>
    <w:rsid w:val="003F3467"/>
    <w:rsid w:val="003F41F1"/>
    <w:rsid w:val="003F4733"/>
    <w:rsid w:val="003F67E0"/>
    <w:rsid w:val="00400D30"/>
    <w:rsid w:val="004015E5"/>
    <w:rsid w:val="00403EE6"/>
    <w:rsid w:val="00405468"/>
    <w:rsid w:val="00405C9A"/>
    <w:rsid w:val="004067B7"/>
    <w:rsid w:val="00406AB2"/>
    <w:rsid w:val="00414D9F"/>
    <w:rsid w:val="00415327"/>
    <w:rsid w:val="00416322"/>
    <w:rsid w:val="0042281A"/>
    <w:rsid w:val="00422A4D"/>
    <w:rsid w:val="00425111"/>
    <w:rsid w:val="00427F33"/>
    <w:rsid w:val="00430B9D"/>
    <w:rsid w:val="00432384"/>
    <w:rsid w:val="00433A95"/>
    <w:rsid w:val="00433F35"/>
    <w:rsid w:val="00436A67"/>
    <w:rsid w:val="0043753E"/>
    <w:rsid w:val="004402C4"/>
    <w:rsid w:val="0044136E"/>
    <w:rsid w:val="0044166A"/>
    <w:rsid w:val="00443EAE"/>
    <w:rsid w:val="0044402F"/>
    <w:rsid w:val="004473DC"/>
    <w:rsid w:val="004513DB"/>
    <w:rsid w:val="004515B2"/>
    <w:rsid w:val="0045778A"/>
    <w:rsid w:val="00457B5A"/>
    <w:rsid w:val="004606D0"/>
    <w:rsid w:val="00461FC9"/>
    <w:rsid w:val="00462949"/>
    <w:rsid w:val="00463757"/>
    <w:rsid w:val="00464675"/>
    <w:rsid w:val="00467DEC"/>
    <w:rsid w:val="004708FC"/>
    <w:rsid w:val="00471A2F"/>
    <w:rsid w:val="00472157"/>
    <w:rsid w:val="00472CC4"/>
    <w:rsid w:val="00474463"/>
    <w:rsid w:val="00474AB4"/>
    <w:rsid w:val="00475ED5"/>
    <w:rsid w:val="004760A2"/>
    <w:rsid w:val="00476A4F"/>
    <w:rsid w:val="00477B82"/>
    <w:rsid w:val="00482E0A"/>
    <w:rsid w:val="004842D0"/>
    <w:rsid w:val="00490E1C"/>
    <w:rsid w:val="004928B6"/>
    <w:rsid w:val="00496C1A"/>
    <w:rsid w:val="004A30E5"/>
    <w:rsid w:val="004A336D"/>
    <w:rsid w:val="004A407B"/>
    <w:rsid w:val="004A42AA"/>
    <w:rsid w:val="004A5693"/>
    <w:rsid w:val="004A61AF"/>
    <w:rsid w:val="004A63AB"/>
    <w:rsid w:val="004A7663"/>
    <w:rsid w:val="004B0579"/>
    <w:rsid w:val="004B2505"/>
    <w:rsid w:val="004B3AC5"/>
    <w:rsid w:val="004B5EAB"/>
    <w:rsid w:val="004B6CDF"/>
    <w:rsid w:val="004C1985"/>
    <w:rsid w:val="004C1F33"/>
    <w:rsid w:val="004C306A"/>
    <w:rsid w:val="004C3105"/>
    <w:rsid w:val="004C4A65"/>
    <w:rsid w:val="004C56A2"/>
    <w:rsid w:val="004C68A5"/>
    <w:rsid w:val="004C6976"/>
    <w:rsid w:val="004C7BFB"/>
    <w:rsid w:val="004D0708"/>
    <w:rsid w:val="004D4203"/>
    <w:rsid w:val="004D4A8C"/>
    <w:rsid w:val="004D4D0E"/>
    <w:rsid w:val="004D69C5"/>
    <w:rsid w:val="004E225C"/>
    <w:rsid w:val="004E2FE6"/>
    <w:rsid w:val="004E4334"/>
    <w:rsid w:val="004E5107"/>
    <w:rsid w:val="004E5AE2"/>
    <w:rsid w:val="004E6B46"/>
    <w:rsid w:val="004E6E82"/>
    <w:rsid w:val="004F15B5"/>
    <w:rsid w:val="004F2B3D"/>
    <w:rsid w:val="004F5412"/>
    <w:rsid w:val="004F543C"/>
    <w:rsid w:val="004F58D9"/>
    <w:rsid w:val="004F6927"/>
    <w:rsid w:val="00505D4D"/>
    <w:rsid w:val="00505FB4"/>
    <w:rsid w:val="00517A71"/>
    <w:rsid w:val="005202E6"/>
    <w:rsid w:val="00522F6D"/>
    <w:rsid w:val="00525DC5"/>
    <w:rsid w:val="00527561"/>
    <w:rsid w:val="005335FB"/>
    <w:rsid w:val="00533FF8"/>
    <w:rsid w:val="0054018F"/>
    <w:rsid w:val="00542007"/>
    <w:rsid w:val="0054660F"/>
    <w:rsid w:val="0054697A"/>
    <w:rsid w:val="00546AA7"/>
    <w:rsid w:val="005548ED"/>
    <w:rsid w:val="0055775A"/>
    <w:rsid w:val="00557CF4"/>
    <w:rsid w:val="00562055"/>
    <w:rsid w:val="0056717D"/>
    <w:rsid w:val="005709D4"/>
    <w:rsid w:val="00570E8A"/>
    <w:rsid w:val="00571D1D"/>
    <w:rsid w:val="005818CD"/>
    <w:rsid w:val="00581968"/>
    <w:rsid w:val="00581E36"/>
    <w:rsid w:val="00582E8E"/>
    <w:rsid w:val="00583948"/>
    <w:rsid w:val="00585504"/>
    <w:rsid w:val="00585EFD"/>
    <w:rsid w:val="00593834"/>
    <w:rsid w:val="005946DB"/>
    <w:rsid w:val="005948E3"/>
    <w:rsid w:val="005949D1"/>
    <w:rsid w:val="00594C2A"/>
    <w:rsid w:val="005A0755"/>
    <w:rsid w:val="005A0C12"/>
    <w:rsid w:val="005A1150"/>
    <w:rsid w:val="005A1B5A"/>
    <w:rsid w:val="005A40A5"/>
    <w:rsid w:val="005A563D"/>
    <w:rsid w:val="005A6153"/>
    <w:rsid w:val="005A7BE6"/>
    <w:rsid w:val="005B0C56"/>
    <w:rsid w:val="005B511F"/>
    <w:rsid w:val="005B5539"/>
    <w:rsid w:val="005B6841"/>
    <w:rsid w:val="005C28DB"/>
    <w:rsid w:val="005C2E11"/>
    <w:rsid w:val="005C3447"/>
    <w:rsid w:val="005C377B"/>
    <w:rsid w:val="005C6EA3"/>
    <w:rsid w:val="005D1C6E"/>
    <w:rsid w:val="005D21F8"/>
    <w:rsid w:val="005D5F49"/>
    <w:rsid w:val="005D7B96"/>
    <w:rsid w:val="005E21FA"/>
    <w:rsid w:val="005E2419"/>
    <w:rsid w:val="005E2889"/>
    <w:rsid w:val="005E2AED"/>
    <w:rsid w:val="005E3D60"/>
    <w:rsid w:val="005E3FB5"/>
    <w:rsid w:val="005E4FA1"/>
    <w:rsid w:val="005E61D3"/>
    <w:rsid w:val="005E71DC"/>
    <w:rsid w:val="005F004F"/>
    <w:rsid w:val="005F4AA2"/>
    <w:rsid w:val="005F5CAF"/>
    <w:rsid w:val="005F60A1"/>
    <w:rsid w:val="006044E7"/>
    <w:rsid w:val="00607252"/>
    <w:rsid w:val="00610859"/>
    <w:rsid w:val="006120BC"/>
    <w:rsid w:val="0061253E"/>
    <w:rsid w:val="006126D3"/>
    <w:rsid w:val="00612C54"/>
    <w:rsid w:val="00615E43"/>
    <w:rsid w:val="00616260"/>
    <w:rsid w:val="00616E5C"/>
    <w:rsid w:val="00621D41"/>
    <w:rsid w:val="00622F7C"/>
    <w:rsid w:val="00623923"/>
    <w:rsid w:val="00623B63"/>
    <w:rsid w:val="0062443B"/>
    <w:rsid w:val="00625668"/>
    <w:rsid w:val="00627286"/>
    <w:rsid w:val="00627D0D"/>
    <w:rsid w:val="006326EF"/>
    <w:rsid w:val="0063509A"/>
    <w:rsid w:val="006357C7"/>
    <w:rsid w:val="00641260"/>
    <w:rsid w:val="0064418C"/>
    <w:rsid w:val="00644B29"/>
    <w:rsid w:val="00645DDA"/>
    <w:rsid w:val="006529C9"/>
    <w:rsid w:val="00655571"/>
    <w:rsid w:val="00655B91"/>
    <w:rsid w:val="006565A9"/>
    <w:rsid w:val="00656FC6"/>
    <w:rsid w:val="0066213D"/>
    <w:rsid w:val="00662BA9"/>
    <w:rsid w:val="00664780"/>
    <w:rsid w:val="006655C8"/>
    <w:rsid w:val="00665CEA"/>
    <w:rsid w:val="00665DD8"/>
    <w:rsid w:val="0067348C"/>
    <w:rsid w:val="00673B82"/>
    <w:rsid w:val="00681C6F"/>
    <w:rsid w:val="00682053"/>
    <w:rsid w:val="00683ED8"/>
    <w:rsid w:val="00686812"/>
    <w:rsid w:val="00691602"/>
    <w:rsid w:val="006920AA"/>
    <w:rsid w:val="00692C59"/>
    <w:rsid w:val="00696499"/>
    <w:rsid w:val="00696DB8"/>
    <w:rsid w:val="006A23B4"/>
    <w:rsid w:val="006A4622"/>
    <w:rsid w:val="006A5B80"/>
    <w:rsid w:val="006A5BF3"/>
    <w:rsid w:val="006B1BCB"/>
    <w:rsid w:val="006B23F6"/>
    <w:rsid w:val="006B254D"/>
    <w:rsid w:val="006B2732"/>
    <w:rsid w:val="006C0605"/>
    <w:rsid w:val="006D07AA"/>
    <w:rsid w:val="006D1C1A"/>
    <w:rsid w:val="006D1CB3"/>
    <w:rsid w:val="006D1D20"/>
    <w:rsid w:val="006D38A6"/>
    <w:rsid w:val="006D46A8"/>
    <w:rsid w:val="006D75B5"/>
    <w:rsid w:val="006E0115"/>
    <w:rsid w:val="006E0CED"/>
    <w:rsid w:val="006E1870"/>
    <w:rsid w:val="006E286C"/>
    <w:rsid w:val="006E2F9C"/>
    <w:rsid w:val="006E3401"/>
    <w:rsid w:val="006E39E6"/>
    <w:rsid w:val="006E57AF"/>
    <w:rsid w:val="006E5FB1"/>
    <w:rsid w:val="006E62AA"/>
    <w:rsid w:val="006E64C4"/>
    <w:rsid w:val="006E76EA"/>
    <w:rsid w:val="006F31E9"/>
    <w:rsid w:val="006F62F2"/>
    <w:rsid w:val="00701445"/>
    <w:rsid w:val="007022E9"/>
    <w:rsid w:val="00702A44"/>
    <w:rsid w:val="0070378A"/>
    <w:rsid w:val="00704D3B"/>
    <w:rsid w:val="00707F7E"/>
    <w:rsid w:val="00710B29"/>
    <w:rsid w:val="007159B5"/>
    <w:rsid w:val="00720A55"/>
    <w:rsid w:val="0072181B"/>
    <w:rsid w:val="007226EE"/>
    <w:rsid w:val="007255B6"/>
    <w:rsid w:val="00726AD6"/>
    <w:rsid w:val="00726F97"/>
    <w:rsid w:val="007365ED"/>
    <w:rsid w:val="0073792F"/>
    <w:rsid w:val="00740B56"/>
    <w:rsid w:val="007412F3"/>
    <w:rsid w:val="00746752"/>
    <w:rsid w:val="00747F90"/>
    <w:rsid w:val="00752AE8"/>
    <w:rsid w:val="00752BC1"/>
    <w:rsid w:val="007547A1"/>
    <w:rsid w:val="007558F1"/>
    <w:rsid w:val="00756B5B"/>
    <w:rsid w:val="00757770"/>
    <w:rsid w:val="00757ABA"/>
    <w:rsid w:val="007605B7"/>
    <w:rsid w:val="00760BCF"/>
    <w:rsid w:val="00760C23"/>
    <w:rsid w:val="00762AEE"/>
    <w:rsid w:val="007634BD"/>
    <w:rsid w:val="00764159"/>
    <w:rsid w:val="00771697"/>
    <w:rsid w:val="00776F24"/>
    <w:rsid w:val="00777240"/>
    <w:rsid w:val="00777D79"/>
    <w:rsid w:val="00780906"/>
    <w:rsid w:val="007824E7"/>
    <w:rsid w:val="00782736"/>
    <w:rsid w:val="00782956"/>
    <w:rsid w:val="00783BDF"/>
    <w:rsid w:val="00785C63"/>
    <w:rsid w:val="00787EB7"/>
    <w:rsid w:val="00790205"/>
    <w:rsid w:val="0079246E"/>
    <w:rsid w:val="00792EAE"/>
    <w:rsid w:val="007A5306"/>
    <w:rsid w:val="007A5516"/>
    <w:rsid w:val="007A6440"/>
    <w:rsid w:val="007A7FDD"/>
    <w:rsid w:val="007B1BE8"/>
    <w:rsid w:val="007B33CE"/>
    <w:rsid w:val="007B3F58"/>
    <w:rsid w:val="007B4897"/>
    <w:rsid w:val="007B77F6"/>
    <w:rsid w:val="007C047A"/>
    <w:rsid w:val="007C2D7C"/>
    <w:rsid w:val="007C39EA"/>
    <w:rsid w:val="007C50ED"/>
    <w:rsid w:val="007C6118"/>
    <w:rsid w:val="007C7F63"/>
    <w:rsid w:val="007D09A4"/>
    <w:rsid w:val="007D2C19"/>
    <w:rsid w:val="007D36DE"/>
    <w:rsid w:val="007D3862"/>
    <w:rsid w:val="007D6604"/>
    <w:rsid w:val="007E32FE"/>
    <w:rsid w:val="007E6095"/>
    <w:rsid w:val="007E6420"/>
    <w:rsid w:val="007E6448"/>
    <w:rsid w:val="007E702A"/>
    <w:rsid w:val="007F2825"/>
    <w:rsid w:val="007F44D2"/>
    <w:rsid w:val="007F651A"/>
    <w:rsid w:val="00800663"/>
    <w:rsid w:val="00801146"/>
    <w:rsid w:val="00802A55"/>
    <w:rsid w:val="00803B69"/>
    <w:rsid w:val="00807AEC"/>
    <w:rsid w:val="00807E6D"/>
    <w:rsid w:val="0081442D"/>
    <w:rsid w:val="0081521B"/>
    <w:rsid w:val="008220DF"/>
    <w:rsid w:val="00823B18"/>
    <w:rsid w:val="00823D4D"/>
    <w:rsid w:val="0082579B"/>
    <w:rsid w:val="00827EE7"/>
    <w:rsid w:val="00831D35"/>
    <w:rsid w:val="00831E2C"/>
    <w:rsid w:val="00832066"/>
    <w:rsid w:val="0083445C"/>
    <w:rsid w:val="00836A55"/>
    <w:rsid w:val="00843DD1"/>
    <w:rsid w:val="008443CA"/>
    <w:rsid w:val="008452A5"/>
    <w:rsid w:val="008456B2"/>
    <w:rsid w:val="00850223"/>
    <w:rsid w:val="00851E80"/>
    <w:rsid w:val="0085297F"/>
    <w:rsid w:val="00853C1F"/>
    <w:rsid w:val="008548FE"/>
    <w:rsid w:val="00855A4B"/>
    <w:rsid w:val="00857C53"/>
    <w:rsid w:val="00860706"/>
    <w:rsid w:val="00860AB0"/>
    <w:rsid w:val="0086333B"/>
    <w:rsid w:val="00863A4E"/>
    <w:rsid w:val="008643D3"/>
    <w:rsid w:val="00867351"/>
    <w:rsid w:val="00870FDA"/>
    <w:rsid w:val="0087201E"/>
    <w:rsid w:val="00873577"/>
    <w:rsid w:val="00875A56"/>
    <w:rsid w:val="00876804"/>
    <w:rsid w:val="00877157"/>
    <w:rsid w:val="008771A7"/>
    <w:rsid w:val="008809DF"/>
    <w:rsid w:val="0088433F"/>
    <w:rsid w:val="008918C7"/>
    <w:rsid w:val="008A085B"/>
    <w:rsid w:val="008A0CEE"/>
    <w:rsid w:val="008A15B9"/>
    <w:rsid w:val="008A2344"/>
    <w:rsid w:val="008A2ED2"/>
    <w:rsid w:val="008A2F8D"/>
    <w:rsid w:val="008A362A"/>
    <w:rsid w:val="008A45F0"/>
    <w:rsid w:val="008B40D4"/>
    <w:rsid w:val="008B48A3"/>
    <w:rsid w:val="008B4EB4"/>
    <w:rsid w:val="008C1BBD"/>
    <w:rsid w:val="008C42A1"/>
    <w:rsid w:val="008C470F"/>
    <w:rsid w:val="008D0DFD"/>
    <w:rsid w:val="008D1799"/>
    <w:rsid w:val="008D1EAA"/>
    <w:rsid w:val="008D5A4A"/>
    <w:rsid w:val="008D7798"/>
    <w:rsid w:val="008D7974"/>
    <w:rsid w:val="008E269B"/>
    <w:rsid w:val="008E2F64"/>
    <w:rsid w:val="008E310B"/>
    <w:rsid w:val="008E427D"/>
    <w:rsid w:val="008E5CA0"/>
    <w:rsid w:val="008E5F7C"/>
    <w:rsid w:val="008F15AB"/>
    <w:rsid w:val="008F1622"/>
    <w:rsid w:val="008F1E48"/>
    <w:rsid w:val="008F4179"/>
    <w:rsid w:val="008F569B"/>
    <w:rsid w:val="00900801"/>
    <w:rsid w:val="009030E1"/>
    <w:rsid w:val="009050D1"/>
    <w:rsid w:val="00905B31"/>
    <w:rsid w:val="009124D4"/>
    <w:rsid w:val="00913501"/>
    <w:rsid w:val="00913875"/>
    <w:rsid w:val="00915AFA"/>
    <w:rsid w:val="00916909"/>
    <w:rsid w:val="0092062B"/>
    <w:rsid w:val="00921822"/>
    <w:rsid w:val="00921E58"/>
    <w:rsid w:val="0092799C"/>
    <w:rsid w:val="009307DB"/>
    <w:rsid w:val="009312E5"/>
    <w:rsid w:val="00931557"/>
    <w:rsid w:val="00932FC6"/>
    <w:rsid w:val="00936C8E"/>
    <w:rsid w:val="009373E4"/>
    <w:rsid w:val="0094198D"/>
    <w:rsid w:val="00941C65"/>
    <w:rsid w:val="00943F37"/>
    <w:rsid w:val="00944565"/>
    <w:rsid w:val="00944A77"/>
    <w:rsid w:val="009465EF"/>
    <w:rsid w:val="00946EAE"/>
    <w:rsid w:val="00947083"/>
    <w:rsid w:val="00953E9F"/>
    <w:rsid w:val="009570D6"/>
    <w:rsid w:val="00957A56"/>
    <w:rsid w:val="0096146D"/>
    <w:rsid w:val="009630E6"/>
    <w:rsid w:val="00967B27"/>
    <w:rsid w:val="00970435"/>
    <w:rsid w:val="00972A32"/>
    <w:rsid w:val="00975285"/>
    <w:rsid w:val="00981CCD"/>
    <w:rsid w:val="009828C2"/>
    <w:rsid w:val="00984F4F"/>
    <w:rsid w:val="0098550F"/>
    <w:rsid w:val="009859CC"/>
    <w:rsid w:val="0098700C"/>
    <w:rsid w:val="00990B36"/>
    <w:rsid w:val="00993448"/>
    <w:rsid w:val="00993E7B"/>
    <w:rsid w:val="00993F9D"/>
    <w:rsid w:val="00994AB2"/>
    <w:rsid w:val="00994BCA"/>
    <w:rsid w:val="00995D16"/>
    <w:rsid w:val="00995D2E"/>
    <w:rsid w:val="00996E46"/>
    <w:rsid w:val="00997B0D"/>
    <w:rsid w:val="009A172B"/>
    <w:rsid w:val="009A2B83"/>
    <w:rsid w:val="009A2D15"/>
    <w:rsid w:val="009A3CB3"/>
    <w:rsid w:val="009A42A6"/>
    <w:rsid w:val="009A4CB6"/>
    <w:rsid w:val="009A61A2"/>
    <w:rsid w:val="009B0298"/>
    <w:rsid w:val="009B075A"/>
    <w:rsid w:val="009B0E66"/>
    <w:rsid w:val="009B259E"/>
    <w:rsid w:val="009B3C49"/>
    <w:rsid w:val="009B5420"/>
    <w:rsid w:val="009B5B3B"/>
    <w:rsid w:val="009B5DC6"/>
    <w:rsid w:val="009B7FB8"/>
    <w:rsid w:val="009C0289"/>
    <w:rsid w:val="009C1634"/>
    <w:rsid w:val="009C3BE8"/>
    <w:rsid w:val="009C518E"/>
    <w:rsid w:val="009D2071"/>
    <w:rsid w:val="009D34DD"/>
    <w:rsid w:val="009D3767"/>
    <w:rsid w:val="009D3B2C"/>
    <w:rsid w:val="009E3FCA"/>
    <w:rsid w:val="009E4527"/>
    <w:rsid w:val="009E508A"/>
    <w:rsid w:val="009E5B29"/>
    <w:rsid w:val="009F1B95"/>
    <w:rsid w:val="009F250A"/>
    <w:rsid w:val="009F427A"/>
    <w:rsid w:val="009F769D"/>
    <w:rsid w:val="00A002C1"/>
    <w:rsid w:val="00A00E01"/>
    <w:rsid w:val="00A012C6"/>
    <w:rsid w:val="00A01ADD"/>
    <w:rsid w:val="00A05D4E"/>
    <w:rsid w:val="00A07194"/>
    <w:rsid w:val="00A12CC5"/>
    <w:rsid w:val="00A149E3"/>
    <w:rsid w:val="00A15ED4"/>
    <w:rsid w:val="00A16E1A"/>
    <w:rsid w:val="00A22A10"/>
    <w:rsid w:val="00A23B3D"/>
    <w:rsid w:val="00A2434C"/>
    <w:rsid w:val="00A24A61"/>
    <w:rsid w:val="00A24ACE"/>
    <w:rsid w:val="00A265C2"/>
    <w:rsid w:val="00A3297B"/>
    <w:rsid w:val="00A32AC8"/>
    <w:rsid w:val="00A32C70"/>
    <w:rsid w:val="00A34023"/>
    <w:rsid w:val="00A37532"/>
    <w:rsid w:val="00A400FC"/>
    <w:rsid w:val="00A40EE6"/>
    <w:rsid w:val="00A41B1F"/>
    <w:rsid w:val="00A42155"/>
    <w:rsid w:val="00A43241"/>
    <w:rsid w:val="00A43A91"/>
    <w:rsid w:val="00A47D98"/>
    <w:rsid w:val="00A50D64"/>
    <w:rsid w:val="00A5252B"/>
    <w:rsid w:val="00A5601C"/>
    <w:rsid w:val="00A61148"/>
    <w:rsid w:val="00A613B5"/>
    <w:rsid w:val="00A62784"/>
    <w:rsid w:val="00A62EAF"/>
    <w:rsid w:val="00A65A93"/>
    <w:rsid w:val="00A706AC"/>
    <w:rsid w:val="00A728C1"/>
    <w:rsid w:val="00A7514C"/>
    <w:rsid w:val="00A80539"/>
    <w:rsid w:val="00A81F7D"/>
    <w:rsid w:val="00A82F01"/>
    <w:rsid w:val="00A836F0"/>
    <w:rsid w:val="00A8433B"/>
    <w:rsid w:val="00A84377"/>
    <w:rsid w:val="00A8762B"/>
    <w:rsid w:val="00A87F40"/>
    <w:rsid w:val="00A90C58"/>
    <w:rsid w:val="00A91AC3"/>
    <w:rsid w:val="00A9305D"/>
    <w:rsid w:val="00A95B3C"/>
    <w:rsid w:val="00A96B59"/>
    <w:rsid w:val="00A97652"/>
    <w:rsid w:val="00AA2E03"/>
    <w:rsid w:val="00AA3048"/>
    <w:rsid w:val="00AA578E"/>
    <w:rsid w:val="00AB0571"/>
    <w:rsid w:val="00AB0E47"/>
    <w:rsid w:val="00AB221A"/>
    <w:rsid w:val="00AB4F87"/>
    <w:rsid w:val="00AB7516"/>
    <w:rsid w:val="00AC07FA"/>
    <w:rsid w:val="00AC083B"/>
    <w:rsid w:val="00AC1192"/>
    <w:rsid w:val="00AC45B7"/>
    <w:rsid w:val="00AC49E4"/>
    <w:rsid w:val="00AC7864"/>
    <w:rsid w:val="00AD025E"/>
    <w:rsid w:val="00AD13A1"/>
    <w:rsid w:val="00AE3085"/>
    <w:rsid w:val="00AE3AD8"/>
    <w:rsid w:val="00AF0BCB"/>
    <w:rsid w:val="00AF230C"/>
    <w:rsid w:val="00B02815"/>
    <w:rsid w:val="00B15A13"/>
    <w:rsid w:val="00B15FDE"/>
    <w:rsid w:val="00B170FA"/>
    <w:rsid w:val="00B20310"/>
    <w:rsid w:val="00B24A94"/>
    <w:rsid w:val="00B24E2A"/>
    <w:rsid w:val="00B25F50"/>
    <w:rsid w:val="00B26D29"/>
    <w:rsid w:val="00B27D92"/>
    <w:rsid w:val="00B30189"/>
    <w:rsid w:val="00B31006"/>
    <w:rsid w:val="00B310A3"/>
    <w:rsid w:val="00B336CD"/>
    <w:rsid w:val="00B402DB"/>
    <w:rsid w:val="00B42937"/>
    <w:rsid w:val="00B42D36"/>
    <w:rsid w:val="00B42E73"/>
    <w:rsid w:val="00B44243"/>
    <w:rsid w:val="00B45270"/>
    <w:rsid w:val="00B46637"/>
    <w:rsid w:val="00B47C34"/>
    <w:rsid w:val="00B534B2"/>
    <w:rsid w:val="00B53965"/>
    <w:rsid w:val="00B54971"/>
    <w:rsid w:val="00B55D83"/>
    <w:rsid w:val="00B56233"/>
    <w:rsid w:val="00B60597"/>
    <w:rsid w:val="00B60A1E"/>
    <w:rsid w:val="00B6112A"/>
    <w:rsid w:val="00B63926"/>
    <w:rsid w:val="00B6661B"/>
    <w:rsid w:val="00B670AC"/>
    <w:rsid w:val="00B73291"/>
    <w:rsid w:val="00B73D1C"/>
    <w:rsid w:val="00B74074"/>
    <w:rsid w:val="00B74EC2"/>
    <w:rsid w:val="00B75946"/>
    <w:rsid w:val="00B76278"/>
    <w:rsid w:val="00B7675D"/>
    <w:rsid w:val="00B77479"/>
    <w:rsid w:val="00B81FAC"/>
    <w:rsid w:val="00B826A4"/>
    <w:rsid w:val="00B82FCA"/>
    <w:rsid w:val="00B90B3D"/>
    <w:rsid w:val="00B937F8"/>
    <w:rsid w:val="00B9423E"/>
    <w:rsid w:val="00B95B99"/>
    <w:rsid w:val="00B96607"/>
    <w:rsid w:val="00BA01F3"/>
    <w:rsid w:val="00BA3824"/>
    <w:rsid w:val="00BB0789"/>
    <w:rsid w:val="00BB0DC7"/>
    <w:rsid w:val="00BB2BCF"/>
    <w:rsid w:val="00BB2EAB"/>
    <w:rsid w:val="00BB2EC5"/>
    <w:rsid w:val="00BB676E"/>
    <w:rsid w:val="00BB6998"/>
    <w:rsid w:val="00BB76A6"/>
    <w:rsid w:val="00BC08DF"/>
    <w:rsid w:val="00BC1487"/>
    <w:rsid w:val="00BC2FBE"/>
    <w:rsid w:val="00BD1B42"/>
    <w:rsid w:val="00BD28CD"/>
    <w:rsid w:val="00BD2ED5"/>
    <w:rsid w:val="00BD5030"/>
    <w:rsid w:val="00BD6DD9"/>
    <w:rsid w:val="00BD73A7"/>
    <w:rsid w:val="00BD7AA3"/>
    <w:rsid w:val="00BE1DEC"/>
    <w:rsid w:val="00BE25E6"/>
    <w:rsid w:val="00BE4435"/>
    <w:rsid w:val="00BE684C"/>
    <w:rsid w:val="00BE7753"/>
    <w:rsid w:val="00BF3D31"/>
    <w:rsid w:val="00BF6325"/>
    <w:rsid w:val="00C003D4"/>
    <w:rsid w:val="00C027F5"/>
    <w:rsid w:val="00C02EDA"/>
    <w:rsid w:val="00C03290"/>
    <w:rsid w:val="00C041A0"/>
    <w:rsid w:val="00C112BD"/>
    <w:rsid w:val="00C1199A"/>
    <w:rsid w:val="00C11C2A"/>
    <w:rsid w:val="00C12837"/>
    <w:rsid w:val="00C12FDC"/>
    <w:rsid w:val="00C16744"/>
    <w:rsid w:val="00C169EE"/>
    <w:rsid w:val="00C20D77"/>
    <w:rsid w:val="00C23B7B"/>
    <w:rsid w:val="00C2440E"/>
    <w:rsid w:val="00C244D3"/>
    <w:rsid w:val="00C2494E"/>
    <w:rsid w:val="00C2561B"/>
    <w:rsid w:val="00C320A0"/>
    <w:rsid w:val="00C3317C"/>
    <w:rsid w:val="00C343D4"/>
    <w:rsid w:val="00C35CC4"/>
    <w:rsid w:val="00C36AED"/>
    <w:rsid w:val="00C37F23"/>
    <w:rsid w:val="00C37FC2"/>
    <w:rsid w:val="00C41DF9"/>
    <w:rsid w:val="00C43734"/>
    <w:rsid w:val="00C4390D"/>
    <w:rsid w:val="00C51D3F"/>
    <w:rsid w:val="00C5385E"/>
    <w:rsid w:val="00C539E2"/>
    <w:rsid w:val="00C609BC"/>
    <w:rsid w:val="00C60A36"/>
    <w:rsid w:val="00C61D40"/>
    <w:rsid w:val="00C626EF"/>
    <w:rsid w:val="00C646D4"/>
    <w:rsid w:val="00C66E11"/>
    <w:rsid w:val="00C67239"/>
    <w:rsid w:val="00C674CD"/>
    <w:rsid w:val="00C7009C"/>
    <w:rsid w:val="00C75A27"/>
    <w:rsid w:val="00C80602"/>
    <w:rsid w:val="00C82E23"/>
    <w:rsid w:val="00C835A3"/>
    <w:rsid w:val="00C83E7B"/>
    <w:rsid w:val="00C84375"/>
    <w:rsid w:val="00C862F8"/>
    <w:rsid w:val="00C864C7"/>
    <w:rsid w:val="00C87113"/>
    <w:rsid w:val="00C9024D"/>
    <w:rsid w:val="00C905DF"/>
    <w:rsid w:val="00C94817"/>
    <w:rsid w:val="00C948A1"/>
    <w:rsid w:val="00C95F17"/>
    <w:rsid w:val="00C9611D"/>
    <w:rsid w:val="00CA011F"/>
    <w:rsid w:val="00CA1A15"/>
    <w:rsid w:val="00CA2453"/>
    <w:rsid w:val="00CA25CC"/>
    <w:rsid w:val="00CA5B44"/>
    <w:rsid w:val="00CA7B5D"/>
    <w:rsid w:val="00CB094B"/>
    <w:rsid w:val="00CB1155"/>
    <w:rsid w:val="00CB5AC3"/>
    <w:rsid w:val="00CB5F8B"/>
    <w:rsid w:val="00CB70BC"/>
    <w:rsid w:val="00CB71BB"/>
    <w:rsid w:val="00CC13C5"/>
    <w:rsid w:val="00CC2125"/>
    <w:rsid w:val="00CC3BCE"/>
    <w:rsid w:val="00CC5E53"/>
    <w:rsid w:val="00CC6B36"/>
    <w:rsid w:val="00CC6FDE"/>
    <w:rsid w:val="00CD23BE"/>
    <w:rsid w:val="00CD2415"/>
    <w:rsid w:val="00CD2DD1"/>
    <w:rsid w:val="00CD2F4A"/>
    <w:rsid w:val="00CD39B7"/>
    <w:rsid w:val="00CD3C1F"/>
    <w:rsid w:val="00CD405E"/>
    <w:rsid w:val="00CD440A"/>
    <w:rsid w:val="00CD72D5"/>
    <w:rsid w:val="00CD72FB"/>
    <w:rsid w:val="00CE3C33"/>
    <w:rsid w:val="00CE64AB"/>
    <w:rsid w:val="00CE794E"/>
    <w:rsid w:val="00CF06BC"/>
    <w:rsid w:val="00CF0718"/>
    <w:rsid w:val="00CF134A"/>
    <w:rsid w:val="00CF1428"/>
    <w:rsid w:val="00CF347F"/>
    <w:rsid w:val="00CF3EA3"/>
    <w:rsid w:val="00CF4187"/>
    <w:rsid w:val="00CF4FEA"/>
    <w:rsid w:val="00CF5448"/>
    <w:rsid w:val="00D00710"/>
    <w:rsid w:val="00D008C7"/>
    <w:rsid w:val="00D0131D"/>
    <w:rsid w:val="00D01926"/>
    <w:rsid w:val="00D019FD"/>
    <w:rsid w:val="00D02055"/>
    <w:rsid w:val="00D020D0"/>
    <w:rsid w:val="00D106E9"/>
    <w:rsid w:val="00D12C52"/>
    <w:rsid w:val="00D13719"/>
    <w:rsid w:val="00D13F8F"/>
    <w:rsid w:val="00D16347"/>
    <w:rsid w:val="00D20203"/>
    <w:rsid w:val="00D26949"/>
    <w:rsid w:val="00D2696C"/>
    <w:rsid w:val="00D31DDB"/>
    <w:rsid w:val="00D335AB"/>
    <w:rsid w:val="00D33751"/>
    <w:rsid w:val="00D36421"/>
    <w:rsid w:val="00D40222"/>
    <w:rsid w:val="00D402A3"/>
    <w:rsid w:val="00D4239F"/>
    <w:rsid w:val="00D439EF"/>
    <w:rsid w:val="00D43A15"/>
    <w:rsid w:val="00D45F69"/>
    <w:rsid w:val="00D463EE"/>
    <w:rsid w:val="00D46D46"/>
    <w:rsid w:val="00D47F21"/>
    <w:rsid w:val="00D515F1"/>
    <w:rsid w:val="00D55367"/>
    <w:rsid w:val="00D5763C"/>
    <w:rsid w:val="00D61829"/>
    <w:rsid w:val="00D63B75"/>
    <w:rsid w:val="00D65307"/>
    <w:rsid w:val="00D66271"/>
    <w:rsid w:val="00D6662F"/>
    <w:rsid w:val="00D67C8D"/>
    <w:rsid w:val="00D7159B"/>
    <w:rsid w:val="00D75C04"/>
    <w:rsid w:val="00D80920"/>
    <w:rsid w:val="00D81B6E"/>
    <w:rsid w:val="00D82A88"/>
    <w:rsid w:val="00D837F4"/>
    <w:rsid w:val="00D8397C"/>
    <w:rsid w:val="00D850A4"/>
    <w:rsid w:val="00D87C14"/>
    <w:rsid w:val="00D931EE"/>
    <w:rsid w:val="00D933AD"/>
    <w:rsid w:val="00D9455E"/>
    <w:rsid w:val="00D94DF0"/>
    <w:rsid w:val="00D96590"/>
    <w:rsid w:val="00DA04D8"/>
    <w:rsid w:val="00DA16D6"/>
    <w:rsid w:val="00DA20A7"/>
    <w:rsid w:val="00DA3FFA"/>
    <w:rsid w:val="00DA43DB"/>
    <w:rsid w:val="00DA470C"/>
    <w:rsid w:val="00DA51CD"/>
    <w:rsid w:val="00DA6A7D"/>
    <w:rsid w:val="00DA73A5"/>
    <w:rsid w:val="00DB32A6"/>
    <w:rsid w:val="00DB35C8"/>
    <w:rsid w:val="00DB4D2E"/>
    <w:rsid w:val="00DC1712"/>
    <w:rsid w:val="00DC38CA"/>
    <w:rsid w:val="00DC3939"/>
    <w:rsid w:val="00DC42F6"/>
    <w:rsid w:val="00DC595F"/>
    <w:rsid w:val="00DC5B86"/>
    <w:rsid w:val="00DD4B24"/>
    <w:rsid w:val="00DD5040"/>
    <w:rsid w:val="00DD670E"/>
    <w:rsid w:val="00DD6F5E"/>
    <w:rsid w:val="00DD7E89"/>
    <w:rsid w:val="00DE1B69"/>
    <w:rsid w:val="00DE1C2F"/>
    <w:rsid w:val="00DE3625"/>
    <w:rsid w:val="00DE4436"/>
    <w:rsid w:val="00DE5A5E"/>
    <w:rsid w:val="00DF0E09"/>
    <w:rsid w:val="00DF22CB"/>
    <w:rsid w:val="00DF441E"/>
    <w:rsid w:val="00DF4485"/>
    <w:rsid w:val="00E07C39"/>
    <w:rsid w:val="00E1144C"/>
    <w:rsid w:val="00E11ED1"/>
    <w:rsid w:val="00E122D6"/>
    <w:rsid w:val="00E126B4"/>
    <w:rsid w:val="00E128D9"/>
    <w:rsid w:val="00E1503B"/>
    <w:rsid w:val="00E17FB1"/>
    <w:rsid w:val="00E20C76"/>
    <w:rsid w:val="00E2312E"/>
    <w:rsid w:val="00E24400"/>
    <w:rsid w:val="00E24BA8"/>
    <w:rsid w:val="00E25104"/>
    <w:rsid w:val="00E261A2"/>
    <w:rsid w:val="00E3186C"/>
    <w:rsid w:val="00E33046"/>
    <w:rsid w:val="00E330D7"/>
    <w:rsid w:val="00E3331E"/>
    <w:rsid w:val="00E34C85"/>
    <w:rsid w:val="00E35586"/>
    <w:rsid w:val="00E3722D"/>
    <w:rsid w:val="00E427A4"/>
    <w:rsid w:val="00E44192"/>
    <w:rsid w:val="00E463D2"/>
    <w:rsid w:val="00E51E7C"/>
    <w:rsid w:val="00E5611D"/>
    <w:rsid w:val="00E56806"/>
    <w:rsid w:val="00E60C5A"/>
    <w:rsid w:val="00E63B2B"/>
    <w:rsid w:val="00E6433E"/>
    <w:rsid w:val="00E65C6D"/>
    <w:rsid w:val="00E704E0"/>
    <w:rsid w:val="00E716D4"/>
    <w:rsid w:val="00E71927"/>
    <w:rsid w:val="00E72A68"/>
    <w:rsid w:val="00E72ED7"/>
    <w:rsid w:val="00E74FF6"/>
    <w:rsid w:val="00E75006"/>
    <w:rsid w:val="00E756C1"/>
    <w:rsid w:val="00E762BF"/>
    <w:rsid w:val="00E7706B"/>
    <w:rsid w:val="00E82221"/>
    <w:rsid w:val="00E83042"/>
    <w:rsid w:val="00E8492A"/>
    <w:rsid w:val="00E87CD9"/>
    <w:rsid w:val="00E9474E"/>
    <w:rsid w:val="00E96A8B"/>
    <w:rsid w:val="00E97E6C"/>
    <w:rsid w:val="00EA075E"/>
    <w:rsid w:val="00EA110E"/>
    <w:rsid w:val="00EA3A25"/>
    <w:rsid w:val="00EA4E35"/>
    <w:rsid w:val="00EB4684"/>
    <w:rsid w:val="00EB5484"/>
    <w:rsid w:val="00EB54B1"/>
    <w:rsid w:val="00EB58E7"/>
    <w:rsid w:val="00EB6820"/>
    <w:rsid w:val="00EB6FE7"/>
    <w:rsid w:val="00EC057F"/>
    <w:rsid w:val="00EC14C5"/>
    <w:rsid w:val="00EC3169"/>
    <w:rsid w:val="00EC6348"/>
    <w:rsid w:val="00EC6C82"/>
    <w:rsid w:val="00ED3D60"/>
    <w:rsid w:val="00EE248A"/>
    <w:rsid w:val="00EE3396"/>
    <w:rsid w:val="00EE7B8E"/>
    <w:rsid w:val="00EF189F"/>
    <w:rsid w:val="00EF18BE"/>
    <w:rsid w:val="00EF6D98"/>
    <w:rsid w:val="00F00387"/>
    <w:rsid w:val="00F01671"/>
    <w:rsid w:val="00F10C06"/>
    <w:rsid w:val="00F1494A"/>
    <w:rsid w:val="00F1747D"/>
    <w:rsid w:val="00F20D7A"/>
    <w:rsid w:val="00F24633"/>
    <w:rsid w:val="00F24DAB"/>
    <w:rsid w:val="00F266F8"/>
    <w:rsid w:val="00F30313"/>
    <w:rsid w:val="00F33070"/>
    <w:rsid w:val="00F3419C"/>
    <w:rsid w:val="00F34828"/>
    <w:rsid w:val="00F42294"/>
    <w:rsid w:val="00F42F1B"/>
    <w:rsid w:val="00F42F3A"/>
    <w:rsid w:val="00F432CA"/>
    <w:rsid w:val="00F449EC"/>
    <w:rsid w:val="00F467D6"/>
    <w:rsid w:val="00F46A43"/>
    <w:rsid w:val="00F47689"/>
    <w:rsid w:val="00F50593"/>
    <w:rsid w:val="00F51347"/>
    <w:rsid w:val="00F52694"/>
    <w:rsid w:val="00F60355"/>
    <w:rsid w:val="00F60636"/>
    <w:rsid w:val="00F62163"/>
    <w:rsid w:val="00F642BA"/>
    <w:rsid w:val="00F65C50"/>
    <w:rsid w:val="00F7588E"/>
    <w:rsid w:val="00F75BB7"/>
    <w:rsid w:val="00F75C3B"/>
    <w:rsid w:val="00F80F05"/>
    <w:rsid w:val="00F83542"/>
    <w:rsid w:val="00F837C2"/>
    <w:rsid w:val="00F83B9A"/>
    <w:rsid w:val="00F83C3C"/>
    <w:rsid w:val="00F83E45"/>
    <w:rsid w:val="00F862D5"/>
    <w:rsid w:val="00F8697D"/>
    <w:rsid w:val="00F90A0E"/>
    <w:rsid w:val="00F94CF5"/>
    <w:rsid w:val="00F952A3"/>
    <w:rsid w:val="00F963CA"/>
    <w:rsid w:val="00F97257"/>
    <w:rsid w:val="00FA07C3"/>
    <w:rsid w:val="00FA0995"/>
    <w:rsid w:val="00FA0C62"/>
    <w:rsid w:val="00FA173F"/>
    <w:rsid w:val="00FA4002"/>
    <w:rsid w:val="00FA64A7"/>
    <w:rsid w:val="00FB0718"/>
    <w:rsid w:val="00FB266B"/>
    <w:rsid w:val="00FB2EA6"/>
    <w:rsid w:val="00FB37A4"/>
    <w:rsid w:val="00FB3BED"/>
    <w:rsid w:val="00FB4DDB"/>
    <w:rsid w:val="00FB634F"/>
    <w:rsid w:val="00FC192F"/>
    <w:rsid w:val="00FC2C3B"/>
    <w:rsid w:val="00FC4BBB"/>
    <w:rsid w:val="00FC4D78"/>
    <w:rsid w:val="00FC5631"/>
    <w:rsid w:val="00FC644B"/>
    <w:rsid w:val="00FC6C2D"/>
    <w:rsid w:val="00FD07AA"/>
    <w:rsid w:val="00FD1288"/>
    <w:rsid w:val="00FD747D"/>
    <w:rsid w:val="00FE136B"/>
    <w:rsid w:val="00FE3EB1"/>
    <w:rsid w:val="00FE50D9"/>
    <w:rsid w:val="00FE5EC7"/>
    <w:rsid w:val="00FE6720"/>
    <w:rsid w:val="00FF1A36"/>
    <w:rsid w:val="00FF318E"/>
    <w:rsid w:val="00FF4956"/>
    <w:rsid w:val="00FF6B9D"/>
    <w:rsid w:val="00FF6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1C702"/>
  <w15:chartTrackingRefBased/>
  <w15:docId w15:val="{9A095936-0FE4-477B-B996-1DE41C1A7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733"/>
    <w:rPr>
      <w:sz w:val="24"/>
    </w:rPr>
  </w:style>
  <w:style w:type="paragraph" w:styleId="Heading2">
    <w:name w:val="heading 2"/>
    <w:basedOn w:val="Normal"/>
    <w:next w:val="Normal"/>
    <w:qFormat/>
    <w:pPr>
      <w:keepNext/>
      <w:spacing w:line="480" w:lineRule="atLeast"/>
      <w:ind w:firstLine="720"/>
      <w:outlineLvl w:val="1"/>
    </w:pPr>
    <w:rPr>
      <w:rFonts w:ascii="CG Times" w:hAnsi="CG Time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link w:val="BodyTextChar"/>
    <w:rPr>
      <w:b/>
    </w:rPr>
  </w:style>
  <w:style w:type="paragraph" w:styleId="BalloonText">
    <w:name w:val="Balloon Text"/>
    <w:basedOn w:val="Normal"/>
    <w:semiHidden/>
    <w:rsid w:val="002D42A0"/>
    <w:rPr>
      <w:rFonts w:ascii="Tahoma" w:hAnsi="Tahoma" w:cs="Tahoma"/>
      <w:sz w:val="16"/>
      <w:szCs w:val="16"/>
    </w:rPr>
  </w:style>
  <w:style w:type="paragraph" w:styleId="Header">
    <w:name w:val="header"/>
    <w:basedOn w:val="Normal"/>
    <w:rsid w:val="00877157"/>
    <w:pPr>
      <w:tabs>
        <w:tab w:val="center" w:pos="4320"/>
        <w:tab w:val="right" w:pos="8640"/>
      </w:tabs>
    </w:pPr>
  </w:style>
  <w:style w:type="paragraph" w:styleId="Footer">
    <w:name w:val="footer"/>
    <w:basedOn w:val="Normal"/>
    <w:rsid w:val="00877157"/>
    <w:pPr>
      <w:tabs>
        <w:tab w:val="center" w:pos="4320"/>
        <w:tab w:val="right" w:pos="8640"/>
      </w:tabs>
    </w:pPr>
  </w:style>
  <w:style w:type="character" w:styleId="PageNumber">
    <w:name w:val="page number"/>
    <w:basedOn w:val="DefaultParagraphFont"/>
    <w:rsid w:val="00877157"/>
  </w:style>
  <w:style w:type="paragraph" w:styleId="HTMLPreformatted">
    <w:name w:val="HTML Preformatted"/>
    <w:basedOn w:val="Normal"/>
    <w:rsid w:val="0002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Strong">
    <w:name w:val="Strong"/>
    <w:qFormat/>
    <w:rsid w:val="008E310B"/>
    <w:rPr>
      <w:b/>
      <w:bCs/>
    </w:rPr>
  </w:style>
  <w:style w:type="character" w:customStyle="1" w:styleId="footer-links1">
    <w:name w:val="footer-links1"/>
    <w:rsid w:val="00BC08DF"/>
    <w:rPr>
      <w:rFonts w:ascii="Arial" w:hAnsi="Arial" w:cs="Arial" w:hint="default"/>
      <w:b/>
      <w:bCs/>
      <w:color w:val="000000"/>
      <w:sz w:val="16"/>
      <w:szCs w:val="16"/>
    </w:rPr>
  </w:style>
  <w:style w:type="character" w:styleId="Hyperlink">
    <w:name w:val="Hyperlink"/>
    <w:rsid w:val="006655C8"/>
    <w:rPr>
      <w:color w:val="0000FF"/>
      <w:u w:val="single"/>
    </w:rPr>
  </w:style>
  <w:style w:type="character" w:styleId="FootnoteReference">
    <w:name w:val="footnote reference"/>
    <w:semiHidden/>
    <w:rsid w:val="00085E38"/>
  </w:style>
  <w:style w:type="character" w:styleId="FollowedHyperlink">
    <w:name w:val="FollowedHyperlink"/>
    <w:rsid w:val="005F60A1"/>
    <w:rPr>
      <w:color w:val="800080"/>
      <w:u w:val="single"/>
    </w:rPr>
  </w:style>
  <w:style w:type="table" w:styleId="TableGrid">
    <w:name w:val="Table Grid"/>
    <w:basedOn w:val="TableNormal"/>
    <w:rsid w:val="00864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762BF"/>
    <w:rPr>
      <w:sz w:val="16"/>
      <w:szCs w:val="16"/>
    </w:rPr>
  </w:style>
  <w:style w:type="paragraph" w:styleId="CommentText">
    <w:name w:val="annotation text"/>
    <w:basedOn w:val="Normal"/>
    <w:link w:val="CommentTextChar"/>
    <w:rsid w:val="00E762BF"/>
    <w:rPr>
      <w:sz w:val="20"/>
    </w:rPr>
  </w:style>
  <w:style w:type="character" w:customStyle="1" w:styleId="CommentTextChar">
    <w:name w:val="Comment Text Char"/>
    <w:basedOn w:val="DefaultParagraphFont"/>
    <w:link w:val="CommentText"/>
    <w:rsid w:val="00E762BF"/>
  </w:style>
  <w:style w:type="paragraph" w:styleId="CommentSubject">
    <w:name w:val="annotation subject"/>
    <w:basedOn w:val="CommentText"/>
    <w:next w:val="CommentText"/>
    <w:link w:val="CommentSubjectChar"/>
    <w:rsid w:val="00E762BF"/>
    <w:rPr>
      <w:b/>
      <w:bCs/>
    </w:rPr>
  </w:style>
  <w:style w:type="character" w:customStyle="1" w:styleId="CommentSubjectChar">
    <w:name w:val="Comment Subject Char"/>
    <w:link w:val="CommentSubject"/>
    <w:rsid w:val="00E762BF"/>
    <w:rPr>
      <w:b/>
      <w:bCs/>
    </w:rPr>
  </w:style>
  <w:style w:type="paragraph" w:styleId="Revision">
    <w:name w:val="Revision"/>
    <w:hidden/>
    <w:uiPriority w:val="99"/>
    <w:semiHidden/>
    <w:rsid w:val="00E762BF"/>
    <w:rPr>
      <w:sz w:val="24"/>
    </w:rPr>
  </w:style>
  <w:style w:type="paragraph" w:styleId="ListParagraph">
    <w:name w:val="List Paragraph"/>
    <w:basedOn w:val="Normal"/>
    <w:uiPriority w:val="34"/>
    <w:qFormat/>
    <w:rsid w:val="00696DB8"/>
    <w:pPr>
      <w:ind w:left="720"/>
    </w:pPr>
  </w:style>
  <w:style w:type="character" w:customStyle="1" w:styleId="BodyTextChar">
    <w:name w:val="Body Text Char"/>
    <w:link w:val="BodyText"/>
    <w:rsid w:val="007B33CE"/>
    <w:rPr>
      <w:b/>
      <w:sz w:val="24"/>
    </w:rPr>
  </w:style>
  <w:style w:type="paragraph" w:customStyle="1" w:styleId="Default">
    <w:name w:val="Default"/>
    <w:rsid w:val="00B26D29"/>
    <w:pPr>
      <w:autoSpaceDE w:val="0"/>
      <w:autoSpaceDN w:val="0"/>
      <w:adjustRightInd w:val="0"/>
    </w:pPr>
    <w:rPr>
      <w:rFonts w:ascii="Calibri" w:hAnsi="Calibri" w:cs="Calibri"/>
      <w:color w:val="000000"/>
      <w:sz w:val="24"/>
      <w:szCs w:val="24"/>
    </w:rPr>
  </w:style>
  <w:style w:type="table" w:styleId="MediumShading1-Accent1">
    <w:name w:val="Medium Shading 1 Accent 1"/>
    <w:basedOn w:val="TableNormal"/>
    <w:uiPriority w:val="63"/>
    <w:rsid w:val="00B26D29"/>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NoSpacing">
    <w:name w:val="No Spacing"/>
    <w:link w:val="NoSpacingChar"/>
    <w:uiPriority w:val="1"/>
    <w:qFormat/>
    <w:rsid w:val="00B26D29"/>
    <w:rPr>
      <w:sz w:val="24"/>
      <w:szCs w:val="24"/>
    </w:rPr>
  </w:style>
  <w:style w:type="character" w:customStyle="1" w:styleId="NoSpacingChar">
    <w:name w:val="No Spacing Char"/>
    <w:link w:val="NoSpacing"/>
    <w:uiPriority w:val="1"/>
    <w:rsid w:val="00B26D29"/>
    <w:rPr>
      <w:sz w:val="24"/>
      <w:szCs w:val="24"/>
    </w:rPr>
  </w:style>
  <w:style w:type="paragraph" w:styleId="NormalWeb">
    <w:name w:val="Normal (Web)"/>
    <w:basedOn w:val="Normal"/>
    <w:uiPriority w:val="99"/>
    <w:unhideWhenUsed/>
    <w:rsid w:val="00BD73A7"/>
    <w:pPr>
      <w:spacing w:before="60" w:after="240"/>
    </w:pPr>
    <w:rPr>
      <w:color w:val="565656"/>
      <w:szCs w:val="24"/>
    </w:rPr>
  </w:style>
  <w:style w:type="paragraph" w:styleId="BodyTextIndent">
    <w:name w:val="Body Text Indent"/>
    <w:basedOn w:val="Normal"/>
    <w:link w:val="BodyTextIndentChar"/>
    <w:rsid w:val="007A7FDD"/>
    <w:pPr>
      <w:spacing w:after="120"/>
      <w:ind w:left="360"/>
    </w:pPr>
  </w:style>
  <w:style w:type="character" w:customStyle="1" w:styleId="BodyTextIndentChar">
    <w:name w:val="Body Text Indent Char"/>
    <w:link w:val="BodyTextIndent"/>
    <w:rsid w:val="007A7FDD"/>
    <w:rPr>
      <w:sz w:val="24"/>
    </w:rPr>
  </w:style>
  <w:style w:type="character" w:customStyle="1" w:styleId="UnresolvedMention1">
    <w:name w:val="Unresolved Mention1"/>
    <w:uiPriority w:val="99"/>
    <w:semiHidden/>
    <w:unhideWhenUsed/>
    <w:rsid w:val="00AB221A"/>
    <w:rPr>
      <w:color w:val="605E5C"/>
      <w:shd w:val="clear" w:color="auto" w:fill="E1DFDD"/>
    </w:rPr>
  </w:style>
  <w:style w:type="paragraph" w:customStyle="1" w:styleId="note-body">
    <w:name w:val="note-body"/>
    <w:basedOn w:val="Normal"/>
    <w:rsid w:val="003279EA"/>
    <w:pPr>
      <w:spacing w:before="100" w:beforeAutospacing="1" w:after="100" w:afterAutospacing="1"/>
    </w:pPr>
    <w:rPr>
      <w:szCs w:val="24"/>
    </w:rPr>
  </w:style>
  <w:style w:type="character" w:customStyle="1" w:styleId="UnresolvedMention2">
    <w:name w:val="Unresolved Mention2"/>
    <w:basedOn w:val="DefaultParagraphFont"/>
    <w:uiPriority w:val="99"/>
    <w:semiHidden/>
    <w:unhideWhenUsed/>
    <w:rsid w:val="00953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19183">
      <w:bodyDiv w:val="1"/>
      <w:marLeft w:val="0"/>
      <w:marRight w:val="0"/>
      <w:marTop w:val="0"/>
      <w:marBottom w:val="0"/>
      <w:divBdr>
        <w:top w:val="none" w:sz="0" w:space="0" w:color="auto"/>
        <w:left w:val="none" w:sz="0" w:space="0" w:color="auto"/>
        <w:bottom w:val="none" w:sz="0" w:space="0" w:color="auto"/>
        <w:right w:val="none" w:sz="0" w:space="0" w:color="auto"/>
      </w:divBdr>
    </w:div>
    <w:div w:id="157163028">
      <w:bodyDiv w:val="1"/>
      <w:marLeft w:val="0"/>
      <w:marRight w:val="0"/>
      <w:marTop w:val="0"/>
      <w:marBottom w:val="0"/>
      <w:divBdr>
        <w:top w:val="none" w:sz="0" w:space="0" w:color="auto"/>
        <w:left w:val="none" w:sz="0" w:space="0" w:color="auto"/>
        <w:bottom w:val="none" w:sz="0" w:space="0" w:color="auto"/>
        <w:right w:val="none" w:sz="0" w:space="0" w:color="auto"/>
      </w:divBdr>
      <w:divsChild>
        <w:div w:id="1362393580">
          <w:marLeft w:val="0"/>
          <w:marRight w:val="0"/>
          <w:marTop w:val="0"/>
          <w:marBottom w:val="0"/>
          <w:divBdr>
            <w:top w:val="none" w:sz="0" w:space="0" w:color="auto"/>
            <w:left w:val="none" w:sz="0" w:space="0" w:color="auto"/>
            <w:bottom w:val="none" w:sz="0" w:space="0" w:color="auto"/>
            <w:right w:val="none" w:sz="0" w:space="0" w:color="auto"/>
          </w:divBdr>
          <w:divsChild>
            <w:div w:id="1801722060">
              <w:marLeft w:val="0"/>
              <w:marRight w:val="0"/>
              <w:marTop w:val="0"/>
              <w:marBottom w:val="0"/>
              <w:divBdr>
                <w:top w:val="none" w:sz="0" w:space="0" w:color="auto"/>
                <w:left w:val="none" w:sz="0" w:space="0" w:color="auto"/>
                <w:bottom w:val="none" w:sz="0" w:space="0" w:color="auto"/>
                <w:right w:val="none" w:sz="0" w:space="0" w:color="auto"/>
              </w:divBdr>
              <w:divsChild>
                <w:div w:id="793792891">
                  <w:marLeft w:val="0"/>
                  <w:marRight w:val="0"/>
                  <w:marTop w:val="0"/>
                  <w:marBottom w:val="0"/>
                  <w:divBdr>
                    <w:top w:val="none" w:sz="0" w:space="0" w:color="auto"/>
                    <w:left w:val="none" w:sz="0" w:space="0" w:color="auto"/>
                    <w:bottom w:val="none" w:sz="0" w:space="0" w:color="auto"/>
                    <w:right w:val="none" w:sz="0" w:space="0" w:color="auto"/>
                  </w:divBdr>
                  <w:divsChild>
                    <w:div w:id="286158497">
                      <w:marLeft w:val="0"/>
                      <w:marRight w:val="0"/>
                      <w:marTop w:val="0"/>
                      <w:marBottom w:val="0"/>
                      <w:divBdr>
                        <w:top w:val="none" w:sz="0" w:space="0" w:color="auto"/>
                        <w:left w:val="none" w:sz="0" w:space="0" w:color="auto"/>
                        <w:bottom w:val="none" w:sz="0" w:space="0" w:color="auto"/>
                        <w:right w:val="none" w:sz="0" w:space="0" w:color="auto"/>
                      </w:divBdr>
                      <w:divsChild>
                        <w:div w:id="394277705">
                          <w:marLeft w:val="0"/>
                          <w:marRight w:val="0"/>
                          <w:marTop w:val="0"/>
                          <w:marBottom w:val="0"/>
                          <w:divBdr>
                            <w:top w:val="none" w:sz="0" w:space="0" w:color="auto"/>
                            <w:left w:val="none" w:sz="0" w:space="0" w:color="auto"/>
                            <w:bottom w:val="none" w:sz="0" w:space="0" w:color="auto"/>
                            <w:right w:val="none" w:sz="0" w:space="0" w:color="auto"/>
                          </w:divBdr>
                          <w:divsChild>
                            <w:div w:id="1807240548">
                              <w:marLeft w:val="0"/>
                              <w:marRight w:val="0"/>
                              <w:marTop w:val="0"/>
                              <w:marBottom w:val="0"/>
                              <w:divBdr>
                                <w:top w:val="none" w:sz="0" w:space="0" w:color="auto"/>
                                <w:left w:val="none" w:sz="0" w:space="0" w:color="auto"/>
                                <w:bottom w:val="none" w:sz="0" w:space="0" w:color="auto"/>
                                <w:right w:val="none" w:sz="0" w:space="0" w:color="auto"/>
                              </w:divBdr>
                              <w:divsChild>
                                <w:div w:id="581334958">
                                  <w:marLeft w:val="0"/>
                                  <w:marRight w:val="0"/>
                                  <w:marTop w:val="0"/>
                                  <w:marBottom w:val="0"/>
                                  <w:divBdr>
                                    <w:top w:val="none" w:sz="0" w:space="0" w:color="auto"/>
                                    <w:left w:val="none" w:sz="0" w:space="0" w:color="auto"/>
                                    <w:bottom w:val="none" w:sz="0" w:space="0" w:color="auto"/>
                                    <w:right w:val="none" w:sz="0" w:space="0" w:color="auto"/>
                                  </w:divBdr>
                                  <w:divsChild>
                                    <w:div w:id="1036349025">
                                      <w:marLeft w:val="0"/>
                                      <w:marRight w:val="0"/>
                                      <w:marTop w:val="0"/>
                                      <w:marBottom w:val="0"/>
                                      <w:divBdr>
                                        <w:top w:val="none" w:sz="0" w:space="0" w:color="auto"/>
                                        <w:left w:val="none" w:sz="0" w:space="0" w:color="auto"/>
                                        <w:bottom w:val="none" w:sz="0" w:space="0" w:color="auto"/>
                                        <w:right w:val="none" w:sz="0" w:space="0" w:color="auto"/>
                                      </w:divBdr>
                                      <w:divsChild>
                                        <w:div w:id="248197832">
                                          <w:marLeft w:val="0"/>
                                          <w:marRight w:val="0"/>
                                          <w:marTop w:val="0"/>
                                          <w:marBottom w:val="0"/>
                                          <w:divBdr>
                                            <w:top w:val="none" w:sz="0" w:space="0" w:color="auto"/>
                                            <w:left w:val="none" w:sz="0" w:space="0" w:color="auto"/>
                                            <w:bottom w:val="none" w:sz="0" w:space="0" w:color="auto"/>
                                            <w:right w:val="none" w:sz="0" w:space="0" w:color="auto"/>
                                          </w:divBdr>
                                          <w:divsChild>
                                            <w:div w:id="347411511">
                                              <w:marLeft w:val="0"/>
                                              <w:marRight w:val="0"/>
                                              <w:marTop w:val="0"/>
                                              <w:marBottom w:val="0"/>
                                              <w:divBdr>
                                                <w:top w:val="none" w:sz="0" w:space="0" w:color="auto"/>
                                                <w:left w:val="none" w:sz="0" w:space="0" w:color="auto"/>
                                                <w:bottom w:val="none" w:sz="0" w:space="0" w:color="auto"/>
                                                <w:right w:val="none" w:sz="0" w:space="0" w:color="auto"/>
                                              </w:divBdr>
                                              <w:divsChild>
                                                <w:div w:id="126079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7974223">
      <w:bodyDiv w:val="1"/>
      <w:marLeft w:val="0"/>
      <w:marRight w:val="0"/>
      <w:marTop w:val="0"/>
      <w:marBottom w:val="0"/>
      <w:divBdr>
        <w:top w:val="none" w:sz="0" w:space="0" w:color="auto"/>
        <w:left w:val="none" w:sz="0" w:space="0" w:color="auto"/>
        <w:bottom w:val="none" w:sz="0" w:space="0" w:color="auto"/>
        <w:right w:val="none" w:sz="0" w:space="0" w:color="auto"/>
      </w:divBdr>
    </w:div>
    <w:div w:id="384765863">
      <w:bodyDiv w:val="1"/>
      <w:marLeft w:val="0"/>
      <w:marRight w:val="0"/>
      <w:marTop w:val="0"/>
      <w:marBottom w:val="0"/>
      <w:divBdr>
        <w:top w:val="none" w:sz="0" w:space="0" w:color="auto"/>
        <w:left w:val="none" w:sz="0" w:space="0" w:color="auto"/>
        <w:bottom w:val="none" w:sz="0" w:space="0" w:color="auto"/>
        <w:right w:val="none" w:sz="0" w:space="0" w:color="auto"/>
      </w:divBdr>
      <w:divsChild>
        <w:div w:id="23941633">
          <w:marLeft w:val="0"/>
          <w:marRight w:val="0"/>
          <w:marTop w:val="0"/>
          <w:marBottom w:val="0"/>
          <w:divBdr>
            <w:top w:val="none" w:sz="0" w:space="0" w:color="auto"/>
            <w:left w:val="none" w:sz="0" w:space="0" w:color="auto"/>
            <w:bottom w:val="none" w:sz="0" w:space="0" w:color="auto"/>
            <w:right w:val="none" w:sz="0" w:space="0" w:color="auto"/>
          </w:divBdr>
          <w:divsChild>
            <w:div w:id="2086800712">
              <w:marLeft w:val="0"/>
              <w:marRight w:val="0"/>
              <w:marTop w:val="0"/>
              <w:marBottom w:val="0"/>
              <w:divBdr>
                <w:top w:val="none" w:sz="0" w:space="0" w:color="auto"/>
                <w:left w:val="single" w:sz="6" w:space="0" w:color="E2E2E2"/>
                <w:bottom w:val="none" w:sz="0" w:space="0" w:color="auto"/>
                <w:right w:val="single" w:sz="6" w:space="0" w:color="E2E2E2"/>
              </w:divBdr>
              <w:divsChild>
                <w:div w:id="873418497">
                  <w:marLeft w:val="0"/>
                  <w:marRight w:val="0"/>
                  <w:marTop w:val="0"/>
                  <w:marBottom w:val="0"/>
                  <w:divBdr>
                    <w:top w:val="none" w:sz="0" w:space="0" w:color="auto"/>
                    <w:left w:val="none" w:sz="0" w:space="0" w:color="auto"/>
                    <w:bottom w:val="none" w:sz="0" w:space="0" w:color="auto"/>
                    <w:right w:val="none" w:sz="0" w:space="0" w:color="auto"/>
                  </w:divBdr>
                  <w:divsChild>
                    <w:div w:id="10143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192192">
      <w:bodyDiv w:val="1"/>
      <w:marLeft w:val="0"/>
      <w:marRight w:val="0"/>
      <w:marTop w:val="0"/>
      <w:marBottom w:val="0"/>
      <w:divBdr>
        <w:top w:val="none" w:sz="0" w:space="0" w:color="auto"/>
        <w:left w:val="none" w:sz="0" w:space="0" w:color="auto"/>
        <w:bottom w:val="none" w:sz="0" w:space="0" w:color="auto"/>
        <w:right w:val="none" w:sz="0" w:space="0" w:color="auto"/>
      </w:divBdr>
    </w:div>
    <w:div w:id="496193495">
      <w:bodyDiv w:val="1"/>
      <w:marLeft w:val="0"/>
      <w:marRight w:val="0"/>
      <w:marTop w:val="0"/>
      <w:marBottom w:val="0"/>
      <w:divBdr>
        <w:top w:val="none" w:sz="0" w:space="0" w:color="auto"/>
        <w:left w:val="none" w:sz="0" w:space="0" w:color="auto"/>
        <w:bottom w:val="none" w:sz="0" w:space="0" w:color="auto"/>
        <w:right w:val="none" w:sz="0" w:space="0" w:color="auto"/>
      </w:divBdr>
    </w:div>
    <w:div w:id="625165668">
      <w:bodyDiv w:val="1"/>
      <w:marLeft w:val="0"/>
      <w:marRight w:val="0"/>
      <w:marTop w:val="0"/>
      <w:marBottom w:val="0"/>
      <w:divBdr>
        <w:top w:val="none" w:sz="0" w:space="0" w:color="auto"/>
        <w:left w:val="none" w:sz="0" w:space="0" w:color="auto"/>
        <w:bottom w:val="none" w:sz="0" w:space="0" w:color="auto"/>
        <w:right w:val="none" w:sz="0" w:space="0" w:color="auto"/>
      </w:divBdr>
    </w:div>
    <w:div w:id="654070483">
      <w:bodyDiv w:val="1"/>
      <w:marLeft w:val="0"/>
      <w:marRight w:val="0"/>
      <w:marTop w:val="0"/>
      <w:marBottom w:val="0"/>
      <w:divBdr>
        <w:top w:val="none" w:sz="0" w:space="0" w:color="auto"/>
        <w:left w:val="none" w:sz="0" w:space="0" w:color="auto"/>
        <w:bottom w:val="none" w:sz="0" w:space="0" w:color="auto"/>
        <w:right w:val="none" w:sz="0" w:space="0" w:color="auto"/>
      </w:divBdr>
    </w:div>
    <w:div w:id="659499601">
      <w:bodyDiv w:val="1"/>
      <w:marLeft w:val="0"/>
      <w:marRight w:val="0"/>
      <w:marTop w:val="0"/>
      <w:marBottom w:val="0"/>
      <w:divBdr>
        <w:top w:val="none" w:sz="0" w:space="0" w:color="auto"/>
        <w:left w:val="none" w:sz="0" w:space="0" w:color="auto"/>
        <w:bottom w:val="none" w:sz="0" w:space="0" w:color="auto"/>
        <w:right w:val="none" w:sz="0" w:space="0" w:color="auto"/>
      </w:divBdr>
    </w:div>
    <w:div w:id="725615565">
      <w:bodyDiv w:val="1"/>
      <w:marLeft w:val="0"/>
      <w:marRight w:val="0"/>
      <w:marTop w:val="0"/>
      <w:marBottom w:val="0"/>
      <w:divBdr>
        <w:top w:val="none" w:sz="0" w:space="0" w:color="auto"/>
        <w:left w:val="none" w:sz="0" w:space="0" w:color="auto"/>
        <w:bottom w:val="none" w:sz="0" w:space="0" w:color="auto"/>
        <w:right w:val="none" w:sz="0" w:space="0" w:color="auto"/>
      </w:divBdr>
    </w:div>
    <w:div w:id="825362976">
      <w:bodyDiv w:val="1"/>
      <w:marLeft w:val="0"/>
      <w:marRight w:val="0"/>
      <w:marTop w:val="0"/>
      <w:marBottom w:val="0"/>
      <w:divBdr>
        <w:top w:val="none" w:sz="0" w:space="0" w:color="auto"/>
        <w:left w:val="none" w:sz="0" w:space="0" w:color="auto"/>
        <w:bottom w:val="none" w:sz="0" w:space="0" w:color="auto"/>
        <w:right w:val="none" w:sz="0" w:space="0" w:color="auto"/>
      </w:divBdr>
    </w:div>
    <w:div w:id="869759635">
      <w:bodyDiv w:val="1"/>
      <w:marLeft w:val="0"/>
      <w:marRight w:val="0"/>
      <w:marTop w:val="0"/>
      <w:marBottom w:val="0"/>
      <w:divBdr>
        <w:top w:val="none" w:sz="0" w:space="0" w:color="auto"/>
        <w:left w:val="none" w:sz="0" w:space="0" w:color="auto"/>
        <w:bottom w:val="none" w:sz="0" w:space="0" w:color="auto"/>
        <w:right w:val="none" w:sz="0" w:space="0" w:color="auto"/>
      </w:divBdr>
    </w:div>
    <w:div w:id="878738932">
      <w:bodyDiv w:val="1"/>
      <w:marLeft w:val="0"/>
      <w:marRight w:val="0"/>
      <w:marTop w:val="0"/>
      <w:marBottom w:val="0"/>
      <w:divBdr>
        <w:top w:val="none" w:sz="0" w:space="0" w:color="auto"/>
        <w:left w:val="none" w:sz="0" w:space="0" w:color="auto"/>
        <w:bottom w:val="none" w:sz="0" w:space="0" w:color="auto"/>
        <w:right w:val="none" w:sz="0" w:space="0" w:color="auto"/>
      </w:divBdr>
    </w:div>
    <w:div w:id="970675003">
      <w:bodyDiv w:val="1"/>
      <w:marLeft w:val="0"/>
      <w:marRight w:val="0"/>
      <w:marTop w:val="0"/>
      <w:marBottom w:val="0"/>
      <w:divBdr>
        <w:top w:val="none" w:sz="0" w:space="0" w:color="auto"/>
        <w:left w:val="none" w:sz="0" w:space="0" w:color="auto"/>
        <w:bottom w:val="none" w:sz="0" w:space="0" w:color="auto"/>
        <w:right w:val="none" w:sz="0" w:space="0" w:color="auto"/>
      </w:divBdr>
    </w:div>
    <w:div w:id="1171876730">
      <w:bodyDiv w:val="1"/>
      <w:marLeft w:val="0"/>
      <w:marRight w:val="0"/>
      <w:marTop w:val="0"/>
      <w:marBottom w:val="0"/>
      <w:divBdr>
        <w:top w:val="none" w:sz="0" w:space="0" w:color="auto"/>
        <w:left w:val="none" w:sz="0" w:space="0" w:color="auto"/>
        <w:bottom w:val="none" w:sz="0" w:space="0" w:color="auto"/>
        <w:right w:val="none" w:sz="0" w:space="0" w:color="auto"/>
      </w:divBdr>
    </w:div>
    <w:div w:id="1208757725">
      <w:bodyDiv w:val="1"/>
      <w:marLeft w:val="0"/>
      <w:marRight w:val="0"/>
      <w:marTop w:val="0"/>
      <w:marBottom w:val="0"/>
      <w:divBdr>
        <w:top w:val="none" w:sz="0" w:space="0" w:color="auto"/>
        <w:left w:val="none" w:sz="0" w:space="0" w:color="auto"/>
        <w:bottom w:val="none" w:sz="0" w:space="0" w:color="auto"/>
        <w:right w:val="none" w:sz="0" w:space="0" w:color="auto"/>
      </w:divBdr>
    </w:div>
    <w:div w:id="1271667409">
      <w:bodyDiv w:val="1"/>
      <w:marLeft w:val="0"/>
      <w:marRight w:val="0"/>
      <w:marTop w:val="0"/>
      <w:marBottom w:val="0"/>
      <w:divBdr>
        <w:top w:val="none" w:sz="0" w:space="0" w:color="auto"/>
        <w:left w:val="none" w:sz="0" w:space="0" w:color="auto"/>
        <w:bottom w:val="none" w:sz="0" w:space="0" w:color="auto"/>
        <w:right w:val="none" w:sz="0" w:space="0" w:color="auto"/>
      </w:divBdr>
    </w:div>
    <w:div w:id="1273705288">
      <w:bodyDiv w:val="1"/>
      <w:marLeft w:val="0"/>
      <w:marRight w:val="0"/>
      <w:marTop w:val="0"/>
      <w:marBottom w:val="0"/>
      <w:divBdr>
        <w:top w:val="none" w:sz="0" w:space="0" w:color="auto"/>
        <w:left w:val="none" w:sz="0" w:space="0" w:color="auto"/>
        <w:bottom w:val="none" w:sz="0" w:space="0" w:color="auto"/>
        <w:right w:val="none" w:sz="0" w:space="0" w:color="auto"/>
      </w:divBdr>
    </w:div>
    <w:div w:id="1282230718">
      <w:bodyDiv w:val="1"/>
      <w:marLeft w:val="0"/>
      <w:marRight w:val="0"/>
      <w:marTop w:val="0"/>
      <w:marBottom w:val="0"/>
      <w:divBdr>
        <w:top w:val="none" w:sz="0" w:space="0" w:color="auto"/>
        <w:left w:val="none" w:sz="0" w:space="0" w:color="auto"/>
        <w:bottom w:val="none" w:sz="0" w:space="0" w:color="auto"/>
        <w:right w:val="none" w:sz="0" w:space="0" w:color="auto"/>
      </w:divBdr>
    </w:div>
    <w:div w:id="1305233718">
      <w:bodyDiv w:val="1"/>
      <w:marLeft w:val="0"/>
      <w:marRight w:val="0"/>
      <w:marTop w:val="0"/>
      <w:marBottom w:val="0"/>
      <w:divBdr>
        <w:top w:val="none" w:sz="0" w:space="0" w:color="auto"/>
        <w:left w:val="none" w:sz="0" w:space="0" w:color="auto"/>
        <w:bottom w:val="none" w:sz="0" w:space="0" w:color="auto"/>
        <w:right w:val="none" w:sz="0" w:space="0" w:color="auto"/>
      </w:divBdr>
    </w:div>
    <w:div w:id="1335886328">
      <w:bodyDiv w:val="1"/>
      <w:marLeft w:val="0"/>
      <w:marRight w:val="0"/>
      <w:marTop w:val="0"/>
      <w:marBottom w:val="0"/>
      <w:divBdr>
        <w:top w:val="none" w:sz="0" w:space="0" w:color="auto"/>
        <w:left w:val="none" w:sz="0" w:space="0" w:color="auto"/>
        <w:bottom w:val="none" w:sz="0" w:space="0" w:color="auto"/>
        <w:right w:val="none" w:sz="0" w:space="0" w:color="auto"/>
      </w:divBdr>
    </w:div>
    <w:div w:id="1368412867">
      <w:bodyDiv w:val="1"/>
      <w:marLeft w:val="0"/>
      <w:marRight w:val="0"/>
      <w:marTop w:val="0"/>
      <w:marBottom w:val="0"/>
      <w:divBdr>
        <w:top w:val="none" w:sz="0" w:space="0" w:color="auto"/>
        <w:left w:val="none" w:sz="0" w:space="0" w:color="auto"/>
        <w:bottom w:val="none" w:sz="0" w:space="0" w:color="auto"/>
        <w:right w:val="none" w:sz="0" w:space="0" w:color="auto"/>
      </w:divBdr>
    </w:div>
    <w:div w:id="1441300165">
      <w:bodyDiv w:val="1"/>
      <w:marLeft w:val="0"/>
      <w:marRight w:val="0"/>
      <w:marTop w:val="0"/>
      <w:marBottom w:val="0"/>
      <w:divBdr>
        <w:top w:val="none" w:sz="0" w:space="0" w:color="auto"/>
        <w:left w:val="none" w:sz="0" w:space="0" w:color="auto"/>
        <w:bottom w:val="none" w:sz="0" w:space="0" w:color="auto"/>
        <w:right w:val="none" w:sz="0" w:space="0" w:color="auto"/>
      </w:divBdr>
    </w:div>
    <w:div w:id="1490704841">
      <w:bodyDiv w:val="1"/>
      <w:marLeft w:val="0"/>
      <w:marRight w:val="0"/>
      <w:marTop w:val="0"/>
      <w:marBottom w:val="0"/>
      <w:divBdr>
        <w:top w:val="none" w:sz="0" w:space="0" w:color="auto"/>
        <w:left w:val="none" w:sz="0" w:space="0" w:color="auto"/>
        <w:bottom w:val="none" w:sz="0" w:space="0" w:color="auto"/>
        <w:right w:val="none" w:sz="0" w:space="0" w:color="auto"/>
      </w:divBdr>
    </w:div>
    <w:div w:id="1506435926">
      <w:bodyDiv w:val="1"/>
      <w:marLeft w:val="0"/>
      <w:marRight w:val="0"/>
      <w:marTop w:val="0"/>
      <w:marBottom w:val="0"/>
      <w:divBdr>
        <w:top w:val="none" w:sz="0" w:space="0" w:color="auto"/>
        <w:left w:val="none" w:sz="0" w:space="0" w:color="auto"/>
        <w:bottom w:val="none" w:sz="0" w:space="0" w:color="auto"/>
        <w:right w:val="none" w:sz="0" w:space="0" w:color="auto"/>
      </w:divBdr>
    </w:div>
    <w:div w:id="1522159384">
      <w:bodyDiv w:val="1"/>
      <w:marLeft w:val="0"/>
      <w:marRight w:val="0"/>
      <w:marTop w:val="0"/>
      <w:marBottom w:val="0"/>
      <w:divBdr>
        <w:top w:val="none" w:sz="0" w:space="0" w:color="auto"/>
        <w:left w:val="none" w:sz="0" w:space="0" w:color="auto"/>
        <w:bottom w:val="none" w:sz="0" w:space="0" w:color="auto"/>
        <w:right w:val="none" w:sz="0" w:space="0" w:color="auto"/>
      </w:divBdr>
    </w:div>
    <w:div w:id="1582249823">
      <w:bodyDiv w:val="1"/>
      <w:marLeft w:val="0"/>
      <w:marRight w:val="0"/>
      <w:marTop w:val="0"/>
      <w:marBottom w:val="0"/>
      <w:divBdr>
        <w:top w:val="none" w:sz="0" w:space="0" w:color="auto"/>
        <w:left w:val="none" w:sz="0" w:space="0" w:color="auto"/>
        <w:bottom w:val="none" w:sz="0" w:space="0" w:color="auto"/>
        <w:right w:val="none" w:sz="0" w:space="0" w:color="auto"/>
      </w:divBdr>
    </w:div>
    <w:div w:id="1604458465">
      <w:bodyDiv w:val="1"/>
      <w:marLeft w:val="0"/>
      <w:marRight w:val="0"/>
      <w:marTop w:val="0"/>
      <w:marBottom w:val="0"/>
      <w:divBdr>
        <w:top w:val="none" w:sz="0" w:space="0" w:color="auto"/>
        <w:left w:val="none" w:sz="0" w:space="0" w:color="auto"/>
        <w:bottom w:val="none" w:sz="0" w:space="0" w:color="auto"/>
        <w:right w:val="none" w:sz="0" w:space="0" w:color="auto"/>
      </w:divBdr>
    </w:div>
    <w:div w:id="1629388286">
      <w:bodyDiv w:val="1"/>
      <w:marLeft w:val="0"/>
      <w:marRight w:val="0"/>
      <w:marTop w:val="0"/>
      <w:marBottom w:val="0"/>
      <w:divBdr>
        <w:top w:val="none" w:sz="0" w:space="0" w:color="auto"/>
        <w:left w:val="none" w:sz="0" w:space="0" w:color="auto"/>
        <w:bottom w:val="none" w:sz="0" w:space="0" w:color="auto"/>
        <w:right w:val="none" w:sz="0" w:space="0" w:color="auto"/>
      </w:divBdr>
    </w:div>
    <w:div w:id="1665207339">
      <w:bodyDiv w:val="1"/>
      <w:marLeft w:val="0"/>
      <w:marRight w:val="0"/>
      <w:marTop w:val="0"/>
      <w:marBottom w:val="0"/>
      <w:divBdr>
        <w:top w:val="none" w:sz="0" w:space="0" w:color="auto"/>
        <w:left w:val="none" w:sz="0" w:space="0" w:color="auto"/>
        <w:bottom w:val="none" w:sz="0" w:space="0" w:color="auto"/>
        <w:right w:val="none" w:sz="0" w:space="0" w:color="auto"/>
      </w:divBdr>
    </w:div>
    <w:div w:id="1743016418">
      <w:bodyDiv w:val="1"/>
      <w:marLeft w:val="0"/>
      <w:marRight w:val="0"/>
      <w:marTop w:val="0"/>
      <w:marBottom w:val="0"/>
      <w:divBdr>
        <w:top w:val="none" w:sz="0" w:space="0" w:color="auto"/>
        <w:left w:val="none" w:sz="0" w:space="0" w:color="auto"/>
        <w:bottom w:val="none" w:sz="0" w:space="0" w:color="auto"/>
        <w:right w:val="none" w:sz="0" w:space="0" w:color="auto"/>
      </w:divBdr>
    </w:div>
    <w:div w:id="1820539663">
      <w:bodyDiv w:val="1"/>
      <w:marLeft w:val="0"/>
      <w:marRight w:val="0"/>
      <w:marTop w:val="0"/>
      <w:marBottom w:val="0"/>
      <w:divBdr>
        <w:top w:val="none" w:sz="0" w:space="0" w:color="auto"/>
        <w:left w:val="none" w:sz="0" w:space="0" w:color="auto"/>
        <w:bottom w:val="none" w:sz="0" w:space="0" w:color="auto"/>
        <w:right w:val="none" w:sz="0" w:space="0" w:color="auto"/>
      </w:divBdr>
    </w:div>
    <w:div w:id="1873417276">
      <w:bodyDiv w:val="1"/>
      <w:marLeft w:val="0"/>
      <w:marRight w:val="0"/>
      <w:marTop w:val="0"/>
      <w:marBottom w:val="0"/>
      <w:divBdr>
        <w:top w:val="none" w:sz="0" w:space="0" w:color="auto"/>
        <w:left w:val="none" w:sz="0" w:space="0" w:color="auto"/>
        <w:bottom w:val="none" w:sz="0" w:space="0" w:color="auto"/>
        <w:right w:val="none" w:sz="0" w:space="0" w:color="auto"/>
      </w:divBdr>
    </w:div>
    <w:div w:id="1883128754">
      <w:bodyDiv w:val="1"/>
      <w:marLeft w:val="0"/>
      <w:marRight w:val="0"/>
      <w:marTop w:val="0"/>
      <w:marBottom w:val="0"/>
      <w:divBdr>
        <w:top w:val="none" w:sz="0" w:space="0" w:color="auto"/>
        <w:left w:val="none" w:sz="0" w:space="0" w:color="auto"/>
        <w:bottom w:val="none" w:sz="0" w:space="0" w:color="auto"/>
        <w:right w:val="none" w:sz="0" w:space="0" w:color="auto"/>
      </w:divBdr>
    </w:div>
    <w:div w:id="1896969984">
      <w:bodyDiv w:val="1"/>
      <w:marLeft w:val="0"/>
      <w:marRight w:val="0"/>
      <w:marTop w:val="0"/>
      <w:marBottom w:val="0"/>
      <w:divBdr>
        <w:top w:val="none" w:sz="0" w:space="0" w:color="auto"/>
        <w:left w:val="none" w:sz="0" w:space="0" w:color="auto"/>
        <w:bottom w:val="none" w:sz="0" w:space="0" w:color="auto"/>
        <w:right w:val="none" w:sz="0" w:space="0" w:color="auto"/>
      </w:divBdr>
    </w:div>
    <w:div w:id="1999186332">
      <w:bodyDiv w:val="1"/>
      <w:marLeft w:val="0"/>
      <w:marRight w:val="0"/>
      <w:marTop w:val="0"/>
      <w:marBottom w:val="0"/>
      <w:divBdr>
        <w:top w:val="none" w:sz="0" w:space="0" w:color="auto"/>
        <w:left w:val="none" w:sz="0" w:space="0" w:color="auto"/>
        <w:bottom w:val="none" w:sz="0" w:space="0" w:color="auto"/>
        <w:right w:val="none" w:sz="0" w:space="0" w:color="auto"/>
      </w:divBdr>
    </w:div>
    <w:div w:id="208891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nts.gov" TargetMode="External"/><Relationship Id="rId13" Type="http://schemas.openxmlformats.org/officeDocument/2006/relationships/hyperlink" Target="mailto:lyssa.frohling@alaska.go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aron.K.Hurd@hawaii.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s.usda.gov/services/grants" TargetMode="External"/><Relationship Id="rId5" Type="http://schemas.openxmlformats.org/officeDocument/2006/relationships/webSettings" Target="webSettings.xml"/><Relationship Id="rId15" Type="http://schemas.openxmlformats.org/officeDocument/2006/relationships/hyperlink" Target="https://www.bls.gov/news.release/archives/ecec_12142018.pdf" TargetMode="External"/><Relationship Id="rId10" Type="http://schemas.openxmlformats.org/officeDocument/2006/relationships/hyperlink" Target="https://www.nfc.usda.gov/FSS/ClientServices/ezFedGran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rants.gov/web/grants/forms.html" TargetMode="External"/><Relationship Id="rId14" Type="http://schemas.openxmlformats.org/officeDocument/2006/relationships/hyperlink" Target="http://www.bls.gov/oes/current/oes1311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71BA3-36AA-4E66-BB46-D19BCBA77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4927</Words>
  <Characters>28508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USDA/AMS</Company>
  <LinksUpToDate>false</LinksUpToDate>
  <CharactersWithSpaces>33369</CharactersWithSpaces>
  <SharedDoc>false</SharedDoc>
  <HLinks>
    <vt:vector size="48" baseType="variant">
      <vt:variant>
        <vt:i4>3014677</vt:i4>
      </vt:variant>
      <vt:variant>
        <vt:i4>21</vt:i4>
      </vt:variant>
      <vt:variant>
        <vt:i4>0</vt:i4>
      </vt:variant>
      <vt:variant>
        <vt:i4>5</vt:i4>
      </vt:variant>
      <vt:variant>
        <vt:lpwstr>https://www.bls.gov/news.release/archives/ecec_12142018.pdf</vt:lpwstr>
      </vt:variant>
      <vt:variant>
        <vt:lpwstr/>
      </vt:variant>
      <vt:variant>
        <vt:i4>1900624</vt:i4>
      </vt:variant>
      <vt:variant>
        <vt:i4>18</vt:i4>
      </vt:variant>
      <vt:variant>
        <vt:i4>0</vt:i4>
      </vt:variant>
      <vt:variant>
        <vt:i4>5</vt:i4>
      </vt:variant>
      <vt:variant>
        <vt:lpwstr>http://www.bls.gov/oes/current/oes131111.htm</vt:lpwstr>
      </vt:variant>
      <vt:variant>
        <vt:lpwstr/>
      </vt:variant>
      <vt:variant>
        <vt:i4>3670096</vt:i4>
      </vt:variant>
      <vt:variant>
        <vt:i4>15</vt:i4>
      </vt:variant>
      <vt:variant>
        <vt:i4>0</vt:i4>
      </vt:variant>
      <vt:variant>
        <vt:i4>5</vt:i4>
      </vt:variant>
      <vt:variant>
        <vt:lpwstr>mailto:lyssa.frohling@alaska.gov</vt:lpwstr>
      </vt:variant>
      <vt:variant>
        <vt:lpwstr/>
      </vt:variant>
      <vt:variant>
        <vt:i4>3735553</vt:i4>
      </vt:variant>
      <vt:variant>
        <vt:i4>12</vt:i4>
      </vt:variant>
      <vt:variant>
        <vt:i4>0</vt:i4>
      </vt:variant>
      <vt:variant>
        <vt:i4>5</vt:i4>
      </vt:variant>
      <vt:variant>
        <vt:lpwstr>mailto:Sharon.K.Hurd@hawaii.gov</vt:lpwstr>
      </vt:variant>
      <vt:variant>
        <vt:lpwstr/>
      </vt:variant>
      <vt:variant>
        <vt:i4>4522076</vt:i4>
      </vt:variant>
      <vt:variant>
        <vt:i4>9</vt:i4>
      </vt:variant>
      <vt:variant>
        <vt:i4>0</vt:i4>
      </vt:variant>
      <vt:variant>
        <vt:i4>5</vt:i4>
      </vt:variant>
      <vt:variant>
        <vt:lpwstr>https://www.ams.usda.gov/services/grants</vt:lpwstr>
      </vt:variant>
      <vt:variant>
        <vt:lpwstr/>
      </vt:variant>
      <vt:variant>
        <vt:i4>1179672</vt:i4>
      </vt:variant>
      <vt:variant>
        <vt:i4>6</vt:i4>
      </vt:variant>
      <vt:variant>
        <vt:i4>0</vt:i4>
      </vt:variant>
      <vt:variant>
        <vt:i4>5</vt:i4>
      </vt:variant>
      <vt:variant>
        <vt:lpwstr>https://www.nfc.usda.gov/FSS/ClientServices/ezFedGrants/</vt:lpwstr>
      </vt:variant>
      <vt:variant>
        <vt:lpwstr/>
      </vt:variant>
      <vt:variant>
        <vt:i4>4849691</vt:i4>
      </vt:variant>
      <vt:variant>
        <vt:i4>3</vt:i4>
      </vt:variant>
      <vt:variant>
        <vt:i4>0</vt:i4>
      </vt:variant>
      <vt:variant>
        <vt:i4>5</vt:i4>
      </vt:variant>
      <vt:variant>
        <vt:lpwstr>https://www.grants.gov/web/grants/forms.html</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John Lund</dc:creator>
  <cp:keywords/>
  <cp:lastModifiedBy>Gilham, Norma - AMS</cp:lastModifiedBy>
  <cp:revision>3</cp:revision>
  <cp:lastPrinted>2019-10-29T12:45:00Z</cp:lastPrinted>
  <dcterms:created xsi:type="dcterms:W3CDTF">2020-12-11T16:02:00Z</dcterms:created>
  <dcterms:modified xsi:type="dcterms:W3CDTF">2021-01-08T14:51:00Z</dcterms:modified>
</cp:coreProperties>
</file>