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2F2" w:rsidRDefault="00192BED" w14:paraId="528E2B3B" w14:textId="77777777">
      <w:pPr>
        <w:spacing w:before="75" w:line="276" w:lineRule="auto"/>
        <w:ind w:left="7347" w:right="504" w:firstLine="552"/>
        <w:jc w:val="right"/>
        <w:rPr>
          <w:rFonts w:ascii="Times New Roman"/>
          <w:sz w:val="18"/>
        </w:rPr>
      </w:pPr>
      <w:r>
        <w:rPr>
          <w:rFonts w:ascii="Times New Roman"/>
          <w:sz w:val="18"/>
        </w:rPr>
        <w:t>Form Approved</w:t>
      </w:r>
      <w:r>
        <w:rPr>
          <w:rFonts w:ascii="Times New Roman"/>
          <w:w w:val="99"/>
          <w:sz w:val="18"/>
        </w:rPr>
        <w:t xml:space="preserve"> </w:t>
      </w:r>
      <w:r>
        <w:rPr>
          <w:rFonts w:ascii="Times New Roman"/>
          <w:sz w:val="18"/>
        </w:rPr>
        <w:t>OMB No. 0920-XXXX</w:t>
      </w:r>
    </w:p>
    <w:p w:rsidR="007A42F2" w:rsidRDefault="00192BED" w14:paraId="331D4FAD" w14:textId="77777777">
      <w:pPr>
        <w:ind w:right="504"/>
        <w:jc w:val="right"/>
        <w:rPr>
          <w:rFonts w:ascii="Times New Roman"/>
          <w:sz w:val="18"/>
        </w:rPr>
      </w:pPr>
      <w:r>
        <w:rPr>
          <w:rFonts w:ascii="Times New Roman"/>
          <w:sz w:val="18"/>
        </w:rPr>
        <w:t>Exp. Date xx/xx/20xx</w:t>
      </w:r>
    </w:p>
    <w:p w:rsidR="00C5791C" w:rsidP="00732E9B" w:rsidRDefault="00192BED" w14:paraId="06866024" w14:textId="4B4CB46C">
      <w:pPr>
        <w:spacing w:before="11" w:line="264" w:lineRule="auto"/>
        <w:ind w:right="200"/>
        <w:jc w:val="center"/>
        <w:rPr>
          <w:rFonts w:ascii="Times New Roman"/>
          <w:b/>
          <w:sz w:val="24"/>
        </w:rPr>
      </w:pPr>
      <w:r>
        <w:rPr>
          <w:rFonts w:ascii="Times New Roman"/>
          <w:b/>
          <w:sz w:val="24"/>
        </w:rPr>
        <w:t>Instrument</w:t>
      </w:r>
      <w:r>
        <w:rPr>
          <w:rFonts w:ascii="Times New Roman"/>
          <w:b/>
          <w:spacing w:val="-7"/>
          <w:sz w:val="24"/>
        </w:rPr>
        <w:t xml:space="preserve"> </w:t>
      </w:r>
      <w:r w:rsidR="004B1067">
        <w:rPr>
          <w:rFonts w:ascii="Times New Roman"/>
          <w:b/>
          <w:sz w:val="24"/>
        </w:rPr>
        <w:t>I</w:t>
      </w:r>
      <w:bookmarkStart w:name="_GoBack" w:id="0"/>
      <w:bookmarkEnd w:id="0"/>
    </w:p>
    <w:p w:rsidRPr="00A74608" w:rsidR="00A74608" w:rsidP="00A74608" w:rsidRDefault="00A74608" w14:paraId="6C22F2B5" w14:textId="77777777">
      <w:pPr>
        <w:widowControl/>
        <w:autoSpaceDE/>
        <w:autoSpaceDN/>
        <w:rPr>
          <w:rFonts w:ascii="Times New Roman" w:hAnsi="Times New Roman" w:eastAsia="Times New Roman" w:cs="Times New Roman"/>
          <w:b/>
          <w:u w:val="single"/>
        </w:rPr>
      </w:pPr>
    </w:p>
    <w:p w:rsidRPr="003C0A41" w:rsidR="003C0A41" w:rsidP="003C0A41" w:rsidRDefault="003C0A41" w14:paraId="13C5FB59" w14:textId="77777777">
      <w:pPr>
        <w:widowControl/>
        <w:autoSpaceDE/>
        <w:autoSpaceDN/>
        <w:spacing w:line="360" w:lineRule="auto"/>
        <w:jc w:val="center"/>
        <w:rPr>
          <w:rFonts w:ascii="Times New Roman" w:hAnsi="Times New Roman" w:eastAsia="Malgun Gothic" w:cs="Times New Roman"/>
          <w:b/>
          <w:caps/>
          <w:sz w:val="28"/>
          <w:lang w:val="en-GB" w:eastAsia="ko-KR"/>
        </w:rPr>
      </w:pPr>
      <w:r w:rsidRPr="003C0A41">
        <w:rPr>
          <w:rFonts w:ascii="Times New Roman" w:hAnsi="Times New Roman" w:eastAsia="Malgun Gothic" w:cs="Times New Roman"/>
          <w:b/>
          <w:caps/>
          <w:sz w:val="28"/>
          <w:lang w:val="en-GB" w:eastAsia="ko-KR"/>
        </w:rPr>
        <w:t>Robot Trust Questionnaire</w:t>
      </w:r>
    </w:p>
    <w:p w:rsidRPr="003C0A41" w:rsidR="003C0A41" w:rsidP="003C0A41" w:rsidRDefault="003C0A41" w14:paraId="2D4846E5" w14:textId="77777777">
      <w:pPr>
        <w:widowControl/>
        <w:autoSpaceDE/>
        <w:autoSpaceDN/>
        <w:spacing w:line="360" w:lineRule="auto"/>
        <w:jc w:val="both"/>
        <w:rPr>
          <w:rFonts w:ascii="Times New Roman" w:hAnsi="Times New Roman" w:eastAsia="Malgun Gothic" w:cs="Times New Roman"/>
          <w:sz w:val="24"/>
          <w:lang w:val="en-GB" w:eastAsia="ko-KR"/>
        </w:rPr>
      </w:pPr>
    </w:p>
    <w:p w:rsidRPr="003C0A41" w:rsidR="003C0A41" w:rsidP="003C0A41" w:rsidRDefault="003C0A41" w14:paraId="48D4968F" w14:textId="77777777">
      <w:pPr>
        <w:widowControl/>
        <w:autoSpaceDE/>
        <w:autoSpaceDN/>
        <w:spacing w:line="360" w:lineRule="auto"/>
        <w:jc w:val="both"/>
        <w:rPr>
          <w:rFonts w:ascii="Times New Roman" w:hAnsi="Times New Roman" w:eastAsia="Arial" w:cs="Times New Roman"/>
          <w:bCs/>
          <w:sz w:val="24"/>
          <w:szCs w:val="24"/>
          <w:lang w:val="en-GB" w:eastAsia="ko-KR"/>
        </w:rPr>
      </w:pPr>
      <w:r w:rsidRPr="003C0A41">
        <w:rPr>
          <w:rFonts w:ascii="Times New Roman" w:hAnsi="Times New Roman" w:eastAsia="Arial" w:cs="Times New Roman"/>
          <w:bCs/>
          <w:sz w:val="24"/>
          <w:szCs w:val="24"/>
          <w:lang w:val="en-GB" w:eastAsia="ko-KR"/>
        </w:rPr>
        <w:t xml:space="preserve">Please mark the percentage for each question. </w:t>
      </w:r>
    </w:p>
    <w:tbl>
      <w:tblPr>
        <w:tblW w:w="9302" w:type="dxa"/>
        <w:tblLayout w:type="fixed"/>
        <w:tblLook w:val="04A0" w:firstRow="1" w:lastRow="0" w:firstColumn="1" w:lastColumn="0" w:noHBand="0" w:noVBand="1"/>
      </w:tblPr>
      <w:tblGrid>
        <w:gridCol w:w="3955"/>
        <w:gridCol w:w="486"/>
        <w:gridCol w:w="486"/>
        <w:gridCol w:w="486"/>
        <w:gridCol w:w="486"/>
        <w:gridCol w:w="486"/>
        <w:gridCol w:w="486"/>
        <w:gridCol w:w="486"/>
        <w:gridCol w:w="486"/>
        <w:gridCol w:w="486"/>
        <w:gridCol w:w="486"/>
        <w:gridCol w:w="487"/>
      </w:tblGrid>
      <w:tr w:rsidRPr="003C0A41" w:rsidR="003C0A41" w:rsidTr="003C0A41" w14:paraId="6EA42210" w14:textId="77777777">
        <w:trPr>
          <w:trHeight w:val="326"/>
        </w:trPr>
        <w:tc>
          <w:tcPr>
            <w:tcW w:w="3955" w:type="dxa"/>
            <w:vMerge w:val="restart"/>
            <w:tcBorders>
              <w:top w:val="single" w:color="auto" w:sz="4" w:space="0"/>
              <w:left w:val="single" w:color="auto" w:sz="4" w:space="0"/>
              <w:right w:val="single" w:color="auto" w:sz="4" w:space="0"/>
            </w:tcBorders>
            <w:shd w:val="clear" w:color="auto" w:fill="BFBFBF"/>
            <w:vAlign w:val="center"/>
          </w:tcPr>
          <w:p w:rsidRPr="003C0A41" w:rsidR="003C0A41" w:rsidP="003C0A41" w:rsidRDefault="003C0A41" w14:paraId="1EA0BDD9" w14:textId="77777777">
            <w:pPr>
              <w:widowControl/>
              <w:autoSpaceDE/>
              <w:autoSpaceDN/>
              <w:rPr>
                <w:rFonts w:ascii="Times New Roman" w:hAnsi="Times New Roman" w:eastAsia="Times New Roman" w:cs="Times New Roman"/>
                <w:b/>
                <w:color w:val="000000"/>
                <w:sz w:val="24"/>
                <w:szCs w:val="24"/>
                <w:lang w:eastAsia="ko-KR"/>
              </w:rPr>
            </w:pPr>
            <w:r w:rsidRPr="003C0A41">
              <w:rPr>
                <w:rFonts w:ascii="Times New Roman" w:hAnsi="Times New Roman" w:eastAsia="Times New Roman" w:cs="Times New Roman"/>
                <w:b/>
                <w:color w:val="000000"/>
                <w:sz w:val="24"/>
                <w:szCs w:val="24"/>
                <w:lang w:eastAsia="ko-KR"/>
              </w:rPr>
              <w:t xml:space="preserve">What percentage of the time do you believe this robot will… </w:t>
            </w:r>
          </w:p>
        </w:tc>
        <w:tc>
          <w:tcPr>
            <w:tcW w:w="5347" w:type="dxa"/>
            <w:gridSpan w:val="11"/>
            <w:tcBorders>
              <w:top w:val="single" w:color="auto" w:sz="4" w:space="0"/>
              <w:left w:val="single" w:color="auto" w:sz="4" w:space="0"/>
              <w:bottom w:val="single" w:color="auto" w:sz="4" w:space="0"/>
              <w:right w:val="single" w:color="auto" w:sz="4" w:space="0"/>
            </w:tcBorders>
            <w:shd w:val="clear" w:color="auto" w:fill="BFBFBF"/>
            <w:noWrap/>
            <w:vAlign w:val="center"/>
          </w:tcPr>
          <w:p w:rsidRPr="003C0A41" w:rsidR="003C0A41" w:rsidP="003C0A41" w:rsidRDefault="003C0A41" w14:paraId="179FF5C4" w14:textId="77777777">
            <w:pPr>
              <w:widowControl/>
              <w:autoSpaceDE/>
              <w:autoSpaceDN/>
              <w:jc w:val="center"/>
              <w:rPr>
                <w:rFonts w:ascii="Times New Roman" w:hAnsi="Times New Roman" w:eastAsia="Times New Roman" w:cs="Times New Roman"/>
                <w:b/>
                <w:color w:val="000000"/>
                <w:sz w:val="18"/>
                <w:szCs w:val="18"/>
                <w:lang w:eastAsia="ko-KR"/>
              </w:rPr>
            </w:pPr>
            <w:r w:rsidRPr="003C0A41">
              <w:rPr>
                <w:rFonts w:ascii="Times New Roman" w:hAnsi="Times New Roman" w:eastAsia="Times New Roman" w:cs="Times New Roman"/>
                <w:b/>
                <w:color w:val="000000"/>
                <w:sz w:val="18"/>
                <w:szCs w:val="18"/>
                <w:lang w:eastAsia="ko-KR"/>
              </w:rPr>
              <w:t>%</w:t>
            </w:r>
          </w:p>
        </w:tc>
      </w:tr>
      <w:tr w:rsidRPr="003C0A41" w:rsidR="003C0A41" w:rsidTr="003C0A41" w14:paraId="4B4138B3" w14:textId="77777777">
        <w:trPr>
          <w:trHeight w:val="508"/>
        </w:trPr>
        <w:tc>
          <w:tcPr>
            <w:tcW w:w="3955" w:type="dxa"/>
            <w:vMerge/>
            <w:tcBorders>
              <w:left w:val="single" w:color="auto" w:sz="4" w:space="0"/>
              <w:bottom w:val="single" w:color="auto" w:sz="4" w:space="0"/>
              <w:right w:val="single" w:color="auto" w:sz="4" w:space="0"/>
            </w:tcBorders>
            <w:shd w:val="clear" w:color="auto" w:fill="BFBFBF"/>
            <w:vAlign w:val="bottom"/>
            <w:hideMark/>
          </w:tcPr>
          <w:p w:rsidRPr="003C0A41" w:rsidR="003C0A41" w:rsidP="003C0A41" w:rsidRDefault="003C0A41" w14:paraId="29BBB30E" w14:textId="77777777">
            <w:pPr>
              <w:widowControl/>
              <w:autoSpaceDE/>
              <w:autoSpaceDN/>
              <w:rPr>
                <w:rFonts w:ascii="Times New Roman" w:hAnsi="Times New Roman" w:eastAsia="Times New Roman" w:cs="Times New Roman"/>
                <w:b/>
                <w:color w:val="000000"/>
                <w:sz w:val="24"/>
                <w:szCs w:val="24"/>
                <w:lang w:eastAsia="ko-KR"/>
              </w:rPr>
            </w:pPr>
          </w:p>
        </w:tc>
        <w:tc>
          <w:tcPr>
            <w:tcW w:w="486" w:type="dxa"/>
            <w:tcBorders>
              <w:top w:val="single" w:color="auto" w:sz="4" w:space="0"/>
              <w:left w:val="single" w:color="auto" w:sz="4" w:space="0"/>
              <w:bottom w:val="single" w:color="auto" w:sz="4" w:space="0"/>
              <w:right w:val="single" w:color="auto" w:sz="4" w:space="0"/>
            </w:tcBorders>
            <w:shd w:val="clear" w:color="auto" w:fill="BFBFBF"/>
            <w:noWrap/>
            <w:vAlign w:val="center"/>
            <w:hideMark/>
          </w:tcPr>
          <w:p w:rsidRPr="003C0A41" w:rsidR="003C0A41" w:rsidP="003C0A41" w:rsidRDefault="003C0A41" w14:paraId="20D0E1A7" w14:textId="77777777">
            <w:pPr>
              <w:widowControl/>
              <w:autoSpaceDE/>
              <w:autoSpaceDN/>
              <w:jc w:val="center"/>
              <w:rPr>
                <w:rFonts w:ascii="Times New Roman" w:hAnsi="Times New Roman" w:eastAsia="Times New Roman" w:cs="Times New Roman"/>
                <w:b/>
                <w:color w:val="000000"/>
                <w:sz w:val="18"/>
                <w:szCs w:val="18"/>
                <w:lang w:eastAsia="ko-KR"/>
              </w:rPr>
            </w:pPr>
            <w:r w:rsidRPr="003C0A41">
              <w:rPr>
                <w:rFonts w:ascii="Times New Roman" w:hAnsi="Times New Roman" w:eastAsia="Times New Roman" w:cs="Times New Roman"/>
                <w:b/>
                <w:color w:val="000000"/>
                <w:sz w:val="18"/>
                <w:szCs w:val="18"/>
                <w:lang w:eastAsia="ko-KR"/>
              </w:rPr>
              <w:t>0</w:t>
            </w:r>
          </w:p>
        </w:tc>
        <w:tc>
          <w:tcPr>
            <w:tcW w:w="486" w:type="dxa"/>
            <w:tcBorders>
              <w:top w:val="single" w:color="auto" w:sz="4" w:space="0"/>
              <w:left w:val="single" w:color="auto" w:sz="4" w:space="0"/>
              <w:bottom w:val="single" w:color="auto" w:sz="4" w:space="0"/>
              <w:right w:val="single" w:color="auto" w:sz="4" w:space="0"/>
            </w:tcBorders>
            <w:shd w:val="clear" w:color="auto" w:fill="BFBFBF"/>
            <w:noWrap/>
            <w:vAlign w:val="center"/>
            <w:hideMark/>
          </w:tcPr>
          <w:p w:rsidRPr="003C0A41" w:rsidR="003C0A41" w:rsidP="003C0A41" w:rsidRDefault="003C0A41" w14:paraId="086D74AD" w14:textId="77777777">
            <w:pPr>
              <w:widowControl/>
              <w:autoSpaceDE/>
              <w:autoSpaceDN/>
              <w:jc w:val="center"/>
              <w:rPr>
                <w:rFonts w:ascii="Times New Roman" w:hAnsi="Times New Roman" w:eastAsia="Times New Roman" w:cs="Times New Roman"/>
                <w:b/>
                <w:color w:val="000000"/>
                <w:sz w:val="18"/>
                <w:szCs w:val="18"/>
                <w:lang w:eastAsia="ko-KR"/>
              </w:rPr>
            </w:pPr>
            <w:r w:rsidRPr="003C0A41">
              <w:rPr>
                <w:rFonts w:ascii="Times New Roman" w:hAnsi="Times New Roman" w:eastAsia="Times New Roman" w:cs="Times New Roman"/>
                <w:b/>
                <w:color w:val="000000"/>
                <w:sz w:val="18"/>
                <w:szCs w:val="18"/>
                <w:lang w:eastAsia="ko-KR"/>
              </w:rPr>
              <w:t>10</w:t>
            </w:r>
          </w:p>
        </w:tc>
        <w:tc>
          <w:tcPr>
            <w:tcW w:w="486" w:type="dxa"/>
            <w:tcBorders>
              <w:top w:val="single" w:color="auto" w:sz="4" w:space="0"/>
              <w:left w:val="single" w:color="auto" w:sz="4" w:space="0"/>
              <w:bottom w:val="single" w:color="auto" w:sz="4" w:space="0"/>
              <w:right w:val="single" w:color="auto" w:sz="4" w:space="0"/>
            </w:tcBorders>
            <w:shd w:val="clear" w:color="auto" w:fill="BFBFBF"/>
            <w:noWrap/>
            <w:vAlign w:val="center"/>
            <w:hideMark/>
          </w:tcPr>
          <w:p w:rsidRPr="003C0A41" w:rsidR="003C0A41" w:rsidP="003C0A41" w:rsidRDefault="003C0A41" w14:paraId="6A21BC61" w14:textId="77777777">
            <w:pPr>
              <w:widowControl/>
              <w:autoSpaceDE/>
              <w:autoSpaceDN/>
              <w:jc w:val="center"/>
              <w:rPr>
                <w:rFonts w:ascii="Times New Roman" w:hAnsi="Times New Roman" w:eastAsia="Times New Roman" w:cs="Times New Roman"/>
                <w:b/>
                <w:color w:val="000000"/>
                <w:sz w:val="18"/>
                <w:szCs w:val="18"/>
                <w:lang w:eastAsia="ko-KR"/>
              </w:rPr>
            </w:pPr>
            <w:r w:rsidRPr="003C0A41">
              <w:rPr>
                <w:rFonts w:ascii="Times New Roman" w:hAnsi="Times New Roman" w:eastAsia="Times New Roman" w:cs="Times New Roman"/>
                <w:b/>
                <w:color w:val="000000"/>
                <w:sz w:val="18"/>
                <w:szCs w:val="18"/>
                <w:lang w:eastAsia="ko-KR"/>
              </w:rPr>
              <w:t>20</w:t>
            </w:r>
          </w:p>
        </w:tc>
        <w:tc>
          <w:tcPr>
            <w:tcW w:w="486" w:type="dxa"/>
            <w:tcBorders>
              <w:top w:val="single" w:color="auto" w:sz="4" w:space="0"/>
              <w:left w:val="single" w:color="auto" w:sz="4" w:space="0"/>
              <w:bottom w:val="single" w:color="auto" w:sz="4" w:space="0"/>
              <w:right w:val="single" w:color="auto" w:sz="4" w:space="0"/>
            </w:tcBorders>
            <w:shd w:val="clear" w:color="auto" w:fill="BFBFBF"/>
            <w:noWrap/>
            <w:vAlign w:val="center"/>
            <w:hideMark/>
          </w:tcPr>
          <w:p w:rsidRPr="003C0A41" w:rsidR="003C0A41" w:rsidP="003C0A41" w:rsidRDefault="003C0A41" w14:paraId="2B44C389" w14:textId="77777777">
            <w:pPr>
              <w:widowControl/>
              <w:autoSpaceDE/>
              <w:autoSpaceDN/>
              <w:jc w:val="center"/>
              <w:rPr>
                <w:rFonts w:ascii="Times New Roman" w:hAnsi="Times New Roman" w:eastAsia="Times New Roman" w:cs="Times New Roman"/>
                <w:b/>
                <w:color w:val="000000"/>
                <w:sz w:val="18"/>
                <w:szCs w:val="18"/>
                <w:lang w:eastAsia="ko-KR"/>
              </w:rPr>
            </w:pPr>
            <w:r w:rsidRPr="003C0A41">
              <w:rPr>
                <w:rFonts w:ascii="Times New Roman" w:hAnsi="Times New Roman" w:eastAsia="Times New Roman" w:cs="Times New Roman"/>
                <w:b/>
                <w:color w:val="000000"/>
                <w:sz w:val="18"/>
                <w:szCs w:val="18"/>
                <w:lang w:eastAsia="ko-KR"/>
              </w:rPr>
              <w:t>30</w:t>
            </w:r>
          </w:p>
        </w:tc>
        <w:tc>
          <w:tcPr>
            <w:tcW w:w="486" w:type="dxa"/>
            <w:tcBorders>
              <w:top w:val="single" w:color="auto" w:sz="4" w:space="0"/>
              <w:left w:val="single" w:color="auto" w:sz="4" w:space="0"/>
              <w:bottom w:val="single" w:color="auto" w:sz="4" w:space="0"/>
              <w:right w:val="single" w:color="auto" w:sz="4" w:space="0"/>
            </w:tcBorders>
            <w:shd w:val="clear" w:color="auto" w:fill="BFBFBF"/>
            <w:noWrap/>
            <w:vAlign w:val="center"/>
            <w:hideMark/>
          </w:tcPr>
          <w:p w:rsidRPr="003C0A41" w:rsidR="003C0A41" w:rsidP="003C0A41" w:rsidRDefault="003C0A41" w14:paraId="080E20A3" w14:textId="77777777">
            <w:pPr>
              <w:widowControl/>
              <w:autoSpaceDE/>
              <w:autoSpaceDN/>
              <w:jc w:val="center"/>
              <w:rPr>
                <w:rFonts w:ascii="Times New Roman" w:hAnsi="Times New Roman" w:eastAsia="Times New Roman" w:cs="Times New Roman"/>
                <w:b/>
                <w:color w:val="000000"/>
                <w:sz w:val="18"/>
                <w:szCs w:val="18"/>
                <w:lang w:eastAsia="ko-KR"/>
              </w:rPr>
            </w:pPr>
            <w:r w:rsidRPr="003C0A41">
              <w:rPr>
                <w:rFonts w:ascii="Times New Roman" w:hAnsi="Times New Roman" w:eastAsia="Times New Roman" w:cs="Times New Roman"/>
                <w:b/>
                <w:color w:val="000000"/>
                <w:sz w:val="18"/>
                <w:szCs w:val="18"/>
                <w:lang w:eastAsia="ko-KR"/>
              </w:rPr>
              <w:t>40</w:t>
            </w:r>
          </w:p>
        </w:tc>
        <w:tc>
          <w:tcPr>
            <w:tcW w:w="486" w:type="dxa"/>
            <w:tcBorders>
              <w:top w:val="single" w:color="auto" w:sz="4" w:space="0"/>
              <w:left w:val="single" w:color="auto" w:sz="4" w:space="0"/>
              <w:bottom w:val="single" w:color="auto" w:sz="4" w:space="0"/>
              <w:right w:val="single" w:color="auto" w:sz="4" w:space="0"/>
            </w:tcBorders>
            <w:shd w:val="clear" w:color="auto" w:fill="BFBFBF"/>
            <w:noWrap/>
            <w:vAlign w:val="center"/>
            <w:hideMark/>
          </w:tcPr>
          <w:p w:rsidRPr="003C0A41" w:rsidR="003C0A41" w:rsidP="003C0A41" w:rsidRDefault="003C0A41" w14:paraId="2106B3BB" w14:textId="77777777">
            <w:pPr>
              <w:widowControl/>
              <w:autoSpaceDE/>
              <w:autoSpaceDN/>
              <w:jc w:val="center"/>
              <w:rPr>
                <w:rFonts w:ascii="Times New Roman" w:hAnsi="Times New Roman" w:eastAsia="Times New Roman" w:cs="Times New Roman"/>
                <w:b/>
                <w:color w:val="000000"/>
                <w:sz w:val="18"/>
                <w:szCs w:val="18"/>
                <w:lang w:eastAsia="ko-KR"/>
              </w:rPr>
            </w:pPr>
            <w:r w:rsidRPr="003C0A41">
              <w:rPr>
                <w:rFonts w:ascii="Times New Roman" w:hAnsi="Times New Roman" w:eastAsia="Times New Roman" w:cs="Times New Roman"/>
                <w:b/>
                <w:color w:val="000000"/>
                <w:sz w:val="18"/>
                <w:szCs w:val="18"/>
                <w:lang w:eastAsia="ko-KR"/>
              </w:rPr>
              <w:t>50</w:t>
            </w:r>
          </w:p>
        </w:tc>
        <w:tc>
          <w:tcPr>
            <w:tcW w:w="486" w:type="dxa"/>
            <w:tcBorders>
              <w:top w:val="single" w:color="auto" w:sz="4" w:space="0"/>
              <w:left w:val="single" w:color="auto" w:sz="4" w:space="0"/>
              <w:bottom w:val="single" w:color="auto" w:sz="4" w:space="0"/>
              <w:right w:val="single" w:color="auto" w:sz="4" w:space="0"/>
            </w:tcBorders>
            <w:shd w:val="clear" w:color="auto" w:fill="BFBFBF"/>
            <w:noWrap/>
            <w:vAlign w:val="center"/>
            <w:hideMark/>
          </w:tcPr>
          <w:p w:rsidRPr="003C0A41" w:rsidR="003C0A41" w:rsidP="003C0A41" w:rsidRDefault="003C0A41" w14:paraId="1929CE59" w14:textId="77777777">
            <w:pPr>
              <w:widowControl/>
              <w:autoSpaceDE/>
              <w:autoSpaceDN/>
              <w:jc w:val="center"/>
              <w:rPr>
                <w:rFonts w:ascii="Times New Roman" w:hAnsi="Times New Roman" w:eastAsia="Times New Roman" w:cs="Times New Roman"/>
                <w:b/>
                <w:color w:val="000000"/>
                <w:sz w:val="18"/>
                <w:szCs w:val="18"/>
                <w:lang w:eastAsia="ko-KR"/>
              </w:rPr>
            </w:pPr>
            <w:r w:rsidRPr="003C0A41">
              <w:rPr>
                <w:rFonts w:ascii="Times New Roman" w:hAnsi="Times New Roman" w:eastAsia="Times New Roman" w:cs="Times New Roman"/>
                <w:b/>
                <w:color w:val="000000"/>
                <w:sz w:val="18"/>
                <w:szCs w:val="18"/>
                <w:lang w:eastAsia="ko-KR"/>
              </w:rPr>
              <w:t>60</w:t>
            </w:r>
          </w:p>
        </w:tc>
        <w:tc>
          <w:tcPr>
            <w:tcW w:w="486" w:type="dxa"/>
            <w:tcBorders>
              <w:top w:val="single" w:color="auto" w:sz="4" w:space="0"/>
              <w:left w:val="single" w:color="auto" w:sz="4" w:space="0"/>
              <w:bottom w:val="single" w:color="auto" w:sz="4" w:space="0"/>
              <w:right w:val="single" w:color="auto" w:sz="4" w:space="0"/>
            </w:tcBorders>
            <w:shd w:val="clear" w:color="auto" w:fill="BFBFBF"/>
            <w:noWrap/>
            <w:vAlign w:val="center"/>
            <w:hideMark/>
          </w:tcPr>
          <w:p w:rsidRPr="003C0A41" w:rsidR="003C0A41" w:rsidP="003C0A41" w:rsidRDefault="003C0A41" w14:paraId="73DDF5C2" w14:textId="77777777">
            <w:pPr>
              <w:widowControl/>
              <w:autoSpaceDE/>
              <w:autoSpaceDN/>
              <w:jc w:val="center"/>
              <w:rPr>
                <w:rFonts w:ascii="Times New Roman" w:hAnsi="Times New Roman" w:eastAsia="Times New Roman" w:cs="Times New Roman"/>
                <w:b/>
                <w:color w:val="000000"/>
                <w:sz w:val="18"/>
                <w:szCs w:val="18"/>
                <w:lang w:eastAsia="ko-KR"/>
              </w:rPr>
            </w:pPr>
            <w:r w:rsidRPr="003C0A41">
              <w:rPr>
                <w:rFonts w:ascii="Times New Roman" w:hAnsi="Times New Roman" w:eastAsia="Times New Roman" w:cs="Times New Roman"/>
                <w:b/>
                <w:color w:val="000000"/>
                <w:sz w:val="18"/>
                <w:szCs w:val="18"/>
                <w:lang w:eastAsia="ko-KR"/>
              </w:rPr>
              <w:t>70</w:t>
            </w:r>
          </w:p>
        </w:tc>
        <w:tc>
          <w:tcPr>
            <w:tcW w:w="486" w:type="dxa"/>
            <w:tcBorders>
              <w:top w:val="single" w:color="auto" w:sz="4" w:space="0"/>
              <w:left w:val="single" w:color="auto" w:sz="4" w:space="0"/>
              <w:bottom w:val="single" w:color="auto" w:sz="4" w:space="0"/>
              <w:right w:val="single" w:color="auto" w:sz="4" w:space="0"/>
            </w:tcBorders>
            <w:shd w:val="clear" w:color="auto" w:fill="BFBFBF"/>
            <w:noWrap/>
            <w:vAlign w:val="center"/>
            <w:hideMark/>
          </w:tcPr>
          <w:p w:rsidRPr="003C0A41" w:rsidR="003C0A41" w:rsidP="003C0A41" w:rsidRDefault="003C0A41" w14:paraId="252A13FB" w14:textId="77777777">
            <w:pPr>
              <w:widowControl/>
              <w:autoSpaceDE/>
              <w:autoSpaceDN/>
              <w:jc w:val="center"/>
              <w:rPr>
                <w:rFonts w:ascii="Times New Roman" w:hAnsi="Times New Roman" w:eastAsia="Times New Roman" w:cs="Times New Roman"/>
                <w:b/>
                <w:color w:val="000000"/>
                <w:sz w:val="18"/>
                <w:szCs w:val="18"/>
                <w:lang w:eastAsia="ko-KR"/>
              </w:rPr>
            </w:pPr>
            <w:r w:rsidRPr="003C0A41">
              <w:rPr>
                <w:rFonts w:ascii="Times New Roman" w:hAnsi="Times New Roman" w:eastAsia="Times New Roman" w:cs="Times New Roman"/>
                <w:b/>
                <w:color w:val="000000"/>
                <w:sz w:val="18"/>
                <w:szCs w:val="18"/>
                <w:lang w:eastAsia="ko-KR"/>
              </w:rPr>
              <w:t>80</w:t>
            </w:r>
          </w:p>
        </w:tc>
        <w:tc>
          <w:tcPr>
            <w:tcW w:w="486" w:type="dxa"/>
            <w:tcBorders>
              <w:top w:val="single" w:color="auto" w:sz="4" w:space="0"/>
              <w:left w:val="single" w:color="auto" w:sz="4" w:space="0"/>
              <w:bottom w:val="single" w:color="auto" w:sz="4" w:space="0"/>
              <w:right w:val="single" w:color="auto" w:sz="4" w:space="0"/>
            </w:tcBorders>
            <w:shd w:val="clear" w:color="auto" w:fill="BFBFBF"/>
            <w:noWrap/>
            <w:vAlign w:val="center"/>
            <w:hideMark/>
          </w:tcPr>
          <w:p w:rsidRPr="003C0A41" w:rsidR="003C0A41" w:rsidP="003C0A41" w:rsidRDefault="003C0A41" w14:paraId="5A4D4B70" w14:textId="77777777">
            <w:pPr>
              <w:widowControl/>
              <w:autoSpaceDE/>
              <w:autoSpaceDN/>
              <w:jc w:val="center"/>
              <w:rPr>
                <w:rFonts w:ascii="Times New Roman" w:hAnsi="Times New Roman" w:eastAsia="Times New Roman" w:cs="Times New Roman"/>
                <w:b/>
                <w:color w:val="000000"/>
                <w:sz w:val="18"/>
                <w:szCs w:val="18"/>
                <w:lang w:eastAsia="ko-KR"/>
              </w:rPr>
            </w:pPr>
            <w:r w:rsidRPr="003C0A41">
              <w:rPr>
                <w:rFonts w:ascii="Times New Roman" w:hAnsi="Times New Roman" w:eastAsia="Times New Roman" w:cs="Times New Roman"/>
                <w:b/>
                <w:color w:val="000000"/>
                <w:sz w:val="18"/>
                <w:szCs w:val="18"/>
                <w:lang w:eastAsia="ko-KR"/>
              </w:rPr>
              <w:t>90</w:t>
            </w:r>
          </w:p>
        </w:tc>
        <w:tc>
          <w:tcPr>
            <w:tcW w:w="487" w:type="dxa"/>
            <w:tcBorders>
              <w:top w:val="single" w:color="auto" w:sz="4" w:space="0"/>
              <w:left w:val="single" w:color="auto" w:sz="4" w:space="0"/>
              <w:bottom w:val="single" w:color="auto" w:sz="4" w:space="0"/>
              <w:right w:val="single" w:color="auto" w:sz="4" w:space="0"/>
            </w:tcBorders>
            <w:shd w:val="clear" w:color="auto" w:fill="BFBFBF"/>
            <w:noWrap/>
            <w:vAlign w:val="center"/>
            <w:hideMark/>
          </w:tcPr>
          <w:p w:rsidRPr="003C0A41" w:rsidR="003C0A41" w:rsidP="003C0A41" w:rsidRDefault="003C0A41" w14:paraId="6253FDEC" w14:textId="77777777">
            <w:pPr>
              <w:widowControl/>
              <w:autoSpaceDE/>
              <w:autoSpaceDN/>
              <w:jc w:val="center"/>
              <w:rPr>
                <w:rFonts w:ascii="Times New Roman" w:hAnsi="Times New Roman" w:eastAsia="Times New Roman" w:cs="Times New Roman"/>
                <w:b/>
                <w:color w:val="000000"/>
                <w:sz w:val="18"/>
                <w:szCs w:val="18"/>
                <w:lang w:eastAsia="ko-KR"/>
              </w:rPr>
            </w:pPr>
            <w:r w:rsidRPr="003C0A41">
              <w:rPr>
                <w:rFonts w:ascii="Times New Roman" w:hAnsi="Times New Roman" w:eastAsia="Times New Roman" w:cs="Times New Roman"/>
                <w:b/>
                <w:color w:val="000000"/>
                <w:sz w:val="18"/>
                <w:szCs w:val="18"/>
                <w:lang w:eastAsia="ko-KR"/>
              </w:rPr>
              <w:t>100</w:t>
            </w:r>
          </w:p>
        </w:tc>
      </w:tr>
      <w:tr w:rsidRPr="003C0A41" w:rsidR="003C0A41" w:rsidTr="00CE2B38" w14:paraId="45710CB4" w14:textId="77777777">
        <w:trPr>
          <w:trHeight w:val="499"/>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3C0A41" w:rsidR="003C0A41" w:rsidP="003C0A41" w:rsidRDefault="003C0A41" w14:paraId="20290F6F" w14:textId="77777777">
            <w:pPr>
              <w:widowControl/>
              <w:numPr>
                <w:ilvl w:val="0"/>
                <w:numId w:val="6"/>
              </w:numPr>
              <w:autoSpaceDE/>
              <w:autoSpaceDN/>
              <w:snapToGrid w:val="0"/>
              <w:spacing w:line="259" w:lineRule="auto"/>
              <w:ind w:left="427" w:hanging="427"/>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Function successfully?</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6241D815"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130B97C4"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3EC9F087"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641D38F7"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501F5856"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5D8CB7B4"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7A7053C5"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424AB589"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4723241B"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2A2D09C2"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7"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1CDC2B2D"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r>
      <w:tr w:rsidRPr="003C0A41" w:rsidR="003C0A41" w:rsidTr="00CE2B38" w14:paraId="0BDA070D" w14:textId="77777777">
        <w:trPr>
          <w:trHeight w:val="499"/>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3C0A41" w:rsidR="003C0A41" w:rsidP="003C0A41" w:rsidRDefault="003C0A41" w14:paraId="1D012771" w14:textId="77777777">
            <w:pPr>
              <w:widowControl/>
              <w:numPr>
                <w:ilvl w:val="0"/>
                <w:numId w:val="6"/>
              </w:numPr>
              <w:autoSpaceDE/>
              <w:autoSpaceDN/>
              <w:snapToGrid w:val="0"/>
              <w:spacing w:line="259" w:lineRule="auto"/>
              <w:ind w:left="427" w:hanging="427"/>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Act consistently?</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5052C98E"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130B2C92"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2EB9AAAB"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23D51C7E"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41B2D45B"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048984F3"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2ABE023F"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5668E58E"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113B5B0B"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2D208266"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7"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53374EE2"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r>
      <w:tr w:rsidRPr="003C0A41" w:rsidR="003C0A41" w:rsidTr="00CE2B38" w14:paraId="31A4A04A" w14:textId="77777777">
        <w:trPr>
          <w:trHeight w:val="499"/>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3C0A41" w:rsidR="003C0A41" w:rsidP="003C0A41" w:rsidRDefault="003C0A41" w14:paraId="464D341F" w14:textId="77777777">
            <w:pPr>
              <w:widowControl/>
              <w:numPr>
                <w:ilvl w:val="0"/>
                <w:numId w:val="6"/>
              </w:numPr>
              <w:autoSpaceDE/>
              <w:autoSpaceDN/>
              <w:snapToGrid w:val="0"/>
              <w:spacing w:line="259" w:lineRule="auto"/>
              <w:ind w:left="427" w:hanging="427"/>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Reliable?</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1AD55E28"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0689F6A8"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75C84180"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1E85CDBA"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0E3226B9"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35044BFE"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00E41F60"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4A946005"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393477DC"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2CE70246"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7"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354EF89E"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r>
      <w:tr w:rsidRPr="003C0A41" w:rsidR="003C0A41" w:rsidTr="00CE2B38" w14:paraId="3D8A3835" w14:textId="77777777">
        <w:trPr>
          <w:trHeight w:val="499"/>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3C0A41" w:rsidR="003C0A41" w:rsidP="003C0A41" w:rsidRDefault="003C0A41" w14:paraId="13A5F706" w14:textId="77777777">
            <w:pPr>
              <w:widowControl/>
              <w:numPr>
                <w:ilvl w:val="0"/>
                <w:numId w:val="6"/>
              </w:numPr>
              <w:autoSpaceDE/>
              <w:autoSpaceDN/>
              <w:snapToGrid w:val="0"/>
              <w:spacing w:line="259" w:lineRule="auto"/>
              <w:ind w:left="427" w:hanging="427"/>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Predictable?</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6102673C"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343F62A2"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7EB7A1A9"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65C1D52A"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581BA75D"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37F08556"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2137F2F6"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7A707C1D"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48565FF1"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34AB80AF"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7"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32749523"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r>
      <w:tr w:rsidRPr="003C0A41" w:rsidR="003C0A41" w:rsidTr="00CE2B38" w14:paraId="59D3B6F3" w14:textId="77777777">
        <w:trPr>
          <w:trHeight w:val="499"/>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3C0A41" w:rsidR="003C0A41" w:rsidP="003C0A41" w:rsidRDefault="003C0A41" w14:paraId="7A9B1095" w14:textId="77777777">
            <w:pPr>
              <w:widowControl/>
              <w:numPr>
                <w:ilvl w:val="0"/>
                <w:numId w:val="6"/>
              </w:numPr>
              <w:autoSpaceDE/>
              <w:autoSpaceDN/>
              <w:snapToGrid w:val="0"/>
              <w:spacing w:line="259" w:lineRule="auto"/>
              <w:ind w:left="427" w:hanging="427"/>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Dependable?</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29D82156"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6383A7CC"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4CC928DB"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5C313B0A"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67B2D488"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529066CE"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08C4E147"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04031E9D"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06BA1AE5"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2CA67CF6"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7"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0A14C4EF"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r>
      <w:tr w:rsidRPr="003C0A41" w:rsidR="003C0A41" w:rsidTr="00CE2B38" w14:paraId="61A65D98" w14:textId="77777777">
        <w:trPr>
          <w:trHeight w:val="499"/>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3C0A41" w:rsidR="003C0A41" w:rsidP="003C0A41" w:rsidRDefault="003C0A41" w14:paraId="2A1E75F9" w14:textId="77777777">
            <w:pPr>
              <w:widowControl/>
              <w:numPr>
                <w:ilvl w:val="0"/>
                <w:numId w:val="6"/>
              </w:numPr>
              <w:autoSpaceDE/>
              <w:autoSpaceDN/>
              <w:snapToGrid w:val="0"/>
              <w:spacing w:line="259" w:lineRule="auto"/>
              <w:ind w:left="427" w:hanging="427"/>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Follow directions?</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6DA0A84C"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47655974"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16259C12"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3BE12BB7"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4856E8C4"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492C8683"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4C312B3A"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15542F88"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59B0379E"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58527F9D"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7"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6FF6945B"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r>
      <w:tr w:rsidRPr="003C0A41" w:rsidR="003C0A41" w:rsidTr="00CE2B38" w14:paraId="3AF06AA0" w14:textId="77777777">
        <w:trPr>
          <w:trHeight w:val="499"/>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3C0A41" w:rsidR="003C0A41" w:rsidP="003C0A41" w:rsidRDefault="003C0A41" w14:paraId="466177D8" w14:textId="77777777">
            <w:pPr>
              <w:widowControl/>
              <w:numPr>
                <w:ilvl w:val="0"/>
                <w:numId w:val="6"/>
              </w:numPr>
              <w:autoSpaceDE/>
              <w:autoSpaceDN/>
              <w:snapToGrid w:val="0"/>
              <w:spacing w:line="259" w:lineRule="auto"/>
              <w:ind w:left="427" w:hanging="427"/>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Meet the needs of the mission?</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243F7B54"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326B0189"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4E26AB34"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3C82B9D7"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7E203FAC"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3637B022"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116CCB91"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15CA2A88"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07CE675F"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14605153"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7"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4E1C9E44"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r>
      <w:tr w:rsidRPr="003C0A41" w:rsidR="003C0A41" w:rsidTr="00CE2B38" w14:paraId="7301B416" w14:textId="77777777">
        <w:trPr>
          <w:trHeight w:val="499"/>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3C0A41" w:rsidR="003C0A41" w:rsidP="003C0A41" w:rsidRDefault="003C0A41" w14:paraId="34374063" w14:textId="77777777">
            <w:pPr>
              <w:widowControl/>
              <w:numPr>
                <w:ilvl w:val="0"/>
                <w:numId w:val="6"/>
              </w:numPr>
              <w:autoSpaceDE/>
              <w:autoSpaceDN/>
              <w:snapToGrid w:val="0"/>
              <w:spacing w:line="259" w:lineRule="auto"/>
              <w:ind w:left="427" w:hanging="427"/>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Perform exactly as instructed?</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46ADDBA6"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16D0464D"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4F25A707"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72859414"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098EA99F"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410DF108"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4EE4A98E"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35498AC6"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615D8DC4"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5D148F1D"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7"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78C32F7D"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r>
      <w:tr w:rsidRPr="003C0A41" w:rsidR="003C0A41" w:rsidTr="00CE2B38" w14:paraId="3CE13289" w14:textId="77777777">
        <w:trPr>
          <w:trHeight w:val="499"/>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3C0A41" w:rsidR="003C0A41" w:rsidP="003C0A41" w:rsidRDefault="003C0A41" w14:paraId="23669C91" w14:textId="77777777">
            <w:pPr>
              <w:widowControl/>
              <w:numPr>
                <w:ilvl w:val="0"/>
                <w:numId w:val="6"/>
              </w:numPr>
              <w:autoSpaceDE/>
              <w:autoSpaceDN/>
              <w:snapToGrid w:val="0"/>
              <w:spacing w:line="259" w:lineRule="auto"/>
              <w:ind w:left="427" w:hanging="427"/>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Have errors?</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329121CC"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04CA4EA7"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60381157"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61FE2B0B"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6EC6292C"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43267791"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35C5D5CF"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01A841C4"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2EEFAE55"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3BFFBA36"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7"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5C978BF6"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r>
      <w:tr w:rsidRPr="003C0A41" w:rsidR="003C0A41" w:rsidTr="00CE2B38" w14:paraId="5F63FA4B" w14:textId="77777777">
        <w:trPr>
          <w:trHeight w:val="499"/>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3C0A41" w:rsidR="003C0A41" w:rsidP="003C0A41" w:rsidRDefault="003C0A41" w14:paraId="265C8744" w14:textId="77777777">
            <w:pPr>
              <w:widowControl/>
              <w:numPr>
                <w:ilvl w:val="0"/>
                <w:numId w:val="6"/>
              </w:numPr>
              <w:autoSpaceDE/>
              <w:autoSpaceDN/>
              <w:snapToGrid w:val="0"/>
              <w:spacing w:line="259" w:lineRule="auto"/>
              <w:ind w:left="427" w:hanging="427"/>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Provide appropriate information?</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46BDF8D8"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010058B4"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0557A9E4"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0F1D41A9"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706CA759"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135CEFB0"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6F63DD45"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652C91F5"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79E84170"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5E2352EE"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7"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0C316E5F"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r>
      <w:tr w:rsidRPr="003C0A41" w:rsidR="003C0A41" w:rsidTr="00CE2B38" w14:paraId="7C3387A5" w14:textId="77777777">
        <w:trPr>
          <w:trHeight w:val="499"/>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3C0A41" w:rsidR="003C0A41" w:rsidP="003C0A41" w:rsidRDefault="003C0A41" w14:paraId="1985E98A" w14:textId="77777777">
            <w:pPr>
              <w:widowControl/>
              <w:numPr>
                <w:ilvl w:val="0"/>
                <w:numId w:val="6"/>
              </w:numPr>
              <w:autoSpaceDE/>
              <w:autoSpaceDN/>
              <w:snapToGrid w:val="0"/>
              <w:spacing w:line="259" w:lineRule="auto"/>
              <w:ind w:left="427" w:hanging="427"/>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Unresponsive?</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415D01E3"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281E487E"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2CCFDA3F"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3CF47FE0"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0ADA77D0"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7A332C51"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183823C0"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3CC04E33"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3884BF03"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57A0B0AD"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7"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4AA6CDD7"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r>
      <w:tr w:rsidRPr="003C0A41" w:rsidR="003C0A41" w:rsidTr="00CE2B38" w14:paraId="6F3F9113" w14:textId="77777777">
        <w:trPr>
          <w:trHeight w:val="499"/>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3C0A41" w:rsidR="003C0A41" w:rsidP="003C0A41" w:rsidRDefault="003C0A41" w14:paraId="5FE7BD46" w14:textId="77777777">
            <w:pPr>
              <w:widowControl/>
              <w:numPr>
                <w:ilvl w:val="0"/>
                <w:numId w:val="6"/>
              </w:numPr>
              <w:autoSpaceDE/>
              <w:autoSpaceDN/>
              <w:snapToGrid w:val="0"/>
              <w:spacing w:line="259" w:lineRule="auto"/>
              <w:ind w:left="427" w:hanging="427"/>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Malfunction?</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58551BD7"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5419F925"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0377EBD1"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2A9E6F91"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1B2AE1D3"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57260E74"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6A0557D2"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6A0711C4"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2C417D6C"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67755D51"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7"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1C89D866"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r>
      <w:tr w:rsidRPr="003C0A41" w:rsidR="003C0A41" w:rsidTr="00CE2B38" w14:paraId="06EBDFEF" w14:textId="77777777">
        <w:trPr>
          <w:trHeight w:val="499"/>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3C0A41" w:rsidR="003C0A41" w:rsidP="003C0A41" w:rsidRDefault="003C0A41" w14:paraId="74AD85CD" w14:textId="77777777">
            <w:pPr>
              <w:widowControl/>
              <w:numPr>
                <w:ilvl w:val="0"/>
                <w:numId w:val="6"/>
              </w:numPr>
              <w:autoSpaceDE/>
              <w:autoSpaceDN/>
              <w:snapToGrid w:val="0"/>
              <w:spacing w:line="259" w:lineRule="auto"/>
              <w:ind w:left="427" w:hanging="427"/>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Communicate with people?</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3FF30C13"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6A22FF74"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5BAEFB14"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62E3045B"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3A2B0BF3"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20762A8B"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704AD1FD"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0166B94C"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5CDF38C1"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7A911B07"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7"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2BC6DBD2"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r>
      <w:tr w:rsidRPr="003C0A41" w:rsidR="003C0A41" w:rsidTr="00CE2B38" w14:paraId="42B2B961" w14:textId="77777777">
        <w:trPr>
          <w:trHeight w:val="499"/>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3C0A41" w:rsidR="003C0A41" w:rsidP="003C0A41" w:rsidRDefault="003C0A41" w14:paraId="21FA82BB" w14:textId="77777777">
            <w:pPr>
              <w:widowControl/>
              <w:numPr>
                <w:ilvl w:val="0"/>
                <w:numId w:val="6"/>
              </w:numPr>
              <w:autoSpaceDE/>
              <w:autoSpaceDN/>
              <w:snapToGrid w:val="0"/>
              <w:spacing w:line="259" w:lineRule="auto"/>
              <w:ind w:left="427" w:hanging="427"/>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Provide feedback?</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22760E89"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26186601"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110DEBBD"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5E196E0D"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nil"/>
              <w:left w:val="nil"/>
              <w:bottom w:val="single" w:color="auto" w:sz="4" w:space="0"/>
              <w:right w:val="single" w:color="auto" w:sz="4" w:space="0"/>
            </w:tcBorders>
            <w:shd w:val="clear" w:color="auto" w:fill="auto"/>
            <w:noWrap/>
            <w:vAlign w:val="bottom"/>
            <w:hideMark/>
          </w:tcPr>
          <w:p w:rsidRPr="003C0A41" w:rsidR="003C0A41" w:rsidP="003C0A41" w:rsidRDefault="003C0A41" w14:paraId="109FD200"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5E480557"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0C01D56B"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3D65122F"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69776445"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6"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244EAB0C"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c>
          <w:tcPr>
            <w:tcW w:w="487" w:type="dxa"/>
            <w:tcBorders>
              <w:top w:val="single" w:color="auto" w:sz="4" w:space="0"/>
              <w:left w:val="nil"/>
              <w:bottom w:val="single" w:color="auto" w:sz="4" w:space="0"/>
              <w:right w:val="single" w:color="auto" w:sz="4" w:space="0"/>
            </w:tcBorders>
            <w:shd w:val="clear" w:color="auto" w:fill="auto"/>
            <w:noWrap/>
            <w:vAlign w:val="bottom"/>
            <w:hideMark/>
          </w:tcPr>
          <w:p w:rsidRPr="003C0A41" w:rsidR="003C0A41" w:rsidP="003C0A41" w:rsidRDefault="003C0A41" w14:paraId="7904A820" w14:textId="77777777">
            <w:pPr>
              <w:widowControl/>
              <w:autoSpaceDE/>
              <w:autoSpaceDN/>
              <w:rPr>
                <w:rFonts w:ascii="Times New Roman" w:hAnsi="Times New Roman" w:eastAsia="Times New Roman" w:cs="Times New Roman"/>
                <w:color w:val="000000"/>
                <w:sz w:val="24"/>
                <w:szCs w:val="24"/>
                <w:lang w:eastAsia="ko-KR"/>
              </w:rPr>
            </w:pPr>
            <w:r w:rsidRPr="003C0A41">
              <w:rPr>
                <w:rFonts w:ascii="Times New Roman" w:hAnsi="Times New Roman" w:eastAsia="Times New Roman" w:cs="Times New Roman"/>
                <w:color w:val="000000"/>
                <w:sz w:val="24"/>
                <w:szCs w:val="24"/>
                <w:lang w:eastAsia="ko-KR"/>
              </w:rPr>
              <w:t> </w:t>
            </w:r>
          </w:p>
        </w:tc>
      </w:tr>
    </w:tbl>
    <w:p w:rsidRPr="003C0A41" w:rsidR="003C0A41" w:rsidP="003C0A41" w:rsidRDefault="003C0A41" w14:paraId="5D7E8B7D" w14:textId="77777777">
      <w:pPr>
        <w:widowControl/>
        <w:autoSpaceDE/>
        <w:autoSpaceDN/>
        <w:spacing w:line="259" w:lineRule="auto"/>
        <w:rPr>
          <w:rFonts w:ascii="Times New Roman" w:hAnsi="Times New Roman" w:eastAsia="Malgun Gothic" w:cs="Times New Roman"/>
          <w:sz w:val="20"/>
          <w:szCs w:val="20"/>
          <w:lang w:val="en-GB" w:eastAsia="ko-KR"/>
        </w:rPr>
      </w:pPr>
      <w:r w:rsidRPr="003C0A41">
        <w:rPr>
          <w:rFonts w:ascii="Times New Roman" w:hAnsi="Times New Roman" w:eastAsia="Malgun Gothic" w:cs="Times New Roman"/>
          <w:sz w:val="20"/>
          <w:szCs w:val="20"/>
          <w:lang w:val="en-GB" w:eastAsia="ko-KR"/>
        </w:rPr>
        <w:t xml:space="preserve">Schaefer, K. (2013). </w:t>
      </w:r>
      <w:r w:rsidRPr="003C0A41">
        <w:rPr>
          <w:rFonts w:ascii="Times New Roman" w:hAnsi="Times New Roman" w:eastAsia="Malgun Gothic" w:cs="Times New Roman"/>
          <w:i/>
          <w:sz w:val="20"/>
          <w:szCs w:val="20"/>
          <w:lang w:val="en-GB" w:eastAsia="ko-KR"/>
        </w:rPr>
        <w:t>The perception and measurement of human-robot trust.</w:t>
      </w:r>
      <w:r w:rsidRPr="003C0A41">
        <w:rPr>
          <w:rFonts w:ascii="Times New Roman" w:hAnsi="Times New Roman" w:eastAsia="Malgun Gothic" w:cs="Times New Roman"/>
          <w:sz w:val="20"/>
          <w:szCs w:val="20"/>
          <w:lang w:val="en-GB" w:eastAsia="ko-KR"/>
        </w:rPr>
        <w:t xml:space="preserve"> (Unpublished doctoral dissertation). University of Central Florida, Orlando, FL.</w:t>
      </w:r>
    </w:p>
    <w:p w:rsidRPr="003C0A41" w:rsidR="00725C72" w:rsidP="003C0A41" w:rsidRDefault="009C3C2C" w14:paraId="5ABA1EAA" w14:textId="77777777">
      <w:pPr>
        <w:widowControl/>
        <w:autoSpaceDE/>
        <w:autoSpaceDN/>
        <w:spacing w:after="200"/>
        <w:contextualSpacing/>
        <w:rPr>
          <w:rFonts w:ascii="Times New Roman" w:hAnsi="Times New Roman" w:cs="Times New Roman"/>
          <w:sz w:val="24"/>
          <w:szCs w:val="24"/>
        </w:rPr>
      </w:pPr>
      <w:r w:rsidRPr="00444D3D">
        <w:rPr>
          <w:rFonts w:ascii="Times New Roman" w:hAnsi="Times New Roman" w:cs="Times New Roman"/>
          <w:sz w:val="24"/>
          <w:szCs w:val="24"/>
        </w:rPr>
        <w:t xml:space="preserve"> </w:t>
      </w:r>
    </w:p>
    <w:p w:rsidR="00A74608" w:rsidP="00A74608" w:rsidRDefault="00A74608" w14:paraId="31373AF2" w14:textId="77777777">
      <w:pPr>
        <w:spacing w:before="233"/>
        <w:ind w:left="100" w:right="92"/>
        <w:rPr>
          <w:rFonts w:ascii="Times New Roman"/>
          <w:sz w:val="17"/>
        </w:rPr>
      </w:pPr>
      <w:r>
        <w:rPr>
          <w:rFonts w:ascii="Times New Roman"/>
          <w:sz w:val="18"/>
        </w:rPr>
        <w:t>Public reporting burden of this collection of information is estimated to average 1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sectPr w:rsidR="00A74608">
      <w:footerReference w:type="default" r:id="rId7"/>
      <w:type w:val="continuous"/>
      <w:pgSz w:w="12240" w:h="15840"/>
      <w:pgMar w:top="1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D17B6" w14:textId="77777777" w:rsidR="00FB0D3D" w:rsidRDefault="00FB0D3D" w:rsidP="00C5791C">
      <w:r>
        <w:separator/>
      </w:r>
    </w:p>
  </w:endnote>
  <w:endnote w:type="continuationSeparator" w:id="0">
    <w:p w14:paraId="0970E6FB" w14:textId="77777777" w:rsidR="00FB0D3D" w:rsidRDefault="00FB0D3D" w:rsidP="00C5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034470"/>
      <w:docPartObj>
        <w:docPartGallery w:val="Page Numbers (Bottom of Page)"/>
        <w:docPartUnique/>
      </w:docPartObj>
    </w:sdtPr>
    <w:sdtEndPr>
      <w:rPr>
        <w:noProof/>
      </w:rPr>
    </w:sdtEndPr>
    <w:sdtContent>
      <w:p w14:paraId="53DC32C1" w14:textId="77777777" w:rsidR="00C5791C" w:rsidRDefault="00C579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93E803" w14:textId="77777777" w:rsidR="00C5791C" w:rsidRDefault="00C57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D31ED" w14:textId="77777777" w:rsidR="00FB0D3D" w:rsidRDefault="00FB0D3D" w:rsidP="00C5791C">
      <w:r>
        <w:separator/>
      </w:r>
    </w:p>
  </w:footnote>
  <w:footnote w:type="continuationSeparator" w:id="0">
    <w:p w14:paraId="51B9873D" w14:textId="77777777" w:rsidR="00FB0D3D" w:rsidRDefault="00FB0D3D" w:rsidP="00C57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22816"/>
    <w:multiLevelType w:val="hybridMultilevel"/>
    <w:tmpl w:val="3500CD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904F4"/>
    <w:multiLevelType w:val="hybridMultilevel"/>
    <w:tmpl w:val="92380DE8"/>
    <w:lvl w:ilvl="0" w:tplc="8C44B970">
      <w:start w:val="1"/>
      <w:numFmt w:val="decimal"/>
      <w:lvlText w:val="%1"/>
      <w:lvlJc w:val="center"/>
      <w:pPr>
        <w:ind w:left="684"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F26AF"/>
    <w:multiLevelType w:val="hybridMultilevel"/>
    <w:tmpl w:val="97368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A057B0"/>
    <w:multiLevelType w:val="hybridMultilevel"/>
    <w:tmpl w:val="9970C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DAC9332">
      <w:start w:val="1"/>
      <w:numFmt w:val="decimal"/>
      <w:lvlText w:val="%3)"/>
      <w:lvlJc w:val="right"/>
      <w:pPr>
        <w:ind w:left="2160" w:hanging="180"/>
      </w:pPr>
      <w:rPr>
        <w:rFonts w:asciiTheme="minorHAnsi" w:eastAsiaTheme="minorEastAsia" w:hAnsiTheme="minorHAnsi"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825779"/>
    <w:multiLevelType w:val="hybridMultilevel"/>
    <w:tmpl w:val="0A12A170"/>
    <w:lvl w:ilvl="0" w:tplc="C2E678E2">
      <w:numFmt w:val="bullet"/>
      <w:lvlText w:val=""/>
      <w:lvlJc w:val="left"/>
      <w:pPr>
        <w:ind w:left="820" w:hanging="360"/>
      </w:pPr>
      <w:rPr>
        <w:rFonts w:ascii="Symbol" w:eastAsia="Symbol" w:hAnsi="Symbol" w:cs="Symbol" w:hint="default"/>
        <w:w w:val="100"/>
        <w:sz w:val="24"/>
        <w:szCs w:val="24"/>
      </w:rPr>
    </w:lvl>
    <w:lvl w:ilvl="1" w:tplc="F156FD5C">
      <w:numFmt w:val="bullet"/>
      <w:lvlText w:val="•"/>
      <w:lvlJc w:val="left"/>
      <w:pPr>
        <w:ind w:left="1694" w:hanging="360"/>
      </w:pPr>
      <w:rPr>
        <w:rFonts w:hint="default"/>
      </w:rPr>
    </w:lvl>
    <w:lvl w:ilvl="2" w:tplc="446AEC12">
      <w:numFmt w:val="bullet"/>
      <w:lvlText w:val="•"/>
      <w:lvlJc w:val="left"/>
      <w:pPr>
        <w:ind w:left="2568" w:hanging="360"/>
      </w:pPr>
      <w:rPr>
        <w:rFonts w:hint="default"/>
      </w:rPr>
    </w:lvl>
    <w:lvl w:ilvl="3" w:tplc="046ACFBE">
      <w:numFmt w:val="bullet"/>
      <w:lvlText w:val="•"/>
      <w:lvlJc w:val="left"/>
      <w:pPr>
        <w:ind w:left="3442" w:hanging="360"/>
      </w:pPr>
      <w:rPr>
        <w:rFonts w:hint="default"/>
      </w:rPr>
    </w:lvl>
    <w:lvl w:ilvl="4" w:tplc="68805B92">
      <w:numFmt w:val="bullet"/>
      <w:lvlText w:val="•"/>
      <w:lvlJc w:val="left"/>
      <w:pPr>
        <w:ind w:left="4316" w:hanging="360"/>
      </w:pPr>
      <w:rPr>
        <w:rFonts w:hint="default"/>
      </w:rPr>
    </w:lvl>
    <w:lvl w:ilvl="5" w:tplc="58227A92">
      <w:numFmt w:val="bullet"/>
      <w:lvlText w:val="•"/>
      <w:lvlJc w:val="left"/>
      <w:pPr>
        <w:ind w:left="5190" w:hanging="360"/>
      </w:pPr>
      <w:rPr>
        <w:rFonts w:hint="default"/>
      </w:rPr>
    </w:lvl>
    <w:lvl w:ilvl="6" w:tplc="A63CBB56">
      <w:numFmt w:val="bullet"/>
      <w:lvlText w:val="•"/>
      <w:lvlJc w:val="left"/>
      <w:pPr>
        <w:ind w:left="6064" w:hanging="360"/>
      </w:pPr>
      <w:rPr>
        <w:rFonts w:hint="default"/>
      </w:rPr>
    </w:lvl>
    <w:lvl w:ilvl="7" w:tplc="44BEB864">
      <w:numFmt w:val="bullet"/>
      <w:lvlText w:val="•"/>
      <w:lvlJc w:val="left"/>
      <w:pPr>
        <w:ind w:left="6938" w:hanging="360"/>
      </w:pPr>
      <w:rPr>
        <w:rFonts w:hint="default"/>
      </w:rPr>
    </w:lvl>
    <w:lvl w:ilvl="8" w:tplc="7F6A6920">
      <w:numFmt w:val="bullet"/>
      <w:lvlText w:val="•"/>
      <w:lvlJc w:val="left"/>
      <w:pPr>
        <w:ind w:left="7812" w:hanging="360"/>
      </w:pPr>
      <w:rPr>
        <w:rFonts w:hint="default"/>
      </w:rPr>
    </w:lvl>
  </w:abstractNum>
  <w:abstractNum w:abstractNumId="5" w15:restartNumberingAfterBreak="0">
    <w:nsid w:val="7A2F234F"/>
    <w:multiLevelType w:val="hybridMultilevel"/>
    <w:tmpl w:val="69AC8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A42F2"/>
    <w:rsid w:val="00012009"/>
    <w:rsid w:val="000624D0"/>
    <w:rsid w:val="00192BED"/>
    <w:rsid w:val="001C5D8C"/>
    <w:rsid w:val="00307F7D"/>
    <w:rsid w:val="003C0A41"/>
    <w:rsid w:val="00444D3D"/>
    <w:rsid w:val="004B1067"/>
    <w:rsid w:val="004E1F11"/>
    <w:rsid w:val="005C3DC4"/>
    <w:rsid w:val="006E47E6"/>
    <w:rsid w:val="00725C72"/>
    <w:rsid w:val="00732E9B"/>
    <w:rsid w:val="007A42F2"/>
    <w:rsid w:val="00843E89"/>
    <w:rsid w:val="008A56D5"/>
    <w:rsid w:val="008D5F0D"/>
    <w:rsid w:val="008F627A"/>
    <w:rsid w:val="00952EFC"/>
    <w:rsid w:val="009C3C2C"/>
    <w:rsid w:val="00A74608"/>
    <w:rsid w:val="00B83982"/>
    <w:rsid w:val="00BA1A5E"/>
    <w:rsid w:val="00C5791C"/>
    <w:rsid w:val="00C9388B"/>
    <w:rsid w:val="00DF7875"/>
    <w:rsid w:val="00E14627"/>
    <w:rsid w:val="00E42831"/>
    <w:rsid w:val="00EB0226"/>
    <w:rsid w:val="00FB0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D33CA"/>
  <w15:docId w15:val="{3ADD06DE-6C1D-45F6-A880-7821782A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Garamond" w:eastAsia="Garamond" w:hAnsi="Garamond" w:cs="Garamond"/>
    </w:rPr>
  </w:style>
  <w:style w:type="paragraph" w:styleId="Heading2">
    <w:name w:val="heading 2"/>
    <w:basedOn w:val="Normal"/>
    <w:next w:val="Normal"/>
    <w:link w:val="Heading2Char"/>
    <w:uiPriority w:val="9"/>
    <w:semiHidden/>
    <w:unhideWhenUsed/>
    <w:qFormat/>
    <w:rsid w:val="006E47E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791C"/>
    <w:pPr>
      <w:tabs>
        <w:tab w:val="center" w:pos="4680"/>
        <w:tab w:val="right" w:pos="9360"/>
      </w:tabs>
    </w:pPr>
  </w:style>
  <w:style w:type="character" w:customStyle="1" w:styleId="HeaderChar">
    <w:name w:val="Header Char"/>
    <w:basedOn w:val="DefaultParagraphFont"/>
    <w:link w:val="Header"/>
    <w:uiPriority w:val="99"/>
    <w:rsid w:val="00C5791C"/>
    <w:rPr>
      <w:rFonts w:ascii="Garamond" w:eastAsia="Garamond" w:hAnsi="Garamond" w:cs="Garamond"/>
    </w:rPr>
  </w:style>
  <w:style w:type="paragraph" w:styleId="Footer">
    <w:name w:val="footer"/>
    <w:basedOn w:val="Normal"/>
    <w:link w:val="FooterChar"/>
    <w:uiPriority w:val="99"/>
    <w:unhideWhenUsed/>
    <w:rsid w:val="00C5791C"/>
    <w:pPr>
      <w:tabs>
        <w:tab w:val="center" w:pos="4680"/>
        <w:tab w:val="right" w:pos="9360"/>
      </w:tabs>
    </w:pPr>
  </w:style>
  <w:style w:type="character" w:customStyle="1" w:styleId="FooterChar">
    <w:name w:val="Footer Char"/>
    <w:basedOn w:val="DefaultParagraphFont"/>
    <w:link w:val="Footer"/>
    <w:uiPriority w:val="99"/>
    <w:rsid w:val="00C5791C"/>
    <w:rPr>
      <w:rFonts w:ascii="Garamond" w:eastAsia="Garamond" w:hAnsi="Garamond" w:cs="Garamond"/>
    </w:rPr>
  </w:style>
  <w:style w:type="table" w:customStyle="1" w:styleId="TableGrid2">
    <w:name w:val="Table Grid2"/>
    <w:basedOn w:val="TableNormal"/>
    <w:next w:val="TableGrid"/>
    <w:uiPriority w:val="59"/>
    <w:rsid w:val="006E47E6"/>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qFormat/>
    <w:rsid w:val="006E47E6"/>
    <w:pPr>
      <w:widowControl/>
      <w:autoSpaceDE/>
      <w:autoSpaceDN/>
      <w:spacing w:before="120" w:after="120"/>
    </w:pPr>
    <w:rPr>
      <w:b/>
      <w:bCs/>
      <w:color w:val="auto"/>
      <w:sz w:val="24"/>
    </w:rPr>
  </w:style>
  <w:style w:type="table" w:styleId="TableGrid">
    <w:name w:val="Table Grid"/>
    <w:basedOn w:val="TableNormal"/>
    <w:uiPriority w:val="59"/>
    <w:rsid w:val="006E4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E47E6"/>
    <w:rPr>
      <w:rFonts w:asciiTheme="majorHAnsi" w:eastAsiaTheme="majorEastAsia" w:hAnsiTheme="majorHAnsi" w:cstheme="majorBidi"/>
      <w:color w:val="365F91" w:themeColor="accent1" w:themeShade="BF"/>
      <w:sz w:val="26"/>
      <w:szCs w:val="26"/>
    </w:rPr>
  </w:style>
  <w:style w:type="character" w:customStyle="1" w:styleId="c2c1">
    <w:name w:val="c2c1"/>
    <w:rsid w:val="00A74608"/>
    <w:rPr>
      <w:b/>
      <w:bCs/>
      <w:i/>
      <w:iCs/>
      <w:color w:val="000033"/>
      <w:sz w:val="32"/>
      <w:szCs w:val="32"/>
    </w:rPr>
  </w:style>
  <w:style w:type="table" w:customStyle="1" w:styleId="TableGridLight1">
    <w:name w:val="Table Grid Light1"/>
    <w:basedOn w:val="TableNormal"/>
    <w:next w:val="TableGridLight"/>
    <w:uiPriority w:val="40"/>
    <w:rsid w:val="004E1F11"/>
    <w:pPr>
      <w:widowControl/>
      <w:autoSpaceDE/>
      <w:autoSpaceDN/>
    </w:pPr>
    <w:rPr>
      <w:rFonts w:ascii="Calibri" w:eastAsia="Calibri"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4E1F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Pilot Study of Truck Driver Anthropometry in the U</vt:lpstr>
    </vt:vector>
  </TitlesOfParts>
  <Company>Centers for Disease Control and Prevention</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Study of Truck Driver Anthropometry in the U</dc:title>
  <dc:creator>Guan, Jinhua</dc:creator>
  <cp:lastModifiedBy>Haney, Justin (CDC/NIOSH/DSR/PTB)</cp:lastModifiedBy>
  <cp:revision>8</cp:revision>
  <dcterms:created xsi:type="dcterms:W3CDTF">2020-02-02T14:31:00Z</dcterms:created>
  <dcterms:modified xsi:type="dcterms:W3CDTF">2020-06-15T14:07:00Z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2017-02-09T00:00:00Z</vt:filetime>
  </property>
  <property fmtid="{D5CDD505-2E9C-101B-9397-08002B2CF9AE}" pid="3" name="Creator">
    <vt:lpwstr>Acrobat PDFMaker 15 for Word</vt:lpwstr>
  </property>
  <property fmtid="{D5CDD505-2E9C-101B-9397-08002B2CF9AE}" pid="4" name="LastSaved">
    <vt:filetime>2017-11-07T00:00:00Z</vt:filetime>
  </property>
</Properties>
</file>