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2553C" w:rsidR="00BC335B" w:rsidP="00BC335B" w:rsidRDefault="000D26B2" w14:paraId="7A886AE7" w14:textId="5371A1B4">
      <w:pPr>
        <w:pStyle w:val="Heading1"/>
        <w:jc w:val="center"/>
        <w:rPr>
          <w:rFonts w:asciiTheme="minorHAnsi" w:hAnsiTheme="minorHAnsi" w:cstheme="minorHAnsi"/>
          <w:b/>
          <w:bCs/>
          <w:color w:val="auto"/>
          <w:sz w:val="28"/>
          <w:szCs w:val="28"/>
        </w:rPr>
      </w:pPr>
      <w:r w:rsidRPr="0072553C">
        <w:rPr>
          <w:rFonts w:asciiTheme="minorHAnsi" w:hAnsiTheme="minorHAnsi" w:cstheme="minorHAnsi"/>
          <w:b/>
          <w:bCs/>
          <w:color w:val="auto"/>
          <w:sz w:val="28"/>
          <w:szCs w:val="28"/>
        </w:rPr>
        <w:t xml:space="preserve">Attachment </w:t>
      </w:r>
      <w:r w:rsidRPr="0072553C" w:rsidR="00C735F5">
        <w:rPr>
          <w:rFonts w:asciiTheme="minorHAnsi" w:hAnsiTheme="minorHAnsi" w:cstheme="minorHAnsi"/>
          <w:b/>
          <w:bCs/>
          <w:color w:val="auto"/>
          <w:sz w:val="28"/>
          <w:szCs w:val="28"/>
        </w:rPr>
        <w:t>2</w:t>
      </w:r>
      <w:r w:rsidRPr="0072553C">
        <w:rPr>
          <w:rFonts w:asciiTheme="minorHAnsi" w:hAnsiTheme="minorHAnsi" w:cstheme="minorHAnsi"/>
          <w:b/>
          <w:bCs/>
          <w:color w:val="auto"/>
          <w:sz w:val="28"/>
          <w:szCs w:val="28"/>
        </w:rPr>
        <w:t xml:space="preserve">. </w:t>
      </w:r>
      <w:r w:rsidRPr="0072553C" w:rsidR="00BC335B">
        <w:rPr>
          <w:rFonts w:asciiTheme="minorHAnsi" w:hAnsiTheme="minorHAnsi" w:cstheme="minorHAnsi"/>
          <w:b/>
          <w:bCs/>
          <w:color w:val="auto"/>
          <w:sz w:val="28"/>
          <w:szCs w:val="28"/>
        </w:rPr>
        <w:t>GSS COVID-19 Questions Cognitive Testing Report</w:t>
      </w:r>
    </w:p>
    <w:p w:rsidR="00BC335B" w:rsidP="00BC335B" w:rsidRDefault="00BC335B" w14:paraId="5E7A0E23" w14:textId="77777777">
      <w:pPr>
        <w:pStyle w:val="Heading1"/>
        <w:numPr>
          <w:ilvl w:val="0"/>
          <w:numId w:val="1"/>
        </w:numPr>
        <w:spacing w:before="360" w:after="160"/>
        <w:rPr>
          <w:rFonts w:ascii="Arial" w:hAnsi="Arial" w:cs="Arial"/>
          <w:b/>
          <w:bCs/>
          <w:sz w:val="24"/>
          <w:szCs w:val="24"/>
        </w:rPr>
      </w:pPr>
      <w:r>
        <w:rPr>
          <w:rFonts w:ascii="Arial" w:hAnsi="Arial" w:cs="Arial"/>
          <w:b/>
          <w:bCs/>
          <w:sz w:val="24"/>
          <w:szCs w:val="24"/>
        </w:rPr>
        <w:t xml:space="preserve">BACKGROUND AND PURPOSE </w:t>
      </w:r>
    </w:p>
    <w:p w:rsidR="003751DF" w:rsidRDefault="00BC335B" w14:paraId="556ED0CE" w14:textId="678917F0">
      <w:r>
        <w:t xml:space="preserve">This task served </w:t>
      </w:r>
      <w:r w:rsidR="00CA44B4">
        <w:t>as a</w:t>
      </w:r>
      <w:r>
        <w:t xml:space="preserve"> cognitive test</w:t>
      </w:r>
      <w:r w:rsidR="00CA44B4">
        <w:t xml:space="preserve"> for</w:t>
      </w:r>
      <w:r>
        <w:t xml:space="preserve"> a set of newly-developed questions for the Survey of Graduate Students and Postdoctorates in Science and Engineering (GSS), sponsored by the </w:t>
      </w:r>
      <w:r w:rsidR="007D00A7">
        <w:t xml:space="preserve">National Center for Science and Engineering Statistics within the </w:t>
      </w:r>
      <w:r>
        <w:t xml:space="preserve">National Science Foundation </w:t>
      </w:r>
      <w:r w:rsidR="007D00A7">
        <w:t xml:space="preserve">and by the </w:t>
      </w:r>
      <w:r>
        <w:t>National Institutes of Health (NIH)</w:t>
      </w:r>
      <w:r w:rsidR="008837CE">
        <w:t>. The cognitive test</w:t>
      </w:r>
      <w:r w:rsidR="00CA44B4">
        <w:t>s</w:t>
      </w:r>
      <w:r w:rsidR="008837CE">
        <w:t xml:space="preserve"> </w:t>
      </w:r>
      <w:r>
        <w:t>determine how well the questions work (i.e., are understood and are capturing intended data) when administered to institutional contacts familiar with the survey. This report summarizes results from the cognitive test</w:t>
      </w:r>
      <w:r w:rsidR="00CA44B4">
        <w:t>s</w:t>
      </w:r>
      <w:r>
        <w:t xml:space="preserve"> and</w:t>
      </w:r>
      <w:r w:rsidR="00CA44B4">
        <w:t>, where appropriate,</w:t>
      </w:r>
      <w:r>
        <w:t xml:space="preserve"> provides recommendations for changes</w:t>
      </w:r>
      <w:r w:rsidR="00CA44B4">
        <w:t xml:space="preserve"> to questions</w:t>
      </w:r>
      <w:r>
        <w:t>. An overview of participant recruitment strategies and interview procedures is presented first, followed by a presentation of findings and recommendations.</w:t>
      </w:r>
    </w:p>
    <w:p w:rsidR="00BC335B" w:rsidP="00BC335B" w:rsidRDefault="00BC335B" w14:paraId="2F723847" w14:textId="169D8753">
      <w:pPr>
        <w:pStyle w:val="Heading1"/>
        <w:numPr>
          <w:ilvl w:val="0"/>
          <w:numId w:val="1"/>
        </w:numPr>
        <w:spacing w:after="160"/>
        <w:rPr>
          <w:rFonts w:ascii="Arial" w:hAnsi="Arial" w:cs="Arial"/>
          <w:b/>
          <w:bCs/>
          <w:sz w:val="24"/>
          <w:szCs w:val="24"/>
        </w:rPr>
      </w:pPr>
      <w:r>
        <w:rPr>
          <w:rFonts w:ascii="Arial" w:hAnsi="Arial" w:cs="Arial"/>
          <w:b/>
          <w:bCs/>
          <w:sz w:val="24"/>
          <w:szCs w:val="24"/>
        </w:rPr>
        <w:t>RECRUITMENT OF COGNITIVE INTERVIEW PARTICIPANTS</w:t>
      </w:r>
    </w:p>
    <w:p w:rsidR="00BC335B" w:rsidP="0010297A" w:rsidRDefault="00980097" w14:paraId="3B23F410" w14:textId="6E29C669">
      <w:r>
        <w:t>Twenty individuals participated in cognitive interviews. The participants were recruited from a group of 893 people who had provided data to the 2019 GSS survey. Recruitment included a two-step process, completed between September 8 and 25, 2020.</w:t>
      </w:r>
      <w:r w:rsidR="007C2838">
        <w:t xml:space="preserve"> Initially, a group of coordinators known to be knowledgeable, conscientious, and willing respondents were invited to participate. On September 16</w:t>
      </w:r>
      <w:r w:rsidRPr="007C2838" w:rsidR="007C2838">
        <w:rPr>
          <w:vertAlign w:val="superscript"/>
        </w:rPr>
        <w:t>th</w:t>
      </w:r>
      <w:r w:rsidR="007C2838">
        <w:t xml:space="preserve">, a message was sent to all </w:t>
      </w:r>
      <w:r>
        <w:t xml:space="preserve">893 </w:t>
      </w:r>
      <w:r w:rsidR="007C2838">
        <w:t>coordinators on record</w:t>
      </w:r>
      <w:r>
        <w:t xml:space="preserve"> regarding</w:t>
      </w:r>
      <w:r w:rsidR="007C2838">
        <w:t xml:space="preserve"> the</w:t>
      </w:r>
      <w:r>
        <w:t xml:space="preserve"> start of the</w:t>
      </w:r>
      <w:r w:rsidR="007C2838">
        <w:t xml:space="preserve"> 2020 </w:t>
      </w:r>
      <w:r w:rsidR="00CA44B4">
        <w:t xml:space="preserve">GSS </w:t>
      </w:r>
      <w:r w:rsidR="007C2838">
        <w:t>survey cycle. Coordinators who responded to the message were added to a pool of possible participants</w:t>
      </w:r>
      <w:r>
        <w:t>;</w:t>
      </w:r>
      <w:r w:rsidR="007C2838">
        <w:t xml:space="preserve"> th</w:t>
      </w:r>
      <w:r>
        <w:t>is</w:t>
      </w:r>
      <w:r w:rsidR="007C2838">
        <w:t xml:space="preserve"> list included 365 names when recruitment concluded. </w:t>
      </w:r>
      <w:r w:rsidR="0010297A">
        <w:t xml:space="preserve">A total of </w:t>
      </w:r>
      <w:r w:rsidR="00952F07">
        <w:t>7</w:t>
      </w:r>
      <w:r w:rsidR="0010297A">
        <w:t xml:space="preserve">9 coordinators were invited to participate before the </w:t>
      </w:r>
      <w:r w:rsidR="00980DF7">
        <w:t>20-participant</w:t>
      </w:r>
      <w:r w:rsidR="0010297A">
        <w:t xml:space="preserve"> threshold was reached.</w:t>
      </w:r>
      <w:r w:rsidR="007C2838">
        <w:t xml:space="preserve"> </w:t>
      </w:r>
      <w:r>
        <w:t xml:space="preserve">When selecting potential participants, staff worked to achieve an even distribution of the </w:t>
      </w:r>
      <w:r w:rsidR="00BE4D09">
        <w:t>different coordinator roles, types of institutions, and geography. Invitation</w:t>
      </w:r>
      <w:r w:rsidR="0010297A">
        <w:t>s were distributed via</w:t>
      </w:r>
      <w:r w:rsidR="007C2838">
        <w:t xml:space="preserve"> email and, if necessary, a</w:t>
      </w:r>
      <w:r w:rsidR="00BE4D09">
        <w:t xml:space="preserve"> phone call and voicemail</w:t>
      </w:r>
      <w:r w:rsidR="009D5EBF">
        <w:t xml:space="preserve"> (</w:t>
      </w:r>
      <w:r w:rsidRPr="00674CE1" w:rsidR="009D5EBF">
        <w:t>see Appendix A for recruitment materials</w:t>
      </w:r>
      <w:r w:rsidR="009D5EBF">
        <w:t>)</w:t>
      </w:r>
      <w:r w:rsidR="00BE4D09">
        <w:t>.</w:t>
      </w:r>
    </w:p>
    <w:p w:rsidR="006E5A10" w:rsidRDefault="006E5A10" w14:paraId="43B53159" w14:textId="03F878A6">
      <w:r>
        <w:t xml:space="preserve">Table 1. </w:t>
      </w:r>
      <w:r w:rsidR="000A05DC">
        <w:t>Cognitive interview participant characteristics breakdown</w:t>
      </w:r>
    </w:p>
    <w:tbl>
      <w:tblPr>
        <w:tblW w:w="7280" w:type="dxa"/>
        <w:tblLook w:val="04A0" w:firstRow="1" w:lastRow="0" w:firstColumn="1" w:lastColumn="0" w:noHBand="0" w:noVBand="1"/>
      </w:tblPr>
      <w:tblGrid>
        <w:gridCol w:w="960"/>
        <w:gridCol w:w="1510"/>
        <w:gridCol w:w="3820"/>
        <w:gridCol w:w="990"/>
      </w:tblGrid>
      <w:tr w:rsidRPr="005E7409" w:rsidR="005E7409" w:rsidTr="00980DF7" w14:paraId="22F69DC0" w14:textId="77777777">
        <w:trPr>
          <w:trHeight w:val="225"/>
          <w:tblHeader/>
        </w:trPr>
        <w:tc>
          <w:tcPr>
            <w:tcW w:w="960" w:type="dxa"/>
            <w:tcBorders>
              <w:top w:val="single" w:color="auto" w:sz="4" w:space="0"/>
              <w:left w:val="single" w:color="auto" w:sz="4" w:space="0"/>
              <w:bottom w:val="single" w:color="auto" w:sz="4" w:space="0"/>
              <w:right w:val="single" w:color="auto" w:sz="4" w:space="0"/>
            </w:tcBorders>
            <w:shd w:val="clear" w:color="auto" w:fill="auto"/>
            <w:noWrap/>
            <w:hideMark/>
          </w:tcPr>
          <w:p w:rsidRPr="00DC66E6" w:rsidR="005E7409" w:rsidP="005E7409" w:rsidRDefault="005E7409" w14:paraId="1B079551" w14:textId="77777777">
            <w:pPr>
              <w:spacing w:after="0" w:line="240" w:lineRule="auto"/>
              <w:rPr>
                <w:rFonts w:ascii="Arial" w:hAnsi="Arial" w:eastAsia="Times New Roman" w:cs="Arial"/>
                <w:b/>
                <w:bCs/>
                <w:color w:val="000000"/>
                <w:sz w:val="16"/>
                <w:szCs w:val="16"/>
              </w:rPr>
            </w:pPr>
            <w:r w:rsidRPr="00DC66E6">
              <w:rPr>
                <w:rFonts w:ascii="Arial" w:hAnsi="Arial" w:eastAsia="Times New Roman" w:cs="Arial"/>
                <w:b/>
                <w:bCs/>
                <w:color w:val="000000"/>
                <w:sz w:val="16"/>
                <w:szCs w:val="16"/>
              </w:rPr>
              <w:t>Case #</w:t>
            </w:r>
          </w:p>
        </w:tc>
        <w:tc>
          <w:tcPr>
            <w:tcW w:w="1540" w:type="dxa"/>
            <w:tcBorders>
              <w:top w:val="single" w:color="auto" w:sz="4" w:space="0"/>
              <w:left w:val="nil"/>
              <w:bottom w:val="single" w:color="auto" w:sz="4" w:space="0"/>
              <w:right w:val="single" w:color="auto" w:sz="4" w:space="0"/>
            </w:tcBorders>
            <w:shd w:val="clear" w:color="auto" w:fill="auto"/>
            <w:hideMark/>
          </w:tcPr>
          <w:p w:rsidRPr="00DC66E6" w:rsidR="005E7409" w:rsidP="005E7409" w:rsidRDefault="005E7409" w14:paraId="0CF7F8E1" w14:textId="77777777">
            <w:pPr>
              <w:spacing w:after="0" w:line="240" w:lineRule="auto"/>
              <w:rPr>
                <w:rFonts w:ascii="Arial" w:hAnsi="Arial" w:eastAsia="Times New Roman" w:cs="Arial"/>
                <w:b/>
                <w:bCs/>
                <w:color w:val="000000"/>
                <w:sz w:val="16"/>
                <w:szCs w:val="16"/>
              </w:rPr>
            </w:pPr>
            <w:r w:rsidRPr="00DC66E6">
              <w:rPr>
                <w:rFonts w:ascii="Arial" w:hAnsi="Arial" w:eastAsia="Times New Roman" w:cs="Arial"/>
                <w:b/>
                <w:bCs/>
                <w:color w:val="000000"/>
                <w:sz w:val="16"/>
                <w:szCs w:val="16"/>
              </w:rPr>
              <w:t>Coordinator Type</w:t>
            </w:r>
          </w:p>
        </w:tc>
        <w:tc>
          <w:tcPr>
            <w:tcW w:w="3820" w:type="dxa"/>
            <w:tcBorders>
              <w:top w:val="single" w:color="auto" w:sz="4" w:space="0"/>
              <w:left w:val="nil"/>
              <w:bottom w:val="single" w:color="auto" w:sz="4" w:space="0"/>
              <w:right w:val="single" w:color="auto" w:sz="4" w:space="0"/>
            </w:tcBorders>
            <w:shd w:val="clear" w:color="auto" w:fill="auto"/>
            <w:noWrap/>
            <w:hideMark/>
          </w:tcPr>
          <w:p w:rsidRPr="00DC66E6" w:rsidR="005E7409" w:rsidP="005E7409" w:rsidRDefault="005E7409" w14:paraId="201388E9" w14:textId="77777777">
            <w:pPr>
              <w:spacing w:after="0" w:line="240" w:lineRule="auto"/>
              <w:rPr>
                <w:rFonts w:ascii="Arial" w:hAnsi="Arial" w:eastAsia="Times New Roman" w:cs="Arial"/>
                <w:b/>
                <w:bCs/>
                <w:color w:val="000000"/>
                <w:sz w:val="16"/>
                <w:szCs w:val="16"/>
              </w:rPr>
            </w:pPr>
            <w:r w:rsidRPr="00DC66E6">
              <w:rPr>
                <w:rFonts w:ascii="Arial" w:hAnsi="Arial" w:eastAsia="Times New Roman" w:cs="Arial"/>
                <w:b/>
                <w:bCs/>
                <w:color w:val="000000"/>
                <w:sz w:val="16"/>
                <w:szCs w:val="16"/>
              </w:rPr>
              <w:t>Institution Type</w:t>
            </w:r>
          </w:p>
        </w:tc>
        <w:tc>
          <w:tcPr>
            <w:tcW w:w="960" w:type="dxa"/>
            <w:tcBorders>
              <w:top w:val="single" w:color="auto" w:sz="4" w:space="0"/>
              <w:left w:val="nil"/>
              <w:bottom w:val="single" w:color="auto" w:sz="4" w:space="0"/>
              <w:right w:val="single" w:color="auto" w:sz="4" w:space="0"/>
            </w:tcBorders>
            <w:shd w:val="clear" w:color="auto" w:fill="auto"/>
            <w:hideMark/>
          </w:tcPr>
          <w:p w:rsidRPr="00DC66E6" w:rsidR="005E7409" w:rsidP="005E7409" w:rsidRDefault="005E7409" w14:paraId="28781CD3" w14:textId="77777777">
            <w:pPr>
              <w:spacing w:after="0" w:line="240" w:lineRule="auto"/>
              <w:rPr>
                <w:rFonts w:ascii="Arial" w:hAnsi="Arial" w:eastAsia="Times New Roman" w:cs="Arial"/>
                <w:b/>
                <w:bCs/>
                <w:color w:val="000000"/>
                <w:sz w:val="16"/>
                <w:szCs w:val="16"/>
              </w:rPr>
            </w:pPr>
            <w:r w:rsidRPr="00DC66E6">
              <w:rPr>
                <w:rFonts w:ascii="Arial" w:hAnsi="Arial" w:eastAsia="Times New Roman" w:cs="Arial"/>
                <w:b/>
                <w:bCs/>
                <w:color w:val="000000"/>
                <w:sz w:val="16"/>
                <w:szCs w:val="16"/>
              </w:rPr>
              <w:t>Institution Region</w:t>
            </w:r>
          </w:p>
        </w:tc>
      </w:tr>
      <w:tr w:rsidRPr="005E7409" w:rsidR="005E7409" w:rsidTr="005E7409" w14:paraId="342F4013" w14:textId="77777777">
        <w:trPr>
          <w:trHeight w:val="900"/>
        </w:trPr>
        <w:tc>
          <w:tcPr>
            <w:tcW w:w="960" w:type="dxa"/>
            <w:tcBorders>
              <w:top w:val="nil"/>
              <w:left w:val="single" w:color="auto" w:sz="4" w:space="0"/>
              <w:bottom w:val="single" w:color="auto" w:sz="4" w:space="0"/>
              <w:right w:val="single" w:color="auto" w:sz="4" w:space="0"/>
            </w:tcBorders>
            <w:shd w:val="clear" w:color="auto" w:fill="auto"/>
            <w:hideMark/>
          </w:tcPr>
          <w:p w:rsidRPr="005E7409" w:rsidR="005E7409" w:rsidP="005E7409" w:rsidRDefault="005E7409" w14:paraId="6A0E9315"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P3290</w:t>
            </w:r>
          </w:p>
        </w:tc>
        <w:tc>
          <w:tcPr>
            <w:tcW w:w="1540" w:type="dxa"/>
            <w:tcBorders>
              <w:top w:val="nil"/>
              <w:left w:val="nil"/>
              <w:bottom w:val="single" w:color="auto" w:sz="4" w:space="0"/>
              <w:right w:val="single" w:color="auto" w:sz="4" w:space="0"/>
            </w:tcBorders>
            <w:shd w:val="clear" w:color="auto" w:fill="auto"/>
            <w:hideMark/>
          </w:tcPr>
          <w:p w:rsidRPr="005E7409" w:rsidR="005E7409" w:rsidP="005E7409" w:rsidRDefault="005E7409" w14:paraId="4C2D7FA5"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Reports data on graduate students, postdocs, and NFR</w:t>
            </w:r>
          </w:p>
        </w:tc>
        <w:tc>
          <w:tcPr>
            <w:tcW w:w="3820" w:type="dxa"/>
            <w:tcBorders>
              <w:top w:val="nil"/>
              <w:left w:val="nil"/>
              <w:bottom w:val="single" w:color="auto" w:sz="4" w:space="0"/>
              <w:right w:val="single" w:color="auto" w:sz="4" w:space="0"/>
            </w:tcBorders>
            <w:shd w:val="clear" w:color="auto" w:fill="auto"/>
            <w:hideMark/>
          </w:tcPr>
          <w:p w:rsidRPr="005E7409" w:rsidR="005E7409" w:rsidP="005E7409" w:rsidRDefault="005E7409" w14:paraId="0886AFD1"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Private not-for-profit, special focus four-year institution that includes a medical school or center. Offers postbaccalaureate degrees, including arts and sciences disciplines.</w:t>
            </w:r>
          </w:p>
        </w:tc>
        <w:tc>
          <w:tcPr>
            <w:tcW w:w="960" w:type="dxa"/>
            <w:tcBorders>
              <w:top w:val="nil"/>
              <w:left w:val="nil"/>
              <w:bottom w:val="single" w:color="auto" w:sz="4" w:space="0"/>
              <w:right w:val="single" w:color="auto" w:sz="4" w:space="0"/>
            </w:tcBorders>
            <w:shd w:val="clear" w:color="auto" w:fill="auto"/>
            <w:noWrap/>
            <w:hideMark/>
          </w:tcPr>
          <w:p w:rsidRPr="005E7409" w:rsidR="005E7409" w:rsidP="005E7409" w:rsidRDefault="005E7409" w14:paraId="3213945B"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Northeast</w:t>
            </w:r>
          </w:p>
        </w:tc>
      </w:tr>
      <w:tr w:rsidRPr="005E7409" w:rsidR="005E7409" w:rsidTr="005E7409" w14:paraId="46B311F7" w14:textId="77777777">
        <w:trPr>
          <w:trHeight w:val="900"/>
        </w:trPr>
        <w:tc>
          <w:tcPr>
            <w:tcW w:w="960" w:type="dxa"/>
            <w:tcBorders>
              <w:top w:val="nil"/>
              <w:left w:val="single" w:color="auto" w:sz="4" w:space="0"/>
              <w:bottom w:val="single" w:color="auto" w:sz="4" w:space="0"/>
              <w:right w:val="single" w:color="auto" w:sz="4" w:space="0"/>
            </w:tcBorders>
            <w:shd w:val="clear" w:color="auto" w:fill="auto"/>
            <w:hideMark/>
          </w:tcPr>
          <w:p w:rsidRPr="005E7409" w:rsidR="005E7409" w:rsidP="005E7409" w:rsidRDefault="005E7409" w14:paraId="13B9EAA7"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P759</w:t>
            </w:r>
          </w:p>
        </w:tc>
        <w:tc>
          <w:tcPr>
            <w:tcW w:w="1540" w:type="dxa"/>
            <w:tcBorders>
              <w:top w:val="nil"/>
              <w:left w:val="nil"/>
              <w:bottom w:val="single" w:color="auto" w:sz="4" w:space="0"/>
              <w:right w:val="single" w:color="auto" w:sz="4" w:space="0"/>
            </w:tcBorders>
            <w:shd w:val="clear" w:color="auto" w:fill="auto"/>
            <w:hideMark/>
          </w:tcPr>
          <w:p w:rsidRPr="005E7409" w:rsidR="005E7409" w:rsidP="005E7409" w:rsidRDefault="005E7409" w14:paraId="5E6BC2A9"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Reports data on graduate students, postdocs, and NFR</w:t>
            </w:r>
          </w:p>
        </w:tc>
        <w:tc>
          <w:tcPr>
            <w:tcW w:w="3820" w:type="dxa"/>
            <w:tcBorders>
              <w:top w:val="nil"/>
              <w:left w:val="nil"/>
              <w:bottom w:val="single" w:color="auto" w:sz="4" w:space="0"/>
              <w:right w:val="single" w:color="auto" w:sz="4" w:space="0"/>
            </w:tcBorders>
            <w:shd w:val="clear" w:color="auto" w:fill="auto"/>
            <w:hideMark/>
          </w:tcPr>
          <w:p w:rsidRPr="005E7409" w:rsidR="005E7409" w:rsidP="005E7409" w:rsidRDefault="005E7409" w14:paraId="6717BDDC" w14:textId="45EADDF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Public institution with very high research activity designation. Offers research doctoral degrees that include comprehensive programs as well as medical and veterinary degree programs.</w:t>
            </w:r>
          </w:p>
        </w:tc>
        <w:tc>
          <w:tcPr>
            <w:tcW w:w="960" w:type="dxa"/>
            <w:tcBorders>
              <w:top w:val="nil"/>
              <w:left w:val="nil"/>
              <w:bottom w:val="single" w:color="auto" w:sz="4" w:space="0"/>
              <w:right w:val="single" w:color="auto" w:sz="4" w:space="0"/>
            </w:tcBorders>
            <w:shd w:val="clear" w:color="auto" w:fill="auto"/>
            <w:hideMark/>
          </w:tcPr>
          <w:p w:rsidRPr="005E7409" w:rsidR="005E7409" w:rsidP="005E7409" w:rsidRDefault="005E7409" w14:paraId="14DB936A"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Mountain West</w:t>
            </w:r>
          </w:p>
        </w:tc>
      </w:tr>
      <w:tr w:rsidRPr="005E7409" w:rsidR="005E7409" w:rsidTr="005E7409" w14:paraId="61FA682E" w14:textId="77777777">
        <w:trPr>
          <w:trHeight w:val="675"/>
        </w:trPr>
        <w:tc>
          <w:tcPr>
            <w:tcW w:w="960" w:type="dxa"/>
            <w:tcBorders>
              <w:top w:val="nil"/>
              <w:left w:val="single" w:color="auto" w:sz="4" w:space="0"/>
              <w:bottom w:val="single" w:color="auto" w:sz="4" w:space="0"/>
              <w:right w:val="single" w:color="auto" w:sz="4" w:space="0"/>
            </w:tcBorders>
            <w:shd w:val="clear" w:color="auto" w:fill="auto"/>
            <w:hideMark/>
          </w:tcPr>
          <w:p w:rsidRPr="005E7409" w:rsidR="005E7409" w:rsidP="005E7409" w:rsidRDefault="005E7409" w14:paraId="5EC4FD02"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P1093</w:t>
            </w:r>
          </w:p>
        </w:tc>
        <w:tc>
          <w:tcPr>
            <w:tcW w:w="1540" w:type="dxa"/>
            <w:tcBorders>
              <w:top w:val="nil"/>
              <w:left w:val="nil"/>
              <w:bottom w:val="single" w:color="auto" w:sz="4" w:space="0"/>
              <w:right w:val="single" w:color="auto" w:sz="4" w:space="0"/>
            </w:tcBorders>
            <w:shd w:val="clear" w:color="auto" w:fill="auto"/>
            <w:hideMark/>
          </w:tcPr>
          <w:p w:rsidRPr="005E7409" w:rsidR="005E7409" w:rsidP="005E7409" w:rsidRDefault="005E7409" w14:paraId="462B0C1E"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Reports data on graduate students, postdocs, and NFR</w:t>
            </w:r>
          </w:p>
        </w:tc>
        <w:tc>
          <w:tcPr>
            <w:tcW w:w="3820" w:type="dxa"/>
            <w:tcBorders>
              <w:top w:val="nil"/>
              <w:left w:val="nil"/>
              <w:bottom w:val="single" w:color="auto" w:sz="4" w:space="0"/>
              <w:right w:val="single" w:color="auto" w:sz="4" w:space="0"/>
            </w:tcBorders>
            <w:shd w:val="clear" w:color="auto" w:fill="auto"/>
            <w:hideMark/>
          </w:tcPr>
          <w:p w:rsidRPr="005E7409" w:rsidR="005E7409" w:rsidP="005E7409" w:rsidRDefault="005E7409" w14:paraId="7C7CC54B" w14:textId="10D23E63">
            <w:pPr>
              <w:spacing w:after="0" w:line="240" w:lineRule="auto"/>
              <w:rPr>
                <w:rFonts w:ascii="Arial" w:hAnsi="Arial" w:eastAsia="Times New Roman" w:cs="Arial"/>
                <w:sz w:val="16"/>
                <w:szCs w:val="16"/>
              </w:rPr>
            </w:pPr>
            <w:r w:rsidRPr="005E7409">
              <w:rPr>
                <w:rFonts w:ascii="Arial" w:hAnsi="Arial" w:eastAsia="Times New Roman" w:cs="Arial"/>
                <w:sz w:val="16"/>
                <w:szCs w:val="16"/>
              </w:rPr>
              <w:t>Public institution with high research activity designation. Offers doc</w:t>
            </w:r>
            <w:r w:rsidR="004B2B08">
              <w:rPr>
                <w:rFonts w:ascii="Arial" w:hAnsi="Arial" w:eastAsia="Times New Roman" w:cs="Arial"/>
                <w:sz w:val="16"/>
                <w:szCs w:val="16"/>
              </w:rPr>
              <w:t>t</w:t>
            </w:r>
            <w:r w:rsidRPr="005E7409">
              <w:rPr>
                <w:rFonts w:ascii="Arial" w:hAnsi="Arial" w:eastAsia="Times New Roman" w:cs="Arial"/>
                <w:sz w:val="16"/>
                <w:szCs w:val="16"/>
              </w:rPr>
              <w:t>oral degrees which are dominated by professional degrees.</w:t>
            </w:r>
          </w:p>
        </w:tc>
        <w:tc>
          <w:tcPr>
            <w:tcW w:w="960" w:type="dxa"/>
            <w:tcBorders>
              <w:top w:val="nil"/>
              <w:left w:val="nil"/>
              <w:bottom w:val="single" w:color="auto" w:sz="4" w:space="0"/>
              <w:right w:val="single" w:color="auto" w:sz="4" w:space="0"/>
            </w:tcBorders>
            <w:shd w:val="clear" w:color="auto" w:fill="auto"/>
            <w:noWrap/>
            <w:hideMark/>
          </w:tcPr>
          <w:p w:rsidRPr="005E7409" w:rsidR="005E7409" w:rsidP="005E7409" w:rsidRDefault="005E7409" w14:paraId="59A9CBC0"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East Coast</w:t>
            </w:r>
          </w:p>
        </w:tc>
      </w:tr>
      <w:tr w:rsidRPr="005E7409" w:rsidR="005E7409" w:rsidTr="005E7409" w14:paraId="445FDED2" w14:textId="77777777">
        <w:trPr>
          <w:trHeight w:val="900"/>
        </w:trPr>
        <w:tc>
          <w:tcPr>
            <w:tcW w:w="960" w:type="dxa"/>
            <w:tcBorders>
              <w:top w:val="nil"/>
              <w:left w:val="single" w:color="auto" w:sz="4" w:space="0"/>
              <w:bottom w:val="single" w:color="auto" w:sz="4" w:space="0"/>
              <w:right w:val="single" w:color="auto" w:sz="4" w:space="0"/>
            </w:tcBorders>
            <w:shd w:val="clear" w:color="auto" w:fill="auto"/>
            <w:hideMark/>
          </w:tcPr>
          <w:p w:rsidRPr="005E7409" w:rsidR="005E7409" w:rsidP="005E7409" w:rsidRDefault="005E7409" w14:paraId="5E7B87F9"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P940</w:t>
            </w:r>
          </w:p>
        </w:tc>
        <w:tc>
          <w:tcPr>
            <w:tcW w:w="1540" w:type="dxa"/>
            <w:tcBorders>
              <w:top w:val="nil"/>
              <w:left w:val="nil"/>
              <w:bottom w:val="single" w:color="auto" w:sz="4" w:space="0"/>
              <w:right w:val="single" w:color="auto" w:sz="4" w:space="0"/>
            </w:tcBorders>
            <w:shd w:val="clear" w:color="auto" w:fill="auto"/>
            <w:hideMark/>
          </w:tcPr>
          <w:p w:rsidRPr="005E7409" w:rsidR="005E7409" w:rsidP="005E7409" w:rsidRDefault="005E7409" w14:paraId="441C3E70"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Reports data on graduate students, postdocs, and NFR</w:t>
            </w:r>
          </w:p>
        </w:tc>
        <w:tc>
          <w:tcPr>
            <w:tcW w:w="3820" w:type="dxa"/>
            <w:tcBorders>
              <w:top w:val="nil"/>
              <w:left w:val="nil"/>
              <w:bottom w:val="single" w:color="auto" w:sz="4" w:space="0"/>
              <w:right w:val="single" w:color="auto" w:sz="4" w:space="0"/>
            </w:tcBorders>
            <w:shd w:val="clear" w:color="auto" w:fill="auto"/>
            <w:hideMark/>
          </w:tcPr>
          <w:p w:rsidRPr="005E7409" w:rsidR="005E7409" w:rsidP="005E7409" w:rsidRDefault="005E7409" w14:paraId="0A942682" w14:textId="10A923E1">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Public institution with very high research activity designation. Offers research doctoral degrees that include comprehensive programs as well as medical and veterinary degree programs.</w:t>
            </w:r>
          </w:p>
        </w:tc>
        <w:tc>
          <w:tcPr>
            <w:tcW w:w="960" w:type="dxa"/>
            <w:tcBorders>
              <w:top w:val="nil"/>
              <w:left w:val="nil"/>
              <w:bottom w:val="single" w:color="auto" w:sz="4" w:space="0"/>
              <w:right w:val="single" w:color="auto" w:sz="4" w:space="0"/>
            </w:tcBorders>
            <w:shd w:val="clear" w:color="auto" w:fill="auto"/>
            <w:noWrap/>
            <w:hideMark/>
          </w:tcPr>
          <w:p w:rsidRPr="005E7409" w:rsidR="005E7409" w:rsidP="005E7409" w:rsidRDefault="004B2B08" w14:paraId="7095F834" w14:textId="22657E54">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Mid-West</w:t>
            </w:r>
          </w:p>
        </w:tc>
      </w:tr>
      <w:tr w:rsidRPr="005E7409" w:rsidR="005E7409" w:rsidTr="005E7409" w14:paraId="75B39B4B" w14:textId="77777777">
        <w:trPr>
          <w:trHeight w:val="900"/>
        </w:trPr>
        <w:tc>
          <w:tcPr>
            <w:tcW w:w="960" w:type="dxa"/>
            <w:tcBorders>
              <w:top w:val="nil"/>
              <w:left w:val="single" w:color="auto" w:sz="4" w:space="0"/>
              <w:bottom w:val="single" w:color="auto" w:sz="4" w:space="0"/>
              <w:right w:val="single" w:color="auto" w:sz="4" w:space="0"/>
            </w:tcBorders>
            <w:shd w:val="clear" w:color="auto" w:fill="auto"/>
            <w:hideMark/>
          </w:tcPr>
          <w:p w:rsidRPr="005E7409" w:rsidR="005E7409" w:rsidP="005E7409" w:rsidRDefault="005E7409" w14:paraId="2CF408EA"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lastRenderedPageBreak/>
              <w:t>P1302</w:t>
            </w:r>
          </w:p>
        </w:tc>
        <w:tc>
          <w:tcPr>
            <w:tcW w:w="1540" w:type="dxa"/>
            <w:tcBorders>
              <w:top w:val="nil"/>
              <w:left w:val="nil"/>
              <w:bottom w:val="single" w:color="auto" w:sz="4" w:space="0"/>
              <w:right w:val="single" w:color="auto" w:sz="4" w:space="0"/>
            </w:tcBorders>
            <w:shd w:val="clear" w:color="auto" w:fill="auto"/>
            <w:hideMark/>
          </w:tcPr>
          <w:p w:rsidRPr="005E7409" w:rsidR="005E7409" w:rsidP="005E7409" w:rsidRDefault="005E7409" w14:paraId="2906BEB1"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Reports data on graduate students, postdocs, and NFR</w:t>
            </w:r>
          </w:p>
        </w:tc>
        <w:tc>
          <w:tcPr>
            <w:tcW w:w="3820" w:type="dxa"/>
            <w:tcBorders>
              <w:top w:val="nil"/>
              <w:left w:val="nil"/>
              <w:bottom w:val="single" w:color="auto" w:sz="4" w:space="0"/>
              <w:right w:val="single" w:color="auto" w:sz="4" w:space="0"/>
            </w:tcBorders>
            <w:shd w:val="clear" w:color="auto" w:fill="auto"/>
            <w:hideMark/>
          </w:tcPr>
          <w:p w:rsidRPr="005E7409" w:rsidR="005E7409" w:rsidP="005E7409" w:rsidRDefault="005E7409" w14:paraId="02CE634C" w14:textId="721ECBAA">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Public institution with very high research activity designation. Offers research doctoral degrees that include comprehensive programs as well as medical and veterinary degree programs.</w:t>
            </w:r>
          </w:p>
        </w:tc>
        <w:tc>
          <w:tcPr>
            <w:tcW w:w="960" w:type="dxa"/>
            <w:tcBorders>
              <w:top w:val="nil"/>
              <w:left w:val="nil"/>
              <w:bottom w:val="single" w:color="auto" w:sz="4" w:space="0"/>
              <w:right w:val="single" w:color="auto" w:sz="4" w:space="0"/>
            </w:tcBorders>
            <w:shd w:val="clear" w:color="auto" w:fill="auto"/>
            <w:noWrap/>
            <w:hideMark/>
          </w:tcPr>
          <w:p w:rsidRPr="005E7409" w:rsidR="005E7409" w:rsidP="005E7409" w:rsidRDefault="004B2B08" w14:paraId="42C409AA" w14:textId="264770F0">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Mid-West</w:t>
            </w:r>
          </w:p>
        </w:tc>
      </w:tr>
      <w:tr w:rsidRPr="005E7409" w:rsidR="005E7409" w:rsidTr="005E7409" w14:paraId="6E3E95C3" w14:textId="77777777">
        <w:trPr>
          <w:trHeight w:val="900"/>
        </w:trPr>
        <w:tc>
          <w:tcPr>
            <w:tcW w:w="960" w:type="dxa"/>
            <w:tcBorders>
              <w:top w:val="nil"/>
              <w:left w:val="single" w:color="auto" w:sz="4" w:space="0"/>
              <w:bottom w:val="single" w:color="auto" w:sz="4" w:space="0"/>
              <w:right w:val="single" w:color="auto" w:sz="4" w:space="0"/>
            </w:tcBorders>
            <w:shd w:val="clear" w:color="auto" w:fill="auto"/>
            <w:hideMark/>
          </w:tcPr>
          <w:p w:rsidRPr="005E7409" w:rsidR="005E7409" w:rsidP="005E7409" w:rsidRDefault="005E7409" w14:paraId="0659899B"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P1070</w:t>
            </w:r>
          </w:p>
        </w:tc>
        <w:tc>
          <w:tcPr>
            <w:tcW w:w="1540" w:type="dxa"/>
            <w:tcBorders>
              <w:top w:val="nil"/>
              <w:left w:val="nil"/>
              <w:bottom w:val="single" w:color="auto" w:sz="4" w:space="0"/>
              <w:right w:val="single" w:color="auto" w:sz="4" w:space="0"/>
            </w:tcBorders>
            <w:shd w:val="clear" w:color="auto" w:fill="auto"/>
            <w:hideMark/>
          </w:tcPr>
          <w:p w:rsidRPr="005E7409" w:rsidR="005E7409" w:rsidP="005E7409" w:rsidRDefault="005E7409" w14:paraId="3400AE71"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Reports data on graduate students, postdocs, and NFR</w:t>
            </w:r>
          </w:p>
        </w:tc>
        <w:tc>
          <w:tcPr>
            <w:tcW w:w="3820" w:type="dxa"/>
            <w:tcBorders>
              <w:top w:val="nil"/>
              <w:left w:val="nil"/>
              <w:bottom w:val="single" w:color="auto" w:sz="4" w:space="0"/>
              <w:right w:val="single" w:color="auto" w:sz="4" w:space="0"/>
            </w:tcBorders>
            <w:shd w:val="clear" w:color="auto" w:fill="auto"/>
            <w:hideMark/>
          </w:tcPr>
          <w:p w:rsidRPr="005E7409" w:rsidR="005E7409" w:rsidP="005E7409" w:rsidRDefault="005E7409" w14:paraId="1930E232" w14:textId="77777777">
            <w:pPr>
              <w:spacing w:after="0" w:line="240" w:lineRule="auto"/>
              <w:rPr>
                <w:rFonts w:ascii="Arial" w:hAnsi="Arial" w:eastAsia="Times New Roman" w:cs="Arial"/>
                <w:sz w:val="16"/>
                <w:szCs w:val="16"/>
              </w:rPr>
            </w:pPr>
            <w:r w:rsidRPr="005E7409">
              <w:rPr>
                <w:rFonts w:ascii="Arial" w:hAnsi="Arial" w:eastAsia="Times New Roman" w:cs="Arial"/>
                <w:sz w:val="16"/>
                <w:szCs w:val="16"/>
              </w:rPr>
              <w:t>Public special focus institution that is a four-year medical school or center. Offers single program, research doctoral degrees as well as professional doctoral degrees.</w:t>
            </w:r>
          </w:p>
        </w:tc>
        <w:tc>
          <w:tcPr>
            <w:tcW w:w="960" w:type="dxa"/>
            <w:tcBorders>
              <w:top w:val="nil"/>
              <w:left w:val="nil"/>
              <w:bottom w:val="single" w:color="auto" w:sz="4" w:space="0"/>
              <w:right w:val="single" w:color="auto" w:sz="4" w:space="0"/>
            </w:tcBorders>
            <w:shd w:val="clear" w:color="auto" w:fill="auto"/>
            <w:noWrap/>
            <w:hideMark/>
          </w:tcPr>
          <w:p w:rsidRPr="005E7409" w:rsidR="005E7409" w:rsidP="005E7409" w:rsidRDefault="005E7409" w14:paraId="03625409"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Northeast</w:t>
            </w:r>
          </w:p>
        </w:tc>
      </w:tr>
      <w:tr w:rsidRPr="005E7409" w:rsidR="005E7409" w:rsidTr="005E7409" w14:paraId="24BC76A8" w14:textId="77777777">
        <w:trPr>
          <w:trHeight w:val="675"/>
        </w:trPr>
        <w:tc>
          <w:tcPr>
            <w:tcW w:w="960" w:type="dxa"/>
            <w:tcBorders>
              <w:top w:val="nil"/>
              <w:left w:val="single" w:color="auto" w:sz="4" w:space="0"/>
              <w:bottom w:val="single" w:color="auto" w:sz="4" w:space="0"/>
              <w:right w:val="single" w:color="auto" w:sz="4" w:space="0"/>
            </w:tcBorders>
            <w:shd w:val="clear" w:color="auto" w:fill="auto"/>
            <w:hideMark/>
          </w:tcPr>
          <w:p w:rsidRPr="005E7409" w:rsidR="005E7409" w:rsidP="005E7409" w:rsidRDefault="005E7409" w14:paraId="72045864"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P1434</w:t>
            </w:r>
          </w:p>
        </w:tc>
        <w:tc>
          <w:tcPr>
            <w:tcW w:w="1540" w:type="dxa"/>
            <w:tcBorders>
              <w:top w:val="nil"/>
              <w:left w:val="nil"/>
              <w:bottom w:val="single" w:color="auto" w:sz="4" w:space="0"/>
              <w:right w:val="single" w:color="auto" w:sz="4" w:space="0"/>
            </w:tcBorders>
            <w:shd w:val="clear" w:color="auto" w:fill="auto"/>
            <w:hideMark/>
          </w:tcPr>
          <w:p w:rsidRPr="005E7409" w:rsidR="005E7409" w:rsidP="005E7409" w:rsidRDefault="005E7409" w14:paraId="2BBFEC97"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Reports data on graduate students, postdocs, and NFR</w:t>
            </w:r>
          </w:p>
        </w:tc>
        <w:tc>
          <w:tcPr>
            <w:tcW w:w="3820" w:type="dxa"/>
            <w:tcBorders>
              <w:top w:val="nil"/>
              <w:left w:val="nil"/>
              <w:bottom w:val="single" w:color="auto" w:sz="4" w:space="0"/>
              <w:right w:val="single" w:color="auto" w:sz="4" w:space="0"/>
            </w:tcBorders>
            <w:shd w:val="clear" w:color="auto" w:fill="auto"/>
            <w:hideMark/>
          </w:tcPr>
          <w:p w:rsidRPr="005E7409" w:rsidR="005E7409" w:rsidP="005E7409" w:rsidRDefault="005E7409" w14:paraId="7CE424DC"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Public institution with very high research activity designation. Offers research doctoral degrees.</w:t>
            </w:r>
          </w:p>
        </w:tc>
        <w:tc>
          <w:tcPr>
            <w:tcW w:w="960" w:type="dxa"/>
            <w:tcBorders>
              <w:top w:val="nil"/>
              <w:left w:val="nil"/>
              <w:bottom w:val="single" w:color="auto" w:sz="4" w:space="0"/>
              <w:right w:val="single" w:color="auto" w:sz="4" w:space="0"/>
            </w:tcBorders>
            <w:shd w:val="clear" w:color="auto" w:fill="auto"/>
            <w:noWrap/>
            <w:hideMark/>
          </w:tcPr>
          <w:p w:rsidRPr="005E7409" w:rsidR="005E7409" w:rsidP="005E7409" w:rsidRDefault="005E7409" w14:paraId="5766FB1D"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South</w:t>
            </w:r>
          </w:p>
        </w:tc>
      </w:tr>
      <w:tr w:rsidRPr="005E7409" w:rsidR="005E7409" w:rsidTr="005E7409" w14:paraId="063D3E34" w14:textId="77777777">
        <w:trPr>
          <w:trHeight w:val="900"/>
        </w:trPr>
        <w:tc>
          <w:tcPr>
            <w:tcW w:w="960" w:type="dxa"/>
            <w:tcBorders>
              <w:top w:val="nil"/>
              <w:left w:val="single" w:color="auto" w:sz="4" w:space="0"/>
              <w:bottom w:val="single" w:color="auto" w:sz="4" w:space="0"/>
              <w:right w:val="single" w:color="auto" w:sz="4" w:space="0"/>
            </w:tcBorders>
            <w:shd w:val="clear" w:color="auto" w:fill="auto"/>
            <w:hideMark/>
          </w:tcPr>
          <w:p w:rsidRPr="005E7409" w:rsidR="005E7409" w:rsidP="005E7409" w:rsidRDefault="005E7409" w14:paraId="6D20CCD1"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P1314</w:t>
            </w:r>
          </w:p>
        </w:tc>
        <w:tc>
          <w:tcPr>
            <w:tcW w:w="1540" w:type="dxa"/>
            <w:tcBorders>
              <w:top w:val="nil"/>
              <w:left w:val="nil"/>
              <w:bottom w:val="single" w:color="auto" w:sz="4" w:space="0"/>
              <w:right w:val="single" w:color="auto" w:sz="4" w:space="0"/>
            </w:tcBorders>
            <w:shd w:val="clear" w:color="auto" w:fill="auto"/>
            <w:hideMark/>
          </w:tcPr>
          <w:p w:rsidRPr="005E7409" w:rsidR="005E7409" w:rsidP="005E7409" w:rsidRDefault="005E7409" w14:paraId="1E5E5A33"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Reports data on graduate students, postdocs, and NFR</w:t>
            </w:r>
          </w:p>
        </w:tc>
        <w:tc>
          <w:tcPr>
            <w:tcW w:w="3820" w:type="dxa"/>
            <w:tcBorders>
              <w:top w:val="nil"/>
              <w:left w:val="nil"/>
              <w:bottom w:val="single" w:color="auto" w:sz="4" w:space="0"/>
              <w:right w:val="single" w:color="auto" w:sz="4" w:space="0"/>
            </w:tcBorders>
            <w:shd w:val="clear" w:color="auto" w:fill="auto"/>
            <w:hideMark/>
          </w:tcPr>
          <w:p w:rsidRPr="005E7409" w:rsidR="005E7409" w:rsidP="005E7409" w:rsidRDefault="005E7409" w14:paraId="24B71C23"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Public institution with very high research activity designation. Offers research doctoral degrees that include comprehensive programs as well as medical and veterinary degree programs.</w:t>
            </w:r>
          </w:p>
        </w:tc>
        <w:tc>
          <w:tcPr>
            <w:tcW w:w="960" w:type="dxa"/>
            <w:tcBorders>
              <w:top w:val="nil"/>
              <w:left w:val="nil"/>
              <w:bottom w:val="single" w:color="auto" w:sz="4" w:space="0"/>
              <w:right w:val="single" w:color="auto" w:sz="4" w:space="0"/>
            </w:tcBorders>
            <w:shd w:val="clear" w:color="auto" w:fill="auto"/>
            <w:noWrap/>
            <w:hideMark/>
          </w:tcPr>
          <w:p w:rsidRPr="005E7409" w:rsidR="005E7409" w:rsidP="005E7409" w:rsidRDefault="004B2B08" w14:paraId="1FBF3ABE" w14:textId="149FB1DA">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Mid-West</w:t>
            </w:r>
          </w:p>
        </w:tc>
      </w:tr>
      <w:tr w:rsidRPr="005E7409" w:rsidR="005E7409" w:rsidTr="005E7409" w14:paraId="65A22FC4" w14:textId="77777777">
        <w:trPr>
          <w:trHeight w:val="900"/>
        </w:trPr>
        <w:tc>
          <w:tcPr>
            <w:tcW w:w="960" w:type="dxa"/>
            <w:tcBorders>
              <w:top w:val="nil"/>
              <w:left w:val="single" w:color="auto" w:sz="4" w:space="0"/>
              <w:bottom w:val="single" w:color="auto" w:sz="4" w:space="0"/>
              <w:right w:val="single" w:color="auto" w:sz="4" w:space="0"/>
            </w:tcBorders>
            <w:shd w:val="clear" w:color="auto" w:fill="auto"/>
            <w:hideMark/>
          </w:tcPr>
          <w:p w:rsidRPr="005E7409" w:rsidR="005E7409" w:rsidP="005E7409" w:rsidRDefault="005E7409" w14:paraId="768806B0"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P1380</w:t>
            </w:r>
          </w:p>
        </w:tc>
        <w:tc>
          <w:tcPr>
            <w:tcW w:w="1540" w:type="dxa"/>
            <w:tcBorders>
              <w:top w:val="nil"/>
              <w:left w:val="nil"/>
              <w:bottom w:val="single" w:color="auto" w:sz="4" w:space="0"/>
              <w:right w:val="single" w:color="auto" w:sz="4" w:space="0"/>
            </w:tcBorders>
            <w:shd w:val="clear" w:color="auto" w:fill="auto"/>
            <w:hideMark/>
          </w:tcPr>
          <w:p w:rsidRPr="005E7409" w:rsidR="005E7409" w:rsidP="005E7409" w:rsidRDefault="005E7409" w14:paraId="5B7577CF"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Reports data on graduate students, postdocs, and NFR</w:t>
            </w:r>
          </w:p>
        </w:tc>
        <w:tc>
          <w:tcPr>
            <w:tcW w:w="3820" w:type="dxa"/>
            <w:tcBorders>
              <w:top w:val="nil"/>
              <w:left w:val="nil"/>
              <w:bottom w:val="single" w:color="auto" w:sz="4" w:space="0"/>
              <w:right w:val="single" w:color="auto" w:sz="4" w:space="0"/>
            </w:tcBorders>
            <w:shd w:val="clear" w:color="auto" w:fill="auto"/>
            <w:hideMark/>
          </w:tcPr>
          <w:p w:rsidRPr="005E7409" w:rsidR="005E7409" w:rsidP="005E7409" w:rsidRDefault="005E7409" w14:paraId="4482335D"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Public institution with very high research activity designation. Offers research doctoral degrees that include comprehensive programs, but no medical or veterinary degrees.</w:t>
            </w:r>
          </w:p>
        </w:tc>
        <w:tc>
          <w:tcPr>
            <w:tcW w:w="960" w:type="dxa"/>
            <w:tcBorders>
              <w:top w:val="nil"/>
              <w:left w:val="nil"/>
              <w:bottom w:val="single" w:color="auto" w:sz="4" w:space="0"/>
              <w:right w:val="single" w:color="auto" w:sz="4" w:space="0"/>
            </w:tcBorders>
            <w:shd w:val="clear" w:color="auto" w:fill="auto"/>
            <w:noWrap/>
            <w:hideMark/>
          </w:tcPr>
          <w:p w:rsidRPr="005E7409" w:rsidR="005E7409" w:rsidP="005E7409" w:rsidRDefault="005E7409" w14:paraId="51F95797"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South West</w:t>
            </w:r>
          </w:p>
        </w:tc>
      </w:tr>
      <w:tr w:rsidRPr="005E7409" w:rsidR="005E7409" w:rsidTr="005E7409" w14:paraId="5857B63C" w14:textId="77777777">
        <w:trPr>
          <w:trHeight w:val="900"/>
        </w:trPr>
        <w:tc>
          <w:tcPr>
            <w:tcW w:w="960" w:type="dxa"/>
            <w:tcBorders>
              <w:top w:val="nil"/>
              <w:left w:val="single" w:color="auto" w:sz="4" w:space="0"/>
              <w:bottom w:val="single" w:color="auto" w:sz="4" w:space="0"/>
              <w:right w:val="single" w:color="auto" w:sz="4" w:space="0"/>
            </w:tcBorders>
            <w:shd w:val="clear" w:color="auto" w:fill="auto"/>
            <w:hideMark/>
          </w:tcPr>
          <w:p w:rsidRPr="005E7409" w:rsidR="005E7409" w:rsidP="005E7409" w:rsidRDefault="005E7409" w14:paraId="1A0F7255"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P1226</w:t>
            </w:r>
          </w:p>
        </w:tc>
        <w:tc>
          <w:tcPr>
            <w:tcW w:w="1540" w:type="dxa"/>
            <w:tcBorders>
              <w:top w:val="nil"/>
              <w:left w:val="nil"/>
              <w:bottom w:val="single" w:color="auto" w:sz="4" w:space="0"/>
              <w:right w:val="single" w:color="auto" w:sz="4" w:space="0"/>
            </w:tcBorders>
            <w:shd w:val="clear" w:color="auto" w:fill="auto"/>
            <w:hideMark/>
          </w:tcPr>
          <w:p w:rsidRPr="005E7409" w:rsidR="005E7409" w:rsidP="005E7409" w:rsidRDefault="005E7409" w14:paraId="5DA1F195"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Reports data on graduate students, postdocs, and NFR</w:t>
            </w:r>
          </w:p>
        </w:tc>
        <w:tc>
          <w:tcPr>
            <w:tcW w:w="3820" w:type="dxa"/>
            <w:tcBorders>
              <w:top w:val="nil"/>
              <w:left w:val="nil"/>
              <w:bottom w:val="single" w:color="auto" w:sz="4" w:space="0"/>
              <w:right w:val="single" w:color="auto" w:sz="4" w:space="0"/>
            </w:tcBorders>
            <w:shd w:val="clear" w:color="auto" w:fill="auto"/>
            <w:hideMark/>
          </w:tcPr>
          <w:p w:rsidRPr="005E7409" w:rsidR="005E7409" w:rsidP="005E7409" w:rsidRDefault="005E7409" w14:paraId="28BDBEA4"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Public institution with very high research activity designation. Offers research doctoral degrees that include comprehensive programs as well as medical and veterinary degree programs.</w:t>
            </w:r>
          </w:p>
        </w:tc>
        <w:tc>
          <w:tcPr>
            <w:tcW w:w="960" w:type="dxa"/>
            <w:tcBorders>
              <w:top w:val="nil"/>
              <w:left w:val="nil"/>
              <w:bottom w:val="single" w:color="auto" w:sz="4" w:space="0"/>
              <w:right w:val="single" w:color="auto" w:sz="4" w:space="0"/>
            </w:tcBorders>
            <w:shd w:val="clear" w:color="auto" w:fill="auto"/>
            <w:noWrap/>
            <w:hideMark/>
          </w:tcPr>
          <w:p w:rsidRPr="005E7409" w:rsidR="005E7409" w:rsidP="005E7409" w:rsidRDefault="005E7409" w14:paraId="1247676F"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East Coast</w:t>
            </w:r>
          </w:p>
        </w:tc>
      </w:tr>
      <w:tr w:rsidRPr="005E7409" w:rsidR="005E7409" w:rsidTr="005E7409" w14:paraId="503324FB" w14:textId="77777777">
        <w:trPr>
          <w:trHeight w:val="675"/>
        </w:trPr>
        <w:tc>
          <w:tcPr>
            <w:tcW w:w="960" w:type="dxa"/>
            <w:tcBorders>
              <w:top w:val="nil"/>
              <w:left w:val="single" w:color="auto" w:sz="4" w:space="0"/>
              <w:bottom w:val="single" w:color="auto" w:sz="4" w:space="0"/>
              <w:right w:val="single" w:color="auto" w:sz="4" w:space="0"/>
            </w:tcBorders>
            <w:shd w:val="clear" w:color="auto" w:fill="auto"/>
            <w:hideMark/>
          </w:tcPr>
          <w:p w:rsidRPr="005E7409" w:rsidR="005E7409" w:rsidP="005E7409" w:rsidRDefault="005E7409" w14:paraId="37F6FC61"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P877</w:t>
            </w:r>
          </w:p>
        </w:tc>
        <w:tc>
          <w:tcPr>
            <w:tcW w:w="1540" w:type="dxa"/>
            <w:tcBorders>
              <w:top w:val="nil"/>
              <w:left w:val="nil"/>
              <w:bottom w:val="single" w:color="auto" w:sz="4" w:space="0"/>
              <w:right w:val="single" w:color="auto" w:sz="4" w:space="0"/>
            </w:tcBorders>
            <w:shd w:val="clear" w:color="auto" w:fill="auto"/>
            <w:hideMark/>
          </w:tcPr>
          <w:p w:rsidRPr="005E7409" w:rsidR="005E7409" w:rsidP="005E7409" w:rsidRDefault="005E7409" w14:paraId="193CF440"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Reports data on graduate students, postdocs, and NFR</w:t>
            </w:r>
          </w:p>
        </w:tc>
        <w:tc>
          <w:tcPr>
            <w:tcW w:w="3820" w:type="dxa"/>
            <w:tcBorders>
              <w:top w:val="nil"/>
              <w:left w:val="nil"/>
              <w:bottom w:val="single" w:color="auto" w:sz="4" w:space="0"/>
              <w:right w:val="single" w:color="auto" w:sz="4" w:space="0"/>
            </w:tcBorders>
            <w:shd w:val="clear" w:color="auto" w:fill="auto"/>
            <w:hideMark/>
          </w:tcPr>
          <w:p w:rsidRPr="005E7409" w:rsidR="005E7409" w:rsidP="005E7409" w:rsidRDefault="005E7409" w14:paraId="5272FB03" w14:textId="77777777">
            <w:pPr>
              <w:spacing w:after="0" w:line="240" w:lineRule="auto"/>
              <w:rPr>
                <w:rFonts w:ascii="Arial" w:hAnsi="Arial" w:eastAsia="Times New Roman" w:cs="Arial"/>
                <w:sz w:val="16"/>
                <w:szCs w:val="16"/>
              </w:rPr>
            </w:pPr>
            <w:r w:rsidRPr="005E7409">
              <w:rPr>
                <w:rFonts w:ascii="Arial" w:hAnsi="Arial" w:eastAsia="Times New Roman" w:cs="Arial"/>
                <w:sz w:val="16"/>
                <w:szCs w:val="16"/>
              </w:rPr>
              <w:t>Public institution that includes larger programs and awards master's and doctoral degrees. Only master's degrees are eligible for the GSS survey.</w:t>
            </w:r>
          </w:p>
        </w:tc>
        <w:tc>
          <w:tcPr>
            <w:tcW w:w="960" w:type="dxa"/>
            <w:tcBorders>
              <w:top w:val="nil"/>
              <w:left w:val="nil"/>
              <w:bottom w:val="single" w:color="auto" w:sz="4" w:space="0"/>
              <w:right w:val="single" w:color="auto" w:sz="4" w:space="0"/>
            </w:tcBorders>
            <w:shd w:val="clear" w:color="auto" w:fill="auto"/>
            <w:noWrap/>
            <w:hideMark/>
          </w:tcPr>
          <w:p w:rsidRPr="005E7409" w:rsidR="005E7409" w:rsidP="005E7409" w:rsidRDefault="005E7409" w14:paraId="20149209"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South</w:t>
            </w:r>
          </w:p>
        </w:tc>
      </w:tr>
      <w:tr w:rsidRPr="005E7409" w:rsidR="005E7409" w:rsidTr="005E7409" w14:paraId="5213F020" w14:textId="77777777">
        <w:trPr>
          <w:trHeight w:val="900"/>
        </w:trPr>
        <w:tc>
          <w:tcPr>
            <w:tcW w:w="960" w:type="dxa"/>
            <w:tcBorders>
              <w:top w:val="nil"/>
              <w:left w:val="single" w:color="auto" w:sz="4" w:space="0"/>
              <w:bottom w:val="single" w:color="auto" w:sz="4" w:space="0"/>
              <w:right w:val="single" w:color="auto" w:sz="4" w:space="0"/>
            </w:tcBorders>
            <w:shd w:val="clear" w:color="auto" w:fill="auto"/>
            <w:hideMark/>
          </w:tcPr>
          <w:p w:rsidRPr="005E7409" w:rsidR="005E7409" w:rsidP="005E7409" w:rsidRDefault="005E7409" w14:paraId="551E967C"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P959</w:t>
            </w:r>
          </w:p>
        </w:tc>
        <w:tc>
          <w:tcPr>
            <w:tcW w:w="1540" w:type="dxa"/>
            <w:tcBorders>
              <w:top w:val="nil"/>
              <w:left w:val="nil"/>
              <w:bottom w:val="single" w:color="auto" w:sz="4" w:space="0"/>
              <w:right w:val="single" w:color="auto" w:sz="4" w:space="0"/>
            </w:tcBorders>
            <w:shd w:val="clear" w:color="auto" w:fill="auto"/>
            <w:hideMark/>
          </w:tcPr>
          <w:p w:rsidRPr="005E7409" w:rsidR="005E7409" w:rsidP="005E7409" w:rsidRDefault="005E7409" w14:paraId="11800311"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Reports data on graduate students</w:t>
            </w:r>
          </w:p>
        </w:tc>
        <w:tc>
          <w:tcPr>
            <w:tcW w:w="3820" w:type="dxa"/>
            <w:tcBorders>
              <w:top w:val="nil"/>
              <w:left w:val="nil"/>
              <w:bottom w:val="single" w:color="auto" w:sz="4" w:space="0"/>
              <w:right w:val="single" w:color="auto" w:sz="4" w:space="0"/>
            </w:tcBorders>
            <w:shd w:val="clear" w:color="auto" w:fill="auto"/>
            <w:hideMark/>
          </w:tcPr>
          <w:p w:rsidRPr="005E7409" w:rsidR="005E7409" w:rsidP="005E7409" w:rsidRDefault="005E7409" w14:paraId="77026BDA" w14:textId="77777777">
            <w:pPr>
              <w:spacing w:after="0" w:line="240" w:lineRule="auto"/>
              <w:rPr>
                <w:rFonts w:ascii="Arial" w:hAnsi="Arial" w:eastAsia="Times New Roman" w:cs="Arial"/>
                <w:sz w:val="16"/>
                <w:szCs w:val="16"/>
              </w:rPr>
            </w:pPr>
            <w:r w:rsidRPr="005E7409">
              <w:rPr>
                <w:rFonts w:ascii="Arial" w:hAnsi="Arial" w:eastAsia="Times New Roman" w:cs="Arial"/>
                <w:sz w:val="16"/>
                <w:szCs w:val="16"/>
              </w:rPr>
              <w:t>Private institution with very high research activity designation. Offers research doctoral degrees that include comprehensive programs, including medical and veterinary degree programs.</w:t>
            </w:r>
          </w:p>
        </w:tc>
        <w:tc>
          <w:tcPr>
            <w:tcW w:w="960" w:type="dxa"/>
            <w:tcBorders>
              <w:top w:val="nil"/>
              <w:left w:val="nil"/>
              <w:bottom w:val="single" w:color="auto" w:sz="4" w:space="0"/>
              <w:right w:val="single" w:color="auto" w:sz="4" w:space="0"/>
            </w:tcBorders>
            <w:shd w:val="clear" w:color="auto" w:fill="auto"/>
            <w:noWrap/>
            <w:hideMark/>
          </w:tcPr>
          <w:p w:rsidRPr="005E7409" w:rsidR="005E7409" w:rsidP="005E7409" w:rsidRDefault="005E7409" w14:paraId="32F091BE"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West</w:t>
            </w:r>
          </w:p>
        </w:tc>
      </w:tr>
      <w:tr w:rsidRPr="005E7409" w:rsidR="005E7409" w:rsidTr="005E7409" w14:paraId="2B193E40" w14:textId="77777777">
        <w:trPr>
          <w:trHeight w:val="900"/>
        </w:trPr>
        <w:tc>
          <w:tcPr>
            <w:tcW w:w="960" w:type="dxa"/>
            <w:tcBorders>
              <w:top w:val="nil"/>
              <w:left w:val="single" w:color="auto" w:sz="4" w:space="0"/>
              <w:bottom w:val="single" w:color="auto" w:sz="4" w:space="0"/>
              <w:right w:val="single" w:color="auto" w:sz="4" w:space="0"/>
            </w:tcBorders>
            <w:shd w:val="clear" w:color="auto" w:fill="auto"/>
            <w:hideMark/>
          </w:tcPr>
          <w:p w:rsidRPr="005E7409" w:rsidR="005E7409" w:rsidP="005E7409" w:rsidRDefault="005E7409" w14:paraId="61EFEE1D"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P969</w:t>
            </w:r>
          </w:p>
        </w:tc>
        <w:tc>
          <w:tcPr>
            <w:tcW w:w="1540" w:type="dxa"/>
            <w:tcBorders>
              <w:top w:val="nil"/>
              <w:left w:val="nil"/>
              <w:bottom w:val="single" w:color="auto" w:sz="4" w:space="0"/>
              <w:right w:val="single" w:color="auto" w:sz="4" w:space="0"/>
            </w:tcBorders>
            <w:shd w:val="clear" w:color="auto" w:fill="auto"/>
            <w:hideMark/>
          </w:tcPr>
          <w:p w:rsidRPr="005E7409" w:rsidR="005E7409" w:rsidP="005E7409" w:rsidRDefault="005E7409" w14:paraId="4C8EBD5B"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Reports data on graduate students</w:t>
            </w:r>
          </w:p>
        </w:tc>
        <w:tc>
          <w:tcPr>
            <w:tcW w:w="3820" w:type="dxa"/>
            <w:tcBorders>
              <w:top w:val="nil"/>
              <w:left w:val="nil"/>
              <w:bottom w:val="single" w:color="auto" w:sz="4" w:space="0"/>
              <w:right w:val="single" w:color="auto" w:sz="4" w:space="0"/>
            </w:tcBorders>
            <w:shd w:val="clear" w:color="auto" w:fill="auto"/>
            <w:hideMark/>
          </w:tcPr>
          <w:p w:rsidRPr="005E7409" w:rsidR="005E7409" w:rsidP="005E7409" w:rsidRDefault="005E7409" w14:paraId="1B031857"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Public institution with very high research activity designation. Offers research doctoral degrees that include comprehensive programs as well as medical and veterinary degree programs.</w:t>
            </w:r>
          </w:p>
        </w:tc>
        <w:tc>
          <w:tcPr>
            <w:tcW w:w="960" w:type="dxa"/>
            <w:tcBorders>
              <w:top w:val="nil"/>
              <w:left w:val="nil"/>
              <w:bottom w:val="single" w:color="auto" w:sz="4" w:space="0"/>
              <w:right w:val="single" w:color="auto" w:sz="4" w:space="0"/>
            </w:tcBorders>
            <w:shd w:val="clear" w:color="auto" w:fill="auto"/>
            <w:noWrap/>
            <w:hideMark/>
          </w:tcPr>
          <w:p w:rsidRPr="005E7409" w:rsidR="005E7409" w:rsidP="005E7409" w:rsidRDefault="005E7409" w14:paraId="60C971A2"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West</w:t>
            </w:r>
          </w:p>
        </w:tc>
      </w:tr>
      <w:tr w:rsidRPr="005E7409" w:rsidR="005E7409" w:rsidTr="005E7409" w14:paraId="44414A7B" w14:textId="77777777">
        <w:trPr>
          <w:trHeight w:val="900"/>
        </w:trPr>
        <w:tc>
          <w:tcPr>
            <w:tcW w:w="960" w:type="dxa"/>
            <w:tcBorders>
              <w:top w:val="nil"/>
              <w:left w:val="single" w:color="auto" w:sz="4" w:space="0"/>
              <w:bottom w:val="single" w:color="auto" w:sz="4" w:space="0"/>
              <w:right w:val="single" w:color="auto" w:sz="4" w:space="0"/>
            </w:tcBorders>
            <w:shd w:val="clear" w:color="auto" w:fill="auto"/>
            <w:noWrap/>
            <w:hideMark/>
          </w:tcPr>
          <w:p w:rsidRPr="005E7409" w:rsidR="005E7409" w:rsidP="005E7409" w:rsidRDefault="005E7409" w14:paraId="0275F465"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P849</w:t>
            </w:r>
          </w:p>
        </w:tc>
        <w:tc>
          <w:tcPr>
            <w:tcW w:w="1540" w:type="dxa"/>
            <w:tcBorders>
              <w:top w:val="nil"/>
              <w:left w:val="nil"/>
              <w:bottom w:val="single" w:color="auto" w:sz="4" w:space="0"/>
              <w:right w:val="single" w:color="auto" w:sz="4" w:space="0"/>
            </w:tcBorders>
            <w:shd w:val="clear" w:color="auto" w:fill="auto"/>
            <w:hideMark/>
          </w:tcPr>
          <w:p w:rsidRPr="005E7409" w:rsidR="005E7409" w:rsidP="005E7409" w:rsidRDefault="005E7409" w14:paraId="022D83B0"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Reports data on graduate students</w:t>
            </w:r>
          </w:p>
        </w:tc>
        <w:tc>
          <w:tcPr>
            <w:tcW w:w="3820" w:type="dxa"/>
            <w:tcBorders>
              <w:top w:val="nil"/>
              <w:left w:val="nil"/>
              <w:bottom w:val="single" w:color="auto" w:sz="4" w:space="0"/>
              <w:right w:val="single" w:color="auto" w:sz="4" w:space="0"/>
            </w:tcBorders>
            <w:shd w:val="clear" w:color="auto" w:fill="auto"/>
            <w:hideMark/>
          </w:tcPr>
          <w:p w:rsidRPr="005E7409" w:rsidR="005E7409" w:rsidP="005E7409" w:rsidRDefault="005E7409" w14:paraId="2721A4DF" w14:textId="77777777">
            <w:pPr>
              <w:spacing w:after="0" w:line="240" w:lineRule="auto"/>
              <w:rPr>
                <w:rFonts w:ascii="Arial" w:hAnsi="Arial" w:eastAsia="Times New Roman" w:cs="Arial"/>
                <w:sz w:val="16"/>
                <w:szCs w:val="16"/>
              </w:rPr>
            </w:pPr>
            <w:r w:rsidRPr="005E7409">
              <w:rPr>
                <w:rFonts w:ascii="Arial" w:hAnsi="Arial" w:eastAsia="Times New Roman" w:cs="Arial"/>
                <w:sz w:val="16"/>
                <w:szCs w:val="16"/>
              </w:rPr>
              <w:t>Private institution with very high research activity designation. Offers research doctoral degrees that include comprehensive programs, but no medical or veterinary degree programs.</w:t>
            </w:r>
          </w:p>
        </w:tc>
        <w:tc>
          <w:tcPr>
            <w:tcW w:w="960" w:type="dxa"/>
            <w:tcBorders>
              <w:top w:val="nil"/>
              <w:left w:val="nil"/>
              <w:bottom w:val="single" w:color="auto" w:sz="4" w:space="0"/>
              <w:right w:val="single" w:color="auto" w:sz="4" w:space="0"/>
            </w:tcBorders>
            <w:shd w:val="clear" w:color="auto" w:fill="auto"/>
            <w:noWrap/>
            <w:hideMark/>
          </w:tcPr>
          <w:p w:rsidRPr="005E7409" w:rsidR="005E7409" w:rsidP="005E7409" w:rsidRDefault="004B2B08" w14:paraId="50BED6BF" w14:textId="5B6B6540">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Mid-West</w:t>
            </w:r>
          </w:p>
        </w:tc>
      </w:tr>
      <w:tr w:rsidRPr="005E7409" w:rsidR="005E7409" w:rsidTr="005E7409" w14:paraId="645FD8A7" w14:textId="77777777">
        <w:trPr>
          <w:trHeight w:val="900"/>
        </w:trPr>
        <w:tc>
          <w:tcPr>
            <w:tcW w:w="960" w:type="dxa"/>
            <w:tcBorders>
              <w:top w:val="nil"/>
              <w:left w:val="single" w:color="auto" w:sz="4" w:space="0"/>
              <w:bottom w:val="single" w:color="auto" w:sz="4" w:space="0"/>
              <w:right w:val="single" w:color="auto" w:sz="4" w:space="0"/>
            </w:tcBorders>
            <w:shd w:val="clear" w:color="auto" w:fill="auto"/>
            <w:hideMark/>
          </w:tcPr>
          <w:p w:rsidRPr="005E7409" w:rsidR="005E7409" w:rsidP="005E7409" w:rsidRDefault="005E7409" w14:paraId="17D33C82"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P1097</w:t>
            </w:r>
          </w:p>
        </w:tc>
        <w:tc>
          <w:tcPr>
            <w:tcW w:w="1540" w:type="dxa"/>
            <w:tcBorders>
              <w:top w:val="nil"/>
              <w:left w:val="nil"/>
              <w:bottom w:val="single" w:color="auto" w:sz="4" w:space="0"/>
              <w:right w:val="single" w:color="auto" w:sz="4" w:space="0"/>
            </w:tcBorders>
            <w:shd w:val="clear" w:color="auto" w:fill="auto"/>
            <w:hideMark/>
          </w:tcPr>
          <w:p w:rsidRPr="005E7409" w:rsidR="005E7409" w:rsidP="005E7409" w:rsidRDefault="005E7409" w14:paraId="1DC50951"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Reports data on graduate students</w:t>
            </w:r>
          </w:p>
        </w:tc>
        <w:tc>
          <w:tcPr>
            <w:tcW w:w="3820" w:type="dxa"/>
            <w:tcBorders>
              <w:top w:val="nil"/>
              <w:left w:val="nil"/>
              <w:bottom w:val="single" w:color="auto" w:sz="4" w:space="0"/>
              <w:right w:val="single" w:color="auto" w:sz="4" w:space="0"/>
            </w:tcBorders>
            <w:shd w:val="clear" w:color="auto" w:fill="auto"/>
            <w:hideMark/>
          </w:tcPr>
          <w:p w:rsidRPr="005E7409" w:rsidR="005E7409" w:rsidP="005E7409" w:rsidRDefault="005E7409" w14:paraId="2B0323D8"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Public institution with very high research activity designation. Offers research doctoral degrees that include comprehensive programs as well as medical and veterinary degree programs.</w:t>
            </w:r>
          </w:p>
        </w:tc>
        <w:tc>
          <w:tcPr>
            <w:tcW w:w="960" w:type="dxa"/>
            <w:tcBorders>
              <w:top w:val="nil"/>
              <w:left w:val="nil"/>
              <w:bottom w:val="single" w:color="auto" w:sz="4" w:space="0"/>
              <w:right w:val="single" w:color="auto" w:sz="4" w:space="0"/>
            </w:tcBorders>
            <w:shd w:val="clear" w:color="auto" w:fill="auto"/>
            <w:noWrap/>
            <w:hideMark/>
          </w:tcPr>
          <w:p w:rsidRPr="005E7409" w:rsidR="005E7409" w:rsidP="005E7409" w:rsidRDefault="005E7409" w14:paraId="3282F0E2"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East Coast</w:t>
            </w:r>
          </w:p>
        </w:tc>
      </w:tr>
      <w:tr w:rsidRPr="005E7409" w:rsidR="005E7409" w:rsidTr="005E7409" w14:paraId="5DCB5A34" w14:textId="77777777">
        <w:trPr>
          <w:trHeight w:val="900"/>
        </w:trPr>
        <w:tc>
          <w:tcPr>
            <w:tcW w:w="960" w:type="dxa"/>
            <w:tcBorders>
              <w:top w:val="nil"/>
              <w:left w:val="single" w:color="auto" w:sz="4" w:space="0"/>
              <w:bottom w:val="single" w:color="auto" w:sz="4" w:space="0"/>
              <w:right w:val="single" w:color="auto" w:sz="4" w:space="0"/>
            </w:tcBorders>
            <w:shd w:val="clear" w:color="auto" w:fill="auto"/>
            <w:hideMark/>
          </w:tcPr>
          <w:p w:rsidRPr="005E7409" w:rsidR="005E7409" w:rsidP="005E7409" w:rsidRDefault="005E7409" w14:paraId="4C07749B"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P1503</w:t>
            </w:r>
          </w:p>
        </w:tc>
        <w:tc>
          <w:tcPr>
            <w:tcW w:w="1540" w:type="dxa"/>
            <w:tcBorders>
              <w:top w:val="nil"/>
              <w:left w:val="nil"/>
              <w:bottom w:val="single" w:color="auto" w:sz="4" w:space="0"/>
              <w:right w:val="single" w:color="auto" w:sz="4" w:space="0"/>
            </w:tcBorders>
            <w:shd w:val="clear" w:color="auto" w:fill="auto"/>
            <w:hideMark/>
          </w:tcPr>
          <w:p w:rsidRPr="005E7409" w:rsidR="005E7409" w:rsidP="005E7409" w:rsidRDefault="005E7409" w14:paraId="55113466"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Reports data on graduate students</w:t>
            </w:r>
          </w:p>
        </w:tc>
        <w:tc>
          <w:tcPr>
            <w:tcW w:w="3820" w:type="dxa"/>
            <w:tcBorders>
              <w:top w:val="nil"/>
              <w:left w:val="nil"/>
              <w:bottom w:val="single" w:color="auto" w:sz="4" w:space="0"/>
              <w:right w:val="single" w:color="auto" w:sz="4" w:space="0"/>
            </w:tcBorders>
            <w:shd w:val="clear" w:color="auto" w:fill="auto"/>
            <w:hideMark/>
          </w:tcPr>
          <w:p w:rsidRPr="005E7409" w:rsidR="005E7409" w:rsidP="005E7409" w:rsidRDefault="005E7409" w14:paraId="101421F2"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Private not-for-profit, special focus four-year institution that includes a medical school or center. Offers postbaccalaureate degrees, including arts and sciences disciplines.</w:t>
            </w:r>
          </w:p>
        </w:tc>
        <w:tc>
          <w:tcPr>
            <w:tcW w:w="960" w:type="dxa"/>
            <w:tcBorders>
              <w:top w:val="nil"/>
              <w:left w:val="nil"/>
              <w:bottom w:val="single" w:color="auto" w:sz="4" w:space="0"/>
              <w:right w:val="single" w:color="auto" w:sz="4" w:space="0"/>
            </w:tcBorders>
            <w:shd w:val="clear" w:color="auto" w:fill="auto"/>
            <w:noWrap/>
            <w:hideMark/>
          </w:tcPr>
          <w:p w:rsidRPr="005E7409" w:rsidR="005E7409" w:rsidP="005E7409" w:rsidRDefault="004B2B08" w14:paraId="6F67022D" w14:textId="36E2CFDC">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Mid-West</w:t>
            </w:r>
          </w:p>
        </w:tc>
      </w:tr>
      <w:tr w:rsidRPr="005E7409" w:rsidR="005E7409" w:rsidTr="005E7409" w14:paraId="5F94D10A" w14:textId="77777777">
        <w:trPr>
          <w:trHeight w:val="900"/>
        </w:trPr>
        <w:tc>
          <w:tcPr>
            <w:tcW w:w="960" w:type="dxa"/>
            <w:tcBorders>
              <w:top w:val="nil"/>
              <w:left w:val="single" w:color="auto" w:sz="4" w:space="0"/>
              <w:bottom w:val="single" w:color="auto" w:sz="4" w:space="0"/>
              <w:right w:val="single" w:color="auto" w:sz="4" w:space="0"/>
            </w:tcBorders>
            <w:shd w:val="clear" w:color="auto" w:fill="auto"/>
            <w:hideMark/>
          </w:tcPr>
          <w:p w:rsidRPr="005E7409" w:rsidR="005E7409" w:rsidP="005E7409" w:rsidRDefault="005E7409" w14:paraId="5D505F6B"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P1285</w:t>
            </w:r>
          </w:p>
        </w:tc>
        <w:tc>
          <w:tcPr>
            <w:tcW w:w="1540" w:type="dxa"/>
            <w:tcBorders>
              <w:top w:val="nil"/>
              <w:left w:val="nil"/>
              <w:bottom w:val="single" w:color="auto" w:sz="4" w:space="0"/>
              <w:right w:val="single" w:color="auto" w:sz="4" w:space="0"/>
            </w:tcBorders>
            <w:shd w:val="clear" w:color="auto" w:fill="auto"/>
            <w:hideMark/>
          </w:tcPr>
          <w:p w:rsidRPr="005E7409" w:rsidR="005E7409" w:rsidP="005E7409" w:rsidRDefault="005E7409" w14:paraId="6F69869A"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Reports data on postdocs and NFR</w:t>
            </w:r>
          </w:p>
        </w:tc>
        <w:tc>
          <w:tcPr>
            <w:tcW w:w="3820" w:type="dxa"/>
            <w:tcBorders>
              <w:top w:val="nil"/>
              <w:left w:val="nil"/>
              <w:bottom w:val="single" w:color="auto" w:sz="4" w:space="0"/>
              <w:right w:val="single" w:color="auto" w:sz="4" w:space="0"/>
            </w:tcBorders>
            <w:shd w:val="clear" w:color="auto" w:fill="auto"/>
            <w:hideMark/>
          </w:tcPr>
          <w:p w:rsidRPr="005E7409" w:rsidR="005E7409" w:rsidP="005E7409" w:rsidRDefault="005E7409" w14:paraId="3E5DB004"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Private not-for-profit, special focus four-year institution that includes a medical school or center. Offers graduate degrees, including research doctoral degrees that are STEM dominant.</w:t>
            </w:r>
          </w:p>
        </w:tc>
        <w:tc>
          <w:tcPr>
            <w:tcW w:w="960" w:type="dxa"/>
            <w:tcBorders>
              <w:top w:val="nil"/>
              <w:left w:val="nil"/>
              <w:bottom w:val="single" w:color="auto" w:sz="4" w:space="0"/>
              <w:right w:val="single" w:color="auto" w:sz="4" w:space="0"/>
            </w:tcBorders>
            <w:shd w:val="clear" w:color="auto" w:fill="auto"/>
            <w:noWrap/>
            <w:hideMark/>
          </w:tcPr>
          <w:p w:rsidRPr="005E7409" w:rsidR="005E7409" w:rsidP="005E7409" w:rsidRDefault="004B2B08" w14:paraId="2B365CDA" w14:textId="41A8B670">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Mid-West</w:t>
            </w:r>
          </w:p>
        </w:tc>
      </w:tr>
      <w:tr w:rsidRPr="005E7409" w:rsidR="005E7409" w:rsidTr="005E7409" w14:paraId="725DD0F0" w14:textId="77777777">
        <w:trPr>
          <w:trHeight w:val="450"/>
        </w:trPr>
        <w:tc>
          <w:tcPr>
            <w:tcW w:w="960" w:type="dxa"/>
            <w:tcBorders>
              <w:top w:val="nil"/>
              <w:left w:val="single" w:color="auto" w:sz="4" w:space="0"/>
              <w:bottom w:val="single" w:color="auto" w:sz="4" w:space="0"/>
              <w:right w:val="single" w:color="auto" w:sz="4" w:space="0"/>
            </w:tcBorders>
            <w:shd w:val="clear" w:color="auto" w:fill="auto"/>
            <w:hideMark/>
          </w:tcPr>
          <w:p w:rsidRPr="005E7409" w:rsidR="005E7409" w:rsidP="005E7409" w:rsidRDefault="005E7409" w14:paraId="6B244F29"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P932</w:t>
            </w:r>
          </w:p>
        </w:tc>
        <w:tc>
          <w:tcPr>
            <w:tcW w:w="1540" w:type="dxa"/>
            <w:tcBorders>
              <w:top w:val="nil"/>
              <w:left w:val="nil"/>
              <w:bottom w:val="single" w:color="auto" w:sz="4" w:space="0"/>
              <w:right w:val="single" w:color="auto" w:sz="4" w:space="0"/>
            </w:tcBorders>
            <w:shd w:val="clear" w:color="auto" w:fill="auto"/>
            <w:hideMark/>
          </w:tcPr>
          <w:p w:rsidRPr="005E7409" w:rsidR="005E7409" w:rsidP="005E7409" w:rsidRDefault="005E7409" w14:paraId="6AFDD2A0"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Reports data on postdocs and NFR</w:t>
            </w:r>
          </w:p>
        </w:tc>
        <w:tc>
          <w:tcPr>
            <w:tcW w:w="3820" w:type="dxa"/>
            <w:tcBorders>
              <w:top w:val="nil"/>
              <w:left w:val="nil"/>
              <w:bottom w:val="single" w:color="auto" w:sz="4" w:space="0"/>
              <w:right w:val="single" w:color="auto" w:sz="4" w:space="0"/>
            </w:tcBorders>
            <w:shd w:val="clear" w:color="auto" w:fill="auto"/>
            <w:hideMark/>
          </w:tcPr>
          <w:p w:rsidRPr="005E7409" w:rsidR="005E7409" w:rsidP="005E7409" w:rsidRDefault="005E7409" w14:paraId="26863259"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Private not-for-profit special focus research and higher education institution.</w:t>
            </w:r>
          </w:p>
        </w:tc>
        <w:tc>
          <w:tcPr>
            <w:tcW w:w="960" w:type="dxa"/>
            <w:tcBorders>
              <w:top w:val="nil"/>
              <w:left w:val="nil"/>
              <w:bottom w:val="single" w:color="auto" w:sz="4" w:space="0"/>
              <w:right w:val="single" w:color="auto" w:sz="4" w:space="0"/>
            </w:tcBorders>
            <w:shd w:val="clear" w:color="auto" w:fill="auto"/>
            <w:noWrap/>
            <w:hideMark/>
          </w:tcPr>
          <w:p w:rsidRPr="005E7409" w:rsidR="005E7409" w:rsidP="005E7409" w:rsidRDefault="005E7409" w14:paraId="05463B4E"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Northeast</w:t>
            </w:r>
          </w:p>
        </w:tc>
      </w:tr>
      <w:tr w:rsidRPr="005E7409" w:rsidR="005E7409" w:rsidTr="005E7409" w14:paraId="2FB8A71C" w14:textId="77777777">
        <w:trPr>
          <w:trHeight w:val="900"/>
        </w:trPr>
        <w:tc>
          <w:tcPr>
            <w:tcW w:w="960" w:type="dxa"/>
            <w:tcBorders>
              <w:top w:val="nil"/>
              <w:left w:val="single" w:color="auto" w:sz="4" w:space="0"/>
              <w:bottom w:val="single" w:color="auto" w:sz="4" w:space="0"/>
              <w:right w:val="single" w:color="auto" w:sz="4" w:space="0"/>
            </w:tcBorders>
            <w:shd w:val="clear" w:color="auto" w:fill="auto"/>
            <w:hideMark/>
          </w:tcPr>
          <w:p w:rsidRPr="005E7409" w:rsidR="005E7409" w:rsidP="005E7409" w:rsidRDefault="005E7409" w14:paraId="14256A78"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lastRenderedPageBreak/>
              <w:t>P1018</w:t>
            </w:r>
          </w:p>
        </w:tc>
        <w:tc>
          <w:tcPr>
            <w:tcW w:w="1540" w:type="dxa"/>
            <w:tcBorders>
              <w:top w:val="nil"/>
              <w:left w:val="nil"/>
              <w:bottom w:val="single" w:color="auto" w:sz="4" w:space="0"/>
              <w:right w:val="single" w:color="auto" w:sz="4" w:space="0"/>
            </w:tcBorders>
            <w:shd w:val="clear" w:color="auto" w:fill="auto"/>
            <w:hideMark/>
          </w:tcPr>
          <w:p w:rsidRPr="005E7409" w:rsidR="005E7409" w:rsidP="005E7409" w:rsidRDefault="005E7409" w14:paraId="7A724AFE"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Reports data on postdocs and NFR</w:t>
            </w:r>
          </w:p>
        </w:tc>
        <w:tc>
          <w:tcPr>
            <w:tcW w:w="3820" w:type="dxa"/>
            <w:tcBorders>
              <w:top w:val="nil"/>
              <w:left w:val="nil"/>
              <w:bottom w:val="single" w:color="auto" w:sz="4" w:space="0"/>
              <w:right w:val="single" w:color="auto" w:sz="4" w:space="0"/>
            </w:tcBorders>
            <w:shd w:val="clear" w:color="auto" w:fill="auto"/>
            <w:hideMark/>
          </w:tcPr>
          <w:p w:rsidRPr="005E7409" w:rsidR="005E7409" w:rsidP="005E7409" w:rsidRDefault="005E7409" w14:paraId="0DB3E478"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Public institution with very high research activity designation. Offers research doctoral degrees that include comprehensive programs, but no medical or veterinary degrees.</w:t>
            </w:r>
          </w:p>
        </w:tc>
        <w:tc>
          <w:tcPr>
            <w:tcW w:w="960" w:type="dxa"/>
            <w:tcBorders>
              <w:top w:val="nil"/>
              <w:left w:val="nil"/>
              <w:bottom w:val="single" w:color="auto" w:sz="4" w:space="0"/>
              <w:right w:val="single" w:color="auto" w:sz="4" w:space="0"/>
            </w:tcBorders>
            <w:shd w:val="clear" w:color="auto" w:fill="auto"/>
            <w:noWrap/>
            <w:hideMark/>
          </w:tcPr>
          <w:p w:rsidRPr="005E7409" w:rsidR="005E7409" w:rsidP="005E7409" w:rsidRDefault="005E7409" w14:paraId="49507C2D"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Northeast</w:t>
            </w:r>
          </w:p>
        </w:tc>
      </w:tr>
      <w:tr w:rsidRPr="005E7409" w:rsidR="005E7409" w:rsidTr="005E7409" w14:paraId="741366CA" w14:textId="77777777">
        <w:trPr>
          <w:trHeight w:val="675"/>
        </w:trPr>
        <w:tc>
          <w:tcPr>
            <w:tcW w:w="960" w:type="dxa"/>
            <w:tcBorders>
              <w:top w:val="nil"/>
              <w:left w:val="single" w:color="auto" w:sz="4" w:space="0"/>
              <w:bottom w:val="single" w:color="auto" w:sz="4" w:space="0"/>
              <w:right w:val="single" w:color="auto" w:sz="4" w:space="0"/>
            </w:tcBorders>
            <w:shd w:val="clear" w:color="auto" w:fill="auto"/>
            <w:hideMark/>
          </w:tcPr>
          <w:p w:rsidRPr="005E7409" w:rsidR="005E7409" w:rsidP="005E7409" w:rsidRDefault="005E7409" w14:paraId="59EFB210"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P1119</w:t>
            </w:r>
          </w:p>
        </w:tc>
        <w:tc>
          <w:tcPr>
            <w:tcW w:w="1540" w:type="dxa"/>
            <w:tcBorders>
              <w:top w:val="nil"/>
              <w:left w:val="nil"/>
              <w:bottom w:val="single" w:color="auto" w:sz="4" w:space="0"/>
              <w:right w:val="single" w:color="auto" w:sz="4" w:space="0"/>
            </w:tcBorders>
            <w:shd w:val="clear" w:color="auto" w:fill="auto"/>
            <w:hideMark/>
          </w:tcPr>
          <w:p w:rsidRPr="005E7409" w:rsidR="005E7409" w:rsidP="005E7409" w:rsidRDefault="005E7409" w14:paraId="5B8F084C"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Reports data on postdocs and NFR</w:t>
            </w:r>
          </w:p>
        </w:tc>
        <w:tc>
          <w:tcPr>
            <w:tcW w:w="3820" w:type="dxa"/>
            <w:tcBorders>
              <w:top w:val="nil"/>
              <w:left w:val="nil"/>
              <w:bottom w:val="single" w:color="auto" w:sz="4" w:space="0"/>
              <w:right w:val="single" w:color="auto" w:sz="4" w:space="0"/>
            </w:tcBorders>
            <w:shd w:val="clear" w:color="auto" w:fill="auto"/>
            <w:hideMark/>
          </w:tcPr>
          <w:p w:rsidRPr="005E7409" w:rsidR="005E7409" w:rsidP="005E7409" w:rsidRDefault="005E7409" w14:paraId="193E2873"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Public institution with high research activity designation. Offers research doctoral degrees that are STEM-dominant.</w:t>
            </w:r>
          </w:p>
        </w:tc>
        <w:tc>
          <w:tcPr>
            <w:tcW w:w="960" w:type="dxa"/>
            <w:tcBorders>
              <w:top w:val="nil"/>
              <w:left w:val="nil"/>
              <w:bottom w:val="single" w:color="auto" w:sz="4" w:space="0"/>
              <w:right w:val="single" w:color="auto" w:sz="4" w:space="0"/>
            </w:tcBorders>
            <w:shd w:val="clear" w:color="auto" w:fill="auto"/>
            <w:noWrap/>
            <w:hideMark/>
          </w:tcPr>
          <w:p w:rsidRPr="005E7409" w:rsidR="005E7409" w:rsidP="005E7409" w:rsidRDefault="005E7409" w14:paraId="00A27948" w14:textId="77777777">
            <w:pPr>
              <w:spacing w:after="0" w:line="240" w:lineRule="auto"/>
              <w:rPr>
                <w:rFonts w:ascii="Arial" w:hAnsi="Arial" w:eastAsia="Times New Roman" w:cs="Arial"/>
                <w:color w:val="000000"/>
                <w:sz w:val="16"/>
                <w:szCs w:val="16"/>
              </w:rPr>
            </w:pPr>
            <w:r w:rsidRPr="005E7409">
              <w:rPr>
                <w:rFonts w:ascii="Arial" w:hAnsi="Arial" w:eastAsia="Times New Roman" w:cs="Arial"/>
                <w:color w:val="000000"/>
                <w:sz w:val="16"/>
                <w:szCs w:val="16"/>
              </w:rPr>
              <w:t>West</w:t>
            </w:r>
          </w:p>
        </w:tc>
      </w:tr>
    </w:tbl>
    <w:p w:rsidR="00BE4D09" w:rsidRDefault="00BE4D09" w14:paraId="4C5F6796" w14:textId="6E392B54"/>
    <w:p w:rsidR="000A05DC" w:rsidP="000A05DC" w:rsidRDefault="000A05DC" w14:paraId="1157A620" w14:textId="2CB6597A">
      <w:pPr>
        <w:pStyle w:val="Heading1"/>
        <w:numPr>
          <w:ilvl w:val="0"/>
          <w:numId w:val="1"/>
        </w:numPr>
        <w:spacing w:after="160"/>
        <w:rPr>
          <w:rFonts w:ascii="Arial" w:hAnsi="Arial" w:cs="Arial"/>
          <w:b/>
          <w:bCs/>
          <w:sz w:val="24"/>
          <w:szCs w:val="24"/>
        </w:rPr>
      </w:pPr>
      <w:r>
        <w:rPr>
          <w:rFonts w:ascii="Arial" w:hAnsi="Arial" w:cs="Arial"/>
          <w:b/>
          <w:bCs/>
          <w:sz w:val="24"/>
          <w:szCs w:val="24"/>
        </w:rPr>
        <w:t xml:space="preserve">INTERVIEW PROCEDURES </w:t>
      </w:r>
    </w:p>
    <w:p w:rsidR="000A05DC" w:rsidP="009D5EBF" w:rsidRDefault="000A05DC" w14:paraId="6A93694C" w14:textId="293A10AA">
      <w:r>
        <w:t>Zoom videoconferencing software</w:t>
      </w:r>
      <w:r w:rsidR="00B178EA">
        <w:t xml:space="preserve"> was used to conduct all cognitive interviews. The interviewer provided a </w:t>
      </w:r>
      <w:r w:rsidR="008B327A">
        <w:t>Zoom web link w</w:t>
      </w:r>
      <w:r w:rsidR="00B178EA">
        <w:t>hen the interview time and date was confirmed</w:t>
      </w:r>
      <w:r>
        <w:t xml:space="preserve">. At the start of the interview session, participants </w:t>
      </w:r>
      <w:r w:rsidR="00B178EA">
        <w:t xml:space="preserve">reviewed the purpose of </w:t>
      </w:r>
      <w:r>
        <w:t>the cognitive interview and signed a</w:t>
      </w:r>
      <w:r w:rsidR="009D5EBF">
        <w:t>n informed</w:t>
      </w:r>
      <w:r>
        <w:t xml:space="preserve"> consent form. With consent given, participants log</w:t>
      </w:r>
      <w:r w:rsidR="00B178EA">
        <w:t>ged</w:t>
      </w:r>
      <w:r>
        <w:t xml:space="preserve"> in to the web instrument and be</w:t>
      </w:r>
      <w:r w:rsidR="00B178EA">
        <w:t>ga</w:t>
      </w:r>
      <w:r>
        <w:t xml:space="preserve">n the survey.  </w:t>
      </w:r>
      <w:r w:rsidR="009D5EBF">
        <w:t>As participants completed the survey, they were instructed to read each question aloud, audibly think-through their answers, and then select the most appropriate response. Th</w:t>
      </w:r>
      <w:r w:rsidR="00B178EA">
        <w:t>roughout this process, the</w:t>
      </w:r>
      <w:r w:rsidR="009D5EBF">
        <w:t xml:space="preserve"> interviewer noted responses and feedback as it was provided by the respondent</w:t>
      </w:r>
      <w:r w:rsidR="008E516C">
        <w:t>.</w:t>
      </w:r>
      <w:r w:rsidR="009D5EBF">
        <w:t xml:space="preserve"> </w:t>
      </w:r>
    </w:p>
    <w:p w:rsidR="009D5EBF" w:rsidP="000A05DC" w:rsidRDefault="009D5EBF" w14:paraId="637D1EEC" w14:textId="41217898">
      <w:r>
        <w:t xml:space="preserve">Questions were divided into three sections:  (a) expected capacity to complete the survey; (b) expected enrollment and financial support for graduate students; and (c) employment information regarding postdocs and doctorate-holding nonfaculty researchers. While all </w:t>
      </w:r>
      <w:r w:rsidR="008E516C">
        <w:t>interviewee</w:t>
      </w:r>
      <w:r>
        <w:t xml:space="preserve">s responded to section a, </w:t>
      </w:r>
      <w:r w:rsidR="008E516C">
        <w:t>sections b and c were administered based on the type of data reported in the prior</w:t>
      </w:r>
      <w:r w:rsidR="00DC66E6">
        <w:t xml:space="preserve"> </w:t>
      </w:r>
      <w:r w:rsidR="008E516C">
        <w:t>year. Table 1 notes the type of data reported by each coordinator.</w:t>
      </w:r>
    </w:p>
    <w:p w:rsidR="008E516C" w:rsidP="000A05DC" w:rsidRDefault="008E516C" w14:paraId="5D14521C" w14:textId="339E1B0F">
      <w:r>
        <w:t xml:space="preserve">As interviewees moved through the questions, the interviewer followed a </w:t>
      </w:r>
      <w:r w:rsidR="008B327A">
        <w:t>protocol</w:t>
      </w:r>
      <w:r>
        <w:t xml:space="preserve"> that contained a list of scripted probes and, when necessary, asked unscripted probes to inquire more deeply about issues raised by participants (e.g., can you tell me more about that</w:t>
      </w:r>
      <w:r w:rsidR="00B178EA">
        <w:t>?</w:t>
      </w:r>
      <w:r w:rsidRPr="00D324B1">
        <w:t xml:space="preserve">). See Appendix B for the cognitive interview protocol. </w:t>
      </w:r>
      <w:r>
        <w:t>After interviews were completed, all notes were compile</w:t>
      </w:r>
      <w:r w:rsidR="008B327A">
        <w:t>d</w:t>
      </w:r>
      <w:r>
        <w:t xml:space="preserve"> and analyzed to identify issues and suggest possible areas for improvement. The following sections provide a summary of findings and suggested recommendations.</w:t>
      </w:r>
    </w:p>
    <w:p w:rsidR="008E516C" w:rsidP="008E516C" w:rsidRDefault="008E516C" w14:paraId="76CA44D8" w14:textId="1A4B4132">
      <w:pPr>
        <w:pStyle w:val="Heading1"/>
        <w:numPr>
          <w:ilvl w:val="0"/>
          <w:numId w:val="1"/>
        </w:numPr>
        <w:spacing w:after="160"/>
        <w:rPr>
          <w:rFonts w:ascii="Arial" w:hAnsi="Arial" w:cs="Arial"/>
          <w:b/>
          <w:bCs/>
          <w:sz w:val="24"/>
          <w:szCs w:val="24"/>
        </w:rPr>
      </w:pPr>
      <w:r>
        <w:rPr>
          <w:rFonts w:ascii="Arial" w:hAnsi="Arial" w:cs="Arial"/>
          <w:b/>
          <w:bCs/>
          <w:sz w:val="24"/>
          <w:szCs w:val="24"/>
        </w:rPr>
        <w:t>GENERAL FINDINGS</w:t>
      </w:r>
    </w:p>
    <w:p w:rsidR="00250B51" w:rsidP="00250B51" w:rsidRDefault="00250B51" w14:paraId="13ECA3B0" w14:textId="3A2A8A84">
      <w:bookmarkStart w:name="_Hlk53036579" w:id="0"/>
      <w:r>
        <w:t xml:space="preserve">Overall, the items worked well and as intended. Participants were able to understand and answer the questions posed. The timing of cognitive interviews did pose a challenge, as several interviewees had not yet finalized the data they plan to report. In such cases, the </w:t>
      </w:r>
      <w:r w:rsidR="00B178EA">
        <w:t>interviewee</w:t>
      </w:r>
      <w:r w:rsidR="00117B3C">
        <w:t xml:space="preserve"> selected “don’t know” and </w:t>
      </w:r>
      <w:r w:rsidR="00B178EA">
        <w:t xml:space="preserve">then </w:t>
      </w:r>
      <w:r w:rsidR="00117B3C">
        <w:t xml:space="preserve">answered </w:t>
      </w:r>
      <w:r w:rsidR="000E3F37">
        <w:t>probes to confirm</w:t>
      </w:r>
      <w:r w:rsidR="000B7EBB">
        <w:t xml:space="preserve"> question</w:t>
      </w:r>
      <w:r w:rsidR="000E3F37">
        <w:t xml:space="preserve"> comprehension a</w:t>
      </w:r>
      <w:r w:rsidR="000B7EBB">
        <w:t>s well as a more suitable timeline for data availability</w:t>
      </w:r>
      <w:r w:rsidR="000C04B6">
        <w:t>.</w:t>
      </w:r>
      <w:r w:rsidR="000B7EBB">
        <w:t xml:space="preserve"> </w:t>
      </w:r>
      <w:r w:rsidR="00DD6729">
        <w:t xml:space="preserve">The consensus among coordinators was that data would be available after </w:t>
      </w:r>
      <w:r w:rsidR="000B7EBB">
        <w:t xml:space="preserve">November </w:t>
      </w:r>
      <w:r w:rsidR="000E3F37">
        <w:t>1, 2020</w:t>
      </w:r>
      <w:r w:rsidR="000B7EBB">
        <w:t>.</w:t>
      </w:r>
    </w:p>
    <w:p w:rsidRPr="000E4DCD" w:rsidR="00CF1E5C" w:rsidP="00CF1E5C" w:rsidRDefault="000C04B6" w14:paraId="3A059A29" w14:textId="42B5BB6A">
      <w:r>
        <w:t>While the participants’ comprehension of the questions w</w:t>
      </w:r>
      <w:r w:rsidR="00B178EA">
        <w:t>as</w:t>
      </w:r>
      <w:r>
        <w:t xml:space="preserve"> consistent with the intended design, we </w:t>
      </w:r>
      <w:r w:rsidR="00C404BF">
        <w:t>recommend</w:t>
      </w:r>
      <w:r w:rsidR="00CF1E5C">
        <w:t xml:space="preserve"> edits to</w:t>
      </w:r>
      <w:r w:rsidR="00C404BF">
        <w:t xml:space="preserve"> </w:t>
      </w:r>
      <w:r w:rsidRPr="000E4DCD" w:rsidR="00CF1E5C">
        <w:t>eight</w:t>
      </w:r>
      <w:r w:rsidRPr="000E4DCD" w:rsidR="00C404BF">
        <w:t xml:space="preserve"> of the questions. </w:t>
      </w:r>
      <w:bookmarkStart w:name="_Hlk53060437" w:id="1"/>
      <w:r w:rsidRPr="000E4DCD" w:rsidR="00FA32C3">
        <w:t>Recommendations</w:t>
      </w:r>
      <w:r w:rsidRPr="000E4DCD" w:rsidR="00C404BF">
        <w:t xml:space="preserve"> include:  </w:t>
      </w:r>
      <w:r w:rsidRPr="000E4DCD" w:rsidR="00CF1E5C">
        <w:t>the addition of clarifying text [A-2, C-2, C-3, C-6]; the adjustment of response options [B-2, B-3, C-3]; and the expansion</w:t>
      </w:r>
      <w:r w:rsidRPr="000E4DCD" w:rsidR="004B2B08">
        <w:t xml:space="preserve"> [C1] as well as </w:t>
      </w:r>
      <w:r w:rsidRPr="000E4DCD" w:rsidR="00CF1E5C">
        <w:t>collapse</w:t>
      </w:r>
      <w:r w:rsidRPr="000E4DCD" w:rsidR="004B2B08">
        <w:t xml:space="preserve"> [B-1]</w:t>
      </w:r>
      <w:r w:rsidRPr="000E4DCD" w:rsidR="00CF1E5C">
        <w:t xml:space="preserve"> of </w:t>
      </w:r>
      <w:r w:rsidRPr="000E4DCD" w:rsidR="004B2B08">
        <w:t>items within a prompt.</w:t>
      </w:r>
      <w:r w:rsidRPr="000E4DCD" w:rsidR="00CF1E5C">
        <w:t xml:space="preserve"> Note that we recommend two types of edits to question C-3.</w:t>
      </w:r>
      <w:bookmarkEnd w:id="1"/>
    </w:p>
    <w:p w:rsidR="00250B51" w:rsidP="008E516C" w:rsidRDefault="00C404BF" w14:paraId="5BCBF5C2" w14:textId="46A1F911">
      <w:r w:rsidRPr="00C404BF">
        <w:rPr>
          <w:color w:val="FF0000"/>
        </w:rPr>
        <w:t xml:space="preserve"> </w:t>
      </w:r>
    </w:p>
    <w:bookmarkEnd w:id="0"/>
    <w:p w:rsidR="008E516C" w:rsidP="008E516C" w:rsidRDefault="008E516C" w14:paraId="21329357" w14:textId="69942C56">
      <w:pPr>
        <w:pStyle w:val="Heading1"/>
        <w:numPr>
          <w:ilvl w:val="0"/>
          <w:numId w:val="1"/>
        </w:numPr>
        <w:spacing w:after="160"/>
        <w:rPr>
          <w:rFonts w:ascii="Arial" w:hAnsi="Arial" w:cs="Arial"/>
          <w:b/>
          <w:bCs/>
          <w:sz w:val="24"/>
          <w:szCs w:val="24"/>
        </w:rPr>
      </w:pPr>
      <w:r>
        <w:rPr>
          <w:rFonts w:ascii="Arial" w:hAnsi="Arial" w:cs="Arial"/>
          <w:b/>
          <w:bCs/>
          <w:sz w:val="24"/>
          <w:szCs w:val="24"/>
        </w:rPr>
        <w:lastRenderedPageBreak/>
        <w:t>ITEM SPECIFIC FINDINGS</w:t>
      </w:r>
      <w:r w:rsidRPr="008E516C">
        <w:rPr>
          <w:rFonts w:ascii="Arial" w:hAnsi="Arial" w:cs="Arial"/>
          <w:b/>
          <w:bCs/>
          <w:sz w:val="24"/>
          <w:szCs w:val="24"/>
        </w:rPr>
        <w:t xml:space="preserve"> </w:t>
      </w:r>
    </w:p>
    <w:p w:rsidRPr="008E516C" w:rsidR="008E516C" w:rsidP="008E516C" w:rsidRDefault="008E516C" w14:paraId="7475D939" w14:textId="38FAE966">
      <w:r>
        <w:t>Participants generally did not have issues responding to the questions. They were able to read through the items and respond with ease and little hesitation.</w:t>
      </w:r>
      <w:r w:rsidR="00ED778A">
        <w:t xml:space="preserve"> When probed, participants asked for further clarification, though it was clear that their initial instincts were </w:t>
      </w:r>
      <w:r w:rsidR="009B3EB5">
        <w:t>typically correct.</w:t>
      </w:r>
      <w:r>
        <w:t xml:space="preserve"> </w:t>
      </w:r>
      <w:r w:rsidR="009B3EB5">
        <w:t>That said</w:t>
      </w:r>
      <w:r>
        <w:t xml:space="preserve">, </w:t>
      </w:r>
      <w:r w:rsidR="009B3EB5">
        <w:t>the review of comments and questions does note issues with some items</w:t>
      </w:r>
      <w:r>
        <w:t>. This section outlines findings for these questions and makes recommendations for improvement where appropriate.</w:t>
      </w:r>
      <w:r w:rsidR="00DD6729">
        <w:t xml:space="preserve"> Tables 2 and 3 document the responses from each participant. </w:t>
      </w:r>
    </w:p>
    <w:p w:rsidR="000C04B6" w:rsidP="000C04B6" w:rsidRDefault="000C04B6" w14:paraId="3F6EB0D7" w14:textId="77777777">
      <w:pPr>
        <w:pBdr>
          <w:bottom w:val="single" w:color="auto" w:sz="4" w:space="1"/>
        </w:pBdr>
        <w:spacing w:before="160"/>
      </w:pPr>
    </w:p>
    <w:p w:rsidR="008E516C" w:rsidP="000C04B6" w:rsidRDefault="00E74442" w14:paraId="1C312E28" w14:textId="7799A875">
      <w:pPr>
        <w:pStyle w:val="Heading2"/>
        <w:spacing w:after="120"/>
        <w:rPr>
          <w:b/>
          <w:bCs/>
        </w:rPr>
      </w:pPr>
      <w:r>
        <w:rPr>
          <w:b/>
          <w:bCs/>
        </w:rPr>
        <w:t xml:space="preserve">AVAILABLE WORKFORCE </w:t>
      </w:r>
      <w:r w:rsidR="000C04B6">
        <w:rPr>
          <w:b/>
          <w:bCs/>
        </w:rPr>
        <w:t>QUESTION A-1</w:t>
      </w:r>
    </w:p>
    <w:p w:rsidR="00682F8B" w:rsidP="00682F8B" w:rsidRDefault="00682F8B" w14:paraId="35A8A26F" w14:textId="4B32DF0E">
      <w:pPr>
        <w:jc w:val="center"/>
        <w:rPr>
          <w:b/>
          <w:bCs/>
        </w:rPr>
      </w:pPr>
      <w:r w:rsidRPr="002172BE">
        <w:rPr>
          <w:b/>
          <w:bCs/>
        </w:rPr>
        <w:tab/>
        <w:t>Do you anticipate that the novel coronavirus (COVID-19) pandemic might impact your ability to complete the GSS 2020 survey because of decreased staff resources?</w:t>
      </w:r>
    </w:p>
    <w:p w:rsidR="006F2B81" w:rsidP="00F80B84" w:rsidRDefault="00F80B84" w14:paraId="25E26467" w14:textId="77777777">
      <w:pPr>
        <w:rPr>
          <w:b/>
          <w:bCs/>
        </w:rPr>
      </w:pPr>
      <w:r>
        <w:rPr>
          <w:b/>
          <w:bCs/>
        </w:rPr>
        <w:t>Response Options:</w:t>
      </w:r>
      <w:r>
        <w:rPr>
          <w:b/>
          <w:bCs/>
        </w:rPr>
        <w:tab/>
      </w:r>
    </w:p>
    <w:p w:rsidRPr="00BF03B4" w:rsidR="00F80B84" w:rsidP="00BF03B4" w:rsidRDefault="00F80B84" w14:paraId="3F3E11DD" w14:textId="11BAC71B">
      <w:r w:rsidRPr="00BF03B4">
        <w:t>Choose one</w:t>
      </w:r>
      <w:r w:rsidR="00BF03B4">
        <w:t xml:space="preserve"> option</w:t>
      </w:r>
      <w:r w:rsidRPr="00BF03B4">
        <w:t xml:space="preserve"> – Yes, No, or Don’t know.</w:t>
      </w:r>
    </w:p>
    <w:p w:rsidR="00682F8B" w:rsidP="00682F8B" w:rsidRDefault="00682F8B" w14:paraId="216C599D" w14:textId="77777777">
      <w:pPr>
        <w:rPr>
          <w:b/>
          <w:bCs/>
        </w:rPr>
      </w:pPr>
      <w:r>
        <w:rPr>
          <w:b/>
          <w:bCs/>
        </w:rPr>
        <w:t xml:space="preserve">Findings: </w:t>
      </w:r>
    </w:p>
    <w:p w:rsidR="00682F8B" w:rsidP="00682F8B" w:rsidRDefault="00682F8B" w14:paraId="54B694FB" w14:textId="5A93AE63">
      <w:r>
        <w:t xml:space="preserve">The majority of participants answered “no” to this question. Three participants were unsure of the answer and selected “don’t know” </w:t>
      </w:r>
      <w:r w:rsidR="006C753A">
        <w:t>[</w:t>
      </w:r>
      <w:r>
        <w:t>P</w:t>
      </w:r>
      <w:r w:rsidR="00AF0608">
        <w:t>759</w:t>
      </w:r>
      <w:r>
        <w:t>, P</w:t>
      </w:r>
      <w:r w:rsidR="00AF0608">
        <w:t>1302</w:t>
      </w:r>
      <w:r>
        <w:t>, P</w:t>
      </w:r>
      <w:r w:rsidR="00AF0608">
        <w:t>1434</w:t>
      </w:r>
      <w:r w:rsidR="006C753A">
        <w:t>]</w:t>
      </w:r>
      <w:r>
        <w:t xml:space="preserve"> and two answered “yes” </w:t>
      </w:r>
      <w:r w:rsidR="006C753A">
        <w:t>[</w:t>
      </w:r>
      <w:r>
        <w:t>P</w:t>
      </w:r>
      <w:r w:rsidR="00AF0608">
        <w:t>969</w:t>
      </w:r>
      <w:r>
        <w:t>, P1</w:t>
      </w:r>
      <w:r w:rsidR="00AF0608">
        <w:t>285</w:t>
      </w:r>
      <w:r w:rsidR="006C753A">
        <w:t>]</w:t>
      </w:r>
      <w:r>
        <w:t xml:space="preserve">. While many participants explained that the university has had furloughs, layoffs, and/or hiring freezes, the majority did not believe these would impact the ability to complete the GSS 2020 survey. Three participants confirmed that even staff working from home would have appropriate access to the data to complete the survey </w:t>
      </w:r>
      <w:r w:rsidR="006C753A">
        <w:t>[</w:t>
      </w:r>
      <w:r>
        <w:t>P</w:t>
      </w:r>
      <w:r w:rsidR="00AF0608">
        <w:t>3290</w:t>
      </w:r>
      <w:r>
        <w:t>, P1</w:t>
      </w:r>
      <w:r w:rsidR="00AF0608">
        <w:t>503</w:t>
      </w:r>
      <w:r>
        <w:t>, P1</w:t>
      </w:r>
      <w:r w:rsidR="00AF0608">
        <w:t>285</w:t>
      </w:r>
      <w:r w:rsidR="006C753A">
        <w:t>]</w:t>
      </w:r>
      <w:r>
        <w:t xml:space="preserve">. </w:t>
      </w:r>
    </w:p>
    <w:p w:rsidR="00682F8B" w:rsidP="00682F8B" w:rsidRDefault="00682F8B" w14:paraId="7B7E3CD1" w14:textId="6E95FC48">
      <w:r>
        <w:t xml:space="preserve">One participant wondered what “decreased staff resources” meant, but answered thinking about furloughs, layoffs, and people working from home </w:t>
      </w:r>
      <w:r w:rsidR="006C753A">
        <w:t>[</w:t>
      </w:r>
      <w:r>
        <w:t>P1</w:t>
      </w:r>
      <w:r w:rsidR="00AF0608">
        <w:t>503</w:t>
      </w:r>
      <w:r w:rsidR="006C753A">
        <w:t>]</w:t>
      </w:r>
      <w:r>
        <w:t xml:space="preserve">. Otherwise, there were no comprehension issues with the terms used in the question. Participants interpreted this question to be asking about staff resources that may have been impacted by furloughs, layoffs, and/or hiring freezes related to COVID19 who are directly responsible for completing or aiding with completing the GSS 2020 survey. </w:t>
      </w:r>
    </w:p>
    <w:p w:rsidR="00682F8B" w:rsidP="00682F8B" w:rsidRDefault="00682F8B" w14:paraId="34F023C0" w14:textId="0AFC3AB7">
      <w:r>
        <w:t xml:space="preserve">Those that answered “don’t know” are uncertain of the future and may not know about future events that would lead to decreased staff resources. </w:t>
      </w:r>
      <w:r w:rsidRPr="006C753A">
        <w:t>P</w:t>
      </w:r>
      <w:r w:rsidRPr="006C753A" w:rsidR="006C753A">
        <w:t>759</w:t>
      </w:r>
      <w:r>
        <w:t xml:space="preserve"> answered “don’t know” because she was thinking about future furloughs she may not be aware of, staff out sick, or staff pulled onto other projects that may take priority over the GSS 2020. </w:t>
      </w:r>
      <w:r w:rsidRPr="006C753A">
        <w:t>P</w:t>
      </w:r>
      <w:r w:rsidRPr="006C753A" w:rsidR="006C753A">
        <w:t>1302</w:t>
      </w:r>
      <w:r>
        <w:t xml:space="preserve"> was concerned about impacts on collecting the data due to staff working from home because of COVID19 and </w:t>
      </w:r>
      <w:r w:rsidR="004B2B08">
        <w:t>answered,</w:t>
      </w:r>
      <w:r>
        <w:t xml:space="preserve"> “don’t know”. P</w:t>
      </w:r>
      <w:r w:rsidR="00AF0608">
        <w:t>1434</w:t>
      </w:r>
      <w:r>
        <w:t xml:space="preserve"> answered “don’t know” to be conservative because they were uncertain if COVID related initiatives may be prioritized over day to day work, including the GSS 2020 survey. </w:t>
      </w:r>
    </w:p>
    <w:p w:rsidR="00682F8B" w:rsidP="00682F8B" w:rsidRDefault="00682F8B" w14:paraId="7B98401B" w14:textId="77777777">
      <w:pPr>
        <w:rPr>
          <w:b/>
          <w:bCs/>
        </w:rPr>
      </w:pPr>
      <w:r>
        <w:rPr>
          <w:b/>
          <w:bCs/>
        </w:rPr>
        <w:t xml:space="preserve">Recommendations: </w:t>
      </w:r>
    </w:p>
    <w:p w:rsidRPr="003A4211" w:rsidR="00682F8B" w:rsidP="00682F8B" w:rsidRDefault="00682F8B" w14:paraId="1AE05754" w14:textId="77777777">
      <w:r>
        <w:rPr>
          <w:rFonts w:ascii="Calibri" w:hAnsi="Calibri" w:eastAsia="Times New Roman" w:cs="Calibri"/>
          <w:color w:val="000000"/>
        </w:rPr>
        <w:t xml:space="preserve">There do not seem to be any comprehension issues or difficulties with this question, and we do not recommend any changes. </w:t>
      </w:r>
    </w:p>
    <w:p w:rsidR="000C04B6" w:rsidP="000C04B6" w:rsidRDefault="000C04B6" w14:paraId="09083D8B" w14:textId="77777777">
      <w:pPr>
        <w:pBdr>
          <w:bottom w:val="single" w:color="auto" w:sz="4" w:space="1"/>
        </w:pBdr>
        <w:spacing w:after="0"/>
      </w:pPr>
    </w:p>
    <w:p w:rsidRPr="000C04B6" w:rsidR="000C04B6" w:rsidP="000C04B6" w:rsidRDefault="00E74442" w14:paraId="1430DEF3" w14:textId="7359F409">
      <w:pPr>
        <w:pStyle w:val="Heading2"/>
        <w:rPr>
          <w:b/>
          <w:bCs/>
        </w:rPr>
      </w:pPr>
      <w:r>
        <w:rPr>
          <w:b/>
          <w:bCs/>
        </w:rPr>
        <w:lastRenderedPageBreak/>
        <w:t xml:space="preserve">AVAILABLE WORKFORCE </w:t>
      </w:r>
      <w:r w:rsidR="000C04B6">
        <w:rPr>
          <w:b/>
          <w:bCs/>
        </w:rPr>
        <w:t>QUESTION A-2</w:t>
      </w:r>
    </w:p>
    <w:p w:rsidR="00682F8B" w:rsidP="00682F8B" w:rsidRDefault="000C04B6" w14:paraId="5432FFA1" w14:textId="0B413B13">
      <w:pPr>
        <w:jc w:val="center"/>
        <w:rPr>
          <w:rFonts w:ascii="Calibri" w:hAnsi="Calibri" w:eastAsia="Times New Roman" w:cs="Calibri"/>
          <w:b/>
          <w:bCs/>
          <w:color w:val="000000"/>
        </w:rPr>
      </w:pPr>
      <w:r>
        <w:br/>
      </w:r>
      <w:r w:rsidRPr="002172BE" w:rsidR="00682F8B">
        <w:rPr>
          <w:b/>
          <w:bCs/>
        </w:rPr>
        <w:tab/>
      </w:r>
      <w:r w:rsidRPr="002172BE" w:rsidR="00682F8B">
        <w:rPr>
          <w:rFonts w:ascii="Calibri" w:hAnsi="Calibri" w:eastAsia="Times New Roman" w:cs="Calibri"/>
          <w:b/>
          <w:bCs/>
          <w:color w:val="000000"/>
        </w:rPr>
        <w:t>Do you anticipate that the novel coronavirus (COVID-19) pandemic might impact your ability to complete the GSS 2020 survey because of issues regarding data access?</w:t>
      </w:r>
    </w:p>
    <w:p w:rsidR="006F2B81" w:rsidP="00F80B84" w:rsidRDefault="00F80B84" w14:paraId="4CAB42C5" w14:textId="77777777">
      <w:pPr>
        <w:rPr>
          <w:rFonts w:ascii="Calibri" w:hAnsi="Calibri" w:eastAsia="Times New Roman" w:cs="Calibri"/>
          <w:b/>
          <w:bCs/>
          <w:color w:val="000000"/>
        </w:rPr>
      </w:pPr>
      <w:r>
        <w:rPr>
          <w:rFonts w:ascii="Calibri" w:hAnsi="Calibri" w:eastAsia="Times New Roman" w:cs="Calibri"/>
          <w:b/>
          <w:bCs/>
          <w:color w:val="000000"/>
        </w:rPr>
        <w:t>Response Options:</w:t>
      </w:r>
      <w:r>
        <w:rPr>
          <w:rFonts w:ascii="Calibri" w:hAnsi="Calibri" w:eastAsia="Times New Roman" w:cs="Calibri"/>
          <w:b/>
          <w:bCs/>
          <w:color w:val="000000"/>
        </w:rPr>
        <w:tab/>
      </w:r>
    </w:p>
    <w:p w:rsidRPr="00BF03B4" w:rsidR="00F80B84" w:rsidP="00BF03B4" w:rsidRDefault="00F80B84" w14:paraId="197B4D31" w14:textId="495991EB">
      <w:pPr>
        <w:rPr>
          <w:rFonts w:ascii="Calibri" w:hAnsi="Calibri" w:eastAsia="Times New Roman" w:cs="Calibri"/>
          <w:color w:val="000000"/>
        </w:rPr>
      </w:pPr>
      <w:r w:rsidRPr="00BF03B4">
        <w:rPr>
          <w:rFonts w:ascii="Calibri" w:hAnsi="Calibri" w:eastAsia="Times New Roman" w:cs="Calibri"/>
          <w:color w:val="000000"/>
        </w:rPr>
        <w:t xml:space="preserve">Choose one </w:t>
      </w:r>
      <w:r w:rsidR="00BF03B4">
        <w:rPr>
          <w:rFonts w:ascii="Calibri" w:hAnsi="Calibri" w:eastAsia="Times New Roman" w:cs="Calibri"/>
          <w:color w:val="000000"/>
        </w:rPr>
        <w:t xml:space="preserve">option </w:t>
      </w:r>
      <w:r w:rsidRPr="00BF03B4">
        <w:rPr>
          <w:rFonts w:ascii="Calibri" w:hAnsi="Calibri" w:eastAsia="Times New Roman" w:cs="Calibri"/>
          <w:color w:val="000000"/>
        </w:rPr>
        <w:t>– Yes, No, or Don’t Know.</w:t>
      </w:r>
    </w:p>
    <w:p w:rsidR="00682F8B" w:rsidP="00682F8B" w:rsidRDefault="00682F8B" w14:paraId="4385A186" w14:textId="77777777">
      <w:pPr>
        <w:rPr>
          <w:b/>
          <w:bCs/>
        </w:rPr>
      </w:pPr>
      <w:r>
        <w:rPr>
          <w:b/>
          <w:bCs/>
        </w:rPr>
        <w:t xml:space="preserve">Findings: </w:t>
      </w:r>
    </w:p>
    <w:p w:rsidR="00682F8B" w:rsidP="00682F8B" w:rsidRDefault="00682F8B" w14:paraId="789269F1" w14:textId="00A5F292">
      <w:r>
        <w:t xml:space="preserve">The majority of participants answered “no” to this question and indicated that there should be no issues regarding data access. Only two participants selected “don’t know” </w:t>
      </w:r>
      <w:r w:rsidR="004D36C1">
        <w:t>[</w:t>
      </w:r>
      <w:r>
        <w:t>P</w:t>
      </w:r>
      <w:r w:rsidR="00AF0608">
        <w:t>1302</w:t>
      </w:r>
      <w:r>
        <w:t>, P</w:t>
      </w:r>
      <w:r w:rsidR="00AF0608">
        <w:t>1434</w:t>
      </w:r>
      <w:r w:rsidR="004D36C1">
        <w:t>]</w:t>
      </w:r>
      <w:r>
        <w:t xml:space="preserve"> and only one selected yes </w:t>
      </w:r>
      <w:r w:rsidR="004D36C1">
        <w:t>[</w:t>
      </w:r>
      <w:r>
        <w:t>P1</w:t>
      </w:r>
      <w:r w:rsidR="00AF0608">
        <w:t>285</w:t>
      </w:r>
      <w:r w:rsidR="004D36C1">
        <w:t>]</w:t>
      </w:r>
      <w:r>
        <w:t xml:space="preserve">. Those that answered “no” indicated that the data could be accessed remotely for staff working at home or staff were in the office and could access data as they normally would. The participants that selected “no” had no concerns about completing the GSS 2020 survey due to data access issues. </w:t>
      </w:r>
    </w:p>
    <w:p w:rsidR="00682F8B" w:rsidP="00682F8B" w:rsidRDefault="00682F8B" w14:paraId="23F741B5" w14:textId="5FD1554A">
      <w:r>
        <w:t>Two respondents included data quality concerns in their responses to the question. P</w:t>
      </w:r>
      <w:r w:rsidR="00AF0608">
        <w:t>1302</w:t>
      </w:r>
      <w:r>
        <w:t>, who answered “don’t know”, was uncertain about the quality of the data due to staffing issues in other departments because of a COVID hiring freeze. They are concerned that the data will be accessible, but not great quality due to less frequent updates to the database. P</w:t>
      </w:r>
      <w:r w:rsidR="00AF0608">
        <w:t>1285</w:t>
      </w:r>
      <w:r>
        <w:t xml:space="preserve"> answered “yes” because she has concerns about the quality of the data. P1</w:t>
      </w:r>
      <w:r w:rsidR="00AF0608">
        <w:t>285</w:t>
      </w:r>
      <w:r>
        <w:t xml:space="preserve"> confirmed the data will be accessible but is uncertain of the quality. </w:t>
      </w:r>
    </w:p>
    <w:p w:rsidR="00682F8B" w:rsidP="00682F8B" w:rsidRDefault="00682F8B" w14:paraId="5FA079AB" w14:textId="6EF3C258">
      <w:r>
        <w:t>P</w:t>
      </w:r>
      <w:r w:rsidR="00AF0608">
        <w:t>1434</w:t>
      </w:r>
      <w:r>
        <w:t xml:space="preserve"> answered “don’t know, which was also selected for question A1, because of concerns about the prioritization of COVID related work over other tasks. P</w:t>
      </w:r>
      <w:r w:rsidR="00AF0608">
        <w:t>1434</w:t>
      </w:r>
      <w:r>
        <w:t xml:space="preserve"> selected “don’t know” in order to be conservative. </w:t>
      </w:r>
    </w:p>
    <w:p w:rsidRPr="00957A23" w:rsidR="00682F8B" w:rsidP="00682F8B" w:rsidRDefault="00682F8B" w14:paraId="2A6888D0" w14:textId="77777777">
      <w:pPr>
        <w:rPr>
          <w:b/>
          <w:bCs/>
        </w:rPr>
      </w:pPr>
      <w:r w:rsidRPr="00957A23">
        <w:rPr>
          <w:b/>
          <w:bCs/>
        </w:rPr>
        <w:t xml:space="preserve">Findings: </w:t>
      </w:r>
    </w:p>
    <w:p w:rsidRPr="00DC426F" w:rsidR="00682F8B" w:rsidP="00682F8B" w:rsidRDefault="00682F8B" w14:paraId="0755586D" w14:textId="77777777">
      <w:r>
        <w:t xml:space="preserve">A few participants are including data quality concerns in their answers for this question. To limit the number of respondents including data quality in their answers, </w:t>
      </w:r>
      <w:r w:rsidRPr="00DC426F">
        <w:t xml:space="preserve">it may be helpful to add an additional instruction after the question such as “Please think only about accessing the data and not the quality of the data”. </w:t>
      </w:r>
    </w:p>
    <w:p w:rsidR="000C04B6" w:rsidP="000C04B6" w:rsidRDefault="000C04B6" w14:paraId="3EB72F7E" w14:textId="77777777">
      <w:pPr>
        <w:pBdr>
          <w:bottom w:val="single" w:color="auto" w:sz="4" w:space="1"/>
        </w:pBdr>
        <w:spacing w:before="160"/>
      </w:pPr>
    </w:p>
    <w:p w:rsidR="000C04B6" w:rsidP="000C04B6" w:rsidRDefault="00E74442" w14:paraId="14A5D3B6" w14:textId="698D2CCA">
      <w:pPr>
        <w:pStyle w:val="Heading2"/>
        <w:spacing w:after="120"/>
        <w:rPr>
          <w:b/>
          <w:bCs/>
        </w:rPr>
      </w:pPr>
      <w:r>
        <w:rPr>
          <w:b/>
          <w:bCs/>
        </w:rPr>
        <w:t xml:space="preserve">STUDENT DATA </w:t>
      </w:r>
      <w:r w:rsidR="000C04B6">
        <w:rPr>
          <w:b/>
          <w:bCs/>
        </w:rPr>
        <w:t>QUESTION B-1</w:t>
      </w:r>
    </w:p>
    <w:p w:rsidRPr="002172BE" w:rsidR="00801BE3" w:rsidP="00801BE3" w:rsidRDefault="00801BE3" w14:paraId="30E937E7" w14:textId="77777777">
      <w:pPr>
        <w:spacing w:line="240" w:lineRule="auto"/>
        <w:jc w:val="center"/>
        <w:rPr>
          <w:b/>
          <w:bCs/>
        </w:rPr>
      </w:pPr>
      <w:r w:rsidRPr="002172BE">
        <w:rPr>
          <w:b/>
          <w:bCs/>
        </w:rPr>
        <w:t>This fall, did any graduate programs...</w:t>
      </w:r>
    </w:p>
    <w:p w:rsidR="00801BE3" w:rsidP="00801BE3" w:rsidRDefault="00801BE3" w14:paraId="7E1257A1" w14:textId="77777777">
      <w:pPr>
        <w:pStyle w:val="ListParagraph"/>
        <w:numPr>
          <w:ilvl w:val="0"/>
          <w:numId w:val="10"/>
        </w:numPr>
        <w:spacing w:line="240" w:lineRule="auto"/>
        <w:jc w:val="center"/>
        <w:rPr>
          <w:b/>
          <w:bCs/>
        </w:rPr>
      </w:pPr>
      <w:bookmarkStart w:name="_Hlk54355924" w:id="2"/>
      <w:r w:rsidRPr="002172BE">
        <w:rPr>
          <w:b/>
          <w:bCs/>
        </w:rPr>
        <w:t>In</w:t>
      </w:r>
      <w:bookmarkEnd w:id="2"/>
      <w:r w:rsidRPr="002172BE">
        <w:rPr>
          <w:b/>
          <w:bCs/>
        </w:rPr>
        <w:t>tentionally reduce the number of newly admitted graduate students?</w:t>
      </w:r>
    </w:p>
    <w:p w:rsidR="00801BE3" w:rsidP="00801BE3" w:rsidRDefault="00801BE3" w14:paraId="20B8BCF7" w14:textId="77777777">
      <w:pPr>
        <w:pStyle w:val="ListParagraph"/>
        <w:numPr>
          <w:ilvl w:val="0"/>
          <w:numId w:val="10"/>
        </w:numPr>
        <w:spacing w:line="240" w:lineRule="auto"/>
        <w:jc w:val="center"/>
        <w:rPr>
          <w:b/>
          <w:bCs/>
        </w:rPr>
      </w:pPr>
      <w:r w:rsidRPr="002172BE">
        <w:rPr>
          <w:b/>
          <w:bCs/>
        </w:rPr>
        <w:t>Suspend enrollment of new graduate students?</w:t>
      </w:r>
    </w:p>
    <w:p w:rsidR="00801BE3" w:rsidP="00801BE3" w:rsidRDefault="00801BE3" w14:paraId="6A3624C6" w14:textId="5942E423">
      <w:pPr>
        <w:pStyle w:val="ListParagraph"/>
        <w:numPr>
          <w:ilvl w:val="0"/>
          <w:numId w:val="10"/>
        </w:numPr>
        <w:spacing w:line="240" w:lineRule="auto"/>
        <w:jc w:val="center"/>
        <w:rPr>
          <w:b/>
          <w:bCs/>
        </w:rPr>
      </w:pPr>
      <w:r w:rsidRPr="002172BE">
        <w:rPr>
          <w:b/>
          <w:bCs/>
        </w:rPr>
        <w:t>Eliminate new graduate enrollment?</w:t>
      </w:r>
    </w:p>
    <w:p w:rsidRPr="0098424D" w:rsidR="00190300" w:rsidP="00801BE3" w:rsidRDefault="00190300" w14:paraId="7636E92E" w14:textId="762F492A">
      <w:pPr>
        <w:pStyle w:val="ListParagraph"/>
        <w:numPr>
          <w:ilvl w:val="0"/>
          <w:numId w:val="10"/>
        </w:numPr>
        <w:spacing w:line="240" w:lineRule="auto"/>
        <w:jc w:val="center"/>
        <w:rPr>
          <w:b/>
          <w:bCs/>
        </w:rPr>
      </w:pPr>
      <w:r w:rsidRPr="00242A99">
        <w:rPr>
          <w:b/>
          <w:bCs/>
          <w:i/>
          <w:iCs/>
        </w:rPr>
        <w:t>If yes to any</w:t>
      </w:r>
      <w:r>
        <w:rPr>
          <w:b/>
          <w:bCs/>
        </w:rPr>
        <w:t>, please describe the changes.</w:t>
      </w:r>
    </w:p>
    <w:p w:rsidR="006F2B81" w:rsidP="00801BE3" w:rsidRDefault="00F80B84" w14:paraId="140883BC" w14:textId="77777777">
      <w:pPr>
        <w:rPr>
          <w:b/>
          <w:bCs/>
        </w:rPr>
      </w:pPr>
      <w:r>
        <w:rPr>
          <w:b/>
          <w:bCs/>
        </w:rPr>
        <w:t>Response Options:</w:t>
      </w:r>
      <w:r>
        <w:rPr>
          <w:b/>
          <w:bCs/>
        </w:rPr>
        <w:tab/>
      </w:r>
    </w:p>
    <w:p w:rsidRPr="00BF03B4" w:rsidR="00F80B84" w:rsidP="00190300" w:rsidRDefault="006F2B81" w14:paraId="087D32AB" w14:textId="1CC620AC">
      <w:r>
        <w:t>For prompt</w:t>
      </w:r>
      <w:r w:rsidR="00190300">
        <w:t>s A-</w:t>
      </w:r>
      <w:r w:rsidR="00C02ED0">
        <w:t>C,</w:t>
      </w:r>
      <w:r>
        <w:t xml:space="preserve"> choose one option – Yes</w:t>
      </w:r>
      <w:r w:rsidRPr="00BF03B4" w:rsidR="00F80B84">
        <w:t xml:space="preserve">, No, Don’t Know. </w:t>
      </w:r>
      <w:r w:rsidR="00190300">
        <w:t xml:space="preserve">Prompt D is an open-ended </w:t>
      </w:r>
      <w:r w:rsidR="00BF03B4">
        <w:t>qu</w:t>
      </w:r>
      <w:r w:rsidR="00190300">
        <w:t>e</w:t>
      </w:r>
      <w:r w:rsidR="00BF03B4">
        <w:t>stion</w:t>
      </w:r>
      <w:r w:rsidR="00190300">
        <w:t xml:space="preserve"> where respondents can explain any changes to graduate program admission or enrollment policies.</w:t>
      </w:r>
    </w:p>
    <w:p w:rsidRPr="0036334A" w:rsidR="00801BE3" w:rsidP="00801BE3" w:rsidRDefault="00801BE3" w14:paraId="3A2D9FFD" w14:textId="18CCEBC2">
      <w:pPr>
        <w:rPr>
          <w:b/>
          <w:bCs/>
        </w:rPr>
      </w:pPr>
      <w:r w:rsidRPr="0036334A">
        <w:rPr>
          <w:b/>
          <w:bCs/>
        </w:rPr>
        <w:lastRenderedPageBreak/>
        <w:t>Findings:</w:t>
      </w:r>
    </w:p>
    <w:p w:rsidR="002E518E" w:rsidP="00801BE3" w:rsidRDefault="002E518E" w14:paraId="3E6CB86F" w14:textId="063433B9">
      <w:r>
        <w:t xml:space="preserve">Of the sixteen participants who responded to this question, a majority </w:t>
      </w:r>
      <w:r w:rsidR="00801BE3">
        <w:t xml:space="preserve">responded “no” to each </w:t>
      </w:r>
      <w:r>
        <w:t xml:space="preserve">item, no respondent answered “yes” to any item. The item-specific breakdown is as follows: (A) ten “no” and 6 “don’t know; (B) eleven “no” and five “don’t know”; and (C) thirteen “no” and three “don’t know”. </w:t>
      </w:r>
    </w:p>
    <w:p w:rsidR="00801BE3" w:rsidP="00801BE3" w:rsidRDefault="00801BE3" w14:paraId="035F8182" w14:textId="03E2321A">
      <w:r>
        <w:t xml:space="preserve">Further </w:t>
      </w:r>
      <w:r w:rsidR="002E518E">
        <w:t xml:space="preserve">questions suggest that participants chose </w:t>
      </w:r>
      <w:r>
        <w:t xml:space="preserve">“don’t know” </w:t>
      </w:r>
      <w:r w:rsidR="002E518E">
        <w:t>due to the timing of the survey. Participants did not yet have access to relevant data</w:t>
      </w:r>
      <w:r w:rsidR="002D2033">
        <w:t xml:space="preserve"> [P959</w:t>
      </w:r>
      <w:r w:rsidR="004D36C1">
        <w:t>,</w:t>
      </w:r>
      <w:r w:rsidR="002D2033">
        <w:t xml:space="preserve"> P940</w:t>
      </w:r>
      <w:r w:rsidR="005A3B4D">
        <w:t>] or</w:t>
      </w:r>
      <w:r w:rsidR="002E518E">
        <w:t xml:space="preserve"> had not yet had the time to review the available data and so could not confidently answer the questions</w:t>
      </w:r>
      <w:r w:rsidR="002D2033">
        <w:t xml:space="preserve"> [P3290</w:t>
      </w:r>
      <w:r w:rsidR="004D36C1">
        <w:t>,</w:t>
      </w:r>
      <w:r w:rsidR="002D2033">
        <w:t xml:space="preserve"> P849]</w:t>
      </w:r>
      <w:r w:rsidR="002E518E">
        <w:t xml:space="preserve">. </w:t>
      </w:r>
      <w:r>
        <w:t xml:space="preserve">In each case, respondents expressed confidence in having answers to the questions by </w:t>
      </w:r>
      <w:r w:rsidR="005A3B4D">
        <w:t>early</w:t>
      </w:r>
      <w:r>
        <w:t>-November 2020. Among interviewees that responded “no”, the consensus was that institutions had attempted to maintain, or increase, enrollment for Fall 2020</w:t>
      </w:r>
      <w:r w:rsidR="002D2033">
        <w:t xml:space="preserve"> [P1434, P1503, P1302, P1093]</w:t>
      </w:r>
      <w:r>
        <w:t xml:space="preserve">. </w:t>
      </w:r>
    </w:p>
    <w:p w:rsidRPr="0036334A" w:rsidR="00801BE3" w:rsidP="00801BE3" w:rsidRDefault="00801BE3" w14:paraId="24502548" w14:textId="77777777">
      <w:pPr>
        <w:rPr>
          <w:b/>
          <w:bCs/>
        </w:rPr>
      </w:pPr>
      <w:r w:rsidRPr="0036334A">
        <w:rPr>
          <w:b/>
          <w:bCs/>
        </w:rPr>
        <w:t>Recommendations:</w:t>
      </w:r>
    </w:p>
    <w:p w:rsidRPr="00310CEE" w:rsidR="00801BE3" w:rsidP="00801BE3" w:rsidRDefault="00801BE3" w14:paraId="31B2EF29" w14:textId="3A89B664">
      <w:r>
        <w:t>Overall, the question appears to be well-understood by the participants</w:t>
      </w:r>
      <w:r w:rsidR="006C753A">
        <w:t xml:space="preserve">. </w:t>
      </w:r>
      <w:r w:rsidRPr="00310CEE" w:rsidR="006C753A">
        <w:t xml:space="preserve">Because the responses to prompts A &amp; B were paired </w:t>
      </w:r>
      <w:r w:rsidRPr="00310CEE" w:rsidR="00CF1E5C">
        <w:t xml:space="preserve">in nearly every case, </w:t>
      </w:r>
      <w:r w:rsidRPr="00310CEE" w:rsidR="006C753A">
        <w:t>we recommend collapsing the two prompts. This will reduce respondent burden without impacting the quality of data collected by the question.</w:t>
      </w:r>
      <w:r w:rsidRPr="00310CEE" w:rsidR="00CF1E5C">
        <w:t xml:space="preserve"> The revised question prompt is:</w:t>
      </w:r>
    </w:p>
    <w:p w:rsidRPr="00310CEE" w:rsidR="00CF1E5C" w:rsidP="00CF1E5C" w:rsidRDefault="00CF1E5C" w14:paraId="7A887270" w14:textId="77777777">
      <w:pPr>
        <w:tabs>
          <w:tab w:val="left" w:pos="270"/>
          <w:tab w:val="left" w:pos="720"/>
        </w:tabs>
        <w:spacing w:after="0" w:line="276" w:lineRule="auto"/>
        <w:rPr>
          <w:rFonts w:ascii="Calibri" w:hAnsi="Calibri" w:eastAsia="Times New Roman" w:cs="Calibri"/>
        </w:rPr>
      </w:pPr>
      <w:r w:rsidRPr="00310CEE">
        <w:rPr>
          <w:rFonts w:ascii="Calibri" w:hAnsi="Calibri" w:eastAsia="Times New Roman" w:cs="Calibri"/>
        </w:rPr>
        <w:t>This fall, did any graduate programs…</w:t>
      </w:r>
    </w:p>
    <w:p w:rsidRPr="00310CEE" w:rsidR="00CF1E5C" w:rsidP="003B015C" w:rsidRDefault="00CF1E5C" w14:paraId="5F9B194D" w14:textId="113A79D2">
      <w:pPr>
        <w:tabs>
          <w:tab w:val="left" w:pos="270"/>
          <w:tab w:val="left" w:pos="720"/>
        </w:tabs>
        <w:spacing w:after="0" w:line="276" w:lineRule="auto"/>
        <w:ind w:left="720"/>
        <w:rPr>
          <w:rFonts w:ascii="Calibri" w:hAnsi="Calibri" w:eastAsia="Times New Roman" w:cs="Calibri"/>
        </w:rPr>
      </w:pPr>
      <w:r w:rsidRPr="00310CEE">
        <w:rPr>
          <w:rFonts w:ascii="Calibri" w:hAnsi="Calibri" w:eastAsia="Times New Roman" w:cs="Calibri"/>
        </w:rPr>
        <w:t>a. intentionally reduce, or suspend, the number of newly admitted graduate students?</w:t>
      </w:r>
      <w:r w:rsidRPr="00310CEE">
        <w:rPr>
          <w:rFonts w:ascii="Calibri" w:hAnsi="Calibri" w:eastAsia="Times New Roman" w:cs="Calibri"/>
        </w:rPr>
        <w:tab/>
      </w:r>
      <w:r w:rsidR="003B015C">
        <w:rPr>
          <w:rFonts w:ascii="Calibri" w:hAnsi="Calibri" w:eastAsia="Times New Roman" w:cs="Calibri"/>
        </w:rPr>
        <w:t xml:space="preserve">     </w:t>
      </w:r>
      <w:r w:rsidR="00ED2748">
        <w:rPr>
          <w:rFonts w:ascii="Calibri" w:hAnsi="Calibri" w:eastAsia="Times New Roman" w:cs="Calibri"/>
        </w:rPr>
        <w:t xml:space="preserve">___Yes       </w:t>
      </w:r>
      <w:r w:rsidRPr="00310CEE">
        <w:rPr>
          <w:rFonts w:ascii="Calibri" w:hAnsi="Calibri" w:eastAsia="Times New Roman" w:cs="Calibri"/>
        </w:rPr>
        <w:t>__No</w:t>
      </w:r>
      <w:r w:rsidR="00ED2748">
        <w:rPr>
          <w:rFonts w:ascii="Calibri" w:hAnsi="Calibri" w:eastAsia="Times New Roman" w:cs="Calibri"/>
        </w:rPr>
        <w:t xml:space="preserve">   </w:t>
      </w:r>
      <w:r w:rsidRPr="00310CEE">
        <w:rPr>
          <w:rFonts w:ascii="Calibri" w:hAnsi="Calibri" w:eastAsia="Times New Roman" w:cs="Calibri"/>
        </w:rPr>
        <w:t>__Don’t know</w:t>
      </w:r>
    </w:p>
    <w:p w:rsidRPr="00310CEE" w:rsidR="00CF1E5C" w:rsidP="00CF1E5C" w:rsidRDefault="00CF1E5C" w14:paraId="31C8AC58" w14:textId="5026E914">
      <w:pPr>
        <w:tabs>
          <w:tab w:val="left" w:pos="270"/>
          <w:tab w:val="left" w:pos="720"/>
        </w:tabs>
        <w:spacing w:after="0" w:line="276" w:lineRule="auto"/>
        <w:ind w:firstLine="720"/>
      </w:pPr>
      <w:r w:rsidRPr="00310CEE">
        <w:rPr>
          <w:rFonts w:ascii="Calibri" w:hAnsi="Calibri" w:eastAsia="Times New Roman" w:cs="Calibri"/>
        </w:rPr>
        <w:t xml:space="preserve">c.  eliminate new graduate enrollment? </w:t>
      </w:r>
      <w:r w:rsidRPr="00310CEE">
        <w:rPr>
          <w:rFonts w:ascii="Calibri" w:hAnsi="Calibri" w:eastAsia="Times New Roman" w:cs="Calibri"/>
        </w:rPr>
        <w:tab/>
      </w:r>
      <w:r w:rsidRPr="00310CEE">
        <w:rPr>
          <w:rFonts w:ascii="Calibri" w:hAnsi="Calibri" w:eastAsia="Times New Roman" w:cs="Calibri"/>
        </w:rPr>
        <w:tab/>
        <w:t>__Yes</w:t>
      </w:r>
      <w:r w:rsidRPr="00310CEE">
        <w:rPr>
          <w:rFonts w:ascii="Calibri" w:hAnsi="Calibri" w:eastAsia="Times New Roman" w:cs="Calibri"/>
        </w:rPr>
        <w:tab/>
        <w:t>__No</w:t>
      </w:r>
      <w:r w:rsidRPr="00310CEE">
        <w:rPr>
          <w:rFonts w:ascii="Calibri" w:hAnsi="Calibri" w:eastAsia="Times New Roman" w:cs="Calibri"/>
        </w:rPr>
        <w:tab/>
        <w:t xml:space="preserve">__Don’t know </w:t>
      </w:r>
    </w:p>
    <w:p w:rsidR="000C04B6" w:rsidP="000C04B6" w:rsidRDefault="000C04B6" w14:paraId="19F6820F" w14:textId="77777777">
      <w:pPr>
        <w:pBdr>
          <w:bottom w:val="single" w:color="auto" w:sz="4" w:space="1"/>
        </w:pBdr>
        <w:spacing w:before="160"/>
      </w:pPr>
    </w:p>
    <w:p w:rsidR="000C04B6" w:rsidP="000C04B6" w:rsidRDefault="00E74442" w14:paraId="20E8376B" w14:textId="1ADA2F42">
      <w:pPr>
        <w:pStyle w:val="Heading2"/>
        <w:spacing w:after="120"/>
        <w:rPr>
          <w:b/>
          <w:bCs/>
        </w:rPr>
      </w:pPr>
      <w:r>
        <w:rPr>
          <w:b/>
          <w:bCs/>
        </w:rPr>
        <w:t xml:space="preserve">STUDENT DATA QUESTION </w:t>
      </w:r>
      <w:r w:rsidR="000C04B6">
        <w:rPr>
          <w:b/>
          <w:bCs/>
        </w:rPr>
        <w:t>B-2</w:t>
      </w:r>
    </w:p>
    <w:p w:rsidR="00801BE3" w:rsidP="00801BE3" w:rsidRDefault="00801BE3" w14:paraId="6624F214" w14:textId="71F01A6F">
      <w:pPr>
        <w:jc w:val="center"/>
        <w:rPr>
          <w:b/>
          <w:bCs/>
        </w:rPr>
      </w:pPr>
      <w:r w:rsidRPr="002172BE">
        <w:rPr>
          <w:b/>
          <w:bCs/>
        </w:rPr>
        <w:t>Did your institution change the definition of full-time or part-time graduate enrollment this fall?</w:t>
      </w:r>
    </w:p>
    <w:p w:rsidRPr="0098424D" w:rsidR="00190300" w:rsidP="00BF03B4" w:rsidRDefault="00190300" w14:paraId="23330EC2" w14:textId="4F503E27">
      <w:pPr>
        <w:pStyle w:val="ListParagraph"/>
        <w:numPr>
          <w:ilvl w:val="0"/>
          <w:numId w:val="16"/>
        </w:numPr>
        <w:jc w:val="center"/>
      </w:pPr>
      <w:r w:rsidRPr="00BF03B4">
        <w:rPr>
          <w:b/>
          <w:bCs/>
          <w:i/>
          <w:iCs/>
        </w:rPr>
        <w:t>If yes</w:t>
      </w:r>
      <w:r w:rsidRPr="00BF03B4">
        <w:rPr>
          <w:b/>
          <w:bCs/>
        </w:rPr>
        <w:t>, please describe the changes.</w:t>
      </w:r>
    </w:p>
    <w:p w:rsidR="006F2B81" w:rsidP="00801BE3" w:rsidRDefault="006F2B81" w14:paraId="13ECC351" w14:textId="77777777">
      <w:pPr>
        <w:rPr>
          <w:b/>
          <w:bCs/>
        </w:rPr>
      </w:pPr>
      <w:r>
        <w:rPr>
          <w:b/>
          <w:bCs/>
        </w:rPr>
        <w:t>Response Options:</w:t>
      </w:r>
      <w:r>
        <w:rPr>
          <w:b/>
          <w:bCs/>
        </w:rPr>
        <w:tab/>
      </w:r>
    </w:p>
    <w:p w:rsidRPr="00BF03B4" w:rsidR="006F2B81" w:rsidP="00801BE3" w:rsidRDefault="00242A99" w14:paraId="05B01269" w14:textId="253EAB4D">
      <w:r>
        <w:t>C</w:t>
      </w:r>
      <w:r w:rsidR="006F2B81">
        <w:t>hoose one option – Yes</w:t>
      </w:r>
      <w:r w:rsidR="00190300">
        <w:t xml:space="preserve"> or</w:t>
      </w:r>
      <w:r w:rsidRPr="00BF03B4" w:rsidR="006F2B81">
        <w:t xml:space="preserve"> No. </w:t>
      </w:r>
      <w:r w:rsidR="00190300">
        <w:t xml:space="preserve">Prompt A is an open-ended </w:t>
      </w:r>
      <w:r w:rsidR="00BF03B4">
        <w:t>question</w:t>
      </w:r>
      <w:r w:rsidR="00190300">
        <w:t xml:space="preserve"> where respondents can explain any changes to the definition of student statuses.</w:t>
      </w:r>
    </w:p>
    <w:p w:rsidRPr="00F61EEF" w:rsidR="00801BE3" w:rsidP="00801BE3" w:rsidRDefault="00801BE3" w14:paraId="3267D9E2" w14:textId="48126B6D">
      <w:pPr>
        <w:rPr>
          <w:b/>
          <w:bCs/>
        </w:rPr>
      </w:pPr>
      <w:r w:rsidRPr="00F61EEF">
        <w:rPr>
          <w:b/>
          <w:bCs/>
        </w:rPr>
        <w:t>Findings:</w:t>
      </w:r>
    </w:p>
    <w:p w:rsidR="00801BE3" w:rsidP="00801BE3" w:rsidRDefault="000572BB" w14:paraId="551E8D2A" w14:textId="67E61240">
      <w:r>
        <w:t xml:space="preserve">All sixteen responses to this question were “no”. In all but one case, participants clearly understood the </w:t>
      </w:r>
      <w:r w:rsidR="00801BE3">
        <w:t xml:space="preserve">question and </w:t>
      </w:r>
      <w:r>
        <w:t>were unambiguous in their response: “no, definition did not change” [P940, P1434, P1226, P959</w:t>
      </w:r>
      <w:r w:rsidR="001602D8">
        <w:t>]</w:t>
      </w:r>
      <w:r w:rsidR="00801BE3">
        <w:t xml:space="preserve">. </w:t>
      </w:r>
      <w:r w:rsidR="001602D8">
        <w:t>The conversation with r</w:t>
      </w:r>
      <w:r w:rsidR="00801BE3">
        <w:t xml:space="preserve">espondent P1097 </w:t>
      </w:r>
      <w:r w:rsidR="001602D8">
        <w:t xml:space="preserve">did uncover some uncertainty regarding this question. The participant expected that no changes had been </w:t>
      </w:r>
      <w:r w:rsidR="005A3B4D">
        <w:t>made but</w:t>
      </w:r>
      <w:r w:rsidR="001602D8">
        <w:t xml:space="preserve"> was not certain. The question did not include a </w:t>
      </w:r>
      <w:r w:rsidR="00801BE3">
        <w:t xml:space="preserve">“don’t know” </w:t>
      </w:r>
      <w:r w:rsidR="001602D8">
        <w:t xml:space="preserve">option, and so chose the “no” </w:t>
      </w:r>
      <w:r w:rsidR="00801BE3">
        <w:t>response option</w:t>
      </w:r>
      <w:r w:rsidR="001602D8">
        <w:t>.</w:t>
      </w:r>
      <w:r w:rsidR="00801BE3">
        <w:t xml:space="preserve"> </w:t>
      </w:r>
    </w:p>
    <w:p w:rsidR="00801BE3" w:rsidP="00801BE3" w:rsidRDefault="00801BE3" w14:paraId="101A6AD7" w14:textId="77777777">
      <w:pPr>
        <w:rPr>
          <w:b/>
          <w:bCs/>
        </w:rPr>
      </w:pPr>
      <w:r w:rsidRPr="00F61EEF">
        <w:rPr>
          <w:b/>
          <w:bCs/>
        </w:rPr>
        <w:t>Recommendations:</w:t>
      </w:r>
    </w:p>
    <w:p w:rsidRPr="006905CF" w:rsidR="00801BE3" w:rsidP="00801BE3" w:rsidRDefault="00801BE3" w14:paraId="608160C4" w14:textId="10342E47">
      <w:r>
        <w:t xml:space="preserve">While the question was </w:t>
      </w:r>
      <w:r w:rsidR="00744F36">
        <w:t>widely</w:t>
      </w:r>
      <w:r>
        <w:t xml:space="preserve"> understood, one interviewee was not certain of the answer. </w:t>
      </w:r>
      <w:r w:rsidRPr="006905CF">
        <w:t>As this is not information that would be included in a data output, we recommend adding a “don’t know” option to this question.</w:t>
      </w:r>
    </w:p>
    <w:p w:rsidRPr="006905CF" w:rsidR="000C04B6" w:rsidP="000C04B6" w:rsidRDefault="000C04B6" w14:paraId="4EE2209E" w14:textId="77777777">
      <w:pPr>
        <w:pBdr>
          <w:bottom w:val="single" w:color="auto" w:sz="4" w:space="1"/>
        </w:pBdr>
        <w:spacing w:before="160"/>
      </w:pPr>
    </w:p>
    <w:p w:rsidR="000C04B6" w:rsidP="000C04B6" w:rsidRDefault="00E74442" w14:paraId="540A1ED8" w14:textId="0A261A24">
      <w:pPr>
        <w:pStyle w:val="Heading2"/>
        <w:spacing w:after="120"/>
        <w:rPr>
          <w:b/>
          <w:bCs/>
        </w:rPr>
      </w:pPr>
      <w:r>
        <w:rPr>
          <w:b/>
          <w:bCs/>
        </w:rPr>
        <w:t xml:space="preserve">STUDENT DATA QUESTION </w:t>
      </w:r>
      <w:r w:rsidR="000C04B6">
        <w:rPr>
          <w:b/>
          <w:bCs/>
        </w:rPr>
        <w:t>B-3</w:t>
      </w:r>
    </w:p>
    <w:p w:rsidRPr="002172BE" w:rsidR="00801BE3" w:rsidP="00801BE3" w:rsidRDefault="00801BE3" w14:paraId="76F6AE6C" w14:textId="77777777">
      <w:pPr>
        <w:spacing w:line="240" w:lineRule="auto"/>
        <w:jc w:val="center"/>
        <w:rPr>
          <w:b/>
          <w:bCs/>
        </w:rPr>
      </w:pPr>
      <w:r w:rsidRPr="002172BE">
        <w:rPr>
          <w:b/>
          <w:bCs/>
        </w:rPr>
        <w:t>This fall, have any doctoral programs at your institution changed policies regarding...</w:t>
      </w:r>
    </w:p>
    <w:p w:rsidR="00801BE3" w:rsidP="00801BE3" w:rsidRDefault="00801BE3" w14:paraId="708E5852" w14:textId="77777777">
      <w:pPr>
        <w:pStyle w:val="ListParagraph"/>
        <w:numPr>
          <w:ilvl w:val="0"/>
          <w:numId w:val="7"/>
        </w:numPr>
        <w:spacing w:line="240" w:lineRule="auto"/>
        <w:jc w:val="center"/>
        <w:rPr>
          <w:b/>
          <w:bCs/>
        </w:rPr>
      </w:pPr>
      <w:r w:rsidRPr="002172BE">
        <w:rPr>
          <w:b/>
          <w:bCs/>
        </w:rPr>
        <w:t>Time-to-degree extensions for doctoral students?</w:t>
      </w:r>
    </w:p>
    <w:p w:rsidRPr="00190300" w:rsidR="00801BE3" w:rsidP="00801BE3" w:rsidRDefault="00801BE3" w14:paraId="1FDF41FE" w14:textId="51F7B3D2">
      <w:pPr>
        <w:pStyle w:val="ListParagraph"/>
        <w:numPr>
          <w:ilvl w:val="0"/>
          <w:numId w:val="7"/>
        </w:numPr>
        <w:spacing w:line="240" w:lineRule="auto"/>
        <w:jc w:val="center"/>
      </w:pPr>
      <w:r w:rsidRPr="002172BE">
        <w:rPr>
          <w:b/>
          <w:bCs/>
        </w:rPr>
        <w:t>Length of time doctoral students can receive financial support?</w:t>
      </w:r>
    </w:p>
    <w:p w:rsidRPr="00190300" w:rsidR="00190300" w:rsidP="00801BE3" w:rsidRDefault="00190300" w14:paraId="26BA4F77" w14:textId="7BB98D86">
      <w:pPr>
        <w:pStyle w:val="ListParagraph"/>
        <w:numPr>
          <w:ilvl w:val="0"/>
          <w:numId w:val="7"/>
        </w:numPr>
        <w:spacing w:line="240" w:lineRule="auto"/>
        <w:jc w:val="center"/>
        <w:rPr>
          <w:b/>
          <w:bCs/>
        </w:rPr>
      </w:pPr>
      <w:r>
        <w:rPr>
          <w:b/>
          <w:bCs/>
        </w:rPr>
        <w:t xml:space="preserve"> </w:t>
      </w:r>
      <w:r w:rsidRPr="00190300">
        <w:rPr>
          <w:b/>
          <w:bCs/>
        </w:rPr>
        <w:t xml:space="preserve">  </w:t>
      </w:r>
      <w:r w:rsidRPr="00242A99">
        <w:rPr>
          <w:b/>
          <w:bCs/>
          <w:i/>
          <w:iCs/>
        </w:rPr>
        <w:t>If yes to either</w:t>
      </w:r>
      <w:r w:rsidRPr="00190300">
        <w:rPr>
          <w:b/>
          <w:bCs/>
        </w:rPr>
        <w:t>, please describe the changes that were made.</w:t>
      </w:r>
    </w:p>
    <w:p w:rsidR="006F2B81" w:rsidP="006F2B81" w:rsidRDefault="006F2B81" w14:paraId="2E1C1E28" w14:textId="77777777">
      <w:pPr>
        <w:rPr>
          <w:b/>
          <w:bCs/>
        </w:rPr>
      </w:pPr>
      <w:r>
        <w:rPr>
          <w:b/>
          <w:bCs/>
        </w:rPr>
        <w:t>Response Options:</w:t>
      </w:r>
      <w:r>
        <w:rPr>
          <w:b/>
          <w:bCs/>
        </w:rPr>
        <w:tab/>
      </w:r>
    </w:p>
    <w:p w:rsidR="00190300" w:rsidP="00801BE3" w:rsidRDefault="006F2B81" w14:paraId="6EF06BB9" w14:textId="0887FAAF">
      <w:r>
        <w:t>For each prompt, choose one option – Yes</w:t>
      </w:r>
      <w:r w:rsidRPr="00190300">
        <w:t xml:space="preserve">, No, Don’t Know. </w:t>
      </w:r>
      <w:r w:rsidR="00190300">
        <w:t xml:space="preserve">Prompt C is an open-ended </w:t>
      </w:r>
      <w:r w:rsidR="00BF03B4">
        <w:t>question</w:t>
      </w:r>
      <w:r w:rsidR="00190300">
        <w:t xml:space="preserve"> where respondents can explain any changes to policies regarding time-to-degree or the length of time students can receive financial support.</w:t>
      </w:r>
    </w:p>
    <w:p w:rsidRPr="007636E4" w:rsidR="00801BE3" w:rsidP="00801BE3" w:rsidRDefault="00801BE3" w14:paraId="52F37F05" w14:textId="1A5CA346">
      <w:pPr>
        <w:rPr>
          <w:b/>
          <w:bCs/>
        </w:rPr>
      </w:pPr>
      <w:r w:rsidRPr="007636E4">
        <w:rPr>
          <w:b/>
          <w:bCs/>
        </w:rPr>
        <w:t>Findings:</w:t>
      </w:r>
    </w:p>
    <w:p w:rsidR="00B71149" w:rsidP="00B71149" w:rsidRDefault="00801BE3" w14:paraId="0F26E5D6" w14:textId="77777777">
      <w:r>
        <w:t xml:space="preserve">Fourteen of the interviewees </w:t>
      </w:r>
      <w:r w:rsidR="00B71149">
        <w:t xml:space="preserve">report doctoral students to the GSS survey and thus were </w:t>
      </w:r>
      <w:r>
        <w:t>able to respond to this question. All but one set of responses to this question were paired (i.e., “no”/”yes”/”don’t know” to both)</w:t>
      </w:r>
      <w:r w:rsidR="00B71149">
        <w:t xml:space="preserve">. The lone exception was </w:t>
      </w:r>
      <w:r>
        <w:t>P1434</w:t>
      </w:r>
      <w:r w:rsidR="00B71149">
        <w:t>, who</w:t>
      </w:r>
      <w:r>
        <w:t xml:space="preserve"> reports a case-by-case time-to-degree extension, but no concurrent change in financial support. A majority of responses indicate that no decision has been made at the institutional level, instead any extension-related policies have been left to individual departments or academic units. </w:t>
      </w:r>
      <w:r w:rsidR="00B71149">
        <w:t>Unfortunately, the participants selected each of the response options to communicate that such decisions were left to the unit, or department, level. Examples of the three response options capturing the same data include:</w:t>
      </w:r>
    </w:p>
    <w:p w:rsidR="00801BE3" w:rsidP="00B71149" w:rsidRDefault="00801BE3" w14:paraId="1BB85F74" w14:textId="2EA36C75">
      <w:pPr>
        <w:pStyle w:val="ListParagraph"/>
        <w:numPr>
          <w:ilvl w:val="0"/>
          <w:numId w:val="8"/>
        </w:numPr>
      </w:pPr>
      <w:r>
        <w:t xml:space="preserve">P1203: </w:t>
      </w:r>
      <w:r w:rsidR="004D36C1">
        <w:t>“</w:t>
      </w:r>
      <w:r>
        <w:t>No policy change. Handle [extensions] on a case by case basis when they occur.</w:t>
      </w:r>
      <w:r w:rsidR="004D36C1">
        <w:t>”</w:t>
      </w:r>
    </w:p>
    <w:p w:rsidR="00801BE3" w:rsidP="00801BE3" w:rsidRDefault="00801BE3" w14:paraId="0B32B145" w14:textId="22D3F02E">
      <w:pPr>
        <w:pStyle w:val="ListParagraph"/>
        <w:numPr>
          <w:ilvl w:val="0"/>
          <w:numId w:val="8"/>
        </w:numPr>
      </w:pPr>
      <w:r>
        <w:t xml:space="preserve">P1302: </w:t>
      </w:r>
      <w:r w:rsidR="004D36C1">
        <w:t>“</w:t>
      </w:r>
      <w:r>
        <w:t>Yes policy has changed. No single guideline applied to all students. Instead, departments have latitude to accommodate students.</w:t>
      </w:r>
      <w:r w:rsidR="004D36C1">
        <w:t>”</w:t>
      </w:r>
    </w:p>
    <w:p w:rsidR="00801BE3" w:rsidP="00801BE3" w:rsidRDefault="00801BE3" w14:paraId="32C76C86" w14:textId="64EA97B5">
      <w:pPr>
        <w:pStyle w:val="ListParagraph"/>
        <w:numPr>
          <w:ilvl w:val="0"/>
          <w:numId w:val="8"/>
        </w:numPr>
      </w:pPr>
      <w:r>
        <w:t xml:space="preserve">P1314: </w:t>
      </w:r>
      <w:r w:rsidR="004D36C1">
        <w:t>“</w:t>
      </w:r>
      <w:r>
        <w:t>Don’t know about policy changes. Decisions occur at the department level and [departments] do not necessarily need to report the changes.</w:t>
      </w:r>
      <w:r w:rsidR="004D36C1">
        <w:t>”</w:t>
      </w:r>
    </w:p>
    <w:p w:rsidRPr="007636E4" w:rsidR="00801BE3" w:rsidP="00801BE3" w:rsidRDefault="00801BE3" w14:paraId="279B1CF5" w14:textId="77777777">
      <w:pPr>
        <w:rPr>
          <w:b/>
          <w:bCs/>
        </w:rPr>
      </w:pPr>
      <w:r w:rsidRPr="007636E4">
        <w:rPr>
          <w:b/>
          <w:bCs/>
        </w:rPr>
        <w:t>Recommendations:</w:t>
      </w:r>
    </w:p>
    <w:p w:rsidRPr="006905CF" w:rsidR="00801BE3" w:rsidP="00801BE3" w:rsidRDefault="000A4A92" w14:paraId="04B2B966" w14:textId="07C62FB1">
      <w:r w:rsidRPr="000A4A92">
        <w:t xml:space="preserve">Respondents were clearly confused by this question, as the interview uncovered a shared set of motivations and explanations being associated </w:t>
      </w:r>
      <w:r w:rsidR="00F33157">
        <w:t xml:space="preserve">with </w:t>
      </w:r>
      <w:r w:rsidRPr="000A4A92">
        <w:t>three different response options.</w:t>
      </w:r>
      <w:r>
        <w:rPr>
          <w:color w:val="FF0000"/>
        </w:rPr>
        <w:t xml:space="preserve"> </w:t>
      </w:r>
      <w:r w:rsidRPr="006905CF">
        <w:t>In an attempt to add clarity, we recommen</w:t>
      </w:r>
      <w:r w:rsidRPr="006905CF" w:rsidR="00801BE3">
        <w:t>d a change to the response format:</w:t>
      </w:r>
    </w:p>
    <w:p w:rsidRPr="006905CF" w:rsidR="00801BE3" w:rsidP="00801BE3" w:rsidRDefault="00801BE3" w14:paraId="577F4217" w14:textId="77777777">
      <w:pPr>
        <w:pStyle w:val="ListParagraph"/>
        <w:numPr>
          <w:ilvl w:val="0"/>
          <w:numId w:val="9"/>
        </w:numPr>
      </w:pPr>
      <w:r w:rsidRPr="006905CF">
        <w:t>Yes, formal change at the institution level</w:t>
      </w:r>
    </w:p>
    <w:p w:rsidRPr="006905CF" w:rsidR="00801BE3" w:rsidP="00801BE3" w:rsidRDefault="00801BE3" w14:paraId="4817437F" w14:textId="77777777">
      <w:pPr>
        <w:pStyle w:val="ListParagraph"/>
        <w:numPr>
          <w:ilvl w:val="0"/>
          <w:numId w:val="9"/>
        </w:numPr>
      </w:pPr>
      <w:r w:rsidRPr="006905CF">
        <w:t xml:space="preserve">Yes, informal change at the department level </w:t>
      </w:r>
    </w:p>
    <w:p w:rsidRPr="006905CF" w:rsidR="00801BE3" w:rsidP="00801BE3" w:rsidRDefault="00801BE3" w14:paraId="3F85427E" w14:textId="77777777">
      <w:pPr>
        <w:pStyle w:val="ListParagraph"/>
        <w:numPr>
          <w:ilvl w:val="0"/>
          <w:numId w:val="9"/>
        </w:numPr>
      </w:pPr>
      <w:r w:rsidRPr="006905CF">
        <w:t>No</w:t>
      </w:r>
    </w:p>
    <w:p w:rsidRPr="006905CF" w:rsidR="00801BE3" w:rsidP="00801BE3" w:rsidRDefault="00801BE3" w14:paraId="7654B011" w14:textId="77777777">
      <w:pPr>
        <w:pStyle w:val="ListParagraph"/>
        <w:numPr>
          <w:ilvl w:val="0"/>
          <w:numId w:val="9"/>
        </w:numPr>
      </w:pPr>
      <w:r w:rsidRPr="006905CF">
        <w:t>Don’t know</w:t>
      </w:r>
    </w:p>
    <w:p w:rsidR="000C04B6" w:rsidP="000C04B6" w:rsidRDefault="000C04B6" w14:paraId="2AEB9115" w14:textId="77777777">
      <w:pPr>
        <w:pBdr>
          <w:bottom w:val="single" w:color="auto" w:sz="4" w:space="1"/>
        </w:pBdr>
        <w:spacing w:before="160"/>
      </w:pPr>
    </w:p>
    <w:p w:rsidR="000C04B6" w:rsidP="000C04B6" w:rsidRDefault="00E74442" w14:paraId="2A29A92C" w14:textId="1F613B43">
      <w:pPr>
        <w:pStyle w:val="Heading2"/>
        <w:spacing w:after="120"/>
        <w:rPr>
          <w:b/>
          <w:bCs/>
        </w:rPr>
      </w:pPr>
      <w:r>
        <w:rPr>
          <w:b/>
          <w:bCs/>
        </w:rPr>
        <w:t>STUDENT DATA</w:t>
      </w:r>
      <w:r w:rsidR="000C04B6">
        <w:rPr>
          <w:b/>
          <w:bCs/>
        </w:rPr>
        <w:t xml:space="preserve"> </w:t>
      </w:r>
      <w:r>
        <w:rPr>
          <w:b/>
          <w:bCs/>
        </w:rPr>
        <w:t xml:space="preserve">QUESTION </w:t>
      </w:r>
      <w:r w:rsidR="000C04B6">
        <w:rPr>
          <w:b/>
          <w:bCs/>
        </w:rPr>
        <w:t>B-4</w:t>
      </w:r>
    </w:p>
    <w:p w:rsidRPr="002172BE" w:rsidR="00682F8B" w:rsidP="00682F8B" w:rsidRDefault="00682F8B" w14:paraId="1BC3E248" w14:textId="77777777">
      <w:pPr>
        <w:spacing w:line="240" w:lineRule="auto"/>
        <w:jc w:val="center"/>
        <w:rPr>
          <w:b/>
          <w:bCs/>
        </w:rPr>
      </w:pPr>
      <w:r w:rsidRPr="002172BE">
        <w:rPr>
          <w:b/>
          <w:bCs/>
        </w:rPr>
        <w:t>This fall, have enrollments increased, stayed about the same, or decreased for...</w:t>
      </w:r>
    </w:p>
    <w:p w:rsidR="00682F8B" w:rsidP="00682F8B" w:rsidRDefault="00682F8B" w14:paraId="44CCADA9" w14:textId="5FE1359C">
      <w:pPr>
        <w:pStyle w:val="ListParagraph"/>
        <w:numPr>
          <w:ilvl w:val="0"/>
          <w:numId w:val="11"/>
        </w:numPr>
        <w:spacing w:line="240" w:lineRule="auto"/>
        <w:jc w:val="center"/>
        <w:rPr>
          <w:b/>
          <w:bCs/>
        </w:rPr>
      </w:pPr>
      <w:r w:rsidRPr="002172BE">
        <w:rPr>
          <w:b/>
          <w:bCs/>
        </w:rPr>
        <w:t>Master</w:t>
      </w:r>
      <w:r w:rsidR="00F33157">
        <w:rPr>
          <w:b/>
          <w:bCs/>
        </w:rPr>
        <w:t>’</w:t>
      </w:r>
      <w:r w:rsidRPr="002172BE">
        <w:rPr>
          <w:b/>
          <w:bCs/>
        </w:rPr>
        <w:t>s students who are US citizens or permanent residents?</w:t>
      </w:r>
    </w:p>
    <w:p w:rsidR="00682F8B" w:rsidP="00682F8B" w:rsidRDefault="00682F8B" w14:paraId="7B2F0D80" w14:textId="0338A41D">
      <w:pPr>
        <w:pStyle w:val="ListParagraph"/>
        <w:numPr>
          <w:ilvl w:val="0"/>
          <w:numId w:val="11"/>
        </w:numPr>
        <w:spacing w:line="240" w:lineRule="auto"/>
        <w:jc w:val="center"/>
        <w:rPr>
          <w:b/>
          <w:bCs/>
        </w:rPr>
      </w:pPr>
      <w:r w:rsidRPr="002172BE">
        <w:rPr>
          <w:b/>
          <w:bCs/>
        </w:rPr>
        <w:lastRenderedPageBreak/>
        <w:t>Master</w:t>
      </w:r>
      <w:r w:rsidR="00F33157">
        <w:rPr>
          <w:b/>
          <w:bCs/>
        </w:rPr>
        <w:t>’</w:t>
      </w:r>
      <w:r w:rsidRPr="002172BE">
        <w:rPr>
          <w:b/>
          <w:bCs/>
        </w:rPr>
        <w:t>s students who are temporary visa holders?</w:t>
      </w:r>
    </w:p>
    <w:p w:rsidR="00682F8B" w:rsidP="00682F8B" w:rsidRDefault="00682F8B" w14:paraId="5725D0EC" w14:textId="77777777">
      <w:pPr>
        <w:pStyle w:val="ListParagraph"/>
        <w:numPr>
          <w:ilvl w:val="0"/>
          <w:numId w:val="11"/>
        </w:numPr>
        <w:spacing w:line="240" w:lineRule="auto"/>
        <w:jc w:val="center"/>
        <w:rPr>
          <w:b/>
          <w:bCs/>
        </w:rPr>
      </w:pPr>
      <w:r w:rsidRPr="002172BE">
        <w:rPr>
          <w:b/>
          <w:bCs/>
        </w:rPr>
        <w:t>Doctoral students who are US citizens or permanent residents?</w:t>
      </w:r>
    </w:p>
    <w:p w:rsidRPr="00A05838" w:rsidR="00682F8B" w:rsidP="00682F8B" w:rsidRDefault="00682F8B" w14:paraId="60CCDD73" w14:textId="77777777">
      <w:pPr>
        <w:pStyle w:val="ListParagraph"/>
        <w:numPr>
          <w:ilvl w:val="0"/>
          <w:numId w:val="11"/>
        </w:numPr>
        <w:spacing w:line="240" w:lineRule="auto"/>
        <w:jc w:val="center"/>
        <w:rPr>
          <w:b/>
          <w:bCs/>
        </w:rPr>
      </w:pPr>
      <w:r w:rsidRPr="002172BE">
        <w:rPr>
          <w:b/>
          <w:bCs/>
        </w:rPr>
        <w:t>Doctoral students who are temporary visa holders?</w:t>
      </w:r>
    </w:p>
    <w:p w:rsidR="006F2B81" w:rsidP="00682F8B" w:rsidRDefault="006F2B81" w14:paraId="6D9BCD8C" w14:textId="00157702">
      <w:pPr>
        <w:rPr>
          <w:b/>
          <w:bCs/>
        </w:rPr>
      </w:pPr>
      <w:r>
        <w:rPr>
          <w:b/>
          <w:bCs/>
        </w:rPr>
        <w:t>Response Options:</w:t>
      </w:r>
    </w:p>
    <w:p w:rsidRPr="00BF03B4" w:rsidR="006F2B81" w:rsidP="00682F8B" w:rsidRDefault="006F2B81" w14:paraId="52832699" w14:textId="2D9F690F">
      <w:r>
        <w:t>For each prompt</w:t>
      </w:r>
      <w:r w:rsidR="00242A99">
        <w:t>,</w:t>
      </w:r>
      <w:r>
        <w:t xml:space="preserve"> choose one option – Increased, Stayed about the same, Decreased, or Don’t know.</w:t>
      </w:r>
    </w:p>
    <w:p w:rsidRPr="00BC62A3" w:rsidR="00682F8B" w:rsidP="00682F8B" w:rsidRDefault="00682F8B" w14:paraId="2E587E50" w14:textId="09A72DFC">
      <w:pPr>
        <w:rPr>
          <w:b/>
          <w:bCs/>
        </w:rPr>
      </w:pPr>
      <w:r w:rsidRPr="00BC62A3">
        <w:rPr>
          <w:b/>
          <w:bCs/>
        </w:rPr>
        <w:t>Findings:</w:t>
      </w:r>
    </w:p>
    <w:p w:rsidR="007D5870" w:rsidP="00682F8B" w:rsidRDefault="00682F8B" w14:paraId="4F348A46" w14:textId="135EF24D">
      <w:r>
        <w:t xml:space="preserve">Of the sixteen responses logged for this question, seven interviewees reported “don’t know” for at least three of the prompts. </w:t>
      </w:r>
      <w:r w:rsidR="007D5870">
        <w:t>The</w:t>
      </w:r>
      <w:r>
        <w:t xml:space="preserve"> two interviewees </w:t>
      </w:r>
      <w:r w:rsidR="007D5870">
        <w:t xml:space="preserve">that </w:t>
      </w:r>
      <w:r>
        <w:t xml:space="preserve">only </w:t>
      </w:r>
      <w:r w:rsidR="007D5870">
        <w:t xml:space="preserve">responded to items regarding </w:t>
      </w:r>
      <w:r>
        <w:t>master’s students</w:t>
      </w:r>
      <w:r w:rsidR="007D5870">
        <w:t xml:space="preserve"> both reported </w:t>
      </w:r>
      <w:r>
        <w:t xml:space="preserve">“don’t know” for </w:t>
      </w:r>
      <w:r w:rsidR="007D5870">
        <w:t>both prompt</w:t>
      </w:r>
      <w:r w:rsidR="00A24BC8">
        <w:t>s</w:t>
      </w:r>
      <w:r w:rsidR="007D5870">
        <w:t xml:space="preserve"> [P3290</w:t>
      </w:r>
      <w:r w:rsidR="004D36C1">
        <w:t>,</w:t>
      </w:r>
      <w:r w:rsidR="007D5870">
        <w:t xml:space="preserve"> P1503]</w:t>
      </w:r>
      <w:r>
        <w:t xml:space="preserve">. </w:t>
      </w:r>
    </w:p>
    <w:p w:rsidR="00682F8B" w:rsidP="00682F8B" w:rsidRDefault="00682F8B" w14:paraId="13F28E5E" w14:textId="21CB67EF">
      <w:r>
        <w:t>Notes from cognitive interview</w:t>
      </w:r>
      <w:r w:rsidR="007D5870">
        <w:t>er</w:t>
      </w:r>
      <w:r>
        <w:t>s indicate that “don’t know” is an artifact of timing</w:t>
      </w:r>
      <w:r w:rsidR="007D5870">
        <w:t>. Participants who chose this option</w:t>
      </w:r>
      <w:r>
        <w:t xml:space="preserve"> expect the ability to answer these question</w:t>
      </w:r>
      <w:r w:rsidR="00A24BC8">
        <w:t>s</w:t>
      </w:r>
      <w:r>
        <w:t xml:space="preserve"> later in the Fall 2020 semester</w:t>
      </w:r>
      <w:r w:rsidR="007D5870">
        <w:t xml:space="preserve"> [P3290, P849, P959]</w:t>
      </w:r>
      <w:r>
        <w:t xml:space="preserve">. In cases where respondents were able to </w:t>
      </w:r>
      <w:r w:rsidR="007D5870">
        <w:t>confidently report that enrollment levels had</w:t>
      </w:r>
      <w:r>
        <w:t xml:space="preserve"> “increase</w:t>
      </w:r>
      <w:r w:rsidR="007D5870">
        <w:t>d</w:t>
      </w:r>
      <w:r>
        <w:t>”, “decrease</w:t>
      </w:r>
      <w:r w:rsidR="007D5870">
        <w:t>d</w:t>
      </w:r>
      <w:r>
        <w:t xml:space="preserve">”, or “stayed </w:t>
      </w:r>
      <w:r w:rsidR="007D5870">
        <w:t xml:space="preserve">the </w:t>
      </w:r>
      <w:r>
        <w:t>same” typically paired the answers by citizenship. For example, P969 reports decreased levels of international master’s and doctoral students due to travel restrictions and issues faced when obtaining student VISAs.</w:t>
      </w:r>
      <w:r w:rsidR="007D5870">
        <w:t xml:space="preserve"> In a similar manner, P1380 reports that enrollment stayed the same from 2019 to 2020 for both master’s and doctoral students who were either U.S. citizens or permanent residents.  </w:t>
      </w:r>
    </w:p>
    <w:p w:rsidRPr="00BC62A3" w:rsidR="00682F8B" w:rsidP="00682F8B" w:rsidRDefault="00682F8B" w14:paraId="5B4C74AD" w14:textId="77777777">
      <w:pPr>
        <w:rPr>
          <w:b/>
          <w:bCs/>
        </w:rPr>
      </w:pPr>
      <w:r w:rsidRPr="00BC62A3">
        <w:rPr>
          <w:b/>
          <w:bCs/>
        </w:rPr>
        <w:t>Recommendations:</w:t>
      </w:r>
    </w:p>
    <w:p w:rsidR="00682F8B" w:rsidP="00682F8B" w:rsidRDefault="00682F8B" w14:paraId="1F250A75" w14:textId="77777777">
      <w:r>
        <w:t xml:space="preserve">We do not recommend any changes or edits for this question. Responses suggest that interviewees understood the question as it was constructed. This understanding is manifest either through direct answers, or through explanations as to how the answers will be available later in the Fall 2020 semester. </w:t>
      </w:r>
    </w:p>
    <w:p w:rsidR="000C04B6" w:rsidP="000C04B6" w:rsidRDefault="000C04B6" w14:paraId="6D859105" w14:textId="77777777">
      <w:pPr>
        <w:pBdr>
          <w:bottom w:val="single" w:color="auto" w:sz="4" w:space="1"/>
        </w:pBdr>
        <w:spacing w:before="160"/>
      </w:pPr>
    </w:p>
    <w:p w:rsidR="000C04B6" w:rsidP="000C04B6" w:rsidRDefault="00E74442" w14:paraId="3819606E" w14:textId="1BA0FEF4">
      <w:pPr>
        <w:pStyle w:val="Heading2"/>
        <w:spacing w:after="120"/>
        <w:rPr>
          <w:b/>
          <w:bCs/>
        </w:rPr>
      </w:pPr>
      <w:r>
        <w:rPr>
          <w:b/>
          <w:bCs/>
        </w:rPr>
        <w:t xml:space="preserve">STUDENT DATA </w:t>
      </w:r>
      <w:r w:rsidR="000C04B6">
        <w:rPr>
          <w:b/>
          <w:bCs/>
        </w:rPr>
        <w:t>QUESTION B-5</w:t>
      </w:r>
    </w:p>
    <w:p w:rsidRPr="002172BE" w:rsidR="00682F8B" w:rsidP="00682F8B" w:rsidRDefault="00682F8B" w14:paraId="7D9EAB2A" w14:textId="77777777">
      <w:pPr>
        <w:spacing w:line="240" w:lineRule="auto"/>
        <w:jc w:val="center"/>
        <w:rPr>
          <w:b/>
          <w:bCs/>
        </w:rPr>
      </w:pPr>
      <w:r w:rsidRPr="002172BE">
        <w:rPr>
          <w:b/>
          <w:bCs/>
        </w:rPr>
        <w:t>This fall, has financial support for graduate students increased, stayed about the same, or decreased for...</w:t>
      </w:r>
    </w:p>
    <w:p w:rsidR="00682F8B" w:rsidP="00682F8B" w:rsidRDefault="00682F8B" w14:paraId="4B19667D" w14:textId="2280007A">
      <w:pPr>
        <w:pStyle w:val="ListParagraph"/>
        <w:numPr>
          <w:ilvl w:val="0"/>
          <w:numId w:val="12"/>
        </w:numPr>
        <w:spacing w:line="240" w:lineRule="auto"/>
        <w:jc w:val="center"/>
        <w:rPr>
          <w:b/>
          <w:bCs/>
        </w:rPr>
      </w:pPr>
      <w:r w:rsidRPr="002172BE">
        <w:rPr>
          <w:b/>
          <w:bCs/>
        </w:rPr>
        <w:t>Master</w:t>
      </w:r>
      <w:r w:rsidR="00B910FB">
        <w:rPr>
          <w:b/>
          <w:bCs/>
        </w:rPr>
        <w:t>’</w:t>
      </w:r>
      <w:r w:rsidRPr="002172BE">
        <w:rPr>
          <w:b/>
          <w:bCs/>
        </w:rPr>
        <w:t>s students?</w:t>
      </w:r>
    </w:p>
    <w:p w:rsidRPr="009A4202" w:rsidR="00682F8B" w:rsidP="00682F8B" w:rsidRDefault="00682F8B" w14:paraId="287DA98B" w14:textId="77777777">
      <w:pPr>
        <w:pStyle w:val="ListParagraph"/>
        <w:numPr>
          <w:ilvl w:val="0"/>
          <w:numId w:val="12"/>
        </w:numPr>
        <w:spacing w:line="240" w:lineRule="auto"/>
        <w:jc w:val="center"/>
        <w:rPr>
          <w:b/>
          <w:bCs/>
        </w:rPr>
      </w:pPr>
      <w:r w:rsidRPr="002172BE">
        <w:rPr>
          <w:b/>
          <w:bCs/>
        </w:rPr>
        <w:t>Doctoral students?</w:t>
      </w:r>
    </w:p>
    <w:p w:rsidR="006F2B81" w:rsidP="00682F8B" w:rsidRDefault="006F2B81" w14:paraId="7F775E8D" w14:textId="58A3B043">
      <w:pPr>
        <w:rPr>
          <w:b/>
          <w:bCs/>
        </w:rPr>
      </w:pPr>
      <w:r>
        <w:rPr>
          <w:b/>
          <w:bCs/>
        </w:rPr>
        <w:t>Response Options:</w:t>
      </w:r>
    </w:p>
    <w:p w:rsidRPr="00BF03B4" w:rsidR="006F2B81" w:rsidP="00682F8B" w:rsidRDefault="006F2B81" w14:paraId="1AADDED2" w14:textId="0BA1F479">
      <w:r>
        <w:t>For each prompt choose one option – Increased, Stayed about the same, Decreased, or Don’t know.</w:t>
      </w:r>
    </w:p>
    <w:p w:rsidRPr="009A4202" w:rsidR="00682F8B" w:rsidP="00682F8B" w:rsidRDefault="00682F8B" w14:paraId="77DE150E" w14:textId="7B83844C">
      <w:pPr>
        <w:rPr>
          <w:b/>
          <w:bCs/>
        </w:rPr>
      </w:pPr>
      <w:r w:rsidRPr="009A4202">
        <w:rPr>
          <w:b/>
          <w:bCs/>
        </w:rPr>
        <w:t>Findings:</w:t>
      </w:r>
    </w:p>
    <w:p w:rsidR="007B5292" w:rsidP="00682F8B" w:rsidRDefault="00682F8B" w14:paraId="7CC5DA6E" w14:textId="029E5DC3">
      <w:r>
        <w:t xml:space="preserve">Fourteen interviewees responded to both prompts, all but one of which paired their responses. </w:t>
      </w:r>
      <w:r w:rsidR="007B5292">
        <w:t xml:space="preserve">The lone exception was P959, who reported that master’s support decreased while support for doctoral students increased. In this case, participant P959 could confidently report that financial resources are apportioned separately for the two-types of students. </w:t>
      </w:r>
    </w:p>
    <w:p w:rsidR="007B5292" w:rsidP="00682F8B" w:rsidRDefault="00682F8B" w14:paraId="588663AD" w14:textId="27D9EFEB">
      <w:r>
        <w:lastRenderedPageBreak/>
        <w:t>Th</w:t>
      </w:r>
      <w:r w:rsidR="007B5292">
        <w:t xml:space="preserve">e other thirteen responses </w:t>
      </w:r>
      <w:r w:rsidR="005A3B4D">
        <w:t>suggest</w:t>
      </w:r>
      <w:r>
        <w:t xml:space="preserve"> that </w:t>
      </w:r>
      <w:r w:rsidR="007B5292">
        <w:t>participant</w:t>
      </w:r>
      <w:r>
        <w:t>s</w:t>
      </w:r>
      <w:r w:rsidR="007B5292">
        <w:t xml:space="preserve"> considered graduate student financial support together, regardless of degree type. For example, P877 reports that the institutional budget has not changed and so expects funding to remain consistent for both types of students.</w:t>
      </w:r>
    </w:p>
    <w:p w:rsidR="00682F8B" w:rsidP="00682F8B" w:rsidRDefault="00911385" w14:paraId="1DDAB8F1" w14:textId="6FE23861">
      <w:r>
        <w:t>One participant, P969, reports that funding for both types of students decreased from Fall 2019 to Fall 2020.</w:t>
      </w:r>
      <w:r w:rsidR="00682F8B">
        <w:t xml:space="preserve"> Seven report that financial support stayed the same for both types of students</w:t>
      </w:r>
      <w:r w:rsidR="007B5292">
        <w:t xml:space="preserve"> [P877, P1380, P1434, P1070, P1302, P1093, P759].</w:t>
      </w:r>
      <w:r w:rsidR="00682F8B">
        <w:t xml:space="preserve"> </w:t>
      </w:r>
      <w:r w:rsidR="007B5292">
        <w:t>S</w:t>
      </w:r>
      <w:r w:rsidR="00682F8B">
        <w:t xml:space="preserve">ix </w:t>
      </w:r>
      <w:r w:rsidR="007B5292">
        <w:t xml:space="preserve">participants </w:t>
      </w:r>
      <w:r w:rsidR="00682F8B">
        <w:t>report that they don’t yet know the status of financial support</w:t>
      </w:r>
      <w:r w:rsidR="007B5292">
        <w:t xml:space="preserve"> [P940, P1226, P969, P849, P1097, P1503]</w:t>
      </w:r>
      <w:r w:rsidR="00682F8B">
        <w:t xml:space="preserve">. </w:t>
      </w:r>
      <w:r>
        <w:t>The participant</w:t>
      </w:r>
      <w:r w:rsidR="00682F8B">
        <w:t xml:space="preserve">s who reported “don’t know” expected to have answers to the questions later in the Fall 2020 semester. </w:t>
      </w:r>
    </w:p>
    <w:p w:rsidRPr="009A4202" w:rsidR="00682F8B" w:rsidP="00682F8B" w:rsidRDefault="00682F8B" w14:paraId="6AF5BCF5" w14:textId="77777777">
      <w:pPr>
        <w:rPr>
          <w:b/>
          <w:bCs/>
        </w:rPr>
      </w:pPr>
      <w:r w:rsidRPr="009A4202">
        <w:rPr>
          <w:b/>
          <w:bCs/>
        </w:rPr>
        <w:t>Recommendations:</w:t>
      </w:r>
    </w:p>
    <w:p w:rsidRPr="000C04B6" w:rsidR="00682F8B" w:rsidP="00682F8B" w:rsidRDefault="00682F8B" w14:paraId="705EE0D0" w14:textId="77777777">
      <w:r>
        <w:t xml:space="preserve">We do not recommend any changes or edits for this question. Responses suggest that interviewees understood the question as it was constructed. This understanding is manifest either through direct answers, or through explanations as to how the answers will be available later in the Fall 2020 semester. </w:t>
      </w:r>
    </w:p>
    <w:p w:rsidR="000C04B6" w:rsidP="000C04B6" w:rsidRDefault="000C04B6" w14:paraId="27290C87" w14:textId="77777777">
      <w:pPr>
        <w:pBdr>
          <w:bottom w:val="single" w:color="auto" w:sz="4" w:space="1"/>
        </w:pBdr>
        <w:spacing w:before="160"/>
      </w:pPr>
    </w:p>
    <w:p w:rsidR="000C04B6" w:rsidP="000C04B6" w:rsidRDefault="00E74442" w14:paraId="6CD24CFD" w14:textId="4CE338BA">
      <w:pPr>
        <w:pStyle w:val="Heading2"/>
        <w:spacing w:after="120"/>
        <w:rPr>
          <w:b/>
          <w:bCs/>
        </w:rPr>
      </w:pPr>
      <w:r>
        <w:rPr>
          <w:b/>
          <w:bCs/>
        </w:rPr>
        <w:t xml:space="preserve">STUDENT DATA </w:t>
      </w:r>
      <w:r w:rsidR="000C04B6">
        <w:rPr>
          <w:b/>
          <w:bCs/>
        </w:rPr>
        <w:t>QUESTION B-6</w:t>
      </w:r>
    </w:p>
    <w:p w:rsidRPr="002172BE" w:rsidR="00682F8B" w:rsidP="00682F8B" w:rsidRDefault="00682F8B" w14:paraId="7A8C1FF5" w14:textId="77777777">
      <w:pPr>
        <w:spacing w:line="240" w:lineRule="auto"/>
        <w:jc w:val="center"/>
        <w:rPr>
          <w:b/>
          <w:bCs/>
        </w:rPr>
      </w:pPr>
      <w:r w:rsidRPr="002172BE">
        <w:rPr>
          <w:b/>
          <w:bCs/>
        </w:rPr>
        <w:t>Are there other novel coronavirus (COVID-19) pandemic impacts that may affect graduate student enrollment or financial support at your institution this fall?</w:t>
      </w:r>
    </w:p>
    <w:p w:rsidRPr="002571D8" w:rsidR="00682F8B" w:rsidP="00682F8B" w:rsidRDefault="00682F8B" w14:paraId="6CB2E719" w14:textId="77777777">
      <w:pPr>
        <w:pStyle w:val="ListParagraph"/>
        <w:numPr>
          <w:ilvl w:val="0"/>
          <w:numId w:val="13"/>
        </w:numPr>
        <w:spacing w:line="240" w:lineRule="auto"/>
        <w:jc w:val="center"/>
        <w:rPr>
          <w:b/>
          <w:bCs/>
        </w:rPr>
      </w:pPr>
      <w:r w:rsidRPr="002172BE">
        <w:rPr>
          <w:b/>
          <w:bCs/>
        </w:rPr>
        <w:t>If yes, what are they?</w:t>
      </w:r>
    </w:p>
    <w:p w:rsidR="006F2B81" w:rsidP="00682F8B" w:rsidRDefault="006F2B81" w14:paraId="49B3F80E" w14:textId="0807CD74">
      <w:pPr>
        <w:rPr>
          <w:b/>
          <w:bCs/>
        </w:rPr>
      </w:pPr>
      <w:r>
        <w:rPr>
          <w:b/>
          <w:bCs/>
        </w:rPr>
        <w:t>Response Options:</w:t>
      </w:r>
    </w:p>
    <w:p w:rsidRPr="00BF03B4" w:rsidR="006F2B81" w:rsidP="00682F8B" w:rsidRDefault="006F2B81" w14:paraId="2E617D63" w14:textId="5D540AAC">
      <w:r>
        <w:t>Choose one option</w:t>
      </w:r>
      <w:r w:rsidR="00BF03B4">
        <w:t xml:space="preserve"> – Yes </w:t>
      </w:r>
      <w:r>
        <w:t xml:space="preserve">or No. </w:t>
      </w:r>
      <w:r w:rsidR="00190300">
        <w:t xml:space="preserve">Prompt A is an open-ended </w:t>
      </w:r>
      <w:r w:rsidR="00BF03B4">
        <w:t>question</w:t>
      </w:r>
      <w:r w:rsidR="00190300">
        <w:t xml:space="preserve"> where respondents </w:t>
      </w:r>
      <w:r w:rsidR="00BF03B4">
        <w:t xml:space="preserve">who answered “yes” </w:t>
      </w:r>
      <w:r w:rsidR="00190300">
        <w:t xml:space="preserve">can </w:t>
      </w:r>
      <w:r w:rsidRPr="00CE33FC">
        <w:t xml:space="preserve">describe any </w:t>
      </w:r>
      <w:r w:rsidR="00BF03B4">
        <w:t>other impacts that the survey did not capture.</w:t>
      </w:r>
    </w:p>
    <w:p w:rsidRPr="002571D8" w:rsidR="00682F8B" w:rsidP="00682F8B" w:rsidRDefault="00682F8B" w14:paraId="265895E8" w14:textId="5F2C833F">
      <w:pPr>
        <w:rPr>
          <w:b/>
          <w:bCs/>
        </w:rPr>
      </w:pPr>
      <w:r w:rsidRPr="002571D8">
        <w:rPr>
          <w:b/>
          <w:bCs/>
        </w:rPr>
        <w:t>Findings:</w:t>
      </w:r>
    </w:p>
    <w:p w:rsidR="00682F8B" w:rsidP="00682F8B" w:rsidRDefault="00682F8B" w14:paraId="2F7BA772" w14:textId="67774FCB">
      <w:r>
        <w:t xml:space="preserve">Eleven of the interviewees answered “yes” to this question, but all sixteen provided further feedback. Upon review of the comments, it became clear that respondents wanted to underscore the impact that VISA issues will have regarding international student enrollment [e.g., P3290, P940, P1314, P1380, P959, P969, P1503]. While outside the bounds of this question, feedback also underscores the range of staffing concerns that might impact the ability to collect and report data in a timely manner. </w:t>
      </w:r>
    </w:p>
    <w:p w:rsidRPr="002571D8" w:rsidR="00682F8B" w:rsidP="00682F8B" w:rsidRDefault="00682F8B" w14:paraId="35D382CD" w14:textId="77777777">
      <w:pPr>
        <w:rPr>
          <w:b/>
          <w:bCs/>
        </w:rPr>
      </w:pPr>
      <w:r w:rsidRPr="002571D8">
        <w:rPr>
          <w:b/>
          <w:bCs/>
        </w:rPr>
        <w:t>Recommendations:</w:t>
      </w:r>
    </w:p>
    <w:p w:rsidR="00682F8B" w:rsidP="00682F8B" w:rsidRDefault="00682F8B" w14:paraId="0E4DC9C4" w14:textId="77777777">
      <w:r>
        <w:t xml:space="preserve">We do not recommend any changes to this question or any changes to other questions as a result of this feedback. The open-ended responses available here underscores that the prior questions capture the main issues on the mind of interviewees – specifically complications surrounding study VISAs for international students. The question also has the capacity to capture enrollment issues unique to a particular institution. </w:t>
      </w:r>
    </w:p>
    <w:p w:rsidR="0008789E" w:rsidP="0008789E" w:rsidRDefault="0008789E" w14:paraId="2950D603" w14:textId="77777777">
      <w:pPr>
        <w:pBdr>
          <w:bottom w:val="single" w:color="auto" w:sz="4" w:space="1"/>
        </w:pBdr>
        <w:spacing w:before="160"/>
      </w:pPr>
    </w:p>
    <w:p w:rsidR="0008789E" w:rsidP="0008789E" w:rsidRDefault="00E74442" w14:paraId="1D2EF2A8" w14:textId="2D5F0894">
      <w:pPr>
        <w:pStyle w:val="Heading2"/>
        <w:spacing w:after="120"/>
        <w:rPr>
          <w:b/>
          <w:bCs/>
        </w:rPr>
      </w:pPr>
      <w:r>
        <w:rPr>
          <w:b/>
          <w:bCs/>
        </w:rPr>
        <w:lastRenderedPageBreak/>
        <w:t>POSTDOC AND NFR</w:t>
      </w:r>
      <w:r w:rsidR="0008789E">
        <w:rPr>
          <w:b/>
          <w:bCs/>
        </w:rPr>
        <w:t xml:space="preserve"> </w:t>
      </w:r>
      <w:r>
        <w:rPr>
          <w:b/>
          <w:bCs/>
        </w:rPr>
        <w:t xml:space="preserve">DATA </w:t>
      </w:r>
      <w:r w:rsidR="0008789E">
        <w:rPr>
          <w:b/>
          <w:bCs/>
        </w:rPr>
        <w:t>QUESTION C-1</w:t>
      </w:r>
    </w:p>
    <w:p w:rsidR="002555E4" w:rsidP="002555E4" w:rsidRDefault="002555E4" w14:paraId="56275457" w14:textId="3DDB8318">
      <w:pPr>
        <w:jc w:val="center"/>
      </w:pPr>
      <w:r w:rsidRPr="0098756C">
        <w:rPr>
          <w:b/>
          <w:bCs/>
        </w:rPr>
        <w:t>Have the number of postdocs at your institution this fall increased, stayed about the same, or decreased?</w:t>
      </w:r>
    </w:p>
    <w:p w:rsidR="00BF03B4" w:rsidP="0008789E" w:rsidRDefault="00BF03B4" w14:paraId="6B7CF0BD" w14:textId="1A9D1EBC">
      <w:pPr>
        <w:rPr>
          <w:b/>
          <w:bCs/>
        </w:rPr>
      </w:pPr>
      <w:r>
        <w:rPr>
          <w:b/>
          <w:bCs/>
        </w:rPr>
        <w:t>Response options:</w:t>
      </w:r>
    </w:p>
    <w:p w:rsidRPr="00BF03B4" w:rsidR="00BF03B4" w:rsidP="0008789E" w:rsidRDefault="00BF03B4" w14:paraId="18B0E552" w14:textId="43D5A935">
      <w:r w:rsidRPr="00BF03B4">
        <w:t>Choose one option</w:t>
      </w:r>
      <w:r>
        <w:t xml:space="preserve"> – Increase</w:t>
      </w:r>
      <w:r w:rsidRPr="00BF03B4">
        <w:t>d, Stayed about the same, Decreased, or Don’t know.</w:t>
      </w:r>
    </w:p>
    <w:p w:rsidRPr="00231B87" w:rsidR="000A4A92" w:rsidP="0008789E" w:rsidRDefault="0008789E" w14:paraId="08AA48AF" w14:textId="20BC1BA3">
      <w:pPr>
        <w:rPr>
          <w:b/>
          <w:bCs/>
        </w:rPr>
      </w:pPr>
      <w:r w:rsidRPr="00231B87">
        <w:rPr>
          <w:b/>
          <w:bCs/>
        </w:rPr>
        <w:t>Findings:</w:t>
      </w:r>
      <w:r w:rsidRPr="00231B87" w:rsidR="000C2825">
        <w:rPr>
          <w:b/>
          <w:bCs/>
        </w:rPr>
        <w:t xml:space="preserve"> </w:t>
      </w:r>
    </w:p>
    <w:p w:rsidR="0061606E" w:rsidP="0008789E" w:rsidRDefault="000C2825" w14:paraId="229795E8" w14:textId="5D9039C8">
      <w:r>
        <w:t>Six participants answered “don’t know” to this question</w:t>
      </w:r>
      <w:r w:rsidR="009E0FE6">
        <w:t xml:space="preserve"> [</w:t>
      </w:r>
      <w:r w:rsidR="000A4A92">
        <w:t>P</w:t>
      </w:r>
      <w:r w:rsidR="009E0FE6">
        <w:rPr>
          <w:rFonts w:ascii="Calibri" w:hAnsi="Calibri" w:eastAsia="Times New Roman" w:cs="Calibri"/>
          <w:color w:val="000000"/>
        </w:rPr>
        <w:t xml:space="preserve">3290, </w:t>
      </w:r>
      <w:r w:rsidR="000A4A92">
        <w:rPr>
          <w:rFonts w:ascii="Calibri" w:hAnsi="Calibri" w:eastAsia="Times New Roman" w:cs="Calibri"/>
          <w:color w:val="000000"/>
        </w:rPr>
        <w:t>P</w:t>
      </w:r>
      <w:r w:rsidR="009E0FE6">
        <w:rPr>
          <w:rFonts w:ascii="Calibri" w:hAnsi="Calibri" w:eastAsia="Times New Roman" w:cs="Calibri"/>
          <w:color w:val="000000"/>
        </w:rPr>
        <w:t xml:space="preserve">1093, </w:t>
      </w:r>
      <w:r w:rsidR="000A4A92">
        <w:rPr>
          <w:rFonts w:ascii="Calibri" w:hAnsi="Calibri" w:eastAsia="Times New Roman" w:cs="Calibri"/>
          <w:color w:val="000000"/>
        </w:rPr>
        <w:t>P</w:t>
      </w:r>
      <w:r w:rsidR="009E0FE6">
        <w:rPr>
          <w:rFonts w:ascii="Calibri" w:hAnsi="Calibri" w:eastAsia="Times New Roman" w:cs="Calibri"/>
          <w:color w:val="000000"/>
        </w:rPr>
        <w:t xml:space="preserve">940, </w:t>
      </w:r>
      <w:r w:rsidR="000A4A92">
        <w:rPr>
          <w:rFonts w:ascii="Calibri" w:hAnsi="Calibri" w:eastAsia="Times New Roman" w:cs="Calibri"/>
          <w:color w:val="000000"/>
        </w:rPr>
        <w:t>P</w:t>
      </w:r>
      <w:r w:rsidR="009E0FE6">
        <w:rPr>
          <w:rFonts w:ascii="Calibri" w:hAnsi="Calibri" w:eastAsia="Times New Roman" w:cs="Calibri"/>
          <w:color w:val="000000"/>
        </w:rPr>
        <w:t xml:space="preserve">1314, </w:t>
      </w:r>
      <w:r w:rsidR="000A4A92">
        <w:rPr>
          <w:rFonts w:ascii="Calibri" w:hAnsi="Calibri" w:eastAsia="Times New Roman" w:cs="Calibri"/>
          <w:color w:val="000000"/>
        </w:rPr>
        <w:t>P</w:t>
      </w:r>
      <w:r w:rsidR="009E0FE6">
        <w:rPr>
          <w:rFonts w:ascii="Calibri" w:hAnsi="Calibri" w:eastAsia="Times New Roman" w:cs="Calibri"/>
          <w:color w:val="000000"/>
        </w:rPr>
        <w:t xml:space="preserve">1380, </w:t>
      </w:r>
      <w:r w:rsidR="000A4A92">
        <w:rPr>
          <w:rFonts w:ascii="Calibri" w:hAnsi="Calibri" w:eastAsia="Times New Roman" w:cs="Calibri"/>
          <w:color w:val="000000"/>
        </w:rPr>
        <w:t>P</w:t>
      </w:r>
      <w:r w:rsidR="009E0FE6">
        <w:rPr>
          <w:rFonts w:ascii="Calibri" w:hAnsi="Calibri" w:eastAsia="Times New Roman" w:cs="Calibri"/>
          <w:color w:val="000000"/>
        </w:rPr>
        <w:t>1119]</w:t>
      </w:r>
      <w:r>
        <w:t xml:space="preserve">. </w:t>
      </w:r>
      <w:r w:rsidR="009E0FE6">
        <w:t>Four of which indicated they would not know until after the census is complete</w:t>
      </w:r>
      <w:r w:rsidR="002D3551">
        <w:t xml:space="preserve"> [</w:t>
      </w:r>
      <w:r w:rsidR="000A4A92">
        <w:t>P</w:t>
      </w:r>
      <w:r w:rsidR="002D3551">
        <w:t xml:space="preserve">3290, </w:t>
      </w:r>
      <w:r w:rsidR="000A4A92">
        <w:t>P</w:t>
      </w:r>
      <w:r w:rsidR="002D3551">
        <w:t xml:space="preserve">940, </w:t>
      </w:r>
      <w:r w:rsidR="000A4A92">
        <w:t>P</w:t>
      </w:r>
      <w:r w:rsidR="002D3551">
        <w:t xml:space="preserve">1380, </w:t>
      </w:r>
      <w:r w:rsidR="000A4A92">
        <w:t>P</w:t>
      </w:r>
      <w:r w:rsidR="002D3551">
        <w:t>1119]</w:t>
      </w:r>
      <w:r w:rsidR="009E0FE6">
        <w:t>.</w:t>
      </w:r>
      <w:r w:rsidR="002D3551">
        <w:t xml:space="preserve"> One participant does not have access to the data [</w:t>
      </w:r>
      <w:r w:rsidR="000A4A92">
        <w:t>P</w:t>
      </w:r>
      <w:r w:rsidR="002D3551">
        <w:t xml:space="preserve">1093]. </w:t>
      </w:r>
    </w:p>
    <w:p w:rsidR="0061606E" w:rsidP="0008789E" w:rsidRDefault="009E0FE6" w14:paraId="49B40DD7" w14:textId="40391876">
      <w:r>
        <w:t xml:space="preserve">Another six participants answered “stayed about the same” </w:t>
      </w:r>
      <w:r w:rsidR="00647DD6">
        <w:t>[</w:t>
      </w:r>
      <w:r w:rsidR="000A4A92">
        <w:t>P</w:t>
      </w:r>
      <w:r w:rsidR="00647DD6">
        <w:t xml:space="preserve">759, </w:t>
      </w:r>
      <w:r w:rsidR="000A4A92">
        <w:t>P</w:t>
      </w:r>
      <w:r w:rsidR="00647DD6">
        <w:t xml:space="preserve">1302, </w:t>
      </w:r>
      <w:r w:rsidR="000A4A92">
        <w:t>P</w:t>
      </w:r>
      <w:r w:rsidR="00647DD6">
        <w:t xml:space="preserve">1070, </w:t>
      </w:r>
      <w:r w:rsidR="000A4A92">
        <w:t>P</w:t>
      </w:r>
      <w:r w:rsidR="00647DD6">
        <w:t xml:space="preserve">1434, </w:t>
      </w:r>
      <w:r w:rsidR="000A4A92">
        <w:t>P</w:t>
      </w:r>
      <w:r w:rsidR="00647DD6">
        <w:t xml:space="preserve">1226, </w:t>
      </w:r>
      <w:r w:rsidR="000A4A92">
        <w:t>P</w:t>
      </w:r>
      <w:r w:rsidRPr="006537B1" w:rsidR="00791EDC">
        <w:t>1</w:t>
      </w:r>
      <w:r w:rsidRPr="000A4A92" w:rsidR="00791EDC">
        <w:t>018</w:t>
      </w:r>
      <w:r w:rsidRPr="000A4A92" w:rsidR="0061606E">
        <w:t xml:space="preserve">, </w:t>
      </w:r>
      <w:r w:rsidRPr="000A4A92" w:rsidR="000A4A92">
        <w:t>P</w:t>
      </w:r>
      <w:r w:rsidRPr="000A4A92" w:rsidR="0061606E">
        <w:t>932</w:t>
      </w:r>
      <w:r w:rsidRPr="000A4A92" w:rsidR="00647DD6">
        <w:t>]. One of which indicated that although they</w:t>
      </w:r>
      <w:r w:rsidRPr="000A4A92" w:rsidR="0061606E">
        <w:t xml:space="preserve">’ve been told </w:t>
      </w:r>
      <w:r w:rsidRPr="000A4A92" w:rsidR="00647DD6">
        <w:t xml:space="preserve">the number of postdocs has </w:t>
      </w:r>
      <w:r w:rsidRPr="000A4A92" w:rsidR="002D3551">
        <w:t>‘</w:t>
      </w:r>
      <w:r w:rsidRPr="000A4A92" w:rsidR="00647DD6">
        <w:t>stayed about the same</w:t>
      </w:r>
      <w:r w:rsidRPr="000A4A92" w:rsidR="002D3551">
        <w:t>’</w:t>
      </w:r>
      <w:r w:rsidRPr="000A4A92" w:rsidR="00647DD6">
        <w:t xml:space="preserve">, they </w:t>
      </w:r>
      <w:r w:rsidRPr="000A4A92" w:rsidR="0061606E">
        <w:t xml:space="preserve">don’t access the data themselves but </w:t>
      </w:r>
      <w:r w:rsidRPr="000A4A92" w:rsidR="00647DD6">
        <w:t>are dependent on department representative to pull the data [</w:t>
      </w:r>
      <w:r w:rsidRPr="000A4A92" w:rsidR="000A4A92">
        <w:t>P</w:t>
      </w:r>
      <w:r w:rsidRPr="000A4A92" w:rsidR="00647DD6">
        <w:t xml:space="preserve">1070]. </w:t>
      </w:r>
      <w:r w:rsidRPr="000A4A92" w:rsidR="00791EDC">
        <w:t>Two of these</w:t>
      </w:r>
      <w:r w:rsidRPr="000A4A92" w:rsidR="00647DD6">
        <w:t xml:space="preserve"> participant</w:t>
      </w:r>
      <w:r w:rsidRPr="000A4A92" w:rsidR="00791EDC">
        <w:t>s</w:t>
      </w:r>
      <w:r w:rsidRPr="000A4A92" w:rsidR="00647DD6">
        <w:t xml:space="preserve"> mentioned </w:t>
      </w:r>
      <w:r w:rsidRPr="000A4A92" w:rsidR="00791EDC">
        <w:t>issues international students on VISAs have experienced</w:t>
      </w:r>
      <w:r w:rsidRPr="000A4A92" w:rsidR="0061606E">
        <w:t>. O</w:t>
      </w:r>
      <w:r w:rsidRPr="000A4A92" w:rsidR="00791EDC">
        <w:t>ne indicated th</w:t>
      </w:r>
      <w:r w:rsidRPr="000A4A92" w:rsidR="00647DD6">
        <w:t>eir answer of “stayed about the same” undermines issues international students on VISAs had with returning [</w:t>
      </w:r>
      <w:r w:rsidRPr="000A4A92" w:rsidR="000A4A92">
        <w:t>P</w:t>
      </w:r>
      <w:r w:rsidRPr="000A4A92" w:rsidR="00647DD6">
        <w:t>1434</w:t>
      </w:r>
      <w:r w:rsidRPr="000A4A92" w:rsidR="00791EDC">
        <w:t>]</w:t>
      </w:r>
      <w:r w:rsidRPr="000A4A92" w:rsidR="0061606E">
        <w:t>.</w:t>
      </w:r>
      <w:r w:rsidRPr="000A4A92" w:rsidR="00791EDC">
        <w:t xml:space="preserve"> </w:t>
      </w:r>
      <w:r w:rsidRPr="000A4A92" w:rsidR="0061606E">
        <w:t>W</w:t>
      </w:r>
      <w:r w:rsidRPr="000A4A92" w:rsidR="00791EDC">
        <w:t xml:space="preserve">hile another </w:t>
      </w:r>
      <w:r w:rsidRPr="000A4A92" w:rsidR="0061606E">
        <w:t xml:space="preserve">participant </w:t>
      </w:r>
      <w:r w:rsidRPr="000A4A92" w:rsidR="00791EDC">
        <w:t>indicated the</w:t>
      </w:r>
      <w:r w:rsidRPr="000A4A92" w:rsidR="0061606E">
        <w:t>y expect the</w:t>
      </w:r>
      <w:r w:rsidRPr="000A4A92" w:rsidR="00791EDC">
        <w:t xml:space="preserve"> number of postdocs </w:t>
      </w:r>
      <w:r w:rsidRPr="000A4A92" w:rsidR="0061606E">
        <w:t xml:space="preserve">to </w:t>
      </w:r>
      <w:r w:rsidRPr="000A4A92" w:rsidR="00791EDC">
        <w:t>decrease due to VISA issues [</w:t>
      </w:r>
      <w:r w:rsidRPr="000A4A92" w:rsidR="000A4A92">
        <w:t>P</w:t>
      </w:r>
      <w:r w:rsidRPr="000A4A92" w:rsidR="00791EDC">
        <w:t>1018</w:t>
      </w:r>
      <w:r w:rsidRPr="000A4A92" w:rsidR="00647DD6">
        <w:t>].</w:t>
      </w:r>
      <w:r w:rsidRPr="000A4A92" w:rsidR="00791EDC">
        <w:t xml:space="preserve"> This</w:t>
      </w:r>
      <w:r w:rsidR="00791EDC">
        <w:t xml:space="preserve"> same participant also mentioned </w:t>
      </w:r>
      <w:r w:rsidRPr="00791EDC" w:rsidR="00791EDC">
        <w:t xml:space="preserve">NFRs </w:t>
      </w:r>
      <w:r w:rsidR="00791EDC">
        <w:t>were</w:t>
      </w:r>
      <w:r w:rsidRPr="00791EDC" w:rsidR="00791EDC">
        <w:t xml:space="preserve"> offer</w:t>
      </w:r>
      <w:r w:rsidR="00791EDC">
        <w:t>ed</w:t>
      </w:r>
      <w:r w:rsidRPr="00791EDC" w:rsidR="00791EDC">
        <w:t xml:space="preserve"> a separation package</w:t>
      </w:r>
      <w:r w:rsidR="00791EDC">
        <w:t>. Although this participant answered “stayed about the same” the comments i</w:t>
      </w:r>
      <w:r w:rsidR="002751EB">
        <w:t>mply the number of postdocs may have decreased.</w:t>
      </w:r>
      <w:r w:rsidR="00791EDC">
        <w:t xml:space="preserve"> </w:t>
      </w:r>
    </w:p>
    <w:p w:rsidR="0008789E" w:rsidP="0008789E" w:rsidRDefault="002751EB" w14:paraId="2D1FC809" w14:textId="1252ABF7">
      <w:r>
        <w:t>One participant</w:t>
      </w:r>
      <w:r w:rsidR="00C7225F">
        <w:t>’s</w:t>
      </w:r>
      <w:r>
        <w:t xml:space="preserve"> </w:t>
      </w:r>
      <w:r w:rsidR="00C7225F">
        <w:t xml:space="preserve">survey item response was </w:t>
      </w:r>
      <w:r>
        <w:t>“decreased” although commented that they expect the number</w:t>
      </w:r>
      <w:r w:rsidR="00E275D6">
        <w:t>s</w:t>
      </w:r>
      <w:r>
        <w:t xml:space="preserve"> ha</w:t>
      </w:r>
      <w:r w:rsidR="00E275D6">
        <w:t>ve</w:t>
      </w:r>
      <w:r>
        <w:t xml:space="preserve"> “stayed the same” [</w:t>
      </w:r>
      <w:r w:rsidR="000A4A92">
        <w:t>P</w:t>
      </w:r>
      <w:r>
        <w:t xml:space="preserve">932]. This participant cited </w:t>
      </w:r>
      <w:r w:rsidR="00F374F0">
        <w:t>postdocs</w:t>
      </w:r>
      <w:r w:rsidR="00E275D6">
        <w:t xml:space="preserve"> </w:t>
      </w:r>
      <w:r>
        <w:t>‘stayed on longer than expected due to limited opportunities available</w:t>
      </w:r>
      <w:r w:rsidR="00E275D6">
        <w:t xml:space="preserve">’ and ‘these extended positions </w:t>
      </w:r>
      <w:r w:rsidRPr="00910D8A" w:rsidR="00E275D6">
        <w:rPr>
          <w:rFonts w:ascii="Calibri" w:hAnsi="Calibri" w:eastAsia="Times New Roman" w:cs="Calibri"/>
          <w:color w:val="000000"/>
        </w:rPr>
        <w:t xml:space="preserve">filled holes caused by </w:t>
      </w:r>
      <w:r w:rsidR="00F374F0">
        <w:rPr>
          <w:rFonts w:ascii="Calibri" w:hAnsi="Calibri" w:eastAsia="Times New Roman" w:cs="Calibri"/>
          <w:color w:val="000000"/>
        </w:rPr>
        <w:t>postdocs</w:t>
      </w:r>
      <w:r w:rsidRPr="00910D8A" w:rsidR="00E275D6">
        <w:rPr>
          <w:rFonts w:ascii="Calibri" w:hAnsi="Calibri" w:eastAsia="Times New Roman" w:cs="Calibri"/>
          <w:color w:val="000000"/>
        </w:rPr>
        <w:t xml:space="preserve"> who were unable</w:t>
      </w:r>
      <w:r w:rsidR="00E275D6">
        <w:rPr>
          <w:rFonts w:ascii="Calibri" w:hAnsi="Calibri" w:eastAsia="Times New Roman" w:cs="Calibri"/>
          <w:color w:val="000000"/>
        </w:rPr>
        <w:t xml:space="preserve"> or </w:t>
      </w:r>
      <w:r w:rsidRPr="00910D8A" w:rsidR="00E275D6">
        <w:rPr>
          <w:rFonts w:ascii="Calibri" w:hAnsi="Calibri" w:eastAsia="Times New Roman" w:cs="Calibri"/>
          <w:color w:val="000000"/>
        </w:rPr>
        <w:t>unwilling to accept a position</w:t>
      </w:r>
      <w:r w:rsidR="00E275D6">
        <w:rPr>
          <w:rFonts w:ascii="Calibri" w:hAnsi="Calibri" w:eastAsia="Times New Roman" w:cs="Calibri"/>
          <w:color w:val="000000"/>
        </w:rPr>
        <w:t>, typically due to VISA issues’.</w:t>
      </w:r>
      <w:r>
        <w:t xml:space="preserve"> </w:t>
      </w:r>
    </w:p>
    <w:p w:rsidR="00C7225F" w:rsidP="00C7225F" w:rsidRDefault="00C7225F" w14:paraId="59547344" w14:textId="089BDBE8">
      <w:r>
        <w:t xml:space="preserve">One other participant answered “increased” citing </w:t>
      </w:r>
      <w:r w:rsidR="00425233">
        <w:t>Principal Investigators</w:t>
      </w:r>
      <w:r>
        <w:t xml:space="preserve"> hiring former graduate students to provide them a job in a “bleak economy” [</w:t>
      </w:r>
      <w:r w:rsidR="000A4A92">
        <w:t>P</w:t>
      </w:r>
      <w:r>
        <w:t xml:space="preserve">1285]. </w:t>
      </w:r>
    </w:p>
    <w:p w:rsidRPr="00231B87" w:rsidR="0008789E" w:rsidP="0008789E" w:rsidRDefault="0008789E" w14:paraId="3749D32B" w14:textId="7285AF52">
      <w:pPr>
        <w:rPr>
          <w:b/>
          <w:bCs/>
        </w:rPr>
      </w:pPr>
      <w:r w:rsidRPr="00231B87">
        <w:rPr>
          <w:b/>
          <w:bCs/>
        </w:rPr>
        <w:t>Recommendations:</w:t>
      </w:r>
      <w:r w:rsidRPr="00231B87" w:rsidR="00A76624">
        <w:rPr>
          <w:b/>
          <w:bCs/>
        </w:rPr>
        <w:t xml:space="preserve"> </w:t>
      </w:r>
    </w:p>
    <w:p w:rsidRPr="00E96E98" w:rsidR="000A4A92" w:rsidP="003B2230" w:rsidRDefault="000A4A92" w14:paraId="0DA3DC52" w14:textId="2DC7F2BE">
      <w:r>
        <w:t xml:space="preserve">Comments captured by interviews demonstrate that participants understood the question and were able to identify a number of factors that may influence the number of postdocs at the institution. </w:t>
      </w:r>
      <w:r w:rsidR="003B2230">
        <w:t xml:space="preserve">The factors often involved issues faced by employees, or would-be employees, who require temporary visas to work in the U.S. Participants note a similar situation among student enrollment, whereby U.S. citizens and permanent residents faced different circumstances than students who are temporary visa holders. </w:t>
      </w:r>
      <w:r w:rsidRPr="00E96E98" w:rsidR="003B2230">
        <w:t>For this reason, we recommend separating the response options to collect postdoc data by citizenship. The suggested revision is as follows:</w:t>
      </w:r>
    </w:p>
    <w:p w:rsidRPr="00E96E98" w:rsidR="003B2230" w:rsidP="003B2230" w:rsidRDefault="003B2230" w14:paraId="402F3C18" w14:textId="77777777">
      <w:pPr>
        <w:tabs>
          <w:tab w:val="left" w:pos="270"/>
        </w:tabs>
        <w:spacing w:after="0" w:line="276" w:lineRule="auto"/>
        <w:rPr>
          <w:rFonts w:ascii="Calibri" w:hAnsi="Calibri" w:eastAsia="Times New Roman" w:cs="Calibri"/>
        </w:rPr>
      </w:pPr>
      <w:r w:rsidRPr="00E96E98">
        <w:rPr>
          <w:rFonts w:ascii="Calibri" w:hAnsi="Calibri" w:eastAsia="Times New Roman" w:cs="Calibri"/>
        </w:rPr>
        <w:t>Have the number of postdocs at your institution this fall increased, stayed about the same, or decreased?</w:t>
      </w:r>
    </w:p>
    <w:p w:rsidRPr="00E96E98" w:rsidR="003B2230" w:rsidP="003B2230" w:rsidRDefault="003B2230" w14:paraId="6F212CDF" w14:textId="77777777">
      <w:pPr>
        <w:tabs>
          <w:tab w:val="left" w:pos="270"/>
          <w:tab w:val="left" w:pos="720"/>
          <w:tab w:val="left" w:pos="4860"/>
        </w:tabs>
        <w:spacing w:after="0" w:line="276" w:lineRule="auto"/>
        <w:ind w:firstLine="720"/>
        <w:rPr>
          <w:rFonts w:ascii="Calibri" w:hAnsi="Calibri" w:eastAsia="Times New Roman" w:cs="Calibri"/>
        </w:rPr>
      </w:pPr>
      <w:r w:rsidRPr="00E96E98">
        <w:rPr>
          <w:rFonts w:ascii="Calibri" w:hAnsi="Calibri" w:eastAsia="Times New Roman" w:cs="Calibri"/>
        </w:rPr>
        <w:t xml:space="preserve">a. postdocs who are US citizens or permanent residents? </w:t>
      </w:r>
    </w:p>
    <w:p w:rsidRPr="00E96E98" w:rsidR="003B2230" w:rsidP="003B2230" w:rsidRDefault="003B2230" w14:paraId="66C36424" w14:textId="77777777">
      <w:pPr>
        <w:tabs>
          <w:tab w:val="left" w:pos="270"/>
          <w:tab w:val="left" w:pos="720"/>
          <w:tab w:val="left" w:pos="4860"/>
        </w:tabs>
        <w:spacing w:after="0" w:line="276" w:lineRule="auto"/>
        <w:rPr>
          <w:rFonts w:ascii="Calibri" w:hAnsi="Calibri" w:eastAsia="Times New Roman" w:cs="Calibri"/>
        </w:rPr>
      </w:pPr>
      <w:r w:rsidRPr="003B2230">
        <w:rPr>
          <w:rFonts w:ascii="Calibri" w:hAnsi="Calibri" w:eastAsia="Times New Roman" w:cs="Calibri"/>
          <w:color w:val="FF0000"/>
        </w:rPr>
        <w:tab/>
      </w:r>
      <w:r w:rsidRPr="003B2230">
        <w:rPr>
          <w:rFonts w:ascii="Calibri" w:hAnsi="Calibri" w:eastAsia="Times New Roman" w:cs="Calibri"/>
          <w:color w:val="FF0000"/>
        </w:rPr>
        <w:tab/>
      </w:r>
      <w:r w:rsidRPr="00E96E98">
        <w:rPr>
          <w:rFonts w:ascii="Calibri" w:hAnsi="Calibri" w:eastAsia="Times New Roman" w:cs="Calibri"/>
        </w:rPr>
        <w:t>__Increased   __Stayed about the same   __Decreased    __Don’t know</w:t>
      </w:r>
    </w:p>
    <w:p w:rsidRPr="00E96E98" w:rsidR="003B2230" w:rsidP="003B2230" w:rsidRDefault="003B2230" w14:paraId="70E5A01A" w14:textId="721AEB42">
      <w:pPr>
        <w:tabs>
          <w:tab w:val="left" w:pos="270"/>
          <w:tab w:val="left" w:pos="720"/>
          <w:tab w:val="left" w:pos="4860"/>
        </w:tabs>
        <w:spacing w:after="0" w:line="276" w:lineRule="auto"/>
        <w:ind w:firstLine="720"/>
        <w:rPr>
          <w:rFonts w:ascii="Calibri" w:hAnsi="Calibri" w:eastAsia="Times New Roman" w:cs="Calibri"/>
        </w:rPr>
      </w:pPr>
      <w:r w:rsidRPr="00E96E98">
        <w:rPr>
          <w:rFonts w:ascii="Calibri" w:hAnsi="Calibri" w:eastAsia="Times New Roman" w:cs="Calibri"/>
        </w:rPr>
        <w:t xml:space="preserve">b. </w:t>
      </w:r>
      <w:r w:rsidRPr="00E96E98" w:rsidR="004B2B08">
        <w:rPr>
          <w:rFonts w:ascii="Calibri" w:hAnsi="Calibri" w:eastAsia="Times New Roman" w:cs="Calibri"/>
        </w:rPr>
        <w:t>postdocs</w:t>
      </w:r>
      <w:r w:rsidRPr="00E96E98">
        <w:rPr>
          <w:rFonts w:ascii="Calibri" w:hAnsi="Calibri" w:eastAsia="Times New Roman" w:cs="Calibri"/>
        </w:rPr>
        <w:t xml:space="preserve"> who are temporary visa holders?</w:t>
      </w:r>
      <w:r w:rsidRPr="00E96E98">
        <w:rPr>
          <w:rFonts w:ascii="Calibri" w:hAnsi="Calibri" w:eastAsia="Times New Roman" w:cs="Calibri"/>
        </w:rPr>
        <w:tab/>
      </w:r>
    </w:p>
    <w:p w:rsidRPr="00E96E98" w:rsidR="003B2230" w:rsidP="003B2230" w:rsidRDefault="003B2230" w14:paraId="343BFC48" w14:textId="77777777">
      <w:pPr>
        <w:tabs>
          <w:tab w:val="left" w:pos="270"/>
          <w:tab w:val="left" w:pos="720"/>
          <w:tab w:val="left" w:pos="4860"/>
        </w:tabs>
        <w:spacing w:after="0" w:line="276" w:lineRule="auto"/>
        <w:ind w:firstLine="720"/>
        <w:rPr>
          <w:rFonts w:ascii="Calibri" w:hAnsi="Calibri" w:eastAsia="Times New Roman" w:cs="Calibri"/>
        </w:rPr>
      </w:pPr>
      <w:r w:rsidRPr="00E96E98">
        <w:rPr>
          <w:rFonts w:ascii="Calibri" w:hAnsi="Calibri" w:eastAsia="Times New Roman" w:cs="Calibri"/>
        </w:rPr>
        <w:t>__Increased   __Stayed about the same   __Decreased    __ Don’t know</w:t>
      </w:r>
    </w:p>
    <w:p w:rsidR="0008789E" w:rsidP="0008789E" w:rsidRDefault="0008789E" w14:paraId="2636E08E" w14:textId="77777777">
      <w:pPr>
        <w:pBdr>
          <w:bottom w:val="single" w:color="auto" w:sz="4" w:space="1"/>
        </w:pBdr>
        <w:spacing w:before="160"/>
      </w:pPr>
    </w:p>
    <w:p w:rsidR="0008789E" w:rsidP="0008789E" w:rsidRDefault="00E74442" w14:paraId="22516973" w14:textId="34997503">
      <w:pPr>
        <w:pStyle w:val="Heading2"/>
        <w:spacing w:after="120"/>
        <w:rPr>
          <w:b/>
          <w:bCs/>
        </w:rPr>
      </w:pPr>
      <w:r>
        <w:rPr>
          <w:b/>
          <w:bCs/>
        </w:rPr>
        <w:t>POSTDOC AND NFR DATA QUESTION</w:t>
      </w:r>
      <w:r w:rsidR="0008789E">
        <w:rPr>
          <w:b/>
          <w:bCs/>
        </w:rPr>
        <w:t xml:space="preserve"> C-2</w:t>
      </w:r>
    </w:p>
    <w:p w:rsidR="002555E4" w:rsidP="00A76624" w:rsidRDefault="00A76624" w14:paraId="4E4ADD77" w14:textId="3ED0A54E">
      <w:pPr>
        <w:jc w:val="center"/>
      </w:pPr>
      <w:r w:rsidRPr="0098756C">
        <w:rPr>
          <w:b/>
          <w:bCs/>
        </w:rPr>
        <w:t>This fall, have any programs at your institution extended the number of years postdocs are allowed to receive funding?</w:t>
      </w:r>
    </w:p>
    <w:p w:rsidR="00BF03B4" w:rsidP="0008789E" w:rsidRDefault="00BF03B4" w14:paraId="2FD4120F" w14:textId="09CCC96F">
      <w:pPr>
        <w:rPr>
          <w:b/>
          <w:bCs/>
        </w:rPr>
      </w:pPr>
      <w:r>
        <w:rPr>
          <w:b/>
          <w:bCs/>
        </w:rPr>
        <w:t>Response Options:</w:t>
      </w:r>
    </w:p>
    <w:p w:rsidRPr="00242A99" w:rsidR="00BF03B4" w:rsidP="0008789E" w:rsidRDefault="00BF03B4" w14:paraId="1058655E" w14:textId="2629A18A">
      <w:r w:rsidRPr="00242A99">
        <w:t>Choose one option – Yes, No, or Don’t Know.</w:t>
      </w:r>
    </w:p>
    <w:p w:rsidRPr="00231B87" w:rsidR="000A4A92" w:rsidP="0008789E" w:rsidRDefault="0008789E" w14:paraId="180D1C4E" w14:textId="2D9B09CF">
      <w:pPr>
        <w:rPr>
          <w:b/>
          <w:bCs/>
        </w:rPr>
      </w:pPr>
      <w:r w:rsidRPr="00231B87">
        <w:rPr>
          <w:b/>
          <w:bCs/>
        </w:rPr>
        <w:t>Findings:</w:t>
      </w:r>
      <w:r w:rsidRPr="00231B87" w:rsidR="00A76624">
        <w:rPr>
          <w:b/>
          <w:bCs/>
        </w:rPr>
        <w:t xml:space="preserve"> </w:t>
      </w:r>
    </w:p>
    <w:p w:rsidR="006A3CA2" w:rsidP="0008789E" w:rsidRDefault="00A76624" w14:paraId="5E328E36" w14:textId="4A203BC7">
      <w:r>
        <w:t>Eight participants answered “don’t know” to this question [</w:t>
      </w:r>
      <w:r w:rsidR="000A4A92">
        <w:t>P</w:t>
      </w:r>
      <w:r w:rsidRPr="00A76624">
        <w:t>3290</w:t>
      </w:r>
      <w:r>
        <w:t xml:space="preserve">, </w:t>
      </w:r>
      <w:r w:rsidR="000A4A92">
        <w:t>P</w:t>
      </w:r>
      <w:r>
        <w:t xml:space="preserve">1093, </w:t>
      </w:r>
      <w:r w:rsidR="000A4A92">
        <w:t>P</w:t>
      </w:r>
      <w:r>
        <w:t xml:space="preserve">940, </w:t>
      </w:r>
      <w:r w:rsidR="000A4A92">
        <w:t>P</w:t>
      </w:r>
      <w:r>
        <w:t xml:space="preserve">1302, </w:t>
      </w:r>
      <w:r w:rsidR="000A4A92">
        <w:t>P</w:t>
      </w:r>
      <w:r>
        <w:t xml:space="preserve">1314, </w:t>
      </w:r>
      <w:r w:rsidR="000A4A92">
        <w:t>P</w:t>
      </w:r>
      <w:r>
        <w:t xml:space="preserve">1380, </w:t>
      </w:r>
      <w:r w:rsidR="000A4A92">
        <w:t>P</w:t>
      </w:r>
      <w:r>
        <w:t xml:space="preserve">1285, </w:t>
      </w:r>
      <w:r w:rsidR="000A4A92">
        <w:t>P</w:t>
      </w:r>
      <w:r>
        <w:t>1119]</w:t>
      </w:r>
      <w:r w:rsidR="00BE13B3">
        <w:t>. Two of these participants mentioned they would know more after the census [</w:t>
      </w:r>
      <w:bookmarkStart w:name="_Hlk52955528" w:id="3"/>
      <w:r w:rsidR="000A4A92">
        <w:t>P</w:t>
      </w:r>
      <w:r w:rsidR="00BE13B3">
        <w:rPr>
          <w:rFonts w:ascii="Calibri" w:hAnsi="Calibri" w:eastAsia="Times New Roman" w:cs="Calibri"/>
          <w:color w:val="000000"/>
        </w:rPr>
        <w:t>3290</w:t>
      </w:r>
      <w:bookmarkEnd w:id="3"/>
      <w:r w:rsidR="00BE13B3">
        <w:rPr>
          <w:rFonts w:ascii="Calibri" w:hAnsi="Calibri" w:eastAsia="Times New Roman" w:cs="Calibri"/>
          <w:color w:val="000000"/>
        </w:rPr>
        <w:t xml:space="preserve">, </w:t>
      </w:r>
      <w:r w:rsidR="000A4A92">
        <w:rPr>
          <w:rFonts w:ascii="Calibri" w:hAnsi="Calibri" w:eastAsia="Times New Roman" w:cs="Calibri"/>
          <w:color w:val="000000"/>
        </w:rPr>
        <w:t>P</w:t>
      </w:r>
      <w:r w:rsidR="00BE13B3">
        <w:rPr>
          <w:rFonts w:ascii="Calibri" w:hAnsi="Calibri" w:eastAsia="Times New Roman" w:cs="Calibri"/>
          <w:color w:val="000000"/>
        </w:rPr>
        <w:t>1302]</w:t>
      </w:r>
      <w:r w:rsidR="00BE13B3">
        <w:t xml:space="preserve">. </w:t>
      </w:r>
      <w:r w:rsidR="00F14C43">
        <w:t>Five</w:t>
      </w:r>
      <w:r w:rsidR="00BE13B3">
        <w:t xml:space="preserve"> </w:t>
      </w:r>
      <w:r w:rsidR="00F14C43">
        <w:t xml:space="preserve">of these </w:t>
      </w:r>
      <w:r w:rsidRPr="00321EE0" w:rsidR="00BE13B3">
        <w:t xml:space="preserve">participants indicated they either do not have access to the </w:t>
      </w:r>
      <w:r w:rsidRPr="00321EE0" w:rsidR="00F14C43">
        <w:t xml:space="preserve">data or the </w:t>
      </w:r>
      <w:r w:rsidRPr="00321EE0" w:rsidR="00BE13B3">
        <w:t>information</w:t>
      </w:r>
      <w:r w:rsidRPr="00321EE0" w:rsidR="00C7225F">
        <w:t>al</w:t>
      </w:r>
      <w:r w:rsidR="00C7225F">
        <w:t xml:space="preserve"> discussions</w:t>
      </w:r>
      <w:r w:rsidR="00BE13B3">
        <w:t xml:space="preserve"> [</w:t>
      </w:r>
      <w:r w:rsidR="000A4A92">
        <w:t>P</w:t>
      </w:r>
      <w:r w:rsidR="00BE13B3">
        <w:rPr>
          <w:rFonts w:ascii="Calibri" w:hAnsi="Calibri" w:eastAsia="Times New Roman" w:cs="Calibri"/>
          <w:color w:val="000000"/>
        </w:rPr>
        <w:t xml:space="preserve">1093, </w:t>
      </w:r>
      <w:r w:rsidR="000A4A92">
        <w:rPr>
          <w:rFonts w:ascii="Calibri" w:hAnsi="Calibri" w:eastAsia="Times New Roman" w:cs="Calibri"/>
          <w:color w:val="000000"/>
        </w:rPr>
        <w:t>P</w:t>
      </w:r>
      <w:r w:rsidR="00F14C43">
        <w:rPr>
          <w:rFonts w:ascii="Calibri" w:hAnsi="Calibri" w:eastAsia="Times New Roman" w:cs="Calibri"/>
          <w:color w:val="000000"/>
        </w:rPr>
        <w:t xml:space="preserve">940, </w:t>
      </w:r>
      <w:r w:rsidR="000A4A92">
        <w:rPr>
          <w:rFonts w:ascii="Calibri" w:hAnsi="Calibri" w:eastAsia="Times New Roman" w:cs="Calibri"/>
          <w:color w:val="000000"/>
        </w:rPr>
        <w:t>P</w:t>
      </w:r>
      <w:r w:rsidR="00BE13B3">
        <w:rPr>
          <w:rFonts w:ascii="Calibri" w:hAnsi="Calibri" w:eastAsia="Times New Roman" w:cs="Calibri"/>
          <w:color w:val="000000"/>
        </w:rPr>
        <w:t>1380</w:t>
      </w:r>
      <w:r w:rsidR="00F14C43">
        <w:rPr>
          <w:rFonts w:ascii="Calibri" w:hAnsi="Calibri" w:eastAsia="Times New Roman" w:cs="Calibri"/>
          <w:color w:val="000000"/>
        </w:rPr>
        <w:t xml:space="preserve">, </w:t>
      </w:r>
      <w:r w:rsidR="000A4A92">
        <w:rPr>
          <w:rFonts w:ascii="Calibri" w:hAnsi="Calibri" w:eastAsia="Times New Roman" w:cs="Calibri"/>
          <w:color w:val="000000"/>
        </w:rPr>
        <w:t>P</w:t>
      </w:r>
      <w:r w:rsidR="00F14C43">
        <w:rPr>
          <w:rFonts w:ascii="Calibri" w:hAnsi="Calibri" w:eastAsia="Times New Roman" w:cs="Calibri"/>
          <w:color w:val="000000"/>
        </w:rPr>
        <w:t xml:space="preserve">1285, </w:t>
      </w:r>
      <w:r w:rsidR="000A4A92">
        <w:rPr>
          <w:rFonts w:ascii="Calibri" w:hAnsi="Calibri" w:eastAsia="Times New Roman" w:cs="Calibri"/>
          <w:color w:val="000000"/>
        </w:rPr>
        <w:t>P</w:t>
      </w:r>
      <w:r w:rsidR="00F14C43">
        <w:rPr>
          <w:rFonts w:ascii="Calibri" w:hAnsi="Calibri" w:eastAsia="Times New Roman" w:cs="Calibri"/>
          <w:color w:val="000000"/>
        </w:rPr>
        <w:t>1119]. One of these participants indicated the use of the word “allowed” is ambiguous because, “</w:t>
      </w:r>
      <w:r w:rsidRPr="00F14C43" w:rsidR="00F14C43">
        <w:rPr>
          <w:rFonts w:ascii="Calibri" w:hAnsi="Calibri" w:eastAsia="Times New Roman" w:cs="Calibri"/>
          <w:color w:val="000000"/>
        </w:rPr>
        <w:t xml:space="preserve">it’s not </w:t>
      </w:r>
      <w:r w:rsidR="00C7225F">
        <w:rPr>
          <w:rFonts w:ascii="Calibri" w:hAnsi="Calibri" w:eastAsia="Times New Roman" w:cs="Calibri"/>
          <w:color w:val="000000"/>
        </w:rPr>
        <w:t>t</w:t>
      </w:r>
      <w:r w:rsidRPr="00F14C43" w:rsidR="00F14C43">
        <w:rPr>
          <w:rFonts w:ascii="Calibri" w:hAnsi="Calibri" w:eastAsia="Times New Roman" w:cs="Calibri"/>
          <w:color w:val="000000"/>
        </w:rPr>
        <w:t>he institution level, instead decided by the P</w:t>
      </w:r>
      <w:r w:rsidR="00D92E0C">
        <w:rPr>
          <w:rFonts w:ascii="Calibri" w:hAnsi="Calibri" w:eastAsia="Times New Roman" w:cs="Calibri"/>
          <w:color w:val="000000"/>
        </w:rPr>
        <w:t>rincipal</w:t>
      </w:r>
      <w:r w:rsidR="00DC138E">
        <w:rPr>
          <w:rFonts w:ascii="Calibri" w:hAnsi="Calibri" w:eastAsia="Times New Roman" w:cs="Calibri"/>
          <w:color w:val="000000"/>
        </w:rPr>
        <w:t xml:space="preserve"> </w:t>
      </w:r>
      <w:r w:rsidRPr="00F14C43" w:rsidR="00F14C43">
        <w:rPr>
          <w:rFonts w:ascii="Calibri" w:hAnsi="Calibri" w:eastAsia="Times New Roman" w:cs="Calibri"/>
          <w:color w:val="000000"/>
        </w:rPr>
        <w:t>I</w:t>
      </w:r>
      <w:r w:rsidR="00DC138E">
        <w:rPr>
          <w:rFonts w:ascii="Calibri" w:hAnsi="Calibri" w:eastAsia="Times New Roman" w:cs="Calibri"/>
          <w:color w:val="000000"/>
        </w:rPr>
        <w:t>nvestigator</w:t>
      </w:r>
      <w:r w:rsidRPr="00F14C43" w:rsidR="00F14C43">
        <w:rPr>
          <w:rFonts w:ascii="Calibri" w:hAnsi="Calibri" w:eastAsia="Times New Roman" w:cs="Calibri"/>
          <w:color w:val="000000"/>
        </w:rPr>
        <w:t xml:space="preserve"> and projects and departments</w:t>
      </w:r>
      <w:r w:rsidR="00F14C43">
        <w:rPr>
          <w:rFonts w:ascii="Calibri" w:hAnsi="Calibri" w:eastAsia="Times New Roman" w:cs="Calibri"/>
          <w:color w:val="000000"/>
        </w:rPr>
        <w:t xml:space="preserve">” and therefore </w:t>
      </w:r>
      <w:r w:rsidR="00C7225F">
        <w:rPr>
          <w:rFonts w:ascii="Calibri" w:hAnsi="Calibri" w:eastAsia="Times New Roman" w:cs="Calibri"/>
          <w:color w:val="000000"/>
        </w:rPr>
        <w:t>this</w:t>
      </w:r>
      <w:r w:rsidR="00F14C43">
        <w:rPr>
          <w:rFonts w:ascii="Calibri" w:hAnsi="Calibri" w:eastAsia="Times New Roman" w:cs="Calibri"/>
          <w:color w:val="000000"/>
        </w:rPr>
        <w:t xml:space="preserve"> </w:t>
      </w:r>
      <w:r w:rsidR="00C7225F">
        <w:rPr>
          <w:rFonts w:ascii="Calibri" w:hAnsi="Calibri" w:eastAsia="Times New Roman" w:cs="Calibri"/>
          <w:color w:val="000000"/>
        </w:rPr>
        <w:t xml:space="preserve">question isn’t </w:t>
      </w:r>
      <w:r w:rsidR="00F14C43">
        <w:rPr>
          <w:rFonts w:ascii="Calibri" w:hAnsi="Calibri" w:eastAsia="Times New Roman" w:cs="Calibri"/>
          <w:color w:val="000000"/>
        </w:rPr>
        <w:t>easy to answer [</w:t>
      </w:r>
      <w:r w:rsidR="000A4A92">
        <w:rPr>
          <w:rFonts w:ascii="Calibri" w:hAnsi="Calibri" w:eastAsia="Times New Roman" w:cs="Calibri"/>
          <w:color w:val="000000"/>
        </w:rPr>
        <w:t>P</w:t>
      </w:r>
      <w:r w:rsidR="00F14C43">
        <w:t>1119].</w:t>
      </w:r>
      <w:r w:rsidR="00C824FE">
        <w:t xml:space="preserve"> </w:t>
      </w:r>
    </w:p>
    <w:p w:rsidRPr="00321EE0" w:rsidR="00F14C43" w:rsidP="0008789E" w:rsidRDefault="00C14E71" w14:paraId="1A1C9779" w14:textId="08AA7F8F">
      <w:pPr>
        <w:rPr>
          <w:rFonts w:ascii="Calibri" w:hAnsi="Calibri" w:eastAsia="Times New Roman" w:cs="Calibri"/>
          <w:color w:val="000000"/>
        </w:rPr>
      </w:pPr>
      <w:r w:rsidRPr="00321EE0">
        <w:t>Two</w:t>
      </w:r>
      <w:r w:rsidRPr="00321EE0" w:rsidR="00A76624">
        <w:t xml:space="preserve"> participants answered “No” to this question [</w:t>
      </w:r>
      <w:r w:rsidR="000A4A92">
        <w:t>P</w:t>
      </w:r>
      <w:r w:rsidRPr="00321EE0" w:rsidR="00A76624">
        <w:t xml:space="preserve">759, </w:t>
      </w:r>
      <w:r w:rsidR="000A4A92">
        <w:t>P</w:t>
      </w:r>
      <w:r w:rsidRPr="00321EE0" w:rsidR="00A76624">
        <w:t>1070].</w:t>
      </w:r>
      <w:r w:rsidRPr="00321EE0" w:rsidR="00F14C43">
        <w:t xml:space="preserve"> </w:t>
      </w:r>
      <w:r w:rsidRPr="00321EE0" w:rsidR="00677EC0">
        <w:t xml:space="preserve">One </w:t>
      </w:r>
      <w:r w:rsidRPr="00321EE0" w:rsidR="00F14C43">
        <w:t>indicated hearing no mention from relevant officials/offices [</w:t>
      </w:r>
      <w:r w:rsidR="000A4A92">
        <w:t>P</w:t>
      </w:r>
      <w:r w:rsidRPr="00321EE0" w:rsidR="00F14C43">
        <w:rPr>
          <w:rFonts w:ascii="Calibri" w:hAnsi="Calibri" w:eastAsia="Times New Roman" w:cs="Calibri"/>
          <w:color w:val="000000"/>
        </w:rPr>
        <w:t xml:space="preserve">759]. Another </w:t>
      </w:r>
      <w:r w:rsidRPr="00321EE0" w:rsidR="00B94166">
        <w:rPr>
          <w:rFonts w:ascii="Calibri" w:hAnsi="Calibri" w:eastAsia="Times New Roman" w:cs="Calibri"/>
          <w:color w:val="000000"/>
        </w:rPr>
        <w:t xml:space="preserve">participant </w:t>
      </w:r>
      <w:r w:rsidRPr="00321EE0" w:rsidR="00F14C43">
        <w:rPr>
          <w:rFonts w:ascii="Calibri" w:hAnsi="Calibri" w:eastAsia="Times New Roman" w:cs="Calibri"/>
          <w:color w:val="000000"/>
        </w:rPr>
        <w:t xml:space="preserve">mentioned </w:t>
      </w:r>
      <w:r w:rsidRPr="00321EE0" w:rsidR="00B94166">
        <w:rPr>
          <w:rFonts w:ascii="Calibri" w:hAnsi="Calibri" w:eastAsia="Times New Roman" w:cs="Calibri"/>
          <w:color w:val="000000"/>
        </w:rPr>
        <w:t xml:space="preserve">there are </w:t>
      </w:r>
      <w:r w:rsidRPr="00321EE0" w:rsidR="00F14C43">
        <w:rPr>
          <w:rFonts w:ascii="Calibri" w:hAnsi="Calibri" w:eastAsia="Times New Roman" w:cs="Calibri"/>
          <w:color w:val="000000"/>
        </w:rPr>
        <w:t>‘no formal limits from the institution on the number of years</w:t>
      </w:r>
      <w:r w:rsidRPr="00321EE0" w:rsidR="00677EC0">
        <w:rPr>
          <w:rFonts w:ascii="Calibri" w:hAnsi="Calibri" w:eastAsia="Times New Roman" w:cs="Calibri"/>
          <w:color w:val="000000"/>
        </w:rPr>
        <w:t>’ so there</w:t>
      </w:r>
      <w:r w:rsidRPr="00321EE0" w:rsidR="00B94166">
        <w:rPr>
          <w:rFonts w:ascii="Calibri" w:hAnsi="Calibri" w:eastAsia="Times New Roman" w:cs="Calibri"/>
          <w:color w:val="000000"/>
        </w:rPr>
        <w:t>’</w:t>
      </w:r>
      <w:r w:rsidRPr="00321EE0" w:rsidR="00677EC0">
        <w:rPr>
          <w:rFonts w:ascii="Calibri" w:hAnsi="Calibri" w:eastAsia="Times New Roman" w:cs="Calibri"/>
          <w:color w:val="000000"/>
        </w:rPr>
        <w:t>s no change</w:t>
      </w:r>
      <w:r w:rsidRPr="00321EE0" w:rsidR="00B94166">
        <w:rPr>
          <w:rFonts w:ascii="Calibri" w:hAnsi="Calibri" w:eastAsia="Times New Roman" w:cs="Calibri"/>
          <w:color w:val="000000"/>
        </w:rPr>
        <w:t>’</w:t>
      </w:r>
      <w:r w:rsidRPr="00321EE0" w:rsidR="00677EC0">
        <w:rPr>
          <w:rFonts w:ascii="Calibri" w:hAnsi="Calibri" w:eastAsia="Times New Roman" w:cs="Calibri"/>
          <w:color w:val="000000"/>
        </w:rPr>
        <w:t xml:space="preserve"> [</w:t>
      </w:r>
      <w:r w:rsidR="000A4A92">
        <w:rPr>
          <w:rFonts w:ascii="Calibri" w:hAnsi="Calibri" w:eastAsia="Times New Roman" w:cs="Calibri"/>
          <w:color w:val="000000"/>
        </w:rPr>
        <w:t>P</w:t>
      </w:r>
      <w:r w:rsidRPr="00321EE0" w:rsidR="00677EC0">
        <w:rPr>
          <w:rFonts w:ascii="Calibri" w:hAnsi="Calibri" w:eastAsia="Times New Roman" w:cs="Calibri"/>
          <w:color w:val="000000"/>
        </w:rPr>
        <w:t xml:space="preserve">1070]. </w:t>
      </w:r>
    </w:p>
    <w:p w:rsidR="00A76624" w:rsidP="00A76624" w:rsidRDefault="00C14E71" w14:paraId="024D7690" w14:textId="73CA6C63">
      <w:r w:rsidRPr="00321EE0">
        <w:t>Four</w:t>
      </w:r>
      <w:r w:rsidRPr="00321EE0" w:rsidR="00A76624">
        <w:t xml:space="preserve"> participants answered “Yes” to this question [</w:t>
      </w:r>
      <w:r w:rsidR="000A4A92">
        <w:t>P</w:t>
      </w:r>
      <w:r w:rsidRPr="00321EE0" w:rsidR="00A76624">
        <w:t xml:space="preserve">1434, </w:t>
      </w:r>
      <w:r w:rsidR="000A4A92">
        <w:t>P</w:t>
      </w:r>
      <w:r w:rsidRPr="00321EE0" w:rsidR="00A76624">
        <w:t xml:space="preserve">1226, </w:t>
      </w:r>
      <w:r w:rsidR="000A4A92">
        <w:t>P</w:t>
      </w:r>
      <w:r w:rsidRPr="00321EE0">
        <w:t xml:space="preserve">932, </w:t>
      </w:r>
      <w:r w:rsidR="000A4A92">
        <w:t>P</w:t>
      </w:r>
      <w:r w:rsidRPr="00321EE0" w:rsidR="00A76624">
        <w:t>1018].</w:t>
      </w:r>
      <w:r w:rsidRPr="00321EE0" w:rsidR="006A3CA2">
        <w:t xml:space="preserve"> One indicated although they answered “yes” this is </w:t>
      </w:r>
      <w:r w:rsidRPr="00321EE0" w:rsidR="006A3CA2">
        <w:rPr>
          <w:rFonts w:ascii="Calibri" w:hAnsi="Calibri" w:eastAsia="Times New Roman" w:cs="Calibri"/>
          <w:color w:val="000000"/>
        </w:rPr>
        <w:t>handled on a ‘case by case basis’ [</w:t>
      </w:r>
      <w:r w:rsidR="000A4A92">
        <w:rPr>
          <w:rFonts w:ascii="Calibri" w:hAnsi="Calibri" w:eastAsia="Times New Roman" w:cs="Calibri"/>
          <w:color w:val="000000"/>
        </w:rPr>
        <w:t>P</w:t>
      </w:r>
      <w:r w:rsidRPr="00321EE0" w:rsidR="006A3CA2">
        <w:rPr>
          <w:rFonts w:ascii="Calibri" w:hAnsi="Calibri" w:eastAsia="Times New Roman" w:cs="Calibri"/>
          <w:color w:val="000000"/>
        </w:rPr>
        <w:t xml:space="preserve">1434]. </w:t>
      </w:r>
      <w:r w:rsidRPr="00321EE0">
        <w:rPr>
          <w:rFonts w:ascii="Calibri" w:hAnsi="Calibri" w:eastAsia="Times New Roman" w:cs="Calibri"/>
          <w:color w:val="000000"/>
        </w:rPr>
        <w:t>One participant selected the survey response item “no” but commented “yes, the level had been extended”. This participant reported it’s handled on a ‘case by case basis’ and there have been</w:t>
      </w:r>
      <w:r w:rsidRPr="00910D8A">
        <w:rPr>
          <w:rFonts w:ascii="Calibri" w:hAnsi="Calibri" w:eastAsia="Times New Roman" w:cs="Calibri"/>
          <w:color w:val="000000"/>
        </w:rPr>
        <w:t xml:space="preserve"> </w:t>
      </w:r>
      <w:r>
        <w:rPr>
          <w:rFonts w:ascii="Calibri" w:hAnsi="Calibri" w:eastAsia="Times New Roman" w:cs="Calibri"/>
          <w:color w:val="000000"/>
        </w:rPr>
        <w:t>‘</w:t>
      </w:r>
      <w:r w:rsidRPr="00910D8A">
        <w:rPr>
          <w:rFonts w:ascii="Calibri" w:hAnsi="Calibri" w:eastAsia="Times New Roman" w:cs="Calibri"/>
          <w:color w:val="000000"/>
        </w:rPr>
        <w:t xml:space="preserve">an additional 6-12 months made available to the </w:t>
      </w:r>
      <w:r w:rsidR="007A730B">
        <w:rPr>
          <w:rFonts w:ascii="Calibri" w:hAnsi="Calibri" w:eastAsia="Times New Roman" w:cs="Calibri"/>
          <w:color w:val="000000"/>
        </w:rPr>
        <w:t>p</w:t>
      </w:r>
      <w:r w:rsidR="000F19D3">
        <w:rPr>
          <w:rFonts w:ascii="Calibri" w:hAnsi="Calibri" w:eastAsia="Times New Roman" w:cs="Calibri"/>
          <w:color w:val="000000"/>
        </w:rPr>
        <w:t>ost</w:t>
      </w:r>
      <w:r w:rsidR="007A730B">
        <w:rPr>
          <w:rFonts w:ascii="Calibri" w:hAnsi="Calibri" w:eastAsia="Times New Roman" w:cs="Calibri"/>
          <w:color w:val="000000"/>
        </w:rPr>
        <w:t>docs</w:t>
      </w:r>
      <w:r w:rsidRPr="00910D8A">
        <w:rPr>
          <w:rFonts w:ascii="Calibri" w:hAnsi="Calibri" w:eastAsia="Times New Roman" w:cs="Calibri"/>
          <w:color w:val="000000"/>
        </w:rPr>
        <w:t xml:space="preserve"> already on staff</w:t>
      </w:r>
      <w:r>
        <w:rPr>
          <w:rFonts w:ascii="Calibri" w:hAnsi="Calibri" w:eastAsia="Times New Roman" w:cs="Calibri"/>
          <w:color w:val="000000"/>
        </w:rPr>
        <w:t>’ [</w:t>
      </w:r>
      <w:r w:rsidR="000A4A92">
        <w:rPr>
          <w:rFonts w:ascii="Calibri" w:hAnsi="Calibri" w:eastAsia="Times New Roman" w:cs="Calibri"/>
          <w:color w:val="000000"/>
        </w:rPr>
        <w:t>P</w:t>
      </w:r>
      <w:r>
        <w:rPr>
          <w:rFonts w:ascii="Calibri" w:hAnsi="Calibri" w:eastAsia="Times New Roman" w:cs="Calibri"/>
          <w:color w:val="000000"/>
        </w:rPr>
        <w:t xml:space="preserve">932]. </w:t>
      </w:r>
      <w:r w:rsidR="006A3CA2">
        <w:rPr>
          <w:rFonts w:ascii="Calibri" w:hAnsi="Calibri" w:eastAsia="Times New Roman" w:cs="Calibri"/>
          <w:color w:val="000000"/>
        </w:rPr>
        <w:t xml:space="preserve">Another mentioned no limitation on </w:t>
      </w:r>
      <w:r w:rsidR="00763254">
        <w:rPr>
          <w:rFonts w:ascii="Calibri" w:hAnsi="Calibri" w:eastAsia="Times New Roman" w:cs="Calibri"/>
          <w:color w:val="000000"/>
        </w:rPr>
        <w:t>postdoc</w:t>
      </w:r>
      <w:r w:rsidR="006A3CA2">
        <w:rPr>
          <w:rFonts w:ascii="Calibri" w:hAnsi="Calibri" w:eastAsia="Times New Roman" w:cs="Calibri"/>
          <w:color w:val="000000"/>
        </w:rPr>
        <w:t xml:space="preserve"> funding [</w:t>
      </w:r>
      <w:r w:rsidR="000A4A92">
        <w:rPr>
          <w:rFonts w:ascii="Calibri" w:hAnsi="Calibri" w:eastAsia="Times New Roman" w:cs="Calibri"/>
          <w:color w:val="000000"/>
        </w:rPr>
        <w:t>P</w:t>
      </w:r>
      <w:r w:rsidR="006A3CA2">
        <w:rPr>
          <w:rFonts w:ascii="Calibri" w:hAnsi="Calibri" w:eastAsia="Times New Roman" w:cs="Calibri"/>
          <w:color w:val="000000"/>
        </w:rPr>
        <w:t xml:space="preserve">1018]. </w:t>
      </w:r>
      <w:r w:rsidR="006A3CA2">
        <w:t xml:space="preserve"> </w:t>
      </w:r>
    </w:p>
    <w:p w:rsidRPr="00231B87" w:rsidR="0008789E" w:rsidP="0008789E" w:rsidRDefault="0008789E" w14:paraId="4DAF4771" w14:textId="77777777">
      <w:pPr>
        <w:rPr>
          <w:b/>
          <w:bCs/>
        </w:rPr>
      </w:pPr>
      <w:r w:rsidRPr="00231B87">
        <w:rPr>
          <w:b/>
          <w:bCs/>
        </w:rPr>
        <w:t>Recommendations:</w:t>
      </w:r>
    </w:p>
    <w:p w:rsidRPr="00E96E98" w:rsidR="000A4A92" w:rsidP="000A4A92" w:rsidRDefault="000A4A92" w14:paraId="323EA2BB" w14:textId="67FF4A84">
      <w:r>
        <w:t xml:space="preserve">While interview responses indicate that participants were able to clearly understand this question, we do recommend a slight change to the question wording. Specifically, P1119 commented that the term “allowed” made the question ambiguous. </w:t>
      </w:r>
      <w:r w:rsidRPr="00E96E98">
        <w:t xml:space="preserve">We recommend changing the wording of this question as follows to avoid any ambiguity: This fall, have any programs at your institution extended the number of years postdocs can receive funding. </w:t>
      </w:r>
    </w:p>
    <w:p w:rsidR="00DC66E6" w:rsidRDefault="00DC66E6" w14:paraId="5854A9D8" w14:textId="7FAB640B">
      <w:r>
        <w:br w:type="page"/>
      </w:r>
    </w:p>
    <w:p w:rsidR="0008789E" w:rsidP="0008789E" w:rsidRDefault="0008789E" w14:paraId="6D2A00A4" w14:textId="77777777">
      <w:pPr>
        <w:pBdr>
          <w:bottom w:val="single" w:color="auto" w:sz="4" w:space="1"/>
        </w:pBdr>
        <w:spacing w:before="160"/>
      </w:pPr>
    </w:p>
    <w:p w:rsidR="0008789E" w:rsidP="0008789E" w:rsidRDefault="00E74442" w14:paraId="43049D9C" w14:textId="5FE73DA2">
      <w:pPr>
        <w:pStyle w:val="Heading2"/>
        <w:spacing w:after="120"/>
        <w:rPr>
          <w:b/>
          <w:bCs/>
        </w:rPr>
      </w:pPr>
      <w:r>
        <w:rPr>
          <w:b/>
          <w:bCs/>
        </w:rPr>
        <w:t>POSTDOC AND NFR DATA QUESTION</w:t>
      </w:r>
      <w:r w:rsidR="0008789E">
        <w:rPr>
          <w:b/>
          <w:bCs/>
        </w:rPr>
        <w:t xml:space="preserve"> C-3</w:t>
      </w:r>
    </w:p>
    <w:p w:rsidR="00DD5CCC" w:rsidP="00DD5CCC" w:rsidRDefault="00DD5CCC" w14:paraId="4F37363D" w14:textId="1428B3AE">
      <w:pPr>
        <w:jc w:val="center"/>
      </w:pPr>
      <w:r w:rsidRPr="0098756C">
        <w:rPr>
          <w:b/>
          <w:bCs/>
        </w:rPr>
        <w:t>This fall, has your institution extended appointments for postdocs in response to the novel coronavirus (COVID-19) pandemic?</w:t>
      </w:r>
    </w:p>
    <w:p w:rsidR="00BF03B4" w:rsidP="0008789E" w:rsidRDefault="00BF03B4" w14:paraId="389C4739" w14:textId="3D57B370">
      <w:pPr>
        <w:rPr>
          <w:b/>
          <w:bCs/>
        </w:rPr>
      </w:pPr>
      <w:r>
        <w:rPr>
          <w:b/>
          <w:bCs/>
        </w:rPr>
        <w:t>Response Options:</w:t>
      </w:r>
    </w:p>
    <w:p w:rsidRPr="00242A99" w:rsidR="00BF03B4" w:rsidP="0008789E" w:rsidRDefault="00BF03B4" w14:paraId="688B9C43" w14:textId="152F05E2">
      <w:r>
        <w:t>Choose one option – Yes, No, or Don’t Know.</w:t>
      </w:r>
    </w:p>
    <w:p w:rsidRPr="00231B87" w:rsidR="000A4A92" w:rsidP="0008789E" w:rsidRDefault="0008789E" w14:paraId="2A7F550D" w14:textId="45751B11">
      <w:pPr>
        <w:rPr>
          <w:b/>
          <w:bCs/>
        </w:rPr>
      </w:pPr>
      <w:r w:rsidRPr="00231B87">
        <w:rPr>
          <w:b/>
          <w:bCs/>
        </w:rPr>
        <w:t>Findings:</w:t>
      </w:r>
      <w:r w:rsidRPr="00231B87" w:rsidR="00CF150C">
        <w:rPr>
          <w:b/>
          <w:bCs/>
        </w:rPr>
        <w:t xml:space="preserve"> </w:t>
      </w:r>
    </w:p>
    <w:p w:rsidR="00CF150C" w:rsidP="0008789E" w:rsidRDefault="00CF150C" w14:paraId="7C3954A8" w14:textId="3470FCE0">
      <w:r>
        <w:t>Eight participants answered “don’t know” to this question [</w:t>
      </w:r>
      <w:r w:rsidR="000A4A92">
        <w:t>P</w:t>
      </w:r>
      <w:r>
        <w:t xml:space="preserve">3290, </w:t>
      </w:r>
      <w:r w:rsidR="000A4A92">
        <w:t>P</w:t>
      </w:r>
      <w:r>
        <w:t xml:space="preserve">1093, </w:t>
      </w:r>
      <w:r w:rsidR="000A4A92">
        <w:t>P</w:t>
      </w:r>
      <w:r>
        <w:t xml:space="preserve">940, </w:t>
      </w:r>
      <w:r w:rsidR="000A4A92">
        <w:t>P</w:t>
      </w:r>
      <w:r>
        <w:t xml:space="preserve">1302, </w:t>
      </w:r>
      <w:r w:rsidR="000A4A92">
        <w:t>P</w:t>
      </w:r>
      <w:r>
        <w:t xml:space="preserve">1070, </w:t>
      </w:r>
      <w:r w:rsidR="000A4A92">
        <w:t>P</w:t>
      </w:r>
      <w:r>
        <w:t xml:space="preserve">1314, </w:t>
      </w:r>
      <w:r w:rsidR="000A4A92">
        <w:t>P</w:t>
      </w:r>
      <w:r>
        <w:t xml:space="preserve">1380, </w:t>
      </w:r>
      <w:r w:rsidR="000A4A92">
        <w:t>P</w:t>
      </w:r>
      <w:r>
        <w:t xml:space="preserve">1119]. One </w:t>
      </w:r>
      <w:r w:rsidR="00E42527">
        <w:t xml:space="preserve">of these </w:t>
      </w:r>
      <w:r>
        <w:t>participant</w:t>
      </w:r>
      <w:r w:rsidR="00E42527">
        <w:t>s</w:t>
      </w:r>
      <w:r>
        <w:t xml:space="preserve"> indicated they would know after the census [</w:t>
      </w:r>
      <w:r w:rsidR="000A4A92">
        <w:t>P</w:t>
      </w:r>
      <w:r>
        <w:t xml:space="preserve">3290]. </w:t>
      </w:r>
      <w:r w:rsidR="00E42527">
        <w:t>Five of these</w:t>
      </w:r>
      <w:r>
        <w:t xml:space="preserve"> </w:t>
      </w:r>
      <w:r w:rsidR="00102FF0">
        <w:t xml:space="preserve">participants </w:t>
      </w:r>
      <w:r>
        <w:t xml:space="preserve">indicated not having access to </w:t>
      </w:r>
      <w:r w:rsidR="00E42527">
        <w:t>this</w:t>
      </w:r>
      <w:r>
        <w:t xml:space="preserve"> information</w:t>
      </w:r>
      <w:r w:rsidR="00102FF0">
        <w:t>, but</w:t>
      </w:r>
      <w:r>
        <w:t xml:space="preserve"> would rely on others [</w:t>
      </w:r>
      <w:r w:rsidR="000A4A92">
        <w:t>P</w:t>
      </w:r>
      <w:r>
        <w:t xml:space="preserve">1093, </w:t>
      </w:r>
      <w:r w:rsidR="000A4A92">
        <w:t>P</w:t>
      </w:r>
      <w:r>
        <w:t xml:space="preserve">940, </w:t>
      </w:r>
      <w:r w:rsidR="000A4A92">
        <w:t>P</w:t>
      </w:r>
      <w:r>
        <w:t xml:space="preserve">1070, </w:t>
      </w:r>
      <w:r w:rsidR="000A4A92">
        <w:t>P</w:t>
      </w:r>
      <w:r>
        <w:t xml:space="preserve">1314, </w:t>
      </w:r>
      <w:r w:rsidR="000A4A92">
        <w:t>P</w:t>
      </w:r>
      <w:r>
        <w:t>1380</w:t>
      </w:r>
      <w:r w:rsidR="00E42527">
        <w:t xml:space="preserve">]. </w:t>
      </w:r>
      <w:r w:rsidRPr="00102FF0" w:rsidR="00E42527">
        <w:t xml:space="preserve">One of these shared that </w:t>
      </w:r>
      <w:r w:rsidRPr="00102FF0">
        <w:t>even with info</w:t>
      </w:r>
      <w:r w:rsidRPr="00102FF0" w:rsidR="00E42527">
        <w:t>rmation</w:t>
      </w:r>
      <w:r w:rsidRPr="00102FF0">
        <w:t xml:space="preserve"> from others </w:t>
      </w:r>
      <w:r w:rsidRPr="00102FF0" w:rsidR="00102FF0">
        <w:t xml:space="preserve">it </w:t>
      </w:r>
      <w:r w:rsidRPr="00102FF0" w:rsidR="00E42527">
        <w:t>‘</w:t>
      </w:r>
      <w:r w:rsidRPr="00102FF0">
        <w:rPr>
          <w:rFonts w:ascii="Calibri" w:hAnsi="Calibri" w:eastAsia="Times New Roman" w:cs="Calibri"/>
        </w:rPr>
        <w:t>might be difficult to know because the motivation is unclear and would occur on a 1-1 basis determined by the project director or department</w:t>
      </w:r>
      <w:r w:rsidRPr="00102FF0" w:rsidR="00E42527">
        <w:rPr>
          <w:rFonts w:ascii="Calibri" w:hAnsi="Calibri" w:eastAsia="Times New Roman" w:cs="Calibri"/>
        </w:rPr>
        <w:t>’</w:t>
      </w:r>
      <w:r w:rsidRPr="00102FF0">
        <w:rPr>
          <w:rFonts w:ascii="Calibri" w:hAnsi="Calibri" w:eastAsia="Times New Roman" w:cs="Calibri"/>
        </w:rPr>
        <w:t xml:space="preserve"> [</w:t>
      </w:r>
      <w:r w:rsidR="000A4A92">
        <w:rPr>
          <w:rFonts w:ascii="Calibri" w:hAnsi="Calibri" w:eastAsia="Times New Roman" w:cs="Calibri"/>
        </w:rPr>
        <w:t>P</w:t>
      </w:r>
      <w:r>
        <w:rPr>
          <w:rFonts w:ascii="Calibri" w:hAnsi="Calibri" w:eastAsia="Times New Roman" w:cs="Calibri"/>
          <w:color w:val="000000"/>
        </w:rPr>
        <w:t>1070]</w:t>
      </w:r>
      <w:r w:rsidR="00E42527">
        <w:rPr>
          <w:rFonts w:ascii="Calibri" w:hAnsi="Calibri" w:eastAsia="Times New Roman" w:cs="Calibri"/>
          <w:color w:val="000000"/>
        </w:rPr>
        <w:t>. Two participants indicated it would be determined by the ‘sponsored project’ or ‘department’ [</w:t>
      </w:r>
      <w:r w:rsidR="000A4A92">
        <w:rPr>
          <w:rFonts w:ascii="Calibri" w:hAnsi="Calibri" w:eastAsia="Times New Roman" w:cs="Calibri"/>
          <w:color w:val="000000"/>
        </w:rPr>
        <w:t>P</w:t>
      </w:r>
      <w:r w:rsidR="00E42527">
        <w:rPr>
          <w:rFonts w:ascii="Calibri" w:hAnsi="Calibri" w:eastAsia="Times New Roman" w:cs="Calibri"/>
          <w:color w:val="000000"/>
        </w:rPr>
        <w:t xml:space="preserve">1070, </w:t>
      </w:r>
      <w:r w:rsidR="000A4A92">
        <w:rPr>
          <w:rFonts w:ascii="Calibri" w:hAnsi="Calibri" w:eastAsia="Times New Roman" w:cs="Calibri"/>
          <w:color w:val="000000"/>
        </w:rPr>
        <w:t>P</w:t>
      </w:r>
      <w:r w:rsidR="00E42527">
        <w:rPr>
          <w:rFonts w:ascii="Calibri" w:hAnsi="Calibri" w:eastAsia="Times New Roman" w:cs="Calibri"/>
          <w:color w:val="000000"/>
        </w:rPr>
        <w:t xml:space="preserve">1119]. </w:t>
      </w:r>
    </w:p>
    <w:p w:rsidR="00CF150C" w:rsidP="0008789E" w:rsidRDefault="00CF150C" w14:paraId="3F07E0B4" w14:textId="0327D3AC">
      <w:r>
        <w:t xml:space="preserve">Two participants answered “no” </w:t>
      </w:r>
      <w:r w:rsidR="00102FF0">
        <w:t xml:space="preserve">to this question </w:t>
      </w:r>
      <w:r>
        <w:t>[</w:t>
      </w:r>
      <w:r w:rsidR="000A4A92">
        <w:t>P</w:t>
      </w:r>
      <w:r>
        <w:t xml:space="preserve">759, </w:t>
      </w:r>
      <w:r w:rsidR="000A4A92">
        <w:t>P</w:t>
      </w:r>
      <w:r>
        <w:t>932].</w:t>
      </w:r>
      <w:r w:rsidR="009F5CEF">
        <w:t xml:space="preserve"> One participant indicated they </w:t>
      </w:r>
      <w:r w:rsidRPr="009F5CEF" w:rsidR="009F5CEF">
        <w:t>cancel</w:t>
      </w:r>
      <w:r w:rsidR="009F5CEF">
        <w:t>led</w:t>
      </w:r>
      <w:r w:rsidRPr="009F5CEF" w:rsidR="009F5CEF">
        <w:t xml:space="preserve"> offers </w:t>
      </w:r>
      <w:r w:rsidR="009F5CEF">
        <w:t>‘</w:t>
      </w:r>
      <w:r w:rsidRPr="009F5CEF" w:rsidR="009F5CEF">
        <w:t>to most positions and assumes carry over to PDs and NFRs</w:t>
      </w:r>
      <w:r w:rsidR="00102FF0">
        <w:t xml:space="preserve"> and new positions had to be deemed essential’</w:t>
      </w:r>
      <w:r w:rsidR="009F5CEF">
        <w:t xml:space="preserve"> [759]. </w:t>
      </w:r>
      <w:r w:rsidR="00EE1547">
        <w:t xml:space="preserve">One respondent mentioned this </w:t>
      </w:r>
      <w:r w:rsidRPr="00EE1547" w:rsidR="00EE1547">
        <w:t xml:space="preserve">question </w:t>
      </w:r>
      <w:r w:rsidR="00EE1547">
        <w:t xml:space="preserve">was </w:t>
      </w:r>
      <w:r w:rsidRPr="00EE1547" w:rsidR="00EE1547">
        <w:t xml:space="preserve">closely related to </w:t>
      </w:r>
      <w:r w:rsidR="00EE1547">
        <w:t xml:space="preserve">question </w:t>
      </w:r>
      <w:r w:rsidRPr="00EE1547" w:rsidR="00EE1547">
        <w:t>2</w:t>
      </w:r>
      <w:r w:rsidR="00EE1547">
        <w:t xml:space="preserve"> with</w:t>
      </w:r>
      <w:r w:rsidRPr="00EE1547" w:rsidR="00EE1547">
        <w:t xml:space="preserve"> </w:t>
      </w:r>
      <w:r w:rsidR="00EE1547">
        <w:t>‘</w:t>
      </w:r>
      <w:r w:rsidRPr="00EE1547" w:rsidR="00EE1547">
        <w:t>no difference in the responses between the two questions</w:t>
      </w:r>
      <w:r w:rsidR="00EE1547">
        <w:t>’ [</w:t>
      </w:r>
      <w:r w:rsidR="000A4A92">
        <w:t>P</w:t>
      </w:r>
      <w:r w:rsidR="00EE1547">
        <w:t>932].</w:t>
      </w:r>
    </w:p>
    <w:p w:rsidR="00CF150C" w:rsidP="0008789E" w:rsidRDefault="00CF150C" w14:paraId="75ED7B8E" w14:textId="622E6FC9">
      <w:r>
        <w:t>Four participants answered “yes” [</w:t>
      </w:r>
      <w:r w:rsidR="000A4A92">
        <w:t>P</w:t>
      </w:r>
      <w:r>
        <w:t xml:space="preserve">1434, </w:t>
      </w:r>
      <w:r w:rsidR="000A4A92">
        <w:t>P</w:t>
      </w:r>
      <w:r>
        <w:t xml:space="preserve">1226, </w:t>
      </w:r>
      <w:r w:rsidR="000A4A92">
        <w:t>P</w:t>
      </w:r>
      <w:r>
        <w:t xml:space="preserve">1285, </w:t>
      </w:r>
      <w:r w:rsidR="000A4A92">
        <w:t>P</w:t>
      </w:r>
      <w:r>
        <w:t xml:space="preserve">1018]. </w:t>
      </w:r>
      <w:r w:rsidR="00EE1547">
        <w:t>One of these participants indicated, ‘f</w:t>
      </w:r>
      <w:r w:rsidRPr="00EE1547" w:rsidR="00EE1547">
        <w:t>urloughs and involuntary reductions in time and layoffs did not affect the PDs</w:t>
      </w:r>
      <w:r w:rsidR="00EE1547">
        <w:t>’ [</w:t>
      </w:r>
      <w:r w:rsidR="000A4A92">
        <w:t>P</w:t>
      </w:r>
      <w:r w:rsidR="00EE1547">
        <w:t xml:space="preserve">1434]. Another mentioned, some </w:t>
      </w:r>
      <w:r w:rsidR="00634872">
        <w:t xml:space="preserve">foreign </w:t>
      </w:r>
      <w:r w:rsidR="00EE1547">
        <w:t>‘</w:t>
      </w:r>
      <w:r w:rsidRPr="00EE1547" w:rsidR="00EE1547">
        <w:t>PDs ended appointments early to leave the U</w:t>
      </w:r>
      <w:r w:rsidR="00EE1547">
        <w:t>.</w:t>
      </w:r>
      <w:r w:rsidRPr="00EE1547" w:rsidR="00EE1547">
        <w:t>S</w:t>
      </w:r>
      <w:r w:rsidR="00EE1547">
        <w:t>.</w:t>
      </w:r>
      <w:r w:rsidRPr="00EE1547" w:rsidR="00EE1547">
        <w:t xml:space="preserve"> and return </w:t>
      </w:r>
      <w:r w:rsidR="00EE1547">
        <w:t xml:space="preserve">to </w:t>
      </w:r>
      <w:r w:rsidRPr="00EE1547" w:rsidR="00EE1547">
        <w:t>their home countries when the pandemic started</w:t>
      </w:r>
      <w:r w:rsidR="00EE1547">
        <w:t>’ [</w:t>
      </w:r>
      <w:r w:rsidR="000A4A92">
        <w:t>P</w:t>
      </w:r>
      <w:r w:rsidR="00EE1547">
        <w:t>1226].</w:t>
      </w:r>
      <w:r w:rsidR="00CB3DF5">
        <w:t xml:space="preserve"> Another participant</w:t>
      </w:r>
      <w:r w:rsidR="00634872">
        <w:t xml:space="preserve">, although answered “yes” </w:t>
      </w:r>
      <w:r w:rsidR="00CB3DF5">
        <w:t>indicated they would need to follow-up with each department and expects vari</w:t>
      </w:r>
      <w:r w:rsidR="00634872">
        <w:t>ation</w:t>
      </w:r>
      <w:r w:rsidR="00CB3DF5">
        <w:t xml:space="preserve"> by department</w:t>
      </w:r>
      <w:r w:rsidR="00634872">
        <w:t xml:space="preserve">. This participant also commented that it </w:t>
      </w:r>
      <w:r w:rsidR="00CB3DF5">
        <w:t>may be too early in the semester to know for sure (census) [</w:t>
      </w:r>
      <w:r w:rsidR="000A4A92">
        <w:t>P</w:t>
      </w:r>
      <w:r w:rsidR="00CB3DF5">
        <w:t xml:space="preserve">1285]. </w:t>
      </w:r>
    </w:p>
    <w:p w:rsidRPr="00231B87" w:rsidR="0008789E" w:rsidP="0008789E" w:rsidRDefault="0008789E" w14:paraId="7EA20A76" w14:textId="2A836F9A">
      <w:pPr>
        <w:rPr>
          <w:b/>
          <w:bCs/>
        </w:rPr>
      </w:pPr>
      <w:r w:rsidRPr="00231B87">
        <w:rPr>
          <w:b/>
          <w:bCs/>
        </w:rPr>
        <w:t>Recommendations:</w:t>
      </w:r>
    </w:p>
    <w:p w:rsidRPr="005F013D" w:rsidR="005D63FC" w:rsidP="003210B7" w:rsidRDefault="003210B7" w14:paraId="1109A0CF" w14:textId="77777777">
      <w:r>
        <w:t>The comments logged for this question indicate two points: (a) participants generally misunderstood the question; and (b) participants were unable to differentiate the act of extending appointments (</w:t>
      </w:r>
      <w:r w:rsidR="005948A7">
        <w:t>question</w:t>
      </w:r>
      <w:r>
        <w:t xml:space="preserve"> C-3) and the act of extending years of available funding (question C-2). With this feedback in mind, we suggest that further clarification is needed for this question. “Extended appointments” refers to the fact that postdocs are typically limited-term job opportunities, in which a single individual cannot serve for more than a designated number of years (i.e., 5-7</w:t>
      </w:r>
      <w:r w:rsidRPr="005F013D">
        <w:t xml:space="preserve">). We recommend </w:t>
      </w:r>
      <w:r w:rsidRPr="005F013D" w:rsidR="005D63FC">
        <w:t>two actions for this question. First, the addition of some clarifying text before the question; and second the inclusion of a “does not apply” response option</w:t>
      </w:r>
      <w:r w:rsidRPr="005F013D" w:rsidR="00434BAA">
        <w:t>.</w:t>
      </w:r>
      <w:r w:rsidRPr="005F013D" w:rsidR="005D63FC">
        <w:t xml:space="preserve"> The revised question is as follows: </w:t>
      </w:r>
    </w:p>
    <w:p w:rsidRPr="005F013D" w:rsidR="005D63FC" w:rsidP="005D63FC" w:rsidRDefault="005D63FC" w14:paraId="21394C0F" w14:textId="77777777">
      <w:pPr>
        <w:tabs>
          <w:tab w:val="left" w:pos="270"/>
          <w:tab w:val="left" w:pos="720"/>
        </w:tabs>
        <w:spacing w:after="0" w:line="276" w:lineRule="auto"/>
        <w:rPr>
          <w:rFonts w:ascii="Calibri" w:hAnsi="Calibri" w:eastAsia="Times New Roman" w:cs="Calibri"/>
        </w:rPr>
      </w:pPr>
      <w:r w:rsidRPr="005F013D">
        <w:rPr>
          <w:rFonts w:ascii="Calibri" w:hAnsi="Calibri" w:eastAsia="Times New Roman" w:cs="Calibri"/>
        </w:rPr>
        <w:t>Most institutions have policies that limit the number of years someone can serve as a postdoc. This fall, has your institution extended appointments for postdocs in response to the novel coronavirus (COVID-19) pandemic?</w:t>
      </w:r>
    </w:p>
    <w:p w:rsidRPr="005F013D" w:rsidR="003210B7" w:rsidP="00FA32C3" w:rsidRDefault="005D63FC" w14:paraId="2543AF29" w14:textId="3C51ADAC">
      <w:pPr>
        <w:tabs>
          <w:tab w:val="left" w:pos="270"/>
          <w:tab w:val="left" w:pos="720"/>
        </w:tabs>
        <w:spacing w:after="0" w:line="276" w:lineRule="auto"/>
        <w:rPr>
          <w:rFonts w:ascii="Calibri" w:hAnsi="Calibri" w:eastAsia="Times New Roman" w:cs="Calibri"/>
        </w:rPr>
      </w:pPr>
      <w:r w:rsidRPr="005F013D">
        <w:tab/>
      </w:r>
      <w:r w:rsidRPr="005F013D">
        <w:tab/>
      </w:r>
      <w:r w:rsidRPr="005F013D">
        <w:rPr>
          <w:rFonts w:ascii="Calibri" w:hAnsi="Calibri" w:eastAsia="Times New Roman" w:cs="Calibri"/>
        </w:rPr>
        <w:t>__Yes</w:t>
      </w:r>
      <w:r w:rsidRPr="005F013D">
        <w:rPr>
          <w:rFonts w:ascii="Calibri" w:hAnsi="Calibri" w:eastAsia="Times New Roman" w:cs="Calibri"/>
        </w:rPr>
        <w:tab/>
        <w:t>__No    __Don’t know</w:t>
      </w:r>
      <w:r w:rsidRPr="005F013D">
        <w:rPr>
          <w:rFonts w:ascii="Calibri" w:hAnsi="Calibri" w:eastAsia="Times New Roman" w:cs="Calibri"/>
        </w:rPr>
        <w:tab/>
        <w:t>__Does not apply, length of postdoc appointments</w:t>
      </w:r>
      <w:r w:rsidRPr="005F013D" w:rsidR="00B16383">
        <w:rPr>
          <w:rFonts w:ascii="Calibri" w:hAnsi="Calibri" w:eastAsia="Times New Roman" w:cs="Calibri"/>
        </w:rPr>
        <w:t xml:space="preserve"> not limited</w:t>
      </w:r>
    </w:p>
    <w:p w:rsidR="0008789E" w:rsidP="0008789E" w:rsidRDefault="0008789E" w14:paraId="297846F5" w14:textId="77777777">
      <w:pPr>
        <w:pBdr>
          <w:bottom w:val="single" w:color="auto" w:sz="4" w:space="1"/>
        </w:pBdr>
        <w:spacing w:before="160"/>
      </w:pPr>
    </w:p>
    <w:p w:rsidR="0008789E" w:rsidP="0008789E" w:rsidRDefault="00E74442" w14:paraId="0646E2AC" w14:textId="4933EBC4">
      <w:pPr>
        <w:pStyle w:val="Heading2"/>
        <w:spacing w:after="120"/>
        <w:rPr>
          <w:b/>
          <w:bCs/>
        </w:rPr>
      </w:pPr>
      <w:r>
        <w:rPr>
          <w:b/>
          <w:bCs/>
        </w:rPr>
        <w:t>POSTDOC AND NFR DATA QUESTION</w:t>
      </w:r>
      <w:r w:rsidR="0008789E">
        <w:rPr>
          <w:b/>
          <w:bCs/>
        </w:rPr>
        <w:t xml:space="preserve"> C-4</w:t>
      </w:r>
    </w:p>
    <w:p w:rsidR="00431ACE" w:rsidP="00431ACE" w:rsidRDefault="00431ACE" w14:paraId="3EF7F3B5" w14:textId="494D2984">
      <w:pPr>
        <w:jc w:val="center"/>
      </w:pPr>
      <w:r w:rsidRPr="0098756C">
        <w:rPr>
          <w:b/>
          <w:bCs/>
        </w:rPr>
        <w:t>This fall, has your institution had to hold off or cancel offers to any new postdocs?</w:t>
      </w:r>
    </w:p>
    <w:p w:rsidR="00BF03B4" w:rsidP="0008789E" w:rsidRDefault="00BF03B4" w14:paraId="79C4E733" w14:textId="51A6BF46">
      <w:pPr>
        <w:rPr>
          <w:b/>
          <w:bCs/>
        </w:rPr>
      </w:pPr>
      <w:r>
        <w:rPr>
          <w:b/>
          <w:bCs/>
        </w:rPr>
        <w:t>Response Options:</w:t>
      </w:r>
    </w:p>
    <w:p w:rsidRPr="00242A99" w:rsidR="00BF03B4" w:rsidP="0008789E" w:rsidRDefault="00BF03B4" w14:paraId="0504C42A" w14:textId="3898BB00">
      <w:r>
        <w:t xml:space="preserve">Choose one </w:t>
      </w:r>
      <w:r w:rsidR="00242A99">
        <w:t>option</w:t>
      </w:r>
      <w:r>
        <w:t xml:space="preserve"> – Yes, No, or Don’t Know.</w:t>
      </w:r>
    </w:p>
    <w:p w:rsidRPr="00231B87" w:rsidR="00231B87" w:rsidP="0008789E" w:rsidRDefault="0008789E" w14:paraId="6A1CEFA0" w14:textId="48016D24">
      <w:pPr>
        <w:rPr>
          <w:b/>
          <w:bCs/>
        </w:rPr>
      </w:pPr>
      <w:r w:rsidRPr="00231B87">
        <w:rPr>
          <w:b/>
          <w:bCs/>
        </w:rPr>
        <w:t>Findings:</w:t>
      </w:r>
      <w:r w:rsidRPr="00231B87" w:rsidR="00431ACE">
        <w:rPr>
          <w:b/>
          <w:bCs/>
        </w:rPr>
        <w:t xml:space="preserve"> </w:t>
      </w:r>
    </w:p>
    <w:p w:rsidR="00431ACE" w:rsidP="0008789E" w:rsidRDefault="00401756" w14:paraId="69DFC183" w14:textId="0A9AA79D">
      <w:r>
        <w:t>Five</w:t>
      </w:r>
      <w:r w:rsidR="00431ACE">
        <w:t xml:space="preserve"> participants answered “don’t know” to this question [</w:t>
      </w:r>
      <w:r w:rsidR="000A4A92">
        <w:t>P</w:t>
      </w:r>
      <w:r w:rsidR="00431ACE">
        <w:t xml:space="preserve">3290, </w:t>
      </w:r>
      <w:r w:rsidR="000A4A92">
        <w:t>P</w:t>
      </w:r>
      <w:r w:rsidR="00431ACE">
        <w:t xml:space="preserve">1093, </w:t>
      </w:r>
      <w:r w:rsidR="000A4A92">
        <w:t>P</w:t>
      </w:r>
      <w:r w:rsidR="00431ACE">
        <w:t xml:space="preserve">1070, </w:t>
      </w:r>
      <w:r w:rsidR="000A4A92">
        <w:t>P</w:t>
      </w:r>
      <w:r w:rsidR="00431ACE">
        <w:t xml:space="preserve">1380, </w:t>
      </w:r>
      <w:r w:rsidR="000A4A92">
        <w:t>P</w:t>
      </w:r>
      <w:r w:rsidR="00431ACE">
        <w:t>1119].</w:t>
      </w:r>
      <w:r w:rsidR="00B67EFC">
        <w:t xml:space="preserve"> </w:t>
      </w:r>
      <w:r w:rsidR="00393FF0">
        <w:t>Two</w:t>
      </w:r>
      <w:r w:rsidR="00B67EFC">
        <w:t xml:space="preserve"> of these participants indicated they would know </w:t>
      </w:r>
      <w:r w:rsidR="00393FF0">
        <w:t xml:space="preserve">either </w:t>
      </w:r>
      <w:r w:rsidR="00B67EFC">
        <w:t xml:space="preserve">after the census </w:t>
      </w:r>
      <w:r w:rsidR="00393FF0">
        <w:t xml:space="preserve">or if it becomes available </w:t>
      </w:r>
      <w:r w:rsidR="00B67EFC">
        <w:t>[</w:t>
      </w:r>
      <w:r w:rsidR="000A4A92">
        <w:t>P</w:t>
      </w:r>
      <w:r w:rsidR="00B67EFC">
        <w:t>3290</w:t>
      </w:r>
      <w:r w:rsidR="00393FF0">
        <w:t xml:space="preserve">, </w:t>
      </w:r>
      <w:r w:rsidR="000A4A92">
        <w:t>P</w:t>
      </w:r>
      <w:r w:rsidR="00393FF0">
        <w:t>1070</w:t>
      </w:r>
      <w:r w:rsidR="00B67EFC">
        <w:t xml:space="preserve">]. </w:t>
      </w:r>
      <w:r w:rsidR="007902AE">
        <w:t>Another</w:t>
      </w:r>
      <w:r w:rsidR="00B67EFC">
        <w:t xml:space="preserve"> participant doesn’t have access to the data [</w:t>
      </w:r>
      <w:r w:rsidR="000A4A92">
        <w:t>P</w:t>
      </w:r>
      <w:r w:rsidR="00B67EFC">
        <w:t xml:space="preserve">1093]. </w:t>
      </w:r>
      <w:r w:rsidR="000F3B47">
        <w:t>F</w:t>
      </w:r>
      <w:r>
        <w:t>ive</w:t>
      </w:r>
      <w:r w:rsidR="00431ACE">
        <w:t xml:space="preserve"> participants answered “no” to this question [</w:t>
      </w:r>
      <w:r w:rsidR="000A4A92">
        <w:t>P</w:t>
      </w:r>
      <w:r w:rsidR="00431ACE">
        <w:t xml:space="preserve">759, </w:t>
      </w:r>
      <w:r w:rsidR="000A4A92">
        <w:t>P</w:t>
      </w:r>
      <w:r>
        <w:t xml:space="preserve">1314, </w:t>
      </w:r>
      <w:r w:rsidR="000A4A92">
        <w:t>P</w:t>
      </w:r>
      <w:r w:rsidR="000F3B47">
        <w:rPr>
          <w:rFonts w:ascii="Calibri" w:hAnsi="Calibri" w:eastAsia="Times New Roman" w:cs="Calibri"/>
          <w:color w:val="000000"/>
        </w:rPr>
        <w:t xml:space="preserve">1434, </w:t>
      </w:r>
      <w:r w:rsidR="000A4A92">
        <w:rPr>
          <w:rFonts w:ascii="Calibri" w:hAnsi="Calibri" w:eastAsia="Times New Roman" w:cs="Calibri"/>
          <w:color w:val="000000"/>
        </w:rPr>
        <w:t>P</w:t>
      </w:r>
      <w:r w:rsidR="00431ACE">
        <w:t>1285</w:t>
      </w:r>
      <w:r w:rsidR="000F3B47">
        <w:t xml:space="preserve">, </w:t>
      </w:r>
      <w:r w:rsidR="000A4A92">
        <w:t>P</w:t>
      </w:r>
      <w:r w:rsidR="000F3B47">
        <w:t>932</w:t>
      </w:r>
      <w:r w:rsidR="00431ACE">
        <w:t>].</w:t>
      </w:r>
      <w:r w:rsidR="000F3B47">
        <w:t xml:space="preserve"> </w:t>
      </w:r>
      <w:r>
        <w:t xml:space="preserve">One participant </w:t>
      </w:r>
      <w:r w:rsidR="004925F1">
        <w:t>with</w:t>
      </w:r>
      <w:r>
        <w:t xml:space="preserve"> access to the </w:t>
      </w:r>
      <w:r w:rsidR="0081102B">
        <w:t>data but</w:t>
      </w:r>
      <w:r w:rsidR="004925F1">
        <w:t xml:space="preserve"> </w:t>
      </w:r>
      <w:r>
        <w:t>isn’t familiar with postdoc policies and decision</w:t>
      </w:r>
      <w:r w:rsidR="004925F1">
        <w:t xml:space="preserve"> and </w:t>
      </w:r>
      <w:r>
        <w:t>just enters the data for GSS [</w:t>
      </w:r>
      <w:r w:rsidR="000A4A92">
        <w:t>P</w:t>
      </w:r>
      <w:r>
        <w:t xml:space="preserve">1314]. </w:t>
      </w:r>
      <w:r w:rsidR="003E48EC">
        <w:t>Four</w:t>
      </w:r>
      <w:r w:rsidR="00431ACE">
        <w:t xml:space="preserve"> participants answered “yes” to this question [</w:t>
      </w:r>
      <w:r w:rsidR="000A4A92">
        <w:t>P</w:t>
      </w:r>
      <w:r w:rsidR="00431ACE">
        <w:t xml:space="preserve">940, </w:t>
      </w:r>
      <w:r w:rsidR="000A4A92">
        <w:t>P</w:t>
      </w:r>
      <w:r w:rsidR="00431ACE">
        <w:t xml:space="preserve">1302, </w:t>
      </w:r>
      <w:r w:rsidR="000A4A92">
        <w:t>P</w:t>
      </w:r>
      <w:r w:rsidR="00431ACE">
        <w:t xml:space="preserve">1226, </w:t>
      </w:r>
      <w:r w:rsidR="000A4A92">
        <w:t>P</w:t>
      </w:r>
      <w:r w:rsidR="000F3B47">
        <w:t>1018</w:t>
      </w:r>
      <w:r w:rsidR="00431ACE">
        <w:t>].</w:t>
      </w:r>
      <w:r w:rsidR="000F3B47">
        <w:t xml:space="preserve"> </w:t>
      </w:r>
      <w:r w:rsidR="003E48EC">
        <w:t>Three</w:t>
      </w:r>
      <w:r w:rsidR="000F3B47">
        <w:t xml:space="preserve"> </w:t>
      </w:r>
      <w:r w:rsidR="007902AE">
        <w:t xml:space="preserve">of these </w:t>
      </w:r>
      <w:r w:rsidR="000F3B47">
        <w:t xml:space="preserve">participants indicated </w:t>
      </w:r>
      <w:r w:rsidR="007902AE">
        <w:t xml:space="preserve">the </w:t>
      </w:r>
      <w:r w:rsidR="000F3B47">
        <w:t>institution had to hold off or cancel offers as a result of travel and VISA related issues [</w:t>
      </w:r>
      <w:r w:rsidR="000A4A92">
        <w:t>P</w:t>
      </w:r>
      <w:r w:rsidR="000F3B47">
        <w:t xml:space="preserve">940, </w:t>
      </w:r>
      <w:r w:rsidR="000A4A92">
        <w:t>P</w:t>
      </w:r>
      <w:r w:rsidR="003E48EC">
        <w:t xml:space="preserve">1226, </w:t>
      </w:r>
      <w:r w:rsidR="000A4A92">
        <w:t>P</w:t>
      </w:r>
      <w:r w:rsidR="003E48EC">
        <w:t xml:space="preserve">1018]. One participant reported a hiring freeze that’s </w:t>
      </w:r>
      <w:r w:rsidRPr="003E48EC" w:rsidR="003E48EC">
        <w:t>impacted both PD</w:t>
      </w:r>
      <w:r w:rsidR="003E48EC">
        <w:t>s</w:t>
      </w:r>
      <w:r w:rsidRPr="003E48EC" w:rsidR="003E48EC">
        <w:t xml:space="preserve"> and NFR</w:t>
      </w:r>
      <w:r w:rsidR="003E48EC">
        <w:t xml:space="preserve"> [</w:t>
      </w:r>
      <w:r w:rsidR="000A4A92">
        <w:t>P</w:t>
      </w:r>
      <w:r w:rsidR="003E48EC">
        <w:t xml:space="preserve">1302]. Four participants survey item responses were not consistent with comments and changed </w:t>
      </w:r>
      <w:r w:rsidR="007902AE">
        <w:t xml:space="preserve">their </w:t>
      </w:r>
      <w:r w:rsidR="003E48EC">
        <w:t>initial survey item response [</w:t>
      </w:r>
      <w:r w:rsidR="000A4A92">
        <w:t>P</w:t>
      </w:r>
      <w:r w:rsidR="003E48EC">
        <w:t xml:space="preserve">1434, </w:t>
      </w:r>
      <w:r w:rsidR="000A4A92">
        <w:t>P</w:t>
      </w:r>
      <w:r w:rsidR="003E48EC">
        <w:t xml:space="preserve">1314, </w:t>
      </w:r>
      <w:r w:rsidR="000A4A92">
        <w:t>P</w:t>
      </w:r>
      <w:r w:rsidR="003E48EC">
        <w:t xml:space="preserve">932, </w:t>
      </w:r>
      <w:r w:rsidR="000A4A92">
        <w:t>P</w:t>
      </w:r>
      <w:r w:rsidR="003E48EC">
        <w:t xml:space="preserve">1018]. </w:t>
      </w:r>
    </w:p>
    <w:p w:rsidRPr="00231B87" w:rsidR="0008789E" w:rsidP="0008789E" w:rsidRDefault="0008789E" w14:paraId="11749595" w14:textId="3077FDA8">
      <w:pPr>
        <w:rPr>
          <w:b/>
          <w:bCs/>
        </w:rPr>
      </w:pPr>
      <w:r w:rsidRPr="00231B87">
        <w:rPr>
          <w:b/>
          <w:bCs/>
        </w:rPr>
        <w:t>Recommendations:</w:t>
      </w:r>
    </w:p>
    <w:p w:rsidR="000A4A92" w:rsidP="000A4A92" w:rsidRDefault="000A4A92" w14:paraId="2CC55E11" w14:textId="762DE96C">
      <w:r>
        <w:t xml:space="preserve">We do not recommend any changes to this question or any changes to other questions as a result of this feedback. The participants’ comments and reactions to this question demonstrate an understanding of the prompt and how their data could be used to answer the question – whether at the time of the interview or a time in the future when relevant data would be available. While the “thinking aloud” process </w:t>
      </w:r>
      <w:r w:rsidR="00231B87">
        <w:t xml:space="preserve">of the interview </w:t>
      </w:r>
      <w:r>
        <w:t xml:space="preserve">caused four participants to change their initial response, </w:t>
      </w:r>
      <w:r w:rsidR="00231B87">
        <w:t>no single motivation or thought</w:t>
      </w:r>
      <w:r w:rsidR="00C11678">
        <w:t xml:space="preserve"> </w:t>
      </w:r>
      <w:r w:rsidR="00231B87">
        <w:t xml:space="preserve">process was cited among the group regarding the change. For this reason, we do not have any recommendations to give regarding the question. </w:t>
      </w:r>
    </w:p>
    <w:p w:rsidR="0008789E" w:rsidP="0008789E" w:rsidRDefault="0008789E" w14:paraId="409B2994" w14:textId="77777777">
      <w:pPr>
        <w:pBdr>
          <w:bottom w:val="single" w:color="auto" w:sz="4" w:space="1"/>
        </w:pBdr>
        <w:spacing w:before="160"/>
      </w:pPr>
    </w:p>
    <w:p w:rsidR="0008789E" w:rsidP="0008789E" w:rsidRDefault="00E74442" w14:paraId="1B96F24D" w14:textId="055FF5EC">
      <w:pPr>
        <w:pStyle w:val="Heading2"/>
        <w:spacing w:after="120"/>
        <w:rPr>
          <w:b/>
          <w:bCs/>
        </w:rPr>
      </w:pPr>
      <w:r>
        <w:rPr>
          <w:b/>
          <w:bCs/>
        </w:rPr>
        <w:t>POSTDOC AND NFR DATA QUESTION</w:t>
      </w:r>
      <w:r w:rsidR="0008789E">
        <w:rPr>
          <w:b/>
          <w:bCs/>
        </w:rPr>
        <w:t xml:space="preserve"> C-5</w:t>
      </w:r>
    </w:p>
    <w:p w:rsidR="00F76ADA" w:rsidP="00F76ADA" w:rsidRDefault="00F76ADA" w14:paraId="7F6EA541" w14:textId="54825DFC">
      <w:pPr>
        <w:jc w:val="center"/>
        <w:rPr>
          <w:b/>
          <w:bCs/>
        </w:rPr>
      </w:pPr>
      <w:r w:rsidRPr="0098756C">
        <w:rPr>
          <w:b/>
          <w:bCs/>
        </w:rPr>
        <w:t>This fall, have any of the following been affected by hiring freezes, furloughs, involuntary reductions in time, or layoffs?</w:t>
      </w:r>
    </w:p>
    <w:p w:rsidRPr="00BF03B4" w:rsidR="00F76ADA" w:rsidP="00BF03B4" w:rsidRDefault="00BA48A6" w14:paraId="285C81BD" w14:textId="60999C3E">
      <w:pPr>
        <w:pStyle w:val="ListParagraph"/>
        <w:numPr>
          <w:ilvl w:val="0"/>
          <w:numId w:val="17"/>
        </w:numPr>
        <w:jc w:val="center"/>
        <w:rPr>
          <w:b/>
          <w:bCs/>
        </w:rPr>
      </w:pPr>
      <w:r w:rsidRPr="00BF03B4">
        <w:rPr>
          <w:b/>
          <w:bCs/>
        </w:rPr>
        <w:t>Postdocs?</w:t>
      </w:r>
    </w:p>
    <w:p w:rsidR="008C1705" w:rsidP="00BF03B4" w:rsidRDefault="00BF03B4" w14:paraId="245E11FF" w14:textId="79D97E53">
      <w:pPr>
        <w:pStyle w:val="ListParagraph"/>
        <w:numPr>
          <w:ilvl w:val="0"/>
          <w:numId w:val="17"/>
        </w:numPr>
        <w:jc w:val="center"/>
      </w:pPr>
      <w:r>
        <w:rPr>
          <w:b/>
          <w:bCs/>
        </w:rPr>
        <w:t xml:space="preserve"> </w:t>
      </w:r>
      <w:r w:rsidRPr="00BF03B4" w:rsidR="008C1705">
        <w:rPr>
          <w:b/>
          <w:bCs/>
        </w:rPr>
        <w:t>Doctorate-holding nonfaculty researchers (NFRs)?</w:t>
      </w:r>
    </w:p>
    <w:p w:rsidR="00BF03B4" w:rsidP="0008789E" w:rsidRDefault="00BF03B4" w14:paraId="7A4C0C98" w14:textId="4644207E">
      <w:pPr>
        <w:rPr>
          <w:b/>
          <w:bCs/>
        </w:rPr>
      </w:pPr>
      <w:r>
        <w:rPr>
          <w:b/>
          <w:bCs/>
        </w:rPr>
        <w:t>Response Options:</w:t>
      </w:r>
    </w:p>
    <w:p w:rsidRPr="00BF03B4" w:rsidR="00BF03B4" w:rsidP="0008789E" w:rsidRDefault="00BF03B4" w14:paraId="3E9F5851" w14:textId="2702B325">
      <w:r w:rsidRPr="00BF03B4">
        <w:t>For prompts A and B, choose one option – Yes, No, Don’t Know.</w:t>
      </w:r>
    </w:p>
    <w:p w:rsidRPr="00231B87" w:rsidR="00231B87" w:rsidP="0008789E" w:rsidRDefault="0008789E" w14:paraId="31E2F5CB" w14:textId="27D039F4">
      <w:pPr>
        <w:rPr>
          <w:b/>
          <w:bCs/>
        </w:rPr>
      </w:pPr>
      <w:r w:rsidRPr="00231B87">
        <w:rPr>
          <w:b/>
          <w:bCs/>
        </w:rPr>
        <w:t>Findings:</w:t>
      </w:r>
      <w:r w:rsidRPr="00231B87" w:rsidR="00BA48A6">
        <w:rPr>
          <w:b/>
          <w:bCs/>
        </w:rPr>
        <w:t xml:space="preserve"> </w:t>
      </w:r>
    </w:p>
    <w:p w:rsidR="00542077" w:rsidP="0008789E" w:rsidRDefault="004B49C0" w14:paraId="3CB3DD9B" w14:textId="618258E7">
      <w:r>
        <w:lastRenderedPageBreak/>
        <w:t>Four</w:t>
      </w:r>
      <w:r w:rsidR="00BA48A6">
        <w:t xml:space="preserve"> participants answered “don’t know” to this question </w:t>
      </w:r>
      <w:r w:rsidR="00D85589">
        <w:t xml:space="preserve">for postdocs </w:t>
      </w:r>
      <w:r w:rsidR="00BA48A6">
        <w:t>[</w:t>
      </w:r>
      <w:r w:rsidR="005C25A8">
        <w:t>P</w:t>
      </w:r>
      <w:r w:rsidR="00BA48A6">
        <w:t xml:space="preserve">3290, </w:t>
      </w:r>
      <w:r w:rsidR="005C25A8">
        <w:t>P</w:t>
      </w:r>
      <w:r w:rsidR="00BA48A6">
        <w:t xml:space="preserve">1093, </w:t>
      </w:r>
      <w:r w:rsidR="005C25A8">
        <w:t>P</w:t>
      </w:r>
      <w:r w:rsidRPr="004B49C0">
        <w:t xml:space="preserve">1434, </w:t>
      </w:r>
      <w:r w:rsidR="005C25A8">
        <w:t>P</w:t>
      </w:r>
      <w:r w:rsidR="00BA48A6">
        <w:t>1380]</w:t>
      </w:r>
      <w:r w:rsidR="00D85589">
        <w:t xml:space="preserve"> while one additional answered “no” for NFRs [</w:t>
      </w:r>
      <w:r w:rsidR="005C25A8">
        <w:t>P</w:t>
      </w:r>
      <w:r w:rsidR="00D85589">
        <w:t>1285]</w:t>
      </w:r>
      <w:r w:rsidR="00BA48A6">
        <w:t>. One of these participants indicated they would know after the census [</w:t>
      </w:r>
      <w:r w:rsidR="005C25A8">
        <w:t>P</w:t>
      </w:r>
      <w:r w:rsidR="00BA48A6">
        <w:t>3290].</w:t>
      </w:r>
      <w:r w:rsidR="0081102B">
        <w:t xml:space="preserve"> One participant doesn’t have access to the data [</w:t>
      </w:r>
      <w:r w:rsidR="005C25A8">
        <w:t>P</w:t>
      </w:r>
      <w:r w:rsidR="0081102B">
        <w:t xml:space="preserve">1093]. </w:t>
      </w:r>
    </w:p>
    <w:p w:rsidR="00542077" w:rsidP="0008789E" w:rsidRDefault="00BA48A6" w14:paraId="7BCE16A1" w14:textId="782F9803">
      <w:r>
        <w:t>F</w:t>
      </w:r>
      <w:r w:rsidR="0081102B">
        <w:t>ive</w:t>
      </w:r>
      <w:r>
        <w:t xml:space="preserve"> participants answered “no” to this question</w:t>
      </w:r>
      <w:r w:rsidR="00542077">
        <w:t xml:space="preserve"> for postdocs</w:t>
      </w:r>
      <w:r>
        <w:t xml:space="preserve"> [</w:t>
      </w:r>
      <w:r w:rsidR="005C25A8">
        <w:t>P</w:t>
      </w:r>
      <w:r>
        <w:t xml:space="preserve">759, </w:t>
      </w:r>
      <w:r w:rsidR="005C25A8">
        <w:t>P</w:t>
      </w:r>
      <w:r>
        <w:t xml:space="preserve">1070, </w:t>
      </w:r>
      <w:r w:rsidR="005C25A8">
        <w:t>P</w:t>
      </w:r>
      <w:r w:rsidR="0081102B">
        <w:t xml:space="preserve">1314, </w:t>
      </w:r>
      <w:r w:rsidR="005C25A8">
        <w:t>P</w:t>
      </w:r>
      <w:r>
        <w:t xml:space="preserve">932, </w:t>
      </w:r>
      <w:r w:rsidR="005C25A8">
        <w:t>P</w:t>
      </w:r>
      <w:r>
        <w:t>1018]</w:t>
      </w:r>
      <w:r w:rsidR="00542077">
        <w:t xml:space="preserve"> while one additional answered “no” for NFRs [</w:t>
      </w:r>
      <w:r w:rsidR="005C25A8">
        <w:t>P</w:t>
      </w:r>
      <w:r w:rsidR="00542077">
        <w:t xml:space="preserve">1226].  </w:t>
      </w:r>
    </w:p>
    <w:p w:rsidR="00BA48A6" w:rsidP="0008789E" w:rsidRDefault="004B49C0" w14:paraId="238A293B" w14:textId="6C1790BB">
      <w:r>
        <w:t>Five</w:t>
      </w:r>
      <w:r w:rsidR="00BA48A6">
        <w:t xml:space="preserve"> participants answered “yes” to this question [</w:t>
      </w:r>
      <w:r w:rsidR="005C25A8">
        <w:t>P</w:t>
      </w:r>
      <w:r w:rsidR="00BA48A6">
        <w:t xml:space="preserve">940, </w:t>
      </w:r>
      <w:r w:rsidR="005C25A8">
        <w:t>P</w:t>
      </w:r>
      <w:r w:rsidR="00BA48A6">
        <w:t xml:space="preserve">1302, </w:t>
      </w:r>
      <w:r w:rsidR="005C25A8">
        <w:t>P</w:t>
      </w:r>
      <w:r w:rsidR="00BA48A6">
        <w:t xml:space="preserve">1226, </w:t>
      </w:r>
      <w:r w:rsidR="005C25A8">
        <w:t>P</w:t>
      </w:r>
      <w:r w:rsidR="00BA48A6">
        <w:t xml:space="preserve">1285, </w:t>
      </w:r>
      <w:r w:rsidR="005C25A8">
        <w:t>P</w:t>
      </w:r>
      <w:r w:rsidR="00BA48A6">
        <w:t>1119]</w:t>
      </w:r>
      <w:r w:rsidR="00D85589">
        <w:t xml:space="preserve"> while one additional answered “yes” for NFRs [</w:t>
      </w:r>
      <w:r w:rsidR="005C25A8">
        <w:t>P</w:t>
      </w:r>
      <w:r w:rsidR="00D85589">
        <w:t>1018]</w:t>
      </w:r>
      <w:r w:rsidR="00BA48A6">
        <w:t>.</w:t>
      </w:r>
      <w:r>
        <w:t xml:space="preserve"> </w:t>
      </w:r>
      <w:r w:rsidR="00D85589">
        <w:t>Two</w:t>
      </w:r>
      <w:r w:rsidR="00542077">
        <w:t xml:space="preserve"> participant</w:t>
      </w:r>
      <w:r w:rsidR="00D85589">
        <w:t>s</w:t>
      </w:r>
      <w:r w:rsidR="00542077">
        <w:t xml:space="preserve"> indicated “yes” for postdocs only [</w:t>
      </w:r>
      <w:r w:rsidR="005C25A8">
        <w:t>P</w:t>
      </w:r>
      <w:r w:rsidR="00542077">
        <w:t>1226</w:t>
      </w:r>
      <w:r w:rsidR="00D85589">
        <w:t xml:space="preserve">, </w:t>
      </w:r>
      <w:r w:rsidR="005C25A8">
        <w:t>P</w:t>
      </w:r>
      <w:r w:rsidR="00D85589">
        <w:t>1285</w:t>
      </w:r>
      <w:r w:rsidR="00542077">
        <w:t xml:space="preserve">]. </w:t>
      </w:r>
      <w:r w:rsidR="00D85589">
        <w:t>A</w:t>
      </w:r>
      <w:r>
        <w:t xml:space="preserve"> ‘lot </w:t>
      </w:r>
      <w:r w:rsidRPr="004B49C0">
        <w:t xml:space="preserve">of employees furloughed, </w:t>
      </w:r>
      <w:r>
        <w:t xml:space="preserve">including </w:t>
      </w:r>
      <w:r w:rsidRPr="004B49C0">
        <w:t>postdoc positions</w:t>
      </w:r>
      <w:r>
        <w:t xml:space="preserve">’ but those </w:t>
      </w:r>
      <w:r w:rsidRPr="004B49C0">
        <w:t>willing</w:t>
      </w:r>
      <w:r>
        <w:t xml:space="preserve"> and </w:t>
      </w:r>
      <w:r w:rsidRPr="004B49C0">
        <w:t xml:space="preserve">able </w:t>
      </w:r>
      <w:r>
        <w:t>were</w:t>
      </w:r>
      <w:r w:rsidRPr="004B49C0">
        <w:t xml:space="preserve"> rehired </w:t>
      </w:r>
      <w:r>
        <w:t xml:space="preserve">and </w:t>
      </w:r>
      <w:r w:rsidRPr="004B49C0">
        <w:t>back at work</w:t>
      </w:r>
      <w:r>
        <w:t>’ [</w:t>
      </w:r>
      <w:r w:rsidR="00806CA8">
        <w:t>P</w:t>
      </w:r>
      <w:r>
        <w:t xml:space="preserve">1285]. Another participant indicated ‘12-month employees were </w:t>
      </w:r>
      <w:r w:rsidRPr="004B49C0">
        <w:t>furlough</w:t>
      </w:r>
      <w:r>
        <w:t>ed’ while 9-month employees were not [</w:t>
      </w:r>
      <w:r w:rsidR="00806CA8">
        <w:t>P</w:t>
      </w:r>
      <w:r>
        <w:t>1119].</w:t>
      </w:r>
      <w:r w:rsidR="008C1705">
        <w:t xml:space="preserve"> </w:t>
      </w:r>
    </w:p>
    <w:p w:rsidRPr="00231B87" w:rsidR="00231B87" w:rsidP="0008789E" w:rsidRDefault="0008789E" w14:paraId="6A77A24F" w14:textId="77777777">
      <w:pPr>
        <w:rPr>
          <w:b/>
          <w:bCs/>
        </w:rPr>
      </w:pPr>
      <w:r w:rsidRPr="00231B87">
        <w:rPr>
          <w:b/>
          <w:bCs/>
        </w:rPr>
        <w:t>Recommendations:</w:t>
      </w:r>
      <w:r w:rsidRPr="00231B87" w:rsidR="007902AE">
        <w:rPr>
          <w:b/>
          <w:bCs/>
        </w:rPr>
        <w:t xml:space="preserve"> </w:t>
      </w:r>
    </w:p>
    <w:p w:rsidRPr="000C04B6" w:rsidR="0008789E" w:rsidP="0008789E" w:rsidRDefault="007902AE" w14:paraId="378F3144" w14:textId="6AFC41DD">
      <w:r>
        <w:t xml:space="preserve">No recommended changes or edits to this question. All participants seemed to understand the question being asked and clearly addressed it. </w:t>
      </w:r>
    </w:p>
    <w:p w:rsidR="0008789E" w:rsidP="0008789E" w:rsidRDefault="0008789E" w14:paraId="0B61C20B" w14:textId="77777777">
      <w:pPr>
        <w:pBdr>
          <w:bottom w:val="single" w:color="auto" w:sz="4" w:space="1"/>
        </w:pBdr>
        <w:spacing w:before="160"/>
      </w:pPr>
    </w:p>
    <w:p w:rsidR="0008789E" w:rsidP="0008789E" w:rsidRDefault="00E74442" w14:paraId="405DC649" w14:textId="76AE914A">
      <w:pPr>
        <w:pStyle w:val="Heading2"/>
        <w:spacing w:after="120"/>
        <w:rPr>
          <w:b/>
          <w:bCs/>
        </w:rPr>
      </w:pPr>
      <w:r>
        <w:rPr>
          <w:b/>
          <w:bCs/>
        </w:rPr>
        <w:t>POSTDOC AND NFR DATA QUESTION</w:t>
      </w:r>
      <w:r w:rsidR="0008789E">
        <w:rPr>
          <w:b/>
          <w:bCs/>
        </w:rPr>
        <w:t xml:space="preserve"> C-6</w:t>
      </w:r>
    </w:p>
    <w:p w:rsidR="00242A99" w:rsidP="00242A99" w:rsidRDefault="00D71EBC" w14:paraId="22E94E5A" w14:textId="023DCC44">
      <w:pPr>
        <w:jc w:val="center"/>
        <w:rPr>
          <w:b/>
          <w:bCs/>
        </w:rPr>
      </w:pPr>
      <w:r w:rsidRPr="0098756C">
        <w:rPr>
          <w:b/>
          <w:bCs/>
        </w:rPr>
        <w:t xml:space="preserve">Are there </w:t>
      </w:r>
      <w:r w:rsidR="00150269">
        <w:rPr>
          <w:b/>
          <w:bCs/>
        </w:rPr>
        <w:t xml:space="preserve">other </w:t>
      </w:r>
      <w:r w:rsidRPr="0098756C">
        <w:rPr>
          <w:b/>
          <w:bCs/>
        </w:rPr>
        <w:t>novel coronavirus (COVID-19) pandemic impacts that may affect your institutions’ postdoc or NFR data?</w:t>
      </w:r>
    </w:p>
    <w:p w:rsidR="00242A99" w:rsidP="00242A99" w:rsidRDefault="00242A99" w14:paraId="17D207F9" w14:textId="35B96D11">
      <w:pPr>
        <w:pStyle w:val="ListParagraph"/>
        <w:numPr>
          <w:ilvl w:val="0"/>
          <w:numId w:val="19"/>
        </w:numPr>
        <w:jc w:val="center"/>
        <w:rPr>
          <w:b/>
          <w:bCs/>
        </w:rPr>
      </w:pPr>
      <w:r>
        <w:rPr>
          <w:b/>
          <w:bCs/>
        </w:rPr>
        <w:t xml:space="preserve"> </w:t>
      </w:r>
      <w:r w:rsidRPr="00242A99">
        <w:rPr>
          <w:b/>
          <w:bCs/>
          <w:i/>
          <w:iCs/>
        </w:rPr>
        <w:t>If yes</w:t>
      </w:r>
      <w:r>
        <w:rPr>
          <w:b/>
          <w:bCs/>
        </w:rPr>
        <w:t>, what are they?</w:t>
      </w:r>
    </w:p>
    <w:p w:rsidR="00242A99" w:rsidP="00242A99" w:rsidRDefault="00242A99" w14:paraId="2599EBFC" w14:textId="1CEAFCE4">
      <w:pPr>
        <w:rPr>
          <w:b/>
          <w:bCs/>
        </w:rPr>
      </w:pPr>
      <w:r>
        <w:rPr>
          <w:b/>
          <w:bCs/>
        </w:rPr>
        <w:t>Response Options:</w:t>
      </w:r>
    </w:p>
    <w:p w:rsidRPr="00242A99" w:rsidR="00242A99" w:rsidP="00242A99" w:rsidRDefault="00242A99" w14:paraId="7DF474A4" w14:textId="38F04572">
      <w:r w:rsidRPr="00242A99">
        <w:t xml:space="preserve">Choose one </w:t>
      </w:r>
      <w:r>
        <w:t>option</w:t>
      </w:r>
      <w:r w:rsidRPr="00242A99">
        <w:t xml:space="preserve"> – Yes or No. Prompt A is an open-ended question where respondents who answered “yes” can describe any other impacts</w:t>
      </w:r>
      <w:r>
        <w:t xml:space="preserve"> that the survey did not capture.</w:t>
      </w:r>
    </w:p>
    <w:p w:rsidRPr="00231B87" w:rsidR="00231B87" w:rsidP="00E74442" w:rsidRDefault="00E74442" w14:paraId="6ED54EF7" w14:textId="77777777">
      <w:pPr>
        <w:rPr>
          <w:b/>
          <w:bCs/>
        </w:rPr>
      </w:pPr>
      <w:r w:rsidRPr="00231B87">
        <w:rPr>
          <w:b/>
          <w:bCs/>
        </w:rPr>
        <w:t>Findings:</w:t>
      </w:r>
      <w:r w:rsidRPr="00231B87" w:rsidR="00A456B0">
        <w:rPr>
          <w:b/>
          <w:bCs/>
        </w:rPr>
        <w:t xml:space="preserve"> </w:t>
      </w:r>
    </w:p>
    <w:p w:rsidR="00E74442" w:rsidP="00E74442" w:rsidRDefault="00A456B0" w14:paraId="6086DBF6" w14:textId="00F18076">
      <w:r>
        <w:t>Two participants answered “don’t know” to this question [</w:t>
      </w:r>
      <w:r w:rsidR="00806CA8">
        <w:t>P</w:t>
      </w:r>
      <w:r>
        <w:t xml:space="preserve">3290, </w:t>
      </w:r>
      <w:r w:rsidR="00806CA8">
        <w:t>P</w:t>
      </w:r>
      <w:r>
        <w:t>1380]. One participant mentioned VISA issues would likely be an issue</w:t>
      </w:r>
      <w:r w:rsidR="00231B87">
        <w:t>,</w:t>
      </w:r>
      <w:r>
        <w:t xml:space="preserve"> while the other mentioned experiencing VISA issues </w:t>
      </w:r>
      <w:r w:rsidR="00BF2E9F">
        <w:t>prior to Covid-19 [</w:t>
      </w:r>
      <w:r w:rsidR="00806CA8">
        <w:t>P</w:t>
      </w:r>
      <w:r w:rsidR="00BF2E9F">
        <w:t xml:space="preserve">3290, </w:t>
      </w:r>
      <w:r w:rsidR="00806CA8">
        <w:t>P</w:t>
      </w:r>
      <w:r w:rsidR="00BF2E9F">
        <w:t>1380, respectively]</w:t>
      </w:r>
      <w:r>
        <w:t xml:space="preserve">. </w:t>
      </w:r>
      <w:r w:rsidR="00231B87">
        <w:t>A third</w:t>
      </w:r>
      <w:r w:rsidR="00BF2E9F">
        <w:t xml:space="preserve"> </w:t>
      </w:r>
      <w:r>
        <w:t>participant indicated the question does not explicitly ask about access to data or actual data [</w:t>
      </w:r>
      <w:r w:rsidR="00806CA8">
        <w:t>P</w:t>
      </w:r>
      <w:r>
        <w:t>3290]. One participant answered “yes” to this question [</w:t>
      </w:r>
      <w:r w:rsidR="00806CA8">
        <w:t>P</w:t>
      </w:r>
      <w:r>
        <w:t>759]. This participant commented that the report won’t be impacted but the ‘experience will look different’. One participant answered “no” to this question [</w:t>
      </w:r>
      <w:r w:rsidR="00806CA8">
        <w:t>P</w:t>
      </w:r>
      <w:r>
        <w:t>1119]</w:t>
      </w:r>
      <w:r w:rsidR="00231B87">
        <w:t>, suggesting instead that the prior questions captured the relevant impacts that the coronavirus pandemic may have on postdoc and NFR data</w:t>
      </w:r>
      <w:r>
        <w:t>.</w:t>
      </w:r>
    </w:p>
    <w:p w:rsidR="00231B87" w:rsidP="00E74442" w:rsidRDefault="00E74442" w14:paraId="1AF4F68A" w14:textId="77777777">
      <w:r w:rsidRPr="00231B87">
        <w:rPr>
          <w:b/>
          <w:bCs/>
        </w:rPr>
        <w:t>Recommendations:</w:t>
      </w:r>
      <w:r w:rsidR="00A456B0">
        <w:t xml:space="preserve"> </w:t>
      </w:r>
    </w:p>
    <w:p w:rsidRPr="005E254F" w:rsidR="00E74442" w:rsidP="00E74442" w:rsidRDefault="00231B87" w14:paraId="30B156EB" w14:textId="5D5B7B3E">
      <w:r>
        <w:t xml:space="preserve">The interviews captured a bit of confusion for this question, as at least one respondent was unsure whether the question assessed access to data, or the quality of that data. The questions in Section A capture information about access to data, </w:t>
      </w:r>
      <w:r w:rsidR="00150269">
        <w:t>which means this question requires some clarification that it</w:t>
      </w:r>
      <w:r>
        <w:t xml:space="preserve"> refers only to the quality and composition of postdoc and NFR data</w:t>
      </w:r>
      <w:r w:rsidRPr="005E254F">
        <w:t xml:space="preserve">. </w:t>
      </w:r>
      <w:r w:rsidRPr="005E254F" w:rsidR="00150269">
        <w:t xml:space="preserve">Specifically, we recommend rewording the question to:  Are there other novel coronavirus (COVID-19) pandemic impacts that may affect the quality of your institution’s postdoc or NFR data? </w:t>
      </w:r>
      <w:r w:rsidRPr="005E254F">
        <w:t xml:space="preserve"> </w:t>
      </w:r>
      <w:r w:rsidRPr="005E254F" w:rsidR="004027AC">
        <w:t xml:space="preserve">  </w:t>
      </w:r>
      <w:r w:rsidRPr="005E254F" w:rsidR="007902AE">
        <w:t xml:space="preserve"> </w:t>
      </w:r>
    </w:p>
    <w:p w:rsidR="0083422A" w:rsidP="0083422A" w:rsidRDefault="003751DF" w14:paraId="5AC3F9B6" w14:textId="3295C69E">
      <w:pPr>
        <w:pStyle w:val="Heading1"/>
        <w:numPr>
          <w:ilvl w:val="0"/>
          <w:numId w:val="1"/>
        </w:numPr>
        <w:rPr>
          <w:rFonts w:ascii="Arial" w:hAnsi="Arial" w:cs="Arial"/>
          <w:b/>
          <w:bCs/>
          <w:sz w:val="24"/>
          <w:szCs w:val="24"/>
        </w:rPr>
      </w:pPr>
      <w:r>
        <w:rPr>
          <w:rFonts w:ascii="Arial" w:hAnsi="Arial" w:cs="Arial"/>
          <w:b/>
          <w:bCs/>
          <w:sz w:val="24"/>
          <w:szCs w:val="24"/>
        </w:rPr>
        <w:lastRenderedPageBreak/>
        <w:t>QUESTION RES</w:t>
      </w:r>
      <w:r w:rsidR="008B75BD">
        <w:rPr>
          <w:rFonts w:ascii="Arial" w:hAnsi="Arial" w:cs="Arial"/>
          <w:b/>
          <w:bCs/>
          <w:sz w:val="24"/>
          <w:szCs w:val="24"/>
        </w:rPr>
        <w:t>P</w:t>
      </w:r>
      <w:r>
        <w:rPr>
          <w:rFonts w:ascii="Arial" w:hAnsi="Arial" w:cs="Arial"/>
          <w:b/>
          <w:bCs/>
          <w:sz w:val="24"/>
          <w:szCs w:val="24"/>
        </w:rPr>
        <w:t xml:space="preserve">ONSES BY </w:t>
      </w:r>
      <w:r w:rsidR="0083422A">
        <w:rPr>
          <w:rFonts w:ascii="Arial" w:hAnsi="Arial" w:cs="Arial"/>
          <w:b/>
          <w:bCs/>
          <w:sz w:val="24"/>
          <w:szCs w:val="24"/>
        </w:rPr>
        <w:t>PARTICIPANT</w:t>
      </w:r>
    </w:p>
    <w:p w:rsidR="00DC66E6" w:rsidP="008B75BD" w:rsidRDefault="00DC66E6" w14:paraId="76C20B07" w14:textId="77777777"/>
    <w:p w:rsidRPr="008B75BD" w:rsidR="008B75BD" w:rsidP="008B75BD" w:rsidRDefault="008B75BD" w14:paraId="2D204310" w14:textId="696C31DE">
      <w:r>
        <w:t>Table 2. Responses to Group A and Group C Questions.</w:t>
      </w:r>
    </w:p>
    <w:tbl>
      <w:tblPr>
        <w:tblW w:w="7360" w:type="dxa"/>
        <w:tblLook w:val="04A0" w:firstRow="1" w:lastRow="0" w:firstColumn="1" w:lastColumn="0" w:noHBand="0" w:noVBand="1"/>
      </w:tblPr>
      <w:tblGrid>
        <w:gridCol w:w="1043"/>
        <w:gridCol w:w="840"/>
        <w:gridCol w:w="840"/>
        <w:gridCol w:w="990"/>
        <w:gridCol w:w="617"/>
        <w:gridCol w:w="617"/>
        <w:gridCol w:w="617"/>
        <w:gridCol w:w="617"/>
        <w:gridCol w:w="617"/>
        <w:gridCol w:w="562"/>
      </w:tblGrid>
      <w:tr w:rsidRPr="008B75BD" w:rsidR="008B75BD" w:rsidTr="00980DF7" w14:paraId="3FF870FE" w14:textId="77777777">
        <w:trPr>
          <w:trHeight w:val="300"/>
          <w:tblHeader/>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1D8ECCA4" w14:textId="77777777">
            <w:pPr>
              <w:spacing w:after="0" w:line="240" w:lineRule="auto"/>
              <w:rPr>
                <w:rFonts w:ascii="Arial" w:hAnsi="Arial" w:eastAsia="Times New Roman" w:cs="Arial"/>
                <w:b/>
                <w:bCs/>
                <w:color w:val="000000"/>
                <w:sz w:val="16"/>
                <w:szCs w:val="16"/>
              </w:rPr>
            </w:pPr>
            <w:r w:rsidRPr="008B75BD">
              <w:rPr>
                <w:rFonts w:ascii="Arial" w:hAnsi="Arial" w:eastAsia="Times New Roman" w:cs="Arial"/>
                <w:b/>
                <w:bCs/>
                <w:color w:val="000000"/>
                <w:sz w:val="16"/>
                <w:szCs w:val="16"/>
              </w:rPr>
              <w:t>Participant</w:t>
            </w:r>
          </w:p>
        </w:tc>
        <w:tc>
          <w:tcPr>
            <w:tcW w:w="1920" w:type="dxa"/>
            <w:gridSpan w:val="2"/>
            <w:tcBorders>
              <w:top w:val="single" w:color="auto" w:sz="4" w:space="0"/>
              <w:left w:val="nil"/>
              <w:bottom w:val="single" w:color="auto" w:sz="4" w:space="0"/>
              <w:right w:val="single" w:color="000000" w:sz="4" w:space="0"/>
            </w:tcBorders>
            <w:shd w:val="clear" w:color="auto" w:fill="auto"/>
            <w:hideMark/>
          </w:tcPr>
          <w:p w:rsidRPr="008B75BD" w:rsidR="008B75BD" w:rsidP="008B75BD" w:rsidRDefault="008B75BD" w14:paraId="0A4D6874" w14:textId="77777777">
            <w:pPr>
              <w:spacing w:after="0" w:line="240" w:lineRule="auto"/>
              <w:jc w:val="center"/>
              <w:rPr>
                <w:rFonts w:ascii="Arial" w:hAnsi="Arial" w:eastAsia="Times New Roman" w:cs="Arial"/>
                <w:b/>
                <w:bCs/>
                <w:color w:val="000000"/>
                <w:sz w:val="16"/>
                <w:szCs w:val="16"/>
              </w:rPr>
            </w:pPr>
            <w:r w:rsidRPr="008B75BD">
              <w:rPr>
                <w:rFonts w:ascii="Arial" w:hAnsi="Arial" w:eastAsia="Times New Roman" w:cs="Arial"/>
                <w:b/>
                <w:bCs/>
                <w:color w:val="000000"/>
                <w:sz w:val="16"/>
                <w:szCs w:val="16"/>
              </w:rPr>
              <w:t>Question</w:t>
            </w:r>
          </w:p>
        </w:tc>
        <w:tc>
          <w:tcPr>
            <w:tcW w:w="4480" w:type="dxa"/>
            <w:gridSpan w:val="7"/>
            <w:tcBorders>
              <w:top w:val="single" w:color="auto" w:sz="4" w:space="0"/>
              <w:left w:val="nil"/>
              <w:bottom w:val="single" w:color="auto" w:sz="4" w:space="0"/>
              <w:right w:val="single" w:color="000000" w:sz="4" w:space="0"/>
            </w:tcBorders>
            <w:shd w:val="clear" w:color="auto" w:fill="auto"/>
            <w:hideMark/>
          </w:tcPr>
          <w:p w:rsidRPr="008B75BD" w:rsidR="008B75BD" w:rsidP="008B75BD" w:rsidRDefault="008B75BD" w14:paraId="56ACD872" w14:textId="77777777">
            <w:pPr>
              <w:spacing w:after="0" w:line="240" w:lineRule="auto"/>
              <w:jc w:val="center"/>
              <w:rPr>
                <w:rFonts w:ascii="Arial" w:hAnsi="Arial" w:eastAsia="Times New Roman" w:cs="Arial"/>
                <w:b/>
                <w:bCs/>
                <w:color w:val="000000"/>
                <w:sz w:val="16"/>
                <w:szCs w:val="16"/>
              </w:rPr>
            </w:pPr>
            <w:r w:rsidRPr="008B75BD">
              <w:rPr>
                <w:rFonts w:ascii="Arial" w:hAnsi="Arial" w:eastAsia="Times New Roman" w:cs="Arial"/>
                <w:b/>
                <w:bCs/>
                <w:color w:val="000000"/>
                <w:sz w:val="16"/>
                <w:szCs w:val="16"/>
              </w:rPr>
              <w:t>Group C Questions</w:t>
            </w:r>
          </w:p>
        </w:tc>
      </w:tr>
      <w:tr w:rsidRPr="008B75BD" w:rsidR="008B75BD" w:rsidTr="00980DF7" w14:paraId="7C620E24" w14:textId="77777777">
        <w:trPr>
          <w:trHeight w:val="300"/>
          <w:tblHeader/>
        </w:trPr>
        <w:tc>
          <w:tcPr>
            <w:tcW w:w="960" w:type="dxa"/>
            <w:vMerge/>
            <w:tcBorders>
              <w:top w:val="single" w:color="auto" w:sz="4" w:space="0"/>
              <w:left w:val="single" w:color="auto" w:sz="4" w:space="0"/>
              <w:bottom w:val="single" w:color="auto" w:sz="4" w:space="0"/>
              <w:right w:val="single" w:color="auto" w:sz="4" w:space="0"/>
            </w:tcBorders>
            <w:vAlign w:val="center"/>
            <w:hideMark/>
          </w:tcPr>
          <w:p w:rsidRPr="008B75BD" w:rsidR="008B75BD" w:rsidP="008B75BD" w:rsidRDefault="008B75BD" w14:paraId="3913A979" w14:textId="77777777">
            <w:pPr>
              <w:spacing w:after="0" w:line="240" w:lineRule="auto"/>
              <w:rPr>
                <w:rFonts w:ascii="Arial" w:hAnsi="Arial" w:eastAsia="Times New Roman" w:cs="Arial"/>
                <w:b/>
                <w:bCs/>
                <w:color w:val="000000"/>
                <w:sz w:val="16"/>
                <w:szCs w:val="16"/>
              </w:rPr>
            </w:pP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425961B2" w14:textId="77777777">
            <w:pPr>
              <w:spacing w:after="0" w:line="240" w:lineRule="auto"/>
              <w:rPr>
                <w:rFonts w:ascii="Arial" w:hAnsi="Arial" w:eastAsia="Times New Roman" w:cs="Arial"/>
                <w:b/>
                <w:bCs/>
                <w:color w:val="000000"/>
                <w:sz w:val="16"/>
                <w:szCs w:val="16"/>
              </w:rPr>
            </w:pPr>
            <w:r w:rsidRPr="008B75BD">
              <w:rPr>
                <w:rFonts w:ascii="Arial" w:hAnsi="Arial" w:eastAsia="Times New Roman" w:cs="Arial"/>
                <w:b/>
                <w:bCs/>
                <w:color w:val="000000"/>
                <w:sz w:val="16"/>
                <w:szCs w:val="16"/>
              </w:rPr>
              <w:t xml:space="preserve"> A1</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7A05C23A" w14:textId="77777777">
            <w:pPr>
              <w:spacing w:after="0" w:line="240" w:lineRule="auto"/>
              <w:rPr>
                <w:rFonts w:ascii="Arial" w:hAnsi="Arial" w:eastAsia="Times New Roman" w:cs="Arial"/>
                <w:b/>
                <w:bCs/>
                <w:color w:val="000000"/>
                <w:sz w:val="16"/>
                <w:szCs w:val="16"/>
              </w:rPr>
            </w:pPr>
            <w:r w:rsidRPr="008B75BD">
              <w:rPr>
                <w:rFonts w:ascii="Arial" w:hAnsi="Arial" w:eastAsia="Times New Roman" w:cs="Arial"/>
                <w:b/>
                <w:bCs/>
                <w:color w:val="000000"/>
                <w:sz w:val="16"/>
                <w:szCs w:val="16"/>
              </w:rPr>
              <w:t>A2</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49F91FBC" w14:textId="77777777">
            <w:pPr>
              <w:spacing w:after="0" w:line="240" w:lineRule="auto"/>
              <w:rPr>
                <w:rFonts w:ascii="Arial" w:hAnsi="Arial" w:eastAsia="Times New Roman" w:cs="Arial"/>
                <w:b/>
                <w:bCs/>
                <w:color w:val="000000"/>
                <w:sz w:val="16"/>
                <w:szCs w:val="16"/>
              </w:rPr>
            </w:pPr>
            <w:r w:rsidRPr="008B75BD">
              <w:rPr>
                <w:rFonts w:ascii="Arial" w:hAnsi="Arial" w:eastAsia="Times New Roman" w:cs="Arial"/>
                <w:b/>
                <w:bCs/>
                <w:color w:val="000000"/>
                <w:sz w:val="16"/>
                <w:szCs w:val="16"/>
              </w:rPr>
              <w:t>C1</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75434217" w14:textId="77777777">
            <w:pPr>
              <w:spacing w:after="0" w:line="240" w:lineRule="auto"/>
              <w:rPr>
                <w:rFonts w:ascii="Arial" w:hAnsi="Arial" w:eastAsia="Times New Roman" w:cs="Arial"/>
                <w:b/>
                <w:bCs/>
                <w:color w:val="000000"/>
                <w:sz w:val="16"/>
                <w:szCs w:val="16"/>
              </w:rPr>
            </w:pPr>
            <w:r w:rsidRPr="008B75BD">
              <w:rPr>
                <w:rFonts w:ascii="Arial" w:hAnsi="Arial" w:eastAsia="Times New Roman" w:cs="Arial"/>
                <w:b/>
                <w:bCs/>
                <w:color w:val="000000"/>
                <w:sz w:val="16"/>
                <w:szCs w:val="16"/>
              </w:rPr>
              <w:t>C2</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304B618B" w14:textId="77777777">
            <w:pPr>
              <w:spacing w:after="0" w:line="240" w:lineRule="auto"/>
              <w:rPr>
                <w:rFonts w:ascii="Arial" w:hAnsi="Arial" w:eastAsia="Times New Roman" w:cs="Arial"/>
                <w:b/>
                <w:bCs/>
                <w:color w:val="000000"/>
                <w:sz w:val="16"/>
                <w:szCs w:val="16"/>
              </w:rPr>
            </w:pPr>
            <w:r w:rsidRPr="008B75BD">
              <w:rPr>
                <w:rFonts w:ascii="Arial" w:hAnsi="Arial" w:eastAsia="Times New Roman" w:cs="Arial"/>
                <w:b/>
                <w:bCs/>
                <w:color w:val="000000"/>
                <w:sz w:val="16"/>
                <w:szCs w:val="16"/>
              </w:rPr>
              <w:t>C3</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56E9EEA2" w14:textId="77777777">
            <w:pPr>
              <w:spacing w:after="0" w:line="240" w:lineRule="auto"/>
              <w:rPr>
                <w:rFonts w:ascii="Arial" w:hAnsi="Arial" w:eastAsia="Times New Roman" w:cs="Arial"/>
                <w:b/>
                <w:bCs/>
                <w:color w:val="000000"/>
                <w:sz w:val="16"/>
                <w:szCs w:val="16"/>
              </w:rPr>
            </w:pPr>
            <w:r w:rsidRPr="008B75BD">
              <w:rPr>
                <w:rFonts w:ascii="Arial" w:hAnsi="Arial" w:eastAsia="Times New Roman" w:cs="Arial"/>
                <w:b/>
                <w:bCs/>
                <w:color w:val="000000"/>
                <w:sz w:val="16"/>
                <w:szCs w:val="16"/>
              </w:rPr>
              <w:t>C4</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67748E39" w14:textId="77777777">
            <w:pPr>
              <w:spacing w:after="0" w:line="240" w:lineRule="auto"/>
              <w:rPr>
                <w:rFonts w:ascii="Arial" w:hAnsi="Arial" w:eastAsia="Times New Roman" w:cs="Arial"/>
                <w:b/>
                <w:bCs/>
                <w:color w:val="000000"/>
                <w:sz w:val="16"/>
                <w:szCs w:val="16"/>
              </w:rPr>
            </w:pPr>
            <w:r w:rsidRPr="008B75BD">
              <w:rPr>
                <w:rFonts w:ascii="Arial" w:hAnsi="Arial" w:eastAsia="Times New Roman" w:cs="Arial"/>
                <w:b/>
                <w:bCs/>
                <w:color w:val="000000"/>
                <w:sz w:val="16"/>
                <w:szCs w:val="16"/>
              </w:rPr>
              <w:t>C5a</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7D810495" w14:textId="77777777">
            <w:pPr>
              <w:spacing w:after="0" w:line="240" w:lineRule="auto"/>
              <w:rPr>
                <w:rFonts w:ascii="Arial" w:hAnsi="Arial" w:eastAsia="Times New Roman" w:cs="Arial"/>
                <w:b/>
                <w:bCs/>
                <w:color w:val="000000"/>
                <w:sz w:val="16"/>
                <w:szCs w:val="16"/>
              </w:rPr>
            </w:pPr>
            <w:r w:rsidRPr="008B75BD">
              <w:rPr>
                <w:rFonts w:ascii="Arial" w:hAnsi="Arial" w:eastAsia="Times New Roman" w:cs="Arial"/>
                <w:b/>
                <w:bCs/>
                <w:color w:val="000000"/>
                <w:sz w:val="16"/>
                <w:szCs w:val="16"/>
              </w:rPr>
              <w:t>C5b</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5999CD33" w14:textId="77777777">
            <w:pPr>
              <w:spacing w:after="0" w:line="240" w:lineRule="auto"/>
              <w:rPr>
                <w:rFonts w:ascii="Arial" w:hAnsi="Arial" w:eastAsia="Times New Roman" w:cs="Arial"/>
                <w:b/>
                <w:bCs/>
                <w:color w:val="000000"/>
                <w:sz w:val="16"/>
                <w:szCs w:val="16"/>
              </w:rPr>
            </w:pPr>
            <w:r w:rsidRPr="008B75BD">
              <w:rPr>
                <w:rFonts w:ascii="Arial" w:hAnsi="Arial" w:eastAsia="Times New Roman" w:cs="Arial"/>
                <w:b/>
                <w:bCs/>
                <w:color w:val="000000"/>
                <w:sz w:val="16"/>
                <w:szCs w:val="16"/>
              </w:rPr>
              <w:t>C6</w:t>
            </w:r>
          </w:p>
        </w:tc>
      </w:tr>
      <w:tr w:rsidRPr="008B75BD" w:rsidR="008B75BD" w:rsidTr="008B75BD" w14:paraId="019DC25B" w14:textId="77777777">
        <w:trPr>
          <w:trHeight w:val="450"/>
        </w:trPr>
        <w:tc>
          <w:tcPr>
            <w:tcW w:w="960" w:type="dxa"/>
            <w:tcBorders>
              <w:top w:val="nil"/>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58C57B81"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P3290</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2B1FEA97"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02777DD3"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3D22A866"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75A312FE"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0C1C8520"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3D2BD100"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54FDC590"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269119FA"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279E5E8B"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r>
      <w:tr w:rsidRPr="008B75BD" w:rsidR="008B75BD" w:rsidTr="008B75BD" w14:paraId="0432CD43" w14:textId="77777777">
        <w:trPr>
          <w:trHeight w:val="450"/>
        </w:trPr>
        <w:tc>
          <w:tcPr>
            <w:tcW w:w="960" w:type="dxa"/>
            <w:tcBorders>
              <w:top w:val="nil"/>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1C35D7F4"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P759</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58AA7CA3"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1F7C6C1F"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034C9677"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Stayed Same</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2C35055C"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091B61C2"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7A8216F4"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6BB799C8"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7D937355"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1CBC7074"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r>
      <w:tr w:rsidRPr="008B75BD" w:rsidR="008B75BD" w:rsidTr="008B75BD" w14:paraId="15E483B3" w14:textId="77777777">
        <w:trPr>
          <w:trHeight w:val="450"/>
        </w:trPr>
        <w:tc>
          <w:tcPr>
            <w:tcW w:w="960" w:type="dxa"/>
            <w:tcBorders>
              <w:top w:val="nil"/>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2BF942E1"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P1093</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14878CC7"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2F307C5F"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72200653"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519F98BC"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72B3446D"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62550B86"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73A7EC51"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0C21DB10"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09DD9D34"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r>
      <w:tr w:rsidRPr="008B75BD" w:rsidR="008B75BD" w:rsidTr="008B75BD" w14:paraId="75BC31AE" w14:textId="77777777">
        <w:trPr>
          <w:trHeight w:val="450"/>
        </w:trPr>
        <w:tc>
          <w:tcPr>
            <w:tcW w:w="960" w:type="dxa"/>
            <w:tcBorders>
              <w:top w:val="nil"/>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7A9D1927"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P940</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77DAF708"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2643F681"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18546B70"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79AA607B"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184442C0"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0DC1812A"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5384F1B0"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2E38C714"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533A1172"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r>
      <w:tr w:rsidRPr="008B75BD" w:rsidR="008B75BD" w:rsidTr="008B75BD" w14:paraId="77990EC7" w14:textId="77777777">
        <w:trPr>
          <w:trHeight w:val="450"/>
        </w:trPr>
        <w:tc>
          <w:tcPr>
            <w:tcW w:w="960" w:type="dxa"/>
            <w:tcBorders>
              <w:top w:val="nil"/>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4FCAD64C"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P1302</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338C05A4"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1DC12ADD"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1696224D"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Stayed Same</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18AE986D"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7D1A46C4"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7419BDBE"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1A911BA2"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4BDDE833"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1B21B7E8"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r>
      <w:tr w:rsidRPr="008B75BD" w:rsidR="008B75BD" w:rsidTr="008B75BD" w14:paraId="39322733" w14:textId="77777777">
        <w:trPr>
          <w:trHeight w:val="450"/>
        </w:trPr>
        <w:tc>
          <w:tcPr>
            <w:tcW w:w="960" w:type="dxa"/>
            <w:tcBorders>
              <w:top w:val="nil"/>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45D8DDC8"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P1070</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2BC1144E"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2934B53A"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66193115"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Stayed Same</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6F7CE99D"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261B16F6"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784C96A2"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2D3BB8B1"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6729313F"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32531AA6"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r>
      <w:tr w:rsidRPr="008B75BD" w:rsidR="008B75BD" w:rsidTr="008B75BD" w14:paraId="72BC9C2D" w14:textId="77777777">
        <w:trPr>
          <w:trHeight w:val="450"/>
        </w:trPr>
        <w:tc>
          <w:tcPr>
            <w:tcW w:w="960" w:type="dxa"/>
            <w:tcBorders>
              <w:top w:val="nil"/>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5416A1A6"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P1434</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03443A25"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6B7752F0"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5BB5B58D"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Stayed Same</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6502D66F"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38E955F6"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6A939EF3"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3C45AF49"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586269A5"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527BCEE2"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r>
      <w:tr w:rsidRPr="008B75BD" w:rsidR="008B75BD" w:rsidTr="008B75BD" w14:paraId="7509DBD4" w14:textId="77777777">
        <w:trPr>
          <w:trHeight w:val="450"/>
        </w:trPr>
        <w:tc>
          <w:tcPr>
            <w:tcW w:w="960" w:type="dxa"/>
            <w:tcBorders>
              <w:top w:val="nil"/>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48C04FA7"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P1314</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14BC8353"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1F06CFD6"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635FFF8F"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74DC0157"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372C5221"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3A5788A4"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4B21CE73"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6AF9E791"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1035A50F"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r>
      <w:tr w:rsidRPr="008B75BD" w:rsidR="008B75BD" w:rsidTr="008B75BD" w14:paraId="05B19673" w14:textId="77777777">
        <w:trPr>
          <w:trHeight w:val="450"/>
        </w:trPr>
        <w:tc>
          <w:tcPr>
            <w:tcW w:w="960" w:type="dxa"/>
            <w:tcBorders>
              <w:top w:val="nil"/>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16435ABD"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P1380</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30FCCEEA"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6D9AC112"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64EDB61D"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0E706A01"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099F5852"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410BFEDB"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043CF2D3"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313C4545"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703A3FE1"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r>
      <w:tr w:rsidRPr="008B75BD" w:rsidR="008B75BD" w:rsidTr="008B75BD" w14:paraId="4A451154" w14:textId="77777777">
        <w:trPr>
          <w:trHeight w:val="450"/>
        </w:trPr>
        <w:tc>
          <w:tcPr>
            <w:tcW w:w="960" w:type="dxa"/>
            <w:tcBorders>
              <w:top w:val="nil"/>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08E56910"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P1226</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63FC2F87"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5CB82808"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1FE49A84"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Stayed Same</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20088B1A"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02CD336C"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153A7AF2"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7F8B5F0B"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20CA24A1"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05EC033E"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r>
      <w:tr w:rsidRPr="008B75BD" w:rsidR="008B75BD" w:rsidTr="008B75BD" w14:paraId="54768C1D" w14:textId="77777777">
        <w:trPr>
          <w:trHeight w:val="450"/>
        </w:trPr>
        <w:tc>
          <w:tcPr>
            <w:tcW w:w="960" w:type="dxa"/>
            <w:tcBorders>
              <w:top w:val="nil"/>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56B69902"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P877</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3618C53B"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6F534AA9"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69643A9D"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452997BD"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67AF0D6B"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41A2A0F5"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17059DBD"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4D81211E"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6DE06459"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r>
      <w:tr w:rsidRPr="008B75BD" w:rsidR="008B75BD" w:rsidTr="008B75BD" w14:paraId="21B1F659" w14:textId="77777777">
        <w:trPr>
          <w:trHeight w:val="450"/>
        </w:trPr>
        <w:tc>
          <w:tcPr>
            <w:tcW w:w="960" w:type="dxa"/>
            <w:tcBorders>
              <w:top w:val="nil"/>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62EA1005"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P959</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487587B4"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5FE3CFD7"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41A967F0"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1B052D31"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30A383D3"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0C04F306"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34EBD797"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56BA8E5A"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4DF3EC02"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r>
      <w:tr w:rsidRPr="008B75BD" w:rsidR="008B75BD" w:rsidTr="008B75BD" w14:paraId="756E8AF4" w14:textId="77777777">
        <w:trPr>
          <w:trHeight w:val="450"/>
        </w:trPr>
        <w:tc>
          <w:tcPr>
            <w:tcW w:w="960" w:type="dxa"/>
            <w:tcBorders>
              <w:top w:val="nil"/>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43448435"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P969</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3690B0DC"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67DDA5F6"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3D34B77E"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2A70308B"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2D03212F"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6C1CD5FF"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294A943F"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2D25EB10"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22B784CE"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r>
      <w:tr w:rsidRPr="008B75BD" w:rsidR="008B75BD" w:rsidTr="008B75BD" w14:paraId="05505E96" w14:textId="77777777">
        <w:trPr>
          <w:trHeight w:val="450"/>
        </w:trPr>
        <w:tc>
          <w:tcPr>
            <w:tcW w:w="960" w:type="dxa"/>
            <w:tcBorders>
              <w:top w:val="nil"/>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2CD5B4B8"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P849</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1D82B6E9"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3AAFC7BC"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048E4EE4"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62754144"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4755AFA2"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3D3FC334"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52306434"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2580EF37"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5E65E007"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r>
      <w:tr w:rsidRPr="008B75BD" w:rsidR="008B75BD" w:rsidTr="008B75BD" w14:paraId="52C3FF4D" w14:textId="77777777">
        <w:trPr>
          <w:trHeight w:val="450"/>
        </w:trPr>
        <w:tc>
          <w:tcPr>
            <w:tcW w:w="960" w:type="dxa"/>
            <w:tcBorders>
              <w:top w:val="nil"/>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77496580"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P1097</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55C7C481"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6BCA5D01"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4D5EEEE4"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4DFF80A9"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5DF7B972"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03923365"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1ACA492A"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5D658ED2"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1C2501D5"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r>
      <w:tr w:rsidRPr="008B75BD" w:rsidR="008B75BD" w:rsidTr="008B75BD" w14:paraId="49C22EAA" w14:textId="77777777">
        <w:trPr>
          <w:trHeight w:val="450"/>
        </w:trPr>
        <w:tc>
          <w:tcPr>
            <w:tcW w:w="960" w:type="dxa"/>
            <w:tcBorders>
              <w:top w:val="nil"/>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44260C48"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P1503</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02B201CC"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01FBA835"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2E70BC78"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35FB0F72"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7B8C6206"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539989AC"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44437150"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6A5EDE21"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547C908C"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w:t>
            </w:r>
          </w:p>
        </w:tc>
      </w:tr>
      <w:tr w:rsidRPr="008B75BD" w:rsidR="008B75BD" w:rsidTr="008B75BD" w14:paraId="048AB96C" w14:textId="77777777">
        <w:trPr>
          <w:trHeight w:val="450"/>
        </w:trPr>
        <w:tc>
          <w:tcPr>
            <w:tcW w:w="960" w:type="dxa"/>
            <w:tcBorders>
              <w:top w:val="nil"/>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39850780"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P1285</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3F7D87E0"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4DD27610"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1E082DEA"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Increased</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3AD62547"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4460E245"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53D543DC"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3799441C"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0DD6C350"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030F7F13"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r>
      <w:tr w:rsidRPr="008B75BD" w:rsidR="008B75BD" w:rsidTr="008B75BD" w14:paraId="665EA002" w14:textId="77777777">
        <w:trPr>
          <w:trHeight w:val="450"/>
        </w:trPr>
        <w:tc>
          <w:tcPr>
            <w:tcW w:w="960" w:type="dxa"/>
            <w:tcBorders>
              <w:top w:val="nil"/>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58F81C95"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P932</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416D6160"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1C3D87F4"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7F955A94"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Decreased</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1FC0CFC9"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42F01AC6"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10400615"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0336198B"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4D7E88AA"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0A4DD12F"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r>
      <w:tr w:rsidRPr="008B75BD" w:rsidR="008B75BD" w:rsidTr="008B75BD" w14:paraId="31CEDC65" w14:textId="77777777">
        <w:trPr>
          <w:trHeight w:val="450"/>
        </w:trPr>
        <w:tc>
          <w:tcPr>
            <w:tcW w:w="960" w:type="dxa"/>
            <w:tcBorders>
              <w:top w:val="nil"/>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572D65CF"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P1018</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03A7A46C"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515B7E21"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3E0288FC"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Stayed Same</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024E12F4"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0839C13C"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2AB6BCD1"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3F767A3A"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3F3BEBA2"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78CB7EDD"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r>
      <w:tr w:rsidRPr="008B75BD" w:rsidR="008B75BD" w:rsidTr="008B75BD" w14:paraId="52F509E5" w14:textId="77777777">
        <w:trPr>
          <w:trHeight w:val="450"/>
        </w:trPr>
        <w:tc>
          <w:tcPr>
            <w:tcW w:w="960" w:type="dxa"/>
            <w:tcBorders>
              <w:top w:val="nil"/>
              <w:left w:val="single" w:color="auto" w:sz="4" w:space="0"/>
              <w:bottom w:val="single" w:color="auto" w:sz="4" w:space="0"/>
              <w:right w:val="single" w:color="auto" w:sz="4" w:space="0"/>
            </w:tcBorders>
            <w:shd w:val="clear" w:color="auto" w:fill="auto"/>
            <w:vAlign w:val="bottom"/>
            <w:hideMark/>
          </w:tcPr>
          <w:p w:rsidRPr="008B75BD" w:rsidR="008B75BD" w:rsidP="008B75BD" w:rsidRDefault="008B75BD" w14:paraId="67E9EF1F"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P1119</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14876FB3"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960" w:type="dxa"/>
            <w:tcBorders>
              <w:top w:val="nil"/>
              <w:left w:val="nil"/>
              <w:bottom w:val="single" w:color="auto" w:sz="4" w:space="0"/>
              <w:right w:val="single" w:color="auto" w:sz="4" w:space="0"/>
            </w:tcBorders>
            <w:shd w:val="clear" w:color="auto" w:fill="auto"/>
            <w:hideMark/>
          </w:tcPr>
          <w:p w:rsidRPr="008B75BD" w:rsidR="008B75BD" w:rsidP="008B75BD" w:rsidRDefault="008B75BD" w14:paraId="2AD4EE09"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c>
          <w:tcPr>
            <w:tcW w:w="880" w:type="dxa"/>
            <w:tcBorders>
              <w:top w:val="nil"/>
              <w:left w:val="nil"/>
              <w:bottom w:val="single" w:color="auto" w:sz="4" w:space="0"/>
              <w:right w:val="single" w:color="auto" w:sz="4" w:space="0"/>
            </w:tcBorders>
            <w:shd w:val="clear" w:color="auto" w:fill="auto"/>
            <w:hideMark/>
          </w:tcPr>
          <w:p w:rsidRPr="008B75BD" w:rsidR="008B75BD" w:rsidP="008B75BD" w:rsidRDefault="008B75BD" w14:paraId="45BC981A"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6F23E633"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4F431AAD"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5C634B44"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Don't Know</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684B6989"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301C93F2"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Yes</w:t>
            </w:r>
          </w:p>
        </w:tc>
        <w:tc>
          <w:tcPr>
            <w:tcW w:w="600" w:type="dxa"/>
            <w:tcBorders>
              <w:top w:val="nil"/>
              <w:left w:val="nil"/>
              <w:bottom w:val="single" w:color="auto" w:sz="4" w:space="0"/>
              <w:right w:val="single" w:color="auto" w:sz="4" w:space="0"/>
            </w:tcBorders>
            <w:shd w:val="clear" w:color="auto" w:fill="auto"/>
            <w:hideMark/>
          </w:tcPr>
          <w:p w:rsidRPr="008B75BD" w:rsidR="008B75BD" w:rsidP="008B75BD" w:rsidRDefault="008B75BD" w14:paraId="53648953" w14:textId="77777777">
            <w:pPr>
              <w:spacing w:after="0" w:line="240" w:lineRule="auto"/>
              <w:rPr>
                <w:rFonts w:ascii="Arial" w:hAnsi="Arial" w:eastAsia="Times New Roman" w:cs="Arial"/>
                <w:color w:val="000000"/>
                <w:sz w:val="16"/>
                <w:szCs w:val="16"/>
              </w:rPr>
            </w:pPr>
            <w:r w:rsidRPr="008B75BD">
              <w:rPr>
                <w:rFonts w:ascii="Arial" w:hAnsi="Arial" w:eastAsia="Times New Roman" w:cs="Arial"/>
                <w:color w:val="000000"/>
                <w:sz w:val="16"/>
                <w:szCs w:val="16"/>
              </w:rPr>
              <w:t>No</w:t>
            </w:r>
          </w:p>
        </w:tc>
      </w:tr>
    </w:tbl>
    <w:p w:rsidR="003751DF" w:rsidP="003751DF" w:rsidRDefault="003751DF" w14:paraId="549290F1" w14:textId="36F16D72"/>
    <w:p w:rsidR="00DC66E6" w:rsidRDefault="00DC66E6" w14:paraId="3C00DF10" w14:textId="77777777">
      <w:r>
        <w:br w:type="page"/>
      </w:r>
    </w:p>
    <w:p w:rsidR="008B75BD" w:rsidP="003751DF" w:rsidRDefault="008B75BD" w14:paraId="67008448" w14:textId="0D2E15A4">
      <w:r>
        <w:lastRenderedPageBreak/>
        <w:t>Table 3: Responses to Group B Questions.</w:t>
      </w:r>
    </w:p>
    <w:tbl>
      <w:tblPr>
        <w:tblW w:w="9360" w:type="dxa"/>
        <w:tblInd w:w="85" w:type="dxa"/>
        <w:tblLook w:val="04A0" w:firstRow="1" w:lastRow="0" w:firstColumn="1" w:lastColumn="0" w:noHBand="0" w:noVBand="1"/>
      </w:tblPr>
      <w:tblGrid>
        <w:gridCol w:w="895"/>
        <w:gridCol w:w="545"/>
        <w:gridCol w:w="545"/>
        <w:gridCol w:w="545"/>
        <w:gridCol w:w="545"/>
        <w:gridCol w:w="545"/>
        <w:gridCol w:w="545"/>
        <w:gridCol w:w="793"/>
        <w:gridCol w:w="851"/>
        <w:gridCol w:w="851"/>
        <w:gridCol w:w="851"/>
        <w:gridCol w:w="851"/>
        <w:gridCol w:w="851"/>
        <w:gridCol w:w="443"/>
      </w:tblGrid>
      <w:tr w:rsidRPr="009A226D" w:rsidR="003751DF" w:rsidTr="00980DF7" w14:paraId="7A10FF74" w14:textId="77777777">
        <w:trPr>
          <w:trHeight w:val="300"/>
          <w:tblHeader/>
        </w:trPr>
        <w:tc>
          <w:tcPr>
            <w:tcW w:w="854"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49F21256" w14:textId="77777777">
            <w:pPr>
              <w:spacing w:after="0" w:line="240" w:lineRule="auto"/>
              <w:rPr>
                <w:rFonts w:ascii="Arial Narrow" w:hAnsi="Arial Narrow" w:eastAsia="Times New Roman" w:cs="Arial"/>
                <w:b/>
                <w:bCs/>
                <w:color w:val="000000"/>
                <w:sz w:val="16"/>
                <w:szCs w:val="16"/>
              </w:rPr>
            </w:pPr>
            <w:r w:rsidRPr="009A226D">
              <w:rPr>
                <w:rFonts w:ascii="Arial Narrow" w:hAnsi="Arial Narrow" w:eastAsia="Times New Roman" w:cs="Arial"/>
                <w:b/>
                <w:bCs/>
                <w:color w:val="000000"/>
                <w:sz w:val="16"/>
                <w:szCs w:val="16"/>
              </w:rPr>
              <w:t>Participant</w:t>
            </w:r>
          </w:p>
        </w:tc>
        <w:tc>
          <w:tcPr>
            <w:tcW w:w="8506" w:type="dxa"/>
            <w:gridSpan w:val="13"/>
            <w:tcBorders>
              <w:top w:val="single" w:color="auto" w:sz="4" w:space="0"/>
              <w:left w:val="nil"/>
              <w:bottom w:val="single" w:color="auto" w:sz="4" w:space="0"/>
              <w:right w:val="single" w:color="000000" w:sz="4" w:space="0"/>
            </w:tcBorders>
            <w:shd w:val="clear" w:color="auto" w:fill="auto"/>
            <w:hideMark/>
          </w:tcPr>
          <w:p w:rsidRPr="009A226D" w:rsidR="003751DF" w:rsidP="003751DF" w:rsidRDefault="003751DF" w14:paraId="66B648BA" w14:textId="77777777">
            <w:pPr>
              <w:spacing w:after="0" w:line="240" w:lineRule="auto"/>
              <w:jc w:val="center"/>
              <w:rPr>
                <w:rFonts w:ascii="Arial Narrow" w:hAnsi="Arial Narrow" w:eastAsia="Times New Roman" w:cs="Arial"/>
                <w:b/>
                <w:bCs/>
                <w:color w:val="000000"/>
                <w:sz w:val="16"/>
                <w:szCs w:val="16"/>
              </w:rPr>
            </w:pPr>
            <w:r w:rsidRPr="009A226D">
              <w:rPr>
                <w:rFonts w:ascii="Arial Narrow" w:hAnsi="Arial Narrow" w:eastAsia="Times New Roman" w:cs="Arial"/>
                <w:b/>
                <w:bCs/>
                <w:color w:val="000000"/>
                <w:sz w:val="16"/>
                <w:szCs w:val="16"/>
              </w:rPr>
              <w:t>Group B Questions</w:t>
            </w:r>
          </w:p>
        </w:tc>
      </w:tr>
      <w:tr w:rsidRPr="009A226D" w:rsidR="003751DF" w:rsidTr="00980DF7" w14:paraId="4ABCA000" w14:textId="77777777">
        <w:trPr>
          <w:trHeight w:val="225"/>
          <w:tblHeader/>
        </w:trPr>
        <w:tc>
          <w:tcPr>
            <w:tcW w:w="854" w:type="dxa"/>
            <w:vMerge/>
            <w:tcBorders>
              <w:top w:val="single" w:color="auto" w:sz="4" w:space="0"/>
              <w:left w:val="single" w:color="auto" w:sz="4" w:space="0"/>
              <w:bottom w:val="single" w:color="auto" w:sz="4" w:space="0"/>
              <w:right w:val="single" w:color="auto" w:sz="4" w:space="0"/>
            </w:tcBorders>
            <w:vAlign w:val="center"/>
            <w:hideMark/>
          </w:tcPr>
          <w:p w:rsidRPr="009A226D" w:rsidR="003751DF" w:rsidP="003751DF" w:rsidRDefault="003751DF" w14:paraId="7924F6F4" w14:textId="77777777">
            <w:pPr>
              <w:spacing w:after="0" w:line="240" w:lineRule="auto"/>
              <w:rPr>
                <w:rFonts w:ascii="Arial Narrow" w:hAnsi="Arial Narrow" w:eastAsia="Times New Roman" w:cs="Arial"/>
                <w:b/>
                <w:bCs/>
                <w:color w:val="000000"/>
                <w:sz w:val="16"/>
                <w:szCs w:val="16"/>
              </w:rPr>
            </w:pP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1A22EB8C" w14:textId="77777777">
            <w:pPr>
              <w:spacing w:after="0" w:line="240" w:lineRule="auto"/>
              <w:rPr>
                <w:rFonts w:ascii="Arial Narrow" w:hAnsi="Arial Narrow" w:eastAsia="Times New Roman" w:cs="Arial"/>
                <w:b/>
                <w:bCs/>
                <w:color w:val="000000"/>
                <w:sz w:val="16"/>
                <w:szCs w:val="16"/>
              </w:rPr>
            </w:pPr>
            <w:r w:rsidRPr="009A226D">
              <w:rPr>
                <w:rFonts w:ascii="Arial Narrow" w:hAnsi="Arial Narrow" w:eastAsia="Times New Roman" w:cs="Arial"/>
                <w:b/>
                <w:bCs/>
                <w:color w:val="000000"/>
                <w:sz w:val="16"/>
                <w:szCs w:val="16"/>
              </w:rPr>
              <w:t>B1a</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8B32BE8" w14:textId="77777777">
            <w:pPr>
              <w:spacing w:after="0" w:line="240" w:lineRule="auto"/>
              <w:rPr>
                <w:rFonts w:ascii="Arial Narrow" w:hAnsi="Arial Narrow" w:eastAsia="Times New Roman" w:cs="Arial"/>
                <w:b/>
                <w:bCs/>
                <w:color w:val="000000"/>
                <w:sz w:val="16"/>
                <w:szCs w:val="16"/>
              </w:rPr>
            </w:pPr>
            <w:r w:rsidRPr="009A226D">
              <w:rPr>
                <w:rFonts w:ascii="Arial Narrow" w:hAnsi="Arial Narrow" w:eastAsia="Times New Roman" w:cs="Arial"/>
                <w:b/>
                <w:bCs/>
                <w:color w:val="000000"/>
                <w:sz w:val="16"/>
                <w:szCs w:val="16"/>
              </w:rPr>
              <w:t>B1b</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CA83927" w14:textId="77777777">
            <w:pPr>
              <w:spacing w:after="0" w:line="240" w:lineRule="auto"/>
              <w:rPr>
                <w:rFonts w:ascii="Arial Narrow" w:hAnsi="Arial Narrow" w:eastAsia="Times New Roman" w:cs="Arial"/>
                <w:b/>
                <w:bCs/>
                <w:color w:val="000000"/>
                <w:sz w:val="16"/>
                <w:szCs w:val="16"/>
              </w:rPr>
            </w:pPr>
            <w:r w:rsidRPr="009A226D">
              <w:rPr>
                <w:rFonts w:ascii="Arial Narrow" w:hAnsi="Arial Narrow" w:eastAsia="Times New Roman" w:cs="Arial"/>
                <w:b/>
                <w:bCs/>
                <w:color w:val="000000"/>
                <w:sz w:val="16"/>
                <w:szCs w:val="16"/>
              </w:rPr>
              <w:t>B1c</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CA546C9" w14:textId="77777777">
            <w:pPr>
              <w:spacing w:after="0" w:line="240" w:lineRule="auto"/>
              <w:rPr>
                <w:rFonts w:ascii="Arial Narrow" w:hAnsi="Arial Narrow" w:eastAsia="Times New Roman" w:cs="Arial"/>
                <w:b/>
                <w:bCs/>
                <w:color w:val="000000"/>
                <w:sz w:val="16"/>
                <w:szCs w:val="16"/>
              </w:rPr>
            </w:pPr>
            <w:r w:rsidRPr="009A226D">
              <w:rPr>
                <w:rFonts w:ascii="Arial Narrow" w:hAnsi="Arial Narrow" w:eastAsia="Times New Roman" w:cs="Arial"/>
                <w:b/>
                <w:bCs/>
                <w:color w:val="000000"/>
                <w:sz w:val="16"/>
                <w:szCs w:val="16"/>
              </w:rPr>
              <w:t>B2</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B998102" w14:textId="77777777">
            <w:pPr>
              <w:spacing w:after="0" w:line="240" w:lineRule="auto"/>
              <w:rPr>
                <w:rFonts w:ascii="Arial Narrow" w:hAnsi="Arial Narrow" w:eastAsia="Times New Roman" w:cs="Arial"/>
                <w:b/>
                <w:bCs/>
                <w:color w:val="000000"/>
                <w:sz w:val="16"/>
                <w:szCs w:val="16"/>
              </w:rPr>
            </w:pPr>
            <w:r w:rsidRPr="009A226D">
              <w:rPr>
                <w:rFonts w:ascii="Arial Narrow" w:hAnsi="Arial Narrow" w:eastAsia="Times New Roman" w:cs="Arial"/>
                <w:b/>
                <w:bCs/>
                <w:color w:val="000000"/>
                <w:sz w:val="16"/>
                <w:szCs w:val="16"/>
              </w:rPr>
              <w:t>B3a</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AF70A75" w14:textId="77777777">
            <w:pPr>
              <w:spacing w:after="0" w:line="240" w:lineRule="auto"/>
              <w:rPr>
                <w:rFonts w:ascii="Arial Narrow" w:hAnsi="Arial Narrow" w:eastAsia="Times New Roman" w:cs="Arial"/>
                <w:b/>
                <w:bCs/>
                <w:color w:val="000000"/>
                <w:sz w:val="16"/>
                <w:szCs w:val="16"/>
              </w:rPr>
            </w:pPr>
            <w:r w:rsidRPr="009A226D">
              <w:rPr>
                <w:rFonts w:ascii="Arial Narrow" w:hAnsi="Arial Narrow" w:eastAsia="Times New Roman" w:cs="Arial"/>
                <w:b/>
                <w:bCs/>
                <w:color w:val="000000"/>
                <w:sz w:val="16"/>
                <w:szCs w:val="16"/>
              </w:rPr>
              <w:t>B3b</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2591786" w14:textId="77777777">
            <w:pPr>
              <w:spacing w:after="0" w:line="240" w:lineRule="auto"/>
              <w:rPr>
                <w:rFonts w:ascii="Arial Narrow" w:hAnsi="Arial Narrow" w:eastAsia="Times New Roman" w:cs="Arial"/>
                <w:b/>
                <w:bCs/>
                <w:color w:val="000000"/>
                <w:sz w:val="16"/>
                <w:szCs w:val="16"/>
              </w:rPr>
            </w:pPr>
            <w:r w:rsidRPr="009A226D">
              <w:rPr>
                <w:rFonts w:ascii="Arial Narrow" w:hAnsi="Arial Narrow" w:eastAsia="Times New Roman" w:cs="Arial"/>
                <w:b/>
                <w:bCs/>
                <w:color w:val="000000"/>
                <w:sz w:val="16"/>
                <w:szCs w:val="16"/>
              </w:rPr>
              <w:t>B4a</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EE8549B" w14:textId="77777777">
            <w:pPr>
              <w:spacing w:after="0" w:line="240" w:lineRule="auto"/>
              <w:rPr>
                <w:rFonts w:ascii="Arial Narrow" w:hAnsi="Arial Narrow" w:eastAsia="Times New Roman" w:cs="Arial"/>
                <w:b/>
                <w:bCs/>
                <w:color w:val="000000"/>
                <w:sz w:val="16"/>
                <w:szCs w:val="16"/>
              </w:rPr>
            </w:pPr>
            <w:r w:rsidRPr="009A226D">
              <w:rPr>
                <w:rFonts w:ascii="Arial Narrow" w:hAnsi="Arial Narrow" w:eastAsia="Times New Roman" w:cs="Arial"/>
                <w:b/>
                <w:bCs/>
                <w:color w:val="000000"/>
                <w:sz w:val="16"/>
                <w:szCs w:val="16"/>
              </w:rPr>
              <w:t>B4b</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202B1ED" w14:textId="77777777">
            <w:pPr>
              <w:spacing w:after="0" w:line="240" w:lineRule="auto"/>
              <w:rPr>
                <w:rFonts w:ascii="Arial Narrow" w:hAnsi="Arial Narrow" w:eastAsia="Times New Roman" w:cs="Arial"/>
                <w:b/>
                <w:bCs/>
                <w:color w:val="000000"/>
                <w:sz w:val="16"/>
                <w:szCs w:val="16"/>
              </w:rPr>
            </w:pPr>
            <w:r w:rsidRPr="009A226D">
              <w:rPr>
                <w:rFonts w:ascii="Arial Narrow" w:hAnsi="Arial Narrow" w:eastAsia="Times New Roman" w:cs="Arial"/>
                <w:b/>
                <w:bCs/>
                <w:color w:val="000000"/>
                <w:sz w:val="16"/>
                <w:szCs w:val="16"/>
              </w:rPr>
              <w:t>B4c</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C708EFE" w14:textId="77777777">
            <w:pPr>
              <w:spacing w:after="0" w:line="240" w:lineRule="auto"/>
              <w:rPr>
                <w:rFonts w:ascii="Arial Narrow" w:hAnsi="Arial Narrow" w:eastAsia="Times New Roman" w:cs="Arial"/>
                <w:b/>
                <w:bCs/>
                <w:color w:val="000000"/>
                <w:sz w:val="16"/>
                <w:szCs w:val="16"/>
              </w:rPr>
            </w:pPr>
            <w:r w:rsidRPr="009A226D">
              <w:rPr>
                <w:rFonts w:ascii="Arial Narrow" w:hAnsi="Arial Narrow" w:eastAsia="Times New Roman" w:cs="Arial"/>
                <w:b/>
                <w:bCs/>
                <w:color w:val="000000"/>
                <w:sz w:val="16"/>
                <w:szCs w:val="16"/>
              </w:rPr>
              <w:t>B4d</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52A5B19" w14:textId="77777777">
            <w:pPr>
              <w:spacing w:after="0" w:line="240" w:lineRule="auto"/>
              <w:rPr>
                <w:rFonts w:ascii="Arial Narrow" w:hAnsi="Arial Narrow" w:eastAsia="Times New Roman" w:cs="Arial"/>
                <w:b/>
                <w:bCs/>
                <w:color w:val="000000"/>
                <w:sz w:val="16"/>
                <w:szCs w:val="16"/>
              </w:rPr>
            </w:pPr>
            <w:r w:rsidRPr="009A226D">
              <w:rPr>
                <w:rFonts w:ascii="Arial Narrow" w:hAnsi="Arial Narrow" w:eastAsia="Times New Roman" w:cs="Arial"/>
                <w:b/>
                <w:bCs/>
                <w:color w:val="000000"/>
                <w:sz w:val="16"/>
                <w:szCs w:val="16"/>
              </w:rPr>
              <w:t>B5a</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4F5AA18" w14:textId="77777777">
            <w:pPr>
              <w:spacing w:after="0" w:line="240" w:lineRule="auto"/>
              <w:rPr>
                <w:rFonts w:ascii="Arial Narrow" w:hAnsi="Arial Narrow" w:eastAsia="Times New Roman" w:cs="Arial"/>
                <w:b/>
                <w:bCs/>
                <w:color w:val="000000"/>
                <w:sz w:val="16"/>
                <w:szCs w:val="16"/>
              </w:rPr>
            </w:pPr>
            <w:r w:rsidRPr="009A226D">
              <w:rPr>
                <w:rFonts w:ascii="Arial Narrow" w:hAnsi="Arial Narrow" w:eastAsia="Times New Roman" w:cs="Arial"/>
                <w:b/>
                <w:bCs/>
                <w:color w:val="000000"/>
                <w:sz w:val="16"/>
                <w:szCs w:val="16"/>
              </w:rPr>
              <w:t>B5b</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6F8B36A7" w14:textId="77777777">
            <w:pPr>
              <w:spacing w:after="0" w:line="240" w:lineRule="auto"/>
              <w:rPr>
                <w:rFonts w:ascii="Arial Narrow" w:hAnsi="Arial Narrow" w:eastAsia="Times New Roman" w:cs="Arial"/>
                <w:b/>
                <w:bCs/>
                <w:color w:val="000000"/>
                <w:sz w:val="16"/>
                <w:szCs w:val="16"/>
              </w:rPr>
            </w:pPr>
            <w:r w:rsidRPr="009A226D">
              <w:rPr>
                <w:rFonts w:ascii="Arial Narrow" w:hAnsi="Arial Narrow" w:eastAsia="Times New Roman" w:cs="Arial"/>
                <w:b/>
                <w:bCs/>
                <w:color w:val="000000"/>
                <w:sz w:val="16"/>
                <w:szCs w:val="16"/>
              </w:rPr>
              <w:t>B6</w:t>
            </w:r>
          </w:p>
        </w:tc>
      </w:tr>
      <w:tr w:rsidRPr="009A226D" w:rsidR="003751DF" w:rsidTr="00664D5A" w14:paraId="40A88E25" w14:textId="77777777">
        <w:trPr>
          <w:trHeight w:val="450"/>
        </w:trPr>
        <w:tc>
          <w:tcPr>
            <w:tcW w:w="854" w:type="dxa"/>
            <w:tcBorders>
              <w:top w:val="nil"/>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4152F93D"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P3290</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27307FD0"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AA42290"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5CE932D"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0F10D45"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A970DC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FF91D28"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2E05D66"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46BF20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C313742"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721BFB5"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4C46FB2"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EFE03E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61E8F269"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Yes</w:t>
            </w:r>
          </w:p>
        </w:tc>
      </w:tr>
      <w:tr w:rsidRPr="009A226D" w:rsidR="003751DF" w:rsidTr="00664D5A" w14:paraId="74C773C5" w14:textId="77777777">
        <w:trPr>
          <w:trHeight w:val="450"/>
        </w:trPr>
        <w:tc>
          <w:tcPr>
            <w:tcW w:w="854" w:type="dxa"/>
            <w:tcBorders>
              <w:top w:val="nil"/>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1D61FFC7"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P759</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539E4311"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97FD1D7"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7A2302C"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41EE69E"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082250D"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BD41B8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33189B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E7C689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5C4B35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6218FBC"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0940BCC"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A954530"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6B8BFF21"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Yes</w:t>
            </w:r>
          </w:p>
        </w:tc>
      </w:tr>
      <w:tr w:rsidRPr="009A226D" w:rsidR="003751DF" w:rsidTr="00664D5A" w14:paraId="49E05895" w14:textId="77777777">
        <w:trPr>
          <w:trHeight w:val="450"/>
        </w:trPr>
        <w:tc>
          <w:tcPr>
            <w:tcW w:w="854" w:type="dxa"/>
            <w:tcBorders>
              <w:top w:val="nil"/>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22B1443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P1093</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0593420F"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D59FCE2"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047563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BC3A6BE"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BE09F4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34BC10F"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C3A3AD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Increased</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0F0DEA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39B0A6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DEA1748"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88C228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314D115"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10A5F62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Yes</w:t>
            </w:r>
          </w:p>
        </w:tc>
      </w:tr>
      <w:tr w:rsidRPr="009A226D" w:rsidR="003751DF" w:rsidTr="00664D5A" w14:paraId="7273228C" w14:textId="77777777">
        <w:trPr>
          <w:trHeight w:val="450"/>
        </w:trPr>
        <w:tc>
          <w:tcPr>
            <w:tcW w:w="854" w:type="dxa"/>
            <w:tcBorders>
              <w:top w:val="nil"/>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3EB32AFD"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P940</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7A850419"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BFB2B44"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DB7B707"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BF573E4"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26BBE55"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A7187D0"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074149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04709D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051A29F"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6D890F8"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Decreased</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D3E4074"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83B6B1F"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2A895AF5"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Yes</w:t>
            </w:r>
          </w:p>
        </w:tc>
      </w:tr>
      <w:tr w:rsidRPr="009A226D" w:rsidR="003751DF" w:rsidTr="00664D5A" w14:paraId="04E32C92" w14:textId="77777777">
        <w:trPr>
          <w:trHeight w:val="450"/>
        </w:trPr>
        <w:tc>
          <w:tcPr>
            <w:tcW w:w="854" w:type="dxa"/>
            <w:tcBorders>
              <w:top w:val="nil"/>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460141E1"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P1302</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394939A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936224C"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CCE9AE5"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D192280"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84D6424"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Yes</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C07722D"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Yes</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4B3EB90"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Increased</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560A42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786C994"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Increased</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8F0294E"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06D5672"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D9A4DB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13A3904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r>
      <w:tr w:rsidRPr="009A226D" w:rsidR="003751DF" w:rsidTr="00664D5A" w14:paraId="395D8F5B" w14:textId="77777777">
        <w:trPr>
          <w:trHeight w:val="450"/>
        </w:trPr>
        <w:tc>
          <w:tcPr>
            <w:tcW w:w="854" w:type="dxa"/>
            <w:tcBorders>
              <w:top w:val="nil"/>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1A318DAC"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P1070</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7A14AE89"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678C0AC"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184468C"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A934E50"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0302AA7"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2E12F79"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3E6F087"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DA62E09"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B40C239"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Decreased</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E67CBF7"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Decreased</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F08929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6ED0FE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4F88421F"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r>
      <w:tr w:rsidRPr="009A226D" w:rsidR="003751DF" w:rsidTr="00664D5A" w14:paraId="7AAC8F77" w14:textId="77777777">
        <w:trPr>
          <w:trHeight w:val="450"/>
        </w:trPr>
        <w:tc>
          <w:tcPr>
            <w:tcW w:w="854" w:type="dxa"/>
            <w:tcBorders>
              <w:top w:val="nil"/>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555165B5"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P1434</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2EB7ADD1"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793F554"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2377F84"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623C94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5EDE9A9"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Yes</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329C0B4"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3D277B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Increased</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C481F92"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5EFE754"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F8A3957"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4C67E71"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DEDABF7"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11EAE05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r>
      <w:tr w:rsidRPr="009A226D" w:rsidR="003751DF" w:rsidTr="00664D5A" w14:paraId="7259F876" w14:textId="77777777">
        <w:trPr>
          <w:trHeight w:val="450"/>
        </w:trPr>
        <w:tc>
          <w:tcPr>
            <w:tcW w:w="854" w:type="dxa"/>
            <w:tcBorders>
              <w:top w:val="nil"/>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4908B4B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P1314</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6E0A1E02"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52E15C9"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4067898"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74D1804"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39F1F27"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A7B02DF"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C29E778"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EA1EB37"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Decreased</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4C98A4D"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2CB8669"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Decreased</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4F04D3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1CE7C4F"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1983DA4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Yes</w:t>
            </w:r>
          </w:p>
        </w:tc>
      </w:tr>
      <w:tr w:rsidRPr="009A226D" w:rsidR="003751DF" w:rsidTr="00664D5A" w14:paraId="272033F0" w14:textId="77777777">
        <w:trPr>
          <w:trHeight w:val="450"/>
        </w:trPr>
        <w:tc>
          <w:tcPr>
            <w:tcW w:w="854" w:type="dxa"/>
            <w:tcBorders>
              <w:top w:val="nil"/>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009DADD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P1380</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3C221AF2"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3707E9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DB579DE"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610FBA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4935D35"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46B99C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EF7A490"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D70FB69"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Decreased</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269AF7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B7DCE55"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4618C1D"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D490A7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0623D147"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r>
      <w:tr w:rsidRPr="009A226D" w:rsidR="003751DF" w:rsidTr="00664D5A" w14:paraId="7A796780" w14:textId="77777777">
        <w:trPr>
          <w:trHeight w:val="450"/>
        </w:trPr>
        <w:tc>
          <w:tcPr>
            <w:tcW w:w="854" w:type="dxa"/>
            <w:tcBorders>
              <w:top w:val="nil"/>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197538EF"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P1226</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4115EBE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1072CC0"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B4C6798"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D2EDB49"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99F2CD0"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A870CF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A09BA12"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23429E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638ECFE"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0E8B73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AC8DAB8"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67BB1B8"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225D9066"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Yes</w:t>
            </w:r>
          </w:p>
        </w:tc>
      </w:tr>
      <w:tr w:rsidRPr="009A226D" w:rsidR="003751DF" w:rsidTr="00664D5A" w14:paraId="21AAE570" w14:textId="77777777">
        <w:trPr>
          <w:trHeight w:val="450"/>
        </w:trPr>
        <w:tc>
          <w:tcPr>
            <w:tcW w:w="854" w:type="dxa"/>
            <w:tcBorders>
              <w:top w:val="nil"/>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1E84A086"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P877</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610EF471"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5C482FF"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EE2325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6B265A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4F1E7DE"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F591EB0"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8FB4DA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BDE17E4"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Decreased</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2477014"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9A3789F"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F573EEE"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1162222"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49281498"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r>
      <w:tr w:rsidRPr="009A226D" w:rsidR="003751DF" w:rsidTr="00664D5A" w14:paraId="7745A176" w14:textId="77777777">
        <w:trPr>
          <w:trHeight w:val="450"/>
        </w:trPr>
        <w:tc>
          <w:tcPr>
            <w:tcW w:w="854" w:type="dxa"/>
            <w:tcBorders>
              <w:top w:val="nil"/>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3430ACF1"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P959</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4A675651"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967472D"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A227CD1"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81B0DF4"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0F33409"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D203AC6"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87BA15D"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9EA21AF"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61B198F"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8B03467"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AD728C2"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Decreased</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B439669"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Increased</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5AEDFE67"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Yes</w:t>
            </w:r>
          </w:p>
        </w:tc>
      </w:tr>
      <w:tr w:rsidRPr="009A226D" w:rsidR="003751DF" w:rsidTr="00664D5A" w14:paraId="60309D70" w14:textId="77777777">
        <w:trPr>
          <w:trHeight w:val="450"/>
        </w:trPr>
        <w:tc>
          <w:tcPr>
            <w:tcW w:w="854" w:type="dxa"/>
            <w:tcBorders>
              <w:top w:val="nil"/>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45502939"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P969</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2F4A4534"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F4D9908"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EF4AA22"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B2FDF9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6A0E2BE"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Yes</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52772C8"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Yes</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56B41BD"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EC5DCC1"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Decreased</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7B2C3EF"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Stayed Same</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0139046"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Decreased</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992AF37"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Decreased</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B588608"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Decreased</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7E1AAB75"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Yes</w:t>
            </w:r>
          </w:p>
        </w:tc>
      </w:tr>
      <w:tr w:rsidRPr="009A226D" w:rsidR="003751DF" w:rsidTr="00664D5A" w14:paraId="4EE9B763" w14:textId="77777777">
        <w:trPr>
          <w:trHeight w:val="450"/>
        </w:trPr>
        <w:tc>
          <w:tcPr>
            <w:tcW w:w="854" w:type="dxa"/>
            <w:tcBorders>
              <w:top w:val="nil"/>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4414CE4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P849</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6D3AEFB5"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90AD224"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F2C6B64"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620E3FF"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6D79378"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Yes</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741104C"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Yes</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61B2C2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B7A516E"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E929A57"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937C9FC"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C4C7BE0"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D39041C"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3F5F87CE"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Yes</w:t>
            </w:r>
          </w:p>
        </w:tc>
      </w:tr>
      <w:tr w:rsidRPr="009A226D" w:rsidR="003751DF" w:rsidTr="00664D5A" w14:paraId="058124A5" w14:textId="77777777">
        <w:trPr>
          <w:trHeight w:val="450"/>
        </w:trPr>
        <w:tc>
          <w:tcPr>
            <w:tcW w:w="854" w:type="dxa"/>
            <w:tcBorders>
              <w:top w:val="nil"/>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772D2AB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P1097</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1ACD12A4"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850D4CD"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000914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0D2B567"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E85EB02"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Yes</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295AD9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Yes</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330D85C"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3E93A48"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56DB58C"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CDA8A16"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6F039BE"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8E4205D"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42BA70A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Yes</w:t>
            </w:r>
          </w:p>
        </w:tc>
      </w:tr>
      <w:tr w:rsidRPr="009A226D" w:rsidR="003751DF" w:rsidTr="00664D5A" w14:paraId="7772A0A4" w14:textId="77777777">
        <w:trPr>
          <w:trHeight w:val="450"/>
        </w:trPr>
        <w:tc>
          <w:tcPr>
            <w:tcW w:w="854" w:type="dxa"/>
            <w:tcBorders>
              <w:top w:val="nil"/>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46677D39"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P1503</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0B3BBEC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E12FF0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9CDCF57"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797E764"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No</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994B64D"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922930C"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E6FFC7C"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9362C0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E445360"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E3F5840"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F2968F1"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2ABA94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Don’t Know</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5E8A3726"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Yes</w:t>
            </w:r>
          </w:p>
        </w:tc>
      </w:tr>
      <w:tr w:rsidRPr="009A226D" w:rsidR="003751DF" w:rsidTr="00664D5A" w14:paraId="2C6D7402" w14:textId="77777777">
        <w:trPr>
          <w:trHeight w:val="450"/>
        </w:trPr>
        <w:tc>
          <w:tcPr>
            <w:tcW w:w="854" w:type="dxa"/>
            <w:tcBorders>
              <w:top w:val="nil"/>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0389ACBE"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P1285</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53B49D8F"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30D5B0D"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26AF556"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C52C880"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EE28B5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407CB2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A09E631"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8D0E121"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059AE98"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B8BBD81"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AF1F839"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FCC6E02"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10A531A0"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r>
      <w:tr w:rsidRPr="009A226D" w:rsidR="003751DF" w:rsidTr="00664D5A" w14:paraId="22CB33AD" w14:textId="77777777">
        <w:trPr>
          <w:trHeight w:val="450"/>
        </w:trPr>
        <w:tc>
          <w:tcPr>
            <w:tcW w:w="854" w:type="dxa"/>
            <w:tcBorders>
              <w:top w:val="nil"/>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7E0842FF"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P932</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1DFF1B69"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ECB5ED6"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B0233D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E8AF7B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44D63E6"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7FE282C"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C5813F9"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A031831"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3C3D676"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B072B5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D172EA1"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D64B7F8"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7BF28AFE"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r>
      <w:tr w:rsidRPr="009A226D" w:rsidR="003751DF" w:rsidTr="00664D5A" w14:paraId="43CB87E7" w14:textId="77777777">
        <w:trPr>
          <w:trHeight w:val="450"/>
        </w:trPr>
        <w:tc>
          <w:tcPr>
            <w:tcW w:w="854" w:type="dxa"/>
            <w:tcBorders>
              <w:top w:val="nil"/>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688A41FF"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P1018</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1B12BEC9"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92DF51E"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3216068"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27C4DD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5C25B8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C3E8656"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5B47CD6"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82617A6"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866297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250FB12"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7BC904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27F87446"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019171E8"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r>
      <w:tr w:rsidRPr="009A226D" w:rsidR="003751DF" w:rsidTr="00664D5A" w14:paraId="03DBB8FD" w14:textId="77777777">
        <w:trPr>
          <w:trHeight w:val="450"/>
        </w:trPr>
        <w:tc>
          <w:tcPr>
            <w:tcW w:w="854" w:type="dxa"/>
            <w:tcBorders>
              <w:top w:val="nil"/>
              <w:left w:val="single" w:color="auto" w:sz="4" w:space="0"/>
              <w:bottom w:val="single" w:color="auto" w:sz="4" w:space="0"/>
              <w:right w:val="single" w:color="auto" w:sz="4" w:space="0"/>
            </w:tcBorders>
            <w:shd w:val="clear" w:color="auto" w:fill="auto"/>
            <w:vAlign w:val="bottom"/>
            <w:hideMark/>
          </w:tcPr>
          <w:p w:rsidRPr="009A226D" w:rsidR="003751DF" w:rsidP="003751DF" w:rsidRDefault="003751DF" w14:paraId="722992B7"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P1119</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3FEE6E11"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3901581F"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039E5DD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6D833DB3"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EE2DD22"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404A4AC7"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D237D92"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5953C9A"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942D5CE"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74113552"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533783CC"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0" w:type="auto"/>
            <w:tcBorders>
              <w:top w:val="nil"/>
              <w:left w:val="nil"/>
              <w:bottom w:val="single" w:color="auto" w:sz="4" w:space="0"/>
              <w:right w:val="single" w:color="auto" w:sz="4" w:space="0"/>
            </w:tcBorders>
            <w:shd w:val="clear" w:color="auto" w:fill="auto"/>
            <w:hideMark/>
          </w:tcPr>
          <w:p w:rsidRPr="009A226D" w:rsidR="003751DF" w:rsidP="003751DF" w:rsidRDefault="003751DF" w14:paraId="13C81070"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c>
          <w:tcPr>
            <w:tcW w:w="525" w:type="dxa"/>
            <w:tcBorders>
              <w:top w:val="nil"/>
              <w:left w:val="nil"/>
              <w:bottom w:val="single" w:color="auto" w:sz="4" w:space="0"/>
              <w:right w:val="single" w:color="auto" w:sz="4" w:space="0"/>
            </w:tcBorders>
            <w:shd w:val="clear" w:color="auto" w:fill="auto"/>
            <w:hideMark/>
          </w:tcPr>
          <w:p w:rsidRPr="009A226D" w:rsidR="003751DF" w:rsidP="003751DF" w:rsidRDefault="003751DF" w14:paraId="7D2B5EAB" w14:textId="77777777">
            <w:pPr>
              <w:spacing w:after="0" w:line="240" w:lineRule="auto"/>
              <w:rPr>
                <w:rFonts w:ascii="Arial Narrow" w:hAnsi="Arial Narrow" w:eastAsia="Times New Roman" w:cs="Arial"/>
                <w:color w:val="000000"/>
                <w:sz w:val="16"/>
                <w:szCs w:val="16"/>
              </w:rPr>
            </w:pPr>
            <w:r w:rsidRPr="009A226D">
              <w:rPr>
                <w:rFonts w:ascii="Arial Narrow" w:hAnsi="Arial Narrow" w:eastAsia="Times New Roman" w:cs="Arial"/>
                <w:color w:val="000000"/>
                <w:sz w:val="16"/>
                <w:szCs w:val="16"/>
              </w:rPr>
              <w:t>-</w:t>
            </w:r>
          </w:p>
        </w:tc>
      </w:tr>
    </w:tbl>
    <w:p w:rsidR="003751DF" w:rsidP="003751DF" w:rsidRDefault="003751DF" w14:paraId="2860E66A" w14:textId="77777777"/>
    <w:p w:rsidR="003751DF" w:rsidP="003751DF" w:rsidRDefault="003751DF" w14:paraId="0473D92C" w14:textId="4F786771"/>
    <w:p w:rsidR="003751DF" w:rsidP="003751DF" w:rsidRDefault="003751DF" w14:paraId="3DE863F5" w14:textId="77777777"/>
    <w:p w:rsidRPr="003751DF" w:rsidR="003751DF" w:rsidP="003751DF" w:rsidRDefault="003751DF" w14:paraId="4CE9CDE1" w14:textId="77777777"/>
    <w:p w:rsidR="0083422A" w:rsidP="000A05DC" w:rsidRDefault="0083422A" w14:paraId="3BD05E4D" w14:textId="43BE7428"/>
    <w:p w:rsidR="0083422A" w:rsidP="000A05DC" w:rsidRDefault="0083422A" w14:paraId="7C7B079B" w14:textId="41C0E4AE"/>
    <w:p w:rsidR="0083422A" w:rsidP="0083422A" w:rsidRDefault="0083422A" w14:paraId="36E3A41F" w14:textId="7B8D9350">
      <w:pPr>
        <w:pStyle w:val="Heading1"/>
        <w:jc w:val="center"/>
        <w:rPr>
          <w:b/>
          <w:bCs/>
          <w:color w:val="auto"/>
        </w:rPr>
      </w:pPr>
      <w:r>
        <w:rPr>
          <w:b/>
          <w:bCs/>
          <w:color w:val="auto"/>
        </w:rPr>
        <w:lastRenderedPageBreak/>
        <w:t>Appendix A. Respondent Recruitment Materials</w:t>
      </w:r>
    </w:p>
    <w:p w:rsidR="0083422A" w:rsidP="000A05DC" w:rsidRDefault="0083422A" w14:paraId="306674B1" w14:textId="659784AA"/>
    <w:p w:rsidRPr="0083422A" w:rsidR="0083422A" w:rsidP="0083422A" w:rsidRDefault="0083422A" w14:paraId="5AA81635" w14:textId="343A7644">
      <w:pPr>
        <w:rPr>
          <w:b/>
          <w:bCs/>
        </w:rPr>
      </w:pPr>
      <w:bookmarkStart w:name="_Hlk50450425" w:id="4"/>
      <w:r w:rsidRPr="0083422A">
        <w:rPr>
          <w:b/>
          <w:bCs/>
        </w:rPr>
        <w:t xml:space="preserve">Email </w:t>
      </w:r>
      <w:r w:rsidR="00A400CA">
        <w:rPr>
          <w:b/>
          <w:bCs/>
        </w:rPr>
        <w:t xml:space="preserve">Recruitment </w:t>
      </w:r>
      <w:r w:rsidRPr="0083422A">
        <w:rPr>
          <w:b/>
          <w:bCs/>
        </w:rPr>
        <w:t>Invitation</w:t>
      </w:r>
    </w:p>
    <w:p w:rsidRPr="0083422A" w:rsidR="0083422A" w:rsidP="0083422A" w:rsidRDefault="0083422A" w14:paraId="483069D3" w14:textId="12C5BFEB">
      <w:pPr>
        <w:rPr>
          <w:rFonts w:ascii="Arial" w:hAnsi="Arial" w:cs="Arial"/>
          <w:color w:val="1D1C1D"/>
          <w:sz w:val="23"/>
          <w:szCs w:val="23"/>
          <w:shd w:val="clear" w:color="auto" w:fill="FFFFFF"/>
        </w:rPr>
      </w:pPr>
      <w:r>
        <w:t xml:space="preserve">Subject Line:  </w:t>
      </w:r>
      <w:r>
        <w:rPr>
          <w:rFonts w:ascii="Arial" w:hAnsi="Arial" w:cs="Arial"/>
          <w:color w:val="1D1C1D"/>
          <w:sz w:val="23"/>
          <w:szCs w:val="23"/>
          <w:shd w:val="clear" w:color="auto" w:fill="FFFFFF"/>
        </w:rPr>
        <w:t>Invitation to Test Possible COVID-related Questions for NSF-NIH GSS</w:t>
      </w:r>
    </w:p>
    <w:p w:rsidR="0083422A" w:rsidP="0083422A" w:rsidRDefault="0083422A" w14:paraId="5700780C" w14:textId="74F9B9A9">
      <w:bookmarkStart w:name="_Hlk51658566" w:id="5"/>
      <w:r w:rsidRPr="008934DE">
        <w:t>Dear &lt;Coordinator&gt;:</w:t>
      </w:r>
    </w:p>
    <w:p w:rsidR="0083422A" w:rsidP="0083422A" w:rsidRDefault="0083422A" w14:paraId="480A4B16" w14:textId="77777777">
      <w:r>
        <w:t xml:space="preserve">We are contacting you today to ask for your help in developing a few new items related to the impact of the coronavirus pandemic on your campus. These items may be added to the NSF-NIH Survey of Graduate Students and Postdoctorates in Science and Engineering (GSS) to help us understand changes at institutions and our coordinator’s ability to participate in the GSS. We are hoping that you will assist us in testing these questions prior to them being added to the 2020 GSS Data Collection. The testing of the questions will involve you not only answering the questions as you would during the actual data collection, but also answering questions from an interviewer about your understanding of items so that we can modify them to make them more relevant and meaningful. If you choose, we can retain these responses so you will not be required to complete them again when the survey officially launches. </w:t>
      </w:r>
    </w:p>
    <w:p w:rsidR="0083422A" w:rsidP="0083422A" w:rsidRDefault="0083422A" w14:paraId="4DEF65F4" w14:textId="77777777"/>
    <w:p w:rsidR="0083422A" w:rsidP="0083422A" w:rsidRDefault="0083422A" w14:paraId="1E472D79" w14:textId="2B547E55">
      <w:r>
        <w:t xml:space="preserve">We are hoping to conduct these interviews in the coming weeks. The interviews will take between 30-40 minutes to complete. If you are interested in participating, please reply to this email as soon as possible so we can set-up a day and time that is most convenient for you. </w:t>
      </w:r>
    </w:p>
    <w:p w:rsidR="0083422A" w:rsidP="0083422A" w:rsidRDefault="0083422A" w14:paraId="72E3F220" w14:textId="637F591F">
      <w:r>
        <w:t xml:space="preserve">We appreciate your consideration and look forward to hearing from you. </w:t>
      </w:r>
    </w:p>
    <w:p w:rsidR="0083422A" w:rsidP="0083422A" w:rsidRDefault="0083422A" w14:paraId="1F013371" w14:textId="278AD6BA">
      <w:r>
        <w:t xml:space="preserve">Sincerely, </w:t>
      </w:r>
    </w:p>
    <w:p w:rsidR="0083422A" w:rsidP="0083422A" w:rsidRDefault="0083422A" w14:paraId="5EF55403" w14:textId="120F2432">
      <w:pPr>
        <w:spacing w:line="240" w:lineRule="auto"/>
      </w:pPr>
      <w:r>
        <w:t>Jennifer Pauli</w:t>
      </w:r>
      <w:r>
        <w:br/>
        <w:t xml:space="preserve">GSS Data Collection Manager </w:t>
      </w:r>
      <w:r>
        <w:br/>
        <w:t>866-558-0781</w:t>
      </w:r>
    </w:p>
    <w:bookmarkEnd w:id="4"/>
    <w:bookmarkEnd w:id="5"/>
    <w:p w:rsidR="0083422A" w:rsidP="000A05DC" w:rsidRDefault="0083422A" w14:paraId="00C9577C" w14:textId="297163B6"/>
    <w:p w:rsidRPr="0083422A" w:rsidR="0083422A" w:rsidP="000A05DC" w:rsidRDefault="0083422A" w14:paraId="7E0B178D" w14:textId="49CFBF0E">
      <w:pPr>
        <w:rPr>
          <w:b/>
          <w:bCs/>
        </w:rPr>
      </w:pPr>
      <w:r w:rsidRPr="0083422A">
        <w:rPr>
          <w:b/>
          <w:bCs/>
        </w:rPr>
        <w:t>Phone</w:t>
      </w:r>
      <w:r>
        <w:rPr>
          <w:b/>
          <w:bCs/>
        </w:rPr>
        <w:t xml:space="preserve"> C</w:t>
      </w:r>
      <w:r w:rsidRPr="0083422A">
        <w:rPr>
          <w:b/>
          <w:bCs/>
        </w:rPr>
        <w:t xml:space="preserve">all </w:t>
      </w:r>
      <w:r w:rsidR="00A400CA">
        <w:rPr>
          <w:b/>
          <w:bCs/>
        </w:rPr>
        <w:t xml:space="preserve">Recruitment </w:t>
      </w:r>
      <w:r w:rsidRPr="0083422A">
        <w:rPr>
          <w:b/>
          <w:bCs/>
        </w:rPr>
        <w:t>Invitation Script</w:t>
      </w:r>
    </w:p>
    <w:p w:rsidR="0083422A" w:rsidP="0083422A" w:rsidRDefault="0083422A" w14:paraId="16B82872" w14:textId="77777777">
      <w:r>
        <w:t>Hi this is ____ _______ calling on behalf of the NSF NIH Survey of Graduate Students and Postdocs in Science and Engineering. We have begun the process of adding questions to the 2020 survey – the additional questions will assess the impact of the coronavirus pandemic on institutions as well as coordinator’s ability to participate in the 2020 survey.</w:t>
      </w:r>
    </w:p>
    <w:p w:rsidR="0083422A" w:rsidP="0083422A" w:rsidRDefault="0083422A" w14:paraId="31F45BD5" w14:textId="3C3BD68C">
      <w:r>
        <w:t>Would you be willing to participate in the testing of these questions? The testing process includes a 30</w:t>
      </w:r>
      <w:r w:rsidR="00C11678">
        <w:noBreakHyphen/>
      </w:r>
      <w:r w:rsidR="003004A4">
        <w:t>40 minute</w:t>
      </w:r>
      <w:r>
        <w:t xml:space="preserve"> interview during which you will review the questions and the interviewer will collect your answers. If so, could you please let me know your availability in the coming weeks?</w:t>
      </w:r>
    </w:p>
    <w:p w:rsidR="0083422A" w:rsidP="0083422A" w:rsidRDefault="0083422A" w14:paraId="0673B99F" w14:textId="77777777">
      <w:r>
        <w:t>Thank you.</w:t>
      </w:r>
    </w:p>
    <w:p w:rsidR="0083422A" w:rsidP="0083422A" w:rsidRDefault="0083422A" w14:paraId="0C8F64F8" w14:textId="07BDF381">
      <w:pPr>
        <w:rPr>
          <w:b/>
          <w:bCs/>
        </w:rPr>
      </w:pPr>
    </w:p>
    <w:p w:rsidR="00A400CA" w:rsidP="0083422A" w:rsidRDefault="00A400CA" w14:paraId="1D336392" w14:textId="77777777">
      <w:pPr>
        <w:rPr>
          <w:b/>
          <w:bCs/>
        </w:rPr>
      </w:pPr>
    </w:p>
    <w:p w:rsidR="0083422A" w:rsidP="0083422A" w:rsidRDefault="0083422A" w14:paraId="20A4C7EE" w14:textId="03D1A58D">
      <w:pPr>
        <w:rPr>
          <w:b/>
          <w:bCs/>
        </w:rPr>
      </w:pPr>
      <w:r>
        <w:rPr>
          <w:b/>
          <w:bCs/>
        </w:rPr>
        <w:lastRenderedPageBreak/>
        <w:t xml:space="preserve">Voicemail Invitation </w:t>
      </w:r>
      <w:r w:rsidR="00A400CA">
        <w:rPr>
          <w:b/>
          <w:bCs/>
        </w:rPr>
        <w:t xml:space="preserve">Recruitment </w:t>
      </w:r>
      <w:r>
        <w:rPr>
          <w:b/>
          <w:bCs/>
        </w:rPr>
        <w:t>Script</w:t>
      </w:r>
    </w:p>
    <w:p w:rsidR="0083422A" w:rsidP="0083422A" w:rsidRDefault="0083422A" w14:paraId="6C96ADA8" w14:textId="77777777">
      <w:r>
        <w:t>Hi this is ____ _____ calling on behalf of the NSF and NIH GSS survey. We have begun the process of adding questions to the 2020 survey – the additional questions will assess the impact of the coronavirus pandemic on institutions as well as coordinator’s ability to participate in the 2020 survey. We are asking for your help in testing these questions.</w:t>
      </w:r>
    </w:p>
    <w:p w:rsidR="0083422A" w:rsidP="0083422A" w:rsidRDefault="0083422A" w14:paraId="6B90E8B6" w14:textId="77777777">
      <w:r>
        <w:t xml:space="preserve">If you are willing to participate in this testing, please email us at </w:t>
      </w:r>
      <w:hyperlink w:history="1" r:id="rId8">
        <w:r>
          <w:rPr>
            <w:rStyle w:val="Hyperlink"/>
          </w:rPr>
          <w:t>gss@rti.org</w:t>
        </w:r>
      </w:hyperlink>
      <w:r>
        <w:t xml:space="preserve"> or call back at 866-558-0781 and we will work to schedule an appointment in the coming weeks.</w:t>
      </w:r>
    </w:p>
    <w:p w:rsidR="0083422A" w:rsidP="0083422A" w:rsidRDefault="0083422A" w14:paraId="313C7080" w14:textId="77777777">
      <w:r>
        <w:t>Thank you.</w:t>
      </w:r>
    </w:p>
    <w:p w:rsidR="0083422A" w:rsidP="000A05DC" w:rsidRDefault="0083422A" w14:paraId="0CC2E605" w14:textId="1CC8D07E"/>
    <w:p w:rsidR="00A400CA" w:rsidP="000A05DC" w:rsidRDefault="00A400CA" w14:paraId="5EF32313" w14:textId="30957DAC"/>
    <w:p w:rsidR="00A400CA" w:rsidP="000A05DC" w:rsidRDefault="00A400CA" w14:paraId="72030D4B" w14:textId="7A21DFF7"/>
    <w:p w:rsidR="00A400CA" w:rsidP="000A05DC" w:rsidRDefault="00A400CA" w14:paraId="009A1253" w14:textId="31BDBCEA"/>
    <w:p w:rsidR="00A400CA" w:rsidP="000A05DC" w:rsidRDefault="00A400CA" w14:paraId="570530C7" w14:textId="7D2D2A7A"/>
    <w:p w:rsidR="00A400CA" w:rsidP="000A05DC" w:rsidRDefault="00A400CA" w14:paraId="48C38D4B" w14:textId="11106392"/>
    <w:p w:rsidR="00A400CA" w:rsidP="000A05DC" w:rsidRDefault="00A400CA" w14:paraId="3CC88C0A" w14:textId="74B137B7"/>
    <w:p w:rsidR="00A400CA" w:rsidP="000A05DC" w:rsidRDefault="00A400CA" w14:paraId="4DB370C0" w14:textId="77F94698"/>
    <w:p w:rsidR="00A400CA" w:rsidP="000A05DC" w:rsidRDefault="00A400CA" w14:paraId="3116350C" w14:textId="3BFDE2B4"/>
    <w:p w:rsidR="00A400CA" w:rsidP="000A05DC" w:rsidRDefault="00A400CA" w14:paraId="15EEE8F6" w14:textId="096BE97B"/>
    <w:p w:rsidR="00A400CA" w:rsidP="000A05DC" w:rsidRDefault="00A400CA" w14:paraId="0BE8CB6F" w14:textId="7CD11A31"/>
    <w:p w:rsidR="00A400CA" w:rsidP="000A05DC" w:rsidRDefault="00A400CA" w14:paraId="7CE6C4D4" w14:textId="3C1A031C"/>
    <w:p w:rsidR="00A400CA" w:rsidP="000A05DC" w:rsidRDefault="00A400CA" w14:paraId="4CF61A05" w14:textId="18510B49"/>
    <w:p w:rsidR="00A400CA" w:rsidP="000A05DC" w:rsidRDefault="00A400CA" w14:paraId="782A9E59" w14:textId="1609AA54"/>
    <w:p w:rsidR="00A400CA" w:rsidP="000A05DC" w:rsidRDefault="00A400CA" w14:paraId="0BD824DF" w14:textId="7E0B3601"/>
    <w:p w:rsidR="00A400CA" w:rsidP="000A05DC" w:rsidRDefault="00A400CA" w14:paraId="0F23D102" w14:textId="6C15EAF4"/>
    <w:p w:rsidR="00A400CA" w:rsidP="000A05DC" w:rsidRDefault="00A400CA" w14:paraId="1FE37972" w14:textId="74B6C5FB"/>
    <w:p w:rsidR="00A400CA" w:rsidP="000A05DC" w:rsidRDefault="00A400CA" w14:paraId="22D61789" w14:textId="77777777"/>
    <w:p w:rsidR="00A400CA" w:rsidP="000A05DC" w:rsidRDefault="00A400CA" w14:paraId="0D8DA76B" w14:textId="0E5C5DD6"/>
    <w:p w:rsidR="00A400CA" w:rsidP="000A05DC" w:rsidRDefault="00A400CA" w14:paraId="0888836F" w14:textId="7826DEA3"/>
    <w:p w:rsidR="00A400CA" w:rsidP="000A05DC" w:rsidRDefault="00A400CA" w14:paraId="0637FE97" w14:textId="2D2EA592"/>
    <w:p w:rsidRPr="00A400CA" w:rsidR="00A400CA" w:rsidP="00A400CA" w:rsidRDefault="00A400CA" w14:paraId="3ABE227A" w14:textId="5045258A">
      <w:pPr>
        <w:pStyle w:val="Heading1"/>
        <w:jc w:val="center"/>
        <w:rPr>
          <w:b/>
          <w:bCs/>
          <w:color w:val="auto"/>
        </w:rPr>
      </w:pPr>
      <w:r>
        <w:rPr>
          <w:b/>
          <w:bCs/>
          <w:color w:val="auto"/>
        </w:rPr>
        <w:lastRenderedPageBreak/>
        <w:t>Appendix B. Respondent Recruitment Materials</w:t>
      </w:r>
    </w:p>
    <w:p w:rsidR="00A400CA" w:rsidP="00A400CA" w:rsidRDefault="00A400CA" w14:paraId="2B3D841A" w14:textId="77777777">
      <w:r>
        <w:rPr>
          <w:b/>
        </w:rPr>
        <w:t>Protocol:</w:t>
      </w:r>
    </w:p>
    <w:p w:rsidR="00A400CA" w:rsidP="00A400CA" w:rsidRDefault="00A400CA" w14:paraId="7201B4DB" w14:textId="77777777">
      <w:pPr>
        <w:pStyle w:val="ListParagraph"/>
        <w:numPr>
          <w:ilvl w:val="0"/>
          <w:numId w:val="15"/>
        </w:numPr>
        <w:spacing w:line="256" w:lineRule="auto"/>
      </w:pPr>
      <w:r>
        <w:t xml:space="preserve">We will interview a convenience sample of nine GSS School Coordinators. They will be selected to represent the diversity of the coordinators and the institutions such as both large and small schools and those who use and do not use unit coordinators. </w:t>
      </w:r>
    </w:p>
    <w:p w:rsidR="00A400CA" w:rsidP="00A400CA" w:rsidRDefault="00A400CA" w14:paraId="4684267A" w14:textId="77777777">
      <w:pPr>
        <w:pStyle w:val="ListParagraph"/>
        <w:numPr>
          <w:ilvl w:val="0"/>
          <w:numId w:val="15"/>
        </w:numPr>
        <w:spacing w:line="256" w:lineRule="auto"/>
      </w:pPr>
      <w:r>
        <w:t>All cognitive interviews will be conducted virtually via a Zoom conference call. Participants will be asked to log in using a Zoom web link for the interview. The interviewer will read or paraphrase the introduction to the cognitive interview.  Then, interviewer will share their screen with the informed consent PDF. they will be asked to go over the informed consent. Respondents will be asked to sign the informed consent. Upon getting the participant’s consent, we will start recording the session. Interviewers will ask once again for the participant’s consent for the survey and to be recorded. We want a record of their consent.</w:t>
      </w:r>
    </w:p>
    <w:p w:rsidR="00A400CA" w:rsidP="00A400CA" w:rsidRDefault="00A400CA" w14:paraId="56C4E5F8" w14:textId="77777777">
      <w:pPr>
        <w:pStyle w:val="ListParagraph"/>
        <w:numPr>
          <w:ilvl w:val="0"/>
          <w:numId w:val="15"/>
        </w:numPr>
        <w:spacing w:line="256" w:lineRule="auto"/>
      </w:pPr>
      <w:r>
        <w:t>Participants will be asked to read the instructions and questions aloud and then “think aloud” as they answer each question. We will use both concurrent think-aloud and retrospective probing to understand the response process and how participants understand the questions.</w:t>
      </w:r>
    </w:p>
    <w:p w:rsidR="00A400CA" w:rsidP="00A400CA" w:rsidRDefault="00A400CA" w14:paraId="5AB73827" w14:textId="77777777">
      <w:pPr>
        <w:pStyle w:val="ListParagraph"/>
        <w:numPr>
          <w:ilvl w:val="0"/>
          <w:numId w:val="15"/>
        </w:numPr>
        <w:spacing w:line="256" w:lineRule="auto"/>
      </w:pPr>
      <w:r>
        <w:t>We anticipate the interview process (including completion of the survey) to take 30-40 minutes.</w:t>
      </w:r>
    </w:p>
    <w:p w:rsidR="00A400CA" w:rsidP="00A400CA" w:rsidRDefault="00A400CA" w14:paraId="41F220EF" w14:textId="77777777">
      <w:pPr>
        <w:pStyle w:val="ListParagraph"/>
        <w:numPr>
          <w:ilvl w:val="0"/>
          <w:numId w:val="15"/>
        </w:numPr>
        <w:spacing w:line="256" w:lineRule="auto"/>
      </w:pPr>
      <w:r>
        <w:t xml:space="preserve">Survey link: </w:t>
      </w:r>
      <w:hyperlink w:history="1" r:id="rId9">
        <w:r>
          <w:rPr>
            <w:rStyle w:val="Hyperlink"/>
          </w:rPr>
          <w:t>https://gss2020stage.rti.org</w:t>
        </w:r>
      </w:hyperlink>
      <w:r>
        <w:t xml:space="preserve"> </w:t>
      </w:r>
    </w:p>
    <w:p w:rsidR="00A400CA" w:rsidP="00A400CA" w:rsidRDefault="00A400CA" w14:paraId="00E658D4" w14:textId="77777777">
      <w:pPr>
        <w:pStyle w:val="ListParagraph"/>
        <w:numPr>
          <w:ilvl w:val="0"/>
          <w:numId w:val="15"/>
        </w:numPr>
        <w:spacing w:line="256" w:lineRule="auto"/>
      </w:pPr>
      <w:r>
        <w:t xml:space="preserve">Coordinators login credentials (username and password). Refer to the first 2 worksheets: </w:t>
      </w:r>
      <w:hyperlink w:history="1" r:id="rId10">
        <w:r>
          <w:rPr>
            <w:rStyle w:val="Hyperlink"/>
          </w:rPr>
          <w:t>\\rtints23.rti.ns\gss\Data_Collection_2020\Communications\COVID_Onboarding_alternates.xlsx</w:t>
        </w:r>
      </w:hyperlink>
    </w:p>
    <w:p w:rsidR="00A400CA" w:rsidP="00A400CA" w:rsidRDefault="00A400CA" w14:paraId="1FEA74FD" w14:textId="77777777">
      <w:pPr>
        <w:rPr>
          <w:rFonts w:ascii="Verdana" w:hAnsi="Verdana"/>
          <w:b/>
          <w:sz w:val="24"/>
          <w:szCs w:val="24"/>
        </w:rPr>
      </w:pPr>
      <w:r>
        <w:rPr>
          <w:rFonts w:ascii="Verdana" w:hAnsi="Verdana"/>
          <w:sz w:val="24"/>
          <w:szCs w:val="24"/>
        </w:rPr>
        <w:br w:type="page"/>
      </w:r>
    </w:p>
    <w:p w:rsidR="00A400CA" w:rsidP="00A400CA" w:rsidRDefault="00A400CA" w14:paraId="0096DBB1" w14:textId="77777777">
      <w:pPr>
        <w:pStyle w:val="BodyTextIndent"/>
        <w:ind w:left="0" w:firstLine="0"/>
        <w:jc w:val="center"/>
        <w:rPr>
          <w:rFonts w:ascii="Arial" w:hAnsi="Arial" w:cs="Arial"/>
          <w:b/>
          <w:sz w:val="36"/>
          <w:szCs w:val="36"/>
        </w:rPr>
      </w:pPr>
      <w:r>
        <w:rPr>
          <w:rFonts w:ascii="Arial" w:hAnsi="Arial" w:cs="Arial"/>
          <w:b/>
          <w:sz w:val="36"/>
          <w:szCs w:val="36"/>
        </w:rPr>
        <w:lastRenderedPageBreak/>
        <w:t>INTRODUCTION</w:t>
      </w:r>
    </w:p>
    <w:p w:rsidR="00A400CA" w:rsidP="00A400CA" w:rsidRDefault="00A400CA" w14:paraId="3676C2BF" w14:textId="77777777">
      <w:pPr>
        <w:pStyle w:val="BodyTextIndent"/>
        <w:spacing w:line="360" w:lineRule="auto"/>
        <w:ind w:left="0" w:firstLine="0"/>
        <w:rPr>
          <w:bCs/>
          <w:szCs w:val="24"/>
        </w:rPr>
      </w:pPr>
    </w:p>
    <w:p w:rsidR="00A400CA" w:rsidP="00A400CA" w:rsidRDefault="00A400CA" w14:paraId="0519E661" w14:textId="77777777">
      <w:pPr>
        <w:pStyle w:val="BodyTextIndent"/>
        <w:spacing w:line="276" w:lineRule="auto"/>
        <w:ind w:left="0" w:firstLine="0"/>
        <w:rPr>
          <w:bCs/>
          <w:sz w:val="22"/>
          <w:szCs w:val="22"/>
        </w:rPr>
      </w:pPr>
      <w:r>
        <w:rPr>
          <w:bCs/>
          <w:sz w:val="22"/>
          <w:szCs w:val="22"/>
        </w:rPr>
        <w:t>READ OR PARAPHRASE THE INTRODUCTION.</w:t>
      </w:r>
    </w:p>
    <w:p w:rsidR="00A400CA" w:rsidP="00A400CA" w:rsidRDefault="00A400CA" w14:paraId="4DA7DB6C" w14:textId="77777777">
      <w:pPr>
        <w:pStyle w:val="BodyTextIndent"/>
        <w:spacing w:line="276" w:lineRule="auto"/>
        <w:ind w:left="0" w:firstLine="0"/>
        <w:rPr>
          <w:bCs/>
          <w:sz w:val="22"/>
          <w:szCs w:val="22"/>
        </w:rPr>
      </w:pPr>
    </w:p>
    <w:p w:rsidR="00A400CA" w:rsidP="00A400CA" w:rsidRDefault="00A400CA" w14:paraId="3B99A350" w14:textId="424D3D76">
      <w:pPr>
        <w:pStyle w:val="BodyTextIndent"/>
        <w:spacing w:line="276" w:lineRule="auto"/>
        <w:ind w:left="0" w:firstLine="0"/>
        <w:rPr>
          <w:bCs/>
          <w:sz w:val="22"/>
          <w:szCs w:val="22"/>
        </w:rPr>
      </w:pPr>
      <w:r>
        <w:rPr>
          <w:bCs/>
          <w:sz w:val="22"/>
          <w:szCs w:val="22"/>
        </w:rPr>
        <w:t>Hello, I’m [NAME] with [RTI], a survey research company, and I am talking to you on behalf of the</w:t>
      </w:r>
      <w:r>
        <w:rPr>
          <w:sz w:val="22"/>
          <w:szCs w:val="18"/>
        </w:rPr>
        <w:t xml:space="preserve"> National Center for Science and Engineering</w:t>
      </w:r>
      <w:r w:rsidR="00C14234">
        <w:rPr>
          <w:sz w:val="22"/>
          <w:szCs w:val="18"/>
        </w:rPr>
        <w:t xml:space="preserve"> Statistics</w:t>
      </w:r>
      <w:r>
        <w:rPr>
          <w:sz w:val="22"/>
          <w:szCs w:val="18"/>
        </w:rPr>
        <w:t xml:space="preserve"> (NCSES) </w:t>
      </w:r>
      <w:r>
        <w:rPr>
          <w:bCs/>
          <w:sz w:val="22"/>
          <w:szCs w:val="22"/>
        </w:rPr>
        <w:t xml:space="preserve">for the </w:t>
      </w:r>
      <w:r>
        <w:rPr>
          <w:sz w:val="22"/>
          <w:szCs w:val="18"/>
        </w:rPr>
        <w:t>Survey of Graduate Students and Postdoctorates in Science and Engineering (GSS)</w:t>
      </w:r>
      <w:r>
        <w:rPr>
          <w:bCs/>
          <w:sz w:val="22"/>
          <w:szCs w:val="22"/>
        </w:rPr>
        <w:t>. Thanks for agreeing to help us today. Let me tell you a little about what we will be doing:</w:t>
      </w:r>
    </w:p>
    <w:p w:rsidR="00A400CA" w:rsidP="00A400CA" w:rsidRDefault="00A400CA" w14:paraId="101B0F2E" w14:textId="77777777">
      <w:pPr>
        <w:pStyle w:val="BodyTextIndent"/>
        <w:spacing w:line="276" w:lineRule="auto"/>
        <w:ind w:left="0" w:firstLine="0"/>
        <w:rPr>
          <w:bCs/>
          <w:sz w:val="22"/>
          <w:szCs w:val="22"/>
        </w:rPr>
      </w:pPr>
    </w:p>
    <w:p w:rsidR="00A400CA" w:rsidP="00A400CA" w:rsidRDefault="00A400CA" w14:paraId="79220663" w14:textId="77777777">
      <w:pPr>
        <w:pStyle w:val="BodyTextIndent"/>
        <w:spacing w:line="276" w:lineRule="auto"/>
        <w:ind w:left="0" w:firstLine="0"/>
        <w:rPr>
          <w:color w:val="000000"/>
          <w:sz w:val="22"/>
          <w:szCs w:val="22"/>
        </w:rPr>
      </w:pPr>
      <w:r>
        <w:rPr>
          <w:color w:val="000000"/>
          <w:sz w:val="22"/>
          <w:szCs w:val="22"/>
        </w:rPr>
        <w:t xml:space="preserve">NCSES is considering the addition of new questions on the impact of the novel coronavirus 2019 (COVID-19) pandemic on institutions—whether there will be complications in completing the GSS survey, how the coronavirus pandemic is affecting enrollment and financial support for graduate students and hiring and financial support for postdocs and doctorate-level non-faculty researchers (NFRs). In order to produce the best information possible, NCSES is conducting this evaluation to ensure that the new questions and the associated response options adequately capture the experiences of coordinators and institutions. It’s important that the questions make sense, are easy to answer, and that everyone understands the questions in the same way. </w:t>
      </w:r>
    </w:p>
    <w:p w:rsidR="00A400CA" w:rsidP="00A400CA" w:rsidRDefault="00A400CA" w14:paraId="295C0A63" w14:textId="77777777">
      <w:pPr>
        <w:pStyle w:val="BodyTextIndent"/>
        <w:spacing w:line="276" w:lineRule="auto"/>
        <w:ind w:left="0" w:firstLine="0"/>
        <w:rPr>
          <w:color w:val="000000"/>
          <w:sz w:val="22"/>
          <w:szCs w:val="22"/>
        </w:rPr>
      </w:pPr>
    </w:p>
    <w:p w:rsidR="00A400CA" w:rsidP="00A400CA" w:rsidRDefault="00A400CA" w14:paraId="4B074CB5" w14:textId="77777777">
      <w:pPr>
        <w:pStyle w:val="BodyTextIndent"/>
        <w:spacing w:line="276" w:lineRule="auto"/>
        <w:ind w:left="0" w:firstLine="0"/>
        <w:rPr>
          <w:bCs/>
          <w:sz w:val="22"/>
          <w:szCs w:val="22"/>
        </w:rPr>
      </w:pPr>
      <w:r>
        <w:rPr>
          <w:bCs/>
          <w:sz w:val="22"/>
          <w:szCs w:val="22"/>
        </w:rPr>
        <w:t>If you agree to take part in this study, I will display a questionnaire for you to answer. I will ask you to read the instructions and questions aloud and then “think aloud” as you answer each question. This may feel a little unnatural, but it will help us understand how you think about and answer each question. Here’s an example:</w:t>
      </w:r>
    </w:p>
    <w:p w:rsidR="00A400CA" w:rsidP="00A400CA" w:rsidRDefault="00A400CA" w14:paraId="7216A64D" w14:textId="77777777">
      <w:pPr>
        <w:pStyle w:val="BodyTextIndent"/>
        <w:spacing w:line="276" w:lineRule="auto"/>
        <w:ind w:left="0" w:firstLine="0"/>
        <w:rPr>
          <w:bCs/>
          <w:sz w:val="22"/>
          <w:szCs w:val="22"/>
        </w:rPr>
      </w:pPr>
    </w:p>
    <w:p w:rsidR="00A400CA" w:rsidP="00A400CA" w:rsidRDefault="00A400CA" w14:paraId="69F6BD0C" w14:textId="77777777">
      <w:pPr>
        <w:pStyle w:val="BodyTextIndent"/>
        <w:spacing w:line="276" w:lineRule="auto"/>
        <w:rPr>
          <w:bCs/>
          <w:sz w:val="22"/>
          <w:szCs w:val="22"/>
        </w:rPr>
      </w:pPr>
      <w:r>
        <w:rPr>
          <w:bCs/>
          <w:sz w:val="22"/>
          <w:szCs w:val="22"/>
        </w:rPr>
        <w:t>Question: How many bedrooms are there in your house?</w:t>
      </w:r>
    </w:p>
    <w:p w:rsidR="00A400CA" w:rsidP="00A400CA" w:rsidRDefault="00A400CA" w14:paraId="39BF76E9" w14:textId="77777777">
      <w:pPr>
        <w:pStyle w:val="BodyTextIndent"/>
        <w:spacing w:line="276" w:lineRule="auto"/>
        <w:ind w:left="900" w:hanging="900"/>
        <w:rPr>
          <w:bCs/>
          <w:sz w:val="22"/>
          <w:szCs w:val="22"/>
        </w:rPr>
      </w:pPr>
      <w:r>
        <w:rPr>
          <w:bCs/>
          <w:sz w:val="22"/>
          <w:szCs w:val="22"/>
        </w:rPr>
        <w:t>Answer: What do you mean by bedrooms—are these just where people sleep? If so, I have 2 bedrooms. But if we are counting anything with a closet and a window, we also have a study office. So perhaps, we have 3 bedrooms. I’m going with where people sleep, so 2 bedrooms.</w:t>
      </w:r>
    </w:p>
    <w:p w:rsidR="00A400CA" w:rsidP="00A400CA" w:rsidRDefault="00A400CA" w14:paraId="0141A4A9" w14:textId="77777777">
      <w:pPr>
        <w:pStyle w:val="BodyTextIndent"/>
        <w:spacing w:line="276" w:lineRule="auto"/>
        <w:rPr>
          <w:bCs/>
          <w:sz w:val="22"/>
          <w:szCs w:val="22"/>
        </w:rPr>
      </w:pPr>
    </w:p>
    <w:p w:rsidR="00A400CA" w:rsidP="00A400CA" w:rsidRDefault="00A400CA" w14:paraId="4E569CF8" w14:textId="77777777">
      <w:pPr>
        <w:pStyle w:val="BodyTextIndent"/>
        <w:spacing w:line="276" w:lineRule="auto"/>
        <w:ind w:left="0" w:firstLine="0"/>
        <w:rPr>
          <w:bCs/>
          <w:sz w:val="22"/>
          <w:szCs w:val="22"/>
        </w:rPr>
      </w:pPr>
      <w:r>
        <w:rPr>
          <w:bCs/>
          <w:sz w:val="22"/>
          <w:szCs w:val="22"/>
        </w:rPr>
        <w:t xml:space="preserve">At certain points in the survey, I may ask you to answer some additional questions about the survey question itself and/or your answer. I’d also like you to point out any questions or answer choices that might be confusing. The purpose of our conversation today is not for me to know the answers to the survey questions, but to learn from you whether the survey questions are worded clearly and, if they are not, what changes should be made. I want you to know that I didn’t write the survey questions, so I won’t be offended if you criticize them. Your honest feedback is very important. If something is confusing, it means that the writer didn’t do a good job writing the question and/or instructions. </w:t>
      </w:r>
    </w:p>
    <w:p w:rsidR="00A400CA" w:rsidP="00A400CA" w:rsidRDefault="00A400CA" w14:paraId="6BD0AB10" w14:textId="77777777">
      <w:pPr>
        <w:pStyle w:val="BodyTextIndent"/>
        <w:spacing w:line="276" w:lineRule="auto"/>
        <w:ind w:left="0" w:firstLine="0"/>
        <w:rPr>
          <w:bCs/>
          <w:szCs w:val="24"/>
        </w:rPr>
      </w:pPr>
    </w:p>
    <w:p w:rsidR="00A400CA" w:rsidP="00A400CA" w:rsidRDefault="00A400CA" w14:paraId="3F3F695E" w14:textId="77777777">
      <w:pPr>
        <w:spacing w:line="276" w:lineRule="auto"/>
        <w:rPr>
          <w:rFonts w:ascii="Times New Roman" w:hAnsi="Times New Roman" w:cs="Times New Roman"/>
        </w:rPr>
      </w:pPr>
      <w:r>
        <w:rPr>
          <w:rFonts w:ascii="Times New Roman" w:hAnsi="Times New Roman" w:cs="Times New Roman"/>
          <w:bCs/>
          <w:szCs w:val="24"/>
        </w:rPr>
        <w:t xml:space="preserve">Your participation in this interview is very important because it will help NCSES improve the GSS Survey and we will know more about the impact of the coronavirus pandemic on coordinators and institutions. </w:t>
      </w:r>
    </w:p>
    <w:p w:rsidR="00A400CA" w:rsidP="00A400CA" w:rsidRDefault="00A400CA" w14:paraId="7EBA0BFE" w14:textId="77777777">
      <w:pPr>
        <w:pStyle w:val="BodyTextIndent"/>
        <w:ind w:left="0" w:firstLine="0"/>
        <w:jc w:val="center"/>
      </w:pPr>
      <w:r>
        <w:rPr>
          <w:rFonts w:ascii="Verdana" w:hAnsi="Verdana"/>
          <w:szCs w:val="24"/>
        </w:rPr>
        <w:br w:type="page"/>
      </w:r>
      <w:bookmarkStart w:name="_Hlk50542772" w:id="6"/>
    </w:p>
    <w:bookmarkEnd w:id="6"/>
    <w:p w:rsidR="00A400CA" w:rsidP="00A400CA" w:rsidRDefault="00A400CA" w14:paraId="426B0F1A" w14:textId="77777777">
      <w:pPr>
        <w:pStyle w:val="BodyTextIndent"/>
        <w:ind w:left="0" w:right="846" w:firstLine="0"/>
        <w:jc w:val="center"/>
        <w:rPr>
          <w:rFonts w:ascii="Arial" w:hAnsi="Arial" w:cs="Arial"/>
          <w:b/>
          <w:color w:val="767171" w:themeColor="background2" w:themeShade="80"/>
          <w:szCs w:val="24"/>
        </w:rPr>
      </w:pPr>
      <w:r>
        <w:rPr>
          <w:rFonts w:ascii="Arial" w:hAnsi="Arial" w:cs="Arial"/>
          <w:b/>
          <w:color w:val="767171" w:themeColor="background2" w:themeShade="80"/>
          <w:szCs w:val="24"/>
        </w:rPr>
        <w:lastRenderedPageBreak/>
        <w:t>[SHARE INFORMED CONSENT FORM ON ZOOM AND GET RESPONDENT’S SIGNATURE]</w:t>
      </w:r>
    </w:p>
    <w:p w:rsidR="00A400CA" w:rsidP="00A400CA" w:rsidRDefault="00A400CA" w14:paraId="202F2DCA" w14:textId="77777777">
      <w:pPr>
        <w:rPr>
          <w:rFonts w:ascii="Times New Roman" w:hAnsi="Times New Roman"/>
        </w:rPr>
      </w:pPr>
    </w:p>
    <w:p w:rsidR="00A400CA" w:rsidP="00A400CA" w:rsidRDefault="00A400CA" w14:paraId="4CFC73F3" w14:textId="77777777">
      <w:pPr>
        <w:pStyle w:val="BodyTextIndent"/>
        <w:ind w:left="1440" w:right="1440" w:firstLine="0"/>
        <w:jc w:val="center"/>
        <w:rPr>
          <w:rFonts w:ascii="Arial" w:hAnsi="Arial" w:cs="Arial"/>
          <w:b/>
          <w:sz w:val="36"/>
          <w:szCs w:val="36"/>
        </w:rPr>
      </w:pPr>
      <w:r>
        <w:rPr>
          <w:rFonts w:ascii="Arial" w:hAnsi="Arial" w:cs="Arial"/>
          <w:b/>
          <w:sz w:val="36"/>
          <w:szCs w:val="36"/>
        </w:rPr>
        <w:t xml:space="preserve">COGNITIVE INTERVIEWING </w:t>
      </w:r>
    </w:p>
    <w:p w:rsidR="00A400CA" w:rsidP="00A400CA" w:rsidRDefault="00A400CA" w14:paraId="0BF91BC1" w14:textId="77777777"/>
    <w:p w:rsidR="00A400CA" w:rsidP="00A400CA" w:rsidRDefault="00A400CA" w14:paraId="6EAA72DB" w14:textId="77777777">
      <w:pPr>
        <w:pStyle w:val="BodyTextIndent"/>
        <w:ind w:left="0" w:firstLine="0"/>
        <w:rPr>
          <w:b/>
          <w:color w:val="767171" w:themeColor="background2" w:themeShade="80"/>
        </w:rPr>
      </w:pPr>
      <w:r>
        <w:rPr>
          <w:b/>
          <w:bCs/>
          <w:color w:val="767171" w:themeColor="background2" w:themeShade="80"/>
        </w:rPr>
        <w:t>[IF CONSENT WAS GIVEN, START RECORDING. COLLECT VERBAL CONSENT FOR RECORDING.]</w:t>
      </w:r>
    </w:p>
    <w:p w:rsidR="00A400CA" w:rsidP="00A400CA" w:rsidRDefault="00A400CA" w14:paraId="1C054129" w14:textId="77777777">
      <w:pPr>
        <w:tabs>
          <w:tab w:val="left" w:pos="270"/>
          <w:tab w:val="left" w:pos="720"/>
        </w:tabs>
        <w:spacing w:after="0" w:line="276" w:lineRule="auto"/>
        <w:ind w:left="450" w:hanging="450"/>
        <w:rPr>
          <w:rFonts w:ascii="Calibri" w:hAnsi="Calibri" w:eastAsia="Times New Roman" w:cs="Calibri"/>
          <w:b/>
          <w:bCs/>
          <w:color w:val="000000"/>
        </w:rPr>
      </w:pPr>
    </w:p>
    <w:p w:rsidR="00A400CA" w:rsidP="00A400CA" w:rsidRDefault="00A400CA" w14:paraId="10A17047" w14:textId="77777777">
      <w:pPr>
        <w:pStyle w:val="Heading2"/>
        <w:rPr>
          <w:rFonts w:eastAsia="Times New Roman"/>
          <w:b/>
          <w:bCs/>
          <w:color w:val="auto"/>
          <w:sz w:val="36"/>
          <w:szCs w:val="36"/>
        </w:rPr>
      </w:pPr>
      <w:r>
        <w:rPr>
          <w:rFonts w:eastAsia="Times New Roman"/>
          <w:b/>
          <w:bCs/>
          <w:color w:val="auto"/>
          <w:sz w:val="36"/>
          <w:szCs w:val="36"/>
        </w:rPr>
        <w:t xml:space="preserve">COVID-19 Impact - Part A  </w:t>
      </w:r>
    </w:p>
    <w:p w:rsidR="00A400CA" w:rsidP="00A400CA" w:rsidRDefault="00A400CA" w14:paraId="1C5D17FB" w14:textId="77777777">
      <w:pPr>
        <w:tabs>
          <w:tab w:val="left" w:pos="270"/>
          <w:tab w:val="left" w:pos="720"/>
        </w:tabs>
        <w:spacing w:after="0" w:line="276" w:lineRule="auto"/>
        <w:ind w:left="450" w:hanging="450"/>
        <w:rPr>
          <w:rFonts w:ascii="Calibri" w:hAnsi="Calibri" w:eastAsia="Times New Roman" w:cs="Calibri"/>
          <w:i/>
          <w:iCs/>
          <w:color w:val="000000"/>
        </w:rPr>
      </w:pPr>
      <w:r>
        <w:rPr>
          <w:rFonts w:ascii="Calibri" w:hAnsi="Calibri" w:eastAsia="Times New Roman" w:cs="Calibri"/>
          <w:b/>
          <w:bCs/>
          <w:color w:val="000000"/>
        </w:rPr>
        <w:t>The first two questions will help us understand the challenges you may face when completing the GSS this year</w:t>
      </w:r>
      <w:r>
        <w:rPr>
          <w:rFonts w:ascii="Calibri" w:hAnsi="Calibri" w:eastAsia="Times New Roman" w:cs="Calibri"/>
          <w:color w:val="000000"/>
        </w:rPr>
        <w:t xml:space="preserve">.  </w:t>
      </w:r>
      <w:r>
        <w:rPr>
          <w:rFonts w:ascii="Calibri" w:hAnsi="Calibri" w:eastAsia="Times New Roman" w:cs="Calibri"/>
          <w:i/>
          <w:iCs/>
          <w:color w:val="000000"/>
        </w:rPr>
        <w:t>(All coordinators)</w:t>
      </w:r>
    </w:p>
    <w:p w:rsidR="00A400CA" w:rsidP="00A400CA" w:rsidRDefault="00A400CA" w14:paraId="3A6DB6E6" w14:textId="77777777">
      <w:pPr>
        <w:tabs>
          <w:tab w:val="left" w:pos="270"/>
          <w:tab w:val="left" w:pos="720"/>
        </w:tabs>
        <w:spacing w:after="0" w:line="276" w:lineRule="auto"/>
        <w:ind w:left="450" w:hanging="450"/>
        <w:rPr>
          <w:rFonts w:ascii="Calibri" w:hAnsi="Calibri" w:eastAsia="Times New Roman" w:cs="Calibri"/>
          <w:i/>
          <w:iCs/>
          <w:color w:val="000000"/>
        </w:rPr>
      </w:pPr>
    </w:p>
    <w:p w:rsidR="00A400CA" w:rsidP="00A400CA" w:rsidRDefault="00A400CA" w14:paraId="1E0E70AB" w14:textId="77777777">
      <w:pPr>
        <w:tabs>
          <w:tab w:val="left" w:pos="270"/>
          <w:tab w:val="left" w:pos="720"/>
        </w:tabs>
        <w:spacing w:after="0" w:line="276" w:lineRule="auto"/>
        <w:ind w:left="450" w:hanging="450"/>
        <w:rPr>
          <w:rFonts w:ascii="Calibri" w:hAnsi="Calibri" w:eastAsia="Times New Roman" w:cs="Calibri"/>
          <w:color w:val="000000"/>
        </w:rPr>
      </w:pPr>
      <w:r>
        <w:rPr>
          <w:rFonts w:ascii="Calibri" w:hAnsi="Calibri" w:eastAsia="Times New Roman" w:cs="Calibri"/>
          <w:color w:val="000000"/>
        </w:rPr>
        <w:t xml:space="preserve">1. Do you anticipate that the novel coronavirus (COVID-19) pandemic might impact your ability to complete the GSS 2020 survey because of decreased staff resources?  </w:t>
      </w:r>
    </w:p>
    <w:p w:rsidR="00A400CA" w:rsidP="00A400CA" w:rsidRDefault="00A400CA" w14:paraId="2B05252B" w14:textId="77777777">
      <w:pPr>
        <w:tabs>
          <w:tab w:val="left" w:pos="270"/>
          <w:tab w:val="left" w:pos="720"/>
        </w:tabs>
        <w:spacing w:after="0" w:line="276" w:lineRule="auto"/>
        <w:ind w:left="450" w:hanging="450"/>
        <w:rPr>
          <w:rFonts w:ascii="Calibri" w:hAnsi="Calibri" w:eastAsia="Times New Roman" w:cs="Calibri"/>
          <w:color w:val="000000"/>
        </w:rPr>
      </w:pP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t>__Yes</w:t>
      </w:r>
      <w:r>
        <w:rPr>
          <w:rFonts w:ascii="Calibri" w:hAnsi="Calibri" w:eastAsia="Times New Roman" w:cs="Calibri"/>
          <w:color w:val="000000"/>
        </w:rPr>
        <w:tab/>
        <w:t>__No</w:t>
      </w:r>
      <w:r>
        <w:rPr>
          <w:rFonts w:ascii="Calibri" w:hAnsi="Calibri" w:eastAsia="Times New Roman" w:cs="Calibri"/>
          <w:color w:val="000000"/>
        </w:rPr>
        <w:tab/>
        <w:t>__Don’t know</w:t>
      </w:r>
    </w:p>
    <w:tbl>
      <w:tblPr>
        <w:tblStyle w:val="TableGrid"/>
        <w:tblW w:w="9265" w:type="dxa"/>
        <w:tblInd w:w="0" w:type="dxa"/>
        <w:tblLook w:val="04A0" w:firstRow="1" w:lastRow="0" w:firstColumn="1" w:lastColumn="0" w:noHBand="0" w:noVBand="1"/>
      </w:tblPr>
      <w:tblGrid>
        <w:gridCol w:w="9265"/>
      </w:tblGrid>
      <w:tr w:rsidR="00A400CA" w:rsidTr="00DC66E6" w14:paraId="2A36F032" w14:textId="77777777">
        <w:trPr>
          <w:trHeight w:val="2854"/>
        </w:trPr>
        <w:tc>
          <w:tcPr>
            <w:tcW w:w="9265" w:type="dxa"/>
            <w:tcBorders>
              <w:top w:val="single" w:color="auto" w:sz="4" w:space="0"/>
              <w:left w:val="single" w:color="auto" w:sz="4" w:space="0"/>
              <w:bottom w:val="single" w:color="auto" w:sz="4" w:space="0"/>
              <w:right w:val="single" w:color="auto" w:sz="4" w:space="0"/>
            </w:tcBorders>
          </w:tcPr>
          <w:p w:rsidR="00A400CA" w:rsidRDefault="00A400CA" w14:paraId="7F6F9C50" w14:textId="77777777">
            <w:pPr>
              <w:spacing w:before="240"/>
              <w:ind w:left="870" w:hanging="870"/>
              <w:rPr>
                <w:b/>
                <w:bCs/>
              </w:rPr>
            </w:pPr>
            <w:bookmarkStart w:name="_Hlk49773010" w:id="7"/>
            <w:r>
              <w:rPr>
                <w:u w:val="single"/>
              </w:rPr>
              <w:t>Probe A1a:</w:t>
            </w:r>
            <w:r>
              <w:rPr>
                <w:b/>
                <w:bCs/>
              </w:rPr>
              <w:t xml:space="preserve"> What did you consider when you were answering this question? </w:t>
            </w:r>
          </w:p>
          <w:p w:rsidR="00A400CA" w:rsidRDefault="00A400CA" w14:paraId="77CCA404" w14:textId="77777777">
            <w:pPr>
              <w:spacing w:after="240"/>
              <w:ind w:left="870" w:hanging="870"/>
              <w:rPr>
                <w:b/>
                <w:bCs/>
              </w:rPr>
            </w:pPr>
          </w:p>
          <w:p w:rsidR="00A400CA" w:rsidRDefault="00A400CA" w14:paraId="00BD3082" w14:textId="77777777">
            <w:pPr>
              <w:spacing w:after="240"/>
              <w:ind w:left="870" w:hanging="870"/>
              <w:rPr>
                <w:b/>
                <w:bCs/>
              </w:rPr>
            </w:pPr>
          </w:p>
          <w:p w:rsidR="00A400CA" w:rsidRDefault="00A400CA" w14:paraId="74FA92DC" w14:textId="77777777">
            <w:pPr>
              <w:spacing w:after="240"/>
              <w:ind w:left="870" w:hanging="870"/>
              <w:rPr>
                <w:b/>
                <w:bCs/>
              </w:rPr>
            </w:pPr>
          </w:p>
          <w:p w:rsidR="00A400CA" w:rsidRDefault="00A400CA" w14:paraId="4BE1057F" w14:textId="77777777">
            <w:pPr>
              <w:spacing w:after="240"/>
              <w:ind w:left="870" w:hanging="870"/>
              <w:rPr>
                <w:b/>
                <w:bCs/>
              </w:rPr>
            </w:pPr>
          </w:p>
          <w:p w:rsidR="00A400CA" w:rsidRDefault="00A400CA" w14:paraId="129CBD05" w14:textId="77777777">
            <w:pPr>
              <w:rPr>
                <w:u w:val="single"/>
              </w:rPr>
            </w:pPr>
          </w:p>
          <w:p w:rsidR="00A400CA" w:rsidRDefault="00A400CA" w14:paraId="220C212A" w14:textId="77777777">
            <w:r>
              <w:rPr>
                <w:u w:val="single"/>
              </w:rPr>
              <w:t>Probe A1b:</w:t>
            </w:r>
            <w:r>
              <w:t xml:space="preserve"> [IF RESPONSE TO PROBE01A DO NOT PROVIDE SUFFICIENT DETAIL, ASK] </w:t>
            </w:r>
            <w:r>
              <w:rPr>
                <w:b/>
                <w:bCs/>
              </w:rPr>
              <w:t>Can you tell me more about who or what you considered as part of the staff resources?</w:t>
            </w:r>
          </w:p>
          <w:p w:rsidR="00A400CA" w:rsidRDefault="00A400CA" w14:paraId="46611283" w14:textId="77777777">
            <w:pPr>
              <w:tabs>
                <w:tab w:val="left" w:pos="1485"/>
              </w:tabs>
            </w:pPr>
          </w:p>
          <w:p w:rsidR="00A400CA" w:rsidRDefault="00A400CA" w14:paraId="151005A8" w14:textId="77777777">
            <w:pPr>
              <w:tabs>
                <w:tab w:val="left" w:pos="1485"/>
              </w:tabs>
            </w:pPr>
          </w:p>
          <w:p w:rsidR="00A400CA" w:rsidRDefault="00A400CA" w14:paraId="22B5BE3F" w14:textId="77777777">
            <w:pPr>
              <w:tabs>
                <w:tab w:val="left" w:pos="1485"/>
              </w:tabs>
            </w:pPr>
          </w:p>
          <w:p w:rsidR="00A400CA" w:rsidRDefault="00A400CA" w14:paraId="315043EA" w14:textId="77777777">
            <w:pPr>
              <w:tabs>
                <w:tab w:val="left" w:pos="1485"/>
              </w:tabs>
            </w:pPr>
          </w:p>
          <w:p w:rsidR="00A400CA" w:rsidRDefault="00A400CA" w14:paraId="6F4A375B" w14:textId="77777777">
            <w:pPr>
              <w:tabs>
                <w:tab w:val="left" w:pos="1485"/>
              </w:tabs>
            </w:pPr>
          </w:p>
          <w:p w:rsidR="00A400CA" w:rsidRDefault="00A400CA" w14:paraId="0D3A859D" w14:textId="77777777"/>
          <w:p w:rsidR="00A400CA" w:rsidRDefault="00A400CA" w14:paraId="19248CB6" w14:textId="77777777"/>
        </w:tc>
      </w:tr>
      <w:bookmarkEnd w:id="7"/>
    </w:tbl>
    <w:p w:rsidR="00A400CA" w:rsidP="00A400CA" w:rsidRDefault="00A400CA" w14:paraId="18A96BFC" w14:textId="77777777">
      <w:pPr>
        <w:tabs>
          <w:tab w:val="left" w:pos="270"/>
          <w:tab w:val="left" w:pos="720"/>
        </w:tabs>
        <w:spacing w:after="0" w:line="276" w:lineRule="auto"/>
        <w:ind w:left="450" w:hanging="450"/>
        <w:rPr>
          <w:rFonts w:ascii="Calibri" w:hAnsi="Calibri" w:eastAsia="Times New Roman" w:cs="Calibri"/>
          <w:color w:val="000000"/>
        </w:rPr>
      </w:pPr>
    </w:p>
    <w:p w:rsidR="00A400CA" w:rsidP="00A400CA" w:rsidRDefault="00A400CA" w14:paraId="36A05067" w14:textId="77777777">
      <w:pPr>
        <w:rPr>
          <w:rFonts w:ascii="Calibri" w:hAnsi="Calibri" w:eastAsia="Times New Roman" w:cs="Calibri"/>
          <w:color w:val="000000"/>
        </w:rPr>
      </w:pPr>
      <w:r>
        <w:rPr>
          <w:rFonts w:ascii="Calibri" w:hAnsi="Calibri" w:eastAsia="Times New Roman" w:cs="Calibri"/>
          <w:color w:val="000000"/>
        </w:rPr>
        <w:br w:type="page"/>
      </w:r>
    </w:p>
    <w:p w:rsidR="00A400CA" w:rsidP="00A400CA" w:rsidRDefault="00A400CA" w14:paraId="3F395F8D" w14:textId="77777777">
      <w:pPr>
        <w:tabs>
          <w:tab w:val="left" w:pos="270"/>
          <w:tab w:val="left" w:pos="720"/>
        </w:tabs>
        <w:spacing w:after="0" w:line="276" w:lineRule="auto"/>
        <w:ind w:left="450" w:hanging="450"/>
        <w:rPr>
          <w:rFonts w:ascii="Calibri" w:hAnsi="Calibri" w:eastAsia="Times New Roman" w:cs="Calibri"/>
          <w:color w:val="000000"/>
        </w:rPr>
      </w:pPr>
      <w:r>
        <w:rPr>
          <w:rFonts w:ascii="Calibri" w:hAnsi="Calibri" w:eastAsia="Times New Roman" w:cs="Calibri"/>
          <w:color w:val="000000"/>
        </w:rPr>
        <w:lastRenderedPageBreak/>
        <w:t>2. Do you anticipate that the novel coronavirus (COVID-19) pandemic might impact your ability to complete the GSS 2020 survey because of</w:t>
      </w:r>
      <w:r>
        <w:t xml:space="preserve"> </w:t>
      </w:r>
      <w:r>
        <w:rPr>
          <w:rFonts w:ascii="Calibri" w:hAnsi="Calibri" w:eastAsia="Times New Roman" w:cs="Calibri"/>
          <w:color w:val="000000"/>
        </w:rPr>
        <w:t xml:space="preserve">issues regarding data access?  </w:t>
      </w:r>
    </w:p>
    <w:p w:rsidR="00A400CA" w:rsidP="00A400CA" w:rsidRDefault="00A400CA" w14:paraId="17137FCA" w14:textId="77777777">
      <w:pPr>
        <w:tabs>
          <w:tab w:val="left" w:pos="270"/>
          <w:tab w:val="left" w:pos="720"/>
        </w:tabs>
        <w:spacing w:after="0" w:line="276" w:lineRule="auto"/>
        <w:ind w:left="450" w:hanging="450"/>
        <w:rPr>
          <w:rFonts w:ascii="Calibri" w:hAnsi="Calibri" w:eastAsia="Times New Roman" w:cs="Calibri"/>
          <w:color w:val="000000"/>
        </w:rPr>
      </w:pP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t>__Yes</w:t>
      </w:r>
      <w:r>
        <w:rPr>
          <w:rFonts w:ascii="Calibri" w:hAnsi="Calibri" w:eastAsia="Times New Roman" w:cs="Calibri"/>
          <w:color w:val="000000"/>
        </w:rPr>
        <w:tab/>
        <w:t>__No</w:t>
      </w:r>
      <w:r>
        <w:rPr>
          <w:rFonts w:ascii="Calibri" w:hAnsi="Calibri" w:eastAsia="Times New Roman" w:cs="Calibri"/>
          <w:color w:val="000000"/>
        </w:rPr>
        <w:tab/>
        <w:t>__Don’t know</w:t>
      </w:r>
    </w:p>
    <w:tbl>
      <w:tblPr>
        <w:tblStyle w:val="TableGrid"/>
        <w:tblW w:w="9265" w:type="dxa"/>
        <w:tblInd w:w="0" w:type="dxa"/>
        <w:tblLook w:val="04A0" w:firstRow="1" w:lastRow="0" w:firstColumn="1" w:lastColumn="0" w:noHBand="0" w:noVBand="1"/>
      </w:tblPr>
      <w:tblGrid>
        <w:gridCol w:w="9265"/>
      </w:tblGrid>
      <w:tr w:rsidR="00A400CA" w:rsidTr="00DC66E6" w14:paraId="11179049" w14:textId="77777777">
        <w:trPr>
          <w:trHeight w:val="2854"/>
        </w:trPr>
        <w:tc>
          <w:tcPr>
            <w:tcW w:w="9265" w:type="dxa"/>
            <w:tcBorders>
              <w:top w:val="single" w:color="auto" w:sz="4" w:space="0"/>
              <w:left w:val="single" w:color="auto" w:sz="4" w:space="0"/>
              <w:bottom w:val="single" w:color="auto" w:sz="4" w:space="0"/>
              <w:right w:val="single" w:color="auto" w:sz="4" w:space="0"/>
            </w:tcBorders>
          </w:tcPr>
          <w:p w:rsidR="00A400CA" w:rsidRDefault="00A400CA" w14:paraId="621A1A82" w14:textId="77777777">
            <w:pPr>
              <w:spacing w:before="240"/>
              <w:ind w:left="870" w:hanging="870"/>
              <w:rPr>
                <w:b/>
                <w:bCs/>
              </w:rPr>
            </w:pPr>
            <w:r>
              <w:rPr>
                <w:u w:val="single"/>
              </w:rPr>
              <w:t>Probe A2a:</w:t>
            </w:r>
            <w:r>
              <w:rPr>
                <w:b/>
                <w:bCs/>
              </w:rPr>
              <w:t xml:space="preserve"> What does “issues regarding data access” mean to you? </w:t>
            </w:r>
          </w:p>
          <w:p w:rsidR="00A400CA" w:rsidRDefault="00A400CA" w14:paraId="1E77DAED" w14:textId="77777777">
            <w:pPr>
              <w:spacing w:after="240"/>
              <w:ind w:left="870" w:hanging="870"/>
              <w:rPr>
                <w:b/>
                <w:bCs/>
              </w:rPr>
            </w:pPr>
          </w:p>
          <w:p w:rsidR="00A400CA" w:rsidRDefault="00A400CA" w14:paraId="77166693" w14:textId="77777777">
            <w:pPr>
              <w:spacing w:after="240"/>
              <w:ind w:left="870" w:hanging="870"/>
              <w:rPr>
                <w:b/>
                <w:bCs/>
              </w:rPr>
            </w:pPr>
          </w:p>
          <w:p w:rsidR="00A400CA" w:rsidRDefault="00A400CA" w14:paraId="316A0340" w14:textId="77777777">
            <w:pPr>
              <w:rPr>
                <w:u w:val="single"/>
              </w:rPr>
            </w:pPr>
          </w:p>
          <w:p w:rsidR="00A400CA" w:rsidRDefault="00A400CA" w14:paraId="4B0B6CD1" w14:textId="77777777">
            <w:r>
              <w:rPr>
                <w:u w:val="single"/>
              </w:rPr>
              <w:t>Probe A2b:</w:t>
            </w:r>
            <w:r>
              <w:t xml:space="preserve"> [IF R ANSWERED NO AND IF RESPONSE TO PROBEA2A DO NOT PROVIDE SUFFICIENT DETAIL, ASK] </w:t>
            </w:r>
            <w:r>
              <w:rPr>
                <w:b/>
                <w:bCs/>
              </w:rPr>
              <w:t>Do you anticipate using a workaround to complete the GSS 2020? IF YES, please explain.</w:t>
            </w:r>
          </w:p>
          <w:p w:rsidR="00A400CA" w:rsidRDefault="00A400CA" w14:paraId="105A5B1B" w14:textId="77777777">
            <w:pPr>
              <w:tabs>
                <w:tab w:val="left" w:pos="1485"/>
              </w:tabs>
            </w:pPr>
          </w:p>
          <w:p w:rsidR="00A400CA" w:rsidRDefault="00A400CA" w14:paraId="7565D1BA" w14:textId="77777777">
            <w:pPr>
              <w:tabs>
                <w:tab w:val="left" w:pos="1485"/>
              </w:tabs>
            </w:pPr>
          </w:p>
          <w:p w:rsidR="00A400CA" w:rsidRDefault="00A400CA" w14:paraId="5E2BD23E" w14:textId="77777777"/>
          <w:p w:rsidR="00A400CA" w:rsidRDefault="00A400CA" w14:paraId="522D7029" w14:textId="77777777"/>
          <w:p w:rsidR="00A400CA" w:rsidRDefault="00A400CA" w14:paraId="3434B45B" w14:textId="77777777"/>
          <w:p w:rsidR="00A400CA" w:rsidRDefault="00A400CA" w14:paraId="64F7CA44" w14:textId="77777777"/>
        </w:tc>
      </w:tr>
    </w:tbl>
    <w:p w:rsidR="00A400CA" w:rsidP="00A400CA" w:rsidRDefault="00A400CA" w14:paraId="5007047B" w14:textId="77777777">
      <w:pPr>
        <w:tabs>
          <w:tab w:val="left" w:pos="270"/>
          <w:tab w:val="left" w:pos="720"/>
        </w:tabs>
        <w:spacing w:after="0" w:line="276" w:lineRule="auto"/>
        <w:ind w:left="450" w:hanging="450"/>
        <w:rPr>
          <w:rFonts w:ascii="Calibri" w:hAnsi="Calibri" w:eastAsia="Times New Roman" w:cs="Calibri"/>
          <w:color w:val="000000"/>
        </w:rPr>
      </w:pPr>
    </w:p>
    <w:p w:rsidR="00A400CA" w:rsidP="00A400CA" w:rsidRDefault="00A400CA" w14:paraId="3843B2DC" w14:textId="77777777">
      <w:pPr>
        <w:rPr>
          <w:rFonts w:eastAsia="Times New Roman" w:asciiTheme="majorHAnsi" w:hAnsiTheme="majorHAnsi" w:cstheme="majorBidi"/>
          <w:b/>
          <w:bCs/>
          <w:sz w:val="36"/>
          <w:szCs w:val="36"/>
        </w:rPr>
      </w:pPr>
      <w:r>
        <w:rPr>
          <w:rFonts w:eastAsia="Times New Roman"/>
          <w:b/>
          <w:bCs/>
          <w:sz w:val="36"/>
          <w:szCs w:val="36"/>
        </w:rPr>
        <w:br w:type="page"/>
      </w:r>
    </w:p>
    <w:p w:rsidR="00A400CA" w:rsidP="00A400CA" w:rsidRDefault="00A400CA" w14:paraId="1831630A" w14:textId="77777777">
      <w:pPr>
        <w:pStyle w:val="Heading2"/>
        <w:rPr>
          <w:rFonts w:eastAsia="Times New Roman"/>
          <w:b/>
          <w:bCs/>
          <w:color w:val="auto"/>
          <w:sz w:val="36"/>
          <w:szCs w:val="36"/>
        </w:rPr>
      </w:pPr>
      <w:r>
        <w:rPr>
          <w:rFonts w:eastAsia="Times New Roman"/>
          <w:b/>
          <w:bCs/>
          <w:color w:val="auto"/>
          <w:sz w:val="36"/>
          <w:szCs w:val="36"/>
        </w:rPr>
        <w:lastRenderedPageBreak/>
        <w:t>COVID-19 Impact – Part B (Students)</w:t>
      </w:r>
    </w:p>
    <w:p w:rsidR="00A400CA" w:rsidP="00A400CA" w:rsidRDefault="00A400CA" w14:paraId="39B12431" w14:textId="77777777">
      <w:pPr>
        <w:spacing w:after="0" w:line="276" w:lineRule="auto"/>
        <w:rPr>
          <w:rFonts w:ascii="Calibri" w:hAnsi="Calibri" w:eastAsia="Times New Roman" w:cs="Calibri"/>
          <w:b/>
          <w:bCs/>
          <w:color w:val="000000"/>
        </w:rPr>
      </w:pPr>
      <w:r>
        <w:rPr>
          <w:rFonts w:ascii="Calibri" w:hAnsi="Calibri" w:eastAsia="Times New Roman" w:cs="Calibri"/>
          <w:b/>
          <w:bCs/>
          <w:color w:val="000000"/>
        </w:rPr>
        <w:t xml:space="preserve">The remaining questions ask about possible impacts of the novel </w:t>
      </w:r>
      <w:bookmarkStart w:name="_Hlk49875089" w:id="8"/>
      <w:r>
        <w:rPr>
          <w:rFonts w:ascii="Calibri" w:hAnsi="Calibri" w:eastAsia="Times New Roman" w:cs="Calibri"/>
          <w:b/>
          <w:bCs/>
          <w:color w:val="000000"/>
        </w:rPr>
        <w:t xml:space="preserve">coronavirus (COVID-19) pandemic </w:t>
      </w:r>
      <w:bookmarkEnd w:id="8"/>
      <w:r>
        <w:rPr>
          <w:rFonts w:ascii="Calibri" w:hAnsi="Calibri" w:eastAsia="Times New Roman" w:cs="Calibri"/>
          <w:b/>
          <w:bCs/>
          <w:color w:val="000000"/>
        </w:rPr>
        <w:t xml:space="preserve">may have on your institution this fall.  </w:t>
      </w:r>
    </w:p>
    <w:p w:rsidR="00A400CA" w:rsidP="00A400CA" w:rsidRDefault="00A400CA" w14:paraId="5BC6300F" w14:textId="77777777">
      <w:pPr>
        <w:spacing w:after="0" w:line="276" w:lineRule="auto"/>
        <w:rPr>
          <w:rFonts w:ascii="Calibri" w:hAnsi="Calibri" w:eastAsia="Times New Roman" w:cs="Calibri"/>
          <w:b/>
          <w:bCs/>
          <w:color w:val="000000"/>
        </w:rPr>
      </w:pPr>
    </w:p>
    <w:p w:rsidR="00A400CA" w:rsidP="00A400CA" w:rsidRDefault="00A400CA" w14:paraId="5D2E9B7F" w14:textId="77777777">
      <w:pPr>
        <w:spacing w:after="0" w:line="276" w:lineRule="auto"/>
        <w:rPr>
          <w:rFonts w:ascii="Calibri" w:hAnsi="Calibri" w:eastAsia="Times New Roman" w:cs="Calibri"/>
          <w:i/>
          <w:iCs/>
          <w:color w:val="000000"/>
        </w:rPr>
      </w:pPr>
      <w:r>
        <w:rPr>
          <w:rFonts w:ascii="Calibri" w:hAnsi="Calibri" w:eastAsia="Times New Roman" w:cs="Calibri"/>
          <w:b/>
          <w:bCs/>
          <w:color w:val="000000"/>
        </w:rPr>
        <w:t xml:space="preserve">In response to the novel coronavirus (COVID-19) pandemic developments, has your institution’s graduate student policies, enrollments or funding been impacted in any of the following ways? </w:t>
      </w:r>
    </w:p>
    <w:p w:rsidR="00A400CA" w:rsidP="00A400CA" w:rsidRDefault="00A400CA" w14:paraId="60102E20" w14:textId="77777777">
      <w:pPr>
        <w:tabs>
          <w:tab w:val="left" w:pos="270"/>
          <w:tab w:val="left" w:pos="720"/>
        </w:tabs>
        <w:spacing w:after="0" w:line="276" w:lineRule="auto"/>
        <w:ind w:left="450" w:hanging="450"/>
        <w:rPr>
          <w:rFonts w:ascii="Calibri" w:hAnsi="Calibri" w:eastAsia="Times New Roman" w:cs="Calibri"/>
          <w:b/>
          <w:bCs/>
          <w:color w:val="000000"/>
        </w:rPr>
      </w:pPr>
    </w:p>
    <w:p w:rsidR="00A400CA" w:rsidP="00A400CA" w:rsidRDefault="00A400CA" w14:paraId="67C67D68" w14:textId="77777777">
      <w:pPr>
        <w:tabs>
          <w:tab w:val="left" w:pos="270"/>
          <w:tab w:val="left" w:pos="720"/>
        </w:tabs>
        <w:spacing w:after="0" w:line="276" w:lineRule="auto"/>
        <w:rPr>
          <w:rFonts w:ascii="Calibri" w:hAnsi="Calibri" w:eastAsia="Times New Roman" w:cs="Calibri"/>
          <w:color w:val="000000"/>
        </w:rPr>
      </w:pPr>
      <w:r>
        <w:rPr>
          <w:rFonts w:ascii="Calibri" w:hAnsi="Calibri" w:eastAsia="Times New Roman" w:cs="Calibri"/>
          <w:color w:val="000000"/>
        </w:rPr>
        <w:t>1.  This fall, did any graduate programs…</w:t>
      </w:r>
    </w:p>
    <w:p w:rsidR="00A400CA" w:rsidP="00A400CA" w:rsidRDefault="00A400CA" w14:paraId="44C5DB51" w14:textId="77777777">
      <w:pPr>
        <w:tabs>
          <w:tab w:val="left" w:pos="270"/>
          <w:tab w:val="left" w:pos="720"/>
        </w:tabs>
        <w:spacing w:after="0" w:line="276" w:lineRule="auto"/>
        <w:ind w:firstLine="720"/>
        <w:rPr>
          <w:rFonts w:ascii="Calibri" w:hAnsi="Calibri" w:eastAsia="Times New Roman" w:cs="Calibri"/>
          <w:color w:val="000000"/>
        </w:rPr>
      </w:pPr>
      <w:r>
        <w:rPr>
          <w:rFonts w:ascii="Calibri" w:hAnsi="Calibri" w:eastAsia="Times New Roman" w:cs="Calibri"/>
          <w:color w:val="000000"/>
        </w:rPr>
        <w:t>a. intentionally reduce the number of newly admitted graduate students? __Yes</w:t>
      </w:r>
      <w:r>
        <w:rPr>
          <w:rFonts w:ascii="Calibri" w:hAnsi="Calibri" w:eastAsia="Times New Roman" w:cs="Calibri"/>
          <w:color w:val="000000"/>
        </w:rPr>
        <w:tab/>
        <w:t>__No</w:t>
      </w:r>
      <w:r>
        <w:rPr>
          <w:rFonts w:ascii="Calibri" w:hAnsi="Calibri" w:eastAsia="Times New Roman" w:cs="Calibri"/>
          <w:color w:val="000000"/>
        </w:rPr>
        <w:tab/>
        <w:t>__Don’t know</w:t>
      </w:r>
    </w:p>
    <w:p w:rsidR="00A400CA" w:rsidP="00A400CA" w:rsidRDefault="00A400CA" w14:paraId="757B98C6" w14:textId="77777777">
      <w:pPr>
        <w:tabs>
          <w:tab w:val="left" w:pos="270"/>
          <w:tab w:val="left" w:pos="720"/>
        </w:tabs>
        <w:spacing w:after="0" w:line="276" w:lineRule="auto"/>
        <w:ind w:firstLine="720"/>
        <w:rPr>
          <w:rFonts w:ascii="Calibri" w:hAnsi="Calibri" w:eastAsia="Times New Roman" w:cs="Calibri"/>
          <w:color w:val="000000"/>
        </w:rPr>
      </w:pPr>
      <w:r>
        <w:rPr>
          <w:rFonts w:ascii="Calibri" w:hAnsi="Calibri" w:eastAsia="Times New Roman" w:cs="Calibri"/>
          <w:color w:val="000000"/>
        </w:rPr>
        <w:t>b. suspend enrollment of new graduate students?</w:t>
      </w:r>
      <w:r>
        <w:rPr>
          <w:rFonts w:ascii="Calibri" w:hAnsi="Calibri" w:eastAsia="Times New Roman" w:cs="Calibri"/>
          <w:color w:val="000000"/>
        </w:rPr>
        <w:tab/>
        <w:t>__Yes</w:t>
      </w:r>
      <w:r>
        <w:rPr>
          <w:rFonts w:ascii="Calibri" w:hAnsi="Calibri" w:eastAsia="Times New Roman" w:cs="Calibri"/>
          <w:color w:val="000000"/>
        </w:rPr>
        <w:tab/>
        <w:t>__No</w:t>
      </w:r>
      <w:r>
        <w:rPr>
          <w:rFonts w:ascii="Calibri" w:hAnsi="Calibri" w:eastAsia="Times New Roman" w:cs="Calibri"/>
          <w:color w:val="000000"/>
        </w:rPr>
        <w:tab/>
        <w:t>__Don’t know</w:t>
      </w:r>
    </w:p>
    <w:p w:rsidR="00A400CA" w:rsidP="00A400CA" w:rsidRDefault="00A400CA" w14:paraId="21A0E8C8" w14:textId="77777777">
      <w:pPr>
        <w:tabs>
          <w:tab w:val="left" w:pos="270"/>
          <w:tab w:val="left" w:pos="720"/>
        </w:tabs>
        <w:spacing w:after="0" w:line="276" w:lineRule="auto"/>
        <w:ind w:firstLine="720"/>
        <w:rPr>
          <w:rFonts w:ascii="Calibri" w:hAnsi="Calibri" w:eastAsia="Times New Roman" w:cs="Calibri"/>
          <w:color w:val="000000"/>
        </w:rPr>
      </w:pPr>
      <w:r>
        <w:rPr>
          <w:rFonts w:ascii="Calibri" w:hAnsi="Calibri" w:eastAsia="Times New Roman" w:cs="Calibri"/>
          <w:color w:val="000000"/>
        </w:rPr>
        <w:t xml:space="preserve">c.  eliminate new graduate enrollment? </w:t>
      </w:r>
      <w:r>
        <w:rPr>
          <w:rFonts w:ascii="Calibri" w:hAnsi="Calibri" w:eastAsia="Times New Roman" w:cs="Calibri"/>
          <w:color w:val="000000"/>
        </w:rPr>
        <w:tab/>
      </w:r>
      <w:r>
        <w:rPr>
          <w:rFonts w:ascii="Calibri" w:hAnsi="Calibri" w:eastAsia="Times New Roman" w:cs="Calibri"/>
          <w:color w:val="000000"/>
        </w:rPr>
        <w:tab/>
        <w:t>__Yes</w:t>
      </w:r>
      <w:r>
        <w:rPr>
          <w:rFonts w:ascii="Calibri" w:hAnsi="Calibri" w:eastAsia="Times New Roman" w:cs="Calibri"/>
          <w:color w:val="000000"/>
        </w:rPr>
        <w:tab/>
        <w:t>__No</w:t>
      </w:r>
      <w:r>
        <w:rPr>
          <w:rFonts w:ascii="Calibri" w:hAnsi="Calibri" w:eastAsia="Times New Roman" w:cs="Calibri"/>
          <w:color w:val="000000"/>
        </w:rPr>
        <w:tab/>
        <w:t xml:space="preserve">__Don’t know </w:t>
      </w:r>
    </w:p>
    <w:p w:rsidR="00A400CA" w:rsidP="00A400CA" w:rsidRDefault="00A400CA" w14:paraId="350EF615" w14:textId="77777777">
      <w:pPr>
        <w:tabs>
          <w:tab w:val="left" w:pos="270"/>
          <w:tab w:val="left" w:pos="720"/>
        </w:tabs>
        <w:spacing w:after="0" w:line="276" w:lineRule="auto"/>
      </w:pPr>
    </w:p>
    <w:p w:rsidR="00A400CA" w:rsidP="00A400CA" w:rsidRDefault="00A400CA" w14:paraId="1A034AAA" w14:textId="77777777">
      <w:pPr>
        <w:tabs>
          <w:tab w:val="left" w:pos="270"/>
          <w:tab w:val="left" w:pos="720"/>
        </w:tabs>
        <w:spacing w:after="0" w:line="276" w:lineRule="auto"/>
        <w:rPr>
          <w:rFonts w:ascii="Calibri" w:hAnsi="Calibri" w:eastAsia="Times New Roman" w:cs="Calibri"/>
          <w:color w:val="000000"/>
        </w:rPr>
      </w:pPr>
      <w:r>
        <w:t xml:space="preserve">1d. </w:t>
      </w:r>
      <w:r>
        <w:rPr>
          <w:rFonts w:ascii="Calibri" w:hAnsi="Calibri" w:eastAsia="Times New Roman" w:cs="Calibri"/>
          <w:i/>
          <w:iCs/>
          <w:color w:val="000000"/>
        </w:rPr>
        <w:t>If yes to any</w:t>
      </w:r>
      <w:r>
        <w:rPr>
          <w:rFonts w:ascii="Calibri" w:hAnsi="Calibri" w:eastAsia="Times New Roman" w:cs="Calibri"/>
          <w:color w:val="000000"/>
        </w:rPr>
        <w:t>, please describe the changes</w:t>
      </w:r>
    </w:p>
    <w:p w:rsidR="00A400CA" w:rsidP="00A400CA" w:rsidRDefault="00A400CA" w14:paraId="0B5416BB" w14:textId="77777777">
      <w:pPr>
        <w:spacing w:line="254" w:lineRule="auto"/>
        <w:contextualSpacing/>
        <w:rPr>
          <w:rFonts w:eastAsia="Times New Roman"/>
          <w:color w:val="000000"/>
        </w:rPr>
      </w:pPr>
      <w:r>
        <w:rPr>
          <w:rFonts w:eastAsia="Times New Roman"/>
          <w:color w:val="000000"/>
        </w:rPr>
        <w:t>_____________________________________________________________________________________</w:t>
      </w:r>
    </w:p>
    <w:p w:rsidR="00A400CA" w:rsidP="00A400CA" w:rsidRDefault="00A400CA" w14:paraId="33F8B58A" w14:textId="77777777">
      <w:pPr>
        <w:spacing w:line="254" w:lineRule="auto"/>
        <w:contextualSpacing/>
        <w:rPr>
          <w:rFonts w:eastAsia="Times New Roman"/>
          <w:color w:val="000000"/>
        </w:rPr>
      </w:pPr>
    </w:p>
    <w:tbl>
      <w:tblPr>
        <w:tblStyle w:val="TableGrid"/>
        <w:tblW w:w="9265" w:type="dxa"/>
        <w:tblInd w:w="0" w:type="dxa"/>
        <w:tblLook w:val="04A0" w:firstRow="1" w:lastRow="0" w:firstColumn="1" w:lastColumn="0" w:noHBand="0" w:noVBand="1"/>
      </w:tblPr>
      <w:tblGrid>
        <w:gridCol w:w="9265"/>
      </w:tblGrid>
      <w:tr w:rsidR="00A400CA" w:rsidTr="00DC66E6" w14:paraId="7C83BBCC" w14:textId="77777777">
        <w:trPr>
          <w:trHeight w:val="2854"/>
        </w:trPr>
        <w:tc>
          <w:tcPr>
            <w:tcW w:w="9265" w:type="dxa"/>
            <w:tcBorders>
              <w:top w:val="single" w:color="auto" w:sz="4" w:space="0"/>
              <w:left w:val="single" w:color="auto" w:sz="4" w:space="0"/>
              <w:bottom w:val="single" w:color="auto" w:sz="4" w:space="0"/>
              <w:right w:val="single" w:color="auto" w:sz="4" w:space="0"/>
            </w:tcBorders>
          </w:tcPr>
          <w:p w:rsidR="00A400CA" w:rsidRDefault="00A400CA" w14:paraId="67592C0C" w14:textId="77777777">
            <w:pPr>
              <w:spacing w:before="240"/>
              <w:ind w:left="870" w:hanging="870"/>
              <w:rPr>
                <w:b/>
                <w:bCs/>
              </w:rPr>
            </w:pPr>
            <w:r>
              <w:rPr>
                <w:u w:val="single"/>
              </w:rPr>
              <w:t>Probe B1a:</w:t>
            </w:r>
            <w:r>
              <w:rPr>
                <w:b/>
                <w:bCs/>
              </w:rPr>
              <w:t xml:space="preserve"> </w:t>
            </w:r>
            <w:r>
              <w:t xml:space="preserve">[IF RESPONSE TO ANY 1a-1c IS NOT DON’T KNOW, ASK] </w:t>
            </w:r>
            <w:r>
              <w:rPr>
                <w:b/>
                <w:bCs/>
              </w:rPr>
              <w:t>How did you determine the final tally of enrolled graduate students? That is, what did you use as a reference for your responses to questions 1a-1c.</w:t>
            </w:r>
          </w:p>
          <w:p w:rsidR="00A400CA" w:rsidRDefault="00A400CA" w14:paraId="62FBBC0C" w14:textId="77777777">
            <w:pPr>
              <w:spacing w:after="240"/>
              <w:ind w:left="870" w:hanging="870"/>
              <w:rPr>
                <w:b/>
                <w:bCs/>
              </w:rPr>
            </w:pPr>
          </w:p>
          <w:p w:rsidR="00A400CA" w:rsidRDefault="00A400CA" w14:paraId="6E6A0394" w14:textId="77777777">
            <w:pPr>
              <w:rPr>
                <w:u w:val="single"/>
              </w:rPr>
            </w:pPr>
          </w:p>
          <w:p w:rsidR="00A400CA" w:rsidRDefault="00A400CA" w14:paraId="74184231" w14:textId="77777777">
            <w:r>
              <w:rPr>
                <w:u w:val="single"/>
              </w:rPr>
              <w:t>Probe B1b:</w:t>
            </w:r>
            <w:r>
              <w:t xml:space="preserve"> [IF RESPONSE TO PROBEB1a DO NOT PROVIDE SUFFICIENT DETAIL, ASK] </w:t>
            </w:r>
            <w:r>
              <w:rPr>
                <w:b/>
                <w:bCs/>
              </w:rPr>
              <w:t>Can you tell me more about the changes in enrollment?</w:t>
            </w:r>
          </w:p>
          <w:p w:rsidR="00A400CA" w:rsidRDefault="00A400CA" w14:paraId="61B054B3" w14:textId="77777777">
            <w:pPr>
              <w:tabs>
                <w:tab w:val="left" w:pos="1485"/>
              </w:tabs>
            </w:pPr>
          </w:p>
          <w:p w:rsidR="00A400CA" w:rsidRDefault="00A400CA" w14:paraId="44AE3D74" w14:textId="77777777">
            <w:pPr>
              <w:tabs>
                <w:tab w:val="left" w:pos="1485"/>
              </w:tabs>
            </w:pPr>
          </w:p>
          <w:p w:rsidR="00A400CA" w:rsidRDefault="00A400CA" w14:paraId="6B787097" w14:textId="77777777">
            <w:r>
              <w:rPr>
                <w:u w:val="single"/>
              </w:rPr>
              <w:t>Probe B1c:</w:t>
            </w:r>
            <w:r>
              <w:t xml:space="preserve"> </w:t>
            </w:r>
            <w:r>
              <w:rPr>
                <w:b/>
                <w:bCs/>
              </w:rPr>
              <w:t>Are there any other enrollment issues that we have not captured?</w:t>
            </w:r>
          </w:p>
          <w:p w:rsidR="00A400CA" w:rsidRDefault="00A400CA" w14:paraId="06844ED0" w14:textId="77777777"/>
          <w:p w:rsidR="00A400CA" w:rsidRDefault="00A400CA" w14:paraId="1CD04214" w14:textId="77777777"/>
        </w:tc>
      </w:tr>
    </w:tbl>
    <w:p w:rsidR="00A400CA" w:rsidP="00A400CA" w:rsidRDefault="00A400CA" w14:paraId="64C88CB3" w14:textId="77777777">
      <w:pPr>
        <w:spacing w:line="254" w:lineRule="auto"/>
        <w:contextualSpacing/>
        <w:rPr>
          <w:rFonts w:eastAsia="Times New Roman"/>
          <w:color w:val="000000"/>
        </w:rPr>
      </w:pPr>
    </w:p>
    <w:p w:rsidR="00A400CA" w:rsidP="00A400CA" w:rsidRDefault="00A400CA" w14:paraId="7CCA9826" w14:textId="77777777">
      <w:r>
        <w:br w:type="page"/>
      </w:r>
    </w:p>
    <w:p w:rsidR="00A400CA" w:rsidP="00A400CA" w:rsidRDefault="00A400CA" w14:paraId="033BE3F1" w14:textId="77777777">
      <w:pPr>
        <w:tabs>
          <w:tab w:val="left" w:pos="270"/>
          <w:tab w:val="left" w:pos="720"/>
        </w:tabs>
        <w:spacing w:after="0" w:line="276" w:lineRule="auto"/>
      </w:pPr>
      <w:r>
        <w:lastRenderedPageBreak/>
        <w:t>2.</w:t>
      </w:r>
      <w:r>
        <w:tab/>
        <w:t>Did your institution change the definition of full-time or part-time graduate enrollment this fall?</w:t>
      </w:r>
    </w:p>
    <w:p w:rsidR="00A400CA" w:rsidP="00A400CA" w:rsidRDefault="00A400CA" w14:paraId="2BA44B06" w14:textId="77777777">
      <w:pPr>
        <w:tabs>
          <w:tab w:val="left" w:pos="270"/>
          <w:tab w:val="left" w:pos="720"/>
        </w:tabs>
        <w:spacing w:after="0" w:line="276" w:lineRule="auto"/>
        <w:rPr>
          <w:rFonts w:ascii="Calibri" w:hAnsi="Calibri" w:eastAsia="Times New Roman" w:cs="Calibri"/>
          <w:color w:val="000000"/>
        </w:rPr>
      </w:pPr>
      <w:r>
        <w:tab/>
      </w:r>
      <w:r>
        <w:tab/>
      </w:r>
      <w:r>
        <w:rPr>
          <w:rFonts w:ascii="Calibri" w:hAnsi="Calibri" w:eastAsia="Times New Roman" w:cs="Calibri"/>
          <w:color w:val="000000"/>
        </w:rPr>
        <w:t>__Yes</w:t>
      </w:r>
      <w:r>
        <w:rPr>
          <w:rFonts w:ascii="Calibri" w:hAnsi="Calibri" w:eastAsia="Times New Roman" w:cs="Calibri"/>
          <w:color w:val="000000"/>
        </w:rPr>
        <w:tab/>
        <w:t>__No</w:t>
      </w:r>
    </w:p>
    <w:p w:rsidR="00A400CA" w:rsidP="00A400CA" w:rsidRDefault="00A400CA" w14:paraId="58DF010B" w14:textId="77777777">
      <w:pPr>
        <w:tabs>
          <w:tab w:val="left" w:pos="270"/>
          <w:tab w:val="left" w:pos="720"/>
        </w:tabs>
        <w:spacing w:after="0" w:line="276" w:lineRule="auto"/>
        <w:rPr>
          <w:rFonts w:ascii="Calibri" w:hAnsi="Calibri" w:eastAsia="Times New Roman" w:cs="Calibri"/>
          <w:color w:val="000000"/>
        </w:rPr>
      </w:pPr>
    </w:p>
    <w:p w:rsidR="00A400CA" w:rsidP="00A400CA" w:rsidRDefault="00A400CA" w14:paraId="7E37E7FF" w14:textId="77777777">
      <w:pPr>
        <w:tabs>
          <w:tab w:val="left" w:pos="270"/>
          <w:tab w:val="left" w:pos="720"/>
        </w:tabs>
        <w:spacing w:after="0" w:line="276" w:lineRule="auto"/>
        <w:rPr>
          <w:rFonts w:ascii="Calibri" w:hAnsi="Calibri" w:eastAsia="Times New Roman" w:cs="Calibri"/>
          <w:color w:val="000000"/>
        </w:rPr>
      </w:pPr>
      <w:r>
        <w:t xml:space="preserve">2a. </w:t>
      </w:r>
      <w:r>
        <w:rPr>
          <w:rFonts w:ascii="Calibri" w:hAnsi="Calibri" w:eastAsia="Times New Roman" w:cs="Calibri"/>
          <w:i/>
          <w:iCs/>
          <w:color w:val="000000"/>
        </w:rPr>
        <w:t>If yes</w:t>
      </w:r>
      <w:r>
        <w:rPr>
          <w:rFonts w:ascii="Calibri" w:hAnsi="Calibri" w:eastAsia="Times New Roman" w:cs="Calibri"/>
          <w:color w:val="000000"/>
        </w:rPr>
        <w:t>, please describe the changes.</w:t>
      </w:r>
    </w:p>
    <w:p w:rsidR="00A400CA" w:rsidP="00A400CA" w:rsidRDefault="00A400CA" w14:paraId="41CC1C25" w14:textId="77777777">
      <w:pPr>
        <w:spacing w:line="254" w:lineRule="auto"/>
        <w:contextualSpacing/>
        <w:rPr>
          <w:rFonts w:eastAsia="Times New Roman"/>
          <w:color w:val="000000"/>
        </w:rPr>
      </w:pPr>
      <w:r>
        <w:rPr>
          <w:rFonts w:eastAsia="Times New Roman"/>
          <w:color w:val="000000"/>
        </w:rPr>
        <w:t>_____________________________________________________________________________________</w:t>
      </w:r>
    </w:p>
    <w:p w:rsidR="00A400CA" w:rsidP="00A400CA" w:rsidRDefault="00A400CA" w14:paraId="4E6090AE" w14:textId="77777777">
      <w:pPr>
        <w:tabs>
          <w:tab w:val="left" w:pos="270"/>
          <w:tab w:val="left" w:pos="720"/>
        </w:tabs>
        <w:spacing w:after="0" w:line="276" w:lineRule="auto"/>
        <w:rPr>
          <w:rFonts w:ascii="Calibri" w:hAnsi="Calibri" w:eastAsia="Times New Roman" w:cs="Calibri"/>
          <w:color w:val="000000"/>
        </w:rPr>
      </w:pPr>
    </w:p>
    <w:tbl>
      <w:tblPr>
        <w:tblStyle w:val="TableGrid"/>
        <w:tblW w:w="9445" w:type="dxa"/>
        <w:tblInd w:w="0" w:type="dxa"/>
        <w:tblLook w:val="04A0" w:firstRow="1" w:lastRow="0" w:firstColumn="1" w:lastColumn="0" w:noHBand="0" w:noVBand="1"/>
      </w:tblPr>
      <w:tblGrid>
        <w:gridCol w:w="9445"/>
      </w:tblGrid>
      <w:tr w:rsidR="00A400CA" w:rsidTr="00DC66E6" w14:paraId="4F982787" w14:textId="77777777">
        <w:trPr>
          <w:trHeight w:val="1151"/>
        </w:trPr>
        <w:tc>
          <w:tcPr>
            <w:tcW w:w="9445" w:type="dxa"/>
            <w:tcBorders>
              <w:top w:val="single" w:color="auto" w:sz="4" w:space="0"/>
              <w:left w:val="single" w:color="auto" w:sz="4" w:space="0"/>
              <w:bottom w:val="single" w:color="auto" w:sz="4" w:space="0"/>
              <w:right w:val="single" w:color="auto" w:sz="4" w:space="0"/>
            </w:tcBorders>
          </w:tcPr>
          <w:p w:rsidR="00A400CA" w:rsidRDefault="00A400CA" w14:paraId="699B49DC" w14:textId="77777777">
            <w:pPr>
              <w:spacing w:before="240"/>
              <w:ind w:left="870" w:hanging="870"/>
              <w:rPr>
                <w:b/>
                <w:bCs/>
              </w:rPr>
            </w:pPr>
            <w:r>
              <w:rPr>
                <w:u w:val="single"/>
              </w:rPr>
              <w:t>Probe B2:</w:t>
            </w:r>
            <w:r>
              <w:rPr>
                <w:b/>
                <w:bCs/>
              </w:rPr>
              <w:t xml:space="preserve"> </w:t>
            </w:r>
            <w:r>
              <w:t xml:space="preserve">[IF RESPONSE TO 2 is YES AND RESPONSE TO 2a IS NOT SUFFICIENT, ASK] </w:t>
            </w:r>
            <w:r>
              <w:rPr>
                <w:b/>
                <w:bCs/>
              </w:rPr>
              <w:t>How did the definition change?</w:t>
            </w:r>
          </w:p>
          <w:p w:rsidR="00A400CA" w:rsidRDefault="00A400CA" w14:paraId="056D7749" w14:textId="77777777">
            <w:pPr>
              <w:spacing w:after="240"/>
              <w:ind w:left="870" w:hanging="870"/>
              <w:rPr>
                <w:b/>
                <w:bCs/>
              </w:rPr>
            </w:pPr>
          </w:p>
          <w:p w:rsidR="00A400CA" w:rsidRDefault="00A400CA" w14:paraId="5385D062" w14:textId="77777777"/>
        </w:tc>
      </w:tr>
    </w:tbl>
    <w:p w:rsidR="00A400CA" w:rsidP="00A400CA" w:rsidRDefault="00A400CA" w14:paraId="1B313D69" w14:textId="77777777">
      <w:pPr>
        <w:tabs>
          <w:tab w:val="left" w:pos="270"/>
          <w:tab w:val="left" w:pos="720"/>
        </w:tabs>
        <w:spacing w:after="0" w:line="276" w:lineRule="auto"/>
        <w:ind w:left="270" w:hanging="270"/>
      </w:pPr>
    </w:p>
    <w:p w:rsidR="00A400CA" w:rsidP="00A400CA" w:rsidRDefault="00A400CA" w14:paraId="4B0DB70A" w14:textId="77777777">
      <w:r>
        <w:br w:type="page"/>
      </w:r>
    </w:p>
    <w:p w:rsidR="00A400CA" w:rsidP="00A400CA" w:rsidRDefault="00A400CA" w14:paraId="6833E8ED" w14:textId="77777777">
      <w:pPr>
        <w:tabs>
          <w:tab w:val="left" w:pos="270"/>
          <w:tab w:val="left" w:pos="720"/>
        </w:tabs>
        <w:spacing w:after="0" w:line="276" w:lineRule="auto"/>
        <w:ind w:left="270" w:hanging="270"/>
      </w:pPr>
      <w:r>
        <w:lastRenderedPageBreak/>
        <w:t>3.</w:t>
      </w:r>
      <w:r>
        <w:tab/>
        <w:t>This fall, have any doctoral programs at your institution changed policies regarding…</w:t>
      </w:r>
    </w:p>
    <w:p w:rsidR="00A400CA" w:rsidP="00A400CA" w:rsidRDefault="00A400CA" w14:paraId="2A7BB453" w14:textId="77777777">
      <w:pPr>
        <w:tabs>
          <w:tab w:val="left" w:pos="270"/>
          <w:tab w:val="left" w:pos="720"/>
        </w:tabs>
        <w:spacing w:after="0" w:line="276" w:lineRule="auto"/>
        <w:ind w:firstLine="720"/>
        <w:rPr>
          <w:rFonts w:ascii="Calibri" w:hAnsi="Calibri" w:eastAsia="Times New Roman" w:cs="Calibri"/>
          <w:color w:val="000000"/>
        </w:rPr>
      </w:pPr>
      <w:r>
        <w:rPr>
          <w:rFonts w:ascii="Calibri" w:hAnsi="Calibri" w:eastAsia="Times New Roman" w:cs="Calibri"/>
          <w:color w:val="000000"/>
        </w:rPr>
        <w:t>a. time-to-degree extensions for doctoral students?</w:t>
      </w:r>
      <w:r>
        <w:rPr>
          <w:rFonts w:ascii="Calibri" w:hAnsi="Calibri" w:eastAsia="Times New Roman" w:cs="Calibri"/>
          <w:color w:val="000000"/>
        </w:rPr>
        <w:tab/>
        <w:t>__Yes</w:t>
      </w:r>
      <w:r>
        <w:rPr>
          <w:rFonts w:ascii="Calibri" w:hAnsi="Calibri" w:eastAsia="Times New Roman" w:cs="Calibri"/>
          <w:color w:val="000000"/>
        </w:rPr>
        <w:tab/>
        <w:t>__No  __Don’t know</w:t>
      </w:r>
      <w:r>
        <w:rPr>
          <w:rFonts w:ascii="Calibri" w:hAnsi="Calibri" w:eastAsia="Times New Roman" w:cs="Calibri"/>
          <w:color w:val="000000"/>
        </w:rPr>
        <w:tab/>
      </w:r>
    </w:p>
    <w:p w:rsidR="00A400CA" w:rsidP="00A400CA" w:rsidRDefault="00A400CA" w14:paraId="66C1A107" w14:textId="77777777">
      <w:pPr>
        <w:tabs>
          <w:tab w:val="left" w:pos="270"/>
          <w:tab w:val="left" w:pos="720"/>
        </w:tabs>
        <w:spacing w:after="0" w:line="276" w:lineRule="auto"/>
        <w:ind w:firstLine="720"/>
        <w:rPr>
          <w:rFonts w:ascii="Calibri" w:hAnsi="Calibri" w:eastAsia="Times New Roman" w:cs="Calibri"/>
          <w:color w:val="000000"/>
        </w:rPr>
      </w:pPr>
      <w:r>
        <w:rPr>
          <w:rFonts w:ascii="Calibri" w:hAnsi="Calibri" w:eastAsia="Times New Roman" w:cs="Calibri"/>
          <w:color w:val="000000"/>
        </w:rPr>
        <w:t>b. length of time doctoral students can receive financial support?  __Yes</w:t>
      </w:r>
      <w:r>
        <w:rPr>
          <w:rFonts w:ascii="Calibri" w:hAnsi="Calibri" w:eastAsia="Times New Roman" w:cs="Calibri"/>
          <w:color w:val="000000"/>
        </w:rPr>
        <w:tab/>
        <w:t>__No  __Don’t know</w:t>
      </w:r>
    </w:p>
    <w:p w:rsidR="00A400CA" w:rsidP="00A400CA" w:rsidRDefault="00A400CA" w14:paraId="2D4B7152" w14:textId="77777777">
      <w:pPr>
        <w:tabs>
          <w:tab w:val="left" w:pos="270"/>
          <w:tab w:val="left" w:pos="720"/>
        </w:tabs>
        <w:spacing w:after="0" w:line="276" w:lineRule="auto"/>
        <w:ind w:firstLine="720"/>
        <w:rPr>
          <w:rFonts w:ascii="Calibri" w:hAnsi="Calibri" w:eastAsia="Times New Roman" w:cs="Calibri"/>
          <w:i/>
          <w:iCs/>
          <w:color w:val="000000"/>
        </w:rPr>
      </w:pPr>
    </w:p>
    <w:p w:rsidR="00A400CA" w:rsidP="00A400CA" w:rsidRDefault="00A400CA" w14:paraId="42472038" w14:textId="77777777">
      <w:pPr>
        <w:tabs>
          <w:tab w:val="left" w:pos="270"/>
          <w:tab w:val="left" w:pos="720"/>
        </w:tabs>
        <w:spacing w:after="0" w:line="276" w:lineRule="auto"/>
        <w:rPr>
          <w:rFonts w:ascii="Calibri" w:hAnsi="Calibri" w:eastAsia="Times New Roman" w:cs="Calibri"/>
          <w:color w:val="000000"/>
        </w:rPr>
      </w:pPr>
      <w:r>
        <w:rPr>
          <w:rFonts w:ascii="Calibri" w:hAnsi="Calibri" w:eastAsia="Times New Roman" w:cs="Calibri"/>
          <w:i/>
          <w:iCs/>
          <w:color w:val="000000"/>
        </w:rPr>
        <w:t>3c. If yes to either</w:t>
      </w:r>
      <w:r>
        <w:rPr>
          <w:rFonts w:ascii="Calibri" w:hAnsi="Calibri" w:eastAsia="Times New Roman" w:cs="Calibri"/>
          <w:color w:val="000000"/>
        </w:rPr>
        <w:t>, please describe the changes that were made.</w:t>
      </w:r>
    </w:p>
    <w:p w:rsidR="00A400CA" w:rsidP="00A400CA" w:rsidRDefault="00A400CA" w14:paraId="3DABDE7C" w14:textId="77777777">
      <w:pPr>
        <w:tabs>
          <w:tab w:val="left" w:pos="270"/>
          <w:tab w:val="left" w:pos="720"/>
        </w:tabs>
        <w:spacing w:after="0" w:line="276" w:lineRule="auto"/>
        <w:rPr>
          <w:rFonts w:ascii="Calibri" w:hAnsi="Calibri" w:eastAsia="Times New Roman" w:cs="Calibri"/>
          <w:color w:val="000000"/>
        </w:rPr>
      </w:pPr>
      <w:r>
        <w:rPr>
          <w:rFonts w:ascii="Calibri" w:hAnsi="Calibri" w:eastAsia="Times New Roman" w:cs="Calibri"/>
          <w:color w:val="000000"/>
        </w:rPr>
        <w:t>_______________________________________________________________________________</w:t>
      </w:r>
      <w:r>
        <w:rPr>
          <w:rFonts w:ascii="Calibri" w:hAnsi="Calibri" w:eastAsia="Times New Roman" w:cs="Calibri"/>
          <w:color w:val="000000"/>
        </w:rPr>
        <w:tab/>
      </w:r>
    </w:p>
    <w:tbl>
      <w:tblPr>
        <w:tblStyle w:val="TableGrid"/>
        <w:tblW w:w="9355" w:type="dxa"/>
        <w:tblInd w:w="0" w:type="dxa"/>
        <w:tblLook w:val="04A0" w:firstRow="1" w:lastRow="0" w:firstColumn="1" w:lastColumn="0" w:noHBand="0" w:noVBand="1"/>
      </w:tblPr>
      <w:tblGrid>
        <w:gridCol w:w="9355"/>
      </w:tblGrid>
      <w:tr w:rsidR="00A400CA" w:rsidTr="00DC66E6" w14:paraId="24DFEB9B" w14:textId="77777777">
        <w:trPr>
          <w:trHeight w:val="2854"/>
        </w:trPr>
        <w:tc>
          <w:tcPr>
            <w:tcW w:w="9355" w:type="dxa"/>
            <w:tcBorders>
              <w:top w:val="single" w:color="auto" w:sz="4" w:space="0"/>
              <w:left w:val="single" w:color="auto" w:sz="4" w:space="0"/>
              <w:bottom w:val="single" w:color="auto" w:sz="4" w:space="0"/>
              <w:right w:val="single" w:color="auto" w:sz="4" w:space="0"/>
            </w:tcBorders>
          </w:tcPr>
          <w:p w:rsidR="00A400CA" w:rsidRDefault="00A400CA" w14:paraId="0583023C" w14:textId="77777777">
            <w:pPr>
              <w:spacing w:before="240"/>
              <w:ind w:left="870" w:hanging="870"/>
              <w:rPr>
                <w:b/>
                <w:bCs/>
              </w:rPr>
            </w:pPr>
            <w:bookmarkStart w:name="_Hlk49775333" w:id="9"/>
            <w:r>
              <w:rPr>
                <w:u w:val="single"/>
              </w:rPr>
              <w:t>Probe B3a:</w:t>
            </w:r>
            <w:r>
              <w:rPr>
                <w:b/>
                <w:bCs/>
              </w:rPr>
              <w:t xml:space="preserve"> </w:t>
            </w:r>
            <w:r>
              <w:t xml:space="preserve">[IF RESPONSE TO 3a is YES AND RESPONSE TO 3c IS NOT SUFFICIENT, ASK] </w:t>
            </w:r>
            <w:r>
              <w:rPr>
                <w:b/>
                <w:bCs/>
              </w:rPr>
              <w:t>How did the time-to-degree extension policies change for the doctoral students?</w:t>
            </w:r>
          </w:p>
          <w:p w:rsidR="00A400CA" w:rsidRDefault="00A400CA" w14:paraId="0DF95A58" w14:textId="77777777">
            <w:pPr>
              <w:spacing w:after="240"/>
              <w:ind w:left="870" w:hanging="870"/>
              <w:rPr>
                <w:b/>
                <w:bCs/>
              </w:rPr>
            </w:pPr>
          </w:p>
          <w:p w:rsidR="00A400CA" w:rsidRDefault="00A400CA" w14:paraId="320B8B55" w14:textId="77777777">
            <w:pPr>
              <w:spacing w:before="240"/>
              <w:ind w:left="870" w:hanging="870"/>
              <w:rPr>
                <w:b/>
                <w:bCs/>
              </w:rPr>
            </w:pPr>
            <w:r>
              <w:rPr>
                <w:u w:val="single"/>
              </w:rPr>
              <w:t>Probe B3b:</w:t>
            </w:r>
            <w:r>
              <w:rPr>
                <w:b/>
                <w:bCs/>
              </w:rPr>
              <w:t xml:space="preserve"> </w:t>
            </w:r>
            <w:r>
              <w:t xml:space="preserve">[IF RESPONSE TO 3b is YES AND RESPONSE TO 3c IS NOT SUFFICIENT, ASK] </w:t>
            </w:r>
            <w:r>
              <w:rPr>
                <w:b/>
                <w:bCs/>
              </w:rPr>
              <w:t xml:space="preserve">How did the policy regarding the length of time doctoral students can receive financial support change? </w:t>
            </w:r>
          </w:p>
          <w:p w:rsidR="00A400CA" w:rsidRDefault="00A400CA" w14:paraId="7FECF98B" w14:textId="77777777">
            <w:pPr>
              <w:rPr>
                <w:u w:val="single"/>
              </w:rPr>
            </w:pPr>
          </w:p>
          <w:p w:rsidR="00A400CA" w:rsidRDefault="00A400CA" w14:paraId="412E3624" w14:textId="77777777"/>
        </w:tc>
      </w:tr>
      <w:bookmarkEnd w:id="9"/>
    </w:tbl>
    <w:p w:rsidR="00A400CA" w:rsidP="00A400CA" w:rsidRDefault="00A400CA" w14:paraId="3D5E5BB2" w14:textId="77777777">
      <w:pPr>
        <w:tabs>
          <w:tab w:val="left" w:pos="270"/>
          <w:tab w:val="left" w:pos="720"/>
        </w:tabs>
        <w:spacing w:after="0" w:line="276" w:lineRule="auto"/>
        <w:rPr>
          <w:rFonts w:ascii="Calibri" w:hAnsi="Calibri" w:eastAsia="Times New Roman" w:cs="Calibri"/>
          <w:color w:val="000000"/>
        </w:rPr>
      </w:pPr>
    </w:p>
    <w:p w:rsidR="00A400CA" w:rsidP="00A400CA" w:rsidRDefault="00A400CA" w14:paraId="67F092F4" w14:textId="77777777">
      <w:r>
        <w:br w:type="page"/>
      </w:r>
    </w:p>
    <w:p w:rsidR="00A400CA" w:rsidP="00A400CA" w:rsidRDefault="00A400CA" w14:paraId="13428BEF" w14:textId="77777777">
      <w:pPr>
        <w:tabs>
          <w:tab w:val="left" w:pos="270"/>
          <w:tab w:val="left" w:pos="720"/>
        </w:tabs>
        <w:spacing w:after="0" w:line="276" w:lineRule="auto"/>
        <w:rPr>
          <w:rFonts w:ascii="Calibri" w:hAnsi="Calibri" w:eastAsia="Times New Roman" w:cs="Calibri"/>
          <w:color w:val="000000"/>
        </w:rPr>
      </w:pPr>
      <w:r>
        <w:lastRenderedPageBreak/>
        <w:t>4.</w:t>
      </w:r>
      <w:r>
        <w:tab/>
      </w:r>
      <w:r>
        <w:rPr>
          <w:rFonts w:ascii="Calibri" w:hAnsi="Calibri" w:eastAsia="Times New Roman" w:cs="Calibri"/>
          <w:color w:val="000000"/>
        </w:rPr>
        <w:t>This fall, have enrollments increased, stayed about the same, or decreased for…</w:t>
      </w:r>
    </w:p>
    <w:p w:rsidR="00A400CA" w:rsidP="00A400CA" w:rsidRDefault="00A400CA" w14:paraId="7AFF1BE0" w14:textId="6B533F89">
      <w:pPr>
        <w:tabs>
          <w:tab w:val="left" w:pos="270"/>
          <w:tab w:val="left" w:pos="720"/>
          <w:tab w:val="left" w:pos="4860"/>
        </w:tabs>
        <w:spacing w:after="0" w:line="276" w:lineRule="auto"/>
        <w:ind w:firstLine="720"/>
        <w:rPr>
          <w:rFonts w:ascii="Calibri" w:hAnsi="Calibri" w:eastAsia="Times New Roman" w:cs="Calibri"/>
          <w:color w:val="000000"/>
        </w:rPr>
      </w:pPr>
      <w:r>
        <w:rPr>
          <w:rFonts w:ascii="Calibri" w:hAnsi="Calibri" w:eastAsia="Times New Roman" w:cs="Calibri"/>
          <w:color w:val="000000"/>
        </w:rPr>
        <w:t xml:space="preserve">a. </w:t>
      </w:r>
      <w:r w:rsidR="00C11678">
        <w:rPr>
          <w:rFonts w:ascii="Calibri" w:hAnsi="Calibri" w:eastAsia="Times New Roman" w:cs="Calibri"/>
          <w:color w:val="000000"/>
        </w:rPr>
        <w:t>master’s</w:t>
      </w:r>
      <w:r>
        <w:rPr>
          <w:rFonts w:ascii="Calibri" w:hAnsi="Calibri" w:eastAsia="Times New Roman" w:cs="Calibri"/>
          <w:color w:val="000000"/>
        </w:rPr>
        <w:t xml:space="preserve"> students who are US citizens or permanent residents? </w:t>
      </w:r>
    </w:p>
    <w:p w:rsidR="00A400CA" w:rsidP="00A400CA" w:rsidRDefault="00A400CA" w14:paraId="27DD483A" w14:textId="77777777">
      <w:pPr>
        <w:tabs>
          <w:tab w:val="left" w:pos="270"/>
          <w:tab w:val="left" w:pos="720"/>
          <w:tab w:val="left" w:pos="4860"/>
        </w:tabs>
        <w:spacing w:after="0" w:line="276" w:lineRule="auto"/>
        <w:rPr>
          <w:rFonts w:ascii="Calibri" w:hAnsi="Calibri" w:eastAsia="Times New Roman" w:cs="Calibri"/>
          <w:color w:val="000000"/>
        </w:rPr>
      </w:pPr>
      <w:r>
        <w:rPr>
          <w:rFonts w:ascii="Calibri" w:hAnsi="Calibri" w:eastAsia="Times New Roman" w:cs="Calibri"/>
          <w:color w:val="000000"/>
        </w:rPr>
        <w:tab/>
      </w:r>
      <w:r>
        <w:rPr>
          <w:rFonts w:ascii="Calibri" w:hAnsi="Calibri" w:eastAsia="Times New Roman" w:cs="Calibri"/>
          <w:color w:val="000000"/>
        </w:rPr>
        <w:tab/>
        <w:t>__Increased   __Stayed about the same   __Decreased    __Don’t know</w:t>
      </w:r>
    </w:p>
    <w:p w:rsidR="00A400CA" w:rsidP="00A400CA" w:rsidRDefault="00A400CA" w14:paraId="6F28A99E" w14:textId="1653DC06">
      <w:pPr>
        <w:tabs>
          <w:tab w:val="left" w:pos="270"/>
          <w:tab w:val="left" w:pos="720"/>
          <w:tab w:val="left" w:pos="4860"/>
        </w:tabs>
        <w:spacing w:after="0" w:line="276" w:lineRule="auto"/>
        <w:ind w:firstLine="720"/>
        <w:rPr>
          <w:rFonts w:ascii="Calibri" w:hAnsi="Calibri" w:eastAsia="Times New Roman" w:cs="Calibri"/>
          <w:color w:val="000000"/>
        </w:rPr>
      </w:pPr>
      <w:r>
        <w:rPr>
          <w:rFonts w:ascii="Calibri" w:hAnsi="Calibri" w:eastAsia="Times New Roman" w:cs="Calibri"/>
          <w:color w:val="000000"/>
        </w:rPr>
        <w:t xml:space="preserve">b. </w:t>
      </w:r>
      <w:r w:rsidR="00C11678">
        <w:rPr>
          <w:rFonts w:ascii="Calibri" w:hAnsi="Calibri" w:eastAsia="Times New Roman" w:cs="Calibri"/>
          <w:color w:val="000000"/>
        </w:rPr>
        <w:t>master’s</w:t>
      </w:r>
      <w:r>
        <w:rPr>
          <w:rFonts w:ascii="Calibri" w:hAnsi="Calibri" w:eastAsia="Times New Roman" w:cs="Calibri"/>
          <w:color w:val="000000"/>
        </w:rPr>
        <w:t xml:space="preserve"> students who are temporary visa holders?</w:t>
      </w:r>
      <w:r>
        <w:rPr>
          <w:rFonts w:ascii="Calibri" w:hAnsi="Calibri" w:eastAsia="Times New Roman" w:cs="Calibri"/>
          <w:color w:val="000000"/>
        </w:rPr>
        <w:tab/>
      </w:r>
    </w:p>
    <w:p w:rsidR="00A400CA" w:rsidP="00A400CA" w:rsidRDefault="00A400CA" w14:paraId="05FFF65B" w14:textId="77777777">
      <w:pPr>
        <w:tabs>
          <w:tab w:val="left" w:pos="270"/>
          <w:tab w:val="left" w:pos="720"/>
          <w:tab w:val="left" w:pos="4860"/>
        </w:tabs>
        <w:spacing w:after="0" w:line="276" w:lineRule="auto"/>
        <w:ind w:firstLine="720"/>
        <w:rPr>
          <w:rFonts w:ascii="Calibri" w:hAnsi="Calibri" w:eastAsia="Times New Roman" w:cs="Calibri"/>
          <w:color w:val="000000"/>
        </w:rPr>
      </w:pPr>
      <w:r>
        <w:rPr>
          <w:rFonts w:ascii="Calibri" w:hAnsi="Calibri" w:eastAsia="Times New Roman" w:cs="Calibri"/>
          <w:color w:val="000000"/>
        </w:rPr>
        <w:t>__Increased   __Stayed about the same   __Decreased    __ Don’t know</w:t>
      </w:r>
    </w:p>
    <w:p w:rsidR="00A400CA" w:rsidP="00A400CA" w:rsidRDefault="00A400CA" w14:paraId="479AC086" w14:textId="77777777">
      <w:pPr>
        <w:tabs>
          <w:tab w:val="left" w:pos="270"/>
          <w:tab w:val="left" w:pos="720"/>
          <w:tab w:val="left" w:pos="4860"/>
        </w:tabs>
        <w:spacing w:after="0" w:line="276" w:lineRule="auto"/>
        <w:ind w:firstLine="720"/>
        <w:rPr>
          <w:rFonts w:ascii="Calibri" w:hAnsi="Calibri" w:eastAsia="Times New Roman" w:cs="Calibri"/>
          <w:color w:val="000000"/>
        </w:rPr>
      </w:pPr>
      <w:r>
        <w:rPr>
          <w:rFonts w:ascii="Calibri" w:hAnsi="Calibri" w:eastAsia="Times New Roman" w:cs="Calibri"/>
          <w:color w:val="000000"/>
        </w:rPr>
        <w:t>c. doctoral students who are US citizens or permanent residents?</w:t>
      </w:r>
      <w:r>
        <w:rPr>
          <w:rFonts w:ascii="Calibri" w:hAnsi="Calibri" w:eastAsia="Times New Roman" w:cs="Calibri"/>
          <w:color w:val="000000"/>
        </w:rPr>
        <w:tab/>
      </w:r>
    </w:p>
    <w:p w:rsidR="00A400CA" w:rsidP="00A400CA" w:rsidRDefault="00A400CA" w14:paraId="16D8A8C1" w14:textId="77777777">
      <w:pPr>
        <w:tabs>
          <w:tab w:val="left" w:pos="270"/>
          <w:tab w:val="left" w:pos="720"/>
          <w:tab w:val="left" w:pos="4860"/>
        </w:tabs>
        <w:spacing w:after="0" w:line="276" w:lineRule="auto"/>
        <w:ind w:firstLine="720"/>
        <w:rPr>
          <w:rFonts w:ascii="Calibri" w:hAnsi="Calibri" w:eastAsia="Times New Roman" w:cs="Calibri"/>
          <w:color w:val="000000"/>
        </w:rPr>
      </w:pPr>
      <w:r>
        <w:rPr>
          <w:rFonts w:ascii="Calibri" w:hAnsi="Calibri" w:eastAsia="Times New Roman" w:cs="Calibri"/>
          <w:color w:val="000000"/>
        </w:rPr>
        <w:t>__Increased   __Stayed about the same   __Decreased    __ Don’t know</w:t>
      </w:r>
    </w:p>
    <w:p w:rsidR="00A400CA" w:rsidP="00A400CA" w:rsidRDefault="00A400CA" w14:paraId="10CE9FF3" w14:textId="77777777">
      <w:pPr>
        <w:tabs>
          <w:tab w:val="left" w:pos="270"/>
          <w:tab w:val="left" w:pos="720"/>
          <w:tab w:val="left" w:pos="4860"/>
        </w:tabs>
        <w:spacing w:after="0" w:line="276" w:lineRule="auto"/>
        <w:rPr>
          <w:rFonts w:ascii="Calibri" w:hAnsi="Calibri" w:eastAsia="Times New Roman" w:cs="Calibri"/>
          <w:color w:val="000000"/>
        </w:rPr>
      </w:pPr>
      <w:r>
        <w:tab/>
      </w:r>
      <w:r>
        <w:tab/>
        <w:t xml:space="preserve">d. </w:t>
      </w:r>
      <w:r>
        <w:rPr>
          <w:rFonts w:ascii="Calibri" w:hAnsi="Calibri" w:eastAsia="Times New Roman" w:cs="Calibri"/>
          <w:color w:val="000000"/>
        </w:rPr>
        <w:t>doctoral students who are temporary visa holders?</w:t>
      </w:r>
      <w:r>
        <w:rPr>
          <w:rFonts w:ascii="Calibri" w:hAnsi="Calibri" w:eastAsia="Times New Roman" w:cs="Calibri"/>
          <w:color w:val="000000"/>
        </w:rPr>
        <w:tab/>
      </w:r>
    </w:p>
    <w:p w:rsidR="00A400CA" w:rsidP="00A400CA" w:rsidRDefault="00A400CA" w14:paraId="61DAEAB8" w14:textId="77777777">
      <w:pPr>
        <w:tabs>
          <w:tab w:val="left" w:pos="270"/>
          <w:tab w:val="left" w:pos="720"/>
          <w:tab w:val="left" w:pos="4860"/>
        </w:tabs>
        <w:spacing w:after="0" w:line="276" w:lineRule="auto"/>
        <w:rPr>
          <w:rFonts w:ascii="Calibri" w:hAnsi="Calibri" w:eastAsia="Times New Roman" w:cs="Calibri"/>
          <w:color w:val="000000"/>
        </w:rPr>
      </w:pPr>
      <w:r>
        <w:rPr>
          <w:rFonts w:ascii="Calibri" w:hAnsi="Calibri" w:eastAsia="Times New Roman" w:cs="Calibri"/>
          <w:color w:val="000000"/>
        </w:rPr>
        <w:tab/>
      </w:r>
      <w:r>
        <w:rPr>
          <w:rFonts w:ascii="Calibri" w:hAnsi="Calibri" w:eastAsia="Times New Roman" w:cs="Calibri"/>
          <w:color w:val="000000"/>
        </w:rPr>
        <w:tab/>
        <w:t>__Increased   __Stayed about the same   __Decreased    __ Don’t know</w:t>
      </w:r>
    </w:p>
    <w:tbl>
      <w:tblPr>
        <w:tblStyle w:val="TableGrid"/>
        <w:tblW w:w="9355" w:type="dxa"/>
        <w:tblInd w:w="0" w:type="dxa"/>
        <w:tblLook w:val="04A0" w:firstRow="1" w:lastRow="0" w:firstColumn="1" w:lastColumn="0" w:noHBand="0" w:noVBand="1"/>
      </w:tblPr>
      <w:tblGrid>
        <w:gridCol w:w="9355"/>
      </w:tblGrid>
      <w:tr w:rsidR="00A400CA" w:rsidTr="00DC66E6" w14:paraId="135A9D3E" w14:textId="77777777">
        <w:trPr>
          <w:trHeight w:val="2854"/>
        </w:trPr>
        <w:tc>
          <w:tcPr>
            <w:tcW w:w="9355" w:type="dxa"/>
            <w:tcBorders>
              <w:top w:val="single" w:color="auto" w:sz="4" w:space="0"/>
              <w:left w:val="single" w:color="auto" w:sz="4" w:space="0"/>
              <w:bottom w:val="single" w:color="auto" w:sz="4" w:space="0"/>
              <w:right w:val="single" w:color="auto" w:sz="4" w:space="0"/>
            </w:tcBorders>
          </w:tcPr>
          <w:p w:rsidR="00A400CA" w:rsidRDefault="00A400CA" w14:paraId="266B6C96" w14:textId="77777777">
            <w:pPr>
              <w:spacing w:before="240"/>
              <w:ind w:left="870" w:hanging="870"/>
              <w:rPr>
                <w:b/>
                <w:bCs/>
              </w:rPr>
            </w:pPr>
            <w:r>
              <w:rPr>
                <w:u w:val="single"/>
              </w:rPr>
              <w:t>Probe B4a:</w:t>
            </w:r>
            <w:r>
              <w:rPr>
                <w:b/>
                <w:bCs/>
              </w:rPr>
              <w:t xml:space="preserve"> </w:t>
            </w:r>
            <w:r>
              <w:t xml:space="preserve">[IF RESPONSE TO ANY 4a-4d IS NOT DON’T KNOW, ASK] </w:t>
            </w:r>
            <w:r>
              <w:rPr>
                <w:b/>
                <w:bCs/>
              </w:rPr>
              <w:t>How did you determine the breakdown of the characteristics of the enrolled graduate students? That is, what did you use as a reference for your responses to questions 4a-4d.</w:t>
            </w:r>
          </w:p>
          <w:p w:rsidR="00A400CA" w:rsidRDefault="00A400CA" w14:paraId="023184DF" w14:textId="77777777">
            <w:pPr>
              <w:spacing w:before="240"/>
              <w:ind w:left="870" w:hanging="870"/>
              <w:rPr>
                <w:u w:val="single"/>
              </w:rPr>
            </w:pPr>
          </w:p>
          <w:p w:rsidR="00A400CA" w:rsidRDefault="00A400CA" w14:paraId="40C31256" w14:textId="142B73B7">
            <w:pPr>
              <w:spacing w:before="240"/>
              <w:ind w:left="870" w:hanging="870"/>
              <w:rPr>
                <w:b/>
                <w:bCs/>
              </w:rPr>
            </w:pPr>
            <w:r>
              <w:rPr>
                <w:u w:val="single"/>
              </w:rPr>
              <w:t>Probe B4b:</w:t>
            </w:r>
            <w:r>
              <w:rPr>
                <w:b/>
                <w:bCs/>
              </w:rPr>
              <w:t xml:space="preserve"> </w:t>
            </w:r>
            <w:r>
              <w:t xml:space="preserve">[IF RESPONSE TO ANY 4a-4d IS DON’T KNOW, </w:t>
            </w:r>
            <w:r w:rsidR="00200AC1">
              <w:t xml:space="preserve">ASK] </w:t>
            </w:r>
            <w:r w:rsidR="00200AC1">
              <w:rPr>
                <w:b/>
                <w:bCs/>
              </w:rPr>
              <w:t>You</w:t>
            </w:r>
            <w:r>
              <w:rPr>
                <w:b/>
                <w:bCs/>
              </w:rPr>
              <w:t xml:space="preserve"> said “Don’t know”.  Is that because enrollment data isn’t available yet or you don’t have access to it or for some other reason? When would enrollment data typically be available?</w:t>
            </w:r>
          </w:p>
          <w:p w:rsidR="00A400CA" w:rsidRDefault="00A400CA" w14:paraId="16A35759" w14:textId="77777777"/>
        </w:tc>
      </w:tr>
    </w:tbl>
    <w:p w:rsidR="00A400CA" w:rsidP="00A400CA" w:rsidRDefault="00A400CA" w14:paraId="164F17F0" w14:textId="77777777">
      <w:pPr>
        <w:rPr>
          <w:rFonts w:ascii="Calibri" w:hAnsi="Calibri" w:eastAsia="Times New Roman" w:cs="Calibri"/>
          <w:color w:val="000000"/>
        </w:rPr>
      </w:pPr>
    </w:p>
    <w:p w:rsidR="00A400CA" w:rsidP="00A400CA" w:rsidRDefault="00A400CA" w14:paraId="7355FF71" w14:textId="77777777">
      <w:pPr>
        <w:rPr>
          <w:rFonts w:ascii="Calibri" w:hAnsi="Calibri" w:eastAsia="Times New Roman" w:cs="Calibri"/>
          <w:color w:val="000000"/>
        </w:rPr>
      </w:pPr>
      <w:r>
        <w:rPr>
          <w:rFonts w:ascii="Calibri" w:hAnsi="Calibri" w:eastAsia="Times New Roman" w:cs="Calibri"/>
          <w:color w:val="000000"/>
        </w:rPr>
        <w:br w:type="page"/>
      </w:r>
    </w:p>
    <w:p w:rsidR="00A400CA" w:rsidP="00A400CA" w:rsidRDefault="00A400CA" w14:paraId="4535872A" w14:textId="77777777">
      <w:pPr>
        <w:tabs>
          <w:tab w:val="left" w:pos="270"/>
          <w:tab w:val="left" w:pos="720"/>
        </w:tabs>
        <w:spacing w:after="0" w:line="276" w:lineRule="auto"/>
        <w:rPr>
          <w:rFonts w:ascii="Calibri" w:hAnsi="Calibri" w:eastAsia="Times New Roman" w:cs="Calibri"/>
          <w:color w:val="000000"/>
        </w:rPr>
      </w:pPr>
      <w:r>
        <w:rPr>
          <w:rFonts w:ascii="Calibri" w:hAnsi="Calibri" w:eastAsia="Times New Roman" w:cs="Calibri"/>
          <w:color w:val="000000"/>
        </w:rPr>
        <w:lastRenderedPageBreak/>
        <w:t>5.  This fall, has financial support for graduate students increased, stayed about the same, or decreased for…</w:t>
      </w:r>
    </w:p>
    <w:p w:rsidR="00A400CA" w:rsidP="00A400CA" w:rsidRDefault="00A400CA" w14:paraId="318F2C80" w14:textId="630BA776">
      <w:pPr>
        <w:tabs>
          <w:tab w:val="left" w:pos="270"/>
          <w:tab w:val="left" w:pos="720"/>
        </w:tabs>
        <w:spacing w:after="0" w:line="276" w:lineRule="auto"/>
        <w:ind w:firstLine="720"/>
        <w:rPr>
          <w:rFonts w:ascii="Calibri" w:hAnsi="Calibri" w:eastAsia="Times New Roman" w:cs="Calibri"/>
          <w:color w:val="000000"/>
        </w:rPr>
      </w:pPr>
      <w:r>
        <w:rPr>
          <w:rFonts w:ascii="Calibri" w:hAnsi="Calibri" w:eastAsia="Times New Roman" w:cs="Calibri"/>
          <w:color w:val="000000"/>
        </w:rPr>
        <w:t xml:space="preserve">a.  </w:t>
      </w:r>
      <w:r w:rsidR="00C11678">
        <w:rPr>
          <w:rFonts w:ascii="Calibri" w:hAnsi="Calibri" w:eastAsia="Times New Roman" w:cs="Calibri"/>
          <w:color w:val="000000"/>
        </w:rPr>
        <w:t>master’s</w:t>
      </w:r>
      <w:r>
        <w:rPr>
          <w:rFonts w:ascii="Calibri" w:hAnsi="Calibri" w:eastAsia="Times New Roman" w:cs="Calibri"/>
          <w:color w:val="000000"/>
        </w:rPr>
        <w:t xml:space="preserve"> students:</w:t>
      </w:r>
      <w:r>
        <w:rPr>
          <w:rFonts w:ascii="Calibri" w:hAnsi="Calibri" w:eastAsia="Times New Roman" w:cs="Calibri"/>
          <w:color w:val="000000"/>
        </w:rPr>
        <w:tab/>
        <w:t>__Increased   __Stayed about the same   __Decreased    __Don’t know</w:t>
      </w:r>
    </w:p>
    <w:p w:rsidR="00A400CA" w:rsidP="00A400CA" w:rsidRDefault="00A400CA" w14:paraId="5CAB06F6" w14:textId="77777777">
      <w:pPr>
        <w:tabs>
          <w:tab w:val="left" w:pos="270"/>
          <w:tab w:val="left" w:pos="720"/>
        </w:tabs>
        <w:spacing w:after="0" w:line="276" w:lineRule="auto"/>
        <w:ind w:firstLine="720"/>
        <w:rPr>
          <w:rFonts w:ascii="Calibri" w:hAnsi="Calibri" w:eastAsia="Times New Roman" w:cs="Calibri"/>
          <w:color w:val="000000"/>
        </w:rPr>
      </w:pPr>
      <w:r>
        <w:rPr>
          <w:rFonts w:ascii="Calibri" w:hAnsi="Calibri" w:eastAsia="Times New Roman" w:cs="Calibri"/>
          <w:color w:val="000000"/>
        </w:rPr>
        <w:t xml:space="preserve">b. doctoral students: </w:t>
      </w:r>
      <w:r>
        <w:rPr>
          <w:rFonts w:ascii="Calibri" w:hAnsi="Calibri" w:eastAsia="Times New Roman" w:cs="Calibri"/>
          <w:color w:val="000000"/>
        </w:rPr>
        <w:tab/>
        <w:t>__Increased   __Stayed about the same   __Decreased    __Don’t know</w:t>
      </w:r>
    </w:p>
    <w:tbl>
      <w:tblPr>
        <w:tblStyle w:val="TableGrid"/>
        <w:tblW w:w="9265" w:type="dxa"/>
        <w:tblInd w:w="0" w:type="dxa"/>
        <w:tblLook w:val="04A0" w:firstRow="1" w:lastRow="0" w:firstColumn="1" w:lastColumn="0" w:noHBand="0" w:noVBand="1"/>
      </w:tblPr>
      <w:tblGrid>
        <w:gridCol w:w="9265"/>
      </w:tblGrid>
      <w:tr w:rsidR="00A400CA" w:rsidTr="00DC66E6" w14:paraId="17F305DB" w14:textId="77777777">
        <w:trPr>
          <w:trHeight w:val="1880"/>
        </w:trPr>
        <w:tc>
          <w:tcPr>
            <w:tcW w:w="9265" w:type="dxa"/>
            <w:tcBorders>
              <w:top w:val="single" w:color="auto" w:sz="4" w:space="0"/>
              <w:left w:val="single" w:color="auto" w:sz="4" w:space="0"/>
              <w:bottom w:val="single" w:color="auto" w:sz="4" w:space="0"/>
              <w:right w:val="single" w:color="auto" w:sz="4" w:space="0"/>
            </w:tcBorders>
          </w:tcPr>
          <w:p w:rsidR="00A400CA" w:rsidRDefault="00A400CA" w14:paraId="2836EAC1" w14:textId="77777777">
            <w:pPr>
              <w:spacing w:before="240"/>
              <w:ind w:left="870" w:hanging="870"/>
              <w:rPr>
                <w:b/>
                <w:bCs/>
              </w:rPr>
            </w:pPr>
            <w:r>
              <w:rPr>
                <w:u w:val="single"/>
              </w:rPr>
              <w:t>Probe B5a:</w:t>
            </w:r>
            <w:r>
              <w:t xml:space="preserve"> </w:t>
            </w:r>
            <w:r>
              <w:rPr>
                <w:b/>
                <w:bCs/>
              </w:rPr>
              <w:t>What did you consider as part of “financial support” for the graduate students?</w:t>
            </w:r>
          </w:p>
          <w:p w:rsidR="00A400CA" w:rsidRDefault="00A400CA" w14:paraId="5DD8AA5B" w14:textId="77777777">
            <w:pPr>
              <w:spacing w:before="240"/>
              <w:ind w:left="870" w:hanging="870"/>
              <w:rPr>
                <w:b/>
                <w:bCs/>
              </w:rPr>
            </w:pPr>
          </w:p>
          <w:p w:rsidR="00A400CA" w:rsidRDefault="00A400CA" w14:paraId="5C0C4065" w14:textId="77777777">
            <w:pPr>
              <w:spacing w:before="240"/>
              <w:ind w:left="870" w:hanging="870"/>
              <w:rPr>
                <w:b/>
                <w:bCs/>
              </w:rPr>
            </w:pPr>
            <w:r>
              <w:rPr>
                <w:u w:val="single"/>
              </w:rPr>
              <w:t>Probe B5b:</w:t>
            </w:r>
            <w:r>
              <w:rPr>
                <w:b/>
                <w:bCs/>
              </w:rPr>
              <w:t xml:space="preserve"> </w:t>
            </w:r>
            <w:r>
              <w:t xml:space="preserve">[IF RESPONSE TO 5a or 5b IS NOT DON’T KNOW, ASK] </w:t>
            </w:r>
            <w:r>
              <w:rPr>
                <w:b/>
                <w:bCs/>
              </w:rPr>
              <w:t>How did you determine the change in financial support for the graduate students? That is, what did you use as a reference for your responses to questions 5a-5b.</w:t>
            </w:r>
          </w:p>
          <w:p w:rsidR="00A400CA" w:rsidRDefault="00A400CA" w14:paraId="5D0F4CA3" w14:textId="77777777">
            <w:pPr>
              <w:spacing w:before="240"/>
              <w:ind w:left="870" w:hanging="870"/>
              <w:rPr>
                <w:u w:val="single"/>
              </w:rPr>
            </w:pPr>
          </w:p>
          <w:p w:rsidR="00A400CA" w:rsidRDefault="00A400CA" w14:paraId="2EFC0346" w14:textId="77777777">
            <w:pPr>
              <w:spacing w:before="240"/>
              <w:ind w:left="870" w:hanging="870"/>
              <w:rPr>
                <w:b/>
                <w:bCs/>
              </w:rPr>
            </w:pPr>
            <w:r>
              <w:rPr>
                <w:u w:val="single"/>
              </w:rPr>
              <w:t>Probe B5c:</w:t>
            </w:r>
            <w:r>
              <w:rPr>
                <w:b/>
                <w:bCs/>
              </w:rPr>
              <w:t xml:space="preserve"> </w:t>
            </w:r>
            <w:r>
              <w:t xml:space="preserve">[IF RESPONSE TO 5a or 5b IS DON’T KNOW, ASK] </w:t>
            </w:r>
            <w:r>
              <w:rPr>
                <w:b/>
                <w:bCs/>
              </w:rPr>
              <w:t>You said you don’t know the answer to this question.  Is that because source data about financial support are not available yet or not final or some other reason? Can you tell me more about the reasons behind your answer?</w:t>
            </w:r>
          </w:p>
          <w:p w:rsidR="00A400CA" w:rsidRDefault="00A400CA" w14:paraId="15166A27" w14:textId="77777777"/>
        </w:tc>
      </w:tr>
    </w:tbl>
    <w:p w:rsidR="00A400CA" w:rsidP="00A400CA" w:rsidRDefault="00A400CA" w14:paraId="61345210" w14:textId="77777777">
      <w:pPr>
        <w:tabs>
          <w:tab w:val="left" w:pos="270"/>
          <w:tab w:val="left" w:pos="720"/>
        </w:tabs>
        <w:spacing w:after="0" w:line="276" w:lineRule="auto"/>
        <w:rPr>
          <w:rFonts w:ascii="Calibri" w:hAnsi="Calibri" w:eastAsia="Times New Roman" w:cs="Calibri"/>
          <w:color w:val="000000"/>
        </w:rPr>
      </w:pPr>
    </w:p>
    <w:p w:rsidR="00A400CA" w:rsidP="00A400CA" w:rsidRDefault="00A400CA" w14:paraId="2F3D0FCC" w14:textId="77777777">
      <w:r>
        <w:br w:type="page"/>
      </w:r>
    </w:p>
    <w:p w:rsidR="00A400CA" w:rsidP="00A400CA" w:rsidRDefault="00A400CA" w14:paraId="5493D2BC" w14:textId="77777777">
      <w:pPr>
        <w:tabs>
          <w:tab w:val="left" w:pos="270"/>
          <w:tab w:val="left" w:pos="720"/>
        </w:tabs>
        <w:spacing w:after="0" w:line="276" w:lineRule="auto"/>
        <w:rPr>
          <w:rFonts w:ascii="Calibri" w:hAnsi="Calibri" w:eastAsia="Times New Roman" w:cs="Calibri"/>
          <w:color w:val="000000"/>
        </w:rPr>
      </w:pPr>
      <w:r>
        <w:lastRenderedPageBreak/>
        <w:t>6.</w:t>
      </w:r>
      <w:r>
        <w:tab/>
      </w:r>
      <w:r>
        <w:rPr>
          <w:rFonts w:ascii="Calibri" w:hAnsi="Calibri" w:eastAsia="Times New Roman" w:cs="Calibri"/>
          <w:color w:val="000000"/>
        </w:rPr>
        <w:t xml:space="preserve">Are there </w:t>
      </w:r>
      <w:r w:rsidRPr="00D635A6">
        <w:rPr>
          <w:rFonts w:ascii="Calibri" w:hAnsi="Calibri" w:eastAsia="Times New Roman" w:cs="Calibri"/>
          <w:color w:val="000000"/>
        </w:rPr>
        <w:t>othe</w:t>
      </w:r>
      <w:r>
        <w:rPr>
          <w:rFonts w:ascii="Calibri" w:hAnsi="Calibri" w:eastAsia="Times New Roman" w:cs="Calibri"/>
          <w:color w:val="000000"/>
        </w:rPr>
        <w:t xml:space="preserve">r </w:t>
      </w:r>
      <w:bookmarkStart w:name="_Hlk49875168" w:id="10"/>
      <w:r>
        <w:rPr>
          <w:rFonts w:ascii="Calibri" w:hAnsi="Calibri" w:eastAsia="Times New Roman" w:cs="Calibri"/>
          <w:color w:val="000000"/>
        </w:rPr>
        <w:t xml:space="preserve">novel coronavirus (COVID-19) pandemic </w:t>
      </w:r>
      <w:bookmarkEnd w:id="10"/>
      <w:r>
        <w:rPr>
          <w:rFonts w:ascii="Calibri" w:hAnsi="Calibri" w:eastAsia="Times New Roman" w:cs="Calibri"/>
          <w:color w:val="000000"/>
        </w:rPr>
        <w:t xml:space="preserve">impacts that may affect graduate student enrollment or financial support at your institution this fall? </w:t>
      </w:r>
    </w:p>
    <w:p w:rsidR="00A400CA" w:rsidP="00A400CA" w:rsidRDefault="00A400CA" w14:paraId="46085707" w14:textId="77777777">
      <w:pPr>
        <w:tabs>
          <w:tab w:val="left" w:pos="270"/>
          <w:tab w:val="left" w:pos="720"/>
        </w:tabs>
        <w:spacing w:after="0" w:line="276" w:lineRule="auto"/>
        <w:rPr>
          <w:rFonts w:ascii="Calibri" w:hAnsi="Calibri" w:eastAsia="Times New Roman" w:cs="Calibri"/>
          <w:color w:val="000000"/>
        </w:rPr>
      </w:pPr>
      <w:r>
        <w:tab/>
      </w:r>
      <w:r>
        <w:tab/>
      </w:r>
      <w:r>
        <w:rPr>
          <w:rFonts w:ascii="Calibri" w:hAnsi="Calibri" w:eastAsia="Times New Roman" w:cs="Calibri"/>
          <w:color w:val="000000"/>
        </w:rPr>
        <w:t>__Yes</w:t>
      </w:r>
      <w:r>
        <w:rPr>
          <w:rFonts w:ascii="Calibri" w:hAnsi="Calibri" w:eastAsia="Times New Roman" w:cs="Calibri"/>
          <w:color w:val="000000"/>
        </w:rPr>
        <w:tab/>
        <w:t>__No</w:t>
      </w:r>
    </w:p>
    <w:p w:rsidR="00A400CA" w:rsidP="00A400CA" w:rsidRDefault="00A400CA" w14:paraId="48FF947D" w14:textId="77777777">
      <w:pPr>
        <w:tabs>
          <w:tab w:val="left" w:pos="270"/>
          <w:tab w:val="left" w:pos="720"/>
        </w:tabs>
        <w:spacing w:after="0" w:line="276" w:lineRule="auto"/>
        <w:rPr>
          <w:rFonts w:ascii="Calibri" w:hAnsi="Calibri" w:eastAsia="Times New Roman" w:cs="Calibri"/>
          <w:color w:val="000000"/>
        </w:rPr>
      </w:pPr>
    </w:p>
    <w:p w:rsidR="00A400CA" w:rsidP="00A400CA" w:rsidRDefault="00A400CA" w14:paraId="0FF05D4C" w14:textId="77777777">
      <w:pPr>
        <w:tabs>
          <w:tab w:val="left" w:pos="270"/>
          <w:tab w:val="left" w:pos="720"/>
        </w:tabs>
        <w:spacing w:after="0" w:line="276" w:lineRule="auto"/>
        <w:rPr>
          <w:rFonts w:ascii="Calibri" w:hAnsi="Calibri" w:eastAsia="Times New Roman" w:cs="Calibri"/>
          <w:color w:val="000000"/>
        </w:rPr>
      </w:pPr>
      <w:r>
        <w:rPr>
          <w:rFonts w:ascii="Calibri" w:hAnsi="Calibri" w:eastAsia="Times New Roman" w:cs="Calibri"/>
          <w:i/>
          <w:iCs/>
          <w:color w:val="000000"/>
        </w:rPr>
        <w:t>6a. If yes</w:t>
      </w:r>
      <w:r>
        <w:rPr>
          <w:rFonts w:ascii="Calibri" w:hAnsi="Calibri" w:eastAsia="Times New Roman" w:cs="Calibri"/>
          <w:color w:val="000000"/>
        </w:rPr>
        <w:t>, what are they? _____________________________________________________________________________________</w:t>
      </w:r>
    </w:p>
    <w:tbl>
      <w:tblPr>
        <w:tblStyle w:val="TableGrid"/>
        <w:tblW w:w="9265" w:type="dxa"/>
        <w:tblInd w:w="0" w:type="dxa"/>
        <w:tblLook w:val="04A0" w:firstRow="1" w:lastRow="0" w:firstColumn="1" w:lastColumn="0" w:noHBand="0" w:noVBand="1"/>
      </w:tblPr>
      <w:tblGrid>
        <w:gridCol w:w="9265"/>
      </w:tblGrid>
      <w:tr w:rsidR="00A400CA" w:rsidTr="00DC66E6" w14:paraId="0DC46C6C" w14:textId="77777777">
        <w:trPr>
          <w:trHeight w:val="1970"/>
        </w:trPr>
        <w:tc>
          <w:tcPr>
            <w:tcW w:w="9265" w:type="dxa"/>
            <w:tcBorders>
              <w:top w:val="single" w:color="auto" w:sz="4" w:space="0"/>
              <w:left w:val="single" w:color="auto" w:sz="4" w:space="0"/>
              <w:bottom w:val="single" w:color="auto" w:sz="4" w:space="0"/>
              <w:right w:val="single" w:color="auto" w:sz="4" w:space="0"/>
            </w:tcBorders>
          </w:tcPr>
          <w:p w:rsidR="00A400CA" w:rsidRDefault="00A400CA" w14:paraId="1337F6F1" w14:textId="77777777">
            <w:pPr>
              <w:spacing w:before="240"/>
              <w:ind w:left="870" w:hanging="870"/>
              <w:rPr>
                <w:u w:val="single"/>
              </w:rPr>
            </w:pPr>
            <w:r>
              <w:rPr>
                <w:u w:val="single"/>
              </w:rPr>
              <w:t>Probe B6a:</w:t>
            </w:r>
            <w:r>
              <w:rPr>
                <w:b/>
                <w:bCs/>
              </w:rPr>
              <w:t xml:space="preserve"> What were you thinking about when you answered this question?</w:t>
            </w:r>
          </w:p>
          <w:p w:rsidR="00A400CA" w:rsidRDefault="00A400CA" w14:paraId="65093638" w14:textId="77777777">
            <w:pPr>
              <w:spacing w:before="240"/>
              <w:ind w:left="870" w:hanging="870"/>
              <w:rPr>
                <w:u w:val="single"/>
              </w:rPr>
            </w:pPr>
          </w:p>
          <w:p w:rsidR="00A400CA" w:rsidRDefault="00A400CA" w14:paraId="2D71E4CD" w14:textId="77777777">
            <w:pPr>
              <w:spacing w:before="240"/>
              <w:ind w:left="870" w:hanging="870"/>
              <w:rPr>
                <w:u w:val="single"/>
              </w:rPr>
            </w:pPr>
          </w:p>
          <w:p w:rsidR="00A400CA" w:rsidRDefault="00A400CA" w14:paraId="056359E1" w14:textId="77777777">
            <w:pPr>
              <w:spacing w:before="240"/>
              <w:ind w:left="870" w:hanging="870"/>
              <w:rPr>
                <w:u w:val="single"/>
              </w:rPr>
            </w:pPr>
          </w:p>
          <w:p w:rsidR="00A400CA" w:rsidRDefault="00A400CA" w14:paraId="4F7BB234" w14:textId="77777777">
            <w:pPr>
              <w:spacing w:before="240"/>
              <w:ind w:left="870" w:hanging="870"/>
              <w:rPr>
                <w:u w:val="single"/>
              </w:rPr>
            </w:pPr>
            <w:r>
              <w:rPr>
                <w:u w:val="single"/>
              </w:rPr>
              <w:t xml:space="preserve">Probe B6b: </w:t>
            </w:r>
            <w:r>
              <w:t xml:space="preserve">[IF R ANSWERED YES AND IF NECESSARY] </w:t>
            </w:r>
            <w:r>
              <w:rPr>
                <w:b/>
                <w:bCs/>
              </w:rPr>
              <w:t>How prevalent would you say this other experience would be to other institutions?</w:t>
            </w:r>
          </w:p>
          <w:p w:rsidR="00A400CA" w:rsidRDefault="00A400CA" w14:paraId="577047D6" w14:textId="77777777">
            <w:pPr>
              <w:spacing w:before="240"/>
              <w:ind w:left="870" w:hanging="870"/>
              <w:rPr>
                <w:u w:val="single"/>
              </w:rPr>
            </w:pPr>
          </w:p>
          <w:p w:rsidR="00A400CA" w:rsidRDefault="00A400CA" w14:paraId="0980B982" w14:textId="77777777">
            <w:pPr>
              <w:spacing w:before="240"/>
              <w:ind w:left="870" w:hanging="870"/>
              <w:rPr>
                <w:u w:val="single"/>
              </w:rPr>
            </w:pPr>
          </w:p>
          <w:p w:rsidR="00A400CA" w:rsidRDefault="00A400CA" w14:paraId="2A595EC2" w14:textId="77777777">
            <w:pPr>
              <w:spacing w:before="240"/>
              <w:ind w:left="870" w:hanging="870"/>
              <w:rPr>
                <w:u w:val="single"/>
              </w:rPr>
            </w:pPr>
          </w:p>
          <w:p w:rsidR="00A400CA" w:rsidRDefault="00A400CA" w14:paraId="41950A99" w14:textId="77777777"/>
        </w:tc>
      </w:tr>
    </w:tbl>
    <w:p w:rsidR="00A400CA" w:rsidP="00A400CA" w:rsidRDefault="00A400CA" w14:paraId="438020BC" w14:textId="77777777">
      <w:pPr>
        <w:tabs>
          <w:tab w:val="left" w:pos="270"/>
          <w:tab w:val="left" w:pos="720"/>
        </w:tabs>
        <w:spacing w:after="0" w:line="276" w:lineRule="auto"/>
        <w:rPr>
          <w:rFonts w:ascii="Calibri" w:hAnsi="Calibri" w:eastAsia="Times New Roman" w:cs="Calibri"/>
          <w:color w:val="000000"/>
        </w:rPr>
      </w:pPr>
    </w:p>
    <w:p w:rsidR="00A400CA" w:rsidP="00A400CA" w:rsidRDefault="00A400CA" w14:paraId="25749A4D" w14:textId="77777777">
      <w:pPr>
        <w:rPr>
          <w:rFonts w:ascii="Calibri" w:hAnsi="Calibri" w:eastAsia="Times New Roman" w:cs="Calibri"/>
          <w:color w:val="000000"/>
        </w:rPr>
      </w:pPr>
      <w:r>
        <w:rPr>
          <w:rFonts w:ascii="Calibri" w:hAnsi="Calibri" w:eastAsia="Times New Roman" w:cs="Calibri"/>
          <w:color w:val="000000"/>
        </w:rPr>
        <w:br w:type="page"/>
      </w:r>
    </w:p>
    <w:p w:rsidR="00A400CA" w:rsidP="00A400CA" w:rsidRDefault="00A400CA" w14:paraId="055032D3" w14:textId="77777777">
      <w:pPr>
        <w:pStyle w:val="Heading2"/>
        <w:rPr>
          <w:rFonts w:eastAsia="Times New Roman"/>
          <w:b/>
          <w:bCs/>
          <w:color w:val="auto"/>
          <w:sz w:val="36"/>
          <w:szCs w:val="36"/>
        </w:rPr>
      </w:pPr>
      <w:r>
        <w:rPr>
          <w:rFonts w:eastAsia="Times New Roman"/>
          <w:b/>
          <w:bCs/>
          <w:color w:val="auto"/>
          <w:sz w:val="36"/>
          <w:szCs w:val="36"/>
        </w:rPr>
        <w:lastRenderedPageBreak/>
        <w:t>COVID-19 Impact – Part B (Postdocs/NFRs)</w:t>
      </w:r>
    </w:p>
    <w:p w:rsidR="00A400CA" w:rsidP="00A400CA" w:rsidRDefault="00A400CA" w14:paraId="70BA7AA0" w14:textId="77777777">
      <w:pPr>
        <w:tabs>
          <w:tab w:val="left" w:pos="270"/>
          <w:tab w:val="left" w:pos="720"/>
        </w:tabs>
        <w:spacing w:after="0" w:line="276" w:lineRule="auto"/>
        <w:rPr>
          <w:rFonts w:ascii="Calibri" w:hAnsi="Calibri" w:eastAsia="Times New Roman" w:cs="Calibri"/>
          <w:b/>
          <w:bCs/>
          <w:color w:val="000000"/>
        </w:rPr>
      </w:pPr>
      <w:r>
        <w:rPr>
          <w:rFonts w:ascii="Calibri" w:hAnsi="Calibri" w:eastAsia="Times New Roman" w:cs="Calibri"/>
          <w:b/>
          <w:bCs/>
          <w:color w:val="000000"/>
        </w:rPr>
        <w:t xml:space="preserve">The next set of questions concern impacts on postdocs and doctorate-level non-faculty researchers (NFRs) stemming from the novel coronavirus </w:t>
      </w:r>
      <w:r>
        <w:rPr>
          <w:rFonts w:ascii="Calibri" w:hAnsi="Calibri" w:eastAsia="Times New Roman" w:cs="Calibri"/>
          <w:color w:val="000000"/>
        </w:rPr>
        <w:t xml:space="preserve">(COVID-19) </w:t>
      </w:r>
      <w:r>
        <w:rPr>
          <w:rFonts w:ascii="Calibri" w:hAnsi="Calibri" w:eastAsia="Times New Roman" w:cs="Calibri"/>
          <w:b/>
          <w:bCs/>
          <w:color w:val="000000"/>
        </w:rPr>
        <w:t xml:space="preserve">pandemic this fall. </w:t>
      </w:r>
    </w:p>
    <w:p w:rsidR="00A400CA" w:rsidP="00A400CA" w:rsidRDefault="00A400CA" w14:paraId="3CFF523F" w14:textId="77777777">
      <w:pPr>
        <w:tabs>
          <w:tab w:val="left" w:pos="270"/>
          <w:tab w:val="left" w:pos="720"/>
        </w:tabs>
        <w:spacing w:after="0" w:line="276" w:lineRule="auto"/>
      </w:pPr>
    </w:p>
    <w:p w:rsidR="00A400CA" w:rsidP="00A400CA" w:rsidRDefault="00A400CA" w14:paraId="2A031A1F" w14:textId="77777777">
      <w:pPr>
        <w:tabs>
          <w:tab w:val="left" w:pos="270"/>
        </w:tabs>
        <w:spacing w:after="0" w:line="276" w:lineRule="auto"/>
        <w:rPr>
          <w:rFonts w:ascii="Calibri" w:hAnsi="Calibri" w:eastAsia="Times New Roman" w:cs="Calibri"/>
          <w:color w:val="000000"/>
        </w:rPr>
      </w:pPr>
      <w:r>
        <w:t>1.</w:t>
      </w:r>
      <w:r>
        <w:tab/>
      </w:r>
      <w:r>
        <w:rPr>
          <w:rFonts w:ascii="Calibri" w:hAnsi="Calibri" w:eastAsia="Times New Roman" w:cs="Calibri"/>
          <w:color w:val="000000"/>
        </w:rPr>
        <w:t>Have the number of postdocs at your institution this fall increased, stayed about the same, or decreased?</w:t>
      </w:r>
    </w:p>
    <w:p w:rsidR="00A400CA" w:rsidP="00A400CA" w:rsidRDefault="00A400CA" w14:paraId="540DEBEE" w14:textId="77777777">
      <w:pPr>
        <w:tabs>
          <w:tab w:val="left" w:pos="270"/>
          <w:tab w:val="left" w:pos="720"/>
        </w:tabs>
        <w:spacing w:after="0" w:line="276" w:lineRule="auto"/>
        <w:ind w:firstLine="720"/>
        <w:rPr>
          <w:rFonts w:ascii="Calibri" w:hAnsi="Calibri" w:eastAsia="Times New Roman" w:cs="Calibri"/>
          <w:color w:val="000000"/>
        </w:rPr>
      </w:pPr>
      <w:r>
        <w:rPr>
          <w:rFonts w:ascii="Calibri" w:hAnsi="Calibri" w:eastAsia="Times New Roman" w:cs="Calibri"/>
          <w:color w:val="000000"/>
        </w:rPr>
        <w:t>__Increased   __Stayed about the same   __Decreased    __Don’t know</w:t>
      </w:r>
    </w:p>
    <w:tbl>
      <w:tblPr>
        <w:tblStyle w:val="TableGrid"/>
        <w:tblW w:w="9355" w:type="dxa"/>
        <w:tblInd w:w="0" w:type="dxa"/>
        <w:tblLook w:val="04A0" w:firstRow="1" w:lastRow="0" w:firstColumn="1" w:lastColumn="0" w:noHBand="0" w:noVBand="1"/>
      </w:tblPr>
      <w:tblGrid>
        <w:gridCol w:w="9355"/>
      </w:tblGrid>
      <w:tr w:rsidR="00A400CA" w:rsidTr="00DC66E6" w14:paraId="7BD60621" w14:textId="77777777">
        <w:trPr>
          <w:trHeight w:val="2854"/>
        </w:trPr>
        <w:tc>
          <w:tcPr>
            <w:tcW w:w="9355" w:type="dxa"/>
            <w:tcBorders>
              <w:top w:val="single" w:color="auto" w:sz="4" w:space="0"/>
              <w:left w:val="single" w:color="auto" w:sz="4" w:space="0"/>
              <w:bottom w:val="single" w:color="auto" w:sz="4" w:space="0"/>
              <w:right w:val="single" w:color="auto" w:sz="4" w:space="0"/>
            </w:tcBorders>
          </w:tcPr>
          <w:p w:rsidR="00A400CA" w:rsidRDefault="00A400CA" w14:paraId="3520ED0B" w14:textId="77777777">
            <w:pPr>
              <w:spacing w:before="240"/>
              <w:ind w:left="870" w:hanging="870"/>
              <w:rPr>
                <w:b/>
                <w:bCs/>
              </w:rPr>
            </w:pPr>
            <w:bookmarkStart w:name="_Hlk49776392" w:id="11"/>
            <w:r>
              <w:rPr>
                <w:u w:val="single"/>
              </w:rPr>
              <w:t>Probe C1a:</w:t>
            </w:r>
            <w:r>
              <w:rPr>
                <w:b/>
                <w:bCs/>
              </w:rPr>
              <w:t xml:space="preserve"> </w:t>
            </w:r>
            <w:r>
              <w:t xml:space="preserve">[IF RESPONSE TO 1 IS NOT DON’T KNOW, ASK] </w:t>
            </w:r>
            <w:r>
              <w:rPr>
                <w:b/>
                <w:bCs/>
              </w:rPr>
              <w:t>How did you determine the final tally of postdocs? That is, what did you use as a reference for your responses to question 1.</w:t>
            </w:r>
          </w:p>
          <w:p w:rsidR="00A400CA" w:rsidRDefault="00A400CA" w14:paraId="4B3281D5" w14:textId="77777777">
            <w:pPr>
              <w:spacing w:after="240"/>
              <w:ind w:left="870" w:hanging="870"/>
              <w:rPr>
                <w:b/>
                <w:bCs/>
              </w:rPr>
            </w:pPr>
          </w:p>
          <w:p w:rsidR="00A400CA" w:rsidRDefault="00A400CA" w14:paraId="6BABA31D" w14:textId="77777777">
            <w:pPr>
              <w:spacing w:after="240"/>
              <w:ind w:left="870" w:hanging="870"/>
              <w:rPr>
                <w:b/>
                <w:bCs/>
              </w:rPr>
            </w:pPr>
          </w:p>
          <w:p w:rsidR="00A400CA" w:rsidRDefault="00A400CA" w14:paraId="329D8E77" w14:textId="77777777">
            <w:pPr>
              <w:spacing w:before="240"/>
              <w:ind w:left="870" w:hanging="870"/>
              <w:rPr>
                <w:b/>
                <w:bCs/>
              </w:rPr>
            </w:pPr>
            <w:r>
              <w:rPr>
                <w:u w:val="single"/>
              </w:rPr>
              <w:t>Probe C1b:</w:t>
            </w:r>
            <w:r>
              <w:rPr>
                <w:b/>
                <w:bCs/>
              </w:rPr>
              <w:t xml:space="preserve"> </w:t>
            </w:r>
            <w:r>
              <w:t xml:space="preserve">[IF RESPONSE TO 1 IS DON’T KNOW, ASK] </w:t>
            </w:r>
            <w:r>
              <w:rPr>
                <w:b/>
                <w:bCs/>
              </w:rPr>
              <w:t>You said you don’t know the answer to this question.  Is that because source data about postdocs are not available yet or not final or some other reason? Can you tell me more about the reasons behind your answer?</w:t>
            </w:r>
          </w:p>
          <w:p w:rsidR="00A400CA" w:rsidRDefault="00A400CA" w14:paraId="616F39AE" w14:textId="77777777">
            <w:pPr>
              <w:spacing w:after="240"/>
              <w:ind w:left="870" w:hanging="870"/>
              <w:rPr>
                <w:b/>
                <w:bCs/>
              </w:rPr>
            </w:pPr>
          </w:p>
          <w:p w:rsidR="00A400CA" w:rsidRDefault="00A400CA" w14:paraId="0304A8DF" w14:textId="77777777"/>
          <w:p w:rsidR="00A400CA" w:rsidRDefault="00A400CA" w14:paraId="64CF32A0" w14:textId="77777777"/>
        </w:tc>
      </w:tr>
      <w:bookmarkEnd w:id="11"/>
    </w:tbl>
    <w:p w:rsidR="00A400CA" w:rsidP="00A400CA" w:rsidRDefault="00A400CA" w14:paraId="5CB6274F" w14:textId="77777777"/>
    <w:p w:rsidR="00A400CA" w:rsidP="00A400CA" w:rsidRDefault="00A400CA" w14:paraId="530EDD56" w14:textId="77777777">
      <w:pPr>
        <w:rPr>
          <w:rFonts w:ascii="Calibri" w:hAnsi="Calibri" w:eastAsia="Times New Roman" w:cs="Calibri"/>
          <w:color w:val="000000"/>
        </w:rPr>
      </w:pPr>
      <w:r>
        <w:rPr>
          <w:rFonts w:ascii="Calibri" w:hAnsi="Calibri" w:eastAsia="Times New Roman" w:cs="Calibri"/>
          <w:color w:val="000000"/>
        </w:rPr>
        <w:br w:type="page"/>
      </w:r>
    </w:p>
    <w:p w:rsidR="00A400CA" w:rsidP="00A400CA" w:rsidRDefault="00A400CA" w14:paraId="7C4E0BB3" w14:textId="77777777">
      <w:pPr>
        <w:tabs>
          <w:tab w:val="left" w:pos="270"/>
        </w:tabs>
        <w:spacing w:after="0" w:line="276" w:lineRule="auto"/>
        <w:rPr>
          <w:rFonts w:ascii="Calibri" w:hAnsi="Calibri" w:eastAsia="Times New Roman" w:cs="Calibri"/>
          <w:color w:val="000000"/>
        </w:rPr>
      </w:pPr>
      <w:r>
        <w:rPr>
          <w:rFonts w:ascii="Calibri" w:hAnsi="Calibri" w:eastAsia="Times New Roman" w:cs="Calibri"/>
          <w:color w:val="000000"/>
        </w:rPr>
        <w:lastRenderedPageBreak/>
        <w:t>2.</w:t>
      </w:r>
      <w:r>
        <w:rPr>
          <w:rFonts w:ascii="Calibri" w:hAnsi="Calibri" w:eastAsia="Times New Roman" w:cs="Calibri"/>
          <w:color w:val="000000"/>
        </w:rPr>
        <w:tab/>
        <w:t>This fall, have any programs at your institution extended the number of years postdocs are allowed to receive funding?</w:t>
      </w:r>
    </w:p>
    <w:p w:rsidR="00A400CA" w:rsidP="00A400CA" w:rsidRDefault="00A400CA" w14:paraId="5923BB9A" w14:textId="77777777">
      <w:pPr>
        <w:tabs>
          <w:tab w:val="left" w:pos="270"/>
          <w:tab w:val="left" w:pos="720"/>
        </w:tabs>
        <w:spacing w:after="0" w:line="276" w:lineRule="auto"/>
        <w:rPr>
          <w:rFonts w:ascii="Calibri" w:hAnsi="Calibri" w:eastAsia="Times New Roman" w:cs="Calibri"/>
          <w:color w:val="000000"/>
        </w:rPr>
      </w:pPr>
      <w:r>
        <w:tab/>
      </w:r>
      <w:r>
        <w:tab/>
      </w:r>
      <w:r>
        <w:rPr>
          <w:rFonts w:ascii="Calibri" w:hAnsi="Calibri" w:eastAsia="Times New Roman" w:cs="Calibri"/>
          <w:color w:val="000000"/>
        </w:rPr>
        <w:t>__Yes</w:t>
      </w:r>
      <w:r>
        <w:rPr>
          <w:rFonts w:ascii="Calibri" w:hAnsi="Calibri" w:eastAsia="Times New Roman" w:cs="Calibri"/>
          <w:color w:val="000000"/>
        </w:rPr>
        <w:tab/>
        <w:t>__No</w:t>
      </w:r>
      <w:r>
        <w:rPr>
          <w:rFonts w:ascii="Calibri" w:hAnsi="Calibri" w:eastAsia="Times New Roman" w:cs="Calibri"/>
          <w:color w:val="000000"/>
        </w:rPr>
        <w:tab/>
        <w:t>__ Don’t know</w:t>
      </w:r>
      <w:r>
        <w:rPr>
          <w:rFonts w:ascii="Calibri" w:hAnsi="Calibri" w:eastAsia="Times New Roman" w:cs="Calibri"/>
          <w:color w:val="000000"/>
        </w:rPr>
        <w:tab/>
      </w:r>
    </w:p>
    <w:p w:rsidR="00A400CA" w:rsidP="00A400CA" w:rsidRDefault="00A400CA" w14:paraId="4AE0DA3D" w14:textId="77777777">
      <w:pPr>
        <w:tabs>
          <w:tab w:val="left" w:pos="270"/>
          <w:tab w:val="left" w:pos="720"/>
        </w:tabs>
        <w:spacing w:after="0" w:line="276" w:lineRule="auto"/>
        <w:rPr>
          <w:rFonts w:ascii="Calibri" w:hAnsi="Calibri" w:eastAsia="Times New Roman" w:cs="Calibri"/>
          <w:color w:val="000000"/>
        </w:rPr>
      </w:pPr>
    </w:p>
    <w:p w:rsidR="00A400CA" w:rsidP="00A400CA" w:rsidRDefault="00A400CA" w14:paraId="2F212117" w14:textId="77777777">
      <w:pPr>
        <w:tabs>
          <w:tab w:val="left" w:pos="270"/>
          <w:tab w:val="left" w:pos="720"/>
        </w:tabs>
        <w:spacing w:after="0" w:line="276" w:lineRule="auto"/>
        <w:rPr>
          <w:rFonts w:ascii="Calibri" w:hAnsi="Calibri" w:eastAsia="Times New Roman" w:cs="Calibri"/>
          <w:color w:val="000000"/>
        </w:rPr>
      </w:pPr>
      <w:r>
        <w:t>3.</w:t>
      </w:r>
      <w:r>
        <w:rPr>
          <w:rFonts w:ascii="Calibri" w:hAnsi="Calibri" w:eastAsia="Times New Roman" w:cs="Calibri"/>
          <w:color w:val="000000"/>
        </w:rPr>
        <w:tab/>
        <w:t>This fall, has your institution extended appointments for postdocs in response to the novel coronavirus (COVID-19) pandemic?</w:t>
      </w:r>
    </w:p>
    <w:p w:rsidR="00A400CA" w:rsidP="00A400CA" w:rsidRDefault="00A400CA" w14:paraId="24FF3B69" w14:textId="77777777">
      <w:pPr>
        <w:tabs>
          <w:tab w:val="left" w:pos="270"/>
          <w:tab w:val="left" w:pos="720"/>
        </w:tabs>
        <w:spacing w:after="0" w:line="276" w:lineRule="auto"/>
        <w:rPr>
          <w:rFonts w:ascii="Calibri" w:hAnsi="Calibri" w:eastAsia="Times New Roman" w:cs="Calibri"/>
          <w:color w:val="000000"/>
        </w:rPr>
      </w:pPr>
      <w:r>
        <w:tab/>
      </w:r>
      <w:r>
        <w:tab/>
      </w:r>
      <w:r>
        <w:rPr>
          <w:rFonts w:ascii="Calibri" w:hAnsi="Calibri" w:eastAsia="Times New Roman" w:cs="Calibri"/>
          <w:color w:val="000000"/>
        </w:rPr>
        <w:t>__Yes</w:t>
      </w:r>
      <w:r>
        <w:rPr>
          <w:rFonts w:ascii="Calibri" w:hAnsi="Calibri" w:eastAsia="Times New Roman" w:cs="Calibri"/>
          <w:color w:val="000000"/>
        </w:rPr>
        <w:tab/>
        <w:t>__No    __Don’t know</w:t>
      </w:r>
    </w:p>
    <w:tbl>
      <w:tblPr>
        <w:tblStyle w:val="TableGrid"/>
        <w:tblW w:w="9265" w:type="dxa"/>
        <w:tblInd w:w="0" w:type="dxa"/>
        <w:tblLook w:val="04A0" w:firstRow="1" w:lastRow="0" w:firstColumn="1" w:lastColumn="0" w:noHBand="0" w:noVBand="1"/>
      </w:tblPr>
      <w:tblGrid>
        <w:gridCol w:w="9265"/>
      </w:tblGrid>
      <w:tr w:rsidR="00A400CA" w:rsidTr="00DC66E6" w14:paraId="36DA427F" w14:textId="77777777">
        <w:trPr>
          <w:trHeight w:val="1970"/>
        </w:trPr>
        <w:tc>
          <w:tcPr>
            <w:tcW w:w="9265" w:type="dxa"/>
            <w:tcBorders>
              <w:top w:val="single" w:color="auto" w:sz="4" w:space="0"/>
              <w:left w:val="single" w:color="auto" w:sz="4" w:space="0"/>
              <w:bottom w:val="single" w:color="auto" w:sz="4" w:space="0"/>
              <w:right w:val="single" w:color="auto" w:sz="4" w:space="0"/>
            </w:tcBorders>
          </w:tcPr>
          <w:p w:rsidR="00A400CA" w:rsidRDefault="00A400CA" w14:paraId="6E96ECA1" w14:textId="77777777">
            <w:pPr>
              <w:spacing w:before="240"/>
              <w:ind w:left="870" w:hanging="870"/>
              <w:rPr>
                <w:b/>
                <w:bCs/>
              </w:rPr>
            </w:pPr>
            <w:bookmarkStart w:name="_Hlk49776690" w:id="12"/>
            <w:r>
              <w:rPr>
                <w:u w:val="single"/>
              </w:rPr>
              <w:t>Probe C2:</w:t>
            </w:r>
            <w:r>
              <w:rPr>
                <w:b/>
                <w:bCs/>
              </w:rPr>
              <w:t xml:space="preserve"> </w:t>
            </w:r>
            <w:r>
              <w:t xml:space="preserve">[IF RESPONSE TO 2 or 3 IS DON’T KNOW, ASK] </w:t>
            </w:r>
            <w:r>
              <w:rPr>
                <w:b/>
                <w:bCs/>
              </w:rPr>
              <w:t>You said you don’t know the answer to this question.  Is that because source data about post-docs are not available yet or not final or some other reason? Can you tell me more about the reasons behind your answer?</w:t>
            </w:r>
          </w:p>
          <w:p w:rsidR="00A400CA" w:rsidRDefault="00A400CA" w14:paraId="2F00D340" w14:textId="77777777"/>
          <w:p w:rsidR="00A400CA" w:rsidRDefault="00A400CA" w14:paraId="4DB51458" w14:textId="77777777"/>
        </w:tc>
      </w:tr>
      <w:bookmarkEnd w:id="12"/>
    </w:tbl>
    <w:p w:rsidR="00A400CA" w:rsidP="00A400CA" w:rsidRDefault="00A400CA" w14:paraId="6E35C366" w14:textId="77777777">
      <w:pPr>
        <w:tabs>
          <w:tab w:val="left" w:pos="270"/>
          <w:tab w:val="left" w:pos="720"/>
        </w:tabs>
        <w:spacing w:after="0" w:line="276" w:lineRule="auto"/>
        <w:rPr>
          <w:rFonts w:ascii="Calibri" w:hAnsi="Calibri" w:eastAsia="Times New Roman" w:cs="Calibri"/>
          <w:color w:val="000000"/>
        </w:rPr>
      </w:pPr>
    </w:p>
    <w:p w:rsidR="00A400CA" w:rsidP="00A400CA" w:rsidRDefault="00A400CA" w14:paraId="1F9601EA" w14:textId="77777777">
      <w:r>
        <w:br w:type="page"/>
      </w:r>
    </w:p>
    <w:p w:rsidR="00A400CA" w:rsidP="00A400CA" w:rsidRDefault="00A400CA" w14:paraId="58D42A2D" w14:textId="77777777">
      <w:pPr>
        <w:tabs>
          <w:tab w:val="left" w:pos="270"/>
        </w:tabs>
        <w:spacing w:after="0" w:line="276" w:lineRule="auto"/>
        <w:rPr>
          <w:rFonts w:ascii="Calibri" w:hAnsi="Calibri" w:eastAsia="Times New Roman" w:cs="Calibri"/>
          <w:color w:val="000000"/>
        </w:rPr>
      </w:pPr>
      <w:r>
        <w:lastRenderedPageBreak/>
        <w:t xml:space="preserve">4. </w:t>
      </w:r>
      <w:r>
        <w:rPr>
          <w:rFonts w:ascii="Calibri" w:hAnsi="Calibri" w:eastAsia="Times New Roman" w:cs="Calibri"/>
          <w:color w:val="000000"/>
        </w:rPr>
        <w:t>This fall, has your institution had to hold off or cancel offers to any new postdocs?</w:t>
      </w:r>
    </w:p>
    <w:p w:rsidR="00A400CA" w:rsidP="00A400CA" w:rsidRDefault="00A400CA" w14:paraId="5E62D4B7" w14:textId="77777777">
      <w:pPr>
        <w:tabs>
          <w:tab w:val="left" w:pos="270"/>
          <w:tab w:val="left" w:pos="720"/>
        </w:tabs>
        <w:spacing w:after="0" w:line="276" w:lineRule="auto"/>
        <w:rPr>
          <w:rFonts w:ascii="Calibri" w:hAnsi="Calibri" w:eastAsia="Times New Roman" w:cs="Calibri"/>
          <w:color w:val="000000"/>
        </w:rPr>
      </w:pPr>
      <w:r>
        <w:tab/>
      </w:r>
      <w:r>
        <w:tab/>
      </w:r>
      <w:r>
        <w:rPr>
          <w:rFonts w:ascii="Calibri" w:hAnsi="Calibri" w:eastAsia="Times New Roman" w:cs="Calibri"/>
          <w:color w:val="000000"/>
        </w:rPr>
        <w:t>__Yes</w:t>
      </w:r>
      <w:r>
        <w:rPr>
          <w:rFonts w:ascii="Calibri" w:hAnsi="Calibri" w:eastAsia="Times New Roman" w:cs="Calibri"/>
          <w:color w:val="000000"/>
        </w:rPr>
        <w:tab/>
        <w:t>__No   __Don’t know</w:t>
      </w:r>
    </w:p>
    <w:p w:rsidR="00A400CA" w:rsidP="00A400CA" w:rsidRDefault="00A400CA" w14:paraId="10875E8E" w14:textId="77777777">
      <w:pPr>
        <w:tabs>
          <w:tab w:val="left" w:pos="270"/>
          <w:tab w:val="left" w:pos="720"/>
        </w:tabs>
        <w:spacing w:after="0" w:line="276" w:lineRule="auto"/>
        <w:rPr>
          <w:rFonts w:ascii="Calibri" w:hAnsi="Calibri" w:eastAsia="Times New Roman" w:cs="Calibri"/>
          <w:color w:val="000000"/>
        </w:rPr>
      </w:pPr>
    </w:p>
    <w:p w:rsidR="00A400CA" w:rsidP="00A400CA" w:rsidRDefault="00A400CA" w14:paraId="34431A8B" w14:textId="77777777">
      <w:pPr>
        <w:rPr>
          <w:rFonts w:ascii="Calibri" w:hAnsi="Calibri" w:eastAsia="Times New Roman" w:cs="Calibri"/>
          <w:color w:val="000000"/>
        </w:rPr>
      </w:pPr>
      <w:r>
        <w:rPr>
          <w:rFonts w:ascii="Calibri" w:hAnsi="Calibri" w:eastAsia="Times New Roman" w:cs="Calibri"/>
          <w:color w:val="000000"/>
        </w:rPr>
        <w:t>5. This fall, have any of the following been affected by hiring freezes, furloughs, involuntary reductions in time, or layoffs?</w:t>
      </w:r>
    </w:p>
    <w:p w:rsidR="00A400CA" w:rsidP="00A400CA" w:rsidRDefault="00A400CA" w14:paraId="0D5E1FBD" w14:textId="77777777">
      <w:pPr>
        <w:tabs>
          <w:tab w:val="left" w:pos="270"/>
          <w:tab w:val="left" w:pos="720"/>
        </w:tabs>
        <w:spacing w:after="0" w:line="276" w:lineRule="auto"/>
        <w:ind w:firstLine="720"/>
        <w:rPr>
          <w:rFonts w:ascii="Calibri" w:hAnsi="Calibri" w:eastAsia="Times New Roman" w:cs="Calibri"/>
          <w:color w:val="000000"/>
        </w:rPr>
      </w:pPr>
      <w:r>
        <w:rPr>
          <w:rFonts w:ascii="Calibri" w:hAnsi="Calibri" w:eastAsia="Times New Roman" w:cs="Calibri"/>
          <w:color w:val="000000"/>
        </w:rPr>
        <w:t>a. Postdocs?</w:t>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t>__Yes</w:t>
      </w:r>
      <w:r>
        <w:rPr>
          <w:rFonts w:ascii="Calibri" w:hAnsi="Calibri" w:eastAsia="Times New Roman" w:cs="Calibri"/>
          <w:color w:val="000000"/>
        </w:rPr>
        <w:tab/>
        <w:t>__No</w:t>
      </w:r>
      <w:r>
        <w:rPr>
          <w:rFonts w:ascii="Calibri" w:hAnsi="Calibri" w:eastAsia="Times New Roman" w:cs="Calibri"/>
          <w:color w:val="000000"/>
        </w:rPr>
        <w:tab/>
        <w:t>__Don’t know</w:t>
      </w:r>
      <w:r>
        <w:rPr>
          <w:rFonts w:ascii="Calibri" w:hAnsi="Calibri" w:eastAsia="Times New Roman" w:cs="Calibri"/>
          <w:color w:val="000000"/>
        </w:rPr>
        <w:tab/>
      </w:r>
    </w:p>
    <w:p w:rsidR="00A400CA" w:rsidP="00A400CA" w:rsidRDefault="00A400CA" w14:paraId="6EF455F2" w14:textId="77777777">
      <w:pPr>
        <w:tabs>
          <w:tab w:val="left" w:pos="270"/>
          <w:tab w:val="left" w:pos="720"/>
        </w:tabs>
        <w:spacing w:after="0" w:line="276" w:lineRule="auto"/>
        <w:ind w:firstLine="720"/>
        <w:rPr>
          <w:rFonts w:ascii="Calibri" w:hAnsi="Calibri" w:eastAsia="Times New Roman" w:cs="Calibri"/>
          <w:color w:val="000000"/>
        </w:rPr>
      </w:pPr>
      <w:r>
        <w:rPr>
          <w:rFonts w:ascii="Calibri" w:hAnsi="Calibri" w:eastAsia="Times New Roman" w:cs="Calibri"/>
          <w:color w:val="000000"/>
        </w:rPr>
        <w:t>b. Doctorate-holding nonfaculty researchers (NFRs)?</w:t>
      </w:r>
      <w:r>
        <w:rPr>
          <w:rFonts w:ascii="Calibri" w:hAnsi="Calibri" w:eastAsia="Times New Roman" w:cs="Calibri"/>
          <w:color w:val="000000"/>
        </w:rPr>
        <w:tab/>
        <w:t>__Yes</w:t>
      </w:r>
      <w:r>
        <w:rPr>
          <w:rFonts w:ascii="Calibri" w:hAnsi="Calibri" w:eastAsia="Times New Roman" w:cs="Calibri"/>
          <w:color w:val="000000"/>
        </w:rPr>
        <w:tab/>
        <w:t>__No</w:t>
      </w:r>
      <w:r>
        <w:rPr>
          <w:rFonts w:ascii="Calibri" w:hAnsi="Calibri" w:eastAsia="Times New Roman" w:cs="Calibri"/>
          <w:color w:val="000000"/>
        </w:rPr>
        <w:tab/>
        <w:t>__Don’t know</w:t>
      </w:r>
      <w:r>
        <w:rPr>
          <w:rFonts w:ascii="Calibri" w:hAnsi="Calibri" w:eastAsia="Times New Roman" w:cs="Calibri"/>
          <w:color w:val="000000"/>
        </w:rPr>
        <w:tab/>
      </w:r>
    </w:p>
    <w:tbl>
      <w:tblPr>
        <w:tblStyle w:val="TableGrid"/>
        <w:tblW w:w="9355" w:type="dxa"/>
        <w:tblInd w:w="0" w:type="dxa"/>
        <w:tblLook w:val="04A0" w:firstRow="1" w:lastRow="0" w:firstColumn="1" w:lastColumn="0" w:noHBand="0" w:noVBand="1"/>
      </w:tblPr>
      <w:tblGrid>
        <w:gridCol w:w="9355"/>
      </w:tblGrid>
      <w:tr w:rsidR="00A400CA" w:rsidTr="00DC66E6" w14:paraId="58C75F43" w14:textId="77777777">
        <w:trPr>
          <w:trHeight w:val="1970"/>
        </w:trPr>
        <w:tc>
          <w:tcPr>
            <w:tcW w:w="9355" w:type="dxa"/>
            <w:tcBorders>
              <w:top w:val="single" w:color="auto" w:sz="4" w:space="0"/>
              <w:left w:val="single" w:color="auto" w:sz="4" w:space="0"/>
              <w:bottom w:val="single" w:color="auto" w:sz="4" w:space="0"/>
              <w:right w:val="single" w:color="auto" w:sz="4" w:space="0"/>
            </w:tcBorders>
          </w:tcPr>
          <w:p w:rsidR="00A400CA" w:rsidRDefault="00A400CA" w14:paraId="2E921F46" w14:textId="77777777">
            <w:pPr>
              <w:spacing w:before="240"/>
              <w:ind w:left="870" w:hanging="870"/>
              <w:rPr>
                <w:b/>
                <w:bCs/>
              </w:rPr>
            </w:pPr>
            <w:r>
              <w:rPr>
                <w:u w:val="single"/>
              </w:rPr>
              <w:t>Probe C3:</w:t>
            </w:r>
            <w:r>
              <w:rPr>
                <w:b/>
                <w:bCs/>
              </w:rPr>
              <w:t xml:space="preserve"> </w:t>
            </w:r>
            <w:r>
              <w:t xml:space="preserve">[IF RESPONSE TO 4, 5a, or 5b IS DON’T KNOW, ASK] </w:t>
            </w:r>
            <w:r>
              <w:rPr>
                <w:b/>
                <w:bCs/>
              </w:rPr>
              <w:t>You said you don’t know the answer to this question.  Is that because source data about hiring are not available yet or not final or some other reason? Can you tell me more about the reasons behind your answer?</w:t>
            </w:r>
          </w:p>
          <w:p w:rsidR="00A400CA" w:rsidRDefault="00A400CA" w14:paraId="36C68BBC" w14:textId="77777777"/>
          <w:p w:rsidR="00A400CA" w:rsidRDefault="00A400CA" w14:paraId="79EB73D3" w14:textId="77777777"/>
        </w:tc>
      </w:tr>
    </w:tbl>
    <w:p w:rsidR="00A400CA" w:rsidP="00A400CA" w:rsidRDefault="00A400CA" w14:paraId="739E5FAF" w14:textId="77777777">
      <w:pPr>
        <w:tabs>
          <w:tab w:val="left" w:pos="270"/>
          <w:tab w:val="left" w:pos="720"/>
        </w:tabs>
        <w:spacing w:after="0" w:line="276" w:lineRule="auto"/>
        <w:ind w:firstLine="720"/>
        <w:rPr>
          <w:rFonts w:ascii="Calibri" w:hAnsi="Calibri" w:eastAsia="Times New Roman" w:cs="Calibri"/>
          <w:color w:val="000000"/>
        </w:rPr>
      </w:pPr>
    </w:p>
    <w:p w:rsidR="00A400CA" w:rsidP="00A400CA" w:rsidRDefault="00A400CA" w14:paraId="1DC9AE51" w14:textId="77777777">
      <w:pPr>
        <w:tabs>
          <w:tab w:val="left" w:pos="270"/>
          <w:tab w:val="left" w:pos="720"/>
        </w:tabs>
        <w:spacing w:after="0" w:line="276" w:lineRule="auto"/>
      </w:pPr>
    </w:p>
    <w:p w:rsidR="00A400CA" w:rsidP="00A400CA" w:rsidRDefault="00A400CA" w14:paraId="5D312913" w14:textId="77777777">
      <w:r>
        <w:br w:type="page"/>
      </w:r>
    </w:p>
    <w:p w:rsidR="00A400CA" w:rsidP="00A400CA" w:rsidRDefault="00A400CA" w14:paraId="42019AF7" w14:textId="77777777">
      <w:pPr>
        <w:tabs>
          <w:tab w:val="left" w:pos="270"/>
          <w:tab w:val="left" w:pos="720"/>
        </w:tabs>
        <w:spacing w:after="0" w:line="276" w:lineRule="auto"/>
        <w:rPr>
          <w:rFonts w:ascii="Calibri" w:hAnsi="Calibri" w:eastAsia="Times New Roman" w:cs="Calibri"/>
          <w:color w:val="000000"/>
        </w:rPr>
      </w:pPr>
      <w:r>
        <w:lastRenderedPageBreak/>
        <w:t xml:space="preserve">6. </w:t>
      </w:r>
      <w:r>
        <w:rPr>
          <w:rFonts w:ascii="Calibri" w:hAnsi="Calibri" w:eastAsia="Times New Roman" w:cs="Calibri"/>
          <w:color w:val="000000"/>
        </w:rPr>
        <w:t xml:space="preserve">Are there </w:t>
      </w:r>
      <w:r>
        <w:rPr>
          <w:rFonts w:ascii="Calibri" w:hAnsi="Calibri" w:eastAsia="Times New Roman" w:cs="Calibri"/>
          <w:color w:val="000000"/>
          <w:u w:val="single"/>
        </w:rPr>
        <w:t>other</w:t>
      </w:r>
      <w:r>
        <w:rPr>
          <w:rFonts w:ascii="Calibri" w:hAnsi="Calibri" w:eastAsia="Times New Roman" w:cs="Calibri"/>
          <w:color w:val="000000"/>
        </w:rPr>
        <w:t xml:space="preserve"> novel coronavirus (COVID-19) pandemic impacts that may affect your institution’s postdoc or NFR data?</w:t>
      </w:r>
    </w:p>
    <w:p w:rsidR="00A400CA" w:rsidP="00A400CA" w:rsidRDefault="00A400CA" w14:paraId="52A2C022" w14:textId="77777777">
      <w:pPr>
        <w:tabs>
          <w:tab w:val="left" w:pos="270"/>
          <w:tab w:val="left" w:pos="720"/>
        </w:tabs>
        <w:spacing w:after="0" w:line="276" w:lineRule="auto"/>
        <w:rPr>
          <w:rFonts w:ascii="Calibri" w:hAnsi="Calibri" w:eastAsia="Times New Roman" w:cs="Calibri"/>
          <w:color w:val="000000"/>
        </w:rPr>
      </w:pPr>
      <w:r>
        <w:tab/>
      </w:r>
      <w:r>
        <w:tab/>
      </w:r>
      <w:r>
        <w:rPr>
          <w:rFonts w:ascii="Calibri" w:hAnsi="Calibri" w:eastAsia="Times New Roman" w:cs="Calibri"/>
          <w:color w:val="000000"/>
        </w:rPr>
        <w:t>__Yes</w:t>
      </w:r>
      <w:r>
        <w:rPr>
          <w:rFonts w:ascii="Calibri" w:hAnsi="Calibri" w:eastAsia="Times New Roman" w:cs="Calibri"/>
          <w:color w:val="000000"/>
        </w:rPr>
        <w:tab/>
        <w:t>__No</w:t>
      </w:r>
    </w:p>
    <w:p w:rsidR="00A400CA" w:rsidP="00A400CA" w:rsidRDefault="00A400CA" w14:paraId="48B1C05A" w14:textId="77777777">
      <w:pPr>
        <w:tabs>
          <w:tab w:val="left" w:pos="270"/>
          <w:tab w:val="left" w:pos="720"/>
        </w:tabs>
        <w:spacing w:after="0" w:line="276" w:lineRule="auto"/>
        <w:rPr>
          <w:rFonts w:ascii="Calibri" w:hAnsi="Calibri" w:eastAsia="Times New Roman" w:cs="Calibri"/>
          <w:color w:val="000000"/>
        </w:rPr>
      </w:pPr>
    </w:p>
    <w:p w:rsidR="00A400CA" w:rsidP="00A400CA" w:rsidRDefault="00A400CA" w14:paraId="662D1B07" w14:textId="77777777">
      <w:pPr>
        <w:tabs>
          <w:tab w:val="left" w:pos="270"/>
          <w:tab w:val="left" w:pos="720"/>
        </w:tabs>
        <w:spacing w:after="0" w:line="276" w:lineRule="auto"/>
        <w:rPr>
          <w:rFonts w:ascii="Calibri" w:hAnsi="Calibri" w:eastAsia="Times New Roman" w:cs="Calibri"/>
          <w:color w:val="000000"/>
        </w:rPr>
      </w:pPr>
      <w:r>
        <w:rPr>
          <w:rFonts w:ascii="Calibri" w:hAnsi="Calibri" w:eastAsia="Times New Roman" w:cs="Calibri"/>
          <w:i/>
          <w:iCs/>
          <w:color w:val="000000"/>
        </w:rPr>
        <w:t>6a. If yes,</w:t>
      </w:r>
      <w:r>
        <w:rPr>
          <w:rFonts w:ascii="Calibri" w:hAnsi="Calibri" w:eastAsia="Times New Roman" w:cs="Calibri"/>
          <w:color w:val="000000"/>
        </w:rPr>
        <w:t xml:space="preserve"> what are they? _____________________________________________________________________________________________________________________________________________________________________</w:t>
      </w:r>
    </w:p>
    <w:p w:rsidR="00A400CA" w:rsidP="00A400CA" w:rsidRDefault="00A400CA" w14:paraId="6B72CFAE" w14:textId="77777777"/>
    <w:tbl>
      <w:tblPr>
        <w:tblStyle w:val="TableGrid"/>
        <w:tblW w:w="9175" w:type="dxa"/>
        <w:tblInd w:w="0" w:type="dxa"/>
        <w:tblLook w:val="04A0" w:firstRow="1" w:lastRow="0" w:firstColumn="1" w:lastColumn="0" w:noHBand="0" w:noVBand="1"/>
      </w:tblPr>
      <w:tblGrid>
        <w:gridCol w:w="9175"/>
      </w:tblGrid>
      <w:tr w:rsidR="00A400CA" w:rsidTr="00DC66E6" w14:paraId="7964AC65" w14:textId="77777777">
        <w:trPr>
          <w:trHeight w:val="1970"/>
        </w:trPr>
        <w:tc>
          <w:tcPr>
            <w:tcW w:w="9175" w:type="dxa"/>
            <w:tcBorders>
              <w:top w:val="single" w:color="auto" w:sz="4" w:space="0"/>
              <w:left w:val="single" w:color="auto" w:sz="4" w:space="0"/>
              <w:bottom w:val="single" w:color="auto" w:sz="4" w:space="0"/>
              <w:right w:val="single" w:color="auto" w:sz="4" w:space="0"/>
            </w:tcBorders>
          </w:tcPr>
          <w:p w:rsidR="00A400CA" w:rsidRDefault="00A400CA" w14:paraId="2E9634E2" w14:textId="77777777">
            <w:pPr>
              <w:spacing w:before="240"/>
              <w:ind w:left="870" w:hanging="870"/>
              <w:rPr>
                <w:u w:val="single"/>
              </w:rPr>
            </w:pPr>
            <w:r>
              <w:rPr>
                <w:u w:val="single"/>
              </w:rPr>
              <w:t>Probe C4a:</w:t>
            </w:r>
            <w:r>
              <w:rPr>
                <w:b/>
                <w:bCs/>
              </w:rPr>
              <w:t xml:space="preserve"> What were you thinking about when you answered this question?</w:t>
            </w:r>
          </w:p>
          <w:p w:rsidR="00A400CA" w:rsidRDefault="00A400CA" w14:paraId="53778084" w14:textId="77777777">
            <w:pPr>
              <w:spacing w:before="240"/>
              <w:ind w:left="870" w:hanging="870"/>
              <w:rPr>
                <w:u w:val="single"/>
              </w:rPr>
            </w:pPr>
          </w:p>
          <w:p w:rsidR="00A400CA" w:rsidRDefault="00A400CA" w14:paraId="2A8A2D8F" w14:textId="77777777">
            <w:pPr>
              <w:spacing w:before="240"/>
              <w:ind w:left="870" w:hanging="870"/>
              <w:rPr>
                <w:u w:val="single"/>
              </w:rPr>
            </w:pPr>
            <w:r>
              <w:rPr>
                <w:u w:val="single"/>
              </w:rPr>
              <w:t xml:space="preserve">Probe C4b: </w:t>
            </w:r>
            <w:r>
              <w:t xml:space="preserve">[IF R ANSWERED YES AND IF NECESSARY] </w:t>
            </w:r>
            <w:r>
              <w:rPr>
                <w:b/>
                <w:bCs/>
              </w:rPr>
              <w:t>How prevalent would you say this other experience would be to other institutions?</w:t>
            </w:r>
          </w:p>
          <w:p w:rsidR="00A400CA" w:rsidRDefault="00A400CA" w14:paraId="1202861E" w14:textId="77777777">
            <w:pPr>
              <w:spacing w:before="240"/>
              <w:ind w:left="870" w:hanging="870"/>
              <w:rPr>
                <w:u w:val="single"/>
              </w:rPr>
            </w:pPr>
          </w:p>
          <w:p w:rsidR="00A400CA" w:rsidRDefault="00A400CA" w14:paraId="05DFE519" w14:textId="77777777"/>
        </w:tc>
      </w:tr>
    </w:tbl>
    <w:p w:rsidR="00A400CA" w:rsidP="00A400CA" w:rsidRDefault="00A400CA" w14:paraId="2636A75D" w14:textId="77777777"/>
    <w:p w:rsidR="00A400CA" w:rsidP="00A400CA" w:rsidRDefault="00A400CA" w14:paraId="19BF5A41" w14:textId="77777777"/>
    <w:tbl>
      <w:tblPr>
        <w:tblStyle w:val="TableGrid"/>
        <w:tblW w:w="9175" w:type="dxa"/>
        <w:tblInd w:w="0" w:type="dxa"/>
        <w:tblLook w:val="04A0" w:firstRow="1" w:lastRow="0" w:firstColumn="1" w:lastColumn="0" w:noHBand="0" w:noVBand="1"/>
      </w:tblPr>
      <w:tblGrid>
        <w:gridCol w:w="9175"/>
      </w:tblGrid>
      <w:tr w:rsidR="00A400CA" w:rsidTr="00DC66E6" w14:paraId="7466C36F" w14:textId="77777777">
        <w:trPr>
          <w:trHeight w:val="1970"/>
        </w:trPr>
        <w:tc>
          <w:tcPr>
            <w:tcW w:w="9175" w:type="dxa"/>
            <w:tcBorders>
              <w:top w:val="single" w:color="auto" w:sz="4" w:space="0"/>
              <w:left w:val="single" w:color="auto" w:sz="4" w:space="0"/>
              <w:bottom w:val="single" w:color="auto" w:sz="4" w:space="0"/>
              <w:right w:val="single" w:color="auto" w:sz="4" w:space="0"/>
            </w:tcBorders>
          </w:tcPr>
          <w:p w:rsidR="00A400CA" w:rsidRDefault="00A400CA" w14:paraId="5CF61D51" w14:textId="77777777">
            <w:pPr>
              <w:spacing w:before="240"/>
              <w:ind w:left="870" w:hanging="870"/>
              <w:rPr>
                <w:b/>
                <w:bCs/>
              </w:rPr>
            </w:pPr>
            <w:r>
              <w:rPr>
                <w:u w:val="single"/>
              </w:rPr>
              <w:t>ProbeC5:</w:t>
            </w:r>
            <w:r>
              <w:rPr>
                <w:b/>
                <w:bCs/>
              </w:rPr>
              <w:t xml:space="preserve"> Are there any other details about the novel coronavirus (COVID-19) pandemic in relation to the institution’s graduate students, postdocs, or doctorate-holding nonfaculty researchers (NFRs) you would like us to know about?</w:t>
            </w:r>
          </w:p>
          <w:p w:rsidR="00A400CA" w:rsidRDefault="00A400CA" w14:paraId="68CFA4FC" w14:textId="77777777">
            <w:pPr>
              <w:spacing w:before="240"/>
              <w:ind w:left="870" w:hanging="870"/>
              <w:rPr>
                <w:u w:val="single"/>
              </w:rPr>
            </w:pPr>
          </w:p>
          <w:p w:rsidR="00A400CA" w:rsidRDefault="00A400CA" w14:paraId="00F93B5B" w14:textId="77777777"/>
        </w:tc>
      </w:tr>
    </w:tbl>
    <w:p w:rsidR="00A400CA" w:rsidP="00A400CA" w:rsidRDefault="00A400CA" w14:paraId="25646E11" w14:textId="77777777"/>
    <w:p w:rsidR="00A400CA" w:rsidP="000A05DC" w:rsidRDefault="00A400CA" w14:paraId="7192AD26" w14:textId="77777777"/>
    <w:sectPr w:rsidR="00A400CA" w:rsidSect="00DC66E6">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C3137" w14:textId="77777777" w:rsidR="00DC66E6" w:rsidRDefault="00DC66E6" w:rsidP="00DC66E6">
      <w:pPr>
        <w:spacing w:after="0" w:line="240" w:lineRule="auto"/>
      </w:pPr>
      <w:r>
        <w:separator/>
      </w:r>
    </w:p>
  </w:endnote>
  <w:endnote w:type="continuationSeparator" w:id="0">
    <w:p w14:paraId="06523480" w14:textId="77777777" w:rsidR="00DC66E6" w:rsidRDefault="00DC66E6" w:rsidP="00DC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457251"/>
      <w:docPartObj>
        <w:docPartGallery w:val="Page Numbers (Bottom of Page)"/>
        <w:docPartUnique/>
      </w:docPartObj>
    </w:sdtPr>
    <w:sdtEndPr>
      <w:rPr>
        <w:noProof/>
      </w:rPr>
    </w:sdtEndPr>
    <w:sdtContent>
      <w:p w14:paraId="1378012D" w14:textId="753A7A5A" w:rsidR="00DC66E6" w:rsidRDefault="00DC66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A88B60" w14:textId="77777777" w:rsidR="00DC66E6" w:rsidRDefault="00DC6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74A9C" w14:textId="77777777" w:rsidR="00DC66E6" w:rsidRDefault="00DC66E6" w:rsidP="00DC66E6">
      <w:pPr>
        <w:spacing w:after="0" w:line="240" w:lineRule="auto"/>
      </w:pPr>
      <w:r>
        <w:separator/>
      </w:r>
    </w:p>
  </w:footnote>
  <w:footnote w:type="continuationSeparator" w:id="0">
    <w:p w14:paraId="7F257B43" w14:textId="77777777" w:rsidR="00DC66E6" w:rsidRDefault="00DC66E6" w:rsidP="00DC6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E31B1"/>
    <w:multiLevelType w:val="hybridMultilevel"/>
    <w:tmpl w:val="44CCA4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95A72"/>
    <w:multiLevelType w:val="hybridMultilevel"/>
    <w:tmpl w:val="CE5E66F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9233B2"/>
    <w:multiLevelType w:val="hybridMultilevel"/>
    <w:tmpl w:val="69101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A5BA1"/>
    <w:multiLevelType w:val="hybridMultilevel"/>
    <w:tmpl w:val="CE5E66F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282652B"/>
    <w:multiLevelType w:val="hybridMultilevel"/>
    <w:tmpl w:val="CE5E66F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5CC1D86"/>
    <w:multiLevelType w:val="hybridMultilevel"/>
    <w:tmpl w:val="9CCE12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593933"/>
    <w:multiLevelType w:val="hybridMultilevel"/>
    <w:tmpl w:val="A98A8ECE"/>
    <w:lvl w:ilvl="0" w:tplc="A9302B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3E6CDC"/>
    <w:multiLevelType w:val="hybridMultilevel"/>
    <w:tmpl w:val="139233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A75129"/>
    <w:multiLevelType w:val="hybridMultilevel"/>
    <w:tmpl w:val="C6900F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B13F53"/>
    <w:multiLevelType w:val="hybridMultilevel"/>
    <w:tmpl w:val="CE5E66F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CD122EC"/>
    <w:multiLevelType w:val="hybridMultilevel"/>
    <w:tmpl w:val="E2324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E3A52B0"/>
    <w:multiLevelType w:val="hybridMultilevel"/>
    <w:tmpl w:val="F54040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B45B75"/>
    <w:multiLevelType w:val="hybridMultilevel"/>
    <w:tmpl w:val="D1D20E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E3AA9"/>
    <w:multiLevelType w:val="hybridMultilevel"/>
    <w:tmpl w:val="C496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90010"/>
    <w:multiLevelType w:val="hybridMultilevel"/>
    <w:tmpl w:val="CE5E66F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A8C39B8"/>
    <w:multiLevelType w:val="hybridMultilevel"/>
    <w:tmpl w:val="CE5E66F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F1D742E"/>
    <w:multiLevelType w:val="hybridMultilevel"/>
    <w:tmpl w:val="930004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2E5256"/>
    <w:multiLevelType w:val="hybridMultilevel"/>
    <w:tmpl w:val="C27E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4"/>
  </w:num>
  <w:num w:numId="4">
    <w:abstractNumId w:val="4"/>
  </w:num>
  <w:num w:numId="5">
    <w:abstractNumId w:val="15"/>
  </w:num>
  <w:num w:numId="6">
    <w:abstractNumId w:val="3"/>
  </w:num>
  <w:num w:numId="7">
    <w:abstractNumId w:val="7"/>
  </w:num>
  <w:num w:numId="8">
    <w:abstractNumId w:val="13"/>
  </w:num>
  <w:num w:numId="9">
    <w:abstractNumId w:val="17"/>
  </w:num>
  <w:num w:numId="10">
    <w:abstractNumId w:val="0"/>
  </w:num>
  <w:num w:numId="11">
    <w:abstractNumId w:val="16"/>
  </w:num>
  <w:num w:numId="12">
    <w:abstractNumId w:val="12"/>
  </w:num>
  <w:num w:numId="13">
    <w:abstractNumId w:val="8"/>
  </w:num>
  <w:num w:numId="14">
    <w:abstractNumId w:val="1"/>
  </w:num>
  <w:num w:numId="15">
    <w:abstractNumId w:val="10"/>
  </w:num>
  <w:num w:numId="16">
    <w:abstractNumId w:val="5"/>
  </w:num>
  <w:num w:numId="17">
    <w:abstractNumId w:val="2"/>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5B"/>
    <w:rsid w:val="000572BB"/>
    <w:rsid w:val="0008789E"/>
    <w:rsid w:val="000A05DC"/>
    <w:rsid w:val="000A4A92"/>
    <w:rsid w:val="000B2D71"/>
    <w:rsid w:val="000B7EBB"/>
    <w:rsid w:val="000C04B6"/>
    <w:rsid w:val="000C2825"/>
    <w:rsid w:val="000D26B2"/>
    <w:rsid w:val="000E3F37"/>
    <w:rsid w:val="000E4DCD"/>
    <w:rsid w:val="000F19D3"/>
    <w:rsid w:val="000F3B47"/>
    <w:rsid w:val="0010297A"/>
    <w:rsid w:val="00102FF0"/>
    <w:rsid w:val="00117B3C"/>
    <w:rsid w:val="00150269"/>
    <w:rsid w:val="001602D8"/>
    <w:rsid w:val="00190300"/>
    <w:rsid w:val="00200AC1"/>
    <w:rsid w:val="00231B87"/>
    <w:rsid w:val="00242A99"/>
    <w:rsid w:val="00250B51"/>
    <w:rsid w:val="002555E4"/>
    <w:rsid w:val="002751EB"/>
    <w:rsid w:val="002D2033"/>
    <w:rsid w:val="002D3551"/>
    <w:rsid w:val="002E518E"/>
    <w:rsid w:val="003004A4"/>
    <w:rsid w:val="00310CEE"/>
    <w:rsid w:val="003210B7"/>
    <w:rsid w:val="00321EE0"/>
    <w:rsid w:val="0032448E"/>
    <w:rsid w:val="0032781E"/>
    <w:rsid w:val="00356080"/>
    <w:rsid w:val="003751DF"/>
    <w:rsid w:val="00393FF0"/>
    <w:rsid w:val="003B015C"/>
    <w:rsid w:val="003B13DB"/>
    <w:rsid w:val="003B2230"/>
    <w:rsid w:val="003E48EC"/>
    <w:rsid w:val="00401756"/>
    <w:rsid w:val="004027AC"/>
    <w:rsid w:val="00423242"/>
    <w:rsid w:val="00425233"/>
    <w:rsid w:val="00431ACE"/>
    <w:rsid w:val="00434BAA"/>
    <w:rsid w:val="004925F1"/>
    <w:rsid w:val="004B2B08"/>
    <w:rsid w:val="004B49C0"/>
    <w:rsid w:val="004D36C1"/>
    <w:rsid w:val="005224F5"/>
    <w:rsid w:val="00542077"/>
    <w:rsid w:val="005948A7"/>
    <w:rsid w:val="005A3B4D"/>
    <w:rsid w:val="005C25A8"/>
    <w:rsid w:val="005D63FC"/>
    <w:rsid w:val="005E254F"/>
    <w:rsid w:val="005E7409"/>
    <w:rsid w:val="005F013D"/>
    <w:rsid w:val="005F3690"/>
    <w:rsid w:val="005F745E"/>
    <w:rsid w:val="0061606E"/>
    <w:rsid w:val="006340BD"/>
    <w:rsid w:val="00634872"/>
    <w:rsid w:val="00647DD6"/>
    <w:rsid w:val="006537B1"/>
    <w:rsid w:val="00664D5A"/>
    <w:rsid w:val="00674CE1"/>
    <w:rsid w:val="00677EC0"/>
    <w:rsid w:val="00682F8B"/>
    <w:rsid w:val="006905CF"/>
    <w:rsid w:val="006A3CA2"/>
    <w:rsid w:val="006C753A"/>
    <w:rsid w:val="006E5A10"/>
    <w:rsid w:val="006F2B81"/>
    <w:rsid w:val="0072553C"/>
    <w:rsid w:val="00744F36"/>
    <w:rsid w:val="00763254"/>
    <w:rsid w:val="007902AE"/>
    <w:rsid w:val="00791EDC"/>
    <w:rsid w:val="007A730B"/>
    <w:rsid w:val="007B2229"/>
    <w:rsid w:val="007B5292"/>
    <w:rsid w:val="007C2838"/>
    <w:rsid w:val="007D00A7"/>
    <w:rsid w:val="007D5870"/>
    <w:rsid w:val="00801BE3"/>
    <w:rsid w:val="00806CA8"/>
    <w:rsid w:val="0081102B"/>
    <w:rsid w:val="0083422A"/>
    <w:rsid w:val="008837CE"/>
    <w:rsid w:val="008B21A0"/>
    <w:rsid w:val="008B327A"/>
    <w:rsid w:val="008B75BD"/>
    <w:rsid w:val="008C1705"/>
    <w:rsid w:val="008E516C"/>
    <w:rsid w:val="00911385"/>
    <w:rsid w:val="00913258"/>
    <w:rsid w:val="00915265"/>
    <w:rsid w:val="009471CB"/>
    <w:rsid w:val="00952F07"/>
    <w:rsid w:val="00980097"/>
    <w:rsid w:val="00980DF7"/>
    <w:rsid w:val="009A226D"/>
    <w:rsid w:val="009B3EB5"/>
    <w:rsid w:val="009D5EBF"/>
    <w:rsid w:val="009E0FE6"/>
    <w:rsid w:val="009F5CEF"/>
    <w:rsid w:val="00A113AE"/>
    <w:rsid w:val="00A24BC8"/>
    <w:rsid w:val="00A26DA6"/>
    <w:rsid w:val="00A3528C"/>
    <w:rsid w:val="00A400CA"/>
    <w:rsid w:val="00A456B0"/>
    <w:rsid w:val="00A65954"/>
    <w:rsid w:val="00A76624"/>
    <w:rsid w:val="00AA27E2"/>
    <w:rsid w:val="00AA4F46"/>
    <w:rsid w:val="00AB7C9C"/>
    <w:rsid w:val="00AF0608"/>
    <w:rsid w:val="00B04C4F"/>
    <w:rsid w:val="00B16383"/>
    <w:rsid w:val="00B178EA"/>
    <w:rsid w:val="00B21F18"/>
    <w:rsid w:val="00B67EFC"/>
    <w:rsid w:val="00B71149"/>
    <w:rsid w:val="00B910FB"/>
    <w:rsid w:val="00B94166"/>
    <w:rsid w:val="00BA48A6"/>
    <w:rsid w:val="00BB7C3B"/>
    <w:rsid w:val="00BC335B"/>
    <w:rsid w:val="00BE13B3"/>
    <w:rsid w:val="00BE4D09"/>
    <w:rsid w:val="00BF03B4"/>
    <w:rsid w:val="00BF2E9F"/>
    <w:rsid w:val="00BF64D3"/>
    <w:rsid w:val="00C02ED0"/>
    <w:rsid w:val="00C11678"/>
    <w:rsid w:val="00C14234"/>
    <w:rsid w:val="00C14E71"/>
    <w:rsid w:val="00C404BF"/>
    <w:rsid w:val="00C4517F"/>
    <w:rsid w:val="00C62362"/>
    <w:rsid w:val="00C669CE"/>
    <w:rsid w:val="00C7225F"/>
    <w:rsid w:val="00C735F5"/>
    <w:rsid w:val="00C824FE"/>
    <w:rsid w:val="00CA44B4"/>
    <w:rsid w:val="00CB3DF5"/>
    <w:rsid w:val="00CC0F8D"/>
    <w:rsid w:val="00CF150C"/>
    <w:rsid w:val="00CF1E5C"/>
    <w:rsid w:val="00D1383C"/>
    <w:rsid w:val="00D324B1"/>
    <w:rsid w:val="00D635A6"/>
    <w:rsid w:val="00D71EBC"/>
    <w:rsid w:val="00D830FF"/>
    <w:rsid w:val="00D85589"/>
    <w:rsid w:val="00D92E0C"/>
    <w:rsid w:val="00D95B60"/>
    <w:rsid w:val="00DC138E"/>
    <w:rsid w:val="00DC426F"/>
    <w:rsid w:val="00DC66E6"/>
    <w:rsid w:val="00DD5CCC"/>
    <w:rsid w:val="00DD6729"/>
    <w:rsid w:val="00E160FA"/>
    <w:rsid w:val="00E275D6"/>
    <w:rsid w:val="00E42527"/>
    <w:rsid w:val="00E74442"/>
    <w:rsid w:val="00E96E98"/>
    <w:rsid w:val="00ED2748"/>
    <w:rsid w:val="00ED778A"/>
    <w:rsid w:val="00EE1547"/>
    <w:rsid w:val="00F14C43"/>
    <w:rsid w:val="00F33157"/>
    <w:rsid w:val="00F374F0"/>
    <w:rsid w:val="00F76ADA"/>
    <w:rsid w:val="00F80B84"/>
    <w:rsid w:val="00FA32C3"/>
    <w:rsid w:val="00FC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364D"/>
  <w15:chartTrackingRefBased/>
  <w15:docId w15:val="{EB11B749-9E5F-4E75-B310-082E7227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35B"/>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04B6"/>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35B"/>
    <w:rPr>
      <w:rFonts w:asciiTheme="majorHAnsi" w:eastAsiaTheme="majorEastAsia" w:hAnsiTheme="majorHAnsi" w:cstheme="majorBidi"/>
      <w:color w:val="2F5496" w:themeColor="accent1" w:themeShade="BF"/>
      <w:sz w:val="32"/>
      <w:szCs w:val="32"/>
    </w:rPr>
  </w:style>
  <w:style w:type="paragraph" w:styleId="ListParagraph">
    <w:name w:val="List Paragraph"/>
    <w:aliases w:val="cS List Paragraph,List Paragraph1"/>
    <w:basedOn w:val="Normal"/>
    <w:link w:val="ListParagraphChar"/>
    <w:uiPriority w:val="34"/>
    <w:qFormat/>
    <w:rsid w:val="000A05DC"/>
    <w:pPr>
      <w:ind w:left="720"/>
      <w:contextualSpacing/>
    </w:pPr>
  </w:style>
  <w:style w:type="character" w:customStyle="1" w:styleId="Heading2Char">
    <w:name w:val="Heading 2 Char"/>
    <w:basedOn w:val="DefaultParagraphFont"/>
    <w:link w:val="Heading2"/>
    <w:uiPriority w:val="9"/>
    <w:rsid w:val="000C04B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83422A"/>
    <w:rPr>
      <w:color w:val="0563C1" w:themeColor="hyperlink"/>
      <w:u w:val="single"/>
    </w:rPr>
  </w:style>
  <w:style w:type="paragraph" w:styleId="BodyTextIndent">
    <w:name w:val="Body Text Indent"/>
    <w:basedOn w:val="Normal"/>
    <w:link w:val="BodyTextIndentChar"/>
    <w:semiHidden/>
    <w:unhideWhenUsed/>
    <w:rsid w:val="00A400CA"/>
    <w:pPr>
      <w:spacing w:after="0" w:line="240" w:lineRule="auto"/>
      <w:ind w:left="360" w:hanging="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A400CA"/>
    <w:rPr>
      <w:rFonts w:ascii="Times New Roman" w:eastAsia="Times New Roman" w:hAnsi="Times New Roman" w:cs="Times New Roman"/>
      <w:sz w:val="24"/>
      <w:szCs w:val="20"/>
    </w:rPr>
  </w:style>
  <w:style w:type="character" w:customStyle="1" w:styleId="ListParagraphChar">
    <w:name w:val="List Paragraph Char"/>
    <w:aliases w:val="cS List Paragraph Char,List Paragraph1 Char"/>
    <w:basedOn w:val="DefaultParagraphFont"/>
    <w:link w:val="ListParagraph"/>
    <w:uiPriority w:val="34"/>
    <w:locked/>
    <w:rsid w:val="00A400CA"/>
  </w:style>
  <w:style w:type="table" w:styleId="TableGrid">
    <w:name w:val="Table Grid"/>
    <w:basedOn w:val="TableNormal"/>
    <w:uiPriority w:val="39"/>
    <w:rsid w:val="00A400CA"/>
    <w:pPr>
      <w:spacing w:after="0" w:line="240" w:lineRule="auto"/>
    </w:pPr>
    <w:rPr>
      <w:rFonts w:eastAsiaTheme="minorEastAsia"/>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7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EFC"/>
    <w:rPr>
      <w:rFonts w:ascii="Segoe UI" w:hAnsi="Segoe UI" w:cs="Segoe UI"/>
      <w:sz w:val="18"/>
      <w:szCs w:val="18"/>
    </w:rPr>
  </w:style>
  <w:style w:type="character" w:styleId="CommentReference">
    <w:name w:val="annotation reference"/>
    <w:basedOn w:val="DefaultParagraphFont"/>
    <w:uiPriority w:val="99"/>
    <w:semiHidden/>
    <w:unhideWhenUsed/>
    <w:rsid w:val="0061606E"/>
    <w:rPr>
      <w:sz w:val="16"/>
      <w:szCs w:val="16"/>
    </w:rPr>
  </w:style>
  <w:style w:type="paragraph" w:styleId="CommentText">
    <w:name w:val="annotation text"/>
    <w:basedOn w:val="Normal"/>
    <w:link w:val="CommentTextChar"/>
    <w:uiPriority w:val="99"/>
    <w:semiHidden/>
    <w:unhideWhenUsed/>
    <w:rsid w:val="0061606E"/>
    <w:pPr>
      <w:spacing w:line="240" w:lineRule="auto"/>
    </w:pPr>
    <w:rPr>
      <w:sz w:val="20"/>
      <w:szCs w:val="20"/>
    </w:rPr>
  </w:style>
  <w:style w:type="character" w:customStyle="1" w:styleId="CommentTextChar">
    <w:name w:val="Comment Text Char"/>
    <w:basedOn w:val="DefaultParagraphFont"/>
    <w:link w:val="CommentText"/>
    <w:uiPriority w:val="99"/>
    <w:semiHidden/>
    <w:rsid w:val="0061606E"/>
    <w:rPr>
      <w:sz w:val="20"/>
      <w:szCs w:val="20"/>
    </w:rPr>
  </w:style>
  <w:style w:type="paragraph" w:styleId="CommentSubject">
    <w:name w:val="annotation subject"/>
    <w:basedOn w:val="CommentText"/>
    <w:next w:val="CommentText"/>
    <w:link w:val="CommentSubjectChar"/>
    <w:uiPriority w:val="99"/>
    <w:semiHidden/>
    <w:unhideWhenUsed/>
    <w:rsid w:val="0061606E"/>
    <w:rPr>
      <w:b/>
      <w:bCs/>
    </w:rPr>
  </w:style>
  <w:style w:type="character" w:customStyle="1" w:styleId="CommentSubjectChar">
    <w:name w:val="Comment Subject Char"/>
    <w:basedOn w:val="CommentTextChar"/>
    <w:link w:val="CommentSubject"/>
    <w:uiPriority w:val="99"/>
    <w:semiHidden/>
    <w:rsid w:val="0061606E"/>
    <w:rPr>
      <w:b/>
      <w:bCs/>
      <w:sz w:val="20"/>
      <w:szCs w:val="20"/>
    </w:rPr>
  </w:style>
  <w:style w:type="paragraph" w:styleId="Header">
    <w:name w:val="header"/>
    <w:basedOn w:val="Normal"/>
    <w:link w:val="HeaderChar"/>
    <w:uiPriority w:val="99"/>
    <w:unhideWhenUsed/>
    <w:rsid w:val="00DC6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6E6"/>
  </w:style>
  <w:style w:type="paragraph" w:styleId="Footer">
    <w:name w:val="footer"/>
    <w:basedOn w:val="Normal"/>
    <w:link w:val="FooterChar"/>
    <w:uiPriority w:val="99"/>
    <w:unhideWhenUsed/>
    <w:rsid w:val="00DC6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69092">
      <w:bodyDiv w:val="1"/>
      <w:marLeft w:val="0"/>
      <w:marRight w:val="0"/>
      <w:marTop w:val="0"/>
      <w:marBottom w:val="0"/>
      <w:divBdr>
        <w:top w:val="none" w:sz="0" w:space="0" w:color="auto"/>
        <w:left w:val="none" w:sz="0" w:space="0" w:color="auto"/>
        <w:bottom w:val="none" w:sz="0" w:space="0" w:color="auto"/>
        <w:right w:val="none" w:sz="0" w:space="0" w:color="auto"/>
      </w:divBdr>
    </w:div>
    <w:div w:id="276067310">
      <w:bodyDiv w:val="1"/>
      <w:marLeft w:val="0"/>
      <w:marRight w:val="0"/>
      <w:marTop w:val="0"/>
      <w:marBottom w:val="0"/>
      <w:divBdr>
        <w:top w:val="none" w:sz="0" w:space="0" w:color="auto"/>
        <w:left w:val="none" w:sz="0" w:space="0" w:color="auto"/>
        <w:bottom w:val="none" w:sz="0" w:space="0" w:color="auto"/>
        <w:right w:val="none" w:sz="0" w:space="0" w:color="auto"/>
      </w:divBdr>
    </w:div>
    <w:div w:id="396826182">
      <w:bodyDiv w:val="1"/>
      <w:marLeft w:val="0"/>
      <w:marRight w:val="0"/>
      <w:marTop w:val="0"/>
      <w:marBottom w:val="0"/>
      <w:divBdr>
        <w:top w:val="none" w:sz="0" w:space="0" w:color="auto"/>
        <w:left w:val="none" w:sz="0" w:space="0" w:color="auto"/>
        <w:bottom w:val="none" w:sz="0" w:space="0" w:color="auto"/>
        <w:right w:val="none" w:sz="0" w:space="0" w:color="auto"/>
      </w:divBdr>
    </w:div>
    <w:div w:id="680007727">
      <w:bodyDiv w:val="1"/>
      <w:marLeft w:val="0"/>
      <w:marRight w:val="0"/>
      <w:marTop w:val="0"/>
      <w:marBottom w:val="0"/>
      <w:divBdr>
        <w:top w:val="none" w:sz="0" w:space="0" w:color="auto"/>
        <w:left w:val="none" w:sz="0" w:space="0" w:color="auto"/>
        <w:bottom w:val="none" w:sz="0" w:space="0" w:color="auto"/>
        <w:right w:val="none" w:sz="0" w:space="0" w:color="auto"/>
      </w:divBdr>
    </w:div>
    <w:div w:id="830414150">
      <w:bodyDiv w:val="1"/>
      <w:marLeft w:val="0"/>
      <w:marRight w:val="0"/>
      <w:marTop w:val="0"/>
      <w:marBottom w:val="0"/>
      <w:divBdr>
        <w:top w:val="none" w:sz="0" w:space="0" w:color="auto"/>
        <w:left w:val="none" w:sz="0" w:space="0" w:color="auto"/>
        <w:bottom w:val="none" w:sz="0" w:space="0" w:color="auto"/>
        <w:right w:val="none" w:sz="0" w:space="0" w:color="auto"/>
      </w:divBdr>
    </w:div>
    <w:div w:id="851602405">
      <w:bodyDiv w:val="1"/>
      <w:marLeft w:val="0"/>
      <w:marRight w:val="0"/>
      <w:marTop w:val="0"/>
      <w:marBottom w:val="0"/>
      <w:divBdr>
        <w:top w:val="none" w:sz="0" w:space="0" w:color="auto"/>
        <w:left w:val="none" w:sz="0" w:space="0" w:color="auto"/>
        <w:bottom w:val="none" w:sz="0" w:space="0" w:color="auto"/>
        <w:right w:val="none" w:sz="0" w:space="0" w:color="auto"/>
      </w:divBdr>
    </w:div>
    <w:div w:id="1068189653">
      <w:bodyDiv w:val="1"/>
      <w:marLeft w:val="0"/>
      <w:marRight w:val="0"/>
      <w:marTop w:val="0"/>
      <w:marBottom w:val="0"/>
      <w:divBdr>
        <w:top w:val="none" w:sz="0" w:space="0" w:color="auto"/>
        <w:left w:val="none" w:sz="0" w:space="0" w:color="auto"/>
        <w:bottom w:val="none" w:sz="0" w:space="0" w:color="auto"/>
        <w:right w:val="none" w:sz="0" w:space="0" w:color="auto"/>
      </w:divBdr>
    </w:div>
    <w:div w:id="1250507846">
      <w:bodyDiv w:val="1"/>
      <w:marLeft w:val="0"/>
      <w:marRight w:val="0"/>
      <w:marTop w:val="0"/>
      <w:marBottom w:val="0"/>
      <w:divBdr>
        <w:top w:val="none" w:sz="0" w:space="0" w:color="auto"/>
        <w:left w:val="none" w:sz="0" w:space="0" w:color="auto"/>
        <w:bottom w:val="none" w:sz="0" w:space="0" w:color="auto"/>
        <w:right w:val="none" w:sz="0" w:space="0" w:color="auto"/>
      </w:divBdr>
    </w:div>
    <w:div w:id="1275989294">
      <w:bodyDiv w:val="1"/>
      <w:marLeft w:val="0"/>
      <w:marRight w:val="0"/>
      <w:marTop w:val="0"/>
      <w:marBottom w:val="0"/>
      <w:divBdr>
        <w:top w:val="none" w:sz="0" w:space="0" w:color="auto"/>
        <w:left w:val="none" w:sz="0" w:space="0" w:color="auto"/>
        <w:bottom w:val="none" w:sz="0" w:space="0" w:color="auto"/>
        <w:right w:val="none" w:sz="0" w:space="0" w:color="auto"/>
      </w:divBdr>
    </w:div>
    <w:div w:id="1279098564">
      <w:bodyDiv w:val="1"/>
      <w:marLeft w:val="0"/>
      <w:marRight w:val="0"/>
      <w:marTop w:val="0"/>
      <w:marBottom w:val="0"/>
      <w:divBdr>
        <w:top w:val="none" w:sz="0" w:space="0" w:color="auto"/>
        <w:left w:val="none" w:sz="0" w:space="0" w:color="auto"/>
        <w:bottom w:val="none" w:sz="0" w:space="0" w:color="auto"/>
        <w:right w:val="none" w:sz="0" w:space="0" w:color="auto"/>
      </w:divBdr>
    </w:div>
    <w:div w:id="1358238393">
      <w:bodyDiv w:val="1"/>
      <w:marLeft w:val="0"/>
      <w:marRight w:val="0"/>
      <w:marTop w:val="0"/>
      <w:marBottom w:val="0"/>
      <w:divBdr>
        <w:top w:val="none" w:sz="0" w:space="0" w:color="auto"/>
        <w:left w:val="none" w:sz="0" w:space="0" w:color="auto"/>
        <w:bottom w:val="none" w:sz="0" w:space="0" w:color="auto"/>
        <w:right w:val="none" w:sz="0" w:space="0" w:color="auto"/>
      </w:divBdr>
    </w:div>
    <w:div w:id="1580670284">
      <w:bodyDiv w:val="1"/>
      <w:marLeft w:val="0"/>
      <w:marRight w:val="0"/>
      <w:marTop w:val="0"/>
      <w:marBottom w:val="0"/>
      <w:divBdr>
        <w:top w:val="none" w:sz="0" w:space="0" w:color="auto"/>
        <w:left w:val="none" w:sz="0" w:space="0" w:color="auto"/>
        <w:bottom w:val="none" w:sz="0" w:space="0" w:color="auto"/>
        <w:right w:val="none" w:sz="0" w:space="0" w:color="auto"/>
      </w:divBdr>
    </w:div>
    <w:div w:id="1616714385">
      <w:bodyDiv w:val="1"/>
      <w:marLeft w:val="0"/>
      <w:marRight w:val="0"/>
      <w:marTop w:val="0"/>
      <w:marBottom w:val="0"/>
      <w:divBdr>
        <w:top w:val="none" w:sz="0" w:space="0" w:color="auto"/>
        <w:left w:val="none" w:sz="0" w:space="0" w:color="auto"/>
        <w:bottom w:val="none" w:sz="0" w:space="0" w:color="auto"/>
        <w:right w:val="none" w:sz="0" w:space="0" w:color="auto"/>
      </w:divBdr>
    </w:div>
    <w:div w:id="1656377001">
      <w:bodyDiv w:val="1"/>
      <w:marLeft w:val="0"/>
      <w:marRight w:val="0"/>
      <w:marTop w:val="0"/>
      <w:marBottom w:val="0"/>
      <w:divBdr>
        <w:top w:val="none" w:sz="0" w:space="0" w:color="auto"/>
        <w:left w:val="none" w:sz="0" w:space="0" w:color="auto"/>
        <w:bottom w:val="none" w:sz="0" w:space="0" w:color="auto"/>
        <w:right w:val="none" w:sz="0" w:space="0" w:color="auto"/>
      </w:divBdr>
    </w:div>
    <w:div w:id="1830247586">
      <w:bodyDiv w:val="1"/>
      <w:marLeft w:val="0"/>
      <w:marRight w:val="0"/>
      <w:marTop w:val="0"/>
      <w:marBottom w:val="0"/>
      <w:divBdr>
        <w:top w:val="none" w:sz="0" w:space="0" w:color="auto"/>
        <w:left w:val="none" w:sz="0" w:space="0" w:color="auto"/>
        <w:bottom w:val="none" w:sz="0" w:space="0" w:color="auto"/>
        <w:right w:val="none" w:sz="0" w:space="0" w:color="auto"/>
      </w:divBdr>
    </w:div>
    <w:div w:id="1878857287">
      <w:bodyDiv w:val="1"/>
      <w:marLeft w:val="0"/>
      <w:marRight w:val="0"/>
      <w:marTop w:val="0"/>
      <w:marBottom w:val="0"/>
      <w:divBdr>
        <w:top w:val="none" w:sz="0" w:space="0" w:color="auto"/>
        <w:left w:val="none" w:sz="0" w:space="0" w:color="auto"/>
        <w:bottom w:val="none" w:sz="0" w:space="0" w:color="auto"/>
        <w:right w:val="none" w:sz="0" w:space="0" w:color="auto"/>
      </w:divBdr>
    </w:div>
    <w:div w:id="196040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s@rt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rtints23.rti.ns\gss\Data_Collection_2020\Communications\COVID_Onboarding_alternates.xlsx" TargetMode="External"/><Relationship Id="rId4" Type="http://schemas.openxmlformats.org/officeDocument/2006/relationships/settings" Target="settings.xml"/><Relationship Id="rId9" Type="http://schemas.openxmlformats.org/officeDocument/2006/relationships/hyperlink" Target="https://gss2020stage.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D108F-9B7D-4B0A-A857-7450BB49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8320</Words>
  <Characters>47429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Stoetzel, Jack</dc:creator>
  <cp:keywords/>
  <dc:description/>
  <cp:lastModifiedBy>Finamore, John M.</cp:lastModifiedBy>
  <cp:revision>6</cp:revision>
  <dcterms:created xsi:type="dcterms:W3CDTF">2020-11-23T20:27:00Z</dcterms:created>
  <dcterms:modified xsi:type="dcterms:W3CDTF">2020-11-27T17:23:00Z</dcterms:modified>
</cp:coreProperties>
</file>