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B3C22" w:rsidR="004A1DE0" w:rsidP="004A1DE0" w:rsidRDefault="004A1DE0">
      <w:pPr>
        <w:jc w:val="center"/>
        <w:rPr>
          <w:b/>
          <w:bCs/>
          <w:u w:val="single"/>
        </w:rPr>
      </w:pPr>
      <w:bookmarkStart w:name="_GoBack" w:id="0"/>
      <w:bookmarkEnd w:id="0"/>
      <w:r w:rsidRPr="009B3C22">
        <w:rPr>
          <w:b/>
          <w:bCs/>
          <w:u w:val="single"/>
        </w:rPr>
        <w:t>Legal Authorities</w:t>
      </w:r>
    </w:p>
    <w:p w:rsidRPr="009B3C22" w:rsidR="004A1DE0" w:rsidP="004A1DE0" w:rsidRDefault="004A1DE0">
      <w:pPr>
        <w:rPr>
          <w:b/>
          <w:bCs/>
          <w:u w:val="single"/>
        </w:rPr>
      </w:pPr>
    </w:p>
    <w:p w:rsidR="004A1DE0" w:rsidP="004A1DE0" w:rsidRDefault="004A1DE0">
      <w:pPr>
        <w:autoSpaceDE w:val="0"/>
        <w:autoSpaceDN w:val="0"/>
        <w:adjustRightInd w:val="0"/>
        <w:ind w:left="360"/>
      </w:pPr>
    </w:p>
    <w:p w:rsidRPr="007F768A" w:rsidR="004A1DE0" w:rsidP="004A1DE0" w:rsidRDefault="004A1DE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F768A">
        <w:rPr>
          <w:rFonts w:ascii="Times New Roman" w:hAnsi="Times New Roman"/>
          <w:sz w:val="24"/>
          <w:szCs w:val="24"/>
        </w:rPr>
        <w:t xml:space="preserve">22 U.S.C. Section 211a et </w:t>
      </w:r>
      <w:proofErr w:type="spellStart"/>
      <w:r w:rsidRPr="007F768A">
        <w:rPr>
          <w:rFonts w:ascii="Times New Roman" w:hAnsi="Times New Roman"/>
          <w:sz w:val="24"/>
          <w:szCs w:val="24"/>
        </w:rPr>
        <w:t>seq</w:t>
      </w:r>
      <w:proofErr w:type="spellEnd"/>
      <w:r w:rsidRPr="007F768A">
        <w:rPr>
          <w:rFonts w:ascii="Times New Roman" w:hAnsi="Times New Roman"/>
          <w:sz w:val="24"/>
          <w:szCs w:val="24"/>
        </w:rPr>
        <w:t xml:space="preserve">: </w:t>
      </w:r>
    </w:p>
    <w:p w:rsidR="004A1DE0" w:rsidP="004A1DE0" w:rsidRDefault="00CB361A">
      <w:pPr>
        <w:autoSpaceDE w:val="0"/>
        <w:autoSpaceDN w:val="0"/>
        <w:adjustRightInd w:val="0"/>
        <w:ind w:left="360"/>
      </w:pPr>
      <w:hyperlink w:history="1" r:id="rId7">
        <w:r w:rsidRPr="00D212D4" w:rsidR="004A1DE0">
          <w:rPr>
            <w:rStyle w:val="Hyperlink"/>
          </w:rPr>
          <w:t>http://uscode.house.gov/view.xhtml?path=/prelim@title22/chapter4&amp;edition=prelim</w:t>
        </w:r>
      </w:hyperlink>
    </w:p>
    <w:p w:rsidRPr="009B3C22" w:rsidR="004A1DE0" w:rsidP="004A1DE0" w:rsidRDefault="00CB361A">
      <w:pPr>
        <w:rPr>
          <w:rFonts w:ascii="Arial Unicode MS" w:hAnsi="Arial Unicode MS" w:eastAsia="Arial Unicode MS" w:cs="Arial Unicode MS"/>
        </w:rPr>
      </w:pPr>
      <w:hyperlink w:history="1" r:id="rId8"/>
    </w:p>
    <w:p w:rsidRPr="00E906C8" w:rsidR="004A1DE0" w:rsidP="004A1DE0" w:rsidRDefault="004A1DE0">
      <w:pPr>
        <w:numPr>
          <w:ilvl w:val="0"/>
          <w:numId w:val="1"/>
        </w:numPr>
      </w:pPr>
      <w:r>
        <w:rPr>
          <w:szCs w:val="20"/>
        </w:rPr>
        <w:t xml:space="preserve">The Western Hemisphere Travel Initiative, </w:t>
      </w:r>
      <w:r w:rsidRPr="009B3C22">
        <w:rPr>
          <w:szCs w:val="20"/>
        </w:rPr>
        <w:t xml:space="preserve">The Intelligence Reform and Terrorism Prevention Act (IRTPA) Public Law 108-458 (December 17, 2004), </w:t>
      </w:r>
    </w:p>
    <w:p w:rsidR="004A1DE0" w:rsidP="004A1DE0" w:rsidRDefault="00CB361A">
      <w:pPr>
        <w:ind w:left="360"/>
      </w:pPr>
      <w:hyperlink w:history="1" r:id="rId9">
        <w:r w:rsidRPr="00D80723" w:rsidR="004A1DE0">
          <w:rPr>
            <w:rStyle w:val="Hyperlink"/>
          </w:rPr>
          <w:t>http://uscode.house.gov/view.xhtml?req=granuleid:USC-prelim-title8-section1185&amp;num=0&amp;edition=prelim</w:t>
        </w:r>
      </w:hyperlink>
    </w:p>
    <w:p w:rsidRPr="009B3C22" w:rsidR="004A1DE0" w:rsidP="004A1DE0" w:rsidRDefault="004A1DE0">
      <w:pPr>
        <w:ind w:left="360"/>
      </w:pPr>
    </w:p>
    <w:sectPr w:rsidRPr="009B3C22" w:rsidR="004A1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1A" w:rsidRDefault="00CB361A" w:rsidP="00CB361A">
      <w:r>
        <w:separator/>
      </w:r>
    </w:p>
  </w:endnote>
  <w:endnote w:type="continuationSeparator" w:id="0">
    <w:p w:rsidR="00CB361A" w:rsidRDefault="00CB361A" w:rsidP="00CB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1A" w:rsidRDefault="00CB361A" w:rsidP="00CB361A">
      <w:r>
        <w:separator/>
      </w:r>
    </w:p>
  </w:footnote>
  <w:footnote w:type="continuationSeparator" w:id="0">
    <w:p w:rsidR="00CB361A" w:rsidRDefault="00CB361A" w:rsidP="00CB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E0"/>
    <w:rsid w:val="004A1DE0"/>
    <w:rsid w:val="00C4213A"/>
    <w:rsid w:val="00CB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414C49-CE54-4140-8FBB-701D848D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E0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A1D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c.org/privacy/terrorism/hr316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code.house.gov/view.xhtml?path=/prelim@title22/chapter4&amp;edition=prel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code.house.gov/view.xhtml?req=granuleid:USC-prelim-title8-section1185&amp;num=0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Allen Foster</cp:lastModifiedBy>
  <cp:revision>2</cp:revision>
  <dcterms:created xsi:type="dcterms:W3CDTF">2020-05-18T12:41:00Z</dcterms:created>
  <dcterms:modified xsi:type="dcterms:W3CDTF">2020-05-18T12:41:00Z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FosterAJ@state.gov</vt:lpwstr>
  </property>
  <property fmtid="{D5CDD505-2E9C-101B-9397-08002B2CF9AE}" pid="5" name="MSIP_Label_1665d9ee-429a-4d5f-97cc-cfb56e044a6e_SetDate">
    <vt:lpwstr>2020-05-18T12:41:23.7328982Z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7dcbd4ee-e64f-4c20-a0be-d48a7454966e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