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2C4F75" w:rsidP="002C4F75" w:rsidRDefault="002C4F75" w14:paraId="67FC13C4" w14:textId="77777777">
      <w:pPr>
        <w:jc w:val="center"/>
        <w:rPr>
          <w:rFonts w:ascii="Arial" w:hAnsi="Arial" w:cs="Arial"/>
          <w:b/>
        </w:rPr>
      </w:pPr>
    </w:p>
    <w:p w:rsidRPr="002C4F75" w:rsidR="002C4F75" w:rsidP="002C4F75" w:rsidRDefault="002C4F75" w14:paraId="4C8F2D4E" w14:textId="77777777">
      <w:pPr>
        <w:pStyle w:val="ReportCover-Title"/>
        <w:rPr>
          <w:rFonts w:ascii="Arial" w:hAnsi="Arial" w:cs="Arial"/>
          <w:color w:val="auto"/>
        </w:rPr>
      </w:pPr>
    </w:p>
    <w:p w:rsidRPr="00BF6117" w:rsidR="002C4F75" w:rsidP="00AD470D" w:rsidRDefault="008C32B7" w14:paraId="2BC9E0C7" w14:textId="4B899165">
      <w:pPr>
        <w:pStyle w:val="Heading2"/>
        <w:jc w:val="center"/>
      </w:pPr>
      <w:bookmarkStart w:name="_Toc203996771" w:id="0"/>
      <w:bookmarkStart w:name="_Toc203996676" w:id="1"/>
      <w:bookmarkStart w:name="_Toc212348478" w:id="2"/>
      <w:bookmarkStart w:name="_Toc204675296" w:id="3"/>
      <w:r w:rsidRPr="00BF6117">
        <w:rPr>
          <w:rFonts w:ascii="Arial" w:hAnsi="Arial" w:cs="Arial"/>
          <w:i w:val="0"/>
          <w:sz w:val="40"/>
          <w:szCs w:val="40"/>
        </w:rPr>
        <w:t>Formative Data Collections</w:t>
      </w:r>
      <w:bookmarkEnd w:id="0"/>
      <w:bookmarkEnd w:id="1"/>
      <w:r w:rsidRPr="00BF6117">
        <w:rPr>
          <w:rFonts w:ascii="Arial" w:hAnsi="Arial" w:cs="Arial"/>
          <w:i w:val="0"/>
          <w:sz w:val="40"/>
          <w:szCs w:val="40"/>
        </w:rPr>
        <w:t xml:space="preserve"> for </w:t>
      </w:r>
      <w:r w:rsidRPr="00BF6117" w:rsidR="00DE25B3">
        <w:rPr>
          <w:rFonts w:ascii="Arial" w:hAnsi="Arial" w:cs="Arial"/>
          <w:i w:val="0"/>
          <w:sz w:val="40"/>
          <w:szCs w:val="40"/>
        </w:rPr>
        <w:t xml:space="preserve">ACF </w:t>
      </w:r>
      <w:r w:rsidRPr="00BF6117">
        <w:rPr>
          <w:rFonts w:ascii="Arial" w:hAnsi="Arial" w:cs="Arial"/>
          <w:i w:val="0"/>
          <w:sz w:val="40"/>
          <w:szCs w:val="40"/>
        </w:rPr>
        <w:t>Research</w:t>
      </w:r>
      <w:bookmarkEnd w:id="2"/>
      <w:bookmarkEnd w:id="3"/>
      <w:r w:rsidRPr="00BF6117" w:rsidR="00C777EE">
        <w:rPr>
          <w:rFonts w:ascii="Arial" w:hAnsi="Arial" w:cs="Arial"/>
          <w:i w:val="0"/>
          <w:sz w:val="40"/>
          <w:szCs w:val="40"/>
        </w:rPr>
        <w:t xml:space="preserve"> </w:t>
      </w:r>
    </w:p>
    <w:p w:rsidRPr="00BF6117" w:rsidR="002C4F75" w:rsidP="002C4F75" w:rsidRDefault="002C4F75" w14:paraId="7AC10B28" w14:textId="77777777">
      <w:pPr>
        <w:pStyle w:val="ReportCover-Title"/>
        <w:rPr>
          <w:rFonts w:ascii="Arial" w:hAnsi="Arial" w:cs="Arial"/>
          <w:color w:val="auto"/>
        </w:rPr>
      </w:pPr>
    </w:p>
    <w:p w:rsidRPr="00BF6117" w:rsidR="002C4F75" w:rsidP="002C4F75" w:rsidRDefault="002C4F75" w14:paraId="5AD5E7B4" w14:textId="77777777">
      <w:pPr>
        <w:pStyle w:val="ReportCover-Title"/>
        <w:jc w:val="center"/>
        <w:rPr>
          <w:rFonts w:ascii="Arial" w:hAnsi="Arial" w:cs="Arial"/>
          <w:color w:val="auto"/>
          <w:sz w:val="32"/>
          <w:szCs w:val="32"/>
        </w:rPr>
      </w:pPr>
      <w:r w:rsidRPr="00BF6117">
        <w:rPr>
          <w:rFonts w:ascii="Arial" w:hAnsi="Arial" w:cs="Arial"/>
          <w:color w:val="auto"/>
          <w:sz w:val="32"/>
          <w:szCs w:val="32"/>
        </w:rPr>
        <w:t>OMB Information Collection Request</w:t>
      </w:r>
    </w:p>
    <w:p w:rsidRPr="00BF6117" w:rsidR="002C4F75" w:rsidP="002C4F75" w:rsidRDefault="002C4F75" w14:paraId="5B26CD10" w14:textId="77777777">
      <w:pPr>
        <w:pStyle w:val="ReportCover-Title"/>
        <w:jc w:val="center"/>
        <w:rPr>
          <w:rFonts w:ascii="Arial" w:hAnsi="Arial" w:cs="Arial"/>
          <w:color w:val="auto"/>
          <w:sz w:val="32"/>
          <w:szCs w:val="32"/>
        </w:rPr>
      </w:pPr>
      <w:r w:rsidRPr="00BF6117">
        <w:rPr>
          <w:rFonts w:ascii="Arial" w:hAnsi="Arial" w:cs="Arial"/>
          <w:color w:val="auto"/>
          <w:sz w:val="32"/>
          <w:szCs w:val="32"/>
        </w:rPr>
        <w:t xml:space="preserve">0970 - </w:t>
      </w:r>
      <w:r w:rsidRPr="00BF6117" w:rsidR="008C32B7">
        <w:rPr>
          <w:rFonts w:ascii="Arial" w:hAnsi="Arial" w:cs="Arial"/>
          <w:color w:val="auto"/>
          <w:sz w:val="32"/>
          <w:szCs w:val="32"/>
        </w:rPr>
        <w:t>0356</w:t>
      </w:r>
    </w:p>
    <w:p w:rsidRPr="00BF6117" w:rsidR="002C4F75" w:rsidP="002C4F75" w:rsidRDefault="002C4F75" w14:paraId="7A95D57F" w14:textId="77777777">
      <w:pPr>
        <w:rPr>
          <w:rFonts w:ascii="Arial" w:hAnsi="Arial" w:cs="Arial"/>
          <w:szCs w:val="22"/>
        </w:rPr>
      </w:pPr>
    </w:p>
    <w:p w:rsidRPr="00BF6117" w:rsidR="002C4F75" w:rsidP="002C4F75" w:rsidRDefault="002C4F75" w14:paraId="612C5E8C" w14:textId="77777777">
      <w:pPr>
        <w:pStyle w:val="ReportCover-Date"/>
        <w:jc w:val="center"/>
        <w:rPr>
          <w:rFonts w:ascii="Arial" w:hAnsi="Arial" w:cs="Arial"/>
          <w:color w:val="auto"/>
        </w:rPr>
      </w:pPr>
    </w:p>
    <w:p w:rsidRPr="00BF6117" w:rsidR="002C4F75" w:rsidP="002C4F75" w:rsidRDefault="002C4F75" w14:paraId="7E3412F9" w14:textId="77777777">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Supporting Statement</w:t>
      </w:r>
    </w:p>
    <w:p w:rsidRPr="00BF6117" w:rsidR="002C4F75" w:rsidP="002C4F75" w:rsidRDefault="002C4F75" w14:paraId="2EC8CCCD" w14:textId="77777777">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Part A</w:t>
      </w:r>
    </w:p>
    <w:p w:rsidR="00E54FC8" w:rsidP="00B45C1A" w:rsidRDefault="00AD470D" w14:paraId="68658F24" w14:textId="6F620535">
      <w:pPr>
        <w:pStyle w:val="ReportCover-Date"/>
        <w:spacing w:after="0"/>
        <w:jc w:val="center"/>
        <w:rPr>
          <w:rFonts w:ascii="Arial" w:hAnsi="Arial" w:cs="Arial"/>
          <w:color w:val="auto"/>
        </w:rPr>
      </w:pPr>
      <w:r w:rsidRPr="00BF6117">
        <w:rPr>
          <w:rFonts w:ascii="Arial" w:hAnsi="Arial" w:cs="Arial"/>
          <w:color w:val="auto"/>
        </w:rPr>
        <w:t>March 2018</w:t>
      </w:r>
    </w:p>
    <w:p w:rsidR="00B10DCA" w:rsidP="00B45C1A" w:rsidRDefault="00B10DCA" w14:paraId="1E6EC754" w14:textId="5B4D9B22">
      <w:pPr>
        <w:pStyle w:val="ReportCover-Date"/>
        <w:spacing w:after="0"/>
        <w:jc w:val="center"/>
        <w:rPr>
          <w:rFonts w:ascii="Arial" w:hAnsi="Arial" w:cs="Arial"/>
          <w:color w:val="auto"/>
        </w:rPr>
      </w:pPr>
      <w:r>
        <w:rPr>
          <w:rFonts w:ascii="Arial" w:hAnsi="Arial" w:cs="Arial"/>
          <w:color w:val="auto"/>
        </w:rPr>
        <w:t>Updated June 2018</w:t>
      </w:r>
    </w:p>
    <w:p w:rsidRPr="00BF6117" w:rsidR="007A106C" w:rsidP="007A106C" w:rsidRDefault="007A106C" w14:paraId="31694B87" w14:textId="77777777">
      <w:pPr>
        <w:pStyle w:val="ReportCover-Date"/>
        <w:spacing w:after="0"/>
        <w:jc w:val="center"/>
        <w:rPr>
          <w:rFonts w:ascii="Arial" w:hAnsi="Arial" w:cs="Arial"/>
          <w:color w:val="auto"/>
        </w:rPr>
      </w:pPr>
      <w:r>
        <w:rPr>
          <w:rFonts w:ascii="Arial" w:hAnsi="Arial" w:cs="Arial"/>
          <w:color w:val="auto"/>
        </w:rPr>
        <w:t>Updated October 2020</w:t>
      </w:r>
    </w:p>
    <w:p w:rsidRPr="00BF6117" w:rsidR="00B45C1A" w:rsidP="00B45C1A" w:rsidRDefault="00B45C1A" w14:paraId="1B313A89" w14:textId="77777777">
      <w:pPr>
        <w:pStyle w:val="ReportCover-Date"/>
        <w:spacing w:after="0"/>
        <w:jc w:val="center"/>
        <w:rPr>
          <w:rFonts w:ascii="Arial" w:hAnsi="Arial" w:cs="Arial"/>
          <w:color w:val="auto"/>
        </w:rPr>
      </w:pPr>
    </w:p>
    <w:p w:rsidRPr="00BF6117" w:rsidR="00B45C1A" w:rsidP="00B45C1A" w:rsidRDefault="00B45C1A" w14:paraId="4A9F672C" w14:textId="77777777">
      <w:pPr>
        <w:pStyle w:val="ReportCover-Date"/>
        <w:spacing w:after="0"/>
        <w:jc w:val="center"/>
        <w:rPr>
          <w:rFonts w:ascii="Arial" w:hAnsi="Arial" w:cs="Arial"/>
          <w:color w:val="auto"/>
        </w:rPr>
      </w:pPr>
    </w:p>
    <w:p w:rsidRPr="00BF6117" w:rsidR="00B45C1A" w:rsidP="00B45C1A" w:rsidRDefault="00B45C1A" w14:paraId="6045CECF" w14:textId="77777777">
      <w:pPr>
        <w:pStyle w:val="ReportCover-Date"/>
        <w:spacing w:after="0"/>
        <w:jc w:val="center"/>
        <w:rPr>
          <w:rFonts w:ascii="Arial" w:hAnsi="Arial" w:cs="Arial"/>
          <w:color w:val="auto"/>
        </w:rPr>
      </w:pPr>
    </w:p>
    <w:p w:rsidRPr="00BF6117" w:rsidR="00B45C1A" w:rsidP="00B45C1A" w:rsidRDefault="00B45C1A" w14:paraId="711BD481" w14:textId="77777777">
      <w:pPr>
        <w:pStyle w:val="ReportCover-Date"/>
        <w:spacing w:after="0"/>
        <w:jc w:val="center"/>
        <w:rPr>
          <w:rFonts w:ascii="Arial" w:hAnsi="Arial" w:cs="Arial"/>
          <w:color w:val="auto"/>
        </w:rPr>
      </w:pPr>
    </w:p>
    <w:p w:rsidRPr="00BF6117" w:rsidR="00B45C1A" w:rsidP="00B45C1A" w:rsidRDefault="00B45C1A" w14:paraId="53B45BFD" w14:textId="77777777">
      <w:pPr>
        <w:pStyle w:val="ReportCover-Date"/>
        <w:spacing w:after="0"/>
        <w:jc w:val="center"/>
        <w:rPr>
          <w:rFonts w:ascii="Arial" w:hAnsi="Arial" w:cs="Arial"/>
          <w:color w:val="auto"/>
        </w:rPr>
      </w:pPr>
    </w:p>
    <w:p w:rsidRPr="00BF6117" w:rsidR="00B45C1A" w:rsidP="00B45C1A" w:rsidRDefault="00B45C1A" w14:paraId="4939CDF4" w14:textId="77777777">
      <w:pPr>
        <w:pStyle w:val="ReportCover-Date"/>
        <w:spacing w:after="0"/>
        <w:jc w:val="center"/>
        <w:rPr>
          <w:rFonts w:ascii="Arial" w:hAnsi="Arial" w:cs="Arial"/>
          <w:color w:val="auto"/>
        </w:rPr>
      </w:pPr>
    </w:p>
    <w:p w:rsidRPr="00BF6117" w:rsidR="00B45C1A" w:rsidP="00B45C1A" w:rsidRDefault="00B45C1A" w14:paraId="499EE9B3" w14:textId="77777777">
      <w:pPr>
        <w:pStyle w:val="ReportCover-Date"/>
        <w:spacing w:after="0"/>
        <w:jc w:val="center"/>
        <w:rPr>
          <w:rFonts w:ascii="Arial" w:hAnsi="Arial" w:cs="Arial"/>
          <w:color w:val="auto"/>
        </w:rPr>
      </w:pPr>
    </w:p>
    <w:p w:rsidRPr="00BF6117" w:rsidR="00B45C1A" w:rsidP="00B45C1A" w:rsidRDefault="00B45C1A" w14:paraId="70784C9E" w14:textId="77777777">
      <w:pPr>
        <w:pStyle w:val="ReportCover-Date"/>
        <w:spacing w:after="0"/>
        <w:jc w:val="center"/>
        <w:rPr>
          <w:rFonts w:ascii="Arial" w:hAnsi="Arial" w:cs="Arial"/>
          <w:color w:val="auto"/>
        </w:rPr>
      </w:pPr>
    </w:p>
    <w:p w:rsidRPr="00BF6117" w:rsidR="00B45C1A" w:rsidP="00B45C1A" w:rsidRDefault="00B45C1A" w14:paraId="52204C5F" w14:textId="77777777">
      <w:pPr>
        <w:pStyle w:val="ReportCover-Date"/>
        <w:spacing w:after="0"/>
        <w:jc w:val="center"/>
        <w:rPr>
          <w:rFonts w:ascii="Arial" w:hAnsi="Arial" w:cs="Arial"/>
          <w:color w:val="auto"/>
        </w:rPr>
      </w:pPr>
    </w:p>
    <w:p w:rsidRPr="00BF6117" w:rsidR="002C4F75" w:rsidP="002C4F75" w:rsidRDefault="002C4F75" w14:paraId="3C1EC5D5" w14:textId="77777777">
      <w:pPr>
        <w:jc w:val="center"/>
        <w:rPr>
          <w:rFonts w:ascii="Arial" w:hAnsi="Arial" w:cs="Arial"/>
        </w:rPr>
      </w:pPr>
      <w:r w:rsidRPr="00BF6117">
        <w:rPr>
          <w:rFonts w:ascii="Arial" w:hAnsi="Arial" w:cs="Arial"/>
        </w:rPr>
        <w:t>Submitted By:</w:t>
      </w:r>
    </w:p>
    <w:p w:rsidRPr="00BF6117" w:rsidR="002C4F75" w:rsidP="002C4F75" w:rsidRDefault="002C4F75" w14:paraId="039856BF" w14:textId="77777777">
      <w:pPr>
        <w:jc w:val="center"/>
        <w:rPr>
          <w:rFonts w:ascii="Arial" w:hAnsi="Arial" w:cs="Arial"/>
        </w:rPr>
      </w:pPr>
      <w:r w:rsidRPr="00BF6117">
        <w:rPr>
          <w:rFonts w:ascii="Arial" w:hAnsi="Arial" w:cs="Arial"/>
        </w:rPr>
        <w:t>Office of Planning, Research</w:t>
      </w:r>
      <w:r w:rsidRPr="00BF6117" w:rsidR="00362F8A">
        <w:rPr>
          <w:rFonts w:ascii="Arial" w:hAnsi="Arial" w:cs="Arial"/>
        </w:rPr>
        <w:t>,</w:t>
      </w:r>
      <w:r w:rsidRPr="00BF6117">
        <w:rPr>
          <w:rFonts w:ascii="Arial" w:hAnsi="Arial" w:cs="Arial"/>
        </w:rPr>
        <w:t xml:space="preserve"> and Evaluation</w:t>
      </w:r>
    </w:p>
    <w:p w:rsidRPr="00BF6117" w:rsidR="002C4F75" w:rsidP="002C4F75" w:rsidRDefault="002C4F75" w14:paraId="0644931D" w14:textId="77777777">
      <w:pPr>
        <w:jc w:val="center"/>
        <w:rPr>
          <w:rFonts w:ascii="Arial" w:hAnsi="Arial" w:cs="Arial"/>
        </w:rPr>
      </w:pPr>
      <w:r w:rsidRPr="00BF6117">
        <w:rPr>
          <w:rFonts w:ascii="Arial" w:hAnsi="Arial" w:cs="Arial"/>
        </w:rPr>
        <w:t xml:space="preserve">Administration for Children and Families </w:t>
      </w:r>
    </w:p>
    <w:p w:rsidRPr="00BF6117" w:rsidR="002C4F75" w:rsidP="002C4F75" w:rsidRDefault="002C4F75" w14:paraId="0FCC7C15" w14:textId="77777777">
      <w:pPr>
        <w:jc w:val="center"/>
        <w:rPr>
          <w:rFonts w:ascii="Arial" w:hAnsi="Arial" w:cs="Arial"/>
        </w:rPr>
      </w:pPr>
      <w:r w:rsidRPr="00BF6117">
        <w:rPr>
          <w:rFonts w:ascii="Arial" w:hAnsi="Arial" w:cs="Arial"/>
        </w:rPr>
        <w:t>U.S. Department of Health and Human Services</w:t>
      </w:r>
    </w:p>
    <w:p w:rsidRPr="00BF6117" w:rsidR="00362F8A" w:rsidP="00362F8A" w:rsidRDefault="00362F8A" w14:paraId="32C0DC1D" w14:textId="77777777">
      <w:pPr>
        <w:jc w:val="center"/>
        <w:rPr>
          <w:rFonts w:ascii="Arial" w:hAnsi="Arial" w:cs="Arial"/>
        </w:rPr>
      </w:pPr>
      <w:r w:rsidRPr="00BF6117">
        <w:rPr>
          <w:rFonts w:ascii="Arial" w:hAnsi="Arial" w:cs="Arial"/>
        </w:rPr>
        <w:t>330 C Street, SW, 4</w:t>
      </w:r>
      <w:r w:rsidRPr="00BF6117">
        <w:rPr>
          <w:rFonts w:ascii="Arial" w:hAnsi="Arial" w:cs="Arial"/>
          <w:vertAlign w:val="superscript"/>
        </w:rPr>
        <w:t>th</w:t>
      </w:r>
      <w:r w:rsidRPr="00BF6117">
        <w:rPr>
          <w:rFonts w:ascii="Arial" w:hAnsi="Arial" w:cs="Arial"/>
        </w:rPr>
        <w:t xml:space="preserve"> Floor</w:t>
      </w:r>
    </w:p>
    <w:p w:rsidRPr="00BF6117" w:rsidR="002C4F75" w:rsidP="00362F8A" w:rsidRDefault="00362F8A" w14:paraId="2BC91E00" w14:textId="77777777">
      <w:pPr>
        <w:jc w:val="center"/>
        <w:rPr>
          <w:rFonts w:ascii="Arial" w:hAnsi="Arial" w:cs="Arial"/>
        </w:rPr>
      </w:pPr>
      <w:r w:rsidRPr="00BF6117">
        <w:rPr>
          <w:rFonts w:ascii="Arial" w:hAnsi="Arial" w:cs="Arial"/>
        </w:rPr>
        <w:t>Washington, DC 20201</w:t>
      </w:r>
    </w:p>
    <w:p w:rsidRPr="00BF6117" w:rsidR="00A56DC8" w:rsidP="002C4F75" w:rsidRDefault="00374DAB" w14:paraId="5D90BB31" w14:textId="77777777">
      <w:pPr>
        <w:rPr>
          <w:b/>
        </w:rPr>
      </w:pPr>
      <w:r w:rsidRPr="00BF6117">
        <w:rPr>
          <w:b/>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97C94" w:rsidR="00A56DC8" w:rsidTr="00A56DC8" w14:paraId="1EF5232F" w14:textId="77777777">
        <w:tc>
          <w:tcPr>
            <w:tcW w:w="9576" w:type="dxa"/>
            <w:shd w:val="clear" w:color="auto" w:fill="auto"/>
          </w:tcPr>
          <w:p w:rsidRPr="00BF6117" w:rsidR="00A56DC8" w:rsidP="00A56DC8" w:rsidRDefault="00A56DC8" w14:paraId="146A34CC" w14:textId="77777777"/>
          <w:p w:rsidRPr="00BF6117" w:rsidR="00A56DC8" w:rsidP="00A56DC8" w:rsidRDefault="00A56DC8" w14:paraId="49784276" w14:textId="6B4ED258">
            <w:pPr>
              <w:pStyle w:val="ListParagraph"/>
              <w:numPr>
                <w:ilvl w:val="0"/>
                <w:numId w:val="16"/>
              </w:numPr>
              <w:contextualSpacing/>
            </w:pPr>
            <w:r w:rsidRPr="00BF6117">
              <w:t>The goal of this generic ICR is to conduct formative studies to</w:t>
            </w:r>
            <w:r w:rsidRPr="00BF6117" w:rsidR="007225D9">
              <w:t xml:space="preserve"> inform ACF research</w:t>
            </w:r>
            <w:r w:rsidR="00B63B5F">
              <w:t xml:space="preserve"> and</w:t>
            </w:r>
            <w:r w:rsidR="0089394A">
              <w:t xml:space="preserve"> </w:t>
            </w:r>
            <w:r w:rsidRPr="00BF6117" w:rsidR="007225D9">
              <w:t xml:space="preserve">evaluation. </w:t>
            </w:r>
          </w:p>
          <w:p w:rsidR="007F28E1" w:rsidP="00A56DC8" w:rsidRDefault="005B4FF2" w14:paraId="259A863B" w14:textId="0E7C6490">
            <w:pPr>
              <w:pStyle w:val="ListParagraph"/>
              <w:numPr>
                <w:ilvl w:val="0"/>
                <w:numId w:val="16"/>
              </w:numPr>
              <w:contextualSpacing/>
            </w:pPr>
            <w:r w:rsidRPr="00BF6117">
              <w:t>The i</w:t>
            </w:r>
            <w:r w:rsidRPr="00BF6117" w:rsidR="00A56DC8">
              <w:t xml:space="preserve">ntended use of the resulting data is to </w:t>
            </w:r>
            <w:r w:rsidRPr="00BF6117" w:rsidR="007225D9">
              <w:t>improve</w:t>
            </w:r>
            <w:r w:rsidRPr="00BF6117" w:rsidR="00967D74">
              <w:t xml:space="preserve"> </w:t>
            </w:r>
            <w:r w:rsidRPr="00F97C94" w:rsidR="00967D74">
              <w:t>internal decisions regarding</w:t>
            </w:r>
            <w:r w:rsidRPr="00F97C94" w:rsidR="007225D9">
              <w:t xml:space="preserve"> ACF’s research, </w:t>
            </w:r>
            <w:r w:rsidR="00B63B5F">
              <w:t xml:space="preserve">and </w:t>
            </w:r>
            <w:r w:rsidRPr="00F97C94" w:rsidR="007225D9">
              <w:t>evaluation</w:t>
            </w:r>
            <w:r w:rsidRPr="00F97C94" w:rsidR="004B0AF7">
              <w:t>.</w:t>
            </w:r>
            <w:r w:rsidR="007F28E1">
              <w:t xml:space="preserve"> </w:t>
            </w:r>
            <w:r w:rsidR="00B63B5F">
              <w:t>W</w:t>
            </w:r>
            <w:r w:rsidRPr="00F97C94" w:rsidR="00B63B5F">
              <w:rPr>
                <w:szCs w:val="22"/>
              </w:rPr>
              <w:t xml:space="preserve">e may </w:t>
            </w:r>
            <w:r w:rsidR="00B63B5F">
              <w:rPr>
                <w:szCs w:val="22"/>
              </w:rPr>
              <w:t>share</w:t>
            </w:r>
            <w:r w:rsidRPr="00F97C94" w:rsidR="00B63B5F">
              <w:rPr>
                <w:szCs w:val="22"/>
              </w:rPr>
              <w:t xml:space="preserve"> information resulting from these data collections</w:t>
            </w:r>
            <w:r w:rsidR="00B63B5F">
              <w:rPr>
                <w:szCs w:val="22"/>
              </w:rPr>
              <w:t xml:space="preserve"> in the following ways</w:t>
            </w:r>
            <w:r w:rsidRPr="00F97C94" w:rsidR="00B63B5F">
              <w:rPr>
                <w:szCs w:val="22"/>
              </w:rPr>
              <w:t>:</w:t>
            </w:r>
          </w:p>
          <w:p w:rsidRPr="00F97C94" w:rsidR="00A56DC8" w:rsidP="00B63B5F" w:rsidRDefault="00B63B5F" w14:paraId="341C4559" w14:textId="77777777">
            <w:pPr>
              <w:pStyle w:val="ListParagraph"/>
              <w:numPr>
                <w:ilvl w:val="1"/>
                <w:numId w:val="16"/>
              </w:numPr>
              <w:contextualSpacing/>
            </w:pPr>
            <w:r>
              <w:rPr>
                <w:szCs w:val="22"/>
              </w:rPr>
              <w:t>R</w:t>
            </w:r>
            <w:r w:rsidRPr="00F97C94" w:rsidR="007F28E1">
              <w:rPr>
                <w:szCs w:val="22"/>
              </w:rPr>
              <w:t>esearch design documents or reports; research or technical assistance plans; background materials for technical workgroups; concept maps, process maps, or conceptual frameworks; contextualization of research findings from a follow-up data collection that has full PRA approval</w:t>
            </w:r>
            <w:r w:rsidR="009C5943">
              <w:rPr>
                <w:szCs w:val="22"/>
              </w:rPr>
              <w:t>; or informational</w:t>
            </w:r>
            <w:r w:rsidRPr="00F97C94" w:rsidR="009C5943">
              <w:rPr>
                <w:szCs w:val="22"/>
              </w:rPr>
              <w:t xml:space="preserve"> reports to TA providers</w:t>
            </w:r>
            <w:r w:rsidR="009C5943">
              <w:rPr>
                <w:szCs w:val="22"/>
              </w:rPr>
              <w:t xml:space="preserve"> </w:t>
            </w:r>
            <w:r w:rsidRPr="00F97C94" w:rsidR="007F28E1">
              <w:rPr>
                <w:szCs w:val="22"/>
              </w:rPr>
              <w:t xml:space="preserve">. In </w:t>
            </w:r>
            <w:r w:rsidR="007F28E1">
              <w:rPr>
                <w:szCs w:val="22"/>
              </w:rPr>
              <w:t>sharing</w:t>
            </w:r>
            <w:r w:rsidRPr="00F97C94" w:rsidR="007F28E1">
              <w:rPr>
                <w:szCs w:val="22"/>
              </w:rPr>
              <w:t xml:space="preserve"> findings, we will describe the study methods and limitations with regard to generalizability and as a basis for policy.</w:t>
            </w:r>
            <w:r w:rsidRPr="00F97C94" w:rsidR="007F28E1">
              <w:rPr>
                <w:rFonts w:ascii="Courier New" w:hAnsi="Courier New" w:cs="Courier New"/>
                <w:szCs w:val="22"/>
              </w:rPr>
              <w:t xml:space="preserve"> </w:t>
            </w:r>
          </w:p>
          <w:p w:rsidRPr="00F97C94" w:rsidR="00A56DC8" w:rsidP="00A56DC8" w:rsidRDefault="00A56DC8" w14:paraId="3B9D3ED9" w14:textId="552AA1B5">
            <w:pPr>
              <w:pStyle w:val="ListParagraph"/>
              <w:numPr>
                <w:ilvl w:val="0"/>
                <w:numId w:val="16"/>
              </w:numPr>
              <w:contextualSpacing/>
            </w:pPr>
            <w:r w:rsidRPr="00F97C94">
              <w:t>These formative studies will collect data using well</w:t>
            </w:r>
            <w:r w:rsidRPr="00F97C94" w:rsidR="004B0AF7">
              <w:t>-</w:t>
            </w:r>
            <w:r w:rsidRPr="00F97C94">
              <w:t>established methodologies, including: semi-structured and in-depth qualitative interviews</w:t>
            </w:r>
            <w:r w:rsidRPr="00F97C94" w:rsidR="004B0AF7">
              <w:t>;</w:t>
            </w:r>
            <w:r w:rsidRPr="00F97C94">
              <w:t xml:space="preserve"> focus groups; direct observations; document </w:t>
            </w:r>
            <w:r w:rsidRPr="00F97C94" w:rsidR="00B5221D">
              <w:t>analysis</w:t>
            </w:r>
            <w:r w:rsidRPr="00F97C94">
              <w:t xml:space="preserve">; and structured surveys. </w:t>
            </w:r>
          </w:p>
          <w:p w:rsidRPr="00F97C94" w:rsidR="00A56DC8" w:rsidP="00A56DC8" w:rsidRDefault="00A56DC8" w14:paraId="1A80EAAB" w14:textId="77777777">
            <w:pPr>
              <w:pStyle w:val="ListParagraph"/>
              <w:numPr>
                <w:ilvl w:val="0"/>
                <w:numId w:val="16"/>
              </w:numPr>
              <w:contextualSpacing/>
            </w:pPr>
            <w:r w:rsidRPr="00F97C94">
              <w:t>The populations to be studied include</w:t>
            </w:r>
            <w:r w:rsidRPr="00F97C94" w:rsidR="007225D9">
              <w:rPr>
                <w:rFonts w:ascii="TimesNewRoman" w:hAnsi="TimesNewRoman" w:cs="TimesNewRoman"/>
              </w:rPr>
              <w:t xml:space="preserve"> key stakeholder groups involved in ACF projects and programs, state or local government officials, service providers, participants in ACF progra</w:t>
            </w:r>
            <w:r w:rsidRPr="00F97C94" w:rsidR="004B0AF7">
              <w:rPr>
                <w:rFonts w:ascii="TimesNewRoman" w:hAnsi="TimesNewRoman" w:cs="TimesNewRoman"/>
              </w:rPr>
              <w:t>ms or similar comparison groups,</w:t>
            </w:r>
            <w:r w:rsidRPr="00F97C94" w:rsidR="007225D9">
              <w:rPr>
                <w:rFonts w:ascii="TimesNewRoman" w:hAnsi="TimesNewRoman" w:cs="TimesNewRoman"/>
              </w:rPr>
              <w:t xml:space="preserve"> experts in fields pertaining to ACF research and programs, or others involved in conducting ACF research or evaluation projects.</w:t>
            </w:r>
          </w:p>
          <w:p w:rsidRPr="00F97C94" w:rsidR="00A56DC8" w:rsidP="00A56DC8" w:rsidRDefault="00A56DC8" w14:paraId="5EB761CF" w14:textId="77777777">
            <w:pPr>
              <w:pStyle w:val="ListParagraph"/>
              <w:numPr>
                <w:ilvl w:val="0"/>
                <w:numId w:val="16"/>
              </w:numPr>
              <w:contextualSpacing/>
            </w:pPr>
            <w:r w:rsidRPr="00F97C94">
              <w:t>D</w:t>
            </w:r>
            <w:r w:rsidRPr="00F97C94" w:rsidR="004B0AF7">
              <w:t>ata will be analyzed using well-</w:t>
            </w:r>
            <w:r w:rsidRPr="00F97C94">
              <w:t xml:space="preserve">established qualitative analysis methods, such as coding interviews for themes. Structured response surveys will be analyzed using descriptive statistics and other appropriate statistical methods. </w:t>
            </w:r>
          </w:p>
          <w:p w:rsidRPr="00F97C94" w:rsidR="00A56DC8" w:rsidP="002C4F75" w:rsidRDefault="00A56DC8" w14:paraId="3C302B2D" w14:textId="77777777">
            <w:pPr>
              <w:rPr>
                <w:b/>
              </w:rPr>
            </w:pPr>
          </w:p>
        </w:tc>
      </w:tr>
    </w:tbl>
    <w:p w:rsidRPr="00F97C94" w:rsidR="00A56DC8" w:rsidP="002C4F75" w:rsidRDefault="00A56DC8" w14:paraId="3D5380A4" w14:textId="77777777">
      <w:pPr>
        <w:rPr>
          <w:b/>
        </w:rPr>
      </w:pPr>
    </w:p>
    <w:p w:rsidR="00511C4C" w:rsidP="00511C4C" w:rsidRDefault="00511C4C" w14:paraId="364F2480" w14:textId="77777777">
      <w:r w:rsidRPr="004A4D06">
        <w:rPr>
          <w:b/>
        </w:rPr>
        <w:t>Overview of change request:</w:t>
      </w:r>
      <w:r>
        <w:t xml:space="preserve"> </w:t>
      </w:r>
      <w:r w:rsidRPr="00371059">
        <w:t xml:space="preserve">The Formative Data Collections for ACF </w:t>
      </w:r>
      <w:r>
        <w:t>Research</w:t>
      </w:r>
      <w:r w:rsidRPr="00371059">
        <w:t xml:space="preserve"> generic was created to allow </w:t>
      </w:r>
      <w:r w:rsidRPr="003836F8">
        <w:rPr>
          <w:rFonts w:eastAsia="Arial Unicode MS"/>
          <w:noProof/>
        </w:rPr>
        <w:t xml:space="preserve">ACF </w:t>
      </w:r>
      <w:r w:rsidRPr="003836F8">
        <w:t xml:space="preserve">to conduct a variety of formative data collections </w:t>
      </w:r>
      <w:r>
        <w:t>to</w:t>
      </w:r>
      <w:r w:rsidRPr="003836F8">
        <w:t xml:space="preserve"> inform future research and </w:t>
      </w:r>
      <w:r>
        <w:t>evaluation activities</w:t>
      </w:r>
      <w:r w:rsidRPr="003836F8">
        <w:t xml:space="preserve">. </w:t>
      </w:r>
      <w:r>
        <w:t>ACF</w:t>
      </w:r>
      <w:r w:rsidRPr="003836F8">
        <w:t xml:space="preserve"> has used this umbrella generic clearance since 2008 and has found it very useful to </w:t>
      </w:r>
      <w:r>
        <w:t xml:space="preserve">inform </w:t>
      </w:r>
      <w:r w:rsidRPr="003836F8">
        <w:t>research</w:t>
      </w:r>
      <w:r>
        <w:t xml:space="preserve">, </w:t>
      </w:r>
      <w:r w:rsidRPr="003836F8">
        <w:t>evaluation</w:t>
      </w:r>
      <w:r>
        <w:t>, and technical assistance</w:t>
      </w:r>
      <w:r w:rsidRPr="003836F8">
        <w:t xml:space="preserve"> efforts. </w:t>
      </w:r>
      <w:r>
        <w:t xml:space="preserve">The current approval for this overarching generic expires in June 2021 but ACF has reached the previously approved burden estimates faster than anticipated. This is due to the usefulness of this tool in general, expanding ACF research and evaluation portfolio, and </w:t>
      </w:r>
      <w:r w:rsidRPr="00371059">
        <w:t>the unforeseen and unprecedented situation created by the COVID-19 pandemic</w:t>
      </w:r>
      <w:r>
        <w:t xml:space="preserve">. The overarching generic has allowed project teams to collect information to inform research plans during the pandemic, which has been incredibly useful. </w:t>
      </w:r>
    </w:p>
    <w:p w:rsidRPr="00371059" w:rsidR="00511C4C" w:rsidP="00511C4C" w:rsidRDefault="00511C4C" w14:paraId="153806D6" w14:textId="77777777"/>
    <w:p w:rsidRPr="00371059" w:rsidR="00511C4C" w:rsidP="00511C4C" w:rsidRDefault="00511C4C" w14:paraId="216B0C65" w14:textId="72F765D1">
      <w:r>
        <w:t xml:space="preserve">ACF is currently in the process of submitting a request to revise and extend data collection under this generic clearance. </w:t>
      </w:r>
      <w:r w:rsidRPr="00371059">
        <w:t xml:space="preserve">The 60-day comment period related to this revision request </w:t>
      </w:r>
      <w:r w:rsidR="001113F3">
        <w:t>will begin on</w:t>
      </w:r>
      <w:r w:rsidRPr="00371059">
        <w:t xml:space="preserve"> </w:t>
      </w:r>
      <w:r>
        <w:t xml:space="preserve">November </w:t>
      </w:r>
      <w:r w:rsidRPr="00371059">
        <w:t xml:space="preserve">3, 2020 and we intend to submit the request for the revision as soon as possible once the initial comment period is complete and any comments have been addressed, as needed. Until that time, however, we would like the opportunity to continue some generic information collections that were already in development and </w:t>
      </w:r>
      <w:r>
        <w:t xml:space="preserve">we </w:t>
      </w:r>
      <w:r w:rsidRPr="00371059">
        <w:t xml:space="preserve">intended to submit within the next couple </w:t>
      </w:r>
      <w:r w:rsidRPr="00371059">
        <w:lastRenderedPageBreak/>
        <w:t xml:space="preserve">months. For that reason, we are currently requesting a </w:t>
      </w:r>
      <w:proofErr w:type="spellStart"/>
      <w:r w:rsidRPr="00371059">
        <w:t>nonsubstantive</w:t>
      </w:r>
      <w:proofErr w:type="spellEnd"/>
      <w:r w:rsidRPr="00371059">
        <w:t xml:space="preserve"> change for a minor burden increase.</w:t>
      </w:r>
    </w:p>
    <w:p w:rsidR="00AA1D68" w:rsidP="00511C4C" w:rsidRDefault="00AA1D68" w14:paraId="17E23562" w14:textId="4744D293">
      <w:pPr>
        <w:rPr>
          <w:b/>
        </w:rPr>
      </w:pPr>
    </w:p>
    <w:p w:rsidRPr="00F97C94" w:rsidR="00945CD6" w:rsidP="002C4F75" w:rsidRDefault="00292B70" w14:paraId="477AE0C1" w14:textId="74E532FE">
      <w:pPr>
        <w:rPr>
          <w:b/>
        </w:rPr>
      </w:pPr>
      <w:r w:rsidRPr="00F97C94">
        <w:rPr>
          <w:b/>
        </w:rPr>
        <w:t xml:space="preserve">A1. </w:t>
      </w:r>
      <w:r w:rsidRPr="00F97C94" w:rsidR="00945CD6">
        <w:rPr>
          <w:b/>
        </w:rPr>
        <w:t>Necessity for the Data Collection</w:t>
      </w:r>
    </w:p>
    <w:p w:rsidRPr="00F97C94" w:rsidR="001C4644" w:rsidP="00266F3C" w:rsidRDefault="008C32B7" w14:paraId="500D2966" w14:textId="7D55F82E">
      <w:r w:rsidRPr="00F97C94">
        <w:t>The Office of Planning, Research</w:t>
      </w:r>
      <w:r w:rsidRPr="00F97C94" w:rsidR="00B87BB9">
        <w:t>,</w:t>
      </w:r>
      <w:r w:rsidRPr="00F97C94">
        <w:t xml:space="preserve"> and Evaluation (OPRE), Administration for Children and Families (ACF), U.S. Department of Health and Human Services (HHS), seeks renewal of this generic clearance to allow </w:t>
      </w:r>
      <w:r w:rsidRPr="00F97C94" w:rsidR="004F1C27">
        <w:t xml:space="preserve">ACF </w:t>
      </w:r>
      <w:r w:rsidRPr="00F97C94">
        <w:t xml:space="preserve">to conduct a variety of formative data collections. </w:t>
      </w:r>
      <w:r w:rsidRPr="00F97C94" w:rsidR="004F1C27">
        <w:t>We anticipate</w:t>
      </w:r>
      <w:r w:rsidRPr="00F97C94" w:rsidR="00B87BB9">
        <w:t xml:space="preserve"> </w:t>
      </w:r>
      <w:r w:rsidRPr="00F97C94" w:rsidR="004F1C27">
        <w:t>the majority of data collections that fall under this generic request to come from OPRE</w:t>
      </w:r>
      <w:r w:rsidR="00B63B5F">
        <w:t>, but program offices will also have access to this resource when they are pursing research and evaluation. All proposed collections will be reviewed by and submitted through OPRE.</w:t>
      </w:r>
    </w:p>
    <w:p w:rsidRPr="00F97C94" w:rsidR="001C4644" w:rsidP="008C32B7" w:rsidRDefault="001C4644" w14:paraId="23FA0D5E" w14:textId="77777777"/>
    <w:p w:rsidRPr="00F97C94" w:rsidR="001C4644" w:rsidP="008C32B7" w:rsidRDefault="001C4644" w14:paraId="4ADF846C" w14:textId="149F0B63">
      <w:r w:rsidRPr="00F97C94">
        <w:t>ACF programs p</w:t>
      </w:r>
      <w:r w:rsidRPr="00F97C94">
        <w:rPr>
          <w:color w:val="19150F"/>
          <w:shd w:val="clear" w:color="auto" w:fill="FFFFFF"/>
        </w:rPr>
        <w:t xml:space="preserve">romote the economic and social well-being of families, children, individuals and communities. </w:t>
      </w:r>
      <w:r w:rsidRPr="00F97C94" w:rsidR="008C32B7">
        <w:t xml:space="preserve">OPRE </w:t>
      </w:r>
      <w:r w:rsidRPr="00F97C94">
        <w:t>studies ACF programs, and the populations they serve, through rigorous research and evaluation projects. These include evaluations of existing programs, evaluations of innovative approaches to helping low income children and families, research syntheses</w:t>
      </w:r>
      <w:r w:rsidRPr="00F97C94" w:rsidR="00F86B04">
        <w:t>,</w:t>
      </w:r>
      <w:r w:rsidRPr="00F97C94">
        <w:t xml:space="preserve"> and descriptive and exploratory studies. OPRE’s research </w:t>
      </w:r>
      <w:r w:rsidRPr="00F97C94" w:rsidR="00F86B04">
        <w:t>offers</w:t>
      </w:r>
      <w:r w:rsidRPr="00F97C94">
        <w:t xml:space="preserve"> further understanding of current programs and service populations, explore</w:t>
      </w:r>
      <w:r w:rsidRPr="00F97C94" w:rsidR="00F86B04">
        <w:t>s</w:t>
      </w:r>
      <w:r w:rsidRPr="00F97C94">
        <w:t xml:space="preserve"> options for program improvement, and assess</w:t>
      </w:r>
      <w:r w:rsidRPr="00F97C94" w:rsidR="00F86B04">
        <w:t>es</w:t>
      </w:r>
      <w:r w:rsidRPr="00F97C94">
        <w:t xml:space="preserve"> alternative policy and program designs. OPRE </w:t>
      </w:r>
      <w:r w:rsidRPr="00F97C94" w:rsidR="008C32B7">
        <w:t xml:space="preserve">anticipates undertaking a variety of new research projects related to welfare, employment and self-sufficiency, Head Start, child care, healthy marriage and responsible fatherhood, </w:t>
      </w:r>
      <w:r w:rsidRPr="00F97C94" w:rsidR="00A5085A">
        <w:t xml:space="preserve">family and youth services, </w:t>
      </w:r>
      <w:r w:rsidRPr="00F97C94" w:rsidR="008C32B7">
        <w:t>home visiting, child welfare</w:t>
      </w:r>
      <w:r w:rsidRPr="00F97C94" w:rsidR="007225D9">
        <w:t>, and other areas of interest to ACF</w:t>
      </w:r>
      <w:r w:rsidRPr="00F97C94" w:rsidR="008C32B7">
        <w:t>.</w:t>
      </w:r>
      <w:r w:rsidRPr="00F97C94" w:rsidR="00921B4D">
        <w:t xml:space="preserve"> </w:t>
      </w:r>
      <w:r w:rsidRPr="00F97C94" w:rsidR="00E46F1D">
        <w:t xml:space="preserve">Some </w:t>
      </w:r>
      <w:r w:rsidR="00B63B5F">
        <w:t xml:space="preserve">ACF </w:t>
      </w:r>
      <w:r w:rsidRPr="00F97C94" w:rsidR="00E46F1D">
        <w:t>program offices conduct their own research and evaluation projects.</w:t>
      </w:r>
    </w:p>
    <w:p w:rsidRPr="00F97C94" w:rsidR="001C4644" w:rsidP="008C32B7" w:rsidRDefault="001C4644" w14:paraId="7BE802B1" w14:textId="77777777">
      <w:pPr>
        <w:rPr>
          <w:rFonts w:ascii="TimesNewRoman" w:hAnsi="TimesNewRoman" w:cs="TimesNewRoman"/>
        </w:rPr>
      </w:pPr>
    </w:p>
    <w:p w:rsidRPr="00F97C94" w:rsidR="008C32B7" w:rsidP="008C32B7" w:rsidRDefault="00803899" w14:paraId="0EBC29E1" w14:textId="3484884B">
      <w:pPr>
        <w:rPr>
          <w:rFonts w:ascii="TimesNewRoman" w:hAnsi="TimesNewRoman"/>
        </w:rPr>
      </w:pPr>
      <w:r w:rsidRPr="00F97C94">
        <w:rPr>
          <w:rFonts w:ascii="TimesNewRoman" w:hAnsi="TimesNewRoman" w:cs="TimesNewRoman"/>
        </w:rPr>
        <w:t xml:space="preserve">Under this generic clearance, </w:t>
      </w:r>
      <w:r w:rsidRPr="00F97C94" w:rsidR="004F1C27">
        <w:rPr>
          <w:rFonts w:ascii="TimesNewRoman" w:hAnsi="TimesNewRoman" w:cs="TimesNewRoman"/>
        </w:rPr>
        <w:t xml:space="preserve">ACF </w:t>
      </w:r>
      <w:r w:rsidRPr="00F97C94" w:rsidR="008C32B7">
        <w:rPr>
          <w:rFonts w:ascii="TimesNewRoman" w:hAnsi="TimesNewRoman" w:cs="TimesNewRoman"/>
        </w:rPr>
        <w:t>w</w:t>
      </w:r>
      <w:r w:rsidRPr="00F97C94">
        <w:rPr>
          <w:rFonts w:ascii="TimesNewRoman" w:hAnsi="TimesNewRoman" w:cs="TimesNewRoman"/>
        </w:rPr>
        <w:t>ould</w:t>
      </w:r>
      <w:r w:rsidRPr="00F97C94" w:rsidR="008C32B7">
        <w:rPr>
          <w:rFonts w:ascii="TimesNewRoman" w:hAnsi="TimesNewRoman" w:cs="TimesNewRoman"/>
        </w:rPr>
        <w:t xml:space="preserve"> engage in a variety of formative data collections with researchers</w:t>
      </w:r>
      <w:r w:rsidRPr="00F97C94" w:rsidR="00F91765">
        <w:rPr>
          <w:rFonts w:ascii="TimesNewRoman" w:hAnsi="TimesNewRoman" w:cs="TimesNewRoman"/>
        </w:rPr>
        <w:t xml:space="preserve">, </w:t>
      </w:r>
      <w:r w:rsidRPr="00F97C94" w:rsidR="008C32B7">
        <w:rPr>
          <w:rFonts w:ascii="TimesNewRoman" w:hAnsi="TimesNewRoman" w:cs="TimesNewRoman"/>
        </w:rPr>
        <w:t>practitioners</w:t>
      </w:r>
      <w:r w:rsidRPr="00F97C94" w:rsidR="00F91765">
        <w:rPr>
          <w:rFonts w:ascii="TimesNewRoman" w:hAnsi="TimesNewRoman" w:cs="TimesNewRoman"/>
        </w:rPr>
        <w:t>, TA providers, service providers and potential participants</w:t>
      </w:r>
      <w:r w:rsidRPr="00F97C94" w:rsidR="008C32B7">
        <w:rPr>
          <w:rFonts w:ascii="TimesNewRoman" w:hAnsi="TimesNewRoman" w:cs="TimesNewRoman"/>
        </w:rPr>
        <w:t xml:space="preserve"> throughout the field</w:t>
      </w:r>
      <w:r w:rsidRPr="00F97C94" w:rsidR="00921B4D">
        <w:rPr>
          <w:rFonts w:ascii="TimesNewRoman" w:hAnsi="TimesNewRoman" w:cs="TimesNewRoman"/>
        </w:rPr>
        <w:t xml:space="preserve"> </w:t>
      </w:r>
      <w:r w:rsidRPr="00F97C94" w:rsidR="00F91765">
        <w:rPr>
          <w:rFonts w:ascii="TimesNewRoman" w:hAnsi="TimesNewRoman" w:cs="TimesNewRoman"/>
        </w:rPr>
        <w:t xml:space="preserve">to fulfill the following goals: (1) inform the development of </w:t>
      </w:r>
      <w:r w:rsidRPr="00F97C94" w:rsidR="004F1C27">
        <w:rPr>
          <w:rFonts w:ascii="TimesNewRoman" w:hAnsi="TimesNewRoman" w:cs="TimesNewRoman"/>
        </w:rPr>
        <w:t xml:space="preserve">ACF </w:t>
      </w:r>
      <w:r w:rsidRPr="00F97C94" w:rsidR="00F91765">
        <w:rPr>
          <w:rFonts w:ascii="TimesNewRoman" w:hAnsi="TimesNewRoman" w:cs="TimesNewRoman"/>
        </w:rPr>
        <w:t xml:space="preserve">research, (2) maintain a research agenda that is rigorous and relevant, (3) ensure that research products are as current as possible and (4) </w:t>
      </w:r>
      <w:r w:rsidRPr="00F97C94" w:rsidR="00901ACF">
        <w:rPr>
          <w:rFonts w:ascii="TimesNewRoman" w:hAnsi="TimesNewRoman" w:cs="TimesNewRoman"/>
        </w:rPr>
        <w:t>inform the provision of technical assistance.</w:t>
      </w:r>
      <w:r w:rsidRPr="00F97C94" w:rsidR="00F91765">
        <w:rPr>
          <w:rFonts w:ascii="TimesNewRoman" w:hAnsi="TimesNewRoman" w:cs="TimesNewRoman"/>
        </w:rPr>
        <w:t xml:space="preserve"> </w:t>
      </w:r>
      <w:r w:rsidRPr="00F97C94" w:rsidR="00E46F1D">
        <w:rPr>
          <w:rFonts w:ascii="TimesNewRoman" w:hAnsi="TimesNewRoman" w:cs="TimesNewRoman"/>
        </w:rPr>
        <w:t xml:space="preserve">ACF </w:t>
      </w:r>
      <w:r w:rsidRPr="00F97C94" w:rsidR="008C32B7">
        <w:rPr>
          <w:rFonts w:ascii="TimesNewRoman" w:hAnsi="TimesNewRoman" w:cs="TimesNewRoman"/>
        </w:rPr>
        <w:t xml:space="preserve">envisions using a variety of techniques including semi-structured discussions, focus groups, </w:t>
      </w:r>
      <w:r w:rsidRPr="00F97C94" w:rsidR="00F86B04">
        <w:rPr>
          <w:rFonts w:ascii="TimesNewRoman" w:hAnsi="TimesNewRoman" w:cs="TimesNewRoman"/>
        </w:rPr>
        <w:t xml:space="preserve">surveys, </w:t>
      </w:r>
      <w:r w:rsidRPr="00F97C94" w:rsidR="008C32B7">
        <w:rPr>
          <w:rFonts w:ascii="TimesNewRoman" w:hAnsi="TimesNewRoman" w:cs="TimesNewRoman"/>
        </w:rPr>
        <w:t xml:space="preserve">and telephone or in-person interviews, in order to </w:t>
      </w:r>
      <w:r w:rsidRPr="00F97C94">
        <w:rPr>
          <w:rFonts w:ascii="TimesNewRoman" w:hAnsi="TimesNewRoman" w:cs="TimesNewRoman"/>
        </w:rPr>
        <w:t>reach these goals</w:t>
      </w:r>
      <w:r w:rsidRPr="00F97C94" w:rsidR="008C32B7">
        <w:rPr>
          <w:rFonts w:ascii="TimesNewRoman" w:hAnsi="TimesNewRoman" w:cs="TimesNewRoman"/>
        </w:rPr>
        <w:t>.</w:t>
      </w:r>
    </w:p>
    <w:p w:rsidRPr="00F97C94" w:rsidR="001C4644" w:rsidP="005944D0" w:rsidRDefault="001C4644" w14:paraId="639F4DAA" w14:textId="77777777">
      <w:pPr>
        <w:autoSpaceDE w:val="0"/>
        <w:autoSpaceDN w:val="0"/>
        <w:adjustRightInd w:val="0"/>
        <w:rPr>
          <w:rFonts w:ascii="TimesNewRoman" w:hAnsi="TimesNewRoman" w:cs="TimesNewRoman"/>
        </w:rPr>
      </w:pPr>
    </w:p>
    <w:p w:rsidRPr="00F97C94" w:rsidR="005944D0" w:rsidP="005944D0" w:rsidRDefault="005944D0" w14:paraId="7173640C" w14:textId="21E68D67">
      <w:pPr>
        <w:autoSpaceDE w:val="0"/>
        <w:autoSpaceDN w:val="0"/>
        <w:adjustRightInd w:val="0"/>
        <w:rPr>
          <w:rFonts w:ascii="TimesNewRoman" w:hAnsi="TimesNewRoman" w:cs="TimesNewRoman"/>
        </w:rPr>
      </w:pPr>
      <w:r w:rsidRPr="00F97C94">
        <w:rPr>
          <w:rFonts w:ascii="TimesNewRoman" w:hAnsi="TimesNewRoman" w:cs="TimesNewRoman"/>
        </w:rPr>
        <w:t>Under this generic clearance, ACF</w:t>
      </w:r>
      <w:r w:rsidRPr="00F97C94" w:rsidR="00A56DC8">
        <w:rPr>
          <w:rFonts w:ascii="TimesNewRoman" w:hAnsi="TimesNewRoman" w:cs="TimesNewRoman"/>
        </w:rPr>
        <w:t xml:space="preserve"> </w:t>
      </w:r>
      <w:r w:rsidRPr="00F97C94">
        <w:rPr>
          <w:rFonts w:ascii="TimesNewRoman" w:hAnsi="TimesNewRoman" w:cs="TimesNewRoman"/>
        </w:rPr>
        <w:t xml:space="preserve">seeks continued approval to </w:t>
      </w:r>
      <w:r w:rsidRPr="00F97C94" w:rsidR="00924B85">
        <w:rPr>
          <w:rFonts w:ascii="TimesNewRoman" w:hAnsi="TimesNewRoman" w:cs="TimesNewRoman"/>
        </w:rPr>
        <w:t>collect information from</w:t>
      </w:r>
      <w:r w:rsidRPr="00F97C94">
        <w:rPr>
          <w:rFonts w:ascii="TimesNewRoman" w:hAnsi="TimesNewRoman" w:cs="TimesNewRoman"/>
        </w:rPr>
        <w:t xml:space="preserve"> more than 9 respondents that can inform</w:t>
      </w:r>
      <w:r w:rsidRPr="00F97C94" w:rsidR="00CD7E54">
        <w:rPr>
          <w:rFonts w:ascii="TimesNewRoman" w:hAnsi="TimesNewRoman" w:cs="TimesNewRoman"/>
        </w:rPr>
        <w:t xml:space="preserve"> and support</w:t>
      </w:r>
      <w:r w:rsidRPr="00F97C94">
        <w:rPr>
          <w:rFonts w:ascii="TimesNewRoman" w:hAnsi="TimesNewRoman" w:cs="TimesNewRoman"/>
        </w:rPr>
        <w:t xml:space="preserve"> future </w:t>
      </w:r>
      <w:r w:rsidRPr="00F97C94" w:rsidR="00CD7E54">
        <w:rPr>
          <w:rFonts w:ascii="TimesNewRoman" w:hAnsi="TimesNewRoman" w:cs="TimesNewRoman"/>
        </w:rPr>
        <w:t xml:space="preserve">and current </w:t>
      </w:r>
      <w:r w:rsidRPr="00F97C94">
        <w:rPr>
          <w:rFonts w:ascii="TimesNewRoman" w:hAnsi="TimesNewRoman" w:cs="TimesNewRoman"/>
        </w:rPr>
        <w:t>research</w:t>
      </w:r>
      <w:r w:rsidRPr="00F97C94" w:rsidR="00803899">
        <w:rPr>
          <w:rFonts w:ascii="TimesNewRoman" w:hAnsi="TimesNewRoman" w:cs="TimesNewRoman"/>
        </w:rPr>
        <w:t xml:space="preserve"> </w:t>
      </w:r>
      <w:r w:rsidRPr="00F97C94">
        <w:rPr>
          <w:rFonts w:ascii="TimesNewRoman" w:hAnsi="TimesNewRoman" w:cs="TimesNewRoman"/>
        </w:rPr>
        <w:t xml:space="preserve">but that are not highly systematic or intended to be </w:t>
      </w:r>
      <w:r w:rsidRPr="00F97C94" w:rsidR="00921B4D">
        <w:rPr>
          <w:rFonts w:ascii="TimesNewRoman" w:hAnsi="TimesNewRoman" w:cs="TimesNewRoman"/>
        </w:rPr>
        <w:t>statistically representative</w:t>
      </w:r>
      <w:r w:rsidRPr="00F97C94" w:rsidR="00993993">
        <w:rPr>
          <w:rFonts w:ascii="TimesNewRoman" w:hAnsi="TimesNewRoman" w:cs="TimesNewRoman"/>
        </w:rPr>
        <w:t xml:space="preserve"> or otherwise generalizable</w:t>
      </w:r>
      <w:r w:rsidRPr="00F97C94" w:rsidR="00921B4D">
        <w:rPr>
          <w:rFonts w:ascii="TimesNewRoman" w:hAnsi="TimesNewRoman" w:cs="TimesNewRoman"/>
        </w:rPr>
        <w:t xml:space="preserve">. </w:t>
      </w:r>
      <w:r w:rsidRPr="00F97C94">
        <w:rPr>
          <w:rFonts w:ascii="TimesNewRoman" w:hAnsi="TimesNewRoman" w:cs="TimesNewRoman"/>
        </w:rPr>
        <w:t xml:space="preserve">The </w:t>
      </w:r>
      <w:r w:rsidRPr="00F97C94" w:rsidR="00B87BB9">
        <w:rPr>
          <w:rFonts w:ascii="TimesNewRoman" w:hAnsi="TimesNewRoman" w:cs="TimesNewRoman"/>
        </w:rPr>
        <w:t xml:space="preserve">general </w:t>
      </w:r>
      <w:r w:rsidRPr="00F97C94">
        <w:rPr>
          <w:rFonts w:ascii="TimesNewRoman" w:hAnsi="TimesNewRoman" w:cs="TimesNewRoman"/>
        </w:rPr>
        <w:t>methods proposed for coverage by th</w:t>
      </w:r>
      <w:r w:rsidRPr="00F97C94" w:rsidR="00921B4D">
        <w:rPr>
          <w:rFonts w:ascii="TimesNewRoman" w:hAnsi="TimesNewRoman" w:cs="TimesNewRoman"/>
        </w:rPr>
        <w:t>is clearance are described in this justification package</w:t>
      </w:r>
      <w:r w:rsidRPr="00F97C94">
        <w:rPr>
          <w:rFonts w:ascii="TimesNewRoman" w:hAnsi="TimesNewRoman" w:cs="TimesNewRoman"/>
        </w:rPr>
        <w:t xml:space="preserve">. Also outlined are the proposed procedures for keeping OMB informed about the various </w:t>
      </w:r>
      <w:r w:rsidRPr="00F97C94" w:rsidR="00921B4D">
        <w:rPr>
          <w:rFonts w:ascii="TimesNewRoman" w:hAnsi="TimesNewRoman" w:cs="TimesNewRoman"/>
        </w:rPr>
        <w:t xml:space="preserve">types of </w:t>
      </w:r>
      <w:r w:rsidRPr="00F97C94">
        <w:rPr>
          <w:rFonts w:ascii="TimesNewRoman" w:hAnsi="TimesNewRoman" w:cs="TimesNewRoman"/>
        </w:rPr>
        <w:t xml:space="preserve">data collections, </w:t>
      </w:r>
      <w:r w:rsidRPr="00F97C94" w:rsidR="00921B4D">
        <w:rPr>
          <w:rFonts w:ascii="TimesNewRoman" w:hAnsi="TimesNewRoman" w:cs="TimesNewRoman"/>
        </w:rPr>
        <w:t>and</w:t>
      </w:r>
      <w:r w:rsidRPr="00F97C94">
        <w:rPr>
          <w:rFonts w:ascii="TimesNewRoman" w:hAnsi="TimesNewRoman" w:cs="TimesNewRoman"/>
        </w:rPr>
        <w:t xml:space="preserve"> the nature of the research activities being conducted. </w:t>
      </w:r>
    </w:p>
    <w:p w:rsidRPr="00F97C94" w:rsidR="00BF5F2E" w:rsidP="00101775" w:rsidRDefault="00BF5F2E" w14:paraId="72D212C6" w14:textId="77777777">
      <w:pPr>
        <w:pStyle w:val="Heading4"/>
        <w:numPr>
          <w:ilvl w:val="3"/>
          <w:numId w:val="0"/>
        </w:numPr>
        <w:tabs>
          <w:tab w:val="num" w:pos="180"/>
        </w:tabs>
        <w:spacing w:before="60" w:line="264" w:lineRule="auto"/>
        <w:rPr>
          <w:rFonts w:ascii="Times New Roman" w:hAnsi="Times New Roman"/>
          <w:i/>
          <w:sz w:val="24"/>
        </w:rPr>
      </w:pPr>
    </w:p>
    <w:p w:rsidRPr="00F97C94" w:rsidR="00984CA2" w:rsidP="00F61929" w:rsidRDefault="00984CA2" w14:paraId="00271DDC" w14:textId="77777777">
      <w:pPr>
        <w:pStyle w:val="Heading4"/>
        <w:numPr>
          <w:ilvl w:val="3"/>
          <w:numId w:val="0"/>
        </w:numPr>
        <w:tabs>
          <w:tab w:val="num" w:pos="180"/>
        </w:tabs>
        <w:spacing w:before="60" w:line="264" w:lineRule="auto"/>
        <w:rPr>
          <w:rFonts w:ascii="Times New Roman" w:hAnsi="Times New Roman"/>
          <w:i/>
          <w:sz w:val="24"/>
          <w:szCs w:val="24"/>
        </w:rPr>
      </w:pPr>
      <w:r w:rsidRPr="00F97C94">
        <w:rPr>
          <w:rFonts w:ascii="Times New Roman" w:hAnsi="Times New Roman"/>
          <w:i/>
          <w:sz w:val="24"/>
          <w:szCs w:val="24"/>
        </w:rPr>
        <w:t xml:space="preserve">Study Background </w:t>
      </w:r>
    </w:p>
    <w:p w:rsidRPr="00F97C94" w:rsidR="00F61929" w:rsidP="00F61929" w:rsidRDefault="00921B4D" w14:paraId="77B131FF" w14:textId="77777777">
      <w:pPr>
        <w:autoSpaceDE w:val="0"/>
        <w:autoSpaceDN w:val="0"/>
        <w:adjustRightInd w:val="0"/>
        <w:rPr>
          <w:rFonts w:ascii="TimesNewRoman" w:hAnsi="TimesNewRoman" w:cs="TimesNewRoman"/>
        </w:rPr>
      </w:pPr>
      <w:r w:rsidRPr="00F97C94">
        <w:rPr>
          <w:rFonts w:ascii="TimesNewRoman" w:hAnsi="TimesNewRoman" w:cs="TimesNewRoman"/>
        </w:rPr>
        <w:t xml:space="preserve">  </w:t>
      </w:r>
    </w:p>
    <w:p w:rsidRPr="00F97C94" w:rsidR="00381ADD" w:rsidP="00F61929" w:rsidRDefault="005944D0" w14:paraId="63D802DD" w14:textId="144C0CBF">
      <w:pPr>
        <w:autoSpaceDE w:val="0"/>
        <w:autoSpaceDN w:val="0"/>
        <w:adjustRightInd w:val="0"/>
        <w:rPr>
          <w:rFonts w:ascii="TimesNewRoman" w:hAnsi="TimesNewRoman"/>
        </w:rPr>
      </w:pPr>
      <w:r w:rsidRPr="00F97C94">
        <w:rPr>
          <w:rFonts w:ascii="TimesNewRoman" w:hAnsi="TimesNewRoman" w:cs="TimesNewRoman"/>
        </w:rPr>
        <w:t>This generic clearance (0970-0356) was originally approved for use in October 2008 and renewed in January 2012</w:t>
      </w:r>
      <w:r w:rsidR="00511C4C">
        <w:rPr>
          <w:rFonts w:ascii="TimesNewRoman" w:hAnsi="TimesNewRoman" w:cs="TimesNewRoman"/>
        </w:rPr>
        <w:t xml:space="preserve">, </w:t>
      </w:r>
      <w:r w:rsidRPr="00F97C94" w:rsidR="00E46F1D">
        <w:rPr>
          <w:rFonts w:ascii="TimesNewRoman" w:hAnsi="TimesNewRoman" w:cs="TimesNewRoman"/>
        </w:rPr>
        <w:t>March 201</w:t>
      </w:r>
      <w:r w:rsidRPr="00F97C94" w:rsidR="00F359E0">
        <w:rPr>
          <w:rFonts w:ascii="TimesNewRoman" w:hAnsi="TimesNewRoman" w:cs="TimesNewRoman"/>
        </w:rPr>
        <w:t>5</w:t>
      </w:r>
      <w:r w:rsidR="00511C4C">
        <w:rPr>
          <w:rFonts w:ascii="TimesNewRoman" w:hAnsi="TimesNewRoman" w:cs="TimesNewRoman"/>
        </w:rPr>
        <w:t>, and June 2018</w:t>
      </w:r>
      <w:r w:rsidRPr="00F97C94">
        <w:rPr>
          <w:rFonts w:ascii="TimesNewRoman" w:hAnsi="TimesNewRoman" w:cs="TimesNewRoman"/>
        </w:rPr>
        <w:t xml:space="preserve">. </w:t>
      </w:r>
      <w:r w:rsidRPr="00F97C94" w:rsidR="00E46F1D">
        <w:rPr>
          <w:rFonts w:ascii="TimesNewRoman" w:hAnsi="TimesNewRoman" w:cs="TimesNewRoman"/>
        </w:rPr>
        <w:t>The following table outlines the number of respondents and burden hours used</w:t>
      </w:r>
      <w:r w:rsidRPr="00F97C94" w:rsidR="00E46F1D">
        <w:rPr>
          <w:rFonts w:ascii="TimesNewRoman" w:hAnsi="TimesNewRoman"/>
        </w:rPr>
        <w:t xml:space="preserve">. </w:t>
      </w:r>
    </w:p>
    <w:p w:rsidRPr="00F97C94" w:rsidR="00381ADD" w:rsidP="00F61929" w:rsidRDefault="00381ADD" w14:paraId="70F2D0D8" w14:textId="77777777">
      <w:pPr>
        <w:autoSpaceDE w:val="0"/>
        <w:autoSpaceDN w:val="0"/>
        <w:adjustRightInd w:val="0"/>
        <w:rPr>
          <w:rFonts w:ascii="TimesNewRoman" w:hAnsi="TimesNewRoman"/>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88"/>
        <w:gridCol w:w="2160"/>
        <w:gridCol w:w="1980"/>
        <w:gridCol w:w="2160"/>
      </w:tblGrid>
      <w:tr w:rsidRPr="00F97C94" w:rsidR="00A56DC8" w:rsidTr="00A56DC8" w14:paraId="4E618445" w14:textId="77777777">
        <w:trPr>
          <w:jc w:val="center"/>
        </w:trPr>
        <w:tc>
          <w:tcPr>
            <w:tcW w:w="2088" w:type="dxa"/>
            <w:shd w:val="clear" w:color="auto" w:fill="auto"/>
          </w:tcPr>
          <w:p w:rsidRPr="00F97C94" w:rsidR="00F359E0" w:rsidP="00A56DC8" w:rsidRDefault="00DB6A28" w14:paraId="2E42D246" w14:textId="77777777">
            <w:pPr>
              <w:autoSpaceDE w:val="0"/>
              <w:autoSpaceDN w:val="0"/>
              <w:adjustRightInd w:val="0"/>
              <w:jc w:val="center"/>
              <w:rPr>
                <w:rFonts w:ascii="TimesNewRoman" w:hAnsi="TimesNewRoman" w:cs="TimesNewRoman"/>
              </w:rPr>
            </w:pPr>
            <w:r w:rsidRPr="00F97C94">
              <w:rPr>
                <w:rFonts w:ascii="TimesNewRoman" w:hAnsi="TimesNewRoman" w:cs="TimesNewRoman"/>
              </w:rPr>
              <w:t>Time Period</w:t>
            </w:r>
          </w:p>
        </w:tc>
        <w:tc>
          <w:tcPr>
            <w:tcW w:w="2160" w:type="dxa"/>
            <w:shd w:val="clear" w:color="auto" w:fill="auto"/>
          </w:tcPr>
          <w:p w:rsidRPr="00F97C94" w:rsidR="00F359E0" w:rsidP="00A56DC8" w:rsidRDefault="00F359E0" w14:paraId="54899F2B" w14:textId="77777777">
            <w:pPr>
              <w:autoSpaceDE w:val="0"/>
              <w:autoSpaceDN w:val="0"/>
              <w:adjustRightInd w:val="0"/>
              <w:jc w:val="center"/>
              <w:rPr>
                <w:rFonts w:ascii="TimesNewRoman" w:hAnsi="TimesNewRoman" w:cs="TimesNewRoman"/>
              </w:rPr>
            </w:pPr>
            <w:r w:rsidRPr="00F97C94">
              <w:rPr>
                <w:rFonts w:ascii="TimesNewRoman" w:hAnsi="TimesNewRoman" w:cs="TimesNewRoman"/>
              </w:rPr>
              <w:t>Number of Packages Approved</w:t>
            </w:r>
          </w:p>
        </w:tc>
        <w:tc>
          <w:tcPr>
            <w:tcW w:w="1980" w:type="dxa"/>
            <w:shd w:val="clear" w:color="auto" w:fill="auto"/>
          </w:tcPr>
          <w:p w:rsidRPr="00F97C94" w:rsidR="00F359E0" w:rsidP="00A56DC8" w:rsidRDefault="00F359E0" w14:paraId="3EAC295C" w14:textId="77777777">
            <w:pPr>
              <w:autoSpaceDE w:val="0"/>
              <w:autoSpaceDN w:val="0"/>
              <w:adjustRightInd w:val="0"/>
              <w:jc w:val="center"/>
              <w:rPr>
                <w:rFonts w:ascii="TimesNewRoman" w:hAnsi="TimesNewRoman" w:cs="TimesNewRoman"/>
              </w:rPr>
            </w:pPr>
            <w:r w:rsidRPr="00F97C94">
              <w:rPr>
                <w:rFonts w:ascii="TimesNewRoman" w:hAnsi="TimesNewRoman" w:cs="TimesNewRoman"/>
              </w:rPr>
              <w:t>Responses</w:t>
            </w:r>
          </w:p>
        </w:tc>
        <w:tc>
          <w:tcPr>
            <w:tcW w:w="2160" w:type="dxa"/>
            <w:shd w:val="clear" w:color="auto" w:fill="auto"/>
          </w:tcPr>
          <w:p w:rsidRPr="00F97C94" w:rsidR="00F359E0" w:rsidP="00A56DC8" w:rsidRDefault="00F359E0" w14:paraId="6DBB881C" w14:textId="77777777">
            <w:pPr>
              <w:autoSpaceDE w:val="0"/>
              <w:autoSpaceDN w:val="0"/>
              <w:adjustRightInd w:val="0"/>
              <w:jc w:val="center"/>
              <w:rPr>
                <w:rFonts w:ascii="TimesNewRoman" w:hAnsi="TimesNewRoman" w:cs="TimesNewRoman"/>
              </w:rPr>
            </w:pPr>
            <w:r w:rsidRPr="00F97C94">
              <w:rPr>
                <w:rFonts w:ascii="TimesNewRoman" w:hAnsi="TimesNewRoman" w:cs="TimesNewRoman"/>
              </w:rPr>
              <w:t>Burden Hours</w:t>
            </w:r>
          </w:p>
        </w:tc>
      </w:tr>
      <w:tr w:rsidRPr="00F97C94" w:rsidR="00A56DC8" w:rsidTr="00A56DC8" w14:paraId="7A7F467A" w14:textId="77777777">
        <w:trPr>
          <w:jc w:val="center"/>
        </w:trPr>
        <w:tc>
          <w:tcPr>
            <w:tcW w:w="2088" w:type="dxa"/>
            <w:shd w:val="clear" w:color="auto" w:fill="auto"/>
          </w:tcPr>
          <w:p w:rsidRPr="00F97C94" w:rsidR="00F359E0" w:rsidP="00A56DC8" w:rsidRDefault="00F359E0" w14:paraId="0E1C2CB4" w14:textId="77777777">
            <w:pPr>
              <w:autoSpaceDE w:val="0"/>
              <w:autoSpaceDN w:val="0"/>
              <w:adjustRightInd w:val="0"/>
              <w:jc w:val="center"/>
              <w:rPr>
                <w:rFonts w:ascii="TimesNewRoman" w:hAnsi="TimesNewRoman" w:cs="TimesNewRoman"/>
              </w:rPr>
            </w:pPr>
            <w:r w:rsidRPr="00F97C94">
              <w:rPr>
                <w:rFonts w:ascii="TimesNewRoman" w:hAnsi="TimesNewRoman" w:cs="TimesNewRoman"/>
              </w:rPr>
              <w:t>October 2008-October 2011</w:t>
            </w:r>
          </w:p>
        </w:tc>
        <w:tc>
          <w:tcPr>
            <w:tcW w:w="2160" w:type="dxa"/>
            <w:shd w:val="clear" w:color="auto" w:fill="auto"/>
          </w:tcPr>
          <w:p w:rsidRPr="00F97C94" w:rsidR="00F359E0" w:rsidP="00A56DC8" w:rsidRDefault="00F359E0" w14:paraId="69EB9C80" w14:textId="77777777">
            <w:pPr>
              <w:autoSpaceDE w:val="0"/>
              <w:autoSpaceDN w:val="0"/>
              <w:adjustRightInd w:val="0"/>
              <w:jc w:val="center"/>
              <w:rPr>
                <w:rFonts w:ascii="TimesNewRoman" w:hAnsi="TimesNewRoman" w:cs="TimesNewRoman"/>
              </w:rPr>
            </w:pPr>
            <w:r w:rsidRPr="00F97C94">
              <w:rPr>
                <w:rFonts w:ascii="TimesNewRoman" w:hAnsi="TimesNewRoman" w:cs="TimesNewRoman"/>
              </w:rPr>
              <w:t>4</w:t>
            </w:r>
          </w:p>
        </w:tc>
        <w:tc>
          <w:tcPr>
            <w:tcW w:w="1980" w:type="dxa"/>
            <w:shd w:val="clear" w:color="auto" w:fill="auto"/>
          </w:tcPr>
          <w:p w:rsidRPr="00F97C94" w:rsidR="00F359E0" w:rsidP="00A56DC8" w:rsidRDefault="00F359E0" w14:paraId="0EDFD3AA" w14:textId="77777777">
            <w:pPr>
              <w:autoSpaceDE w:val="0"/>
              <w:autoSpaceDN w:val="0"/>
              <w:adjustRightInd w:val="0"/>
              <w:jc w:val="center"/>
              <w:rPr>
                <w:rFonts w:ascii="TimesNewRoman" w:hAnsi="TimesNewRoman" w:cs="TimesNewRoman"/>
              </w:rPr>
            </w:pPr>
            <w:r w:rsidRPr="00F97C94">
              <w:rPr>
                <w:rFonts w:ascii="TimesNewRoman" w:hAnsi="TimesNewRoman" w:cs="TimesNewRoman"/>
              </w:rPr>
              <w:t>214</w:t>
            </w:r>
          </w:p>
        </w:tc>
        <w:tc>
          <w:tcPr>
            <w:tcW w:w="2160" w:type="dxa"/>
            <w:shd w:val="clear" w:color="auto" w:fill="auto"/>
          </w:tcPr>
          <w:p w:rsidRPr="00F97C94" w:rsidR="00F359E0" w:rsidP="00A56DC8" w:rsidRDefault="00F359E0" w14:paraId="3BC7C938" w14:textId="77777777">
            <w:pPr>
              <w:autoSpaceDE w:val="0"/>
              <w:autoSpaceDN w:val="0"/>
              <w:adjustRightInd w:val="0"/>
              <w:jc w:val="center"/>
              <w:rPr>
                <w:rFonts w:ascii="TimesNewRoman" w:hAnsi="TimesNewRoman" w:cs="TimesNewRoman"/>
              </w:rPr>
            </w:pPr>
            <w:r w:rsidRPr="00F97C94">
              <w:rPr>
                <w:rFonts w:ascii="TimesNewRoman" w:hAnsi="TimesNewRoman" w:cs="TimesNewRoman"/>
              </w:rPr>
              <w:t>360</w:t>
            </w:r>
          </w:p>
        </w:tc>
      </w:tr>
      <w:tr w:rsidRPr="00F97C94" w:rsidR="00A56DC8" w:rsidTr="00AD470D" w14:paraId="39EB1591" w14:textId="77777777">
        <w:trPr>
          <w:trHeight w:val="638"/>
          <w:jc w:val="center"/>
        </w:trPr>
        <w:tc>
          <w:tcPr>
            <w:tcW w:w="2088" w:type="dxa"/>
            <w:shd w:val="clear" w:color="auto" w:fill="auto"/>
          </w:tcPr>
          <w:p w:rsidRPr="00F97C94" w:rsidR="00F359E0" w:rsidP="00A56DC8" w:rsidRDefault="00F359E0" w14:paraId="7FBFAE0D" w14:textId="77777777">
            <w:pPr>
              <w:autoSpaceDE w:val="0"/>
              <w:autoSpaceDN w:val="0"/>
              <w:adjustRightInd w:val="0"/>
              <w:jc w:val="center"/>
              <w:rPr>
                <w:rFonts w:ascii="TimesNewRoman" w:hAnsi="TimesNewRoman" w:cs="TimesNewRoman"/>
              </w:rPr>
            </w:pPr>
            <w:r w:rsidRPr="00F97C94">
              <w:rPr>
                <w:rFonts w:ascii="TimesNewRoman" w:hAnsi="TimesNewRoman" w:cs="TimesNewRoman"/>
              </w:rPr>
              <w:t>January 2012-January 2015</w:t>
            </w:r>
          </w:p>
        </w:tc>
        <w:tc>
          <w:tcPr>
            <w:tcW w:w="2160" w:type="dxa"/>
            <w:shd w:val="clear" w:color="auto" w:fill="auto"/>
          </w:tcPr>
          <w:p w:rsidRPr="00F97C94" w:rsidR="00F359E0" w:rsidP="00A56DC8" w:rsidRDefault="00F359E0" w14:paraId="7785331D" w14:textId="77777777">
            <w:pPr>
              <w:autoSpaceDE w:val="0"/>
              <w:autoSpaceDN w:val="0"/>
              <w:adjustRightInd w:val="0"/>
              <w:jc w:val="center"/>
            </w:pPr>
            <w:r w:rsidRPr="00F97C94">
              <w:t>4</w:t>
            </w:r>
          </w:p>
        </w:tc>
        <w:tc>
          <w:tcPr>
            <w:tcW w:w="1980" w:type="dxa"/>
            <w:shd w:val="clear" w:color="auto" w:fill="auto"/>
          </w:tcPr>
          <w:p w:rsidRPr="00F97C94" w:rsidR="00F359E0" w:rsidP="00A56DC8" w:rsidRDefault="00F359E0" w14:paraId="4C06CC41" w14:textId="77777777">
            <w:pPr>
              <w:autoSpaceDE w:val="0"/>
              <w:autoSpaceDN w:val="0"/>
              <w:adjustRightInd w:val="0"/>
              <w:jc w:val="center"/>
              <w:rPr>
                <w:rFonts w:ascii="TimesNewRoman" w:hAnsi="TimesNewRoman" w:cs="TimesNewRoman"/>
              </w:rPr>
            </w:pPr>
            <w:r w:rsidRPr="00F97C94">
              <w:t>1121</w:t>
            </w:r>
          </w:p>
        </w:tc>
        <w:tc>
          <w:tcPr>
            <w:tcW w:w="2160" w:type="dxa"/>
            <w:shd w:val="clear" w:color="auto" w:fill="auto"/>
          </w:tcPr>
          <w:p w:rsidRPr="00F97C94" w:rsidR="00F359E0" w:rsidP="00A56DC8" w:rsidRDefault="00F359E0" w14:paraId="3BD6C908" w14:textId="77777777">
            <w:pPr>
              <w:autoSpaceDE w:val="0"/>
              <w:autoSpaceDN w:val="0"/>
              <w:adjustRightInd w:val="0"/>
              <w:jc w:val="center"/>
              <w:rPr>
                <w:rFonts w:ascii="TimesNewRoman" w:hAnsi="TimesNewRoman" w:cs="TimesNewRoman"/>
              </w:rPr>
            </w:pPr>
            <w:r w:rsidRPr="00F97C94">
              <w:t>1417</w:t>
            </w:r>
          </w:p>
        </w:tc>
      </w:tr>
      <w:tr w:rsidRPr="00F97C94" w:rsidR="00A56DC8" w:rsidTr="00A56DC8" w14:paraId="1834FB0F" w14:textId="77777777">
        <w:trPr>
          <w:jc w:val="center"/>
        </w:trPr>
        <w:tc>
          <w:tcPr>
            <w:tcW w:w="2088" w:type="dxa"/>
            <w:shd w:val="clear" w:color="auto" w:fill="auto"/>
          </w:tcPr>
          <w:p w:rsidRPr="00F97C94" w:rsidR="00F359E0" w:rsidP="00A56DC8" w:rsidRDefault="00F359E0" w14:paraId="0AA73777" w14:textId="77777777">
            <w:pPr>
              <w:autoSpaceDE w:val="0"/>
              <w:autoSpaceDN w:val="0"/>
              <w:adjustRightInd w:val="0"/>
              <w:jc w:val="center"/>
              <w:rPr>
                <w:rFonts w:ascii="TimesNewRoman" w:hAnsi="TimesNewRoman" w:cs="TimesNewRoman"/>
              </w:rPr>
            </w:pPr>
            <w:r w:rsidRPr="00F97C94">
              <w:rPr>
                <w:rFonts w:ascii="TimesNewRoman" w:hAnsi="TimesNewRoman" w:cs="TimesNewRoman"/>
              </w:rPr>
              <w:t>March 2015-March 2018</w:t>
            </w:r>
          </w:p>
        </w:tc>
        <w:tc>
          <w:tcPr>
            <w:tcW w:w="2160" w:type="dxa"/>
            <w:shd w:val="clear" w:color="auto" w:fill="auto"/>
          </w:tcPr>
          <w:p w:rsidRPr="00F97C94" w:rsidR="00F359E0" w:rsidP="00BF1899" w:rsidRDefault="00BE2E8E" w14:paraId="4C079743" w14:textId="77777777">
            <w:pPr>
              <w:autoSpaceDE w:val="0"/>
              <w:autoSpaceDN w:val="0"/>
              <w:adjustRightInd w:val="0"/>
              <w:jc w:val="center"/>
              <w:rPr>
                <w:rFonts w:ascii="TimesNewRoman" w:hAnsi="TimesNewRoman" w:cs="TimesNewRoman"/>
              </w:rPr>
            </w:pPr>
            <w:r w:rsidRPr="00F97C94">
              <w:rPr>
                <w:rFonts w:ascii="TimesNewRoman" w:hAnsi="TimesNewRoman" w:cs="TimesNewRoman"/>
              </w:rPr>
              <w:t>1</w:t>
            </w:r>
            <w:r w:rsidRPr="00F97C94" w:rsidR="00BF1899">
              <w:rPr>
                <w:rFonts w:ascii="TimesNewRoman" w:hAnsi="TimesNewRoman" w:cs="TimesNewRoman"/>
              </w:rPr>
              <w:t>8</w:t>
            </w:r>
          </w:p>
        </w:tc>
        <w:tc>
          <w:tcPr>
            <w:tcW w:w="1980" w:type="dxa"/>
            <w:shd w:val="clear" w:color="auto" w:fill="auto"/>
          </w:tcPr>
          <w:p w:rsidRPr="00F97C94" w:rsidR="00F359E0" w:rsidP="00621CB6" w:rsidRDefault="00BF1899" w14:paraId="5A42C6AC" w14:textId="77777777">
            <w:pPr>
              <w:autoSpaceDE w:val="0"/>
              <w:autoSpaceDN w:val="0"/>
              <w:adjustRightInd w:val="0"/>
              <w:jc w:val="center"/>
              <w:rPr>
                <w:rFonts w:ascii="TimesNewRoman" w:hAnsi="TimesNewRoman" w:cs="TimesNewRoman"/>
              </w:rPr>
            </w:pPr>
            <w:r w:rsidRPr="00F97C94">
              <w:rPr>
                <w:rFonts w:ascii="TimesNewRoman" w:hAnsi="TimesNewRoman" w:cs="TimesNewRoman"/>
              </w:rPr>
              <w:t>1</w:t>
            </w:r>
            <w:r w:rsidRPr="00F97C94" w:rsidR="00621CB6">
              <w:rPr>
                <w:rFonts w:ascii="TimesNewRoman" w:hAnsi="TimesNewRoman" w:cs="TimesNewRoman"/>
              </w:rPr>
              <w:t>99</w:t>
            </w:r>
            <w:r w:rsidRPr="00F97C94">
              <w:rPr>
                <w:rFonts w:ascii="TimesNewRoman" w:hAnsi="TimesNewRoman" w:cs="TimesNewRoman"/>
              </w:rPr>
              <w:t>2</w:t>
            </w:r>
          </w:p>
        </w:tc>
        <w:tc>
          <w:tcPr>
            <w:tcW w:w="2160" w:type="dxa"/>
            <w:shd w:val="clear" w:color="auto" w:fill="auto"/>
          </w:tcPr>
          <w:p w:rsidRPr="00F97C94" w:rsidR="00F359E0" w:rsidP="00BE2E8E" w:rsidRDefault="00621CB6" w14:paraId="4ECC8C73" w14:textId="77777777">
            <w:pPr>
              <w:autoSpaceDE w:val="0"/>
              <w:autoSpaceDN w:val="0"/>
              <w:adjustRightInd w:val="0"/>
              <w:jc w:val="center"/>
              <w:rPr>
                <w:rFonts w:ascii="TimesNewRoman" w:hAnsi="TimesNewRoman" w:cs="TimesNewRoman"/>
              </w:rPr>
            </w:pPr>
            <w:r w:rsidRPr="00F97C94">
              <w:rPr>
                <w:rFonts w:ascii="TimesNewRoman" w:hAnsi="TimesNewRoman" w:cs="TimesNewRoman"/>
              </w:rPr>
              <w:t>3076</w:t>
            </w:r>
          </w:p>
        </w:tc>
      </w:tr>
      <w:tr w:rsidRPr="00F97C94" w:rsidR="00511C4C" w:rsidTr="00A56DC8" w14:paraId="3A696309" w14:textId="77777777">
        <w:trPr>
          <w:jc w:val="center"/>
        </w:trPr>
        <w:tc>
          <w:tcPr>
            <w:tcW w:w="2088" w:type="dxa"/>
            <w:shd w:val="clear" w:color="auto" w:fill="auto"/>
          </w:tcPr>
          <w:p w:rsidRPr="00F97C94" w:rsidR="00511C4C" w:rsidP="00A56DC8" w:rsidRDefault="00511C4C" w14:paraId="74A43CD9" w14:textId="25EA8904">
            <w:pPr>
              <w:autoSpaceDE w:val="0"/>
              <w:autoSpaceDN w:val="0"/>
              <w:adjustRightInd w:val="0"/>
              <w:jc w:val="center"/>
              <w:rPr>
                <w:rFonts w:ascii="TimesNewRoman" w:hAnsi="TimesNewRoman" w:cs="TimesNewRoman"/>
              </w:rPr>
            </w:pPr>
            <w:r>
              <w:rPr>
                <w:rFonts w:ascii="TimesNewRoman" w:hAnsi="TimesNewRoman" w:cs="TimesNewRoman"/>
              </w:rPr>
              <w:t>June 2018-October 2020</w:t>
            </w:r>
          </w:p>
        </w:tc>
        <w:tc>
          <w:tcPr>
            <w:tcW w:w="2160" w:type="dxa"/>
            <w:shd w:val="clear" w:color="auto" w:fill="auto"/>
          </w:tcPr>
          <w:p w:rsidRPr="00F97C94" w:rsidR="00511C4C" w:rsidP="00BF1899" w:rsidRDefault="00511C4C" w14:paraId="5BBF4558" w14:textId="32293877">
            <w:pPr>
              <w:autoSpaceDE w:val="0"/>
              <w:autoSpaceDN w:val="0"/>
              <w:adjustRightInd w:val="0"/>
              <w:jc w:val="center"/>
              <w:rPr>
                <w:rFonts w:ascii="TimesNewRoman" w:hAnsi="TimesNewRoman" w:cs="TimesNewRoman"/>
              </w:rPr>
            </w:pPr>
            <w:r>
              <w:rPr>
                <w:rFonts w:ascii="TimesNewRoman" w:hAnsi="TimesNewRoman" w:cs="TimesNewRoman"/>
              </w:rPr>
              <w:t>26</w:t>
            </w:r>
          </w:p>
        </w:tc>
        <w:tc>
          <w:tcPr>
            <w:tcW w:w="1980" w:type="dxa"/>
            <w:shd w:val="clear" w:color="auto" w:fill="auto"/>
          </w:tcPr>
          <w:p w:rsidRPr="00F97C94" w:rsidR="00511C4C" w:rsidP="00621CB6" w:rsidRDefault="00511C4C" w14:paraId="53D42C31" w14:textId="7F66EC6D">
            <w:pPr>
              <w:autoSpaceDE w:val="0"/>
              <w:autoSpaceDN w:val="0"/>
              <w:adjustRightInd w:val="0"/>
              <w:jc w:val="center"/>
              <w:rPr>
                <w:rFonts w:ascii="TimesNewRoman" w:hAnsi="TimesNewRoman" w:cs="TimesNewRoman"/>
              </w:rPr>
            </w:pPr>
            <w:r>
              <w:rPr>
                <w:rFonts w:ascii="TimesNewRoman" w:hAnsi="TimesNewRoman" w:cs="TimesNewRoman"/>
              </w:rPr>
              <w:t>2714</w:t>
            </w:r>
          </w:p>
        </w:tc>
        <w:tc>
          <w:tcPr>
            <w:tcW w:w="2160" w:type="dxa"/>
            <w:shd w:val="clear" w:color="auto" w:fill="auto"/>
          </w:tcPr>
          <w:p w:rsidRPr="00F97C94" w:rsidR="00511C4C" w:rsidP="00BE2E8E" w:rsidRDefault="00511C4C" w14:paraId="0DB02ADF" w14:textId="0F47E90A">
            <w:pPr>
              <w:autoSpaceDE w:val="0"/>
              <w:autoSpaceDN w:val="0"/>
              <w:adjustRightInd w:val="0"/>
              <w:jc w:val="center"/>
              <w:rPr>
                <w:rFonts w:ascii="TimesNewRoman" w:hAnsi="TimesNewRoman" w:cs="TimesNewRoman"/>
              </w:rPr>
            </w:pPr>
            <w:r>
              <w:rPr>
                <w:rFonts w:ascii="TimesNewRoman" w:hAnsi="TimesNewRoman" w:cs="TimesNewRoman"/>
              </w:rPr>
              <w:t>5267</w:t>
            </w:r>
          </w:p>
        </w:tc>
      </w:tr>
    </w:tbl>
    <w:p w:rsidRPr="00F97C94" w:rsidR="00381ADD" w:rsidP="00F61929" w:rsidRDefault="00381ADD" w14:paraId="43903BC6" w14:textId="77777777">
      <w:pPr>
        <w:autoSpaceDE w:val="0"/>
        <w:autoSpaceDN w:val="0"/>
        <w:adjustRightInd w:val="0"/>
        <w:rPr>
          <w:rFonts w:ascii="TimesNewRoman" w:hAnsi="TimesNewRoman" w:cs="TimesNewRoman"/>
        </w:rPr>
      </w:pPr>
    </w:p>
    <w:p w:rsidRPr="00F97C94" w:rsidR="005944D0" w:rsidP="00F61929" w:rsidRDefault="005944D0" w14:paraId="0F520628" w14:textId="77777777">
      <w:pPr>
        <w:autoSpaceDE w:val="0"/>
        <w:autoSpaceDN w:val="0"/>
        <w:adjustRightInd w:val="0"/>
      </w:pPr>
      <w:r w:rsidRPr="00F97C94">
        <w:t xml:space="preserve">The increased use </w:t>
      </w:r>
      <w:r w:rsidRPr="00F97C94" w:rsidR="00F86B04">
        <w:t xml:space="preserve">of this generic clearance </w:t>
      </w:r>
      <w:r w:rsidRPr="00F97C94" w:rsidR="00DB6A28">
        <w:t xml:space="preserve">over time </w:t>
      </w:r>
      <w:r w:rsidRPr="00F97C94">
        <w:t xml:space="preserve">is indicative of how </w:t>
      </w:r>
      <w:r w:rsidRPr="00F97C94" w:rsidR="004E2521">
        <w:t xml:space="preserve">beneficial </w:t>
      </w:r>
      <w:r w:rsidRPr="00F97C94" w:rsidR="00F86B04">
        <w:t xml:space="preserve">the </w:t>
      </w:r>
      <w:r w:rsidRPr="00F97C94">
        <w:t xml:space="preserve">formative information collection process has been to informing </w:t>
      </w:r>
      <w:r w:rsidRPr="00F97C94" w:rsidR="00DB6A28">
        <w:t>ACF’s work</w:t>
      </w:r>
      <w:r w:rsidRPr="00F97C94">
        <w:t xml:space="preserve">. </w:t>
      </w:r>
    </w:p>
    <w:p w:rsidRPr="00F97C94" w:rsidR="00803899" w:rsidP="00F61929" w:rsidRDefault="00803899" w14:paraId="58C2DD3C" w14:textId="77777777">
      <w:pPr>
        <w:autoSpaceDE w:val="0"/>
        <w:autoSpaceDN w:val="0"/>
        <w:adjustRightInd w:val="0"/>
      </w:pPr>
    </w:p>
    <w:p w:rsidRPr="00F97C94" w:rsidR="00F61929" w:rsidP="00F61929" w:rsidRDefault="00F61929" w14:paraId="46AE232F" w14:textId="77777777">
      <w:pPr>
        <w:autoSpaceDE w:val="0"/>
        <w:autoSpaceDN w:val="0"/>
        <w:adjustRightInd w:val="0"/>
        <w:rPr>
          <w:rFonts w:ascii="TimesNewRoman" w:hAnsi="TimesNewRoman" w:cs="TimesNewRoman"/>
        </w:rPr>
      </w:pPr>
      <w:r w:rsidRPr="00F97C94">
        <w:rPr>
          <w:rFonts w:ascii="TimesNewRoman" w:hAnsi="TimesNewRoman" w:cs="TimesNewRoman"/>
        </w:rPr>
        <w:t xml:space="preserve">Following standard Office of Management and Budget (OMB) requirements, </w:t>
      </w:r>
      <w:r w:rsidRPr="00F97C94" w:rsidR="0074141A">
        <w:rPr>
          <w:rFonts w:ascii="TimesNewRoman" w:hAnsi="TimesNewRoman" w:cs="TimesNewRoman"/>
        </w:rPr>
        <w:t xml:space="preserve">ACF </w:t>
      </w:r>
      <w:r w:rsidRPr="00F97C94">
        <w:rPr>
          <w:rFonts w:ascii="TimesNewRoman" w:hAnsi="TimesNewRoman" w:cs="TimesNewRoman"/>
        </w:rPr>
        <w:t xml:space="preserve">has and will continue to submit </w:t>
      </w:r>
      <w:r w:rsidRPr="00F97C94" w:rsidR="005944D0">
        <w:rPr>
          <w:rFonts w:ascii="TimesNewRoman" w:hAnsi="TimesNewRoman" w:cs="TimesNewRoman"/>
        </w:rPr>
        <w:t xml:space="preserve">to OMB information about individual information collection activities proposed under the </w:t>
      </w:r>
      <w:r w:rsidRPr="00F97C94">
        <w:rPr>
          <w:rFonts w:ascii="TimesNewRoman" w:hAnsi="TimesNewRoman" w:cs="TimesNewRoman"/>
        </w:rPr>
        <w:t xml:space="preserve">generic </w:t>
      </w:r>
      <w:r w:rsidRPr="00F97C94" w:rsidR="005944D0">
        <w:rPr>
          <w:rFonts w:ascii="TimesNewRoman" w:hAnsi="TimesNewRoman" w:cs="TimesNewRoman"/>
        </w:rPr>
        <w:t>clearance</w:t>
      </w:r>
      <w:r w:rsidRPr="00F97C94">
        <w:rPr>
          <w:rFonts w:ascii="TimesNewRoman" w:hAnsi="TimesNewRoman" w:cs="TimesNewRoman"/>
        </w:rPr>
        <w:t>.</w:t>
      </w:r>
      <w:r w:rsidRPr="00F97C94" w:rsidR="00921B4D">
        <w:rPr>
          <w:rFonts w:ascii="TimesNewRoman" w:hAnsi="TimesNewRoman" w:cs="TimesNewRoman"/>
        </w:rPr>
        <w:t xml:space="preserve"> ACF/</w:t>
      </w:r>
      <w:r w:rsidRPr="00F97C94">
        <w:rPr>
          <w:rFonts w:ascii="TimesNewRoman" w:hAnsi="TimesNewRoman" w:cs="TimesNewRoman"/>
        </w:rPr>
        <w:t>OPRE will provide OMB with a copy of the individual instruments or questionnaires, as well as other materials describing the project.</w:t>
      </w:r>
      <w:r w:rsidRPr="00F97C94" w:rsidR="00921B4D">
        <w:rPr>
          <w:rFonts w:ascii="TimesNewRoman" w:hAnsi="TimesNewRoman" w:cs="TimesNewRoman"/>
        </w:rPr>
        <w:t xml:space="preserve"> See </w:t>
      </w:r>
      <w:r w:rsidRPr="00F97C94" w:rsidR="0074141A">
        <w:rPr>
          <w:rFonts w:ascii="TimesNewRoman" w:hAnsi="TimesNewRoman" w:cs="TimesNewRoman"/>
        </w:rPr>
        <w:t>Reginfo.gov (</w:t>
      </w:r>
      <w:hyperlink w:history="1" r:id="rId8">
        <w:r w:rsidRPr="00F97C94" w:rsidR="0074141A">
          <w:rPr>
            <w:rStyle w:val="Hyperlink"/>
            <w:rFonts w:ascii="TimesNewRoman" w:hAnsi="TimesNewRoman" w:cs="TimesNewRoman"/>
          </w:rPr>
          <w:t>https://www.reginfo.gov/public/do/PRAOMBHistory?ombControlNumber=0970-0356</w:t>
        </w:r>
      </w:hyperlink>
      <w:r w:rsidRPr="00F97C94" w:rsidR="0074141A">
        <w:rPr>
          <w:rFonts w:ascii="TimesNewRoman" w:hAnsi="TimesNewRoman" w:cs="TimesNewRoman"/>
        </w:rPr>
        <w:t xml:space="preserve">) </w:t>
      </w:r>
      <w:r w:rsidRPr="00F97C94" w:rsidR="00921B4D">
        <w:rPr>
          <w:rFonts w:ascii="TimesNewRoman" w:hAnsi="TimesNewRoman" w:cs="TimesNewRoman"/>
        </w:rPr>
        <w:t>for</w:t>
      </w:r>
      <w:r w:rsidRPr="00F97C94">
        <w:rPr>
          <w:rFonts w:ascii="TimesNewRoman" w:hAnsi="TimesNewRoman" w:cs="TimesNewRoman"/>
        </w:rPr>
        <w:t xml:space="preserve"> examples of </w:t>
      </w:r>
      <w:r w:rsidRPr="00F97C94" w:rsidR="002C3AEF">
        <w:rPr>
          <w:rFonts w:ascii="TimesNewRoman" w:hAnsi="TimesNewRoman" w:cs="TimesNewRoman"/>
        </w:rPr>
        <w:t xml:space="preserve">instruments </w:t>
      </w:r>
      <w:r w:rsidRPr="00F97C94">
        <w:rPr>
          <w:rFonts w:ascii="TimesNewRoman" w:hAnsi="TimesNewRoman" w:cs="TimesNewRoman"/>
        </w:rPr>
        <w:t xml:space="preserve">previously approved under this generic </w:t>
      </w:r>
      <w:r w:rsidRPr="00F97C94" w:rsidR="00E827A2">
        <w:rPr>
          <w:rFonts w:ascii="TimesNewRoman" w:hAnsi="TimesNewRoman" w:cs="TimesNewRoman"/>
        </w:rPr>
        <w:t>clearance</w:t>
      </w:r>
      <w:r w:rsidRPr="00F97C94">
        <w:rPr>
          <w:rFonts w:ascii="TimesNewRoman" w:hAnsi="TimesNewRoman" w:cs="TimesNewRoman"/>
        </w:rPr>
        <w:t>.</w:t>
      </w:r>
    </w:p>
    <w:p w:rsidR="00511C4C" w:rsidP="00F61929" w:rsidRDefault="00511C4C" w14:paraId="4216DE9A" w14:textId="77777777">
      <w:pPr>
        <w:pStyle w:val="Heading4"/>
        <w:numPr>
          <w:ilvl w:val="3"/>
          <w:numId w:val="0"/>
        </w:numPr>
        <w:tabs>
          <w:tab w:val="num" w:pos="180"/>
        </w:tabs>
        <w:spacing w:before="60" w:line="264" w:lineRule="auto"/>
        <w:rPr>
          <w:rFonts w:ascii="Times New Roman" w:hAnsi="Times New Roman"/>
          <w:i/>
          <w:sz w:val="24"/>
          <w:szCs w:val="24"/>
        </w:rPr>
      </w:pPr>
    </w:p>
    <w:p w:rsidRPr="00F97C94" w:rsidR="00984CA2" w:rsidP="00F61929" w:rsidRDefault="00984CA2" w14:paraId="109B9424" w14:textId="234FA919">
      <w:pPr>
        <w:pStyle w:val="Heading4"/>
        <w:numPr>
          <w:ilvl w:val="3"/>
          <w:numId w:val="0"/>
        </w:numPr>
        <w:tabs>
          <w:tab w:val="num" w:pos="180"/>
        </w:tabs>
        <w:spacing w:before="60" w:line="264" w:lineRule="auto"/>
        <w:rPr>
          <w:rFonts w:ascii="Times New Roman" w:hAnsi="Times New Roman"/>
          <w:i/>
          <w:sz w:val="24"/>
          <w:szCs w:val="24"/>
        </w:rPr>
      </w:pPr>
      <w:r w:rsidRPr="00F97C94">
        <w:rPr>
          <w:rFonts w:ascii="Times New Roman" w:hAnsi="Times New Roman"/>
          <w:i/>
          <w:sz w:val="24"/>
          <w:szCs w:val="24"/>
        </w:rPr>
        <w:t xml:space="preserve">Legal or Administrative Requirements that Necessitate the Collection </w:t>
      </w:r>
    </w:p>
    <w:p w:rsidRPr="00F97C94" w:rsidR="0020382F" w:rsidP="00866229" w:rsidRDefault="00866229" w14:paraId="3B8EDDAE" w14:textId="77777777">
      <w:r w:rsidRPr="00F97C94">
        <w:t xml:space="preserve">ACF </w:t>
      </w:r>
      <w:r w:rsidRPr="00F97C94" w:rsidR="00803899">
        <w:t>proposes</w:t>
      </w:r>
      <w:r w:rsidRPr="00F97C94">
        <w:t xml:space="preserve"> these information collections at the discretion of the agency. </w:t>
      </w:r>
    </w:p>
    <w:p w:rsidRPr="00F97C94" w:rsidR="00AD470D" w:rsidP="008954AA" w:rsidRDefault="00AD470D" w14:paraId="3EC92D6A" w14:textId="77777777">
      <w:pPr>
        <w:rPr>
          <w:b/>
        </w:rPr>
      </w:pPr>
    </w:p>
    <w:p w:rsidRPr="00F97C94" w:rsidR="00AD470D" w:rsidP="00292B70" w:rsidRDefault="00AD470D" w14:paraId="46E01F2A" w14:textId="77777777">
      <w:pPr>
        <w:rPr>
          <w:b/>
        </w:rPr>
      </w:pPr>
    </w:p>
    <w:p w:rsidRPr="00F97C94" w:rsidR="00945CD6" w:rsidP="00292B70" w:rsidRDefault="00292B70" w14:paraId="1F185811" w14:textId="77777777">
      <w:pPr>
        <w:rPr>
          <w:b/>
        </w:rPr>
      </w:pPr>
      <w:r w:rsidRPr="00F97C94">
        <w:rPr>
          <w:b/>
        </w:rPr>
        <w:t xml:space="preserve">A2. </w:t>
      </w:r>
      <w:r w:rsidRPr="00F97C94" w:rsidR="00945CD6">
        <w:rPr>
          <w:b/>
        </w:rPr>
        <w:t>Purpose of Survey and Data Collection Procedures</w:t>
      </w:r>
    </w:p>
    <w:p w:rsidRPr="00F97C94" w:rsidR="00F61929" w:rsidP="00F61929" w:rsidRDefault="00F61929" w14:paraId="03F7346F" w14:textId="77777777">
      <w:pPr>
        <w:rPr>
          <w:b/>
          <w:i/>
        </w:rPr>
      </w:pPr>
    </w:p>
    <w:p w:rsidRPr="00F97C94" w:rsidR="00984CA2" w:rsidP="00F61929" w:rsidRDefault="00984CA2" w14:paraId="3DA338E7" w14:textId="77777777">
      <w:pPr>
        <w:rPr>
          <w:b/>
          <w:i/>
        </w:rPr>
      </w:pPr>
      <w:r w:rsidRPr="00F97C94">
        <w:rPr>
          <w:b/>
          <w:i/>
        </w:rPr>
        <w:t>Overview of Purpose and Approach</w:t>
      </w:r>
    </w:p>
    <w:p w:rsidRPr="00F97C94" w:rsidR="00124131" w:rsidP="008954AA" w:rsidRDefault="00F61929" w14:paraId="39CAC0B2" w14:textId="0CC0A5F5">
      <w:pPr>
        <w:rPr>
          <w:rFonts w:ascii="TimesNewRoman" w:hAnsi="TimesNewRoman" w:cs="TimesNewRoman"/>
        </w:rPr>
      </w:pPr>
      <w:r w:rsidRPr="00F97C94">
        <w:rPr>
          <w:rFonts w:ascii="TimesNewRoman" w:hAnsi="TimesNewRoman" w:cs="TimesNewRoman"/>
        </w:rPr>
        <w:t xml:space="preserve">All of the methods and the data </w:t>
      </w:r>
      <w:r w:rsidRPr="00F97C94" w:rsidR="009C20E2">
        <w:rPr>
          <w:rFonts w:ascii="TimesNewRoman" w:hAnsi="TimesNewRoman" w:cs="TimesNewRoman"/>
        </w:rPr>
        <w:t xml:space="preserve">collections </w:t>
      </w:r>
      <w:r w:rsidRPr="00F97C94">
        <w:rPr>
          <w:rFonts w:ascii="TimesNewRoman" w:hAnsi="TimesNewRoman" w:cs="TimesNewRoman"/>
        </w:rPr>
        <w:t>approved under this clearance will be used for the purposes of informing OPRE</w:t>
      </w:r>
      <w:r w:rsidRPr="00F97C94" w:rsidR="009C20E2">
        <w:rPr>
          <w:rFonts w:ascii="TimesNewRoman" w:hAnsi="TimesNewRoman" w:cs="TimesNewRoman"/>
        </w:rPr>
        <w:t>’s</w:t>
      </w:r>
      <w:r w:rsidRPr="00F97C94">
        <w:rPr>
          <w:rFonts w:ascii="TimesNewRoman" w:hAnsi="TimesNewRoman" w:cs="TimesNewRoman"/>
        </w:rPr>
        <w:t xml:space="preserve"> and ACF’s internal decision-making, </w:t>
      </w:r>
      <w:r w:rsidRPr="00F97C94" w:rsidR="00803899">
        <w:rPr>
          <w:rFonts w:ascii="TimesNewRoman" w:hAnsi="TimesNewRoman" w:cs="TimesNewRoman"/>
        </w:rPr>
        <w:t xml:space="preserve">technical assistance, </w:t>
      </w:r>
      <w:r w:rsidRPr="00F97C94">
        <w:rPr>
          <w:rFonts w:ascii="TimesNewRoman" w:hAnsi="TimesNewRoman" w:cs="TimesNewRoman"/>
        </w:rPr>
        <w:t>research planning, and contextualization of research findings.</w:t>
      </w:r>
      <w:r w:rsidRPr="00F97C94" w:rsidR="00921B4D">
        <w:rPr>
          <w:rFonts w:ascii="TimesNewRoman" w:hAnsi="TimesNewRoman" w:cs="TimesNewRoman"/>
        </w:rPr>
        <w:t xml:space="preserve"> </w:t>
      </w:r>
      <w:r w:rsidRPr="00F97C94" w:rsidR="00124131">
        <w:rPr>
          <w:rFonts w:ascii="TimesNewRoman" w:hAnsi="TimesNewRoman" w:cs="TimesNewRoman"/>
        </w:rPr>
        <w:t xml:space="preserve">These formative information collections help ensure ACF develops and implements necessary and effective research and evaluation studies. </w:t>
      </w:r>
    </w:p>
    <w:p w:rsidRPr="00F97C94" w:rsidR="00124131" w:rsidP="008954AA" w:rsidRDefault="00124131" w14:paraId="324F5125" w14:textId="77777777">
      <w:pPr>
        <w:rPr>
          <w:rFonts w:ascii="TimesNewRoman" w:hAnsi="TimesNewRoman" w:cs="TimesNewRoman"/>
        </w:rPr>
      </w:pPr>
    </w:p>
    <w:p w:rsidRPr="00F97C94" w:rsidR="00F61929" w:rsidP="008725D7" w:rsidRDefault="00B7071C" w14:paraId="27E8C22C" w14:textId="5D94475B">
      <w:pPr>
        <w:rPr>
          <w:sz w:val="22"/>
          <w:szCs w:val="22"/>
        </w:rPr>
      </w:pPr>
      <w:r w:rsidRPr="00F97C94">
        <w:rPr>
          <w:szCs w:val="22"/>
        </w:rPr>
        <w:t>Under th</w:t>
      </w:r>
      <w:r w:rsidRPr="00F97C94" w:rsidR="00E90AF0">
        <w:rPr>
          <w:szCs w:val="22"/>
        </w:rPr>
        <w:t xml:space="preserve">is umbrella </w:t>
      </w:r>
      <w:r w:rsidRPr="00F97C94">
        <w:rPr>
          <w:szCs w:val="22"/>
        </w:rPr>
        <w:t xml:space="preserve">generic </w:t>
      </w:r>
      <w:r w:rsidRPr="00F97C94" w:rsidR="00E90AF0">
        <w:rPr>
          <w:szCs w:val="22"/>
        </w:rPr>
        <w:t>information collection request</w:t>
      </w:r>
      <w:r w:rsidRPr="00F97C94">
        <w:rPr>
          <w:szCs w:val="22"/>
        </w:rPr>
        <w:t xml:space="preserve">, information will not be collected with the primary purpose of publication, but findings are meant to inform ACF activities and may be incorporated into documents or presentations that are made public. </w:t>
      </w:r>
      <w:r w:rsidR="00710414">
        <w:rPr>
          <w:szCs w:val="22"/>
        </w:rPr>
        <w:t>See section A16 for additional information</w:t>
      </w:r>
      <w:r w:rsidR="00D42063">
        <w:rPr>
          <w:szCs w:val="22"/>
        </w:rPr>
        <w:t xml:space="preserve">. </w:t>
      </w:r>
    </w:p>
    <w:p w:rsidRPr="00F97C94" w:rsidR="00F61929" w:rsidP="002338AC" w:rsidRDefault="00F61929" w14:paraId="276DE1A3" w14:textId="77777777">
      <w:pPr>
        <w:ind w:left="180"/>
        <w:rPr>
          <w:rFonts w:ascii="TimesNewRoman" w:hAnsi="TimesNewRoman" w:cs="TimesNewRoman"/>
        </w:rPr>
      </w:pPr>
    </w:p>
    <w:p w:rsidRPr="00F97C94" w:rsidR="008725D7" w:rsidP="00F61929" w:rsidRDefault="008725D7" w14:paraId="3D75E0EA" w14:textId="77777777">
      <w:pPr>
        <w:autoSpaceDE w:val="0"/>
        <w:autoSpaceDN w:val="0"/>
        <w:adjustRightInd w:val="0"/>
        <w:rPr>
          <w:rFonts w:ascii="TimesNewRoman" w:hAnsi="TimesNewRoman" w:cs="TimesNewRoman"/>
        </w:rPr>
      </w:pPr>
      <w:r w:rsidRPr="00F97C94">
        <w:rPr>
          <w:rFonts w:ascii="TimesNewRoman" w:hAnsi="TimesNewRoman" w:cs="TimesNewRoman"/>
        </w:rPr>
        <w:t>T</w:t>
      </w:r>
      <w:r w:rsidRPr="00F97C94" w:rsidR="00F61929">
        <w:rPr>
          <w:rFonts w:ascii="TimesNewRoman" w:hAnsi="TimesNewRoman" w:cs="TimesNewRoman"/>
        </w:rPr>
        <w:t xml:space="preserve">he </w:t>
      </w:r>
      <w:r w:rsidRPr="00F97C94">
        <w:rPr>
          <w:rFonts w:ascii="TimesNewRoman" w:hAnsi="TimesNewRoman" w:cs="TimesNewRoman"/>
        </w:rPr>
        <w:t xml:space="preserve">specific </w:t>
      </w:r>
      <w:r w:rsidRPr="00F97C94" w:rsidR="00F61929">
        <w:rPr>
          <w:rFonts w:ascii="TimesNewRoman" w:hAnsi="TimesNewRoman" w:cs="TimesNewRoman"/>
        </w:rPr>
        <w:t>types of information gathering methods included under the umbrella of th</w:t>
      </w:r>
      <w:r w:rsidRPr="00F97C94" w:rsidR="00391724">
        <w:rPr>
          <w:rFonts w:ascii="TimesNewRoman" w:hAnsi="TimesNewRoman" w:cs="TimesNewRoman"/>
        </w:rPr>
        <w:t>is</w:t>
      </w:r>
      <w:r w:rsidRPr="00F97C94" w:rsidR="00F61929">
        <w:rPr>
          <w:rFonts w:ascii="TimesNewRoman" w:hAnsi="TimesNewRoman" w:cs="TimesNewRoman"/>
        </w:rPr>
        <w:t xml:space="preserve"> clearance are varied</w:t>
      </w:r>
      <w:r w:rsidRPr="00F97C94" w:rsidR="00E90AF0">
        <w:rPr>
          <w:rFonts w:ascii="TimesNewRoman" w:hAnsi="TimesNewRoman" w:cs="TimesNewRoman"/>
        </w:rPr>
        <w:t>.</w:t>
      </w:r>
      <w:r w:rsidRPr="00F97C94" w:rsidR="00F61929">
        <w:rPr>
          <w:rFonts w:ascii="TimesNewRoman" w:hAnsi="TimesNewRoman" w:cs="TimesNewRoman"/>
        </w:rPr>
        <w:t xml:space="preserve"> </w:t>
      </w:r>
      <w:r w:rsidRPr="00F97C94" w:rsidR="00E90AF0">
        <w:rPr>
          <w:rFonts w:ascii="TimesNewRoman" w:hAnsi="TimesNewRoman" w:cs="TimesNewRoman"/>
        </w:rPr>
        <w:t xml:space="preserve"> </w:t>
      </w:r>
      <w:r w:rsidRPr="00F97C94" w:rsidR="009C20E2">
        <w:rPr>
          <w:rFonts w:ascii="TimesNewRoman" w:hAnsi="TimesNewRoman" w:cs="TimesNewRoman"/>
        </w:rPr>
        <w:t xml:space="preserve">ACF will submit individual </w:t>
      </w:r>
      <w:proofErr w:type="spellStart"/>
      <w:proofErr w:type="gramStart"/>
      <w:r w:rsidRPr="00F97C94">
        <w:rPr>
          <w:rFonts w:ascii="TimesNewRoman" w:hAnsi="TimesNewRoman" w:cs="TimesNewRoman"/>
        </w:rPr>
        <w:t>GenIC</w:t>
      </w:r>
      <w:proofErr w:type="spellEnd"/>
      <w:proofErr w:type="gramEnd"/>
      <w:r w:rsidRPr="00F97C94" w:rsidR="00F61929">
        <w:rPr>
          <w:rFonts w:ascii="TimesNewRoman" w:hAnsi="TimesNewRoman" w:cs="TimesNewRoman"/>
        </w:rPr>
        <w:t xml:space="preserve"> request</w:t>
      </w:r>
      <w:r w:rsidRPr="00F97C94" w:rsidR="009C20E2">
        <w:rPr>
          <w:rFonts w:ascii="TimesNewRoman" w:hAnsi="TimesNewRoman" w:cs="TimesNewRoman"/>
        </w:rPr>
        <w:t>s</w:t>
      </w:r>
      <w:r w:rsidRPr="00F97C94" w:rsidR="00F61929">
        <w:rPr>
          <w:rFonts w:ascii="TimesNewRoman" w:hAnsi="TimesNewRoman" w:cs="TimesNewRoman"/>
        </w:rPr>
        <w:t xml:space="preserve"> under this clearance, </w:t>
      </w:r>
      <w:r w:rsidRPr="00F97C94" w:rsidR="009C20E2">
        <w:rPr>
          <w:rFonts w:ascii="TimesNewRoman" w:hAnsi="TimesNewRoman" w:cs="TimesNewRoman"/>
        </w:rPr>
        <w:t xml:space="preserve">which </w:t>
      </w:r>
      <w:r w:rsidRPr="00F97C94" w:rsidR="00F61929">
        <w:rPr>
          <w:rFonts w:ascii="TimesNewRoman" w:hAnsi="TimesNewRoman" w:cs="TimesNewRoman"/>
        </w:rPr>
        <w:t xml:space="preserve">will </w:t>
      </w:r>
      <w:r w:rsidRPr="00F97C94" w:rsidR="009C20E2">
        <w:rPr>
          <w:rFonts w:ascii="TimesNewRoman" w:hAnsi="TimesNewRoman" w:cs="TimesNewRoman"/>
        </w:rPr>
        <w:t>include</w:t>
      </w:r>
      <w:r w:rsidRPr="00F97C94">
        <w:rPr>
          <w:rFonts w:ascii="TimesNewRoman" w:hAnsi="TimesNewRoman" w:cs="TimesNewRoman"/>
        </w:rPr>
        <w:t xml:space="preserve">: </w:t>
      </w:r>
    </w:p>
    <w:p w:rsidRPr="00F97C94" w:rsidR="00BD212D" w:rsidP="00AB763E" w:rsidRDefault="008725D7" w14:paraId="6E423B69" w14:textId="77777777">
      <w:pPr>
        <w:numPr>
          <w:ilvl w:val="0"/>
          <w:numId w:val="17"/>
        </w:numPr>
        <w:autoSpaceDE w:val="0"/>
        <w:autoSpaceDN w:val="0"/>
        <w:adjustRightInd w:val="0"/>
        <w:rPr>
          <w:rFonts w:ascii="TimesNewRoman" w:hAnsi="TimesNewRoman" w:cs="TimesNewRoman"/>
        </w:rPr>
      </w:pPr>
      <w:r w:rsidRPr="00F97C94">
        <w:rPr>
          <w:rFonts w:ascii="TimesNewRoman" w:hAnsi="TimesNewRoman" w:cs="TimesNewRoman"/>
        </w:rPr>
        <w:t>A</w:t>
      </w:r>
      <w:r w:rsidRPr="00F97C94" w:rsidR="009C20E2">
        <w:rPr>
          <w:rFonts w:ascii="TimesNewRoman" w:hAnsi="TimesNewRoman" w:cs="TimesNewRoman"/>
        </w:rPr>
        <w:t xml:space="preserve"> </w:t>
      </w:r>
      <w:r w:rsidRPr="00F97C94" w:rsidR="00BD212D">
        <w:rPr>
          <w:rFonts w:ascii="TimesNewRoman" w:hAnsi="TimesNewRoman" w:cs="TimesNewRoman"/>
        </w:rPr>
        <w:t>full</w:t>
      </w:r>
      <w:r w:rsidRPr="00F97C94">
        <w:rPr>
          <w:rFonts w:ascii="TimesNewRoman" w:hAnsi="TimesNewRoman" w:cs="TimesNewRoman"/>
        </w:rPr>
        <w:t xml:space="preserve"> Supporting Statemen</w:t>
      </w:r>
      <w:r w:rsidRPr="00F97C94" w:rsidR="00BD212D">
        <w:rPr>
          <w:rFonts w:ascii="TimesNewRoman" w:hAnsi="TimesNewRoman" w:cs="TimesNewRoman"/>
        </w:rPr>
        <w:t>t A and Supporting Statement B, to include</w:t>
      </w:r>
      <w:r w:rsidRPr="00F97C94" w:rsidR="000C78C9">
        <w:rPr>
          <w:rFonts w:ascii="TimesNewRoman" w:hAnsi="TimesNewRoman" w:cs="TimesNewRoman"/>
        </w:rPr>
        <w:t xml:space="preserve"> the following</w:t>
      </w:r>
      <w:r w:rsidRPr="00F97C94" w:rsidR="00BD212D">
        <w:rPr>
          <w:rFonts w:ascii="TimesNewRoman" w:hAnsi="TimesNewRoman" w:cs="TimesNewRoman"/>
        </w:rPr>
        <w:t xml:space="preserve">: </w:t>
      </w:r>
    </w:p>
    <w:p w:rsidRPr="00F97C94" w:rsidR="00275D0B" w:rsidP="00AB763E" w:rsidRDefault="004F1A44" w14:paraId="7DEE1324" w14:textId="77777777">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I</w:t>
      </w:r>
      <w:r w:rsidRPr="00F97C94" w:rsidR="00275D0B">
        <w:rPr>
          <w:rFonts w:ascii="TimesNewRoman" w:hAnsi="TimesNewRoman" w:cs="TimesNewRoman"/>
        </w:rPr>
        <w:t>ntended use of the information collection</w:t>
      </w:r>
    </w:p>
    <w:p w:rsidRPr="00F97C94" w:rsidR="00845B84" w:rsidP="00AB763E" w:rsidRDefault="00845B84" w14:paraId="316150C7" w14:textId="77777777">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Demonstration of the fitness of purpose between the proposed collection and its intended use</w:t>
      </w:r>
    </w:p>
    <w:p w:rsidRPr="00F97C94" w:rsidR="00BD212D" w:rsidP="00AB763E" w:rsidRDefault="004F1A44" w14:paraId="7D64B024" w14:textId="77777777">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S</w:t>
      </w:r>
      <w:r w:rsidRPr="00F97C94" w:rsidR="00BD212D">
        <w:rPr>
          <w:rFonts w:ascii="TimesNewRoman" w:hAnsi="TimesNewRoman" w:cs="TimesNewRoman"/>
        </w:rPr>
        <w:t>pecific population</w:t>
      </w:r>
      <w:r w:rsidRPr="00F97C94" w:rsidR="005E6B09">
        <w:rPr>
          <w:rFonts w:ascii="TimesNewRoman" w:hAnsi="TimesNewRoman" w:cs="TimesNewRoman"/>
        </w:rPr>
        <w:t xml:space="preserve"> of focus</w:t>
      </w:r>
    </w:p>
    <w:p w:rsidRPr="00F97C94" w:rsidR="00BD212D" w:rsidP="00AB763E" w:rsidRDefault="004F1A44" w14:paraId="1AC64AB8" w14:textId="77777777">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C</w:t>
      </w:r>
      <w:r w:rsidRPr="00F97C94" w:rsidR="00BD212D">
        <w:rPr>
          <w:rFonts w:ascii="TimesNewRoman" w:hAnsi="TimesNewRoman" w:cs="TimesNewRoman"/>
        </w:rPr>
        <w:t>ontextual information about the study, including any potential barriers or facilitators.</w:t>
      </w:r>
    </w:p>
    <w:p w:rsidRPr="00F97C94" w:rsidR="00BD212D" w:rsidP="00AB763E" w:rsidRDefault="004F1A44" w14:paraId="442D2F37" w14:textId="77777777">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D</w:t>
      </w:r>
      <w:r w:rsidRPr="00F97C94" w:rsidR="00BD212D">
        <w:t>escription of the qualitative analytic method</w:t>
      </w:r>
      <w:r w:rsidRPr="00F97C94" w:rsidR="006B5F8C">
        <w:t>(</w:t>
      </w:r>
      <w:r w:rsidRPr="00F97C94" w:rsidR="00BD212D">
        <w:t>s</w:t>
      </w:r>
      <w:r w:rsidRPr="00F97C94" w:rsidR="006B5F8C">
        <w:t>)</w:t>
      </w:r>
      <w:r w:rsidRPr="00F97C94" w:rsidR="00BD212D">
        <w:t xml:space="preserve"> used</w:t>
      </w:r>
      <w:r w:rsidRPr="00F97C94" w:rsidR="006B5F8C">
        <w:t xml:space="preserve"> including the strengths and limitations of the method(s) for the purpose of the study.</w:t>
      </w:r>
    </w:p>
    <w:p w:rsidRPr="00F97C94" w:rsidR="00BD212D" w:rsidP="00AB763E" w:rsidRDefault="00BD212D" w14:paraId="14791791" w14:textId="77777777">
      <w:pPr>
        <w:numPr>
          <w:ilvl w:val="1"/>
          <w:numId w:val="17"/>
        </w:numPr>
        <w:autoSpaceDE w:val="0"/>
        <w:autoSpaceDN w:val="0"/>
        <w:adjustRightInd w:val="0"/>
        <w:rPr>
          <w:rFonts w:ascii="TimesNewRoman" w:hAnsi="TimesNewRoman" w:cs="TimesNewRoman"/>
        </w:rPr>
      </w:pPr>
      <w:r w:rsidRPr="00F97C94">
        <w:t xml:space="preserve">Information about how outcomes will be communicated and shared. </w:t>
      </w:r>
    </w:p>
    <w:p w:rsidRPr="00F97C94" w:rsidR="00BD212D" w:rsidP="00AB763E" w:rsidRDefault="00275D0B" w14:paraId="0489CD34" w14:textId="77777777">
      <w:pPr>
        <w:numPr>
          <w:ilvl w:val="1"/>
          <w:numId w:val="17"/>
        </w:numPr>
        <w:autoSpaceDE w:val="0"/>
        <w:autoSpaceDN w:val="0"/>
        <w:adjustRightInd w:val="0"/>
        <w:rPr>
          <w:rFonts w:ascii="TimesNewRoman" w:hAnsi="TimesNewRoman" w:cs="TimesNewRoman"/>
        </w:rPr>
      </w:pPr>
      <w:r w:rsidRPr="00F97C94">
        <w:t>Notification</w:t>
      </w:r>
      <w:r w:rsidRPr="00F97C94" w:rsidR="00BD212D">
        <w:t xml:space="preserve"> that </w:t>
      </w:r>
      <w:r w:rsidRPr="00F97C94" w:rsidR="005E6B09">
        <w:t xml:space="preserve">the data collection is </w:t>
      </w:r>
      <w:r w:rsidRPr="00F97C94" w:rsidR="00967D74">
        <w:t xml:space="preserve">for internal program purposes only; it is </w:t>
      </w:r>
      <w:r w:rsidRPr="00F97C94" w:rsidR="005E6B09">
        <w:t>not meant to provide policy recommendation</w:t>
      </w:r>
      <w:r w:rsidRPr="00F97C94" w:rsidR="00967D74">
        <w:t>s</w:t>
      </w:r>
      <w:r w:rsidRPr="00F97C94" w:rsidR="005E6B09">
        <w:t xml:space="preserve"> and the findings are not meant to be generalizable. </w:t>
      </w:r>
      <w:r w:rsidR="00A46DA0">
        <w:t xml:space="preserve">Any plans for sharing information </w:t>
      </w:r>
      <w:r w:rsidR="00710414">
        <w:t xml:space="preserve">(as described </w:t>
      </w:r>
      <w:r w:rsidR="00D42063">
        <w:t>in A16</w:t>
      </w:r>
      <w:r w:rsidR="00710414">
        <w:t xml:space="preserve">) </w:t>
      </w:r>
      <w:r w:rsidR="00A46DA0">
        <w:t>will be clearly detailed.</w:t>
      </w:r>
    </w:p>
    <w:p w:rsidRPr="00F97C94" w:rsidR="00F61929" w:rsidP="008954AA" w:rsidRDefault="008725D7" w14:paraId="3591E7DB" w14:textId="77777777">
      <w:pPr>
        <w:numPr>
          <w:ilvl w:val="0"/>
          <w:numId w:val="17"/>
        </w:numPr>
        <w:autoSpaceDE w:val="0"/>
        <w:autoSpaceDN w:val="0"/>
        <w:adjustRightInd w:val="0"/>
        <w:rPr>
          <w:rFonts w:ascii="TimesNewRoman" w:hAnsi="TimesNewRoman" w:cs="TimesNewRoman"/>
        </w:rPr>
      </w:pPr>
      <w:r w:rsidRPr="00F97C94">
        <w:rPr>
          <w:rFonts w:ascii="TimesNewRoman" w:hAnsi="TimesNewRoman" w:cs="TimesNewRoman"/>
        </w:rPr>
        <w:t>A</w:t>
      </w:r>
      <w:r w:rsidRPr="00F97C94" w:rsidR="00F61929">
        <w:rPr>
          <w:rFonts w:ascii="TimesNewRoman" w:hAnsi="TimesNewRoman" w:cs="TimesNewRoman"/>
        </w:rPr>
        <w:t xml:space="preserve">ll instruments, protocols, </w:t>
      </w:r>
      <w:r w:rsidRPr="00F97C94" w:rsidR="009C20E2">
        <w:rPr>
          <w:rFonts w:ascii="TimesNewRoman" w:hAnsi="TimesNewRoman" w:cs="TimesNewRoman"/>
        </w:rPr>
        <w:t xml:space="preserve">and </w:t>
      </w:r>
      <w:r w:rsidRPr="00F97C94" w:rsidR="00F61929">
        <w:rPr>
          <w:rFonts w:ascii="TimesNewRoman" w:hAnsi="TimesNewRoman" w:cs="TimesNewRoman"/>
        </w:rPr>
        <w:t xml:space="preserve">other </w:t>
      </w:r>
      <w:r w:rsidRPr="00F97C94" w:rsidR="009C20E2">
        <w:rPr>
          <w:rFonts w:ascii="TimesNewRoman" w:hAnsi="TimesNewRoman" w:cs="TimesNewRoman"/>
        </w:rPr>
        <w:t xml:space="preserve">supplementary </w:t>
      </w:r>
      <w:r w:rsidRPr="00F97C94" w:rsidR="00F61929">
        <w:rPr>
          <w:rFonts w:ascii="TimesNewRoman" w:hAnsi="TimesNewRoman" w:cs="TimesNewRoman"/>
        </w:rPr>
        <w:t>materials.</w:t>
      </w:r>
      <w:r w:rsidRPr="00F97C94" w:rsidR="00921B4D">
        <w:rPr>
          <w:rFonts w:ascii="TimesNewRoman" w:hAnsi="TimesNewRoman" w:cs="TimesNewRoman"/>
        </w:rPr>
        <w:t xml:space="preserve"> </w:t>
      </w:r>
    </w:p>
    <w:p w:rsidRPr="00F97C94" w:rsidR="00F61929" w:rsidP="00F61929" w:rsidRDefault="00F61929" w14:paraId="39789D97" w14:textId="77777777">
      <w:pPr>
        <w:autoSpaceDE w:val="0"/>
        <w:autoSpaceDN w:val="0"/>
        <w:adjustRightInd w:val="0"/>
        <w:rPr>
          <w:rFonts w:ascii="TimesNewRoman" w:hAnsi="TimesNewRoman" w:cs="TimesNewRoman"/>
        </w:rPr>
      </w:pPr>
    </w:p>
    <w:p w:rsidRPr="00F97C94" w:rsidR="00EB2299" w:rsidP="00F61929" w:rsidRDefault="00F61929" w14:paraId="63428C4F" w14:textId="77777777">
      <w:pPr>
        <w:autoSpaceDE w:val="0"/>
        <w:autoSpaceDN w:val="0"/>
        <w:adjustRightInd w:val="0"/>
        <w:rPr>
          <w:rFonts w:ascii="TimesNewRoman" w:hAnsi="TimesNewRoman" w:cs="TimesNewRoman"/>
        </w:rPr>
      </w:pPr>
      <w:r w:rsidRPr="00F97C94">
        <w:rPr>
          <w:rFonts w:ascii="TimesNewRoman" w:hAnsi="TimesNewRoman" w:cs="TimesNewRoman"/>
        </w:rPr>
        <w:t xml:space="preserve">ACF understands that OMB will make every effort to review materials for </w:t>
      </w:r>
      <w:r w:rsidRPr="00F97C94" w:rsidR="00E827A2">
        <w:rPr>
          <w:rFonts w:ascii="TimesNewRoman" w:hAnsi="TimesNewRoman" w:cs="TimesNewRoman"/>
        </w:rPr>
        <w:t xml:space="preserve">individual </w:t>
      </w:r>
      <w:r w:rsidRPr="00F97C94">
        <w:rPr>
          <w:rFonts w:ascii="TimesNewRoman" w:hAnsi="TimesNewRoman" w:cs="TimesNewRoman"/>
        </w:rPr>
        <w:t xml:space="preserve">generic </w:t>
      </w:r>
      <w:r w:rsidRPr="00F97C94" w:rsidR="00E827A2">
        <w:rPr>
          <w:rFonts w:ascii="TimesNewRoman" w:hAnsi="TimesNewRoman" w:cs="TimesNewRoman"/>
        </w:rPr>
        <w:t xml:space="preserve">information collection requests </w:t>
      </w:r>
      <w:r w:rsidRPr="00F97C94">
        <w:rPr>
          <w:rFonts w:ascii="TimesNewRoman" w:hAnsi="TimesNewRoman" w:cs="TimesNewRoman"/>
          <w:b/>
          <w:i/>
        </w:rPr>
        <w:t>within 10 working days</w:t>
      </w:r>
      <w:r w:rsidRPr="00F97C94" w:rsidR="00E827A2">
        <w:rPr>
          <w:rFonts w:ascii="TimesNewRoman" w:hAnsi="TimesNewRoman" w:cs="TimesNewRoman"/>
        </w:rPr>
        <w:t xml:space="preserve"> of submission</w:t>
      </w:r>
      <w:r w:rsidRPr="00F97C94">
        <w:rPr>
          <w:rFonts w:ascii="TimesNewRoman" w:hAnsi="TimesNewRoman" w:cs="TimesNewRoman"/>
        </w:rPr>
        <w:t xml:space="preserve">. </w:t>
      </w:r>
    </w:p>
    <w:p w:rsidRPr="00F97C94" w:rsidR="00EB2299" w:rsidP="00F61929" w:rsidRDefault="00EB2299" w14:paraId="0B0DA678" w14:textId="77777777">
      <w:pPr>
        <w:autoSpaceDE w:val="0"/>
        <w:autoSpaceDN w:val="0"/>
        <w:adjustRightInd w:val="0"/>
        <w:rPr>
          <w:rFonts w:ascii="TimesNewRoman" w:hAnsi="TimesNewRoman" w:cs="TimesNewRoman"/>
        </w:rPr>
      </w:pPr>
    </w:p>
    <w:p w:rsidRPr="00F97C94" w:rsidR="00EB2299" w:rsidP="00F61929" w:rsidRDefault="00F61929" w14:paraId="25B7EF0F" w14:textId="77777777">
      <w:pPr>
        <w:autoSpaceDE w:val="0"/>
        <w:autoSpaceDN w:val="0"/>
        <w:adjustRightInd w:val="0"/>
        <w:rPr>
          <w:rFonts w:ascii="TimesNewRoman" w:hAnsi="TimesNewRoman" w:cs="TimesNewRoman"/>
        </w:rPr>
      </w:pPr>
      <w:r w:rsidRPr="00F97C94">
        <w:rPr>
          <w:rFonts w:ascii="TimesNewRoman" w:hAnsi="TimesNewRoman" w:cs="TimesNewRoman"/>
        </w:rPr>
        <w:t>ACF will make separate submissions for clearance of full, non-developmental data collection efforts.</w:t>
      </w:r>
      <w:r w:rsidRPr="00F97C94" w:rsidR="00921B4D">
        <w:rPr>
          <w:rFonts w:ascii="TimesNewRoman" w:hAnsi="TimesNewRoman" w:cs="TimesNewRoman"/>
        </w:rPr>
        <w:t xml:space="preserve"> </w:t>
      </w:r>
    </w:p>
    <w:p w:rsidRPr="00F97C94" w:rsidR="00EB2299" w:rsidP="00F61929" w:rsidRDefault="00EB2299" w14:paraId="1C5AE566" w14:textId="77777777">
      <w:pPr>
        <w:autoSpaceDE w:val="0"/>
        <w:autoSpaceDN w:val="0"/>
        <w:adjustRightInd w:val="0"/>
        <w:rPr>
          <w:rFonts w:ascii="TimesNewRoman" w:hAnsi="TimesNewRoman" w:cs="TimesNewRoman"/>
        </w:rPr>
      </w:pPr>
    </w:p>
    <w:p w:rsidRPr="00F97C94" w:rsidR="00F61929" w:rsidP="00F61929" w:rsidRDefault="00F61929" w14:paraId="661F3073" w14:textId="77777777">
      <w:pPr>
        <w:autoSpaceDE w:val="0"/>
        <w:autoSpaceDN w:val="0"/>
        <w:adjustRightInd w:val="0"/>
        <w:rPr>
          <w:rFonts w:ascii="TimesNewRoman" w:hAnsi="TimesNewRoman" w:cs="TimesNewRoman"/>
        </w:rPr>
      </w:pPr>
      <w:r w:rsidRPr="00F97C94">
        <w:rPr>
          <w:rFonts w:ascii="TimesNewRoman" w:hAnsi="TimesNewRoman" w:cs="TimesNewRoman"/>
        </w:rPr>
        <w:t xml:space="preserve">ACF will </w:t>
      </w:r>
      <w:r w:rsidRPr="00F97C94" w:rsidR="00F659C1">
        <w:rPr>
          <w:rFonts w:ascii="TimesNewRoman" w:hAnsi="TimesNewRoman" w:cs="TimesNewRoman"/>
        </w:rPr>
        <w:t>provide</w:t>
      </w:r>
      <w:r w:rsidRPr="00F97C94">
        <w:rPr>
          <w:rFonts w:ascii="TimesNewRoman" w:hAnsi="TimesNewRoman" w:cs="TimesNewRoman"/>
        </w:rPr>
        <w:t xml:space="preserve"> a report summarizing the number of hours used, as well as the nature and results of the activities completed under this clearance </w:t>
      </w:r>
      <w:r w:rsidRPr="00F97C94" w:rsidR="00F659C1">
        <w:rPr>
          <w:rFonts w:ascii="TimesNewRoman" w:hAnsi="TimesNewRoman" w:cs="TimesNewRoman"/>
        </w:rPr>
        <w:t>with subsequent</w:t>
      </w:r>
      <w:r w:rsidRPr="00F97C94">
        <w:rPr>
          <w:rFonts w:ascii="TimesNewRoman" w:hAnsi="TimesNewRoman" w:cs="TimesNewRoman"/>
        </w:rPr>
        <w:t xml:space="preserve"> </w:t>
      </w:r>
      <w:r w:rsidRPr="00F97C94" w:rsidR="00E827A2">
        <w:rPr>
          <w:rFonts w:ascii="TimesNewRoman" w:hAnsi="TimesNewRoman" w:cs="TimesNewRoman"/>
        </w:rPr>
        <w:t xml:space="preserve">overarching </w:t>
      </w:r>
      <w:r w:rsidRPr="00F97C94">
        <w:rPr>
          <w:rFonts w:ascii="TimesNewRoman" w:hAnsi="TimesNewRoman" w:cs="TimesNewRoman"/>
        </w:rPr>
        <w:t xml:space="preserve">generic </w:t>
      </w:r>
      <w:r w:rsidRPr="00F97C94" w:rsidR="00E827A2">
        <w:rPr>
          <w:rFonts w:ascii="TimesNewRoman" w:hAnsi="TimesNewRoman" w:cs="TimesNewRoman"/>
        </w:rPr>
        <w:t xml:space="preserve">information collection </w:t>
      </w:r>
      <w:r w:rsidRPr="00F97C94" w:rsidR="00F659C1">
        <w:rPr>
          <w:rFonts w:ascii="TimesNewRoman" w:hAnsi="TimesNewRoman" w:cs="TimesNewRoman"/>
        </w:rPr>
        <w:t>renewals</w:t>
      </w:r>
      <w:r w:rsidRPr="00F97C94">
        <w:rPr>
          <w:rFonts w:ascii="TimesNewRoman" w:hAnsi="TimesNewRoman" w:cs="TimesNewRoman"/>
        </w:rPr>
        <w:t xml:space="preserve">. Attachment </w:t>
      </w:r>
      <w:r w:rsidRPr="00F97C94" w:rsidR="008725D7">
        <w:rPr>
          <w:rFonts w:ascii="TimesNewRoman" w:hAnsi="TimesNewRoman" w:cs="TimesNewRoman"/>
        </w:rPr>
        <w:t xml:space="preserve">A </w:t>
      </w:r>
      <w:r w:rsidRPr="00F97C94">
        <w:rPr>
          <w:rFonts w:ascii="TimesNewRoman" w:hAnsi="TimesNewRoman" w:cs="TimesNewRoman"/>
        </w:rPr>
        <w:t>provides an overview of ACF</w:t>
      </w:r>
      <w:r w:rsidRPr="00F97C94" w:rsidR="00EB2299">
        <w:rPr>
          <w:rFonts w:ascii="TimesNewRoman" w:hAnsi="TimesNewRoman" w:cs="TimesNewRoman"/>
        </w:rPr>
        <w:t>/OPRE</w:t>
      </w:r>
      <w:r w:rsidRPr="00F97C94">
        <w:rPr>
          <w:rFonts w:ascii="TimesNewRoman" w:hAnsi="TimesNewRoman" w:cs="TimesNewRoman"/>
        </w:rPr>
        <w:t xml:space="preserve">’s use of this generic </w:t>
      </w:r>
      <w:r w:rsidRPr="00F97C94" w:rsidR="00E827A2">
        <w:rPr>
          <w:rFonts w:ascii="TimesNewRoman" w:hAnsi="TimesNewRoman" w:cs="TimesNewRoman"/>
        </w:rPr>
        <w:t>information collection</w:t>
      </w:r>
      <w:r w:rsidRPr="00F97C94">
        <w:rPr>
          <w:rFonts w:ascii="TimesNewRoman" w:hAnsi="TimesNewRoman" w:cs="TimesNewRoman"/>
        </w:rPr>
        <w:t xml:space="preserve"> </w:t>
      </w:r>
      <w:r w:rsidRPr="00F97C94" w:rsidR="00EB2299">
        <w:rPr>
          <w:rFonts w:ascii="TimesNewRoman" w:hAnsi="TimesNewRoman" w:cs="TimesNewRoman"/>
        </w:rPr>
        <w:t xml:space="preserve">between </w:t>
      </w:r>
      <w:r w:rsidRPr="00F97C94" w:rsidR="008725D7">
        <w:rPr>
          <w:rFonts w:ascii="TimesNewRoman" w:hAnsi="TimesNewRoman" w:cs="TimesNewRoman"/>
        </w:rPr>
        <w:t>March 2015</w:t>
      </w:r>
      <w:r w:rsidRPr="00F97C94" w:rsidR="00EB2299">
        <w:rPr>
          <w:rFonts w:ascii="TimesNewRoman" w:hAnsi="TimesNewRoman" w:cs="TimesNewRoman"/>
        </w:rPr>
        <w:t xml:space="preserve"> and the submission date of this renewal request</w:t>
      </w:r>
      <w:r w:rsidRPr="00F97C94">
        <w:rPr>
          <w:rFonts w:ascii="TimesNewRoman" w:hAnsi="TimesNewRoman" w:cs="TimesNewRoman"/>
        </w:rPr>
        <w:t xml:space="preserve">. </w:t>
      </w:r>
    </w:p>
    <w:p w:rsidRPr="00F97C94" w:rsidR="002338AC" w:rsidP="002338AC" w:rsidRDefault="002338AC" w14:paraId="5592A709" w14:textId="77777777">
      <w:pPr>
        <w:ind w:left="180"/>
        <w:rPr>
          <w:b/>
          <w:i/>
        </w:rPr>
      </w:pPr>
    </w:p>
    <w:p w:rsidRPr="00F97C94" w:rsidR="00984CA2" w:rsidP="00F61929" w:rsidRDefault="00A44209" w14:paraId="761ED663" w14:textId="77777777">
      <w:pPr>
        <w:rPr>
          <w:b/>
          <w:i/>
        </w:rPr>
      </w:pPr>
      <w:r w:rsidRPr="00F97C94">
        <w:rPr>
          <w:b/>
          <w:i/>
        </w:rPr>
        <w:t>Study Design</w:t>
      </w:r>
      <w:r w:rsidRPr="00F97C94" w:rsidR="00F61929">
        <w:rPr>
          <w:b/>
          <w:i/>
        </w:rPr>
        <w:t xml:space="preserve"> and </w:t>
      </w:r>
      <w:r w:rsidRPr="00F97C94" w:rsidR="00984CA2">
        <w:rPr>
          <w:b/>
          <w:i/>
        </w:rPr>
        <w:t>Universe of Data Collection Efforts</w:t>
      </w:r>
    </w:p>
    <w:p w:rsidRPr="00F97C94" w:rsidR="00F61929" w:rsidP="00F61929" w:rsidRDefault="00F61929" w14:paraId="1813972B" w14:textId="77777777">
      <w:pPr>
        <w:autoSpaceDE w:val="0"/>
        <w:autoSpaceDN w:val="0"/>
        <w:adjustRightInd w:val="0"/>
        <w:rPr>
          <w:rFonts w:ascii="TimesNewRoman" w:hAnsi="TimesNewRoman" w:cs="TimesNewRoman"/>
        </w:rPr>
      </w:pPr>
    </w:p>
    <w:p w:rsidRPr="00F97C94" w:rsidR="00F61929" w:rsidP="00F61929" w:rsidRDefault="00F61929" w14:paraId="429B0232" w14:textId="4FB095D6">
      <w:pPr>
        <w:autoSpaceDE w:val="0"/>
        <w:autoSpaceDN w:val="0"/>
        <w:adjustRightInd w:val="0"/>
        <w:rPr>
          <w:rFonts w:ascii="TimesNewRoman" w:hAnsi="TimesNewRoman" w:cs="TimesNewRoman"/>
        </w:rPr>
      </w:pPr>
      <w:r w:rsidRPr="00F97C94">
        <w:rPr>
          <w:rFonts w:ascii="TimesNewRoman" w:hAnsi="TimesNewRoman" w:cs="TimesNewRoman"/>
        </w:rPr>
        <w:t xml:space="preserve">Under this clearance, </w:t>
      </w:r>
      <w:r w:rsidRPr="00F97C94" w:rsidR="00AC6BCD">
        <w:rPr>
          <w:rFonts w:ascii="TimesNewRoman" w:hAnsi="TimesNewRoman" w:cs="TimesNewRoman"/>
        </w:rPr>
        <w:t xml:space="preserve">ACF will use </w:t>
      </w:r>
      <w:r w:rsidRPr="00F97C94">
        <w:rPr>
          <w:rFonts w:ascii="TimesNewRoman" w:hAnsi="TimesNewRoman" w:cs="TimesNewRoman"/>
        </w:rPr>
        <w:t>a variety of approaches</w:t>
      </w:r>
      <w:r w:rsidRPr="00F97C94" w:rsidR="00EB2299">
        <w:rPr>
          <w:rFonts w:ascii="TimesNewRoman" w:hAnsi="TimesNewRoman" w:cs="TimesNewRoman"/>
        </w:rPr>
        <w:t>.</w:t>
      </w:r>
      <w:r w:rsidRPr="00F97C94">
        <w:rPr>
          <w:rFonts w:ascii="TimesNewRoman" w:hAnsi="TimesNewRoman" w:cs="TimesNewRoman"/>
        </w:rPr>
        <w:t xml:space="preserve"> </w:t>
      </w:r>
      <w:r w:rsidRPr="00F97C94" w:rsidR="00EB2299">
        <w:rPr>
          <w:rFonts w:ascii="TimesNewRoman" w:hAnsi="TimesNewRoman" w:cs="TimesNewRoman"/>
        </w:rPr>
        <w:t>T</w:t>
      </w:r>
      <w:r w:rsidRPr="00F97C94">
        <w:rPr>
          <w:rFonts w:ascii="TimesNewRoman" w:hAnsi="TimesNewRoman" w:cs="TimesNewRoman"/>
        </w:rPr>
        <w:t xml:space="preserve">he exact </w:t>
      </w:r>
      <w:r w:rsidRPr="00F97C94" w:rsidR="002F4D9D">
        <w:rPr>
          <w:rFonts w:ascii="TimesNewRoman" w:hAnsi="TimesNewRoman" w:cs="TimesNewRoman"/>
        </w:rPr>
        <w:t>data collection methods</w:t>
      </w:r>
      <w:r w:rsidRPr="00F97C94" w:rsidR="004B0AF7">
        <w:rPr>
          <w:rFonts w:ascii="TimesNewRoman" w:hAnsi="TimesNewRoman" w:cs="TimesNewRoman"/>
        </w:rPr>
        <w:t xml:space="preserve"> </w:t>
      </w:r>
      <w:r w:rsidRPr="00F97C94">
        <w:rPr>
          <w:rFonts w:ascii="TimesNewRoman" w:hAnsi="TimesNewRoman" w:cs="TimesNewRoman"/>
        </w:rPr>
        <w:t xml:space="preserve">and the samples </w:t>
      </w:r>
      <w:r w:rsidRPr="00F97C94" w:rsidR="002F4D9D">
        <w:rPr>
          <w:rFonts w:ascii="TimesNewRoman" w:hAnsi="TimesNewRoman" w:cs="TimesNewRoman"/>
        </w:rPr>
        <w:t xml:space="preserve">for each </w:t>
      </w:r>
      <w:proofErr w:type="spellStart"/>
      <w:r w:rsidRPr="00F97C94" w:rsidR="002F4D9D">
        <w:rPr>
          <w:rFonts w:ascii="TimesNewRoman" w:hAnsi="TimesNewRoman" w:cs="TimesNewRoman"/>
        </w:rPr>
        <w:t>GenIC</w:t>
      </w:r>
      <w:proofErr w:type="spellEnd"/>
      <w:r w:rsidRPr="00F97C94" w:rsidR="002F4D9D">
        <w:rPr>
          <w:rFonts w:ascii="TimesNewRoman" w:hAnsi="TimesNewRoman" w:cs="TimesNewRoman"/>
        </w:rPr>
        <w:t xml:space="preserve"> </w:t>
      </w:r>
      <w:proofErr w:type="gramStart"/>
      <w:r w:rsidRPr="00F97C94" w:rsidR="002F4D9D">
        <w:rPr>
          <w:rFonts w:ascii="TimesNewRoman" w:hAnsi="TimesNewRoman" w:cs="TimesNewRoman"/>
        </w:rPr>
        <w:t xml:space="preserve">will  </w:t>
      </w:r>
      <w:r w:rsidRPr="00F97C94" w:rsidR="00EB2299">
        <w:rPr>
          <w:rFonts w:ascii="TimesNewRoman" w:hAnsi="TimesNewRoman" w:cs="TimesNewRoman"/>
        </w:rPr>
        <w:t>depend</w:t>
      </w:r>
      <w:proofErr w:type="gramEnd"/>
      <w:r w:rsidRPr="00F97C94" w:rsidR="00EB2299">
        <w:rPr>
          <w:rFonts w:ascii="TimesNewRoman" w:hAnsi="TimesNewRoman" w:cs="TimesNewRoman"/>
        </w:rPr>
        <w:t xml:space="preserve"> on the</w:t>
      </w:r>
      <w:r w:rsidRPr="00F97C94">
        <w:rPr>
          <w:rFonts w:ascii="TimesNewRoman" w:hAnsi="TimesNewRoman" w:cs="TimesNewRoman"/>
        </w:rPr>
        <w:t xml:space="preserve"> project</w:t>
      </w:r>
      <w:r w:rsidRPr="00F97C94">
        <w:rPr>
          <w:color w:val="000000"/>
        </w:rPr>
        <w:t>.</w:t>
      </w:r>
      <w:r w:rsidRPr="00F97C94" w:rsidR="00921B4D">
        <w:rPr>
          <w:color w:val="000000"/>
        </w:rPr>
        <w:t xml:space="preserve"> </w:t>
      </w:r>
      <w:r w:rsidRPr="00F97C94">
        <w:rPr>
          <w:rFonts w:ascii="TimesNewRoman" w:hAnsi="TimesNewRoman" w:cs="TimesNewRoman"/>
        </w:rPr>
        <w:t>The particular samples will vary based on the content of the discussion and the programs or policies of interest.</w:t>
      </w:r>
      <w:r w:rsidRPr="00F97C94" w:rsidR="00A3298B">
        <w:rPr>
          <w:rFonts w:ascii="TimesNewRoman" w:hAnsi="TimesNewRoman" w:cs="TimesNewRoman"/>
        </w:rPr>
        <w:t xml:space="preserve"> </w:t>
      </w:r>
      <w:r w:rsidRPr="00F97C94" w:rsidR="00A3298B">
        <w:t>These formative studies will collect data using well-established methodologies, including:</w:t>
      </w:r>
    </w:p>
    <w:p w:rsidRPr="00F97C94" w:rsidR="00F61929" w:rsidP="00F61929" w:rsidRDefault="00F61929" w14:paraId="4FB00D22" w14:textId="77777777">
      <w:pPr>
        <w:autoSpaceDE w:val="0"/>
        <w:autoSpaceDN w:val="0"/>
        <w:adjustRightInd w:val="0"/>
        <w:rPr>
          <w:rFonts w:ascii="TimesNewRoman" w:hAnsi="TimesNewRoman" w:cs="TimesNewRoman"/>
        </w:rPr>
      </w:pPr>
    </w:p>
    <w:p w:rsidRPr="00F97C94" w:rsidR="00F61929" w:rsidP="00F61929" w:rsidRDefault="00F61929" w14:paraId="2FF4AA71"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Semi-structured discussions or conference calls</w:t>
      </w:r>
      <w:r w:rsidRPr="00F97C94">
        <w:rPr>
          <w:rFonts w:ascii="TimesNewRoman" w:hAnsi="TimesNewRoman" w:cs="TimesNewRoman"/>
          <w:u w:val="single"/>
        </w:rPr>
        <w:t>:</w:t>
      </w:r>
      <w:r w:rsidRPr="00F97C94" w:rsidR="00921B4D">
        <w:rPr>
          <w:rFonts w:ascii="TimesNewRoman" w:hAnsi="TimesNewRoman" w:cs="TimesNewRoman"/>
        </w:rPr>
        <w:t xml:space="preserve"> </w:t>
      </w:r>
      <w:r w:rsidRPr="00F97C94">
        <w:rPr>
          <w:rFonts w:ascii="TimesNewRoman" w:hAnsi="TimesNewRoman" w:cs="TimesNewRoman"/>
        </w:rPr>
        <w:t>Semi-structured discussions or conference calls with multiple participants are conversations between researchers and one or more informants around a series of topics, potentially including probing questions and follow-up questions.</w:t>
      </w:r>
      <w:r w:rsidRPr="00F97C94" w:rsidR="00921B4D">
        <w:rPr>
          <w:rFonts w:ascii="TimesNewRoman" w:hAnsi="TimesNewRoman" w:cs="TimesNewRoman"/>
        </w:rPr>
        <w:t xml:space="preserve"> </w:t>
      </w:r>
      <w:r w:rsidRPr="00F97C94">
        <w:rPr>
          <w:rFonts w:ascii="TimesNewRoman" w:hAnsi="TimesNewRoman" w:cs="TimesNewRoman"/>
        </w:rPr>
        <w:t>Unlike a structured survey, where the interview follows a prescribed set of questions or a script, semi-structured discussions are designed to be more flexible and responsive to the direction of the conversations prompted by the respondent’s comments.</w:t>
      </w:r>
      <w:r w:rsidRPr="00F97C94" w:rsidR="00921B4D">
        <w:rPr>
          <w:rFonts w:ascii="TimesNewRoman" w:hAnsi="TimesNewRoman" w:cs="TimesNewRoman"/>
        </w:rPr>
        <w:t xml:space="preserve"> </w:t>
      </w:r>
      <w:r w:rsidRPr="00F97C94">
        <w:rPr>
          <w:rFonts w:ascii="TimesNewRoman" w:hAnsi="TimesNewRoman" w:cs="TimesNewRoman"/>
        </w:rPr>
        <w:t xml:space="preserve">Semi-structured discussions are useful because they allow for an interactive approach to information gathering, while maintaining some consistency across respondents. </w:t>
      </w:r>
    </w:p>
    <w:p w:rsidRPr="00F97C94" w:rsidR="00F61929" w:rsidP="00F61929" w:rsidRDefault="00F61929" w14:paraId="583B89C4" w14:textId="77777777">
      <w:pPr>
        <w:autoSpaceDE w:val="0"/>
        <w:autoSpaceDN w:val="0"/>
        <w:adjustRightInd w:val="0"/>
        <w:rPr>
          <w:rFonts w:ascii="TimesNewRoman" w:hAnsi="TimesNewRoman" w:cs="TimesNewRoman"/>
        </w:rPr>
      </w:pPr>
    </w:p>
    <w:p w:rsidRPr="00F97C94" w:rsidR="00F61929" w:rsidP="00F61929" w:rsidRDefault="00F61929" w14:paraId="7F210070"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Focus groups</w:t>
      </w:r>
      <w:r w:rsidRPr="00F97C94">
        <w:rPr>
          <w:rFonts w:ascii="TimesNewRoman" w:hAnsi="TimesNewRoman" w:cs="TimesNewRoman"/>
          <w:u w:val="single"/>
        </w:rPr>
        <w:t>:</w:t>
      </w:r>
      <w:r w:rsidRPr="00F97C94">
        <w:rPr>
          <w:rFonts w:ascii="TimesNewRoman" w:hAnsi="TimesNewRoman" w:cs="TimesNewRoman"/>
        </w:rPr>
        <w:t xml:space="preserve"> This method involves group sessions guided by a moderator who follows a topical outline containing questions or topics focused on a particular issue, rather than adhering to a standardized questionnaire. Focus groups can be more efficient than individual interviews, since multiple individuals participate at one time. In addition, the group dynamics can yield richer responses than individual interviews for some types of topics.</w:t>
      </w:r>
    </w:p>
    <w:p w:rsidRPr="00F97C94" w:rsidR="00F61929" w:rsidP="00F61929" w:rsidRDefault="00F61929" w14:paraId="301AB988" w14:textId="77777777">
      <w:pPr>
        <w:autoSpaceDE w:val="0"/>
        <w:autoSpaceDN w:val="0"/>
        <w:adjustRightInd w:val="0"/>
        <w:rPr>
          <w:rFonts w:ascii="TimesNewRoman" w:hAnsi="TimesNewRoman" w:cs="TimesNewRoman"/>
          <w:u w:val="single"/>
        </w:rPr>
      </w:pPr>
    </w:p>
    <w:p w:rsidRPr="00F97C94" w:rsidR="00F61929" w:rsidP="00F61929" w:rsidRDefault="00F61929" w14:paraId="0C4C5F2A"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Telephone or in-person interviews</w:t>
      </w:r>
      <w:r w:rsidRPr="00F97C94">
        <w:rPr>
          <w:rFonts w:ascii="TimesNewRoman" w:hAnsi="TimesNewRoman" w:cs="TimesNewRoman"/>
          <w:u w:val="single"/>
        </w:rPr>
        <w:t>:</w:t>
      </w:r>
      <w:r w:rsidRPr="00F97C94" w:rsidR="00921B4D">
        <w:rPr>
          <w:rFonts w:ascii="TimesNewRoman" w:hAnsi="TimesNewRoman" w:cs="TimesNewRoman"/>
        </w:rPr>
        <w:t xml:space="preserve"> </w:t>
      </w:r>
      <w:r w:rsidRPr="00F97C94">
        <w:rPr>
          <w:rFonts w:ascii="TimesNewRoman" w:hAnsi="TimesNewRoman" w:cs="TimesNewRoman"/>
        </w:rPr>
        <w:t>Interviews are one of the oldest and most widely used methods of data collection.</w:t>
      </w:r>
      <w:r w:rsidRPr="00F97C94" w:rsidR="00921B4D">
        <w:rPr>
          <w:rFonts w:ascii="TimesNewRoman" w:hAnsi="TimesNewRoman" w:cs="TimesNewRoman"/>
        </w:rPr>
        <w:t xml:space="preserve"> </w:t>
      </w:r>
      <w:r w:rsidRPr="00F97C94">
        <w:rPr>
          <w:rFonts w:ascii="TimesNewRoman" w:hAnsi="TimesNewRoman" w:cs="TimesNewRoman"/>
        </w:rPr>
        <w:t>Typically structured around a prescribed set of questions, interviews can be done over the phone or face-to-face.</w:t>
      </w:r>
      <w:r w:rsidRPr="00F97C94" w:rsidR="00921B4D">
        <w:rPr>
          <w:rFonts w:ascii="TimesNewRoman" w:hAnsi="TimesNewRoman" w:cs="TimesNewRoman"/>
        </w:rPr>
        <w:t xml:space="preserve"> </w:t>
      </w:r>
      <w:r w:rsidRPr="00F97C94">
        <w:rPr>
          <w:rFonts w:ascii="TimesNewRoman" w:hAnsi="TimesNewRoman" w:cs="TimesNewRoman"/>
        </w:rPr>
        <w:t>With technological advances, telephone interviews have become an efficient source of systematic data collection.</w:t>
      </w:r>
      <w:r w:rsidRPr="00F97C94" w:rsidDel="00A314C1">
        <w:rPr>
          <w:rFonts w:ascii="TimesNewRoman" w:hAnsi="TimesNewRoman" w:cs="TimesNewRoman"/>
        </w:rPr>
        <w:t xml:space="preserve"> </w:t>
      </w:r>
    </w:p>
    <w:p w:rsidRPr="00F97C94" w:rsidR="00124131" w:rsidP="008954AA" w:rsidRDefault="00124131" w14:paraId="68EB900B" w14:textId="77777777">
      <w:pPr>
        <w:pStyle w:val="ListParagraph"/>
        <w:ind w:left="0"/>
        <w:rPr>
          <w:rFonts w:ascii="TimesNewRoman" w:hAnsi="TimesNewRoman"/>
          <w:b/>
          <w:u w:val="single"/>
        </w:rPr>
      </w:pPr>
    </w:p>
    <w:p w:rsidRPr="00F97C94" w:rsidR="00513406" w:rsidP="00513406" w:rsidRDefault="00124131" w14:paraId="3001E245" w14:textId="7EE0FEA2">
      <w:pPr>
        <w:numPr>
          <w:ilvl w:val="0"/>
          <w:numId w:val="15"/>
        </w:numPr>
        <w:autoSpaceDE w:val="0"/>
        <w:autoSpaceDN w:val="0"/>
        <w:adjustRightInd w:val="0"/>
        <w:rPr>
          <w:rFonts w:ascii="TimesNewRoman" w:hAnsi="TimesNewRoman" w:cs="TimesNewRoman"/>
          <w:b/>
          <w:u w:val="single"/>
        </w:rPr>
      </w:pPr>
      <w:r w:rsidRPr="00F97C94">
        <w:rPr>
          <w:rFonts w:ascii="TimesNewRoman" w:hAnsi="TimesNewRoman" w:cs="TimesNewRoman"/>
          <w:b/>
          <w:u w:val="single"/>
        </w:rPr>
        <w:t>Questionnaires</w:t>
      </w:r>
      <w:r w:rsidRPr="00F97C94" w:rsidR="00F86B04">
        <w:rPr>
          <w:rFonts w:ascii="TimesNewRoman" w:hAnsi="TimesNewRoman" w:cs="TimesNewRoman"/>
          <w:b/>
          <w:u w:val="single"/>
        </w:rPr>
        <w:t>/Surveys</w:t>
      </w:r>
      <w:r w:rsidRPr="00F97C94">
        <w:rPr>
          <w:rFonts w:ascii="TimesNewRoman" w:hAnsi="TimesNewRoman" w:cs="TimesNewRoman"/>
          <w:b/>
          <w:u w:val="single"/>
        </w:rPr>
        <w:t xml:space="preserve">: </w:t>
      </w:r>
      <w:r w:rsidRPr="00F97C94">
        <w:t xml:space="preserve">Questionnaires are common and popular tools to gather data from </w:t>
      </w:r>
      <w:r w:rsidR="007F28E1">
        <w:t>multiple</w:t>
      </w:r>
      <w:r w:rsidRPr="00F97C94">
        <w:t xml:space="preserve"> people. Information from a questionnaire can inform research and evaluation planning. Questionnaires may be used to gather information about specific programs</w:t>
      </w:r>
      <w:r w:rsidRPr="00F97C94" w:rsidR="00513406">
        <w:t xml:space="preserve"> or populations served by ACF</w:t>
      </w:r>
      <w:r w:rsidRPr="00F97C94">
        <w:t xml:space="preserve"> (</w:t>
      </w:r>
      <w:r w:rsidRPr="00F97C94" w:rsidR="00513406">
        <w:t>i</w:t>
      </w:r>
      <w:r w:rsidRPr="00F97C94" w:rsidR="004B0AF7">
        <w:t>.</w:t>
      </w:r>
      <w:r w:rsidRPr="00F97C94" w:rsidR="00513406">
        <w:t>e.</w:t>
      </w:r>
      <w:r w:rsidRPr="00F97C94" w:rsidR="004B0AF7">
        <w:t>,</w:t>
      </w:r>
      <w:r w:rsidRPr="00F97C94" w:rsidR="00513406">
        <w:t xml:space="preserve"> program </w:t>
      </w:r>
      <w:r w:rsidRPr="00F97C94">
        <w:t>processes</w:t>
      </w:r>
      <w:r w:rsidRPr="00F97C94" w:rsidR="00513406">
        <w:t>, needs assessments, cost workbooks, etc.).</w:t>
      </w:r>
      <w:r w:rsidRPr="00F97C94" w:rsidR="00513406">
        <w:rPr>
          <w:rFonts w:ascii="TimesNewRoman" w:hAnsi="TimesNewRoman" w:cs="TimesNewRoman"/>
          <w:b/>
          <w:u w:val="single"/>
        </w:rPr>
        <w:t xml:space="preserve"> </w:t>
      </w:r>
    </w:p>
    <w:p w:rsidRPr="00F97C94" w:rsidR="00513406" w:rsidP="00842E4D" w:rsidRDefault="00513406" w14:paraId="53523699" w14:textId="77777777">
      <w:pPr>
        <w:autoSpaceDE w:val="0"/>
        <w:autoSpaceDN w:val="0"/>
        <w:adjustRightInd w:val="0"/>
        <w:rPr>
          <w:rFonts w:ascii="TimesNewRoman" w:hAnsi="TimesNewRoman" w:cs="TimesNewRoman"/>
          <w:b/>
          <w:u w:val="single"/>
        </w:rPr>
      </w:pPr>
    </w:p>
    <w:p w:rsidRPr="00F97C94" w:rsidR="00513406" w:rsidP="00513406" w:rsidRDefault="00513406" w14:paraId="14057B01" w14:textId="77777777">
      <w:pPr>
        <w:numPr>
          <w:ilvl w:val="0"/>
          <w:numId w:val="15"/>
        </w:numPr>
        <w:autoSpaceDE w:val="0"/>
        <w:autoSpaceDN w:val="0"/>
        <w:adjustRightInd w:val="0"/>
        <w:rPr>
          <w:rFonts w:ascii="TimesNewRoman" w:hAnsi="TimesNewRoman" w:cs="TimesNewRoman"/>
          <w:b/>
          <w:u w:val="single"/>
        </w:rPr>
      </w:pPr>
      <w:r w:rsidRPr="00F97C94">
        <w:rPr>
          <w:rFonts w:ascii="TimesNewRoman" w:hAnsi="TimesNewRoman" w:cs="TimesNewRoman"/>
          <w:b/>
          <w:u w:val="single"/>
        </w:rPr>
        <w:t xml:space="preserve">Direct Observation: </w:t>
      </w:r>
      <w:r w:rsidRPr="00F97C94">
        <w:t xml:space="preserve">Direct observation yields detailed descriptions of the activities, actions, and behaviors of individuals; interpersonal interactions; settings; and organizational processes and procedures. Unless </w:t>
      </w:r>
      <w:r w:rsidRPr="00F97C94" w:rsidR="00585262">
        <w:t>observation includes direct involvement from the observed individuals</w:t>
      </w:r>
      <w:r w:rsidRPr="00F97C94">
        <w:t xml:space="preserve">, these activities will </w:t>
      </w:r>
      <w:r w:rsidRPr="00F97C94" w:rsidR="00E90AF0">
        <w:t xml:space="preserve">be described in the justification package but will </w:t>
      </w:r>
      <w:r w:rsidRPr="00F97C94">
        <w:t xml:space="preserve">not be included in the estimated burden for a </w:t>
      </w:r>
      <w:proofErr w:type="spellStart"/>
      <w:r w:rsidRPr="00F97C94">
        <w:t>GenIC</w:t>
      </w:r>
      <w:proofErr w:type="spellEnd"/>
      <w:r w:rsidRPr="00F97C94" w:rsidR="00585262">
        <w:rPr>
          <w:rStyle w:val="FootnoteReference"/>
        </w:rPr>
        <w:footnoteReference w:id="2"/>
      </w:r>
      <w:r w:rsidRPr="00F97C94">
        <w:t xml:space="preserve">. </w:t>
      </w:r>
    </w:p>
    <w:p w:rsidRPr="00F97C94" w:rsidR="00513406" w:rsidP="00842E4D" w:rsidRDefault="00513406" w14:paraId="314C8CA9" w14:textId="77777777">
      <w:pPr>
        <w:pStyle w:val="ListParagraph"/>
        <w:ind w:left="360"/>
      </w:pPr>
    </w:p>
    <w:p w:rsidRPr="00F97C94" w:rsidR="00F61929" w:rsidP="00AD470D" w:rsidRDefault="00513406" w14:paraId="60BD0B2E" w14:textId="77777777">
      <w:pPr>
        <w:numPr>
          <w:ilvl w:val="0"/>
          <w:numId w:val="15"/>
        </w:numPr>
        <w:autoSpaceDE w:val="0"/>
        <w:autoSpaceDN w:val="0"/>
        <w:adjustRightInd w:val="0"/>
        <w:rPr>
          <w:rFonts w:ascii="TimesNewRoman" w:hAnsi="TimesNewRoman" w:cs="TimesNewRoman"/>
          <w:b/>
          <w:u w:val="single"/>
        </w:rPr>
      </w:pPr>
      <w:r w:rsidRPr="00F97C94">
        <w:rPr>
          <w:b/>
          <w:u w:val="single"/>
        </w:rPr>
        <w:t>Document analysis:</w:t>
      </w:r>
      <w:r w:rsidRPr="00F97C94">
        <w:rPr>
          <w:b/>
        </w:rPr>
        <w:t xml:space="preserve"> </w:t>
      </w:r>
      <w:r w:rsidRPr="00F97C94" w:rsidR="009F2864">
        <w:t xml:space="preserve">Document analysis is often conducted to understand contextual information. </w:t>
      </w:r>
      <w:r w:rsidRPr="00F97C94">
        <w:t>Document analysis</w:t>
      </w:r>
      <w:r w:rsidRPr="00F97C94" w:rsidR="009F2864">
        <w:t xml:space="preserve"> may include, but is not limited to, </w:t>
      </w:r>
      <w:r w:rsidRPr="00F97C94">
        <w:t>organizational</w:t>
      </w:r>
      <w:r w:rsidRPr="00F97C94" w:rsidR="009F2864">
        <w:t xml:space="preserve"> or</w:t>
      </w:r>
      <w:r w:rsidRPr="00F97C94">
        <w:t xml:space="preserve"> programmatic</w:t>
      </w:r>
      <w:r w:rsidRPr="00F97C94" w:rsidR="009F2864">
        <w:t xml:space="preserve"> records, </w:t>
      </w:r>
      <w:r w:rsidRPr="00F97C94" w:rsidR="00585262">
        <w:t>grantee applications, progress reports, and public reports and records</w:t>
      </w:r>
      <w:r w:rsidRPr="00F97C94">
        <w:t>.</w:t>
      </w:r>
      <w:r w:rsidRPr="00F97C94" w:rsidR="00D7654B">
        <w:t xml:space="preserve"> If documents or records are requested in a format </w:t>
      </w:r>
      <w:r w:rsidRPr="00F97C94" w:rsidR="00E90AF0">
        <w:t xml:space="preserve">in which </w:t>
      </w:r>
      <w:r w:rsidRPr="00F97C94" w:rsidR="00D7654B">
        <w:t xml:space="preserve">they already exist, these activities </w:t>
      </w:r>
      <w:r w:rsidRPr="00F97C94" w:rsidR="00E90AF0">
        <w:t xml:space="preserve">will be described in the justification package, but </w:t>
      </w:r>
      <w:r w:rsidRPr="00F97C94" w:rsidR="00D7654B">
        <w:t xml:space="preserve">will not be included in the estimated burden for a </w:t>
      </w:r>
      <w:proofErr w:type="spellStart"/>
      <w:r w:rsidRPr="00F97C94" w:rsidR="00D7654B">
        <w:t>GenIC</w:t>
      </w:r>
      <w:proofErr w:type="spellEnd"/>
      <w:r w:rsidRPr="00F97C94" w:rsidR="00D7654B">
        <w:t xml:space="preserve">.  </w:t>
      </w:r>
    </w:p>
    <w:p w:rsidRPr="00F97C94" w:rsidR="00721E52" w:rsidP="00F61929" w:rsidRDefault="00721E52" w14:paraId="4F62D11B" w14:textId="77777777">
      <w:pPr>
        <w:autoSpaceDE w:val="0"/>
        <w:autoSpaceDN w:val="0"/>
        <w:adjustRightInd w:val="0"/>
        <w:rPr>
          <w:rFonts w:ascii="TimesNewRoman" w:hAnsi="TimesNewRoman" w:cs="TimesNewRoman"/>
        </w:rPr>
      </w:pPr>
    </w:p>
    <w:p w:rsidRPr="00F97C94" w:rsidR="00F61929" w:rsidP="00F61929" w:rsidRDefault="00C3395B" w14:paraId="1CFCDA25" w14:textId="77777777">
      <w:pPr>
        <w:autoSpaceDE w:val="0"/>
        <w:autoSpaceDN w:val="0"/>
        <w:adjustRightInd w:val="0"/>
        <w:rPr>
          <w:rFonts w:ascii="TimesNewRoman" w:hAnsi="TimesNewRoman" w:cs="TimesNewRoman"/>
        </w:rPr>
      </w:pPr>
      <w:r w:rsidRPr="00F97C94">
        <w:rPr>
          <w:rFonts w:ascii="TimesNewRoman" w:hAnsi="TimesNewRoman" w:cs="TimesNewRoman"/>
        </w:rPr>
        <w:t>R</w:t>
      </w:r>
      <w:r w:rsidRPr="00F97C94" w:rsidR="00F61929">
        <w:rPr>
          <w:rFonts w:ascii="TimesNewRoman" w:hAnsi="TimesNewRoman" w:cs="TimesNewRoman"/>
        </w:rPr>
        <w:t xml:space="preserve">espondents </w:t>
      </w:r>
      <w:r w:rsidRPr="00F97C94" w:rsidR="0091359F">
        <w:rPr>
          <w:rFonts w:ascii="TimesNewRoman" w:hAnsi="TimesNewRoman" w:cs="TimesNewRoman"/>
        </w:rPr>
        <w:t xml:space="preserve">could </w:t>
      </w:r>
      <w:r w:rsidRPr="00F97C94" w:rsidR="00F61929">
        <w:rPr>
          <w:rFonts w:ascii="TimesNewRoman" w:hAnsi="TimesNewRoman" w:cs="TimesNewRoman"/>
        </w:rPr>
        <w:t>include key stakeholder groups involved in ACF projects</w:t>
      </w:r>
      <w:r w:rsidRPr="00F97C94">
        <w:rPr>
          <w:rFonts w:ascii="TimesNewRoman" w:hAnsi="TimesNewRoman" w:cs="TimesNewRoman"/>
        </w:rPr>
        <w:t xml:space="preserve"> and programs</w:t>
      </w:r>
      <w:r w:rsidRPr="00F97C94" w:rsidR="00F61929">
        <w:rPr>
          <w:rFonts w:ascii="TimesNewRoman" w:hAnsi="TimesNewRoman" w:cs="TimesNewRoman"/>
        </w:rPr>
        <w:t>, state or local government officials</w:t>
      </w:r>
      <w:r w:rsidRPr="00F97C94" w:rsidR="0091359F">
        <w:rPr>
          <w:rFonts w:ascii="TimesNewRoman" w:hAnsi="TimesNewRoman" w:cs="TimesNewRoman"/>
        </w:rPr>
        <w:t>,</w:t>
      </w:r>
      <w:r w:rsidRPr="00F97C94" w:rsidR="00F61929">
        <w:rPr>
          <w:rFonts w:ascii="TimesNewRoman" w:hAnsi="TimesNewRoman" w:cs="TimesNewRoman"/>
        </w:rPr>
        <w:t xml:space="preserve"> service providers, </w:t>
      </w:r>
      <w:r w:rsidRPr="00F97C94" w:rsidR="00183748">
        <w:rPr>
          <w:rFonts w:ascii="TimesNewRoman" w:hAnsi="TimesNewRoman" w:cs="TimesNewRoman"/>
        </w:rPr>
        <w:t xml:space="preserve">participants in ACF programs or similar comparison groups; </w:t>
      </w:r>
      <w:r w:rsidRPr="00F97C94" w:rsidR="0091359F">
        <w:rPr>
          <w:rFonts w:ascii="TimesNewRoman" w:hAnsi="TimesNewRoman" w:cs="TimesNewRoman"/>
        </w:rPr>
        <w:t>experts in fields pertaining to ACF research</w:t>
      </w:r>
      <w:r w:rsidRPr="00F97C94" w:rsidR="005E6B09">
        <w:rPr>
          <w:rFonts w:ascii="TimesNewRoman" w:hAnsi="TimesNewRoman" w:cs="TimesNewRoman"/>
        </w:rPr>
        <w:t xml:space="preserve"> and programs</w:t>
      </w:r>
      <w:r w:rsidRPr="00F97C94" w:rsidR="0091359F">
        <w:rPr>
          <w:rFonts w:ascii="TimesNewRoman" w:hAnsi="TimesNewRoman" w:cs="TimesNewRoman"/>
        </w:rPr>
        <w:t>, or others involved in conducting ACF research or evaluation projects</w:t>
      </w:r>
      <w:r w:rsidRPr="00F97C94" w:rsidR="00F61929">
        <w:rPr>
          <w:rFonts w:ascii="TimesNewRoman" w:hAnsi="TimesNewRoman" w:cs="TimesNewRoman"/>
        </w:rPr>
        <w:t>.</w:t>
      </w:r>
      <w:r w:rsidRPr="00F97C94" w:rsidR="00921B4D">
        <w:rPr>
          <w:rFonts w:ascii="TimesNewRoman" w:hAnsi="TimesNewRoman" w:cs="TimesNewRoman"/>
        </w:rPr>
        <w:t xml:space="preserve"> </w:t>
      </w:r>
    </w:p>
    <w:p w:rsidRPr="00F97C94" w:rsidR="00F61929" w:rsidP="00F61929" w:rsidRDefault="00F61929" w14:paraId="2B496F0C" w14:textId="77777777">
      <w:pPr>
        <w:autoSpaceDE w:val="0"/>
        <w:autoSpaceDN w:val="0"/>
        <w:adjustRightInd w:val="0"/>
        <w:rPr>
          <w:rFonts w:ascii="TimesNewRoman" w:hAnsi="TimesNewRoman" w:cs="TimesNewRoman"/>
        </w:rPr>
      </w:pPr>
    </w:p>
    <w:p w:rsidRPr="00F97C94" w:rsidR="00F61929" w:rsidP="00F61929" w:rsidRDefault="005E6B09" w14:paraId="3B35DC47" w14:textId="77777777">
      <w:pPr>
        <w:autoSpaceDE w:val="0"/>
        <w:autoSpaceDN w:val="0"/>
        <w:adjustRightInd w:val="0"/>
        <w:rPr>
          <w:rFonts w:ascii="TimesNewRoman" w:hAnsi="TimesNewRoman" w:cs="TimesNewRoman"/>
        </w:rPr>
      </w:pPr>
      <w:r w:rsidRPr="00F97C94">
        <w:rPr>
          <w:rFonts w:ascii="TimesNewRoman" w:hAnsi="TimesNewRoman" w:cs="TimesNewRoman"/>
        </w:rPr>
        <w:t>See Reginfo.gov (</w:t>
      </w:r>
      <w:hyperlink w:history="1" r:id="rId9">
        <w:r w:rsidRPr="00F97C94">
          <w:rPr>
            <w:rStyle w:val="Hyperlink"/>
            <w:rFonts w:ascii="TimesNewRoman" w:hAnsi="TimesNewRoman" w:cs="TimesNewRoman"/>
          </w:rPr>
          <w:t>https://www.reginfo.gov/public/do/PRAOMBHistory?ombControlNumber=0970-0356</w:t>
        </w:r>
      </w:hyperlink>
      <w:r w:rsidRPr="00F97C94">
        <w:rPr>
          <w:rFonts w:ascii="TimesNewRoman" w:hAnsi="TimesNewRoman" w:cs="TimesNewRoman"/>
        </w:rPr>
        <w:t>) for examples of instruments previously approved under this generic clearance</w:t>
      </w:r>
      <w:r w:rsidRPr="00F97C94" w:rsidR="00F61929">
        <w:rPr>
          <w:rFonts w:ascii="TimesNewRoman" w:hAnsi="TimesNewRoman" w:cs="TimesNewRoman"/>
        </w:rPr>
        <w:t>.</w:t>
      </w:r>
      <w:r w:rsidRPr="00F97C94" w:rsidR="00921B4D">
        <w:rPr>
          <w:rFonts w:ascii="TimesNewRoman" w:hAnsi="TimesNewRoman" w:cs="TimesNewRoman"/>
        </w:rPr>
        <w:t xml:space="preserve"> </w:t>
      </w:r>
      <w:r w:rsidRPr="00F97C94" w:rsidR="00F61929">
        <w:rPr>
          <w:rFonts w:ascii="TimesNewRoman" w:hAnsi="TimesNewRoman" w:cs="TimesNewRoman"/>
        </w:rPr>
        <w:t xml:space="preserve"> </w:t>
      </w:r>
    </w:p>
    <w:p w:rsidRPr="00F97C94" w:rsidR="00D77219" w:rsidP="00292B70" w:rsidRDefault="00D77219" w14:paraId="1C505D1F" w14:textId="77777777">
      <w:pPr>
        <w:rPr>
          <w:b/>
        </w:rPr>
      </w:pPr>
    </w:p>
    <w:p w:rsidRPr="00F97C94" w:rsidR="00AD470D" w:rsidP="00292B70" w:rsidRDefault="00AD470D" w14:paraId="5211331F" w14:textId="77777777">
      <w:pPr>
        <w:rPr>
          <w:b/>
        </w:rPr>
      </w:pPr>
    </w:p>
    <w:p w:rsidRPr="00F97C94" w:rsidR="00945CD6" w:rsidP="00292B70" w:rsidRDefault="00292B70" w14:paraId="78E30353" w14:textId="77777777">
      <w:pPr>
        <w:rPr>
          <w:b/>
        </w:rPr>
      </w:pPr>
      <w:r w:rsidRPr="00F97C94">
        <w:rPr>
          <w:b/>
        </w:rPr>
        <w:t xml:space="preserve">A3. </w:t>
      </w:r>
      <w:r w:rsidRPr="00F97C94" w:rsidR="00945CD6">
        <w:rPr>
          <w:b/>
        </w:rPr>
        <w:t>Improved Information Technology to Reduce Burden</w:t>
      </w:r>
    </w:p>
    <w:p w:rsidRPr="00F97C94" w:rsidR="00D90EF6" w:rsidP="00F61929" w:rsidRDefault="00F659C1" w14:paraId="380389E7" w14:textId="77777777">
      <w:pPr>
        <w:autoSpaceDE w:val="0"/>
        <w:autoSpaceDN w:val="0"/>
        <w:adjustRightInd w:val="0"/>
      </w:pPr>
      <w:r w:rsidRPr="00F97C94">
        <w:t xml:space="preserve">ACF and its contractors will employ information technology as appropriate to reduce the burden of respondents who agree to participate. </w:t>
      </w:r>
      <w:r w:rsidRPr="00F97C94" w:rsidR="00E9452C">
        <w:t xml:space="preserve">We will provide specific information about the use of technology for each individual </w:t>
      </w:r>
      <w:proofErr w:type="spellStart"/>
      <w:r w:rsidRPr="00F97C94" w:rsidR="005E6B09">
        <w:t>GenIC</w:t>
      </w:r>
      <w:proofErr w:type="spellEnd"/>
      <w:r w:rsidRPr="00F97C94" w:rsidR="00E9452C">
        <w:t xml:space="preserve">. </w:t>
      </w:r>
    </w:p>
    <w:p w:rsidRPr="00F97C94" w:rsidR="00D77219" w:rsidP="00292B70" w:rsidRDefault="00D77219" w14:paraId="7ACE3B68" w14:textId="77777777">
      <w:pPr>
        <w:rPr>
          <w:b/>
        </w:rPr>
      </w:pPr>
    </w:p>
    <w:p w:rsidRPr="00F97C94" w:rsidR="00D77219" w:rsidP="00292B70" w:rsidRDefault="00D77219" w14:paraId="54C9F27A" w14:textId="77777777">
      <w:pPr>
        <w:rPr>
          <w:b/>
        </w:rPr>
      </w:pPr>
    </w:p>
    <w:p w:rsidRPr="00F97C94" w:rsidR="00945CD6" w:rsidP="00292B70" w:rsidRDefault="00292B70" w14:paraId="62680929" w14:textId="77777777">
      <w:pPr>
        <w:rPr>
          <w:b/>
        </w:rPr>
      </w:pPr>
      <w:r w:rsidRPr="00F97C94">
        <w:rPr>
          <w:b/>
        </w:rPr>
        <w:t xml:space="preserve">A4. </w:t>
      </w:r>
      <w:r w:rsidRPr="00F97C94" w:rsidR="00945CD6">
        <w:rPr>
          <w:b/>
        </w:rPr>
        <w:t>Efforts to Identify Duplication</w:t>
      </w:r>
    </w:p>
    <w:p w:rsidRPr="00F97C94" w:rsidR="00B8058E" w:rsidP="00B8058E" w:rsidRDefault="00B8058E" w14:paraId="4C3457BD" w14:textId="28935CD9">
      <w:pPr>
        <w:autoSpaceDE w:val="0"/>
        <w:autoSpaceDN w:val="0"/>
        <w:adjustRightInd w:val="0"/>
        <w:rPr>
          <w:rFonts w:ascii="TimesNewRoman" w:hAnsi="TimesNewRoman" w:cs="TimesNewRoman"/>
        </w:rPr>
      </w:pPr>
      <w:r w:rsidRPr="00F97C94">
        <w:rPr>
          <w:rFonts w:ascii="TimesNewRoman" w:hAnsi="TimesNewRoman" w:cs="TimesNewRoman"/>
        </w:rPr>
        <w:t xml:space="preserve">This research </w:t>
      </w:r>
      <w:r w:rsidRPr="00F97C94" w:rsidR="00F13144">
        <w:rPr>
          <w:rFonts w:ascii="TimesNewRoman" w:hAnsi="TimesNewRoman" w:cs="TimesNewRoman"/>
        </w:rPr>
        <w:t xml:space="preserve">will </w:t>
      </w:r>
      <w:r w:rsidRPr="00F97C94">
        <w:rPr>
          <w:rFonts w:ascii="TimesNewRoman" w:hAnsi="TimesNewRoman" w:cs="TimesNewRoman"/>
        </w:rPr>
        <w:t xml:space="preserve">not duplicate any other work being done by ACF. </w:t>
      </w:r>
      <w:r w:rsidRPr="00F97C94" w:rsidR="00183748">
        <w:rPr>
          <w:rFonts w:ascii="TimesNewRoman" w:hAnsi="TimesNewRoman" w:cs="TimesNewRoman"/>
        </w:rPr>
        <w:t xml:space="preserve">ACF program offices collaborate regularly and will continue to collaborate to prevent any duplication of information collection efforts. </w:t>
      </w:r>
      <w:r w:rsidRPr="00F97C94">
        <w:rPr>
          <w:rFonts w:ascii="TimesNewRoman" w:hAnsi="TimesNewRoman" w:cs="TimesNewRoman"/>
        </w:rPr>
        <w:t>The purpose of this clearance is to better inform and improve the quality of ACF’s research and evaluation</w:t>
      </w:r>
      <w:r w:rsidRPr="00F97C94" w:rsidR="00D031A2">
        <w:rPr>
          <w:rFonts w:ascii="TimesNewRoman" w:hAnsi="TimesNewRoman" w:cs="TimesNewRoman"/>
        </w:rPr>
        <w:t xml:space="preserve">. </w:t>
      </w:r>
      <w:r w:rsidRPr="00F97C94">
        <w:rPr>
          <w:rFonts w:ascii="TimesNewRoman" w:hAnsi="TimesNewRoman" w:cs="TimesNewRoman"/>
        </w:rPr>
        <w:t xml:space="preserve">Data gathering under this request would not be feasible without this generic clearance due to the time constraints of seeking clearance for each individual data collection. To the maximum extent possible, we will make use of existing data sources before we attempt to utilize the additional field work sought under this clearance. </w:t>
      </w:r>
      <w:r w:rsidRPr="00F97C94" w:rsidR="00A3298B">
        <w:rPr>
          <w:rFonts w:ascii="TimesNewRoman" w:hAnsi="TimesNewRoman" w:cs="TimesNewRoman"/>
        </w:rPr>
        <w:t xml:space="preserve">These efforts will be described in each individual </w:t>
      </w:r>
      <w:proofErr w:type="spellStart"/>
      <w:r w:rsidRPr="00F97C94" w:rsidR="00A3298B">
        <w:rPr>
          <w:rFonts w:ascii="TimesNewRoman" w:hAnsi="TimesNewRoman" w:cs="TimesNewRoman"/>
        </w:rPr>
        <w:t>GenIC</w:t>
      </w:r>
      <w:proofErr w:type="spellEnd"/>
      <w:r w:rsidRPr="00F97C94" w:rsidR="00A3298B">
        <w:rPr>
          <w:rFonts w:ascii="TimesNewRoman" w:hAnsi="TimesNewRoman" w:cs="TimesNewRoman"/>
        </w:rPr>
        <w:t xml:space="preserve">. </w:t>
      </w:r>
    </w:p>
    <w:p w:rsidRPr="00F97C94" w:rsidR="005046F0" w:rsidP="005046F0" w:rsidRDefault="005046F0" w14:paraId="0F16D271" w14:textId="77777777">
      <w:pPr>
        <w:ind w:left="360"/>
      </w:pPr>
    </w:p>
    <w:p w:rsidR="001B624C" w:rsidP="00292B70" w:rsidRDefault="001B624C" w14:paraId="7993F849" w14:textId="77777777">
      <w:pPr>
        <w:rPr>
          <w:b/>
        </w:rPr>
      </w:pPr>
    </w:p>
    <w:p w:rsidRPr="00F97C94" w:rsidR="00945CD6" w:rsidP="00292B70" w:rsidRDefault="00292B70" w14:paraId="3CA91469" w14:textId="77777777">
      <w:pPr>
        <w:rPr>
          <w:b/>
        </w:rPr>
      </w:pPr>
      <w:r w:rsidRPr="00F97C94">
        <w:rPr>
          <w:b/>
        </w:rPr>
        <w:t xml:space="preserve">A5. </w:t>
      </w:r>
      <w:r w:rsidRPr="00F97C94" w:rsidR="00945CD6">
        <w:rPr>
          <w:b/>
        </w:rPr>
        <w:t>Involvement of Small Organizations</w:t>
      </w:r>
    </w:p>
    <w:p w:rsidRPr="00F97C94" w:rsidR="00B8058E" w:rsidP="00B8058E" w:rsidRDefault="00B8058E" w14:paraId="3D80DEC8" w14:textId="77777777">
      <w:pPr>
        <w:autoSpaceDE w:val="0"/>
        <w:autoSpaceDN w:val="0"/>
        <w:adjustRightInd w:val="0"/>
        <w:rPr>
          <w:rFonts w:ascii="TimesNewRoman" w:hAnsi="TimesNewRoman" w:cs="TimesNewRoman"/>
        </w:rPr>
      </w:pPr>
      <w:r w:rsidRPr="00F97C94">
        <w:rPr>
          <w:rFonts w:ascii="TimesNewRoman" w:hAnsi="TimesNewRoman" w:cs="TimesNewRoman"/>
        </w:rPr>
        <w:t xml:space="preserve">The research to be completed under this clearance </w:t>
      </w:r>
      <w:r w:rsidRPr="00F97C94" w:rsidR="00D031A2">
        <w:rPr>
          <w:rFonts w:ascii="TimesNewRoman" w:hAnsi="TimesNewRoman" w:cs="TimesNewRoman"/>
        </w:rPr>
        <w:t>is not expected to</w:t>
      </w:r>
      <w:r w:rsidRPr="00F97C94">
        <w:rPr>
          <w:rFonts w:ascii="TimesNewRoman" w:hAnsi="TimesNewRoman" w:cs="TimesNewRoman"/>
        </w:rPr>
        <w:t xml:space="preserve"> impact small businesses.</w:t>
      </w:r>
      <w:r w:rsidRPr="00F97C94" w:rsidR="00D031A2">
        <w:rPr>
          <w:rFonts w:ascii="TimesNewRoman" w:hAnsi="TimesNewRoman" w:cs="TimesNewRoman"/>
        </w:rPr>
        <w:t xml:space="preserve"> If an individual collection involves small organizations, the justification package will include a discussion to address this involvement. </w:t>
      </w:r>
    </w:p>
    <w:p w:rsidRPr="00F97C94" w:rsidR="00B8058E" w:rsidP="00292B70" w:rsidRDefault="00B8058E" w14:paraId="13EF61F2" w14:textId="77777777">
      <w:pPr>
        <w:rPr>
          <w:b/>
        </w:rPr>
      </w:pPr>
    </w:p>
    <w:p w:rsidRPr="00F97C94" w:rsidR="00B8058E" w:rsidP="00292B70" w:rsidRDefault="00B8058E" w14:paraId="618D38BC" w14:textId="77777777">
      <w:pPr>
        <w:rPr>
          <w:b/>
        </w:rPr>
      </w:pPr>
    </w:p>
    <w:p w:rsidRPr="00F97C94" w:rsidR="00945CD6" w:rsidP="00292B70" w:rsidRDefault="00292B70" w14:paraId="01C66A81" w14:textId="77777777">
      <w:pPr>
        <w:rPr>
          <w:b/>
        </w:rPr>
      </w:pPr>
      <w:r w:rsidRPr="00F97C94">
        <w:rPr>
          <w:b/>
        </w:rPr>
        <w:t xml:space="preserve">A6. </w:t>
      </w:r>
      <w:r w:rsidRPr="00F97C94" w:rsidR="00945CD6">
        <w:rPr>
          <w:b/>
        </w:rPr>
        <w:t>Consequences of Less Frequent Data Collection</w:t>
      </w:r>
    </w:p>
    <w:p w:rsidRPr="00F97C94" w:rsidR="00B8058E" w:rsidP="00B8058E" w:rsidRDefault="002E6082" w14:paraId="33F0810D" w14:textId="3BD560B4">
      <w:pPr>
        <w:autoSpaceDE w:val="0"/>
        <w:autoSpaceDN w:val="0"/>
        <w:adjustRightInd w:val="0"/>
        <w:rPr>
          <w:rFonts w:ascii="TimesNewRoman" w:hAnsi="TimesNewRoman" w:cs="TimesNewRoman"/>
        </w:rPr>
      </w:pPr>
      <w:r w:rsidRPr="00F97C94">
        <w:rPr>
          <w:rFonts w:ascii="TimesNewRoman" w:hAnsi="TimesNewRoman" w:cs="TimesNewRoman"/>
        </w:rPr>
        <w:t>ACF</w:t>
      </w:r>
      <w:r w:rsidRPr="00F97C94" w:rsidR="00B8058E">
        <w:rPr>
          <w:rFonts w:ascii="TimesNewRoman" w:hAnsi="TimesNewRoman" w:cs="TimesNewRoman"/>
        </w:rPr>
        <w:t xml:space="preserve"> anticipate</w:t>
      </w:r>
      <w:r w:rsidRPr="00F97C94">
        <w:rPr>
          <w:rFonts w:ascii="TimesNewRoman" w:hAnsi="TimesNewRoman" w:cs="TimesNewRoman"/>
        </w:rPr>
        <w:t>s</w:t>
      </w:r>
      <w:r w:rsidRPr="00F97C94" w:rsidR="00B8058E">
        <w:rPr>
          <w:rFonts w:ascii="TimesNewRoman" w:hAnsi="TimesNewRoman" w:cs="TimesNewRoman"/>
        </w:rPr>
        <w:t xml:space="preserve"> that all of the information collected under this generic clearance w</w:t>
      </w:r>
      <w:r w:rsidRPr="00F97C94">
        <w:rPr>
          <w:rFonts w:ascii="TimesNewRoman" w:hAnsi="TimesNewRoman" w:cs="TimesNewRoman"/>
        </w:rPr>
        <w:t>il</w:t>
      </w:r>
      <w:r w:rsidRPr="00F97C94" w:rsidR="00B8058E">
        <w:rPr>
          <w:rFonts w:ascii="TimesNewRoman" w:hAnsi="TimesNewRoman" w:cs="TimesNewRoman"/>
        </w:rPr>
        <w:t>l involve a one-time data collection. If this project were not carried out, the quality of the research and its relevance to public policy and practitioner concerns among a variety of projects would likely suffer.</w:t>
      </w:r>
      <w:r w:rsidRPr="00F97C94" w:rsidR="00F13144">
        <w:rPr>
          <w:rFonts w:ascii="TimesNewRoman" w:hAnsi="TimesNewRoman" w:cs="TimesNewRoman"/>
        </w:rPr>
        <w:t xml:space="preserve"> </w:t>
      </w:r>
    </w:p>
    <w:p w:rsidRPr="00F97C94" w:rsidR="005046F0" w:rsidP="005046F0" w:rsidRDefault="005046F0" w14:paraId="2C938D51" w14:textId="77777777">
      <w:pPr>
        <w:ind w:left="360"/>
      </w:pPr>
    </w:p>
    <w:p w:rsidRPr="00F97C94" w:rsidR="002338AC" w:rsidP="005046F0" w:rsidRDefault="002338AC" w14:paraId="33A132BF" w14:textId="77777777">
      <w:pPr>
        <w:ind w:left="360"/>
      </w:pPr>
    </w:p>
    <w:p w:rsidRPr="00F97C94" w:rsidR="00945CD6" w:rsidP="00292B70" w:rsidRDefault="00292B70" w14:paraId="4A248674" w14:textId="77777777">
      <w:pPr>
        <w:rPr>
          <w:b/>
        </w:rPr>
      </w:pPr>
      <w:r w:rsidRPr="00F97C94">
        <w:rPr>
          <w:b/>
        </w:rPr>
        <w:t xml:space="preserve">A7. </w:t>
      </w:r>
      <w:r w:rsidRPr="00F97C94" w:rsidR="00945CD6">
        <w:rPr>
          <w:b/>
        </w:rPr>
        <w:t>Special Circumstances</w:t>
      </w:r>
    </w:p>
    <w:p w:rsidRPr="00F97C94" w:rsidR="0020382F" w:rsidP="00B8058E" w:rsidRDefault="00D90EF6" w14:paraId="7646EB66" w14:textId="77777777">
      <w:pPr>
        <w:rPr>
          <w:sz w:val="22"/>
          <w:szCs w:val="22"/>
        </w:rPr>
      </w:pPr>
      <w:r w:rsidRPr="00F97C94">
        <w:rPr>
          <w:sz w:val="22"/>
          <w:szCs w:val="22"/>
        </w:rPr>
        <w:t>There are no special circumstances for the proposed data collection efforts.</w:t>
      </w:r>
    </w:p>
    <w:p w:rsidRPr="00F97C94" w:rsidR="00BE7952" w:rsidP="00B8058E" w:rsidRDefault="00BE7952" w14:paraId="19C1B167" w14:textId="77777777">
      <w:pPr>
        <w:ind w:left="360"/>
      </w:pPr>
    </w:p>
    <w:p w:rsidR="002338AC" w:rsidP="00B8058E" w:rsidRDefault="002338AC" w14:paraId="36BF6DF2" w14:textId="144ED8AC">
      <w:pPr>
        <w:rPr>
          <w:b/>
        </w:rPr>
      </w:pPr>
    </w:p>
    <w:p w:rsidR="002C7219" w:rsidP="00B8058E" w:rsidRDefault="002C7219" w14:paraId="2FDAF75B" w14:textId="06152C46">
      <w:pPr>
        <w:rPr>
          <w:b/>
        </w:rPr>
      </w:pPr>
    </w:p>
    <w:p w:rsidRPr="00F97C94" w:rsidR="002C7219" w:rsidP="00B8058E" w:rsidRDefault="002C7219" w14:paraId="75502AF4" w14:textId="77777777">
      <w:pPr>
        <w:rPr>
          <w:b/>
        </w:rPr>
      </w:pPr>
    </w:p>
    <w:p w:rsidRPr="00F97C94" w:rsidR="00D90EF6" w:rsidP="00D90EF6" w:rsidRDefault="00292B70" w14:paraId="68E9B939" w14:textId="77777777">
      <w:pPr>
        <w:rPr>
          <w:b/>
        </w:rPr>
      </w:pPr>
      <w:r w:rsidRPr="00F97C94">
        <w:rPr>
          <w:b/>
        </w:rPr>
        <w:t xml:space="preserve">A8. </w:t>
      </w:r>
      <w:r w:rsidRPr="00F97C94" w:rsidR="00945CD6">
        <w:rPr>
          <w:b/>
        </w:rPr>
        <w:t>Federal Register Notice and Consultation</w:t>
      </w:r>
    </w:p>
    <w:p w:rsidRPr="00F97C94" w:rsidR="00B8058E" w:rsidP="00B8058E" w:rsidRDefault="00B8058E" w14:paraId="6973B784" w14:textId="77777777">
      <w:pPr>
        <w:rPr>
          <w:b/>
          <w:i/>
        </w:rPr>
      </w:pPr>
    </w:p>
    <w:p w:rsidRPr="00F97C94" w:rsidR="00B91D97" w:rsidP="00B8058E" w:rsidRDefault="00B91D97" w14:paraId="17542DCE" w14:textId="77777777">
      <w:pPr>
        <w:rPr>
          <w:b/>
          <w:i/>
        </w:rPr>
      </w:pPr>
      <w:r w:rsidRPr="00F97C94">
        <w:rPr>
          <w:b/>
          <w:i/>
        </w:rPr>
        <w:t>Federal Register Notice and Comments</w:t>
      </w:r>
    </w:p>
    <w:p w:rsidR="008F10A2" w:rsidP="00B8058E" w:rsidRDefault="008F10A2" w14:paraId="136DEC10" w14:textId="1689267D">
      <w:r w:rsidRPr="00F97C94">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Pr="00F97C94" w:rsidR="00921B4D">
        <w:t xml:space="preserve"> </w:t>
      </w:r>
      <w:r w:rsidRPr="00F97C94">
        <w:t xml:space="preserve">This notice was published on </w:t>
      </w:r>
      <w:r w:rsidRPr="00F97C94" w:rsidR="00E90AF0">
        <w:t>October 11, 2017</w:t>
      </w:r>
      <w:r w:rsidRPr="00F97C94">
        <w:t xml:space="preserve">, Volume </w:t>
      </w:r>
      <w:r w:rsidRPr="00F97C94" w:rsidR="00E90AF0">
        <w:t>82</w:t>
      </w:r>
      <w:r w:rsidRPr="00F97C94" w:rsidR="00CF5004">
        <w:t>,</w:t>
      </w:r>
      <w:r w:rsidRPr="00F97C94">
        <w:t xml:space="preserve"> Number </w:t>
      </w:r>
      <w:r w:rsidRPr="00F97C94" w:rsidR="00E90AF0">
        <w:t>195</w:t>
      </w:r>
      <w:r w:rsidRPr="00F97C94" w:rsidR="00CF5004">
        <w:t>,</w:t>
      </w:r>
      <w:r w:rsidRPr="00F97C94">
        <w:t xml:space="preserve"> page </w:t>
      </w:r>
      <w:r w:rsidRPr="00F97C94" w:rsidR="00E90AF0">
        <w:t>47212</w:t>
      </w:r>
      <w:r w:rsidRPr="00F97C94">
        <w:t>, and provided a sixty-day period for public comment.</w:t>
      </w:r>
      <w:r w:rsidRPr="00F97C94" w:rsidR="00921B4D">
        <w:t xml:space="preserve"> </w:t>
      </w:r>
      <w:r w:rsidRPr="00F97C94">
        <w:t xml:space="preserve">A copy of this notice is attached as Attachment </w:t>
      </w:r>
      <w:r w:rsidRPr="00F97C94" w:rsidR="00F13144">
        <w:t>B</w:t>
      </w:r>
      <w:r w:rsidRPr="00F97C94">
        <w:rPr>
          <w:b/>
        </w:rPr>
        <w:t>.</w:t>
      </w:r>
      <w:r w:rsidRPr="00F97C94" w:rsidR="00921B4D">
        <w:rPr>
          <w:b/>
        </w:rPr>
        <w:t xml:space="preserve"> </w:t>
      </w:r>
      <w:r w:rsidRPr="00F97C94">
        <w:t xml:space="preserve">During the notice and comment period, </w:t>
      </w:r>
      <w:r w:rsidRPr="00F97C94" w:rsidR="00CF5004">
        <w:t>no</w:t>
      </w:r>
      <w:r w:rsidRPr="00F97C94">
        <w:t xml:space="preserve"> </w:t>
      </w:r>
      <w:r w:rsidRPr="00F97C94" w:rsidR="00E90AF0">
        <w:t xml:space="preserve">substantive </w:t>
      </w:r>
      <w:r w:rsidRPr="00F97C94">
        <w:t>comments were received</w:t>
      </w:r>
      <w:r w:rsidRPr="00F97C94" w:rsidR="00CF5004">
        <w:t>.</w:t>
      </w:r>
    </w:p>
    <w:p w:rsidR="00511C4C" w:rsidP="00B8058E" w:rsidRDefault="00511C4C" w14:paraId="26964B93" w14:textId="6EB2D11E"/>
    <w:p w:rsidRPr="00F97C94" w:rsidR="00511C4C" w:rsidP="00B8058E" w:rsidRDefault="00511C4C" w14:paraId="5D0D6AD3" w14:textId="57D06B16">
      <w:r>
        <w:t xml:space="preserve">ACF is currently in the process of submitting a request to revise and extend data collection under this generic clearance. </w:t>
      </w:r>
      <w:r w:rsidRPr="00371059">
        <w:t xml:space="preserve">The 60-day comment period related to this revision request </w:t>
      </w:r>
      <w:r w:rsidR="001113F3">
        <w:t>will begin</w:t>
      </w:r>
      <w:r w:rsidRPr="00371059">
        <w:t xml:space="preserve"> on </w:t>
      </w:r>
      <w:r>
        <w:t xml:space="preserve">November </w:t>
      </w:r>
      <w:r w:rsidRPr="00371059">
        <w:t>3, 2020 and we intend to submit the request for the revision as soon as possible once the initial comment period is complete and any comments have been addressed, as needed.</w:t>
      </w:r>
    </w:p>
    <w:p w:rsidRPr="00F97C94" w:rsidR="00B91D97" w:rsidP="00B8058E" w:rsidRDefault="00B91D97" w14:paraId="7B05EC70" w14:textId="77777777">
      <w:pPr>
        <w:pStyle w:val="Heading4"/>
        <w:rPr>
          <w:rFonts w:ascii="Times New Roman" w:hAnsi="Times New Roman"/>
          <w:i/>
          <w:sz w:val="24"/>
          <w:szCs w:val="24"/>
        </w:rPr>
      </w:pPr>
      <w:r w:rsidRPr="00F97C94">
        <w:rPr>
          <w:rFonts w:ascii="Times New Roman" w:hAnsi="Times New Roman"/>
          <w:i/>
          <w:sz w:val="24"/>
          <w:szCs w:val="24"/>
        </w:rPr>
        <w:t>Consultation with Experts Outside of the Study</w:t>
      </w:r>
    </w:p>
    <w:p w:rsidRPr="00F97C94" w:rsidR="00E90AF0" w:rsidP="00292B70" w:rsidRDefault="00E90AF0" w14:paraId="2D4C8198" w14:textId="04982C7D">
      <w:pPr>
        <w:rPr>
          <w:rFonts w:ascii="TimesNewRoman" w:hAnsi="TimesNewRoman" w:cs="TimesNewRoman"/>
        </w:rPr>
      </w:pPr>
      <w:r w:rsidRPr="00F97C94">
        <w:rPr>
          <w:rFonts w:ascii="TimesNewRoman" w:hAnsi="TimesNewRoman" w:cs="TimesNewRoman"/>
        </w:rPr>
        <w:t>Based on consultation with ACF staff during the 60</w:t>
      </w:r>
      <w:r w:rsidRPr="00F97C94" w:rsidR="0004053B">
        <w:rPr>
          <w:rFonts w:ascii="TimesNewRoman" w:hAnsi="TimesNewRoman" w:cs="TimesNewRoman"/>
        </w:rPr>
        <w:t>-</w:t>
      </w:r>
      <w:r w:rsidRPr="00F97C94">
        <w:rPr>
          <w:rFonts w:ascii="TimesNewRoman" w:hAnsi="TimesNewRoman" w:cs="TimesNewRoman"/>
        </w:rPr>
        <w:t>day comment period, we increased the burden estimates from what was estimated in the 60</w:t>
      </w:r>
      <w:r w:rsidRPr="00F97C94" w:rsidR="0004053B">
        <w:rPr>
          <w:rFonts w:ascii="TimesNewRoman" w:hAnsi="TimesNewRoman" w:cs="TimesNewRoman"/>
        </w:rPr>
        <w:t>-</w:t>
      </w:r>
      <w:r w:rsidRPr="00F97C94">
        <w:rPr>
          <w:rFonts w:ascii="TimesNewRoman" w:hAnsi="TimesNewRoman" w:cs="TimesNewRoman"/>
        </w:rPr>
        <w:t xml:space="preserve">day Federal Register Notice to account for increased interest from ACF program offices. </w:t>
      </w:r>
    </w:p>
    <w:p w:rsidRPr="00F97C94" w:rsidR="00E90AF0" w:rsidP="00292B70" w:rsidRDefault="00E90AF0" w14:paraId="6B147643" w14:textId="77777777">
      <w:pPr>
        <w:rPr>
          <w:rFonts w:ascii="TimesNewRoman" w:hAnsi="TimesNewRoman" w:cs="TimesNewRoman"/>
        </w:rPr>
      </w:pPr>
    </w:p>
    <w:p w:rsidRPr="00F97C94" w:rsidR="00B8058E" w:rsidP="00292B70" w:rsidRDefault="00B8058E" w14:paraId="0B09E493" w14:textId="77777777">
      <w:pPr>
        <w:rPr>
          <w:rFonts w:ascii="TimesNewRoman" w:hAnsi="TimesNewRoman" w:cs="TimesNewRoman"/>
        </w:rPr>
      </w:pPr>
      <w:r w:rsidRPr="00F97C94">
        <w:rPr>
          <w:rFonts w:ascii="TimesNewRoman" w:hAnsi="TimesNewRoman" w:cs="TimesNewRoman"/>
        </w:rPr>
        <w:t xml:space="preserve">Consultation with staff from ACF contractors carrying out research and evaluation surveys will occur in preparation for and in conjunction with the fielding of the data collections under this request. </w:t>
      </w:r>
      <w:r w:rsidRPr="00F97C94" w:rsidR="00183748">
        <w:rPr>
          <w:rFonts w:ascii="TimesNewRoman" w:hAnsi="TimesNewRoman" w:cs="TimesNewRoman"/>
        </w:rPr>
        <w:t xml:space="preserve">Relevant information about consultations will be included with each </w:t>
      </w:r>
      <w:proofErr w:type="spellStart"/>
      <w:proofErr w:type="gramStart"/>
      <w:r w:rsidRPr="00F97C94" w:rsidR="00183748">
        <w:rPr>
          <w:rFonts w:ascii="TimesNewRoman" w:hAnsi="TimesNewRoman" w:cs="TimesNewRoman"/>
        </w:rPr>
        <w:t>GenIC</w:t>
      </w:r>
      <w:proofErr w:type="spellEnd"/>
      <w:proofErr w:type="gramEnd"/>
      <w:r w:rsidRPr="00F97C94" w:rsidR="00183748">
        <w:rPr>
          <w:rFonts w:ascii="TimesNewRoman" w:hAnsi="TimesNewRoman" w:cs="TimesNewRoman"/>
        </w:rPr>
        <w:t xml:space="preserve"> request.</w:t>
      </w:r>
    </w:p>
    <w:p w:rsidRPr="00F97C94" w:rsidR="00D77219" w:rsidP="00292B70" w:rsidRDefault="00D77219" w14:paraId="1592952D" w14:textId="77777777">
      <w:pPr>
        <w:rPr>
          <w:b/>
        </w:rPr>
      </w:pPr>
    </w:p>
    <w:p w:rsidRPr="00F97C94" w:rsidR="00D77219" w:rsidP="00292B70" w:rsidRDefault="00D77219" w14:paraId="3371948C" w14:textId="77777777">
      <w:pPr>
        <w:rPr>
          <w:b/>
        </w:rPr>
      </w:pPr>
    </w:p>
    <w:p w:rsidRPr="00F97C94" w:rsidR="00945CD6" w:rsidP="00292B70" w:rsidRDefault="00292B70" w14:paraId="275C975A" w14:textId="77777777">
      <w:pPr>
        <w:rPr>
          <w:b/>
        </w:rPr>
      </w:pPr>
      <w:r w:rsidRPr="00F97C94">
        <w:rPr>
          <w:b/>
        </w:rPr>
        <w:t xml:space="preserve">A9. </w:t>
      </w:r>
      <w:r w:rsidRPr="00F97C94" w:rsidR="00B66874">
        <w:rPr>
          <w:b/>
        </w:rPr>
        <w:t>Incentives for</w:t>
      </w:r>
      <w:r w:rsidRPr="00F97C94" w:rsidR="00945CD6">
        <w:rPr>
          <w:b/>
        </w:rPr>
        <w:t xml:space="preserve"> Respondents</w:t>
      </w:r>
    </w:p>
    <w:p w:rsidRPr="00F97C94" w:rsidR="00183748" w:rsidP="00B45C1A" w:rsidRDefault="00BE186C" w14:paraId="26271F07" w14:textId="400BDE34">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Per OMB guidance, i</w:t>
      </w:r>
      <w:r w:rsidRPr="00F97C94" w:rsidR="00A3298B">
        <w:t xml:space="preserve">ncentives </w:t>
      </w:r>
      <w:r w:rsidRPr="00F97C94" w:rsidR="00967D74">
        <w:t xml:space="preserve">are generally not appropriate for contractors, cooperators, grantees or program participants because they already have a pre-existing relationship with the agency. Incentives are most appropriate where participants are being asked to travel to a site to participate in a focus group or cognitive interview.  Incentives are generally not appropriate for </w:t>
      </w:r>
      <w:r w:rsidRPr="00F97C94" w:rsidR="002E0626">
        <w:t>q</w:t>
      </w:r>
      <w:r w:rsidRPr="00B10DCA" w:rsidR="00967D74">
        <w:t>uestionnaires</w:t>
      </w:r>
      <w:r w:rsidRPr="00F97C94" w:rsidR="00967D74">
        <w:t>/surveys.</w:t>
      </w:r>
    </w:p>
    <w:p w:rsidRPr="00F97C94" w:rsidR="00183748" w:rsidP="00B45C1A" w:rsidRDefault="00183748" w14:paraId="45DE2663"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2E0626" w:rsidP="00B45C1A" w:rsidRDefault="00B45C1A" w14:paraId="76736B72" w14:textId="225839F3">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If an incentive is proposed, a detailed justification based on the type of collection, population of respondent</w:t>
      </w:r>
      <w:r w:rsidRPr="00F97C94" w:rsidR="00914EAB">
        <w:t>s</w:t>
      </w:r>
      <w:r w:rsidRPr="00F97C94">
        <w:t xml:space="preserve">, and other circumstances will be provided in the individual information collection request. </w:t>
      </w:r>
      <w:r w:rsidRPr="00F97C94" w:rsidR="00CA0C8E">
        <w:t xml:space="preserve">Per the Office of Information and Regulatory Affairs, Office of Management and Budget guidance document </w:t>
      </w:r>
      <w:r w:rsidRPr="00F97C94" w:rsidR="00CA0C8E">
        <w:rPr>
          <w:i/>
        </w:rPr>
        <w:t xml:space="preserve">Questions and Answers when Designing Surveys for Information Collections </w:t>
      </w:r>
      <w:r w:rsidRPr="00F97C94" w:rsidR="00CA0C8E">
        <w:t>(Updated Oct 2016)</w:t>
      </w:r>
      <w:r w:rsidRPr="00F97C94" w:rsidR="00CA0C8E">
        <w:rPr>
          <w:rStyle w:val="FootnoteReference"/>
        </w:rPr>
        <w:footnoteReference w:id="3"/>
      </w:r>
      <w:r w:rsidRPr="00F97C94" w:rsidR="00CA0C8E">
        <w:t>,</w:t>
      </w:r>
      <w:r w:rsidRPr="00F97C94" w:rsidR="0004053B">
        <w:t xml:space="preserve"> </w:t>
      </w:r>
      <w:r w:rsidRPr="00F97C94" w:rsidR="00CA0C8E">
        <w:t xml:space="preserve">justifications will focus on data quality, burden on the respondent, past experience, improved coverage of specialized respondents, rare groups, or minority populations; reduced survey costs; and/or equity. </w:t>
      </w:r>
    </w:p>
    <w:p w:rsidRPr="00F97C94" w:rsidR="002E0626" w:rsidP="00B45C1A" w:rsidRDefault="002E0626" w14:paraId="44EDD931"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CA0C8E" w:rsidP="00B45C1A" w:rsidRDefault="00CA0C8E" w14:paraId="73B2127A" w14:textId="75A39BD4">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Each justification will cite the research literature</w:t>
      </w:r>
      <w:r w:rsidRPr="00F97C94" w:rsidR="00967D74">
        <w:t xml:space="preserve"> that demonstrates significant improvements in response rates and non-response bias when applied to similar participants, data collection methods, and data collection contexts. OMB does not consider it appropriate to use private sector market rates as a justification for incentives in government information collections</w:t>
      </w:r>
      <w:r w:rsidRPr="00F97C94" w:rsidR="00A93AB2">
        <w:t xml:space="preserve">. Where no evidence is available, ACF may propose a </w:t>
      </w:r>
      <w:r w:rsidRPr="00F97C94">
        <w:t>field test or experiment to evaluate the effects of the incentive.</w:t>
      </w:r>
    </w:p>
    <w:p w:rsidRPr="00F97C94" w:rsidR="00CA0C8E" w:rsidP="00B45C1A" w:rsidRDefault="00CA0C8E" w14:paraId="117BBED2"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F65942" w:rsidP="00842E4D" w:rsidRDefault="00F65942" w14:paraId="5354325D"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rsidRPr="00F97C94">
        <w:t xml:space="preserve">The following includes expected ceiling amounts for different types of collections: </w:t>
      </w:r>
    </w:p>
    <w:p w:rsidRPr="00F97C94" w:rsidR="00B8058E" w:rsidP="00842E4D" w:rsidRDefault="00F65942" w14:paraId="601CFCD7" w14:textId="209E1BB7">
      <w:pPr>
        <w:numPr>
          <w:ilvl w:val="0"/>
          <w:numId w:val="18"/>
        </w:numPr>
        <w:spacing w:after="60"/>
        <w:rPr>
          <w:b/>
        </w:rPr>
      </w:pPr>
      <w:r w:rsidRPr="00F97C94">
        <w:t>Focus groups</w:t>
      </w:r>
      <w:r w:rsidRPr="00F97C94" w:rsidR="00A93AB2">
        <w:t xml:space="preserve"> where participates are expected to travel to a central site</w:t>
      </w:r>
      <w:r w:rsidRPr="00F97C94">
        <w:t>: Up to $75</w:t>
      </w:r>
    </w:p>
    <w:p w:rsidRPr="00F97C94" w:rsidR="00F65942" w:rsidP="00842E4D" w:rsidRDefault="00A93AB2" w14:paraId="531CA2E4" w14:textId="77777777">
      <w:pPr>
        <w:numPr>
          <w:ilvl w:val="0"/>
          <w:numId w:val="18"/>
        </w:numPr>
        <w:spacing w:after="60"/>
        <w:rPr>
          <w:b/>
        </w:rPr>
      </w:pPr>
      <w:r w:rsidRPr="00F97C94">
        <w:t xml:space="preserve">Cognitive </w:t>
      </w:r>
      <w:r w:rsidRPr="00F97C94" w:rsidR="00F65942">
        <w:t>Interviews</w:t>
      </w:r>
      <w:r w:rsidRPr="00F97C94">
        <w:t xml:space="preserve"> or similar exercises (intensive one-on-one probing of basis for thoughts) in which participants are expected to travel to a central site</w:t>
      </w:r>
      <w:r w:rsidRPr="00F97C94" w:rsidR="00F65942">
        <w:t>: Up to $40</w:t>
      </w:r>
    </w:p>
    <w:p w:rsidRPr="005C63E5" w:rsidR="005C63E5" w:rsidP="00842E4D" w:rsidRDefault="005C63E5" w14:paraId="379D86AB" w14:textId="77777777">
      <w:pPr>
        <w:numPr>
          <w:ilvl w:val="0"/>
          <w:numId w:val="18"/>
        </w:numPr>
        <w:rPr>
          <w:b/>
        </w:rPr>
      </w:pPr>
      <w:r w:rsidRPr="005C63E5">
        <w:t>Questionnaires/Surveys: TBD, under special circumstances</w:t>
      </w:r>
    </w:p>
    <w:p w:rsidRPr="00F97C94" w:rsidR="00F65942" w:rsidP="00842E4D" w:rsidRDefault="00F65942" w14:paraId="31440EB6" w14:textId="77777777"/>
    <w:p w:rsidRPr="00F97C94" w:rsidR="00F65942" w:rsidP="00363B83" w:rsidRDefault="00F65942" w14:paraId="1AF525A0" w14:textId="77777777">
      <w:pPr>
        <w:spacing w:after="120"/>
      </w:pPr>
      <w:r w:rsidRPr="00F97C94">
        <w:t>For any collection over 90 minutes, participants may be offered an incentive to account for incidental expenses (transportation, child care, lost wages, etc.).</w:t>
      </w:r>
    </w:p>
    <w:p w:rsidRPr="00F97C94" w:rsidR="00F65942" w:rsidP="00DE169E" w:rsidRDefault="00F65942" w14:paraId="49B125DE" w14:textId="77777777">
      <w:pPr>
        <w:spacing w:after="120"/>
        <w:rPr>
          <w:b/>
        </w:rPr>
      </w:pPr>
    </w:p>
    <w:p w:rsidRPr="00F97C94" w:rsidR="004222F8" w:rsidP="004222F8" w:rsidRDefault="004222F8" w14:paraId="2C069F13" w14:textId="77777777">
      <w:pPr>
        <w:spacing w:after="120"/>
        <w:rPr>
          <w:b/>
        </w:rPr>
      </w:pPr>
      <w:r w:rsidRPr="00F97C94">
        <w:rPr>
          <w:b/>
        </w:rPr>
        <w:t>A10. Privacy of Respondents</w:t>
      </w:r>
    </w:p>
    <w:p w:rsidRPr="00F97C94" w:rsidR="004222F8" w:rsidP="004222F8" w:rsidRDefault="004222F8" w14:paraId="1511652F" w14:textId="77777777">
      <w:pPr>
        <w:widowControl w:val="0"/>
        <w:autoSpaceDE w:val="0"/>
        <w:autoSpaceDN w:val="0"/>
        <w:adjustRightInd w:val="0"/>
        <w:rPr>
          <w:rFonts w:cs="Arial"/>
          <w:szCs w:val="26"/>
        </w:rPr>
      </w:pPr>
      <w:r w:rsidRPr="00F97C94">
        <w:rPr>
          <w:rFonts w:cs="Arial"/>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F97C94" w:rsidR="004222F8" w:rsidP="004222F8" w:rsidRDefault="004222F8" w14:paraId="57638846" w14:textId="77777777">
      <w:pPr>
        <w:widowControl w:val="0"/>
        <w:autoSpaceDE w:val="0"/>
        <w:autoSpaceDN w:val="0"/>
        <w:adjustRightInd w:val="0"/>
        <w:rPr>
          <w:rFonts w:cs="Arial"/>
          <w:szCs w:val="26"/>
        </w:rPr>
      </w:pPr>
    </w:p>
    <w:p w:rsidRPr="00F97C94" w:rsidR="004222F8" w:rsidP="004222F8" w:rsidRDefault="00E9452C" w14:paraId="206FDB38" w14:textId="77777777">
      <w:pPr>
        <w:widowControl w:val="0"/>
        <w:autoSpaceDE w:val="0"/>
        <w:autoSpaceDN w:val="0"/>
        <w:adjustRightInd w:val="0"/>
        <w:rPr>
          <w:rFonts w:cs="Arial"/>
          <w:szCs w:val="26"/>
        </w:rPr>
      </w:pPr>
      <w:r w:rsidRPr="00F97C94">
        <w:t>Individual statements will be included with each generic information collection request submitted under this clearance, but i</w:t>
      </w:r>
      <w:r w:rsidRPr="00F97C94">
        <w:rPr>
          <w:rFonts w:cs="Arial"/>
          <w:szCs w:val="26"/>
        </w:rPr>
        <w:t xml:space="preserve">n general, the </w:t>
      </w:r>
      <w:r w:rsidRPr="00F97C94" w:rsidR="00B8058E">
        <w:rPr>
          <w:rFonts w:cs="Arial"/>
          <w:szCs w:val="26"/>
        </w:rPr>
        <w:t>c</w:t>
      </w:r>
      <w:r w:rsidRPr="00F97C94" w:rsidR="004222F8">
        <w:rPr>
          <w:rFonts w:cs="Arial"/>
          <w:szCs w:val="26"/>
        </w:rPr>
        <w:t>ontractor</w:t>
      </w:r>
      <w:r w:rsidRPr="00F97C94" w:rsidR="00B8058E">
        <w:rPr>
          <w:rFonts w:cs="Arial"/>
          <w:szCs w:val="26"/>
        </w:rPr>
        <w:t xml:space="preserve"> performing the data collection</w:t>
      </w:r>
      <w:r w:rsidRPr="00F97C94" w:rsidR="004222F8">
        <w:rPr>
          <w:rFonts w:cs="Arial"/>
          <w:szCs w:val="26"/>
        </w:rPr>
        <w:t xml:space="preserve"> shall protect respondent privacy to the extent permitted by law and will comply with all Federal and Departmental regulations for private information. The Contractor shall ensure that all of its employees, subcontractors (at all tiers), and employees of each subcontractor, who perform work under this contract/subcontract, are trained on data privacy issues and comply with the above requirements. </w:t>
      </w:r>
      <w:r w:rsidRPr="00F97C94" w:rsidR="00B8058E">
        <w:rPr>
          <w:rFonts w:cs="Arial"/>
          <w:szCs w:val="26"/>
        </w:rPr>
        <w:t xml:space="preserve">Any specific pledges evaluation staff must sign, as required by the contractor, will be described in individual </w:t>
      </w:r>
      <w:proofErr w:type="spellStart"/>
      <w:proofErr w:type="gramStart"/>
      <w:r w:rsidRPr="00F97C94" w:rsidR="00363B83">
        <w:rPr>
          <w:rFonts w:cs="Arial"/>
          <w:szCs w:val="26"/>
        </w:rPr>
        <w:t>GenIC</w:t>
      </w:r>
      <w:proofErr w:type="spellEnd"/>
      <w:proofErr w:type="gramEnd"/>
      <w:r w:rsidRPr="00F97C94" w:rsidR="00E827A2">
        <w:rPr>
          <w:rFonts w:cs="Arial"/>
          <w:szCs w:val="26"/>
        </w:rPr>
        <w:t xml:space="preserve"> requests.</w:t>
      </w:r>
      <w:r w:rsidRPr="00F97C94" w:rsidR="00A11FCA">
        <w:rPr>
          <w:rFonts w:cs="Arial"/>
          <w:szCs w:val="26"/>
        </w:rPr>
        <w:t xml:space="preserve"> </w:t>
      </w:r>
    </w:p>
    <w:p w:rsidRPr="00F97C94" w:rsidR="004222F8" w:rsidP="004222F8" w:rsidRDefault="004222F8" w14:paraId="7E39BB7F" w14:textId="77777777">
      <w:pPr>
        <w:widowControl w:val="0"/>
        <w:autoSpaceDE w:val="0"/>
        <w:autoSpaceDN w:val="0"/>
        <w:adjustRightInd w:val="0"/>
        <w:rPr>
          <w:rFonts w:cs="Arial"/>
          <w:szCs w:val="26"/>
        </w:rPr>
      </w:pPr>
    </w:p>
    <w:p w:rsidRPr="00F97C94" w:rsidR="005046F0" w:rsidP="00D77219" w:rsidRDefault="00E9452C" w14:paraId="07DAF445" w14:textId="77777777">
      <w:pPr>
        <w:widowControl w:val="0"/>
        <w:autoSpaceDE w:val="0"/>
        <w:autoSpaceDN w:val="0"/>
        <w:adjustRightInd w:val="0"/>
        <w:rPr>
          <w:rFonts w:cs="Arial"/>
          <w:szCs w:val="26"/>
        </w:rPr>
      </w:pPr>
      <w:r w:rsidRPr="00F97C94">
        <w:rPr>
          <w:rFonts w:cs="Arial"/>
          <w:szCs w:val="26"/>
        </w:rPr>
        <w:t xml:space="preserve">As </w:t>
      </w:r>
      <w:r w:rsidRPr="00F97C94" w:rsidR="00A11FCA">
        <w:rPr>
          <w:rFonts w:cs="Arial"/>
          <w:szCs w:val="26"/>
        </w:rPr>
        <w:t>necessary, t</w:t>
      </w:r>
      <w:r w:rsidRPr="00F97C94" w:rsidR="004222F8">
        <w:rPr>
          <w:rFonts w:cs="Arial"/>
          <w:szCs w:val="26"/>
        </w:rPr>
        <w: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w:t>
      </w:r>
      <w:r w:rsidRPr="00F97C94" w:rsidR="00921B4D">
        <w:rPr>
          <w:rFonts w:cs="Arial"/>
          <w:szCs w:val="26"/>
        </w:rPr>
        <w:t xml:space="preserve"> </w:t>
      </w:r>
      <w:r w:rsidRPr="00F97C94" w:rsidR="004222F8">
        <w:rPr>
          <w:rFonts w:cs="Arial"/>
          <w:szCs w:val="26"/>
        </w:rPr>
        <w:t>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r w:rsidRPr="00F97C94" w:rsidR="00921B4D">
        <w:rPr>
          <w:rFonts w:cs="Arial"/>
          <w:szCs w:val="26"/>
        </w:rPr>
        <w:t xml:space="preserve"> </w:t>
      </w:r>
    </w:p>
    <w:p w:rsidRPr="00F97C94" w:rsidR="00CA0C8E" w:rsidP="008954AA" w:rsidRDefault="00CA0C8E" w14:paraId="75D9BBBA" w14:textId="77777777">
      <w:pPr>
        <w:rPr>
          <w:bdr w:val="none" w:color="auto" w:sz="0" w:space="0" w:frame="1"/>
        </w:rPr>
      </w:pPr>
    </w:p>
    <w:p w:rsidRPr="00F97C94" w:rsidR="00CA0C8E" w:rsidP="00CA0C8E" w:rsidRDefault="00CA0C8E" w14:paraId="3D03C568" w14:textId="77777777">
      <w:r w:rsidRPr="00F97C94">
        <w:rPr>
          <w:bdr w:val="none" w:color="auto" w:sz="0" w:space="0" w:frame="1"/>
        </w:rPr>
        <w:t>Information will not be maintained in a paper or electronic system from which they are actually or directly retrieved by an individuals’ personal identifier.</w:t>
      </w:r>
    </w:p>
    <w:p w:rsidRPr="00F97C94" w:rsidR="00CA0C8E" w:rsidP="00D77219" w:rsidRDefault="00CA0C8E" w14:paraId="54B903EB" w14:textId="77777777">
      <w:pPr>
        <w:widowControl w:val="0"/>
        <w:autoSpaceDE w:val="0"/>
        <w:autoSpaceDN w:val="0"/>
        <w:adjustRightInd w:val="0"/>
        <w:rPr>
          <w:rFonts w:cs="Tahoma"/>
          <w:szCs w:val="32"/>
        </w:rPr>
      </w:pPr>
    </w:p>
    <w:p w:rsidRPr="00F97C94" w:rsidR="00D77219" w:rsidP="00D77219" w:rsidRDefault="00D77219" w14:paraId="58D81FBE" w14:textId="77777777">
      <w:pPr>
        <w:widowControl w:val="0"/>
        <w:autoSpaceDE w:val="0"/>
        <w:autoSpaceDN w:val="0"/>
        <w:adjustRightInd w:val="0"/>
        <w:rPr>
          <w:rFonts w:cs="Tahoma"/>
          <w:szCs w:val="32"/>
        </w:rPr>
      </w:pPr>
    </w:p>
    <w:p w:rsidRPr="00F97C94" w:rsidR="00945CD6" w:rsidP="00292B70" w:rsidRDefault="00292B70" w14:paraId="76469FE6" w14:textId="77777777">
      <w:pPr>
        <w:rPr>
          <w:b/>
        </w:rPr>
      </w:pPr>
      <w:r w:rsidRPr="00F97C94">
        <w:rPr>
          <w:b/>
        </w:rPr>
        <w:t xml:space="preserve">A11. </w:t>
      </w:r>
      <w:r w:rsidRPr="00F97C94" w:rsidR="00945CD6">
        <w:rPr>
          <w:b/>
        </w:rPr>
        <w:t>Sensitive Questions</w:t>
      </w:r>
    </w:p>
    <w:p w:rsidRPr="00F97C94" w:rsidR="00A11FCA" w:rsidP="00A11FCA" w:rsidRDefault="00A11FCA" w14:paraId="0E713FA1" w14:textId="77777777">
      <w:pPr>
        <w:autoSpaceDE w:val="0"/>
        <w:autoSpaceDN w:val="0"/>
        <w:adjustRightInd w:val="0"/>
        <w:rPr>
          <w:rFonts w:ascii="TimesNewRoman" w:hAnsi="TimesNewRoman" w:cs="TimesNewRoman"/>
        </w:rPr>
      </w:pPr>
      <w:r w:rsidRPr="00F97C94">
        <w:rPr>
          <w:rFonts w:ascii="TimesNewRoman" w:hAnsi="TimesNewRoman" w:cs="TimesNewRoman"/>
        </w:rPr>
        <w:t>Most of the questions that will be included in these activities will not be of a sensitive nature. However, it is possible that some potentially sensitive questions may be included under this clearance.</w:t>
      </w:r>
      <w:r w:rsidRPr="00F97C94" w:rsidR="00921B4D">
        <w:rPr>
          <w:rFonts w:ascii="TimesNewRoman" w:hAnsi="TimesNewRoman" w:cs="TimesNewRoman"/>
        </w:rPr>
        <w:t xml:space="preserve"> </w:t>
      </w:r>
      <w:r w:rsidRPr="00F97C94">
        <w:rPr>
          <w:rFonts w:ascii="TimesNewRoman" w:hAnsi="TimesNewRoman" w:cs="TimesNewRoman"/>
        </w:rPr>
        <w:t xml:space="preserve">For </w:t>
      </w:r>
      <w:r w:rsidRPr="00F97C94" w:rsidR="00CF4DE5">
        <w:rPr>
          <w:rFonts w:ascii="TimesNewRoman" w:hAnsi="TimesNewRoman" w:cs="TimesNewRoman"/>
        </w:rPr>
        <w:t xml:space="preserve">proposed collections </w:t>
      </w:r>
      <w:r w:rsidRPr="00F97C94">
        <w:rPr>
          <w:rFonts w:ascii="TimesNewRoman" w:hAnsi="TimesNewRoman" w:cs="TimesNewRoman"/>
        </w:rPr>
        <w:t>that include questions of a sensitive nature, ACF will provide a full explanation when submitting a</w:t>
      </w:r>
      <w:r w:rsidRPr="00F97C94" w:rsidR="007F2FB5">
        <w:rPr>
          <w:rFonts w:ascii="TimesNewRoman" w:hAnsi="TimesNewRoman" w:cs="TimesNewRoman"/>
        </w:rPr>
        <w:t>n individual</w:t>
      </w:r>
      <w:r w:rsidRPr="00F97C94">
        <w:rPr>
          <w:rFonts w:ascii="TimesNewRoman" w:hAnsi="TimesNewRoman" w:cs="TimesNewRoman"/>
        </w:rPr>
        <w:t xml:space="preserve"> </w:t>
      </w:r>
      <w:proofErr w:type="spellStart"/>
      <w:proofErr w:type="gramStart"/>
      <w:r w:rsidRPr="00F97C94" w:rsidR="00CA0C8E">
        <w:rPr>
          <w:rFonts w:ascii="TimesNewRoman" w:hAnsi="TimesNewRoman" w:cs="TimesNewRoman"/>
        </w:rPr>
        <w:t>GenIC</w:t>
      </w:r>
      <w:proofErr w:type="spellEnd"/>
      <w:proofErr w:type="gramEnd"/>
      <w:r w:rsidRPr="00F97C94" w:rsidR="007F2FB5">
        <w:rPr>
          <w:rFonts w:ascii="TimesNewRoman" w:hAnsi="TimesNewRoman" w:cs="TimesNewRoman"/>
        </w:rPr>
        <w:t xml:space="preserve"> request</w:t>
      </w:r>
      <w:r w:rsidRPr="00F97C94">
        <w:rPr>
          <w:rFonts w:ascii="TimesNewRoman" w:hAnsi="TimesNewRoman" w:cs="TimesNewRoman"/>
        </w:rPr>
        <w:t>.</w:t>
      </w:r>
    </w:p>
    <w:p w:rsidRPr="00F97C94" w:rsidR="00D77219" w:rsidP="00292B70" w:rsidRDefault="00D77219" w14:paraId="29A2CDBE" w14:textId="77777777">
      <w:pPr>
        <w:rPr>
          <w:b/>
        </w:rPr>
      </w:pPr>
    </w:p>
    <w:p w:rsidRPr="00F97C94" w:rsidR="00D77219" w:rsidP="00292B70" w:rsidRDefault="00D77219" w14:paraId="65BBCC16" w14:textId="77777777">
      <w:pPr>
        <w:rPr>
          <w:b/>
        </w:rPr>
      </w:pPr>
    </w:p>
    <w:p w:rsidR="00945CD6" w:rsidP="00292B70" w:rsidRDefault="00292B70" w14:paraId="70914E91" w14:textId="253A166A">
      <w:pPr>
        <w:rPr>
          <w:b/>
        </w:rPr>
      </w:pPr>
      <w:r w:rsidRPr="00F97C94">
        <w:rPr>
          <w:b/>
        </w:rPr>
        <w:t xml:space="preserve">A12. </w:t>
      </w:r>
      <w:r w:rsidRPr="00F97C94" w:rsidR="00945CD6">
        <w:rPr>
          <w:b/>
        </w:rPr>
        <w:t>Estimation of Information Collection Burden</w:t>
      </w:r>
    </w:p>
    <w:p w:rsidRPr="00F97C94" w:rsidR="007A106C" w:rsidP="00292B70" w:rsidRDefault="007A106C" w14:paraId="407A93E9" w14:textId="77777777">
      <w:pPr>
        <w:rPr>
          <w:b/>
        </w:rPr>
      </w:pPr>
    </w:p>
    <w:p w:rsidRPr="00F97C94" w:rsidR="00A11FCA" w:rsidP="00A11FCA" w:rsidRDefault="00A35B0D" w14:paraId="11800412" w14:textId="77777777">
      <w:pPr>
        <w:pStyle w:val="NoSpacing"/>
        <w:rPr>
          <w:rFonts w:ascii="Times New Roman" w:hAnsi="Times New Roman"/>
          <w:b/>
          <w:szCs w:val="24"/>
        </w:rPr>
      </w:pPr>
      <w:r w:rsidRPr="00F97C94">
        <w:rPr>
          <w:rFonts w:ascii="Times New Roman" w:hAnsi="Times New Roman"/>
          <w:b/>
          <w:szCs w:val="24"/>
        </w:rPr>
        <w:t>Previously Approved Information Collections</w:t>
      </w:r>
    </w:p>
    <w:p w:rsidR="00A11FCA" w:rsidP="00A11FCA" w:rsidRDefault="00A11FCA" w14:paraId="7728CF86" w14:textId="1A3C275B">
      <w:pPr>
        <w:autoSpaceDE w:val="0"/>
        <w:autoSpaceDN w:val="0"/>
        <w:adjustRightInd w:val="0"/>
        <w:rPr>
          <w:rFonts w:ascii="TimesNewRoman" w:hAnsi="TimesNewRoman" w:cs="TimesNewRoman"/>
        </w:rPr>
      </w:pPr>
      <w:r w:rsidRPr="00F97C94">
        <w:rPr>
          <w:rFonts w:ascii="TimesNewRoman" w:hAnsi="TimesNewRoman" w:cs="TimesNewRoman"/>
        </w:rPr>
        <w:t xml:space="preserve">The last revision of the generic clearance </w:t>
      </w:r>
      <w:r w:rsidRPr="00F97C94" w:rsidR="00CA0C8E">
        <w:rPr>
          <w:rFonts w:ascii="TimesNewRoman" w:hAnsi="TimesNewRoman" w:cs="TimesNewRoman"/>
        </w:rPr>
        <w:t xml:space="preserve">for formative data collection </w:t>
      </w:r>
      <w:r w:rsidRPr="00F97C94">
        <w:rPr>
          <w:rFonts w:ascii="TimesNewRoman" w:hAnsi="TimesNewRoman" w:cs="TimesNewRoman"/>
        </w:rPr>
        <w:t xml:space="preserve">was approved </w:t>
      </w:r>
      <w:r w:rsidRPr="00F97C94" w:rsidR="00AD470D">
        <w:rPr>
          <w:rFonts w:ascii="TimesNewRoman" w:hAnsi="TimesNewRoman" w:cs="TimesNewRoman"/>
        </w:rPr>
        <w:t xml:space="preserve">for </w:t>
      </w:r>
      <w:r w:rsidR="007A106C">
        <w:rPr>
          <w:rFonts w:ascii="TimesNewRoman" w:hAnsi="TimesNewRoman" w:cs="TimesNewRoman"/>
        </w:rPr>
        <w:t>5,375</w:t>
      </w:r>
      <w:r w:rsidRPr="00F97C94" w:rsidR="007A106C">
        <w:rPr>
          <w:rFonts w:ascii="TimesNewRoman" w:hAnsi="TimesNewRoman" w:cs="TimesNewRoman"/>
        </w:rPr>
        <w:t xml:space="preserve"> </w:t>
      </w:r>
      <w:r w:rsidRPr="00F97C94">
        <w:rPr>
          <w:rFonts w:ascii="TimesNewRoman" w:hAnsi="TimesNewRoman" w:cs="TimesNewRoman"/>
        </w:rPr>
        <w:t>burden hours</w:t>
      </w:r>
      <w:r w:rsidRPr="00F97C94" w:rsidR="00CA0C8E">
        <w:rPr>
          <w:rFonts w:ascii="TimesNewRoman" w:hAnsi="TimesNewRoman" w:cs="TimesNewRoman"/>
        </w:rPr>
        <w:t xml:space="preserve"> over three years</w:t>
      </w:r>
      <w:r w:rsidRPr="00F97C94">
        <w:rPr>
          <w:rFonts w:ascii="TimesNewRoman" w:hAnsi="TimesNewRoman" w:cs="TimesNewRoman"/>
        </w:rPr>
        <w:t xml:space="preserve">. </w:t>
      </w:r>
      <w:r w:rsidRPr="00F97C94" w:rsidR="00921B4D">
        <w:rPr>
          <w:rFonts w:ascii="TimesNewRoman" w:hAnsi="TimesNewRoman" w:cs="TimesNewRoman"/>
        </w:rPr>
        <w:t xml:space="preserve"> </w:t>
      </w:r>
      <w:r w:rsidR="007A106C">
        <w:rPr>
          <w:rFonts w:ascii="TimesNewRoman" w:hAnsi="TimesNewRoman" w:cs="TimesNewRoman"/>
        </w:rPr>
        <w:t>Since approval</w:t>
      </w:r>
      <w:r w:rsidR="00AF3E5B">
        <w:rPr>
          <w:rFonts w:ascii="TimesNewRoman" w:hAnsi="TimesNewRoman" w:cs="TimesNewRoman"/>
        </w:rPr>
        <w:t xml:space="preserve">, </w:t>
      </w:r>
      <w:r w:rsidR="005F09AE">
        <w:rPr>
          <w:rFonts w:ascii="TimesNewRoman" w:hAnsi="TimesNewRoman" w:cs="TimesNewRoman"/>
        </w:rPr>
        <w:t xml:space="preserve">26 </w:t>
      </w:r>
      <w:proofErr w:type="spellStart"/>
      <w:r w:rsidR="00AF3E5B">
        <w:rPr>
          <w:rFonts w:ascii="TimesNewRoman" w:hAnsi="TimesNewRoman" w:cs="TimesNewRoman"/>
        </w:rPr>
        <w:t>GenICs</w:t>
      </w:r>
      <w:proofErr w:type="spellEnd"/>
      <w:r w:rsidR="00AF3E5B">
        <w:rPr>
          <w:rFonts w:ascii="TimesNewRoman" w:hAnsi="TimesNewRoman" w:cs="TimesNewRoman"/>
        </w:rPr>
        <w:t xml:space="preserve"> </w:t>
      </w:r>
      <w:r w:rsidR="005F09AE">
        <w:rPr>
          <w:rFonts w:ascii="TimesNewRoman" w:hAnsi="TimesNewRoman" w:cs="TimesNewRoman"/>
        </w:rPr>
        <w:t>have been approved, using the full amount of burden previously estimated</w:t>
      </w:r>
      <w:r w:rsidR="00AF3E5B">
        <w:rPr>
          <w:rFonts w:ascii="TimesNewRoman" w:hAnsi="TimesNewRoman" w:cs="TimesNewRoman"/>
        </w:rPr>
        <w:t xml:space="preserve">. </w:t>
      </w:r>
    </w:p>
    <w:p w:rsidR="002C7219" w:rsidP="00A11FCA" w:rsidRDefault="002C7219" w14:paraId="10BE9A7D" w14:textId="77777777">
      <w:pPr>
        <w:autoSpaceDE w:val="0"/>
        <w:autoSpaceDN w:val="0"/>
        <w:adjustRightInd w:val="0"/>
        <w:rPr>
          <w:rFonts w:ascii="TimesNewRoman" w:hAnsi="TimesNewRoman" w:cs="TimesNewRoman"/>
        </w:rPr>
      </w:pPr>
    </w:p>
    <w:p w:rsidRPr="005F09AE" w:rsidR="005F09AE" w:rsidP="005F09AE" w:rsidRDefault="005F09AE" w14:paraId="2CD3A908" w14:textId="35D4C271">
      <w:pPr>
        <w:ind w:left="180"/>
        <w:rPr>
          <w:i/>
        </w:rPr>
      </w:pPr>
      <w:r>
        <w:rPr>
          <w:b/>
          <w:i/>
        </w:rPr>
        <w:t>Previously Approved</w:t>
      </w:r>
      <w:r w:rsidRPr="00F97C94">
        <w:rPr>
          <w:b/>
          <w:i/>
        </w:rPr>
        <w:t xml:space="preserve"> Burden </w:t>
      </w:r>
    </w:p>
    <w:p w:rsidRPr="00F97C94" w:rsidR="0057751A" w:rsidP="00A11FCA" w:rsidRDefault="0057751A" w14:paraId="73AE2F3A" w14:textId="77777777">
      <w:pPr>
        <w:autoSpaceDE w:val="0"/>
        <w:autoSpaceDN w:val="0"/>
        <w:adjustRightInd w:val="0"/>
        <w:rPr>
          <w:rFonts w:ascii="TimesNewRoman" w:hAnsi="TimesNewRoman" w:cs="TimesNewRoman"/>
        </w:rPr>
      </w:pPr>
    </w:p>
    <w:tbl>
      <w:tblPr>
        <w:tblW w:w="9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490"/>
        <w:gridCol w:w="1241"/>
        <w:gridCol w:w="1173"/>
        <w:gridCol w:w="1002"/>
        <w:gridCol w:w="1038"/>
        <w:gridCol w:w="1048"/>
        <w:gridCol w:w="1094"/>
      </w:tblGrid>
      <w:tr w:rsidRPr="00F97C94" w:rsidR="005F09AE" w:rsidTr="00EE0379" w14:paraId="2FD6501A" w14:textId="77777777">
        <w:trPr>
          <w:jc w:val="center"/>
        </w:trPr>
        <w:tc>
          <w:tcPr>
            <w:tcW w:w="2513" w:type="dxa"/>
            <w:shd w:val="clear" w:color="auto" w:fill="BFBFBF"/>
            <w:vAlign w:val="center"/>
          </w:tcPr>
          <w:p w:rsidRPr="00F97C94" w:rsidR="005F09AE" w:rsidP="00EE0379" w:rsidRDefault="005F09AE" w14:paraId="187CBC63" w14:textId="77777777">
            <w:pPr>
              <w:jc w:val="center"/>
              <w:rPr>
                <w:sz w:val="20"/>
                <w:szCs w:val="20"/>
              </w:rPr>
            </w:pPr>
            <w:r w:rsidRPr="00F97C94">
              <w:rPr>
                <w:sz w:val="20"/>
                <w:szCs w:val="20"/>
              </w:rPr>
              <w:t>Instrument Type</w:t>
            </w:r>
          </w:p>
        </w:tc>
        <w:tc>
          <w:tcPr>
            <w:tcW w:w="1241" w:type="dxa"/>
            <w:shd w:val="clear" w:color="auto" w:fill="BFBFBF"/>
            <w:vAlign w:val="center"/>
          </w:tcPr>
          <w:p w:rsidRPr="00F97C94" w:rsidR="005F09AE" w:rsidP="00EE0379" w:rsidRDefault="005F09AE" w14:paraId="0453E4E1" w14:textId="77777777">
            <w:pPr>
              <w:jc w:val="center"/>
              <w:rPr>
                <w:sz w:val="20"/>
                <w:szCs w:val="20"/>
              </w:rPr>
            </w:pPr>
            <w:r w:rsidRPr="00F97C94">
              <w:rPr>
                <w:sz w:val="20"/>
                <w:szCs w:val="20"/>
              </w:rPr>
              <w:t>Estimated Total Number of Respondents</w:t>
            </w:r>
          </w:p>
        </w:tc>
        <w:tc>
          <w:tcPr>
            <w:tcW w:w="1174" w:type="dxa"/>
            <w:shd w:val="clear" w:color="auto" w:fill="BFBFBF"/>
            <w:vAlign w:val="center"/>
          </w:tcPr>
          <w:p w:rsidRPr="00F97C94" w:rsidR="005F09AE" w:rsidP="00EE0379" w:rsidRDefault="005F09AE" w14:paraId="21804715" w14:textId="77777777">
            <w:pPr>
              <w:jc w:val="center"/>
              <w:rPr>
                <w:sz w:val="20"/>
                <w:szCs w:val="20"/>
              </w:rPr>
            </w:pPr>
            <w:r w:rsidRPr="00F97C94">
              <w:rPr>
                <w:sz w:val="20"/>
                <w:szCs w:val="20"/>
              </w:rPr>
              <w:t>Estimated Number of Responses Per Respondent</w:t>
            </w:r>
          </w:p>
        </w:tc>
        <w:tc>
          <w:tcPr>
            <w:tcW w:w="1003" w:type="dxa"/>
            <w:shd w:val="clear" w:color="auto" w:fill="BFBFBF"/>
            <w:vAlign w:val="center"/>
          </w:tcPr>
          <w:p w:rsidRPr="00F97C94" w:rsidR="005F09AE" w:rsidP="00EE0379" w:rsidRDefault="005F09AE" w14:paraId="5133C513" w14:textId="77777777">
            <w:pPr>
              <w:jc w:val="center"/>
              <w:rPr>
                <w:sz w:val="20"/>
                <w:szCs w:val="20"/>
              </w:rPr>
            </w:pPr>
            <w:r w:rsidRPr="00F97C94">
              <w:rPr>
                <w:sz w:val="20"/>
                <w:szCs w:val="20"/>
              </w:rPr>
              <w:t>Average Burden Hours Per Response</w:t>
            </w:r>
          </w:p>
        </w:tc>
        <w:tc>
          <w:tcPr>
            <w:tcW w:w="1039" w:type="dxa"/>
            <w:shd w:val="clear" w:color="auto" w:fill="BFBFBF"/>
            <w:vAlign w:val="center"/>
          </w:tcPr>
          <w:p w:rsidRPr="00F97C94" w:rsidR="005F09AE" w:rsidP="00EE0379" w:rsidRDefault="005F09AE" w14:paraId="4A1C3894" w14:textId="77777777">
            <w:pPr>
              <w:jc w:val="center"/>
              <w:rPr>
                <w:bCs/>
                <w:sz w:val="20"/>
                <w:szCs w:val="20"/>
              </w:rPr>
            </w:pPr>
            <w:r w:rsidRPr="00F97C94">
              <w:rPr>
                <w:bCs/>
                <w:sz w:val="20"/>
                <w:szCs w:val="20"/>
              </w:rPr>
              <w:t>Estimated Total Burden Hours</w:t>
            </w:r>
          </w:p>
        </w:tc>
        <w:tc>
          <w:tcPr>
            <w:tcW w:w="1058" w:type="dxa"/>
            <w:shd w:val="clear" w:color="auto" w:fill="BFBFBF"/>
            <w:vAlign w:val="center"/>
          </w:tcPr>
          <w:p w:rsidRPr="00F97C94" w:rsidR="005F09AE" w:rsidP="00EE0379" w:rsidRDefault="005F09AE" w14:paraId="37B354F7" w14:textId="77777777">
            <w:pPr>
              <w:jc w:val="center"/>
              <w:rPr>
                <w:sz w:val="20"/>
                <w:szCs w:val="20"/>
              </w:rPr>
            </w:pPr>
            <w:r w:rsidRPr="00F97C94">
              <w:rPr>
                <w:bCs/>
                <w:sz w:val="20"/>
                <w:szCs w:val="20"/>
              </w:rPr>
              <w:t>Average Hourly Wage</w:t>
            </w:r>
          </w:p>
        </w:tc>
        <w:tc>
          <w:tcPr>
            <w:tcW w:w="1058" w:type="dxa"/>
            <w:shd w:val="clear" w:color="auto" w:fill="BFBFBF"/>
            <w:vAlign w:val="center"/>
          </w:tcPr>
          <w:p w:rsidRPr="00F97C94" w:rsidR="005F09AE" w:rsidP="00EE0379" w:rsidRDefault="005F09AE" w14:paraId="75CF6157" w14:textId="77777777">
            <w:pPr>
              <w:jc w:val="center"/>
              <w:rPr>
                <w:bCs/>
                <w:sz w:val="20"/>
                <w:szCs w:val="20"/>
              </w:rPr>
            </w:pPr>
            <w:r w:rsidRPr="00F97C94">
              <w:rPr>
                <w:bCs/>
                <w:sz w:val="20"/>
                <w:szCs w:val="20"/>
              </w:rPr>
              <w:t>Cost per respondent</w:t>
            </w:r>
          </w:p>
        </w:tc>
      </w:tr>
      <w:tr w:rsidRPr="00F97C94" w:rsidR="005F09AE" w:rsidTr="00EE0379" w14:paraId="1691F077" w14:textId="77777777">
        <w:trPr>
          <w:trHeight w:val="432"/>
          <w:jc w:val="center"/>
        </w:trPr>
        <w:tc>
          <w:tcPr>
            <w:tcW w:w="2513" w:type="dxa"/>
            <w:vAlign w:val="center"/>
          </w:tcPr>
          <w:p w:rsidRPr="00F97C94" w:rsidR="005F09AE" w:rsidP="00EE0379" w:rsidRDefault="005F09AE" w14:paraId="4BCBB4E9" w14:textId="77777777">
            <w:pPr>
              <w:tabs>
                <w:tab w:val="center" w:pos="4320"/>
                <w:tab w:val="right" w:pos="8640"/>
              </w:tabs>
              <w:rPr>
                <w:sz w:val="20"/>
                <w:szCs w:val="20"/>
              </w:rPr>
            </w:pPr>
            <w:r w:rsidRPr="00F97C94">
              <w:rPr>
                <w:sz w:val="20"/>
                <w:szCs w:val="20"/>
              </w:rPr>
              <w:t>Semi-Structured Discussions and Focus Groups</w:t>
            </w:r>
          </w:p>
        </w:tc>
        <w:tc>
          <w:tcPr>
            <w:tcW w:w="1241" w:type="dxa"/>
            <w:vAlign w:val="center"/>
          </w:tcPr>
          <w:p w:rsidRPr="00B10DCA" w:rsidR="005F09AE" w:rsidP="00EE0379" w:rsidRDefault="005F09AE" w14:paraId="60E822B6" w14:textId="77777777">
            <w:pPr>
              <w:tabs>
                <w:tab w:val="center" w:pos="4320"/>
                <w:tab w:val="right" w:pos="8640"/>
              </w:tabs>
              <w:jc w:val="center"/>
              <w:rPr>
                <w:sz w:val="20"/>
                <w:szCs w:val="20"/>
              </w:rPr>
            </w:pPr>
            <w:r w:rsidRPr="00F97C94">
              <w:rPr>
                <w:sz w:val="20"/>
                <w:szCs w:val="20"/>
              </w:rPr>
              <w:t>2000</w:t>
            </w:r>
          </w:p>
        </w:tc>
        <w:tc>
          <w:tcPr>
            <w:tcW w:w="1174" w:type="dxa"/>
            <w:vAlign w:val="center"/>
          </w:tcPr>
          <w:p w:rsidRPr="00F97C94" w:rsidR="005F09AE" w:rsidP="00EE0379" w:rsidRDefault="005F09AE" w14:paraId="448898AD" w14:textId="77777777">
            <w:pPr>
              <w:tabs>
                <w:tab w:val="center" w:pos="4320"/>
                <w:tab w:val="right" w:pos="8640"/>
              </w:tabs>
              <w:jc w:val="center"/>
              <w:rPr>
                <w:sz w:val="20"/>
                <w:szCs w:val="20"/>
              </w:rPr>
            </w:pPr>
            <w:r w:rsidRPr="00F97C94">
              <w:rPr>
                <w:sz w:val="20"/>
                <w:szCs w:val="20"/>
              </w:rPr>
              <w:t>1</w:t>
            </w:r>
          </w:p>
        </w:tc>
        <w:tc>
          <w:tcPr>
            <w:tcW w:w="1003" w:type="dxa"/>
            <w:vAlign w:val="center"/>
          </w:tcPr>
          <w:p w:rsidRPr="00F97C94" w:rsidR="005F09AE" w:rsidP="00EE0379" w:rsidRDefault="005F09AE" w14:paraId="475608A7" w14:textId="77777777">
            <w:pPr>
              <w:tabs>
                <w:tab w:val="center" w:pos="4320"/>
                <w:tab w:val="right" w:pos="8640"/>
              </w:tabs>
              <w:jc w:val="center"/>
              <w:rPr>
                <w:sz w:val="20"/>
                <w:szCs w:val="20"/>
              </w:rPr>
            </w:pPr>
            <w:r w:rsidRPr="00F97C94">
              <w:rPr>
                <w:sz w:val="20"/>
                <w:szCs w:val="20"/>
              </w:rPr>
              <w:t>2</w:t>
            </w:r>
          </w:p>
        </w:tc>
        <w:tc>
          <w:tcPr>
            <w:tcW w:w="1039" w:type="dxa"/>
            <w:vAlign w:val="center"/>
          </w:tcPr>
          <w:p w:rsidRPr="00F97C94" w:rsidR="005F09AE" w:rsidP="00EE0379" w:rsidRDefault="005F09AE" w14:paraId="4A96C669" w14:textId="77777777">
            <w:pPr>
              <w:tabs>
                <w:tab w:val="center" w:pos="4320"/>
                <w:tab w:val="right" w:pos="8640"/>
              </w:tabs>
              <w:jc w:val="center"/>
              <w:rPr>
                <w:sz w:val="20"/>
                <w:szCs w:val="20"/>
              </w:rPr>
            </w:pPr>
            <w:r w:rsidRPr="00F97C94">
              <w:rPr>
                <w:sz w:val="20"/>
                <w:szCs w:val="20"/>
              </w:rPr>
              <w:t>4000</w:t>
            </w:r>
          </w:p>
        </w:tc>
        <w:tc>
          <w:tcPr>
            <w:tcW w:w="1058" w:type="dxa"/>
            <w:vAlign w:val="center"/>
          </w:tcPr>
          <w:p w:rsidRPr="00F97C94" w:rsidR="005F09AE" w:rsidP="00EE0379" w:rsidRDefault="005F09AE" w14:paraId="15467886" w14:textId="77777777">
            <w:pPr>
              <w:tabs>
                <w:tab w:val="center" w:pos="4320"/>
                <w:tab w:val="right" w:pos="8640"/>
              </w:tabs>
              <w:jc w:val="center"/>
              <w:rPr>
                <w:sz w:val="20"/>
                <w:szCs w:val="20"/>
              </w:rPr>
            </w:pPr>
            <w:r w:rsidRPr="00F97C94">
              <w:rPr>
                <w:sz w:val="20"/>
                <w:szCs w:val="20"/>
              </w:rPr>
              <w:t>$29.15</w:t>
            </w:r>
          </w:p>
        </w:tc>
        <w:tc>
          <w:tcPr>
            <w:tcW w:w="1058" w:type="dxa"/>
            <w:vAlign w:val="center"/>
          </w:tcPr>
          <w:p w:rsidRPr="00F97C94" w:rsidR="005F09AE" w:rsidP="00EE0379" w:rsidRDefault="005F09AE" w14:paraId="4B8A6001" w14:textId="77777777">
            <w:pPr>
              <w:tabs>
                <w:tab w:val="center" w:pos="4320"/>
                <w:tab w:val="right" w:pos="8640"/>
              </w:tabs>
              <w:jc w:val="center"/>
              <w:rPr>
                <w:sz w:val="20"/>
                <w:szCs w:val="20"/>
              </w:rPr>
            </w:pPr>
            <w:r w:rsidRPr="00F97C94">
              <w:rPr>
                <w:sz w:val="20"/>
                <w:szCs w:val="20"/>
              </w:rPr>
              <w:t>$116,600</w:t>
            </w:r>
          </w:p>
        </w:tc>
      </w:tr>
      <w:tr w:rsidRPr="00F97C94" w:rsidR="005F09AE" w:rsidTr="00EE0379" w14:paraId="2A93F512" w14:textId="77777777">
        <w:trPr>
          <w:trHeight w:val="432"/>
          <w:jc w:val="center"/>
        </w:trPr>
        <w:tc>
          <w:tcPr>
            <w:tcW w:w="2513" w:type="dxa"/>
            <w:vAlign w:val="center"/>
          </w:tcPr>
          <w:p w:rsidRPr="00F97C94" w:rsidR="005F09AE" w:rsidP="00EE0379" w:rsidRDefault="005F09AE" w14:paraId="77C2C07F" w14:textId="77777777">
            <w:pPr>
              <w:tabs>
                <w:tab w:val="center" w:pos="4320"/>
                <w:tab w:val="right" w:pos="8640"/>
              </w:tabs>
              <w:rPr>
                <w:sz w:val="20"/>
                <w:szCs w:val="20"/>
              </w:rPr>
            </w:pPr>
            <w:r w:rsidRPr="00F97C94">
              <w:rPr>
                <w:sz w:val="20"/>
                <w:szCs w:val="20"/>
              </w:rPr>
              <w:t>Interviews</w:t>
            </w:r>
          </w:p>
        </w:tc>
        <w:tc>
          <w:tcPr>
            <w:tcW w:w="1241" w:type="dxa"/>
            <w:vAlign w:val="center"/>
          </w:tcPr>
          <w:p w:rsidRPr="00F97C94" w:rsidR="005F09AE" w:rsidP="00EE0379" w:rsidRDefault="005F09AE" w14:paraId="055FBBFB" w14:textId="77777777">
            <w:pPr>
              <w:tabs>
                <w:tab w:val="center" w:pos="4320"/>
                <w:tab w:val="right" w:pos="8640"/>
              </w:tabs>
              <w:jc w:val="center"/>
              <w:rPr>
                <w:sz w:val="20"/>
                <w:szCs w:val="20"/>
              </w:rPr>
            </w:pPr>
            <w:r w:rsidRPr="00F97C94">
              <w:rPr>
                <w:sz w:val="20"/>
                <w:szCs w:val="20"/>
              </w:rPr>
              <w:t>1000</w:t>
            </w:r>
          </w:p>
        </w:tc>
        <w:tc>
          <w:tcPr>
            <w:tcW w:w="1174" w:type="dxa"/>
            <w:vAlign w:val="center"/>
          </w:tcPr>
          <w:p w:rsidRPr="00F97C94" w:rsidR="005F09AE" w:rsidP="00EE0379" w:rsidRDefault="005F09AE" w14:paraId="44BB38C4" w14:textId="77777777">
            <w:pPr>
              <w:tabs>
                <w:tab w:val="center" w:pos="4320"/>
                <w:tab w:val="right" w:pos="8640"/>
              </w:tabs>
              <w:jc w:val="center"/>
              <w:rPr>
                <w:sz w:val="20"/>
                <w:szCs w:val="20"/>
              </w:rPr>
            </w:pPr>
            <w:r w:rsidRPr="00F97C94">
              <w:rPr>
                <w:sz w:val="20"/>
                <w:szCs w:val="20"/>
              </w:rPr>
              <w:t>1</w:t>
            </w:r>
          </w:p>
        </w:tc>
        <w:tc>
          <w:tcPr>
            <w:tcW w:w="1003" w:type="dxa"/>
            <w:vAlign w:val="center"/>
          </w:tcPr>
          <w:p w:rsidRPr="00F97C94" w:rsidR="005F09AE" w:rsidP="00EE0379" w:rsidRDefault="005F09AE" w14:paraId="5D7D93F6" w14:textId="77777777">
            <w:pPr>
              <w:tabs>
                <w:tab w:val="center" w:pos="4320"/>
                <w:tab w:val="right" w:pos="8640"/>
              </w:tabs>
              <w:jc w:val="center"/>
              <w:rPr>
                <w:sz w:val="20"/>
                <w:szCs w:val="20"/>
              </w:rPr>
            </w:pPr>
            <w:r w:rsidRPr="00F97C94">
              <w:rPr>
                <w:sz w:val="20"/>
                <w:szCs w:val="20"/>
              </w:rPr>
              <w:t>1</w:t>
            </w:r>
          </w:p>
        </w:tc>
        <w:tc>
          <w:tcPr>
            <w:tcW w:w="1039" w:type="dxa"/>
            <w:vAlign w:val="center"/>
          </w:tcPr>
          <w:p w:rsidRPr="00F97C94" w:rsidR="005F09AE" w:rsidDel="00C53238" w:rsidP="00EE0379" w:rsidRDefault="005F09AE" w14:paraId="35A23FA0" w14:textId="77777777">
            <w:pPr>
              <w:tabs>
                <w:tab w:val="center" w:pos="4320"/>
                <w:tab w:val="right" w:pos="8640"/>
              </w:tabs>
              <w:jc w:val="center"/>
              <w:rPr>
                <w:sz w:val="20"/>
                <w:szCs w:val="20"/>
              </w:rPr>
            </w:pPr>
            <w:r w:rsidRPr="00F97C94">
              <w:rPr>
                <w:sz w:val="20"/>
                <w:szCs w:val="20"/>
              </w:rPr>
              <w:t>1000</w:t>
            </w:r>
          </w:p>
        </w:tc>
        <w:tc>
          <w:tcPr>
            <w:tcW w:w="1058" w:type="dxa"/>
            <w:vAlign w:val="center"/>
          </w:tcPr>
          <w:p w:rsidRPr="00F97C94" w:rsidR="005F09AE" w:rsidP="00EE0379" w:rsidRDefault="005F09AE" w14:paraId="2C6FAF3F" w14:textId="77777777">
            <w:pPr>
              <w:tabs>
                <w:tab w:val="center" w:pos="4320"/>
                <w:tab w:val="right" w:pos="8640"/>
              </w:tabs>
              <w:jc w:val="center"/>
              <w:rPr>
                <w:sz w:val="20"/>
                <w:szCs w:val="20"/>
              </w:rPr>
            </w:pPr>
            <w:r w:rsidRPr="00F97C94">
              <w:rPr>
                <w:sz w:val="20"/>
                <w:szCs w:val="20"/>
              </w:rPr>
              <w:t>$29.15</w:t>
            </w:r>
          </w:p>
        </w:tc>
        <w:tc>
          <w:tcPr>
            <w:tcW w:w="1058" w:type="dxa"/>
            <w:vAlign w:val="center"/>
          </w:tcPr>
          <w:p w:rsidRPr="00F97C94" w:rsidR="005F09AE" w:rsidP="00EE0379" w:rsidRDefault="005F09AE" w14:paraId="53A2E0B9" w14:textId="77777777">
            <w:pPr>
              <w:tabs>
                <w:tab w:val="center" w:pos="4320"/>
                <w:tab w:val="right" w:pos="8640"/>
              </w:tabs>
              <w:jc w:val="center"/>
              <w:rPr>
                <w:sz w:val="20"/>
                <w:szCs w:val="20"/>
              </w:rPr>
            </w:pPr>
            <w:r w:rsidRPr="00F97C94">
              <w:rPr>
                <w:sz w:val="20"/>
                <w:szCs w:val="20"/>
              </w:rPr>
              <w:t>$29,150</w:t>
            </w:r>
          </w:p>
        </w:tc>
      </w:tr>
      <w:tr w:rsidRPr="00F97C94" w:rsidR="005F09AE" w:rsidTr="00EE0379" w14:paraId="15B99BEC" w14:textId="77777777">
        <w:trPr>
          <w:trHeight w:val="432"/>
          <w:jc w:val="center"/>
        </w:trPr>
        <w:tc>
          <w:tcPr>
            <w:tcW w:w="2513" w:type="dxa"/>
            <w:vAlign w:val="center"/>
          </w:tcPr>
          <w:p w:rsidRPr="00F97C94" w:rsidR="005F09AE" w:rsidP="00EE0379" w:rsidRDefault="005F09AE" w14:paraId="092D818B" w14:textId="77777777">
            <w:pPr>
              <w:tabs>
                <w:tab w:val="center" w:pos="4320"/>
                <w:tab w:val="right" w:pos="8640"/>
              </w:tabs>
              <w:rPr>
                <w:sz w:val="20"/>
                <w:szCs w:val="20"/>
              </w:rPr>
            </w:pPr>
            <w:r w:rsidRPr="00F97C94">
              <w:rPr>
                <w:sz w:val="20"/>
                <w:szCs w:val="20"/>
              </w:rPr>
              <w:t>Questionnaires/Surveys</w:t>
            </w:r>
          </w:p>
        </w:tc>
        <w:tc>
          <w:tcPr>
            <w:tcW w:w="1241" w:type="dxa"/>
            <w:vAlign w:val="center"/>
          </w:tcPr>
          <w:p w:rsidRPr="00F97C94" w:rsidR="005F09AE" w:rsidP="00EE0379" w:rsidRDefault="005F09AE" w14:paraId="31CF6858" w14:textId="77777777">
            <w:pPr>
              <w:tabs>
                <w:tab w:val="center" w:pos="4320"/>
                <w:tab w:val="right" w:pos="8640"/>
              </w:tabs>
              <w:jc w:val="center"/>
              <w:rPr>
                <w:sz w:val="20"/>
                <w:szCs w:val="20"/>
              </w:rPr>
            </w:pPr>
            <w:r w:rsidRPr="00F97C94">
              <w:rPr>
                <w:sz w:val="20"/>
                <w:szCs w:val="20"/>
              </w:rPr>
              <w:t>750</w:t>
            </w:r>
          </w:p>
        </w:tc>
        <w:tc>
          <w:tcPr>
            <w:tcW w:w="1174" w:type="dxa"/>
            <w:vAlign w:val="center"/>
          </w:tcPr>
          <w:p w:rsidRPr="00F97C94" w:rsidR="005F09AE" w:rsidP="00EE0379" w:rsidRDefault="005F09AE" w14:paraId="7CE2D04E" w14:textId="77777777">
            <w:pPr>
              <w:tabs>
                <w:tab w:val="center" w:pos="4320"/>
                <w:tab w:val="right" w:pos="8640"/>
              </w:tabs>
              <w:jc w:val="center"/>
              <w:rPr>
                <w:sz w:val="20"/>
                <w:szCs w:val="20"/>
              </w:rPr>
            </w:pPr>
            <w:r w:rsidRPr="00F97C94">
              <w:rPr>
                <w:sz w:val="20"/>
                <w:szCs w:val="20"/>
              </w:rPr>
              <w:t>1</w:t>
            </w:r>
          </w:p>
        </w:tc>
        <w:tc>
          <w:tcPr>
            <w:tcW w:w="1003" w:type="dxa"/>
            <w:vAlign w:val="center"/>
          </w:tcPr>
          <w:p w:rsidRPr="00F97C94" w:rsidR="005F09AE" w:rsidP="00EE0379" w:rsidRDefault="005F09AE" w14:paraId="245E4676" w14:textId="77777777">
            <w:pPr>
              <w:tabs>
                <w:tab w:val="center" w:pos="4320"/>
                <w:tab w:val="right" w:pos="8640"/>
              </w:tabs>
              <w:jc w:val="center"/>
              <w:rPr>
                <w:sz w:val="20"/>
                <w:szCs w:val="20"/>
              </w:rPr>
            </w:pPr>
            <w:r w:rsidRPr="00F97C94">
              <w:rPr>
                <w:sz w:val="20"/>
                <w:szCs w:val="20"/>
              </w:rPr>
              <w:t>.5</w:t>
            </w:r>
          </w:p>
        </w:tc>
        <w:tc>
          <w:tcPr>
            <w:tcW w:w="1039" w:type="dxa"/>
            <w:vAlign w:val="center"/>
          </w:tcPr>
          <w:p w:rsidRPr="00F97C94" w:rsidR="005F09AE" w:rsidP="00EE0379" w:rsidRDefault="005F09AE" w14:paraId="4FC1D5BD" w14:textId="77777777">
            <w:pPr>
              <w:tabs>
                <w:tab w:val="center" w:pos="4320"/>
                <w:tab w:val="right" w:pos="8640"/>
              </w:tabs>
              <w:jc w:val="center"/>
              <w:rPr>
                <w:sz w:val="20"/>
                <w:szCs w:val="20"/>
              </w:rPr>
            </w:pPr>
            <w:r w:rsidRPr="00F97C94">
              <w:rPr>
                <w:sz w:val="20"/>
                <w:szCs w:val="20"/>
              </w:rPr>
              <w:t>375</w:t>
            </w:r>
          </w:p>
        </w:tc>
        <w:tc>
          <w:tcPr>
            <w:tcW w:w="1058" w:type="dxa"/>
            <w:vAlign w:val="center"/>
          </w:tcPr>
          <w:p w:rsidRPr="00F97C94" w:rsidR="005F09AE" w:rsidP="00EE0379" w:rsidRDefault="005F09AE" w14:paraId="5A318854" w14:textId="77777777">
            <w:pPr>
              <w:tabs>
                <w:tab w:val="center" w:pos="4320"/>
                <w:tab w:val="right" w:pos="8640"/>
              </w:tabs>
              <w:jc w:val="center"/>
              <w:rPr>
                <w:sz w:val="20"/>
                <w:szCs w:val="20"/>
              </w:rPr>
            </w:pPr>
            <w:r w:rsidRPr="00F97C94">
              <w:rPr>
                <w:sz w:val="20"/>
                <w:szCs w:val="20"/>
              </w:rPr>
              <w:t>$29.15</w:t>
            </w:r>
          </w:p>
        </w:tc>
        <w:tc>
          <w:tcPr>
            <w:tcW w:w="1058" w:type="dxa"/>
            <w:vAlign w:val="center"/>
          </w:tcPr>
          <w:p w:rsidRPr="00F97C94" w:rsidR="005F09AE" w:rsidP="00EE0379" w:rsidRDefault="005F09AE" w14:paraId="3947E219" w14:textId="77777777">
            <w:pPr>
              <w:tabs>
                <w:tab w:val="center" w:pos="4320"/>
                <w:tab w:val="right" w:pos="8640"/>
              </w:tabs>
              <w:jc w:val="center"/>
              <w:rPr>
                <w:sz w:val="20"/>
                <w:szCs w:val="20"/>
              </w:rPr>
            </w:pPr>
            <w:r w:rsidRPr="00F97C94">
              <w:rPr>
                <w:sz w:val="20"/>
                <w:szCs w:val="20"/>
              </w:rPr>
              <w:t>$10,931</w:t>
            </w:r>
          </w:p>
        </w:tc>
      </w:tr>
      <w:tr w:rsidRPr="00F97C94" w:rsidR="005F09AE" w:rsidTr="00EE0379" w14:paraId="0F71AD37" w14:textId="77777777">
        <w:trPr>
          <w:trHeight w:val="432"/>
          <w:jc w:val="center"/>
        </w:trPr>
        <w:tc>
          <w:tcPr>
            <w:tcW w:w="5931" w:type="dxa"/>
            <w:gridSpan w:val="4"/>
            <w:vAlign w:val="center"/>
          </w:tcPr>
          <w:p w:rsidRPr="00F97C94" w:rsidR="005F09AE" w:rsidP="00EE0379" w:rsidRDefault="005F09AE" w14:paraId="0C9F611D" w14:textId="77777777">
            <w:pPr>
              <w:tabs>
                <w:tab w:val="center" w:pos="4320"/>
                <w:tab w:val="right" w:pos="8640"/>
              </w:tabs>
              <w:jc w:val="right"/>
              <w:rPr>
                <w:sz w:val="20"/>
                <w:szCs w:val="20"/>
              </w:rPr>
            </w:pPr>
            <w:r w:rsidRPr="00F97C94">
              <w:rPr>
                <w:sz w:val="20"/>
                <w:szCs w:val="20"/>
              </w:rPr>
              <w:t>Total</w:t>
            </w:r>
          </w:p>
        </w:tc>
        <w:tc>
          <w:tcPr>
            <w:tcW w:w="1039" w:type="dxa"/>
            <w:vAlign w:val="center"/>
          </w:tcPr>
          <w:p w:rsidRPr="00F97C94" w:rsidR="005F09AE" w:rsidP="00EE0379" w:rsidRDefault="005F09AE" w14:paraId="595D47BC" w14:textId="77777777">
            <w:pPr>
              <w:tabs>
                <w:tab w:val="center" w:pos="4320"/>
                <w:tab w:val="right" w:pos="8640"/>
              </w:tabs>
              <w:jc w:val="center"/>
              <w:rPr>
                <w:sz w:val="20"/>
                <w:szCs w:val="20"/>
              </w:rPr>
            </w:pPr>
            <w:r w:rsidRPr="00F97C94">
              <w:rPr>
                <w:sz w:val="20"/>
                <w:szCs w:val="20"/>
              </w:rPr>
              <w:t>5,375</w:t>
            </w:r>
          </w:p>
        </w:tc>
        <w:tc>
          <w:tcPr>
            <w:tcW w:w="1058" w:type="dxa"/>
            <w:vAlign w:val="center"/>
          </w:tcPr>
          <w:p w:rsidRPr="00F97C94" w:rsidR="005F09AE" w:rsidP="00EE0379" w:rsidRDefault="005F09AE" w14:paraId="6A95EBF5" w14:textId="77777777">
            <w:pPr>
              <w:tabs>
                <w:tab w:val="center" w:pos="4320"/>
                <w:tab w:val="right" w:pos="8640"/>
              </w:tabs>
              <w:jc w:val="center"/>
              <w:rPr>
                <w:sz w:val="20"/>
                <w:szCs w:val="20"/>
              </w:rPr>
            </w:pPr>
          </w:p>
        </w:tc>
        <w:tc>
          <w:tcPr>
            <w:tcW w:w="1058" w:type="dxa"/>
            <w:vAlign w:val="center"/>
          </w:tcPr>
          <w:p w:rsidRPr="00F97C94" w:rsidR="005F09AE" w:rsidP="00EE0379" w:rsidRDefault="005F09AE" w14:paraId="148A0F17" w14:textId="77777777">
            <w:pPr>
              <w:tabs>
                <w:tab w:val="center" w:pos="4320"/>
                <w:tab w:val="right" w:pos="8640"/>
              </w:tabs>
              <w:jc w:val="center"/>
              <w:rPr>
                <w:sz w:val="20"/>
                <w:szCs w:val="20"/>
              </w:rPr>
            </w:pPr>
            <w:r w:rsidRPr="00F97C94">
              <w:rPr>
                <w:sz w:val="20"/>
                <w:szCs w:val="20"/>
              </w:rPr>
              <w:t>$156,681</w:t>
            </w:r>
          </w:p>
        </w:tc>
      </w:tr>
    </w:tbl>
    <w:p w:rsidRPr="00F97C94" w:rsidR="005F738F" w:rsidP="00A35B0D" w:rsidRDefault="005F738F" w14:paraId="775F93E2" w14:textId="77777777"/>
    <w:p w:rsidRPr="00F97C94" w:rsidR="00A35B0D" w:rsidP="00A11FCA" w:rsidRDefault="00A35B0D" w14:paraId="28B92A55" w14:textId="77777777">
      <w:pPr>
        <w:pStyle w:val="NoSpacing"/>
        <w:rPr>
          <w:rFonts w:ascii="Times New Roman" w:hAnsi="Times New Roman"/>
          <w:szCs w:val="24"/>
        </w:rPr>
      </w:pPr>
      <w:r w:rsidRPr="00F97C94">
        <w:rPr>
          <w:rFonts w:ascii="Times New Roman" w:hAnsi="Times New Roman"/>
          <w:b/>
          <w:szCs w:val="24"/>
        </w:rPr>
        <w:t>Newly Requested Information Collections</w:t>
      </w:r>
    </w:p>
    <w:p w:rsidR="001113F3" w:rsidP="001113F3" w:rsidRDefault="005F09AE" w14:paraId="16277A6E" w14:textId="49234FEC">
      <w:r>
        <w:rPr>
          <w:rFonts w:ascii="TimesNewRoman" w:hAnsi="TimesNewRoman" w:cs="TimesNewRoman"/>
        </w:rPr>
        <w:t xml:space="preserve">This </w:t>
      </w:r>
      <w:proofErr w:type="spellStart"/>
      <w:r>
        <w:rPr>
          <w:rFonts w:ascii="TimesNewRoman" w:hAnsi="TimesNewRoman" w:cs="TimesNewRoman"/>
        </w:rPr>
        <w:t>nonsubstantive</w:t>
      </w:r>
      <w:proofErr w:type="spellEnd"/>
      <w:r>
        <w:rPr>
          <w:rFonts w:ascii="TimesNewRoman" w:hAnsi="TimesNewRoman" w:cs="TimesNewRoman"/>
        </w:rPr>
        <w:t xml:space="preserve"> change request is to provide a minimal increase to the burden under this umbrella generic until a full revision request can be finalized. The full revision request is current in process </w:t>
      </w:r>
      <w:r w:rsidR="001113F3">
        <w:rPr>
          <w:rFonts w:ascii="TimesNewRoman" w:hAnsi="TimesNewRoman" w:cs="TimesNewRoman"/>
        </w:rPr>
        <w:t>and scheduled to publish on November 3, 2020.</w:t>
      </w:r>
      <w:r>
        <w:rPr>
          <w:rFonts w:ascii="TimesNewRoman" w:hAnsi="TimesNewRoman" w:cs="TimesNewRoman"/>
        </w:rPr>
        <w:t xml:space="preserve"> </w:t>
      </w:r>
      <w:r w:rsidR="001113F3">
        <w:rPr>
          <w:rFonts w:ascii="TimesNewRoman" w:hAnsi="TimesNewRoman" w:cs="TimesNewRoman"/>
        </w:rPr>
        <w:t>For</w:t>
      </w:r>
      <w:r w:rsidRPr="00F97C94" w:rsidR="00F975E8">
        <w:rPr>
          <w:rFonts w:ascii="TimesNewRoman" w:hAnsi="TimesNewRoman" w:cs="TimesNewRoman"/>
        </w:rPr>
        <w:t xml:space="preserve"> this </w:t>
      </w:r>
      <w:proofErr w:type="spellStart"/>
      <w:r>
        <w:rPr>
          <w:rFonts w:ascii="TimesNewRoman" w:hAnsi="TimesNewRoman" w:cs="TimesNewRoman"/>
        </w:rPr>
        <w:t>nonsubstantive</w:t>
      </w:r>
      <w:proofErr w:type="spellEnd"/>
      <w:r>
        <w:rPr>
          <w:rFonts w:ascii="TimesNewRoman" w:hAnsi="TimesNewRoman" w:cs="TimesNewRoman"/>
        </w:rPr>
        <w:t xml:space="preserve"> change</w:t>
      </w:r>
      <w:r w:rsidR="001113F3">
        <w:rPr>
          <w:rFonts w:ascii="TimesNewRoman" w:hAnsi="TimesNewRoman" w:cs="TimesNewRoman"/>
        </w:rPr>
        <w:t>, w</w:t>
      </w:r>
      <w:r w:rsidR="001113F3">
        <w:t xml:space="preserve">e are requesting an interim increase in burden of 1,300 hours. This amount is based on ACF’s plans for submissions under this generic clearance through January 2021. </w:t>
      </w:r>
    </w:p>
    <w:p w:rsidRPr="00F97C94" w:rsidR="00F92574" w:rsidP="00A11FCA" w:rsidRDefault="00F92574" w14:paraId="3FA68459" w14:textId="77777777">
      <w:pPr>
        <w:autoSpaceDE w:val="0"/>
        <w:autoSpaceDN w:val="0"/>
        <w:adjustRightInd w:val="0"/>
        <w:rPr>
          <w:rFonts w:ascii="TimesNewRoman" w:hAnsi="TimesNewRoman" w:cs="TimesNewRoman"/>
        </w:rPr>
      </w:pPr>
    </w:p>
    <w:p w:rsidRPr="00F97C94" w:rsidR="00A35B0D" w:rsidP="002338AC" w:rsidRDefault="00A35B0D" w14:paraId="27C36B52" w14:textId="5A5E97C1">
      <w:pPr>
        <w:ind w:left="180"/>
        <w:rPr>
          <w:i/>
        </w:rPr>
      </w:pPr>
      <w:r w:rsidRPr="00F97C94">
        <w:rPr>
          <w:b/>
          <w:i/>
        </w:rPr>
        <w:t xml:space="preserve">Total </w:t>
      </w:r>
      <w:r w:rsidRPr="00F97C94" w:rsidR="0057751A">
        <w:rPr>
          <w:b/>
          <w:i/>
        </w:rPr>
        <w:t xml:space="preserve">New </w:t>
      </w:r>
      <w:r w:rsidRPr="00F97C94">
        <w:rPr>
          <w:b/>
          <w:i/>
        </w:rPr>
        <w:t xml:space="preserve">Burden Requested Under this </w:t>
      </w:r>
      <w:proofErr w:type="spellStart"/>
      <w:r w:rsidR="005F09AE">
        <w:rPr>
          <w:b/>
          <w:i/>
        </w:rPr>
        <w:t>NonSubstantive</w:t>
      </w:r>
      <w:proofErr w:type="spellEnd"/>
      <w:r w:rsidR="005F09AE">
        <w:rPr>
          <w:b/>
          <w:i/>
        </w:rPr>
        <w:t xml:space="preserve"> Change Request</w:t>
      </w:r>
    </w:p>
    <w:p w:rsidRPr="00F97C94" w:rsidR="00A35B0D" w:rsidP="00A35B0D" w:rsidRDefault="00A35B0D" w14:paraId="0EF8FB23" w14:textId="77777777"/>
    <w:tbl>
      <w:tblPr>
        <w:tblW w:w="9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490"/>
        <w:gridCol w:w="1241"/>
        <w:gridCol w:w="1173"/>
        <w:gridCol w:w="1002"/>
        <w:gridCol w:w="1038"/>
        <w:gridCol w:w="1048"/>
        <w:gridCol w:w="1094"/>
      </w:tblGrid>
      <w:tr w:rsidRPr="00F97C94" w:rsidR="00101775" w:rsidTr="00C83560" w14:paraId="5450EE97" w14:textId="77777777">
        <w:trPr>
          <w:jc w:val="center"/>
        </w:trPr>
        <w:tc>
          <w:tcPr>
            <w:tcW w:w="2490" w:type="dxa"/>
            <w:shd w:val="clear" w:color="auto" w:fill="BFBFBF"/>
            <w:vAlign w:val="center"/>
          </w:tcPr>
          <w:p w:rsidRPr="00F97C94" w:rsidR="00C53238" w:rsidP="00124EBF" w:rsidRDefault="00C53238" w14:paraId="00C73919" w14:textId="77777777">
            <w:pPr>
              <w:jc w:val="center"/>
              <w:rPr>
                <w:sz w:val="20"/>
                <w:szCs w:val="20"/>
              </w:rPr>
            </w:pPr>
            <w:r w:rsidRPr="00F97C94">
              <w:rPr>
                <w:sz w:val="20"/>
                <w:szCs w:val="20"/>
              </w:rPr>
              <w:t>Instrument</w:t>
            </w:r>
            <w:r w:rsidRPr="00F97C94" w:rsidR="00DE169E">
              <w:rPr>
                <w:sz w:val="20"/>
                <w:szCs w:val="20"/>
              </w:rPr>
              <w:t xml:space="preserve"> Type</w:t>
            </w:r>
          </w:p>
        </w:tc>
        <w:tc>
          <w:tcPr>
            <w:tcW w:w="1241" w:type="dxa"/>
            <w:shd w:val="clear" w:color="auto" w:fill="BFBFBF"/>
            <w:vAlign w:val="center"/>
          </w:tcPr>
          <w:p w:rsidRPr="00F97C94" w:rsidR="00C53238" w:rsidP="00124EBF" w:rsidRDefault="00DE169E" w14:paraId="75E61D37" w14:textId="77777777">
            <w:pPr>
              <w:jc w:val="center"/>
              <w:rPr>
                <w:sz w:val="20"/>
                <w:szCs w:val="20"/>
              </w:rPr>
            </w:pPr>
            <w:r w:rsidRPr="00F97C94">
              <w:rPr>
                <w:sz w:val="20"/>
                <w:szCs w:val="20"/>
              </w:rPr>
              <w:t xml:space="preserve">Estimated </w:t>
            </w:r>
            <w:r w:rsidRPr="00F97C94" w:rsidR="00C53238">
              <w:rPr>
                <w:sz w:val="20"/>
                <w:szCs w:val="20"/>
              </w:rPr>
              <w:t>Total Number of Respondents</w:t>
            </w:r>
          </w:p>
        </w:tc>
        <w:tc>
          <w:tcPr>
            <w:tcW w:w="1173" w:type="dxa"/>
            <w:shd w:val="clear" w:color="auto" w:fill="BFBFBF"/>
            <w:vAlign w:val="center"/>
          </w:tcPr>
          <w:p w:rsidRPr="00F97C94" w:rsidR="00C53238" w:rsidP="00447482" w:rsidRDefault="00447482" w14:paraId="17FBBC79" w14:textId="77777777">
            <w:pPr>
              <w:jc w:val="center"/>
              <w:rPr>
                <w:sz w:val="20"/>
                <w:szCs w:val="20"/>
              </w:rPr>
            </w:pPr>
            <w:r w:rsidRPr="00F97C94">
              <w:rPr>
                <w:sz w:val="20"/>
                <w:szCs w:val="20"/>
              </w:rPr>
              <w:t xml:space="preserve">Estimated </w:t>
            </w:r>
            <w:r w:rsidRPr="00F97C94" w:rsidR="00C53238">
              <w:rPr>
                <w:sz w:val="20"/>
                <w:szCs w:val="20"/>
              </w:rPr>
              <w:t>Number of Responses Per Respondent</w:t>
            </w:r>
          </w:p>
        </w:tc>
        <w:tc>
          <w:tcPr>
            <w:tcW w:w="1002" w:type="dxa"/>
            <w:shd w:val="clear" w:color="auto" w:fill="BFBFBF"/>
            <w:vAlign w:val="center"/>
          </w:tcPr>
          <w:p w:rsidRPr="00F97C94" w:rsidR="00C53238" w:rsidP="00124EBF" w:rsidRDefault="00C53238" w14:paraId="2F7A25C8" w14:textId="77777777">
            <w:pPr>
              <w:jc w:val="center"/>
              <w:rPr>
                <w:sz w:val="20"/>
                <w:szCs w:val="20"/>
              </w:rPr>
            </w:pPr>
            <w:r w:rsidRPr="00F97C94">
              <w:rPr>
                <w:sz w:val="20"/>
                <w:szCs w:val="20"/>
              </w:rPr>
              <w:t>Average Burden Hours Per Response</w:t>
            </w:r>
          </w:p>
        </w:tc>
        <w:tc>
          <w:tcPr>
            <w:tcW w:w="1038" w:type="dxa"/>
            <w:shd w:val="clear" w:color="auto" w:fill="BFBFBF"/>
            <w:vAlign w:val="center"/>
          </w:tcPr>
          <w:p w:rsidRPr="00F97C94" w:rsidR="00C53238" w:rsidP="00124EBF" w:rsidRDefault="00447482" w14:paraId="7C08297E" w14:textId="77777777">
            <w:pPr>
              <w:jc w:val="center"/>
              <w:rPr>
                <w:bCs/>
                <w:sz w:val="20"/>
                <w:szCs w:val="20"/>
              </w:rPr>
            </w:pPr>
            <w:r w:rsidRPr="00F97C94">
              <w:rPr>
                <w:bCs/>
                <w:sz w:val="20"/>
                <w:szCs w:val="20"/>
              </w:rPr>
              <w:t xml:space="preserve">Estimated </w:t>
            </w:r>
            <w:r w:rsidRPr="00F97C94" w:rsidR="00C53238">
              <w:rPr>
                <w:bCs/>
                <w:sz w:val="20"/>
                <w:szCs w:val="20"/>
              </w:rPr>
              <w:t>Total Burden Hours</w:t>
            </w:r>
          </w:p>
        </w:tc>
        <w:tc>
          <w:tcPr>
            <w:tcW w:w="1048" w:type="dxa"/>
            <w:shd w:val="clear" w:color="auto" w:fill="BFBFBF"/>
            <w:vAlign w:val="center"/>
          </w:tcPr>
          <w:p w:rsidRPr="00F97C94" w:rsidR="00C53238" w:rsidP="00124EBF" w:rsidRDefault="00C53238" w14:paraId="602CBDAF" w14:textId="77777777">
            <w:pPr>
              <w:jc w:val="center"/>
              <w:rPr>
                <w:sz w:val="20"/>
                <w:szCs w:val="20"/>
              </w:rPr>
            </w:pPr>
            <w:r w:rsidRPr="00F97C94">
              <w:rPr>
                <w:bCs/>
                <w:sz w:val="20"/>
                <w:szCs w:val="20"/>
              </w:rPr>
              <w:t>Average Hourly Wage</w:t>
            </w:r>
          </w:p>
        </w:tc>
        <w:tc>
          <w:tcPr>
            <w:tcW w:w="1094" w:type="dxa"/>
            <w:shd w:val="clear" w:color="auto" w:fill="BFBFBF"/>
            <w:vAlign w:val="center"/>
          </w:tcPr>
          <w:p w:rsidRPr="00F97C94" w:rsidR="00C53238" w:rsidP="00363B83" w:rsidRDefault="00C53238" w14:paraId="2F75C69B" w14:textId="77777777">
            <w:pPr>
              <w:jc w:val="center"/>
              <w:rPr>
                <w:bCs/>
                <w:sz w:val="20"/>
                <w:szCs w:val="20"/>
              </w:rPr>
            </w:pPr>
            <w:r w:rsidRPr="00F97C94">
              <w:rPr>
                <w:bCs/>
                <w:sz w:val="20"/>
                <w:szCs w:val="20"/>
              </w:rPr>
              <w:t>Cost per respondent</w:t>
            </w:r>
          </w:p>
        </w:tc>
      </w:tr>
      <w:tr w:rsidRPr="00F97C94" w:rsidR="00101775" w:rsidTr="00C83560" w14:paraId="57E5857E" w14:textId="77777777">
        <w:trPr>
          <w:trHeight w:val="432"/>
          <w:jc w:val="center"/>
        </w:trPr>
        <w:tc>
          <w:tcPr>
            <w:tcW w:w="2490" w:type="dxa"/>
            <w:vAlign w:val="center"/>
          </w:tcPr>
          <w:p w:rsidRPr="00F97C94" w:rsidR="00C53238" w:rsidP="00363B83" w:rsidRDefault="00C53238" w14:paraId="3FDDFF3B" w14:textId="77777777">
            <w:pPr>
              <w:tabs>
                <w:tab w:val="center" w:pos="4320"/>
                <w:tab w:val="right" w:pos="8640"/>
              </w:tabs>
              <w:rPr>
                <w:sz w:val="20"/>
                <w:szCs w:val="20"/>
              </w:rPr>
            </w:pPr>
            <w:r w:rsidRPr="00F97C94">
              <w:rPr>
                <w:sz w:val="20"/>
                <w:szCs w:val="20"/>
              </w:rPr>
              <w:t>Semi-Structured Discussion</w:t>
            </w:r>
            <w:r w:rsidRPr="00F97C94" w:rsidR="00363B83">
              <w:rPr>
                <w:sz w:val="20"/>
                <w:szCs w:val="20"/>
              </w:rPr>
              <w:t>s and Focus Groups</w:t>
            </w:r>
          </w:p>
        </w:tc>
        <w:tc>
          <w:tcPr>
            <w:tcW w:w="1241" w:type="dxa"/>
            <w:vAlign w:val="center"/>
          </w:tcPr>
          <w:p w:rsidRPr="00B10DCA" w:rsidR="00C53238" w:rsidP="00BE2E8E" w:rsidRDefault="001113F3" w14:paraId="4295553F" w14:textId="2A87A964">
            <w:pPr>
              <w:tabs>
                <w:tab w:val="center" w:pos="4320"/>
                <w:tab w:val="right" w:pos="8640"/>
              </w:tabs>
              <w:jc w:val="center"/>
              <w:rPr>
                <w:sz w:val="20"/>
                <w:szCs w:val="20"/>
              </w:rPr>
            </w:pPr>
            <w:r>
              <w:rPr>
                <w:sz w:val="20"/>
                <w:szCs w:val="20"/>
              </w:rPr>
              <w:t>188</w:t>
            </w:r>
          </w:p>
        </w:tc>
        <w:tc>
          <w:tcPr>
            <w:tcW w:w="1173" w:type="dxa"/>
            <w:vAlign w:val="center"/>
          </w:tcPr>
          <w:p w:rsidRPr="00F97C94" w:rsidR="00C53238" w:rsidP="00BE2E8E" w:rsidRDefault="00C53238" w14:paraId="75F4316B" w14:textId="77777777">
            <w:pPr>
              <w:tabs>
                <w:tab w:val="center" w:pos="4320"/>
                <w:tab w:val="right" w:pos="8640"/>
              </w:tabs>
              <w:jc w:val="center"/>
              <w:rPr>
                <w:sz w:val="20"/>
                <w:szCs w:val="20"/>
              </w:rPr>
            </w:pPr>
            <w:r w:rsidRPr="00F97C94">
              <w:rPr>
                <w:sz w:val="20"/>
                <w:szCs w:val="20"/>
              </w:rPr>
              <w:t>1</w:t>
            </w:r>
          </w:p>
        </w:tc>
        <w:tc>
          <w:tcPr>
            <w:tcW w:w="1002" w:type="dxa"/>
            <w:vAlign w:val="center"/>
          </w:tcPr>
          <w:p w:rsidRPr="00F97C94" w:rsidR="00C53238" w:rsidP="00BE2E8E" w:rsidRDefault="001113F3" w14:paraId="3418C66A" w14:textId="79F0B255">
            <w:pPr>
              <w:tabs>
                <w:tab w:val="center" w:pos="4320"/>
                <w:tab w:val="right" w:pos="8640"/>
              </w:tabs>
              <w:jc w:val="center"/>
              <w:rPr>
                <w:sz w:val="20"/>
                <w:szCs w:val="20"/>
              </w:rPr>
            </w:pPr>
            <w:r>
              <w:rPr>
                <w:sz w:val="20"/>
                <w:szCs w:val="20"/>
              </w:rPr>
              <w:t>7</w:t>
            </w:r>
          </w:p>
        </w:tc>
        <w:tc>
          <w:tcPr>
            <w:tcW w:w="1038" w:type="dxa"/>
            <w:vAlign w:val="center"/>
          </w:tcPr>
          <w:p w:rsidRPr="00F97C94" w:rsidR="00C53238" w:rsidP="00E108A6" w:rsidRDefault="001113F3" w14:paraId="3580A3C1" w14:textId="65BD1816">
            <w:pPr>
              <w:tabs>
                <w:tab w:val="center" w:pos="4320"/>
                <w:tab w:val="right" w:pos="8640"/>
              </w:tabs>
              <w:jc w:val="center"/>
              <w:rPr>
                <w:sz w:val="20"/>
                <w:szCs w:val="20"/>
              </w:rPr>
            </w:pPr>
            <w:r>
              <w:rPr>
                <w:sz w:val="20"/>
                <w:szCs w:val="20"/>
              </w:rPr>
              <w:t>1300</w:t>
            </w:r>
          </w:p>
        </w:tc>
        <w:tc>
          <w:tcPr>
            <w:tcW w:w="1048" w:type="dxa"/>
            <w:vAlign w:val="center"/>
          </w:tcPr>
          <w:p w:rsidRPr="00F97C94" w:rsidR="00C53238" w:rsidP="00AC4DC6" w:rsidRDefault="00A33A77" w14:paraId="2316F563" w14:textId="77777777">
            <w:pPr>
              <w:tabs>
                <w:tab w:val="center" w:pos="4320"/>
                <w:tab w:val="right" w:pos="8640"/>
              </w:tabs>
              <w:jc w:val="center"/>
              <w:rPr>
                <w:sz w:val="20"/>
                <w:szCs w:val="20"/>
              </w:rPr>
            </w:pPr>
            <w:r w:rsidRPr="00F97C94">
              <w:rPr>
                <w:sz w:val="20"/>
                <w:szCs w:val="20"/>
              </w:rPr>
              <w:t>$29.15</w:t>
            </w:r>
          </w:p>
        </w:tc>
        <w:tc>
          <w:tcPr>
            <w:tcW w:w="1094" w:type="dxa"/>
            <w:vAlign w:val="center"/>
          </w:tcPr>
          <w:p w:rsidRPr="00F97C94" w:rsidR="00BE2E8E" w:rsidP="00AC4DC6" w:rsidRDefault="002C7219" w14:paraId="42D09B60" w14:textId="123196BB">
            <w:pPr>
              <w:tabs>
                <w:tab w:val="center" w:pos="4320"/>
                <w:tab w:val="right" w:pos="8640"/>
              </w:tabs>
              <w:jc w:val="center"/>
              <w:rPr>
                <w:sz w:val="20"/>
                <w:szCs w:val="20"/>
              </w:rPr>
            </w:pPr>
            <w:r>
              <w:rPr>
                <w:sz w:val="20"/>
                <w:szCs w:val="20"/>
              </w:rPr>
              <w:t>$37,895</w:t>
            </w:r>
          </w:p>
        </w:tc>
      </w:tr>
      <w:tr w:rsidRPr="00F97C94" w:rsidR="00C53238" w:rsidTr="00C83560" w14:paraId="2933873D" w14:textId="77777777">
        <w:trPr>
          <w:trHeight w:val="432"/>
          <w:jc w:val="center"/>
        </w:trPr>
        <w:tc>
          <w:tcPr>
            <w:tcW w:w="5906" w:type="dxa"/>
            <w:gridSpan w:val="4"/>
            <w:vAlign w:val="center"/>
          </w:tcPr>
          <w:p w:rsidRPr="00F97C94" w:rsidR="00C53238" w:rsidP="00BE2E8E" w:rsidRDefault="00C53238" w14:paraId="3CE051DF" w14:textId="77777777">
            <w:pPr>
              <w:tabs>
                <w:tab w:val="center" w:pos="4320"/>
                <w:tab w:val="right" w:pos="8640"/>
              </w:tabs>
              <w:jc w:val="right"/>
              <w:rPr>
                <w:sz w:val="20"/>
                <w:szCs w:val="20"/>
              </w:rPr>
            </w:pPr>
            <w:r w:rsidRPr="00F97C94">
              <w:rPr>
                <w:sz w:val="20"/>
                <w:szCs w:val="20"/>
              </w:rPr>
              <w:t>Total</w:t>
            </w:r>
          </w:p>
        </w:tc>
        <w:tc>
          <w:tcPr>
            <w:tcW w:w="1038" w:type="dxa"/>
            <w:vAlign w:val="center"/>
          </w:tcPr>
          <w:p w:rsidRPr="00F97C94" w:rsidR="00C53238" w:rsidP="00BE2E8E" w:rsidRDefault="002C7219" w14:paraId="04B1A0FF" w14:textId="382EAB72">
            <w:pPr>
              <w:tabs>
                <w:tab w:val="center" w:pos="4320"/>
                <w:tab w:val="right" w:pos="8640"/>
              </w:tabs>
              <w:jc w:val="center"/>
              <w:rPr>
                <w:sz w:val="20"/>
                <w:szCs w:val="20"/>
              </w:rPr>
            </w:pPr>
            <w:r>
              <w:rPr>
                <w:sz w:val="20"/>
                <w:szCs w:val="20"/>
              </w:rPr>
              <w:t>1300</w:t>
            </w:r>
          </w:p>
        </w:tc>
        <w:tc>
          <w:tcPr>
            <w:tcW w:w="1048" w:type="dxa"/>
            <w:vAlign w:val="center"/>
          </w:tcPr>
          <w:p w:rsidRPr="00F97C94" w:rsidR="00C53238" w:rsidP="00BE2E8E" w:rsidRDefault="00C53238" w14:paraId="2D7A06F8" w14:textId="77777777">
            <w:pPr>
              <w:tabs>
                <w:tab w:val="center" w:pos="4320"/>
                <w:tab w:val="right" w:pos="8640"/>
              </w:tabs>
              <w:jc w:val="center"/>
              <w:rPr>
                <w:sz w:val="20"/>
                <w:szCs w:val="20"/>
              </w:rPr>
            </w:pPr>
          </w:p>
        </w:tc>
        <w:tc>
          <w:tcPr>
            <w:tcW w:w="1094" w:type="dxa"/>
            <w:vAlign w:val="center"/>
          </w:tcPr>
          <w:p w:rsidRPr="00F97C94" w:rsidR="00C53238" w:rsidP="00BE2E8E" w:rsidRDefault="002C7219" w14:paraId="3D6A11A4" w14:textId="2C795E20">
            <w:pPr>
              <w:tabs>
                <w:tab w:val="center" w:pos="4320"/>
                <w:tab w:val="right" w:pos="8640"/>
              </w:tabs>
              <w:jc w:val="center"/>
              <w:rPr>
                <w:sz w:val="20"/>
                <w:szCs w:val="20"/>
              </w:rPr>
            </w:pPr>
            <w:r>
              <w:rPr>
                <w:sz w:val="20"/>
                <w:szCs w:val="20"/>
              </w:rPr>
              <w:t>$37,895</w:t>
            </w:r>
          </w:p>
        </w:tc>
      </w:tr>
    </w:tbl>
    <w:p w:rsidRPr="00F97C94" w:rsidR="005046F0" w:rsidP="005046F0" w:rsidRDefault="005046F0" w14:paraId="38D7EDA7" w14:textId="77777777">
      <w:pPr>
        <w:ind w:left="360"/>
      </w:pPr>
    </w:p>
    <w:p w:rsidRPr="00F97C94" w:rsidR="0057751A" w:rsidP="00AD470D" w:rsidRDefault="0057751A" w14:paraId="4EC4E5E0" w14:textId="77777777">
      <w:pPr>
        <w:rPr>
          <w:i/>
        </w:rPr>
      </w:pPr>
      <w:r w:rsidRPr="00F97C94">
        <w:rPr>
          <w:b/>
          <w:i/>
        </w:rPr>
        <w:t>Total Burden Requested Under this Information Collection</w:t>
      </w:r>
    </w:p>
    <w:p w:rsidRPr="00F97C94" w:rsidR="00AB66D6" w:rsidP="00AD470D" w:rsidRDefault="0057751A" w14:paraId="72B3A3C7" w14:textId="61F6EA45">
      <w:r w:rsidRPr="00F97C94">
        <w:t xml:space="preserve">The total new </w:t>
      </w:r>
      <w:r w:rsidRPr="00F97C94" w:rsidR="00367F90">
        <w:t>(</w:t>
      </w:r>
      <w:r w:rsidR="001113F3">
        <w:t>188</w:t>
      </w:r>
      <w:r w:rsidR="0062628A">
        <w:t xml:space="preserve"> </w:t>
      </w:r>
      <w:r w:rsidRPr="00F97C94" w:rsidR="00367F90">
        <w:t xml:space="preserve">respondents; </w:t>
      </w:r>
      <w:r w:rsidR="001113F3">
        <w:t>1300</w:t>
      </w:r>
      <w:r w:rsidR="0062628A">
        <w:t xml:space="preserve"> </w:t>
      </w:r>
      <w:r w:rsidRPr="00F97C94" w:rsidR="00367F90">
        <w:t xml:space="preserve">hours) </w:t>
      </w:r>
      <w:r w:rsidRPr="00F97C94">
        <w:t xml:space="preserve">and </w:t>
      </w:r>
      <w:r w:rsidR="005F09AE">
        <w:t>previously approved</w:t>
      </w:r>
      <w:r w:rsidRPr="00F97C94" w:rsidR="005F09AE">
        <w:t xml:space="preserve"> </w:t>
      </w:r>
      <w:r w:rsidRPr="00F97C94" w:rsidR="00367F90">
        <w:t>(</w:t>
      </w:r>
      <w:r w:rsidR="005F09AE">
        <w:t>3750</w:t>
      </w:r>
      <w:r w:rsidRPr="00F97C94" w:rsidR="005F09AE">
        <w:t xml:space="preserve"> </w:t>
      </w:r>
      <w:r w:rsidRPr="00F97C94" w:rsidR="00367F90">
        <w:t xml:space="preserve">respondents; </w:t>
      </w:r>
      <w:r w:rsidR="005F09AE">
        <w:rPr>
          <w:color w:val="000000"/>
          <w:sz w:val="22"/>
        </w:rPr>
        <w:t>5,375</w:t>
      </w:r>
      <w:r w:rsidRPr="00F97C94" w:rsidR="005F09AE">
        <w:rPr>
          <w:color w:val="000000"/>
          <w:sz w:val="22"/>
        </w:rPr>
        <w:t xml:space="preserve"> </w:t>
      </w:r>
      <w:r w:rsidRPr="00F97C94" w:rsidR="00367F90">
        <w:rPr>
          <w:color w:val="000000"/>
          <w:sz w:val="22"/>
        </w:rPr>
        <w:t>hours)</w:t>
      </w:r>
      <w:r w:rsidRPr="00F97C94">
        <w:t xml:space="preserve"> burden </w:t>
      </w:r>
      <w:r w:rsidRPr="00F97C94" w:rsidR="00367F90">
        <w:t xml:space="preserve">hours </w:t>
      </w:r>
      <w:r w:rsidRPr="00F97C94">
        <w:t xml:space="preserve">requested under this umbrella generic information collection is </w:t>
      </w:r>
      <w:r w:rsidR="001113F3">
        <w:t>6,675</w:t>
      </w:r>
      <w:r w:rsidRPr="00F97C94">
        <w:t xml:space="preserve"> hours. </w:t>
      </w:r>
    </w:p>
    <w:p w:rsidRPr="00F97C94" w:rsidR="0057751A" w:rsidP="005046F0" w:rsidRDefault="0057751A" w14:paraId="709F0E96" w14:textId="77777777">
      <w:pPr>
        <w:ind w:left="360"/>
      </w:pPr>
      <w:bookmarkStart w:name="_GoBack" w:id="4"/>
      <w:bookmarkEnd w:id="4"/>
    </w:p>
    <w:p w:rsidRPr="00F97C94" w:rsidR="002338AC" w:rsidP="00AB66D6" w:rsidRDefault="002338AC" w14:paraId="20FF9617" w14:textId="77777777">
      <w:pPr>
        <w:rPr>
          <w:b/>
          <w:i/>
        </w:rPr>
      </w:pPr>
      <w:r w:rsidRPr="00F97C94">
        <w:rPr>
          <w:b/>
          <w:i/>
        </w:rPr>
        <w:t>Total Annual Cost</w:t>
      </w:r>
    </w:p>
    <w:p w:rsidRPr="00F97C94" w:rsidR="00AB66D6" w:rsidP="00AB66D6" w:rsidRDefault="00AB66D6" w14:paraId="082DC51A" w14:textId="77777777">
      <w:pPr>
        <w:tabs>
          <w:tab w:val="left" w:pos="540"/>
        </w:tabs>
      </w:pPr>
      <w:r w:rsidRPr="00F97C94">
        <w:t>To calculate the annualized cost to respondents for the hour burden, we assume that the typical respondent will be social scientists, other recognized national experts, state or local government officials or service providers.</w:t>
      </w:r>
      <w:r w:rsidRPr="00F97C94" w:rsidR="00921B4D">
        <w:t xml:space="preserve"> </w:t>
      </w:r>
      <w:r w:rsidRPr="00F97C94">
        <w:t>Based on data on our expected respondents from the Bureau of Labor Statistics, we use a mean hourly wage of $2</w:t>
      </w:r>
      <w:r w:rsidRPr="00F97C94" w:rsidR="00A33A77">
        <w:t>9.15</w:t>
      </w:r>
      <w:r w:rsidRPr="00F97C94">
        <w:rPr>
          <w:rStyle w:val="FootnoteReference"/>
        </w:rPr>
        <w:footnoteReference w:id="4"/>
      </w:r>
      <w:r w:rsidRPr="00F97C94">
        <w:t>.</w:t>
      </w:r>
    </w:p>
    <w:p w:rsidR="002338AC" w:rsidP="005046F0" w:rsidRDefault="002338AC" w14:paraId="5EEF3AA1" w14:textId="62FB60D1">
      <w:pPr>
        <w:ind w:left="360"/>
      </w:pPr>
    </w:p>
    <w:p w:rsidRPr="00F97C94" w:rsidR="00A637AB" w:rsidP="005046F0" w:rsidRDefault="00A637AB" w14:paraId="60BE1162" w14:textId="77777777">
      <w:pPr>
        <w:ind w:left="360"/>
      </w:pPr>
    </w:p>
    <w:p w:rsidRPr="00F97C94" w:rsidR="00945CD6" w:rsidP="00292B70" w:rsidRDefault="00292B70" w14:paraId="1AA91792" w14:textId="77777777">
      <w:pPr>
        <w:rPr>
          <w:b/>
        </w:rPr>
      </w:pPr>
      <w:r w:rsidRPr="00F97C94">
        <w:rPr>
          <w:b/>
        </w:rPr>
        <w:t xml:space="preserve">A13. </w:t>
      </w:r>
      <w:r w:rsidRPr="00F97C94" w:rsidR="00945CD6">
        <w:rPr>
          <w:b/>
        </w:rPr>
        <w:t>Cost Burden to Respondents or Record Keepers</w:t>
      </w:r>
    </w:p>
    <w:p w:rsidRPr="00F97C94" w:rsidR="00D90EF6" w:rsidP="00D550E6" w:rsidRDefault="00B91D97" w14:paraId="63F9F0C9" w14:textId="77777777">
      <w:r w:rsidRPr="00F97C94">
        <w:rPr>
          <w:sz w:val="22"/>
          <w:szCs w:val="22"/>
        </w:rPr>
        <w:t>There are no additional costs to respondents.</w:t>
      </w:r>
    </w:p>
    <w:p w:rsidRPr="00F97C94" w:rsidR="005046F0" w:rsidP="00D550E6" w:rsidRDefault="005046F0" w14:paraId="06974A6E" w14:textId="77777777"/>
    <w:p w:rsidRPr="00F97C94" w:rsidR="002338AC" w:rsidP="005046F0" w:rsidRDefault="002338AC" w14:paraId="750F17A7" w14:textId="77777777">
      <w:pPr>
        <w:ind w:left="360"/>
      </w:pPr>
    </w:p>
    <w:p w:rsidRPr="00F97C94" w:rsidR="00945CD6" w:rsidP="00292B70" w:rsidRDefault="00292B70" w14:paraId="5F0B5CA0" w14:textId="77777777">
      <w:pPr>
        <w:rPr>
          <w:b/>
        </w:rPr>
      </w:pPr>
      <w:r w:rsidRPr="00F97C94">
        <w:rPr>
          <w:b/>
        </w:rPr>
        <w:t xml:space="preserve">A14. </w:t>
      </w:r>
      <w:r w:rsidRPr="00F97C94" w:rsidR="00945CD6">
        <w:rPr>
          <w:b/>
        </w:rPr>
        <w:t>Estimate of Cost to the Federal Government</w:t>
      </w:r>
    </w:p>
    <w:p w:rsidRPr="00F97C94" w:rsidR="006014BA" w:rsidP="006014BA" w:rsidRDefault="00A33A77" w14:paraId="51ED42CF" w14:textId="77777777">
      <w:pPr>
        <w:autoSpaceDE w:val="0"/>
        <w:autoSpaceDN w:val="0"/>
        <w:adjustRightInd w:val="0"/>
        <w:rPr>
          <w:rFonts w:ascii="TimesNewRoman" w:hAnsi="TimesNewRoman" w:cs="TimesNewRoman"/>
        </w:rPr>
      </w:pPr>
      <w:r w:rsidRPr="00F97C94">
        <w:rPr>
          <w:rFonts w:ascii="TimesNewRoman" w:hAnsi="TimesNewRoman" w:cs="TimesNewRoman"/>
        </w:rPr>
        <w:t>W</w:t>
      </w:r>
      <w:r w:rsidRPr="00F97C94" w:rsidR="006014BA">
        <w:rPr>
          <w:rFonts w:ascii="TimesNewRoman" w:hAnsi="TimesNewRoman" w:cs="TimesNewRoman"/>
        </w:rPr>
        <w:t xml:space="preserve">e estimate cost to the Federal Government based on costs incurred </w:t>
      </w:r>
      <w:r w:rsidRPr="00F97C94" w:rsidR="00E800CD">
        <w:rPr>
          <w:rFonts w:ascii="TimesNewRoman" w:hAnsi="TimesNewRoman" w:cs="TimesNewRoman"/>
        </w:rPr>
        <w:t xml:space="preserve">between </w:t>
      </w:r>
      <w:r w:rsidRPr="00F97C94" w:rsidR="00C53238">
        <w:rPr>
          <w:rFonts w:ascii="TimesNewRoman" w:hAnsi="TimesNewRoman" w:cs="TimesNewRoman"/>
        </w:rPr>
        <w:t>March 2015</w:t>
      </w:r>
      <w:r w:rsidRPr="00F97C94" w:rsidR="00E800CD">
        <w:rPr>
          <w:rFonts w:ascii="TimesNewRoman" w:hAnsi="TimesNewRoman" w:cs="TimesNewRoman"/>
        </w:rPr>
        <w:t xml:space="preserve"> and submission of this current request.</w:t>
      </w:r>
    </w:p>
    <w:p w:rsidRPr="00F97C94" w:rsidR="006014BA" w:rsidP="00FC6E73" w:rsidRDefault="006014BA" w14:paraId="1628F37E" w14:textId="77777777">
      <w:pPr>
        <w:rPr>
          <w:rFonts w:ascii="TimesNewRoman" w:hAnsi="TimesNewRoman" w:cs="TimesNewRoman"/>
        </w:rPr>
      </w:pPr>
    </w:p>
    <w:p w:rsidRPr="00F97C94" w:rsidR="00B91D97" w:rsidP="00FC6E73" w:rsidRDefault="006014BA" w14:paraId="3C11D8A7" w14:textId="77777777">
      <w:r w:rsidRPr="00F97C94">
        <w:rPr>
          <w:rFonts w:ascii="TimesNewRoman" w:hAnsi="TimesNewRoman" w:cs="TimesNewRoman"/>
        </w:rPr>
        <w:t xml:space="preserve">Based on </w:t>
      </w:r>
      <w:r w:rsidRPr="00F97C94" w:rsidR="00FC6E73">
        <w:rPr>
          <w:rFonts w:ascii="TimesNewRoman" w:hAnsi="TimesNewRoman" w:cs="TimesNewRoman"/>
        </w:rPr>
        <w:t xml:space="preserve">previous </w:t>
      </w:r>
      <w:r w:rsidRPr="00F97C94">
        <w:rPr>
          <w:rFonts w:ascii="TimesNewRoman" w:hAnsi="TimesNewRoman" w:cs="TimesNewRoman"/>
        </w:rPr>
        <w:t>costs</w:t>
      </w:r>
      <w:r w:rsidRPr="00F97C94" w:rsidR="00FC6E73">
        <w:rPr>
          <w:rFonts w:ascii="TimesNewRoman" w:hAnsi="TimesNewRoman" w:cs="TimesNewRoman"/>
        </w:rPr>
        <w:t xml:space="preserve">, we estimate </w:t>
      </w:r>
      <w:r w:rsidRPr="00F97C94">
        <w:rPr>
          <w:rFonts w:ascii="TimesNewRoman" w:hAnsi="TimesNewRoman" w:cs="TimesNewRoman"/>
        </w:rPr>
        <w:t>the annual cost</w:t>
      </w:r>
      <w:r w:rsidRPr="00F97C94" w:rsidR="00FC6E73">
        <w:rPr>
          <w:rFonts w:ascii="TimesNewRoman" w:hAnsi="TimesNewRoman" w:cs="TimesNewRoman"/>
        </w:rPr>
        <w:t xml:space="preserve">s to the Federal Government to </w:t>
      </w:r>
      <w:r w:rsidRPr="00F97C94" w:rsidR="00AB763E">
        <w:rPr>
          <w:rFonts w:ascii="TimesNewRoman" w:hAnsi="TimesNewRoman" w:cs="TimesNewRoman"/>
        </w:rPr>
        <w:t xml:space="preserve">average </w:t>
      </w:r>
      <w:r w:rsidRPr="00F97C94" w:rsidR="00FC6E73">
        <w:rPr>
          <w:rFonts w:ascii="TimesNewRoman" w:hAnsi="TimesNewRoman" w:cs="TimesNewRoman"/>
        </w:rPr>
        <w:t>around $</w:t>
      </w:r>
      <w:r w:rsidRPr="00F97C94" w:rsidR="00AB763E">
        <w:rPr>
          <w:rFonts w:ascii="TimesNewRoman" w:hAnsi="TimesNewRoman" w:cs="TimesNewRoman"/>
        </w:rPr>
        <w:t>100,000</w:t>
      </w:r>
      <w:r w:rsidRPr="00F97C94" w:rsidR="00CF4DE5">
        <w:rPr>
          <w:rFonts w:ascii="TimesNewRoman" w:hAnsi="TimesNewRoman" w:cs="TimesNewRoman"/>
        </w:rPr>
        <w:t xml:space="preserve"> per </w:t>
      </w:r>
      <w:proofErr w:type="spellStart"/>
      <w:r w:rsidRPr="00F97C94" w:rsidR="00CF4DE5">
        <w:rPr>
          <w:rFonts w:ascii="TimesNewRoman" w:hAnsi="TimesNewRoman" w:cs="TimesNewRoman"/>
        </w:rPr>
        <w:t>GenIC</w:t>
      </w:r>
      <w:proofErr w:type="spellEnd"/>
      <w:r w:rsidRPr="00F97C94">
        <w:rPr>
          <w:rFonts w:ascii="TimesNewRoman" w:hAnsi="TimesNewRoman" w:cs="TimesNewRoman"/>
        </w:rPr>
        <w:t>. Costs will be covered by the individual r</w:t>
      </w:r>
      <w:r w:rsidRPr="00F97C94" w:rsidR="00BC577E">
        <w:rPr>
          <w:rFonts w:ascii="TimesNewRoman" w:hAnsi="TimesNewRoman" w:cs="TimesNewRoman"/>
        </w:rPr>
        <w:t xml:space="preserve">esearch and evaluation projects, </w:t>
      </w:r>
      <w:r w:rsidRPr="00F97C94">
        <w:rPr>
          <w:rFonts w:ascii="TimesNewRoman" w:hAnsi="TimesNewRoman" w:cs="TimesNewRoman"/>
        </w:rPr>
        <w:t>from their data collection budgets.</w:t>
      </w:r>
      <w:r w:rsidRPr="00F97C94" w:rsidR="00FC6E73">
        <w:rPr>
          <w:rFonts w:ascii="TimesNewRoman" w:hAnsi="TimesNewRoman" w:cs="TimesNewRoman"/>
        </w:rPr>
        <w:t xml:space="preserve"> These costs will be described in individual </w:t>
      </w:r>
      <w:proofErr w:type="spellStart"/>
      <w:proofErr w:type="gramStart"/>
      <w:r w:rsidRPr="00F97C94" w:rsidR="00AB763E">
        <w:rPr>
          <w:rFonts w:ascii="TimesNewRoman" w:hAnsi="TimesNewRoman" w:cs="TimesNewRoman"/>
        </w:rPr>
        <w:t>GenIC</w:t>
      </w:r>
      <w:proofErr w:type="spellEnd"/>
      <w:proofErr w:type="gramEnd"/>
      <w:r w:rsidRPr="00F97C94" w:rsidR="00AD470D">
        <w:rPr>
          <w:rFonts w:ascii="TimesNewRoman" w:hAnsi="TimesNewRoman" w:cs="TimesNewRoman"/>
        </w:rPr>
        <w:t xml:space="preserve"> </w:t>
      </w:r>
      <w:r w:rsidRPr="00F97C94" w:rsidR="00FC6E73">
        <w:rPr>
          <w:rFonts w:ascii="TimesNewRoman" w:hAnsi="TimesNewRoman" w:cs="TimesNewRoman"/>
        </w:rPr>
        <w:t>requests.</w:t>
      </w:r>
      <w:r w:rsidRPr="00F97C94" w:rsidR="00B91D97">
        <w:t xml:space="preserve"> </w:t>
      </w:r>
    </w:p>
    <w:p w:rsidRPr="00F97C94" w:rsidR="00520737" w:rsidP="005046F0" w:rsidRDefault="00520737" w14:paraId="13B15B22" w14:textId="77777777">
      <w:pPr>
        <w:ind w:left="360"/>
      </w:pPr>
    </w:p>
    <w:p w:rsidRPr="00F97C94" w:rsidR="002338AC" w:rsidP="005046F0" w:rsidRDefault="002338AC" w14:paraId="1601E060" w14:textId="77777777">
      <w:pPr>
        <w:ind w:left="360"/>
      </w:pPr>
    </w:p>
    <w:p w:rsidRPr="00A637AB" w:rsidR="007B7080" w:rsidP="00E54FC8" w:rsidRDefault="00292B70" w14:paraId="2BCA651C" w14:textId="73A41DD5">
      <w:pPr>
        <w:rPr>
          <w:b/>
        </w:rPr>
      </w:pPr>
      <w:r w:rsidRPr="00F97C94">
        <w:rPr>
          <w:b/>
        </w:rPr>
        <w:t xml:space="preserve">A15. </w:t>
      </w:r>
      <w:r w:rsidRPr="00F97C94" w:rsidR="00945CD6">
        <w:rPr>
          <w:b/>
        </w:rPr>
        <w:t>Change in Burden</w:t>
      </w:r>
    </w:p>
    <w:p w:rsidR="007B7080" w:rsidP="007B7080" w:rsidRDefault="007B7080" w14:paraId="74D5ADFF" w14:textId="77777777">
      <w:r>
        <w:t xml:space="preserve">The current approval for this overarching generic expires in June 2021 but ACF has reached the previously approved burden estimates faster than anticipated. This is due to the usefulness of this tool in general, expanding ACF research and evaluation portfolio, and </w:t>
      </w:r>
      <w:r w:rsidRPr="00371059">
        <w:t>the unforeseen and unprecedented situation created by the COVID-19 pandemic</w:t>
      </w:r>
      <w:r>
        <w:t xml:space="preserve">. The overarching generic has allowed project teams to collect information to inform research plans during the pandemic, which has been incredibly useful. </w:t>
      </w:r>
    </w:p>
    <w:p w:rsidRPr="00371059" w:rsidR="007B7080" w:rsidP="007B7080" w:rsidRDefault="007B7080" w14:paraId="4480F863" w14:textId="77777777"/>
    <w:p w:rsidRPr="00371059" w:rsidR="007B7080" w:rsidP="007B7080" w:rsidRDefault="007B7080" w14:paraId="3688BC65" w14:textId="1573E914">
      <w:r>
        <w:t xml:space="preserve">We are currently in the process of submitting a request to revise and extend data collection under this generic clearance. </w:t>
      </w:r>
      <w:r w:rsidRPr="00371059">
        <w:t xml:space="preserve">The 60-day comment period related to this revision request </w:t>
      </w:r>
      <w:r w:rsidR="001113F3">
        <w:t xml:space="preserve">will </w:t>
      </w:r>
      <w:r>
        <w:t>beg</w:t>
      </w:r>
      <w:r w:rsidR="001113F3">
        <w:t>in</w:t>
      </w:r>
      <w:r w:rsidRPr="00371059">
        <w:t xml:space="preserve"> on </w:t>
      </w:r>
      <w:r>
        <w:t>Novem</w:t>
      </w:r>
      <w:r w:rsidRPr="00371059">
        <w:t xml:space="preserve">ber </w:t>
      </w:r>
      <w:r w:rsidR="00511C4C">
        <w:t>3</w:t>
      </w:r>
      <w:r w:rsidRPr="00371059">
        <w:t xml:space="preserve">, 2020 and we intend to submit the request for the revision as soon as possible once the initial comment period is complete and any comments have been addressed, as needed. Until that time, however, we would like the opportunity to continue some generic information collections that were already in development and </w:t>
      </w:r>
      <w:r>
        <w:t xml:space="preserve">we </w:t>
      </w:r>
      <w:r w:rsidRPr="00371059">
        <w:t>intend to</w:t>
      </w:r>
      <w:r>
        <w:t xml:space="preserve"> </w:t>
      </w:r>
      <w:r w:rsidRPr="00371059">
        <w:t xml:space="preserve">submit within the next couple months. For that reason, we are currently requesting a </w:t>
      </w:r>
      <w:proofErr w:type="spellStart"/>
      <w:r w:rsidRPr="00371059">
        <w:t>nonsubstantive</w:t>
      </w:r>
      <w:proofErr w:type="spellEnd"/>
      <w:r w:rsidRPr="00371059">
        <w:t xml:space="preserve"> change for a minor burden increase.</w:t>
      </w:r>
    </w:p>
    <w:p w:rsidRPr="00F97C94" w:rsidR="00520737" w:rsidP="007B7080" w:rsidRDefault="00520737" w14:paraId="77F750BE" w14:textId="77777777"/>
    <w:p w:rsidRPr="00F97C94" w:rsidR="002338AC" w:rsidP="005046F0" w:rsidRDefault="002338AC" w14:paraId="65E18314" w14:textId="77777777">
      <w:pPr>
        <w:ind w:left="360"/>
      </w:pPr>
    </w:p>
    <w:p w:rsidRPr="00F97C94" w:rsidR="00945CD6" w:rsidP="00292B70" w:rsidRDefault="00292B70" w14:paraId="176E926D" w14:textId="77777777">
      <w:pPr>
        <w:rPr>
          <w:b/>
        </w:rPr>
      </w:pPr>
      <w:r w:rsidRPr="00F97C94">
        <w:rPr>
          <w:b/>
        </w:rPr>
        <w:t xml:space="preserve">A16. </w:t>
      </w:r>
      <w:r w:rsidRPr="00F97C94" w:rsidR="00945CD6">
        <w:rPr>
          <w:b/>
        </w:rPr>
        <w:t>Plan and Time Schedule for Information Collection, Tabulation and Publication</w:t>
      </w:r>
    </w:p>
    <w:p w:rsidRPr="00F97C94" w:rsidR="00D550E6" w:rsidP="00D550E6" w:rsidRDefault="00D550E6" w14:paraId="07F41241" w14:textId="77777777">
      <w:pPr>
        <w:autoSpaceDE w:val="0"/>
        <w:autoSpaceDN w:val="0"/>
        <w:adjustRightInd w:val="0"/>
        <w:rPr>
          <w:rFonts w:ascii="TimesNewRoman" w:hAnsi="TimesNewRoman" w:cs="TimesNewRoman"/>
        </w:rPr>
      </w:pPr>
      <w:r w:rsidRPr="00F97C94">
        <w:rPr>
          <w:rFonts w:ascii="TimesNewRoman" w:hAnsi="TimesNewRoman" w:cs="TimesNewRoman"/>
        </w:rPr>
        <w:t>Due to the nature of this clearance, there is no definite or tentative time schedule at this point. We expect work to continue more or less continuously throughout the duration of the clearance.</w:t>
      </w:r>
      <w:r w:rsidRPr="00F97C94" w:rsidR="00921B4D">
        <w:rPr>
          <w:rFonts w:ascii="TimesNewRoman" w:hAnsi="TimesNewRoman" w:cs="TimesNewRoman"/>
        </w:rPr>
        <w:t xml:space="preserve"> </w:t>
      </w:r>
      <w:r w:rsidRPr="00F97C94">
        <w:rPr>
          <w:rFonts w:ascii="TimesNewRoman" w:hAnsi="TimesNewRoman" w:cs="TimesNewRoman"/>
        </w:rPr>
        <w:t xml:space="preserve">For each </w:t>
      </w:r>
      <w:r w:rsidRPr="00F97C94" w:rsidR="00BC577E">
        <w:rPr>
          <w:rFonts w:ascii="TimesNewRoman" w:hAnsi="TimesNewRoman" w:cs="TimesNewRoman"/>
        </w:rPr>
        <w:t xml:space="preserve">individual </w:t>
      </w:r>
      <w:proofErr w:type="spellStart"/>
      <w:proofErr w:type="gramStart"/>
      <w:r w:rsidRPr="00F97C94" w:rsidR="00C53238">
        <w:rPr>
          <w:rFonts w:ascii="TimesNewRoman" w:hAnsi="TimesNewRoman" w:cs="TimesNewRoman"/>
        </w:rPr>
        <w:t>GenIC</w:t>
      </w:r>
      <w:proofErr w:type="spellEnd"/>
      <w:proofErr w:type="gramEnd"/>
      <w:r w:rsidRPr="00F97C94" w:rsidR="00BC577E">
        <w:rPr>
          <w:rFonts w:ascii="TimesNewRoman" w:hAnsi="TimesNewRoman" w:cs="TimesNewRoman"/>
        </w:rPr>
        <w:t xml:space="preserve"> request</w:t>
      </w:r>
      <w:r w:rsidRPr="00F97C94">
        <w:rPr>
          <w:rFonts w:ascii="TimesNewRoman" w:hAnsi="TimesNewRoman" w:cs="TimesNewRoman"/>
        </w:rPr>
        <w:t>, we will provide OMB with an overall project schedule.</w:t>
      </w:r>
      <w:r w:rsidRPr="00F97C94" w:rsidR="00FC6E73">
        <w:rPr>
          <w:rFonts w:ascii="TimesNewRoman" w:hAnsi="TimesNewRoman" w:cs="TimesNewRoman"/>
        </w:rPr>
        <w:t xml:space="preserve"> The </w:t>
      </w:r>
      <w:r w:rsidRPr="00F97C94" w:rsidR="00C53238">
        <w:rPr>
          <w:rFonts w:ascii="TimesNewRoman" w:hAnsi="TimesNewRoman" w:cs="TimesNewRoman"/>
        </w:rPr>
        <w:t>A</w:t>
      </w:r>
      <w:r w:rsidRPr="00F97C94" w:rsidR="00FC6E73">
        <w:rPr>
          <w:rFonts w:ascii="TimesNewRoman" w:hAnsi="TimesNewRoman" w:cs="TimesNewRoman"/>
        </w:rPr>
        <w:t xml:space="preserve">gency will develop individual timelines for projects involving generic clearances based on an understanding that OMB/OIRA will </w:t>
      </w:r>
      <w:r w:rsidRPr="00F97C94" w:rsidR="00FC6E73">
        <w:rPr>
          <w:rFonts w:ascii="TimesNewRoman" w:hAnsi="TimesNewRoman" w:cs="TimesNewRoman"/>
          <w:b/>
          <w:i/>
        </w:rPr>
        <w:t xml:space="preserve">review within 10 </w:t>
      </w:r>
      <w:r w:rsidRPr="00F97C94" w:rsidR="00D91A8B">
        <w:rPr>
          <w:rFonts w:ascii="TimesNewRoman" w:hAnsi="TimesNewRoman" w:cs="TimesNewRoman"/>
          <w:b/>
          <w:i/>
        </w:rPr>
        <w:t xml:space="preserve">working </w:t>
      </w:r>
      <w:r w:rsidRPr="00F97C94" w:rsidR="00FC6E73">
        <w:rPr>
          <w:rFonts w:ascii="TimesNewRoman" w:hAnsi="TimesNewRoman" w:cs="TimesNewRoman"/>
          <w:b/>
          <w:i/>
        </w:rPr>
        <w:t>days</w:t>
      </w:r>
      <w:r w:rsidRPr="00F97C94" w:rsidR="00FC6E73">
        <w:rPr>
          <w:rFonts w:ascii="TimesNewRoman" w:hAnsi="TimesNewRoman" w:cs="TimesNewRoman"/>
        </w:rPr>
        <w:t xml:space="preserve"> of receiving the information collection request. </w:t>
      </w:r>
    </w:p>
    <w:p w:rsidRPr="00F97C94" w:rsidR="00D90EF6" w:rsidP="00D550E6" w:rsidRDefault="00D90EF6" w14:paraId="396CF2FF" w14:textId="77777777"/>
    <w:p w:rsidRPr="00F97C94" w:rsidR="00B7071C" w:rsidP="00B7071C" w:rsidRDefault="00B7071C" w14:paraId="23B300FF" w14:textId="6014C98B">
      <w:pPr>
        <w:rPr>
          <w:sz w:val="22"/>
          <w:szCs w:val="22"/>
        </w:rPr>
      </w:pPr>
      <w:r w:rsidRPr="00F97C94">
        <w:rPr>
          <w:szCs w:val="22"/>
        </w:rPr>
        <w:t xml:space="preserve">Under this generic IC, information will not be collected with the primary purpose of publication, but findings are meant to inform ACF activities and may be incorporated into documents or presentations that are made public. </w:t>
      </w:r>
    </w:p>
    <w:p w:rsidRPr="00F97C94" w:rsidR="002338AC" w:rsidP="00D550E6" w:rsidRDefault="002338AC" w14:paraId="253A00BE" w14:textId="77777777">
      <w:pPr>
        <w:rPr>
          <w:b/>
        </w:rPr>
      </w:pPr>
    </w:p>
    <w:p w:rsidR="002338AC" w:rsidP="00292B70" w:rsidRDefault="00D42063" w14:paraId="3D3B4527" w14:textId="36A4331F">
      <w:pPr>
        <w:rPr>
          <w:rFonts w:ascii="TimesNewRoman" w:hAnsi="TimesNewRoman" w:cs="TimesNewRoman"/>
        </w:rPr>
      </w:pPr>
      <w:r w:rsidRPr="00F97C94">
        <w:rPr>
          <w:szCs w:val="22"/>
        </w:rPr>
        <w:t xml:space="preserve">The following are some examples of ways in which we may </w:t>
      </w:r>
      <w:r>
        <w:rPr>
          <w:szCs w:val="22"/>
        </w:rPr>
        <w:t>share</w:t>
      </w:r>
      <w:r w:rsidRPr="00F97C94">
        <w:rPr>
          <w:szCs w:val="22"/>
        </w:rPr>
        <w:t xml:space="preserve"> information resulting from these data collections: research design documents or reports; research or technical assistance plans; background materials for technical workgroups; concept maps, process maps, or conceptual frameworks; contextualization of research findings from a follow-up data collection that has full PRA approval; </w:t>
      </w:r>
      <w:r w:rsidR="00920308">
        <w:rPr>
          <w:szCs w:val="22"/>
        </w:rPr>
        <w:t xml:space="preserve">or </w:t>
      </w:r>
      <w:r w:rsidRPr="00F97C94">
        <w:rPr>
          <w:szCs w:val="22"/>
        </w:rPr>
        <w:t xml:space="preserve">informational reports to TA providers. In </w:t>
      </w:r>
      <w:r>
        <w:rPr>
          <w:szCs w:val="22"/>
        </w:rPr>
        <w:t>sharing</w:t>
      </w:r>
      <w:r w:rsidRPr="00F97C94">
        <w:rPr>
          <w:szCs w:val="22"/>
        </w:rPr>
        <w:t xml:space="preserve"> findings, we will describe the study methods and limitations with regard to generalizability and as a basis for policy.</w:t>
      </w:r>
      <w:r w:rsidRPr="00F97C94">
        <w:rPr>
          <w:rFonts w:ascii="Courier New" w:hAnsi="Courier New" w:cs="Courier New"/>
          <w:szCs w:val="22"/>
        </w:rPr>
        <w:t xml:space="preserve"> </w:t>
      </w:r>
      <w:r w:rsidRPr="00F97C94">
        <w:rPr>
          <w:rFonts w:ascii="TimesNewRoman" w:hAnsi="TimesNewRoman" w:cs="TimesNewRoman"/>
        </w:rPr>
        <w:t xml:space="preserve">Any </w:t>
      </w:r>
      <w:r w:rsidR="00920308">
        <w:rPr>
          <w:rFonts w:ascii="TimesNewRoman" w:hAnsi="TimesNewRoman" w:cs="TimesNewRoman"/>
        </w:rPr>
        <w:t xml:space="preserve">planned </w:t>
      </w:r>
      <w:r w:rsidRPr="00F97C94">
        <w:rPr>
          <w:rFonts w:ascii="TimesNewRoman" w:hAnsi="TimesNewRoman" w:cs="TimesNewRoman"/>
        </w:rPr>
        <w:t>uses, including for publication or sharing of information from this IC will be described and submitted for approval in each individual generic information collection (</w:t>
      </w:r>
      <w:proofErr w:type="spellStart"/>
      <w:r w:rsidRPr="00F97C94">
        <w:rPr>
          <w:rFonts w:ascii="TimesNewRoman" w:hAnsi="TimesNewRoman" w:cs="TimesNewRoman"/>
        </w:rPr>
        <w:t>GenIC</w:t>
      </w:r>
      <w:proofErr w:type="spellEnd"/>
      <w:r w:rsidRPr="00F97C94">
        <w:rPr>
          <w:rFonts w:ascii="TimesNewRoman" w:hAnsi="TimesNewRoman" w:cs="TimesNewRoman"/>
        </w:rPr>
        <w:t>).</w:t>
      </w:r>
    </w:p>
    <w:p w:rsidRPr="00F97C94" w:rsidR="00D42063" w:rsidP="00292B70" w:rsidRDefault="00D42063" w14:paraId="25D8B1A0" w14:textId="77777777">
      <w:pPr>
        <w:rPr>
          <w:b/>
        </w:rPr>
      </w:pPr>
    </w:p>
    <w:p w:rsidRPr="00F97C94" w:rsidR="00945CD6" w:rsidP="00292B70" w:rsidRDefault="00292B70" w14:paraId="05231368" w14:textId="77777777">
      <w:pPr>
        <w:rPr>
          <w:b/>
        </w:rPr>
      </w:pPr>
      <w:r w:rsidRPr="00F97C94">
        <w:rPr>
          <w:b/>
        </w:rPr>
        <w:t xml:space="preserve">A17. </w:t>
      </w:r>
      <w:r w:rsidRPr="00F97C94" w:rsidR="00945CD6">
        <w:rPr>
          <w:b/>
        </w:rPr>
        <w:t>Reasons Not to Display OMB Expiration Date</w:t>
      </w:r>
    </w:p>
    <w:p w:rsidRPr="00F97C94" w:rsidR="00D90EF6" w:rsidP="00D550E6" w:rsidRDefault="00D90EF6" w14:paraId="2DAC2CD0" w14:textId="77777777">
      <w:r w:rsidRPr="00F97C94">
        <w:t>All instruments will display the expiration date for OMB approval.</w:t>
      </w:r>
    </w:p>
    <w:p w:rsidRPr="00F97C94" w:rsidR="005046F0" w:rsidP="005046F0" w:rsidRDefault="005046F0" w14:paraId="413FEB99" w14:textId="77777777">
      <w:pPr>
        <w:ind w:left="360"/>
      </w:pPr>
    </w:p>
    <w:p w:rsidRPr="00F97C94" w:rsidR="002338AC" w:rsidP="005046F0" w:rsidRDefault="002338AC" w14:paraId="4C3E23B9" w14:textId="77777777">
      <w:pPr>
        <w:ind w:left="360"/>
      </w:pPr>
    </w:p>
    <w:p w:rsidRPr="00F97C94" w:rsidR="00945CD6" w:rsidP="00292B70" w:rsidRDefault="00292B70" w14:paraId="06ED5391" w14:textId="77777777">
      <w:pPr>
        <w:rPr>
          <w:b/>
        </w:rPr>
      </w:pPr>
      <w:r w:rsidRPr="00F97C94">
        <w:rPr>
          <w:b/>
        </w:rPr>
        <w:t>A18.</w:t>
      </w:r>
      <w:r w:rsidRPr="00F97C94" w:rsidR="000B5EA8">
        <w:rPr>
          <w:b/>
        </w:rPr>
        <w:t xml:space="preserve"> Exceptions to Certification for Paperwork Reduction Act Submissions</w:t>
      </w:r>
    </w:p>
    <w:p w:rsidR="00D90EF6" w:rsidP="00D550E6" w:rsidRDefault="00D90EF6" w14:paraId="59AB8F9B" w14:textId="77777777">
      <w:r w:rsidRPr="00F97C94">
        <w:rPr>
          <w:szCs w:val="22"/>
        </w:rPr>
        <w:t>No exceptions are necessary for this information collection.</w:t>
      </w:r>
      <w:r w:rsidR="000B5EA8">
        <w:tab/>
      </w:r>
    </w:p>
    <w:p w:rsidR="00D90EF6" w:rsidP="00D550E6" w:rsidRDefault="00D90EF6" w14:paraId="25B11469" w14:textId="77777777">
      <w:pPr>
        <w:ind w:left="360"/>
      </w:pPr>
    </w:p>
    <w:p w:rsidRPr="0072204D" w:rsidR="0072204D" w:rsidRDefault="0072204D" w14:paraId="544D833B" w14:textId="77777777"/>
    <w:sectPr w:rsidRPr="0072204D" w:rsidR="0072204D" w:rsidSect="00327B2E">
      <w:headerReference w:type="even" r:id="rId10"/>
      <w:headerReference w:type="default" r:id="rId11"/>
      <w:footerReference w:type="even" r:id="rId12"/>
      <w:footerReference w:type="default" r:id="rId13"/>
      <w:headerReference w:type="first" r:id="rId14"/>
      <w:footerReference w:type="first" r:id="rId15"/>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EC3D8" w14:textId="77777777" w:rsidR="003B3C1B" w:rsidRDefault="003B3C1B">
      <w:r>
        <w:separator/>
      </w:r>
    </w:p>
  </w:endnote>
  <w:endnote w:type="continuationSeparator" w:id="0">
    <w:p w14:paraId="6A9943C6" w14:textId="77777777" w:rsidR="003B3C1B" w:rsidRDefault="003B3C1B">
      <w:r>
        <w:continuationSeparator/>
      </w:r>
    </w:p>
  </w:endnote>
  <w:endnote w:type="continuationNotice" w:id="1">
    <w:p w14:paraId="24BBE2F7" w14:textId="77777777" w:rsidR="003B3C1B" w:rsidRDefault="003B3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ECB81" w14:textId="77777777" w:rsidR="003B3C1B" w:rsidRDefault="003B3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FE4EF" w14:textId="21A9897B" w:rsidR="003B3C1B" w:rsidRDefault="003B3C1B">
    <w:pPr>
      <w:pStyle w:val="Footer"/>
      <w:jc w:val="center"/>
    </w:pPr>
    <w:r>
      <w:fldChar w:fldCharType="begin"/>
    </w:r>
    <w:r>
      <w:instrText xml:space="preserve"> PAGE   \* MERGEFORMAT </w:instrText>
    </w:r>
    <w:r>
      <w:fldChar w:fldCharType="separate"/>
    </w:r>
    <w:r w:rsidR="00371E34">
      <w:rPr>
        <w:noProof/>
      </w:rPr>
      <w:t>12</w:t>
    </w:r>
    <w:r>
      <w:fldChar w:fldCharType="end"/>
    </w:r>
  </w:p>
  <w:p w14:paraId="093E5A1A" w14:textId="77777777" w:rsidR="003B3C1B" w:rsidRDefault="003B3C1B" w:rsidP="00292B7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5916B" w14:textId="77777777" w:rsidR="003B3C1B" w:rsidRDefault="003B3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0D5AD" w14:textId="77777777" w:rsidR="003B3C1B" w:rsidRDefault="003B3C1B">
      <w:r>
        <w:separator/>
      </w:r>
    </w:p>
  </w:footnote>
  <w:footnote w:type="continuationSeparator" w:id="0">
    <w:p w14:paraId="78B2F72C" w14:textId="77777777" w:rsidR="003B3C1B" w:rsidRDefault="003B3C1B">
      <w:r>
        <w:continuationSeparator/>
      </w:r>
    </w:p>
  </w:footnote>
  <w:footnote w:type="continuationNotice" w:id="1">
    <w:p w14:paraId="095056CA" w14:textId="77777777" w:rsidR="003B3C1B" w:rsidRDefault="003B3C1B"/>
  </w:footnote>
  <w:footnote w:id="2">
    <w:p w14:paraId="4C8BCEC4" w14:textId="35073A12" w:rsidR="003B3C1B" w:rsidRDefault="003B3C1B">
      <w:pPr>
        <w:pStyle w:val="FootnoteText"/>
      </w:pPr>
      <w:r>
        <w:rPr>
          <w:rStyle w:val="FootnoteReference"/>
        </w:rPr>
        <w:footnoteRef/>
      </w:r>
      <w:r>
        <w:t xml:space="preserve"> </w:t>
      </w:r>
      <w:r w:rsidRPr="00363B83">
        <w:t>Per 44 USC, 5 CFR 1320.3: Definitions: …</w:t>
      </w:r>
      <w:r w:rsidRPr="00391724">
        <w:rPr>
          <w:b/>
          <w:i/>
          <w:iCs/>
        </w:rPr>
        <w:t>“</w:t>
      </w:r>
      <w:r w:rsidRPr="00391724">
        <w:rPr>
          <w:b/>
          <w:bCs/>
          <w:i/>
          <w:iCs/>
        </w:rPr>
        <w:t>Information</w:t>
      </w:r>
      <w:r w:rsidRPr="00391724">
        <w:rPr>
          <w:b/>
          <w:i/>
          <w:iCs/>
        </w:rPr>
        <w:t xml:space="preserve">” </w:t>
      </w:r>
      <w:r w:rsidRPr="00391724">
        <w:rPr>
          <w:b/>
          <w:bCs/>
          <w:i/>
          <w:iCs/>
        </w:rPr>
        <w:t>does not generally</w:t>
      </w:r>
      <w:r w:rsidRPr="00391724">
        <w:rPr>
          <w:b/>
          <w:i/>
          <w:iCs/>
        </w:rPr>
        <w:t xml:space="preserve"> </w:t>
      </w:r>
      <w:r w:rsidRPr="00391724">
        <w:rPr>
          <w:b/>
          <w:bCs/>
          <w:i/>
          <w:iCs/>
        </w:rPr>
        <w:t>include</w:t>
      </w:r>
      <w:r w:rsidRPr="00391724">
        <w:rPr>
          <w:i/>
          <w:iCs/>
        </w:rPr>
        <w:t xml:space="preserve"> items in the following categories</w:t>
      </w:r>
      <w:r w:rsidRPr="00391724">
        <w:rPr>
          <w:iCs/>
        </w:rPr>
        <w:t>…(3)</w:t>
      </w:r>
      <w:r w:rsidRPr="00363B83">
        <w:t xml:space="preserve"> Facts or opinions obtained through </w:t>
      </w:r>
      <w:r w:rsidRPr="00391724">
        <w:rPr>
          <w:b/>
        </w:rPr>
        <w:t>direct observation</w:t>
      </w:r>
      <w:r w:rsidRPr="00363B83">
        <w:t xml:space="preserve"> by an employee or agent of the sponsoring agency or through </w:t>
      </w:r>
      <w:proofErr w:type="spellStart"/>
      <w:r w:rsidRPr="00363B83">
        <w:t>nonstandardized</w:t>
      </w:r>
      <w:proofErr w:type="spellEnd"/>
      <w:r w:rsidRPr="00363B83">
        <w:t xml:space="preserve"> oral communication in connection with such dir</w:t>
      </w:r>
      <w:r w:rsidRPr="00DE169E">
        <w:t>ect observations</w:t>
      </w:r>
      <w:r>
        <w:t>. . . .” (</w:t>
      </w:r>
      <w:proofErr w:type="gramStart"/>
      <w:r>
        <w:t>emphasis</w:t>
      </w:r>
      <w:proofErr w:type="gramEnd"/>
      <w:r>
        <w:t xml:space="preserve"> added).</w:t>
      </w:r>
    </w:p>
  </w:footnote>
  <w:footnote w:id="3">
    <w:p w14:paraId="2A882034" w14:textId="77777777" w:rsidR="003B3C1B" w:rsidRDefault="003B3C1B">
      <w:pPr>
        <w:pStyle w:val="FootnoteText"/>
      </w:pPr>
      <w:r>
        <w:rPr>
          <w:rStyle w:val="FootnoteReference"/>
        </w:rPr>
        <w:footnoteRef/>
      </w:r>
      <w:r>
        <w:t xml:space="preserve"> </w:t>
      </w:r>
      <w:r w:rsidRPr="00CA0C8E">
        <w:t>https://obamawhitehouse.archives.gov/sites/default/files/omb/inforeg/pmc_survey_guidance_2006.pdf</w:t>
      </w:r>
    </w:p>
  </w:footnote>
  <w:footnote w:id="4">
    <w:p w14:paraId="43483884" w14:textId="77777777" w:rsidR="003B3C1B" w:rsidRDefault="003B3C1B" w:rsidP="00AB66D6">
      <w:pPr>
        <w:pStyle w:val="CommentText"/>
      </w:pPr>
      <w:r>
        <w:rPr>
          <w:rStyle w:val="FootnoteReference"/>
        </w:rPr>
        <w:footnoteRef/>
      </w:r>
      <w:r>
        <w:t xml:space="preserve"> </w:t>
      </w:r>
      <w:r w:rsidRPr="00A33A77">
        <w:t>This is an average of the mean hourly wages for social scientists ($39.13), state government officials ($28.02), local government officials ($26.75), and social service occupation ($22.69).</w:t>
      </w:r>
      <w:r>
        <w:t xml:space="preserve"> </w:t>
      </w:r>
    </w:p>
    <w:p w14:paraId="44AD00B0" w14:textId="77777777" w:rsidR="003B3C1B" w:rsidRDefault="003B3C1B" w:rsidP="00AB66D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F283A" w14:textId="77777777" w:rsidR="003B3C1B" w:rsidRDefault="003B3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BE7E2" w14:textId="77777777" w:rsidR="003B3C1B" w:rsidRDefault="003B3C1B" w:rsidP="00BE795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5A7B5" w14:textId="77777777" w:rsidR="003B3C1B" w:rsidRDefault="003B3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E86BA0"/>
    <w:multiLevelType w:val="hybridMultilevel"/>
    <w:tmpl w:val="06BE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A3992"/>
    <w:multiLevelType w:val="hybridMultilevel"/>
    <w:tmpl w:val="C6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A2401"/>
    <w:multiLevelType w:val="hybridMultilevel"/>
    <w:tmpl w:val="CA82617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
  </w:num>
  <w:num w:numId="2">
    <w:abstractNumId w:val="1"/>
  </w:num>
  <w:num w:numId="3">
    <w:abstractNumId w:val="13"/>
  </w:num>
  <w:num w:numId="4">
    <w:abstractNumId w:val="7"/>
  </w:num>
  <w:num w:numId="5">
    <w:abstractNumId w:val="8"/>
  </w:num>
  <w:num w:numId="6">
    <w:abstractNumId w:val="15"/>
  </w:num>
  <w:num w:numId="7">
    <w:abstractNumId w:val="14"/>
  </w:num>
  <w:num w:numId="8">
    <w:abstractNumId w:val="10"/>
  </w:num>
  <w:num w:numId="9">
    <w:abstractNumId w:val="12"/>
  </w:num>
  <w:num w:numId="10">
    <w:abstractNumId w:val="2"/>
  </w:num>
  <w:num w:numId="11">
    <w:abstractNumId w:val="0"/>
  </w:num>
  <w:num w:numId="12">
    <w:abstractNumId w:val="3"/>
  </w:num>
  <w:num w:numId="13">
    <w:abstractNumId w:val="16"/>
  </w:num>
  <w:num w:numId="14">
    <w:abstractNumId w:val="6"/>
  </w:num>
  <w:num w:numId="15">
    <w:abstractNumId w:val="9"/>
  </w:num>
  <w:num w:numId="16">
    <w:abstractNumId w:val="5"/>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17139"/>
    <w:rsid w:val="0004053B"/>
    <w:rsid w:val="000431B8"/>
    <w:rsid w:val="000753DD"/>
    <w:rsid w:val="00091C59"/>
    <w:rsid w:val="000B060E"/>
    <w:rsid w:val="000B1ABA"/>
    <w:rsid w:val="000B1F7D"/>
    <w:rsid w:val="000B5EA8"/>
    <w:rsid w:val="000C78C9"/>
    <w:rsid w:val="000D53DF"/>
    <w:rsid w:val="000D63E9"/>
    <w:rsid w:val="000F5C56"/>
    <w:rsid w:val="00101775"/>
    <w:rsid w:val="001113F3"/>
    <w:rsid w:val="00112A7F"/>
    <w:rsid w:val="00124131"/>
    <w:rsid w:val="00124EBF"/>
    <w:rsid w:val="0016012E"/>
    <w:rsid w:val="00175BBD"/>
    <w:rsid w:val="00176820"/>
    <w:rsid w:val="00183748"/>
    <w:rsid w:val="00183C0F"/>
    <w:rsid w:val="00190D53"/>
    <w:rsid w:val="00192170"/>
    <w:rsid w:val="001A5AF9"/>
    <w:rsid w:val="001B624C"/>
    <w:rsid w:val="001B7036"/>
    <w:rsid w:val="001C4644"/>
    <w:rsid w:val="001C4D60"/>
    <w:rsid w:val="001D3C20"/>
    <w:rsid w:val="0020382F"/>
    <w:rsid w:val="00214CA8"/>
    <w:rsid w:val="0022030E"/>
    <w:rsid w:val="002231FA"/>
    <w:rsid w:val="002338AC"/>
    <w:rsid w:val="00234E8D"/>
    <w:rsid w:val="00235A6D"/>
    <w:rsid w:val="002408DE"/>
    <w:rsid w:val="0024439E"/>
    <w:rsid w:val="00250686"/>
    <w:rsid w:val="0025173C"/>
    <w:rsid w:val="00253148"/>
    <w:rsid w:val="002558A2"/>
    <w:rsid w:val="00266F3C"/>
    <w:rsid w:val="002707D7"/>
    <w:rsid w:val="00275323"/>
    <w:rsid w:val="00275D0B"/>
    <w:rsid w:val="00277C2B"/>
    <w:rsid w:val="002808A4"/>
    <w:rsid w:val="00292B70"/>
    <w:rsid w:val="002A1F68"/>
    <w:rsid w:val="002B4DBE"/>
    <w:rsid w:val="002C0C33"/>
    <w:rsid w:val="002C3AEF"/>
    <w:rsid w:val="002C4F75"/>
    <w:rsid w:val="002C7219"/>
    <w:rsid w:val="002E0626"/>
    <w:rsid w:val="002E6082"/>
    <w:rsid w:val="002F4D9D"/>
    <w:rsid w:val="00323393"/>
    <w:rsid w:val="00327B2E"/>
    <w:rsid w:val="00343569"/>
    <w:rsid w:val="0034681E"/>
    <w:rsid w:val="0035598A"/>
    <w:rsid w:val="00362F8A"/>
    <w:rsid w:val="00363B83"/>
    <w:rsid w:val="00367F90"/>
    <w:rsid w:val="00371E34"/>
    <w:rsid w:val="00374DAB"/>
    <w:rsid w:val="00376701"/>
    <w:rsid w:val="00381ADD"/>
    <w:rsid w:val="0038291A"/>
    <w:rsid w:val="00391724"/>
    <w:rsid w:val="00394A88"/>
    <w:rsid w:val="003B3C1B"/>
    <w:rsid w:val="003C206B"/>
    <w:rsid w:val="003D4F64"/>
    <w:rsid w:val="003D5231"/>
    <w:rsid w:val="003F17F1"/>
    <w:rsid w:val="003F4CE2"/>
    <w:rsid w:val="004222F8"/>
    <w:rsid w:val="00422C1B"/>
    <w:rsid w:val="00435CD1"/>
    <w:rsid w:val="00443B71"/>
    <w:rsid w:val="00447482"/>
    <w:rsid w:val="004522FF"/>
    <w:rsid w:val="004554B1"/>
    <w:rsid w:val="00456E2F"/>
    <w:rsid w:val="00461790"/>
    <w:rsid w:val="00482DDE"/>
    <w:rsid w:val="00491BDA"/>
    <w:rsid w:val="004A44DD"/>
    <w:rsid w:val="004B0AF7"/>
    <w:rsid w:val="004B587E"/>
    <w:rsid w:val="004C2ADD"/>
    <w:rsid w:val="004D0BDC"/>
    <w:rsid w:val="004D0C3D"/>
    <w:rsid w:val="004D1186"/>
    <w:rsid w:val="004D6CA9"/>
    <w:rsid w:val="004D7AF7"/>
    <w:rsid w:val="004E2521"/>
    <w:rsid w:val="004E5712"/>
    <w:rsid w:val="004F1A44"/>
    <w:rsid w:val="004F1C27"/>
    <w:rsid w:val="004F4E1D"/>
    <w:rsid w:val="005046F0"/>
    <w:rsid w:val="00511C4C"/>
    <w:rsid w:val="00513406"/>
    <w:rsid w:val="00514A89"/>
    <w:rsid w:val="00520737"/>
    <w:rsid w:val="00532B3E"/>
    <w:rsid w:val="00533614"/>
    <w:rsid w:val="005353B7"/>
    <w:rsid w:val="00541024"/>
    <w:rsid w:val="00553092"/>
    <w:rsid w:val="00563092"/>
    <w:rsid w:val="0057751A"/>
    <w:rsid w:val="00585262"/>
    <w:rsid w:val="00592CE6"/>
    <w:rsid w:val="005944D0"/>
    <w:rsid w:val="00596CF3"/>
    <w:rsid w:val="005A64C5"/>
    <w:rsid w:val="005B4FF2"/>
    <w:rsid w:val="005B75EB"/>
    <w:rsid w:val="005C0061"/>
    <w:rsid w:val="005C63E5"/>
    <w:rsid w:val="005D1F18"/>
    <w:rsid w:val="005E0526"/>
    <w:rsid w:val="005E2A2A"/>
    <w:rsid w:val="005E6B09"/>
    <w:rsid w:val="005F09AE"/>
    <w:rsid w:val="005F2061"/>
    <w:rsid w:val="005F3BBD"/>
    <w:rsid w:val="005F738F"/>
    <w:rsid w:val="006014BA"/>
    <w:rsid w:val="00607351"/>
    <w:rsid w:val="00621CB6"/>
    <w:rsid w:val="0062352A"/>
    <w:rsid w:val="0062628A"/>
    <w:rsid w:val="00641338"/>
    <w:rsid w:val="00641EB1"/>
    <w:rsid w:val="00651DBA"/>
    <w:rsid w:val="00657424"/>
    <w:rsid w:val="006876FA"/>
    <w:rsid w:val="00696E75"/>
    <w:rsid w:val="006A149D"/>
    <w:rsid w:val="006B5F8C"/>
    <w:rsid w:val="006B6845"/>
    <w:rsid w:val="006C0DE9"/>
    <w:rsid w:val="006C665D"/>
    <w:rsid w:val="006F34DA"/>
    <w:rsid w:val="00701045"/>
    <w:rsid w:val="00710414"/>
    <w:rsid w:val="00711BC5"/>
    <w:rsid w:val="00721E52"/>
    <w:rsid w:val="0072204D"/>
    <w:rsid w:val="007225D9"/>
    <w:rsid w:val="00736F1D"/>
    <w:rsid w:val="0074141A"/>
    <w:rsid w:val="00772457"/>
    <w:rsid w:val="00784137"/>
    <w:rsid w:val="007A106C"/>
    <w:rsid w:val="007A36A4"/>
    <w:rsid w:val="007A6DE0"/>
    <w:rsid w:val="007A6FAE"/>
    <w:rsid w:val="007B7080"/>
    <w:rsid w:val="007D295D"/>
    <w:rsid w:val="007F28E1"/>
    <w:rsid w:val="007F2FB5"/>
    <w:rsid w:val="00803899"/>
    <w:rsid w:val="00837B6A"/>
    <w:rsid w:val="00842397"/>
    <w:rsid w:val="00842E4D"/>
    <w:rsid w:val="00844184"/>
    <w:rsid w:val="00845B84"/>
    <w:rsid w:val="00846A87"/>
    <w:rsid w:val="00850928"/>
    <w:rsid w:val="00856869"/>
    <w:rsid w:val="00862142"/>
    <w:rsid w:val="00866229"/>
    <w:rsid w:val="0087234E"/>
    <w:rsid w:val="008725D7"/>
    <w:rsid w:val="0087482E"/>
    <w:rsid w:val="0089394A"/>
    <w:rsid w:val="008954AA"/>
    <w:rsid w:val="008A0D28"/>
    <w:rsid w:val="008A1E31"/>
    <w:rsid w:val="008B138E"/>
    <w:rsid w:val="008B7F2C"/>
    <w:rsid w:val="008C32B7"/>
    <w:rsid w:val="008C5F2D"/>
    <w:rsid w:val="008C6156"/>
    <w:rsid w:val="008F10A2"/>
    <w:rsid w:val="008F21EF"/>
    <w:rsid w:val="008F3843"/>
    <w:rsid w:val="00901ACF"/>
    <w:rsid w:val="0091359F"/>
    <w:rsid w:val="00914EAB"/>
    <w:rsid w:val="00920308"/>
    <w:rsid w:val="00921B4D"/>
    <w:rsid w:val="00924B85"/>
    <w:rsid w:val="009315E6"/>
    <w:rsid w:val="00932D71"/>
    <w:rsid w:val="00940054"/>
    <w:rsid w:val="00944D63"/>
    <w:rsid w:val="00945CD6"/>
    <w:rsid w:val="00957AE3"/>
    <w:rsid w:val="00963FD4"/>
    <w:rsid w:val="009648CE"/>
    <w:rsid w:val="00965A47"/>
    <w:rsid w:val="00967D74"/>
    <w:rsid w:val="009842BB"/>
    <w:rsid w:val="00984CA2"/>
    <w:rsid w:val="00993993"/>
    <w:rsid w:val="009A71F2"/>
    <w:rsid w:val="009B1638"/>
    <w:rsid w:val="009C20E2"/>
    <w:rsid w:val="009C5943"/>
    <w:rsid w:val="009D47D2"/>
    <w:rsid w:val="009D7C70"/>
    <w:rsid w:val="009E2188"/>
    <w:rsid w:val="009F2864"/>
    <w:rsid w:val="00A11FCA"/>
    <w:rsid w:val="00A3298B"/>
    <w:rsid w:val="00A33A77"/>
    <w:rsid w:val="00A35B0D"/>
    <w:rsid w:val="00A35B20"/>
    <w:rsid w:val="00A35BBD"/>
    <w:rsid w:val="00A35E23"/>
    <w:rsid w:val="00A44209"/>
    <w:rsid w:val="00A46DA0"/>
    <w:rsid w:val="00A5085A"/>
    <w:rsid w:val="00A56DC8"/>
    <w:rsid w:val="00A637AB"/>
    <w:rsid w:val="00A7221D"/>
    <w:rsid w:val="00A93AB2"/>
    <w:rsid w:val="00A94A0F"/>
    <w:rsid w:val="00AA1D68"/>
    <w:rsid w:val="00AA29C0"/>
    <w:rsid w:val="00AB66D6"/>
    <w:rsid w:val="00AB763E"/>
    <w:rsid w:val="00AC4DC6"/>
    <w:rsid w:val="00AC6BCD"/>
    <w:rsid w:val="00AD470D"/>
    <w:rsid w:val="00AF3E5B"/>
    <w:rsid w:val="00B04942"/>
    <w:rsid w:val="00B04E66"/>
    <w:rsid w:val="00B05473"/>
    <w:rsid w:val="00B10DCA"/>
    <w:rsid w:val="00B14396"/>
    <w:rsid w:val="00B27FAD"/>
    <w:rsid w:val="00B45C1A"/>
    <w:rsid w:val="00B5221D"/>
    <w:rsid w:val="00B63B5F"/>
    <w:rsid w:val="00B66874"/>
    <w:rsid w:val="00B7071C"/>
    <w:rsid w:val="00B71B75"/>
    <w:rsid w:val="00B73ACF"/>
    <w:rsid w:val="00B8058E"/>
    <w:rsid w:val="00B863E8"/>
    <w:rsid w:val="00B87BB9"/>
    <w:rsid w:val="00B91D97"/>
    <w:rsid w:val="00B93B21"/>
    <w:rsid w:val="00BB61CC"/>
    <w:rsid w:val="00BC577E"/>
    <w:rsid w:val="00BD212D"/>
    <w:rsid w:val="00BD4CFB"/>
    <w:rsid w:val="00BE186C"/>
    <w:rsid w:val="00BE2E8E"/>
    <w:rsid w:val="00BE3A52"/>
    <w:rsid w:val="00BE69DD"/>
    <w:rsid w:val="00BE7952"/>
    <w:rsid w:val="00BF1899"/>
    <w:rsid w:val="00BF23B6"/>
    <w:rsid w:val="00BF3209"/>
    <w:rsid w:val="00BF5F2E"/>
    <w:rsid w:val="00BF6117"/>
    <w:rsid w:val="00C12B95"/>
    <w:rsid w:val="00C1674B"/>
    <w:rsid w:val="00C3395B"/>
    <w:rsid w:val="00C43638"/>
    <w:rsid w:val="00C53238"/>
    <w:rsid w:val="00C56EA9"/>
    <w:rsid w:val="00C57F8D"/>
    <w:rsid w:val="00C67D2B"/>
    <w:rsid w:val="00C777EE"/>
    <w:rsid w:val="00C82EA4"/>
    <w:rsid w:val="00C83560"/>
    <w:rsid w:val="00C906DD"/>
    <w:rsid w:val="00C94CF0"/>
    <w:rsid w:val="00CA0C8E"/>
    <w:rsid w:val="00CA7D6F"/>
    <w:rsid w:val="00CD2D38"/>
    <w:rsid w:val="00CD7E54"/>
    <w:rsid w:val="00CE6EFF"/>
    <w:rsid w:val="00CE75D6"/>
    <w:rsid w:val="00CF4DE5"/>
    <w:rsid w:val="00CF5004"/>
    <w:rsid w:val="00D012A6"/>
    <w:rsid w:val="00D016B4"/>
    <w:rsid w:val="00D031A2"/>
    <w:rsid w:val="00D06D5F"/>
    <w:rsid w:val="00D07B17"/>
    <w:rsid w:val="00D42063"/>
    <w:rsid w:val="00D519D9"/>
    <w:rsid w:val="00D535B7"/>
    <w:rsid w:val="00D550E6"/>
    <w:rsid w:val="00D56BDD"/>
    <w:rsid w:val="00D7654B"/>
    <w:rsid w:val="00D77219"/>
    <w:rsid w:val="00D857AA"/>
    <w:rsid w:val="00D90EF6"/>
    <w:rsid w:val="00D91A8B"/>
    <w:rsid w:val="00DA1DCB"/>
    <w:rsid w:val="00DA2A62"/>
    <w:rsid w:val="00DA6629"/>
    <w:rsid w:val="00DB24F8"/>
    <w:rsid w:val="00DB6A28"/>
    <w:rsid w:val="00DE169E"/>
    <w:rsid w:val="00DE25B3"/>
    <w:rsid w:val="00DE5115"/>
    <w:rsid w:val="00DF35DF"/>
    <w:rsid w:val="00E00860"/>
    <w:rsid w:val="00E05A0A"/>
    <w:rsid w:val="00E06145"/>
    <w:rsid w:val="00E108A6"/>
    <w:rsid w:val="00E34628"/>
    <w:rsid w:val="00E41D46"/>
    <w:rsid w:val="00E432FE"/>
    <w:rsid w:val="00E46F1D"/>
    <w:rsid w:val="00E54FC8"/>
    <w:rsid w:val="00E7214D"/>
    <w:rsid w:val="00E72E9A"/>
    <w:rsid w:val="00E800CD"/>
    <w:rsid w:val="00E827A2"/>
    <w:rsid w:val="00E83D9C"/>
    <w:rsid w:val="00E86DB9"/>
    <w:rsid w:val="00E90AF0"/>
    <w:rsid w:val="00E9452C"/>
    <w:rsid w:val="00EA5642"/>
    <w:rsid w:val="00EB2299"/>
    <w:rsid w:val="00EB5B54"/>
    <w:rsid w:val="00EC329F"/>
    <w:rsid w:val="00ED0816"/>
    <w:rsid w:val="00F0658D"/>
    <w:rsid w:val="00F13144"/>
    <w:rsid w:val="00F359E0"/>
    <w:rsid w:val="00F55527"/>
    <w:rsid w:val="00F57314"/>
    <w:rsid w:val="00F61929"/>
    <w:rsid w:val="00F65942"/>
    <w:rsid w:val="00F659C1"/>
    <w:rsid w:val="00F661B8"/>
    <w:rsid w:val="00F73374"/>
    <w:rsid w:val="00F73644"/>
    <w:rsid w:val="00F83A9D"/>
    <w:rsid w:val="00F86B04"/>
    <w:rsid w:val="00F91765"/>
    <w:rsid w:val="00F92574"/>
    <w:rsid w:val="00F975E8"/>
    <w:rsid w:val="00F97C94"/>
    <w:rsid w:val="00F97F45"/>
    <w:rsid w:val="00FA05FE"/>
    <w:rsid w:val="00FA5E69"/>
    <w:rsid w:val="00FC04C5"/>
    <w:rsid w:val="00FC5EF5"/>
    <w:rsid w:val="00FC6E73"/>
    <w:rsid w:val="00FD1B70"/>
    <w:rsid w:val="00FD2CD2"/>
    <w:rsid w:val="00FD7600"/>
    <w:rsid w:val="00FF3048"/>
    <w:rsid w:val="00FF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720E7C8"/>
  <w15:chartTrackingRefBased/>
  <w15:docId w15:val="{5FF70353-C21B-436D-A1EA-EF5C9674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rsid w:val="008C32B7"/>
    <w:rPr>
      <w:rFonts w:ascii="Cambria" w:hAnsi="Cambria"/>
      <w:b/>
      <w:bCs/>
      <w:i/>
      <w:iCs/>
      <w:sz w:val="28"/>
      <w:szCs w:val="28"/>
    </w:rPr>
  </w:style>
  <w:style w:type="paragraph" w:styleId="ListParagraph">
    <w:name w:val="List Paragraph"/>
    <w:basedOn w:val="Normal"/>
    <w:link w:val="ListParagraphChar"/>
    <w:uiPriority w:val="34"/>
    <w:qFormat/>
    <w:rsid w:val="00F61929"/>
    <w:pPr>
      <w:ind w:left="720"/>
    </w:pPr>
  </w:style>
  <w:style w:type="paragraph" w:styleId="FootnoteText">
    <w:name w:val="footnote text"/>
    <w:basedOn w:val="Normal"/>
    <w:link w:val="FootnoteTextChar"/>
    <w:rsid w:val="00AB66D6"/>
    <w:rPr>
      <w:sz w:val="20"/>
      <w:szCs w:val="20"/>
    </w:rPr>
  </w:style>
  <w:style w:type="character" w:customStyle="1" w:styleId="FootnoteTextChar">
    <w:name w:val="Footnote Text Char"/>
    <w:basedOn w:val="DefaultParagraphFont"/>
    <w:link w:val="FootnoteText"/>
    <w:rsid w:val="00AB66D6"/>
  </w:style>
  <w:style w:type="character" w:styleId="FootnoteReference">
    <w:name w:val="footnote reference"/>
    <w:rsid w:val="00AB66D6"/>
    <w:rPr>
      <w:vertAlign w:val="superscript"/>
    </w:rPr>
  </w:style>
  <w:style w:type="character" w:customStyle="1" w:styleId="apple-converted-space">
    <w:name w:val="apple-converted-space"/>
    <w:rsid w:val="004F1C27"/>
  </w:style>
  <w:style w:type="table" w:styleId="TableGrid">
    <w:name w:val="Table Grid"/>
    <w:basedOn w:val="TableNormal"/>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6DC8"/>
    <w:rPr>
      <w:sz w:val="24"/>
      <w:szCs w:val="24"/>
    </w:r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246701">
      <w:bodyDiv w:val="1"/>
      <w:marLeft w:val="0"/>
      <w:marRight w:val="0"/>
      <w:marTop w:val="0"/>
      <w:marBottom w:val="0"/>
      <w:divBdr>
        <w:top w:val="none" w:sz="0" w:space="0" w:color="auto"/>
        <w:left w:val="none" w:sz="0" w:space="0" w:color="auto"/>
        <w:bottom w:val="none" w:sz="0" w:space="0" w:color="auto"/>
        <w:right w:val="none" w:sz="0" w:space="0" w:color="auto"/>
      </w:divBdr>
    </w:div>
    <w:div w:id="1308129473">
      <w:bodyDiv w:val="1"/>
      <w:marLeft w:val="0"/>
      <w:marRight w:val="0"/>
      <w:marTop w:val="0"/>
      <w:marBottom w:val="0"/>
      <w:divBdr>
        <w:top w:val="none" w:sz="0" w:space="0" w:color="auto"/>
        <w:left w:val="none" w:sz="0" w:space="0" w:color="auto"/>
        <w:bottom w:val="none" w:sz="0" w:space="0" w:color="auto"/>
        <w:right w:val="none" w:sz="0" w:space="0" w:color="auto"/>
      </w:divBdr>
    </w:div>
    <w:div w:id="1575119460">
      <w:bodyDiv w:val="1"/>
      <w:marLeft w:val="0"/>
      <w:marRight w:val="0"/>
      <w:marTop w:val="0"/>
      <w:marBottom w:val="0"/>
      <w:divBdr>
        <w:top w:val="none" w:sz="0" w:space="0" w:color="auto"/>
        <w:left w:val="none" w:sz="0" w:space="0" w:color="auto"/>
        <w:bottom w:val="none" w:sz="0" w:space="0" w:color="auto"/>
        <w:right w:val="none" w:sz="0" w:space="0" w:color="auto"/>
      </w:divBdr>
    </w:div>
    <w:div w:id="1708217966">
      <w:bodyDiv w:val="1"/>
      <w:marLeft w:val="0"/>
      <w:marRight w:val="0"/>
      <w:marTop w:val="0"/>
      <w:marBottom w:val="0"/>
      <w:divBdr>
        <w:top w:val="none" w:sz="0" w:space="0" w:color="auto"/>
        <w:left w:val="none" w:sz="0" w:space="0" w:color="auto"/>
        <w:bottom w:val="none" w:sz="0" w:space="0" w:color="auto"/>
        <w:right w:val="none" w:sz="0" w:space="0" w:color="auto"/>
      </w:divBdr>
    </w:div>
    <w:div w:id="1840004368">
      <w:bodyDiv w:val="1"/>
      <w:marLeft w:val="0"/>
      <w:marRight w:val="0"/>
      <w:marTop w:val="0"/>
      <w:marBottom w:val="0"/>
      <w:divBdr>
        <w:top w:val="none" w:sz="0" w:space="0" w:color="auto"/>
        <w:left w:val="none" w:sz="0" w:space="0" w:color="auto"/>
        <w:bottom w:val="none" w:sz="0" w:space="0" w:color="auto"/>
        <w:right w:val="none" w:sz="0" w:space="0" w:color="auto"/>
      </w:divBdr>
    </w:div>
    <w:div w:id="1869829636">
      <w:bodyDiv w:val="1"/>
      <w:marLeft w:val="0"/>
      <w:marRight w:val="0"/>
      <w:marTop w:val="0"/>
      <w:marBottom w:val="0"/>
      <w:divBdr>
        <w:top w:val="none" w:sz="0" w:space="0" w:color="auto"/>
        <w:left w:val="none" w:sz="0" w:space="0" w:color="auto"/>
        <w:bottom w:val="none" w:sz="0" w:space="0" w:color="auto"/>
        <w:right w:val="none" w:sz="0" w:space="0" w:color="auto"/>
      </w:divBdr>
    </w:div>
    <w:div w:id="1945192355">
      <w:bodyDiv w:val="1"/>
      <w:marLeft w:val="0"/>
      <w:marRight w:val="0"/>
      <w:marTop w:val="0"/>
      <w:marBottom w:val="0"/>
      <w:divBdr>
        <w:top w:val="none" w:sz="0" w:space="0" w:color="auto"/>
        <w:left w:val="none" w:sz="0" w:space="0" w:color="auto"/>
        <w:bottom w:val="none" w:sz="0" w:space="0" w:color="auto"/>
        <w:right w:val="none" w:sz="0" w:space="0" w:color="auto"/>
      </w:divBdr>
    </w:div>
    <w:div w:id="199494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PRAOMBHistory?ombControlNumber=0970-035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ginfo.gov/public/do/PRAOMBHistory?ombControlNumber=0970-035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D5ED0-FEB4-4A16-9A3B-F4AC8EFF6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3993</Words>
  <Characters>23887</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27825</CharactersWithSpaces>
  <SharedDoc>false</SharedDoc>
  <HLinks>
    <vt:vector size="12" baseType="variant">
      <vt:variant>
        <vt:i4>6684705</vt:i4>
      </vt:variant>
      <vt:variant>
        <vt:i4>3</vt:i4>
      </vt:variant>
      <vt:variant>
        <vt:i4>0</vt:i4>
      </vt:variant>
      <vt:variant>
        <vt:i4>5</vt:i4>
      </vt:variant>
      <vt:variant>
        <vt:lpwstr>https://www.reginfo.gov/public/do/PRAOMBHistory?ombControlNumber=0970-0356</vt:lpwstr>
      </vt:variant>
      <vt:variant>
        <vt:lpwstr/>
      </vt:variant>
      <vt:variant>
        <vt:i4>6684705</vt:i4>
      </vt:variant>
      <vt:variant>
        <vt:i4>0</vt:i4>
      </vt:variant>
      <vt:variant>
        <vt:i4>0</vt:i4>
      </vt:variant>
      <vt:variant>
        <vt:i4>5</vt:i4>
      </vt:variant>
      <vt:variant>
        <vt:lpwstr>https://www.reginfo.gov/public/do/PRAOMBHistory?ombControlNumber=0970-0356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Naomi (ACF)</dc:creator>
  <cp:keywords/>
  <cp:lastModifiedBy>Jones, Molly (ACF)</cp:lastModifiedBy>
  <cp:revision>5</cp:revision>
  <dcterms:created xsi:type="dcterms:W3CDTF">2020-10-30T15:22:00Z</dcterms:created>
  <dcterms:modified xsi:type="dcterms:W3CDTF">2020-10-30T17:41:00Z</dcterms:modified>
</cp:coreProperties>
</file>