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023A" w:rsidR="00AF0D35" w:rsidP="0091023A" w:rsidRDefault="001F6736" w14:paraId="3942D1E2" w14:textId="4D426A6F">
      <w:pPr>
        <w:rPr>
          <w:b/>
          <w:bCs/>
        </w:rPr>
      </w:pPr>
      <w:r>
        <w:rPr>
          <w:b/>
          <w:bCs/>
        </w:rPr>
        <w:t>Attachment 3</w:t>
      </w:r>
      <w:bookmarkStart w:name="_GoBack" w:id="0"/>
      <w:bookmarkEnd w:id="0"/>
    </w:p>
    <w:p w:rsidR="00AF0D35" w:rsidP="00157DF9" w:rsidRDefault="00AF0D35" w14:paraId="537AAA1C" w14:textId="77777777">
      <w:pPr>
        <w:jc w:val="center"/>
        <w:rPr>
          <w:b/>
          <w:bCs/>
          <w:sz w:val="28"/>
        </w:rPr>
      </w:pPr>
    </w:p>
    <w:p w:rsidRPr="00A53E6E" w:rsidR="00A53E6E" w:rsidP="00157DF9" w:rsidRDefault="00A53E6E" w14:paraId="7375F2F0" w14:textId="5AF930D7">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A557CD">
        <w:rPr>
          <w:b/>
          <w:bCs/>
          <w:sz w:val="28"/>
        </w:rPr>
        <w:t>16ARO</w:t>
      </w:r>
      <w:r w:rsidRPr="00A53E6E">
        <w:rPr>
          <w:b/>
          <w:bCs/>
          <w:sz w:val="28"/>
        </w:rPr>
        <w:t>)</w:t>
      </w:r>
    </w:p>
    <w:p w:rsidR="00B46F2C" w:rsidP="00157DF9" w:rsidRDefault="00E2594A" w14:paraId="0EF5E810" w14:textId="77777777">
      <w:r>
        <w:rPr>
          <w:noProof/>
        </w:rPr>
        <mc:AlternateContent>
          <mc:Choice Requires="wps">
            <w:drawing>
              <wp:anchor distT="0" distB="0" distL="114300" distR="114300" simplePos="0" relativeHeight="251659264" behindDoc="0" locked="0" layoutInCell="0" allowOverlap="1" wp14:editId="4F4068A5" wp14:anchorId="3D71BBD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6319F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p>
    <w:p w:rsidRPr="00437DB8" w:rsidR="008B4F7C" w:rsidP="008B4F7C" w:rsidRDefault="008B4F7C" w14:paraId="683B482B" w14:textId="747A2D60">
      <w:r w:rsidRPr="00434E33">
        <w:rPr>
          <w:b/>
        </w:rPr>
        <w:t>TITLE OF INFORMATION COLLECTION:</w:t>
      </w:r>
      <w:r>
        <w:t xml:space="preserve"> </w:t>
      </w:r>
      <w:r w:rsidRPr="00437DB8" w:rsidR="00B86D91">
        <w:rPr>
          <w:color w:val="4F81BD" w:themeColor="accent1"/>
        </w:rPr>
        <w:t xml:space="preserve">CDC Undergraduate Public Health Scholars (CUPS) Program Assessment – </w:t>
      </w:r>
      <w:r w:rsidRPr="00437DB8" w:rsidR="00F46034">
        <w:rPr>
          <w:color w:val="4F81BD" w:themeColor="accent1"/>
        </w:rPr>
        <w:t>Alumni</w:t>
      </w:r>
      <w:r w:rsidRPr="00437DB8" w:rsidR="00B86D91">
        <w:rPr>
          <w:color w:val="4F81BD" w:themeColor="accent1"/>
        </w:rPr>
        <w:t xml:space="preserve"> Survey</w:t>
      </w:r>
    </w:p>
    <w:p w:rsidR="008B4F7C" w:rsidP="001D5C61" w:rsidRDefault="008B4F7C" w14:paraId="78F47BC7" w14:textId="77777777">
      <w:pPr>
        <w:widowControl w:val="0"/>
        <w:rPr>
          <w:i/>
        </w:rPr>
      </w:pPr>
    </w:p>
    <w:p w:rsidRPr="00C21E47" w:rsidR="00A53E6E" w:rsidP="001D5C61" w:rsidRDefault="00A53E6E" w14:paraId="106028A9" w14:textId="5B48A4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r w:rsidR="00D76EBA">
        <w:rPr>
          <w:i/>
        </w:rPr>
        <w:t xml:space="preserve">The completed form should be routed from the </w:t>
      </w:r>
      <w:r w:rsidRPr="008B4F7C" w:rsidR="006C3FB9">
        <w:rPr>
          <w:i/>
        </w:rPr>
        <w:t xml:space="preserve">PRA </w:t>
      </w:r>
      <w:r w:rsidRPr="008B4F7C" w:rsidR="008B4F7C">
        <w:rPr>
          <w:i/>
        </w:rPr>
        <w:t>contact</w:t>
      </w:r>
      <w:r w:rsidRPr="00C21E47" w:rsidR="00C21E47">
        <w:rPr>
          <w:i/>
        </w:rPr>
        <w:t xml:space="preserve"> to </w:t>
      </w:r>
      <w:r w:rsidR="006C3FB9">
        <w:rPr>
          <w:i/>
        </w:rPr>
        <w:t xml:space="preserve">DSEPD </w:t>
      </w:r>
      <w:r w:rsidRPr="006C3FB9" w:rsidR="006C3FB9">
        <w:rPr>
          <w:i/>
        </w:rPr>
        <w:t>Information Collection Request Liaison</w:t>
      </w:r>
      <w:r w:rsidR="008B4F7C">
        <w:rPr>
          <w:i/>
        </w:rPr>
        <w:t xml:space="preserve"> </w:t>
      </w:r>
      <w:r w:rsidRPr="008B4F7C" w:rsidR="008B4F7C">
        <w:rPr>
          <w:i/>
        </w:rPr>
        <w:t>Fátima Coronado</w:t>
      </w:r>
      <w:r w:rsidR="008B4F7C">
        <w:rPr>
          <w:i/>
        </w:rPr>
        <w:t xml:space="preserve">, </w:t>
      </w:r>
      <w:hyperlink w:history="1" r:id="rId7">
        <w:r w:rsidRPr="008B4F7C" w:rsidR="008B4F7C">
          <w:rPr>
            <w:rStyle w:val="Hyperlink"/>
            <w:i/>
          </w:rPr>
          <w:t>fcoronado@cdc.gov</w:t>
        </w:r>
      </w:hyperlink>
      <w:r w:rsidR="008B4F7C">
        <w:rPr>
          <w:i/>
        </w:rPr>
        <w:t>.</w:t>
      </w:r>
    </w:p>
    <w:p w:rsidR="00155B5C" w:rsidP="00157DF9" w:rsidRDefault="00155B5C" w14:paraId="6FB9B8AF" w14:textId="77777777"/>
    <w:p w:rsidRPr="0051395E" w:rsidR="0051395E" w:rsidP="00157DF9" w:rsidRDefault="0051395E"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Pr="00CB1E9F" w:rsidR="0051395E" w:rsidP="0051395E" w:rsidRDefault="0051395E" w14:paraId="74048EE5" w14:textId="6BB6B8AE">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Goal of the study:</w:t>
      </w:r>
      <w:r w:rsidRPr="00CB1E9F" w:rsidR="00F30344">
        <w:rPr>
          <w:color w:val="4F81BD" w:themeColor="accent1"/>
        </w:rPr>
        <w:t xml:space="preserve"> </w:t>
      </w:r>
    </w:p>
    <w:p w:rsidRPr="00CB1E9F" w:rsidR="004364A2" w:rsidP="00F30344" w:rsidRDefault="00F30344" w14:paraId="1311A2A9" w14:textId="093CD62A">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 xml:space="preserve">The goal of this information collection request (ICR) is to obtain approval for one data collection instrument to assess the quality and value of the CDC Undergraduate Public Health Scholars (CUPS) program.  </w:t>
      </w:r>
    </w:p>
    <w:p w:rsidRPr="00CB1E9F" w:rsidR="00F30344" w:rsidP="0051395E" w:rsidRDefault="00F30344" w14:paraId="7DF0BD8E" w14:textId="77777777">
      <w:pPr>
        <w:pBdr>
          <w:top w:val="single" w:color="auto" w:sz="4" w:space="1"/>
          <w:left w:val="single" w:color="auto" w:sz="4" w:space="4"/>
          <w:bottom w:val="single" w:color="auto" w:sz="4" w:space="1"/>
          <w:right w:val="single" w:color="auto" w:sz="4" w:space="4"/>
        </w:pBdr>
        <w:rPr>
          <w:color w:val="4F81BD" w:themeColor="accent1"/>
        </w:rPr>
      </w:pPr>
    </w:p>
    <w:p w:rsidRPr="00CB1E9F" w:rsidR="004364A2" w:rsidP="0051395E" w:rsidRDefault="0051395E" w14:paraId="2699F939" w14:textId="1CF3ACDB">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Intended use of resulting data:</w:t>
      </w:r>
    </w:p>
    <w:p w:rsidRPr="00CB1E9F" w:rsidR="00F30344" w:rsidP="0051395E" w:rsidRDefault="00F30344" w14:paraId="634DEF39" w14:textId="2A7D1DF9">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Information will be used to inform program improvement and document evidence of outcomes and impact to inform future programming.</w:t>
      </w:r>
    </w:p>
    <w:p w:rsidRPr="00CB1E9F" w:rsidR="00F30344" w:rsidP="0051395E" w:rsidRDefault="00F30344" w14:paraId="75005DE3" w14:textId="77777777">
      <w:pPr>
        <w:pBdr>
          <w:top w:val="single" w:color="auto" w:sz="4" w:space="1"/>
          <w:left w:val="single" w:color="auto" w:sz="4" w:space="4"/>
          <w:bottom w:val="single" w:color="auto" w:sz="4" w:space="1"/>
          <w:right w:val="single" w:color="auto" w:sz="4" w:space="4"/>
        </w:pBdr>
        <w:rPr>
          <w:color w:val="4F81BD" w:themeColor="accent1"/>
        </w:rPr>
      </w:pPr>
    </w:p>
    <w:p w:rsidRPr="00CB1E9F" w:rsidR="0051395E" w:rsidP="0051395E" w:rsidRDefault="0051395E" w14:paraId="55E61C3E" w14:textId="60A88548">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Methods to be used to collect</w:t>
      </w:r>
      <w:r w:rsidRPr="00CB1E9F" w:rsidR="008B4F7C">
        <w:rPr>
          <w:color w:val="4F81BD" w:themeColor="accent1"/>
        </w:rPr>
        <w:t xml:space="preserve"> data</w:t>
      </w:r>
      <w:r w:rsidRPr="00CB1E9F">
        <w:rPr>
          <w:color w:val="4F81BD" w:themeColor="accent1"/>
        </w:rPr>
        <w:t>:</w:t>
      </w:r>
    </w:p>
    <w:p w:rsidRPr="00CB1E9F" w:rsidR="004364A2" w:rsidP="0051395E" w:rsidRDefault="00F30344" w14:paraId="7BFAD2A6" w14:textId="5A9273F4">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 xml:space="preserve">Data will be collected using </w:t>
      </w:r>
      <w:r w:rsidR="00EA182F">
        <w:rPr>
          <w:color w:val="4F81BD" w:themeColor="accent1"/>
        </w:rPr>
        <w:t xml:space="preserve">an </w:t>
      </w:r>
      <w:r w:rsidRPr="00CB1E9F">
        <w:rPr>
          <w:color w:val="4F81BD" w:themeColor="accent1"/>
        </w:rPr>
        <w:t>online data collection instrument.</w:t>
      </w:r>
    </w:p>
    <w:p w:rsidRPr="00CB1E9F" w:rsidR="00F30344" w:rsidP="0051395E" w:rsidRDefault="00F30344" w14:paraId="6FEA3DB8" w14:textId="77777777">
      <w:pPr>
        <w:pBdr>
          <w:top w:val="single" w:color="auto" w:sz="4" w:space="1"/>
          <w:left w:val="single" w:color="auto" w:sz="4" w:space="4"/>
          <w:bottom w:val="single" w:color="auto" w:sz="4" w:space="1"/>
          <w:right w:val="single" w:color="auto" w:sz="4" w:space="4"/>
        </w:pBdr>
        <w:rPr>
          <w:color w:val="4F81BD" w:themeColor="accent1"/>
        </w:rPr>
      </w:pPr>
    </w:p>
    <w:p w:rsidRPr="00CB1E9F" w:rsidR="0051395E" w:rsidP="0051395E" w:rsidRDefault="0051395E" w14:paraId="7584FE0E" w14:textId="050266D9">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Subpopulation to be studied:</w:t>
      </w:r>
    </w:p>
    <w:p w:rsidRPr="00CB1E9F" w:rsidR="004364A2" w:rsidP="0051395E" w:rsidRDefault="00F30344" w14:paraId="60702D6D" w14:textId="464DFB4B">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Respondents consist of individuals who participated in the CUPS program.</w:t>
      </w:r>
    </w:p>
    <w:p w:rsidRPr="00CB1E9F" w:rsidR="00F30344" w:rsidP="0051395E" w:rsidRDefault="00F30344" w14:paraId="4F3D601F" w14:textId="77777777">
      <w:pPr>
        <w:pBdr>
          <w:top w:val="single" w:color="auto" w:sz="4" w:space="1"/>
          <w:left w:val="single" w:color="auto" w:sz="4" w:space="4"/>
          <w:bottom w:val="single" w:color="auto" w:sz="4" w:space="1"/>
          <w:right w:val="single" w:color="auto" w:sz="4" w:space="4"/>
        </w:pBdr>
        <w:rPr>
          <w:color w:val="4F81BD" w:themeColor="accent1"/>
        </w:rPr>
      </w:pPr>
    </w:p>
    <w:p w:rsidRPr="00CB1E9F" w:rsidR="0051395E" w:rsidP="0051395E" w:rsidRDefault="0051395E" w14:paraId="238373E9" w14:textId="483044F5">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How data will be analyzed:</w:t>
      </w:r>
    </w:p>
    <w:p w:rsidRPr="00CB1E9F" w:rsidR="00F30344" w:rsidP="0051395E" w:rsidRDefault="00F30344" w14:paraId="0264AFBE" w14:textId="42BA00CB">
      <w:pPr>
        <w:pBdr>
          <w:top w:val="single" w:color="auto" w:sz="4" w:space="1"/>
          <w:left w:val="single" w:color="auto" w:sz="4" w:space="4"/>
          <w:bottom w:val="single" w:color="auto" w:sz="4" w:space="1"/>
          <w:right w:val="single" w:color="auto" w:sz="4" w:space="4"/>
        </w:pBdr>
        <w:rPr>
          <w:color w:val="4F81BD" w:themeColor="accent1"/>
        </w:rPr>
      </w:pPr>
      <w:r w:rsidRPr="00CB1E9F">
        <w:rPr>
          <w:color w:val="4F81BD" w:themeColor="accent1"/>
        </w:rPr>
        <w:t xml:space="preserve">Quantitative data will be analyzed using descriptive and inferential statistics where appropriate. </w:t>
      </w:r>
      <w:bookmarkStart w:name="_Hlk31200078" w:id="1"/>
      <w:r w:rsidRPr="00CB1E9F">
        <w:rPr>
          <w:color w:val="4F81BD" w:themeColor="accent1"/>
        </w:rPr>
        <w:t>Qualitative data analysis will be conducted on open-ended responses.</w:t>
      </w:r>
      <w:bookmarkEnd w:id="1"/>
    </w:p>
    <w:p w:rsidR="00551BF3" w:rsidP="00551BF3" w:rsidRDefault="00551BF3" w14:paraId="5C524AEA" w14:textId="77777777"/>
    <w:p w:rsidR="008B4F7C" w:rsidP="008B4F7C" w:rsidRDefault="008B4F7C" w14:paraId="1B2C3AC5" w14:textId="77777777">
      <w:pPr>
        <w:widowControl w:val="0"/>
        <w:rPr>
          <w:b/>
        </w:rPr>
      </w:pPr>
      <w:r>
        <w:rPr>
          <w:b/>
        </w:rPr>
        <w:t>CIO or Division PRA Contact</w:t>
      </w:r>
      <w:r>
        <w:rPr>
          <w:b/>
        </w:rPr>
        <w:br/>
      </w:r>
      <w:r w:rsidRPr="008B4F7C">
        <w:t>Name: __________________</w:t>
      </w:r>
      <w:r w:rsidRPr="008B4F7C">
        <w:br/>
        <w:t>Email: __________________</w:t>
      </w:r>
      <w:r w:rsidRPr="008B4F7C">
        <w:br/>
        <w:t>Phone: __________________</w:t>
      </w:r>
    </w:p>
    <w:p w:rsidR="008B4F7C" w:rsidP="008B4F7C" w:rsidRDefault="008B4F7C" w14:paraId="0AD74979" w14:textId="77777777">
      <w:pPr>
        <w:widowControl w:val="0"/>
        <w:rPr>
          <w:b/>
        </w:rPr>
      </w:pPr>
    </w:p>
    <w:p w:rsidR="008B4F7C" w:rsidP="008B4F7C" w:rsidRDefault="008B4F7C" w14:paraId="5983CAA2" w14:textId="77777777">
      <w:pPr>
        <w:widowControl w:val="0"/>
        <w:rPr>
          <w:b/>
        </w:rPr>
      </w:pPr>
      <w:r>
        <w:rPr>
          <w:b/>
        </w:rPr>
        <w:t>Project Representative</w:t>
      </w:r>
    </w:p>
    <w:p w:rsidR="008B4F7C" w:rsidP="008B4F7C" w:rsidRDefault="008B4F7C" w14:paraId="73B3E7CE" w14:textId="30019ECA">
      <w:pPr>
        <w:widowControl w:val="0"/>
        <w:rPr>
          <w:i/>
        </w:rPr>
      </w:pPr>
      <w:r w:rsidRPr="00316ADD">
        <w:rPr>
          <w:i/>
        </w:rPr>
        <w:t xml:space="preserve">Instruction: </w:t>
      </w:r>
      <w:r>
        <w:rPr>
          <w:i/>
        </w:rPr>
        <w:t>Complete the fields below with information about the project lead.</w:t>
      </w:r>
    </w:p>
    <w:p w:rsidRPr="00CB1E9F" w:rsidR="008B4F7C" w:rsidP="008B4F7C" w:rsidRDefault="008B4F7C" w14:paraId="7CF86363" w14:textId="76F3B376">
      <w:pPr>
        <w:widowControl w:val="0"/>
        <w:rPr>
          <w:color w:val="4F81BD" w:themeColor="accent1"/>
        </w:rPr>
      </w:pPr>
      <w:r w:rsidRPr="00CB1E9F">
        <w:rPr>
          <w:color w:val="4F81BD" w:themeColor="accent1"/>
        </w:rPr>
        <w:t xml:space="preserve">Name: </w:t>
      </w:r>
      <w:r w:rsidRPr="00CB1E9F" w:rsidR="00C26C4C">
        <w:rPr>
          <w:color w:val="4F81BD" w:themeColor="accent1"/>
        </w:rPr>
        <w:t>__</w:t>
      </w:r>
      <w:r w:rsidRPr="00CB1E9F" w:rsidR="003635E8">
        <w:rPr>
          <w:color w:val="4F81BD" w:themeColor="accent1"/>
        </w:rPr>
        <w:t>Kai Young</w:t>
      </w:r>
      <w:r w:rsidRPr="00CB1E9F" w:rsidR="00C26C4C">
        <w:rPr>
          <w:color w:val="4F81BD" w:themeColor="accent1"/>
        </w:rPr>
        <w:t>_______________</w:t>
      </w:r>
    </w:p>
    <w:p w:rsidRPr="00CB1E9F" w:rsidR="008B4F7C" w:rsidP="008B4F7C" w:rsidRDefault="008B4F7C" w14:paraId="6009CC31" w14:textId="7E38B9BD">
      <w:pPr>
        <w:widowControl w:val="0"/>
        <w:rPr>
          <w:color w:val="4F81BD" w:themeColor="accent1"/>
        </w:rPr>
      </w:pPr>
      <w:r w:rsidRPr="00CB1E9F">
        <w:rPr>
          <w:color w:val="4F81BD" w:themeColor="accent1"/>
        </w:rPr>
        <w:t xml:space="preserve">Title: </w:t>
      </w:r>
      <w:r w:rsidRPr="00CB1E9F" w:rsidR="00C26C4C">
        <w:rPr>
          <w:color w:val="4F81BD" w:themeColor="accent1"/>
        </w:rPr>
        <w:t>___</w:t>
      </w:r>
      <w:r w:rsidRPr="00CB1E9F" w:rsidR="003635E8">
        <w:rPr>
          <w:color w:val="4F81BD" w:themeColor="accent1"/>
        </w:rPr>
        <w:t>Health Scientist</w:t>
      </w:r>
      <w:r w:rsidRPr="00CB1E9F" w:rsidR="00C26C4C">
        <w:rPr>
          <w:color w:val="4F81BD" w:themeColor="accent1"/>
        </w:rPr>
        <w:t>___________</w:t>
      </w:r>
    </w:p>
    <w:p w:rsidRPr="00CB1E9F" w:rsidR="008B4F7C" w:rsidP="008B4F7C" w:rsidRDefault="008B4F7C" w14:paraId="72EB5E1F" w14:textId="6BC914CC">
      <w:pPr>
        <w:widowControl w:val="0"/>
        <w:rPr>
          <w:color w:val="4F81BD" w:themeColor="accent1"/>
        </w:rPr>
      </w:pPr>
      <w:r w:rsidRPr="00CB1E9F">
        <w:rPr>
          <w:color w:val="4F81BD" w:themeColor="accent1"/>
        </w:rPr>
        <w:t>Affiliation (CIO/Division):</w:t>
      </w:r>
      <w:r w:rsidRPr="00CB1E9F" w:rsidR="003635E8">
        <w:rPr>
          <w:color w:val="4F81BD" w:themeColor="accent1"/>
        </w:rPr>
        <w:t xml:space="preserve"> </w:t>
      </w:r>
      <w:r w:rsidRPr="00CB1E9F">
        <w:rPr>
          <w:color w:val="4F81BD" w:themeColor="accent1"/>
        </w:rPr>
        <w:t xml:space="preserve"> </w:t>
      </w:r>
      <w:r w:rsidRPr="00CB1E9F" w:rsidR="003635E8">
        <w:rPr>
          <w:color w:val="4F81BD" w:themeColor="accent1"/>
        </w:rPr>
        <w:t>DDPHSIS/OMHHE/OD</w:t>
      </w:r>
      <w:r w:rsidRPr="00CB1E9F" w:rsidR="00C26C4C">
        <w:rPr>
          <w:color w:val="4F81BD" w:themeColor="accent1"/>
        </w:rPr>
        <w:t>___</w:t>
      </w:r>
    </w:p>
    <w:p w:rsidRPr="00CB1E9F" w:rsidR="008B4F7C" w:rsidP="008B4F7C" w:rsidRDefault="008B4F7C" w14:paraId="4A86C1CC" w14:textId="401AEAD2">
      <w:pPr>
        <w:widowControl w:val="0"/>
        <w:rPr>
          <w:color w:val="4F81BD" w:themeColor="accent1"/>
        </w:rPr>
      </w:pPr>
      <w:r w:rsidRPr="00CB1E9F">
        <w:rPr>
          <w:color w:val="4F81BD" w:themeColor="accent1"/>
        </w:rPr>
        <w:t>Email:</w:t>
      </w:r>
      <w:r w:rsidRPr="00CB1E9F" w:rsidR="00C26C4C">
        <w:rPr>
          <w:color w:val="4F81BD" w:themeColor="accent1"/>
        </w:rPr>
        <w:t xml:space="preserve"> </w:t>
      </w:r>
      <w:hyperlink w:history="1" r:id="rId8">
        <w:r w:rsidRPr="00CB1E9F" w:rsidR="003635E8">
          <w:rPr>
            <w:rStyle w:val="Hyperlink"/>
            <w:color w:val="4F81BD" w:themeColor="accent1"/>
          </w:rPr>
          <w:t>__Deq0@cdc.gov_</w:t>
        </w:r>
      </w:hyperlink>
      <w:r w:rsidRPr="00CB1E9F" w:rsidR="00C26C4C">
        <w:rPr>
          <w:color w:val="4F81BD" w:themeColor="accent1"/>
        </w:rPr>
        <w:t>__________</w:t>
      </w:r>
    </w:p>
    <w:p w:rsidRPr="00CB1E9F" w:rsidR="008B4F7C" w:rsidP="008B4F7C" w:rsidRDefault="008B4F7C" w14:paraId="2EC596BD" w14:textId="2FEFAA68">
      <w:pPr>
        <w:widowControl w:val="0"/>
        <w:rPr>
          <w:color w:val="4F81BD" w:themeColor="accent1"/>
        </w:rPr>
      </w:pPr>
      <w:r w:rsidRPr="00CB1E9F">
        <w:rPr>
          <w:color w:val="4F81BD" w:themeColor="accent1"/>
        </w:rPr>
        <w:t>Phone:</w:t>
      </w:r>
      <w:r w:rsidRPr="00CB1E9F" w:rsidR="00C26C4C">
        <w:rPr>
          <w:color w:val="4F81BD" w:themeColor="accent1"/>
        </w:rPr>
        <w:t xml:space="preserve"> __</w:t>
      </w:r>
      <w:r w:rsidRPr="00CB1E9F" w:rsidR="003635E8">
        <w:rPr>
          <w:color w:val="4F81BD" w:themeColor="accent1"/>
        </w:rPr>
        <w:t>404-639-2217</w:t>
      </w:r>
      <w:r w:rsidRPr="00CB1E9F" w:rsidR="00C26C4C">
        <w:rPr>
          <w:color w:val="4F81BD" w:themeColor="accent1"/>
        </w:rPr>
        <w:t>____________</w:t>
      </w:r>
    </w:p>
    <w:p w:rsidRPr="00155B5C" w:rsidR="0051395E" w:rsidP="00157DF9" w:rsidRDefault="0051395E" w14:paraId="6DEAED50" w14:textId="77777777"/>
    <w:p w:rsidRPr="00FF1F4E" w:rsidR="00891C66" w:rsidP="0034147D" w:rsidRDefault="00891C66" w14:paraId="42EF044A" w14:textId="77777777">
      <w:pPr>
        <w:keepNext/>
        <w:jc w:val="center"/>
        <w:rPr>
          <w:b/>
          <w:sz w:val="28"/>
          <w:szCs w:val="28"/>
          <w:u w:val="single"/>
        </w:rPr>
      </w:pPr>
      <w:r w:rsidRPr="00FF1F4E">
        <w:rPr>
          <w:b/>
          <w:sz w:val="28"/>
          <w:szCs w:val="28"/>
          <w:u w:val="single"/>
        </w:rPr>
        <w:lastRenderedPageBreak/>
        <w:t>Abb</w:t>
      </w:r>
      <w:r w:rsidRPr="00FF1F4E" w:rsidR="00473D1E">
        <w:rPr>
          <w:b/>
          <w:sz w:val="28"/>
          <w:szCs w:val="28"/>
          <w:u w:val="single"/>
        </w:rPr>
        <w:t>reviated Supporting Statement A</w:t>
      </w:r>
    </w:p>
    <w:p w:rsidRPr="00626592" w:rsidR="00626592" w:rsidP="0034147D" w:rsidRDefault="00626592" w14:paraId="66846851" w14:textId="77777777">
      <w:pPr>
        <w:keepNext/>
        <w:rPr>
          <w:b/>
          <w:u w:val="single"/>
        </w:rPr>
      </w:pPr>
    </w:p>
    <w:p w:rsidR="00626592" w:rsidP="0034147D" w:rsidRDefault="00A53E6E"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sidR="00626592">
        <w:rPr>
          <w:b/>
        </w:rPr>
        <w:t>GENERIC CLEARANCE MECHANISM</w:t>
      </w:r>
    </w:p>
    <w:p w:rsidR="00A53E6E" w:rsidP="00157DF9" w:rsidRDefault="00A53E6E"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rsidRDefault="00A53E6E" w14:paraId="143DC4F3" w14:textId="77777777"/>
    <w:tbl>
      <w:tblPr>
        <w:tblStyle w:val="TableGrid"/>
        <w:tblW w:w="0" w:type="auto"/>
        <w:tblLook w:val="04A0" w:firstRow="1" w:lastRow="0" w:firstColumn="1" w:lastColumn="0" w:noHBand="0" w:noVBand="1"/>
      </w:tblPr>
      <w:tblGrid>
        <w:gridCol w:w="4675"/>
        <w:gridCol w:w="4675"/>
      </w:tblGrid>
      <w:tr w:rsidR="00A53E6E" w:rsidTr="001D5C61" w14:paraId="305E3BA6" w14:textId="77777777">
        <w:trPr>
          <w:cantSplit/>
        </w:trPr>
        <w:tc>
          <w:tcPr>
            <w:tcW w:w="4788" w:type="dxa"/>
          </w:tcPr>
          <w:p w:rsidRPr="00CF1796" w:rsidR="00A53E6E" w:rsidP="00FF1F4E" w:rsidRDefault="00A53E6E" w14:paraId="20B965F2" w14:textId="77777777">
            <w:pPr>
              <w:keepNext/>
              <w:widowControl w:val="0"/>
              <w:rPr>
                <w:b/>
              </w:rPr>
            </w:pPr>
            <w:r w:rsidRPr="00CF1796">
              <w:rPr>
                <w:b/>
              </w:rPr>
              <w:t>Column A</w:t>
            </w:r>
          </w:p>
        </w:tc>
        <w:tc>
          <w:tcPr>
            <w:tcW w:w="4788" w:type="dxa"/>
          </w:tcPr>
          <w:p w:rsidRPr="00CF1796" w:rsidR="00A53E6E" w:rsidP="00FF1F4E" w:rsidRDefault="00A53E6E" w14:paraId="0388C0EF" w14:textId="77777777">
            <w:pPr>
              <w:keepNext/>
              <w:widowControl w:val="0"/>
              <w:rPr>
                <w:b/>
              </w:rPr>
            </w:pPr>
            <w:r w:rsidRPr="00CF1796">
              <w:rPr>
                <w:b/>
              </w:rPr>
              <w:t>Column B</w:t>
            </w:r>
          </w:p>
        </w:tc>
      </w:tr>
      <w:tr w:rsidR="00A53E6E" w:rsidTr="001D5C61" w14:paraId="2DFC8C99" w14:textId="77777777">
        <w:trPr>
          <w:cantSplit/>
        </w:trPr>
        <w:tc>
          <w:tcPr>
            <w:tcW w:w="4788" w:type="dxa"/>
          </w:tcPr>
          <w:p w:rsidR="00A53E6E" w:rsidP="00157DF9" w:rsidRDefault="00891C66" w14:paraId="2A230E95" w14:textId="77777777">
            <w:r w:rsidRPr="002E0D86">
              <w:t>Information gathered is intended for CDC fellowship service improvement and program management purposes</w:t>
            </w:r>
            <w:r w:rsidR="00272529">
              <w:t>.</w:t>
            </w:r>
          </w:p>
          <w:p w:rsidR="00272529" w:rsidP="00157DF9" w:rsidRDefault="00272529" w14:paraId="1DF33FF6" w14:textId="3376AF8B">
            <w:r w:rsidRPr="00CF1796">
              <w:t>[</w:t>
            </w:r>
            <w:r w:rsidRPr="000D4AA7" w:rsidR="00E658C3">
              <w:rPr>
                <w:color w:val="4F81BD" w:themeColor="accent1"/>
              </w:rPr>
              <w:t>X</w:t>
            </w:r>
            <w:r w:rsidRPr="00CF1796">
              <w:t xml:space="preserve">] </w:t>
            </w:r>
            <w:r w:rsidR="00D64EFA">
              <w:t>Y</w:t>
            </w:r>
            <w:r w:rsidRPr="00CF1796">
              <w:t xml:space="preserve">es    [   ] </w:t>
            </w:r>
            <w:r w:rsidR="00D64EFA">
              <w:t>N</w:t>
            </w:r>
            <w:r w:rsidRPr="00CF1796">
              <w:t>o</w:t>
            </w:r>
          </w:p>
        </w:tc>
        <w:tc>
          <w:tcPr>
            <w:tcW w:w="4788" w:type="dxa"/>
          </w:tcPr>
          <w:p w:rsidRPr="00CF1796" w:rsidR="00272529" w:rsidP="00157DF9" w:rsidRDefault="0027252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rsidRDefault="00272529" w14:paraId="7553E170" w14:textId="6B68EEE9">
            <w:r w:rsidRPr="00CF1796">
              <w:t>[   ] Yes    [</w:t>
            </w:r>
            <w:r w:rsidRPr="000D4AA7" w:rsidR="00E658C3">
              <w:rPr>
                <w:color w:val="4F81BD" w:themeColor="accent1"/>
              </w:rPr>
              <w:t>X</w:t>
            </w:r>
            <w:r w:rsidRPr="00CF1796">
              <w:t>] No</w:t>
            </w:r>
          </w:p>
        </w:tc>
      </w:tr>
      <w:tr w:rsidR="00272529" w:rsidTr="001D5C61" w14:paraId="21210044" w14:textId="77777777">
        <w:trPr>
          <w:cantSplit/>
        </w:trPr>
        <w:tc>
          <w:tcPr>
            <w:tcW w:w="4788" w:type="dxa"/>
          </w:tcPr>
          <w:p w:rsidRPr="00CF1796" w:rsidR="00272529" w:rsidP="00157DF9" w:rsidRDefault="00272529" w14:paraId="4CAA920A" w14:textId="77777777">
            <w:pPr>
              <w:widowControl w:val="0"/>
            </w:pPr>
            <w:r w:rsidRPr="00CF1796">
              <w:t xml:space="preserve">Data collection will be completed in </w:t>
            </w:r>
            <w:r>
              <w:t>9</w:t>
            </w:r>
            <w:r w:rsidRPr="00CF1796">
              <w:t>0 days or less.</w:t>
            </w:r>
          </w:p>
          <w:p w:rsidRPr="00CF1796" w:rsidR="00272529" w:rsidP="00157DF9" w:rsidRDefault="00272529" w14:paraId="46B155E9" w14:textId="0EB31B05">
            <w:pPr>
              <w:widowControl w:val="0"/>
            </w:pPr>
            <w:r w:rsidRPr="00CF1796">
              <w:t>[</w:t>
            </w:r>
            <w:r w:rsidRPr="000D4AA7" w:rsidR="00E658C3">
              <w:rPr>
                <w:color w:val="4F81BD" w:themeColor="accent1"/>
              </w:rPr>
              <w:t>X</w:t>
            </w:r>
            <w:r w:rsidRPr="00CF1796">
              <w:t>] Yes    [   ] No</w:t>
            </w:r>
          </w:p>
        </w:tc>
        <w:tc>
          <w:tcPr>
            <w:tcW w:w="4788" w:type="dxa"/>
          </w:tcPr>
          <w:p w:rsidRPr="00CF1796" w:rsidR="00272529" w:rsidP="00157DF9" w:rsidRDefault="0027252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Pr="00CF1796" w:rsidR="00272529" w:rsidP="00157DF9" w:rsidRDefault="00272529" w14:paraId="6A0A1DAA" w14:textId="6F0B26C7">
            <w:pPr>
              <w:widowControl w:val="0"/>
              <w:rPr>
                <w:b/>
              </w:rPr>
            </w:pPr>
            <w:r w:rsidRPr="00CF1796">
              <w:t>[   ] Yes    [</w:t>
            </w:r>
            <w:r w:rsidRPr="000D4AA7" w:rsidR="00E658C3">
              <w:rPr>
                <w:color w:val="4F81BD" w:themeColor="accent1"/>
              </w:rPr>
              <w:t>X</w:t>
            </w:r>
            <w:r w:rsidRPr="00CF1796">
              <w:t>] No</w:t>
            </w:r>
          </w:p>
        </w:tc>
      </w:tr>
      <w:tr w:rsidR="00A53E6E" w:rsidTr="001D5C61" w14:paraId="11EAF21E" w14:textId="77777777">
        <w:trPr>
          <w:cantSplit/>
        </w:trPr>
        <w:tc>
          <w:tcPr>
            <w:tcW w:w="4788" w:type="dxa"/>
          </w:tcPr>
          <w:p w:rsidR="00473D1E" w:rsidP="00157DF9" w:rsidRDefault="00473D1E" w14:paraId="0A13EDB3" w14:textId="25FC22D6">
            <w:r>
              <w:t>No incentive (e.g., money</w:t>
            </w:r>
            <w:r w:rsidR="002B3B52">
              <w:t>,</w:t>
            </w:r>
            <w:r>
              <w:t xml:space="preserve"> reimbursement of expenses, token of appreciation) will be provided to participants.</w:t>
            </w:r>
          </w:p>
          <w:p w:rsidR="00A53E6E" w:rsidP="00157DF9" w:rsidRDefault="00473D1E" w14:paraId="399299F6" w14:textId="7360F835">
            <w:r w:rsidRPr="00CF1796">
              <w:t>[</w:t>
            </w:r>
            <w:r w:rsidRPr="000D4AA7" w:rsidR="00E658C3">
              <w:rPr>
                <w:color w:val="4F81BD" w:themeColor="accent1"/>
              </w:rPr>
              <w:t>X</w:t>
            </w:r>
            <w:r w:rsidRPr="00CF1796">
              <w:t>] Yes    [   ] No</w:t>
            </w:r>
          </w:p>
        </w:tc>
        <w:tc>
          <w:tcPr>
            <w:tcW w:w="4788" w:type="dxa"/>
          </w:tcPr>
          <w:p w:rsidR="00A53E6E" w:rsidP="00157DF9" w:rsidRDefault="00626592"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rsidRDefault="00155B5C" w14:paraId="6F9A6A3F" w14:textId="76FE169B">
            <w:r w:rsidRPr="00CF1796">
              <w:t>[   ] Yes    [</w:t>
            </w:r>
            <w:r w:rsidRPr="000D4AA7" w:rsidR="00E658C3">
              <w:rPr>
                <w:color w:val="4F81BD" w:themeColor="accent1"/>
              </w:rPr>
              <w:t>X</w:t>
            </w:r>
            <w:r w:rsidRPr="00CF1796">
              <w:t>] No</w:t>
            </w:r>
          </w:p>
        </w:tc>
      </w:tr>
    </w:tbl>
    <w:p w:rsidR="00A53E6E" w:rsidP="00157DF9" w:rsidRDefault="00A53E6E" w14:paraId="41599E57" w14:textId="77777777"/>
    <w:p w:rsidRPr="008344F9" w:rsidR="003E10FC" w:rsidP="00157DF9" w:rsidRDefault="003E10FC" w14:paraId="261C422E" w14:textId="329C9995">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r w:rsidR="0063203E">
        <w:t xml:space="preserve"> </w:t>
      </w:r>
      <w:r w:rsidRPr="00CB1E9F" w:rsidR="0063203E">
        <w:rPr>
          <w:color w:val="4F81BD" w:themeColor="accent1"/>
        </w:rPr>
        <w:t>Yes</w:t>
      </w:r>
    </w:p>
    <w:p w:rsidR="00D158AD" w:rsidP="00157DF9" w:rsidRDefault="00D158AD" w14:paraId="252398A2" w14:textId="77777777">
      <w:pPr>
        <w:widowControl w:val="0"/>
        <w:ind w:left="450"/>
      </w:pPr>
    </w:p>
    <w:p w:rsidR="003E10FC" w:rsidP="00157DF9" w:rsidRDefault="003E10FC"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rsidRDefault="003E10FC" w14:paraId="4F275728" w14:textId="77777777">
      <w:pPr>
        <w:widowControl w:val="0"/>
      </w:pPr>
    </w:p>
    <w:p w:rsidRPr="00CB1E9F" w:rsidR="003E10FC" w:rsidP="00157DF9" w:rsidRDefault="003E10FC" w14:paraId="334787FA" w14:textId="6DB270F3">
      <w:pPr>
        <w:widowControl w:val="0"/>
        <w:rPr>
          <w:color w:val="4F81BD" w:themeColor="accent1"/>
        </w:rPr>
      </w:pPr>
      <w:r>
        <w:t>Did you select “</w:t>
      </w:r>
      <w:r w:rsidR="00D64EFA">
        <w:t>y</w:t>
      </w:r>
      <w:r>
        <w:t>es” to</w:t>
      </w:r>
      <w:r w:rsidRPr="00FF1F4E">
        <w:rPr>
          <w:b/>
        </w:rPr>
        <w:t xml:space="preserve"> any</w:t>
      </w:r>
      <w:r>
        <w:t xml:space="preserve"> criterion in Column B?</w:t>
      </w:r>
      <w:r w:rsidR="0063203E">
        <w:t xml:space="preserve">   </w:t>
      </w:r>
      <w:r w:rsidRPr="00CB1E9F" w:rsidR="0063203E">
        <w:rPr>
          <w:color w:val="4F81BD" w:themeColor="accent1"/>
        </w:rPr>
        <w:t>No</w:t>
      </w:r>
    </w:p>
    <w:p w:rsidR="00D158AD" w:rsidP="00157DF9" w:rsidRDefault="00D158AD" w14:paraId="5A38519E" w14:textId="77777777">
      <w:pPr>
        <w:widowControl w:val="0"/>
        <w:ind w:left="450"/>
      </w:pPr>
    </w:p>
    <w:p w:rsidRPr="008344F9" w:rsidR="003E10FC" w:rsidP="00157DF9" w:rsidRDefault="003E10FC"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rsidRDefault="00A53E6E" w14:paraId="172FE700" w14:textId="77777777"/>
    <w:p w:rsidR="003E10FC" w:rsidP="00157DF9" w:rsidRDefault="003E10FC" w14:paraId="23BDB70E" w14:textId="77777777"/>
    <w:p w:rsidR="00B46F2C" w:rsidP="00157DF9" w:rsidRDefault="00B46F2C" w14:paraId="40245593" w14:textId="77777777">
      <w:pPr>
        <w:rPr>
          <w:b/>
        </w:rPr>
      </w:pPr>
      <w:r>
        <w:rPr>
          <w:b/>
        </w:rPr>
        <w:t>PURPOSE</w:t>
      </w:r>
    </w:p>
    <w:p w:rsidRPr="00CB1E9F" w:rsidR="00B46F2C" w:rsidP="00157DF9" w:rsidRDefault="00B61600" w14:paraId="1339B755" w14:textId="5CD954BC">
      <w:pPr>
        <w:pStyle w:val="Header"/>
        <w:tabs>
          <w:tab w:val="clear" w:pos="4320"/>
          <w:tab w:val="clear" w:pos="8640"/>
        </w:tabs>
        <w:rPr>
          <w:color w:val="4F81BD" w:themeColor="accent1"/>
        </w:rPr>
      </w:pPr>
      <w:r w:rsidRPr="00CB1E9F">
        <w:rPr>
          <w:color w:val="4F81BD" w:themeColor="accent1"/>
        </w:rPr>
        <w:t>The purpose of this ICR is to collect information from CUPS alumni to a) assess program quality, and b) document program outcomes to demonstrate impact and inform decision making about future program direction. The result of these surveys may be published in peer</w:t>
      </w:r>
      <w:r w:rsidR="00EA182F">
        <w:rPr>
          <w:color w:val="4F81BD" w:themeColor="accent1"/>
        </w:rPr>
        <w:t>-</w:t>
      </w:r>
      <w:r w:rsidRPr="00CB1E9F">
        <w:rPr>
          <w:color w:val="4F81BD" w:themeColor="accent1"/>
        </w:rPr>
        <w:t xml:space="preserve">reviewed journals and/or in non-scientific publications such as practice reports and/or fact sheets. Links to these publications will be provided on </w:t>
      </w:r>
      <w:r w:rsidR="00EA182F">
        <w:rPr>
          <w:color w:val="4F81BD" w:themeColor="accent1"/>
        </w:rPr>
        <w:t xml:space="preserve">the </w:t>
      </w:r>
      <w:r w:rsidRPr="00CB1E9F">
        <w:rPr>
          <w:color w:val="4F81BD" w:themeColor="accent1"/>
        </w:rPr>
        <w:t xml:space="preserve">CDC website, </w:t>
      </w:r>
      <w:hyperlink w:history="1" r:id="rId9">
        <w:r w:rsidRPr="00CB1E9F">
          <w:rPr>
            <w:rStyle w:val="Hyperlink"/>
            <w:color w:val="4F81BD" w:themeColor="accent1"/>
          </w:rPr>
          <w:t>https://www.cdc.gov/features/studentopportunities/index.html</w:t>
        </w:r>
      </w:hyperlink>
      <w:r w:rsidRPr="00CB1E9F">
        <w:rPr>
          <w:color w:val="4F81BD" w:themeColor="accent1"/>
        </w:rPr>
        <w:t>.</w:t>
      </w:r>
    </w:p>
    <w:p w:rsidR="00CB1E9F" w:rsidP="00157DF9" w:rsidRDefault="00CB1E9F" w14:paraId="1DB00B52" w14:textId="5A3DE910">
      <w:pPr>
        <w:pStyle w:val="Header"/>
        <w:tabs>
          <w:tab w:val="clear" w:pos="4320"/>
          <w:tab w:val="clear" w:pos="8640"/>
        </w:tabs>
        <w:rPr>
          <w:b/>
        </w:rPr>
      </w:pPr>
    </w:p>
    <w:p w:rsidR="000A273C" w:rsidP="00157DF9" w:rsidRDefault="000A273C" w14:paraId="142302ED" w14:textId="77777777">
      <w:pPr>
        <w:pStyle w:val="Header"/>
        <w:tabs>
          <w:tab w:val="clear" w:pos="4320"/>
          <w:tab w:val="clear" w:pos="8640"/>
        </w:tabs>
        <w:rPr>
          <w:b/>
        </w:rPr>
      </w:pPr>
    </w:p>
    <w:p w:rsidR="00626592" w:rsidP="00157DF9" w:rsidRDefault="00B46F2C" w14:paraId="283AFD44" w14:textId="74BD4FEC">
      <w:pPr>
        <w:pStyle w:val="Header"/>
        <w:tabs>
          <w:tab w:val="clear" w:pos="4320"/>
          <w:tab w:val="clear" w:pos="8640"/>
        </w:tabs>
      </w:pPr>
      <w:r w:rsidRPr="00434E33">
        <w:rPr>
          <w:b/>
        </w:rPr>
        <w:t>DESCRIPTION OF RESPONDENTS</w:t>
      </w:r>
    </w:p>
    <w:p w:rsidRPr="0047011C" w:rsidR="0047011C" w:rsidP="00157DF9" w:rsidRDefault="00626592" w14:paraId="6ECB6247" w14:textId="473D53C1">
      <w:pPr>
        <w:pStyle w:val="Header"/>
        <w:tabs>
          <w:tab w:val="clear" w:pos="4320"/>
          <w:tab w:val="clear" w:pos="8640"/>
        </w:tabs>
        <w:rPr>
          <w:i/>
        </w:rPr>
      </w:pPr>
      <w:r w:rsidRPr="005121B8">
        <w:rPr>
          <w:i/>
        </w:rPr>
        <w:t xml:space="preserve">Instruction: Provide a brief description of the </w:t>
      </w:r>
      <w:r w:rsidRPr="005121B8" w:rsidR="005076BF">
        <w:rPr>
          <w:i/>
        </w:rPr>
        <w:t xml:space="preserve">group(s) </w:t>
      </w:r>
      <w:r w:rsidRPr="005121B8">
        <w:rPr>
          <w:i/>
        </w:rPr>
        <w:t xml:space="preserve">targeted for this </w:t>
      </w:r>
      <w:r w:rsidRPr="005121B8" w:rsidR="005076BF">
        <w:rPr>
          <w:i/>
        </w:rPr>
        <w:t xml:space="preserve">information </w:t>
      </w:r>
      <w:r w:rsidRPr="005121B8">
        <w:rPr>
          <w:i/>
        </w:rPr>
        <w:t>collection</w:t>
      </w:r>
      <w:r w:rsidRPr="005121B8" w:rsidR="005076BF">
        <w:rPr>
          <w:i/>
        </w:rPr>
        <w:t>.</w:t>
      </w:r>
      <w:r w:rsidRPr="00626592">
        <w:rPr>
          <w:i/>
        </w:rPr>
        <w:t xml:space="preserve"> These groups must have experience with the program.</w:t>
      </w:r>
    </w:p>
    <w:p w:rsidR="0047011C" w:rsidP="00157DF9" w:rsidRDefault="0047011C" w14:paraId="339004CD" w14:textId="5A6C9DCE">
      <w:pPr>
        <w:pStyle w:val="Header"/>
        <w:tabs>
          <w:tab w:val="clear" w:pos="4320"/>
          <w:tab w:val="clear" w:pos="8640"/>
        </w:tabs>
        <w:rPr>
          <w:color w:val="4F81BD" w:themeColor="accent1"/>
        </w:rPr>
      </w:pPr>
      <w:r w:rsidRPr="0047011C">
        <w:rPr>
          <w:color w:val="4F81BD" w:themeColor="accent1"/>
        </w:rPr>
        <w:lastRenderedPageBreak/>
        <w:t xml:space="preserve">The respondents are individuals who participated in the CDC Undergraduate Public Health Scholars (CUPS) program from 2012 to 2017 for whom current contact information </w:t>
      </w:r>
      <w:r w:rsidR="00EA182F">
        <w:rPr>
          <w:color w:val="4F81BD" w:themeColor="accent1"/>
        </w:rPr>
        <w:t>is</w:t>
      </w:r>
      <w:r w:rsidRPr="0047011C">
        <w:rPr>
          <w:color w:val="4F81BD" w:themeColor="accent1"/>
        </w:rPr>
        <w:t xml:space="preserve"> available through CUPS grantees. Since 2012, approximately 200 students participated in </w:t>
      </w:r>
      <w:r w:rsidR="00EA182F">
        <w:rPr>
          <w:color w:val="4F81BD" w:themeColor="accent1"/>
        </w:rPr>
        <w:t xml:space="preserve">the </w:t>
      </w:r>
      <w:r w:rsidRPr="0047011C">
        <w:rPr>
          <w:color w:val="4F81BD" w:themeColor="accent1"/>
        </w:rPr>
        <w:t xml:space="preserve">CUPS program every year. In this data collection, respondents will vary in </w:t>
      </w:r>
      <w:r w:rsidR="00EA182F">
        <w:rPr>
          <w:color w:val="4F81BD" w:themeColor="accent1"/>
        </w:rPr>
        <w:t xml:space="preserve">the </w:t>
      </w:r>
      <w:r w:rsidRPr="0047011C">
        <w:rPr>
          <w:color w:val="4F81BD" w:themeColor="accent1"/>
        </w:rPr>
        <w:t>time since participated in the CUPS programs with the longest being 8 years after participating in the CUPS program, and the shortest being 3 years. The maximum number of potential respondents is 1,200 respondents.</w:t>
      </w:r>
    </w:p>
    <w:p w:rsidRPr="0047011C" w:rsidR="0047011C" w:rsidP="00157DF9" w:rsidRDefault="0047011C" w14:paraId="31E671C1" w14:textId="77777777">
      <w:pPr>
        <w:pStyle w:val="Header"/>
        <w:tabs>
          <w:tab w:val="clear" w:pos="4320"/>
          <w:tab w:val="clear" w:pos="8640"/>
        </w:tabs>
        <w:rPr>
          <w:color w:val="4F81BD" w:themeColor="accent1"/>
        </w:rPr>
      </w:pPr>
    </w:p>
    <w:p w:rsidR="00840FCA" w:rsidP="00157DF9" w:rsidRDefault="003E10FC" w14:paraId="3F7B6231" w14:textId="3A683483">
      <w:pPr>
        <w:pStyle w:val="Header"/>
        <w:tabs>
          <w:tab w:val="clear" w:pos="4320"/>
          <w:tab w:val="clear" w:pos="8640"/>
        </w:tabs>
      </w:pPr>
      <w:r w:rsidRPr="00FF1F4E">
        <w:rPr>
          <w:i/>
        </w:rPr>
        <w:t>Check all that apply</w:t>
      </w:r>
      <w:r w:rsidR="005076BF">
        <w:t>.</w:t>
      </w:r>
    </w:p>
    <w:p w:rsidRPr="003E10FC" w:rsidR="00840FCA" w:rsidP="00157DF9" w:rsidRDefault="003E10FC" w14:paraId="7B72CCD6" w14:textId="68124E9F">
      <w:pPr>
        <w:pStyle w:val="Header"/>
        <w:tabs>
          <w:tab w:val="clear" w:pos="4320"/>
          <w:tab w:val="clear" w:pos="8640"/>
        </w:tabs>
        <w:ind w:left="720"/>
      </w:pPr>
      <w:r w:rsidRPr="003E10FC">
        <w:t>[  ] Potential applicants</w:t>
      </w:r>
      <w:r w:rsidR="0094583B">
        <w:t xml:space="preserve"> or </w:t>
      </w:r>
      <w:r w:rsidR="001D5C61">
        <w:t>applicants</w:t>
      </w:r>
    </w:p>
    <w:p w:rsidRPr="003E10FC" w:rsidR="003E10FC" w:rsidP="00157DF9" w:rsidRDefault="003E10FC" w14:paraId="7E29222D" w14:textId="77777777">
      <w:pPr>
        <w:pStyle w:val="Header"/>
        <w:tabs>
          <w:tab w:val="clear" w:pos="4320"/>
          <w:tab w:val="clear" w:pos="8640"/>
        </w:tabs>
        <w:ind w:left="720"/>
      </w:pPr>
      <w:r w:rsidRPr="003E10FC">
        <w:t>[  ] Current fellows (nonfederal employees)</w:t>
      </w:r>
    </w:p>
    <w:p w:rsidRPr="003E10FC" w:rsidR="003E10FC" w:rsidP="00157DF9" w:rsidRDefault="003E10FC" w14:paraId="0B11230B" w14:textId="6CD5E14A">
      <w:pPr>
        <w:pStyle w:val="Header"/>
        <w:tabs>
          <w:tab w:val="clear" w:pos="4320"/>
          <w:tab w:val="clear" w:pos="8640"/>
        </w:tabs>
        <w:ind w:left="720"/>
      </w:pPr>
      <w:r w:rsidRPr="003E10FC">
        <w:t>[</w:t>
      </w:r>
      <w:r w:rsidRPr="000F32AD" w:rsidR="00EC672A">
        <w:rPr>
          <w:color w:val="4F81BD" w:themeColor="accent1"/>
        </w:rPr>
        <w:t>X</w:t>
      </w:r>
      <w:r w:rsidRPr="003E10FC">
        <w:t>] Alumni</w:t>
      </w:r>
      <w:r w:rsidR="001D5C61">
        <w:t xml:space="preserve"> </w:t>
      </w:r>
    </w:p>
    <w:p w:rsidRPr="003E10FC" w:rsidR="003E10FC" w:rsidP="00157DF9" w:rsidRDefault="0094583B" w14:paraId="2B7A18DE" w14:textId="27099F7B">
      <w:pPr>
        <w:pStyle w:val="Header"/>
        <w:tabs>
          <w:tab w:val="clear" w:pos="4320"/>
          <w:tab w:val="clear" w:pos="8640"/>
        </w:tabs>
        <w:ind w:left="720"/>
      </w:pPr>
      <w:r>
        <w:t xml:space="preserve">[  ] Mentors or </w:t>
      </w:r>
      <w:r w:rsidRPr="003E10FC" w:rsidR="003E10FC">
        <w:t>supervisors</w:t>
      </w:r>
    </w:p>
    <w:p w:rsidR="003E10FC" w:rsidP="00157DF9" w:rsidRDefault="003E10FC" w14:paraId="0618B526" w14:textId="77777777">
      <w:pPr>
        <w:pStyle w:val="Header"/>
        <w:tabs>
          <w:tab w:val="clear" w:pos="4320"/>
          <w:tab w:val="clear" w:pos="8640"/>
        </w:tabs>
        <w:ind w:left="720"/>
      </w:pPr>
      <w:r w:rsidRPr="003E10FC">
        <w:t>[  ] Employers</w:t>
      </w:r>
      <w:r>
        <w:t xml:space="preserve"> of alumni</w:t>
      </w:r>
    </w:p>
    <w:p w:rsidRPr="003E10FC" w:rsidR="003E10FC" w:rsidP="00157DF9" w:rsidRDefault="003E10FC" w14:paraId="7CEA24A1" w14:textId="77777777">
      <w:pPr>
        <w:pStyle w:val="Header"/>
        <w:tabs>
          <w:tab w:val="clear" w:pos="4320"/>
          <w:tab w:val="clear" w:pos="8640"/>
        </w:tabs>
        <w:ind w:left="720"/>
      </w:pPr>
      <w:r>
        <w:t>[  ] Other (describe</w:t>
      </w:r>
      <w:r w:rsidRPr="007B6EB9">
        <w:t>):</w:t>
      </w:r>
      <w:r>
        <w:t xml:space="preserve"> ____________________</w:t>
      </w:r>
    </w:p>
    <w:p w:rsidR="00B46F2C" w:rsidP="00157DF9" w:rsidRDefault="00B46F2C" w14:paraId="3D8C2CAC" w14:textId="77777777">
      <w:pPr>
        <w:rPr>
          <w:b/>
        </w:rPr>
      </w:pPr>
    </w:p>
    <w:p w:rsidR="00D158AD" w:rsidP="00157DF9" w:rsidRDefault="00D158AD" w14:paraId="459AA9CF" w14:textId="77777777">
      <w:pPr>
        <w:rPr>
          <w:b/>
        </w:rPr>
      </w:pPr>
    </w:p>
    <w:p w:rsidR="00B46F2C" w:rsidP="00563D3E" w:rsidRDefault="00B46F2C" w14:paraId="5971568B" w14:textId="77777777">
      <w:pPr>
        <w:keepNext/>
      </w:pPr>
      <w:r>
        <w:rPr>
          <w:b/>
        </w:rPr>
        <w:t>TYPE OF COLLECTION</w:t>
      </w:r>
    </w:p>
    <w:p w:rsidRPr="004364A2" w:rsidR="00626592" w:rsidP="00563D3E" w:rsidRDefault="004364A2" w14:paraId="0A6485B9" w14:textId="4AA05261">
      <w:pPr>
        <w:keepNext/>
        <w:rPr>
          <w:i/>
        </w:rPr>
      </w:pPr>
      <w:r>
        <w:rPr>
          <w:i/>
        </w:rPr>
        <w:t>Instruction: Check all that apply.</w:t>
      </w:r>
    </w:p>
    <w:p w:rsidR="00B46F2C" w:rsidP="00563D3E" w:rsidRDefault="00530D17" w14:paraId="4D6AC1E1" w14:textId="4AB35337">
      <w:pPr>
        <w:pStyle w:val="BodyTextIndent"/>
        <w:keepNext/>
        <w:tabs>
          <w:tab w:val="left" w:pos="360"/>
        </w:tabs>
        <w:ind w:left="720"/>
      </w:pPr>
      <w:r w:rsidRPr="00530D17">
        <w:rPr>
          <w:bCs/>
          <w:sz w:val="24"/>
        </w:rPr>
        <w:t xml:space="preserve">[  ] </w:t>
      </w:r>
      <w:r w:rsidR="00B46F2C">
        <w:rPr>
          <w:bCs/>
          <w:sz w:val="24"/>
        </w:rPr>
        <w:t xml:space="preserve">Focus </w:t>
      </w:r>
      <w:r w:rsidR="005076BF">
        <w:rPr>
          <w:bCs/>
          <w:sz w:val="24"/>
        </w:rPr>
        <w:t>g</w:t>
      </w:r>
      <w:r w:rsidR="00B46F2C">
        <w:rPr>
          <w:bCs/>
          <w:sz w:val="24"/>
        </w:rPr>
        <w:t>roup</w:t>
      </w:r>
    </w:p>
    <w:p w:rsidR="00530D17" w:rsidP="00563D3E" w:rsidRDefault="00530D17" w14:paraId="139CAD02" w14:textId="5C8C45B6">
      <w:pPr>
        <w:keepNext/>
        <w:widowControl w:val="0"/>
        <w:ind w:firstLine="720"/>
      </w:pPr>
      <w:r w:rsidRPr="007B6EB9">
        <w:t xml:space="preserve">[  ] Face-to-face </w:t>
      </w:r>
      <w:r w:rsidR="005076BF">
        <w:t>i</w:t>
      </w:r>
      <w:r w:rsidRPr="007B6EB9">
        <w:t>nterview</w:t>
      </w:r>
      <w:r w:rsidR="003E10FC">
        <w:t xml:space="preserve"> </w:t>
      </w:r>
    </w:p>
    <w:p w:rsidR="00530D17" w:rsidP="00563D3E" w:rsidRDefault="00530D17" w14:paraId="7CA5D826" w14:textId="0C5B4411">
      <w:pPr>
        <w:keepNext/>
        <w:widowControl w:val="0"/>
        <w:ind w:firstLine="720"/>
      </w:pPr>
      <w:r w:rsidRPr="007B6EB9">
        <w:t xml:space="preserve">[  ] Telephone </w:t>
      </w:r>
      <w:r w:rsidR="005076BF">
        <w:t>i</w:t>
      </w:r>
      <w:r w:rsidRPr="007B6EB9">
        <w:t>nterview</w:t>
      </w:r>
      <w:r w:rsidR="003E10FC">
        <w:t xml:space="preserve"> </w:t>
      </w:r>
    </w:p>
    <w:p w:rsidR="00530D17" w:rsidP="00563D3E" w:rsidRDefault="00530D17" w14:paraId="01623361" w14:textId="6C9828A6">
      <w:pPr>
        <w:keepNext/>
        <w:widowControl w:val="0"/>
        <w:ind w:firstLine="720"/>
      </w:pPr>
      <w:r>
        <w:t xml:space="preserve">[  ] Self-administered </w:t>
      </w:r>
      <w:r w:rsidR="005076BF">
        <w:t>hard copy q</w:t>
      </w:r>
      <w:r w:rsidR="003E10FC">
        <w:t xml:space="preserve">uestionnaire </w:t>
      </w:r>
    </w:p>
    <w:p w:rsidR="00530D17" w:rsidP="00563D3E" w:rsidRDefault="00530D17" w14:paraId="2F59B03C" w14:textId="17E7031F">
      <w:pPr>
        <w:keepNext/>
        <w:widowControl w:val="0"/>
        <w:ind w:firstLine="720"/>
      </w:pPr>
      <w:r w:rsidRPr="007B6EB9">
        <w:t>[</w:t>
      </w:r>
      <w:r w:rsidRPr="000F32AD" w:rsidR="00EC672A">
        <w:rPr>
          <w:color w:val="4F81BD" w:themeColor="accent1"/>
        </w:rPr>
        <w:t>X</w:t>
      </w:r>
      <w:r w:rsidRPr="007B6EB9">
        <w:t>] Self-administered Internet</w:t>
      </w:r>
      <w:r w:rsidR="003E10FC">
        <w:t xml:space="preserve"> </w:t>
      </w:r>
      <w:r w:rsidR="005076BF">
        <w:t>q</w:t>
      </w:r>
      <w:r w:rsidR="003E10FC">
        <w:t xml:space="preserve">uestionnaire </w:t>
      </w:r>
    </w:p>
    <w:p w:rsidR="003E10FC" w:rsidP="00563D3E" w:rsidRDefault="003E10FC" w14:paraId="1ECAB6C8" w14:textId="580C807F">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rsidRDefault="00530D17" w14:paraId="61D2D27C" w14:textId="77777777">
      <w:pPr>
        <w:widowControl w:val="0"/>
        <w:ind w:left="270" w:firstLine="450"/>
      </w:pPr>
      <w:r>
        <w:t>[  ] Other (describe</w:t>
      </w:r>
      <w:r w:rsidRPr="007B6EB9">
        <w:t>):</w:t>
      </w:r>
      <w:r>
        <w:t xml:space="preserve"> ____________________</w:t>
      </w:r>
    </w:p>
    <w:p w:rsidR="008B1331" w:rsidP="00157DF9" w:rsidRDefault="008B1331" w14:paraId="194D6991" w14:textId="77777777">
      <w:pPr>
        <w:rPr>
          <w:b/>
        </w:rPr>
      </w:pPr>
    </w:p>
    <w:p w:rsidR="00896498" w:rsidP="00157DF9" w:rsidRDefault="00896498" w14:paraId="14E5E34B" w14:textId="77777777">
      <w:pPr>
        <w:rPr>
          <w:b/>
        </w:rPr>
      </w:pPr>
    </w:p>
    <w:p w:rsidR="00B46F2C" w:rsidP="00157DF9" w:rsidRDefault="00473D1E" w14:paraId="524D7835" w14:textId="77777777">
      <w:pPr>
        <w:rPr>
          <w:b/>
        </w:rPr>
      </w:pPr>
      <w:r>
        <w:rPr>
          <w:b/>
        </w:rPr>
        <w:t>CERTIFICATION</w:t>
      </w:r>
    </w:p>
    <w:p w:rsidRPr="00473D1E" w:rsidR="00473D1E" w:rsidP="00157DF9" w:rsidRDefault="00473D1E"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rsidRDefault="00473D1E" w14:paraId="5EB89212" w14:textId="77777777"/>
    <w:p w:rsidRPr="009C13B9" w:rsidR="00B46F2C" w:rsidP="00157DF9" w:rsidRDefault="00B46F2C" w14:paraId="69C8B6D2" w14:textId="77777777">
      <w:r>
        <w:t xml:space="preserve">I certify the following to be true: </w:t>
      </w:r>
    </w:p>
    <w:p w:rsidR="00B46F2C" w:rsidP="00157DF9" w:rsidRDefault="00B46F2C" w14:paraId="541A8C60" w14:textId="77777777">
      <w:pPr>
        <w:pStyle w:val="ListParagraph"/>
        <w:numPr>
          <w:ilvl w:val="0"/>
          <w:numId w:val="14"/>
        </w:numPr>
      </w:pPr>
      <w:r>
        <w:t>The collection is voluntary.</w:t>
      </w:r>
      <w:r w:rsidRPr="00C14CC4">
        <w:t xml:space="preserve"> </w:t>
      </w:r>
    </w:p>
    <w:p w:rsidR="00891C66" w:rsidP="00D60DB1" w:rsidRDefault="00891C66"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Pr="00893DEF" w:rsidR="00B46F2C" w:rsidP="008B1331" w:rsidRDefault="00B46F2C"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Pr="00893DEF" w:rsidR="00B46F2C" w:rsidP="008B1331" w:rsidRDefault="00530D17"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rsidR="00B46F2C">
        <w:t xml:space="preserve">will not be used for the purpose of substantially informing influential policy decisions. </w:t>
      </w:r>
    </w:p>
    <w:p w:rsidR="00B46F2C" w:rsidP="008B1331" w:rsidRDefault="00B46F2C"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rsidRDefault="00272529" w14:paraId="5A348748"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Pr="00A23B50" w:rsidR="00A23B50" w:rsidP="00EE5E02" w:rsidRDefault="00A23B50" w14:paraId="27376CDA" w14:textId="114DF11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Pr="000F32AD" w:rsidR="00A23B50" w:rsidP="00EE5E02" w:rsidRDefault="00A23B50" w14:paraId="53E17F4E" w14:textId="2ADF1453">
      <w:pPr>
        <w:pStyle w:val="ListParagraph"/>
        <w:numPr>
          <w:ilvl w:val="0"/>
          <w:numId w:val="14"/>
        </w:numPr>
      </w:pPr>
      <w:r w:rsidRPr="000F32AD">
        <w:t xml:space="preserve">A copy of the IRB approval or exemption determination with description of participation consent and secure collection, storage, and management of participant data and information is attached. </w:t>
      </w:r>
    </w:p>
    <w:p w:rsidRPr="000F32AD" w:rsidR="0090242C" w:rsidP="0090242C" w:rsidRDefault="0090242C" w14:paraId="5053477C" w14:textId="168CE408">
      <w:pPr>
        <w:pStyle w:val="ListParagraph"/>
        <w:numPr>
          <w:ilvl w:val="0"/>
          <w:numId w:val="14"/>
        </w:numPr>
      </w:pPr>
      <w:r w:rsidRPr="000F32AD">
        <w:lastRenderedPageBreak/>
        <w:t>A currently valid OMB control number and expiration date is displayed in the upper</w:t>
      </w:r>
      <w:r w:rsidRPr="000F32AD" w:rsidR="004C2819">
        <w:t xml:space="preserve">-right </w:t>
      </w:r>
      <w:r w:rsidRPr="000F32AD">
        <w:t xml:space="preserve">corner at the beginning of the data collection instrument. </w:t>
      </w:r>
    </w:p>
    <w:p w:rsidRPr="000F32AD" w:rsidR="0034147D" w:rsidP="0034147D" w:rsidRDefault="0034147D" w14:paraId="591846D7" w14:textId="77777777">
      <w:pPr>
        <w:pStyle w:val="ListParagraph"/>
        <w:numPr>
          <w:ilvl w:val="0"/>
          <w:numId w:val="14"/>
        </w:numPr>
      </w:pPr>
      <w:r w:rsidRPr="000F32AD">
        <w:t>The following statement is displayed at the bottom of the first page of the</w:t>
      </w:r>
      <w:r>
        <w:t xml:space="preserve"> data collection instrument or will be read to the participant prior to data collection: “</w:t>
      </w:r>
      <w:bookmarkStart w:name="_Hlk31127430" w:id="2"/>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 xml:space="preserve">estimate or any other aspect of this collection of information including suggestions for reducing this burden to CDC/ATSDR </w:t>
      </w:r>
      <w:r w:rsidRPr="000F32AD">
        <w:t xml:space="preserve">Reports Clearance Officer; 1600 Clifton Road NE, MS D-74 Atlanta, Georgia 30333; ATTN: PRA (0920-XXXX).” </w:t>
      </w:r>
    </w:p>
    <w:bookmarkEnd w:id="2"/>
    <w:p w:rsidRPr="000F32AD" w:rsidR="0034147D" w:rsidP="0034147D" w:rsidRDefault="0034147D" w14:paraId="13629587" w14:textId="77777777">
      <w:pPr>
        <w:pStyle w:val="ListParagraph"/>
        <w:numPr>
          <w:ilvl w:val="1"/>
          <w:numId w:val="14"/>
        </w:numPr>
      </w:pPr>
      <w:r w:rsidRPr="000F32AD">
        <w:t>If the Privacy Act applies, the following statement is also included: “</w:t>
      </w:r>
      <w:r w:rsidRPr="000F32AD">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Pr="000F32AD" w:rsidR="00B85A6E" w:rsidP="00D354C9" w:rsidRDefault="00B85A6E" w14:paraId="67BED10C" w14:textId="5CA10CB8">
      <w:pPr>
        <w:pStyle w:val="ListParagraph"/>
        <w:numPr>
          <w:ilvl w:val="0"/>
          <w:numId w:val="14"/>
        </w:numPr>
      </w:pPr>
      <w:r w:rsidRPr="000F32AD">
        <w:t>A Part II Worksheet is included in this submission.</w:t>
      </w:r>
    </w:p>
    <w:p w:rsidR="00B46F2C" w:rsidP="00B05E4B" w:rsidRDefault="00B46F2C" w14:paraId="2C36C5B3" w14:textId="77777777"/>
    <w:p w:rsidR="00155B5C" w:rsidP="00563D3E" w:rsidRDefault="001D5C61" w14:paraId="4C4B371F" w14:textId="53831574">
      <w:pPr>
        <w:widowControl w:val="0"/>
        <w:ind w:left="360"/>
      </w:pPr>
      <w:r>
        <w:t xml:space="preserve">Certified by </w:t>
      </w:r>
      <w:r w:rsidR="00155B5C">
        <w:t>CDC Sponsoring Program Division o</w:t>
      </w:r>
      <w:r>
        <w:t xml:space="preserve">r </w:t>
      </w:r>
      <w:r w:rsidR="008B4F7C">
        <w:t>CIO</w:t>
      </w:r>
      <w:r>
        <w:t xml:space="preserve"> PRA Oversight Official</w:t>
      </w:r>
      <w:r w:rsidR="008B4F7C">
        <w:t>:</w:t>
      </w:r>
    </w:p>
    <w:p w:rsidR="008B4F7C" w:rsidP="00563D3E" w:rsidRDefault="008B4F7C" w14:paraId="4CFB8D18" w14:textId="77777777">
      <w:pPr>
        <w:widowControl w:val="0"/>
        <w:ind w:left="360"/>
      </w:pPr>
    </w:p>
    <w:p w:rsidR="00155B5C" w:rsidP="00563D3E" w:rsidRDefault="00155B5C" w14:paraId="7C8E8AF5" w14:textId="09EA114B">
      <w:pPr>
        <w:widowControl w:val="0"/>
        <w:ind w:left="1080"/>
      </w:pPr>
      <w:r>
        <w:t>Name:</w:t>
      </w:r>
      <w:r w:rsidR="000F32AD">
        <w:t xml:space="preserve"> </w:t>
      </w:r>
      <w:r>
        <w:t>_________________</w:t>
      </w:r>
      <w:r w:rsidR="00D64EFA">
        <w:t>_____________</w:t>
      </w:r>
    </w:p>
    <w:p w:rsidR="00B46F2C" w:rsidP="00563D3E" w:rsidRDefault="001D5C61" w14:paraId="5920AEC3" w14:textId="74C3A350">
      <w:pPr>
        <w:widowControl w:val="0"/>
        <w:ind w:left="1080"/>
      </w:pPr>
      <w:r>
        <w:t>Date of Certification (</w:t>
      </w:r>
      <w:r w:rsidRPr="001D5C61" w:rsidR="000E7BF6">
        <w:t>MM/DD/YYYY</w:t>
      </w:r>
      <w:r w:rsidRPr="001D5C61">
        <w:t>):</w:t>
      </w:r>
      <w:r w:rsidR="004F7200">
        <w:rPr>
          <w:u w:val="single"/>
        </w:rPr>
        <w:t xml:space="preserve"> </w:t>
      </w:r>
      <w:r>
        <w:t>_________________</w:t>
      </w:r>
    </w:p>
    <w:p w:rsidR="000E7BF6" w:rsidP="00563D3E" w:rsidRDefault="008B4F7C" w14:paraId="55DD4B9A" w14:textId="010D46B9">
      <w:pPr>
        <w:ind w:left="1080"/>
      </w:pPr>
      <w:r>
        <w:t>Email:</w:t>
      </w:r>
      <w:r w:rsidR="00B74175">
        <w:t xml:space="preserve"> _________________</w:t>
      </w:r>
      <w:r>
        <w:br/>
        <w:t>Phone:</w:t>
      </w:r>
      <w:r w:rsidR="00B74175">
        <w:t xml:space="preserve"> _________________</w:t>
      </w:r>
    </w:p>
    <w:p w:rsidR="000E7BF6" w:rsidRDefault="000E7BF6" w14:paraId="25AA27D7" w14:textId="77777777"/>
    <w:p w:rsidR="00B46F2C" w:rsidRDefault="00B46F2C" w14:paraId="0BC7353B" w14:textId="1F59B4FD">
      <w:r>
        <w:t>To assist review, please provide answers to the following question</w:t>
      </w:r>
      <w:r w:rsidR="007A57BC">
        <w:t>s</w:t>
      </w:r>
      <w:r>
        <w:t>:</w:t>
      </w:r>
    </w:p>
    <w:p w:rsidR="00B46F2C" w:rsidRDefault="00B46F2C" w14:paraId="7451CEE7" w14:textId="77777777">
      <w:pPr>
        <w:pStyle w:val="ListParagraph"/>
        <w:ind w:left="360"/>
      </w:pPr>
    </w:p>
    <w:p w:rsidRPr="00C86E91" w:rsidR="00B46F2C" w:rsidRDefault="00B46F2C" w14:paraId="017B7626" w14:textId="3614B55D">
      <w:pPr>
        <w:rPr>
          <w:b/>
        </w:rPr>
      </w:pPr>
      <w:r w:rsidRPr="00C86E91">
        <w:rPr>
          <w:b/>
        </w:rPr>
        <w:t>Personally Identifiable Information</w:t>
      </w:r>
    </w:p>
    <w:p w:rsidR="00B46F2C" w:rsidRDefault="00B46F2C" w14:paraId="78703797" w14:textId="178493CF">
      <w:pPr>
        <w:pStyle w:val="ListParagraph"/>
        <w:numPr>
          <w:ilvl w:val="0"/>
          <w:numId w:val="18"/>
        </w:numPr>
      </w:pPr>
      <w:r>
        <w:t>Is personally identifiable information (PII) collected?  [</w:t>
      </w:r>
      <w:r w:rsidR="00F30344">
        <w:t>X</w:t>
      </w:r>
      <w:r>
        <w:t xml:space="preserve">] Yes  [ </w:t>
      </w:r>
      <w:r w:rsidR="00155B5C">
        <w:t xml:space="preserve"> </w:t>
      </w:r>
      <w:r>
        <w:t xml:space="preserve">]  No </w:t>
      </w:r>
    </w:p>
    <w:p w:rsidR="00896498" w:rsidRDefault="00B46F2C" w14:paraId="04118702" w14:textId="4E5A29DB">
      <w:pPr>
        <w:pStyle w:val="ListParagraph"/>
        <w:numPr>
          <w:ilvl w:val="0"/>
          <w:numId w:val="18"/>
        </w:numPr>
      </w:pPr>
      <w:r>
        <w:t>If Yes</w:t>
      </w:r>
      <w:r w:rsidR="00896498">
        <w:t>:</w:t>
      </w:r>
    </w:p>
    <w:p w:rsidR="00B46F2C" w:rsidP="00B05E4B" w:rsidRDefault="00896498" w14:paraId="2F750D00" w14:textId="0E2B8D6A">
      <w:pPr>
        <w:pStyle w:val="ListParagraph"/>
        <w:numPr>
          <w:ilvl w:val="1"/>
          <w:numId w:val="18"/>
        </w:numPr>
      </w:pPr>
      <w:r>
        <w:t>I</w:t>
      </w:r>
      <w:r w:rsidR="00B46F2C">
        <w:t xml:space="preserve">s the information that will be collected included in records that are subject to the Privacy Act of 1974?   </w:t>
      </w:r>
      <w:r w:rsidR="001D5C61">
        <w:br/>
      </w:r>
      <w:r w:rsidR="00B46F2C">
        <w:t>[</w:t>
      </w:r>
      <w:r w:rsidRPr="00F27A42" w:rsidR="00F30344">
        <w:rPr>
          <w:color w:val="4F81BD" w:themeColor="accent1"/>
        </w:rPr>
        <w:t>X</w:t>
      </w:r>
      <w:r w:rsidR="00B46F2C">
        <w:t xml:space="preserve">] Yes [  ] No  </w:t>
      </w:r>
    </w:p>
    <w:p w:rsidRPr="001778C5" w:rsidR="00F27A42" w:rsidP="00F27A42" w:rsidRDefault="00896498" w14:paraId="0D807A2C" w14:textId="595D71E7">
      <w:pPr>
        <w:pStyle w:val="ListParagraph"/>
        <w:numPr>
          <w:ilvl w:val="1"/>
          <w:numId w:val="18"/>
        </w:numPr>
        <w:rPr>
          <w:color w:val="4F81BD" w:themeColor="accent1"/>
          <w:u w:val="single"/>
        </w:rPr>
      </w:pPr>
      <w:r>
        <w:t xml:space="preserve">Please provide justification for collecting PII: </w:t>
      </w:r>
      <w:r w:rsidRPr="00F27A42" w:rsidR="005A7B7F">
        <w:rPr>
          <w:color w:val="4F81BD" w:themeColor="accent1"/>
          <w:u w:val="single"/>
        </w:rPr>
        <w:t xml:space="preserve">Identifying information will be </w:t>
      </w:r>
      <w:r w:rsidRPr="00F27A42" w:rsidR="00F27A42">
        <w:rPr>
          <w:color w:val="4F81BD" w:themeColor="accent1"/>
          <w:u w:val="single"/>
        </w:rPr>
        <w:t xml:space="preserve">solely </w:t>
      </w:r>
      <w:r w:rsidRPr="00F27A42" w:rsidR="005A7B7F">
        <w:rPr>
          <w:color w:val="4F81BD" w:themeColor="accent1"/>
          <w:u w:val="single"/>
        </w:rPr>
        <w:t xml:space="preserve">used </w:t>
      </w:r>
      <w:r w:rsidRPr="00F27A42" w:rsidR="00F27A42">
        <w:rPr>
          <w:color w:val="4F81BD" w:themeColor="accent1"/>
          <w:u w:val="single"/>
        </w:rPr>
        <w:t xml:space="preserve">to </w:t>
      </w:r>
      <w:r w:rsidR="00F27A42">
        <w:rPr>
          <w:color w:val="4F81BD" w:themeColor="accent1"/>
          <w:u w:val="single"/>
        </w:rPr>
        <w:t xml:space="preserve">1) </w:t>
      </w:r>
      <w:r w:rsidRPr="00F27A42" w:rsidR="00F27A42">
        <w:rPr>
          <w:color w:val="4F81BD" w:themeColor="accent1"/>
          <w:u w:val="single"/>
        </w:rPr>
        <w:t>contact participants</w:t>
      </w:r>
      <w:r w:rsidR="001778C5">
        <w:rPr>
          <w:color w:val="4F81BD" w:themeColor="accent1"/>
          <w:u w:val="single"/>
        </w:rPr>
        <w:t xml:space="preserve"> should the participants agree to be contacted for follow-up </w:t>
      </w:r>
      <w:r w:rsidRPr="001778C5" w:rsidR="001778C5">
        <w:rPr>
          <w:color w:val="4F81BD" w:themeColor="accent1"/>
          <w:u w:val="single"/>
        </w:rPr>
        <w:t>interviews</w:t>
      </w:r>
      <w:r w:rsidRPr="001778C5" w:rsidR="00F27A42">
        <w:rPr>
          <w:color w:val="4F81BD" w:themeColor="accent1"/>
          <w:u w:val="single"/>
        </w:rPr>
        <w:t xml:space="preserve">, and 2) to identify non-respondents </w:t>
      </w:r>
      <w:r w:rsidR="00F0121D">
        <w:rPr>
          <w:color w:val="4F81BD" w:themeColor="accent1"/>
          <w:u w:val="single"/>
        </w:rPr>
        <w:t>for assessing</w:t>
      </w:r>
      <w:r w:rsidRPr="001778C5" w:rsidR="00F27A42">
        <w:rPr>
          <w:color w:val="4F81BD" w:themeColor="accent1"/>
          <w:u w:val="single"/>
        </w:rPr>
        <w:t xml:space="preserve"> response rate and describing the demographic </w:t>
      </w:r>
      <w:r w:rsidR="00F0121D">
        <w:rPr>
          <w:color w:val="4F81BD" w:themeColor="accent1"/>
          <w:u w:val="single"/>
        </w:rPr>
        <w:t>characteristics</w:t>
      </w:r>
      <w:r w:rsidRPr="001778C5" w:rsidR="00F27A42">
        <w:rPr>
          <w:color w:val="4F81BD" w:themeColor="accent1"/>
          <w:u w:val="single"/>
        </w:rPr>
        <w:t xml:space="preserve"> of non-respondents</w:t>
      </w:r>
      <w:r w:rsidRPr="001778C5" w:rsidR="001778C5">
        <w:rPr>
          <w:color w:val="4F81BD" w:themeColor="accent1"/>
          <w:u w:val="single"/>
        </w:rPr>
        <w:t xml:space="preserve"> </w:t>
      </w:r>
      <w:r w:rsidR="00533A77">
        <w:rPr>
          <w:color w:val="4F81BD" w:themeColor="accent1"/>
          <w:u w:val="single"/>
        </w:rPr>
        <w:t xml:space="preserve">in comparison to respondents </w:t>
      </w:r>
      <w:r w:rsidRPr="001778C5" w:rsidR="001778C5">
        <w:rPr>
          <w:color w:val="4F81BD" w:themeColor="accent1"/>
          <w:u w:val="single"/>
        </w:rPr>
        <w:t xml:space="preserve">using </w:t>
      </w:r>
      <w:r w:rsidR="00F0121D">
        <w:rPr>
          <w:color w:val="4F81BD" w:themeColor="accent1"/>
          <w:u w:val="single"/>
        </w:rPr>
        <w:t xml:space="preserve">the </w:t>
      </w:r>
      <w:r w:rsidRPr="001778C5" w:rsidR="001778C5">
        <w:rPr>
          <w:color w:val="4F81BD" w:themeColor="accent1"/>
          <w:u w:val="single"/>
        </w:rPr>
        <w:t>information provided by CUPS grantees.</w:t>
      </w:r>
      <w:r w:rsidRPr="001778C5" w:rsidR="00F27A42">
        <w:rPr>
          <w:color w:val="4F81BD" w:themeColor="accent1"/>
          <w:u w:val="single"/>
        </w:rPr>
        <w:t xml:space="preserve"> </w:t>
      </w:r>
    </w:p>
    <w:p w:rsidRPr="001778C5" w:rsidR="0051395E" w:rsidP="0090242C" w:rsidRDefault="0051395E" w14:paraId="7E0131B0" w14:textId="4C487407">
      <w:pPr>
        <w:pStyle w:val="ListParagraph"/>
        <w:numPr>
          <w:ilvl w:val="1"/>
          <w:numId w:val="18"/>
        </w:numPr>
        <w:rPr>
          <w:u w:val="single"/>
        </w:rPr>
      </w:pPr>
      <w:r w:rsidRPr="001778C5">
        <w:t xml:space="preserve">Please describe efforts to use existing PII to avoid duplication (e.g., information from the Fellowship Management System [OMB No. </w:t>
      </w:r>
      <w:r w:rsidRPr="001778C5" w:rsidR="0090242C">
        <w:t>0920-0765</w:t>
      </w:r>
      <w:r w:rsidRPr="001778C5">
        <w:t>]</w:t>
      </w:r>
      <w:r w:rsidRPr="001778C5" w:rsidR="008B4F7C">
        <w:t>, FedScope</w:t>
      </w:r>
      <w:r w:rsidRPr="001778C5">
        <w:t xml:space="preserve">): </w:t>
      </w:r>
      <w:r w:rsidRPr="001778C5" w:rsidR="00D01D71">
        <w:rPr>
          <w:color w:val="4F81BD" w:themeColor="accent1"/>
          <w:u w:val="single"/>
        </w:rPr>
        <w:t xml:space="preserve">Existing PII </w:t>
      </w:r>
      <w:r w:rsidRPr="001778C5" w:rsidR="00F27A42">
        <w:rPr>
          <w:color w:val="4F81BD" w:themeColor="accent1"/>
          <w:u w:val="single"/>
        </w:rPr>
        <w:t>provided</w:t>
      </w:r>
      <w:r w:rsidRPr="001778C5" w:rsidR="00D01D71">
        <w:rPr>
          <w:color w:val="4F81BD" w:themeColor="accent1"/>
          <w:u w:val="single"/>
        </w:rPr>
        <w:t xml:space="preserve"> by </w:t>
      </w:r>
      <w:r w:rsidRPr="001778C5" w:rsidR="00F27A42">
        <w:rPr>
          <w:color w:val="4F81BD" w:themeColor="accent1"/>
          <w:u w:val="single"/>
        </w:rPr>
        <w:t xml:space="preserve">CUPS </w:t>
      </w:r>
      <w:r w:rsidRPr="001778C5" w:rsidR="00D01D71">
        <w:rPr>
          <w:color w:val="4F81BD" w:themeColor="accent1"/>
          <w:u w:val="single"/>
        </w:rPr>
        <w:t>grantees will be used to identify and describe the demographic information of non-respondents</w:t>
      </w:r>
      <w:r w:rsidRPr="00DA57EB" w:rsidR="00DA57EB">
        <w:rPr>
          <w:color w:val="4F81BD" w:themeColor="accent1"/>
          <w:u w:val="single"/>
        </w:rPr>
        <w:t xml:space="preserve"> </w:t>
      </w:r>
      <w:r w:rsidR="00DA57EB">
        <w:rPr>
          <w:color w:val="4F81BD" w:themeColor="accent1"/>
          <w:u w:val="single"/>
        </w:rPr>
        <w:t>in comparison to respondents</w:t>
      </w:r>
      <w:r w:rsidRPr="001778C5" w:rsidR="00D01D71">
        <w:rPr>
          <w:color w:val="4F81BD" w:themeColor="accent1"/>
          <w:u w:val="single"/>
        </w:rPr>
        <w:t xml:space="preserve">, so the response rate and representativeness of the data can be assessed and reported. </w:t>
      </w:r>
    </w:p>
    <w:p w:rsidRPr="00742A70" w:rsidR="00896498" w:rsidP="00B05E4B" w:rsidRDefault="00896498" w14:paraId="3865AA14" w14:textId="65379828">
      <w:pPr>
        <w:pStyle w:val="ListParagraph"/>
        <w:numPr>
          <w:ilvl w:val="1"/>
          <w:numId w:val="18"/>
        </w:numPr>
      </w:pPr>
      <w:r w:rsidRPr="001778C5">
        <w:rPr>
          <w:color w:val="000000"/>
        </w:rPr>
        <w:t>In advance of any data collection, the following statement will be provided directly to the participant</w:t>
      </w:r>
      <w:r w:rsidRPr="00896498">
        <w:rPr>
          <w:color w:val="000000"/>
        </w:rPr>
        <w:t xml:space="preserve"> (e.g., in a written statement on a survey tool prior to beginning a questionnaire</w:t>
      </w:r>
      <w:r w:rsidR="0034147D">
        <w:rPr>
          <w:color w:val="000000"/>
        </w:rPr>
        <w:t>, read to participant prior to interview</w:t>
      </w:r>
      <w:r w:rsidRPr="00896498">
        <w:rPr>
          <w:color w:val="000000"/>
        </w:rPr>
        <w:t xml:space="preserve">): “The Privacy Act applies to this </w:t>
      </w:r>
      <w:r w:rsidRPr="00896498">
        <w:rPr>
          <w:color w:val="000000"/>
        </w:rPr>
        <w:lastRenderedPageBreak/>
        <w:t>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rsidRDefault="00742A70" w14:paraId="26911444" w14:textId="77777777"/>
    <w:p w:rsidRPr="00742A70" w:rsidR="00742A70" w:rsidP="00742A70" w:rsidRDefault="00742A70" w14:paraId="5693B44B" w14:textId="5C105EE2">
      <w:pPr>
        <w:rPr>
          <w:b/>
        </w:rPr>
      </w:pPr>
      <w:r w:rsidRPr="00742A70">
        <w:rPr>
          <w:b/>
        </w:rPr>
        <w:t>Sensitive Questions</w:t>
      </w:r>
    </w:p>
    <w:p w:rsidR="00F87298" w:rsidP="00742A70" w:rsidRDefault="00742A70" w14:paraId="4D7CC969" w14:textId="1FAD1742">
      <w:pPr>
        <w:rPr>
          <w:i/>
          <w:color w:val="000000"/>
        </w:rPr>
      </w:pPr>
      <w:r w:rsidRPr="00742A70">
        <w:rPr>
          <w:i/>
          <w:color w:val="000000"/>
        </w:rPr>
        <w:t>Instruction: If sensitive questions will be asked, provide justification and specific use.</w:t>
      </w:r>
    </w:p>
    <w:p w:rsidR="00F87298" w:rsidP="00742A70" w:rsidRDefault="00F87298" w14:paraId="68BCE8AD" w14:textId="77777777">
      <w:pPr>
        <w:rPr>
          <w:i/>
          <w:color w:val="000000"/>
        </w:rPr>
      </w:pPr>
    </w:p>
    <w:p w:rsidRPr="00F87298" w:rsidR="00742A70" w:rsidP="00742A70" w:rsidRDefault="00F87298" w14:paraId="6F08476E" w14:textId="57E0E614">
      <w:pPr>
        <w:rPr>
          <w:color w:val="4F81BD" w:themeColor="accent1"/>
        </w:rPr>
      </w:pPr>
      <w:r w:rsidRPr="00F87298">
        <w:rPr>
          <w:color w:val="4F81BD" w:themeColor="accent1"/>
        </w:rPr>
        <w:t xml:space="preserve">This data collection is not research involving human subjects. No information will be collected that </w:t>
      </w:r>
      <w:r w:rsidR="00F0121D">
        <w:rPr>
          <w:color w:val="4F81BD" w:themeColor="accent1"/>
        </w:rPr>
        <w:t>is</w:t>
      </w:r>
      <w:r w:rsidRPr="00F87298">
        <w:rPr>
          <w:color w:val="4F81BD" w:themeColor="accent1"/>
        </w:rPr>
        <w:t xml:space="preserve"> of sensitive nature.</w:t>
      </w:r>
    </w:p>
    <w:p w:rsidR="00873BFD" w:rsidP="00157DF9" w:rsidRDefault="00873BFD" w14:paraId="66D03DA3" w14:textId="77777777">
      <w:pPr>
        <w:rPr>
          <w:b/>
        </w:rPr>
      </w:pPr>
    </w:p>
    <w:p w:rsidR="00B46F2C" w:rsidP="00157DF9" w:rsidRDefault="00B46F2C" w14:paraId="75F89101" w14:textId="2D81C786">
      <w:r>
        <w:rPr>
          <w:b/>
        </w:rPr>
        <w:t>BURDEN HOURS</w:t>
      </w:r>
      <w:r>
        <w:t xml:space="preserve"> </w:t>
      </w:r>
    </w:p>
    <w:p w:rsidRPr="00473D1E" w:rsidR="00473D1E" w:rsidP="00157DF9" w:rsidRDefault="00473D1E"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7A57BC" w:rsidP="006E010C" w:rsidRDefault="007A57BC" w14:paraId="6F931D20" w14:textId="77777777">
      <w:pPr>
        <w:rPr>
          <w:b/>
          <w:i/>
        </w:rPr>
      </w:pPr>
    </w:p>
    <w:p w:rsidRPr="00563D3E" w:rsidR="00473D1E" w:rsidP="00563D3E" w:rsidRDefault="00473D1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rsidRDefault="007A57BC" w14:paraId="3DD2FFBF" w14:textId="77777777">
      <w:pPr>
        <w:rPr>
          <w:b/>
          <w:i/>
        </w:rPr>
      </w:pPr>
    </w:p>
    <w:p w:rsidRPr="00FF1F4E" w:rsidR="006E010C" w:rsidP="00FF1F4E" w:rsidRDefault="006E010C"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Pr="00FF1F4E" w:rsidR="007A57BC" w:rsidP="00157DF9" w:rsidRDefault="007A57BC" w14:paraId="65A01B66" w14:textId="77777777">
      <w:pPr>
        <w:rPr>
          <w:b/>
        </w:rPr>
      </w:pPr>
    </w:p>
    <w:p w:rsidRPr="00FF1F4E" w:rsidR="00473D1E" w:rsidP="00FF1F4E" w:rsidRDefault="00473D1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rsidRDefault="007A57BC" w14:paraId="1358538C" w14:textId="77777777">
      <w:pPr>
        <w:rPr>
          <w:b/>
          <w:i/>
        </w:rPr>
      </w:pPr>
    </w:p>
    <w:p w:rsidRPr="00FF1F4E" w:rsidR="006E010C" w:rsidP="00FF1F4E" w:rsidRDefault="006E010C"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rsidRDefault="007A57BC" w14:paraId="397FB890" w14:textId="77777777">
      <w:pPr>
        <w:rPr>
          <w:b/>
          <w:i/>
        </w:rPr>
      </w:pPr>
    </w:p>
    <w:p w:rsidRPr="00FF1F4E" w:rsidR="00473D1E" w:rsidP="00FF1F4E" w:rsidRDefault="00775981" w14:paraId="5E710F0E" w14:textId="5ADDB2FB">
      <w:pPr>
        <w:pStyle w:val="ListParagraph"/>
        <w:numPr>
          <w:ilvl w:val="0"/>
          <w:numId w:val="21"/>
        </w:numPr>
        <w:rPr>
          <w:i/>
        </w:rPr>
      </w:pPr>
      <w:r w:rsidRPr="00FF1F4E">
        <w:rPr>
          <w:b/>
        </w:rPr>
        <w:t>Average Burden per Respondent (in hours)</w:t>
      </w:r>
      <w:r w:rsidRPr="00FF1F4E" w:rsidR="00473D1E">
        <w:rPr>
          <w:b/>
        </w:rPr>
        <w:t>:</w:t>
      </w:r>
      <w:r w:rsidRPr="00FF1F4E" w:rsidR="00473D1E">
        <w:rPr>
          <w:b/>
          <w:i/>
        </w:rPr>
        <w:t xml:space="preserve"> </w:t>
      </w:r>
      <w:r w:rsidRPr="00FF1F4E" w:rsidR="00473D1E">
        <w:rPr>
          <w:i/>
        </w:rPr>
        <w:t xml:space="preserve">Provide an estimate of the amount of time required for a </w:t>
      </w:r>
      <w:r w:rsidRPr="00FF1F4E">
        <w:rPr>
          <w:i/>
        </w:rPr>
        <w:t xml:space="preserve">respondent to participate (e.g., time required to </w:t>
      </w:r>
      <w:r w:rsidRPr="00FF1F4E" w:rsidR="00473D1E">
        <w:rPr>
          <w:i/>
        </w:rPr>
        <w:t xml:space="preserve">fill out a survey </w:t>
      </w:r>
      <w:r w:rsidRPr="00FF1F4E">
        <w:rPr>
          <w:i/>
        </w:rPr>
        <w:t>or participate in a focus group).</w:t>
      </w:r>
    </w:p>
    <w:p w:rsidR="007A57BC" w:rsidP="00157DF9" w:rsidRDefault="007A57BC" w14:paraId="413105DE" w14:textId="77777777">
      <w:pPr>
        <w:rPr>
          <w:b/>
          <w:i/>
        </w:rPr>
      </w:pPr>
    </w:p>
    <w:p w:rsidRPr="00563D3E" w:rsidR="00473D1E" w:rsidP="00327A99" w:rsidRDefault="00775981" w14:paraId="325B78E2" w14:textId="2D67C6B8">
      <w:pPr>
        <w:pStyle w:val="ListParagraph"/>
        <w:numPr>
          <w:ilvl w:val="0"/>
          <w:numId w:val="21"/>
        </w:numPr>
        <w:rPr>
          <w:i/>
        </w:rPr>
      </w:pPr>
      <w:r w:rsidRPr="00563D3E">
        <w:rPr>
          <w:b/>
        </w:rPr>
        <w:t xml:space="preserve">Total </w:t>
      </w:r>
      <w:r w:rsidRPr="00563D3E" w:rsidR="00473D1E">
        <w:rPr>
          <w:b/>
        </w:rPr>
        <w:t>Burden</w:t>
      </w:r>
      <w:r w:rsidRPr="00563D3E">
        <w:rPr>
          <w:b/>
        </w:rPr>
        <w:t xml:space="preserve"> Hours</w:t>
      </w:r>
      <w:r w:rsidRPr="00563D3E" w:rsidR="00473D1E">
        <w:rPr>
          <w:b/>
        </w:rPr>
        <w:t>:</w:t>
      </w:r>
      <w:r w:rsidRPr="00563D3E" w:rsidR="00473D1E">
        <w:rPr>
          <w:i/>
        </w:rPr>
        <w:t xml:space="preserve"> Provide the </w:t>
      </w:r>
      <w:r w:rsidRPr="00563D3E">
        <w:rPr>
          <w:i/>
        </w:rPr>
        <w:t>total</w:t>
      </w:r>
      <w:r w:rsidRPr="00563D3E" w:rsidR="0090242C">
        <w:rPr>
          <w:i/>
        </w:rPr>
        <w:t xml:space="preserve"> burden hours by</w:t>
      </w:r>
      <w:r w:rsidRPr="00563D3E" w:rsidR="00473D1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sidR="00473D1E">
        <w:rPr>
          <w:i/>
        </w:rPr>
        <w:t>.</w:t>
      </w:r>
      <w:r w:rsidRPr="00563D3E" w:rsidR="00E543A9">
        <w:rPr>
          <w:i/>
        </w:rPr>
        <w:t xml:space="preserve"> Then total the rows.</w:t>
      </w:r>
    </w:p>
    <w:p w:rsidR="00B46F2C" w:rsidP="00157DF9" w:rsidRDefault="00B46F2C" w14:paraId="35F60816" w14:textId="391340E0">
      <w:pPr>
        <w:keepNext/>
        <w:keepLines/>
        <w:rPr>
          <w:b/>
        </w:rPr>
      </w:pPr>
    </w:p>
    <w:p w:rsidRPr="006832D9" w:rsidR="00694F08" w:rsidP="00157DF9" w:rsidRDefault="00694F08" w14:paraId="102C1B2B" w14:textId="4BD3FEDA">
      <w:pPr>
        <w:keepNext/>
        <w:keepLines/>
        <w:rPr>
          <w:b/>
        </w:rPr>
      </w:pPr>
      <w:r>
        <w:rPr>
          <w:b/>
        </w:rPr>
        <w:t xml:space="preserve">Table 1. </w:t>
      </w:r>
      <w:r w:rsidR="001D5C61">
        <w:rPr>
          <w:b/>
        </w:rPr>
        <w:t xml:space="preserve">Estimated Burden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2"/>
        <w:gridCol w:w="1887"/>
        <w:gridCol w:w="1523"/>
        <w:gridCol w:w="1431"/>
        <w:gridCol w:w="1457"/>
        <w:gridCol w:w="990"/>
      </w:tblGrid>
      <w:tr w:rsidR="00626592" w:rsidTr="002C6D47" w14:paraId="26F4B4E9" w14:textId="77777777">
        <w:trPr>
          <w:cantSplit/>
          <w:trHeight w:val="274"/>
        </w:trPr>
        <w:tc>
          <w:tcPr>
            <w:tcW w:w="1103" w:type="pct"/>
          </w:tcPr>
          <w:p w:rsidRPr="00626592" w:rsidR="00626592" w:rsidP="00F22AAC" w:rsidRDefault="006E010C" w14:paraId="3AA1152D" w14:textId="0449B791">
            <w:pPr>
              <w:rPr>
                <w:b/>
              </w:rPr>
            </w:pPr>
            <w:r w:rsidRPr="00512CA7">
              <w:rPr>
                <w:b/>
              </w:rPr>
              <w:t>Category of Respondent</w:t>
            </w:r>
          </w:p>
        </w:tc>
        <w:tc>
          <w:tcPr>
            <w:tcW w:w="1009" w:type="pct"/>
          </w:tcPr>
          <w:p w:rsidRPr="00626592" w:rsidR="00626592" w:rsidP="00F22AAC" w:rsidRDefault="00626592" w14:paraId="50B62960" w14:textId="77777777">
            <w:pPr>
              <w:rPr>
                <w:b/>
              </w:rPr>
            </w:pPr>
            <w:r w:rsidRPr="00626592">
              <w:rPr>
                <w:b/>
              </w:rPr>
              <w:t>Form Name</w:t>
            </w:r>
          </w:p>
        </w:tc>
        <w:tc>
          <w:tcPr>
            <w:tcW w:w="814" w:type="pct"/>
          </w:tcPr>
          <w:p w:rsidRPr="00626592" w:rsidR="00626592" w:rsidP="00F22AAC" w:rsidRDefault="00626592" w14:paraId="775E3365" w14:textId="77777777">
            <w:pPr>
              <w:rPr>
                <w:b/>
              </w:rPr>
            </w:pPr>
            <w:r w:rsidRPr="00626592">
              <w:rPr>
                <w:b/>
              </w:rPr>
              <w:t>No. of Respondents</w:t>
            </w:r>
          </w:p>
        </w:tc>
        <w:tc>
          <w:tcPr>
            <w:tcW w:w="765" w:type="pct"/>
          </w:tcPr>
          <w:p w:rsidRPr="00626592" w:rsidR="00626592" w:rsidP="00F22AAC" w:rsidRDefault="00626592" w14:paraId="73E69CA1" w14:textId="77777777">
            <w:pPr>
              <w:rPr>
                <w:b/>
              </w:rPr>
            </w:pPr>
            <w:r w:rsidRPr="00626592">
              <w:rPr>
                <w:b/>
              </w:rPr>
              <w:t xml:space="preserve">No. of Responses per Respondent </w:t>
            </w:r>
          </w:p>
        </w:tc>
        <w:tc>
          <w:tcPr>
            <w:tcW w:w="779" w:type="pct"/>
          </w:tcPr>
          <w:p w:rsidRPr="00626592" w:rsidR="00626592" w:rsidP="00F22AAC" w:rsidRDefault="00626592" w14:paraId="7113BEE7" w14:textId="77777777">
            <w:pPr>
              <w:rPr>
                <w:b/>
              </w:rPr>
            </w:pPr>
            <w:r w:rsidRPr="00626592">
              <w:rPr>
                <w:b/>
              </w:rPr>
              <w:t>Average Burden per Respondent (in hours)</w:t>
            </w:r>
          </w:p>
        </w:tc>
        <w:tc>
          <w:tcPr>
            <w:tcW w:w="529" w:type="pct"/>
          </w:tcPr>
          <w:p w:rsidRPr="00626592" w:rsidR="00626592" w:rsidP="00F22AAC" w:rsidRDefault="00626592" w14:paraId="1D8F8BD9" w14:textId="77777777">
            <w:pPr>
              <w:rPr>
                <w:b/>
              </w:rPr>
            </w:pPr>
            <w:r>
              <w:rPr>
                <w:b/>
              </w:rPr>
              <w:t>Total Burden Hours</w:t>
            </w:r>
          </w:p>
        </w:tc>
      </w:tr>
      <w:tr w:rsidR="0031661F" w:rsidTr="002C6D47" w14:paraId="7D1EFA58" w14:textId="77777777">
        <w:trPr>
          <w:cantSplit/>
          <w:trHeight w:val="274"/>
        </w:trPr>
        <w:tc>
          <w:tcPr>
            <w:tcW w:w="1103" w:type="pct"/>
          </w:tcPr>
          <w:p w:rsidRPr="00873BFD" w:rsidR="0031661F" w:rsidP="00157DF9" w:rsidRDefault="00CB1E9F" w14:paraId="14CD2783" w14:textId="78489886">
            <w:pPr>
              <w:rPr>
                <w:color w:val="4F81BD" w:themeColor="accent1"/>
              </w:rPr>
            </w:pPr>
            <w:r w:rsidRPr="00873BFD">
              <w:rPr>
                <w:color w:val="4F81BD" w:themeColor="accent1"/>
              </w:rPr>
              <w:t>Alumni</w:t>
            </w:r>
          </w:p>
        </w:tc>
        <w:tc>
          <w:tcPr>
            <w:tcW w:w="1009" w:type="pct"/>
          </w:tcPr>
          <w:p w:rsidRPr="00873BFD" w:rsidR="0031661F" w:rsidP="00157DF9" w:rsidRDefault="00CB1E9F" w14:paraId="1D719067" w14:textId="4F9BEB74">
            <w:pPr>
              <w:rPr>
                <w:color w:val="4F81BD" w:themeColor="accent1"/>
              </w:rPr>
            </w:pPr>
            <w:r w:rsidRPr="00873BFD">
              <w:rPr>
                <w:color w:val="4F81BD" w:themeColor="accent1"/>
              </w:rPr>
              <w:t>CUPS Alumni Survey</w:t>
            </w:r>
          </w:p>
        </w:tc>
        <w:tc>
          <w:tcPr>
            <w:tcW w:w="814" w:type="pct"/>
          </w:tcPr>
          <w:p w:rsidRPr="00873BFD" w:rsidR="0031661F" w:rsidP="00157DF9" w:rsidRDefault="00873BFD" w14:paraId="28BD81A8" w14:textId="3DEF674A">
            <w:pPr>
              <w:rPr>
                <w:color w:val="4F81BD" w:themeColor="accent1"/>
              </w:rPr>
            </w:pPr>
            <w:r w:rsidRPr="00873BFD">
              <w:rPr>
                <w:color w:val="4F81BD" w:themeColor="accent1"/>
              </w:rPr>
              <w:t>1,200</w:t>
            </w:r>
          </w:p>
        </w:tc>
        <w:tc>
          <w:tcPr>
            <w:tcW w:w="765" w:type="pct"/>
          </w:tcPr>
          <w:p w:rsidRPr="00873BFD" w:rsidR="0031661F" w:rsidP="00157DF9" w:rsidRDefault="00873BFD" w14:paraId="0923D364" w14:textId="245A5F52">
            <w:pPr>
              <w:rPr>
                <w:color w:val="4F81BD" w:themeColor="accent1"/>
              </w:rPr>
            </w:pPr>
            <w:r w:rsidRPr="00873BFD">
              <w:rPr>
                <w:color w:val="4F81BD" w:themeColor="accent1"/>
              </w:rPr>
              <w:t>1</w:t>
            </w:r>
          </w:p>
        </w:tc>
        <w:tc>
          <w:tcPr>
            <w:tcW w:w="779" w:type="pct"/>
          </w:tcPr>
          <w:p w:rsidRPr="00873BFD" w:rsidR="0031661F" w:rsidP="00157DF9" w:rsidRDefault="00873BFD" w14:paraId="3E715023" w14:textId="2F00833F">
            <w:pPr>
              <w:rPr>
                <w:color w:val="4F81BD" w:themeColor="accent1"/>
              </w:rPr>
            </w:pPr>
            <w:r w:rsidRPr="00873BFD">
              <w:rPr>
                <w:color w:val="4F81BD" w:themeColor="accent1"/>
              </w:rPr>
              <w:t>2</w:t>
            </w:r>
            <w:r w:rsidR="00AB4683">
              <w:rPr>
                <w:color w:val="4F81BD" w:themeColor="accent1"/>
              </w:rPr>
              <w:t>5</w:t>
            </w:r>
            <w:r w:rsidRPr="00873BFD">
              <w:rPr>
                <w:color w:val="4F81BD" w:themeColor="accent1"/>
              </w:rPr>
              <w:t>/60</w:t>
            </w:r>
          </w:p>
        </w:tc>
        <w:tc>
          <w:tcPr>
            <w:tcW w:w="529" w:type="pct"/>
          </w:tcPr>
          <w:p w:rsidRPr="00873BFD" w:rsidR="0031661F" w:rsidP="00157DF9" w:rsidRDefault="00AB4683" w14:paraId="1C1C1A05" w14:textId="44AF2183">
            <w:pPr>
              <w:rPr>
                <w:color w:val="4F81BD" w:themeColor="accent1"/>
              </w:rPr>
            </w:pPr>
            <w:r>
              <w:rPr>
                <w:color w:val="4F81BD" w:themeColor="accent1"/>
              </w:rPr>
              <w:t>5</w:t>
            </w:r>
            <w:r w:rsidRPr="00873BFD" w:rsidR="00873BFD">
              <w:rPr>
                <w:color w:val="4F81BD" w:themeColor="accent1"/>
              </w:rPr>
              <w:t>00</w:t>
            </w:r>
          </w:p>
        </w:tc>
      </w:tr>
      <w:tr w:rsidR="0031661F" w:rsidTr="002C6D47" w14:paraId="4623241A" w14:textId="77777777">
        <w:trPr>
          <w:cantSplit/>
          <w:trHeight w:val="289"/>
        </w:trPr>
        <w:tc>
          <w:tcPr>
            <w:tcW w:w="1103" w:type="pct"/>
          </w:tcPr>
          <w:p w:rsidRPr="00873BFD" w:rsidR="0031661F" w:rsidP="00157DF9" w:rsidRDefault="0031661F" w14:paraId="4251ECAD" w14:textId="77777777">
            <w:pPr>
              <w:rPr>
                <w:b/>
                <w:color w:val="4F81BD" w:themeColor="accent1"/>
              </w:rPr>
            </w:pPr>
            <w:r w:rsidRPr="00873BFD">
              <w:rPr>
                <w:b/>
                <w:color w:val="4F81BD" w:themeColor="accent1"/>
              </w:rPr>
              <w:t>Totals</w:t>
            </w:r>
          </w:p>
        </w:tc>
        <w:tc>
          <w:tcPr>
            <w:tcW w:w="1009" w:type="pct"/>
          </w:tcPr>
          <w:p w:rsidRPr="00873BFD" w:rsidR="0031661F" w:rsidP="00157DF9" w:rsidRDefault="0031661F" w14:paraId="5BF176A0" w14:textId="77777777">
            <w:pPr>
              <w:rPr>
                <w:b/>
                <w:color w:val="4F81BD" w:themeColor="accent1"/>
              </w:rPr>
            </w:pPr>
          </w:p>
        </w:tc>
        <w:tc>
          <w:tcPr>
            <w:tcW w:w="814" w:type="pct"/>
          </w:tcPr>
          <w:p w:rsidRPr="00873BFD" w:rsidR="0031661F" w:rsidP="00157DF9" w:rsidRDefault="00873BFD" w14:paraId="5960B76F" w14:textId="0208E30D">
            <w:pPr>
              <w:rPr>
                <w:b/>
                <w:color w:val="4F81BD" w:themeColor="accent1"/>
              </w:rPr>
            </w:pPr>
            <w:r w:rsidRPr="00873BFD">
              <w:rPr>
                <w:b/>
                <w:color w:val="4F81BD" w:themeColor="accent1"/>
              </w:rPr>
              <w:t>1,200</w:t>
            </w:r>
          </w:p>
        </w:tc>
        <w:tc>
          <w:tcPr>
            <w:tcW w:w="765" w:type="pct"/>
          </w:tcPr>
          <w:p w:rsidRPr="00873BFD" w:rsidR="0031661F" w:rsidP="00157DF9" w:rsidRDefault="00873BFD" w14:paraId="6E69F8F6" w14:textId="29FB2B96">
            <w:pPr>
              <w:rPr>
                <w:color w:val="4F81BD" w:themeColor="accent1"/>
              </w:rPr>
            </w:pPr>
            <w:r w:rsidRPr="00873BFD">
              <w:rPr>
                <w:color w:val="4F81BD" w:themeColor="accent1"/>
              </w:rPr>
              <w:t>1</w:t>
            </w:r>
          </w:p>
        </w:tc>
        <w:tc>
          <w:tcPr>
            <w:tcW w:w="779" w:type="pct"/>
          </w:tcPr>
          <w:p w:rsidRPr="00873BFD" w:rsidR="0031661F" w:rsidP="00157DF9" w:rsidRDefault="0031661F" w14:paraId="7280D4D3" w14:textId="77777777">
            <w:pPr>
              <w:rPr>
                <w:color w:val="4F81BD" w:themeColor="accent1"/>
              </w:rPr>
            </w:pPr>
          </w:p>
        </w:tc>
        <w:tc>
          <w:tcPr>
            <w:tcW w:w="529" w:type="pct"/>
          </w:tcPr>
          <w:p w:rsidRPr="00873BFD" w:rsidR="0031661F" w:rsidP="00157DF9" w:rsidRDefault="00AB4683" w14:paraId="53718C60" w14:textId="20014606">
            <w:pPr>
              <w:rPr>
                <w:b/>
                <w:color w:val="4F81BD" w:themeColor="accent1"/>
              </w:rPr>
            </w:pPr>
            <w:r>
              <w:rPr>
                <w:b/>
                <w:color w:val="4F81BD" w:themeColor="accent1"/>
              </w:rPr>
              <w:t>5</w:t>
            </w:r>
            <w:r w:rsidRPr="00873BFD" w:rsidR="00873BFD">
              <w:rPr>
                <w:b/>
                <w:color w:val="4F81BD" w:themeColor="accent1"/>
              </w:rPr>
              <w:t>00</w:t>
            </w:r>
          </w:p>
        </w:tc>
      </w:tr>
    </w:tbl>
    <w:p w:rsidR="00B46F2C" w:rsidP="00157DF9" w:rsidRDefault="00B46F2C" w14:paraId="4D2CE27F" w14:textId="77777777"/>
    <w:p w:rsidR="00694F08" w:rsidP="00157DF9" w:rsidRDefault="00694F08" w14:paraId="30E8E684" w14:textId="77777777"/>
    <w:p w:rsidR="00B46F2C" w:rsidP="00551BF3" w:rsidRDefault="00E01CBD" w14:paraId="08504E00" w14:textId="0BFE0B7C">
      <w:pPr>
        <w:keepNext/>
      </w:pPr>
      <w:r>
        <w:rPr>
          <w:b/>
        </w:rPr>
        <w:lastRenderedPageBreak/>
        <w:t>FEDERAL COST</w:t>
      </w:r>
    </w:p>
    <w:p w:rsidR="00626592" w:rsidP="00551BF3" w:rsidRDefault="00626592" w14:paraId="0BCCFD31" w14:textId="77777777">
      <w:pPr>
        <w:keepNext/>
      </w:pPr>
    </w:p>
    <w:p w:rsidRPr="001D5C61" w:rsidR="00694F08" w:rsidP="00551BF3" w:rsidRDefault="00694F08"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firstRow="0" w:lastRow="0" w:firstColumn="0" w:lastColumn="0" w:noHBand="0" w:noVBand="0"/>
      </w:tblPr>
      <w:tblGrid>
        <w:gridCol w:w="4409"/>
        <w:gridCol w:w="1442"/>
        <w:gridCol w:w="1588"/>
        <w:gridCol w:w="1911"/>
      </w:tblGrid>
      <w:tr w:rsidRPr="00074D4A" w:rsidR="00032F89" w:rsidTr="00032F89" w14:paraId="668C764B" w14:textId="77777777">
        <w:trPr>
          <w:trHeight w:val="356"/>
        </w:trPr>
        <w:tc>
          <w:tcPr>
            <w:tcW w:w="2358" w:type="pct"/>
          </w:tcPr>
          <w:p w:rsidRPr="00074D4A" w:rsidR="00032F89" w:rsidP="000E1FEC" w:rsidRDefault="00032F89" w14:paraId="5219F433" w14:textId="77777777">
            <w:pPr>
              <w:keepNext/>
              <w:rPr>
                <w:b/>
              </w:rPr>
            </w:pPr>
            <w:r w:rsidRPr="00074D4A">
              <w:rPr>
                <w:b/>
              </w:rPr>
              <w:t>Staff or Contractor</w:t>
            </w:r>
          </w:p>
        </w:tc>
        <w:tc>
          <w:tcPr>
            <w:tcW w:w="771" w:type="pct"/>
          </w:tcPr>
          <w:p w:rsidRPr="00074D4A" w:rsidR="00032F89" w:rsidP="00F22AAC" w:rsidRDefault="00032F89" w14:paraId="48BA3998" w14:textId="77777777">
            <w:pPr>
              <w:keepNext/>
              <w:rPr>
                <w:b/>
              </w:rPr>
            </w:pPr>
            <w:r w:rsidRPr="00074D4A">
              <w:rPr>
                <w:b/>
              </w:rPr>
              <w:t>Average Hours</w:t>
            </w:r>
          </w:p>
        </w:tc>
        <w:tc>
          <w:tcPr>
            <w:tcW w:w="849" w:type="pct"/>
          </w:tcPr>
          <w:p w:rsidRPr="00074D4A" w:rsidR="00032F89" w:rsidP="00F22AAC" w:rsidRDefault="00032F89" w14:paraId="2B4059BB" w14:textId="77777777">
            <w:pPr>
              <w:keepNext/>
              <w:rPr>
                <w:b/>
              </w:rPr>
            </w:pPr>
            <w:r w:rsidRPr="00074D4A">
              <w:rPr>
                <w:b/>
              </w:rPr>
              <w:t>Average Hourly Rate</w:t>
            </w:r>
          </w:p>
        </w:tc>
        <w:tc>
          <w:tcPr>
            <w:tcW w:w="1022" w:type="pct"/>
          </w:tcPr>
          <w:p w:rsidRPr="00074D4A" w:rsidR="00032F89" w:rsidP="00F22AAC" w:rsidRDefault="00032F89" w14:paraId="5EBF28C8" w14:textId="77777777">
            <w:pPr>
              <w:keepNext/>
              <w:rPr>
                <w:b/>
              </w:rPr>
            </w:pPr>
            <w:r w:rsidRPr="00F504D3">
              <w:rPr>
                <w:rFonts w:eastAsia="Arial Unicode MS"/>
                <w:b/>
                <w:u w:color="000000"/>
              </w:rPr>
              <w:t>Total Cost</w:t>
            </w:r>
          </w:p>
        </w:tc>
      </w:tr>
      <w:tr w:rsidRPr="00074D4A" w:rsidR="008B4F7C" w:rsidTr="00032F89" w14:paraId="0D45F6DF" w14:textId="77777777">
        <w:trPr>
          <w:trHeight w:val="356"/>
        </w:trPr>
        <w:tc>
          <w:tcPr>
            <w:tcW w:w="2358" w:type="pct"/>
          </w:tcPr>
          <w:p w:rsidRPr="00873BFD" w:rsidR="008B4F7C" w:rsidP="008B4F7C" w:rsidRDefault="00873BFD" w14:paraId="35A2FBD4" w14:textId="1C2BBA9A">
            <w:pPr>
              <w:rPr>
                <w:color w:val="4F81BD" w:themeColor="accent1"/>
              </w:rPr>
            </w:pPr>
            <w:r w:rsidRPr="00873BFD">
              <w:rPr>
                <w:color w:val="4F81BD" w:themeColor="accent1"/>
              </w:rPr>
              <w:t xml:space="preserve">1 </w:t>
            </w:r>
            <w:r w:rsidRPr="00873BFD" w:rsidR="008B4F7C">
              <w:rPr>
                <w:color w:val="4F81BD" w:themeColor="accent1"/>
              </w:rPr>
              <w:t xml:space="preserve">FTE: Instrument Development, Implementation, Analysis, and Reporting (GS-13, Step </w:t>
            </w:r>
            <w:r w:rsidRPr="00873BFD">
              <w:rPr>
                <w:color w:val="4F81BD" w:themeColor="accent1"/>
              </w:rPr>
              <w:t>8</w:t>
            </w:r>
            <w:r w:rsidRPr="00873BFD" w:rsidR="008B4F7C">
              <w:rPr>
                <w:color w:val="4F81BD" w:themeColor="accent1"/>
              </w:rPr>
              <w:t>)]</w:t>
            </w:r>
          </w:p>
        </w:tc>
        <w:tc>
          <w:tcPr>
            <w:tcW w:w="771" w:type="pct"/>
          </w:tcPr>
          <w:p w:rsidRPr="00873BFD" w:rsidR="008B4F7C" w:rsidP="008B4F7C" w:rsidRDefault="001505B2" w14:paraId="48A3D306" w14:textId="4210853D">
            <w:pPr>
              <w:jc w:val="center"/>
              <w:rPr>
                <w:b/>
                <w:color w:val="4F81BD" w:themeColor="accent1"/>
              </w:rPr>
            </w:pPr>
            <w:r>
              <w:rPr>
                <w:b/>
                <w:color w:val="4F81BD" w:themeColor="accent1"/>
              </w:rPr>
              <w:t>50</w:t>
            </w:r>
            <w:r w:rsidRPr="00873BFD" w:rsidR="00873BFD">
              <w:rPr>
                <w:b/>
                <w:color w:val="4F81BD" w:themeColor="accent1"/>
              </w:rPr>
              <w:t>0</w:t>
            </w:r>
          </w:p>
        </w:tc>
        <w:tc>
          <w:tcPr>
            <w:tcW w:w="849" w:type="pct"/>
          </w:tcPr>
          <w:p w:rsidRPr="00873BFD" w:rsidR="008B4F7C" w:rsidP="008B4F7C" w:rsidRDefault="00873BFD" w14:paraId="4FE3734E" w14:textId="75A3FF3B">
            <w:pPr>
              <w:jc w:val="center"/>
              <w:rPr>
                <w:b/>
                <w:color w:val="4F81BD" w:themeColor="accent1"/>
              </w:rPr>
            </w:pPr>
            <w:r w:rsidRPr="00873BFD">
              <w:rPr>
                <w:b/>
                <w:color w:val="4F81BD" w:themeColor="accent1"/>
              </w:rPr>
              <w:t>$52.19</w:t>
            </w:r>
          </w:p>
        </w:tc>
        <w:tc>
          <w:tcPr>
            <w:tcW w:w="1022" w:type="pct"/>
          </w:tcPr>
          <w:p w:rsidRPr="00873BFD" w:rsidR="008B4F7C" w:rsidP="008B4F7C" w:rsidRDefault="00873BFD" w14:paraId="63CB6747" w14:textId="3745211E">
            <w:pPr>
              <w:jc w:val="center"/>
              <w:rPr>
                <w:rFonts w:eastAsia="Arial Unicode MS"/>
                <w:b/>
                <w:color w:val="4F81BD" w:themeColor="accent1"/>
                <w:u w:color="000000"/>
              </w:rPr>
            </w:pPr>
            <w:r w:rsidRPr="00873BFD">
              <w:rPr>
                <w:rFonts w:eastAsia="Arial Unicode MS"/>
                <w:b/>
                <w:color w:val="4F81BD" w:themeColor="accent1"/>
                <w:u w:color="000000"/>
              </w:rPr>
              <w:t>$</w:t>
            </w:r>
            <w:r w:rsidR="001505B2">
              <w:rPr>
                <w:rFonts w:eastAsia="Arial Unicode MS"/>
                <w:b/>
                <w:color w:val="4F81BD" w:themeColor="accent1"/>
                <w:u w:color="000000"/>
              </w:rPr>
              <w:t>2</w:t>
            </w:r>
            <w:r w:rsidRPr="00873BFD">
              <w:rPr>
                <w:rFonts w:eastAsia="Arial Unicode MS"/>
                <w:b/>
                <w:color w:val="4F81BD" w:themeColor="accent1"/>
                <w:u w:color="000000"/>
              </w:rPr>
              <w:t>6,</w:t>
            </w:r>
            <w:r w:rsidR="001505B2">
              <w:rPr>
                <w:rFonts w:eastAsia="Arial Unicode MS"/>
                <w:b/>
                <w:color w:val="4F81BD" w:themeColor="accent1"/>
                <w:u w:color="000000"/>
              </w:rPr>
              <w:t>095</w:t>
            </w:r>
          </w:p>
        </w:tc>
      </w:tr>
      <w:tr w:rsidRPr="00074D4A" w:rsidR="00E01CBD" w:rsidTr="00032F89" w14:paraId="25C2A37F" w14:textId="77777777">
        <w:trPr>
          <w:trHeight w:val="356"/>
        </w:trPr>
        <w:tc>
          <w:tcPr>
            <w:tcW w:w="2358" w:type="pct"/>
          </w:tcPr>
          <w:p w:rsidRPr="00873BFD" w:rsidR="00E01CBD" w:rsidP="00157DF9" w:rsidRDefault="00E01CBD" w14:paraId="3B855FA3" w14:textId="37071202">
            <w:pPr>
              <w:rPr>
                <w:b/>
                <w:color w:val="4F81BD" w:themeColor="accent1"/>
              </w:rPr>
            </w:pPr>
            <w:r w:rsidRPr="00873BFD">
              <w:rPr>
                <w:b/>
                <w:color w:val="4F81BD" w:themeColor="accent1"/>
              </w:rPr>
              <w:t>Total</w:t>
            </w:r>
          </w:p>
        </w:tc>
        <w:tc>
          <w:tcPr>
            <w:tcW w:w="771" w:type="pct"/>
          </w:tcPr>
          <w:p w:rsidRPr="00873BFD" w:rsidR="00E01CBD" w:rsidP="00157DF9" w:rsidRDefault="00E01CBD" w14:paraId="06B2BA66" w14:textId="77777777">
            <w:pPr>
              <w:jc w:val="center"/>
              <w:rPr>
                <w:b/>
                <w:color w:val="4F81BD" w:themeColor="accent1"/>
              </w:rPr>
            </w:pPr>
          </w:p>
        </w:tc>
        <w:tc>
          <w:tcPr>
            <w:tcW w:w="849" w:type="pct"/>
          </w:tcPr>
          <w:p w:rsidRPr="00873BFD" w:rsidR="00E01CBD" w:rsidP="00157DF9" w:rsidRDefault="00E01CBD" w14:paraId="11A587CA" w14:textId="77777777">
            <w:pPr>
              <w:jc w:val="center"/>
              <w:rPr>
                <w:b/>
                <w:color w:val="4F81BD" w:themeColor="accent1"/>
              </w:rPr>
            </w:pPr>
          </w:p>
        </w:tc>
        <w:tc>
          <w:tcPr>
            <w:tcW w:w="1022" w:type="pct"/>
          </w:tcPr>
          <w:p w:rsidRPr="00873BFD" w:rsidR="00E01CBD" w:rsidP="00157DF9" w:rsidRDefault="00873BFD" w14:paraId="165714B8" w14:textId="62A30193">
            <w:pPr>
              <w:jc w:val="center"/>
              <w:rPr>
                <w:rFonts w:eastAsia="Arial Unicode MS"/>
                <w:b/>
                <w:color w:val="4F81BD" w:themeColor="accent1"/>
                <w:u w:color="000000"/>
              </w:rPr>
            </w:pPr>
            <w:r w:rsidRPr="00873BFD">
              <w:rPr>
                <w:rFonts w:eastAsia="Arial Unicode MS"/>
                <w:b/>
                <w:color w:val="4F81BD" w:themeColor="accent1"/>
                <w:u w:color="000000"/>
              </w:rPr>
              <w:t>$</w:t>
            </w:r>
            <w:r w:rsidR="001505B2">
              <w:rPr>
                <w:rFonts w:eastAsia="Arial Unicode MS"/>
                <w:b/>
                <w:color w:val="4F81BD" w:themeColor="accent1"/>
                <w:u w:color="000000"/>
              </w:rPr>
              <w:t>26,095</w:t>
            </w:r>
          </w:p>
        </w:tc>
      </w:tr>
    </w:tbl>
    <w:p w:rsidR="00B46F2C" w:rsidP="00157DF9" w:rsidRDefault="00D75C2F" w14:paraId="6ECAB110" w14:textId="6FFBF14E">
      <w:pPr>
        <w:rPr>
          <w:bCs/>
        </w:rPr>
      </w:pPr>
      <w:r w:rsidRPr="00D75C2F">
        <w:rPr>
          <w:bCs/>
        </w:rPr>
        <w:t>Link to</w:t>
      </w:r>
      <w:r>
        <w:rPr>
          <w:bCs/>
        </w:rPr>
        <w:t xml:space="preserve"> U.S. Office of Personnel Management Pay Tables</w:t>
      </w:r>
      <w:r w:rsidRPr="00D75C2F">
        <w:rPr>
          <w:bCs/>
        </w:rPr>
        <w:t xml:space="preserve">: </w:t>
      </w:r>
      <w:hyperlink w:history="1" r:id="rId10">
        <w:r w:rsidRPr="00941330">
          <w:rPr>
            <w:rStyle w:val="Hyperlink"/>
            <w:bCs/>
          </w:rPr>
          <w:t>https://www.opm.gov/policy-data-oversight/pay-leave/salaries-wages/2016/general-schedule/</w:t>
        </w:r>
      </w:hyperlink>
      <w:r>
        <w:rPr>
          <w:bCs/>
        </w:rPr>
        <w:t>.</w:t>
      </w:r>
    </w:p>
    <w:p w:rsidR="00157DF9" w:rsidP="00E01CBD" w:rsidRDefault="00157DF9" w14:paraId="70F7A287" w14:textId="77777777">
      <w:pPr>
        <w:spacing w:line="276" w:lineRule="auto"/>
      </w:pPr>
    </w:p>
    <w:p w:rsidRPr="009A3B31" w:rsidR="00157DF9" w:rsidP="00E01CBD" w:rsidRDefault="00157DF9" w14:paraId="67230EA6" w14:textId="2A38EDD3">
      <w:pPr>
        <w:spacing w:line="276" w:lineRule="auto"/>
        <w:rPr>
          <w:b/>
        </w:rPr>
      </w:pPr>
      <w:r w:rsidRPr="009A3B31">
        <w:rPr>
          <w:b/>
        </w:rPr>
        <w:t>PROJECT SCHEDULE</w:t>
      </w:r>
    </w:p>
    <w:p w:rsidR="00157DF9" w:rsidP="00E01CBD" w:rsidRDefault="00157DF9"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Pr="00157DF9" w:rsidR="00157DF9" w:rsidP="009A3B31" w:rsidRDefault="00157DF9" w14:paraId="1AA583FD" w14:textId="77777777">
      <w:pPr>
        <w:spacing w:line="276" w:lineRule="auto"/>
      </w:pPr>
    </w:p>
    <w:tbl>
      <w:tblPr>
        <w:tblStyle w:val="TableGrid"/>
        <w:tblW w:w="5000" w:type="pct"/>
        <w:tblLook w:val="04A0" w:firstRow="1" w:lastRow="0" w:firstColumn="1" w:lastColumn="0" w:noHBand="0" w:noVBand="1"/>
      </w:tblPr>
      <w:tblGrid>
        <w:gridCol w:w="4314"/>
        <w:gridCol w:w="5036"/>
      </w:tblGrid>
      <w:tr w:rsidR="00E023E1" w:rsidTr="00E20441" w14:paraId="3FAE6C72" w14:textId="77777777">
        <w:trPr>
          <w:cantSplit/>
          <w:trHeight w:val="413"/>
        </w:trPr>
        <w:tc>
          <w:tcPr>
            <w:tcW w:w="5000" w:type="pct"/>
            <w:gridSpan w:val="2"/>
          </w:tcPr>
          <w:p w:rsidRPr="00293B96" w:rsidR="00E023E1" w:rsidP="003B3EB6" w:rsidRDefault="00E023E1" w14:paraId="1D040E89" w14:textId="77777777">
            <w:pPr>
              <w:keepNext/>
              <w:spacing w:line="480" w:lineRule="auto"/>
              <w:jc w:val="center"/>
              <w:rPr>
                <w:b/>
              </w:rPr>
            </w:pPr>
            <w:r>
              <w:rPr>
                <w:b/>
              </w:rPr>
              <w:t>Project Time Schedule</w:t>
            </w:r>
          </w:p>
        </w:tc>
      </w:tr>
      <w:tr w:rsidR="00E023E1" w:rsidTr="00E20441" w14:paraId="5C30C36F" w14:textId="77777777">
        <w:trPr>
          <w:cantSplit/>
          <w:trHeight w:val="395"/>
        </w:trPr>
        <w:tc>
          <w:tcPr>
            <w:tcW w:w="2307" w:type="pct"/>
          </w:tcPr>
          <w:p w:rsidRPr="00293B96" w:rsidR="00E023E1" w:rsidP="006C0A26" w:rsidRDefault="00E023E1" w14:paraId="2183209E" w14:textId="77777777">
            <w:pPr>
              <w:spacing w:line="480" w:lineRule="auto"/>
              <w:rPr>
                <w:b/>
              </w:rPr>
            </w:pPr>
            <w:r>
              <w:rPr>
                <w:b/>
              </w:rPr>
              <w:t>Activity</w:t>
            </w:r>
          </w:p>
        </w:tc>
        <w:tc>
          <w:tcPr>
            <w:tcW w:w="2693" w:type="pct"/>
          </w:tcPr>
          <w:p w:rsidRPr="00293B96" w:rsidR="00E023E1" w:rsidP="006C0A26" w:rsidRDefault="00E023E1" w14:paraId="3E8700A6" w14:textId="77777777">
            <w:pPr>
              <w:spacing w:line="480" w:lineRule="auto"/>
              <w:rPr>
                <w:b/>
              </w:rPr>
            </w:pPr>
            <w:r>
              <w:rPr>
                <w:b/>
              </w:rPr>
              <w:t>Time Schedule</w:t>
            </w:r>
          </w:p>
        </w:tc>
      </w:tr>
      <w:tr w:rsidR="00E023E1" w:rsidTr="00563D3E" w14:paraId="76039F76" w14:textId="77777777">
        <w:trPr>
          <w:cantSplit/>
          <w:trHeight w:val="720"/>
        </w:trPr>
        <w:tc>
          <w:tcPr>
            <w:tcW w:w="2307" w:type="pct"/>
          </w:tcPr>
          <w:p w:rsidRPr="000E3671" w:rsidR="00E023E1" w:rsidP="006C0A26" w:rsidRDefault="00E023E1" w14:paraId="55C65F13" w14:textId="77777777">
            <w:r w:rsidRPr="000E3671">
              <w:t xml:space="preserve">Identify </w:t>
            </w:r>
            <w:r>
              <w:t>whether collection of IIF is needed</w:t>
            </w:r>
          </w:p>
        </w:tc>
        <w:tc>
          <w:tcPr>
            <w:tcW w:w="2693" w:type="pct"/>
          </w:tcPr>
          <w:p w:rsidRPr="002841E4" w:rsidR="00E023E1" w:rsidP="006C0A26" w:rsidRDefault="007622D4" w14:paraId="363A4F5E" w14:textId="626B67B6">
            <w:r w:rsidRPr="007622D4">
              <w:rPr>
                <w:color w:val="4F81BD" w:themeColor="accent1"/>
              </w:rPr>
              <w:t>September 2019 – January 2020</w:t>
            </w:r>
            <w:r w:rsidRPr="007622D4" w:rsidR="00E023E1">
              <w:rPr>
                <w:color w:val="4F81BD" w:themeColor="accent1"/>
              </w:rPr>
              <w:t xml:space="preserve"> </w:t>
            </w:r>
            <w:r>
              <w:rPr>
                <w:color w:val="4F81BD" w:themeColor="accent1"/>
              </w:rPr>
              <w:t>(completed)</w:t>
            </w:r>
          </w:p>
        </w:tc>
      </w:tr>
      <w:tr w:rsidR="00E023E1" w:rsidTr="00563D3E" w14:paraId="131C38E3" w14:textId="77777777">
        <w:trPr>
          <w:cantSplit/>
          <w:trHeight w:val="720"/>
        </w:trPr>
        <w:tc>
          <w:tcPr>
            <w:tcW w:w="2307" w:type="pct"/>
          </w:tcPr>
          <w:p w:rsidRPr="000E3671" w:rsidR="00E023E1" w:rsidP="006C0A26" w:rsidRDefault="00E023E1" w14:paraId="04097BAA" w14:textId="77777777">
            <w:r>
              <w:t>Design methods and data collection instruments</w:t>
            </w:r>
          </w:p>
        </w:tc>
        <w:tc>
          <w:tcPr>
            <w:tcW w:w="2693" w:type="pct"/>
          </w:tcPr>
          <w:p w:rsidRPr="00545D13" w:rsidR="00545D13" w:rsidP="006C0A26" w:rsidRDefault="00545D13" w14:paraId="4D35674A" w14:textId="04727298">
            <w:pPr>
              <w:rPr>
                <w:color w:val="4F81BD" w:themeColor="accent1"/>
              </w:rPr>
            </w:pPr>
            <w:r w:rsidRPr="00545D13">
              <w:rPr>
                <w:color w:val="4F81BD" w:themeColor="accent1"/>
              </w:rPr>
              <w:t>Sept 2019 – January 2020</w:t>
            </w:r>
            <w:r w:rsidR="007622D4">
              <w:rPr>
                <w:color w:val="4F81BD" w:themeColor="accent1"/>
              </w:rPr>
              <w:t xml:space="preserve"> (completed)</w:t>
            </w:r>
          </w:p>
          <w:p w:rsidR="00E023E1" w:rsidP="006C0A26" w:rsidRDefault="00E023E1" w14:paraId="7AD9DDBB" w14:textId="316D67D7">
            <w:pPr>
              <w:rPr>
                <w:u w:val="single"/>
              </w:rPr>
            </w:pPr>
            <w:r>
              <w:t>At least 5 months prior to data collection</w:t>
            </w:r>
          </w:p>
        </w:tc>
      </w:tr>
      <w:tr w:rsidR="00ED2B35" w:rsidTr="00563D3E" w14:paraId="2A9D024A" w14:textId="77777777">
        <w:trPr>
          <w:cantSplit/>
          <w:trHeight w:val="720"/>
        </w:trPr>
        <w:tc>
          <w:tcPr>
            <w:tcW w:w="2307" w:type="pct"/>
          </w:tcPr>
          <w:p w:rsidR="00ED2B35" w:rsidP="006C0A26" w:rsidRDefault="00ED2B35" w14:paraId="4EDE2BA9" w14:textId="3A5F7929">
            <w:r>
              <w:t xml:space="preserve">IRB </w:t>
            </w:r>
            <w:r w:rsidRPr="008A3D50" w:rsidR="008A3D50">
              <w:rPr>
                <w:color w:val="4F81BD" w:themeColor="accent1"/>
              </w:rPr>
              <w:t xml:space="preserve">(or Project) </w:t>
            </w:r>
            <w:r>
              <w:t>determination</w:t>
            </w:r>
          </w:p>
        </w:tc>
        <w:tc>
          <w:tcPr>
            <w:tcW w:w="2693" w:type="pct"/>
          </w:tcPr>
          <w:p w:rsidRPr="00545D13" w:rsidR="00120BB0" w:rsidP="006C0A26" w:rsidRDefault="00545D13" w14:paraId="0806E4F8" w14:textId="767D49AE">
            <w:pPr>
              <w:rPr>
                <w:color w:val="4F81BD" w:themeColor="accent1"/>
              </w:rPr>
            </w:pPr>
            <w:r w:rsidRPr="00545D13">
              <w:rPr>
                <w:color w:val="4F81BD" w:themeColor="accent1"/>
              </w:rPr>
              <w:t>Jan</w:t>
            </w:r>
            <w:r>
              <w:rPr>
                <w:color w:val="4F81BD" w:themeColor="accent1"/>
              </w:rPr>
              <w:t>uary</w:t>
            </w:r>
            <w:r w:rsidRPr="00545D13">
              <w:rPr>
                <w:color w:val="4F81BD" w:themeColor="accent1"/>
              </w:rPr>
              <w:t xml:space="preserve"> 2020</w:t>
            </w:r>
            <w:r w:rsidR="007622D4">
              <w:rPr>
                <w:color w:val="4F81BD" w:themeColor="accent1"/>
              </w:rPr>
              <w:t xml:space="preserve"> (in process)</w:t>
            </w:r>
          </w:p>
          <w:p w:rsidR="00ED2B35" w:rsidP="006C0A26" w:rsidRDefault="00ED2B35" w14:paraId="3C3DD18E" w14:textId="7B0BA005">
            <w:r>
              <w:t>At least 4-5 months prior to data collection</w:t>
            </w:r>
          </w:p>
        </w:tc>
      </w:tr>
      <w:tr w:rsidR="00E023E1" w:rsidTr="00563D3E" w14:paraId="3226C316" w14:textId="77777777">
        <w:trPr>
          <w:cantSplit/>
          <w:trHeight w:val="720"/>
        </w:trPr>
        <w:tc>
          <w:tcPr>
            <w:tcW w:w="2307" w:type="pct"/>
          </w:tcPr>
          <w:p w:rsidR="00E023E1" w:rsidP="006C0A26" w:rsidRDefault="00E023E1" w14:paraId="3CBF09F2" w14:textId="77777777">
            <w:r w:rsidRPr="000E3671">
              <w:t>Pilot tes</w:t>
            </w:r>
            <w:r>
              <w:t>t instrument (if new)</w:t>
            </w:r>
          </w:p>
          <w:p w:rsidRPr="000E3671" w:rsidR="00E023E1" w:rsidP="006C0A26" w:rsidRDefault="00E023E1" w14:paraId="07ED6C93" w14:textId="77777777"/>
        </w:tc>
        <w:tc>
          <w:tcPr>
            <w:tcW w:w="2693" w:type="pct"/>
          </w:tcPr>
          <w:p w:rsidRPr="00545D13" w:rsidR="00545D13" w:rsidP="006C0A26" w:rsidRDefault="00545D13" w14:paraId="6137444C" w14:textId="5533B50E">
            <w:pPr>
              <w:rPr>
                <w:color w:val="4F81BD" w:themeColor="accent1"/>
              </w:rPr>
            </w:pPr>
            <w:r w:rsidRPr="00545D13">
              <w:rPr>
                <w:color w:val="4F81BD" w:themeColor="accent1"/>
              </w:rPr>
              <w:t>January 2020 (completed)</w:t>
            </w:r>
          </w:p>
          <w:p w:rsidRPr="002841E4" w:rsidR="00E023E1" w:rsidP="006C0A26" w:rsidRDefault="00E023E1" w14:paraId="3A6AE6D8" w14:textId="4C8D3BAD">
            <w:r>
              <w:t>At least 4 months prior to data collection</w:t>
            </w:r>
          </w:p>
        </w:tc>
      </w:tr>
      <w:tr w:rsidR="00E023E1" w:rsidTr="00563D3E" w14:paraId="35285A6D" w14:textId="77777777">
        <w:trPr>
          <w:cantSplit/>
          <w:trHeight w:val="720"/>
        </w:trPr>
        <w:tc>
          <w:tcPr>
            <w:tcW w:w="2307" w:type="pct"/>
          </w:tcPr>
          <w:p w:rsidRPr="000E3671" w:rsidR="00E023E1" w:rsidP="006C0A26" w:rsidRDefault="00E023E1" w14:paraId="1416FBEF" w14:textId="77777777">
            <w:pPr>
              <w:tabs>
                <w:tab w:val="left" w:pos="3173"/>
              </w:tabs>
            </w:pPr>
            <w:r>
              <w:t>Develop genIC request</w:t>
            </w:r>
          </w:p>
        </w:tc>
        <w:tc>
          <w:tcPr>
            <w:tcW w:w="2693" w:type="pct"/>
          </w:tcPr>
          <w:p w:rsidRPr="00545D13" w:rsidR="00545D13" w:rsidP="006C0A26" w:rsidRDefault="00545D13" w14:paraId="4698E7B0" w14:textId="36322266">
            <w:pPr>
              <w:rPr>
                <w:color w:val="4F81BD" w:themeColor="accent1"/>
              </w:rPr>
            </w:pPr>
            <w:r w:rsidRPr="00545D13">
              <w:rPr>
                <w:color w:val="4F81BD" w:themeColor="accent1"/>
              </w:rPr>
              <w:t>January 2020</w:t>
            </w:r>
            <w:r w:rsidR="008A3D50">
              <w:rPr>
                <w:color w:val="4F81BD" w:themeColor="accent1"/>
              </w:rPr>
              <w:t xml:space="preserve"> (completed)</w:t>
            </w:r>
          </w:p>
          <w:p w:rsidRPr="002841E4" w:rsidR="00E023E1" w:rsidP="006C0A26" w:rsidRDefault="00E023E1" w14:paraId="50CBCA9A" w14:textId="3BB5C024">
            <w:r>
              <w:t>At least 3-4 months prior to data collection</w:t>
            </w:r>
          </w:p>
        </w:tc>
      </w:tr>
      <w:tr w:rsidR="00E023E1" w:rsidTr="00563D3E" w14:paraId="614B4F51" w14:textId="77777777">
        <w:trPr>
          <w:cantSplit/>
          <w:trHeight w:val="720"/>
        </w:trPr>
        <w:tc>
          <w:tcPr>
            <w:tcW w:w="2307" w:type="pct"/>
          </w:tcPr>
          <w:p w:rsidR="00E023E1" w:rsidP="006C0A26" w:rsidRDefault="00E023E1" w14:paraId="6821D153" w14:textId="77777777">
            <w:pPr>
              <w:tabs>
                <w:tab w:val="left" w:pos="3173"/>
              </w:tabs>
            </w:pPr>
            <w:r>
              <w:t>Submit genIC to ICRO (then ICRO into ROCIS)</w:t>
            </w:r>
          </w:p>
        </w:tc>
        <w:tc>
          <w:tcPr>
            <w:tcW w:w="2693" w:type="pct"/>
          </w:tcPr>
          <w:p w:rsidRPr="00545D13" w:rsidR="00545D13" w:rsidP="006C0A26" w:rsidRDefault="00545D13" w14:paraId="7B5EA92F" w14:textId="00F533E2">
            <w:pPr>
              <w:rPr>
                <w:color w:val="4F81BD" w:themeColor="accent1"/>
              </w:rPr>
            </w:pPr>
            <w:r w:rsidRPr="00545D13">
              <w:rPr>
                <w:color w:val="4F81BD" w:themeColor="accent1"/>
              </w:rPr>
              <w:t>February 2020</w:t>
            </w:r>
          </w:p>
          <w:p w:rsidR="00E023E1" w:rsidP="006C0A26" w:rsidRDefault="00E023E1" w14:paraId="74685329" w14:textId="3244257B">
            <w:r>
              <w:t>3 months prior to data collection</w:t>
            </w:r>
          </w:p>
        </w:tc>
      </w:tr>
      <w:tr w:rsidR="00E023E1" w:rsidTr="00563D3E" w14:paraId="5F128C96" w14:textId="77777777">
        <w:trPr>
          <w:cantSplit/>
          <w:trHeight w:val="720"/>
        </w:trPr>
        <w:tc>
          <w:tcPr>
            <w:tcW w:w="2307" w:type="pct"/>
          </w:tcPr>
          <w:p w:rsidR="00E023E1" w:rsidP="006C0A26" w:rsidRDefault="00E023E1" w14:paraId="212EC758" w14:textId="77777777">
            <w:r>
              <w:t>Receive OMB approval for genIC</w:t>
            </w:r>
          </w:p>
        </w:tc>
        <w:tc>
          <w:tcPr>
            <w:tcW w:w="2693" w:type="pct"/>
          </w:tcPr>
          <w:p w:rsidRPr="00D44EBF" w:rsidR="00D44EBF" w:rsidP="006C0A26" w:rsidRDefault="008A3D50" w14:paraId="7203F23C" w14:textId="3B4DB811">
            <w:pPr>
              <w:rPr>
                <w:color w:val="4F81BD" w:themeColor="accent1"/>
              </w:rPr>
            </w:pPr>
            <w:r>
              <w:rPr>
                <w:color w:val="4F81BD" w:themeColor="accent1"/>
              </w:rPr>
              <w:t>March</w:t>
            </w:r>
            <w:r w:rsidRPr="00D44EBF" w:rsidR="00D44EBF">
              <w:rPr>
                <w:color w:val="4F81BD" w:themeColor="accent1"/>
              </w:rPr>
              <w:t xml:space="preserve"> – May 2020</w:t>
            </w:r>
          </w:p>
          <w:p w:rsidRPr="002841E4" w:rsidR="00E023E1" w:rsidP="006C0A26" w:rsidRDefault="00E023E1" w14:paraId="1AA24A8C" w14:textId="02CC4872">
            <w:r>
              <w:t>At least 1 month prior to data collection</w:t>
            </w:r>
          </w:p>
        </w:tc>
      </w:tr>
      <w:tr w:rsidR="00E023E1" w:rsidTr="00563D3E" w14:paraId="0C479325" w14:textId="77777777">
        <w:trPr>
          <w:cantSplit/>
          <w:trHeight w:val="720"/>
        </w:trPr>
        <w:tc>
          <w:tcPr>
            <w:tcW w:w="2307" w:type="pct"/>
          </w:tcPr>
          <w:p w:rsidR="00E023E1" w:rsidP="006C0A26" w:rsidRDefault="00E023E1" w14:paraId="65A84B61" w14:textId="77777777">
            <w:r>
              <w:t>Implement data recruitment and collection</w:t>
            </w:r>
          </w:p>
        </w:tc>
        <w:tc>
          <w:tcPr>
            <w:tcW w:w="2693" w:type="pct"/>
          </w:tcPr>
          <w:p w:rsidRPr="00AE39EC" w:rsidR="00E023E1" w:rsidP="006C0A26" w:rsidRDefault="008672BC" w14:paraId="0460AFDE" w14:textId="2111CBB9">
            <w:pPr>
              <w:rPr>
                <w:color w:val="4F81BD" w:themeColor="accent1"/>
              </w:rPr>
            </w:pPr>
            <w:r w:rsidRPr="00AE39EC">
              <w:rPr>
                <w:color w:val="4F81BD" w:themeColor="accent1"/>
              </w:rPr>
              <w:t>July</w:t>
            </w:r>
            <w:r w:rsidRPr="00AE39EC" w:rsidR="00AE39EC">
              <w:rPr>
                <w:color w:val="4F81BD" w:themeColor="accent1"/>
              </w:rPr>
              <w:t>1</w:t>
            </w:r>
            <w:r w:rsidR="00630555">
              <w:rPr>
                <w:color w:val="4F81BD" w:themeColor="accent1"/>
              </w:rPr>
              <w:t xml:space="preserve"> </w:t>
            </w:r>
            <w:r w:rsidRPr="00AE39EC">
              <w:rPr>
                <w:color w:val="4F81BD" w:themeColor="accent1"/>
              </w:rPr>
              <w:t>-</w:t>
            </w:r>
            <w:r w:rsidR="00630555">
              <w:rPr>
                <w:color w:val="4F81BD" w:themeColor="accent1"/>
              </w:rPr>
              <w:t xml:space="preserve"> </w:t>
            </w:r>
            <w:r w:rsidRPr="00AE39EC">
              <w:rPr>
                <w:color w:val="4F81BD" w:themeColor="accent1"/>
              </w:rPr>
              <w:t xml:space="preserve">August </w:t>
            </w:r>
            <w:r w:rsidR="00D610CF">
              <w:rPr>
                <w:color w:val="4F81BD" w:themeColor="accent1"/>
              </w:rPr>
              <w:t>15</w:t>
            </w:r>
            <w:r w:rsidRPr="00AE39EC" w:rsidR="00AE39EC">
              <w:rPr>
                <w:color w:val="4F81BD" w:themeColor="accent1"/>
              </w:rPr>
              <w:t xml:space="preserve">, </w:t>
            </w:r>
            <w:r w:rsidRPr="00AE39EC">
              <w:rPr>
                <w:color w:val="4F81BD" w:themeColor="accent1"/>
              </w:rPr>
              <w:t>2020</w:t>
            </w:r>
          </w:p>
        </w:tc>
      </w:tr>
      <w:tr w:rsidR="00E023E1" w:rsidTr="00563D3E" w14:paraId="048978ED" w14:textId="77777777">
        <w:trPr>
          <w:cantSplit/>
          <w:trHeight w:val="720"/>
        </w:trPr>
        <w:tc>
          <w:tcPr>
            <w:tcW w:w="2307" w:type="pct"/>
          </w:tcPr>
          <w:p w:rsidR="00E023E1" w:rsidP="006C0A26" w:rsidRDefault="00E023E1" w14:paraId="30E4AE76" w14:textId="77777777">
            <w:r>
              <w:t>Analyze data as planned</w:t>
            </w:r>
          </w:p>
        </w:tc>
        <w:tc>
          <w:tcPr>
            <w:tcW w:w="2693" w:type="pct"/>
          </w:tcPr>
          <w:p w:rsidRPr="00AE39EC" w:rsidR="00D44EBF" w:rsidP="006C0A26" w:rsidRDefault="004B50EB" w14:paraId="654922FD" w14:textId="37E40B5E">
            <w:pPr>
              <w:rPr>
                <w:color w:val="4F81BD" w:themeColor="accent1"/>
              </w:rPr>
            </w:pPr>
            <w:r w:rsidRPr="00AE39EC">
              <w:rPr>
                <w:color w:val="4F81BD" w:themeColor="accent1"/>
              </w:rPr>
              <w:t xml:space="preserve">September </w:t>
            </w:r>
            <w:r w:rsidRPr="00AE39EC" w:rsidR="00AE39EC">
              <w:rPr>
                <w:color w:val="4F81BD" w:themeColor="accent1"/>
              </w:rPr>
              <w:t>30,</w:t>
            </w:r>
            <w:r w:rsidRPr="00AE39EC" w:rsidR="00D44EBF">
              <w:rPr>
                <w:color w:val="4F81BD" w:themeColor="accent1"/>
              </w:rPr>
              <w:t xml:space="preserve"> 2020</w:t>
            </w:r>
          </w:p>
          <w:p w:rsidRPr="00AE39EC" w:rsidR="00E023E1" w:rsidP="006C0A26" w:rsidRDefault="00E023E1" w14:paraId="5005AB4D" w14:textId="6DD025DB">
            <w:pPr>
              <w:rPr>
                <w:color w:val="4F81BD" w:themeColor="accent1"/>
              </w:rPr>
            </w:pPr>
            <w:r w:rsidRPr="00AE39EC">
              <w:t>Approximately within 3 months of close of data collection</w:t>
            </w:r>
          </w:p>
        </w:tc>
      </w:tr>
      <w:tr w:rsidR="00E023E1" w:rsidTr="00563D3E" w14:paraId="7F4ABDCD" w14:textId="77777777">
        <w:trPr>
          <w:cantSplit/>
          <w:trHeight w:val="720"/>
        </w:trPr>
        <w:tc>
          <w:tcPr>
            <w:tcW w:w="2307" w:type="pct"/>
          </w:tcPr>
          <w:p w:rsidR="00E023E1" w:rsidP="006C0A26" w:rsidRDefault="00E023E1" w14:paraId="28F0C84F" w14:textId="77777777">
            <w:r>
              <w:lastRenderedPageBreak/>
              <w:t>Produce technical report and lay audience fact sheets</w:t>
            </w:r>
          </w:p>
          <w:p w:rsidRPr="000C7351" w:rsidR="00E023E1" w:rsidP="006C0A26" w:rsidRDefault="00E023E1" w14:paraId="3841389F" w14:textId="77777777">
            <w:pPr>
              <w:tabs>
                <w:tab w:val="left" w:pos="1333"/>
              </w:tabs>
            </w:pPr>
            <w:r>
              <w:tab/>
            </w:r>
          </w:p>
        </w:tc>
        <w:tc>
          <w:tcPr>
            <w:tcW w:w="2693" w:type="pct"/>
          </w:tcPr>
          <w:p w:rsidRPr="00AE39EC" w:rsidR="00F0121D" w:rsidP="006C0A26" w:rsidRDefault="004B50EB" w14:paraId="6E06817F" w14:textId="6514E91E">
            <w:pPr>
              <w:rPr>
                <w:color w:val="4F81BD" w:themeColor="accent1"/>
              </w:rPr>
            </w:pPr>
            <w:r w:rsidRPr="00AE39EC">
              <w:rPr>
                <w:color w:val="4F81BD" w:themeColor="accent1"/>
              </w:rPr>
              <w:t xml:space="preserve">October </w:t>
            </w:r>
            <w:r w:rsidRPr="00AE39EC" w:rsidR="00AE39EC">
              <w:rPr>
                <w:color w:val="4F81BD" w:themeColor="accent1"/>
              </w:rPr>
              <w:t>30,</w:t>
            </w:r>
            <w:r w:rsidRPr="00AE39EC" w:rsidR="00F0121D">
              <w:rPr>
                <w:color w:val="4F81BD" w:themeColor="accent1"/>
              </w:rPr>
              <w:t xml:space="preserve"> 2020</w:t>
            </w:r>
          </w:p>
          <w:p w:rsidRPr="00AE39EC" w:rsidR="00E023E1" w:rsidP="006C0A26" w:rsidRDefault="00E023E1" w14:paraId="3925EEE6" w14:textId="69E76B26">
            <w:pPr>
              <w:rPr>
                <w:color w:val="4F81BD" w:themeColor="accent1"/>
              </w:rPr>
            </w:pPr>
            <w:r w:rsidRPr="00AE39EC">
              <w:t xml:space="preserve">6 months </w:t>
            </w:r>
            <w:r w:rsidRPr="00AE39EC" w:rsidR="00D44EBF">
              <w:t>after the close of</w:t>
            </w:r>
            <w:r w:rsidRPr="00AE39EC">
              <w:t xml:space="preserve"> data collection: communicate to leadership, program, or stakeholders about results and recommendations for improvement or actions</w:t>
            </w:r>
          </w:p>
        </w:tc>
      </w:tr>
      <w:tr w:rsidR="00E023E1" w:rsidTr="00563D3E" w14:paraId="2C86AE70" w14:textId="77777777">
        <w:trPr>
          <w:cantSplit/>
          <w:trHeight w:val="720"/>
        </w:trPr>
        <w:tc>
          <w:tcPr>
            <w:tcW w:w="2307" w:type="pct"/>
          </w:tcPr>
          <w:p w:rsidR="00E023E1" w:rsidP="006C0A26" w:rsidRDefault="00E023E1" w14:paraId="71604FEA" w14:textId="77777777">
            <w:r>
              <w:t>Submit findings for scientific publications, manuscript, or presentation, if applicable</w:t>
            </w:r>
          </w:p>
        </w:tc>
        <w:tc>
          <w:tcPr>
            <w:tcW w:w="2693" w:type="pct"/>
          </w:tcPr>
          <w:p w:rsidRPr="00AE39EC" w:rsidR="00F0121D" w:rsidP="006C0A26" w:rsidRDefault="00AE39EC" w14:paraId="0F717824" w14:textId="2AD5EC3A">
            <w:pPr>
              <w:rPr>
                <w:color w:val="4F81BD" w:themeColor="accent1"/>
              </w:rPr>
            </w:pPr>
            <w:r w:rsidRPr="00AE39EC">
              <w:rPr>
                <w:color w:val="4F81BD" w:themeColor="accent1"/>
              </w:rPr>
              <w:t>November/</w:t>
            </w:r>
            <w:r w:rsidRPr="00AE39EC" w:rsidR="004B50EB">
              <w:rPr>
                <w:color w:val="4F81BD" w:themeColor="accent1"/>
              </w:rPr>
              <w:t xml:space="preserve">December </w:t>
            </w:r>
            <w:r w:rsidRPr="00AE39EC" w:rsidR="00F0121D">
              <w:rPr>
                <w:color w:val="4F81BD" w:themeColor="accent1"/>
              </w:rPr>
              <w:t>2020</w:t>
            </w:r>
          </w:p>
          <w:p w:rsidRPr="00AE39EC" w:rsidR="00E023E1" w:rsidP="006C0A26" w:rsidRDefault="00D44EBF" w14:paraId="16E6BA53" w14:textId="1EB13601">
            <w:pPr>
              <w:rPr>
                <w:color w:val="4F81BD" w:themeColor="accent1"/>
              </w:rPr>
            </w:pPr>
            <w:r w:rsidRPr="00AE39EC">
              <w:t>9</w:t>
            </w:r>
            <w:r w:rsidRPr="00AE39EC" w:rsidR="00E023E1">
              <w:t xml:space="preserve"> months from </w:t>
            </w:r>
            <w:r w:rsidRPr="00AE39EC">
              <w:t xml:space="preserve">the </w:t>
            </w:r>
            <w:r w:rsidRPr="00AE39EC" w:rsidR="00E023E1">
              <w:t>close of data collection</w:t>
            </w:r>
          </w:p>
        </w:tc>
      </w:tr>
    </w:tbl>
    <w:p w:rsidR="00917F0B" w:rsidP="00157DF9" w:rsidRDefault="00917F0B" w14:paraId="5AC5416C" w14:textId="77777777">
      <w:pPr>
        <w:rPr>
          <w:b/>
          <w:bCs/>
          <w:u w:val="single"/>
        </w:rPr>
      </w:pPr>
    </w:p>
    <w:p w:rsidR="00563D3E" w:rsidP="00E023E1" w:rsidRDefault="00563D3E" w14:paraId="48643ED4" w14:textId="77777777">
      <w:pPr>
        <w:keepNext/>
        <w:jc w:val="center"/>
        <w:rPr>
          <w:b/>
          <w:sz w:val="28"/>
          <w:szCs w:val="28"/>
          <w:u w:val="single"/>
        </w:rPr>
      </w:pPr>
    </w:p>
    <w:p w:rsidRPr="00F22AAC" w:rsidR="00510B13" w:rsidP="00E023E1" w:rsidRDefault="00510B13" w14:paraId="004AE81F" w14:textId="77777777">
      <w:pPr>
        <w:keepNext/>
        <w:jc w:val="center"/>
        <w:rPr>
          <w:b/>
          <w:sz w:val="28"/>
          <w:szCs w:val="28"/>
          <w:u w:val="single"/>
        </w:rPr>
      </w:pPr>
      <w:r w:rsidRPr="00F22AAC">
        <w:rPr>
          <w:b/>
          <w:sz w:val="28"/>
          <w:szCs w:val="28"/>
          <w:u w:val="single"/>
        </w:rPr>
        <w:t>Abbreviated Supporting Statement B</w:t>
      </w:r>
    </w:p>
    <w:p w:rsidR="00B46F2C" w:rsidP="00E023E1" w:rsidRDefault="00B46F2C" w14:paraId="1A9A4ABB" w14:textId="1CB4B79B">
      <w:pPr>
        <w:keepNext/>
        <w:rPr>
          <w:b/>
        </w:rPr>
      </w:pPr>
    </w:p>
    <w:p w:rsidR="00B46F2C" w:rsidP="00F22AAC" w:rsidRDefault="000E1FEC" w14:paraId="2C31A261" w14:textId="5A2DA896">
      <w:pPr>
        <w:keepNext/>
        <w:rPr>
          <w:b/>
        </w:rPr>
      </w:pPr>
      <w:r>
        <w:rPr>
          <w:b/>
        </w:rPr>
        <w:t>S</w:t>
      </w:r>
      <w:r w:rsidR="00B46F2C">
        <w:rPr>
          <w:b/>
        </w:rPr>
        <w:t>election of targeted respondents</w:t>
      </w:r>
    </w:p>
    <w:p w:rsidR="00B46F2C" w:rsidP="004631C8" w:rsidRDefault="00473D1E"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rsidRDefault="00B46F2C" w14:paraId="2C9E94BC" w14:textId="77777777">
      <w:pPr>
        <w:rPr>
          <w:b/>
        </w:rPr>
      </w:pPr>
    </w:p>
    <w:p w:rsidR="00E20441" w:rsidP="00B05E4B" w:rsidRDefault="008A779A" w14:paraId="2BBF4FD2" w14:textId="4004C483">
      <w:pPr>
        <w:rPr>
          <w:color w:val="4F81BD" w:themeColor="accent1"/>
        </w:rPr>
      </w:pPr>
      <w:r w:rsidRPr="008A779A">
        <w:rPr>
          <w:color w:val="4F81BD" w:themeColor="accent1"/>
        </w:rPr>
        <w:t xml:space="preserve">The respondents are individuals who participated in the CDC Undergraduate Public Health Scholars (CUPS) program from 2012 to 2017 for whom current contact information </w:t>
      </w:r>
      <w:r w:rsidR="00597505">
        <w:rPr>
          <w:color w:val="4F81BD" w:themeColor="accent1"/>
        </w:rPr>
        <w:t>is</w:t>
      </w:r>
      <w:r w:rsidRPr="008A779A">
        <w:rPr>
          <w:color w:val="4F81BD" w:themeColor="accent1"/>
        </w:rPr>
        <w:t xml:space="preserve"> available through CUPS grantees. </w:t>
      </w:r>
    </w:p>
    <w:p w:rsidR="008A779A" w:rsidP="00B05E4B" w:rsidRDefault="008A779A" w14:paraId="43D27DFC" w14:textId="77777777">
      <w:pPr>
        <w:rPr>
          <w:b/>
        </w:rPr>
      </w:pPr>
    </w:p>
    <w:p w:rsidR="00B46F2C" w:rsidP="003B3EB6" w:rsidRDefault="00B46F2C" w14:paraId="5ABCB707" w14:textId="2C281169">
      <w:pPr>
        <w:keepNext/>
        <w:rPr>
          <w:i/>
        </w:rPr>
      </w:pPr>
      <w:r>
        <w:rPr>
          <w:b/>
        </w:rPr>
        <w:t xml:space="preserve">Administration of the </w:t>
      </w:r>
      <w:r w:rsidR="001F6FDA">
        <w:rPr>
          <w:b/>
        </w:rPr>
        <w:t>i</w:t>
      </w:r>
      <w:r>
        <w:rPr>
          <w:b/>
        </w:rPr>
        <w:t>nstrument</w:t>
      </w:r>
    </w:p>
    <w:p w:rsidRPr="00473D1E" w:rsidR="00473D1E" w:rsidP="003B3EB6" w:rsidRDefault="00473D1E"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rsidRDefault="00B46F2C" w14:paraId="1C449F3D" w14:textId="77777777">
      <w:pPr>
        <w:pStyle w:val="ListParagraph"/>
        <w:keepNext/>
        <w:numPr>
          <w:ilvl w:val="0"/>
          <w:numId w:val="17"/>
        </w:numPr>
      </w:pPr>
      <w:r>
        <w:t>How will you collect the information? (Check all that apply)</w:t>
      </w:r>
    </w:p>
    <w:p w:rsidR="00A318D9" w:rsidP="003B3EB6" w:rsidRDefault="00115A14" w14:paraId="6DA012DC" w14:textId="24E495ED">
      <w:pPr>
        <w:keepNext/>
        <w:ind w:left="720"/>
      </w:pPr>
      <w:r>
        <w:t>[</w:t>
      </w:r>
      <w:r w:rsidRPr="00025142" w:rsidR="0077725C">
        <w:rPr>
          <w:color w:val="4F81BD" w:themeColor="accent1"/>
        </w:rPr>
        <w:t>X</w:t>
      </w:r>
      <w:r>
        <w:t xml:space="preserve">] </w:t>
      </w:r>
      <w:r w:rsidR="00CC31F0">
        <w:t>E</w:t>
      </w:r>
      <w:r w:rsidR="00AE662C">
        <w:t>lectronic</w:t>
      </w:r>
    </w:p>
    <w:p w:rsidR="00B46F2C" w:rsidP="003B3EB6" w:rsidRDefault="009A625C" w14:paraId="2D72E32E" w14:textId="5EDF62B3">
      <w:pPr>
        <w:keepNext/>
        <w:ind w:left="720"/>
      </w:pPr>
      <w:r>
        <w:t>[  ] Telephone</w:t>
      </w:r>
    </w:p>
    <w:p w:rsidR="00B46F2C" w:rsidP="003B3EB6" w:rsidRDefault="00B46F2C" w14:paraId="2B822644" w14:textId="7C087C87">
      <w:pPr>
        <w:keepNext/>
        <w:ind w:left="720"/>
      </w:pPr>
      <w:r>
        <w:t>[  ] In</w:t>
      </w:r>
      <w:r w:rsidR="009A625C">
        <w:t>-person</w:t>
      </w:r>
    </w:p>
    <w:p w:rsidR="00B46F2C" w:rsidP="003B3EB6" w:rsidRDefault="00B46F2C" w14:paraId="3B02CE47" w14:textId="621E17D7">
      <w:pPr>
        <w:keepNext/>
        <w:ind w:left="720"/>
      </w:pPr>
      <w:r>
        <w:t xml:space="preserve">[  ] </w:t>
      </w:r>
      <w:r w:rsidR="00BA2A1D">
        <w:t>Hard copy</w:t>
      </w:r>
    </w:p>
    <w:p w:rsidR="00B46F2C" w:rsidRDefault="00B46F2C" w14:paraId="75B04FE2" w14:textId="3F443EF8">
      <w:pPr>
        <w:ind w:left="720"/>
      </w:pPr>
      <w:r>
        <w:t xml:space="preserve">[ </w:t>
      </w:r>
      <w:r w:rsidR="00A318D9">
        <w:t xml:space="preserve"> ] Other, e</w:t>
      </w:r>
      <w:r>
        <w:t>xplain</w:t>
      </w:r>
      <w:r w:rsidRPr="007B6EB9" w:rsidR="00A10991">
        <w:t>:</w:t>
      </w:r>
      <w:r w:rsidR="00A10991">
        <w:t xml:space="preserve"> ____________________</w:t>
      </w:r>
    </w:p>
    <w:p w:rsidR="00A10991" w:rsidRDefault="00A10991" w14:paraId="07F585FE" w14:textId="77777777">
      <w:pPr>
        <w:ind w:left="720"/>
      </w:pPr>
    </w:p>
    <w:p w:rsidR="00B46F2C" w:rsidRDefault="00B46F2C" w14:paraId="71222289" w14:textId="217805D2">
      <w:pPr>
        <w:pStyle w:val="ListParagraph"/>
        <w:numPr>
          <w:ilvl w:val="0"/>
          <w:numId w:val="17"/>
        </w:numPr>
      </w:pPr>
      <w:r>
        <w:t>Will</w:t>
      </w:r>
      <w:r w:rsidR="00121169">
        <w:t xml:space="preserve"> trained</w:t>
      </w:r>
      <w:r>
        <w:t xml:space="preserve"> interviewers or facilitators be used?  [  ] Yes [  ] No</w:t>
      </w:r>
      <w:r w:rsidR="00691EC6">
        <w:t xml:space="preserve"> [</w:t>
      </w:r>
      <w:r w:rsidRPr="0077725C" w:rsidR="0077725C">
        <w:rPr>
          <w:color w:val="4F81BD" w:themeColor="accent1"/>
        </w:rPr>
        <w:t>X</w:t>
      </w:r>
      <w:r w:rsidR="00691EC6">
        <w:t>] N/A</w:t>
      </w:r>
    </w:p>
    <w:p w:rsidR="00B05E4B" w:rsidP="00393D77" w:rsidRDefault="00B05E4B" w14:paraId="24E3053D" w14:textId="5410C0C5"/>
    <w:p w:rsidRPr="00B05E4B" w:rsidR="00EE5E02" w:rsidP="00EE5E02" w:rsidRDefault="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Pr="00B05E4B" w:rsidR="00EE5E02" w:rsidP="00EE5E02" w:rsidRDefault="00EE5E02" w14:paraId="666B2CB9" w14:textId="494B2AB0">
      <w:pPr>
        <w:spacing w:line="276" w:lineRule="auto"/>
        <w:rPr>
          <w:i/>
        </w:rPr>
      </w:pPr>
      <w:r w:rsidRPr="00B05E4B">
        <w:rPr>
          <w:i/>
        </w:rPr>
        <w:t>Instruction: Provide a brief description of the procedures planned to maximize response rates.</w:t>
      </w:r>
    </w:p>
    <w:p w:rsidR="00F87298" w:rsidP="00F87298" w:rsidRDefault="00F87298" w14:paraId="75A4CCC0" w14:textId="77777777">
      <w:pPr>
        <w:rPr>
          <w:color w:val="4F81BD" w:themeColor="accent1"/>
        </w:rPr>
      </w:pPr>
    </w:p>
    <w:p w:rsidRPr="00F87298" w:rsidR="00F87298" w:rsidP="00F87298" w:rsidRDefault="00F87298" w14:paraId="5396E60A" w14:textId="59CD3307">
      <w:pPr>
        <w:rPr>
          <w:color w:val="4F81BD" w:themeColor="accent1"/>
        </w:rPr>
      </w:pPr>
      <w:r w:rsidRPr="00F87298">
        <w:rPr>
          <w:color w:val="4F81BD" w:themeColor="accent1"/>
        </w:rPr>
        <w:t xml:space="preserve">Advanced notification via the email invitation by CUPS </w:t>
      </w:r>
      <w:r w:rsidR="005E4E3B">
        <w:rPr>
          <w:color w:val="4F81BD" w:themeColor="accent1"/>
        </w:rPr>
        <w:t xml:space="preserve">grantees (i.e., </w:t>
      </w:r>
      <w:r w:rsidRPr="00F87298">
        <w:rPr>
          <w:color w:val="4F81BD" w:themeColor="accent1"/>
        </w:rPr>
        <w:t>host site administrators</w:t>
      </w:r>
      <w:r w:rsidR="005E4E3B">
        <w:rPr>
          <w:color w:val="4F81BD" w:themeColor="accent1"/>
        </w:rPr>
        <w:t>)</w:t>
      </w:r>
      <w:r w:rsidRPr="00F87298">
        <w:rPr>
          <w:color w:val="4F81BD" w:themeColor="accent1"/>
        </w:rPr>
        <w:t xml:space="preserve"> will be used to maximize response rates. The email invitation introducing the survey will contain the purpose of the data collection and instructions for completing the web-based survey. The introduction will emphasize the importance of this information collection. The web-based format for this information collection is expected to also increase the response rate as it facilitates and ease</w:t>
      </w:r>
      <w:r w:rsidR="00597505">
        <w:rPr>
          <w:color w:val="4F81BD" w:themeColor="accent1"/>
        </w:rPr>
        <w:t>s</w:t>
      </w:r>
      <w:r w:rsidRPr="00F87298">
        <w:rPr>
          <w:color w:val="4F81BD" w:themeColor="accent1"/>
        </w:rPr>
        <w:t xml:space="preserve"> the administration of the information collection. </w:t>
      </w:r>
      <w:r w:rsidR="001376A2">
        <w:rPr>
          <w:color w:val="4F81BD" w:themeColor="accent1"/>
        </w:rPr>
        <w:t>A</w:t>
      </w:r>
      <w:r w:rsidRPr="00F87298">
        <w:rPr>
          <w:color w:val="4F81BD" w:themeColor="accent1"/>
        </w:rPr>
        <w:t>dditional reminder email</w:t>
      </w:r>
      <w:r w:rsidR="001376A2">
        <w:rPr>
          <w:color w:val="4F81BD" w:themeColor="accent1"/>
        </w:rPr>
        <w:t>s</w:t>
      </w:r>
      <w:r w:rsidRPr="00F87298">
        <w:rPr>
          <w:color w:val="4F81BD" w:themeColor="accent1"/>
        </w:rPr>
        <w:t xml:space="preserve"> will be used to maximize </w:t>
      </w:r>
      <w:r w:rsidR="00597505">
        <w:rPr>
          <w:color w:val="4F81BD" w:themeColor="accent1"/>
        </w:rPr>
        <w:t xml:space="preserve">the </w:t>
      </w:r>
      <w:r w:rsidRPr="00F87298">
        <w:rPr>
          <w:color w:val="4F81BD" w:themeColor="accent1"/>
        </w:rPr>
        <w:t>response rate.</w:t>
      </w:r>
    </w:p>
    <w:p w:rsidR="00EE5E02" w:rsidP="00EE5E02" w:rsidRDefault="00EE5E02" w14:paraId="67E627AC" w14:textId="77777777">
      <w:pPr>
        <w:rPr>
          <w:b/>
        </w:rPr>
      </w:pPr>
    </w:p>
    <w:p w:rsidRPr="00B05E4B" w:rsidR="008B1331" w:rsidP="00EE5E02" w:rsidRDefault="008B1331" w14:paraId="24E6E1A7" w14:textId="3C6C91F4">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38370C" w:rsidP="00EE5E02" w:rsidRDefault="008B1331" w14:paraId="327EE22E" w14:textId="76BF0BEE">
      <w:r w:rsidRPr="00B05E4B">
        <w:rPr>
          <w:i/>
        </w:rPr>
        <w:t>Instruction: Provide a brief description of the analysis plan, including quality control procedures</w:t>
      </w:r>
      <w:r w:rsidR="00121169">
        <w:rPr>
          <w:i/>
        </w:rPr>
        <w:t>, and</w:t>
      </w:r>
      <w:r w:rsidRPr="00B05E4B">
        <w:rPr>
          <w:i/>
        </w:rPr>
        <w:t xml:space="preserve"> estimation procedures</w:t>
      </w:r>
    </w:p>
    <w:p w:rsidRPr="00DC04A8" w:rsidR="00DC04A8" w:rsidP="00EE5E02" w:rsidRDefault="00DC04A8" w14:paraId="1A39AA6A" w14:textId="77777777"/>
    <w:p w:rsidR="00EE5E02" w:rsidP="00EE5E02" w:rsidRDefault="009F4FA1" w14:paraId="038CF0DE" w14:textId="15BA7ADF">
      <w:pPr>
        <w:rPr>
          <w:color w:val="4F81BD" w:themeColor="accent1"/>
        </w:rPr>
      </w:pPr>
      <w:r w:rsidRPr="009F4FA1">
        <w:rPr>
          <w:color w:val="4F81BD" w:themeColor="accent1"/>
        </w:rPr>
        <w:lastRenderedPageBreak/>
        <w:t>Data will be downloaded to Excel for analysis. No identifiable information describing respondents will be included in the analyzed data and aggregate reports.</w:t>
      </w:r>
      <w:r w:rsidR="00626F06">
        <w:rPr>
          <w:color w:val="4F81BD" w:themeColor="accent1"/>
        </w:rPr>
        <w:t xml:space="preserve"> </w:t>
      </w:r>
      <w:r w:rsidRPr="00E20441" w:rsidR="00E20441">
        <w:rPr>
          <w:color w:val="4F81BD" w:themeColor="accent1"/>
        </w:rPr>
        <w:t>All identifying information will be kept secure, stored in a password</w:t>
      </w:r>
      <w:r w:rsidR="00597505">
        <w:rPr>
          <w:color w:val="4F81BD" w:themeColor="accent1"/>
        </w:rPr>
        <w:t>-</w:t>
      </w:r>
      <w:r w:rsidRPr="00E20441" w:rsidR="00E20441">
        <w:rPr>
          <w:color w:val="4F81BD" w:themeColor="accent1"/>
        </w:rPr>
        <w:t xml:space="preserve">protected file, and will only be accessible by the </w:t>
      </w:r>
      <w:r w:rsidR="001376A2">
        <w:rPr>
          <w:color w:val="4F81BD" w:themeColor="accent1"/>
        </w:rPr>
        <w:t xml:space="preserve">primary project investigator, Kai Young, or a designated data manager if the primary project investigator is not available. </w:t>
      </w:r>
    </w:p>
    <w:p w:rsidR="00626F06" w:rsidP="00EE5E02" w:rsidRDefault="00626F06" w14:paraId="5489B4CA" w14:textId="41E97C7A">
      <w:pPr>
        <w:rPr>
          <w:color w:val="4F81BD" w:themeColor="accent1"/>
        </w:rPr>
      </w:pPr>
    </w:p>
    <w:p w:rsidR="00F87298" w:rsidP="005415E2" w:rsidRDefault="00626F06" w14:paraId="006482D7" w14:textId="2B037593">
      <w:pPr>
        <w:rPr>
          <w:color w:val="4F81BD" w:themeColor="accent1"/>
        </w:rPr>
      </w:pPr>
      <w:r>
        <w:rPr>
          <w:color w:val="4F81BD" w:themeColor="accent1"/>
        </w:rPr>
        <w:t>Aggregated reports will include descriptive statistics of alumni demographic</w:t>
      </w:r>
      <w:r w:rsidR="005415E2">
        <w:rPr>
          <w:color w:val="4F81BD" w:themeColor="accent1"/>
        </w:rPr>
        <w:t>/background</w:t>
      </w:r>
      <w:r>
        <w:rPr>
          <w:color w:val="4F81BD" w:themeColor="accent1"/>
        </w:rPr>
        <w:t xml:space="preserve"> information, exposure to </w:t>
      </w:r>
      <w:r w:rsidR="005415E2">
        <w:rPr>
          <w:color w:val="4F81BD" w:themeColor="accent1"/>
        </w:rPr>
        <w:t xml:space="preserve">and interest in </w:t>
      </w:r>
      <w:r>
        <w:rPr>
          <w:color w:val="4F81BD" w:themeColor="accent1"/>
        </w:rPr>
        <w:t xml:space="preserve">public health </w:t>
      </w:r>
      <w:r w:rsidR="005415E2">
        <w:rPr>
          <w:color w:val="4F81BD" w:themeColor="accent1"/>
        </w:rPr>
        <w:t>and health-related fields, alumni’s education attainment and employment status, as well as their perceptions of whether their participation in CUPS program has increased their interest in public health</w:t>
      </w:r>
      <w:r w:rsidR="008839C4">
        <w:rPr>
          <w:color w:val="4F81BD" w:themeColor="accent1"/>
        </w:rPr>
        <w:t xml:space="preserve"> and </w:t>
      </w:r>
      <w:r w:rsidR="005415E2">
        <w:rPr>
          <w:color w:val="4F81BD" w:themeColor="accent1"/>
        </w:rPr>
        <w:t xml:space="preserve">health </w:t>
      </w:r>
      <w:r w:rsidR="008839C4">
        <w:rPr>
          <w:color w:val="4F81BD" w:themeColor="accent1"/>
        </w:rPr>
        <w:t>equity</w:t>
      </w:r>
      <w:r w:rsidR="009A2DB4">
        <w:rPr>
          <w:color w:val="4F81BD" w:themeColor="accent1"/>
        </w:rPr>
        <w:t>,</w:t>
      </w:r>
      <w:r w:rsidR="008839C4">
        <w:rPr>
          <w:color w:val="4F81BD" w:themeColor="accent1"/>
        </w:rPr>
        <w:t xml:space="preserve"> and </w:t>
      </w:r>
      <w:r w:rsidR="009A2DB4">
        <w:rPr>
          <w:color w:val="4F81BD" w:themeColor="accent1"/>
        </w:rPr>
        <w:t xml:space="preserve">influenced their </w:t>
      </w:r>
      <w:r w:rsidR="005415E2">
        <w:rPr>
          <w:color w:val="4F81BD" w:themeColor="accent1"/>
        </w:rPr>
        <w:t xml:space="preserve">career </w:t>
      </w:r>
      <w:r w:rsidR="009B7910">
        <w:rPr>
          <w:color w:val="4F81BD" w:themeColor="accent1"/>
        </w:rPr>
        <w:t>choices</w:t>
      </w:r>
      <w:r w:rsidR="005415E2">
        <w:rPr>
          <w:color w:val="4F81BD" w:themeColor="accent1"/>
        </w:rPr>
        <w:t>.</w:t>
      </w:r>
      <w:r>
        <w:rPr>
          <w:color w:val="4F81BD" w:themeColor="accent1"/>
        </w:rPr>
        <w:t xml:space="preserve"> </w:t>
      </w:r>
    </w:p>
    <w:p w:rsidR="00981A57" w:rsidP="005415E2" w:rsidRDefault="00981A57" w14:paraId="4C14F500" w14:textId="5B07D8AA">
      <w:pPr>
        <w:rPr>
          <w:color w:val="4F81BD" w:themeColor="accent1"/>
        </w:rPr>
      </w:pPr>
    </w:p>
    <w:p w:rsidRPr="005415E2" w:rsidR="00981A57" w:rsidP="005415E2" w:rsidRDefault="00981A57" w14:paraId="570FDF87" w14:textId="2E360B98">
      <w:pPr>
        <w:rPr>
          <w:color w:val="4F81BD" w:themeColor="accent1"/>
        </w:rPr>
      </w:pPr>
      <w:r w:rsidRPr="00981A57">
        <w:rPr>
          <w:color w:val="4F81BD" w:themeColor="accent1"/>
        </w:rPr>
        <w:t>Qualitative data analysis will be conducted on open-ended responses</w:t>
      </w:r>
      <w:r w:rsidR="009B7910">
        <w:rPr>
          <w:color w:val="4F81BD" w:themeColor="accent1"/>
        </w:rPr>
        <w:t xml:space="preserve"> if appropriate</w:t>
      </w:r>
      <w:r w:rsidRPr="00981A57">
        <w:rPr>
          <w:color w:val="4F81BD" w:themeColor="accent1"/>
        </w:rPr>
        <w:t>.</w:t>
      </w:r>
    </w:p>
    <w:p w:rsidR="00F87298" w:rsidP="00157DF9" w:rsidRDefault="00F87298" w14:paraId="2640568C" w14:textId="77777777">
      <w:pPr>
        <w:spacing w:line="276" w:lineRule="auto"/>
        <w:rPr>
          <w:b/>
        </w:rPr>
      </w:pPr>
    </w:p>
    <w:p w:rsidRPr="00B05E4B" w:rsidR="00EE5E02" w:rsidP="00157DF9" w:rsidRDefault="00EE5E02" w14:paraId="200FE52D" w14:textId="2AFC25BC">
      <w:pPr>
        <w:spacing w:line="276" w:lineRule="auto"/>
        <w:rPr>
          <w:b/>
        </w:rPr>
      </w:pPr>
      <w:r w:rsidRPr="00B05E4B">
        <w:rPr>
          <w:b/>
        </w:rPr>
        <w:t>Pilot</w:t>
      </w:r>
      <w:r w:rsidR="001F6FDA">
        <w:rPr>
          <w:b/>
        </w:rPr>
        <w:t xml:space="preserve"> t</w:t>
      </w:r>
      <w:r w:rsidRPr="00B05E4B">
        <w:rPr>
          <w:b/>
        </w:rPr>
        <w:t>est</w:t>
      </w:r>
      <w:r w:rsidR="00121169">
        <w:rPr>
          <w:b/>
        </w:rPr>
        <w:t>ing</w:t>
      </w:r>
    </w:p>
    <w:p w:rsidRPr="00CF3C87" w:rsidR="00F87298" w:rsidP="00CF3C87" w:rsidRDefault="00EE5E02" w14:paraId="2905E716" w14:textId="790B5131">
      <w:pPr>
        <w:spacing w:line="276" w:lineRule="auto"/>
        <w:rPr>
          <w:i/>
        </w:rPr>
      </w:pPr>
      <w:r w:rsidRPr="00B05E4B">
        <w:rPr>
          <w:i/>
        </w:rPr>
        <w:t>Instruction: Provide a brief d</w:t>
      </w:r>
      <w:r w:rsidRPr="00B05E4B" w:rsidR="00157DF9">
        <w:rPr>
          <w:i/>
        </w:rPr>
        <w:t xml:space="preserve">escription of </w:t>
      </w:r>
      <w:r w:rsidR="00121169">
        <w:rPr>
          <w:i/>
        </w:rPr>
        <w:t>pilot</w:t>
      </w:r>
      <w:r w:rsidR="006B1D5D">
        <w:rPr>
          <w:i/>
        </w:rPr>
        <w:t>-</w:t>
      </w:r>
      <w:r w:rsidR="00121169">
        <w:rPr>
          <w:i/>
        </w:rPr>
        <w:t xml:space="preserve">test </w:t>
      </w:r>
      <w:r w:rsidRPr="00B05E4B" w:rsidR="00157DF9">
        <w:rPr>
          <w:i/>
        </w:rPr>
        <w:t>efforts</w:t>
      </w:r>
      <w:r w:rsidR="00121169">
        <w:rPr>
          <w:i/>
        </w:rPr>
        <w:t>.</w:t>
      </w:r>
      <w:r w:rsidRPr="00B05E4B" w:rsidR="00157DF9">
        <w:rPr>
          <w:i/>
        </w:rPr>
        <w:t xml:space="preserve"> </w:t>
      </w:r>
    </w:p>
    <w:p w:rsidRPr="00F87298" w:rsidR="00F87298" w:rsidP="00F87298" w:rsidRDefault="00EA182F" w14:paraId="739AAE40" w14:textId="04B15E23">
      <w:pPr>
        <w:rPr>
          <w:color w:val="4F81BD" w:themeColor="accent1"/>
        </w:rPr>
      </w:pPr>
      <w:r>
        <w:rPr>
          <w:color w:val="4F81BD" w:themeColor="accent1"/>
        </w:rPr>
        <w:t>Three CDC public health professionals pilot tested the survey instrument</w:t>
      </w:r>
      <w:r w:rsidRPr="00F87298" w:rsidR="00F87298">
        <w:rPr>
          <w:color w:val="4F81BD" w:themeColor="accent1"/>
        </w:rPr>
        <w:t xml:space="preserve">. The assessment included clarity of questions and response categories and </w:t>
      </w:r>
      <w:r>
        <w:rPr>
          <w:color w:val="4F81BD" w:themeColor="accent1"/>
        </w:rPr>
        <w:t xml:space="preserve">the </w:t>
      </w:r>
      <w:r w:rsidRPr="00F87298" w:rsidR="00F87298">
        <w:rPr>
          <w:color w:val="4F81BD" w:themeColor="accent1"/>
        </w:rPr>
        <w:t>time required to complete the survey. The average time to complete the survey was 21 minutes (range: 17-25 minutes).</w:t>
      </w:r>
    </w:p>
    <w:p w:rsidRPr="00551BF3" w:rsidR="005C070D" w:rsidP="00157DF9" w:rsidRDefault="005C070D" w14:paraId="346727AC" w14:textId="77777777">
      <w:pPr>
        <w:spacing w:line="276" w:lineRule="auto"/>
      </w:pPr>
    </w:p>
    <w:p w:rsidR="00157DF9" w:rsidP="00157DF9" w:rsidRDefault="00121169" w14:paraId="34EEDA28" w14:textId="6C582BD6">
      <w:pPr>
        <w:spacing w:line="276" w:lineRule="auto"/>
        <w:rPr>
          <w:i/>
        </w:rPr>
      </w:pPr>
      <w:r>
        <w:rPr>
          <w:i/>
        </w:rPr>
        <w:t xml:space="preserve">Instruction: Describe efforts </w:t>
      </w:r>
      <w:r w:rsidRPr="00B05E4B" w:rsidR="00157DF9">
        <w:rPr>
          <w:i/>
        </w:rPr>
        <w:t>to improve or refine the instruments based on the pilot-test findings and feedback</w:t>
      </w:r>
      <w:r w:rsidR="00EE5E02">
        <w:rPr>
          <w:i/>
        </w:rPr>
        <w:t>.</w:t>
      </w:r>
      <w:r>
        <w:rPr>
          <w:i/>
        </w:rPr>
        <w:t xml:space="preserve"> </w:t>
      </w:r>
    </w:p>
    <w:p w:rsidRPr="009A3B31" w:rsidR="00121169" w:rsidP="00157DF9" w:rsidRDefault="009A3B31" w14:paraId="0D96A782" w14:textId="6AC98FDE">
      <w:pPr>
        <w:spacing w:line="276" w:lineRule="auto"/>
      </w:pPr>
      <w:r w:rsidRPr="009A3B31">
        <w:t xml:space="preserve">[  ] </w:t>
      </w:r>
      <w:r w:rsidRPr="009A3B31" w:rsidR="00121169">
        <w:t>No changes necessary, based on pilot-test</w:t>
      </w:r>
      <w:r w:rsidR="00551BF3">
        <w:t xml:space="preserve"> findings and feedback</w:t>
      </w:r>
      <w:r w:rsidRPr="009A3B31" w:rsidR="00121169">
        <w:t>.</w:t>
      </w:r>
    </w:p>
    <w:p w:rsidRPr="00F87298" w:rsidR="00121169" w:rsidP="00157DF9" w:rsidRDefault="009A3B31" w14:paraId="67A4D5F4" w14:textId="29C1D536">
      <w:pPr>
        <w:spacing w:line="276" w:lineRule="auto"/>
        <w:rPr>
          <w:color w:val="4F81BD" w:themeColor="accent1"/>
          <w:u w:val="single"/>
        </w:rPr>
      </w:pPr>
      <w:r w:rsidRPr="009A3B31">
        <w:t>[</w:t>
      </w:r>
      <w:r w:rsidRPr="00DC2162" w:rsidR="00DC2162">
        <w:rPr>
          <w:color w:val="4F81BD" w:themeColor="accent1"/>
        </w:rPr>
        <w:t>X</w:t>
      </w:r>
      <w:r w:rsidRPr="00DC2162">
        <w:rPr>
          <w:color w:val="4F81BD" w:themeColor="accent1"/>
        </w:rPr>
        <w:t xml:space="preserve">] </w:t>
      </w:r>
      <w:r w:rsidRPr="009A3B31">
        <w:t xml:space="preserve">Changes (please describe): </w:t>
      </w:r>
      <w:r w:rsidR="009A2DB4">
        <w:rPr>
          <w:color w:val="4F81BD" w:themeColor="accent1"/>
          <w:u w:val="single"/>
        </w:rPr>
        <w:t>Changed the o</w:t>
      </w:r>
      <w:r w:rsidRPr="00F87298" w:rsidR="009A2DB4">
        <w:rPr>
          <w:color w:val="4F81BD" w:themeColor="accent1"/>
          <w:u w:val="single"/>
        </w:rPr>
        <w:t>rder</w:t>
      </w:r>
      <w:r w:rsidR="009A2DB4">
        <w:rPr>
          <w:color w:val="4F81BD" w:themeColor="accent1"/>
          <w:u w:val="single"/>
        </w:rPr>
        <w:t xml:space="preserve"> o</w:t>
      </w:r>
      <w:r w:rsidRPr="00F87298" w:rsidR="00F87298">
        <w:rPr>
          <w:color w:val="4F81BD" w:themeColor="accent1"/>
          <w:u w:val="single"/>
        </w:rPr>
        <w:t>f response categories from strongly agree to strongly disagree</w:t>
      </w:r>
      <w:r w:rsidR="00EA182F">
        <w:rPr>
          <w:color w:val="4F81BD" w:themeColor="accent1"/>
          <w:u w:val="single"/>
        </w:rPr>
        <w:t>, and changed</w:t>
      </w:r>
      <w:r w:rsidR="009A2DB4">
        <w:rPr>
          <w:color w:val="4F81BD" w:themeColor="accent1"/>
          <w:u w:val="single"/>
        </w:rPr>
        <w:t xml:space="preserve"> </w:t>
      </w:r>
      <w:r w:rsidR="00EA182F">
        <w:rPr>
          <w:color w:val="4F81BD" w:themeColor="accent1"/>
          <w:u w:val="single"/>
        </w:rPr>
        <w:t xml:space="preserve">the </w:t>
      </w:r>
      <w:r w:rsidRPr="00F87298" w:rsidR="00F87298">
        <w:rPr>
          <w:color w:val="4F81BD" w:themeColor="accent1"/>
          <w:u w:val="single"/>
        </w:rPr>
        <w:t>skip patterns</w:t>
      </w:r>
      <w:r w:rsidR="009A2DB4">
        <w:rPr>
          <w:color w:val="4F81BD" w:themeColor="accent1"/>
          <w:u w:val="single"/>
        </w:rPr>
        <w:t xml:space="preserve"> so they are more explicit.</w:t>
      </w:r>
    </w:p>
    <w:p w:rsidR="00157DF9" w:rsidP="00157DF9" w:rsidRDefault="00157DF9" w14:paraId="4A33F0D2" w14:textId="77777777">
      <w:pPr>
        <w:rPr>
          <w:b/>
        </w:rPr>
      </w:pPr>
    </w:p>
    <w:p w:rsidR="00EE5E02" w:rsidP="009A3B31" w:rsidRDefault="009A3B31" w14:paraId="7FF6B71E" w14:textId="57D36BBE">
      <w:pPr>
        <w:keepNext/>
        <w:rPr>
          <w:b/>
        </w:rPr>
      </w:pPr>
      <w:r>
        <w:rPr>
          <w:b/>
        </w:rPr>
        <w:t>C</w:t>
      </w:r>
      <w:r w:rsidRPr="00543CB0" w:rsidR="00EE5E02">
        <w:rPr>
          <w:b/>
        </w:rPr>
        <w:t xml:space="preserve">onsultation on </w:t>
      </w:r>
      <w:r w:rsidR="00EE5E02">
        <w:rPr>
          <w:b/>
        </w:rPr>
        <w:t>statistical aspects</w:t>
      </w:r>
    </w:p>
    <w:p w:rsidRPr="009A3B31" w:rsidR="009A3B31" w:rsidP="009A3B31" w:rsidRDefault="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rsidRDefault="009A3B31" w14:paraId="1163260B" w14:textId="77777777">
      <w:r>
        <w:t>[  ] Yes</w:t>
      </w:r>
    </w:p>
    <w:p w:rsidRPr="00543CB0" w:rsidR="009A3B31" w:rsidP="009A3B31" w:rsidRDefault="009A3B31" w14:paraId="23B721A1" w14:textId="212309A0">
      <w:r>
        <w:t>[</w:t>
      </w:r>
      <w:r w:rsidRPr="00DC2162" w:rsidR="00DC2162">
        <w:rPr>
          <w:color w:val="4F81BD" w:themeColor="accent1"/>
        </w:rPr>
        <w:t>X</w:t>
      </w:r>
      <w:r>
        <w:t>] No</w:t>
      </w:r>
    </w:p>
    <w:p w:rsidR="009A3B31" w:rsidP="00EE5E02" w:rsidRDefault="009A3B31" w14:paraId="044620C0" w14:textId="77777777">
      <w:pPr>
        <w:rPr>
          <w:b/>
        </w:rPr>
      </w:pPr>
    </w:p>
    <w:p w:rsidRPr="00CF3C87" w:rsidR="00EE5E02" w:rsidP="00EE5E02" w:rsidRDefault="009A3B31" w14:paraId="3175396A" w14:textId="5181BBB8">
      <w:pPr>
        <w:rPr>
          <w:i/>
        </w:rPr>
      </w:pPr>
      <w:r>
        <w:rPr>
          <w:i/>
        </w:rPr>
        <w:t>If yes, l</w:t>
      </w:r>
      <w:r w:rsidRPr="00543CB0" w:rsidR="00EE5E02">
        <w:rPr>
          <w:i/>
        </w:rPr>
        <w:t xml:space="preserve">ist the </w:t>
      </w:r>
      <w:r>
        <w:rPr>
          <w:i/>
        </w:rPr>
        <w:t xml:space="preserve">following information </w:t>
      </w:r>
      <w:r w:rsidRPr="00543CB0" w:rsidR="00EE5E02">
        <w:rPr>
          <w:i/>
        </w:rPr>
        <w:t xml:space="preserve">of </w:t>
      </w:r>
      <w:r w:rsidR="00EE5E02">
        <w:rPr>
          <w:i/>
        </w:rPr>
        <w:t>all persons</w:t>
      </w:r>
      <w:r w:rsidRPr="00543CB0" w:rsidR="00EE5E02">
        <w:rPr>
          <w:i/>
        </w:rPr>
        <w:t xml:space="preserve"> consulted. </w:t>
      </w:r>
    </w:p>
    <w:p w:rsidRPr="00F504D3" w:rsidR="00EE5E02" w:rsidP="00EE5E02" w:rsidRDefault="00EE5E02" w14:paraId="792873D1" w14:textId="761A7E63">
      <w:r w:rsidRPr="00F504D3">
        <w:t>Name:</w:t>
      </w:r>
      <w:r w:rsidRPr="00C26C4C" w:rsidR="00C26C4C">
        <w:t xml:space="preserve"> </w:t>
      </w:r>
      <w:r w:rsidRPr="008B4F7C" w:rsidR="00C26C4C">
        <w:t>__________________</w:t>
      </w:r>
    </w:p>
    <w:p w:rsidRPr="00F504D3" w:rsidR="00EE5E02" w:rsidP="00EE5E02" w:rsidRDefault="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Pr="00F504D3" w:rsidR="00EE5E02" w:rsidP="00EE5E02" w:rsidRDefault="00EE5E02" w14:paraId="57BEE738" w14:textId="02FC2DBB">
      <w:r w:rsidRPr="00F504D3">
        <w:t>Title:</w:t>
      </w:r>
      <w:r w:rsidRPr="00C26C4C" w:rsidR="00C26C4C">
        <w:t xml:space="preserve"> </w:t>
      </w:r>
      <w:r w:rsidRPr="008B4F7C" w:rsidR="00C26C4C">
        <w:t>__________________</w:t>
      </w:r>
    </w:p>
    <w:p w:rsidRPr="00F504D3" w:rsidR="00EE5E02" w:rsidP="00EE5E02" w:rsidRDefault="00EE5E02" w14:paraId="51B930E6" w14:textId="1C037E6B">
      <w:r w:rsidRPr="00F504D3">
        <w:t>Telephone number:</w:t>
      </w:r>
      <w:r w:rsidRPr="00C26C4C" w:rsidR="00C26C4C">
        <w:t xml:space="preserve"> </w:t>
      </w:r>
      <w:r w:rsidRPr="008B4F7C" w:rsidR="00C26C4C">
        <w:t>__________________</w:t>
      </w:r>
    </w:p>
    <w:p w:rsidRPr="00F504D3" w:rsidR="00EE5E02" w:rsidP="00EE5E02" w:rsidRDefault="00EE5E02" w14:paraId="4895D46D" w14:textId="4D981D9B">
      <w:r w:rsidRPr="00F504D3">
        <w:t>Email address:</w:t>
      </w:r>
      <w:r w:rsidRPr="00C26C4C" w:rsidR="00C26C4C">
        <w:t xml:space="preserve"> </w:t>
      </w:r>
      <w:r w:rsidRPr="008B4F7C" w:rsidR="00C26C4C">
        <w:t>__________________</w:t>
      </w:r>
    </w:p>
    <w:p w:rsidR="00157DF9" w:rsidP="00157DF9" w:rsidRDefault="00157DF9" w14:paraId="45AA7C49" w14:textId="77777777">
      <w:pPr>
        <w:rPr>
          <w:b/>
        </w:rPr>
      </w:pPr>
    </w:p>
    <w:p w:rsidR="00B46F2C" w:rsidP="00157DF9" w:rsidRDefault="00B46F2C" w14:paraId="386EC7C0" w14:textId="0C1D4952">
      <w:pPr>
        <w:rPr>
          <w:b/>
        </w:rPr>
      </w:pPr>
      <w:r w:rsidRPr="00F24CFC">
        <w:rPr>
          <w:b/>
        </w:rPr>
        <w:t xml:space="preserve">Please </w:t>
      </w:r>
      <w:r w:rsidR="00510B13">
        <w:rPr>
          <w:b/>
        </w:rPr>
        <w:t>en</w:t>
      </w:r>
      <w:r w:rsidRPr="00F24CFC">
        <w:rPr>
          <w:b/>
        </w:rPr>
        <w:t>sure that all instruments, instructions, and scripts are submitted with th</w:t>
      </w:r>
      <w:r w:rsidR="00510B13">
        <w:rPr>
          <w:b/>
        </w:rPr>
        <w:t>is</w:t>
      </w:r>
      <w:r w:rsidRPr="00F24CFC">
        <w:rPr>
          <w:b/>
        </w:rPr>
        <w:t xml:space="preserve"> request.</w:t>
      </w:r>
    </w:p>
    <w:p w:rsidR="00032F89" w:rsidP="00157DF9" w:rsidRDefault="00032F89" w14:paraId="341E1E6E" w14:textId="77777777">
      <w:pPr>
        <w:rPr>
          <w:b/>
        </w:rPr>
      </w:pPr>
    </w:p>
    <w:p w:rsidR="00473D1E" w:rsidP="00157DF9" w:rsidRDefault="000E7BF6" w14:paraId="028233DD" w14:textId="4EE7AB56">
      <w:pPr>
        <w:widowControl w:val="0"/>
        <w:rPr>
          <w:b/>
        </w:rPr>
      </w:pPr>
      <w:r>
        <w:rPr>
          <w:b/>
        </w:rPr>
        <w:t xml:space="preserve">DATE SUBMITTED TO DSEPD </w:t>
      </w:r>
      <w:r w:rsidRPr="000E7BF6">
        <w:rPr>
          <w:b/>
        </w:rPr>
        <w:t>INFORMATION COLLECTION REQUEST LIAISON</w:t>
      </w:r>
      <w:r w:rsidR="00473D1E">
        <w:rPr>
          <w:b/>
        </w:rPr>
        <w:t xml:space="preserve"> </w:t>
      </w:r>
      <w:r w:rsidR="0090242C">
        <w:rPr>
          <w:b/>
        </w:rPr>
        <w:t>(ICRL)</w:t>
      </w:r>
    </w:p>
    <w:p w:rsidR="000E7BF6" w:rsidP="00157DF9" w:rsidRDefault="000E7BF6"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Pr="00032F89" w:rsidR="00891C66" w:rsidP="00D60DB1" w:rsidRDefault="006C3FB9" w14:paraId="6A07016C" w14:textId="55933DCC">
      <w:pPr>
        <w:rPr>
          <w:u w:val="single"/>
        </w:rPr>
      </w:pPr>
      <w:r>
        <w:rPr>
          <w:u w:val="single"/>
        </w:rPr>
        <w:t>______________</w:t>
      </w:r>
    </w:p>
    <w:p w:rsidR="00473D1E" w:rsidP="008B1331" w:rsidRDefault="00473D1E" w14:paraId="29CE701E" w14:textId="77777777">
      <w:pPr>
        <w:rPr>
          <w:b/>
        </w:rPr>
      </w:pPr>
    </w:p>
    <w:p w:rsidRPr="00393D77" w:rsidR="00891C66" w:rsidP="008B1331" w:rsidRDefault="000E7BF6" w14:paraId="4A472624" w14:textId="4F5FD8C3">
      <w:pPr>
        <w:rPr>
          <w:b/>
          <w:i/>
          <w:highlight w:val="yellow"/>
        </w:rPr>
      </w:pPr>
      <w:r>
        <w:rPr>
          <w:b/>
        </w:rPr>
        <w:t>Email the</w:t>
      </w:r>
      <w:r w:rsidRPr="001B3D77">
        <w:rPr>
          <w:b/>
        </w:rPr>
        <w:t xml:space="preserve"> completed form to </w:t>
      </w:r>
      <w:r>
        <w:rPr>
          <w:b/>
        </w:rPr>
        <w:t xml:space="preserve">the </w:t>
      </w:r>
      <w:r w:rsidR="001F6FDA">
        <w:rPr>
          <w:b/>
        </w:rPr>
        <w:t xml:space="preserve">DSEPD </w:t>
      </w:r>
      <w:r>
        <w:rPr>
          <w:b/>
        </w:rPr>
        <w:t>Informat</w:t>
      </w:r>
      <w:r w:rsidR="0090242C">
        <w:rPr>
          <w:b/>
        </w:rPr>
        <w:t>ion Collection Request Liaison</w:t>
      </w:r>
      <w:r>
        <w:rPr>
          <w:b/>
        </w:rPr>
        <w:t xml:space="preserve">, </w:t>
      </w:r>
      <w:r w:rsidRPr="00F30715" w:rsidR="00F30715">
        <w:rPr>
          <w:b/>
        </w:rPr>
        <w:t xml:space="preserve">Fátima Coronado, at </w:t>
      </w:r>
      <w:hyperlink w:history="1" r:id="rId11">
        <w:r w:rsidRPr="00F30715" w:rsidR="00F30715">
          <w:rPr>
            <w:rStyle w:val="Hyperlink"/>
            <w:b/>
          </w:rPr>
          <w:t>fcoronado@cdc.gov</w:t>
        </w:r>
      </w:hyperlink>
      <w:r w:rsidRPr="00F30715" w:rsidR="00F30715">
        <w:rPr>
          <w:b/>
        </w:rPr>
        <w:t>.</w:t>
      </w:r>
    </w:p>
    <w:sectPr w:rsidRPr="00393D77" w:rsidR="00891C66"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D0848" w14:textId="77777777" w:rsidR="003C0D20" w:rsidRDefault="003C0D20">
      <w:r>
        <w:separator/>
      </w:r>
    </w:p>
  </w:endnote>
  <w:endnote w:type="continuationSeparator" w:id="0">
    <w:p w14:paraId="137CB6E7" w14:textId="77777777" w:rsidR="003C0D20" w:rsidRDefault="003C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446D7" w14:textId="3808F141" w:rsidR="008B1331" w:rsidRDefault="008B13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6115">
      <w:rPr>
        <w:rStyle w:val="PageNumber"/>
        <w:noProof/>
        <w:sz w:val="20"/>
        <w:szCs w:val="20"/>
      </w:rPr>
      <w:t>8</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FB00" w14:textId="77777777" w:rsidR="003C0D20" w:rsidRDefault="003C0D20">
      <w:r>
        <w:separator/>
      </w:r>
    </w:p>
  </w:footnote>
  <w:footnote w:type="continuationSeparator" w:id="0">
    <w:p w14:paraId="65B180C7" w14:textId="77777777" w:rsidR="003C0D20" w:rsidRDefault="003C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FE26" w14:textId="63F1B1B2" w:rsidR="008B1331" w:rsidRDefault="008B1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54D2"/>
    <w:multiLevelType w:val="hybridMultilevel"/>
    <w:tmpl w:val="647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79D3"/>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986A95"/>
    <w:multiLevelType w:val="hybridMultilevel"/>
    <w:tmpl w:val="486A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202F6"/>
    <w:multiLevelType w:val="hybridMultilevel"/>
    <w:tmpl w:val="6BBA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4"/>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wt7AwMzI0szS2NLVU0lEKTi0uzszPAykwNKgFAM6bpjAtAAAA"/>
  </w:docVars>
  <w:rsids>
    <w:rsidRoot w:val="00D6383F"/>
    <w:rsid w:val="00023A57"/>
    <w:rsid w:val="00023B08"/>
    <w:rsid w:val="00025142"/>
    <w:rsid w:val="00032F89"/>
    <w:rsid w:val="00047A64"/>
    <w:rsid w:val="00067329"/>
    <w:rsid w:val="000A273C"/>
    <w:rsid w:val="000B2838"/>
    <w:rsid w:val="000C135B"/>
    <w:rsid w:val="000D44CA"/>
    <w:rsid w:val="000D4AA7"/>
    <w:rsid w:val="000E1FEC"/>
    <w:rsid w:val="000E200B"/>
    <w:rsid w:val="000E7BF6"/>
    <w:rsid w:val="000F32AD"/>
    <w:rsid w:val="000F571E"/>
    <w:rsid w:val="000F68BE"/>
    <w:rsid w:val="001006F3"/>
    <w:rsid w:val="00101068"/>
    <w:rsid w:val="00102F59"/>
    <w:rsid w:val="00115A14"/>
    <w:rsid w:val="00117865"/>
    <w:rsid w:val="00120BB0"/>
    <w:rsid w:val="00121169"/>
    <w:rsid w:val="00135F5A"/>
    <w:rsid w:val="001376A2"/>
    <w:rsid w:val="001505B2"/>
    <w:rsid w:val="00150860"/>
    <w:rsid w:val="00155B5C"/>
    <w:rsid w:val="00157DF9"/>
    <w:rsid w:val="001778C5"/>
    <w:rsid w:val="001927A4"/>
    <w:rsid w:val="00194AC6"/>
    <w:rsid w:val="001A23B0"/>
    <w:rsid w:val="001A25CC"/>
    <w:rsid w:val="001B0AAA"/>
    <w:rsid w:val="001C39F7"/>
    <w:rsid w:val="001C6664"/>
    <w:rsid w:val="001D0776"/>
    <w:rsid w:val="001D093E"/>
    <w:rsid w:val="001D5C61"/>
    <w:rsid w:val="001F6736"/>
    <w:rsid w:val="001F6FDA"/>
    <w:rsid w:val="00237B48"/>
    <w:rsid w:val="0024521E"/>
    <w:rsid w:val="00247486"/>
    <w:rsid w:val="00263C3D"/>
    <w:rsid w:val="00272529"/>
    <w:rsid w:val="00274D0B"/>
    <w:rsid w:val="002821FF"/>
    <w:rsid w:val="0029688B"/>
    <w:rsid w:val="002B3B52"/>
    <w:rsid w:val="002B3C95"/>
    <w:rsid w:val="002C6D47"/>
    <w:rsid w:val="002D0B92"/>
    <w:rsid w:val="002E60DC"/>
    <w:rsid w:val="002F301D"/>
    <w:rsid w:val="0031661F"/>
    <w:rsid w:val="00332723"/>
    <w:rsid w:val="0034147D"/>
    <w:rsid w:val="003635E8"/>
    <w:rsid w:val="003675DB"/>
    <w:rsid w:val="0038075A"/>
    <w:rsid w:val="0038370C"/>
    <w:rsid w:val="003849D0"/>
    <w:rsid w:val="00393D77"/>
    <w:rsid w:val="003B3EB6"/>
    <w:rsid w:val="003C0D20"/>
    <w:rsid w:val="003D426C"/>
    <w:rsid w:val="003D5BBE"/>
    <w:rsid w:val="003E10FC"/>
    <w:rsid w:val="003E3C61"/>
    <w:rsid w:val="003F1C5B"/>
    <w:rsid w:val="004066E0"/>
    <w:rsid w:val="0041337D"/>
    <w:rsid w:val="004256D9"/>
    <w:rsid w:val="00434E33"/>
    <w:rsid w:val="004364A2"/>
    <w:rsid w:val="00437DB8"/>
    <w:rsid w:val="00441434"/>
    <w:rsid w:val="0045264C"/>
    <w:rsid w:val="00462B0F"/>
    <w:rsid w:val="004631C8"/>
    <w:rsid w:val="0047011C"/>
    <w:rsid w:val="00473D1E"/>
    <w:rsid w:val="004876EC"/>
    <w:rsid w:val="004B50EB"/>
    <w:rsid w:val="004C2819"/>
    <w:rsid w:val="004C76BD"/>
    <w:rsid w:val="004D6E14"/>
    <w:rsid w:val="004E2FCA"/>
    <w:rsid w:val="004E508E"/>
    <w:rsid w:val="004F7200"/>
    <w:rsid w:val="005009B0"/>
    <w:rsid w:val="005076BF"/>
    <w:rsid w:val="00510B13"/>
    <w:rsid w:val="005121B8"/>
    <w:rsid w:val="00512CA7"/>
    <w:rsid w:val="0051395E"/>
    <w:rsid w:val="00527557"/>
    <w:rsid w:val="00530D17"/>
    <w:rsid w:val="00533A77"/>
    <w:rsid w:val="005415E2"/>
    <w:rsid w:val="00543CB0"/>
    <w:rsid w:val="00545D13"/>
    <w:rsid w:val="00551BF3"/>
    <w:rsid w:val="00563D3E"/>
    <w:rsid w:val="00581F54"/>
    <w:rsid w:val="00581F70"/>
    <w:rsid w:val="00597505"/>
    <w:rsid w:val="005A1006"/>
    <w:rsid w:val="005A7B7F"/>
    <w:rsid w:val="005B11F9"/>
    <w:rsid w:val="005C070D"/>
    <w:rsid w:val="005C76A5"/>
    <w:rsid w:val="005E4E3B"/>
    <w:rsid w:val="005E714A"/>
    <w:rsid w:val="00605D91"/>
    <w:rsid w:val="006140A0"/>
    <w:rsid w:val="00626592"/>
    <w:rsid w:val="00626F06"/>
    <w:rsid w:val="00630555"/>
    <w:rsid w:val="0063203E"/>
    <w:rsid w:val="00636621"/>
    <w:rsid w:val="00642B49"/>
    <w:rsid w:val="006757BC"/>
    <w:rsid w:val="006832D9"/>
    <w:rsid w:val="00691EC6"/>
    <w:rsid w:val="0069403B"/>
    <w:rsid w:val="00694F08"/>
    <w:rsid w:val="006B1D5D"/>
    <w:rsid w:val="006B2006"/>
    <w:rsid w:val="006B675B"/>
    <w:rsid w:val="006C0E86"/>
    <w:rsid w:val="006C3FB9"/>
    <w:rsid w:val="006E010C"/>
    <w:rsid w:val="006E12B5"/>
    <w:rsid w:val="006F3DDE"/>
    <w:rsid w:val="00704678"/>
    <w:rsid w:val="00714832"/>
    <w:rsid w:val="007425E7"/>
    <w:rsid w:val="00742A70"/>
    <w:rsid w:val="007622D4"/>
    <w:rsid w:val="00775981"/>
    <w:rsid w:val="0077725C"/>
    <w:rsid w:val="00781381"/>
    <w:rsid w:val="007A57BC"/>
    <w:rsid w:val="007E096E"/>
    <w:rsid w:val="007F3343"/>
    <w:rsid w:val="007F746E"/>
    <w:rsid w:val="00802607"/>
    <w:rsid w:val="0080489E"/>
    <w:rsid w:val="008101A5"/>
    <w:rsid w:val="008149D5"/>
    <w:rsid w:val="0081501C"/>
    <w:rsid w:val="00822664"/>
    <w:rsid w:val="00833757"/>
    <w:rsid w:val="00837D2E"/>
    <w:rsid w:val="00840FCA"/>
    <w:rsid w:val="00843796"/>
    <w:rsid w:val="008672BC"/>
    <w:rsid w:val="00873BFD"/>
    <w:rsid w:val="008839C4"/>
    <w:rsid w:val="00891C66"/>
    <w:rsid w:val="00893DEF"/>
    <w:rsid w:val="00895229"/>
    <w:rsid w:val="00896498"/>
    <w:rsid w:val="008A3D50"/>
    <w:rsid w:val="008A779A"/>
    <w:rsid w:val="008B1331"/>
    <w:rsid w:val="008B4F7C"/>
    <w:rsid w:val="008D2C5D"/>
    <w:rsid w:val="008D3EB0"/>
    <w:rsid w:val="008F0203"/>
    <w:rsid w:val="008F50D4"/>
    <w:rsid w:val="0090242C"/>
    <w:rsid w:val="0091023A"/>
    <w:rsid w:val="00917F0B"/>
    <w:rsid w:val="009239AA"/>
    <w:rsid w:val="00927ACE"/>
    <w:rsid w:val="00935ADA"/>
    <w:rsid w:val="0094583B"/>
    <w:rsid w:val="00946B6C"/>
    <w:rsid w:val="00955A71"/>
    <w:rsid w:val="0096108F"/>
    <w:rsid w:val="00973330"/>
    <w:rsid w:val="00981A57"/>
    <w:rsid w:val="009913C2"/>
    <w:rsid w:val="0099505F"/>
    <w:rsid w:val="009A10A5"/>
    <w:rsid w:val="009A2DB4"/>
    <w:rsid w:val="009A3B31"/>
    <w:rsid w:val="009A625C"/>
    <w:rsid w:val="009B7910"/>
    <w:rsid w:val="009C13B9"/>
    <w:rsid w:val="009C7428"/>
    <w:rsid w:val="009D01A2"/>
    <w:rsid w:val="009E70DB"/>
    <w:rsid w:val="009F4FA1"/>
    <w:rsid w:val="009F5923"/>
    <w:rsid w:val="009F731C"/>
    <w:rsid w:val="00A01926"/>
    <w:rsid w:val="00A07950"/>
    <w:rsid w:val="00A10991"/>
    <w:rsid w:val="00A23B50"/>
    <w:rsid w:val="00A318D9"/>
    <w:rsid w:val="00A403BB"/>
    <w:rsid w:val="00A429B9"/>
    <w:rsid w:val="00A53E6E"/>
    <w:rsid w:val="00A557CD"/>
    <w:rsid w:val="00A67048"/>
    <w:rsid w:val="00A674DF"/>
    <w:rsid w:val="00A83AA6"/>
    <w:rsid w:val="00AB4683"/>
    <w:rsid w:val="00AE1809"/>
    <w:rsid w:val="00AE39EC"/>
    <w:rsid w:val="00AE662C"/>
    <w:rsid w:val="00AF0D35"/>
    <w:rsid w:val="00B05E4B"/>
    <w:rsid w:val="00B109E3"/>
    <w:rsid w:val="00B23394"/>
    <w:rsid w:val="00B368B3"/>
    <w:rsid w:val="00B369B5"/>
    <w:rsid w:val="00B46F2C"/>
    <w:rsid w:val="00B61600"/>
    <w:rsid w:val="00B74175"/>
    <w:rsid w:val="00B80D76"/>
    <w:rsid w:val="00B85A6E"/>
    <w:rsid w:val="00B86D91"/>
    <w:rsid w:val="00BA2105"/>
    <w:rsid w:val="00BA2A1D"/>
    <w:rsid w:val="00BA7E06"/>
    <w:rsid w:val="00BB43B5"/>
    <w:rsid w:val="00BB6219"/>
    <w:rsid w:val="00BB75C8"/>
    <w:rsid w:val="00BD290F"/>
    <w:rsid w:val="00BD74FF"/>
    <w:rsid w:val="00C13234"/>
    <w:rsid w:val="00C13C06"/>
    <w:rsid w:val="00C14CC4"/>
    <w:rsid w:val="00C21E47"/>
    <w:rsid w:val="00C26C4C"/>
    <w:rsid w:val="00C33C52"/>
    <w:rsid w:val="00C40D8B"/>
    <w:rsid w:val="00C625E9"/>
    <w:rsid w:val="00C81DF4"/>
    <w:rsid w:val="00C8407A"/>
    <w:rsid w:val="00C8488C"/>
    <w:rsid w:val="00C86E91"/>
    <w:rsid w:val="00CA2650"/>
    <w:rsid w:val="00CB1078"/>
    <w:rsid w:val="00CB18F8"/>
    <w:rsid w:val="00CB1E9F"/>
    <w:rsid w:val="00CC31F0"/>
    <w:rsid w:val="00CC6FAF"/>
    <w:rsid w:val="00CE40B0"/>
    <w:rsid w:val="00CF3C87"/>
    <w:rsid w:val="00D01D71"/>
    <w:rsid w:val="00D1336B"/>
    <w:rsid w:val="00D158AD"/>
    <w:rsid w:val="00D24698"/>
    <w:rsid w:val="00D354C9"/>
    <w:rsid w:val="00D44EBF"/>
    <w:rsid w:val="00D60DB1"/>
    <w:rsid w:val="00D610CF"/>
    <w:rsid w:val="00D6383F"/>
    <w:rsid w:val="00D64EFA"/>
    <w:rsid w:val="00D71221"/>
    <w:rsid w:val="00D75C2F"/>
    <w:rsid w:val="00D76EBA"/>
    <w:rsid w:val="00D86E03"/>
    <w:rsid w:val="00D96161"/>
    <w:rsid w:val="00DA57EB"/>
    <w:rsid w:val="00DB59D0"/>
    <w:rsid w:val="00DC04A8"/>
    <w:rsid w:val="00DC2162"/>
    <w:rsid w:val="00DC33D3"/>
    <w:rsid w:val="00E01CBD"/>
    <w:rsid w:val="00E023E1"/>
    <w:rsid w:val="00E20441"/>
    <w:rsid w:val="00E2594A"/>
    <w:rsid w:val="00E26329"/>
    <w:rsid w:val="00E40B50"/>
    <w:rsid w:val="00E47F94"/>
    <w:rsid w:val="00E50293"/>
    <w:rsid w:val="00E543A9"/>
    <w:rsid w:val="00E658C3"/>
    <w:rsid w:val="00E65FFC"/>
    <w:rsid w:val="00E80951"/>
    <w:rsid w:val="00E83613"/>
    <w:rsid w:val="00E854FE"/>
    <w:rsid w:val="00E86CC6"/>
    <w:rsid w:val="00EA182F"/>
    <w:rsid w:val="00EA2955"/>
    <w:rsid w:val="00EB56B3"/>
    <w:rsid w:val="00EC672A"/>
    <w:rsid w:val="00ED2B35"/>
    <w:rsid w:val="00ED6492"/>
    <w:rsid w:val="00EE5E02"/>
    <w:rsid w:val="00EF2095"/>
    <w:rsid w:val="00F0121D"/>
    <w:rsid w:val="00F06866"/>
    <w:rsid w:val="00F15956"/>
    <w:rsid w:val="00F22AAC"/>
    <w:rsid w:val="00F24CFC"/>
    <w:rsid w:val="00F27A42"/>
    <w:rsid w:val="00F30344"/>
    <w:rsid w:val="00F30715"/>
    <w:rsid w:val="00F3170F"/>
    <w:rsid w:val="00F3783E"/>
    <w:rsid w:val="00F4017B"/>
    <w:rsid w:val="00F46034"/>
    <w:rsid w:val="00F66115"/>
    <w:rsid w:val="00F8478C"/>
    <w:rsid w:val="00F87298"/>
    <w:rsid w:val="00F965D1"/>
    <w:rsid w:val="00F976B0"/>
    <w:rsid w:val="00FA6DE7"/>
    <w:rsid w:val="00FC0A8E"/>
    <w:rsid w:val="00FE2FA6"/>
    <w:rsid w:val="00FE3DF2"/>
    <w:rsid w:val="00FE6971"/>
    <w:rsid w:val="00FF1F4E"/>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customStyle="1" w:styleId="UnresolvedMention1">
    <w:name w:val="Unresolved Mention1"/>
    <w:basedOn w:val="DefaultParagraphFont"/>
    <w:uiPriority w:val="99"/>
    <w:semiHidden/>
    <w:unhideWhenUsed/>
    <w:rsid w:val="00363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Deq0@cdc.gov_"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oronado@cdc.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oronado@cd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pm.gov/policy-data-oversight/pay-leave/salaries-wages/2016/general-schedule/" TargetMode="External"/><Relationship Id="rId4" Type="http://schemas.openxmlformats.org/officeDocument/2006/relationships/webSettings" Target="webSettings.xml"/><Relationship Id="rId9" Type="http://schemas.openxmlformats.org/officeDocument/2006/relationships/hyperlink" Target="https://www.cdc.gov/features/studentopportunitie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OIRA economist LA</cp:lastModifiedBy>
  <cp:revision>2</cp:revision>
  <cp:lastPrinted>2020-01-09T21:27:00Z</cp:lastPrinted>
  <dcterms:created xsi:type="dcterms:W3CDTF">2020-05-05T16:13:00Z</dcterms:created>
  <dcterms:modified xsi:type="dcterms:W3CDTF">2020-05-05T16:13:00Z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