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505" w:rsidP="00B123B2" w:rsidRDefault="002B7505">
      <w:pPr>
        <w:jc w:val="right"/>
      </w:pPr>
      <w:bookmarkStart w:name="_GoBack" w:id="0"/>
      <w:bookmarkEnd w:id="0"/>
    </w:p>
    <w:p w:rsidRPr="008E1BD8" w:rsidR="001B3B92" w:rsidP="00C560A0" w:rsidRDefault="001B3B92">
      <w:r>
        <w:t xml:space="preserve">FOR:  </w:t>
      </w:r>
      <w:r w:rsidR="00F829CD">
        <w:t>Washington Headquarter Service</w:t>
      </w:r>
    </w:p>
    <w:p w:rsidRPr="008E1BD8" w:rsidR="002B7505" w:rsidP="002B7505" w:rsidRDefault="002B7505">
      <w:pPr>
        <w:ind w:left="1350" w:hanging="1350"/>
      </w:pPr>
      <w:bookmarkStart w:name="THROUGH" w:id="1"/>
      <w:bookmarkEnd w:id="1"/>
    </w:p>
    <w:p w:rsidRPr="008E1BD8" w:rsidR="002B7505" w:rsidP="002B7505" w:rsidRDefault="002B7505">
      <w:pPr>
        <w:ind w:left="900" w:hanging="900"/>
      </w:pPr>
      <w:r w:rsidRPr="008E1BD8">
        <w:t xml:space="preserve">FROM:  </w:t>
      </w:r>
      <w:r w:rsidR="00F829CD">
        <w:t>Katherine E. Arrington, Chief Information Security Officer (A&amp;S)</w:t>
      </w:r>
    </w:p>
    <w:p w:rsidRPr="008E1BD8" w:rsidR="002B7505" w:rsidP="002B7505" w:rsidRDefault="002B7505"/>
    <w:p w:rsidRPr="008E1BD8" w:rsidR="002B7505" w:rsidP="002B7505" w:rsidRDefault="002B7505">
      <w:pPr>
        <w:ind w:left="1170" w:hanging="1170"/>
      </w:pPr>
      <w:r w:rsidRPr="008E1BD8">
        <w:t xml:space="preserve">SUBJECT:  </w:t>
      </w:r>
      <w:r w:rsidR="00F829CD">
        <w:t>Temporary Relief from the Paperwork Reduction Act</w:t>
      </w:r>
    </w:p>
    <w:p w:rsidR="002B7505" w:rsidP="002B7505" w:rsidRDefault="002B7505"/>
    <w:p w:rsidR="001B3B92" w:rsidP="001B3B92" w:rsidRDefault="00F829CD">
      <w:pPr>
        <w:numPr>
          <w:ilvl w:val="0"/>
          <w:numId w:val="13"/>
        </w:numPr>
      </w:pPr>
      <w:r w:rsidRPr="00F829CD">
        <w:rPr>
          <w:rFonts w:cs="Calibri"/>
        </w:rPr>
        <w:t xml:space="preserve">Trusted Capital (TC) is an Undersecretary of Defense for Acquisitions and Sustainment (USD (A&amp;S)) program to strengthen the Defense Industrial Base (DIB) and limit the threat posed by adversarial capital on national security. The Trusted Capital program provides small to medium sized technology companies with a wide range of capital solutions via national security due diligence that is conducted on capital providers, to limit foreign access to critical technology through foreign investments. Through the Trusted Capital (TC) program, DoD can strengthen and illuminate early-stage supply chain risk and address critical DoD technological needs, while ensuring the DIB is free </w:t>
      </w:r>
      <w:r w:rsidR="0072298E">
        <w:rPr>
          <w:rFonts w:cs="Calibri"/>
        </w:rPr>
        <w:t>from</w:t>
      </w:r>
      <w:r w:rsidRPr="00F829CD">
        <w:rPr>
          <w:rFonts w:cs="Calibri"/>
        </w:rPr>
        <w:t xml:space="preserve"> adversarial capital or involvement.</w:t>
      </w:r>
    </w:p>
    <w:p w:rsidRPr="008E1BD8" w:rsidR="001B3B92" w:rsidP="001B3B92" w:rsidRDefault="001B3B92"/>
    <w:p w:rsidRPr="0072298E" w:rsidR="00F829CD" w:rsidP="0072298E" w:rsidRDefault="00F829CD">
      <w:pPr>
        <w:numPr>
          <w:ilvl w:val="0"/>
          <w:numId w:val="13"/>
        </w:numPr>
      </w:pPr>
      <w:r w:rsidRPr="00F829CD">
        <w:rPr>
          <w:rFonts w:cs="Calibri"/>
        </w:rPr>
        <w:t>The Department of Defense request</w:t>
      </w:r>
      <w:r w:rsidR="0072298E">
        <w:rPr>
          <w:rFonts w:cs="Calibri"/>
        </w:rPr>
        <w:t>s</w:t>
      </w:r>
      <w:r w:rsidRPr="00F829CD">
        <w:rPr>
          <w:rFonts w:cs="Calibri"/>
        </w:rPr>
        <w:t xml:space="preserve"> a temporary </w:t>
      </w:r>
      <w:r w:rsidR="0072298E">
        <w:rPr>
          <w:rFonts w:cs="Calibri"/>
        </w:rPr>
        <w:t xml:space="preserve">six-month </w:t>
      </w:r>
      <w:r w:rsidRPr="00F829CD">
        <w:rPr>
          <w:rFonts w:cs="Calibri"/>
        </w:rPr>
        <w:t xml:space="preserve">waiver </w:t>
      </w:r>
      <w:r w:rsidR="0072298E">
        <w:rPr>
          <w:rFonts w:cs="Calibri"/>
        </w:rPr>
        <w:t>from the requirements imposed by the</w:t>
      </w:r>
      <w:r w:rsidRPr="00F829CD">
        <w:rPr>
          <w:rFonts w:cs="Calibri"/>
        </w:rPr>
        <w:t xml:space="preserve"> Paperwork Reduction Act</w:t>
      </w:r>
      <w:r w:rsidR="0072298E">
        <w:rPr>
          <w:rFonts w:cs="Calibri"/>
        </w:rPr>
        <w:t xml:space="preserve"> to launch its</w:t>
      </w:r>
      <w:r w:rsidRPr="00F829CD">
        <w:rPr>
          <w:rFonts w:cs="Calibri"/>
        </w:rPr>
        <w:t xml:space="preserve"> Trusted Capital Digital Marketplace</w:t>
      </w:r>
      <w:r w:rsidR="0072298E">
        <w:rPr>
          <w:rFonts w:cs="Calibri"/>
        </w:rPr>
        <w:t xml:space="preserve">. </w:t>
      </w:r>
      <w:r w:rsidRPr="00F829CD">
        <w:rPr>
          <w:rFonts w:cs="Calibri"/>
        </w:rPr>
        <w:t xml:space="preserve"> </w:t>
      </w:r>
      <w:r w:rsidR="0072298E">
        <w:rPr>
          <w:rFonts w:cs="Calibri"/>
        </w:rPr>
        <w:t xml:space="preserve">This marketplace will immediately begin to </w:t>
      </w:r>
      <w:r w:rsidRPr="00F829CD" w:rsidR="0072298E">
        <w:rPr>
          <w:rFonts w:cs="Calibri"/>
        </w:rPr>
        <w:t>strengthen and illuminate early-stage supply chain risk and address critical DoD</w:t>
      </w:r>
      <w:r w:rsidR="0072298E">
        <w:rPr>
          <w:rFonts w:cs="Calibri"/>
        </w:rPr>
        <w:t xml:space="preserve"> </w:t>
      </w:r>
      <w:r w:rsidRPr="00F829CD" w:rsidR="0072298E">
        <w:rPr>
          <w:rFonts w:cs="Calibri"/>
        </w:rPr>
        <w:t xml:space="preserve">technological needs, while ensuring the DIB is free </w:t>
      </w:r>
      <w:r w:rsidR="0072298E">
        <w:rPr>
          <w:rFonts w:cs="Calibri"/>
        </w:rPr>
        <w:t>from</w:t>
      </w:r>
      <w:r w:rsidRPr="00F829CD" w:rsidR="0072298E">
        <w:rPr>
          <w:rFonts w:cs="Calibri"/>
        </w:rPr>
        <w:t xml:space="preserve"> adversarial capital or involvement</w:t>
      </w:r>
      <w:r w:rsidR="0072298E">
        <w:rPr>
          <w:rFonts w:cs="Calibri"/>
        </w:rPr>
        <w:t xml:space="preserve"> in the following national security market </w:t>
      </w:r>
      <w:r w:rsidRPr="0072298E">
        <w:rPr>
          <w:rFonts w:cs="Calibri"/>
        </w:rPr>
        <w:t>sector</w:t>
      </w:r>
      <w:r w:rsidR="0072298E">
        <w:rPr>
          <w:rFonts w:cs="Calibri"/>
        </w:rPr>
        <w:t>s</w:t>
      </w:r>
      <w:r w:rsidRPr="0072298E">
        <w:rPr>
          <w:rFonts w:cs="Calibri"/>
        </w:rPr>
        <w:t xml:space="preserve">: Advanced Computing, Advanced Conventional Weapons Technologies, Advanced Engineering Materials, Advanced Manufacturing, Advanced Sensing Aero-Engine Technologies, Agricultural Technologies, Artificial Intelligence, Autonomous Systems, Biotechnologies, Chemical, Biological, Radiological and Nuclear (CBRN) Mitigation Technologies, Communication and Networking Technologies, Data Science and Storage, Distributed Ledger Technologies, Energy Technologies, Human-Machine Interfaces, Medical and Public Health Technologies, Quantum Information Science, Semiconductors and Microelectronics, Space Technologies. </w:t>
      </w:r>
    </w:p>
    <w:p w:rsidR="00F829CD" w:rsidP="00F829CD" w:rsidRDefault="00F829CD"/>
    <w:p w:rsidRPr="00F829CD" w:rsidR="00F829CD" w:rsidP="001B3B92" w:rsidRDefault="00F829CD">
      <w:pPr>
        <w:numPr>
          <w:ilvl w:val="0"/>
          <w:numId w:val="13"/>
        </w:numPr>
      </w:pPr>
      <w:r w:rsidRPr="00F829CD">
        <w:rPr>
          <w:rFonts w:cs="Calibri"/>
        </w:rPr>
        <w:t xml:space="preserve">This </w:t>
      </w:r>
      <w:r>
        <w:rPr>
          <w:rFonts w:cs="Calibri"/>
        </w:rPr>
        <w:t>request</w:t>
      </w:r>
      <w:r w:rsidRPr="00F829CD">
        <w:rPr>
          <w:rFonts w:cs="Calibri"/>
        </w:rPr>
        <w:t xml:space="preserve"> </w:t>
      </w:r>
      <w:r w:rsidR="0072298E">
        <w:rPr>
          <w:rFonts w:cs="Calibri"/>
        </w:rPr>
        <w:t>is in alignment with the</w:t>
      </w:r>
      <w:r w:rsidRPr="00F829CD">
        <w:rPr>
          <w:rFonts w:cs="Calibri"/>
        </w:rPr>
        <w:t xml:space="preserve"> National Defense Authorization Act (NDAA) FY</w:t>
      </w:r>
      <w:r>
        <w:rPr>
          <w:rFonts w:cs="Calibri"/>
        </w:rPr>
        <w:t>20</w:t>
      </w:r>
      <w:r w:rsidRPr="00F829CD">
        <w:rPr>
          <w:rFonts w:cs="Calibri"/>
        </w:rPr>
        <w:t>20</w:t>
      </w:r>
      <w:r>
        <w:rPr>
          <w:rFonts w:cs="Calibri"/>
        </w:rPr>
        <w:t>,</w:t>
      </w:r>
      <w:r w:rsidRPr="00F829CD">
        <w:rPr>
          <w:rFonts w:cs="Calibri"/>
        </w:rPr>
        <w:t xml:space="preserve"> S.845 </w:t>
      </w:r>
      <w:r>
        <w:rPr>
          <w:rFonts w:cs="Calibri"/>
        </w:rPr>
        <w:t>“Modernization of acquisition processes to ensure integrity of industrial b</w:t>
      </w:r>
      <w:r w:rsidRPr="00F829CD">
        <w:rPr>
          <w:rFonts w:cs="Calibri"/>
        </w:rPr>
        <w:t>ase</w:t>
      </w:r>
      <w:r>
        <w:rPr>
          <w:rFonts w:cs="Calibri"/>
        </w:rPr>
        <w:t>”</w:t>
      </w:r>
      <w:r w:rsidRPr="00F829CD">
        <w:rPr>
          <w:rFonts w:cs="Calibri"/>
        </w:rPr>
        <w:t xml:space="preserve"> and NDAA FY</w:t>
      </w:r>
      <w:r>
        <w:rPr>
          <w:rFonts w:cs="Calibri"/>
        </w:rPr>
        <w:t>20</w:t>
      </w:r>
      <w:r w:rsidRPr="00F829CD">
        <w:rPr>
          <w:rFonts w:cs="Calibri"/>
        </w:rPr>
        <w:t xml:space="preserve">20 </w:t>
      </w:r>
      <w:r w:rsidR="0072298E">
        <w:rPr>
          <w:rFonts w:cs="Calibri"/>
        </w:rPr>
        <w:t>S.</w:t>
      </w:r>
      <w:r w:rsidRPr="00F829CD">
        <w:rPr>
          <w:rFonts w:cs="Calibri"/>
        </w:rPr>
        <w:t xml:space="preserve">847 </w:t>
      </w:r>
      <w:r>
        <w:rPr>
          <w:rFonts w:cs="Calibri"/>
        </w:rPr>
        <w:t>“Mitigating risks r</w:t>
      </w:r>
      <w:r w:rsidRPr="00F829CD">
        <w:rPr>
          <w:rFonts w:cs="Calibri"/>
        </w:rPr>
        <w:t>elated to foreign ownership, control, or infl</w:t>
      </w:r>
      <w:r>
        <w:rPr>
          <w:rFonts w:cs="Calibri"/>
        </w:rPr>
        <w:t>uence of Department of Defense contractors or s</w:t>
      </w:r>
      <w:r w:rsidRPr="00F829CD">
        <w:rPr>
          <w:rFonts w:cs="Calibri"/>
        </w:rPr>
        <w:t>ubcontractors.</w:t>
      </w:r>
      <w:r>
        <w:rPr>
          <w:rFonts w:cs="Calibri"/>
        </w:rPr>
        <w:t>”</w:t>
      </w:r>
      <w:r w:rsidRPr="00F829CD">
        <w:rPr>
          <w:rFonts w:cs="Calibri"/>
        </w:rPr>
        <w:t xml:space="preserve">  This temporary waiver would also support Implemen</w:t>
      </w:r>
      <w:r>
        <w:rPr>
          <w:rFonts w:cs="Calibri"/>
        </w:rPr>
        <w:t>tation of Executive Order 13924 “Regulatory Relief to Support Economic Recovery.”</w:t>
      </w:r>
    </w:p>
    <w:p w:rsidR="00F829CD" w:rsidP="00F829CD" w:rsidRDefault="00F829CD">
      <w:pPr>
        <w:pStyle w:val="ListParagraph"/>
      </w:pPr>
    </w:p>
    <w:p w:rsidRPr="00F829CD" w:rsidR="00F829CD" w:rsidP="001B3B92" w:rsidRDefault="00F829CD">
      <w:pPr>
        <w:numPr>
          <w:ilvl w:val="0"/>
          <w:numId w:val="13"/>
        </w:numPr>
      </w:pPr>
      <w:r w:rsidRPr="00F829CD">
        <w:rPr>
          <w:rFonts w:cs="Calibri"/>
        </w:rPr>
        <w:t>As recently as Dec 2, 2020 in a report in the Financial Times, “</w:t>
      </w:r>
      <w:r w:rsidRPr="00F829CD">
        <w:rPr>
          <w:rFonts w:cs="Calibri"/>
          <w:color w:val="33302E"/>
        </w:rPr>
        <w:t xml:space="preserve">Chinese state-backed funds are still scouring the US for investments in critical technologies despite stiffer restrictions on such deals, prompting bipartisan concern in Washington over the national security implications. Pixelworks, Black Sesame Technologies and LightIC Technologies, three companies’ in the sensitive US semiconductor sector, have attracted investment in recent </w:t>
      </w:r>
      <w:r w:rsidRPr="00F829CD">
        <w:rPr>
          <w:rFonts w:cs="Calibri"/>
          <w:color w:val="33302E"/>
        </w:rPr>
        <w:lastRenderedPageBreak/>
        <w:t>months from some of China’s so-called government-guided funds. The strategic investment funds, which number more than 1,600, are estimated to control more than Rmb4tn ($610bn) in capital, according to Chinese consultancy Zero2IPO.”</w:t>
      </w:r>
    </w:p>
    <w:p w:rsidR="00F829CD" w:rsidP="00F829CD" w:rsidRDefault="00F829CD">
      <w:pPr>
        <w:pStyle w:val="ListParagraph"/>
      </w:pPr>
    </w:p>
    <w:p w:rsidR="00F829CD" w:rsidP="001B3B92" w:rsidRDefault="002E7289">
      <w:pPr>
        <w:numPr>
          <w:ilvl w:val="0"/>
          <w:numId w:val="13"/>
        </w:numPr>
      </w:pPr>
      <w:r>
        <w:rPr>
          <w:rFonts w:cs="Calibri"/>
          <w:color w:val="33302E"/>
        </w:rPr>
        <w:t xml:space="preserve">The United States stands to lose additional important companies to adversarial capital if another six months passes without this program being launched. </w:t>
      </w:r>
      <w:r w:rsidRPr="00F829CD" w:rsidR="00F829CD">
        <w:rPr>
          <w:rFonts w:cs="Calibri"/>
          <w:color w:val="33302E"/>
        </w:rPr>
        <w:t>Time is of the essence to create and re</w:t>
      </w:r>
      <w:r w:rsidR="0072298E">
        <w:rPr>
          <w:rFonts w:cs="Calibri"/>
          <w:color w:val="33302E"/>
        </w:rPr>
        <w:t>-</w:t>
      </w:r>
      <w:r w:rsidRPr="00F829CD" w:rsidR="00F829CD">
        <w:rPr>
          <w:rFonts w:cs="Calibri"/>
          <w:color w:val="33302E"/>
        </w:rPr>
        <w:t xml:space="preserve">shore critical domestic capability </w:t>
      </w:r>
      <w:r>
        <w:rPr>
          <w:rFonts w:cs="Calibri"/>
          <w:color w:val="33302E"/>
        </w:rPr>
        <w:t>with vetted and trusted capital suppliers.</w:t>
      </w:r>
      <w:r w:rsidRPr="00F829CD" w:rsidR="00F829CD">
        <w:rPr>
          <w:rFonts w:cs="Calibri"/>
          <w:color w:val="33302E"/>
        </w:rPr>
        <w:t xml:space="preserve"> </w:t>
      </w:r>
      <w:r>
        <w:rPr>
          <w:rFonts w:cs="Calibri"/>
          <w:color w:val="33302E"/>
        </w:rPr>
        <w:t>The</w:t>
      </w:r>
      <w:r w:rsidRPr="00F829CD" w:rsidR="00F829CD">
        <w:rPr>
          <w:rFonts w:cs="Calibri"/>
          <w:color w:val="33302E"/>
        </w:rPr>
        <w:t xml:space="preserve"> United States </w:t>
      </w:r>
      <w:r>
        <w:rPr>
          <w:rFonts w:cs="Calibri"/>
          <w:color w:val="33302E"/>
        </w:rPr>
        <w:t>can</w:t>
      </w:r>
      <w:r w:rsidRPr="00F829CD" w:rsidR="00F829CD">
        <w:rPr>
          <w:rFonts w:cs="Calibri"/>
          <w:color w:val="33302E"/>
        </w:rPr>
        <w:t xml:space="preserve">not </w:t>
      </w:r>
      <w:r>
        <w:rPr>
          <w:rFonts w:cs="Calibri"/>
          <w:color w:val="33302E"/>
        </w:rPr>
        <w:t>afford to</w:t>
      </w:r>
      <w:r w:rsidRPr="00F829CD" w:rsidR="00F829CD">
        <w:rPr>
          <w:rFonts w:cs="Calibri"/>
          <w:color w:val="33302E"/>
        </w:rPr>
        <w:t xml:space="preserve"> los</w:t>
      </w:r>
      <w:r>
        <w:rPr>
          <w:rFonts w:cs="Calibri"/>
          <w:color w:val="33302E"/>
        </w:rPr>
        <w:t>e</w:t>
      </w:r>
      <w:r w:rsidRPr="00F829CD" w:rsidR="00F829CD">
        <w:rPr>
          <w:rFonts w:cs="Calibri"/>
          <w:color w:val="33302E"/>
        </w:rPr>
        <w:t xml:space="preserve"> </w:t>
      </w:r>
      <w:r>
        <w:rPr>
          <w:rFonts w:cs="Calibri"/>
          <w:color w:val="33302E"/>
        </w:rPr>
        <w:t>additional</w:t>
      </w:r>
      <w:r w:rsidRPr="00F829CD" w:rsidR="00F829CD">
        <w:rPr>
          <w:rFonts w:cs="Calibri"/>
          <w:color w:val="33302E"/>
        </w:rPr>
        <w:t xml:space="preserve"> innovative small business</w:t>
      </w:r>
      <w:r>
        <w:rPr>
          <w:rFonts w:cs="Calibri"/>
          <w:color w:val="33302E"/>
        </w:rPr>
        <w:t>es to adversarial capital</w:t>
      </w:r>
      <w:r w:rsidRPr="00F829CD" w:rsidR="00F829CD">
        <w:rPr>
          <w:rFonts w:cs="Calibri"/>
          <w:color w:val="33302E"/>
        </w:rPr>
        <w:t xml:space="preserve"> </w:t>
      </w:r>
      <w:r>
        <w:rPr>
          <w:rFonts w:cs="Calibri"/>
          <w:color w:val="33302E"/>
        </w:rPr>
        <w:t>nor be forced into</w:t>
      </w:r>
      <w:r w:rsidRPr="00F829CD" w:rsidR="00F829CD">
        <w:rPr>
          <w:rFonts w:cs="Calibri"/>
          <w:color w:val="33302E"/>
        </w:rPr>
        <w:t xml:space="preserve"> further </w:t>
      </w:r>
      <w:r>
        <w:rPr>
          <w:rFonts w:cs="Calibri"/>
          <w:color w:val="33302E"/>
        </w:rPr>
        <w:t xml:space="preserve">supply chain </w:t>
      </w:r>
      <w:r w:rsidRPr="00F829CD" w:rsidR="00F829CD">
        <w:rPr>
          <w:rFonts w:cs="Calibri"/>
          <w:color w:val="33302E"/>
        </w:rPr>
        <w:t xml:space="preserve">dependencies </w:t>
      </w:r>
      <w:r>
        <w:rPr>
          <w:rFonts w:cs="Calibri"/>
          <w:color w:val="33302E"/>
        </w:rPr>
        <w:t>for our most critical national security technologies by our</w:t>
      </w:r>
      <w:r w:rsidRPr="00F829CD" w:rsidR="00F829CD">
        <w:rPr>
          <w:rFonts w:cs="Calibri"/>
          <w:color w:val="33302E"/>
        </w:rPr>
        <w:t xml:space="preserve"> adversaries.</w:t>
      </w:r>
    </w:p>
    <w:p w:rsidRPr="008E1BD8" w:rsidR="001B3B92" w:rsidP="002B7505" w:rsidRDefault="001B3B92"/>
    <w:p w:rsidRPr="008E1BD8" w:rsidR="002B7505" w:rsidP="002B7505" w:rsidRDefault="002B7505">
      <w:pPr>
        <w:ind w:left="2520" w:hanging="2520"/>
      </w:pPr>
      <w:bookmarkStart w:name="RECOMMENDATION" w:id="2"/>
      <w:bookmarkStart w:name="RECOMMENDATION_APPROVE" w:id="3"/>
      <w:bookmarkStart w:name="COORDINATION" w:id="4"/>
      <w:r w:rsidRPr="008E1BD8">
        <w:t xml:space="preserve">COORDINATION:  </w:t>
      </w:r>
      <w:r w:rsidR="00BE78F6">
        <w:t>None</w:t>
      </w:r>
    </w:p>
    <w:p w:rsidRPr="008E1BD8" w:rsidR="002B7505" w:rsidP="002B7505" w:rsidRDefault="002B7505">
      <w:pPr>
        <w:ind w:left="2520" w:hanging="2520"/>
      </w:pPr>
    </w:p>
    <w:p w:rsidRPr="008E1BD8" w:rsidR="002B7505" w:rsidP="002B7505" w:rsidRDefault="002B7505">
      <w:pPr>
        <w:ind w:left="2520" w:hanging="2520"/>
      </w:pPr>
      <w:bookmarkStart w:name="ATTACHMENT" w:id="5"/>
      <w:r w:rsidRPr="008E1BD8">
        <w:t>Attachment</w:t>
      </w:r>
      <w:r w:rsidR="007B77A0">
        <w:t>s</w:t>
      </w:r>
      <w:r w:rsidRPr="008E1BD8">
        <w:t>:</w:t>
      </w:r>
    </w:p>
    <w:p w:rsidRPr="008E1BD8" w:rsidR="002B7505" w:rsidP="002B7505" w:rsidRDefault="002B7505">
      <w:pPr>
        <w:ind w:left="2520" w:hanging="2520"/>
      </w:pPr>
      <w:r w:rsidRPr="008E1BD8">
        <w:t>As stated</w:t>
      </w:r>
    </w:p>
    <w:bookmarkEnd w:id="2"/>
    <w:bookmarkEnd w:id="3"/>
    <w:bookmarkEnd w:id="4"/>
    <w:bookmarkEnd w:id="5"/>
    <w:p w:rsidR="002B7505" w:rsidP="002B7505" w:rsidRDefault="002B7505"/>
    <w:p w:rsidR="005D1401" w:rsidP="005D1401" w:rsidRDefault="005D1401">
      <w:pPr>
        <w:pStyle w:val="Footer"/>
        <w:tabs>
          <w:tab w:val="left" w:pos="1620"/>
        </w:tabs>
        <w:ind w:left="1440" w:hanging="1440"/>
        <w:rPr>
          <w:noProof/>
        </w:rPr>
      </w:pPr>
    </w:p>
    <w:p w:rsidRPr="008E1BD8" w:rsidR="002B7505" w:rsidP="005D1401" w:rsidRDefault="00F5333D">
      <w:r>
        <w:t>Prepared b</w:t>
      </w:r>
      <w:r w:rsidR="00DB4785">
        <w:t xml:space="preserve">y:  </w:t>
      </w:r>
      <w:r w:rsidR="0072298E">
        <w:t>Katie Arrington</w:t>
      </w:r>
      <w:r w:rsidR="00DB4785">
        <w:t xml:space="preserve">, </w:t>
      </w:r>
      <w:r w:rsidR="00BE78F6">
        <w:t>CISO(A&amp;S)</w:t>
      </w:r>
      <w:r w:rsidR="00DB4785">
        <w:t xml:space="preserve">, </w:t>
      </w:r>
      <w:r w:rsidR="00BE78F6">
        <w:t>619-771-551</w:t>
      </w:r>
    </w:p>
    <w:sectPr w:rsidRPr="008E1BD8" w:rsidR="002B7505" w:rsidSect="00517626">
      <w:footerReference w:type="even" r:id="rId7"/>
      <w:footerReference w:type="default" r:id="rId8"/>
      <w:headerReference w:type="first" r:id="rId9"/>
      <w:footerReference w:type="first" r:id="rId10"/>
      <w:pgSz w:w="12240" w:h="15840" w:code="1"/>
      <w:pgMar w:top="144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F77" w:rsidRDefault="00B93F77">
      <w:r>
        <w:separator/>
      </w:r>
    </w:p>
  </w:endnote>
  <w:endnote w:type="continuationSeparator" w:id="0">
    <w:p w:rsidR="00B93F77" w:rsidRDefault="00B9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05" w:rsidRDefault="002B7505" w:rsidP="002B7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7505" w:rsidRDefault="002B7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05" w:rsidRPr="00382E40" w:rsidRDefault="002B7505" w:rsidP="002B7505">
    <w:pPr>
      <w:pStyle w:val="Footer"/>
      <w:tabs>
        <w:tab w:val="left" w:pos="1620"/>
      </w:tabs>
      <w:ind w:left="1440" w:hanging="1440"/>
    </w:pPr>
    <w:r w:rsidRPr="00382E40">
      <w:fldChar w:fldCharType="begin"/>
    </w:r>
    <w:r w:rsidRPr="00382E40">
      <w:instrText xml:space="preserve"> IF </w:instrText>
    </w:r>
    <w:fldSimple w:instr=" DOCVARIABLE  HASREASON  \* MERGEFORMAT ">
      <w:r>
        <w:instrText>false</w:instrText>
      </w:r>
    </w:fldSimple>
    <w:r w:rsidRPr="00382E40">
      <w:instrText xml:space="preserve">="true" </w:instrText>
    </w:r>
    <w:r w:rsidRPr="00382E40">
      <w:fldChar w:fldCharType="begin"/>
    </w:r>
    <w:r w:rsidRPr="00382E40">
      <w:instrText xml:space="preserve"> IF </w:instrText>
    </w:r>
    <w:r w:rsidRPr="00382E40">
      <w:fldChar w:fldCharType="begin"/>
    </w:r>
    <w:r w:rsidRPr="00382E40">
      <w:instrText xml:space="preserve"> PAGE </w:instrText>
    </w:r>
    <w:r w:rsidRPr="00382E40">
      <w:fldChar w:fldCharType="separate"/>
    </w:r>
    <w:r w:rsidRPr="00382E40">
      <w:fldChar w:fldCharType="end"/>
    </w:r>
    <w:r w:rsidRPr="00382E40">
      <w:instrText xml:space="preserve"> = 1 </w:instrText>
    </w:r>
    <w:r w:rsidRPr="00382E40">
      <w:fldChar w:fldCharType="begin"/>
    </w:r>
    <w:r w:rsidRPr="00382E40">
      <w:instrText xml:space="preserve"> IF </w:instrText>
    </w:r>
    <w:r w:rsidRPr="00382E40">
      <w:fldChar w:fldCharType="begin"/>
    </w:r>
    <w:r w:rsidRPr="00382E40">
      <w:instrText xml:space="preserve"> PAGE </w:instrText>
    </w:r>
    <w:r w:rsidRPr="00382E40">
      <w:fldChar w:fldCharType="separate"/>
    </w:r>
    <w:r w:rsidRPr="00382E40">
      <w:fldChar w:fldCharType="end"/>
    </w:r>
    <w:r w:rsidRPr="00382E40">
      <w:instrText>=</w:instrText>
    </w:r>
    <w:fldSimple w:instr=" NUMPAGES "/>
    <w:r w:rsidRPr="00382E40">
      <w:instrText xml:space="preserve"> "</w:instrText>
    </w:r>
    <w:bookmarkStart w:id="6" w:name="DOUBLECRLF"/>
  </w:p>
  <w:bookmarkEnd w:id="6"/>
  <w:p w:rsidR="002B7505" w:rsidRPr="00382E40" w:rsidRDefault="002B7505" w:rsidP="002B7505">
    <w:pPr>
      <w:pStyle w:val="Footer"/>
      <w:tabs>
        <w:tab w:val="left" w:pos="1620"/>
      </w:tabs>
      <w:ind w:left="1440" w:hanging="1440"/>
    </w:pPr>
    <w:r w:rsidRPr="00382E40">
      <w:instrText xml:space="preserve">" </w:instrText>
    </w:r>
    <w:r w:rsidRPr="00382E40">
      <w:fldChar w:fldCharType="separate"/>
    </w:r>
  </w:p>
  <w:p w:rsidR="002B7505" w:rsidRPr="00382E40" w:rsidRDefault="002B7505" w:rsidP="002B7505">
    <w:pPr>
      <w:pStyle w:val="Footer"/>
      <w:tabs>
        <w:tab w:val="left" w:pos="1620"/>
      </w:tabs>
      <w:ind w:left="1440" w:hanging="1440"/>
    </w:pPr>
    <w:r w:rsidRPr="00382E40">
      <w:fldChar w:fldCharType="end"/>
    </w:r>
    <w:r w:rsidRPr="00382E40">
      <w:instrText xml:space="preserve"> </w:instrText>
    </w:r>
    <w:r w:rsidRPr="00382E40">
      <w:fldChar w:fldCharType="separate"/>
    </w:r>
    <w:r w:rsidRPr="00382E40">
      <w:fldChar w:fldCharType="end"/>
    </w:r>
    <w:r w:rsidRPr="00382E40">
      <w:fldChar w:fldCharType="end"/>
    </w:r>
    <w:r w:rsidRPr="00382E40">
      <w:fldChar w:fldCharType="begin"/>
    </w:r>
    <w:r w:rsidRPr="00382E40">
      <w:instrText xml:space="preserve"> IF</w:instrText>
    </w:r>
    <w:r w:rsidRPr="00382E40">
      <w:fldChar w:fldCharType="begin"/>
    </w:r>
    <w:r w:rsidRPr="00382E40">
      <w:instrText xml:space="preserve"> PAGE </w:instrText>
    </w:r>
    <w:r w:rsidRPr="00382E40">
      <w:fldChar w:fldCharType="separate"/>
    </w:r>
    <w:r w:rsidR="00814DFA">
      <w:rPr>
        <w:noProof/>
      </w:rPr>
      <w:instrText>2</w:instrText>
    </w:r>
    <w:r w:rsidRPr="00382E40">
      <w:fldChar w:fldCharType="end"/>
    </w:r>
    <w:r w:rsidRPr="00382E40">
      <w:instrText xml:space="preserve"> = 1 "</w:instrText>
    </w:r>
    <w:bookmarkStart w:id="7" w:name="FOOTERREASON"/>
    <w:bookmarkEnd w:id="7"/>
    <w:r w:rsidRPr="00382E40">
      <w:instrText xml:space="preserve">" </w:instrText>
    </w:r>
    <w:r w:rsidRPr="00382E40">
      <w:fldChar w:fldCharType="end"/>
    </w:r>
    <w:bookmarkStart w:id="8" w:name="FOOTERINSTRUCTION"/>
    <w:bookmarkEnd w:id="8"/>
  </w:p>
  <w:p w:rsidR="002B7505" w:rsidRPr="00CE1E29" w:rsidRDefault="002B7505" w:rsidP="002B7505">
    <w:pPr>
      <w:pStyle w:val="Footer"/>
      <w:jc w:val="center"/>
    </w:pPr>
  </w:p>
  <w:p w:rsidR="002B7505" w:rsidRPr="00382E40" w:rsidRDefault="002B7505" w:rsidP="002B7505">
    <w:pPr>
      <w:pStyle w:val="Footer"/>
      <w:jc w:val="center"/>
    </w:pPr>
    <w:r w:rsidRPr="00382E40">
      <w:fldChar w:fldCharType="begin"/>
    </w:r>
    <w:r w:rsidRPr="00382E40">
      <w:instrText xml:space="preserve"> IF </w:instrText>
    </w:r>
    <w:r w:rsidRPr="00382E40">
      <w:fldChar w:fldCharType="begin"/>
    </w:r>
    <w:r w:rsidRPr="00382E40">
      <w:instrText xml:space="preserve"> PAGE </w:instrText>
    </w:r>
    <w:r w:rsidRPr="00382E40">
      <w:fldChar w:fldCharType="separate"/>
    </w:r>
    <w:r w:rsidR="00814DFA">
      <w:rPr>
        <w:noProof/>
      </w:rPr>
      <w:instrText>2</w:instrText>
    </w:r>
    <w:r w:rsidRPr="00382E40">
      <w:fldChar w:fldCharType="end"/>
    </w:r>
    <w:r w:rsidRPr="00382E40">
      <w:instrText xml:space="preserve"> &gt; 1 </w:instrText>
    </w:r>
    <w:r w:rsidRPr="00382E40">
      <w:fldChar w:fldCharType="begin"/>
    </w:r>
    <w:r w:rsidRPr="00382E40">
      <w:instrText xml:space="preserve"> PAGE </w:instrText>
    </w:r>
    <w:r w:rsidRPr="00382E40">
      <w:fldChar w:fldCharType="separate"/>
    </w:r>
    <w:r w:rsidR="00814DFA">
      <w:rPr>
        <w:noProof/>
      </w:rPr>
      <w:instrText>2</w:instrText>
    </w:r>
    <w:r w:rsidRPr="00382E40">
      <w:fldChar w:fldCharType="end"/>
    </w:r>
    <w:r w:rsidRPr="00382E40">
      <w:instrText xml:space="preserve"> </w:instrText>
    </w:r>
    <w:r>
      <w:fldChar w:fldCharType="separate"/>
    </w:r>
    <w:r w:rsidR="00814DFA">
      <w:rPr>
        <w:noProof/>
      </w:rPr>
      <w:t>2</w:t>
    </w:r>
    <w:r w:rsidRPr="00382E4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05" w:rsidRDefault="002B7505" w:rsidP="002B7505">
    <w:pPr>
      <w:pStyle w:val="Footer"/>
      <w:jc w:val="center"/>
      <w:rPr>
        <w:sz w:val="26"/>
        <w:szCs w:val="26"/>
      </w:rPr>
    </w:pPr>
    <w:bookmarkStart w:id="13" w:name="NOT_SEC_DEF_FOOTE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F77" w:rsidRDefault="00B93F77">
      <w:r>
        <w:separator/>
      </w:r>
    </w:p>
  </w:footnote>
  <w:footnote w:type="continuationSeparator" w:id="0">
    <w:p w:rsidR="00B93F77" w:rsidRDefault="00B9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3" w:rsidRPr="00EB4F53" w:rsidRDefault="00EB4F53" w:rsidP="00EB4F53">
    <w:pPr>
      <w:spacing w:after="20" w:line="240" w:lineRule="exact"/>
      <w:jc w:val="center"/>
      <w:rPr>
        <w:rFonts w:eastAsia="Arial Unicode MS"/>
        <w:b/>
      </w:rPr>
    </w:pPr>
  </w:p>
  <w:p w:rsidR="00C560A0" w:rsidRPr="002F761A" w:rsidRDefault="00814DFA" w:rsidP="00C560A0">
    <w:pPr>
      <w:pStyle w:val="Header"/>
      <w:spacing w:line="276" w:lineRule="auto"/>
      <w:jc w:val="center"/>
      <w:rPr>
        <w:rFonts w:ascii="Arial Unicode MS" w:eastAsia="Arial Unicode MS" w:hAnsi="Arial Unicode MS" w:cs="Arial Unicode MS"/>
        <w:sz w:val="22"/>
        <w:szCs w:val="22"/>
      </w:rPr>
    </w:pPr>
    <w:r w:rsidRPr="002F761A">
      <w:rPr>
        <w:rFonts w:ascii="Arial Unicode MS" w:eastAsia="Arial Unicode MS" w:hAnsi="Arial Unicode MS" w:cs="Arial Unicode MS"/>
        <w:noProof/>
        <w:sz w:val="22"/>
        <w:szCs w:val="22"/>
      </w:rPr>
      <w:drawing>
        <wp:anchor distT="0" distB="0" distL="114300" distR="114300" simplePos="0" relativeHeight="251657728" behindDoc="0" locked="0" layoutInCell="1" allowOverlap="1">
          <wp:simplePos x="0" y="0"/>
          <wp:positionH relativeFrom="column">
            <wp:posOffset>-457200</wp:posOffset>
          </wp:positionH>
          <wp:positionV relativeFrom="page">
            <wp:posOffset>347345</wp:posOffset>
          </wp:positionV>
          <wp:extent cx="941705" cy="941705"/>
          <wp:effectExtent l="0" t="0" r="0" b="0"/>
          <wp:wrapThrough wrapText="bothSides">
            <wp:wrapPolygon edited="0">
              <wp:start x="0" y="0"/>
              <wp:lineTo x="0" y="20974"/>
              <wp:lineTo x="20974" y="20974"/>
              <wp:lineTo x="209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941705"/>
                  </a:xfrm>
                  <a:prstGeom prst="rect">
                    <a:avLst/>
                  </a:prstGeom>
                  <a:noFill/>
                </pic:spPr>
              </pic:pic>
            </a:graphicData>
          </a:graphic>
          <wp14:sizeRelH relativeFrom="page">
            <wp14:pctWidth>0</wp14:pctWidth>
          </wp14:sizeRelH>
          <wp14:sizeRelV relativeFrom="page">
            <wp14:pctHeight>0</wp14:pctHeight>
          </wp14:sizeRelV>
        </wp:anchor>
      </w:drawing>
    </w:r>
    <w:bookmarkStart w:id="9" w:name="HEADER_TITLE"/>
    <w:r w:rsidR="00C560A0" w:rsidRPr="002F761A">
      <w:rPr>
        <w:rFonts w:ascii="Copperplate Gothic Bold" w:eastAsia="Copperplate Gothic Bold" w:hAnsi="Copperplate Gothic Bold" w:cs="Copperplate Gothic Bold"/>
        <w:color w:val="295694"/>
        <w:sz w:val="22"/>
        <w:szCs w:val="22"/>
      </w:rPr>
      <w:t>OFFICE OF THE UNDER SECRETARY OF DEFENSE</w:t>
    </w:r>
    <w:bookmarkEnd w:id="9"/>
  </w:p>
  <w:p w:rsidR="00C560A0" w:rsidRPr="002F761A" w:rsidRDefault="00C560A0" w:rsidP="00C560A0">
    <w:pPr>
      <w:pStyle w:val="Header"/>
      <w:jc w:val="center"/>
      <w:rPr>
        <w:rFonts w:ascii="Arial Unicode MS" w:eastAsia="Arial Unicode MS" w:hAnsi="Arial Unicode MS" w:cs="Arial Unicode MS"/>
        <w:sz w:val="20"/>
        <w:szCs w:val="20"/>
      </w:rPr>
    </w:pPr>
    <w:bookmarkStart w:id="10" w:name="HEADER_ADDRESS"/>
    <w:r w:rsidRPr="002F761A">
      <w:rPr>
        <w:rFonts w:ascii="Copperplate Gothic Bold" w:eastAsia="Copperplate Gothic Bold" w:hAnsi="Copperplate Gothic Bold" w:cs="Copperplate Gothic Bold"/>
        <w:color w:val="295694"/>
        <w:sz w:val="17"/>
        <w:szCs w:val="20"/>
      </w:rPr>
      <w:t>3000 DEFENSE PENTAGON</w:t>
    </w:r>
  </w:p>
  <w:p w:rsidR="00C560A0" w:rsidRPr="002F761A" w:rsidRDefault="00C560A0" w:rsidP="00C560A0">
    <w:pPr>
      <w:pStyle w:val="Header"/>
      <w:jc w:val="center"/>
      <w:rPr>
        <w:rFonts w:ascii="Copperplate Gothic Bold" w:eastAsia="Copperplate Gothic Bold" w:hAnsi="Copperplate Gothic Bold" w:cs="Copperplate Gothic Bold"/>
        <w:color w:val="295694"/>
        <w:sz w:val="17"/>
        <w:szCs w:val="20"/>
      </w:rPr>
    </w:pPr>
    <w:r w:rsidRPr="002F761A">
      <w:rPr>
        <w:rFonts w:ascii="Copperplate Gothic Bold" w:eastAsia="Copperplate Gothic Bold" w:hAnsi="Copperplate Gothic Bold" w:cs="Copperplate Gothic Bold"/>
        <w:color w:val="295694"/>
        <w:sz w:val="17"/>
        <w:szCs w:val="20"/>
      </w:rPr>
      <w:t xml:space="preserve">WASHINGTON, DC </w:t>
    </w:r>
    <w:r>
      <w:rPr>
        <w:rFonts w:ascii="Copperplate Gothic Bold" w:eastAsia="Copperplate Gothic Bold" w:hAnsi="Copperplate Gothic Bold" w:cs="Copperplate Gothic Bold"/>
        <w:color w:val="295694"/>
        <w:sz w:val="17"/>
        <w:szCs w:val="20"/>
      </w:rPr>
      <w:t xml:space="preserve"> </w:t>
    </w:r>
    <w:r w:rsidRPr="002F761A">
      <w:rPr>
        <w:rFonts w:ascii="Copperplate Gothic Bold" w:eastAsia="Copperplate Gothic Bold" w:hAnsi="Copperplate Gothic Bold" w:cs="Copperplate Gothic Bold"/>
        <w:color w:val="295694"/>
        <w:sz w:val="17"/>
        <w:szCs w:val="20"/>
      </w:rPr>
      <w:t>20301-3000</w:t>
    </w:r>
    <w:bookmarkEnd w:id="10"/>
  </w:p>
  <w:p w:rsidR="00C560A0" w:rsidRPr="0079607C" w:rsidRDefault="00C560A0" w:rsidP="00C560A0">
    <w:pPr>
      <w:jc w:val="center"/>
      <w:rPr>
        <w:rFonts w:eastAsia="Copperplate Gothic Bold"/>
      </w:rPr>
    </w:pPr>
  </w:p>
  <w:p w:rsidR="00C560A0" w:rsidRPr="0079607C" w:rsidRDefault="00C560A0" w:rsidP="00C560A0">
    <w:pPr>
      <w:jc w:val="center"/>
    </w:pPr>
  </w:p>
  <w:p w:rsidR="00C560A0" w:rsidRDefault="00C560A0" w:rsidP="00C560A0">
    <w:pPr>
      <w:rPr>
        <w:sz w:val="16"/>
      </w:rPr>
    </w:pPr>
    <w:r>
      <w:rPr>
        <w:sz w:val="16"/>
      </w:rPr>
      <w:t xml:space="preserve"> </w:t>
    </w:r>
  </w:p>
  <w:p w:rsidR="00C560A0" w:rsidRPr="002F761A" w:rsidRDefault="00C560A0" w:rsidP="00C560A0">
    <w:pPr>
      <w:pStyle w:val="Header"/>
      <w:ind w:left="-720"/>
      <w:rPr>
        <w:rFonts w:ascii="Arial Rounded MT Bold" w:eastAsia="Arial Unicode MS" w:hAnsi="Arial Rounded MT Bold" w:cs="Arial Unicode MS"/>
        <w:sz w:val="14"/>
        <w:szCs w:val="14"/>
      </w:rPr>
    </w:pPr>
    <w:bookmarkStart w:id="11" w:name="HEADER_ATL1"/>
    <w:r w:rsidRPr="002F761A">
      <w:rPr>
        <w:rFonts w:ascii="Copperplate Gothic Bold" w:eastAsia="Copperplate Gothic Bold" w:hAnsi="Copperplate Gothic Bold" w:cs="Copperplate Gothic Bold"/>
        <w:color w:val="295694"/>
        <w:sz w:val="13"/>
        <w:szCs w:val="14"/>
      </w:rPr>
      <w:t xml:space="preserve">        ACQUISITION</w:t>
    </w:r>
    <w:bookmarkEnd w:id="11"/>
  </w:p>
  <w:p w:rsidR="002B7505" w:rsidRDefault="00C560A0" w:rsidP="00C560A0">
    <w:pPr>
      <w:pStyle w:val="Header"/>
      <w:ind w:left="-720"/>
      <w:rPr>
        <w:rFonts w:ascii="Arial Rounded MT Bold" w:eastAsia="Arial Unicode MS" w:hAnsi="Arial Rounded MT Bold" w:cs="Arial Unicode MS"/>
        <w:sz w:val="14"/>
        <w:szCs w:val="14"/>
      </w:rPr>
    </w:pPr>
    <w:bookmarkStart w:id="12" w:name="HEADER_ATL3"/>
    <w:r w:rsidRPr="002F761A">
      <w:rPr>
        <w:rFonts w:ascii="Copperplate Gothic Bold" w:eastAsia="Copperplate Gothic Bold" w:hAnsi="Copperplate Gothic Bold" w:cs="Copperplate Gothic Bold"/>
        <w:noProof/>
        <w:color w:val="295694"/>
        <w:sz w:val="13"/>
        <w:szCs w:val="14"/>
      </w:rPr>
      <w:t xml:space="preserve"> AND </w:t>
    </w:r>
    <w:bookmarkEnd w:id="12"/>
    <w:r>
      <w:rPr>
        <w:rFonts w:ascii="Copperplate Gothic Bold" w:eastAsia="Copperplate Gothic Bold" w:hAnsi="Copperplate Gothic Bold" w:cs="Copperplate Gothic Bold"/>
        <w:noProof/>
        <w:color w:val="295694"/>
        <w:sz w:val="13"/>
        <w:szCs w:val="14"/>
      </w:rPr>
      <w:t>SUSTAINMENT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885D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FA69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76ED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EEDE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FCEF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4270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1E54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9E8F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5A7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50E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30AA5"/>
    <w:multiLevelType w:val="multilevel"/>
    <w:tmpl w:val="EE7CA750"/>
    <w:lvl w:ilvl="0">
      <w:start w:val="1"/>
      <w:numFmt w:val="bullet"/>
      <w:lvlText w:val=""/>
      <w:lvlJc w:val="left"/>
      <w:pPr>
        <w:tabs>
          <w:tab w:val="num" w:pos="360"/>
        </w:tabs>
        <w:ind w:left="0" w:firstLine="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CC247F0"/>
    <w:multiLevelType w:val="multilevel"/>
    <w:tmpl w:val="EE7CA750"/>
    <w:lvl w:ilvl="0">
      <w:start w:val="1"/>
      <w:numFmt w:val="bullet"/>
      <w:lvlText w:val=""/>
      <w:lvlJc w:val="left"/>
      <w:pPr>
        <w:tabs>
          <w:tab w:val="num" w:pos="360"/>
        </w:tabs>
        <w:ind w:left="0" w:firstLine="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CC247F1"/>
    <w:multiLevelType w:val="hybridMultilevel"/>
    <w:tmpl w:val="2CC247F1"/>
    <w:lvl w:ilvl="0">
      <w:start w:val="1"/>
      <w:numFmt w:val="bullet"/>
      <w:lvlText w:val="l"/>
      <w:lvlJc w:val="left"/>
      <w:pPr>
        <w:tabs>
          <w:tab w:val="num" w:pos="360"/>
        </w:tabs>
        <w:ind w:left="360" w:hanging="360"/>
      </w:pPr>
      <w:rPr>
        <w:rFonts w:ascii="Wingdings" w:eastAsia="Wingdings" w:hAnsi="Wingdings" w:cs="Wingdings"/>
        <w:color w:val="000000"/>
        <w:sz w:val="16"/>
      </w:rPr>
    </w:lvl>
    <w:lvl w:ilvl="1">
      <w:start w:val="1"/>
      <w:numFmt w:val="bullet"/>
      <w:lvlText w:val="¡"/>
      <w:lvlJc w:val="left"/>
      <w:pPr>
        <w:tabs>
          <w:tab w:val="num" w:pos="720"/>
        </w:tabs>
        <w:ind w:left="720" w:hanging="360"/>
      </w:pPr>
      <w:rPr>
        <w:rFonts w:ascii="Wingdings" w:eastAsia="Wingdings" w:hAnsi="Wingdings" w:cs="Wingdings"/>
        <w:color w:val="000000"/>
        <w:sz w:val="16"/>
      </w:rPr>
    </w:lvl>
    <w:lvl w:ilvl="2">
      <w:start w:val="1"/>
      <w:numFmt w:val="bullet"/>
      <w:lvlText w:val="¡"/>
      <w:lvlJc w:val="left"/>
      <w:pPr>
        <w:tabs>
          <w:tab w:val="num" w:pos="1080"/>
        </w:tabs>
        <w:ind w:left="1080" w:hanging="360"/>
      </w:pPr>
      <w:rPr>
        <w:rFonts w:ascii="Wingdings" w:eastAsia="Wingdings" w:hAnsi="Wingdings" w:cs="Wingdings"/>
        <w:color w:val="000000"/>
        <w:sz w:val="16"/>
      </w:rPr>
    </w:lvl>
    <w:lvl w:ilvl="3">
      <w:start w:val="1"/>
      <w:numFmt w:val="bullet"/>
      <w:lvlText w:val="¡"/>
      <w:lvlJc w:val="left"/>
      <w:pPr>
        <w:tabs>
          <w:tab w:val="num" w:pos="1440"/>
        </w:tabs>
        <w:ind w:left="1440" w:hanging="360"/>
      </w:pPr>
      <w:rPr>
        <w:rFonts w:ascii="Wingdings" w:eastAsia="Wingdings" w:hAnsi="Wingdings" w:cs="Wingdings"/>
        <w:color w:val="000000"/>
        <w:sz w:val="16"/>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ASREASON" w:val="false"/>
  </w:docVars>
  <w:rsids>
    <w:rsidRoot w:val="00980393"/>
    <w:rsid w:val="000A6B0C"/>
    <w:rsid w:val="0017750A"/>
    <w:rsid w:val="001B3B92"/>
    <w:rsid w:val="002B7505"/>
    <w:rsid w:val="002E7289"/>
    <w:rsid w:val="00407819"/>
    <w:rsid w:val="00517626"/>
    <w:rsid w:val="005D1401"/>
    <w:rsid w:val="005F66B8"/>
    <w:rsid w:val="006E7ECC"/>
    <w:rsid w:val="0072298E"/>
    <w:rsid w:val="007B77A0"/>
    <w:rsid w:val="008026E7"/>
    <w:rsid w:val="00814DFA"/>
    <w:rsid w:val="008961A6"/>
    <w:rsid w:val="008D2755"/>
    <w:rsid w:val="008E34EC"/>
    <w:rsid w:val="00995F10"/>
    <w:rsid w:val="00A25EED"/>
    <w:rsid w:val="00AD68FF"/>
    <w:rsid w:val="00B123B2"/>
    <w:rsid w:val="00B23434"/>
    <w:rsid w:val="00B93F77"/>
    <w:rsid w:val="00BA5991"/>
    <w:rsid w:val="00BD4C7B"/>
    <w:rsid w:val="00BE78F6"/>
    <w:rsid w:val="00C02FFF"/>
    <w:rsid w:val="00C55E2A"/>
    <w:rsid w:val="00C560A0"/>
    <w:rsid w:val="00DB4785"/>
    <w:rsid w:val="00DD074A"/>
    <w:rsid w:val="00EB4F53"/>
    <w:rsid w:val="00F5333D"/>
    <w:rsid w:val="00F566AB"/>
    <w:rsid w:val="00F8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A0CBF1-B8EA-4500-83E7-2E0B646D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1BAD"/>
    <w:pPr>
      <w:tabs>
        <w:tab w:val="center" w:pos="4320"/>
        <w:tab w:val="right" w:pos="8640"/>
      </w:tabs>
    </w:pPr>
  </w:style>
  <w:style w:type="paragraph" w:styleId="Footer">
    <w:name w:val="footer"/>
    <w:basedOn w:val="Normal"/>
    <w:rsid w:val="00D02D00"/>
    <w:pPr>
      <w:tabs>
        <w:tab w:val="center" w:pos="4320"/>
        <w:tab w:val="right" w:pos="8640"/>
      </w:tabs>
    </w:pPr>
  </w:style>
  <w:style w:type="paragraph" w:customStyle="1" w:styleId="For">
    <w:name w:val="For"/>
    <w:basedOn w:val="Normal"/>
    <w:rsid w:val="002B4FE2"/>
    <w:rPr>
      <w:sz w:val="26"/>
      <w:szCs w:val="20"/>
    </w:rPr>
  </w:style>
  <w:style w:type="character" w:styleId="PageNumber">
    <w:name w:val="page number"/>
    <w:basedOn w:val="DefaultParagraphFont"/>
    <w:rsid w:val="00465E2E"/>
  </w:style>
  <w:style w:type="paragraph" w:styleId="BalloonText">
    <w:name w:val="Balloon Text"/>
    <w:basedOn w:val="Normal"/>
    <w:semiHidden/>
    <w:rsid w:val="0089217B"/>
    <w:rPr>
      <w:rFonts w:ascii="Tahoma" w:hAnsi="Tahoma" w:cs="Tahoma"/>
      <w:sz w:val="16"/>
      <w:szCs w:val="16"/>
    </w:rPr>
  </w:style>
  <w:style w:type="character" w:customStyle="1" w:styleId="HeaderChar">
    <w:name w:val="Header Char"/>
    <w:link w:val="Header"/>
    <w:rsid w:val="00C560A0"/>
    <w:rPr>
      <w:sz w:val="24"/>
      <w:szCs w:val="24"/>
    </w:rPr>
  </w:style>
  <w:style w:type="paragraph" w:styleId="ListParagraph">
    <w:name w:val="List Paragraph"/>
    <w:basedOn w:val="Normal"/>
    <w:uiPriority w:val="34"/>
    <w:qFormat/>
    <w:rsid w:val="001B3B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7021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MEMORANDUM FOR</vt:lpstr>
    </vt:vector>
  </TitlesOfParts>
  <Company>OUSD(AT&amp;L)</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osd.pentagon.ousd-a-s.mbx.as-cmo@mail.mil</dc:creator>
  <cp:keywords/>
  <cp:lastModifiedBy>Schuff, Nicholas A CTR WHS ESD</cp:lastModifiedBy>
  <cp:revision>2</cp:revision>
  <cp:lastPrinted>2007-10-22T13:55:00Z</cp:lastPrinted>
  <dcterms:created xsi:type="dcterms:W3CDTF">2020-12-03T15:32:00Z</dcterms:created>
  <dcterms:modified xsi:type="dcterms:W3CDTF">2020-12-03T15:32:00Z</dcterms:modified>
</cp:coreProperties>
</file>