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EEF" w:rsidRDefault="00C769DC" w14:paraId="2FB7AD09" w14:textId="3FA88382">
      <w:pPr>
        <w:pStyle w:val="Title"/>
        <w:rPr>
          <w:b/>
        </w:rPr>
      </w:pPr>
      <w:bookmarkStart w:name="_GoBack" w:id="0"/>
      <w:bookmarkEnd w:id="0"/>
      <w:r>
        <w:rPr>
          <w:b/>
        </w:rPr>
        <w:t>S</w:t>
      </w:r>
      <w:r w:rsidR="00E63D16">
        <w:rPr>
          <w:b/>
        </w:rPr>
        <w:t>UPPORTING STATEMENT</w:t>
      </w:r>
      <w:r w:rsidR="005032DC">
        <w:rPr>
          <w:b/>
        </w:rPr>
        <w:t xml:space="preserve"> </w:t>
      </w:r>
      <w:proofErr w:type="gramStart"/>
      <w:r w:rsidR="008348D8">
        <w:rPr>
          <w:b/>
        </w:rPr>
        <w:t>PART  B</w:t>
      </w:r>
      <w:proofErr w:type="gramEnd"/>
    </w:p>
    <w:p w:rsidR="00A83EC7" w:rsidRDefault="00A83EC7" w14:paraId="2C3C7C2D" w14:textId="77777777">
      <w:pPr>
        <w:pStyle w:val="Title"/>
        <w:rPr>
          <w:b/>
        </w:rPr>
      </w:pPr>
    </w:p>
    <w:p w:rsidRPr="005A59DA" w:rsidR="00A83EC7" w:rsidP="001B4872" w:rsidRDefault="00A83EC7" w14:paraId="53B3E453" w14:textId="0D8F1137">
      <w:pPr>
        <w:pStyle w:val="Title"/>
        <w:jc w:val="left"/>
        <w:rPr>
          <w:u w:val="none"/>
        </w:rPr>
      </w:pPr>
    </w:p>
    <w:p w:rsidRPr="008348D8" w:rsidR="008348D8" w:rsidP="008348D8" w:rsidRDefault="008348D8" w14:paraId="64D63A69" w14:textId="253E843C">
      <w:pPr>
        <w:tabs>
          <w:tab w:val="left" w:pos="440"/>
          <w:tab w:val="left" w:pos="770"/>
        </w:tabs>
        <w:rPr>
          <w:rFonts w:ascii="Times New Roman" w:hAnsi="Times New Roman"/>
          <w:b/>
          <w:szCs w:val="24"/>
        </w:rPr>
      </w:pPr>
      <w:r w:rsidRPr="008348D8">
        <w:rPr>
          <w:rFonts w:ascii="Times New Roman" w:hAnsi="Times New Roman"/>
          <w:b/>
          <w:szCs w:val="24"/>
        </w:rPr>
        <w:t>B. COLLECTIONS OF INFORMATION EMPLOYING STATISTICAL METHODS</w:t>
      </w:r>
    </w:p>
    <w:p w:rsidR="007F1F34" w:rsidP="007F1F34" w:rsidRDefault="007F1F34" w14:paraId="68D432C0" w14:textId="24B96D1A">
      <w:pPr>
        <w:rPr>
          <w:rFonts w:ascii="Times New Roman" w:hAnsi="Times New Roman"/>
          <w:b/>
          <w:szCs w:val="24"/>
        </w:rPr>
      </w:pPr>
    </w:p>
    <w:p w:rsidR="008348D8" w:rsidP="008348D8" w:rsidRDefault="008348D8" w14:paraId="33C3DF85" w14:textId="77777777">
      <w:pPr>
        <w:rPr>
          <w:rFonts w:ascii="Times New Roman" w:hAnsi="Times New Roman"/>
          <w:b/>
          <w:szCs w:val="24"/>
        </w:rPr>
      </w:pPr>
      <w:r w:rsidRPr="0001330A">
        <w:rPr>
          <w:rFonts w:ascii="Times New Roman" w:hAnsi="Times New Roman"/>
          <w:b/>
          <w:szCs w:val="24"/>
        </w:rPr>
        <w:t>Section B must be completed if the information collected from covered members of the public will be used to statistical purposes.</w:t>
      </w:r>
      <w:r>
        <w:rPr>
          <w:rFonts w:ascii="Times New Roman" w:hAnsi="Times New Roman"/>
          <w:b/>
          <w:szCs w:val="24"/>
        </w:rPr>
        <w:t xml:space="preserve">   </w:t>
      </w:r>
    </w:p>
    <w:p w:rsidR="008348D8" w:rsidP="008348D8" w:rsidRDefault="008348D8" w14:paraId="7C62B559" w14:textId="05ADD46E">
      <w:pPr>
        <w:rPr>
          <w:rFonts w:ascii="Times New Roman" w:hAnsi="Times New Roman"/>
          <w:b/>
          <w:szCs w:val="24"/>
        </w:rPr>
      </w:pPr>
      <w:r w:rsidRPr="00C13A39">
        <w:rPr>
          <w:rFonts w:ascii="Times New Roman" w:hAnsi="Times New Roman"/>
          <w:i/>
          <w:szCs w:val="24"/>
        </w:rPr>
        <w:t xml:space="preserve">If </w:t>
      </w:r>
      <w:r>
        <w:rPr>
          <w:rFonts w:ascii="Times New Roman" w:hAnsi="Times New Roman"/>
          <w:i/>
          <w:szCs w:val="24"/>
        </w:rPr>
        <w:t>the collection owner</w:t>
      </w:r>
      <w:r w:rsidRPr="00C13A39">
        <w:rPr>
          <w:rFonts w:ascii="Times New Roman" w:hAnsi="Times New Roman"/>
          <w:i/>
          <w:szCs w:val="24"/>
        </w:rPr>
        <w:t xml:space="preserve"> does not feel this question applies, a possible response would be: “This information collection does not employ statistical methods.” If this is the case Section B can be deleted in your final submission of the supporting statement</w:t>
      </w:r>
      <w:r w:rsidRPr="00C13A39">
        <w:rPr>
          <w:rFonts w:ascii="Times New Roman" w:hAnsi="Times New Roman"/>
          <w:b/>
          <w:szCs w:val="24"/>
        </w:rPr>
        <w:t>.</w:t>
      </w:r>
    </w:p>
    <w:p w:rsidR="00100DE7" w:rsidP="008348D8" w:rsidRDefault="00100DE7" w14:paraId="78BB4677" w14:textId="438B4083">
      <w:pPr>
        <w:rPr>
          <w:rFonts w:ascii="Times New Roman" w:hAnsi="Times New Roman"/>
          <w:b/>
          <w:szCs w:val="24"/>
        </w:rPr>
      </w:pPr>
    </w:p>
    <w:p w:rsidRPr="00100DE7" w:rsidR="00100DE7" w:rsidP="008348D8" w:rsidRDefault="00100DE7" w14:paraId="5036B00A" w14:textId="472CD643">
      <w:pPr>
        <w:rPr>
          <w:rFonts w:ascii="Times New Roman" w:hAnsi="Times New Roman"/>
          <w:szCs w:val="24"/>
        </w:rPr>
      </w:pPr>
      <w:r>
        <w:rPr>
          <w:rFonts w:ascii="Times New Roman" w:hAnsi="Times New Roman"/>
          <w:szCs w:val="24"/>
        </w:rPr>
        <w:t xml:space="preserve">The information in this section pertains to the </w:t>
      </w:r>
      <w:r w:rsidR="00B3774D">
        <w:rPr>
          <w:rFonts w:ascii="Times New Roman" w:hAnsi="Times New Roman"/>
          <w:szCs w:val="24"/>
        </w:rPr>
        <w:t xml:space="preserve">evaluation survey </w:t>
      </w:r>
      <w:r>
        <w:rPr>
          <w:rFonts w:ascii="Times New Roman" w:hAnsi="Times New Roman"/>
          <w:szCs w:val="24"/>
        </w:rPr>
        <w:t xml:space="preserve">data collection only. </w:t>
      </w:r>
    </w:p>
    <w:p w:rsidR="008348D8" w:rsidP="007F1F34" w:rsidRDefault="008348D8" w14:paraId="789B4F71" w14:textId="40B1F26B">
      <w:pPr>
        <w:rPr>
          <w:rFonts w:ascii="Times New Roman" w:hAnsi="Times New Roman"/>
          <w:b/>
          <w:szCs w:val="24"/>
        </w:rPr>
      </w:pPr>
    </w:p>
    <w:p w:rsidRPr="0001330A" w:rsidR="008348D8" w:rsidP="007B63F4" w:rsidRDefault="008348D8" w14:paraId="0E00724D" w14:textId="086F18EB">
      <w:pPr>
        <w:pStyle w:val="ListParagraph"/>
        <w:numPr>
          <w:ilvl w:val="0"/>
          <w:numId w:val="3"/>
        </w:numPr>
        <w:tabs>
          <w:tab w:val="left" w:pos="-1440"/>
        </w:tabs>
        <w:ind w:left="360"/>
        <w:rPr>
          <w:rFonts w:ascii="Times New Roman" w:hAnsi="Times New Roman"/>
          <w:b/>
          <w:szCs w:val="24"/>
        </w:rPr>
      </w:pPr>
      <w:r w:rsidRPr="0001330A">
        <w:rPr>
          <w:rFonts w:ascii="Times New Roman" w:hAnsi="Times New Roman"/>
          <w:b/>
          <w:szCs w:val="24"/>
        </w:rPr>
        <w:t>Describe (including a numerical estimate) the potential respondent universe and any sampling or other respondent selection method to be used.</w:t>
      </w:r>
    </w:p>
    <w:p w:rsidR="00100DE7" w:rsidP="00100DE7" w:rsidRDefault="00100DE7" w14:paraId="291B9FA0" w14:textId="7E16F8CB">
      <w:pPr>
        <w:tabs>
          <w:tab w:val="left" w:pos="-1440"/>
        </w:tabs>
        <w:rPr>
          <w:rFonts w:ascii="Times New Roman" w:hAnsi="Times New Roman"/>
          <w:b/>
          <w:szCs w:val="24"/>
          <w:highlight w:val="yellow"/>
        </w:rPr>
      </w:pPr>
    </w:p>
    <w:p w:rsidRPr="00100DE7" w:rsidR="00100DE7" w:rsidP="00100DE7" w:rsidRDefault="00100DE7" w14:paraId="0ADE6532" w14:textId="6DF06C2A">
      <w:pPr>
        <w:tabs>
          <w:tab w:val="left" w:pos="-1440"/>
        </w:tabs>
        <w:rPr>
          <w:rFonts w:ascii="Times New Roman" w:hAnsi="Times New Roman"/>
          <w:szCs w:val="24"/>
        </w:rPr>
      </w:pPr>
      <w:r w:rsidRPr="00100DE7">
        <w:rPr>
          <w:rFonts w:ascii="Times New Roman" w:hAnsi="Times New Roman"/>
          <w:szCs w:val="24"/>
        </w:rPr>
        <w:t xml:space="preserve">All </w:t>
      </w:r>
      <w:r w:rsidR="00AC4AD9">
        <w:rPr>
          <w:rFonts w:ascii="Times New Roman" w:hAnsi="Times New Roman"/>
        </w:rPr>
        <w:t>NASA STEM Gateway</w:t>
      </w:r>
      <w:r w:rsidR="00480A4C">
        <w:rPr>
          <w:rFonts w:ascii="Times New Roman" w:hAnsi="Times New Roman"/>
          <w:szCs w:val="24"/>
        </w:rPr>
        <w:t xml:space="preserve"> </w:t>
      </w:r>
      <w:r w:rsidR="00AC4AD9">
        <w:rPr>
          <w:rFonts w:ascii="Times New Roman" w:hAnsi="Times New Roman"/>
          <w:szCs w:val="24"/>
        </w:rPr>
        <w:t>(</w:t>
      </w:r>
      <w:r w:rsidR="00480A4C">
        <w:rPr>
          <w:rFonts w:ascii="Times New Roman" w:hAnsi="Times New Roman"/>
          <w:szCs w:val="24"/>
        </w:rPr>
        <w:t>U</w:t>
      </w:r>
      <w:r w:rsidR="00B3774D">
        <w:rPr>
          <w:rFonts w:ascii="Times New Roman" w:hAnsi="Times New Roman"/>
          <w:szCs w:val="24"/>
        </w:rPr>
        <w:t xml:space="preserve">niversal </w:t>
      </w:r>
      <w:r w:rsidR="00480A4C">
        <w:rPr>
          <w:rFonts w:ascii="Times New Roman" w:hAnsi="Times New Roman"/>
          <w:szCs w:val="24"/>
        </w:rPr>
        <w:t>R</w:t>
      </w:r>
      <w:r w:rsidR="00B3774D">
        <w:rPr>
          <w:rFonts w:ascii="Times New Roman" w:hAnsi="Times New Roman"/>
          <w:szCs w:val="24"/>
        </w:rPr>
        <w:t xml:space="preserve">egistration and </w:t>
      </w:r>
      <w:r w:rsidR="00480A4C">
        <w:rPr>
          <w:rFonts w:ascii="Times New Roman" w:hAnsi="Times New Roman"/>
          <w:szCs w:val="24"/>
        </w:rPr>
        <w:t>D</w:t>
      </w:r>
      <w:r w:rsidR="00B3774D">
        <w:rPr>
          <w:rFonts w:ascii="Times New Roman" w:hAnsi="Times New Roman"/>
          <w:szCs w:val="24"/>
        </w:rPr>
        <w:t xml:space="preserve">ata </w:t>
      </w:r>
      <w:r w:rsidR="00480A4C">
        <w:rPr>
          <w:rFonts w:ascii="Times New Roman" w:hAnsi="Times New Roman"/>
          <w:szCs w:val="24"/>
        </w:rPr>
        <w:t>M</w:t>
      </w:r>
      <w:r w:rsidR="00B3774D">
        <w:rPr>
          <w:rFonts w:ascii="Times New Roman" w:hAnsi="Times New Roman"/>
          <w:szCs w:val="24"/>
        </w:rPr>
        <w:t xml:space="preserve">anagement </w:t>
      </w:r>
      <w:r w:rsidR="00AC4AD9">
        <w:rPr>
          <w:rFonts w:ascii="Times New Roman" w:hAnsi="Times New Roman"/>
          <w:szCs w:val="24"/>
        </w:rPr>
        <w:t>S</w:t>
      </w:r>
      <w:r w:rsidR="00B3774D">
        <w:rPr>
          <w:rFonts w:ascii="Times New Roman" w:hAnsi="Times New Roman"/>
          <w:szCs w:val="24"/>
        </w:rPr>
        <w:t>ystem</w:t>
      </w:r>
      <w:r w:rsidR="00AC4AD9">
        <w:rPr>
          <w:rFonts w:ascii="Times New Roman" w:hAnsi="Times New Roman"/>
          <w:szCs w:val="24"/>
        </w:rPr>
        <w:t>)</w:t>
      </w:r>
      <w:r w:rsidR="0001330A">
        <w:rPr>
          <w:rFonts w:ascii="Times New Roman" w:hAnsi="Times New Roman"/>
          <w:szCs w:val="24"/>
        </w:rPr>
        <w:t xml:space="preserve"> </w:t>
      </w:r>
      <w:r w:rsidR="00B3774D">
        <w:rPr>
          <w:rFonts w:ascii="Times New Roman" w:hAnsi="Times New Roman"/>
          <w:szCs w:val="24"/>
        </w:rPr>
        <w:t>evaluation</w:t>
      </w:r>
      <w:r w:rsidR="006C73E3">
        <w:rPr>
          <w:rFonts w:ascii="Times New Roman" w:hAnsi="Times New Roman"/>
          <w:szCs w:val="24"/>
        </w:rPr>
        <w:t xml:space="preserve"> </w:t>
      </w:r>
      <w:r w:rsidRPr="00100DE7">
        <w:rPr>
          <w:rFonts w:ascii="Times New Roman" w:hAnsi="Times New Roman"/>
          <w:szCs w:val="24"/>
        </w:rPr>
        <w:t xml:space="preserve">surveys will be administered as census surveys. That is, the surveys will be administered to the full universe of participants of NASA </w:t>
      </w:r>
      <w:r w:rsidR="0001330A">
        <w:rPr>
          <w:rFonts w:ascii="Times New Roman" w:hAnsi="Times New Roman"/>
          <w:szCs w:val="24"/>
        </w:rPr>
        <w:t>STEM engagement</w:t>
      </w:r>
      <w:r w:rsidRPr="00100DE7">
        <w:rPr>
          <w:rFonts w:ascii="Times New Roman" w:hAnsi="Times New Roman"/>
          <w:szCs w:val="24"/>
        </w:rPr>
        <w:t xml:space="preserve"> activities</w:t>
      </w:r>
      <w:r w:rsidR="00997F39">
        <w:rPr>
          <w:rFonts w:ascii="Times New Roman" w:hAnsi="Times New Roman"/>
          <w:szCs w:val="24"/>
        </w:rPr>
        <w:t xml:space="preserve"> on a staggered implementation scheduled based on the type of engagement activity.</w:t>
      </w:r>
      <w:r w:rsidRPr="00100DE7">
        <w:rPr>
          <w:rFonts w:ascii="Times New Roman" w:hAnsi="Times New Roman"/>
          <w:szCs w:val="24"/>
        </w:rPr>
        <w:t xml:space="preserve"> </w:t>
      </w:r>
      <w:r w:rsidR="00B3774D">
        <w:rPr>
          <w:rFonts w:ascii="Times New Roman" w:hAnsi="Times New Roman"/>
          <w:szCs w:val="24"/>
        </w:rPr>
        <w:t xml:space="preserve">NASA STEM engagement </w:t>
      </w:r>
      <w:r w:rsidR="00746E95">
        <w:rPr>
          <w:rFonts w:ascii="Times New Roman" w:hAnsi="Times New Roman"/>
          <w:szCs w:val="24"/>
        </w:rPr>
        <w:t xml:space="preserve">activity types </w:t>
      </w:r>
      <w:r w:rsidR="00B3774D">
        <w:rPr>
          <w:rFonts w:ascii="Times New Roman" w:hAnsi="Times New Roman"/>
          <w:szCs w:val="24"/>
        </w:rPr>
        <w:t>include but are not limited to internships, challe</w:t>
      </w:r>
      <w:r w:rsidR="00CE3201">
        <w:rPr>
          <w:rFonts w:ascii="Times New Roman" w:hAnsi="Times New Roman"/>
          <w:szCs w:val="24"/>
        </w:rPr>
        <w:t>nges,</w:t>
      </w:r>
      <w:r w:rsidR="003C2EA3">
        <w:rPr>
          <w:rFonts w:ascii="Times New Roman" w:hAnsi="Times New Roman"/>
          <w:szCs w:val="24"/>
        </w:rPr>
        <w:t xml:space="preserve"> </w:t>
      </w:r>
      <w:r w:rsidR="00B3774D">
        <w:rPr>
          <w:rFonts w:ascii="Times New Roman" w:hAnsi="Times New Roman"/>
          <w:szCs w:val="24"/>
        </w:rPr>
        <w:t>educator</w:t>
      </w:r>
      <w:r w:rsidR="003C2EA3">
        <w:rPr>
          <w:rFonts w:ascii="Times New Roman" w:hAnsi="Times New Roman"/>
          <w:szCs w:val="24"/>
        </w:rPr>
        <w:t xml:space="preserve"> professional development</w:t>
      </w:r>
      <w:r w:rsidR="00CE3201">
        <w:rPr>
          <w:rFonts w:ascii="Times New Roman" w:hAnsi="Times New Roman"/>
          <w:szCs w:val="24"/>
        </w:rPr>
        <w:t xml:space="preserve">, and pre-college/college STEM engagement </w:t>
      </w:r>
      <w:r w:rsidR="00997F39">
        <w:rPr>
          <w:rFonts w:ascii="Times New Roman" w:hAnsi="Times New Roman"/>
          <w:szCs w:val="24"/>
        </w:rPr>
        <w:t>experiences.</w:t>
      </w:r>
      <w:r w:rsidR="00746E95">
        <w:rPr>
          <w:rFonts w:ascii="Times New Roman" w:hAnsi="Times New Roman"/>
          <w:szCs w:val="24"/>
        </w:rPr>
        <w:t xml:space="preserve"> </w:t>
      </w:r>
      <w:r w:rsidR="00CE3201">
        <w:rPr>
          <w:rFonts w:ascii="Times New Roman" w:hAnsi="Times New Roman"/>
          <w:szCs w:val="24"/>
        </w:rPr>
        <w:t xml:space="preserve">Internship sessions are conducted in the Fall, Spring and Summer while challenges, educator professional development, and pre-college/college STEM engagement experiences can be conducted at any time throughout the year. </w:t>
      </w:r>
      <w:r w:rsidR="00CD24C3">
        <w:rPr>
          <w:rFonts w:ascii="Times New Roman" w:hAnsi="Times New Roman"/>
          <w:szCs w:val="24"/>
        </w:rPr>
        <w:t>T</w:t>
      </w:r>
      <w:r w:rsidRPr="00100DE7">
        <w:rPr>
          <w:rFonts w:ascii="Times New Roman" w:hAnsi="Times New Roman"/>
          <w:szCs w:val="24"/>
        </w:rPr>
        <w:t xml:space="preserve">he size of the population for each instrument is estimated below in Table </w:t>
      </w:r>
      <w:r w:rsidR="00527788">
        <w:rPr>
          <w:rFonts w:ascii="Times New Roman" w:hAnsi="Times New Roman"/>
          <w:szCs w:val="24"/>
        </w:rPr>
        <w:t>2</w:t>
      </w:r>
      <w:r w:rsidRPr="00100DE7">
        <w:rPr>
          <w:rFonts w:ascii="Times New Roman" w:hAnsi="Times New Roman"/>
          <w:szCs w:val="24"/>
        </w:rPr>
        <w:t>.</w:t>
      </w:r>
    </w:p>
    <w:p w:rsidR="00527788" w:rsidP="00100DE7" w:rsidRDefault="00527788" w14:paraId="19A7CDD6" w14:textId="77777777">
      <w:pPr>
        <w:tabs>
          <w:tab w:val="left" w:pos="-1440"/>
        </w:tabs>
        <w:rPr>
          <w:rFonts w:ascii="Times New Roman" w:hAnsi="Times New Roman"/>
          <w:szCs w:val="24"/>
        </w:rPr>
      </w:pPr>
    </w:p>
    <w:p w:rsidR="00527788" w:rsidP="00100DE7" w:rsidRDefault="00100DE7" w14:paraId="1D7F2B30" w14:textId="5D6137F4">
      <w:pPr>
        <w:tabs>
          <w:tab w:val="left" w:pos="-1440"/>
        </w:tabs>
        <w:rPr>
          <w:rFonts w:ascii="Times New Roman" w:hAnsi="Times New Roman"/>
          <w:szCs w:val="24"/>
        </w:rPr>
      </w:pPr>
      <w:r w:rsidRPr="00100DE7">
        <w:rPr>
          <w:rFonts w:ascii="Times New Roman" w:hAnsi="Times New Roman"/>
          <w:szCs w:val="24"/>
        </w:rPr>
        <w:t xml:space="preserve">The following table displays the timing and expected response rate for each form. </w:t>
      </w:r>
    </w:p>
    <w:p w:rsidR="00527788" w:rsidP="00100DE7" w:rsidRDefault="00527788" w14:paraId="066C1316" w14:textId="77777777">
      <w:pPr>
        <w:tabs>
          <w:tab w:val="left" w:pos="-1440"/>
        </w:tabs>
        <w:rPr>
          <w:rFonts w:ascii="Times New Roman" w:hAnsi="Times New Roman"/>
          <w:szCs w:val="24"/>
        </w:rPr>
      </w:pPr>
    </w:p>
    <w:p w:rsidR="00100DE7" w:rsidP="00100DE7" w:rsidRDefault="00527788" w14:paraId="0653EF38" w14:textId="7C106D8C">
      <w:pPr>
        <w:tabs>
          <w:tab w:val="left" w:pos="-1440"/>
        </w:tabs>
        <w:rPr>
          <w:rFonts w:ascii="Times New Roman" w:hAnsi="Times New Roman"/>
          <w:szCs w:val="24"/>
        </w:rPr>
      </w:pPr>
      <w:r>
        <w:rPr>
          <w:rFonts w:ascii="Times New Roman" w:hAnsi="Times New Roman"/>
          <w:szCs w:val="24"/>
        </w:rPr>
        <w:t>Table 2</w:t>
      </w:r>
      <w:r w:rsidRPr="00100DE7" w:rsidR="00100DE7">
        <w:rPr>
          <w:rFonts w:ascii="Times New Roman" w:hAnsi="Times New Roman"/>
          <w:szCs w:val="24"/>
        </w:rPr>
        <w:t xml:space="preserve">.  </w:t>
      </w:r>
      <w:r w:rsidR="00BB0536">
        <w:rPr>
          <w:rFonts w:ascii="Times New Roman" w:hAnsi="Times New Roman"/>
          <w:szCs w:val="24"/>
        </w:rPr>
        <w:t>Potential Population Estimate</w:t>
      </w:r>
      <w:r w:rsidRPr="00100DE7" w:rsidR="00100DE7">
        <w:rPr>
          <w:rFonts w:ascii="Times New Roman" w:hAnsi="Times New Roman"/>
          <w:szCs w:val="24"/>
        </w:rPr>
        <w:t xml:space="preserve"> for </w:t>
      </w:r>
      <w:r w:rsidR="00480A4C">
        <w:rPr>
          <w:rFonts w:ascii="Times New Roman" w:hAnsi="Times New Roman"/>
          <w:szCs w:val="24"/>
        </w:rPr>
        <w:t xml:space="preserve">NASA </w:t>
      </w:r>
      <w:r w:rsidR="00AC4AD9">
        <w:rPr>
          <w:rFonts w:ascii="Times New Roman" w:hAnsi="Times New Roman"/>
          <w:szCs w:val="24"/>
        </w:rPr>
        <w:t>STEM Gateway (</w:t>
      </w:r>
      <w:r w:rsidR="00480A4C">
        <w:rPr>
          <w:rFonts w:ascii="Times New Roman" w:hAnsi="Times New Roman"/>
          <w:szCs w:val="24"/>
        </w:rPr>
        <w:t>Universal Registration and Data Management</w:t>
      </w:r>
      <w:r w:rsidRPr="003D6D1C" w:rsidR="00480A4C">
        <w:rPr>
          <w:rFonts w:ascii="Times New Roman" w:hAnsi="Times New Roman"/>
          <w:szCs w:val="24"/>
        </w:rPr>
        <w:t xml:space="preserve"> </w:t>
      </w:r>
      <w:r w:rsidR="00480A4C">
        <w:rPr>
          <w:rFonts w:ascii="Times New Roman" w:hAnsi="Times New Roman"/>
          <w:szCs w:val="24"/>
        </w:rPr>
        <w:t>S</w:t>
      </w:r>
      <w:r w:rsidRPr="003D6D1C" w:rsidR="00480A4C">
        <w:rPr>
          <w:rFonts w:ascii="Times New Roman" w:hAnsi="Times New Roman"/>
          <w:szCs w:val="24"/>
        </w:rPr>
        <w:t>ystem</w:t>
      </w:r>
      <w:r w:rsidR="00AC4AD9">
        <w:rPr>
          <w:rFonts w:ascii="Times New Roman" w:hAnsi="Times New Roman"/>
          <w:szCs w:val="24"/>
        </w:rPr>
        <w:t>)</w:t>
      </w:r>
      <w:r w:rsidRPr="00100DE7" w:rsidR="00100DE7">
        <w:rPr>
          <w:rFonts w:ascii="Times New Roman" w:hAnsi="Times New Roman"/>
          <w:szCs w:val="24"/>
        </w:rPr>
        <w:t xml:space="preserve"> Survey Collection, by Form</w:t>
      </w:r>
      <w:r w:rsidR="0057642E">
        <w:rPr>
          <w:rFonts w:ascii="Times New Roman" w:hAnsi="Times New Roman"/>
          <w:szCs w:val="24"/>
        </w:rPr>
        <w:t xml:space="preserve"> based on historical performance</w:t>
      </w:r>
    </w:p>
    <w:p w:rsidR="00CD24C3" w:rsidRDefault="00CD24C3" w14:paraId="1199A3C4" w14:textId="77777777">
      <w:r>
        <w:rPr>
          <w:b/>
          <w:bCs/>
        </w:rPr>
        <w:br w:type="page"/>
      </w:r>
    </w:p>
    <w:tbl>
      <w:tblPr>
        <w:tblStyle w:val="GridTable4-Accent1"/>
        <w:tblW w:w="3858" w:type="pct"/>
        <w:tblLook w:val="04A0" w:firstRow="1" w:lastRow="0" w:firstColumn="1" w:lastColumn="0" w:noHBand="0" w:noVBand="1"/>
      </w:tblPr>
      <w:tblGrid>
        <w:gridCol w:w="1844"/>
        <w:gridCol w:w="2222"/>
        <w:gridCol w:w="2964"/>
        <w:gridCol w:w="2962"/>
      </w:tblGrid>
      <w:tr w:rsidRPr="00B80E80" w:rsidR="005B0672" w:rsidTr="001777C4" w14:paraId="6F5B543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23" w:type="pct"/>
            <w:shd w:val="clear" w:color="auto" w:fill="365F91" w:themeFill="accent1" w:themeFillShade="BF"/>
          </w:tcPr>
          <w:p w:rsidRPr="00CD24C3" w:rsidR="005B0672" w:rsidP="00CD24C3" w:rsidRDefault="005B0672" w14:paraId="3CBE3EE8" w14:textId="79D8EA18">
            <w:pPr>
              <w:widowControl/>
              <w:spacing w:before="120" w:after="240"/>
              <w:rPr>
                <w:rFonts w:ascii="Times New Roman" w:hAnsi="Times New Roman"/>
                <w:snapToGrid/>
                <w:sz w:val="20"/>
              </w:rPr>
            </w:pPr>
            <w:r w:rsidRPr="00CD24C3">
              <w:rPr>
                <w:rFonts w:ascii="Times New Roman" w:hAnsi="Times New Roman"/>
                <w:snapToGrid/>
                <w:color w:val="000000"/>
                <w:sz w:val="20"/>
              </w:rPr>
              <w:lastRenderedPageBreak/>
              <w:t>Form</w:t>
            </w:r>
          </w:p>
        </w:tc>
        <w:tc>
          <w:tcPr>
            <w:tcW w:w="1112" w:type="pct"/>
            <w:shd w:val="clear" w:color="auto" w:fill="365F91" w:themeFill="accent1" w:themeFillShade="BF"/>
          </w:tcPr>
          <w:p w:rsidRPr="00CD24C3" w:rsidR="005B0672" w:rsidP="00CD24C3" w:rsidRDefault="005B0672" w14:paraId="69801043" w14:textId="1BB55F74">
            <w:pPr>
              <w:widowControl/>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CD24C3">
              <w:rPr>
                <w:rFonts w:ascii="Times New Roman" w:hAnsi="Times New Roman"/>
                <w:snapToGrid/>
                <w:color w:val="000000"/>
                <w:sz w:val="20"/>
              </w:rPr>
              <w:t>Target Population</w:t>
            </w:r>
          </w:p>
        </w:tc>
        <w:tc>
          <w:tcPr>
            <w:tcW w:w="1483" w:type="pct"/>
            <w:shd w:val="clear" w:color="auto" w:fill="365F91" w:themeFill="accent1" w:themeFillShade="BF"/>
          </w:tcPr>
          <w:p w:rsidRPr="00CD24C3" w:rsidR="005B0672" w:rsidP="00CD24C3" w:rsidRDefault="005B0672" w14:paraId="70FCCD34" w14:textId="181B9985">
            <w:pPr>
              <w:widowControl/>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CD24C3">
              <w:rPr>
                <w:rFonts w:ascii="Times New Roman" w:hAnsi="Times New Roman"/>
                <w:snapToGrid/>
                <w:color w:val="000000"/>
                <w:sz w:val="20"/>
              </w:rPr>
              <w:t>Frequency</w:t>
            </w:r>
          </w:p>
        </w:tc>
        <w:tc>
          <w:tcPr>
            <w:tcW w:w="1482" w:type="pct"/>
            <w:shd w:val="clear" w:color="auto" w:fill="365F91" w:themeFill="accent1" w:themeFillShade="BF"/>
          </w:tcPr>
          <w:p w:rsidRPr="00CD24C3" w:rsidR="005B0672" w:rsidP="00CD24C3" w:rsidRDefault="005B0672" w14:paraId="2D592F30" w14:textId="75DD3584">
            <w:pPr>
              <w:widowControl/>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CD24C3">
              <w:rPr>
                <w:rFonts w:ascii="Times New Roman" w:hAnsi="Times New Roman"/>
                <w:snapToGrid/>
                <w:color w:val="000000"/>
                <w:sz w:val="20"/>
              </w:rPr>
              <w:t>Population Estimate</w:t>
            </w:r>
          </w:p>
        </w:tc>
      </w:tr>
      <w:tr w:rsidRPr="00B80E80" w:rsidR="001777C4" w:rsidTr="001E5172" w14:paraId="47175E2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23" w:type="pct"/>
          </w:tcPr>
          <w:p w:rsidR="001777C4" w:rsidP="001777C4" w:rsidRDefault="001777C4" w14:paraId="073D6EF9" w14:textId="5C0FA32F">
            <w:pPr>
              <w:widowControl/>
              <w:spacing w:before="120" w:after="240"/>
              <w:rPr>
                <w:rFonts w:ascii="Times New Roman" w:hAnsi="Times New Roman"/>
                <w:snapToGrid/>
                <w:sz w:val="20"/>
              </w:rPr>
            </w:pPr>
            <w:r>
              <w:rPr>
                <w:rFonts w:ascii="Times New Roman" w:hAnsi="Times New Roman"/>
                <w:snapToGrid/>
                <w:color w:val="000000"/>
                <w:sz w:val="20"/>
              </w:rPr>
              <w:t>Challenges and Internship Participant Survey</w:t>
            </w:r>
          </w:p>
        </w:tc>
        <w:tc>
          <w:tcPr>
            <w:tcW w:w="1112" w:type="pct"/>
          </w:tcPr>
          <w:p w:rsidR="001777C4" w:rsidP="001777C4" w:rsidRDefault="001777C4" w14:paraId="5AD6EB78" w14:textId="5EF41AA3">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8F32FF">
              <w:rPr>
                <w:rFonts w:ascii="Times New Roman" w:hAnsi="Times New Roman"/>
                <w:snapToGrid/>
                <w:color w:val="000000"/>
                <w:sz w:val="20"/>
              </w:rPr>
              <w:t>Students</w:t>
            </w:r>
            <w:r w:rsidRPr="00B80E80">
              <w:rPr>
                <w:rFonts w:ascii="Times New Roman" w:hAnsi="Times New Roman"/>
                <w:snapToGrid/>
                <w:color w:val="000000"/>
                <w:sz w:val="20"/>
              </w:rPr>
              <w:t xml:space="preserve"> who </w:t>
            </w:r>
            <w:r w:rsidRPr="008F32FF">
              <w:rPr>
                <w:rFonts w:ascii="Times New Roman" w:hAnsi="Times New Roman"/>
                <w:snapToGrid/>
                <w:color w:val="000000"/>
                <w:sz w:val="20"/>
              </w:rPr>
              <w:t>participated in a</w:t>
            </w:r>
            <w:r w:rsidRPr="00B80E80">
              <w:rPr>
                <w:rFonts w:ascii="Times New Roman" w:hAnsi="Times New Roman"/>
                <w:snapToGrid/>
                <w:color w:val="000000"/>
                <w:sz w:val="20"/>
              </w:rPr>
              <w:t xml:space="preserve"> NASA </w:t>
            </w:r>
            <w:r w:rsidRPr="008F32FF">
              <w:rPr>
                <w:rFonts w:ascii="Times New Roman" w:hAnsi="Times New Roman"/>
                <w:snapToGrid/>
                <w:color w:val="000000"/>
                <w:sz w:val="20"/>
              </w:rPr>
              <w:t>STEM Engagement activity</w:t>
            </w:r>
            <w:r w:rsidRPr="00B80E80">
              <w:rPr>
                <w:rFonts w:ascii="Times New Roman" w:hAnsi="Times New Roman"/>
                <w:snapToGrid/>
                <w:color w:val="000000"/>
                <w:sz w:val="20"/>
              </w:rPr>
              <w:t xml:space="preserve">  </w:t>
            </w:r>
          </w:p>
        </w:tc>
        <w:tc>
          <w:tcPr>
            <w:tcW w:w="1483" w:type="pct"/>
          </w:tcPr>
          <w:p w:rsidRPr="00B80E80" w:rsidR="001777C4" w:rsidP="001777C4" w:rsidRDefault="001777C4" w14:paraId="02145076" w14:textId="55AED3E1">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Ongoing; program/project managers will administer surveys at the conclusion of </w:t>
            </w:r>
            <w:proofErr w:type="gramStart"/>
            <w:r w:rsidRPr="00B80E80">
              <w:rPr>
                <w:rFonts w:ascii="Times New Roman" w:hAnsi="Times New Roman"/>
                <w:snapToGrid/>
                <w:color w:val="000000"/>
                <w:sz w:val="20"/>
              </w:rPr>
              <w:t>an</w:t>
            </w:r>
            <w:proofErr w:type="gramEnd"/>
            <w:r w:rsidRPr="00B80E80">
              <w:rPr>
                <w:rFonts w:ascii="Times New Roman" w:hAnsi="Times New Roman"/>
                <w:snapToGrid/>
                <w:color w:val="000000"/>
                <w:sz w:val="20"/>
              </w:rPr>
              <w:t xml:space="preserve"> </w:t>
            </w:r>
            <w:r w:rsidRPr="008F32FF">
              <w:rPr>
                <w:rFonts w:ascii="Times New Roman" w:hAnsi="Times New Roman"/>
                <w:snapToGrid/>
                <w:color w:val="000000"/>
                <w:sz w:val="20"/>
              </w:rPr>
              <w:t>STEM engagement</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activity</w:t>
            </w:r>
            <w:r w:rsidRPr="00B80E80">
              <w:rPr>
                <w:rFonts w:ascii="Times New Roman" w:hAnsi="Times New Roman"/>
                <w:snapToGrid/>
                <w:color w:val="000000"/>
                <w:sz w:val="20"/>
              </w:rPr>
              <w:t xml:space="preserve"> – survey will be completed </w:t>
            </w:r>
            <w:r w:rsidRPr="008F32FF">
              <w:rPr>
                <w:rFonts w:ascii="Times New Roman" w:hAnsi="Times New Roman"/>
                <w:snapToGrid/>
                <w:color w:val="000000"/>
                <w:sz w:val="20"/>
              </w:rPr>
              <w:t>via a web-link to the survey</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w:t>
            </w:r>
            <w:r w:rsidRPr="00B80E80">
              <w:rPr>
                <w:rFonts w:ascii="Times New Roman" w:hAnsi="Times New Roman"/>
                <w:snapToGrid/>
                <w:color w:val="000000"/>
                <w:sz w:val="20"/>
              </w:rPr>
              <w:t xml:space="preserve">emailed to the </w:t>
            </w:r>
            <w:r w:rsidRPr="008F32FF">
              <w:rPr>
                <w:rFonts w:ascii="Times New Roman" w:hAnsi="Times New Roman"/>
                <w:snapToGrid/>
                <w:color w:val="000000"/>
                <w:sz w:val="20"/>
              </w:rPr>
              <w:t>participant</w:t>
            </w:r>
            <w:r w:rsidRPr="00B80E80">
              <w:rPr>
                <w:rFonts w:ascii="Times New Roman" w:hAnsi="Times New Roman"/>
                <w:snapToGrid/>
                <w:color w:val="000000"/>
                <w:sz w:val="20"/>
              </w:rPr>
              <w:t xml:space="preserve"> after the </w:t>
            </w:r>
            <w:r w:rsidRPr="008F32FF">
              <w:rPr>
                <w:rFonts w:ascii="Times New Roman" w:hAnsi="Times New Roman"/>
                <w:snapToGrid/>
                <w:color w:val="000000"/>
                <w:sz w:val="20"/>
              </w:rPr>
              <w:t>activity’s completion)</w:t>
            </w:r>
            <w:r w:rsidRPr="00B80E80">
              <w:rPr>
                <w:rFonts w:ascii="Times New Roman" w:hAnsi="Times New Roman"/>
                <w:snapToGrid/>
                <w:color w:val="000000"/>
                <w:sz w:val="20"/>
              </w:rPr>
              <w:t>.</w:t>
            </w:r>
          </w:p>
        </w:tc>
        <w:tc>
          <w:tcPr>
            <w:tcW w:w="1482" w:type="pct"/>
          </w:tcPr>
          <w:p w:rsidR="001777C4" w:rsidP="001777C4" w:rsidRDefault="001777C4" w14:paraId="605F67A0" w14:textId="2F033176">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5,500</w:t>
            </w:r>
          </w:p>
        </w:tc>
      </w:tr>
      <w:tr w:rsidRPr="00B80E80" w:rsidR="001777C4" w:rsidTr="001777C4" w14:paraId="3ECF73F3" w14:textId="77777777">
        <w:trPr>
          <w:trHeight w:val="20"/>
        </w:trPr>
        <w:tc>
          <w:tcPr>
            <w:cnfStyle w:val="001000000000" w:firstRow="0" w:lastRow="0" w:firstColumn="1" w:lastColumn="0" w:oddVBand="0" w:evenVBand="0" w:oddHBand="0" w:evenHBand="0" w:firstRowFirstColumn="0" w:firstRowLastColumn="0" w:lastRowFirstColumn="0" w:lastRowLastColumn="0"/>
            <w:tcW w:w="923" w:type="pct"/>
          </w:tcPr>
          <w:p w:rsidR="001777C4" w:rsidP="001777C4" w:rsidRDefault="001777C4" w14:paraId="03E2A77E" w14:textId="288D43BA">
            <w:pPr>
              <w:widowControl/>
              <w:spacing w:before="120" w:after="240"/>
              <w:rPr>
                <w:rFonts w:ascii="Times New Roman" w:hAnsi="Times New Roman"/>
                <w:snapToGrid/>
                <w:sz w:val="20"/>
              </w:rPr>
            </w:pPr>
            <w:r w:rsidRPr="00B87083">
              <w:rPr>
                <w:rFonts w:ascii="Times New Roman" w:hAnsi="Times New Roman"/>
                <w:snapToGrid/>
                <w:sz w:val="20"/>
              </w:rPr>
              <w:t>Internship Applicants and Awardees Longitudinal Survey</w:t>
            </w:r>
          </w:p>
        </w:tc>
        <w:tc>
          <w:tcPr>
            <w:tcW w:w="1112" w:type="pct"/>
          </w:tcPr>
          <w:p w:rsidR="001777C4" w:rsidP="001777C4" w:rsidRDefault="001777C4" w14:paraId="294042E0" w14:textId="4E6BF177">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8F32FF">
              <w:rPr>
                <w:rFonts w:ascii="Times New Roman" w:hAnsi="Times New Roman"/>
                <w:snapToGrid/>
                <w:color w:val="000000"/>
                <w:sz w:val="20"/>
              </w:rPr>
              <w:t>Students who applied for or were selected for a NASA internship.</w:t>
            </w:r>
            <w:r w:rsidRPr="00B80E80">
              <w:rPr>
                <w:rFonts w:ascii="Times New Roman" w:hAnsi="Times New Roman"/>
                <w:snapToGrid/>
                <w:color w:val="000000"/>
                <w:sz w:val="20"/>
              </w:rPr>
              <w:t xml:space="preserve"> </w:t>
            </w:r>
          </w:p>
        </w:tc>
        <w:tc>
          <w:tcPr>
            <w:tcW w:w="1483" w:type="pct"/>
          </w:tcPr>
          <w:p w:rsidRPr="00B80E80" w:rsidR="001777C4" w:rsidP="001777C4" w:rsidRDefault="001777C4" w14:paraId="21524466" w14:textId="1E1B333B">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b/>
                <w:snapToGrid/>
                <w:color w:val="000000"/>
                <w:sz w:val="20"/>
              </w:rPr>
              <w:t> </w:t>
            </w:r>
            <w:r w:rsidRPr="00B80E80">
              <w:rPr>
                <w:rFonts w:ascii="Times New Roman" w:hAnsi="Times New Roman"/>
                <w:snapToGrid/>
                <w:color w:val="000000"/>
                <w:sz w:val="20"/>
              </w:rPr>
              <w:t xml:space="preserve">Ongoing; </w:t>
            </w:r>
            <w:r w:rsidRPr="008F32FF">
              <w:rPr>
                <w:rFonts w:ascii="Times New Roman" w:hAnsi="Times New Roman"/>
                <w:snapToGrid/>
                <w:color w:val="000000"/>
                <w:sz w:val="20"/>
              </w:rPr>
              <w:t>The Performance and Evaluation Team</w:t>
            </w:r>
            <w:r w:rsidRPr="00B80E80">
              <w:rPr>
                <w:rFonts w:ascii="Times New Roman" w:hAnsi="Times New Roman"/>
                <w:snapToGrid/>
                <w:color w:val="000000"/>
                <w:sz w:val="20"/>
              </w:rPr>
              <w:t xml:space="preserve"> will administer surveys at the </w:t>
            </w:r>
            <w:r w:rsidRPr="008F32FF">
              <w:rPr>
                <w:rFonts w:ascii="Times New Roman" w:hAnsi="Times New Roman"/>
                <w:snapToGrid/>
                <w:color w:val="000000"/>
                <w:sz w:val="20"/>
              </w:rPr>
              <w:t>end of the internship cycle via a via a web-link to the survey</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w:t>
            </w:r>
            <w:r w:rsidRPr="00B80E80">
              <w:rPr>
                <w:rFonts w:ascii="Times New Roman" w:hAnsi="Times New Roman"/>
                <w:snapToGrid/>
                <w:color w:val="000000"/>
                <w:sz w:val="20"/>
              </w:rPr>
              <w:t xml:space="preserve">emailed to the </w:t>
            </w:r>
            <w:r w:rsidRPr="008F32FF">
              <w:rPr>
                <w:rFonts w:ascii="Times New Roman" w:hAnsi="Times New Roman"/>
                <w:snapToGrid/>
                <w:color w:val="000000"/>
                <w:sz w:val="20"/>
              </w:rPr>
              <w:t>participant).</w:t>
            </w:r>
          </w:p>
        </w:tc>
        <w:tc>
          <w:tcPr>
            <w:tcW w:w="1482" w:type="pct"/>
            <w:shd w:val="clear" w:color="auto" w:fill="auto"/>
          </w:tcPr>
          <w:p w:rsidR="001777C4" w:rsidP="001777C4" w:rsidRDefault="001777C4" w14:paraId="6C16B94B" w14:textId="14891F79">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5,500</w:t>
            </w:r>
          </w:p>
        </w:tc>
      </w:tr>
      <w:tr w:rsidRPr="00B80E80" w:rsidR="005B0672" w:rsidTr="001E5172" w14:paraId="2BAD1949" w14:textId="31A3DDA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23" w:type="pct"/>
          </w:tcPr>
          <w:p w:rsidRPr="00B87083" w:rsidR="005B0672" w:rsidP="00CD24C3" w:rsidRDefault="00F44511" w14:paraId="5891C3D8" w14:textId="0DDC749D">
            <w:pPr>
              <w:widowControl/>
              <w:spacing w:before="120" w:after="240"/>
              <w:rPr>
                <w:rFonts w:ascii="Times New Roman" w:hAnsi="Times New Roman"/>
                <w:snapToGrid/>
                <w:sz w:val="20"/>
              </w:rPr>
            </w:pPr>
            <w:r>
              <w:rPr>
                <w:rFonts w:ascii="Times New Roman" w:hAnsi="Times New Roman"/>
                <w:snapToGrid/>
                <w:sz w:val="20"/>
              </w:rPr>
              <w:t>Participant</w:t>
            </w:r>
            <w:r w:rsidR="005B0672">
              <w:rPr>
                <w:rFonts w:ascii="Times New Roman" w:hAnsi="Times New Roman"/>
                <w:snapToGrid/>
                <w:sz w:val="20"/>
              </w:rPr>
              <w:t xml:space="preserve"> Satisfaction Survey</w:t>
            </w:r>
            <w:r>
              <w:rPr>
                <w:rFonts w:ascii="Times New Roman" w:hAnsi="Times New Roman"/>
                <w:snapToGrid/>
                <w:sz w:val="20"/>
              </w:rPr>
              <w:t>s</w:t>
            </w:r>
          </w:p>
        </w:tc>
        <w:tc>
          <w:tcPr>
            <w:tcW w:w="1112" w:type="pct"/>
          </w:tcPr>
          <w:p w:rsidRPr="008F32FF" w:rsidR="005B0672" w:rsidP="00CD24C3" w:rsidRDefault="005B0672" w14:paraId="6B1320EA" w14:textId="77777777">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 xml:space="preserve">Students or educators </w:t>
            </w:r>
            <w:r w:rsidRPr="00B80E80">
              <w:rPr>
                <w:rFonts w:ascii="Times New Roman" w:hAnsi="Times New Roman"/>
                <w:snapToGrid/>
                <w:color w:val="000000"/>
                <w:sz w:val="20"/>
              </w:rPr>
              <w:t xml:space="preserve">who </w:t>
            </w:r>
            <w:r w:rsidRPr="008F32FF">
              <w:rPr>
                <w:rFonts w:ascii="Times New Roman" w:hAnsi="Times New Roman"/>
                <w:snapToGrid/>
                <w:color w:val="000000"/>
                <w:sz w:val="20"/>
              </w:rPr>
              <w:t>participate in a NASA STEM Engagement activity</w:t>
            </w:r>
          </w:p>
        </w:tc>
        <w:tc>
          <w:tcPr>
            <w:tcW w:w="1483" w:type="pct"/>
          </w:tcPr>
          <w:p w:rsidRPr="00B80E80" w:rsidR="005B0672" w:rsidP="00CD24C3" w:rsidRDefault="005B0672" w14:paraId="57E29CFA" w14:textId="77777777">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b/>
                <w:snapToGrid/>
                <w:color w:val="000000"/>
                <w:sz w:val="20"/>
              </w:rPr>
            </w:pPr>
            <w:r w:rsidRPr="00B80E80">
              <w:rPr>
                <w:rFonts w:ascii="Times New Roman" w:hAnsi="Times New Roman"/>
                <w:snapToGrid/>
                <w:color w:val="000000"/>
                <w:sz w:val="20"/>
              </w:rPr>
              <w:t xml:space="preserve">Ongoing; program/project managers will administer surveys at the conclusion of an </w:t>
            </w:r>
            <w:r w:rsidRPr="008F32FF">
              <w:rPr>
                <w:rFonts w:ascii="Times New Roman" w:hAnsi="Times New Roman"/>
                <w:snapToGrid/>
                <w:color w:val="000000"/>
                <w:sz w:val="20"/>
              </w:rPr>
              <w:t>activity</w:t>
            </w:r>
            <w:r w:rsidRPr="00B80E80">
              <w:rPr>
                <w:rFonts w:ascii="Times New Roman" w:hAnsi="Times New Roman"/>
                <w:snapToGrid/>
                <w:color w:val="000000"/>
                <w:sz w:val="20"/>
              </w:rPr>
              <w:t xml:space="preserve"> – survey will be completed </w:t>
            </w:r>
            <w:r>
              <w:rPr>
                <w:rFonts w:ascii="Times New Roman" w:hAnsi="Times New Roman"/>
                <w:snapToGrid/>
                <w:color w:val="000000"/>
                <w:sz w:val="20"/>
              </w:rPr>
              <w:t>electronically</w:t>
            </w:r>
          </w:p>
        </w:tc>
        <w:tc>
          <w:tcPr>
            <w:tcW w:w="1482" w:type="pct"/>
          </w:tcPr>
          <w:p w:rsidRPr="00B80E80" w:rsidR="005B0672" w:rsidP="00CD24C3" w:rsidRDefault="001777C4" w14:paraId="03AC7C1F" w14:textId="35E3AF0C">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39</w:t>
            </w:r>
            <w:r w:rsidR="00222628">
              <w:rPr>
                <w:rFonts w:ascii="Times New Roman" w:hAnsi="Times New Roman"/>
                <w:snapToGrid/>
                <w:color w:val="000000"/>
                <w:sz w:val="20"/>
              </w:rPr>
              <w:t>,750</w:t>
            </w:r>
          </w:p>
        </w:tc>
      </w:tr>
      <w:tr w:rsidRPr="00B80E80" w:rsidR="005B0672" w:rsidTr="001777C4" w14:paraId="06B090B1" w14:textId="0CF4573D">
        <w:trPr>
          <w:trHeight w:val="20"/>
        </w:trPr>
        <w:tc>
          <w:tcPr>
            <w:cnfStyle w:val="001000000000" w:firstRow="0" w:lastRow="0" w:firstColumn="1" w:lastColumn="0" w:oddVBand="0" w:evenVBand="0" w:oddHBand="0" w:evenHBand="0" w:firstRowFirstColumn="0" w:firstRowLastColumn="0" w:lastRowFirstColumn="0" w:lastRowLastColumn="0"/>
            <w:tcW w:w="923" w:type="pct"/>
          </w:tcPr>
          <w:p w:rsidRPr="00B87083" w:rsidR="005B0672" w:rsidP="00CD24C3" w:rsidRDefault="005B0672" w14:paraId="0283CFCD" w14:textId="11D2F57E">
            <w:pPr>
              <w:widowControl/>
              <w:spacing w:before="120" w:after="240"/>
              <w:rPr>
                <w:rFonts w:ascii="Times New Roman" w:hAnsi="Times New Roman"/>
                <w:snapToGrid/>
                <w:sz w:val="20"/>
              </w:rPr>
            </w:pPr>
            <w:r>
              <w:rPr>
                <w:rFonts w:ascii="Times New Roman" w:hAnsi="Times New Roman"/>
                <w:snapToGrid/>
                <w:sz w:val="20"/>
              </w:rPr>
              <w:t xml:space="preserve">S-STEM Survey </w:t>
            </w:r>
          </w:p>
        </w:tc>
        <w:tc>
          <w:tcPr>
            <w:tcW w:w="1112" w:type="pct"/>
          </w:tcPr>
          <w:p w:rsidR="005B0672" w:rsidP="00CD24C3" w:rsidRDefault="005B0672" w14:paraId="15C79FA0" w14:textId="77777777">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8F32FF">
              <w:rPr>
                <w:rFonts w:ascii="Times New Roman" w:hAnsi="Times New Roman"/>
                <w:snapToGrid/>
                <w:color w:val="000000"/>
                <w:sz w:val="20"/>
              </w:rPr>
              <w:t>Students (grades 3-8</w:t>
            </w:r>
            <w:r w:rsidRPr="00B80E80">
              <w:rPr>
                <w:rFonts w:ascii="Times New Roman" w:hAnsi="Times New Roman"/>
                <w:snapToGrid/>
                <w:color w:val="000000"/>
                <w:sz w:val="20"/>
              </w:rPr>
              <w:t xml:space="preserve">) who </w:t>
            </w:r>
            <w:r w:rsidRPr="008F32FF">
              <w:rPr>
                <w:rFonts w:ascii="Times New Roman" w:hAnsi="Times New Roman"/>
                <w:snapToGrid/>
                <w:color w:val="000000"/>
                <w:sz w:val="20"/>
              </w:rPr>
              <w:t>participate in a NASA STEM Engagement activity</w:t>
            </w:r>
          </w:p>
        </w:tc>
        <w:tc>
          <w:tcPr>
            <w:tcW w:w="1483" w:type="pct"/>
          </w:tcPr>
          <w:p w:rsidRPr="00B80E80" w:rsidR="005B0672" w:rsidP="00CD24C3" w:rsidRDefault="005B0672" w14:paraId="264380CA" w14:textId="77777777">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Ongoing; program/project managers will administer surveys at the conclusion of an </w:t>
            </w:r>
            <w:r w:rsidRPr="008F32FF">
              <w:rPr>
                <w:rFonts w:ascii="Times New Roman" w:hAnsi="Times New Roman"/>
                <w:snapToGrid/>
                <w:color w:val="000000"/>
                <w:sz w:val="20"/>
              </w:rPr>
              <w:t>activity</w:t>
            </w:r>
            <w:r w:rsidRPr="00B80E80">
              <w:rPr>
                <w:rFonts w:ascii="Times New Roman" w:hAnsi="Times New Roman"/>
                <w:snapToGrid/>
                <w:color w:val="000000"/>
                <w:sz w:val="20"/>
              </w:rPr>
              <w:t xml:space="preserve"> – survey will be completed </w:t>
            </w:r>
            <w:r>
              <w:rPr>
                <w:rFonts w:ascii="Times New Roman" w:hAnsi="Times New Roman"/>
                <w:snapToGrid/>
                <w:color w:val="000000"/>
                <w:sz w:val="20"/>
              </w:rPr>
              <w:t>electronically</w:t>
            </w:r>
          </w:p>
        </w:tc>
        <w:tc>
          <w:tcPr>
            <w:tcW w:w="1482" w:type="pct"/>
            <w:shd w:val="clear" w:color="auto" w:fill="auto"/>
          </w:tcPr>
          <w:p w:rsidRPr="00B80E80" w:rsidR="005B0672" w:rsidP="00CD24C3" w:rsidRDefault="005B0672" w14:paraId="08906768" w14:textId="500B5520">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5,500</w:t>
            </w:r>
          </w:p>
        </w:tc>
      </w:tr>
      <w:tr w:rsidRPr="00B80E80" w:rsidR="005B0672" w:rsidTr="001E5172" w14:paraId="1787F748" w14:textId="0E7B284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23" w:type="pct"/>
            <w:hideMark/>
          </w:tcPr>
          <w:p w:rsidRPr="00B80E80" w:rsidR="005B0672" w:rsidP="00CD24C3" w:rsidRDefault="005B0672" w14:paraId="335446D9" w14:textId="77777777">
            <w:pPr>
              <w:widowControl/>
              <w:spacing w:before="120" w:after="240"/>
              <w:rPr>
                <w:rFonts w:ascii="Times New Roman" w:hAnsi="Times New Roman"/>
                <w:snapToGrid/>
                <w:color w:val="000000"/>
                <w:sz w:val="20"/>
              </w:rPr>
            </w:pPr>
            <w:r w:rsidRPr="00B80E80">
              <w:rPr>
                <w:rFonts w:ascii="Times New Roman" w:hAnsi="Times New Roman"/>
                <w:snapToGrid/>
                <w:sz w:val="20"/>
              </w:rPr>
              <w:t xml:space="preserve">Educator </w:t>
            </w:r>
            <w:r w:rsidRPr="008F32FF">
              <w:rPr>
                <w:rFonts w:ascii="Times New Roman" w:hAnsi="Times New Roman"/>
                <w:snapToGrid/>
                <w:sz w:val="20"/>
              </w:rPr>
              <w:t>Feedback Form</w:t>
            </w:r>
          </w:p>
        </w:tc>
        <w:tc>
          <w:tcPr>
            <w:tcW w:w="1112" w:type="pct"/>
          </w:tcPr>
          <w:p w:rsidRPr="00B80E80" w:rsidR="005B0672" w:rsidP="00CD24C3" w:rsidRDefault="005B0672" w14:paraId="432EC900" w14:textId="5E81384A">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K-12 </w:t>
            </w:r>
            <w:r w:rsidRPr="008F32FF">
              <w:rPr>
                <w:rFonts w:ascii="Times New Roman" w:hAnsi="Times New Roman"/>
                <w:snapToGrid/>
                <w:color w:val="000000"/>
                <w:sz w:val="20"/>
              </w:rPr>
              <w:t>informal and formal educators</w:t>
            </w:r>
            <w:r w:rsidRPr="00B80E80">
              <w:rPr>
                <w:rFonts w:ascii="Times New Roman" w:hAnsi="Times New Roman"/>
                <w:snapToGrid/>
                <w:color w:val="000000"/>
                <w:sz w:val="20"/>
              </w:rPr>
              <w:t xml:space="preserve"> who participate in a NASA </w:t>
            </w:r>
            <w:r w:rsidRPr="00B80E80">
              <w:rPr>
                <w:rFonts w:ascii="Times New Roman" w:hAnsi="Times New Roman"/>
                <w:snapToGrid/>
                <w:color w:val="000000"/>
                <w:sz w:val="20"/>
              </w:rPr>
              <w:lastRenderedPageBreak/>
              <w:t xml:space="preserve">professional development </w:t>
            </w:r>
            <w:r w:rsidRPr="008F32FF">
              <w:rPr>
                <w:rFonts w:ascii="Times New Roman" w:hAnsi="Times New Roman"/>
                <w:snapToGrid/>
                <w:color w:val="000000"/>
                <w:sz w:val="20"/>
              </w:rPr>
              <w:t>activity</w:t>
            </w:r>
          </w:p>
        </w:tc>
        <w:tc>
          <w:tcPr>
            <w:tcW w:w="1483" w:type="pct"/>
            <w:hideMark/>
          </w:tcPr>
          <w:p w:rsidRPr="00B80E80" w:rsidR="005B0672" w:rsidP="00CD24C3" w:rsidRDefault="005B0672" w14:paraId="74E1DA7E" w14:textId="77777777">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lastRenderedPageBreak/>
              <w:t>Ongoing; facilitator of professional development activity w</w:t>
            </w:r>
            <w:r w:rsidRPr="008F32FF">
              <w:rPr>
                <w:rFonts w:ascii="Times New Roman" w:hAnsi="Times New Roman"/>
                <w:snapToGrid/>
                <w:color w:val="000000"/>
                <w:sz w:val="20"/>
              </w:rPr>
              <w:t xml:space="preserve">ill administer surveys after an </w:t>
            </w:r>
            <w:r w:rsidRPr="00B80E80">
              <w:rPr>
                <w:rFonts w:ascii="Times New Roman" w:hAnsi="Times New Roman"/>
                <w:snapToGrid/>
                <w:color w:val="000000"/>
                <w:sz w:val="20"/>
              </w:rPr>
              <w:lastRenderedPageBreak/>
              <w:t xml:space="preserve">event for educators – survey will be completed </w:t>
            </w:r>
            <w:r>
              <w:rPr>
                <w:rFonts w:ascii="Times New Roman" w:hAnsi="Times New Roman"/>
                <w:snapToGrid/>
                <w:color w:val="000000"/>
                <w:sz w:val="20"/>
              </w:rPr>
              <w:t>electronically</w:t>
            </w:r>
          </w:p>
        </w:tc>
        <w:tc>
          <w:tcPr>
            <w:tcW w:w="1482" w:type="pct"/>
          </w:tcPr>
          <w:p w:rsidRPr="00B80E80" w:rsidR="005B0672" w:rsidP="00CD24C3" w:rsidRDefault="00222628" w14:paraId="1E823486" w14:textId="76C98A73">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lastRenderedPageBreak/>
              <w:t>12</w:t>
            </w:r>
            <w:r w:rsidR="005B0672">
              <w:rPr>
                <w:rFonts w:ascii="Times New Roman" w:hAnsi="Times New Roman"/>
                <w:snapToGrid/>
                <w:color w:val="000000"/>
                <w:sz w:val="20"/>
              </w:rPr>
              <w:t>,250</w:t>
            </w:r>
          </w:p>
        </w:tc>
      </w:tr>
      <w:tr w:rsidRPr="00B80E80" w:rsidR="00BB0536" w:rsidTr="001777C4" w14:paraId="59273CDD" w14:textId="77777777">
        <w:trPr>
          <w:trHeight w:val="20"/>
        </w:trPr>
        <w:tc>
          <w:tcPr>
            <w:cnfStyle w:val="001000000000" w:firstRow="0" w:lastRow="0" w:firstColumn="1" w:lastColumn="0" w:oddVBand="0" w:evenVBand="0" w:oddHBand="0" w:evenHBand="0" w:firstRowFirstColumn="0" w:firstRowLastColumn="0" w:lastRowFirstColumn="0" w:lastRowLastColumn="0"/>
            <w:tcW w:w="923" w:type="pct"/>
          </w:tcPr>
          <w:p w:rsidR="00BB0536" w:rsidP="00960F61" w:rsidRDefault="00BB0536" w14:paraId="35950DE6" w14:textId="6A3C2016">
            <w:pPr>
              <w:widowControl/>
              <w:spacing w:before="120" w:after="240"/>
              <w:rPr>
                <w:rFonts w:ascii="Times New Roman" w:hAnsi="Times New Roman"/>
                <w:snapToGrid/>
                <w:sz w:val="20"/>
              </w:rPr>
            </w:pPr>
            <w:r>
              <w:rPr>
                <w:rFonts w:ascii="Times New Roman" w:hAnsi="Times New Roman"/>
                <w:snapToGrid/>
                <w:sz w:val="20"/>
              </w:rPr>
              <w:t>Pre-Training Survey</w:t>
            </w:r>
          </w:p>
        </w:tc>
        <w:tc>
          <w:tcPr>
            <w:tcW w:w="1112" w:type="pct"/>
          </w:tcPr>
          <w:p w:rsidR="00BB0536" w:rsidP="00960F61" w:rsidRDefault="00BB0536" w14:paraId="32431243" w14:textId="055D5F9F">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K-12 </w:t>
            </w:r>
            <w:r w:rsidRPr="008F32FF">
              <w:rPr>
                <w:rFonts w:ascii="Times New Roman" w:hAnsi="Times New Roman"/>
                <w:snapToGrid/>
                <w:color w:val="000000"/>
                <w:sz w:val="20"/>
              </w:rPr>
              <w:t>informal and formal educators</w:t>
            </w:r>
            <w:r w:rsidRPr="00B80E80">
              <w:rPr>
                <w:rFonts w:ascii="Times New Roman" w:hAnsi="Times New Roman"/>
                <w:snapToGrid/>
                <w:color w:val="000000"/>
                <w:sz w:val="20"/>
              </w:rPr>
              <w:t xml:space="preserve"> who participate in a NASA professional development </w:t>
            </w:r>
            <w:r w:rsidRPr="008F32FF">
              <w:rPr>
                <w:rFonts w:ascii="Times New Roman" w:hAnsi="Times New Roman"/>
                <w:snapToGrid/>
                <w:color w:val="000000"/>
                <w:sz w:val="20"/>
              </w:rPr>
              <w:t>activity</w:t>
            </w:r>
          </w:p>
        </w:tc>
        <w:tc>
          <w:tcPr>
            <w:tcW w:w="1483" w:type="pct"/>
          </w:tcPr>
          <w:p w:rsidRPr="00B80E80" w:rsidR="00BB0536" w:rsidP="00960F61" w:rsidRDefault="00BB0536" w14:paraId="522068C9" w14:textId="605A23C4">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Ongoing; facilitator of professional development activity w</w:t>
            </w:r>
            <w:r w:rsidRPr="008F32FF">
              <w:rPr>
                <w:rFonts w:ascii="Times New Roman" w:hAnsi="Times New Roman"/>
                <w:snapToGrid/>
                <w:color w:val="000000"/>
                <w:sz w:val="20"/>
              </w:rPr>
              <w:t xml:space="preserve">ill administer surveys after an </w:t>
            </w:r>
            <w:r w:rsidRPr="00B80E80">
              <w:rPr>
                <w:rFonts w:ascii="Times New Roman" w:hAnsi="Times New Roman"/>
                <w:snapToGrid/>
                <w:color w:val="000000"/>
                <w:sz w:val="20"/>
              </w:rPr>
              <w:t xml:space="preserve">event for educators – survey will be completed </w:t>
            </w:r>
            <w:r>
              <w:rPr>
                <w:rFonts w:ascii="Times New Roman" w:hAnsi="Times New Roman"/>
                <w:snapToGrid/>
                <w:color w:val="000000"/>
                <w:sz w:val="20"/>
              </w:rPr>
              <w:t>electronically</w:t>
            </w:r>
          </w:p>
        </w:tc>
        <w:tc>
          <w:tcPr>
            <w:tcW w:w="1482" w:type="pct"/>
            <w:shd w:val="clear" w:color="auto" w:fill="auto"/>
          </w:tcPr>
          <w:p w:rsidR="00BB0536" w:rsidP="00960F61" w:rsidRDefault="00222628" w14:paraId="4060B5B2" w14:textId="2CE3A20D">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5,500</w:t>
            </w:r>
          </w:p>
        </w:tc>
      </w:tr>
      <w:tr w:rsidRPr="00B80E80" w:rsidR="00BB0536" w:rsidTr="001E5172" w14:paraId="377EDE9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23" w:type="pct"/>
          </w:tcPr>
          <w:p w:rsidR="00BB0536" w:rsidP="00960F61" w:rsidRDefault="00BB0536" w14:paraId="7D0C60E0" w14:textId="308C4611">
            <w:pPr>
              <w:widowControl/>
              <w:spacing w:before="120" w:after="240"/>
              <w:rPr>
                <w:rFonts w:ascii="Times New Roman" w:hAnsi="Times New Roman"/>
                <w:snapToGrid/>
                <w:sz w:val="20"/>
              </w:rPr>
            </w:pPr>
            <w:r>
              <w:rPr>
                <w:rFonts w:ascii="Times New Roman" w:hAnsi="Times New Roman"/>
                <w:snapToGrid/>
                <w:sz w:val="20"/>
              </w:rPr>
              <w:t>Post-Training Survey</w:t>
            </w:r>
          </w:p>
        </w:tc>
        <w:tc>
          <w:tcPr>
            <w:tcW w:w="1112" w:type="pct"/>
          </w:tcPr>
          <w:p w:rsidR="00BB0536" w:rsidP="00960F61" w:rsidRDefault="00BB0536" w14:paraId="5EED6630" w14:textId="6A2A0F08">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K-12 </w:t>
            </w:r>
            <w:r w:rsidRPr="008F32FF">
              <w:rPr>
                <w:rFonts w:ascii="Times New Roman" w:hAnsi="Times New Roman"/>
                <w:snapToGrid/>
                <w:color w:val="000000"/>
                <w:sz w:val="20"/>
              </w:rPr>
              <w:t>informal and formal educators</w:t>
            </w:r>
            <w:r w:rsidRPr="00B80E80">
              <w:rPr>
                <w:rFonts w:ascii="Times New Roman" w:hAnsi="Times New Roman"/>
                <w:snapToGrid/>
                <w:color w:val="000000"/>
                <w:sz w:val="20"/>
              </w:rPr>
              <w:t xml:space="preserve"> who participate in a NASA professional development </w:t>
            </w:r>
            <w:r w:rsidRPr="008F32FF">
              <w:rPr>
                <w:rFonts w:ascii="Times New Roman" w:hAnsi="Times New Roman"/>
                <w:snapToGrid/>
                <w:color w:val="000000"/>
                <w:sz w:val="20"/>
              </w:rPr>
              <w:t>activity</w:t>
            </w:r>
          </w:p>
        </w:tc>
        <w:tc>
          <w:tcPr>
            <w:tcW w:w="1483" w:type="pct"/>
          </w:tcPr>
          <w:p w:rsidRPr="00B80E80" w:rsidR="00BB0536" w:rsidP="00960F61" w:rsidRDefault="00BB0536" w14:paraId="5476202B" w14:textId="7D1B0D1C">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Ongoing; facilitator of professional development activity w</w:t>
            </w:r>
            <w:r w:rsidRPr="008F32FF">
              <w:rPr>
                <w:rFonts w:ascii="Times New Roman" w:hAnsi="Times New Roman"/>
                <w:snapToGrid/>
                <w:color w:val="000000"/>
                <w:sz w:val="20"/>
              </w:rPr>
              <w:t xml:space="preserve">ill administer surveys after an </w:t>
            </w:r>
            <w:r w:rsidRPr="00B80E80">
              <w:rPr>
                <w:rFonts w:ascii="Times New Roman" w:hAnsi="Times New Roman"/>
                <w:snapToGrid/>
                <w:color w:val="000000"/>
                <w:sz w:val="20"/>
              </w:rPr>
              <w:t xml:space="preserve">event for educators – survey will be completed </w:t>
            </w:r>
            <w:r>
              <w:rPr>
                <w:rFonts w:ascii="Times New Roman" w:hAnsi="Times New Roman"/>
                <w:snapToGrid/>
                <w:color w:val="000000"/>
                <w:sz w:val="20"/>
              </w:rPr>
              <w:t>electronically</w:t>
            </w:r>
          </w:p>
        </w:tc>
        <w:tc>
          <w:tcPr>
            <w:tcW w:w="1482" w:type="pct"/>
          </w:tcPr>
          <w:p w:rsidR="00BB0536" w:rsidP="00960F61" w:rsidRDefault="00222628" w14:paraId="52BCFE91" w14:textId="7FCAE8D0">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5,500</w:t>
            </w:r>
          </w:p>
        </w:tc>
      </w:tr>
      <w:tr w:rsidRPr="00B80E80" w:rsidR="005B0672" w:rsidTr="001777C4" w14:paraId="31D28C27" w14:textId="77777777">
        <w:trPr>
          <w:trHeight w:val="20"/>
        </w:trPr>
        <w:tc>
          <w:tcPr>
            <w:cnfStyle w:val="001000000000" w:firstRow="0" w:lastRow="0" w:firstColumn="1" w:lastColumn="0" w:oddVBand="0" w:evenVBand="0" w:oddHBand="0" w:evenHBand="0" w:firstRowFirstColumn="0" w:firstRowLastColumn="0" w:lastRowFirstColumn="0" w:lastRowLastColumn="0"/>
            <w:tcW w:w="923" w:type="pct"/>
          </w:tcPr>
          <w:p w:rsidRPr="00B80E80" w:rsidR="005B0672" w:rsidP="00960F61" w:rsidRDefault="005B0672" w14:paraId="6B4B59D3" w14:textId="66F03455">
            <w:pPr>
              <w:widowControl/>
              <w:spacing w:before="120" w:after="240"/>
              <w:rPr>
                <w:rFonts w:ascii="Times New Roman" w:hAnsi="Times New Roman"/>
                <w:snapToGrid/>
                <w:sz w:val="20"/>
              </w:rPr>
            </w:pPr>
            <w:r>
              <w:rPr>
                <w:rFonts w:ascii="Times New Roman" w:hAnsi="Times New Roman"/>
                <w:snapToGrid/>
                <w:sz w:val="20"/>
              </w:rPr>
              <w:t>Parent Survey</w:t>
            </w:r>
          </w:p>
        </w:tc>
        <w:tc>
          <w:tcPr>
            <w:tcW w:w="1112" w:type="pct"/>
          </w:tcPr>
          <w:p w:rsidRPr="00B80E80" w:rsidR="005B0672" w:rsidP="00960F61" w:rsidRDefault="005B0672" w14:paraId="44C1EB03" w14:textId="48B9CC46">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 xml:space="preserve">Parents of </w:t>
            </w:r>
            <w:r w:rsidRPr="00B80E80">
              <w:rPr>
                <w:rFonts w:ascii="Times New Roman" w:hAnsi="Times New Roman"/>
                <w:snapToGrid/>
                <w:color w:val="000000"/>
                <w:sz w:val="20"/>
              </w:rPr>
              <w:t xml:space="preserve">K-12 </w:t>
            </w:r>
            <w:r>
              <w:rPr>
                <w:rFonts w:ascii="Times New Roman" w:hAnsi="Times New Roman"/>
                <w:snapToGrid/>
                <w:color w:val="000000"/>
                <w:sz w:val="20"/>
              </w:rPr>
              <w:t>students</w:t>
            </w:r>
            <w:r w:rsidRPr="00B80E80">
              <w:rPr>
                <w:rFonts w:ascii="Times New Roman" w:hAnsi="Times New Roman"/>
                <w:snapToGrid/>
                <w:color w:val="000000"/>
                <w:sz w:val="20"/>
              </w:rPr>
              <w:t xml:space="preserve"> who participate in a NASA </w:t>
            </w:r>
            <w:r>
              <w:rPr>
                <w:rFonts w:ascii="Times New Roman" w:hAnsi="Times New Roman"/>
                <w:snapToGrid/>
                <w:color w:val="000000"/>
                <w:sz w:val="20"/>
              </w:rPr>
              <w:t>STEM Engagement</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activity</w:t>
            </w:r>
          </w:p>
        </w:tc>
        <w:tc>
          <w:tcPr>
            <w:tcW w:w="1483" w:type="pct"/>
          </w:tcPr>
          <w:p w:rsidRPr="00B80E80" w:rsidR="005B0672" w:rsidP="00960F61" w:rsidRDefault="005B0672" w14:paraId="5E61B990" w14:textId="3A920A39">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Ongoing; </w:t>
            </w:r>
            <w:r>
              <w:rPr>
                <w:rFonts w:ascii="Times New Roman" w:hAnsi="Times New Roman"/>
                <w:snapToGrid/>
                <w:color w:val="000000"/>
                <w:sz w:val="20"/>
              </w:rPr>
              <w:t>educators and/or team leads of pre-college STEM Engagement</w:t>
            </w:r>
            <w:r w:rsidRPr="00B80E80">
              <w:rPr>
                <w:rFonts w:ascii="Times New Roman" w:hAnsi="Times New Roman"/>
                <w:snapToGrid/>
                <w:color w:val="000000"/>
                <w:sz w:val="20"/>
              </w:rPr>
              <w:t xml:space="preserve"> activit</w:t>
            </w:r>
            <w:r>
              <w:rPr>
                <w:rFonts w:ascii="Times New Roman" w:hAnsi="Times New Roman"/>
                <w:snapToGrid/>
                <w:color w:val="000000"/>
                <w:sz w:val="20"/>
              </w:rPr>
              <w:t>ies</w:t>
            </w:r>
            <w:r w:rsidRPr="00B80E80">
              <w:rPr>
                <w:rFonts w:ascii="Times New Roman" w:hAnsi="Times New Roman"/>
                <w:snapToGrid/>
                <w:color w:val="000000"/>
                <w:sz w:val="20"/>
              </w:rPr>
              <w:t xml:space="preserve"> w</w:t>
            </w:r>
            <w:r w:rsidRPr="008F32FF">
              <w:rPr>
                <w:rFonts w:ascii="Times New Roman" w:hAnsi="Times New Roman"/>
                <w:snapToGrid/>
                <w:color w:val="000000"/>
                <w:sz w:val="20"/>
              </w:rPr>
              <w:t xml:space="preserve">ill administer surveys after an </w:t>
            </w:r>
            <w:r w:rsidRPr="00B80E80">
              <w:rPr>
                <w:rFonts w:ascii="Times New Roman" w:hAnsi="Times New Roman"/>
                <w:snapToGrid/>
                <w:color w:val="000000"/>
                <w:sz w:val="20"/>
              </w:rPr>
              <w:t xml:space="preserve">event for </w:t>
            </w:r>
            <w:r>
              <w:rPr>
                <w:rFonts w:ascii="Times New Roman" w:hAnsi="Times New Roman"/>
                <w:snapToGrid/>
                <w:color w:val="000000"/>
                <w:sz w:val="20"/>
              </w:rPr>
              <w:t>student</w:t>
            </w:r>
            <w:r w:rsidRPr="00B80E80">
              <w:rPr>
                <w:rFonts w:ascii="Times New Roman" w:hAnsi="Times New Roman"/>
                <w:snapToGrid/>
                <w:color w:val="000000"/>
                <w:sz w:val="20"/>
              </w:rPr>
              <w:t xml:space="preserve">s – survey will be completed </w:t>
            </w:r>
            <w:r>
              <w:rPr>
                <w:rFonts w:ascii="Times New Roman" w:hAnsi="Times New Roman"/>
                <w:snapToGrid/>
                <w:color w:val="000000"/>
                <w:sz w:val="20"/>
              </w:rPr>
              <w:t>electronically</w:t>
            </w:r>
          </w:p>
        </w:tc>
        <w:tc>
          <w:tcPr>
            <w:tcW w:w="1482" w:type="pct"/>
            <w:shd w:val="clear" w:color="auto" w:fill="auto"/>
          </w:tcPr>
          <w:p w:rsidR="005B0672" w:rsidP="00960F61" w:rsidRDefault="003B6D39" w14:paraId="6618C398" w14:textId="0E601F2C">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2</w:t>
            </w:r>
            <w:r w:rsidR="005B0672">
              <w:rPr>
                <w:rFonts w:ascii="Times New Roman" w:hAnsi="Times New Roman"/>
                <w:snapToGrid/>
                <w:color w:val="000000"/>
                <w:sz w:val="20"/>
              </w:rPr>
              <w:t>,000</w:t>
            </w:r>
          </w:p>
        </w:tc>
      </w:tr>
    </w:tbl>
    <w:p w:rsidR="002E588C" w:rsidP="00100DE7" w:rsidRDefault="002E588C" w14:paraId="58ABB501" w14:textId="680CDCC2">
      <w:pPr>
        <w:tabs>
          <w:tab w:val="left" w:pos="-1440"/>
        </w:tabs>
        <w:rPr>
          <w:rFonts w:ascii="Times New Roman" w:hAnsi="Times New Roman"/>
          <w:szCs w:val="24"/>
        </w:rPr>
      </w:pPr>
    </w:p>
    <w:p w:rsidRPr="002E588C" w:rsidR="008348D8" w:rsidP="002E588C" w:rsidRDefault="008348D8" w14:paraId="6C277C54" w14:textId="3C6BFDA7">
      <w:pPr>
        <w:tabs>
          <w:tab w:val="left" w:pos="-1440"/>
        </w:tabs>
        <w:rPr>
          <w:rFonts w:ascii="Times New Roman" w:hAnsi="Times New Roman"/>
          <w:b/>
          <w:szCs w:val="24"/>
          <w:highlight w:val="yellow"/>
        </w:rPr>
      </w:pPr>
    </w:p>
    <w:p w:rsidRPr="008348D8" w:rsidR="008348D8" w:rsidP="008348D8" w:rsidRDefault="008348D8" w14:paraId="4EDCD11F" w14:textId="422DA533">
      <w:pPr>
        <w:pStyle w:val="ListParagraph"/>
        <w:tabs>
          <w:tab w:val="left" w:pos="-1440"/>
        </w:tabs>
        <w:ind w:left="360"/>
        <w:rPr>
          <w:rFonts w:ascii="Times New Roman" w:hAnsi="Times New Roman"/>
          <w:b/>
          <w:szCs w:val="24"/>
          <w:highlight w:val="yellow"/>
        </w:rPr>
      </w:pPr>
      <w:r w:rsidRPr="008348D8">
        <w:rPr>
          <w:rFonts w:ascii="Times New Roman" w:hAnsi="Times New Roman"/>
          <w:b/>
          <w:szCs w:val="24"/>
          <w:highlight w:val="yellow"/>
        </w:rPr>
        <w:t xml:space="preserve">  </w:t>
      </w:r>
    </w:p>
    <w:p w:rsidRPr="00B401D1" w:rsidR="008348D8" w:rsidP="007B63F4" w:rsidRDefault="008348D8" w14:paraId="08EA3A28" w14:textId="57E31DA4">
      <w:pPr>
        <w:pStyle w:val="ListParagraph"/>
        <w:numPr>
          <w:ilvl w:val="0"/>
          <w:numId w:val="3"/>
        </w:numPr>
        <w:tabs>
          <w:tab w:val="left" w:pos="-1440"/>
        </w:tabs>
        <w:ind w:left="360"/>
        <w:rPr>
          <w:rFonts w:ascii="Times New Roman" w:hAnsi="Times New Roman"/>
          <w:b/>
          <w:szCs w:val="24"/>
        </w:rPr>
      </w:pPr>
      <w:r w:rsidRPr="00B401D1">
        <w:rPr>
          <w:rFonts w:ascii="Times New Roman" w:hAnsi="Times New Roman"/>
          <w:b/>
          <w:szCs w:val="24"/>
        </w:rPr>
        <w:t>Describe the procedures for the collection of information.</w:t>
      </w:r>
    </w:p>
    <w:p w:rsidR="00377402" w:rsidP="00377402" w:rsidRDefault="00377402" w14:paraId="3EF505ED" w14:textId="779B3FC1">
      <w:pPr>
        <w:tabs>
          <w:tab w:val="left" w:pos="-1440"/>
        </w:tabs>
        <w:rPr>
          <w:rFonts w:ascii="Times New Roman" w:hAnsi="Times New Roman"/>
          <w:b/>
          <w:szCs w:val="24"/>
          <w:highlight w:val="yellow"/>
        </w:rPr>
      </w:pPr>
    </w:p>
    <w:p w:rsidR="00377402" w:rsidP="00377402" w:rsidRDefault="00377402" w14:paraId="199D36C8" w14:textId="20024426">
      <w:pPr>
        <w:tabs>
          <w:tab w:val="left" w:pos="-1440"/>
        </w:tabs>
        <w:rPr>
          <w:rFonts w:ascii="Times New Roman" w:hAnsi="Times New Roman"/>
          <w:szCs w:val="24"/>
        </w:rPr>
      </w:pPr>
      <w:r w:rsidRPr="00377402">
        <w:rPr>
          <w:rFonts w:ascii="Times New Roman" w:hAnsi="Times New Roman"/>
          <w:szCs w:val="24"/>
        </w:rPr>
        <w:t xml:space="preserve">This information collection utilizes web-based </w:t>
      </w:r>
      <w:r>
        <w:rPr>
          <w:rFonts w:ascii="Times New Roman" w:hAnsi="Times New Roman"/>
          <w:szCs w:val="24"/>
        </w:rPr>
        <w:t xml:space="preserve">reports and </w:t>
      </w:r>
      <w:r w:rsidRPr="00377402">
        <w:rPr>
          <w:rFonts w:ascii="Times New Roman" w:hAnsi="Times New Roman"/>
          <w:szCs w:val="24"/>
        </w:rPr>
        <w:t xml:space="preserve">surveys.  Each respondent will be invited to complete a form(s) for each NASA-sponsored </w:t>
      </w:r>
      <w:r>
        <w:rPr>
          <w:rFonts w:ascii="Times New Roman" w:hAnsi="Times New Roman"/>
          <w:szCs w:val="24"/>
        </w:rPr>
        <w:t>STEM engagement</w:t>
      </w:r>
      <w:r w:rsidRPr="00377402">
        <w:rPr>
          <w:rFonts w:ascii="Times New Roman" w:hAnsi="Times New Roman"/>
          <w:szCs w:val="24"/>
        </w:rPr>
        <w:t xml:space="preserve"> activity in which they participate. Surveys can be completed 1) </w:t>
      </w:r>
      <w:r w:rsidRPr="00377402" w:rsidR="00230C22">
        <w:rPr>
          <w:rFonts w:ascii="Times New Roman" w:hAnsi="Times New Roman"/>
          <w:szCs w:val="24"/>
        </w:rPr>
        <w:t xml:space="preserve">survey </w:t>
      </w:r>
      <w:proofErr w:type="spellStart"/>
      <w:r w:rsidRPr="00377402" w:rsidR="00230C22">
        <w:rPr>
          <w:rFonts w:ascii="Times New Roman" w:hAnsi="Times New Roman"/>
          <w:szCs w:val="24"/>
        </w:rPr>
        <w:t>urls</w:t>
      </w:r>
      <w:proofErr w:type="spellEnd"/>
      <w:r w:rsidRPr="00377402" w:rsidR="00230C22">
        <w:rPr>
          <w:rFonts w:ascii="Times New Roman" w:hAnsi="Times New Roman"/>
          <w:szCs w:val="24"/>
        </w:rPr>
        <w:t xml:space="preserve"> can</w:t>
      </w:r>
      <w:r w:rsidR="00230C22">
        <w:rPr>
          <w:rFonts w:ascii="Times New Roman" w:hAnsi="Times New Roman"/>
          <w:szCs w:val="24"/>
        </w:rPr>
        <w:t xml:space="preserve"> be emailed to participants</w:t>
      </w:r>
      <w:r>
        <w:rPr>
          <w:rFonts w:ascii="Times New Roman" w:hAnsi="Times New Roman"/>
          <w:szCs w:val="24"/>
        </w:rPr>
        <w:t xml:space="preserve"> or</w:t>
      </w:r>
      <w:r w:rsidRPr="00377402">
        <w:rPr>
          <w:rFonts w:ascii="Times New Roman" w:hAnsi="Times New Roman"/>
          <w:szCs w:val="24"/>
        </w:rPr>
        <w:t xml:space="preserve"> by 2) </w:t>
      </w:r>
      <w:r w:rsidR="00230C22">
        <w:rPr>
          <w:rFonts w:ascii="Times New Roman" w:hAnsi="Times New Roman"/>
          <w:szCs w:val="24"/>
        </w:rPr>
        <w:t>on-</w:t>
      </w:r>
      <w:r w:rsidRPr="00377402" w:rsidR="00230C22">
        <w:rPr>
          <w:rFonts w:ascii="Times New Roman" w:hAnsi="Times New Roman"/>
          <w:szCs w:val="24"/>
        </w:rPr>
        <w:t>site after an activity (if terminals and int</w:t>
      </w:r>
      <w:r w:rsidR="00230C22">
        <w:rPr>
          <w:rFonts w:ascii="Times New Roman" w:hAnsi="Times New Roman"/>
          <w:szCs w:val="24"/>
        </w:rPr>
        <w:t>ernet connection are available)</w:t>
      </w:r>
      <w:r>
        <w:rPr>
          <w:rFonts w:ascii="Times New Roman" w:hAnsi="Times New Roman"/>
          <w:szCs w:val="24"/>
        </w:rPr>
        <w:t>.</w:t>
      </w:r>
      <w:r w:rsidRPr="00377402">
        <w:rPr>
          <w:rFonts w:ascii="Times New Roman" w:hAnsi="Times New Roman"/>
          <w:szCs w:val="24"/>
        </w:rPr>
        <w:t xml:space="preserve"> </w:t>
      </w:r>
    </w:p>
    <w:p w:rsidRPr="00377402" w:rsidR="00377402" w:rsidP="00377402" w:rsidRDefault="00377402" w14:paraId="783F8D21" w14:textId="77777777">
      <w:pPr>
        <w:tabs>
          <w:tab w:val="left" w:pos="-1440"/>
        </w:tabs>
        <w:rPr>
          <w:rFonts w:ascii="Times New Roman" w:hAnsi="Times New Roman"/>
          <w:szCs w:val="24"/>
        </w:rPr>
      </w:pPr>
    </w:p>
    <w:p w:rsidR="00377402" w:rsidP="00377402" w:rsidRDefault="00377402" w14:paraId="3F4B4D5B" w14:textId="0839437E">
      <w:pPr>
        <w:tabs>
          <w:tab w:val="left" w:pos="-1440"/>
        </w:tabs>
        <w:rPr>
          <w:rFonts w:ascii="Times New Roman" w:hAnsi="Times New Roman"/>
          <w:szCs w:val="24"/>
        </w:rPr>
      </w:pPr>
      <w:r w:rsidRPr="00377402">
        <w:rPr>
          <w:rFonts w:ascii="Times New Roman" w:hAnsi="Times New Roman"/>
          <w:szCs w:val="24"/>
        </w:rPr>
        <w:t xml:space="preserve">The data collection is a census, so sampling and estimation procedures are not required. Use of data collection cycles less frequent than annual is not anticipated. </w:t>
      </w:r>
    </w:p>
    <w:p w:rsidRPr="00377402" w:rsidR="00377402" w:rsidP="00377402" w:rsidRDefault="00377402" w14:paraId="17DEE668" w14:textId="77777777">
      <w:pPr>
        <w:tabs>
          <w:tab w:val="left" w:pos="-1440"/>
        </w:tabs>
        <w:rPr>
          <w:rFonts w:ascii="Times New Roman" w:hAnsi="Times New Roman"/>
          <w:szCs w:val="24"/>
        </w:rPr>
      </w:pPr>
    </w:p>
    <w:p w:rsidR="00377402" w:rsidP="00377402" w:rsidRDefault="00377402" w14:paraId="46E36676" w14:textId="332FD14C">
      <w:pPr>
        <w:tabs>
          <w:tab w:val="left" w:pos="-1440"/>
        </w:tabs>
        <w:rPr>
          <w:rFonts w:ascii="Times New Roman" w:hAnsi="Times New Roman"/>
          <w:szCs w:val="24"/>
        </w:rPr>
      </w:pPr>
      <w:r w:rsidRPr="00377402">
        <w:rPr>
          <w:rFonts w:ascii="Times New Roman" w:hAnsi="Times New Roman"/>
          <w:szCs w:val="24"/>
        </w:rPr>
        <w:t>Tabl</w:t>
      </w:r>
      <w:r>
        <w:rPr>
          <w:rFonts w:ascii="Times New Roman" w:hAnsi="Times New Roman"/>
          <w:szCs w:val="24"/>
        </w:rPr>
        <w:t>e 3</w:t>
      </w:r>
      <w:r w:rsidRPr="00377402">
        <w:rPr>
          <w:rFonts w:ascii="Times New Roman" w:hAnsi="Times New Roman"/>
          <w:szCs w:val="24"/>
        </w:rPr>
        <w:t xml:space="preserve">. Timing of Data Collection for </w:t>
      </w:r>
      <w:r w:rsidR="00AC4AD9">
        <w:rPr>
          <w:rFonts w:ascii="Times New Roman" w:hAnsi="Times New Roman"/>
        </w:rPr>
        <w:t>NASA STEM Gateway</w:t>
      </w:r>
      <w:r w:rsidR="00AC4AD9">
        <w:rPr>
          <w:rFonts w:ascii="Times New Roman" w:hAnsi="Times New Roman"/>
          <w:szCs w:val="24"/>
        </w:rPr>
        <w:t xml:space="preserve"> (</w:t>
      </w:r>
      <w:r w:rsidR="00480A4C">
        <w:rPr>
          <w:rFonts w:ascii="Times New Roman" w:hAnsi="Times New Roman"/>
          <w:szCs w:val="24"/>
        </w:rPr>
        <w:t>NASA Universal Registration and Data Management System</w:t>
      </w:r>
      <w:r w:rsidR="00AC4AD9">
        <w:rPr>
          <w:rFonts w:ascii="Times New Roman" w:hAnsi="Times New Roman"/>
          <w:szCs w:val="24"/>
        </w:rPr>
        <w:t>)</w:t>
      </w:r>
      <w:r w:rsidRPr="00377402">
        <w:rPr>
          <w:rFonts w:ascii="Times New Roman" w:hAnsi="Times New Roman"/>
          <w:szCs w:val="24"/>
        </w:rPr>
        <w:t xml:space="preserve"> Surveys, by Form</w:t>
      </w:r>
    </w:p>
    <w:p w:rsidR="001E5172" w:rsidP="00377402" w:rsidRDefault="001E5172" w14:paraId="1658E6E5" w14:textId="77777777">
      <w:pPr>
        <w:tabs>
          <w:tab w:val="left" w:pos="-1440"/>
        </w:tabs>
        <w:rPr>
          <w:rFonts w:ascii="Times New Roman" w:hAnsi="Times New Roman"/>
          <w:szCs w:val="24"/>
        </w:rPr>
      </w:pPr>
    </w:p>
    <w:tbl>
      <w:tblPr>
        <w:tblStyle w:val="GridTable4-Accent1"/>
        <w:tblW w:w="5000" w:type="pct"/>
        <w:tblLook w:val="04A0" w:firstRow="1" w:lastRow="0" w:firstColumn="1" w:lastColumn="0" w:noHBand="0" w:noVBand="1"/>
      </w:tblPr>
      <w:tblGrid>
        <w:gridCol w:w="3126"/>
        <w:gridCol w:w="4217"/>
        <w:gridCol w:w="5607"/>
      </w:tblGrid>
      <w:tr w:rsidRPr="00B80E80" w:rsidR="00F426A1" w:rsidTr="00F357D1" w14:paraId="39568806"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7" w:type="pct"/>
            <w:hideMark/>
          </w:tcPr>
          <w:p w:rsidRPr="00B80E80" w:rsidR="00F426A1" w:rsidP="000B7B04" w:rsidRDefault="00F426A1" w14:paraId="25D27F6F" w14:textId="77777777">
            <w:pPr>
              <w:widowControl/>
              <w:spacing w:before="120" w:after="240"/>
              <w:rPr>
                <w:rFonts w:ascii="Times New Roman" w:hAnsi="Times New Roman"/>
                <w:b w:val="0"/>
                <w:snapToGrid/>
                <w:color w:val="000000"/>
                <w:sz w:val="20"/>
              </w:rPr>
            </w:pPr>
            <w:r w:rsidRPr="00B80E80">
              <w:rPr>
                <w:rFonts w:ascii="Times New Roman" w:hAnsi="Times New Roman"/>
                <w:snapToGrid/>
                <w:color w:val="000000"/>
                <w:sz w:val="20"/>
              </w:rPr>
              <w:t>Form</w:t>
            </w:r>
          </w:p>
        </w:tc>
        <w:tc>
          <w:tcPr>
            <w:tcW w:w="1628" w:type="pct"/>
          </w:tcPr>
          <w:p w:rsidRPr="00B80E80" w:rsidR="00F426A1" w:rsidP="000B7B04" w:rsidRDefault="00F426A1" w14:paraId="176F9CFE" w14:textId="77777777">
            <w:pPr>
              <w:widowControl/>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 w:val="20"/>
              </w:rPr>
            </w:pPr>
            <w:r w:rsidRPr="00B80E80">
              <w:rPr>
                <w:rFonts w:ascii="Times New Roman" w:hAnsi="Times New Roman"/>
                <w:snapToGrid/>
                <w:color w:val="000000"/>
                <w:sz w:val="20"/>
              </w:rPr>
              <w:t>Target Population</w:t>
            </w:r>
          </w:p>
        </w:tc>
        <w:tc>
          <w:tcPr>
            <w:tcW w:w="2165" w:type="pct"/>
            <w:hideMark/>
          </w:tcPr>
          <w:p w:rsidRPr="00B80E80" w:rsidR="00F426A1" w:rsidP="000B7B04" w:rsidRDefault="00F426A1" w14:paraId="2FE683AE" w14:textId="77777777">
            <w:pPr>
              <w:widowControl/>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 w:val="20"/>
              </w:rPr>
            </w:pPr>
            <w:r w:rsidRPr="00B80E80">
              <w:rPr>
                <w:rFonts w:ascii="Times New Roman" w:hAnsi="Times New Roman"/>
                <w:snapToGrid/>
                <w:color w:val="000000"/>
                <w:sz w:val="20"/>
              </w:rPr>
              <w:t>Frequency</w:t>
            </w:r>
          </w:p>
        </w:tc>
      </w:tr>
      <w:tr w:rsidRPr="00B80E80" w:rsidR="00F426A1" w:rsidTr="00F357D1" w14:paraId="5E83EED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7" w:type="pct"/>
            <w:hideMark/>
          </w:tcPr>
          <w:p w:rsidRPr="00B80E80" w:rsidR="00F426A1" w:rsidP="000B7B04" w:rsidRDefault="00F426A1" w14:paraId="47AD118A" w14:textId="77777777">
            <w:pPr>
              <w:widowControl/>
              <w:spacing w:before="120" w:after="240"/>
              <w:rPr>
                <w:rFonts w:ascii="Times New Roman" w:hAnsi="Times New Roman"/>
                <w:snapToGrid/>
                <w:color w:val="000000"/>
                <w:sz w:val="20"/>
              </w:rPr>
            </w:pPr>
            <w:r>
              <w:rPr>
                <w:rFonts w:ascii="Times New Roman" w:hAnsi="Times New Roman"/>
                <w:snapToGrid/>
                <w:color w:val="000000"/>
                <w:sz w:val="20"/>
              </w:rPr>
              <w:t>Challenges and Internship Participant Survey</w:t>
            </w:r>
          </w:p>
        </w:tc>
        <w:tc>
          <w:tcPr>
            <w:tcW w:w="1628" w:type="pct"/>
          </w:tcPr>
          <w:p w:rsidRPr="00B80E80" w:rsidR="00F426A1" w:rsidP="000B7B04" w:rsidRDefault="00F426A1" w14:paraId="5586C049" w14:textId="77777777">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8F32FF">
              <w:rPr>
                <w:rFonts w:ascii="Times New Roman" w:hAnsi="Times New Roman"/>
                <w:snapToGrid/>
                <w:color w:val="000000"/>
                <w:sz w:val="20"/>
              </w:rPr>
              <w:t>Students</w:t>
            </w:r>
            <w:r w:rsidRPr="00B80E80">
              <w:rPr>
                <w:rFonts w:ascii="Times New Roman" w:hAnsi="Times New Roman"/>
                <w:snapToGrid/>
                <w:color w:val="000000"/>
                <w:sz w:val="20"/>
              </w:rPr>
              <w:t xml:space="preserve"> who </w:t>
            </w:r>
            <w:r w:rsidRPr="008F32FF">
              <w:rPr>
                <w:rFonts w:ascii="Times New Roman" w:hAnsi="Times New Roman"/>
                <w:snapToGrid/>
                <w:color w:val="000000"/>
                <w:sz w:val="20"/>
              </w:rPr>
              <w:t>participated in a</w:t>
            </w:r>
            <w:r w:rsidRPr="00B80E80">
              <w:rPr>
                <w:rFonts w:ascii="Times New Roman" w:hAnsi="Times New Roman"/>
                <w:snapToGrid/>
                <w:color w:val="000000"/>
                <w:sz w:val="20"/>
              </w:rPr>
              <w:t xml:space="preserve"> NASA </w:t>
            </w:r>
            <w:r w:rsidRPr="008F32FF">
              <w:rPr>
                <w:rFonts w:ascii="Times New Roman" w:hAnsi="Times New Roman"/>
                <w:snapToGrid/>
                <w:color w:val="000000"/>
                <w:sz w:val="20"/>
              </w:rPr>
              <w:t>STEM Engagement activity</w:t>
            </w:r>
            <w:r w:rsidRPr="00B80E80">
              <w:rPr>
                <w:rFonts w:ascii="Times New Roman" w:hAnsi="Times New Roman"/>
                <w:snapToGrid/>
                <w:color w:val="000000"/>
                <w:sz w:val="20"/>
              </w:rPr>
              <w:t xml:space="preserve">  </w:t>
            </w:r>
          </w:p>
        </w:tc>
        <w:tc>
          <w:tcPr>
            <w:tcW w:w="2165" w:type="pct"/>
            <w:hideMark/>
          </w:tcPr>
          <w:p w:rsidRPr="00B80E80" w:rsidR="00F426A1" w:rsidP="000B7B04" w:rsidRDefault="00F426A1" w14:paraId="2D8B929A" w14:textId="77777777">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Ongoing; program/project managers will administer surveys at the conclusion of an </w:t>
            </w:r>
            <w:r w:rsidRPr="008F32FF">
              <w:rPr>
                <w:rFonts w:ascii="Times New Roman" w:hAnsi="Times New Roman"/>
                <w:snapToGrid/>
                <w:color w:val="000000"/>
                <w:sz w:val="20"/>
              </w:rPr>
              <w:t>STEM engagement</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activity</w:t>
            </w:r>
            <w:r w:rsidRPr="00B80E80">
              <w:rPr>
                <w:rFonts w:ascii="Times New Roman" w:hAnsi="Times New Roman"/>
                <w:snapToGrid/>
                <w:color w:val="000000"/>
                <w:sz w:val="20"/>
              </w:rPr>
              <w:t xml:space="preserve"> – survey will be completed </w:t>
            </w:r>
            <w:r w:rsidRPr="008F32FF">
              <w:rPr>
                <w:rFonts w:ascii="Times New Roman" w:hAnsi="Times New Roman"/>
                <w:snapToGrid/>
                <w:color w:val="000000"/>
                <w:sz w:val="20"/>
              </w:rPr>
              <w:t>via a web-link to the survey</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w:t>
            </w:r>
            <w:r w:rsidRPr="00B80E80">
              <w:rPr>
                <w:rFonts w:ascii="Times New Roman" w:hAnsi="Times New Roman"/>
                <w:snapToGrid/>
                <w:color w:val="000000"/>
                <w:sz w:val="20"/>
              </w:rPr>
              <w:t xml:space="preserve">emailed to the </w:t>
            </w:r>
            <w:r w:rsidRPr="008F32FF">
              <w:rPr>
                <w:rFonts w:ascii="Times New Roman" w:hAnsi="Times New Roman"/>
                <w:snapToGrid/>
                <w:color w:val="000000"/>
                <w:sz w:val="20"/>
              </w:rPr>
              <w:t>participant</w:t>
            </w:r>
            <w:r w:rsidRPr="00B80E80">
              <w:rPr>
                <w:rFonts w:ascii="Times New Roman" w:hAnsi="Times New Roman"/>
                <w:snapToGrid/>
                <w:color w:val="000000"/>
                <w:sz w:val="20"/>
              </w:rPr>
              <w:t xml:space="preserve"> after the </w:t>
            </w:r>
            <w:r w:rsidRPr="008F32FF">
              <w:rPr>
                <w:rFonts w:ascii="Times New Roman" w:hAnsi="Times New Roman"/>
                <w:snapToGrid/>
                <w:color w:val="000000"/>
                <w:sz w:val="20"/>
              </w:rPr>
              <w:t>activity’s completion)</w:t>
            </w:r>
            <w:r w:rsidRPr="00B80E80">
              <w:rPr>
                <w:rFonts w:ascii="Times New Roman" w:hAnsi="Times New Roman"/>
                <w:snapToGrid/>
                <w:color w:val="000000"/>
                <w:sz w:val="20"/>
              </w:rPr>
              <w:t>.</w:t>
            </w:r>
          </w:p>
        </w:tc>
      </w:tr>
      <w:tr w:rsidRPr="00B80E80" w:rsidR="00F426A1" w:rsidTr="00F357D1" w14:paraId="039F5BE4" w14:textId="77777777">
        <w:trPr>
          <w:trHeight w:val="20"/>
        </w:trPr>
        <w:tc>
          <w:tcPr>
            <w:cnfStyle w:val="001000000000" w:firstRow="0" w:lastRow="0" w:firstColumn="1" w:lastColumn="0" w:oddVBand="0" w:evenVBand="0" w:oddHBand="0" w:evenHBand="0" w:firstRowFirstColumn="0" w:firstRowLastColumn="0" w:lastRowFirstColumn="0" w:lastRowLastColumn="0"/>
            <w:tcW w:w="1207" w:type="pct"/>
            <w:hideMark/>
          </w:tcPr>
          <w:p w:rsidRPr="00B80E80" w:rsidR="00F426A1" w:rsidP="000B7B04" w:rsidRDefault="00F426A1" w14:paraId="066F9B16" w14:textId="77777777">
            <w:pPr>
              <w:widowControl/>
              <w:spacing w:before="120" w:after="240"/>
              <w:rPr>
                <w:rFonts w:ascii="Times New Roman" w:hAnsi="Times New Roman"/>
                <w:snapToGrid/>
                <w:color w:val="000000"/>
                <w:sz w:val="20"/>
              </w:rPr>
            </w:pPr>
            <w:r w:rsidRPr="00B87083">
              <w:rPr>
                <w:rFonts w:ascii="Times New Roman" w:hAnsi="Times New Roman"/>
                <w:snapToGrid/>
                <w:sz w:val="20"/>
              </w:rPr>
              <w:t>Internship Applicants and Awardees Longitudinal Survey</w:t>
            </w:r>
          </w:p>
        </w:tc>
        <w:tc>
          <w:tcPr>
            <w:tcW w:w="1628" w:type="pct"/>
          </w:tcPr>
          <w:p w:rsidRPr="00B80E80" w:rsidR="00F426A1" w:rsidP="000B7B04" w:rsidRDefault="00F426A1" w14:paraId="029D45B5" w14:textId="77777777">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8F32FF">
              <w:rPr>
                <w:rFonts w:ascii="Times New Roman" w:hAnsi="Times New Roman"/>
                <w:snapToGrid/>
                <w:color w:val="000000"/>
                <w:sz w:val="20"/>
              </w:rPr>
              <w:t>Students who applied for or were selected for a NASA internship.</w:t>
            </w:r>
            <w:r w:rsidRPr="00B80E80">
              <w:rPr>
                <w:rFonts w:ascii="Times New Roman" w:hAnsi="Times New Roman"/>
                <w:snapToGrid/>
                <w:color w:val="000000"/>
                <w:sz w:val="20"/>
              </w:rPr>
              <w:t xml:space="preserve"> </w:t>
            </w:r>
          </w:p>
        </w:tc>
        <w:tc>
          <w:tcPr>
            <w:tcW w:w="2165" w:type="pct"/>
            <w:hideMark/>
          </w:tcPr>
          <w:p w:rsidRPr="00B80E80" w:rsidR="00F426A1" w:rsidP="000B7B04" w:rsidRDefault="00F426A1" w14:paraId="6687D265" w14:textId="77777777">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b/>
                <w:snapToGrid/>
                <w:color w:val="000000"/>
                <w:sz w:val="20"/>
              </w:rPr>
              <w:t> </w:t>
            </w:r>
            <w:r w:rsidRPr="00B80E80">
              <w:rPr>
                <w:rFonts w:ascii="Times New Roman" w:hAnsi="Times New Roman"/>
                <w:snapToGrid/>
                <w:color w:val="000000"/>
                <w:sz w:val="20"/>
              </w:rPr>
              <w:t xml:space="preserve">Ongoing; </w:t>
            </w:r>
            <w:r w:rsidRPr="008F32FF">
              <w:rPr>
                <w:rFonts w:ascii="Times New Roman" w:hAnsi="Times New Roman"/>
                <w:snapToGrid/>
                <w:color w:val="000000"/>
                <w:sz w:val="20"/>
              </w:rPr>
              <w:t>The Performance and Evaluation Team</w:t>
            </w:r>
            <w:r w:rsidRPr="00B80E80">
              <w:rPr>
                <w:rFonts w:ascii="Times New Roman" w:hAnsi="Times New Roman"/>
                <w:snapToGrid/>
                <w:color w:val="000000"/>
                <w:sz w:val="20"/>
              </w:rPr>
              <w:t xml:space="preserve"> will administer surveys at the </w:t>
            </w:r>
            <w:r w:rsidRPr="008F32FF">
              <w:rPr>
                <w:rFonts w:ascii="Times New Roman" w:hAnsi="Times New Roman"/>
                <w:snapToGrid/>
                <w:color w:val="000000"/>
                <w:sz w:val="20"/>
              </w:rPr>
              <w:t>end of the internship cycle via a via a web-link to the survey</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w:t>
            </w:r>
            <w:r w:rsidRPr="00B80E80">
              <w:rPr>
                <w:rFonts w:ascii="Times New Roman" w:hAnsi="Times New Roman"/>
                <w:snapToGrid/>
                <w:color w:val="000000"/>
                <w:sz w:val="20"/>
              </w:rPr>
              <w:t xml:space="preserve">emailed to the </w:t>
            </w:r>
            <w:r w:rsidRPr="008F32FF">
              <w:rPr>
                <w:rFonts w:ascii="Times New Roman" w:hAnsi="Times New Roman"/>
                <w:snapToGrid/>
                <w:color w:val="000000"/>
                <w:sz w:val="20"/>
              </w:rPr>
              <w:t>participant).</w:t>
            </w:r>
          </w:p>
        </w:tc>
      </w:tr>
      <w:tr w:rsidRPr="00B80E80" w:rsidR="00F426A1" w:rsidTr="00F357D1" w14:paraId="55518E2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7" w:type="pct"/>
          </w:tcPr>
          <w:p w:rsidRPr="00B87083" w:rsidR="00F426A1" w:rsidP="000B7B04" w:rsidRDefault="00F426A1" w14:paraId="1394F33A" w14:textId="77777777">
            <w:pPr>
              <w:widowControl/>
              <w:spacing w:before="120" w:after="240"/>
              <w:rPr>
                <w:rFonts w:ascii="Times New Roman" w:hAnsi="Times New Roman"/>
                <w:snapToGrid/>
                <w:sz w:val="20"/>
              </w:rPr>
            </w:pPr>
            <w:r>
              <w:rPr>
                <w:rFonts w:ascii="Times New Roman" w:hAnsi="Times New Roman"/>
                <w:snapToGrid/>
                <w:sz w:val="20"/>
              </w:rPr>
              <w:t>Customer Satisfaction Survey</w:t>
            </w:r>
          </w:p>
        </w:tc>
        <w:tc>
          <w:tcPr>
            <w:tcW w:w="1628" w:type="pct"/>
          </w:tcPr>
          <w:p w:rsidRPr="008F32FF" w:rsidR="00F426A1" w:rsidP="000B7B04" w:rsidRDefault="00F426A1" w14:paraId="5443B0CA" w14:textId="77777777">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 xml:space="preserve">Students or educators </w:t>
            </w:r>
            <w:r w:rsidRPr="00B80E80">
              <w:rPr>
                <w:rFonts w:ascii="Times New Roman" w:hAnsi="Times New Roman"/>
                <w:snapToGrid/>
                <w:color w:val="000000"/>
                <w:sz w:val="20"/>
              </w:rPr>
              <w:t xml:space="preserve">who </w:t>
            </w:r>
            <w:r w:rsidRPr="008F32FF">
              <w:rPr>
                <w:rFonts w:ascii="Times New Roman" w:hAnsi="Times New Roman"/>
                <w:snapToGrid/>
                <w:color w:val="000000"/>
                <w:sz w:val="20"/>
              </w:rPr>
              <w:t>participate in a NASA STEM Engagement activity</w:t>
            </w:r>
          </w:p>
        </w:tc>
        <w:tc>
          <w:tcPr>
            <w:tcW w:w="2165" w:type="pct"/>
          </w:tcPr>
          <w:p w:rsidRPr="00B80E80" w:rsidR="00F426A1" w:rsidP="000B7B04" w:rsidRDefault="00F426A1" w14:paraId="43E2227A" w14:textId="77777777">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b/>
                <w:snapToGrid/>
                <w:color w:val="000000"/>
                <w:sz w:val="20"/>
              </w:rPr>
            </w:pPr>
            <w:r w:rsidRPr="00B80E80">
              <w:rPr>
                <w:rFonts w:ascii="Times New Roman" w:hAnsi="Times New Roman"/>
                <w:snapToGrid/>
                <w:color w:val="000000"/>
                <w:sz w:val="20"/>
              </w:rPr>
              <w:t xml:space="preserve">Ongoing; program/project managers will administer surveys at the conclusion of an </w:t>
            </w:r>
            <w:r w:rsidRPr="008F32FF">
              <w:rPr>
                <w:rFonts w:ascii="Times New Roman" w:hAnsi="Times New Roman"/>
                <w:snapToGrid/>
                <w:color w:val="000000"/>
                <w:sz w:val="20"/>
              </w:rPr>
              <w:t>activity</w:t>
            </w:r>
            <w:r w:rsidRPr="00B80E80">
              <w:rPr>
                <w:rFonts w:ascii="Times New Roman" w:hAnsi="Times New Roman"/>
                <w:snapToGrid/>
                <w:color w:val="000000"/>
                <w:sz w:val="20"/>
              </w:rPr>
              <w:t xml:space="preserve"> – survey will be completed </w:t>
            </w:r>
            <w:r>
              <w:rPr>
                <w:rFonts w:ascii="Times New Roman" w:hAnsi="Times New Roman"/>
                <w:snapToGrid/>
                <w:color w:val="000000"/>
                <w:sz w:val="20"/>
              </w:rPr>
              <w:t>electronically</w:t>
            </w:r>
          </w:p>
        </w:tc>
      </w:tr>
      <w:tr w:rsidRPr="00B80E80" w:rsidR="00F426A1" w:rsidTr="00F357D1" w14:paraId="0DD5DE20" w14:textId="77777777">
        <w:trPr>
          <w:trHeight w:val="20"/>
        </w:trPr>
        <w:tc>
          <w:tcPr>
            <w:cnfStyle w:val="001000000000" w:firstRow="0" w:lastRow="0" w:firstColumn="1" w:lastColumn="0" w:oddVBand="0" w:evenVBand="0" w:oddHBand="0" w:evenHBand="0" w:firstRowFirstColumn="0" w:firstRowLastColumn="0" w:lastRowFirstColumn="0" w:lastRowLastColumn="0"/>
            <w:tcW w:w="1207" w:type="pct"/>
          </w:tcPr>
          <w:p w:rsidRPr="00B87083" w:rsidR="00F426A1" w:rsidP="000B7B04" w:rsidRDefault="00F426A1" w14:paraId="5DB6BC82" w14:textId="77777777">
            <w:pPr>
              <w:widowControl/>
              <w:spacing w:before="120" w:after="240"/>
              <w:rPr>
                <w:rFonts w:ascii="Times New Roman" w:hAnsi="Times New Roman"/>
                <w:snapToGrid/>
                <w:sz w:val="20"/>
              </w:rPr>
            </w:pPr>
            <w:r>
              <w:rPr>
                <w:rFonts w:ascii="Times New Roman" w:hAnsi="Times New Roman"/>
                <w:snapToGrid/>
                <w:sz w:val="20"/>
              </w:rPr>
              <w:t>S-STEM Survey</w:t>
            </w:r>
          </w:p>
        </w:tc>
        <w:tc>
          <w:tcPr>
            <w:tcW w:w="1628" w:type="pct"/>
          </w:tcPr>
          <w:p w:rsidR="00F426A1" w:rsidP="000B7B04" w:rsidRDefault="00F426A1" w14:paraId="466AB452" w14:textId="77777777">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8F32FF">
              <w:rPr>
                <w:rFonts w:ascii="Times New Roman" w:hAnsi="Times New Roman"/>
                <w:snapToGrid/>
                <w:color w:val="000000"/>
                <w:sz w:val="20"/>
              </w:rPr>
              <w:t>Students (grades 3-8</w:t>
            </w:r>
            <w:r w:rsidRPr="00B80E80">
              <w:rPr>
                <w:rFonts w:ascii="Times New Roman" w:hAnsi="Times New Roman"/>
                <w:snapToGrid/>
                <w:color w:val="000000"/>
                <w:sz w:val="20"/>
              </w:rPr>
              <w:t xml:space="preserve">) who </w:t>
            </w:r>
            <w:r w:rsidRPr="008F32FF">
              <w:rPr>
                <w:rFonts w:ascii="Times New Roman" w:hAnsi="Times New Roman"/>
                <w:snapToGrid/>
                <w:color w:val="000000"/>
                <w:sz w:val="20"/>
              </w:rPr>
              <w:t>participate in a NASA STEM Engagement activity</w:t>
            </w:r>
          </w:p>
        </w:tc>
        <w:tc>
          <w:tcPr>
            <w:tcW w:w="2165" w:type="pct"/>
          </w:tcPr>
          <w:p w:rsidRPr="00B80E80" w:rsidR="00F426A1" w:rsidP="000B7B04" w:rsidRDefault="00F426A1" w14:paraId="0694999D" w14:textId="77777777">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Ongoing; program/project managers will administer surveys at the conclusion of an </w:t>
            </w:r>
            <w:r w:rsidRPr="008F32FF">
              <w:rPr>
                <w:rFonts w:ascii="Times New Roman" w:hAnsi="Times New Roman"/>
                <w:snapToGrid/>
                <w:color w:val="000000"/>
                <w:sz w:val="20"/>
              </w:rPr>
              <w:t>activity</w:t>
            </w:r>
            <w:r w:rsidRPr="00B80E80">
              <w:rPr>
                <w:rFonts w:ascii="Times New Roman" w:hAnsi="Times New Roman"/>
                <w:snapToGrid/>
                <w:color w:val="000000"/>
                <w:sz w:val="20"/>
              </w:rPr>
              <w:t xml:space="preserve"> – survey will be completed </w:t>
            </w:r>
            <w:r>
              <w:rPr>
                <w:rFonts w:ascii="Times New Roman" w:hAnsi="Times New Roman"/>
                <w:snapToGrid/>
                <w:color w:val="000000"/>
                <w:sz w:val="20"/>
              </w:rPr>
              <w:t>electronically</w:t>
            </w:r>
          </w:p>
        </w:tc>
      </w:tr>
      <w:tr w:rsidRPr="00B80E80" w:rsidR="00E12475" w:rsidTr="00F357D1" w14:paraId="3A0713A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7" w:type="pct"/>
            <w:hideMark/>
          </w:tcPr>
          <w:p w:rsidRPr="00B80E80" w:rsidR="00E12475" w:rsidP="00E12475" w:rsidRDefault="00E12475" w14:paraId="20728433" w14:textId="77777777">
            <w:pPr>
              <w:widowControl/>
              <w:spacing w:before="120" w:after="240"/>
              <w:rPr>
                <w:rFonts w:ascii="Times New Roman" w:hAnsi="Times New Roman"/>
                <w:snapToGrid/>
                <w:color w:val="000000"/>
                <w:sz w:val="20"/>
              </w:rPr>
            </w:pPr>
            <w:r w:rsidRPr="00B80E80">
              <w:rPr>
                <w:rFonts w:ascii="Times New Roman" w:hAnsi="Times New Roman"/>
                <w:snapToGrid/>
                <w:sz w:val="20"/>
              </w:rPr>
              <w:t xml:space="preserve">Educator </w:t>
            </w:r>
            <w:r w:rsidRPr="008F32FF">
              <w:rPr>
                <w:rFonts w:ascii="Times New Roman" w:hAnsi="Times New Roman"/>
                <w:snapToGrid/>
                <w:sz w:val="20"/>
              </w:rPr>
              <w:t>Feedback Form</w:t>
            </w:r>
          </w:p>
        </w:tc>
        <w:tc>
          <w:tcPr>
            <w:tcW w:w="1628" w:type="pct"/>
          </w:tcPr>
          <w:p w:rsidRPr="00B80E80" w:rsidR="00E12475" w:rsidP="00E12475" w:rsidRDefault="00E12475" w14:paraId="64466819" w14:textId="77777777">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K-12 </w:t>
            </w:r>
            <w:r w:rsidRPr="008F32FF">
              <w:rPr>
                <w:rFonts w:ascii="Times New Roman" w:hAnsi="Times New Roman"/>
                <w:snapToGrid/>
                <w:color w:val="000000"/>
                <w:sz w:val="20"/>
              </w:rPr>
              <w:t>informal and formal educators</w:t>
            </w:r>
            <w:r w:rsidRPr="00B80E80">
              <w:rPr>
                <w:rFonts w:ascii="Times New Roman" w:hAnsi="Times New Roman"/>
                <w:snapToGrid/>
                <w:color w:val="000000"/>
                <w:sz w:val="20"/>
              </w:rPr>
              <w:t xml:space="preserve"> who participate in a NASA professional development </w:t>
            </w:r>
            <w:r w:rsidRPr="008F32FF">
              <w:rPr>
                <w:rFonts w:ascii="Times New Roman" w:hAnsi="Times New Roman"/>
                <w:snapToGrid/>
                <w:color w:val="000000"/>
                <w:sz w:val="20"/>
              </w:rPr>
              <w:t>activity.</w:t>
            </w:r>
          </w:p>
        </w:tc>
        <w:tc>
          <w:tcPr>
            <w:tcW w:w="2165" w:type="pct"/>
            <w:hideMark/>
          </w:tcPr>
          <w:p w:rsidRPr="00B80E80" w:rsidR="00E12475" w:rsidP="00E12475" w:rsidRDefault="00E12475" w14:paraId="7C148389" w14:textId="77777777">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Ongoing; facilitator of professional development activity w</w:t>
            </w:r>
            <w:r w:rsidRPr="008F32FF">
              <w:rPr>
                <w:rFonts w:ascii="Times New Roman" w:hAnsi="Times New Roman"/>
                <w:snapToGrid/>
                <w:color w:val="000000"/>
                <w:sz w:val="20"/>
              </w:rPr>
              <w:t xml:space="preserve">ill administer surveys after an </w:t>
            </w:r>
            <w:r w:rsidRPr="00B80E80">
              <w:rPr>
                <w:rFonts w:ascii="Times New Roman" w:hAnsi="Times New Roman"/>
                <w:snapToGrid/>
                <w:color w:val="000000"/>
                <w:sz w:val="20"/>
              </w:rPr>
              <w:t xml:space="preserve">event for educators – survey will be completed </w:t>
            </w:r>
            <w:r>
              <w:rPr>
                <w:rFonts w:ascii="Times New Roman" w:hAnsi="Times New Roman"/>
                <w:snapToGrid/>
                <w:color w:val="000000"/>
                <w:sz w:val="20"/>
              </w:rPr>
              <w:t>electronically</w:t>
            </w:r>
          </w:p>
        </w:tc>
      </w:tr>
      <w:tr w:rsidRPr="00B80E80" w:rsidR="001E5172" w:rsidTr="00F357D1" w14:paraId="0AE2BBFD" w14:textId="77777777">
        <w:trPr>
          <w:trHeight w:val="20"/>
        </w:trPr>
        <w:tc>
          <w:tcPr>
            <w:cnfStyle w:val="001000000000" w:firstRow="0" w:lastRow="0" w:firstColumn="1" w:lastColumn="0" w:oddVBand="0" w:evenVBand="0" w:oddHBand="0" w:evenHBand="0" w:firstRowFirstColumn="0" w:firstRowLastColumn="0" w:lastRowFirstColumn="0" w:lastRowLastColumn="0"/>
            <w:tcW w:w="1207" w:type="pct"/>
          </w:tcPr>
          <w:p w:rsidR="001E5172" w:rsidP="001E5172" w:rsidRDefault="001E5172" w14:paraId="6CBD7805" w14:textId="6234AD56">
            <w:pPr>
              <w:widowControl/>
              <w:spacing w:before="120" w:after="240"/>
              <w:rPr>
                <w:rFonts w:ascii="Times New Roman" w:hAnsi="Times New Roman"/>
                <w:snapToGrid/>
                <w:sz w:val="20"/>
              </w:rPr>
            </w:pPr>
            <w:r>
              <w:rPr>
                <w:rFonts w:ascii="Times New Roman" w:hAnsi="Times New Roman"/>
                <w:snapToGrid/>
                <w:sz w:val="20"/>
              </w:rPr>
              <w:t>Pre-Training Survey</w:t>
            </w:r>
          </w:p>
        </w:tc>
        <w:tc>
          <w:tcPr>
            <w:tcW w:w="1628" w:type="pct"/>
          </w:tcPr>
          <w:p w:rsidR="001E5172" w:rsidP="001E5172" w:rsidRDefault="001E5172" w14:paraId="3BB25BEA" w14:textId="19EAAA8B">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K-12 </w:t>
            </w:r>
            <w:r w:rsidRPr="008F32FF">
              <w:rPr>
                <w:rFonts w:ascii="Times New Roman" w:hAnsi="Times New Roman"/>
                <w:snapToGrid/>
                <w:color w:val="000000"/>
                <w:sz w:val="20"/>
              </w:rPr>
              <w:t>informal and formal educators</w:t>
            </w:r>
            <w:r w:rsidRPr="00B80E80">
              <w:rPr>
                <w:rFonts w:ascii="Times New Roman" w:hAnsi="Times New Roman"/>
                <w:snapToGrid/>
                <w:color w:val="000000"/>
                <w:sz w:val="20"/>
              </w:rPr>
              <w:t xml:space="preserve"> who participate in a NASA professional development </w:t>
            </w:r>
            <w:r w:rsidRPr="008F32FF">
              <w:rPr>
                <w:rFonts w:ascii="Times New Roman" w:hAnsi="Times New Roman"/>
                <w:snapToGrid/>
                <w:color w:val="000000"/>
                <w:sz w:val="20"/>
              </w:rPr>
              <w:t>activity</w:t>
            </w:r>
          </w:p>
        </w:tc>
        <w:tc>
          <w:tcPr>
            <w:tcW w:w="2165" w:type="pct"/>
          </w:tcPr>
          <w:p w:rsidRPr="00B80E80" w:rsidR="001E5172" w:rsidP="001E5172" w:rsidRDefault="001E5172" w14:paraId="447D02D7" w14:textId="5A9D48FF">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Ongoing; facilitator of professional development activity w</w:t>
            </w:r>
            <w:r w:rsidRPr="008F32FF">
              <w:rPr>
                <w:rFonts w:ascii="Times New Roman" w:hAnsi="Times New Roman"/>
                <w:snapToGrid/>
                <w:color w:val="000000"/>
                <w:sz w:val="20"/>
              </w:rPr>
              <w:t xml:space="preserve">ill administer surveys after an </w:t>
            </w:r>
            <w:r w:rsidRPr="00B80E80">
              <w:rPr>
                <w:rFonts w:ascii="Times New Roman" w:hAnsi="Times New Roman"/>
                <w:snapToGrid/>
                <w:color w:val="000000"/>
                <w:sz w:val="20"/>
              </w:rPr>
              <w:t xml:space="preserve">event for educators – survey will be completed </w:t>
            </w:r>
            <w:r>
              <w:rPr>
                <w:rFonts w:ascii="Times New Roman" w:hAnsi="Times New Roman"/>
                <w:snapToGrid/>
                <w:color w:val="000000"/>
                <w:sz w:val="20"/>
              </w:rPr>
              <w:t>electronically</w:t>
            </w:r>
          </w:p>
        </w:tc>
      </w:tr>
      <w:tr w:rsidRPr="00B80E80" w:rsidR="001E5172" w:rsidTr="00F357D1" w14:paraId="282534F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7" w:type="pct"/>
          </w:tcPr>
          <w:p w:rsidR="001E5172" w:rsidP="001E5172" w:rsidRDefault="001E5172" w14:paraId="356C9F81" w14:textId="5F0648CF">
            <w:pPr>
              <w:widowControl/>
              <w:spacing w:before="120" w:after="240"/>
              <w:rPr>
                <w:rFonts w:ascii="Times New Roman" w:hAnsi="Times New Roman"/>
                <w:snapToGrid/>
                <w:sz w:val="20"/>
              </w:rPr>
            </w:pPr>
            <w:r>
              <w:rPr>
                <w:rFonts w:ascii="Times New Roman" w:hAnsi="Times New Roman"/>
                <w:snapToGrid/>
                <w:sz w:val="20"/>
              </w:rPr>
              <w:lastRenderedPageBreak/>
              <w:t>Post-Training Survey</w:t>
            </w:r>
          </w:p>
        </w:tc>
        <w:tc>
          <w:tcPr>
            <w:tcW w:w="1628" w:type="pct"/>
          </w:tcPr>
          <w:p w:rsidR="001E5172" w:rsidP="001E5172" w:rsidRDefault="001E5172" w14:paraId="232FD515" w14:textId="0F2415CD">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K-12 </w:t>
            </w:r>
            <w:r w:rsidRPr="008F32FF">
              <w:rPr>
                <w:rFonts w:ascii="Times New Roman" w:hAnsi="Times New Roman"/>
                <w:snapToGrid/>
                <w:color w:val="000000"/>
                <w:sz w:val="20"/>
              </w:rPr>
              <w:t>informal and formal educators</w:t>
            </w:r>
            <w:r w:rsidRPr="00B80E80">
              <w:rPr>
                <w:rFonts w:ascii="Times New Roman" w:hAnsi="Times New Roman"/>
                <w:snapToGrid/>
                <w:color w:val="000000"/>
                <w:sz w:val="20"/>
              </w:rPr>
              <w:t xml:space="preserve"> who participate in a NASA professional development </w:t>
            </w:r>
            <w:r w:rsidRPr="008F32FF">
              <w:rPr>
                <w:rFonts w:ascii="Times New Roman" w:hAnsi="Times New Roman"/>
                <w:snapToGrid/>
                <w:color w:val="000000"/>
                <w:sz w:val="20"/>
              </w:rPr>
              <w:t>activity</w:t>
            </w:r>
          </w:p>
        </w:tc>
        <w:tc>
          <w:tcPr>
            <w:tcW w:w="2165" w:type="pct"/>
          </w:tcPr>
          <w:p w:rsidRPr="00B80E80" w:rsidR="001E5172" w:rsidP="001E5172" w:rsidRDefault="001E5172" w14:paraId="7D0E4976" w14:textId="766522D3">
            <w:pPr>
              <w:widowControl/>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Ongoing; facilitator of professional development activity w</w:t>
            </w:r>
            <w:r w:rsidRPr="008F32FF">
              <w:rPr>
                <w:rFonts w:ascii="Times New Roman" w:hAnsi="Times New Roman"/>
                <w:snapToGrid/>
                <w:color w:val="000000"/>
                <w:sz w:val="20"/>
              </w:rPr>
              <w:t xml:space="preserve">ill administer surveys after an </w:t>
            </w:r>
            <w:r w:rsidRPr="00B80E80">
              <w:rPr>
                <w:rFonts w:ascii="Times New Roman" w:hAnsi="Times New Roman"/>
                <w:snapToGrid/>
                <w:color w:val="000000"/>
                <w:sz w:val="20"/>
              </w:rPr>
              <w:t xml:space="preserve">event for educators – survey will be completed </w:t>
            </w:r>
            <w:r>
              <w:rPr>
                <w:rFonts w:ascii="Times New Roman" w:hAnsi="Times New Roman"/>
                <w:snapToGrid/>
                <w:color w:val="000000"/>
                <w:sz w:val="20"/>
              </w:rPr>
              <w:t>electronically</w:t>
            </w:r>
          </w:p>
        </w:tc>
      </w:tr>
      <w:tr w:rsidRPr="00B80E80" w:rsidR="005E69DB" w:rsidTr="00F357D1" w14:paraId="4E9B36C1" w14:textId="77777777">
        <w:trPr>
          <w:trHeight w:val="20"/>
        </w:trPr>
        <w:tc>
          <w:tcPr>
            <w:cnfStyle w:val="001000000000" w:firstRow="0" w:lastRow="0" w:firstColumn="1" w:lastColumn="0" w:oddVBand="0" w:evenVBand="0" w:oddHBand="0" w:evenHBand="0" w:firstRowFirstColumn="0" w:firstRowLastColumn="0" w:lastRowFirstColumn="0" w:lastRowLastColumn="0"/>
            <w:tcW w:w="1207" w:type="pct"/>
          </w:tcPr>
          <w:p w:rsidRPr="00B80E80" w:rsidR="005E69DB" w:rsidP="005E69DB" w:rsidRDefault="005E69DB" w14:paraId="6890D1C3" w14:textId="38F32160">
            <w:pPr>
              <w:widowControl/>
              <w:spacing w:before="120" w:after="240"/>
              <w:rPr>
                <w:rFonts w:ascii="Times New Roman" w:hAnsi="Times New Roman"/>
                <w:snapToGrid/>
                <w:sz w:val="20"/>
              </w:rPr>
            </w:pPr>
            <w:r>
              <w:rPr>
                <w:rFonts w:ascii="Times New Roman" w:hAnsi="Times New Roman"/>
                <w:snapToGrid/>
                <w:sz w:val="20"/>
              </w:rPr>
              <w:t>Parent Survey</w:t>
            </w:r>
          </w:p>
        </w:tc>
        <w:tc>
          <w:tcPr>
            <w:tcW w:w="1628" w:type="pct"/>
          </w:tcPr>
          <w:p w:rsidRPr="00B80E80" w:rsidR="005E69DB" w:rsidP="005E69DB" w:rsidRDefault="005E69DB" w14:paraId="16CC1DA7" w14:textId="62542D46">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Pr>
                <w:rFonts w:ascii="Times New Roman" w:hAnsi="Times New Roman"/>
                <w:snapToGrid/>
                <w:color w:val="000000"/>
                <w:sz w:val="20"/>
              </w:rPr>
              <w:t xml:space="preserve">Parents of </w:t>
            </w:r>
            <w:r w:rsidRPr="00B80E80">
              <w:rPr>
                <w:rFonts w:ascii="Times New Roman" w:hAnsi="Times New Roman"/>
                <w:snapToGrid/>
                <w:color w:val="000000"/>
                <w:sz w:val="20"/>
              </w:rPr>
              <w:t xml:space="preserve">K-12 </w:t>
            </w:r>
            <w:r>
              <w:rPr>
                <w:rFonts w:ascii="Times New Roman" w:hAnsi="Times New Roman"/>
                <w:snapToGrid/>
                <w:color w:val="000000"/>
                <w:sz w:val="20"/>
              </w:rPr>
              <w:t>students</w:t>
            </w:r>
            <w:r w:rsidRPr="00B80E80">
              <w:rPr>
                <w:rFonts w:ascii="Times New Roman" w:hAnsi="Times New Roman"/>
                <w:snapToGrid/>
                <w:color w:val="000000"/>
                <w:sz w:val="20"/>
              </w:rPr>
              <w:t xml:space="preserve"> who participate in a NASA </w:t>
            </w:r>
            <w:r>
              <w:rPr>
                <w:rFonts w:ascii="Times New Roman" w:hAnsi="Times New Roman"/>
                <w:snapToGrid/>
                <w:color w:val="000000"/>
                <w:sz w:val="20"/>
              </w:rPr>
              <w:t>STEM Engagement</w:t>
            </w:r>
            <w:r w:rsidRPr="00B80E80">
              <w:rPr>
                <w:rFonts w:ascii="Times New Roman" w:hAnsi="Times New Roman"/>
                <w:snapToGrid/>
                <w:color w:val="000000"/>
                <w:sz w:val="20"/>
              </w:rPr>
              <w:t xml:space="preserve"> </w:t>
            </w:r>
            <w:r w:rsidRPr="008F32FF">
              <w:rPr>
                <w:rFonts w:ascii="Times New Roman" w:hAnsi="Times New Roman"/>
                <w:snapToGrid/>
                <w:color w:val="000000"/>
                <w:sz w:val="20"/>
              </w:rPr>
              <w:t>activity</w:t>
            </w:r>
          </w:p>
        </w:tc>
        <w:tc>
          <w:tcPr>
            <w:tcW w:w="2165" w:type="pct"/>
          </w:tcPr>
          <w:p w:rsidRPr="00B80E80" w:rsidR="005E69DB" w:rsidP="005E69DB" w:rsidRDefault="005E69DB" w14:paraId="2F9A5427" w14:textId="5259C89F">
            <w:pPr>
              <w:widowControl/>
              <w:spacing w:before="120" w:after="240"/>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 w:val="20"/>
              </w:rPr>
            </w:pPr>
            <w:r w:rsidRPr="00B80E80">
              <w:rPr>
                <w:rFonts w:ascii="Times New Roman" w:hAnsi="Times New Roman"/>
                <w:snapToGrid/>
                <w:color w:val="000000"/>
                <w:sz w:val="20"/>
              </w:rPr>
              <w:t xml:space="preserve">Ongoing; </w:t>
            </w:r>
            <w:r>
              <w:rPr>
                <w:rFonts w:ascii="Times New Roman" w:hAnsi="Times New Roman"/>
                <w:snapToGrid/>
                <w:color w:val="000000"/>
                <w:sz w:val="20"/>
              </w:rPr>
              <w:t>educators and/or team leads of pre-college STEM Engagement</w:t>
            </w:r>
            <w:r w:rsidRPr="00B80E80">
              <w:rPr>
                <w:rFonts w:ascii="Times New Roman" w:hAnsi="Times New Roman"/>
                <w:snapToGrid/>
                <w:color w:val="000000"/>
                <w:sz w:val="20"/>
              </w:rPr>
              <w:t xml:space="preserve"> activit</w:t>
            </w:r>
            <w:r>
              <w:rPr>
                <w:rFonts w:ascii="Times New Roman" w:hAnsi="Times New Roman"/>
                <w:snapToGrid/>
                <w:color w:val="000000"/>
                <w:sz w:val="20"/>
              </w:rPr>
              <w:t>ies</w:t>
            </w:r>
            <w:r w:rsidRPr="00B80E80">
              <w:rPr>
                <w:rFonts w:ascii="Times New Roman" w:hAnsi="Times New Roman"/>
                <w:snapToGrid/>
                <w:color w:val="000000"/>
                <w:sz w:val="20"/>
              </w:rPr>
              <w:t xml:space="preserve"> w</w:t>
            </w:r>
            <w:r w:rsidRPr="008F32FF">
              <w:rPr>
                <w:rFonts w:ascii="Times New Roman" w:hAnsi="Times New Roman"/>
                <w:snapToGrid/>
                <w:color w:val="000000"/>
                <w:sz w:val="20"/>
              </w:rPr>
              <w:t xml:space="preserve">ill administer surveys after an </w:t>
            </w:r>
            <w:r w:rsidRPr="00B80E80">
              <w:rPr>
                <w:rFonts w:ascii="Times New Roman" w:hAnsi="Times New Roman"/>
                <w:snapToGrid/>
                <w:color w:val="000000"/>
                <w:sz w:val="20"/>
              </w:rPr>
              <w:t xml:space="preserve">event for </w:t>
            </w:r>
            <w:r>
              <w:rPr>
                <w:rFonts w:ascii="Times New Roman" w:hAnsi="Times New Roman"/>
                <w:snapToGrid/>
                <w:color w:val="000000"/>
                <w:sz w:val="20"/>
              </w:rPr>
              <w:t>student</w:t>
            </w:r>
            <w:r w:rsidRPr="00B80E80">
              <w:rPr>
                <w:rFonts w:ascii="Times New Roman" w:hAnsi="Times New Roman"/>
                <w:snapToGrid/>
                <w:color w:val="000000"/>
                <w:sz w:val="20"/>
              </w:rPr>
              <w:t xml:space="preserve">s – survey will be completed </w:t>
            </w:r>
            <w:r>
              <w:rPr>
                <w:rFonts w:ascii="Times New Roman" w:hAnsi="Times New Roman"/>
                <w:snapToGrid/>
                <w:color w:val="000000"/>
                <w:sz w:val="20"/>
              </w:rPr>
              <w:t>electronically</w:t>
            </w:r>
          </w:p>
        </w:tc>
      </w:tr>
    </w:tbl>
    <w:p w:rsidRPr="00377402" w:rsidR="00F426A1" w:rsidP="00377402" w:rsidRDefault="00F426A1" w14:paraId="50A077CE" w14:textId="77777777">
      <w:pPr>
        <w:tabs>
          <w:tab w:val="left" w:pos="-1440"/>
        </w:tabs>
        <w:rPr>
          <w:rFonts w:ascii="Times New Roman" w:hAnsi="Times New Roman"/>
          <w:szCs w:val="24"/>
        </w:rPr>
      </w:pPr>
    </w:p>
    <w:p w:rsidRPr="00377402" w:rsidR="008348D8" w:rsidP="00377402" w:rsidRDefault="008348D8" w14:paraId="50BAF2D6" w14:textId="2BAA5E5C">
      <w:pPr>
        <w:tabs>
          <w:tab w:val="left" w:pos="-1440"/>
        </w:tabs>
        <w:rPr>
          <w:rFonts w:ascii="Times New Roman" w:hAnsi="Times New Roman"/>
          <w:b/>
          <w:szCs w:val="24"/>
          <w:highlight w:val="yellow"/>
        </w:rPr>
      </w:pPr>
    </w:p>
    <w:p w:rsidRPr="008348D8" w:rsidR="008348D8" w:rsidP="008348D8" w:rsidRDefault="008348D8" w14:paraId="1E0D012B" w14:textId="77777777">
      <w:pPr>
        <w:pStyle w:val="ListParagraph"/>
        <w:tabs>
          <w:tab w:val="left" w:pos="-1440"/>
        </w:tabs>
        <w:ind w:left="360"/>
        <w:rPr>
          <w:rFonts w:ascii="Times New Roman" w:hAnsi="Times New Roman"/>
          <w:b/>
          <w:szCs w:val="24"/>
          <w:highlight w:val="yellow"/>
        </w:rPr>
      </w:pPr>
    </w:p>
    <w:p w:rsidRPr="003D6D1C" w:rsidR="008348D8" w:rsidP="007B63F4" w:rsidRDefault="008348D8" w14:paraId="468B3341" w14:textId="4B31C82C">
      <w:pPr>
        <w:pStyle w:val="ListParagraph"/>
        <w:numPr>
          <w:ilvl w:val="0"/>
          <w:numId w:val="3"/>
        </w:numPr>
        <w:tabs>
          <w:tab w:val="left" w:pos="-1440"/>
        </w:tabs>
        <w:ind w:left="360"/>
        <w:rPr>
          <w:rFonts w:ascii="Times New Roman" w:hAnsi="Times New Roman"/>
          <w:b/>
          <w:szCs w:val="24"/>
        </w:rPr>
      </w:pPr>
      <w:r w:rsidRPr="003D6D1C">
        <w:rPr>
          <w:rFonts w:ascii="Times New Roman" w:hAnsi="Times New Roman"/>
          <w:b/>
          <w:szCs w:val="24"/>
        </w:rPr>
        <w:t xml:space="preserve">Describe methods to maximize response rates and to deal with issues of non-response.  </w:t>
      </w:r>
    </w:p>
    <w:p w:rsidRPr="003D6D1C" w:rsidR="003D6D1C" w:rsidP="003D6D1C" w:rsidRDefault="003D6D1C" w14:paraId="4FD92F41" w14:textId="6CCFAA06">
      <w:pPr>
        <w:tabs>
          <w:tab w:val="left" w:pos="-1440"/>
        </w:tabs>
        <w:rPr>
          <w:rFonts w:ascii="Times New Roman" w:hAnsi="Times New Roman"/>
          <w:b/>
          <w:szCs w:val="24"/>
        </w:rPr>
      </w:pPr>
    </w:p>
    <w:p w:rsidRPr="003D6D1C" w:rsidR="003D6D1C" w:rsidP="003D6D1C" w:rsidRDefault="003D6D1C" w14:paraId="4ACCA856" w14:textId="7B54D56B">
      <w:pPr>
        <w:tabs>
          <w:tab w:val="left" w:pos="-1440"/>
        </w:tabs>
        <w:rPr>
          <w:rFonts w:ascii="Times New Roman" w:hAnsi="Times New Roman"/>
          <w:szCs w:val="24"/>
        </w:rPr>
      </w:pPr>
      <w:r w:rsidRPr="003D6D1C">
        <w:rPr>
          <w:rFonts w:ascii="Times New Roman" w:hAnsi="Times New Roman"/>
          <w:szCs w:val="24"/>
        </w:rPr>
        <w:t xml:space="preserve">As described earlier, all </w:t>
      </w:r>
      <w:r w:rsidR="009850B1">
        <w:rPr>
          <w:rFonts w:ascii="Times New Roman" w:hAnsi="Times New Roman"/>
          <w:szCs w:val="24"/>
        </w:rPr>
        <w:t>evaluation</w:t>
      </w:r>
      <w:r w:rsidRPr="003D6D1C">
        <w:rPr>
          <w:rFonts w:ascii="Times New Roman" w:hAnsi="Times New Roman"/>
          <w:szCs w:val="24"/>
        </w:rPr>
        <w:t xml:space="preserve"> surveys will be administered to the full universe of participants of NASA </w:t>
      </w:r>
      <w:r>
        <w:rPr>
          <w:rFonts w:ascii="Times New Roman" w:hAnsi="Times New Roman"/>
          <w:szCs w:val="24"/>
        </w:rPr>
        <w:t>STEM engagement</w:t>
      </w:r>
      <w:r w:rsidRPr="003D6D1C">
        <w:rPr>
          <w:rFonts w:ascii="Times New Roman" w:hAnsi="Times New Roman"/>
          <w:szCs w:val="24"/>
        </w:rPr>
        <w:t xml:space="preserve"> activities. Survey response rates can be calculated since NASA also collects </w:t>
      </w:r>
      <w:r>
        <w:rPr>
          <w:rFonts w:ascii="Times New Roman" w:hAnsi="Times New Roman"/>
          <w:szCs w:val="24"/>
        </w:rPr>
        <w:t>(</w:t>
      </w:r>
      <w:r w:rsidRPr="003D6D1C">
        <w:rPr>
          <w:rFonts w:ascii="Times New Roman" w:hAnsi="Times New Roman"/>
          <w:szCs w:val="24"/>
        </w:rPr>
        <w:t>from project staff</w:t>
      </w:r>
      <w:r>
        <w:rPr>
          <w:rFonts w:ascii="Times New Roman" w:hAnsi="Times New Roman"/>
          <w:szCs w:val="24"/>
        </w:rPr>
        <w:t>)</w:t>
      </w:r>
      <w:r w:rsidRPr="003D6D1C">
        <w:rPr>
          <w:rFonts w:ascii="Times New Roman" w:hAnsi="Times New Roman"/>
          <w:szCs w:val="24"/>
        </w:rPr>
        <w:t xml:space="preserve"> participation counts by participant type (e.g., educators, K-12 students, higher education students). In order to maximize response rates, O</w:t>
      </w:r>
      <w:r>
        <w:rPr>
          <w:rFonts w:ascii="Times New Roman" w:hAnsi="Times New Roman"/>
          <w:szCs w:val="24"/>
        </w:rPr>
        <w:t>ST</w:t>
      </w:r>
      <w:r w:rsidRPr="003D6D1C">
        <w:rPr>
          <w:rFonts w:ascii="Times New Roman" w:hAnsi="Times New Roman"/>
          <w:szCs w:val="24"/>
        </w:rPr>
        <w:t>E</w:t>
      </w:r>
      <w:r>
        <w:rPr>
          <w:rFonts w:ascii="Times New Roman" w:hAnsi="Times New Roman"/>
          <w:szCs w:val="24"/>
        </w:rPr>
        <w:t>M</w:t>
      </w:r>
      <w:r w:rsidRPr="003D6D1C">
        <w:rPr>
          <w:rFonts w:ascii="Times New Roman" w:hAnsi="Times New Roman"/>
          <w:szCs w:val="24"/>
        </w:rPr>
        <w:t xml:space="preserve"> staff will conduct a series of training sessions on the </w:t>
      </w:r>
      <w:r w:rsidR="00AC4AD9">
        <w:rPr>
          <w:rFonts w:ascii="Times New Roman" w:hAnsi="Times New Roman"/>
          <w:szCs w:val="24"/>
        </w:rPr>
        <w:t>NASA STEM Gateway (</w:t>
      </w:r>
      <w:r>
        <w:rPr>
          <w:rFonts w:ascii="Times New Roman" w:hAnsi="Times New Roman"/>
          <w:szCs w:val="24"/>
        </w:rPr>
        <w:t>Universal Registration and Data Management</w:t>
      </w:r>
      <w:r w:rsidRPr="003D6D1C">
        <w:rPr>
          <w:rFonts w:ascii="Times New Roman" w:hAnsi="Times New Roman"/>
          <w:szCs w:val="24"/>
        </w:rPr>
        <w:t xml:space="preserve"> </w:t>
      </w:r>
      <w:r w:rsidR="00AC4AD9">
        <w:rPr>
          <w:rFonts w:ascii="Times New Roman" w:hAnsi="Times New Roman"/>
          <w:szCs w:val="24"/>
        </w:rPr>
        <w:t>S</w:t>
      </w:r>
      <w:r w:rsidRPr="003D6D1C">
        <w:rPr>
          <w:rFonts w:ascii="Times New Roman" w:hAnsi="Times New Roman"/>
          <w:szCs w:val="24"/>
        </w:rPr>
        <w:t>ystem</w:t>
      </w:r>
      <w:r w:rsidR="00AC4AD9">
        <w:rPr>
          <w:rFonts w:ascii="Times New Roman" w:hAnsi="Times New Roman"/>
          <w:szCs w:val="24"/>
        </w:rPr>
        <w:t>)</w:t>
      </w:r>
      <w:r w:rsidRPr="003D6D1C">
        <w:rPr>
          <w:rFonts w:ascii="Times New Roman" w:hAnsi="Times New Roman"/>
          <w:szCs w:val="24"/>
        </w:rPr>
        <w:t xml:space="preserve"> for NASA Center </w:t>
      </w:r>
      <w:r w:rsidR="00532A15">
        <w:rPr>
          <w:rFonts w:ascii="Times New Roman" w:hAnsi="Times New Roman"/>
          <w:szCs w:val="24"/>
        </w:rPr>
        <w:t>STEM E</w:t>
      </w:r>
      <w:r>
        <w:rPr>
          <w:rFonts w:ascii="Times New Roman" w:hAnsi="Times New Roman"/>
          <w:szCs w:val="24"/>
        </w:rPr>
        <w:t>ngagement</w:t>
      </w:r>
      <w:r w:rsidRPr="003D6D1C">
        <w:rPr>
          <w:rFonts w:ascii="Times New Roman" w:hAnsi="Times New Roman"/>
          <w:szCs w:val="24"/>
        </w:rPr>
        <w:t xml:space="preserve"> staff to review </w:t>
      </w:r>
      <w:r w:rsidR="009850B1">
        <w:rPr>
          <w:rFonts w:ascii="Times New Roman" w:hAnsi="Times New Roman"/>
          <w:szCs w:val="24"/>
        </w:rPr>
        <w:t xml:space="preserve">evaluation survey administration </w:t>
      </w:r>
      <w:r w:rsidRPr="003D6D1C">
        <w:rPr>
          <w:rFonts w:ascii="Times New Roman" w:hAnsi="Times New Roman"/>
          <w:szCs w:val="24"/>
        </w:rPr>
        <w:t>processes and procedures. The O</w:t>
      </w:r>
      <w:r>
        <w:rPr>
          <w:rFonts w:ascii="Times New Roman" w:hAnsi="Times New Roman"/>
          <w:szCs w:val="24"/>
        </w:rPr>
        <w:t>ST</w:t>
      </w:r>
      <w:r w:rsidRPr="003D6D1C">
        <w:rPr>
          <w:rFonts w:ascii="Times New Roman" w:hAnsi="Times New Roman"/>
          <w:szCs w:val="24"/>
        </w:rPr>
        <w:t>E</w:t>
      </w:r>
      <w:r>
        <w:rPr>
          <w:rFonts w:ascii="Times New Roman" w:hAnsi="Times New Roman"/>
          <w:szCs w:val="24"/>
        </w:rPr>
        <w:t>M</w:t>
      </w:r>
      <w:r w:rsidRPr="003D6D1C">
        <w:rPr>
          <w:rFonts w:ascii="Times New Roman" w:hAnsi="Times New Roman"/>
          <w:szCs w:val="24"/>
        </w:rPr>
        <w:t xml:space="preserve"> will also provide helpdesk services on the </w:t>
      </w:r>
      <w:r w:rsidR="009C0957">
        <w:rPr>
          <w:rFonts w:ascii="Times New Roman" w:hAnsi="Times New Roman"/>
          <w:szCs w:val="24"/>
        </w:rPr>
        <w:t>NASA STEM Gateway</w:t>
      </w:r>
      <w:r>
        <w:rPr>
          <w:rFonts w:ascii="Times New Roman" w:hAnsi="Times New Roman"/>
          <w:szCs w:val="24"/>
        </w:rPr>
        <w:t xml:space="preserve"> </w:t>
      </w:r>
      <w:r w:rsidRPr="003D6D1C">
        <w:rPr>
          <w:rFonts w:ascii="Times New Roman" w:hAnsi="Times New Roman"/>
          <w:szCs w:val="24"/>
        </w:rPr>
        <w:t xml:space="preserve">and data collection to </w:t>
      </w:r>
      <w:r>
        <w:rPr>
          <w:rFonts w:ascii="Times New Roman" w:hAnsi="Times New Roman"/>
          <w:szCs w:val="24"/>
        </w:rPr>
        <w:t>OSTEM</w:t>
      </w:r>
      <w:r w:rsidRPr="003D6D1C">
        <w:rPr>
          <w:rFonts w:ascii="Times New Roman" w:hAnsi="Times New Roman"/>
          <w:szCs w:val="24"/>
        </w:rPr>
        <w:t xml:space="preserve"> staff. The following steps will be recommended to Center staff: </w:t>
      </w:r>
    </w:p>
    <w:p w:rsidRPr="003D6D1C" w:rsidR="003D6D1C" w:rsidP="007B63F4" w:rsidRDefault="003D6D1C" w14:paraId="2862C3E2" w14:textId="7A01578B">
      <w:pPr>
        <w:numPr>
          <w:ilvl w:val="0"/>
          <w:numId w:val="5"/>
        </w:numPr>
        <w:tabs>
          <w:tab w:val="left" w:pos="-1440"/>
        </w:tabs>
        <w:rPr>
          <w:rFonts w:ascii="Times New Roman" w:hAnsi="Times New Roman"/>
          <w:szCs w:val="24"/>
        </w:rPr>
      </w:pPr>
      <w:r w:rsidRPr="003D6D1C">
        <w:rPr>
          <w:rFonts w:ascii="Times New Roman" w:hAnsi="Times New Roman"/>
          <w:szCs w:val="24"/>
        </w:rPr>
        <w:t xml:space="preserve">Provide opportunities during NASA </w:t>
      </w:r>
      <w:r>
        <w:rPr>
          <w:rFonts w:ascii="Times New Roman" w:hAnsi="Times New Roman"/>
          <w:szCs w:val="24"/>
        </w:rPr>
        <w:t>STEM engagement</w:t>
      </w:r>
      <w:r w:rsidRPr="003D6D1C">
        <w:rPr>
          <w:rFonts w:ascii="Times New Roman" w:hAnsi="Times New Roman"/>
          <w:szCs w:val="24"/>
        </w:rPr>
        <w:t xml:space="preserve"> activities to complete surveys;</w:t>
      </w:r>
    </w:p>
    <w:p w:rsidRPr="003D6D1C" w:rsidR="003D6D1C" w:rsidP="007B63F4" w:rsidRDefault="009850B1" w14:paraId="06262D1E" w14:textId="580FB004">
      <w:pPr>
        <w:numPr>
          <w:ilvl w:val="0"/>
          <w:numId w:val="5"/>
        </w:numPr>
        <w:tabs>
          <w:tab w:val="left" w:pos="-1440"/>
        </w:tabs>
        <w:rPr>
          <w:rFonts w:ascii="Times New Roman" w:hAnsi="Times New Roman"/>
          <w:szCs w:val="24"/>
        </w:rPr>
      </w:pPr>
      <w:r>
        <w:rPr>
          <w:rFonts w:ascii="Times New Roman" w:hAnsi="Times New Roman"/>
          <w:szCs w:val="24"/>
        </w:rPr>
        <w:t xml:space="preserve">Utilize Marketing Cloud platform </w:t>
      </w:r>
      <w:r w:rsidRPr="003D6D1C" w:rsidR="003D6D1C">
        <w:rPr>
          <w:rFonts w:ascii="Times New Roman" w:hAnsi="Times New Roman"/>
          <w:szCs w:val="24"/>
        </w:rPr>
        <w:t>to</w:t>
      </w:r>
      <w:r>
        <w:rPr>
          <w:rFonts w:ascii="Times New Roman" w:hAnsi="Times New Roman"/>
          <w:szCs w:val="24"/>
        </w:rPr>
        <w:t xml:space="preserve"> develop participant journeys to</w:t>
      </w:r>
      <w:r w:rsidRPr="003D6D1C" w:rsidR="003D6D1C">
        <w:rPr>
          <w:rFonts w:ascii="Times New Roman" w:hAnsi="Times New Roman"/>
          <w:szCs w:val="24"/>
        </w:rPr>
        <w:t xml:space="preserve"> send email reminders to encourage </w:t>
      </w:r>
      <w:r w:rsidR="003D6D1C">
        <w:rPr>
          <w:rFonts w:ascii="Times New Roman" w:hAnsi="Times New Roman"/>
          <w:szCs w:val="24"/>
        </w:rPr>
        <w:t>participants</w:t>
      </w:r>
      <w:r w:rsidRPr="003D6D1C" w:rsidR="003D6D1C">
        <w:rPr>
          <w:rFonts w:ascii="Times New Roman" w:hAnsi="Times New Roman"/>
          <w:szCs w:val="24"/>
        </w:rPr>
        <w:t xml:space="preserve"> to fill out the follow-up surveys at home or wherever they have internet access; and </w:t>
      </w:r>
    </w:p>
    <w:p w:rsidRPr="003D6D1C" w:rsidR="003D6D1C" w:rsidP="007B63F4" w:rsidRDefault="003D6D1C" w14:paraId="019D79D8" w14:textId="77777777">
      <w:pPr>
        <w:numPr>
          <w:ilvl w:val="0"/>
          <w:numId w:val="5"/>
        </w:numPr>
        <w:tabs>
          <w:tab w:val="left" w:pos="-1440"/>
        </w:tabs>
        <w:rPr>
          <w:rFonts w:ascii="Times New Roman" w:hAnsi="Times New Roman"/>
          <w:szCs w:val="24"/>
        </w:rPr>
      </w:pPr>
      <w:r w:rsidRPr="003D6D1C">
        <w:rPr>
          <w:rFonts w:ascii="Times New Roman" w:hAnsi="Times New Roman"/>
          <w:szCs w:val="24"/>
        </w:rPr>
        <w:t xml:space="preserve">Follow up with </w:t>
      </w:r>
      <w:proofErr w:type="spellStart"/>
      <w:r w:rsidRPr="003D6D1C">
        <w:rPr>
          <w:rFonts w:ascii="Times New Roman" w:hAnsi="Times New Roman"/>
          <w:szCs w:val="24"/>
        </w:rPr>
        <w:t>nonrespondents</w:t>
      </w:r>
      <w:proofErr w:type="spellEnd"/>
      <w:r w:rsidRPr="003D6D1C">
        <w:rPr>
          <w:rFonts w:ascii="Times New Roman" w:hAnsi="Times New Roman"/>
          <w:szCs w:val="24"/>
        </w:rPr>
        <w:t xml:space="preserve"> by re-sending surveys or contacting by phone.</w:t>
      </w:r>
    </w:p>
    <w:p w:rsidR="00690AD9" w:rsidP="003D6D1C" w:rsidRDefault="00690AD9" w14:paraId="71388F2E" w14:textId="77777777">
      <w:pPr>
        <w:tabs>
          <w:tab w:val="left" w:pos="-1440"/>
        </w:tabs>
        <w:rPr>
          <w:rFonts w:ascii="Times New Roman" w:hAnsi="Times New Roman"/>
          <w:szCs w:val="24"/>
        </w:rPr>
      </w:pPr>
    </w:p>
    <w:p w:rsidRPr="003D6D1C" w:rsidR="003D6D1C" w:rsidP="003D6D1C" w:rsidRDefault="003D6D1C" w14:paraId="115811D0" w14:textId="4C01842D">
      <w:pPr>
        <w:tabs>
          <w:tab w:val="left" w:pos="-1440"/>
        </w:tabs>
        <w:rPr>
          <w:rFonts w:ascii="Times New Roman" w:hAnsi="Times New Roman"/>
          <w:szCs w:val="24"/>
        </w:rPr>
      </w:pPr>
      <w:r w:rsidRPr="003D6D1C">
        <w:rPr>
          <w:rFonts w:ascii="Times New Roman" w:hAnsi="Times New Roman"/>
          <w:szCs w:val="24"/>
        </w:rPr>
        <w:t xml:space="preserve">Non-response bias analysis cannot be conducted at this time for subgroup response to surveys, since NASA </w:t>
      </w:r>
      <w:r>
        <w:rPr>
          <w:rFonts w:ascii="Times New Roman" w:hAnsi="Times New Roman"/>
          <w:szCs w:val="24"/>
        </w:rPr>
        <w:t>OSTEM</w:t>
      </w:r>
      <w:r w:rsidRPr="003D6D1C">
        <w:rPr>
          <w:rFonts w:ascii="Times New Roman" w:hAnsi="Times New Roman"/>
          <w:szCs w:val="24"/>
        </w:rPr>
        <w:t xml:space="preserve"> does not collect descriptive data on individual participants beyond participant type. If individual item response rates are more than 15 percent below the expected response rate, NASA will conduct an item non-response analysis to determine if the data are missing at random at the item level for at least the items in question. In those cases where the analyses indicate that the data are not missing at random, the amount of potential bias will inform the decision to publish data from individual items.</w:t>
      </w:r>
      <w:r w:rsidRPr="003D6D1C">
        <w:rPr>
          <w:rFonts w:ascii="Times New Roman" w:hAnsi="Times New Roman"/>
          <w:szCs w:val="24"/>
          <w:vertAlign w:val="superscript"/>
        </w:rPr>
        <w:footnoteReference w:id="1"/>
      </w:r>
      <w:r w:rsidRPr="003D6D1C">
        <w:rPr>
          <w:rFonts w:ascii="Times New Roman" w:hAnsi="Times New Roman"/>
          <w:szCs w:val="24"/>
        </w:rPr>
        <w:t xml:space="preserve"> </w:t>
      </w:r>
    </w:p>
    <w:p w:rsidRPr="003D6D1C" w:rsidR="008348D8" w:rsidP="003D6D1C" w:rsidRDefault="008348D8" w14:paraId="445C0997" w14:textId="756E4F24">
      <w:pPr>
        <w:tabs>
          <w:tab w:val="left" w:pos="-1440"/>
        </w:tabs>
        <w:rPr>
          <w:rFonts w:ascii="Times New Roman" w:hAnsi="Times New Roman"/>
          <w:b/>
          <w:szCs w:val="24"/>
          <w:highlight w:val="yellow"/>
        </w:rPr>
      </w:pPr>
    </w:p>
    <w:p w:rsidR="008348D8" w:rsidP="007B63F4" w:rsidRDefault="008348D8" w14:paraId="2DD312C8" w14:textId="7A90B908">
      <w:pPr>
        <w:pStyle w:val="ListParagraph"/>
        <w:numPr>
          <w:ilvl w:val="0"/>
          <w:numId w:val="3"/>
        </w:numPr>
        <w:tabs>
          <w:tab w:val="left" w:pos="-1440"/>
        </w:tabs>
        <w:ind w:left="360"/>
        <w:rPr>
          <w:rFonts w:ascii="Times New Roman" w:hAnsi="Times New Roman"/>
          <w:b/>
          <w:szCs w:val="24"/>
        </w:rPr>
      </w:pPr>
      <w:r w:rsidRPr="002B288D">
        <w:rPr>
          <w:rFonts w:ascii="Times New Roman" w:hAnsi="Times New Roman"/>
          <w:b/>
          <w:szCs w:val="24"/>
        </w:rPr>
        <w:t xml:space="preserve">Describe any tests of procedures or methods to be undertaken. </w:t>
      </w:r>
    </w:p>
    <w:p w:rsidR="008348D8" w:rsidP="00C2709C" w:rsidRDefault="002B288D" w14:paraId="66B7C7AE" w14:textId="4FD1E41F">
      <w:pPr>
        <w:tabs>
          <w:tab w:val="left" w:pos="-1440"/>
        </w:tabs>
        <w:rPr>
          <w:rFonts w:ascii="Times New Roman" w:hAnsi="Times New Roman"/>
          <w:szCs w:val="24"/>
        </w:rPr>
      </w:pPr>
      <w:r w:rsidRPr="002B288D">
        <w:rPr>
          <w:rFonts w:ascii="Times New Roman" w:hAnsi="Times New Roman"/>
          <w:szCs w:val="24"/>
        </w:rPr>
        <w:t xml:space="preserve">The </w:t>
      </w:r>
      <w:r w:rsidR="00AC4AD9">
        <w:rPr>
          <w:rFonts w:ascii="Times New Roman" w:hAnsi="Times New Roman"/>
        </w:rPr>
        <w:t>NASA STEM Gateway</w:t>
      </w:r>
      <w:r w:rsidR="00480A4C">
        <w:rPr>
          <w:rFonts w:ascii="Times New Roman" w:hAnsi="Times New Roman"/>
          <w:szCs w:val="24"/>
        </w:rPr>
        <w:t xml:space="preserve"> </w:t>
      </w:r>
      <w:r w:rsidR="00AC4AD9">
        <w:rPr>
          <w:rFonts w:ascii="Times New Roman" w:hAnsi="Times New Roman"/>
          <w:szCs w:val="24"/>
        </w:rPr>
        <w:t>(</w:t>
      </w:r>
      <w:r w:rsidR="00480A4C">
        <w:rPr>
          <w:rFonts w:ascii="Times New Roman" w:hAnsi="Times New Roman"/>
          <w:szCs w:val="24"/>
        </w:rPr>
        <w:t xml:space="preserve">Universal Registration and Data Management </w:t>
      </w:r>
      <w:r w:rsidR="00AC4AD9">
        <w:rPr>
          <w:rFonts w:ascii="Times New Roman" w:hAnsi="Times New Roman"/>
          <w:szCs w:val="24"/>
        </w:rPr>
        <w:t>S</w:t>
      </w:r>
      <w:r w:rsidR="00480A4C">
        <w:rPr>
          <w:rFonts w:ascii="Times New Roman" w:hAnsi="Times New Roman"/>
          <w:szCs w:val="24"/>
        </w:rPr>
        <w:t>ystem</w:t>
      </w:r>
      <w:r w:rsidR="00AC4AD9">
        <w:rPr>
          <w:rFonts w:ascii="Times New Roman" w:hAnsi="Times New Roman"/>
          <w:szCs w:val="24"/>
        </w:rPr>
        <w:t>)</w:t>
      </w:r>
      <w:r w:rsidRPr="002B288D">
        <w:rPr>
          <w:rFonts w:ascii="Times New Roman" w:hAnsi="Times New Roman"/>
          <w:szCs w:val="24"/>
        </w:rPr>
        <w:t xml:space="preserve"> builds on </w:t>
      </w:r>
      <w:r>
        <w:rPr>
          <w:rFonts w:ascii="Times New Roman" w:hAnsi="Times New Roman"/>
          <w:szCs w:val="24"/>
        </w:rPr>
        <w:t>four</w:t>
      </w:r>
      <w:r w:rsidRPr="002B288D">
        <w:rPr>
          <w:rFonts w:ascii="Times New Roman" w:hAnsi="Times New Roman"/>
          <w:szCs w:val="24"/>
        </w:rPr>
        <w:t xml:space="preserve"> former systems that were used to monitor NASA programs. It was developed after extensive consultation with program managers, project administrators (i.e. Grant PIs), and feedback from project participants. </w:t>
      </w:r>
      <w:r w:rsidR="000A3983">
        <w:rPr>
          <w:rFonts w:ascii="Times New Roman" w:hAnsi="Times New Roman"/>
          <w:szCs w:val="24"/>
        </w:rPr>
        <w:t xml:space="preserve">NASA OSTEM has conducted Expert Review Panels to solicit advice from experts in the field of data collection and data management. </w:t>
      </w:r>
      <w:r w:rsidRPr="00C2709C" w:rsidR="00C2709C">
        <w:rPr>
          <w:rFonts w:ascii="Times New Roman" w:hAnsi="Times New Roman"/>
          <w:szCs w:val="24"/>
        </w:rPr>
        <w:t>NASA STEM Engagement and contract representatives have been working with the OSTEM Information Technology (IT) Team and the Performance &amp; Evaluation (P&amp;E) T</w:t>
      </w:r>
      <w:r w:rsidR="00C2709C">
        <w:rPr>
          <w:rFonts w:ascii="Times New Roman" w:hAnsi="Times New Roman"/>
          <w:szCs w:val="24"/>
        </w:rPr>
        <w:t>eam to design the new system.</w:t>
      </w:r>
    </w:p>
    <w:p w:rsidRPr="002B288D" w:rsidR="001E6C12" w:rsidP="00C2709C" w:rsidRDefault="001E6C12" w14:paraId="3B1A69BD" w14:textId="77777777">
      <w:pPr>
        <w:tabs>
          <w:tab w:val="left" w:pos="-1440"/>
        </w:tabs>
        <w:rPr>
          <w:rFonts w:ascii="Times New Roman" w:hAnsi="Times New Roman"/>
          <w:b/>
          <w:szCs w:val="24"/>
        </w:rPr>
      </w:pPr>
    </w:p>
    <w:p w:rsidRPr="00083811" w:rsidR="008348D8" w:rsidP="007B63F4" w:rsidRDefault="002B288D" w14:paraId="10A97211" w14:textId="4F64336D">
      <w:pPr>
        <w:pStyle w:val="ListParagraph"/>
        <w:numPr>
          <w:ilvl w:val="0"/>
          <w:numId w:val="3"/>
        </w:numPr>
        <w:tabs>
          <w:tab w:val="left" w:pos="-1440"/>
        </w:tabs>
        <w:ind w:left="360"/>
        <w:rPr>
          <w:rFonts w:ascii="Times New Roman" w:hAnsi="Times New Roman"/>
          <w:b/>
          <w:szCs w:val="24"/>
        </w:rPr>
      </w:pPr>
      <w:r w:rsidRPr="00083811">
        <w:rPr>
          <w:rFonts w:ascii="Times New Roman" w:hAnsi="Times New Roman"/>
          <w:b/>
          <w:szCs w:val="24"/>
        </w:rPr>
        <w:t>P</w:t>
      </w:r>
      <w:r w:rsidRPr="00083811" w:rsidR="008348D8">
        <w:rPr>
          <w:rFonts w:ascii="Times New Roman" w:hAnsi="Times New Roman"/>
          <w:b/>
          <w:szCs w:val="24"/>
        </w:rPr>
        <w:t>rovide the name and telephone number of individuals consulted on statistical aspects of the design and the name of the agency unit, contractor(s), grantee(s), or other person(s) who will actually collect and/or analyze the information for the agency.</w:t>
      </w:r>
      <w:r w:rsidRPr="00083811" w:rsidR="008348D8">
        <w:rPr>
          <w:rFonts w:ascii="Times New Roman" w:hAnsi="Times New Roman"/>
          <w:szCs w:val="24"/>
        </w:rPr>
        <w:t xml:space="preserve"> </w:t>
      </w:r>
      <w:r w:rsidRPr="00083811" w:rsidR="008348D8">
        <w:rPr>
          <w:rFonts w:ascii="Times New Roman" w:hAnsi="Times New Roman"/>
          <w:b/>
          <w:szCs w:val="24"/>
        </w:rPr>
        <w:t xml:space="preserve"> </w:t>
      </w:r>
    </w:p>
    <w:p w:rsidRPr="00083811" w:rsidR="00083811" w:rsidP="00083811" w:rsidRDefault="00083811" w14:paraId="0F8FBAF6" w14:textId="77777777">
      <w:pPr>
        <w:tabs>
          <w:tab w:val="left" w:pos="-1440"/>
        </w:tabs>
        <w:ind w:left="360"/>
        <w:rPr>
          <w:rFonts w:ascii="Times New Roman" w:hAnsi="Times New Roman"/>
          <w:szCs w:val="24"/>
          <w:highlight w:val="yellow"/>
        </w:rPr>
      </w:pPr>
    </w:p>
    <w:p w:rsidR="00230C22" w:rsidP="00083811" w:rsidRDefault="00230C22" w14:paraId="108BA7E9" w14:textId="6AA441D0">
      <w:pPr>
        <w:rPr>
          <w:rFonts w:ascii="Times New Roman" w:hAnsi="Times New Roman"/>
          <w:b/>
          <w:bCs/>
          <w:szCs w:val="24"/>
        </w:rPr>
      </w:pPr>
      <w:r w:rsidRPr="00230C22">
        <w:rPr>
          <w:rFonts w:ascii="Times New Roman" w:hAnsi="Times New Roman"/>
          <w:b/>
          <w:bCs/>
          <w:szCs w:val="24"/>
        </w:rPr>
        <w:t>Individuals Consulted on the Statistical Aspects of the Design</w:t>
      </w:r>
    </w:p>
    <w:p w:rsidR="00230C22" w:rsidP="00230C22" w:rsidRDefault="00230C22" w14:paraId="2E457B10" w14:textId="77777777">
      <w:pPr>
        <w:pStyle w:val="ListParagraph"/>
        <w:numPr>
          <w:ilvl w:val="0"/>
          <w:numId w:val="55"/>
        </w:numPr>
        <w:rPr>
          <w:rFonts w:ascii="Times New Roman" w:hAnsi="Times New Roman"/>
          <w:szCs w:val="24"/>
        </w:rPr>
      </w:pPr>
      <w:r w:rsidRPr="00230C22">
        <w:rPr>
          <w:rFonts w:ascii="Times New Roman" w:hAnsi="Times New Roman"/>
          <w:szCs w:val="24"/>
        </w:rPr>
        <w:t>Carla Johnson, Ph.D., Executive Director, Friday Institute</w:t>
      </w:r>
      <w:r>
        <w:rPr>
          <w:rFonts w:ascii="Times New Roman" w:hAnsi="Times New Roman"/>
          <w:szCs w:val="24"/>
        </w:rPr>
        <w:t xml:space="preserve"> </w:t>
      </w:r>
    </w:p>
    <w:p w:rsidRPr="00230C22" w:rsidR="00230C22" w:rsidP="00230C22" w:rsidRDefault="003C27BC" w14:paraId="5CF8F48A" w14:textId="7D8EADE4">
      <w:pPr>
        <w:pStyle w:val="ListParagraph"/>
        <w:numPr>
          <w:ilvl w:val="0"/>
          <w:numId w:val="55"/>
        </w:numPr>
        <w:rPr>
          <w:rFonts w:ascii="Times New Roman" w:hAnsi="Times New Roman"/>
          <w:szCs w:val="24"/>
        </w:rPr>
      </w:pPr>
      <w:r w:rsidRPr="00230C22">
        <w:rPr>
          <w:rFonts w:ascii="Times New Roman" w:hAnsi="Times New Roman"/>
          <w:szCs w:val="24"/>
        </w:rPr>
        <w:t xml:space="preserve">Performance and Evaluation Contractor - </w:t>
      </w:r>
      <w:r w:rsidRPr="00230C22" w:rsidR="003C58CA">
        <w:rPr>
          <w:rFonts w:ascii="Times New Roman" w:hAnsi="Times New Roman"/>
          <w:szCs w:val="24"/>
        </w:rPr>
        <w:t>Paragon TEC, Inc</w:t>
      </w:r>
      <w:r w:rsidR="00951EE3">
        <w:rPr>
          <w:rFonts w:ascii="Times New Roman" w:hAnsi="Times New Roman"/>
          <w:szCs w:val="24"/>
        </w:rPr>
        <w:t>.</w:t>
      </w:r>
    </w:p>
    <w:p w:rsidR="00230C22" w:rsidP="00083811" w:rsidRDefault="003C27BC" w14:paraId="54AC9638" w14:textId="32083FF1">
      <w:pPr>
        <w:pStyle w:val="ListParagraph"/>
        <w:numPr>
          <w:ilvl w:val="1"/>
          <w:numId w:val="55"/>
        </w:numPr>
        <w:rPr>
          <w:rFonts w:ascii="Times New Roman" w:hAnsi="Times New Roman"/>
          <w:szCs w:val="24"/>
        </w:rPr>
      </w:pPr>
      <w:r w:rsidRPr="00230C22">
        <w:rPr>
          <w:rFonts w:ascii="Times New Roman" w:hAnsi="Times New Roman"/>
          <w:szCs w:val="24"/>
        </w:rPr>
        <w:t xml:space="preserve">Anne </w:t>
      </w:r>
      <w:proofErr w:type="spellStart"/>
      <w:r w:rsidRPr="00230C22">
        <w:rPr>
          <w:rFonts w:ascii="Times New Roman" w:hAnsi="Times New Roman"/>
          <w:szCs w:val="24"/>
        </w:rPr>
        <w:t>Kotynski</w:t>
      </w:r>
      <w:proofErr w:type="spellEnd"/>
      <w:r w:rsidRPr="00230C22">
        <w:rPr>
          <w:rFonts w:ascii="Times New Roman" w:hAnsi="Times New Roman"/>
          <w:szCs w:val="24"/>
        </w:rPr>
        <w:t xml:space="preserve"> Gooding, </w:t>
      </w:r>
      <w:proofErr w:type="gramStart"/>
      <w:r w:rsidRPr="00230C22">
        <w:rPr>
          <w:rFonts w:ascii="Times New Roman" w:hAnsi="Times New Roman"/>
          <w:szCs w:val="24"/>
        </w:rPr>
        <w:t>Ph.D</w:t>
      </w:r>
      <w:proofErr w:type="gramEnd"/>
      <w:r w:rsidRPr="00230C22">
        <w:rPr>
          <w:rFonts w:ascii="Times New Roman" w:hAnsi="Times New Roman"/>
          <w:szCs w:val="24"/>
        </w:rPr>
        <w:t>, Program Manage</w:t>
      </w:r>
      <w:r w:rsidR="00230C22">
        <w:rPr>
          <w:rFonts w:ascii="Times New Roman" w:hAnsi="Times New Roman"/>
          <w:szCs w:val="24"/>
        </w:rPr>
        <w:t>r</w:t>
      </w:r>
      <w:r w:rsidR="00951EE3">
        <w:rPr>
          <w:rFonts w:ascii="Times New Roman" w:hAnsi="Times New Roman"/>
          <w:szCs w:val="24"/>
        </w:rPr>
        <w:t xml:space="preserve"> (216-433-3817)</w:t>
      </w:r>
    </w:p>
    <w:p w:rsidRPr="00230C22" w:rsidR="003C27BC" w:rsidP="00230C22" w:rsidRDefault="003C27BC" w14:paraId="513FCD43" w14:textId="1D7CB807">
      <w:pPr>
        <w:pStyle w:val="ListParagraph"/>
        <w:numPr>
          <w:ilvl w:val="1"/>
          <w:numId w:val="55"/>
        </w:numPr>
        <w:rPr>
          <w:rFonts w:ascii="Times New Roman" w:hAnsi="Times New Roman"/>
          <w:szCs w:val="24"/>
        </w:rPr>
      </w:pPr>
      <w:r w:rsidRPr="00230C22">
        <w:rPr>
          <w:rFonts w:ascii="Times New Roman" w:hAnsi="Times New Roman"/>
          <w:szCs w:val="24"/>
        </w:rPr>
        <w:t xml:space="preserve">Tara Strang, </w:t>
      </w:r>
      <w:proofErr w:type="gramStart"/>
      <w:r w:rsidRPr="00230C22">
        <w:rPr>
          <w:rFonts w:ascii="Times New Roman" w:hAnsi="Times New Roman"/>
          <w:szCs w:val="24"/>
        </w:rPr>
        <w:t>Ph.D</w:t>
      </w:r>
      <w:proofErr w:type="gramEnd"/>
      <w:r w:rsidRPr="00230C22">
        <w:rPr>
          <w:rFonts w:ascii="Times New Roman" w:hAnsi="Times New Roman"/>
          <w:szCs w:val="24"/>
        </w:rPr>
        <w:t>, Evaluation Specialist</w:t>
      </w:r>
    </w:p>
    <w:p w:rsidR="00230C22" w:rsidP="00A839CF" w:rsidRDefault="00A839CF" w14:paraId="7DF1EE00" w14:textId="1EFF51D9">
      <w:pPr>
        <w:pStyle w:val="ListParagraph"/>
        <w:numPr>
          <w:ilvl w:val="0"/>
          <w:numId w:val="55"/>
        </w:numPr>
        <w:rPr>
          <w:rFonts w:ascii="Times New Roman" w:hAnsi="Times New Roman"/>
          <w:szCs w:val="24"/>
        </w:rPr>
      </w:pPr>
      <w:r w:rsidRPr="00230C22">
        <w:rPr>
          <w:rFonts w:ascii="Times New Roman" w:hAnsi="Times New Roman"/>
          <w:szCs w:val="24"/>
        </w:rPr>
        <w:t xml:space="preserve">Performance and Evaluation Contractor </w:t>
      </w:r>
      <w:r w:rsidRPr="00230C22">
        <w:rPr>
          <w:rFonts w:ascii="Times New Roman" w:hAnsi="Times New Roman"/>
          <w:szCs w:val="24"/>
        </w:rPr>
        <w:t>–</w:t>
      </w:r>
      <w:r w:rsidRPr="00230C22">
        <w:rPr>
          <w:rFonts w:ascii="Times New Roman" w:hAnsi="Times New Roman"/>
          <w:szCs w:val="24"/>
        </w:rPr>
        <w:t xml:space="preserve"> P</w:t>
      </w:r>
      <w:r w:rsidRPr="00230C22">
        <w:rPr>
          <w:rFonts w:ascii="Times New Roman" w:hAnsi="Times New Roman"/>
          <w:szCs w:val="24"/>
        </w:rPr>
        <w:t>eerless Technologies</w:t>
      </w:r>
      <w:r w:rsidRPr="00230C22">
        <w:rPr>
          <w:rFonts w:ascii="Times New Roman" w:hAnsi="Times New Roman"/>
          <w:szCs w:val="24"/>
        </w:rPr>
        <w:t xml:space="preserve">, Inc </w:t>
      </w:r>
    </w:p>
    <w:p w:rsidR="00230C22" w:rsidP="00A839CF" w:rsidRDefault="00230C22" w14:paraId="2B304D69" w14:textId="726B90C6">
      <w:pPr>
        <w:pStyle w:val="ListParagraph"/>
        <w:numPr>
          <w:ilvl w:val="1"/>
          <w:numId w:val="55"/>
        </w:numPr>
        <w:rPr>
          <w:rFonts w:ascii="Times New Roman" w:hAnsi="Times New Roman"/>
          <w:szCs w:val="24"/>
        </w:rPr>
      </w:pPr>
      <w:r>
        <w:rPr>
          <w:rFonts w:ascii="Times New Roman" w:hAnsi="Times New Roman"/>
          <w:szCs w:val="24"/>
        </w:rPr>
        <w:t xml:space="preserve">Jomill Wiley, </w:t>
      </w:r>
      <w:proofErr w:type="gramStart"/>
      <w:r>
        <w:rPr>
          <w:rFonts w:ascii="Times New Roman" w:hAnsi="Times New Roman"/>
          <w:szCs w:val="24"/>
        </w:rPr>
        <w:t>Ph.D</w:t>
      </w:r>
      <w:proofErr w:type="gramEnd"/>
      <w:r>
        <w:rPr>
          <w:rFonts w:ascii="Times New Roman" w:hAnsi="Times New Roman"/>
          <w:szCs w:val="24"/>
        </w:rPr>
        <w:t>, Project Manager</w:t>
      </w:r>
      <w:r w:rsidR="00951EE3">
        <w:rPr>
          <w:rFonts w:ascii="Times New Roman" w:hAnsi="Times New Roman"/>
          <w:szCs w:val="24"/>
        </w:rPr>
        <w:t xml:space="preserve"> (</w:t>
      </w:r>
      <w:r w:rsidRPr="00230C22" w:rsidR="00951EE3">
        <w:rPr>
          <w:rFonts w:ascii="Times New Roman" w:hAnsi="Times New Roman"/>
          <w:szCs w:val="24"/>
        </w:rPr>
        <w:t>216-433</w:t>
      </w:r>
      <w:r w:rsidR="00951EE3">
        <w:rPr>
          <w:rFonts w:ascii="Times New Roman" w:hAnsi="Times New Roman"/>
          <w:szCs w:val="24"/>
        </w:rPr>
        <w:t>-2779</w:t>
      </w:r>
      <w:r w:rsidR="00951EE3">
        <w:rPr>
          <w:rFonts w:ascii="Times New Roman" w:hAnsi="Times New Roman"/>
          <w:szCs w:val="24"/>
        </w:rPr>
        <w:t>)</w:t>
      </w:r>
    </w:p>
    <w:p w:rsidR="00230C22" w:rsidP="00A839CF" w:rsidRDefault="00A839CF" w14:paraId="237FEA99" w14:textId="7D57C512">
      <w:pPr>
        <w:pStyle w:val="ListParagraph"/>
        <w:numPr>
          <w:ilvl w:val="1"/>
          <w:numId w:val="55"/>
        </w:numPr>
        <w:rPr>
          <w:rFonts w:ascii="Times New Roman" w:hAnsi="Times New Roman"/>
          <w:szCs w:val="24"/>
        </w:rPr>
      </w:pPr>
      <w:r w:rsidRPr="00230C22">
        <w:rPr>
          <w:rFonts w:ascii="Times New Roman" w:hAnsi="Times New Roman"/>
          <w:szCs w:val="24"/>
        </w:rPr>
        <w:t>Vanessa Mullins</w:t>
      </w:r>
      <w:r w:rsidRPr="00230C22">
        <w:rPr>
          <w:rFonts w:ascii="Times New Roman" w:hAnsi="Times New Roman"/>
          <w:szCs w:val="24"/>
        </w:rPr>
        <w:t xml:space="preserve">, </w:t>
      </w:r>
      <w:proofErr w:type="gramStart"/>
      <w:r w:rsidRPr="00230C22">
        <w:rPr>
          <w:rFonts w:ascii="Times New Roman" w:hAnsi="Times New Roman"/>
          <w:szCs w:val="24"/>
        </w:rPr>
        <w:t>Ph.D</w:t>
      </w:r>
      <w:proofErr w:type="gramEnd"/>
      <w:r w:rsidRPr="00230C22">
        <w:rPr>
          <w:rFonts w:ascii="Times New Roman" w:hAnsi="Times New Roman"/>
          <w:szCs w:val="24"/>
        </w:rPr>
        <w:t xml:space="preserve">, </w:t>
      </w:r>
      <w:r w:rsidRPr="00230C22">
        <w:rPr>
          <w:rFonts w:ascii="Times New Roman" w:hAnsi="Times New Roman"/>
          <w:szCs w:val="24"/>
        </w:rPr>
        <w:t xml:space="preserve">Technical </w:t>
      </w:r>
      <w:r w:rsidRPr="00230C22">
        <w:rPr>
          <w:rFonts w:ascii="Times New Roman" w:hAnsi="Times New Roman"/>
          <w:szCs w:val="24"/>
        </w:rPr>
        <w:t>Manager</w:t>
      </w:r>
    </w:p>
    <w:p w:rsidRPr="00230C22" w:rsidR="00A839CF" w:rsidP="00A839CF" w:rsidRDefault="00A839CF" w14:paraId="3F865840" w14:textId="622794AF">
      <w:pPr>
        <w:pStyle w:val="ListParagraph"/>
        <w:numPr>
          <w:ilvl w:val="1"/>
          <w:numId w:val="55"/>
        </w:numPr>
        <w:rPr>
          <w:rFonts w:ascii="Times New Roman" w:hAnsi="Times New Roman"/>
          <w:szCs w:val="24"/>
        </w:rPr>
      </w:pPr>
      <w:r w:rsidRPr="00230C22">
        <w:rPr>
          <w:rFonts w:ascii="Times New Roman" w:hAnsi="Times New Roman"/>
          <w:szCs w:val="24"/>
        </w:rPr>
        <w:t>David Miller</w:t>
      </w:r>
      <w:r w:rsidRPr="00230C22">
        <w:rPr>
          <w:rFonts w:ascii="Times New Roman" w:hAnsi="Times New Roman"/>
          <w:szCs w:val="24"/>
        </w:rPr>
        <w:t xml:space="preserve">, </w:t>
      </w:r>
      <w:proofErr w:type="gramStart"/>
      <w:r w:rsidRPr="00230C22">
        <w:rPr>
          <w:rFonts w:ascii="Times New Roman" w:hAnsi="Times New Roman"/>
          <w:szCs w:val="24"/>
        </w:rPr>
        <w:t>Ph.D</w:t>
      </w:r>
      <w:proofErr w:type="gramEnd"/>
      <w:r w:rsidRPr="00230C22">
        <w:rPr>
          <w:rFonts w:ascii="Times New Roman" w:hAnsi="Times New Roman"/>
          <w:szCs w:val="24"/>
        </w:rPr>
        <w:t>, Evaluation Specialist</w:t>
      </w:r>
    </w:p>
    <w:p w:rsidRPr="00230C22" w:rsidR="00B20B2E" w:rsidP="00374262" w:rsidRDefault="00B20B2E" w14:paraId="4BC25863" w14:textId="57C2B107">
      <w:pPr>
        <w:rPr>
          <w:rFonts w:ascii="Times New Roman" w:hAnsi="Times New Roman"/>
          <w:szCs w:val="24"/>
        </w:rPr>
      </w:pPr>
    </w:p>
    <w:p w:rsidRPr="00083811" w:rsidR="00083811" w:rsidP="00083811" w:rsidRDefault="00083811" w14:paraId="7E5F0BCC" w14:textId="31DDB4A8">
      <w:pPr>
        <w:rPr>
          <w:rFonts w:ascii="Times New Roman" w:hAnsi="Times New Roman"/>
          <w:b/>
          <w:bCs/>
          <w:szCs w:val="24"/>
        </w:rPr>
      </w:pPr>
      <w:r>
        <w:rPr>
          <w:rFonts w:ascii="Times New Roman" w:hAnsi="Times New Roman"/>
          <w:b/>
          <w:bCs/>
          <w:szCs w:val="24"/>
        </w:rPr>
        <w:t xml:space="preserve">Individuals Responsible for Data Collection and Analysis </w:t>
      </w:r>
    </w:p>
    <w:p w:rsidR="000B7B04" w:rsidP="007025B5" w:rsidRDefault="00083811" w14:paraId="3FE11210" w14:textId="4639B4A7">
      <w:pPr>
        <w:rPr>
          <w:rFonts w:ascii="Times New Roman" w:hAnsi="Times New Roman"/>
          <w:b/>
          <w:szCs w:val="24"/>
        </w:rPr>
      </w:pPr>
      <w:r>
        <w:rPr>
          <w:rFonts w:ascii="Times New Roman" w:hAnsi="Times New Roman"/>
          <w:szCs w:val="24"/>
        </w:rPr>
        <w:t>Richard Gilmore</w:t>
      </w:r>
      <w:r w:rsidRPr="00083811">
        <w:rPr>
          <w:rFonts w:ascii="Times New Roman" w:hAnsi="Times New Roman"/>
          <w:szCs w:val="24"/>
        </w:rPr>
        <w:t xml:space="preserve">, </w:t>
      </w:r>
      <w:r w:rsidR="003C27BC">
        <w:rPr>
          <w:rFonts w:ascii="Times New Roman" w:hAnsi="Times New Roman"/>
          <w:szCs w:val="24"/>
        </w:rPr>
        <w:t xml:space="preserve">Performance Assessment and </w:t>
      </w:r>
      <w:r w:rsidRPr="00083811">
        <w:rPr>
          <w:rFonts w:ascii="Times New Roman" w:hAnsi="Times New Roman"/>
          <w:szCs w:val="24"/>
        </w:rPr>
        <w:t xml:space="preserve">Evaluation </w:t>
      </w:r>
      <w:r w:rsidR="003C27BC">
        <w:rPr>
          <w:rFonts w:ascii="Times New Roman" w:hAnsi="Times New Roman"/>
          <w:szCs w:val="24"/>
        </w:rPr>
        <w:t xml:space="preserve">Program </w:t>
      </w:r>
      <w:r w:rsidRPr="00083811">
        <w:rPr>
          <w:rFonts w:ascii="Times New Roman" w:hAnsi="Times New Roman"/>
          <w:szCs w:val="24"/>
        </w:rPr>
        <w:t xml:space="preserve">Manager, NASA Office of </w:t>
      </w:r>
      <w:r>
        <w:rPr>
          <w:rFonts w:ascii="Times New Roman" w:hAnsi="Times New Roman"/>
          <w:szCs w:val="24"/>
        </w:rPr>
        <w:t xml:space="preserve">STEM </w:t>
      </w:r>
      <w:r w:rsidRPr="00083811">
        <w:rPr>
          <w:rFonts w:ascii="Times New Roman" w:hAnsi="Times New Roman"/>
          <w:szCs w:val="24"/>
        </w:rPr>
        <w:t xml:space="preserve">Engagement, </w:t>
      </w:r>
      <w:r w:rsidRPr="00083811">
        <w:rPr>
          <w:rFonts w:ascii="Times New Roman" w:hAnsi="Times New Roman"/>
          <w:color w:val="000000"/>
          <w:szCs w:val="24"/>
        </w:rPr>
        <w:t>216-433-549</w:t>
      </w:r>
      <w:r w:rsidR="007025B5">
        <w:rPr>
          <w:rFonts w:ascii="Times New Roman" w:hAnsi="Times New Roman"/>
          <w:color w:val="000000"/>
          <w:szCs w:val="24"/>
        </w:rPr>
        <w:t>3</w:t>
      </w:r>
    </w:p>
    <w:sectPr w:rsidR="000B7B04" w:rsidSect="00806C56">
      <w:footerReference w:type="default" r:id="rId10"/>
      <w:endnotePr>
        <w:numFmt w:val="decimal"/>
      </w:endnotePr>
      <w:pgSz w:w="15840" w:h="12240" w:orient="landscape"/>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3AC33" w14:textId="77777777" w:rsidR="001450FA" w:rsidRDefault="001450FA">
      <w:r>
        <w:separator/>
      </w:r>
    </w:p>
  </w:endnote>
  <w:endnote w:type="continuationSeparator" w:id="0">
    <w:p w14:paraId="74797784" w14:textId="77777777" w:rsidR="001450FA" w:rsidRDefault="0014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051199"/>
      <w:docPartObj>
        <w:docPartGallery w:val="Page Numbers (Bottom of Page)"/>
        <w:docPartUnique/>
      </w:docPartObj>
    </w:sdtPr>
    <w:sdtEndPr>
      <w:rPr>
        <w:rFonts w:ascii="Times New Roman" w:hAnsi="Times New Roman"/>
        <w:noProof/>
      </w:rPr>
    </w:sdtEndPr>
    <w:sdtContent>
      <w:p w14:paraId="4C7526DD" w14:textId="6D17F607" w:rsidR="009850B1" w:rsidRPr="00467C04" w:rsidRDefault="009850B1">
        <w:pPr>
          <w:pStyle w:val="Footer"/>
          <w:jc w:val="right"/>
          <w:rPr>
            <w:rFonts w:ascii="Times New Roman" w:hAnsi="Times New Roman"/>
          </w:rPr>
        </w:pPr>
        <w:r w:rsidRPr="00467C04">
          <w:rPr>
            <w:rFonts w:ascii="Times New Roman" w:hAnsi="Times New Roman"/>
          </w:rPr>
          <w:fldChar w:fldCharType="begin"/>
        </w:r>
        <w:r w:rsidRPr="00467C04">
          <w:rPr>
            <w:rFonts w:ascii="Times New Roman" w:hAnsi="Times New Roman"/>
          </w:rPr>
          <w:instrText xml:space="preserve"> PAGE   \* MERGEFORMAT </w:instrText>
        </w:r>
        <w:r w:rsidRPr="00467C04">
          <w:rPr>
            <w:rFonts w:ascii="Times New Roman" w:hAnsi="Times New Roman"/>
          </w:rPr>
          <w:fldChar w:fldCharType="separate"/>
        </w:r>
        <w:r w:rsidR="00AD3905">
          <w:rPr>
            <w:rFonts w:ascii="Times New Roman" w:hAnsi="Times New Roman"/>
            <w:noProof/>
          </w:rPr>
          <w:t>1</w:t>
        </w:r>
        <w:r w:rsidRPr="00467C04">
          <w:rPr>
            <w:rFonts w:ascii="Times New Roman" w:hAnsi="Times New Roman"/>
            <w:noProof/>
          </w:rPr>
          <w:fldChar w:fldCharType="end"/>
        </w:r>
      </w:p>
    </w:sdtContent>
  </w:sdt>
  <w:p w14:paraId="6BB4D043" w14:textId="77777777" w:rsidR="009850B1" w:rsidRDefault="00985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06CB5" w14:textId="77777777" w:rsidR="001450FA" w:rsidRDefault="001450FA">
      <w:r>
        <w:separator/>
      </w:r>
    </w:p>
  </w:footnote>
  <w:footnote w:type="continuationSeparator" w:id="0">
    <w:p w14:paraId="6DA22CD4" w14:textId="77777777" w:rsidR="001450FA" w:rsidRDefault="001450FA">
      <w:r>
        <w:continuationSeparator/>
      </w:r>
    </w:p>
  </w:footnote>
  <w:footnote w:id="1">
    <w:p w14:paraId="7AB010D5" w14:textId="40C7E0BB" w:rsidR="009850B1" w:rsidRPr="00831A9B" w:rsidRDefault="009850B1" w:rsidP="003D6D1C">
      <w:pPr>
        <w:pStyle w:val="FootnoteText"/>
      </w:pPr>
      <w:r>
        <w:rPr>
          <w:rStyle w:val="FootnoteReference"/>
        </w:rPr>
        <w:footnoteRef/>
      </w:r>
      <w:r>
        <w:t xml:space="preserve"> Office of Management &amp; Budget, </w:t>
      </w:r>
      <w:r>
        <w:rPr>
          <w:i/>
        </w:rPr>
        <w:t xml:space="preserve">Standards and Guidelines for Statistical Surveys. </w:t>
      </w:r>
      <w:r>
        <w:t xml:space="preserve">Retrieved May 26, 2020, at: </w:t>
      </w:r>
      <w:hyperlink r:id="rId1" w:history="1">
        <w:r w:rsidRPr="0006097B">
          <w:rPr>
            <w:rStyle w:val="Hyperlink"/>
          </w:rPr>
          <w:t>http://www.whitehouse.gov/sites/default/files/omb/inforeg/statpolicy/standards_stat_surveys.pdf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ED4CF3"/>
    <w:multiLevelType w:val="hybridMultilevel"/>
    <w:tmpl w:val="A144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3488"/>
    <w:multiLevelType w:val="hybridMultilevel"/>
    <w:tmpl w:val="042416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5D27F7B"/>
    <w:multiLevelType w:val="hybridMultilevel"/>
    <w:tmpl w:val="CF429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3107E"/>
    <w:multiLevelType w:val="multilevel"/>
    <w:tmpl w:val="DE3412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C292C92"/>
    <w:multiLevelType w:val="hybridMultilevel"/>
    <w:tmpl w:val="20FC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0EE2578"/>
    <w:multiLevelType w:val="hybridMultilevel"/>
    <w:tmpl w:val="2CCC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470B7"/>
    <w:multiLevelType w:val="hybridMultilevel"/>
    <w:tmpl w:val="E72C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8534A"/>
    <w:multiLevelType w:val="hybridMultilevel"/>
    <w:tmpl w:val="F814D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3236C"/>
    <w:multiLevelType w:val="hybridMultilevel"/>
    <w:tmpl w:val="260E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4C10"/>
    <w:multiLevelType w:val="hybridMultilevel"/>
    <w:tmpl w:val="724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52095"/>
    <w:multiLevelType w:val="hybridMultilevel"/>
    <w:tmpl w:val="4CC6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132EA"/>
    <w:multiLevelType w:val="hybridMultilevel"/>
    <w:tmpl w:val="D79E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06DC8"/>
    <w:multiLevelType w:val="multilevel"/>
    <w:tmpl w:val="CA92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8862AF"/>
    <w:multiLevelType w:val="hybridMultilevel"/>
    <w:tmpl w:val="D59C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410B8"/>
    <w:multiLevelType w:val="hybridMultilevel"/>
    <w:tmpl w:val="3DF0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584BE5"/>
    <w:multiLevelType w:val="hybridMultilevel"/>
    <w:tmpl w:val="EAD0DCBA"/>
    <w:lvl w:ilvl="0" w:tplc="5840E4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91061B"/>
    <w:multiLevelType w:val="hybridMultilevel"/>
    <w:tmpl w:val="C952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05986"/>
    <w:multiLevelType w:val="hybridMultilevel"/>
    <w:tmpl w:val="696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A07DE1"/>
    <w:multiLevelType w:val="multilevel"/>
    <w:tmpl w:val="32346CFC"/>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0932ADD"/>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15300D6"/>
    <w:multiLevelType w:val="hybridMultilevel"/>
    <w:tmpl w:val="7FFA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1D32DA"/>
    <w:multiLevelType w:val="multilevel"/>
    <w:tmpl w:val="DE3412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8455B46"/>
    <w:multiLevelType w:val="multilevel"/>
    <w:tmpl w:val="52DE71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0357888"/>
    <w:multiLevelType w:val="hybridMultilevel"/>
    <w:tmpl w:val="888A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221AA"/>
    <w:multiLevelType w:val="hybridMultilevel"/>
    <w:tmpl w:val="449C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906808"/>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B610044"/>
    <w:multiLevelType w:val="hybridMultilevel"/>
    <w:tmpl w:val="9868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67F69"/>
    <w:multiLevelType w:val="hybridMultilevel"/>
    <w:tmpl w:val="7C8A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6E2A84"/>
    <w:multiLevelType w:val="multilevel"/>
    <w:tmpl w:val="B0309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1A11C8"/>
    <w:multiLevelType w:val="multilevel"/>
    <w:tmpl w:val="9FA4BC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6D2507"/>
    <w:multiLevelType w:val="multilevel"/>
    <w:tmpl w:val="BD7CD03A"/>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5C8E0FED"/>
    <w:multiLevelType w:val="hybridMultilevel"/>
    <w:tmpl w:val="3856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C0CE3"/>
    <w:multiLevelType w:val="multilevel"/>
    <w:tmpl w:val="299475B2"/>
    <w:lvl w:ilvl="0">
      <w:start w:val="3"/>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36" w15:restartNumberingAfterBreak="0">
    <w:nsid w:val="5D595C06"/>
    <w:multiLevelType w:val="hybridMultilevel"/>
    <w:tmpl w:val="1646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360E7B"/>
    <w:multiLevelType w:val="hybridMultilevel"/>
    <w:tmpl w:val="8B14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C4446F"/>
    <w:multiLevelType w:val="multilevel"/>
    <w:tmpl w:val="CACEED92"/>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5FAB5C85"/>
    <w:multiLevelType w:val="hybridMultilevel"/>
    <w:tmpl w:val="64A8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4964AD"/>
    <w:multiLevelType w:val="hybridMultilevel"/>
    <w:tmpl w:val="2FF0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C56E3B"/>
    <w:multiLevelType w:val="hybridMultilevel"/>
    <w:tmpl w:val="497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E623F7"/>
    <w:multiLevelType w:val="hybridMultilevel"/>
    <w:tmpl w:val="D91A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443859"/>
    <w:multiLevelType w:val="hybridMultilevel"/>
    <w:tmpl w:val="C3F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C45EBA"/>
    <w:multiLevelType w:val="hybridMultilevel"/>
    <w:tmpl w:val="7ACA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828B2"/>
    <w:multiLevelType w:val="hybridMultilevel"/>
    <w:tmpl w:val="CCD0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0D43E7"/>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6B4C10B3"/>
    <w:multiLevelType w:val="hybridMultilevel"/>
    <w:tmpl w:val="CDC4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0D388B"/>
    <w:multiLevelType w:val="hybridMultilevel"/>
    <w:tmpl w:val="B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6366C0"/>
    <w:multiLevelType w:val="hybridMultilevel"/>
    <w:tmpl w:val="3718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AE2066"/>
    <w:multiLevelType w:val="hybridMultilevel"/>
    <w:tmpl w:val="5AC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CD6A5B"/>
    <w:multiLevelType w:val="hybridMultilevel"/>
    <w:tmpl w:val="FE4A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0C1382"/>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7F2C7D7A"/>
    <w:multiLevelType w:val="hybridMultilevel"/>
    <w:tmpl w:val="FEC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96795D"/>
    <w:multiLevelType w:val="hybridMultilevel"/>
    <w:tmpl w:val="794E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17"/>
  </w:num>
  <w:num w:numId="4">
    <w:abstractNumId w:val="18"/>
  </w:num>
  <w:num w:numId="5">
    <w:abstractNumId w:val="49"/>
  </w:num>
  <w:num w:numId="6">
    <w:abstractNumId w:val="14"/>
    <w:lvlOverride w:ilvl="0">
      <w:startOverride w:val="1"/>
    </w:lvlOverride>
  </w:num>
  <w:num w:numId="7">
    <w:abstractNumId w:val="25"/>
  </w:num>
  <w:num w:numId="8">
    <w:abstractNumId w:val="32"/>
  </w:num>
  <w:num w:numId="9">
    <w:abstractNumId w:val="2"/>
  </w:num>
  <w:num w:numId="10">
    <w:abstractNumId w:val="47"/>
  </w:num>
  <w:num w:numId="11">
    <w:abstractNumId w:val="35"/>
  </w:num>
  <w:num w:numId="12">
    <w:abstractNumId w:val="10"/>
  </w:num>
  <w:num w:numId="13">
    <w:abstractNumId w:val="42"/>
  </w:num>
  <w:num w:numId="14">
    <w:abstractNumId w:val="29"/>
  </w:num>
  <w:num w:numId="15">
    <w:abstractNumId w:val="38"/>
  </w:num>
  <w:num w:numId="16">
    <w:abstractNumId w:val="22"/>
  </w:num>
  <w:num w:numId="17">
    <w:abstractNumId w:val="19"/>
  </w:num>
  <w:num w:numId="18">
    <w:abstractNumId w:val="48"/>
  </w:num>
  <w:num w:numId="19">
    <w:abstractNumId w:val="5"/>
  </w:num>
  <w:num w:numId="20">
    <w:abstractNumId w:val="20"/>
  </w:num>
  <w:num w:numId="21">
    <w:abstractNumId w:val="54"/>
  </w:num>
  <w:num w:numId="22">
    <w:abstractNumId w:val="44"/>
  </w:num>
  <w:num w:numId="23">
    <w:abstractNumId w:val="37"/>
  </w:num>
  <w:num w:numId="24">
    <w:abstractNumId w:val="34"/>
  </w:num>
  <w:num w:numId="25">
    <w:abstractNumId w:val="11"/>
  </w:num>
  <w:num w:numId="26">
    <w:abstractNumId w:val="33"/>
  </w:num>
  <w:num w:numId="27">
    <w:abstractNumId w:val="28"/>
  </w:num>
  <w:num w:numId="28">
    <w:abstractNumId w:val="52"/>
  </w:num>
  <w:num w:numId="29">
    <w:abstractNumId w:val="46"/>
  </w:num>
  <w:num w:numId="30">
    <w:abstractNumId w:val="24"/>
  </w:num>
  <w:num w:numId="31">
    <w:abstractNumId w:val="21"/>
  </w:num>
  <w:num w:numId="32">
    <w:abstractNumId w:val="4"/>
  </w:num>
  <w:num w:numId="33">
    <w:abstractNumId w:val="51"/>
  </w:num>
  <w:num w:numId="34">
    <w:abstractNumId w:val="8"/>
  </w:num>
  <w:num w:numId="35">
    <w:abstractNumId w:val="43"/>
  </w:num>
  <w:num w:numId="36">
    <w:abstractNumId w:val="39"/>
  </w:num>
  <w:num w:numId="37">
    <w:abstractNumId w:val="12"/>
  </w:num>
  <w:num w:numId="38">
    <w:abstractNumId w:val="30"/>
  </w:num>
  <w:num w:numId="39">
    <w:abstractNumId w:val="45"/>
  </w:num>
  <w:num w:numId="40">
    <w:abstractNumId w:val="26"/>
  </w:num>
  <w:num w:numId="41">
    <w:abstractNumId w:val="7"/>
  </w:num>
  <w:num w:numId="42">
    <w:abstractNumId w:val="53"/>
  </w:num>
  <w:num w:numId="43">
    <w:abstractNumId w:val="36"/>
  </w:num>
  <w:num w:numId="44">
    <w:abstractNumId w:val="23"/>
  </w:num>
  <w:num w:numId="45">
    <w:abstractNumId w:val="50"/>
  </w:num>
  <w:num w:numId="46">
    <w:abstractNumId w:val="15"/>
  </w:num>
  <w:num w:numId="47">
    <w:abstractNumId w:val="16"/>
  </w:num>
  <w:num w:numId="48">
    <w:abstractNumId w:val="27"/>
  </w:num>
  <w:num w:numId="49">
    <w:abstractNumId w:val="1"/>
  </w:num>
  <w:num w:numId="50">
    <w:abstractNumId w:val="13"/>
  </w:num>
  <w:num w:numId="51">
    <w:abstractNumId w:val="40"/>
  </w:num>
  <w:num w:numId="52">
    <w:abstractNumId w:val="3"/>
  </w:num>
  <w:num w:numId="53">
    <w:abstractNumId w:val="31"/>
  </w:num>
  <w:num w:numId="54">
    <w:abstractNumId w:val="41"/>
  </w:num>
  <w:num w:numId="55">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330A"/>
    <w:rsid w:val="000174DD"/>
    <w:rsid w:val="000214E4"/>
    <w:rsid w:val="00022318"/>
    <w:rsid w:val="00027F5D"/>
    <w:rsid w:val="000305C2"/>
    <w:rsid w:val="00033CCD"/>
    <w:rsid w:val="000342FD"/>
    <w:rsid w:val="00035090"/>
    <w:rsid w:val="000371EB"/>
    <w:rsid w:val="00054A2C"/>
    <w:rsid w:val="0005584E"/>
    <w:rsid w:val="00064AAC"/>
    <w:rsid w:val="0007261E"/>
    <w:rsid w:val="00073656"/>
    <w:rsid w:val="00082C43"/>
    <w:rsid w:val="00083811"/>
    <w:rsid w:val="00087B66"/>
    <w:rsid w:val="00090C6A"/>
    <w:rsid w:val="00094401"/>
    <w:rsid w:val="000A05C7"/>
    <w:rsid w:val="000A3983"/>
    <w:rsid w:val="000B3FB3"/>
    <w:rsid w:val="000B7B04"/>
    <w:rsid w:val="000B7D37"/>
    <w:rsid w:val="000B7E0E"/>
    <w:rsid w:val="000C4663"/>
    <w:rsid w:val="000C59F0"/>
    <w:rsid w:val="000D4593"/>
    <w:rsid w:val="000D747A"/>
    <w:rsid w:val="000F06BF"/>
    <w:rsid w:val="000F4335"/>
    <w:rsid w:val="000F69DF"/>
    <w:rsid w:val="000F6A05"/>
    <w:rsid w:val="00100DE7"/>
    <w:rsid w:val="00120473"/>
    <w:rsid w:val="001206E9"/>
    <w:rsid w:val="00123842"/>
    <w:rsid w:val="001256CF"/>
    <w:rsid w:val="00127744"/>
    <w:rsid w:val="001337FD"/>
    <w:rsid w:val="00134B92"/>
    <w:rsid w:val="00136E82"/>
    <w:rsid w:val="001402E1"/>
    <w:rsid w:val="001450FA"/>
    <w:rsid w:val="00146766"/>
    <w:rsid w:val="001474AE"/>
    <w:rsid w:val="00151FFA"/>
    <w:rsid w:val="001558A5"/>
    <w:rsid w:val="0016143D"/>
    <w:rsid w:val="00162590"/>
    <w:rsid w:val="00163049"/>
    <w:rsid w:val="00171495"/>
    <w:rsid w:val="0017539B"/>
    <w:rsid w:val="00175D1B"/>
    <w:rsid w:val="0017761A"/>
    <w:rsid w:val="001777C4"/>
    <w:rsid w:val="00185388"/>
    <w:rsid w:val="0019006F"/>
    <w:rsid w:val="00192317"/>
    <w:rsid w:val="00195287"/>
    <w:rsid w:val="001B4872"/>
    <w:rsid w:val="001B7A40"/>
    <w:rsid w:val="001D00BB"/>
    <w:rsid w:val="001E294B"/>
    <w:rsid w:val="001E5172"/>
    <w:rsid w:val="001E5FE3"/>
    <w:rsid w:val="001E65DE"/>
    <w:rsid w:val="001E6C12"/>
    <w:rsid w:val="001E7C82"/>
    <w:rsid w:val="001F04FF"/>
    <w:rsid w:val="001F47B7"/>
    <w:rsid w:val="00201D43"/>
    <w:rsid w:val="002152BF"/>
    <w:rsid w:val="00216F1E"/>
    <w:rsid w:val="00222628"/>
    <w:rsid w:val="0022362B"/>
    <w:rsid w:val="00230C22"/>
    <w:rsid w:val="00230D24"/>
    <w:rsid w:val="00233627"/>
    <w:rsid w:val="0025010D"/>
    <w:rsid w:val="00256272"/>
    <w:rsid w:val="002601A7"/>
    <w:rsid w:val="00262F23"/>
    <w:rsid w:val="002641F4"/>
    <w:rsid w:val="00265A4F"/>
    <w:rsid w:val="0026654F"/>
    <w:rsid w:val="00267EB4"/>
    <w:rsid w:val="00274076"/>
    <w:rsid w:val="002776FE"/>
    <w:rsid w:val="00277E73"/>
    <w:rsid w:val="00283545"/>
    <w:rsid w:val="00287866"/>
    <w:rsid w:val="00290F02"/>
    <w:rsid w:val="00293F6C"/>
    <w:rsid w:val="00297BD0"/>
    <w:rsid w:val="002A3920"/>
    <w:rsid w:val="002A54BE"/>
    <w:rsid w:val="002A5859"/>
    <w:rsid w:val="002B288D"/>
    <w:rsid w:val="002B77BB"/>
    <w:rsid w:val="002C6C69"/>
    <w:rsid w:val="002C79AC"/>
    <w:rsid w:val="002E161A"/>
    <w:rsid w:val="002E32F4"/>
    <w:rsid w:val="002E588C"/>
    <w:rsid w:val="002F6DFA"/>
    <w:rsid w:val="00301379"/>
    <w:rsid w:val="003044C2"/>
    <w:rsid w:val="0030480E"/>
    <w:rsid w:val="0031024C"/>
    <w:rsid w:val="00312B75"/>
    <w:rsid w:val="00316C9A"/>
    <w:rsid w:val="00321731"/>
    <w:rsid w:val="0032433F"/>
    <w:rsid w:val="00325C82"/>
    <w:rsid w:val="00325DD1"/>
    <w:rsid w:val="0033048C"/>
    <w:rsid w:val="003362DF"/>
    <w:rsid w:val="00341264"/>
    <w:rsid w:val="00344694"/>
    <w:rsid w:val="0034680A"/>
    <w:rsid w:val="003528A2"/>
    <w:rsid w:val="00353EA3"/>
    <w:rsid w:val="00355C42"/>
    <w:rsid w:val="0035636F"/>
    <w:rsid w:val="003570E4"/>
    <w:rsid w:val="003603E1"/>
    <w:rsid w:val="003655D6"/>
    <w:rsid w:val="00372A97"/>
    <w:rsid w:val="00374262"/>
    <w:rsid w:val="003763E0"/>
    <w:rsid w:val="00377402"/>
    <w:rsid w:val="00380C9F"/>
    <w:rsid w:val="00387F76"/>
    <w:rsid w:val="00390BBC"/>
    <w:rsid w:val="00393BC4"/>
    <w:rsid w:val="00397594"/>
    <w:rsid w:val="003A0866"/>
    <w:rsid w:val="003A5D1E"/>
    <w:rsid w:val="003A714C"/>
    <w:rsid w:val="003A736D"/>
    <w:rsid w:val="003B0D96"/>
    <w:rsid w:val="003B3C12"/>
    <w:rsid w:val="003B3D3E"/>
    <w:rsid w:val="003B6D39"/>
    <w:rsid w:val="003C27BC"/>
    <w:rsid w:val="003C2EA3"/>
    <w:rsid w:val="003C464C"/>
    <w:rsid w:val="003C58CA"/>
    <w:rsid w:val="003D6D1C"/>
    <w:rsid w:val="003E3A67"/>
    <w:rsid w:val="003E3F6E"/>
    <w:rsid w:val="003E5075"/>
    <w:rsid w:val="003E7C87"/>
    <w:rsid w:val="003F480D"/>
    <w:rsid w:val="003F4B4D"/>
    <w:rsid w:val="003F507E"/>
    <w:rsid w:val="004000E3"/>
    <w:rsid w:val="00401E58"/>
    <w:rsid w:val="0041122E"/>
    <w:rsid w:val="004114FB"/>
    <w:rsid w:val="004124B6"/>
    <w:rsid w:val="00425B5D"/>
    <w:rsid w:val="004276C8"/>
    <w:rsid w:val="00434868"/>
    <w:rsid w:val="00435F9A"/>
    <w:rsid w:val="00437CBD"/>
    <w:rsid w:val="00443291"/>
    <w:rsid w:val="00443A5F"/>
    <w:rsid w:val="00446A2D"/>
    <w:rsid w:val="0046040B"/>
    <w:rsid w:val="00463A49"/>
    <w:rsid w:val="00467C04"/>
    <w:rsid w:val="00480A4C"/>
    <w:rsid w:val="00481A4E"/>
    <w:rsid w:val="00482230"/>
    <w:rsid w:val="004831B8"/>
    <w:rsid w:val="00484458"/>
    <w:rsid w:val="00486F0D"/>
    <w:rsid w:val="00491A86"/>
    <w:rsid w:val="0049273D"/>
    <w:rsid w:val="004A0E26"/>
    <w:rsid w:val="004B07BC"/>
    <w:rsid w:val="004B49D6"/>
    <w:rsid w:val="004B6E9E"/>
    <w:rsid w:val="004D0670"/>
    <w:rsid w:val="004D3C82"/>
    <w:rsid w:val="004D3FF9"/>
    <w:rsid w:val="004D5EB2"/>
    <w:rsid w:val="004E7141"/>
    <w:rsid w:val="00501421"/>
    <w:rsid w:val="005032DC"/>
    <w:rsid w:val="0050751F"/>
    <w:rsid w:val="00510B28"/>
    <w:rsid w:val="00514795"/>
    <w:rsid w:val="00523999"/>
    <w:rsid w:val="00523F72"/>
    <w:rsid w:val="0052425D"/>
    <w:rsid w:val="00527788"/>
    <w:rsid w:val="00531694"/>
    <w:rsid w:val="00532146"/>
    <w:rsid w:val="00532A15"/>
    <w:rsid w:val="00537C82"/>
    <w:rsid w:val="00537E14"/>
    <w:rsid w:val="00541C04"/>
    <w:rsid w:val="00554F7C"/>
    <w:rsid w:val="00560EB1"/>
    <w:rsid w:val="00562268"/>
    <w:rsid w:val="005644ED"/>
    <w:rsid w:val="0057003B"/>
    <w:rsid w:val="0057642E"/>
    <w:rsid w:val="0057746A"/>
    <w:rsid w:val="00580633"/>
    <w:rsid w:val="00581EA7"/>
    <w:rsid w:val="00591549"/>
    <w:rsid w:val="005A59DA"/>
    <w:rsid w:val="005A5D7C"/>
    <w:rsid w:val="005B0672"/>
    <w:rsid w:val="005B1C19"/>
    <w:rsid w:val="005B34E4"/>
    <w:rsid w:val="005B43B4"/>
    <w:rsid w:val="005B616E"/>
    <w:rsid w:val="005C25DD"/>
    <w:rsid w:val="005C4741"/>
    <w:rsid w:val="005D0213"/>
    <w:rsid w:val="005D498C"/>
    <w:rsid w:val="005D7C18"/>
    <w:rsid w:val="005D7EA8"/>
    <w:rsid w:val="005E0C70"/>
    <w:rsid w:val="005E1F26"/>
    <w:rsid w:val="005E68FC"/>
    <w:rsid w:val="005E69DB"/>
    <w:rsid w:val="005F1688"/>
    <w:rsid w:val="005F3C22"/>
    <w:rsid w:val="00603F5F"/>
    <w:rsid w:val="0060598F"/>
    <w:rsid w:val="00605B4A"/>
    <w:rsid w:val="00611234"/>
    <w:rsid w:val="006145D6"/>
    <w:rsid w:val="006204E0"/>
    <w:rsid w:val="006220DA"/>
    <w:rsid w:val="00623E35"/>
    <w:rsid w:val="006331D0"/>
    <w:rsid w:val="0064344A"/>
    <w:rsid w:val="0064380C"/>
    <w:rsid w:val="00651908"/>
    <w:rsid w:val="00663C90"/>
    <w:rsid w:val="00665D4A"/>
    <w:rsid w:val="0066682F"/>
    <w:rsid w:val="00670181"/>
    <w:rsid w:val="006706A4"/>
    <w:rsid w:val="006726C0"/>
    <w:rsid w:val="00674C83"/>
    <w:rsid w:val="0067639C"/>
    <w:rsid w:val="0067667F"/>
    <w:rsid w:val="006777BA"/>
    <w:rsid w:val="00683B40"/>
    <w:rsid w:val="00685307"/>
    <w:rsid w:val="00686084"/>
    <w:rsid w:val="00686993"/>
    <w:rsid w:val="00690AD9"/>
    <w:rsid w:val="00696950"/>
    <w:rsid w:val="006A3E3B"/>
    <w:rsid w:val="006A5863"/>
    <w:rsid w:val="006B1CB3"/>
    <w:rsid w:val="006C2CB8"/>
    <w:rsid w:val="006C3A4D"/>
    <w:rsid w:val="006C3E88"/>
    <w:rsid w:val="006C5FF3"/>
    <w:rsid w:val="006C63DD"/>
    <w:rsid w:val="006C68FB"/>
    <w:rsid w:val="006C73E3"/>
    <w:rsid w:val="006F4EA7"/>
    <w:rsid w:val="006F5B98"/>
    <w:rsid w:val="007025B5"/>
    <w:rsid w:val="0070748C"/>
    <w:rsid w:val="00723914"/>
    <w:rsid w:val="00735632"/>
    <w:rsid w:val="00740733"/>
    <w:rsid w:val="0074368C"/>
    <w:rsid w:val="0074624E"/>
    <w:rsid w:val="00746E95"/>
    <w:rsid w:val="00747D31"/>
    <w:rsid w:val="007658E2"/>
    <w:rsid w:val="007700F8"/>
    <w:rsid w:val="00774F7C"/>
    <w:rsid w:val="007775AE"/>
    <w:rsid w:val="00784B50"/>
    <w:rsid w:val="007850D1"/>
    <w:rsid w:val="007860F1"/>
    <w:rsid w:val="007909C4"/>
    <w:rsid w:val="00792E13"/>
    <w:rsid w:val="00797A19"/>
    <w:rsid w:val="007A3FF6"/>
    <w:rsid w:val="007A45BC"/>
    <w:rsid w:val="007A5CCF"/>
    <w:rsid w:val="007B21CA"/>
    <w:rsid w:val="007B63F4"/>
    <w:rsid w:val="007C0EB0"/>
    <w:rsid w:val="007D083C"/>
    <w:rsid w:val="007D0D66"/>
    <w:rsid w:val="007D70E2"/>
    <w:rsid w:val="007E0E59"/>
    <w:rsid w:val="007E407E"/>
    <w:rsid w:val="007E4405"/>
    <w:rsid w:val="007E47DA"/>
    <w:rsid w:val="007E5133"/>
    <w:rsid w:val="007F1F34"/>
    <w:rsid w:val="007F3CB7"/>
    <w:rsid w:val="007F6C70"/>
    <w:rsid w:val="00800549"/>
    <w:rsid w:val="00806C56"/>
    <w:rsid w:val="008118F4"/>
    <w:rsid w:val="0081774A"/>
    <w:rsid w:val="0081782C"/>
    <w:rsid w:val="008200D7"/>
    <w:rsid w:val="00823F94"/>
    <w:rsid w:val="00824508"/>
    <w:rsid w:val="008250DF"/>
    <w:rsid w:val="008260C2"/>
    <w:rsid w:val="008348D8"/>
    <w:rsid w:val="008437F3"/>
    <w:rsid w:val="008458C2"/>
    <w:rsid w:val="0085061B"/>
    <w:rsid w:val="008540A9"/>
    <w:rsid w:val="0085489E"/>
    <w:rsid w:val="00856F5B"/>
    <w:rsid w:val="00870C0C"/>
    <w:rsid w:val="00871607"/>
    <w:rsid w:val="00873F7F"/>
    <w:rsid w:val="0087448F"/>
    <w:rsid w:val="008753D7"/>
    <w:rsid w:val="008843D9"/>
    <w:rsid w:val="00885F7F"/>
    <w:rsid w:val="00896AF0"/>
    <w:rsid w:val="008A1C7D"/>
    <w:rsid w:val="008A24DA"/>
    <w:rsid w:val="008A2F75"/>
    <w:rsid w:val="008A393F"/>
    <w:rsid w:val="008B1957"/>
    <w:rsid w:val="008B3CEB"/>
    <w:rsid w:val="008B5F65"/>
    <w:rsid w:val="008B65E8"/>
    <w:rsid w:val="008C1788"/>
    <w:rsid w:val="008C55D1"/>
    <w:rsid w:val="008C5F70"/>
    <w:rsid w:val="008C7AE2"/>
    <w:rsid w:val="008D38C4"/>
    <w:rsid w:val="008E371C"/>
    <w:rsid w:val="008F0C11"/>
    <w:rsid w:val="008F32FF"/>
    <w:rsid w:val="008F7BF2"/>
    <w:rsid w:val="009063E3"/>
    <w:rsid w:val="009070CA"/>
    <w:rsid w:val="00907A11"/>
    <w:rsid w:val="00915C9F"/>
    <w:rsid w:val="009255A1"/>
    <w:rsid w:val="00937482"/>
    <w:rsid w:val="009375D2"/>
    <w:rsid w:val="009411B1"/>
    <w:rsid w:val="00942B9E"/>
    <w:rsid w:val="009446AF"/>
    <w:rsid w:val="00944976"/>
    <w:rsid w:val="00951EE3"/>
    <w:rsid w:val="00955944"/>
    <w:rsid w:val="00956AEC"/>
    <w:rsid w:val="00957468"/>
    <w:rsid w:val="00960F61"/>
    <w:rsid w:val="00961690"/>
    <w:rsid w:val="00962709"/>
    <w:rsid w:val="009639AC"/>
    <w:rsid w:val="00973F0C"/>
    <w:rsid w:val="009756A8"/>
    <w:rsid w:val="00976032"/>
    <w:rsid w:val="00983BB7"/>
    <w:rsid w:val="009850B1"/>
    <w:rsid w:val="00985C69"/>
    <w:rsid w:val="00990E2C"/>
    <w:rsid w:val="0099131F"/>
    <w:rsid w:val="00997F39"/>
    <w:rsid w:val="009A1038"/>
    <w:rsid w:val="009A4E2F"/>
    <w:rsid w:val="009B66E3"/>
    <w:rsid w:val="009B7ECC"/>
    <w:rsid w:val="009C0957"/>
    <w:rsid w:val="009C37F2"/>
    <w:rsid w:val="009D0182"/>
    <w:rsid w:val="009D3471"/>
    <w:rsid w:val="009D4BA4"/>
    <w:rsid w:val="009D56C5"/>
    <w:rsid w:val="009D5CC5"/>
    <w:rsid w:val="009E4C62"/>
    <w:rsid w:val="009F0B91"/>
    <w:rsid w:val="009F2315"/>
    <w:rsid w:val="009F3662"/>
    <w:rsid w:val="009F4432"/>
    <w:rsid w:val="00A00CE1"/>
    <w:rsid w:val="00A05C49"/>
    <w:rsid w:val="00A17B19"/>
    <w:rsid w:val="00A212A0"/>
    <w:rsid w:val="00A22B1A"/>
    <w:rsid w:val="00A23C32"/>
    <w:rsid w:val="00A33241"/>
    <w:rsid w:val="00A35EEF"/>
    <w:rsid w:val="00A371BF"/>
    <w:rsid w:val="00A41FED"/>
    <w:rsid w:val="00A435DE"/>
    <w:rsid w:val="00A54BC9"/>
    <w:rsid w:val="00A67E7F"/>
    <w:rsid w:val="00A70BAB"/>
    <w:rsid w:val="00A72B30"/>
    <w:rsid w:val="00A73D3C"/>
    <w:rsid w:val="00A743B0"/>
    <w:rsid w:val="00A74448"/>
    <w:rsid w:val="00A74F45"/>
    <w:rsid w:val="00A839CF"/>
    <w:rsid w:val="00A83AA5"/>
    <w:rsid w:val="00A83EC7"/>
    <w:rsid w:val="00A960E0"/>
    <w:rsid w:val="00A9656E"/>
    <w:rsid w:val="00A97ABD"/>
    <w:rsid w:val="00AA2915"/>
    <w:rsid w:val="00AB0563"/>
    <w:rsid w:val="00AB5A97"/>
    <w:rsid w:val="00AC3DCD"/>
    <w:rsid w:val="00AC4AD9"/>
    <w:rsid w:val="00AC784D"/>
    <w:rsid w:val="00AD06C5"/>
    <w:rsid w:val="00AD2B3E"/>
    <w:rsid w:val="00AD3905"/>
    <w:rsid w:val="00AD4C64"/>
    <w:rsid w:val="00AD6A21"/>
    <w:rsid w:val="00AE197D"/>
    <w:rsid w:val="00AE52BB"/>
    <w:rsid w:val="00AE6BAC"/>
    <w:rsid w:val="00AE766E"/>
    <w:rsid w:val="00AE7C55"/>
    <w:rsid w:val="00AF2E86"/>
    <w:rsid w:val="00B02ECD"/>
    <w:rsid w:val="00B064E4"/>
    <w:rsid w:val="00B11265"/>
    <w:rsid w:val="00B20B2E"/>
    <w:rsid w:val="00B21F4C"/>
    <w:rsid w:val="00B2618D"/>
    <w:rsid w:val="00B31857"/>
    <w:rsid w:val="00B373D6"/>
    <w:rsid w:val="00B3774D"/>
    <w:rsid w:val="00B37936"/>
    <w:rsid w:val="00B401D1"/>
    <w:rsid w:val="00B451FE"/>
    <w:rsid w:val="00B53D7E"/>
    <w:rsid w:val="00B5419E"/>
    <w:rsid w:val="00B57AE2"/>
    <w:rsid w:val="00B57E99"/>
    <w:rsid w:val="00B61787"/>
    <w:rsid w:val="00B63152"/>
    <w:rsid w:val="00B66ECC"/>
    <w:rsid w:val="00B700D9"/>
    <w:rsid w:val="00B7039A"/>
    <w:rsid w:val="00B741A2"/>
    <w:rsid w:val="00B8014F"/>
    <w:rsid w:val="00B80E80"/>
    <w:rsid w:val="00B87083"/>
    <w:rsid w:val="00B93F7E"/>
    <w:rsid w:val="00BA382F"/>
    <w:rsid w:val="00BA5176"/>
    <w:rsid w:val="00BB0536"/>
    <w:rsid w:val="00BB131B"/>
    <w:rsid w:val="00BC122B"/>
    <w:rsid w:val="00BC51A9"/>
    <w:rsid w:val="00BD253A"/>
    <w:rsid w:val="00BD3EF8"/>
    <w:rsid w:val="00BD67CC"/>
    <w:rsid w:val="00BE17A8"/>
    <w:rsid w:val="00BE5F9E"/>
    <w:rsid w:val="00BF6F56"/>
    <w:rsid w:val="00C107B5"/>
    <w:rsid w:val="00C10DD9"/>
    <w:rsid w:val="00C11779"/>
    <w:rsid w:val="00C12288"/>
    <w:rsid w:val="00C14D0C"/>
    <w:rsid w:val="00C222E9"/>
    <w:rsid w:val="00C224C8"/>
    <w:rsid w:val="00C2709C"/>
    <w:rsid w:val="00C32A05"/>
    <w:rsid w:val="00C40FB2"/>
    <w:rsid w:val="00C411BE"/>
    <w:rsid w:val="00C47CF2"/>
    <w:rsid w:val="00C61506"/>
    <w:rsid w:val="00C631C9"/>
    <w:rsid w:val="00C637E4"/>
    <w:rsid w:val="00C652DE"/>
    <w:rsid w:val="00C769DC"/>
    <w:rsid w:val="00C80962"/>
    <w:rsid w:val="00C8463F"/>
    <w:rsid w:val="00C865F0"/>
    <w:rsid w:val="00C87F20"/>
    <w:rsid w:val="00CA4DB9"/>
    <w:rsid w:val="00CA6889"/>
    <w:rsid w:val="00CA6B64"/>
    <w:rsid w:val="00CB0258"/>
    <w:rsid w:val="00CB66D4"/>
    <w:rsid w:val="00CD24C3"/>
    <w:rsid w:val="00CD285D"/>
    <w:rsid w:val="00CD3AC9"/>
    <w:rsid w:val="00CD5D22"/>
    <w:rsid w:val="00CD632F"/>
    <w:rsid w:val="00CD6344"/>
    <w:rsid w:val="00CD710E"/>
    <w:rsid w:val="00CE3201"/>
    <w:rsid w:val="00CE5305"/>
    <w:rsid w:val="00CE617D"/>
    <w:rsid w:val="00CE7210"/>
    <w:rsid w:val="00CE79E4"/>
    <w:rsid w:val="00CF0229"/>
    <w:rsid w:val="00D104EC"/>
    <w:rsid w:val="00D17016"/>
    <w:rsid w:val="00D312F8"/>
    <w:rsid w:val="00D35353"/>
    <w:rsid w:val="00D415C2"/>
    <w:rsid w:val="00D472DB"/>
    <w:rsid w:val="00D5387D"/>
    <w:rsid w:val="00D600A7"/>
    <w:rsid w:val="00D6552D"/>
    <w:rsid w:val="00D65C9A"/>
    <w:rsid w:val="00D67A94"/>
    <w:rsid w:val="00D76514"/>
    <w:rsid w:val="00D81A7D"/>
    <w:rsid w:val="00D81D67"/>
    <w:rsid w:val="00D90BC3"/>
    <w:rsid w:val="00D92267"/>
    <w:rsid w:val="00D92764"/>
    <w:rsid w:val="00DA5678"/>
    <w:rsid w:val="00DA7D46"/>
    <w:rsid w:val="00DB0EE4"/>
    <w:rsid w:val="00DB4E65"/>
    <w:rsid w:val="00DB7785"/>
    <w:rsid w:val="00DC2DCF"/>
    <w:rsid w:val="00DC391B"/>
    <w:rsid w:val="00DD25A8"/>
    <w:rsid w:val="00DE19EE"/>
    <w:rsid w:val="00DE1FF4"/>
    <w:rsid w:val="00DE2FDC"/>
    <w:rsid w:val="00DE40EA"/>
    <w:rsid w:val="00DE4197"/>
    <w:rsid w:val="00DF0F3F"/>
    <w:rsid w:val="00DF3C92"/>
    <w:rsid w:val="00DF585D"/>
    <w:rsid w:val="00E00EFD"/>
    <w:rsid w:val="00E01066"/>
    <w:rsid w:val="00E018F6"/>
    <w:rsid w:val="00E05C00"/>
    <w:rsid w:val="00E12364"/>
    <w:rsid w:val="00E12475"/>
    <w:rsid w:val="00E17592"/>
    <w:rsid w:val="00E17FD1"/>
    <w:rsid w:val="00E20333"/>
    <w:rsid w:val="00E2262D"/>
    <w:rsid w:val="00E22DFD"/>
    <w:rsid w:val="00E30F3C"/>
    <w:rsid w:val="00E40D76"/>
    <w:rsid w:val="00E453D4"/>
    <w:rsid w:val="00E46858"/>
    <w:rsid w:val="00E52F35"/>
    <w:rsid w:val="00E53AE0"/>
    <w:rsid w:val="00E53F8B"/>
    <w:rsid w:val="00E63D16"/>
    <w:rsid w:val="00E64757"/>
    <w:rsid w:val="00E7047F"/>
    <w:rsid w:val="00E70815"/>
    <w:rsid w:val="00E7136E"/>
    <w:rsid w:val="00E82651"/>
    <w:rsid w:val="00E94A7B"/>
    <w:rsid w:val="00E95B5B"/>
    <w:rsid w:val="00E963EF"/>
    <w:rsid w:val="00E973E2"/>
    <w:rsid w:val="00EA11A7"/>
    <w:rsid w:val="00EA1A08"/>
    <w:rsid w:val="00EA6264"/>
    <w:rsid w:val="00EA687A"/>
    <w:rsid w:val="00EB3CC8"/>
    <w:rsid w:val="00EB668D"/>
    <w:rsid w:val="00EB7B0A"/>
    <w:rsid w:val="00EC16E0"/>
    <w:rsid w:val="00EC3714"/>
    <w:rsid w:val="00EC7735"/>
    <w:rsid w:val="00ED1481"/>
    <w:rsid w:val="00EE49CC"/>
    <w:rsid w:val="00EE5A22"/>
    <w:rsid w:val="00EF1BB2"/>
    <w:rsid w:val="00EF313C"/>
    <w:rsid w:val="00EF5E32"/>
    <w:rsid w:val="00F11190"/>
    <w:rsid w:val="00F13D3E"/>
    <w:rsid w:val="00F23A6D"/>
    <w:rsid w:val="00F357D1"/>
    <w:rsid w:val="00F40E8C"/>
    <w:rsid w:val="00F41DDD"/>
    <w:rsid w:val="00F423CB"/>
    <w:rsid w:val="00F426A1"/>
    <w:rsid w:val="00F44511"/>
    <w:rsid w:val="00F52CA3"/>
    <w:rsid w:val="00F55879"/>
    <w:rsid w:val="00F61E8D"/>
    <w:rsid w:val="00F63747"/>
    <w:rsid w:val="00F64A2E"/>
    <w:rsid w:val="00F66AFE"/>
    <w:rsid w:val="00F711C0"/>
    <w:rsid w:val="00F71AC2"/>
    <w:rsid w:val="00F72270"/>
    <w:rsid w:val="00F74F2E"/>
    <w:rsid w:val="00F84432"/>
    <w:rsid w:val="00F9162E"/>
    <w:rsid w:val="00F947EB"/>
    <w:rsid w:val="00F97DFF"/>
    <w:rsid w:val="00FA273F"/>
    <w:rsid w:val="00FA2849"/>
    <w:rsid w:val="00FA7666"/>
    <w:rsid w:val="00FB726C"/>
    <w:rsid w:val="00FC4E51"/>
    <w:rsid w:val="00FD0453"/>
    <w:rsid w:val="00FD089B"/>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link w:val="Heading2Char"/>
    <w:uiPriority w:val="9"/>
    <w:qFormat/>
    <w:pPr>
      <w:keepNext/>
      <w:ind w:left="720"/>
      <w:outlineLvl w:val="1"/>
    </w:pPr>
    <w:rPr>
      <w:rFonts w:ascii="Times New Roman" w:hAnsi="Times New Roman"/>
      <w:b/>
      <w:i/>
    </w:rPr>
  </w:style>
  <w:style w:type="paragraph" w:styleId="Heading3">
    <w:name w:val="heading 3"/>
    <w:basedOn w:val="Normal"/>
    <w:next w:val="Normal"/>
    <w:link w:val="Heading3Char"/>
    <w:uiPriority w:val="9"/>
    <w:unhideWhenUsed/>
    <w:qFormat/>
    <w:rsid w:val="001402E1"/>
    <w:pPr>
      <w:keepNext/>
      <w:keepLines/>
      <w:widowControl/>
      <w:spacing w:before="40" w:line="259" w:lineRule="auto"/>
      <w:outlineLvl w:val="2"/>
    </w:pPr>
    <w:rPr>
      <w:rFonts w:asciiTheme="majorHAnsi" w:eastAsiaTheme="majorEastAsia" w:hAnsiTheme="majorHAnsi" w:cstheme="majorBidi"/>
      <w:snapToGrid/>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1"/>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uiPriority w:val="99"/>
    <w:rsid w:val="002E161A"/>
    <w:rPr>
      <w:color w:val="0000FF"/>
      <w:u w:val="single"/>
    </w:rPr>
  </w:style>
  <w:style w:type="paragraph" w:styleId="Header">
    <w:name w:val="header"/>
    <w:basedOn w:val="Normal"/>
    <w:link w:val="HeaderChar"/>
    <w:uiPriority w:val="99"/>
    <w:rsid w:val="00C637E4"/>
    <w:pPr>
      <w:tabs>
        <w:tab w:val="center" w:pos="4680"/>
        <w:tab w:val="right" w:pos="9360"/>
      </w:tabs>
    </w:pPr>
  </w:style>
  <w:style w:type="character" w:customStyle="1" w:styleId="HeaderChar">
    <w:name w:val="Header Char"/>
    <w:link w:val="Header"/>
    <w:uiPriority w:val="99"/>
    <w:rsid w:val="00C637E4"/>
    <w:rPr>
      <w:rFonts w:ascii="Courier" w:hAnsi="Courier"/>
      <w:snapToGrid w:val="0"/>
      <w:sz w:val="24"/>
    </w:rPr>
  </w:style>
  <w:style w:type="paragraph" w:styleId="Footer">
    <w:name w:val="footer"/>
    <w:basedOn w:val="Normal"/>
    <w:link w:val="FooterChar"/>
    <w:uiPriority w:val="99"/>
    <w:rsid w:val="00C637E4"/>
    <w:pPr>
      <w:tabs>
        <w:tab w:val="center" w:pos="4680"/>
        <w:tab w:val="right" w:pos="9360"/>
      </w:tabs>
    </w:pPr>
  </w:style>
  <w:style w:type="character" w:customStyle="1" w:styleId="FooterChar">
    <w:name w:val="Footer Char"/>
    <w:link w:val="Footer"/>
    <w:uiPriority w:val="99"/>
    <w:rsid w:val="00C637E4"/>
    <w:rPr>
      <w:rFonts w:ascii="Courier" w:hAnsi="Courier"/>
      <w:snapToGrid w:val="0"/>
      <w:sz w:val="24"/>
    </w:rPr>
  </w:style>
  <w:style w:type="character" w:styleId="FollowedHyperlink">
    <w:name w:val="FollowedHyperlink"/>
    <w:uiPriority w:val="99"/>
    <w:rsid w:val="00EE49CC"/>
    <w:rPr>
      <w:color w:val="954F72"/>
      <w:u w:val="single"/>
    </w:rPr>
  </w:style>
  <w:style w:type="paragraph" w:styleId="BalloonText">
    <w:name w:val="Balloon Text"/>
    <w:basedOn w:val="Normal"/>
    <w:link w:val="BalloonTextChar"/>
    <w:uiPriority w:val="99"/>
    <w:rsid w:val="00962709"/>
    <w:rPr>
      <w:rFonts w:ascii="Segoe UI" w:hAnsi="Segoe UI" w:cs="Segoe UI"/>
      <w:sz w:val="18"/>
      <w:szCs w:val="18"/>
    </w:rPr>
  </w:style>
  <w:style w:type="character" w:customStyle="1" w:styleId="BalloonTextChar">
    <w:name w:val="Balloon Text Char"/>
    <w:link w:val="BalloonText"/>
    <w:uiPriority w:val="99"/>
    <w:rsid w:val="00962709"/>
    <w:rPr>
      <w:rFonts w:ascii="Segoe UI" w:hAnsi="Segoe UI" w:cs="Segoe UI"/>
      <w:snapToGrid w:val="0"/>
      <w:sz w:val="18"/>
      <w:szCs w:val="18"/>
    </w:rPr>
  </w:style>
  <w:style w:type="table" w:styleId="TableGrid">
    <w:name w:val="Table Grid"/>
    <w:basedOn w:val="TableNormal"/>
    <w:uiPriority w:val="39"/>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uiPriority w:val="99"/>
    <w:rsid w:val="00171495"/>
    <w:rPr>
      <w:sz w:val="18"/>
      <w:szCs w:val="18"/>
    </w:rPr>
  </w:style>
  <w:style w:type="paragraph" w:styleId="CommentText">
    <w:name w:val="annotation text"/>
    <w:basedOn w:val="Normal"/>
    <w:link w:val="CommentTextChar"/>
    <w:uiPriority w:val="99"/>
    <w:rsid w:val="00171495"/>
    <w:rPr>
      <w:szCs w:val="24"/>
    </w:rPr>
  </w:style>
  <w:style w:type="character" w:customStyle="1" w:styleId="CommentTextChar">
    <w:name w:val="Comment Text Char"/>
    <w:basedOn w:val="DefaultParagraphFont"/>
    <w:link w:val="CommentText"/>
    <w:uiPriority w:val="99"/>
    <w:rsid w:val="00171495"/>
    <w:rPr>
      <w:rFonts w:ascii="Courier" w:hAnsi="Courier"/>
      <w:snapToGrid w:val="0"/>
      <w:sz w:val="24"/>
      <w:szCs w:val="24"/>
    </w:rPr>
  </w:style>
  <w:style w:type="paragraph" w:styleId="CommentSubject">
    <w:name w:val="annotation subject"/>
    <w:basedOn w:val="CommentText"/>
    <w:next w:val="CommentText"/>
    <w:link w:val="CommentSubjectChar"/>
    <w:uiPriority w:val="99"/>
    <w:rsid w:val="00171495"/>
    <w:rPr>
      <w:b/>
      <w:bCs/>
      <w:sz w:val="20"/>
      <w:szCs w:val="20"/>
    </w:rPr>
  </w:style>
  <w:style w:type="character" w:customStyle="1" w:styleId="CommentSubjectChar">
    <w:name w:val="Comment Subject Char"/>
    <w:basedOn w:val="CommentTextChar"/>
    <w:link w:val="CommentSubject"/>
    <w:uiPriority w:val="99"/>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customStyle="1" w:styleId="UnresolvedMention1">
    <w:name w:val="Unresolved Mention1"/>
    <w:basedOn w:val="DefaultParagraphFont"/>
    <w:uiPriority w:val="99"/>
    <w:semiHidden/>
    <w:unhideWhenUsed/>
    <w:rsid w:val="00E64757"/>
    <w:rPr>
      <w:color w:val="605E5C"/>
      <w:shd w:val="clear" w:color="auto" w:fill="E1DFDD"/>
    </w:rPr>
  </w:style>
  <w:style w:type="paragraph" w:styleId="FootnoteText">
    <w:name w:val="footnote text"/>
    <w:basedOn w:val="Normal"/>
    <w:link w:val="FootnoteTextChar"/>
    <w:semiHidden/>
    <w:unhideWhenUsed/>
    <w:rsid w:val="003D6D1C"/>
    <w:rPr>
      <w:sz w:val="20"/>
    </w:rPr>
  </w:style>
  <w:style w:type="character" w:customStyle="1" w:styleId="FootnoteTextChar">
    <w:name w:val="Footnote Text Char"/>
    <w:basedOn w:val="DefaultParagraphFont"/>
    <w:link w:val="FootnoteText"/>
    <w:semiHidden/>
    <w:rsid w:val="003D6D1C"/>
    <w:rPr>
      <w:rFonts w:ascii="Courier" w:hAnsi="Courier"/>
      <w:snapToGrid w:val="0"/>
    </w:rPr>
  </w:style>
  <w:style w:type="paragraph" w:styleId="TOCHeading">
    <w:name w:val="TOC Heading"/>
    <w:basedOn w:val="Heading1"/>
    <w:next w:val="Normal"/>
    <w:uiPriority w:val="39"/>
    <w:unhideWhenUsed/>
    <w:qFormat/>
    <w:rsid w:val="009D56C5"/>
    <w:pPr>
      <w:keepNext w:val="0"/>
      <w:widowControl/>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160" w:line="259" w:lineRule="auto"/>
      <w:outlineLvl w:val="9"/>
    </w:pPr>
    <w:rPr>
      <w:rFonts w:asciiTheme="minorHAnsi" w:eastAsiaTheme="minorHAnsi" w:hAnsiTheme="minorHAnsi" w:cstheme="minorBidi"/>
      <w:b w:val="0"/>
      <w:snapToGrid/>
      <w:sz w:val="22"/>
      <w:szCs w:val="22"/>
      <w:u w:val="none"/>
    </w:rPr>
  </w:style>
  <w:style w:type="paragraph" w:styleId="TOC1">
    <w:name w:val="toc 1"/>
    <w:basedOn w:val="Normal"/>
    <w:next w:val="Normal"/>
    <w:autoRedefine/>
    <w:uiPriority w:val="39"/>
    <w:unhideWhenUsed/>
    <w:rsid w:val="009D56C5"/>
    <w:pPr>
      <w:widowControl/>
      <w:spacing w:after="100" w:line="259" w:lineRule="auto"/>
    </w:pPr>
    <w:rPr>
      <w:rFonts w:asciiTheme="minorHAnsi" w:eastAsiaTheme="minorHAnsi" w:hAnsiTheme="minorHAnsi" w:cstheme="minorBidi"/>
      <w:snapToGrid/>
      <w:sz w:val="22"/>
      <w:szCs w:val="22"/>
    </w:rPr>
  </w:style>
  <w:style w:type="paragraph" w:styleId="TOC2">
    <w:name w:val="toc 2"/>
    <w:basedOn w:val="Normal"/>
    <w:next w:val="Normal"/>
    <w:autoRedefine/>
    <w:uiPriority w:val="39"/>
    <w:unhideWhenUsed/>
    <w:rsid w:val="009D56C5"/>
    <w:pPr>
      <w:widowControl/>
      <w:spacing w:after="100" w:line="259" w:lineRule="auto"/>
      <w:ind w:left="220"/>
    </w:pPr>
    <w:rPr>
      <w:rFonts w:asciiTheme="minorHAnsi" w:eastAsiaTheme="minorHAnsi" w:hAnsiTheme="minorHAnsi" w:cstheme="minorBidi"/>
      <w:snapToGrid/>
      <w:sz w:val="22"/>
      <w:szCs w:val="22"/>
    </w:rPr>
  </w:style>
  <w:style w:type="table" w:styleId="GridTable4-Accent1">
    <w:name w:val="Grid Table 4 Accent 1"/>
    <w:basedOn w:val="TableNormal"/>
    <w:uiPriority w:val="49"/>
    <w:rsid w:val="0050751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1402E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402E1"/>
    <w:rPr>
      <w:b/>
      <w:snapToGrid w:val="0"/>
      <w:sz w:val="24"/>
      <w:u w:val="single"/>
    </w:rPr>
  </w:style>
  <w:style w:type="character" w:customStyle="1" w:styleId="Heading2Char">
    <w:name w:val="Heading 2 Char"/>
    <w:basedOn w:val="DefaultParagraphFont"/>
    <w:link w:val="Heading2"/>
    <w:uiPriority w:val="9"/>
    <w:rsid w:val="001402E1"/>
    <w:rPr>
      <w:b/>
      <w:i/>
      <w:snapToGrid w:val="0"/>
      <w:sz w:val="24"/>
    </w:rPr>
  </w:style>
  <w:style w:type="paragraph" w:styleId="TOC3">
    <w:name w:val="toc 3"/>
    <w:basedOn w:val="Normal"/>
    <w:next w:val="Normal"/>
    <w:autoRedefine/>
    <w:uiPriority w:val="39"/>
    <w:unhideWhenUsed/>
    <w:rsid w:val="001402E1"/>
    <w:pPr>
      <w:widowControl/>
      <w:spacing w:after="100" w:line="259" w:lineRule="auto"/>
      <w:ind w:left="440"/>
    </w:pPr>
    <w:rPr>
      <w:rFonts w:asciiTheme="minorHAnsi" w:eastAsiaTheme="minorHAnsi" w:hAnsiTheme="minorHAnsi" w:cstheme="minorBidi"/>
      <w:snapToGrid/>
      <w:sz w:val="22"/>
      <w:szCs w:val="22"/>
    </w:rPr>
  </w:style>
  <w:style w:type="numbering" w:customStyle="1" w:styleId="NoList1">
    <w:name w:val="No List1"/>
    <w:next w:val="NoList"/>
    <w:uiPriority w:val="99"/>
    <w:semiHidden/>
    <w:unhideWhenUsed/>
    <w:rsid w:val="000B7B04"/>
  </w:style>
  <w:style w:type="table" w:customStyle="1" w:styleId="TableGrid1">
    <w:name w:val="Table Grid1"/>
    <w:basedOn w:val="TableNormal"/>
    <w:next w:val="TableGrid"/>
    <w:uiPriority w:val="39"/>
    <w:rsid w:val="000B7B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0B7B04"/>
    <w:pPr>
      <w:widowControl/>
      <w:spacing w:after="100" w:line="259" w:lineRule="auto"/>
      <w:ind w:left="660"/>
    </w:pPr>
    <w:rPr>
      <w:rFonts w:ascii="Calibri" w:hAnsi="Calibri"/>
      <w:snapToGrid/>
      <w:sz w:val="22"/>
      <w:szCs w:val="22"/>
    </w:rPr>
  </w:style>
  <w:style w:type="paragraph" w:customStyle="1" w:styleId="TOC51">
    <w:name w:val="TOC 51"/>
    <w:basedOn w:val="Normal"/>
    <w:next w:val="Normal"/>
    <w:autoRedefine/>
    <w:uiPriority w:val="39"/>
    <w:unhideWhenUsed/>
    <w:rsid w:val="000B7B04"/>
    <w:pPr>
      <w:widowControl/>
      <w:spacing w:after="100" w:line="259" w:lineRule="auto"/>
      <w:ind w:left="880"/>
    </w:pPr>
    <w:rPr>
      <w:rFonts w:ascii="Calibri" w:hAnsi="Calibri"/>
      <w:snapToGrid/>
      <w:sz w:val="22"/>
      <w:szCs w:val="22"/>
    </w:rPr>
  </w:style>
  <w:style w:type="paragraph" w:customStyle="1" w:styleId="TOC61">
    <w:name w:val="TOC 61"/>
    <w:basedOn w:val="Normal"/>
    <w:next w:val="Normal"/>
    <w:autoRedefine/>
    <w:uiPriority w:val="39"/>
    <w:unhideWhenUsed/>
    <w:rsid w:val="000B7B04"/>
    <w:pPr>
      <w:widowControl/>
      <w:spacing w:after="100" w:line="259" w:lineRule="auto"/>
      <w:ind w:left="1100"/>
    </w:pPr>
    <w:rPr>
      <w:rFonts w:ascii="Calibri" w:hAnsi="Calibri"/>
      <w:snapToGrid/>
      <w:sz w:val="22"/>
      <w:szCs w:val="22"/>
    </w:rPr>
  </w:style>
  <w:style w:type="paragraph" w:customStyle="1" w:styleId="TOC71">
    <w:name w:val="TOC 71"/>
    <w:basedOn w:val="Normal"/>
    <w:next w:val="Normal"/>
    <w:autoRedefine/>
    <w:uiPriority w:val="39"/>
    <w:unhideWhenUsed/>
    <w:rsid w:val="000B7B04"/>
    <w:pPr>
      <w:widowControl/>
      <w:spacing w:after="100" w:line="259" w:lineRule="auto"/>
      <w:ind w:left="1320"/>
    </w:pPr>
    <w:rPr>
      <w:rFonts w:ascii="Calibri" w:hAnsi="Calibri"/>
      <w:snapToGrid/>
      <w:sz w:val="22"/>
      <w:szCs w:val="22"/>
    </w:rPr>
  </w:style>
  <w:style w:type="paragraph" w:customStyle="1" w:styleId="TOC81">
    <w:name w:val="TOC 81"/>
    <w:basedOn w:val="Normal"/>
    <w:next w:val="Normal"/>
    <w:autoRedefine/>
    <w:uiPriority w:val="39"/>
    <w:unhideWhenUsed/>
    <w:rsid w:val="000B7B04"/>
    <w:pPr>
      <w:widowControl/>
      <w:spacing w:after="100" w:line="259" w:lineRule="auto"/>
      <w:ind w:left="1540"/>
    </w:pPr>
    <w:rPr>
      <w:rFonts w:ascii="Calibri" w:hAnsi="Calibri"/>
      <w:snapToGrid/>
      <w:sz w:val="22"/>
      <w:szCs w:val="22"/>
    </w:rPr>
  </w:style>
  <w:style w:type="paragraph" w:customStyle="1" w:styleId="TOC91">
    <w:name w:val="TOC 91"/>
    <w:basedOn w:val="Normal"/>
    <w:next w:val="Normal"/>
    <w:autoRedefine/>
    <w:uiPriority w:val="39"/>
    <w:unhideWhenUsed/>
    <w:rsid w:val="000B7B04"/>
    <w:pPr>
      <w:widowControl/>
      <w:spacing w:after="100" w:line="259" w:lineRule="auto"/>
      <w:ind w:left="1760"/>
    </w:pPr>
    <w:rPr>
      <w:rFonts w:ascii="Calibri" w:hAnsi="Calibri"/>
      <w:snapToGrid/>
      <w:sz w:val="22"/>
      <w:szCs w:val="22"/>
    </w:rPr>
  </w:style>
  <w:style w:type="paragraph" w:styleId="TOC4">
    <w:name w:val="toc 4"/>
    <w:basedOn w:val="Normal"/>
    <w:next w:val="Normal"/>
    <w:autoRedefine/>
    <w:uiPriority w:val="39"/>
    <w:unhideWhenUsed/>
    <w:rsid w:val="00DE1FF4"/>
    <w:pPr>
      <w:widowControl/>
      <w:spacing w:after="100" w:line="259" w:lineRule="auto"/>
      <w:ind w:left="660"/>
    </w:pPr>
    <w:rPr>
      <w:rFonts w:asciiTheme="minorHAnsi" w:eastAsiaTheme="minorEastAsia" w:hAnsiTheme="minorHAnsi" w:cstheme="minorBidi"/>
      <w:snapToGrid/>
      <w:sz w:val="22"/>
      <w:szCs w:val="22"/>
    </w:rPr>
  </w:style>
  <w:style w:type="paragraph" w:styleId="TOC5">
    <w:name w:val="toc 5"/>
    <w:basedOn w:val="Normal"/>
    <w:next w:val="Normal"/>
    <w:autoRedefine/>
    <w:uiPriority w:val="39"/>
    <w:unhideWhenUsed/>
    <w:rsid w:val="00DE1FF4"/>
    <w:pPr>
      <w:widowControl/>
      <w:spacing w:after="100" w:line="259" w:lineRule="auto"/>
      <w:ind w:left="880"/>
    </w:pPr>
    <w:rPr>
      <w:rFonts w:asciiTheme="minorHAnsi" w:eastAsiaTheme="minorEastAsia" w:hAnsiTheme="minorHAnsi" w:cstheme="minorBidi"/>
      <w:snapToGrid/>
      <w:sz w:val="22"/>
      <w:szCs w:val="22"/>
    </w:rPr>
  </w:style>
  <w:style w:type="paragraph" w:styleId="TOC6">
    <w:name w:val="toc 6"/>
    <w:basedOn w:val="Normal"/>
    <w:next w:val="Normal"/>
    <w:autoRedefine/>
    <w:uiPriority w:val="39"/>
    <w:unhideWhenUsed/>
    <w:rsid w:val="00DE1FF4"/>
    <w:pPr>
      <w:widowControl/>
      <w:spacing w:after="100" w:line="259" w:lineRule="auto"/>
      <w:ind w:left="1100"/>
    </w:pPr>
    <w:rPr>
      <w:rFonts w:asciiTheme="minorHAnsi" w:eastAsiaTheme="minorEastAsia" w:hAnsiTheme="minorHAnsi" w:cstheme="minorBidi"/>
      <w:snapToGrid/>
      <w:sz w:val="22"/>
      <w:szCs w:val="22"/>
    </w:rPr>
  </w:style>
  <w:style w:type="paragraph" w:styleId="TOC7">
    <w:name w:val="toc 7"/>
    <w:basedOn w:val="Normal"/>
    <w:next w:val="Normal"/>
    <w:autoRedefine/>
    <w:uiPriority w:val="39"/>
    <w:unhideWhenUsed/>
    <w:rsid w:val="00DE1FF4"/>
    <w:pPr>
      <w:widowControl/>
      <w:spacing w:after="100" w:line="259" w:lineRule="auto"/>
      <w:ind w:left="1320"/>
    </w:pPr>
    <w:rPr>
      <w:rFonts w:asciiTheme="minorHAnsi" w:eastAsiaTheme="minorEastAsia" w:hAnsiTheme="minorHAnsi" w:cstheme="minorBidi"/>
      <w:snapToGrid/>
      <w:sz w:val="22"/>
      <w:szCs w:val="22"/>
    </w:rPr>
  </w:style>
  <w:style w:type="paragraph" w:styleId="TOC8">
    <w:name w:val="toc 8"/>
    <w:basedOn w:val="Normal"/>
    <w:next w:val="Normal"/>
    <w:autoRedefine/>
    <w:uiPriority w:val="39"/>
    <w:unhideWhenUsed/>
    <w:rsid w:val="00DE1FF4"/>
    <w:pPr>
      <w:widowControl/>
      <w:spacing w:after="100" w:line="259" w:lineRule="auto"/>
      <w:ind w:left="1540"/>
    </w:pPr>
    <w:rPr>
      <w:rFonts w:asciiTheme="minorHAnsi" w:eastAsiaTheme="minorEastAsia" w:hAnsiTheme="minorHAnsi" w:cstheme="minorBidi"/>
      <w:snapToGrid/>
      <w:sz w:val="22"/>
      <w:szCs w:val="22"/>
    </w:rPr>
  </w:style>
  <w:style w:type="paragraph" w:styleId="TOC9">
    <w:name w:val="toc 9"/>
    <w:basedOn w:val="Normal"/>
    <w:next w:val="Normal"/>
    <w:autoRedefine/>
    <w:uiPriority w:val="39"/>
    <w:unhideWhenUsed/>
    <w:rsid w:val="00DE1FF4"/>
    <w:pPr>
      <w:widowControl/>
      <w:spacing w:after="100" w:line="259" w:lineRule="auto"/>
      <w:ind w:left="1760"/>
    </w:pPr>
    <w:rPr>
      <w:rFonts w:asciiTheme="minorHAnsi" w:eastAsiaTheme="minorEastAsia"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628165121">
      <w:bodyDiv w:val="1"/>
      <w:marLeft w:val="0"/>
      <w:marRight w:val="0"/>
      <w:marTop w:val="0"/>
      <w:marBottom w:val="0"/>
      <w:divBdr>
        <w:top w:val="none" w:sz="0" w:space="0" w:color="auto"/>
        <w:left w:val="none" w:sz="0" w:space="0" w:color="auto"/>
        <w:bottom w:val="none" w:sz="0" w:space="0" w:color="auto"/>
        <w:right w:val="none" w:sz="0" w:space="0" w:color="auto"/>
      </w:divBdr>
      <w:divsChild>
        <w:div w:id="93786911">
          <w:marLeft w:val="720"/>
          <w:marRight w:val="0"/>
          <w:marTop w:val="0"/>
          <w:marBottom w:val="0"/>
          <w:divBdr>
            <w:top w:val="none" w:sz="0" w:space="0" w:color="auto"/>
            <w:left w:val="none" w:sz="0" w:space="0" w:color="auto"/>
            <w:bottom w:val="none" w:sz="0" w:space="0" w:color="auto"/>
            <w:right w:val="none" w:sz="0" w:space="0" w:color="auto"/>
          </w:divBdr>
        </w:div>
      </w:divsChild>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9CAC332F-6F42-434C-A2A6-49B24C70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10376</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Gilmore, Richard L. (GRC-HA020)</cp:lastModifiedBy>
  <cp:revision>9</cp:revision>
  <cp:lastPrinted>2016-09-09T21:05:00Z</cp:lastPrinted>
  <dcterms:created xsi:type="dcterms:W3CDTF">2020-10-08T18:50:00Z</dcterms:created>
  <dcterms:modified xsi:type="dcterms:W3CDTF">2020-10-08T19:58:00Z</dcterms:modified>
</cp:coreProperties>
</file>