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B237B0" w:rsidR="005C3A51" w:rsidP="005C3A51" w:rsidRDefault="005C3A51" w14:paraId="66288FB0" w14:textId="77777777">
      <w:pPr>
        <w:ind w:left="360"/>
        <w:rPr>
          <w:b/>
          <w:bCs/>
          <w:sz w:val="24"/>
          <w:szCs w:val="24"/>
        </w:rPr>
      </w:pPr>
      <w:r w:rsidRPr="00B237B0">
        <w:rPr>
          <w:b/>
          <w:bCs/>
          <w:sz w:val="24"/>
          <w:szCs w:val="24"/>
        </w:rPr>
        <w:t>FERPA’s Annual Notification of Rights Requirement (34 CFR § 99.7)</w:t>
      </w:r>
    </w:p>
    <w:p w:rsidRPr="00B237B0" w:rsidR="005C3A51" w:rsidP="005C3A51" w:rsidRDefault="005C3A51" w14:paraId="3D1D3013" w14:textId="77777777">
      <w:pPr>
        <w:ind w:left="360"/>
        <w:rPr>
          <w:b/>
          <w:bCs/>
          <w:sz w:val="24"/>
          <w:szCs w:val="24"/>
        </w:rPr>
      </w:pPr>
    </w:p>
    <w:p w:rsidRPr="00B237B0" w:rsidR="005C3A51" w:rsidP="005C3A51" w:rsidRDefault="005C3A51" w14:paraId="23CA28AA" w14:textId="77777777">
      <w:pPr>
        <w:ind w:left="360"/>
        <w:rPr>
          <w:sz w:val="24"/>
          <w:szCs w:val="24"/>
        </w:rPr>
      </w:pPr>
      <w:r w:rsidRPr="00B237B0">
        <w:rPr>
          <w:sz w:val="24"/>
          <w:szCs w:val="24"/>
        </w:rPr>
        <w:t xml:space="preserve">There are approximately 20,629 school districts and postsecondary institutions affected by </w:t>
      </w:r>
      <w:r w:rsidRPr="00FB572D">
        <w:rPr>
          <w:sz w:val="24"/>
          <w:szCs w:val="24"/>
        </w:rPr>
        <w:t xml:space="preserve">the annual notification of rights requirement in </w:t>
      </w:r>
      <w:smartTag w:uri="urn:schemas-microsoft-com:office:smarttags" w:element="PersonName">
        <w:r w:rsidRPr="00FB572D">
          <w:rPr>
            <w:sz w:val="24"/>
            <w:szCs w:val="24"/>
          </w:rPr>
          <w:t>FERPA</w:t>
        </w:r>
      </w:smartTag>
      <w:r w:rsidRPr="00FB572D">
        <w:rPr>
          <w:sz w:val="24"/>
          <w:szCs w:val="24"/>
        </w:rPr>
        <w:t xml:space="preserve"> (34 CFR § 99.7).</w:t>
      </w:r>
      <w:r w:rsidRPr="00B237B0">
        <w:rPr>
          <w:sz w:val="24"/>
          <w:szCs w:val="24"/>
        </w:rPr>
        <w:t xml:space="preserve"> We estimate that an average of .25 hours (15 minutes) per response is required for the annual notification of rights requirement.  From administrative experience, we have determined that, at the elementary/secondary level, school districts (as opposed to individual schools) are the entities that typically issue the annual notification of </w:t>
      </w:r>
      <w:smartTag w:uri="urn:schemas-microsoft-com:office:smarttags" w:element="PersonName">
        <w:r w:rsidRPr="00B237B0">
          <w:rPr>
            <w:sz w:val="24"/>
            <w:szCs w:val="24"/>
          </w:rPr>
          <w:t>FERPA</w:t>
        </w:r>
      </w:smartTag>
      <w:r w:rsidRPr="00B237B0">
        <w:rPr>
          <w:sz w:val="24"/>
          <w:szCs w:val="24"/>
        </w:rPr>
        <w:t xml:space="preserve"> rights.  At the postsecondary level, it is the individual institutions that issue the notice.  Following is a breakdown of school districts and postsecondary institutions:</w:t>
      </w:r>
    </w:p>
    <w:p w:rsidRPr="00B237B0" w:rsidR="005C3A51" w:rsidP="005C3A51" w:rsidRDefault="005C3A51" w14:paraId="1D86BA7B" w14:textId="77777777">
      <w:pPr>
        <w:rPr>
          <w:sz w:val="24"/>
          <w:szCs w:val="24"/>
        </w:rPr>
      </w:pPr>
    </w:p>
    <w:p w:rsidRPr="00B237B0" w:rsidR="005C3A51" w:rsidP="005C3A51" w:rsidRDefault="005C3A51" w14:paraId="54ACC76A" w14:textId="77777777">
      <w:pPr>
        <w:ind w:left="720" w:firstLine="720"/>
        <w:rPr>
          <w:sz w:val="24"/>
          <w:szCs w:val="24"/>
        </w:rPr>
      </w:pPr>
      <w:r w:rsidRPr="00B237B0">
        <w:rPr>
          <w:sz w:val="24"/>
          <w:szCs w:val="24"/>
        </w:rPr>
        <w:t xml:space="preserve">No.  </w:t>
      </w:r>
      <w:smartTag w:uri="urn:schemas-microsoft-com:office:smarttags" w:element="place">
        <w:r w:rsidRPr="00B237B0">
          <w:rPr>
            <w:sz w:val="24"/>
            <w:szCs w:val="24"/>
          </w:rPr>
          <w:t>School Districts</w:t>
        </w:r>
      </w:smartTag>
      <w:r w:rsidRPr="00B237B0">
        <w:rPr>
          <w:sz w:val="24"/>
          <w:szCs w:val="24"/>
        </w:rPr>
        <w:t>: 14,166</w:t>
      </w:r>
    </w:p>
    <w:p w:rsidRPr="00B237B0" w:rsidR="005C3A51" w:rsidP="005C3A51" w:rsidRDefault="005C3A51" w14:paraId="036B1955" w14:textId="77777777">
      <w:pPr>
        <w:rPr>
          <w:sz w:val="24"/>
          <w:szCs w:val="24"/>
          <w:u w:val="single"/>
        </w:rPr>
      </w:pPr>
      <w:r w:rsidRPr="00B237B0">
        <w:rPr>
          <w:sz w:val="24"/>
          <w:szCs w:val="24"/>
        </w:rPr>
        <w:t xml:space="preserve">    </w:t>
      </w:r>
      <w:r w:rsidRPr="00B237B0">
        <w:rPr>
          <w:sz w:val="24"/>
          <w:szCs w:val="24"/>
        </w:rPr>
        <w:tab/>
      </w:r>
      <w:r w:rsidRPr="00B237B0">
        <w:rPr>
          <w:sz w:val="24"/>
          <w:szCs w:val="24"/>
        </w:rPr>
        <w:tab/>
      </w:r>
      <w:r w:rsidRPr="00B237B0">
        <w:rPr>
          <w:sz w:val="24"/>
          <w:szCs w:val="24"/>
          <w:u w:val="single"/>
        </w:rPr>
        <w:t>Burden Hours:        x        .25</w:t>
      </w:r>
    </w:p>
    <w:p w:rsidRPr="00B237B0" w:rsidR="005C3A51" w:rsidP="005C3A51" w:rsidRDefault="005C3A51" w14:paraId="3EB793F7" w14:textId="77777777">
      <w:pPr>
        <w:rPr>
          <w:sz w:val="24"/>
          <w:szCs w:val="24"/>
        </w:rPr>
      </w:pPr>
    </w:p>
    <w:p w:rsidRPr="00B237B0" w:rsidR="005C3A51" w:rsidP="005C3A51" w:rsidRDefault="005C3A51" w14:paraId="23B44C84" w14:textId="77777777">
      <w:pPr>
        <w:ind w:left="720" w:firstLine="720"/>
        <w:rPr>
          <w:sz w:val="24"/>
          <w:szCs w:val="24"/>
        </w:rPr>
      </w:pPr>
      <w:r w:rsidRPr="00B237B0">
        <w:rPr>
          <w:sz w:val="24"/>
          <w:szCs w:val="24"/>
        </w:rPr>
        <w:t xml:space="preserve">Total Burden Hours =  3,542 </w:t>
      </w:r>
    </w:p>
    <w:p w:rsidRPr="00B237B0" w:rsidR="005C3A51" w:rsidP="005C3A51" w:rsidRDefault="005C3A51" w14:paraId="56E81900" w14:textId="77777777">
      <w:pPr>
        <w:rPr>
          <w:sz w:val="24"/>
          <w:szCs w:val="24"/>
        </w:rPr>
      </w:pPr>
    </w:p>
    <w:p w:rsidRPr="00B237B0" w:rsidR="005C3A51" w:rsidP="005C3A51" w:rsidRDefault="005C3A51" w14:paraId="211405EB" w14:textId="77777777">
      <w:pPr>
        <w:ind w:left="720" w:firstLine="720"/>
        <w:rPr>
          <w:sz w:val="24"/>
          <w:szCs w:val="24"/>
        </w:rPr>
      </w:pPr>
      <w:r w:rsidRPr="00B237B0">
        <w:rPr>
          <w:sz w:val="24"/>
          <w:szCs w:val="24"/>
        </w:rPr>
        <w:t xml:space="preserve">No. </w:t>
      </w:r>
      <w:proofErr w:type="spellStart"/>
      <w:r w:rsidRPr="00B237B0">
        <w:rPr>
          <w:sz w:val="24"/>
          <w:szCs w:val="24"/>
        </w:rPr>
        <w:t>Postsec</w:t>
      </w:r>
      <w:proofErr w:type="spellEnd"/>
      <w:r w:rsidRPr="00B237B0">
        <w:rPr>
          <w:sz w:val="24"/>
          <w:szCs w:val="24"/>
        </w:rPr>
        <w:t xml:space="preserve">. Inst.: </w:t>
      </w:r>
      <w:r w:rsidRPr="00B237B0">
        <w:rPr>
          <w:sz w:val="24"/>
          <w:szCs w:val="24"/>
        </w:rPr>
        <w:tab/>
        <w:t xml:space="preserve"> 6,463</w:t>
      </w:r>
    </w:p>
    <w:p w:rsidRPr="00B237B0" w:rsidR="005C3A51" w:rsidP="005C3A51" w:rsidRDefault="005C3A51" w14:paraId="1833D7F3" w14:textId="77777777">
      <w:pPr>
        <w:pStyle w:val="Heading1"/>
        <w:ind w:left="720" w:firstLine="720"/>
        <w:rPr>
          <w:sz w:val="24"/>
          <w:szCs w:val="24"/>
        </w:rPr>
      </w:pPr>
      <w:r w:rsidRPr="00B237B0">
        <w:rPr>
          <w:sz w:val="24"/>
          <w:szCs w:val="24"/>
        </w:rPr>
        <w:t>Burden Hours: x                .25</w:t>
      </w:r>
    </w:p>
    <w:p w:rsidRPr="00B237B0" w:rsidR="005C3A51" w:rsidP="005C3A51" w:rsidRDefault="005C3A51" w14:paraId="17F03502" w14:textId="77777777">
      <w:pPr>
        <w:rPr>
          <w:sz w:val="24"/>
          <w:szCs w:val="24"/>
          <w:u w:val="single"/>
        </w:rPr>
      </w:pPr>
    </w:p>
    <w:p w:rsidRPr="00B237B0" w:rsidR="005C3A51" w:rsidP="005C3A51" w:rsidRDefault="005C3A51" w14:paraId="752E5C40" w14:textId="77777777">
      <w:pPr>
        <w:ind w:left="720" w:firstLine="720"/>
        <w:rPr>
          <w:sz w:val="24"/>
          <w:szCs w:val="24"/>
        </w:rPr>
      </w:pPr>
      <w:r w:rsidRPr="00B237B0">
        <w:rPr>
          <w:sz w:val="24"/>
          <w:szCs w:val="24"/>
        </w:rPr>
        <w:t>Total Burden Hours = 1,616</w:t>
      </w:r>
    </w:p>
    <w:p w:rsidRPr="00B237B0" w:rsidR="005C3A51" w:rsidP="005C3A51" w:rsidRDefault="005C3A51" w14:paraId="0E95EAE1" w14:textId="77777777">
      <w:pPr>
        <w:rPr>
          <w:sz w:val="24"/>
          <w:szCs w:val="24"/>
        </w:rPr>
      </w:pPr>
    </w:p>
    <w:p w:rsidRPr="00B237B0" w:rsidR="005C3A51" w:rsidP="005C3A51" w:rsidRDefault="005C3A51" w14:paraId="2860754F" w14:textId="77777777">
      <w:pPr>
        <w:ind w:left="720" w:firstLine="720"/>
        <w:rPr>
          <w:sz w:val="24"/>
          <w:szCs w:val="24"/>
        </w:rPr>
      </w:pPr>
      <w:smartTag w:uri="urn:schemas-microsoft-com:office:smarttags" w:element="place">
        <w:r w:rsidRPr="00B237B0">
          <w:rPr>
            <w:sz w:val="24"/>
            <w:szCs w:val="24"/>
          </w:rPr>
          <w:t>School District</w:t>
        </w:r>
      </w:smartTag>
      <w:r w:rsidRPr="00B237B0">
        <w:rPr>
          <w:sz w:val="24"/>
          <w:szCs w:val="24"/>
        </w:rPr>
        <w:t xml:space="preserve"> Burden Hours: 3,542</w:t>
      </w:r>
    </w:p>
    <w:p w:rsidRPr="00B237B0" w:rsidR="005C3A51" w:rsidP="005C3A51" w:rsidRDefault="005C3A51" w14:paraId="17811AB0" w14:textId="77777777">
      <w:pPr>
        <w:pStyle w:val="Heading2"/>
        <w:ind w:left="720" w:firstLine="720"/>
        <w:rPr>
          <w:szCs w:val="24"/>
        </w:rPr>
      </w:pPr>
      <w:proofErr w:type="spellStart"/>
      <w:r w:rsidRPr="00B237B0">
        <w:rPr>
          <w:szCs w:val="24"/>
        </w:rPr>
        <w:t>Postsec</w:t>
      </w:r>
      <w:proofErr w:type="spellEnd"/>
      <w:r w:rsidRPr="00B237B0">
        <w:rPr>
          <w:szCs w:val="24"/>
        </w:rPr>
        <w:t>. Inst. Burden Hours: + 1,616</w:t>
      </w:r>
    </w:p>
    <w:p w:rsidRPr="00B237B0" w:rsidR="005C3A51" w:rsidP="005C3A51" w:rsidRDefault="005C3A51" w14:paraId="4EE99440" w14:textId="77777777">
      <w:pPr>
        <w:ind w:left="720" w:firstLine="720"/>
        <w:rPr>
          <w:sz w:val="24"/>
          <w:szCs w:val="24"/>
        </w:rPr>
      </w:pPr>
      <w:r w:rsidRPr="00B237B0">
        <w:rPr>
          <w:sz w:val="24"/>
          <w:szCs w:val="24"/>
        </w:rPr>
        <w:t>Grand Total Burden Hours:      5,158</w:t>
      </w:r>
    </w:p>
    <w:p w:rsidRPr="00B237B0" w:rsidR="005C3A51" w:rsidP="005C3A51" w:rsidRDefault="005C3A51" w14:paraId="71E92B92" w14:textId="77777777">
      <w:pPr>
        <w:rPr>
          <w:sz w:val="24"/>
          <w:szCs w:val="24"/>
        </w:rPr>
      </w:pPr>
    </w:p>
    <w:p w:rsidRPr="00B237B0" w:rsidR="005C3A51" w:rsidP="005C3A51" w:rsidRDefault="005C3A51" w14:paraId="19397574" w14:textId="77777777">
      <w:pPr>
        <w:ind w:left="420"/>
        <w:rPr>
          <w:sz w:val="24"/>
          <w:szCs w:val="24"/>
        </w:rPr>
      </w:pPr>
      <w:r w:rsidRPr="00B237B0">
        <w:rPr>
          <w:sz w:val="24"/>
          <w:szCs w:val="24"/>
        </w:rPr>
        <w:t xml:space="preserve">Since most agencies and institutions met major requirements during the early years                                    after </w:t>
      </w:r>
      <w:smartTag w:uri="urn:schemas-microsoft-com:office:smarttags" w:element="PersonName">
        <w:r w:rsidRPr="00B237B0">
          <w:rPr>
            <w:sz w:val="24"/>
            <w:szCs w:val="24"/>
          </w:rPr>
          <w:t>FERPA</w:t>
        </w:r>
      </w:smartTag>
      <w:r w:rsidRPr="00B237B0">
        <w:rPr>
          <w:sz w:val="24"/>
          <w:szCs w:val="24"/>
        </w:rPr>
        <w:t xml:space="preserve">’s passage in 1974 and after publication of the revised regulations in 1988, the year-to-year cost is minimal. </w:t>
      </w:r>
    </w:p>
    <w:p w:rsidRPr="00B237B0" w:rsidR="005C3A51" w:rsidP="005C3A51" w:rsidRDefault="005C3A51" w14:paraId="4C5BAEE5" w14:textId="77777777">
      <w:pPr>
        <w:ind w:left="420"/>
        <w:rPr>
          <w:sz w:val="24"/>
          <w:szCs w:val="24"/>
        </w:rPr>
      </w:pPr>
    </w:p>
    <w:p w:rsidR="005C3A51" w:rsidRDefault="005C3A51" w14:paraId="7451532A" w14:textId="77777777"/>
    <w:sectPr w:rsidR="005C3A5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3A51"/>
    <w:rsid w:val="002C3314"/>
    <w:rsid w:val="005C3A51"/>
    <w:rsid w:val="00AD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A721E76"/>
  <w15:chartTrackingRefBased/>
  <w15:docId w15:val="{51BBDB59-16B6-4C17-AE43-8C21420A5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3A51"/>
  </w:style>
  <w:style w:type="paragraph" w:styleId="Heading1">
    <w:name w:val="heading 1"/>
    <w:basedOn w:val="Normal"/>
    <w:next w:val="Normal"/>
    <w:qFormat/>
    <w:rsid w:val="005C3A51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5C3A51"/>
    <w:pPr>
      <w:keepNext/>
      <w:outlineLvl w:val="1"/>
    </w:pPr>
    <w:rPr>
      <w:sz w:val="24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FERPA’s Annual Notification of Rights Requirement (34 CFR § 99</vt:lpstr>
    </vt:vector>
  </TitlesOfParts>
  <Company>U.S. Department of Education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FERPA’s Annual Notification of Rights Requirement (34 CFR § 99</dc:title>
  <dc:subject/>
  <dc:creator>#Administrator</dc:creator>
  <cp:keywords/>
  <dc:description/>
  <cp:lastModifiedBy>Valentine, Stephanie</cp:lastModifiedBy>
  <cp:revision>2</cp:revision>
  <dcterms:created xsi:type="dcterms:W3CDTF">2020-12-29T15:31:00Z</dcterms:created>
  <dcterms:modified xsi:type="dcterms:W3CDTF">2020-12-29T15:31:00Z</dcterms:modified>
</cp:coreProperties>
</file>