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F7CBF" w:rsidR="006F7CBF" w:rsidP="006F7CBF" w:rsidRDefault="006F7CBF" w14:paraId="79A92BDE" w14:textId="77777777">
      <w:pPr>
        <w:pStyle w:val="ReportCover-Title"/>
        <w:jc w:val="center"/>
        <w:rPr>
          <w:rFonts w:ascii="Times New Roman" w:hAnsi="Times New Roman" w:eastAsia="Arial Unicode MS"/>
          <w:noProof/>
          <w:color w:val="auto"/>
        </w:rPr>
      </w:pPr>
      <w:r w:rsidRPr="006F7CBF">
        <w:rPr>
          <w:rFonts w:ascii="Times New Roman" w:hAnsi="Times New Roman" w:eastAsia="Arial Unicode MS"/>
          <w:noProof/>
          <w:color w:val="auto"/>
        </w:rPr>
        <w:t>Information Comparison with Insurance Data</w:t>
      </w:r>
    </w:p>
    <w:p w:rsidRPr="006F7CBF" w:rsidR="006F7CBF" w:rsidP="006F7CBF" w:rsidRDefault="006F7CBF" w14:paraId="79A92BDF" w14:textId="77777777">
      <w:pPr>
        <w:pStyle w:val="ReportCover-Title"/>
        <w:jc w:val="center"/>
        <w:rPr>
          <w:rFonts w:ascii="Times New Roman" w:hAnsi="Times New Roman"/>
          <w:color w:val="auto"/>
        </w:rPr>
      </w:pPr>
    </w:p>
    <w:p w:rsidRPr="006F7CBF" w:rsidR="006F7CBF" w:rsidP="006F7CBF" w:rsidRDefault="006F7CBF" w14:paraId="79A92BE0" w14:textId="77777777">
      <w:pPr>
        <w:pStyle w:val="ReportCover-Title"/>
        <w:rPr>
          <w:rFonts w:ascii="Times New Roman" w:hAnsi="Times New Roman"/>
          <w:color w:val="auto"/>
        </w:rPr>
      </w:pPr>
    </w:p>
    <w:p w:rsidRPr="006F7CBF" w:rsidR="006F7CBF" w:rsidP="006F7CBF" w:rsidRDefault="006F7CBF" w14:paraId="79A92BE1" w14:textId="77777777">
      <w:pPr>
        <w:pStyle w:val="ReportCover-Title"/>
        <w:rPr>
          <w:rFonts w:ascii="Times New Roman" w:hAnsi="Times New Roman"/>
          <w:color w:val="auto"/>
        </w:rPr>
      </w:pPr>
    </w:p>
    <w:p w:rsidRPr="006F7CBF" w:rsidR="006F7CBF" w:rsidP="006F7CBF" w:rsidRDefault="006F7CBF" w14:paraId="79A92BE2" w14:textId="77777777">
      <w:pPr>
        <w:pStyle w:val="ReportCover-Title"/>
        <w:jc w:val="center"/>
        <w:rPr>
          <w:rFonts w:ascii="Times New Roman" w:hAnsi="Times New Roman"/>
          <w:color w:val="auto"/>
          <w:sz w:val="32"/>
          <w:szCs w:val="32"/>
        </w:rPr>
      </w:pPr>
      <w:r w:rsidRPr="006F7CBF">
        <w:rPr>
          <w:rFonts w:ascii="Times New Roman" w:hAnsi="Times New Roman"/>
          <w:color w:val="auto"/>
          <w:sz w:val="32"/>
          <w:szCs w:val="32"/>
        </w:rPr>
        <w:t>OMB Information Collection Request</w:t>
      </w:r>
    </w:p>
    <w:p w:rsidRPr="006F7CBF" w:rsidR="006F7CBF" w:rsidP="006F7CBF" w:rsidRDefault="006F7CBF" w14:paraId="79A92BE3" w14:textId="77777777">
      <w:pPr>
        <w:pStyle w:val="ReportCover-Title"/>
        <w:jc w:val="center"/>
        <w:rPr>
          <w:rFonts w:ascii="Times New Roman" w:hAnsi="Times New Roman"/>
          <w:color w:val="auto"/>
          <w:sz w:val="32"/>
          <w:szCs w:val="32"/>
        </w:rPr>
      </w:pPr>
      <w:r w:rsidRPr="006F7CBF">
        <w:rPr>
          <w:rFonts w:ascii="Times New Roman" w:hAnsi="Times New Roman"/>
          <w:color w:val="auto"/>
          <w:sz w:val="32"/>
          <w:szCs w:val="32"/>
        </w:rPr>
        <w:t>0970 - 0342</w:t>
      </w:r>
    </w:p>
    <w:p w:rsidRPr="006F7CBF" w:rsidR="006F7CBF" w:rsidP="006F7CBF" w:rsidRDefault="006F7CBF" w14:paraId="79A92BE4" w14:textId="77777777">
      <w:pPr>
        <w:rPr>
          <w:rFonts w:ascii="Times New Roman" w:hAnsi="Times New Roman"/>
          <w:szCs w:val="22"/>
        </w:rPr>
      </w:pPr>
    </w:p>
    <w:p w:rsidRPr="006F7CBF" w:rsidR="006F7CBF" w:rsidP="006F7CBF" w:rsidRDefault="006F7CBF" w14:paraId="79A92BE5" w14:textId="77777777">
      <w:pPr>
        <w:pStyle w:val="ReportCover-Date"/>
        <w:jc w:val="center"/>
        <w:rPr>
          <w:rFonts w:ascii="Times New Roman" w:hAnsi="Times New Roman"/>
          <w:color w:val="auto"/>
        </w:rPr>
      </w:pPr>
    </w:p>
    <w:p w:rsidRPr="006F7CBF" w:rsidR="006F7CBF" w:rsidP="006F7CBF" w:rsidRDefault="006F7CBF" w14:paraId="79A92BE6" w14:textId="77777777">
      <w:pPr>
        <w:pStyle w:val="ReportCover-Date"/>
        <w:spacing w:after="360" w:line="240" w:lineRule="auto"/>
        <w:jc w:val="center"/>
        <w:rPr>
          <w:rFonts w:ascii="Times New Roman" w:hAnsi="Times New Roman"/>
          <w:color w:val="auto"/>
          <w:sz w:val="48"/>
          <w:szCs w:val="48"/>
        </w:rPr>
      </w:pPr>
      <w:r w:rsidRPr="006F7CBF">
        <w:rPr>
          <w:rFonts w:ascii="Times New Roman" w:hAnsi="Times New Roman"/>
          <w:color w:val="auto"/>
          <w:sz w:val="48"/>
          <w:szCs w:val="48"/>
        </w:rPr>
        <w:t>Supporting Statement Part A - Justification</w:t>
      </w:r>
    </w:p>
    <w:p w:rsidRPr="006F7CBF" w:rsidR="006F7CBF" w:rsidP="006F7CBF" w:rsidRDefault="008D556E" w14:paraId="79A92BE7" w14:textId="570E8DAE">
      <w:pPr>
        <w:pStyle w:val="ReportCover-Date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November</w:t>
      </w:r>
      <w:bookmarkStart w:name="_GoBack" w:id="0"/>
      <w:bookmarkEnd w:id="0"/>
      <w:r w:rsidRPr="006F7CBF" w:rsidR="00EE2756">
        <w:rPr>
          <w:rFonts w:ascii="Times New Roman" w:hAnsi="Times New Roman"/>
          <w:color w:val="auto"/>
          <w:sz w:val="32"/>
          <w:szCs w:val="32"/>
        </w:rPr>
        <w:t xml:space="preserve"> </w:t>
      </w:r>
      <w:r w:rsidRPr="006F7CBF" w:rsidR="006F7CBF">
        <w:rPr>
          <w:rFonts w:ascii="Times New Roman" w:hAnsi="Times New Roman"/>
          <w:color w:val="auto"/>
          <w:sz w:val="32"/>
          <w:szCs w:val="32"/>
        </w:rPr>
        <w:t>2020</w:t>
      </w:r>
    </w:p>
    <w:p w:rsidRPr="006F7CBF" w:rsidR="006F7CBF" w:rsidP="006F7CBF" w:rsidRDefault="006F7CBF" w14:paraId="79A92BE8" w14:textId="77777777">
      <w:pPr>
        <w:jc w:val="center"/>
        <w:rPr>
          <w:rFonts w:ascii="Times New Roman" w:hAnsi="Times New Roman"/>
        </w:rPr>
      </w:pPr>
    </w:p>
    <w:p w:rsidRPr="006F7CBF" w:rsidR="006F7CBF" w:rsidP="006F7CBF" w:rsidRDefault="006F7CBF" w14:paraId="79A92BE9" w14:textId="77777777">
      <w:pPr>
        <w:jc w:val="center"/>
        <w:rPr>
          <w:rFonts w:ascii="Times New Roman" w:hAnsi="Times New Roman"/>
        </w:rPr>
      </w:pPr>
    </w:p>
    <w:p w:rsidRPr="006F7CBF" w:rsidR="006F7CBF" w:rsidP="006F7CBF" w:rsidRDefault="006F7CBF" w14:paraId="79A92BEA" w14:textId="77777777">
      <w:pPr>
        <w:jc w:val="center"/>
        <w:rPr>
          <w:rFonts w:ascii="Times New Roman" w:hAnsi="Times New Roman"/>
        </w:rPr>
      </w:pPr>
    </w:p>
    <w:p w:rsidRPr="006F7CBF" w:rsidR="006F7CBF" w:rsidP="006F7CBF" w:rsidRDefault="006F7CBF" w14:paraId="79A92BEB" w14:textId="77777777">
      <w:pPr>
        <w:jc w:val="center"/>
        <w:rPr>
          <w:rFonts w:ascii="Times New Roman" w:hAnsi="Times New Roman"/>
        </w:rPr>
      </w:pPr>
    </w:p>
    <w:p w:rsidRPr="006F7CBF" w:rsidR="006F7CBF" w:rsidP="006F7CBF" w:rsidRDefault="006F7CBF" w14:paraId="79A92BEC" w14:textId="77777777">
      <w:pPr>
        <w:jc w:val="center"/>
        <w:rPr>
          <w:rFonts w:ascii="Times New Roman" w:hAnsi="Times New Roman"/>
        </w:rPr>
      </w:pPr>
    </w:p>
    <w:p w:rsidRPr="006F7CBF" w:rsidR="006F7CBF" w:rsidP="006F7CBF" w:rsidRDefault="006F7CBF" w14:paraId="79A92BED" w14:textId="77777777">
      <w:pPr>
        <w:jc w:val="center"/>
        <w:rPr>
          <w:rFonts w:ascii="Times New Roman" w:hAnsi="Times New Roman"/>
        </w:rPr>
      </w:pPr>
    </w:p>
    <w:p w:rsidRPr="006F7CBF" w:rsidR="006F7CBF" w:rsidP="006F7CBF" w:rsidRDefault="006F7CBF" w14:paraId="79A92BEE" w14:textId="77777777">
      <w:pPr>
        <w:jc w:val="center"/>
        <w:rPr>
          <w:rFonts w:ascii="Times New Roman" w:hAnsi="Times New Roman"/>
        </w:rPr>
      </w:pPr>
    </w:p>
    <w:p w:rsidRPr="006F7CBF" w:rsidR="006F7CBF" w:rsidP="006F7CBF" w:rsidRDefault="006F7CBF" w14:paraId="79A92BEF" w14:textId="77777777">
      <w:pPr>
        <w:jc w:val="center"/>
        <w:rPr>
          <w:rFonts w:ascii="Times New Roman" w:hAnsi="Times New Roman"/>
        </w:rPr>
      </w:pPr>
    </w:p>
    <w:p w:rsidRPr="006F7CBF" w:rsidR="006F7CBF" w:rsidP="006F7CBF" w:rsidRDefault="006F7CBF" w14:paraId="79A92BF0" w14:textId="77777777">
      <w:pPr>
        <w:jc w:val="center"/>
        <w:rPr>
          <w:rFonts w:ascii="Times New Roman" w:hAnsi="Times New Roman"/>
        </w:rPr>
      </w:pPr>
    </w:p>
    <w:p w:rsidRPr="006F7CBF" w:rsidR="006F7CBF" w:rsidP="006F7CBF" w:rsidRDefault="006F7CBF" w14:paraId="79A92BF1" w14:textId="77777777">
      <w:pPr>
        <w:jc w:val="center"/>
        <w:rPr>
          <w:rFonts w:ascii="Times New Roman" w:hAnsi="Times New Roman"/>
        </w:rPr>
      </w:pPr>
    </w:p>
    <w:p w:rsidRPr="006F7CBF" w:rsidR="006F7CBF" w:rsidP="006F7CBF" w:rsidRDefault="006F7CBF" w14:paraId="79A92BF2" w14:textId="77777777">
      <w:pPr>
        <w:jc w:val="center"/>
        <w:rPr>
          <w:rFonts w:ascii="Times New Roman" w:hAnsi="Times New Roman"/>
        </w:rPr>
      </w:pPr>
    </w:p>
    <w:p w:rsidRPr="006F7CBF" w:rsidR="006F7CBF" w:rsidP="006F7CBF" w:rsidRDefault="006F7CBF" w14:paraId="79A92BF3" w14:textId="77777777">
      <w:pPr>
        <w:jc w:val="center"/>
        <w:rPr>
          <w:rFonts w:ascii="Times New Roman" w:hAnsi="Times New Roman"/>
        </w:rPr>
      </w:pPr>
    </w:p>
    <w:p w:rsidRPr="006F7CBF" w:rsidR="006F7CBF" w:rsidP="006F7CBF" w:rsidRDefault="006F7CBF" w14:paraId="79A92BF4" w14:textId="77777777">
      <w:pPr>
        <w:jc w:val="center"/>
        <w:rPr>
          <w:rFonts w:ascii="Times New Roman" w:hAnsi="Times New Roman"/>
        </w:rPr>
      </w:pPr>
    </w:p>
    <w:p w:rsidRPr="006F7CBF" w:rsidR="006F7CBF" w:rsidP="006F7CBF" w:rsidRDefault="006F7CBF" w14:paraId="79A92BF5" w14:textId="77777777">
      <w:pPr>
        <w:jc w:val="center"/>
        <w:rPr>
          <w:rFonts w:ascii="Times New Roman" w:hAnsi="Times New Roman"/>
        </w:rPr>
      </w:pPr>
    </w:p>
    <w:p w:rsidRPr="006F7CBF" w:rsidR="006F7CBF" w:rsidP="006F7CBF" w:rsidRDefault="006F7CBF" w14:paraId="79A92BF6" w14:textId="77777777">
      <w:pPr>
        <w:jc w:val="center"/>
        <w:rPr>
          <w:rFonts w:ascii="Times New Roman" w:hAnsi="Times New Roman"/>
        </w:rPr>
      </w:pPr>
      <w:r w:rsidRPr="006F7CBF">
        <w:rPr>
          <w:rFonts w:ascii="Times New Roman" w:hAnsi="Times New Roman"/>
        </w:rPr>
        <w:t>Submitted By:</w:t>
      </w:r>
    </w:p>
    <w:p w:rsidRPr="006F7CBF" w:rsidR="006F7CBF" w:rsidP="006F7CBF" w:rsidRDefault="006F7CBF" w14:paraId="79A92BF7" w14:textId="77777777">
      <w:pPr>
        <w:jc w:val="center"/>
        <w:rPr>
          <w:rFonts w:ascii="Times New Roman" w:hAnsi="Times New Roman"/>
        </w:rPr>
      </w:pPr>
      <w:r w:rsidRPr="006F7CBF">
        <w:rPr>
          <w:rFonts w:ascii="Times New Roman" w:hAnsi="Times New Roman"/>
        </w:rPr>
        <w:t>Office of Child Support Enforcement</w:t>
      </w:r>
    </w:p>
    <w:p w:rsidRPr="006F7CBF" w:rsidR="006F7CBF" w:rsidP="006F7CBF" w:rsidRDefault="006F7CBF" w14:paraId="79A92BF8" w14:textId="77777777">
      <w:pPr>
        <w:jc w:val="center"/>
        <w:rPr>
          <w:rFonts w:ascii="Times New Roman" w:hAnsi="Times New Roman"/>
        </w:rPr>
      </w:pPr>
      <w:r w:rsidRPr="006F7CBF">
        <w:rPr>
          <w:rFonts w:ascii="Times New Roman" w:hAnsi="Times New Roman"/>
        </w:rPr>
        <w:t xml:space="preserve">Administration for Children and Families </w:t>
      </w:r>
    </w:p>
    <w:p w:rsidRPr="006F7CBF" w:rsidR="006F7CBF" w:rsidP="006F7CBF" w:rsidRDefault="006F7CBF" w14:paraId="79A92BF9" w14:textId="77777777">
      <w:pPr>
        <w:jc w:val="center"/>
        <w:rPr>
          <w:rFonts w:ascii="Times New Roman" w:hAnsi="Times New Roman"/>
        </w:rPr>
      </w:pPr>
      <w:r w:rsidRPr="006F7CBF">
        <w:rPr>
          <w:rFonts w:ascii="Times New Roman" w:hAnsi="Times New Roman"/>
        </w:rPr>
        <w:t>U.S. Department of Health and Human Services</w:t>
      </w:r>
    </w:p>
    <w:p w:rsidRPr="006F7CBF" w:rsidR="006F7CBF" w:rsidP="006F7CBF" w:rsidRDefault="006F7CBF" w14:paraId="79A92BFA" w14:textId="77777777">
      <w:pPr>
        <w:jc w:val="center"/>
        <w:rPr>
          <w:rFonts w:ascii="Times New Roman" w:hAnsi="Times New Roman"/>
        </w:rPr>
      </w:pPr>
    </w:p>
    <w:p w:rsidRPr="006F7CBF" w:rsidR="00303776" w:rsidRDefault="00303776" w14:paraId="79A92BFB" w14:textId="77777777">
      <w:pPr>
        <w:suppressAutoHyphens/>
        <w:rPr>
          <w:rFonts w:ascii="Times New Roman" w:hAnsi="Times New Roman"/>
        </w:rPr>
      </w:pPr>
    </w:p>
    <w:p w:rsidRPr="006F7CBF" w:rsidR="00303776" w:rsidRDefault="00303776" w14:paraId="79A92BFC" w14:textId="77777777">
      <w:pPr>
        <w:suppressAutoHyphens/>
        <w:rPr>
          <w:rFonts w:ascii="Times New Roman" w:hAnsi="Times New Roman"/>
        </w:rPr>
      </w:pPr>
    </w:p>
    <w:p w:rsidRPr="006F7CBF" w:rsidR="00303776" w:rsidRDefault="00303776" w14:paraId="79A92BFD" w14:textId="77777777">
      <w:pPr>
        <w:suppressAutoHyphens/>
        <w:rPr>
          <w:rFonts w:ascii="Times New Roman" w:hAnsi="Times New Roman"/>
        </w:rPr>
      </w:pPr>
    </w:p>
    <w:p w:rsidRPr="006F7CBF" w:rsidR="00303776" w:rsidRDefault="00303776" w14:paraId="79A92BFE" w14:textId="77777777">
      <w:pPr>
        <w:suppressAutoHyphens/>
        <w:rPr>
          <w:rFonts w:ascii="Times New Roman" w:hAnsi="Times New Roman"/>
        </w:rPr>
      </w:pPr>
    </w:p>
    <w:p w:rsidRPr="00B72925" w:rsidR="00303776" w:rsidP="006F7CBF" w:rsidRDefault="006F7CBF" w14:paraId="79A92BFF" w14:textId="77777777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b/>
          <w:smallCaps/>
          <w:spacing w:val="-3"/>
          <w:szCs w:val="24"/>
        </w:rPr>
        <w:lastRenderedPageBreak/>
        <w:t>SUPPOR</w:t>
      </w:r>
      <w:r w:rsidRPr="006C1A34" w:rsidR="00654EF1">
        <w:rPr>
          <w:rFonts w:ascii="Times New Roman" w:hAnsi="Times New Roman"/>
          <w:b/>
          <w:smallCaps/>
          <w:spacing w:val="-3"/>
          <w:szCs w:val="24"/>
        </w:rPr>
        <w:t>T</w:t>
      </w:r>
      <w:r>
        <w:rPr>
          <w:rFonts w:ascii="Times New Roman" w:hAnsi="Times New Roman"/>
          <w:b/>
          <w:smallCaps/>
          <w:spacing w:val="-3"/>
          <w:szCs w:val="24"/>
        </w:rPr>
        <w:t xml:space="preserve">ING STATEMENT </w:t>
      </w:r>
      <w:r w:rsidRPr="00B72925">
        <w:rPr>
          <w:rFonts w:ascii="Times New Roman" w:hAnsi="Times New Roman"/>
          <w:b/>
          <w:smallCaps/>
          <w:spacing w:val="-3"/>
          <w:szCs w:val="24"/>
        </w:rPr>
        <w:t>A</w:t>
      </w:r>
      <w:r>
        <w:rPr>
          <w:rFonts w:ascii="Times New Roman" w:hAnsi="Times New Roman"/>
          <w:b/>
          <w:smallCaps/>
          <w:spacing w:val="-3"/>
          <w:szCs w:val="24"/>
        </w:rPr>
        <w:t xml:space="preserve"> - </w:t>
      </w:r>
      <w:r w:rsidRPr="00B72925">
        <w:rPr>
          <w:rFonts w:ascii="Times New Roman" w:hAnsi="Times New Roman"/>
          <w:b/>
          <w:smallCaps/>
          <w:spacing w:val="-3"/>
          <w:szCs w:val="24"/>
        </w:rPr>
        <w:t>JUSTIFICATION</w:t>
      </w:r>
    </w:p>
    <w:p w:rsidRPr="00B72925" w:rsidR="00303776" w:rsidP="00A60C9A" w:rsidRDefault="00303776" w14:paraId="79A92C00" w14:textId="77777777">
      <w:pPr>
        <w:tabs>
          <w:tab w:val="left" w:pos="-720"/>
        </w:tabs>
        <w:suppressAutoHyphens/>
        <w:rPr>
          <w:rFonts w:ascii="Times New Roman" w:hAnsi="Times New Roman"/>
          <w:b/>
          <w:spacing w:val="-3"/>
          <w:szCs w:val="24"/>
        </w:rPr>
      </w:pPr>
    </w:p>
    <w:p w:rsidRPr="00B72925" w:rsidR="00303776" w:rsidP="00A60C9A" w:rsidRDefault="00303776" w14:paraId="79A92C01" w14:textId="77777777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B72925">
        <w:rPr>
          <w:rFonts w:ascii="Times New Roman" w:hAnsi="Times New Roman"/>
          <w:b/>
          <w:spacing w:val="-3"/>
          <w:szCs w:val="24"/>
        </w:rPr>
        <w:t>1.</w:t>
      </w:r>
      <w:r w:rsidRPr="00B72925">
        <w:rPr>
          <w:rFonts w:ascii="Times New Roman" w:hAnsi="Times New Roman"/>
          <w:b/>
          <w:spacing w:val="-3"/>
          <w:szCs w:val="24"/>
        </w:rPr>
        <w:tab/>
      </w:r>
      <w:r w:rsidRPr="00B72925">
        <w:rPr>
          <w:rFonts w:ascii="Times New Roman" w:hAnsi="Times New Roman"/>
          <w:b/>
          <w:szCs w:val="24"/>
        </w:rPr>
        <w:t>Circumstances Making the Collection of Information Necessary</w:t>
      </w:r>
    </w:p>
    <w:p w:rsidRPr="00B72925" w:rsidR="00303776" w:rsidP="00B85B8C" w:rsidRDefault="00303776" w14:paraId="79A92C02" w14:textId="77777777">
      <w:pPr>
        <w:rPr>
          <w:rFonts w:ascii="Times New Roman" w:hAnsi="Times New Roman"/>
          <w:szCs w:val="24"/>
        </w:rPr>
      </w:pPr>
    </w:p>
    <w:p w:rsidR="00F603D4" w:rsidP="00896990" w:rsidRDefault="0067094A" w14:paraId="79A92C03" w14:textId="7777777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</w:t>
      </w:r>
      <w:r w:rsidR="00F603D4">
        <w:rPr>
          <w:rFonts w:ascii="Times New Roman" w:hAnsi="Times New Roman"/>
          <w:szCs w:val="24"/>
        </w:rPr>
        <w:t>Information Comparison with Insurance Data Match (“</w:t>
      </w:r>
      <w:r w:rsidRPr="00A90CDF">
        <w:rPr>
          <w:rFonts w:ascii="Times New Roman" w:hAnsi="Times New Roman"/>
          <w:szCs w:val="24"/>
        </w:rPr>
        <w:t>Insurance Match</w:t>
      </w:r>
      <w:r w:rsidR="00F603D4">
        <w:rPr>
          <w:rFonts w:ascii="Times New Roman" w:hAnsi="Times New Roman"/>
          <w:szCs w:val="24"/>
        </w:rPr>
        <w:t>”)</w:t>
      </w:r>
      <w:r w:rsidRPr="00A90CDF">
        <w:rPr>
          <w:rFonts w:ascii="Times New Roman" w:hAnsi="Times New Roman"/>
          <w:szCs w:val="24"/>
        </w:rPr>
        <w:t xml:space="preserve"> program is a cooperative effort between the federal Office of Child Support Enforcement (OCSE), states</w:t>
      </w:r>
      <w:r w:rsidRPr="00A90CDF" w:rsidR="005D4AFB">
        <w:rPr>
          <w:rFonts w:ascii="Times New Roman" w:hAnsi="Times New Roman"/>
          <w:szCs w:val="24"/>
        </w:rPr>
        <w:t>,</w:t>
      </w:r>
      <w:r w:rsidRPr="00A90CDF">
        <w:rPr>
          <w:rFonts w:ascii="Times New Roman" w:hAnsi="Times New Roman"/>
          <w:szCs w:val="24"/>
        </w:rPr>
        <w:t xml:space="preserve"> insurers</w:t>
      </w:r>
      <w:r w:rsidRPr="00A90CDF" w:rsidR="005D4AFB">
        <w:rPr>
          <w:rFonts w:ascii="Times New Roman" w:hAnsi="Times New Roman"/>
          <w:szCs w:val="24"/>
        </w:rPr>
        <w:t xml:space="preserve">, </w:t>
      </w:r>
      <w:r w:rsidR="00357E90">
        <w:rPr>
          <w:rFonts w:ascii="Times New Roman" w:hAnsi="Times New Roman"/>
          <w:szCs w:val="24"/>
        </w:rPr>
        <w:t>and t</w:t>
      </w:r>
      <w:r w:rsidRPr="00A90CDF" w:rsidR="005D4AFB">
        <w:rPr>
          <w:rFonts w:ascii="Times New Roman" w:hAnsi="Times New Roman"/>
          <w:szCs w:val="24"/>
        </w:rPr>
        <w:t>hird-party administrators or agents</w:t>
      </w:r>
      <w:r w:rsidRPr="00A90CDF" w:rsidR="00357E90">
        <w:rPr>
          <w:rFonts w:ascii="Times New Roman" w:hAnsi="Times New Roman"/>
          <w:szCs w:val="24"/>
        </w:rPr>
        <w:t>.</w:t>
      </w:r>
      <w:r w:rsidR="00357E90">
        <w:rPr>
          <w:rFonts w:ascii="Times New Roman" w:hAnsi="Times New Roman"/>
          <w:szCs w:val="24"/>
        </w:rPr>
        <w:t xml:space="preserve"> </w:t>
      </w:r>
      <w:r w:rsidR="00F603D4">
        <w:rPr>
          <w:rFonts w:ascii="Times New Roman" w:hAnsi="Times New Roman"/>
          <w:szCs w:val="24"/>
        </w:rPr>
        <w:t>The information that is collected for the Insurance Match is necessary to help state child support</w:t>
      </w:r>
      <w:r w:rsidRPr="00BF2469" w:rsidR="00F603D4">
        <w:rPr>
          <w:rFonts w:ascii="Times New Roman" w:hAnsi="Times New Roman"/>
          <w:szCs w:val="24"/>
        </w:rPr>
        <w:t xml:space="preserve"> </w:t>
      </w:r>
      <w:r w:rsidR="00F603D4">
        <w:rPr>
          <w:rFonts w:ascii="Times New Roman" w:hAnsi="Times New Roman"/>
          <w:szCs w:val="24"/>
        </w:rPr>
        <w:t xml:space="preserve">enforcement </w:t>
      </w:r>
      <w:r w:rsidRPr="00BF2469" w:rsidR="00F603D4">
        <w:rPr>
          <w:rFonts w:ascii="Times New Roman" w:hAnsi="Times New Roman"/>
          <w:szCs w:val="24"/>
        </w:rPr>
        <w:t xml:space="preserve">agencies </w:t>
      </w:r>
      <w:r w:rsidR="00F603D4">
        <w:rPr>
          <w:rFonts w:ascii="Times New Roman" w:hAnsi="Times New Roman"/>
          <w:szCs w:val="24"/>
        </w:rPr>
        <w:t>(“state agencies”) co</w:t>
      </w:r>
      <w:r w:rsidR="008D0A4B">
        <w:rPr>
          <w:rFonts w:ascii="Times New Roman" w:hAnsi="Times New Roman"/>
          <w:szCs w:val="24"/>
        </w:rPr>
        <w:t>llect past-due support from non</w:t>
      </w:r>
      <w:r w:rsidR="00F603D4">
        <w:rPr>
          <w:rFonts w:ascii="Times New Roman" w:hAnsi="Times New Roman"/>
          <w:szCs w:val="24"/>
        </w:rPr>
        <w:t xml:space="preserve">custodial parents.  </w:t>
      </w:r>
    </w:p>
    <w:p w:rsidR="00F603D4" w:rsidP="00896990" w:rsidRDefault="00F603D4" w14:paraId="79A92C04" w14:textId="77777777">
      <w:pPr>
        <w:rPr>
          <w:rFonts w:ascii="Times New Roman" w:hAnsi="Times New Roman"/>
          <w:szCs w:val="24"/>
        </w:rPr>
      </w:pPr>
    </w:p>
    <w:p w:rsidR="00724A4F" w:rsidP="00896990" w:rsidRDefault="004E41A8" w14:paraId="79A92C05" w14:textId="7AC41A4F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szCs w:val="24"/>
        </w:rPr>
        <w:t xml:space="preserve">To facilitate the Insurance Match, </w:t>
      </w:r>
      <w:r w:rsidRPr="00A90CDF" w:rsidR="00896990">
        <w:rPr>
          <w:rFonts w:ascii="Times New Roman" w:hAnsi="Times New Roman"/>
          <w:szCs w:val="24"/>
        </w:rPr>
        <w:t xml:space="preserve">OCSE </w:t>
      </w:r>
      <w:r w:rsidRPr="00A90CDF" w:rsidR="00724A4F">
        <w:rPr>
          <w:rFonts w:ascii="Times New Roman" w:hAnsi="Times New Roman"/>
          <w:szCs w:val="24"/>
        </w:rPr>
        <w:t>uses a</w:t>
      </w:r>
      <w:r w:rsidRPr="00A90CDF" w:rsidR="00DE351B">
        <w:rPr>
          <w:rFonts w:ascii="Times New Roman" w:hAnsi="Times New Roman"/>
          <w:szCs w:val="24"/>
        </w:rPr>
        <w:t xml:space="preserve"> ce</w:t>
      </w:r>
      <w:r w:rsidRPr="00A90CDF" w:rsidR="00724A4F">
        <w:rPr>
          <w:rFonts w:ascii="Times New Roman" w:hAnsi="Times New Roman"/>
          <w:szCs w:val="24"/>
        </w:rPr>
        <w:t>n</w:t>
      </w:r>
      <w:r w:rsidRPr="00A90CDF" w:rsidR="00DE351B">
        <w:rPr>
          <w:rFonts w:ascii="Times New Roman" w:hAnsi="Times New Roman"/>
          <w:szCs w:val="24"/>
        </w:rPr>
        <w:t>tralized,</w:t>
      </w:r>
      <w:r w:rsidRPr="00A90CDF" w:rsidR="00724A4F">
        <w:rPr>
          <w:rFonts w:ascii="Times New Roman" w:hAnsi="Times New Roman"/>
          <w:szCs w:val="24"/>
        </w:rPr>
        <w:t xml:space="preserve"> efficient, secure, and cost-effective automated process that compares</w:t>
      </w:r>
      <w:r w:rsidR="00724A4F">
        <w:rPr>
          <w:rFonts w:ascii="Times New Roman" w:hAnsi="Times New Roman"/>
          <w:szCs w:val="24"/>
        </w:rPr>
        <w:t xml:space="preserve"> information about individuals </w:t>
      </w:r>
      <w:r w:rsidR="00B71104">
        <w:rPr>
          <w:rFonts w:ascii="Times New Roman" w:hAnsi="Times New Roman"/>
          <w:szCs w:val="24"/>
        </w:rPr>
        <w:t xml:space="preserve">who may </w:t>
      </w:r>
      <w:r w:rsidR="00724A4F">
        <w:rPr>
          <w:rFonts w:ascii="Times New Roman" w:hAnsi="Times New Roman"/>
          <w:szCs w:val="24"/>
        </w:rPr>
        <w:t xml:space="preserve">receive a payment from an insurance claim, settlement, </w:t>
      </w:r>
      <w:r w:rsidR="002E7BB7">
        <w:rPr>
          <w:rFonts w:ascii="Times New Roman" w:hAnsi="Times New Roman"/>
          <w:szCs w:val="24"/>
        </w:rPr>
        <w:t xml:space="preserve">or </w:t>
      </w:r>
      <w:r w:rsidR="00724A4F">
        <w:rPr>
          <w:rFonts w:ascii="Times New Roman" w:hAnsi="Times New Roman"/>
          <w:szCs w:val="24"/>
        </w:rPr>
        <w:t>award (“</w:t>
      </w:r>
      <w:r w:rsidRPr="00B85B8C" w:rsidR="00724A4F">
        <w:rPr>
          <w:rFonts w:ascii="Times New Roman" w:hAnsi="Times New Roman"/>
          <w:szCs w:val="24"/>
        </w:rPr>
        <w:t>claim</w:t>
      </w:r>
      <w:r w:rsidR="00724A4F">
        <w:rPr>
          <w:rFonts w:ascii="Times New Roman" w:hAnsi="Times New Roman"/>
          <w:szCs w:val="24"/>
        </w:rPr>
        <w:t xml:space="preserve">”) with </w:t>
      </w:r>
      <w:r w:rsidR="00B71104">
        <w:rPr>
          <w:rFonts w:ascii="Times New Roman" w:hAnsi="Times New Roman"/>
          <w:szCs w:val="24"/>
        </w:rPr>
        <w:t xml:space="preserve">information </w:t>
      </w:r>
      <w:r w:rsidR="00C1618E">
        <w:rPr>
          <w:rFonts w:ascii="Times New Roman" w:hAnsi="Times New Roman"/>
          <w:szCs w:val="24"/>
        </w:rPr>
        <w:t>in the OCSE Debtor File (OMB #0970-</w:t>
      </w:r>
      <w:r w:rsidRPr="00F137DE" w:rsidR="00C1618E">
        <w:rPr>
          <w:rFonts w:ascii="Times New Roman" w:hAnsi="Times New Roman"/>
          <w:szCs w:val="24"/>
        </w:rPr>
        <w:t>0161</w:t>
      </w:r>
      <w:r w:rsidR="004D446E">
        <w:rPr>
          <w:rFonts w:ascii="Times New Roman" w:hAnsi="Times New Roman"/>
          <w:szCs w:val="24"/>
        </w:rPr>
        <w:t xml:space="preserve">, </w:t>
      </w:r>
      <w:r w:rsidRPr="00F137DE" w:rsidR="00C1618E">
        <w:rPr>
          <w:rFonts w:ascii="Times New Roman" w:hAnsi="Times New Roman"/>
          <w:szCs w:val="24"/>
        </w:rPr>
        <w:t>Federal Tax Refund Offset, Administrative Offset, and Passport Denial)</w:t>
      </w:r>
      <w:r w:rsidR="005B2BF2">
        <w:rPr>
          <w:rFonts w:ascii="Times New Roman" w:hAnsi="Times New Roman"/>
          <w:szCs w:val="24"/>
        </w:rPr>
        <w:t xml:space="preserve"> to identify </w:t>
      </w:r>
      <w:r w:rsidR="008D0A4B">
        <w:rPr>
          <w:rFonts w:ascii="Times New Roman" w:hAnsi="Times New Roman"/>
          <w:szCs w:val="24"/>
        </w:rPr>
        <w:t>non</w:t>
      </w:r>
      <w:r w:rsidR="00724A4F">
        <w:rPr>
          <w:rFonts w:ascii="Times New Roman" w:hAnsi="Times New Roman"/>
          <w:szCs w:val="24"/>
        </w:rPr>
        <w:t>custodial parents who</w:t>
      </w:r>
      <w:r w:rsidR="000C60FE">
        <w:rPr>
          <w:rFonts w:ascii="Times New Roman" w:hAnsi="Times New Roman"/>
          <w:szCs w:val="24"/>
        </w:rPr>
        <w:t xml:space="preserve"> </w:t>
      </w:r>
      <w:r w:rsidRPr="000C60FE" w:rsidR="000C60FE">
        <w:rPr>
          <w:rFonts w:ascii="Times New Roman" w:hAnsi="Times New Roman"/>
          <w:szCs w:val="24"/>
        </w:rPr>
        <w:t>owe past-due support</w:t>
      </w:r>
      <w:r w:rsidR="006C1A34">
        <w:rPr>
          <w:rFonts w:ascii="Times New Roman" w:hAnsi="Times New Roman"/>
          <w:szCs w:val="24"/>
        </w:rPr>
        <w:t xml:space="preserve">. </w:t>
      </w:r>
      <w:r w:rsidRPr="00A90CDF" w:rsidR="00357E90">
        <w:rPr>
          <w:rFonts w:ascii="Times New Roman" w:hAnsi="Times New Roman"/>
          <w:szCs w:val="24"/>
        </w:rPr>
        <w:t xml:space="preserve">State workers’ compensation agencies and the U.S. Department of Labor also </w:t>
      </w:r>
      <w:r w:rsidR="00357E90">
        <w:rPr>
          <w:rFonts w:ascii="Times New Roman" w:hAnsi="Times New Roman"/>
          <w:szCs w:val="24"/>
        </w:rPr>
        <w:t xml:space="preserve">provide OCSE with </w:t>
      </w:r>
      <w:r w:rsidRPr="00A90CDF" w:rsidR="00357E90">
        <w:rPr>
          <w:rFonts w:ascii="Times New Roman" w:hAnsi="Times New Roman"/>
          <w:szCs w:val="24"/>
        </w:rPr>
        <w:t>claim information</w:t>
      </w:r>
      <w:r w:rsidR="00357E90">
        <w:rPr>
          <w:rFonts w:ascii="Times New Roman" w:hAnsi="Times New Roman"/>
          <w:szCs w:val="24"/>
        </w:rPr>
        <w:t xml:space="preserve"> </w:t>
      </w:r>
      <w:r w:rsidR="005B351C">
        <w:rPr>
          <w:rFonts w:ascii="Times New Roman" w:hAnsi="Times New Roman"/>
          <w:szCs w:val="24"/>
        </w:rPr>
        <w:t>for</w:t>
      </w:r>
      <w:r w:rsidR="00F740DB">
        <w:rPr>
          <w:rFonts w:ascii="Times New Roman" w:hAnsi="Times New Roman"/>
          <w:szCs w:val="24"/>
        </w:rPr>
        <w:t xml:space="preserve"> </w:t>
      </w:r>
      <w:r w:rsidR="00357E90">
        <w:rPr>
          <w:rFonts w:ascii="Times New Roman" w:hAnsi="Times New Roman"/>
          <w:szCs w:val="24"/>
        </w:rPr>
        <w:t xml:space="preserve">use </w:t>
      </w:r>
      <w:r w:rsidR="005B351C">
        <w:rPr>
          <w:rFonts w:ascii="Times New Roman" w:hAnsi="Times New Roman"/>
          <w:szCs w:val="24"/>
        </w:rPr>
        <w:t xml:space="preserve">with </w:t>
      </w:r>
      <w:r w:rsidR="00357E90">
        <w:rPr>
          <w:rFonts w:ascii="Times New Roman" w:hAnsi="Times New Roman"/>
          <w:szCs w:val="24"/>
        </w:rPr>
        <w:t xml:space="preserve">collecting </w:t>
      </w:r>
      <w:r w:rsidR="008D0A4B">
        <w:rPr>
          <w:rFonts w:ascii="Times New Roman" w:hAnsi="Times New Roman"/>
          <w:szCs w:val="24"/>
        </w:rPr>
        <w:t>past-due child support from non</w:t>
      </w:r>
      <w:r w:rsidR="00357E90">
        <w:rPr>
          <w:rFonts w:ascii="Times New Roman" w:hAnsi="Times New Roman"/>
          <w:szCs w:val="24"/>
        </w:rPr>
        <w:t>custodial parents</w:t>
      </w:r>
      <w:r w:rsidRPr="00A90CDF" w:rsidR="00357E90">
        <w:rPr>
          <w:rFonts w:ascii="Times New Roman" w:hAnsi="Times New Roman"/>
          <w:szCs w:val="24"/>
        </w:rPr>
        <w:t>.</w:t>
      </w:r>
    </w:p>
    <w:p w:rsidR="00724A4F" w:rsidP="0067094A" w:rsidRDefault="00724A4F" w14:paraId="79A92C06" w14:textId="77777777">
      <w:pPr>
        <w:rPr>
          <w:rFonts w:ascii="Times New Roman" w:hAnsi="Times New Roman"/>
          <w:szCs w:val="24"/>
        </w:rPr>
      </w:pPr>
    </w:p>
    <w:p w:rsidR="005623D4" w:rsidRDefault="00D056E9" w14:paraId="79A92C07" w14:textId="620189F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="00BA4D92">
        <w:rPr>
          <w:rFonts w:ascii="Times New Roman" w:hAnsi="Times New Roman"/>
          <w:szCs w:val="24"/>
        </w:rPr>
        <w:t xml:space="preserve">tate </w:t>
      </w:r>
      <w:r w:rsidR="006F7CBF">
        <w:rPr>
          <w:rFonts w:ascii="Times New Roman" w:hAnsi="Times New Roman"/>
          <w:szCs w:val="24"/>
        </w:rPr>
        <w:t xml:space="preserve">agency </w:t>
      </w:r>
      <w:r w:rsidR="00BA4D92">
        <w:rPr>
          <w:rFonts w:ascii="Times New Roman" w:hAnsi="Times New Roman"/>
          <w:szCs w:val="24"/>
        </w:rPr>
        <w:t>and insurer participation in the Insurance Match program is voluntary</w:t>
      </w:r>
      <w:r>
        <w:rPr>
          <w:rFonts w:ascii="Times New Roman" w:hAnsi="Times New Roman"/>
          <w:szCs w:val="24"/>
        </w:rPr>
        <w:t xml:space="preserve">; however, </w:t>
      </w:r>
      <w:r w:rsidR="0067094A">
        <w:rPr>
          <w:rFonts w:ascii="Times New Roman" w:hAnsi="Times New Roman"/>
          <w:szCs w:val="24"/>
        </w:rPr>
        <w:t>t</w:t>
      </w:r>
      <w:r w:rsidR="00DF4179">
        <w:rPr>
          <w:rFonts w:ascii="Times New Roman" w:hAnsi="Times New Roman"/>
          <w:szCs w:val="24"/>
        </w:rPr>
        <w:t xml:space="preserve">here are </w:t>
      </w:r>
      <w:r w:rsidR="00AC2B17">
        <w:rPr>
          <w:rFonts w:ascii="Times New Roman" w:hAnsi="Times New Roman"/>
          <w:szCs w:val="24"/>
        </w:rPr>
        <w:t>12</w:t>
      </w:r>
      <w:r w:rsidR="00BA4D92">
        <w:rPr>
          <w:rFonts w:ascii="Times New Roman" w:hAnsi="Times New Roman"/>
          <w:szCs w:val="24"/>
        </w:rPr>
        <w:t xml:space="preserve"> </w:t>
      </w:r>
      <w:r w:rsidR="00DF4179">
        <w:rPr>
          <w:rFonts w:ascii="Times New Roman" w:hAnsi="Times New Roman"/>
          <w:szCs w:val="24"/>
        </w:rPr>
        <w:t xml:space="preserve">states that </w:t>
      </w:r>
      <w:r w:rsidRPr="008715AC" w:rsidR="008715AC">
        <w:rPr>
          <w:rFonts w:ascii="Times New Roman" w:hAnsi="Times New Roman"/>
          <w:szCs w:val="24"/>
        </w:rPr>
        <w:t xml:space="preserve">have specific mandates for </w:t>
      </w:r>
      <w:r w:rsidR="00BA4D92">
        <w:rPr>
          <w:rFonts w:ascii="Times New Roman" w:hAnsi="Times New Roman"/>
          <w:szCs w:val="24"/>
        </w:rPr>
        <w:t xml:space="preserve">insurers to report </w:t>
      </w:r>
      <w:r w:rsidRPr="008715AC" w:rsidR="008715AC">
        <w:rPr>
          <w:rFonts w:ascii="Times New Roman" w:hAnsi="Times New Roman"/>
          <w:szCs w:val="24"/>
        </w:rPr>
        <w:t>claims</w:t>
      </w:r>
      <w:r w:rsidR="00AE55AF">
        <w:rPr>
          <w:rFonts w:ascii="Times New Roman" w:hAnsi="Times New Roman"/>
          <w:szCs w:val="24"/>
        </w:rPr>
        <w:t>. T</w:t>
      </w:r>
      <w:r w:rsidR="00BA4D92">
        <w:rPr>
          <w:rFonts w:ascii="Times New Roman" w:hAnsi="Times New Roman"/>
          <w:szCs w:val="24"/>
        </w:rPr>
        <w:t xml:space="preserve">he </w:t>
      </w:r>
      <w:r>
        <w:rPr>
          <w:rFonts w:ascii="Times New Roman" w:hAnsi="Times New Roman"/>
          <w:szCs w:val="24"/>
        </w:rPr>
        <w:t xml:space="preserve">Insurance Match </w:t>
      </w:r>
      <w:r w:rsidR="00BA4D92">
        <w:rPr>
          <w:rFonts w:ascii="Times New Roman" w:hAnsi="Times New Roman"/>
          <w:szCs w:val="24"/>
        </w:rPr>
        <w:t xml:space="preserve">program assists </w:t>
      </w:r>
      <w:r w:rsidR="00074E9F">
        <w:rPr>
          <w:rFonts w:ascii="Times New Roman" w:hAnsi="Times New Roman"/>
          <w:szCs w:val="24"/>
        </w:rPr>
        <w:t>with</w:t>
      </w:r>
      <w:r w:rsidR="00BA4D92">
        <w:rPr>
          <w:rFonts w:ascii="Times New Roman" w:hAnsi="Times New Roman"/>
          <w:szCs w:val="24"/>
        </w:rPr>
        <w:t xml:space="preserve"> meeting </w:t>
      </w:r>
      <w:r w:rsidRPr="0065754F" w:rsidR="00BA4D92">
        <w:rPr>
          <w:rFonts w:ascii="Times New Roman" w:hAnsi="Times New Roman"/>
          <w:szCs w:val="24"/>
        </w:rPr>
        <w:t>these</w:t>
      </w:r>
      <w:r w:rsidRPr="006C1A34" w:rsidR="00654EF1">
        <w:rPr>
          <w:rFonts w:ascii="Times New Roman" w:hAnsi="Times New Roman"/>
          <w:szCs w:val="24"/>
        </w:rPr>
        <w:t xml:space="preserve"> state</w:t>
      </w:r>
      <w:r w:rsidR="00BA4D92">
        <w:rPr>
          <w:rFonts w:ascii="Times New Roman" w:hAnsi="Times New Roman"/>
          <w:szCs w:val="24"/>
        </w:rPr>
        <w:t xml:space="preserve"> mandates.  </w:t>
      </w:r>
    </w:p>
    <w:p w:rsidR="00B65C7F" w:rsidRDefault="00B65C7F" w14:paraId="79A92C08" w14:textId="77777777">
      <w:pPr>
        <w:rPr>
          <w:rFonts w:ascii="Times New Roman" w:hAnsi="Times New Roman"/>
          <w:szCs w:val="24"/>
        </w:rPr>
      </w:pPr>
    </w:p>
    <w:p w:rsidR="00182F72" w:rsidRDefault="00182F72" w14:paraId="79A92C09" w14:textId="37FAFCEE">
      <w:pPr>
        <w:rPr>
          <w:rFonts w:ascii="Times New Roman" w:hAnsi="Times New Roman"/>
          <w:szCs w:val="24"/>
        </w:rPr>
      </w:pPr>
      <w:r w:rsidRPr="00B72925">
        <w:rPr>
          <w:rFonts w:ascii="Times New Roman" w:hAnsi="Times New Roman"/>
          <w:szCs w:val="24"/>
        </w:rPr>
        <w:t>The</w:t>
      </w:r>
      <w:r w:rsidR="007176C3">
        <w:rPr>
          <w:rFonts w:ascii="Times New Roman" w:hAnsi="Times New Roman"/>
          <w:szCs w:val="24"/>
        </w:rPr>
        <w:t xml:space="preserve"> </w:t>
      </w:r>
      <w:r w:rsidR="00AE4DE7">
        <w:rPr>
          <w:rFonts w:ascii="Times New Roman" w:hAnsi="Times New Roman"/>
          <w:szCs w:val="24"/>
        </w:rPr>
        <w:t xml:space="preserve">information collection </w:t>
      </w:r>
      <w:r w:rsidR="007176C3">
        <w:rPr>
          <w:rFonts w:ascii="Times New Roman" w:hAnsi="Times New Roman"/>
          <w:szCs w:val="24"/>
        </w:rPr>
        <w:t>activities associated with th</w:t>
      </w:r>
      <w:r w:rsidR="00AE4DE7">
        <w:rPr>
          <w:rFonts w:ascii="Times New Roman" w:hAnsi="Times New Roman"/>
          <w:szCs w:val="24"/>
        </w:rPr>
        <w:t>e</w:t>
      </w:r>
      <w:r w:rsidR="007176C3">
        <w:rPr>
          <w:rFonts w:ascii="Times New Roman" w:hAnsi="Times New Roman"/>
          <w:szCs w:val="24"/>
        </w:rPr>
        <w:t xml:space="preserve"> </w:t>
      </w:r>
      <w:r w:rsidR="00464B26">
        <w:rPr>
          <w:rFonts w:ascii="Times New Roman" w:hAnsi="Times New Roman"/>
          <w:szCs w:val="24"/>
        </w:rPr>
        <w:t xml:space="preserve">Insurance Match </w:t>
      </w:r>
      <w:r w:rsidR="002410A8">
        <w:rPr>
          <w:rFonts w:ascii="Times New Roman" w:hAnsi="Times New Roman"/>
          <w:szCs w:val="24"/>
        </w:rPr>
        <w:t>program</w:t>
      </w:r>
      <w:r w:rsidR="00AE4DE7">
        <w:rPr>
          <w:rFonts w:ascii="Times New Roman" w:hAnsi="Times New Roman"/>
          <w:szCs w:val="24"/>
        </w:rPr>
        <w:t xml:space="preserve"> </w:t>
      </w:r>
      <w:r w:rsidR="007176C3">
        <w:rPr>
          <w:rFonts w:ascii="Times New Roman" w:hAnsi="Times New Roman"/>
          <w:szCs w:val="24"/>
        </w:rPr>
        <w:t>are</w:t>
      </w:r>
      <w:r>
        <w:rPr>
          <w:rFonts w:ascii="Times New Roman" w:hAnsi="Times New Roman"/>
          <w:szCs w:val="24"/>
        </w:rPr>
        <w:t xml:space="preserve"> </w:t>
      </w:r>
      <w:r w:rsidRPr="00B72925">
        <w:rPr>
          <w:rFonts w:ascii="Times New Roman" w:hAnsi="Times New Roman"/>
          <w:szCs w:val="24"/>
        </w:rPr>
        <w:t>authorize</w:t>
      </w:r>
      <w:r>
        <w:rPr>
          <w:rFonts w:ascii="Times New Roman" w:hAnsi="Times New Roman"/>
          <w:szCs w:val="24"/>
        </w:rPr>
        <w:t>d by</w:t>
      </w:r>
      <w:r w:rsidR="001718AA">
        <w:rPr>
          <w:rFonts w:ascii="Times New Roman" w:hAnsi="Times New Roman"/>
          <w:szCs w:val="24"/>
        </w:rPr>
        <w:t xml:space="preserve"> </w:t>
      </w:r>
      <w:r w:rsidRPr="00B72925">
        <w:rPr>
          <w:rFonts w:ascii="Times New Roman" w:hAnsi="Times New Roman"/>
          <w:szCs w:val="24"/>
        </w:rPr>
        <w:t xml:space="preserve">42 U.S.C. </w:t>
      </w:r>
      <w:r w:rsidRPr="00B72925">
        <w:rPr>
          <w:rFonts w:ascii="Times New Roman" w:hAnsi="Times New Roman"/>
          <w:spacing w:val="-3"/>
          <w:szCs w:val="24"/>
        </w:rPr>
        <w:t xml:space="preserve">§ </w:t>
      </w:r>
      <w:r w:rsidRPr="00B72925">
        <w:rPr>
          <w:rFonts w:ascii="Times New Roman" w:hAnsi="Times New Roman"/>
          <w:szCs w:val="24"/>
        </w:rPr>
        <w:t>652(</w:t>
      </w:r>
      <w:r w:rsidR="0047784E">
        <w:rPr>
          <w:rFonts w:ascii="Times New Roman" w:hAnsi="Times New Roman"/>
          <w:szCs w:val="24"/>
        </w:rPr>
        <w:t>m</w:t>
      </w:r>
      <w:r w:rsidRPr="00B72925">
        <w:rPr>
          <w:rFonts w:ascii="Times New Roman" w:hAnsi="Times New Roman"/>
          <w:szCs w:val="24"/>
        </w:rPr>
        <w:t>)</w:t>
      </w:r>
      <w:r w:rsidR="001718AA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which authorizes</w:t>
      </w:r>
      <w:r w:rsidRPr="00B72925">
        <w:rPr>
          <w:rFonts w:ascii="Times New Roman" w:hAnsi="Times New Roman"/>
          <w:szCs w:val="24"/>
        </w:rPr>
        <w:t xml:space="preserve"> the Secretary of </w:t>
      </w:r>
      <w:r>
        <w:rPr>
          <w:rFonts w:ascii="Times New Roman" w:hAnsi="Times New Roman"/>
          <w:szCs w:val="24"/>
        </w:rPr>
        <w:t xml:space="preserve">the U.S. Department of </w:t>
      </w:r>
      <w:r w:rsidRPr="00B72925">
        <w:rPr>
          <w:rFonts w:ascii="Times New Roman" w:hAnsi="Times New Roman"/>
          <w:szCs w:val="24"/>
        </w:rPr>
        <w:t>Health and Human Services</w:t>
      </w:r>
      <w:r w:rsidR="000A4987">
        <w:rPr>
          <w:rFonts w:ascii="Times New Roman" w:hAnsi="Times New Roman"/>
          <w:szCs w:val="24"/>
        </w:rPr>
        <w:t xml:space="preserve"> (HHS)</w:t>
      </w:r>
      <w:r w:rsidR="00A62C57">
        <w:rPr>
          <w:rFonts w:ascii="Times New Roman" w:hAnsi="Times New Roman"/>
          <w:szCs w:val="24"/>
        </w:rPr>
        <w:t>,</w:t>
      </w:r>
      <w:r w:rsidRPr="00B72925">
        <w:rPr>
          <w:rFonts w:ascii="Times New Roman" w:hAnsi="Times New Roman"/>
          <w:szCs w:val="24"/>
        </w:rPr>
        <w:t xml:space="preserve"> through the </w:t>
      </w:r>
      <w:r>
        <w:rPr>
          <w:rFonts w:ascii="Times New Roman" w:hAnsi="Times New Roman"/>
          <w:szCs w:val="24"/>
        </w:rPr>
        <w:t>Federal Parent Locator Service (FPLS</w:t>
      </w:r>
      <w:r w:rsidR="00250C6E">
        <w:rPr>
          <w:rFonts w:ascii="Times New Roman" w:hAnsi="Times New Roman"/>
          <w:szCs w:val="24"/>
        </w:rPr>
        <w:t>),</w:t>
      </w:r>
      <w:r w:rsidRPr="00B72925">
        <w:rPr>
          <w:rFonts w:ascii="Times New Roman" w:hAnsi="Times New Roman"/>
          <w:szCs w:val="24"/>
        </w:rPr>
        <w:t xml:space="preserve"> to conduct comparisons of information concerning individuals </w:t>
      </w:r>
      <w:r w:rsidR="008A626A">
        <w:rPr>
          <w:rFonts w:ascii="Times New Roman" w:hAnsi="Times New Roman"/>
          <w:szCs w:val="24"/>
        </w:rPr>
        <w:t>with a child support debt</w:t>
      </w:r>
      <w:r w:rsidRPr="000A1839" w:rsidR="008A626A">
        <w:rPr>
          <w:rFonts w:ascii="Times New Roman" w:hAnsi="Times New Roman"/>
          <w:szCs w:val="24"/>
        </w:rPr>
        <w:t xml:space="preserve"> </w:t>
      </w:r>
      <w:r w:rsidRPr="00B72925">
        <w:rPr>
          <w:rFonts w:ascii="Times New Roman" w:hAnsi="Times New Roman"/>
          <w:szCs w:val="24"/>
        </w:rPr>
        <w:t xml:space="preserve">with information </w:t>
      </w:r>
      <w:r w:rsidR="00AE55AF">
        <w:rPr>
          <w:rFonts w:ascii="Times New Roman" w:hAnsi="Times New Roman"/>
          <w:szCs w:val="24"/>
        </w:rPr>
        <w:t xml:space="preserve">that </w:t>
      </w:r>
      <w:r w:rsidR="00B63A75">
        <w:rPr>
          <w:rFonts w:ascii="Times New Roman" w:hAnsi="Times New Roman"/>
          <w:szCs w:val="24"/>
        </w:rPr>
        <w:t xml:space="preserve">insurers (or their agents) </w:t>
      </w:r>
      <w:r w:rsidRPr="00B72925">
        <w:rPr>
          <w:rFonts w:ascii="Times New Roman" w:hAnsi="Times New Roman"/>
          <w:szCs w:val="24"/>
        </w:rPr>
        <w:t>maintain concerning insurance claims</w:t>
      </w:r>
      <w:r w:rsidR="004B175B">
        <w:rPr>
          <w:rFonts w:ascii="Times New Roman" w:hAnsi="Times New Roman"/>
          <w:szCs w:val="24"/>
        </w:rPr>
        <w:t>.</w:t>
      </w:r>
      <w:r w:rsidRPr="00B72925">
        <w:rPr>
          <w:rFonts w:ascii="Times New Roman" w:hAnsi="Times New Roman"/>
          <w:szCs w:val="24"/>
        </w:rPr>
        <w:t xml:space="preserve"> </w:t>
      </w:r>
    </w:p>
    <w:p w:rsidR="007C320F" w:rsidRDefault="007C320F" w14:paraId="79A92C0A" w14:textId="77777777">
      <w:pPr>
        <w:rPr>
          <w:rFonts w:ascii="Times New Roman" w:hAnsi="Times New Roman"/>
          <w:szCs w:val="24"/>
        </w:rPr>
      </w:pPr>
    </w:p>
    <w:p w:rsidR="00B26398" w:rsidP="00B26398" w:rsidRDefault="00896990" w14:paraId="0EA9B5BD" w14:textId="27C2DA4D">
      <w:pPr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This request is for a revision of a currently approved information collection. </w:t>
      </w:r>
      <w:r w:rsidRPr="00C04BCF" w:rsidR="00B26398">
        <w:rPr>
          <w:rFonts w:ascii="Times New Roman" w:hAnsi="Times New Roman"/>
        </w:rPr>
        <w:t xml:space="preserve">Changes since the previous approval pertain to an increase in the burden due to an increase in the number of participating insurers.  The </w:t>
      </w:r>
      <w:r w:rsidR="00B26398">
        <w:rPr>
          <w:rFonts w:ascii="Times New Roman" w:hAnsi="Times New Roman"/>
        </w:rPr>
        <w:t xml:space="preserve">information </w:t>
      </w:r>
      <w:r w:rsidRPr="00C04BCF" w:rsidR="00B26398">
        <w:rPr>
          <w:rFonts w:ascii="Times New Roman" w:hAnsi="Times New Roman"/>
        </w:rPr>
        <w:t xml:space="preserve">collection instruments </w:t>
      </w:r>
      <w:r w:rsidR="00B26398">
        <w:rPr>
          <w:rFonts w:ascii="Times New Roman" w:hAnsi="Times New Roman"/>
        </w:rPr>
        <w:t xml:space="preserve">have not changed. </w:t>
      </w:r>
      <w:r w:rsidRPr="00C04BCF" w:rsidR="00B26398">
        <w:rPr>
          <w:rFonts w:ascii="Times New Roman" w:hAnsi="Times New Roman"/>
        </w:rPr>
        <w:t xml:space="preserve">  </w:t>
      </w:r>
    </w:p>
    <w:p w:rsidRPr="00B36354" w:rsidR="00896990" w:rsidP="00896990" w:rsidRDefault="00896990" w14:paraId="79A92C0B" w14:textId="6AA581A7">
      <w:pPr>
        <w:widowControl/>
        <w:spacing w:line="240" w:lineRule="atLeast"/>
        <w:rPr>
          <w:rFonts w:ascii="Times New Roman" w:hAnsi="Times New Roman"/>
          <w:szCs w:val="24"/>
        </w:rPr>
      </w:pPr>
    </w:p>
    <w:p w:rsidRPr="00B72925" w:rsidR="007C320F" w:rsidRDefault="007C320F" w14:paraId="79A92C0C" w14:textId="77777777">
      <w:pPr>
        <w:rPr>
          <w:rFonts w:ascii="Times New Roman" w:hAnsi="Times New Roman"/>
          <w:szCs w:val="24"/>
        </w:rPr>
      </w:pPr>
    </w:p>
    <w:p w:rsidR="00303776" w:rsidP="00A60C9A" w:rsidRDefault="00303776" w14:paraId="79A92C0D" w14:textId="77777777">
      <w:pPr>
        <w:pStyle w:val="BodyText2"/>
        <w:tabs>
          <w:tab w:val="clear" w:pos="-720"/>
        </w:tabs>
        <w:jc w:val="left"/>
        <w:rPr>
          <w:szCs w:val="24"/>
        </w:rPr>
      </w:pPr>
      <w:r w:rsidRPr="00B72925">
        <w:rPr>
          <w:szCs w:val="24"/>
        </w:rPr>
        <w:t>2.</w:t>
      </w:r>
      <w:r w:rsidRPr="00B72925">
        <w:rPr>
          <w:szCs w:val="24"/>
        </w:rPr>
        <w:tab/>
        <w:t>Purpose and Use of the Information Collection</w:t>
      </w:r>
    </w:p>
    <w:p w:rsidRPr="00B72925" w:rsidR="003C1372" w:rsidP="00A60C9A" w:rsidRDefault="003C1372" w14:paraId="79A92C0E" w14:textId="77777777">
      <w:pPr>
        <w:pStyle w:val="BodyText2"/>
        <w:tabs>
          <w:tab w:val="clear" w:pos="-720"/>
        </w:tabs>
        <w:jc w:val="left"/>
        <w:rPr>
          <w:szCs w:val="24"/>
        </w:rPr>
      </w:pPr>
    </w:p>
    <w:p w:rsidR="003B1E3C" w:rsidP="00A90CDF" w:rsidRDefault="00F3051F" w14:paraId="79A92C0F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0A1839">
        <w:rPr>
          <w:rFonts w:ascii="Times New Roman" w:hAnsi="Times New Roman"/>
          <w:szCs w:val="24"/>
        </w:rPr>
        <w:t xml:space="preserve">The </w:t>
      </w:r>
      <w:r w:rsidR="00A40EEE">
        <w:rPr>
          <w:rFonts w:ascii="Times New Roman" w:hAnsi="Times New Roman"/>
          <w:szCs w:val="24"/>
        </w:rPr>
        <w:t xml:space="preserve">purpose of the </w:t>
      </w:r>
      <w:r w:rsidRPr="000A1839" w:rsidR="005623D4">
        <w:rPr>
          <w:rFonts w:ascii="Times New Roman" w:hAnsi="Times New Roman"/>
          <w:szCs w:val="24"/>
        </w:rPr>
        <w:t xml:space="preserve">Insurance Match </w:t>
      </w:r>
      <w:r w:rsidR="00B86102">
        <w:rPr>
          <w:rFonts w:ascii="Times New Roman" w:hAnsi="Times New Roman"/>
          <w:szCs w:val="24"/>
        </w:rPr>
        <w:t>information collection</w:t>
      </w:r>
      <w:r w:rsidRPr="000A1839" w:rsidR="00B86102">
        <w:rPr>
          <w:rFonts w:ascii="Times New Roman" w:hAnsi="Times New Roman"/>
          <w:szCs w:val="24"/>
        </w:rPr>
        <w:t xml:space="preserve"> </w:t>
      </w:r>
      <w:r w:rsidRPr="000A1839">
        <w:rPr>
          <w:rFonts w:ascii="Times New Roman" w:hAnsi="Times New Roman"/>
          <w:szCs w:val="24"/>
        </w:rPr>
        <w:t xml:space="preserve">is to identify </w:t>
      </w:r>
      <w:r w:rsidR="00FC01CD">
        <w:rPr>
          <w:rFonts w:ascii="Times New Roman" w:hAnsi="Times New Roman"/>
          <w:szCs w:val="24"/>
        </w:rPr>
        <w:t>noncustodial parents</w:t>
      </w:r>
      <w:r w:rsidRPr="000A1839" w:rsidR="008303F4">
        <w:rPr>
          <w:rFonts w:ascii="Times New Roman" w:hAnsi="Times New Roman"/>
          <w:szCs w:val="24"/>
        </w:rPr>
        <w:t xml:space="preserve"> </w:t>
      </w:r>
      <w:r w:rsidR="0047784E">
        <w:rPr>
          <w:rFonts w:ascii="Times New Roman" w:hAnsi="Times New Roman"/>
          <w:szCs w:val="24"/>
        </w:rPr>
        <w:t>with a child support debt</w:t>
      </w:r>
      <w:r w:rsidRPr="000A1839" w:rsidR="008303F4">
        <w:rPr>
          <w:rFonts w:ascii="Times New Roman" w:hAnsi="Times New Roman"/>
          <w:szCs w:val="24"/>
        </w:rPr>
        <w:t xml:space="preserve"> who may be eligible to receive </w:t>
      </w:r>
      <w:r w:rsidRPr="00F137DE" w:rsidR="00510D08">
        <w:rPr>
          <w:rFonts w:ascii="Times New Roman" w:hAnsi="Times New Roman"/>
          <w:szCs w:val="24"/>
        </w:rPr>
        <w:t>payment</w:t>
      </w:r>
      <w:r w:rsidRPr="00F137DE" w:rsidR="00FC01CD">
        <w:rPr>
          <w:rFonts w:ascii="Times New Roman" w:hAnsi="Times New Roman"/>
          <w:szCs w:val="24"/>
        </w:rPr>
        <w:t xml:space="preserve">s from </w:t>
      </w:r>
      <w:r w:rsidRPr="00F137DE" w:rsidR="008303F4">
        <w:rPr>
          <w:rFonts w:ascii="Times New Roman" w:hAnsi="Times New Roman"/>
          <w:szCs w:val="24"/>
        </w:rPr>
        <w:t xml:space="preserve">insurance </w:t>
      </w:r>
      <w:r w:rsidRPr="002175E1" w:rsidR="008303F4">
        <w:rPr>
          <w:rFonts w:ascii="Times New Roman" w:hAnsi="Times New Roman"/>
          <w:szCs w:val="24"/>
        </w:rPr>
        <w:t>claim</w:t>
      </w:r>
      <w:r w:rsidRPr="002175E1" w:rsidR="00FC01CD">
        <w:rPr>
          <w:rFonts w:ascii="Times New Roman" w:hAnsi="Times New Roman"/>
          <w:szCs w:val="24"/>
        </w:rPr>
        <w:t>s</w:t>
      </w:r>
      <w:r w:rsidRPr="002175E1">
        <w:rPr>
          <w:rFonts w:ascii="Times New Roman" w:hAnsi="Times New Roman"/>
          <w:szCs w:val="24"/>
        </w:rPr>
        <w:t xml:space="preserve">. </w:t>
      </w:r>
      <w:r w:rsidRPr="002175E1" w:rsidR="00A75808">
        <w:rPr>
          <w:rFonts w:ascii="Times New Roman" w:hAnsi="Times New Roman"/>
          <w:szCs w:val="24"/>
        </w:rPr>
        <w:t xml:space="preserve"> </w:t>
      </w:r>
    </w:p>
    <w:p w:rsidR="003B1E3C" w:rsidP="00A90CDF" w:rsidRDefault="003B1E3C" w14:paraId="79A92C10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6F7CBF" w:rsidP="00A90CDF" w:rsidRDefault="003B1E3C" w14:paraId="79A92C11" w14:textId="133F61D4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OCSE compares insurance claim information to information </w:t>
      </w:r>
      <w:r w:rsidR="00F603D4">
        <w:rPr>
          <w:rFonts w:ascii="Times New Roman" w:hAnsi="Times New Roman"/>
          <w:szCs w:val="24"/>
        </w:rPr>
        <w:t>in</w:t>
      </w:r>
      <w:r>
        <w:rPr>
          <w:rFonts w:ascii="Times New Roman" w:hAnsi="Times New Roman"/>
          <w:szCs w:val="24"/>
        </w:rPr>
        <w:t xml:space="preserve"> the Debtor File and forwards </w:t>
      </w:r>
      <w:r w:rsidR="002853BC">
        <w:rPr>
          <w:rFonts w:ascii="Times New Roman" w:hAnsi="Times New Roman"/>
          <w:szCs w:val="24"/>
        </w:rPr>
        <w:t xml:space="preserve">“match” </w:t>
      </w:r>
      <w:r w:rsidRPr="002175E1" w:rsidR="00F3051F">
        <w:rPr>
          <w:rFonts w:ascii="Times New Roman" w:hAnsi="Times New Roman"/>
          <w:szCs w:val="24"/>
        </w:rPr>
        <w:t>results</w:t>
      </w:r>
      <w:r w:rsidR="002853BC">
        <w:rPr>
          <w:rFonts w:ascii="Times New Roman" w:hAnsi="Times New Roman"/>
          <w:szCs w:val="24"/>
        </w:rPr>
        <w:t xml:space="preserve">, if any, </w:t>
      </w:r>
      <w:r>
        <w:rPr>
          <w:rFonts w:ascii="Times New Roman" w:hAnsi="Times New Roman"/>
          <w:szCs w:val="24"/>
        </w:rPr>
        <w:t>to</w:t>
      </w:r>
      <w:r w:rsidRPr="00A36BF7" w:rsidR="00D056E9">
        <w:rPr>
          <w:rFonts w:ascii="Times New Roman" w:hAnsi="Times New Roman"/>
          <w:szCs w:val="24"/>
        </w:rPr>
        <w:t xml:space="preserve"> the state agency</w:t>
      </w:r>
      <w:r w:rsidR="008D0A4B">
        <w:rPr>
          <w:rFonts w:ascii="Times New Roman" w:hAnsi="Times New Roman"/>
          <w:szCs w:val="24"/>
        </w:rPr>
        <w:t xml:space="preserve">. </w:t>
      </w:r>
      <w:r w:rsidR="005B351C">
        <w:rPr>
          <w:rFonts w:ascii="Times New Roman" w:hAnsi="Times New Roman"/>
          <w:szCs w:val="24"/>
        </w:rPr>
        <w:t>S</w:t>
      </w:r>
      <w:r w:rsidRPr="006C1A34" w:rsidR="00DE351B">
        <w:rPr>
          <w:rFonts w:ascii="Times New Roman" w:hAnsi="Times New Roman"/>
          <w:szCs w:val="24"/>
        </w:rPr>
        <w:t>tate</w:t>
      </w:r>
      <w:r w:rsidRPr="006C1A34">
        <w:rPr>
          <w:rFonts w:ascii="Times New Roman" w:hAnsi="Times New Roman"/>
          <w:szCs w:val="24"/>
        </w:rPr>
        <w:t xml:space="preserve"> agenc</w:t>
      </w:r>
      <w:r w:rsidRPr="006C1A34" w:rsidR="0065754F">
        <w:rPr>
          <w:rFonts w:ascii="Times New Roman" w:hAnsi="Times New Roman"/>
          <w:szCs w:val="24"/>
        </w:rPr>
        <w:t>ies</w:t>
      </w:r>
      <w:r w:rsidRPr="006C1A34" w:rsidR="00DE351B">
        <w:rPr>
          <w:rFonts w:ascii="Times New Roman" w:hAnsi="Times New Roman"/>
          <w:szCs w:val="24"/>
        </w:rPr>
        <w:t xml:space="preserve"> use the match results to </w:t>
      </w:r>
      <w:r w:rsidRPr="006C1A34">
        <w:rPr>
          <w:rFonts w:ascii="Times New Roman" w:hAnsi="Times New Roman"/>
          <w:szCs w:val="24"/>
        </w:rPr>
        <w:t xml:space="preserve">implement collection </w:t>
      </w:r>
      <w:r w:rsidRPr="006C1A34" w:rsidR="00902669">
        <w:rPr>
          <w:rFonts w:ascii="Times New Roman" w:hAnsi="Times New Roman"/>
          <w:szCs w:val="24"/>
        </w:rPr>
        <w:t>procedures in accordance with the states’ laws and policies</w:t>
      </w:r>
      <w:r w:rsidRPr="006C1A34" w:rsidR="00DE351B">
        <w:rPr>
          <w:rFonts w:ascii="Times New Roman" w:hAnsi="Times New Roman"/>
          <w:szCs w:val="24"/>
        </w:rPr>
        <w:t xml:space="preserve">, such </w:t>
      </w:r>
      <w:r w:rsidRPr="006C1A34" w:rsidR="00DE351B">
        <w:rPr>
          <w:rFonts w:ascii="Times New Roman" w:hAnsi="Times New Roman"/>
          <w:szCs w:val="24"/>
        </w:rPr>
        <w:lastRenderedPageBreak/>
        <w:t xml:space="preserve">as </w:t>
      </w:r>
      <w:r w:rsidRPr="006C1A34">
        <w:rPr>
          <w:rFonts w:ascii="Times New Roman" w:hAnsi="Times New Roman"/>
          <w:szCs w:val="24"/>
        </w:rPr>
        <w:t>imposing</w:t>
      </w:r>
      <w:r w:rsidRPr="006C1A34" w:rsidR="00DE351B">
        <w:rPr>
          <w:rFonts w:ascii="Times New Roman" w:hAnsi="Times New Roman"/>
          <w:szCs w:val="24"/>
        </w:rPr>
        <w:t xml:space="preserve"> a lien, levy, or an income withholding order</w:t>
      </w:r>
      <w:r w:rsidRPr="006C1A34">
        <w:rPr>
          <w:rFonts w:ascii="Times New Roman" w:hAnsi="Times New Roman"/>
          <w:szCs w:val="24"/>
        </w:rPr>
        <w:t xml:space="preserve"> on </w:t>
      </w:r>
      <w:r w:rsidRPr="006C1A34" w:rsidR="0065754F">
        <w:rPr>
          <w:rFonts w:ascii="Times New Roman" w:hAnsi="Times New Roman"/>
          <w:szCs w:val="24"/>
        </w:rPr>
        <w:t xml:space="preserve">the wages of </w:t>
      </w:r>
      <w:r w:rsidRPr="006C1A34">
        <w:rPr>
          <w:rFonts w:ascii="Times New Roman" w:hAnsi="Times New Roman"/>
          <w:szCs w:val="24"/>
        </w:rPr>
        <w:t xml:space="preserve">the non-custodial parent </w:t>
      </w:r>
      <w:r w:rsidR="000A4FDC">
        <w:rPr>
          <w:rFonts w:ascii="Times New Roman" w:hAnsi="Times New Roman"/>
          <w:szCs w:val="24"/>
        </w:rPr>
        <w:t>with</w:t>
      </w:r>
      <w:r w:rsidRPr="006C1A34" w:rsidR="0065754F">
        <w:rPr>
          <w:rFonts w:ascii="Times New Roman" w:hAnsi="Times New Roman"/>
          <w:szCs w:val="24"/>
        </w:rPr>
        <w:t xml:space="preserve"> past-due</w:t>
      </w:r>
      <w:r w:rsidRPr="006C1A34">
        <w:rPr>
          <w:rFonts w:ascii="Times New Roman" w:hAnsi="Times New Roman"/>
          <w:szCs w:val="24"/>
        </w:rPr>
        <w:t xml:space="preserve"> child support.</w:t>
      </w:r>
      <w:r>
        <w:rPr>
          <w:rFonts w:ascii="Times New Roman" w:hAnsi="Times New Roman"/>
          <w:szCs w:val="24"/>
        </w:rPr>
        <w:t xml:space="preserve"> </w:t>
      </w:r>
    </w:p>
    <w:p w:rsidRPr="00F137DE" w:rsidR="000E440A" w:rsidP="00B85B8C" w:rsidRDefault="000E440A" w14:paraId="79A92C12" w14:textId="77777777">
      <w:pPr>
        <w:pStyle w:val="ListNumber"/>
        <w:tabs>
          <w:tab w:val="clear" w:pos="360"/>
        </w:tabs>
        <w:ind w:left="0"/>
        <w:rPr>
          <w:szCs w:val="24"/>
        </w:rPr>
      </w:pPr>
    </w:p>
    <w:p w:rsidRPr="00F137DE" w:rsidR="00EF4C92" w:rsidP="001F2E82" w:rsidRDefault="005075F9" w14:paraId="79A92C14" w14:textId="77777777">
      <w:pPr>
        <w:widowControl/>
        <w:rPr>
          <w:rFonts w:ascii="Times New Roman" w:hAnsi="Times New Roman"/>
          <w:szCs w:val="24"/>
        </w:rPr>
      </w:pPr>
      <w:r w:rsidRPr="00F137DE">
        <w:rPr>
          <w:rFonts w:ascii="Times New Roman" w:hAnsi="Times New Roman"/>
          <w:szCs w:val="24"/>
        </w:rPr>
        <w:t>P</w:t>
      </w:r>
      <w:r w:rsidRPr="00F137DE" w:rsidR="00ED4735">
        <w:rPr>
          <w:rFonts w:ascii="Times New Roman" w:hAnsi="Times New Roman"/>
          <w:szCs w:val="24"/>
        </w:rPr>
        <w:t>articipating</w:t>
      </w:r>
      <w:r w:rsidRPr="00F137DE" w:rsidR="00EF4C92">
        <w:rPr>
          <w:rFonts w:ascii="Times New Roman" w:hAnsi="Times New Roman"/>
          <w:szCs w:val="24"/>
        </w:rPr>
        <w:t xml:space="preserve"> </w:t>
      </w:r>
      <w:r w:rsidRPr="00F137DE" w:rsidR="00CC6CC4">
        <w:rPr>
          <w:rFonts w:ascii="Times New Roman" w:hAnsi="Times New Roman"/>
          <w:szCs w:val="24"/>
        </w:rPr>
        <w:t xml:space="preserve">insurers or their agents may select the </w:t>
      </w:r>
      <w:r w:rsidRPr="00F137DE" w:rsidR="00EF4C92">
        <w:rPr>
          <w:rFonts w:ascii="Times New Roman" w:hAnsi="Times New Roman"/>
          <w:szCs w:val="24"/>
        </w:rPr>
        <w:t xml:space="preserve">following </w:t>
      </w:r>
      <w:r w:rsidRPr="00F137DE" w:rsidR="00CC6CC4">
        <w:rPr>
          <w:rFonts w:ascii="Times New Roman" w:hAnsi="Times New Roman"/>
          <w:szCs w:val="24"/>
        </w:rPr>
        <w:t xml:space="preserve">information comparison </w:t>
      </w:r>
      <w:r w:rsidRPr="00F137DE" w:rsidR="00EF4C92">
        <w:rPr>
          <w:rFonts w:ascii="Times New Roman" w:hAnsi="Times New Roman"/>
          <w:szCs w:val="24"/>
        </w:rPr>
        <w:t xml:space="preserve">options:  </w:t>
      </w:r>
    </w:p>
    <w:p w:rsidRPr="002175E1" w:rsidR="00EF4C92" w:rsidP="00B85B8C" w:rsidRDefault="00EF4C92" w14:paraId="79A92C15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Pr="004978DA" w:rsidR="004978DA" w:rsidP="004978DA" w:rsidRDefault="004978DA" w14:paraId="28228E21" w14:textId="77777777">
      <w:pPr>
        <w:pStyle w:val="ListParagraph"/>
        <w:numPr>
          <w:ilvl w:val="0"/>
          <w:numId w:val="26"/>
        </w:numPr>
        <w:spacing w:after="120"/>
        <w:rPr>
          <w:rFonts w:ascii="Times New Roman" w:hAnsi="Times New Roman"/>
          <w:sz w:val="22"/>
        </w:rPr>
      </w:pPr>
      <w:r w:rsidRPr="004978DA">
        <w:rPr>
          <w:rFonts w:ascii="Times New Roman" w:hAnsi="Times New Roman"/>
        </w:rPr>
        <w:t xml:space="preserve">An insurer submits a file containing information concerning claims, settlements, awards, and payments to OCSE. OCSE compares the information on the insurer’s file to the Debtor File.  </w:t>
      </w:r>
    </w:p>
    <w:p w:rsidRPr="000B5148" w:rsidR="002175E1" w:rsidP="000B5148" w:rsidRDefault="00280974" w14:paraId="79A92C17" w14:textId="77777777">
      <w:pPr>
        <w:pStyle w:val="ListParagraph"/>
        <w:numPr>
          <w:ilvl w:val="0"/>
          <w:numId w:val="26"/>
        </w:numPr>
        <w:tabs>
          <w:tab w:val="left" w:pos="-720"/>
        </w:tabs>
        <w:suppressAutoHyphens/>
        <w:spacing w:after="120"/>
        <w:rPr>
          <w:rFonts w:ascii="Times New Roman" w:hAnsi="Times New Roman"/>
          <w:szCs w:val="24"/>
        </w:rPr>
      </w:pPr>
      <w:r w:rsidRPr="000B5148">
        <w:rPr>
          <w:rFonts w:ascii="Times New Roman" w:hAnsi="Times New Roman"/>
          <w:szCs w:val="24"/>
        </w:rPr>
        <w:t>OCSE sends a</w:t>
      </w:r>
      <w:r w:rsidR="005B2BF2">
        <w:rPr>
          <w:rFonts w:ascii="Times New Roman" w:hAnsi="Times New Roman"/>
          <w:szCs w:val="24"/>
        </w:rPr>
        <w:t xml:space="preserve">n extract </w:t>
      </w:r>
      <w:r w:rsidR="007D40F4">
        <w:rPr>
          <w:rFonts w:ascii="Times New Roman" w:hAnsi="Times New Roman"/>
          <w:szCs w:val="24"/>
        </w:rPr>
        <w:t xml:space="preserve">file containing information </w:t>
      </w:r>
      <w:r w:rsidR="005B2BF2">
        <w:rPr>
          <w:rFonts w:ascii="Times New Roman" w:hAnsi="Times New Roman"/>
          <w:szCs w:val="24"/>
        </w:rPr>
        <w:t xml:space="preserve">from the Debtor File </w:t>
      </w:r>
      <w:r w:rsidRPr="000B5148">
        <w:rPr>
          <w:rFonts w:ascii="Times New Roman" w:hAnsi="Times New Roman"/>
          <w:szCs w:val="24"/>
        </w:rPr>
        <w:t>to the insurer or their agent to compare with their claims, sett</w:t>
      </w:r>
      <w:r w:rsidR="004C2198">
        <w:rPr>
          <w:rFonts w:ascii="Times New Roman" w:hAnsi="Times New Roman"/>
          <w:szCs w:val="24"/>
        </w:rPr>
        <w:t xml:space="preserve">lements, awards, and payments. </w:t>
      </w:r>
      <w:r w:rsidRPr="000B5148">
        <w:rPr>
          <w:rFonts w:ascii="Times New Roman" w:hAnsi="Times New Roman"/>
          <w:szCs w:val="24"/>
        </w:rPr>
        <w:t xml:space="preserve">The insurer or their agent </w:t>
      </w:r>
      <w:r w:rsidRPr="000B5148" w:rsidR="005D4AFB">
        <w:rPr>
          <w:rFonts w:ascii="Times New Roman" w:hAnsi="Times New Roman"/>
          <w:szCs w:val="24"/>
        </w:rPr>
        <w:t xml:space="preserve">returns </w:t>
      </w:r>
      <w:r w:rsidRPr="000B5148">
        <w:rPr>
          <w:rFonts w:ascii="Times New Roman" w:hAnsi="Times New Roman"/>
          <w:szCs w:val="24"/>
        </w:rPr>
        <w:t>the matches to OCSE.</w:t>
      </w:r>
    </w:p>
    <w:p w:rsidR="00987DB1" w:rsidP="00A60C9A" w:rsidRDefault="00987DB1" w14:paraId="79A92C18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Pr="00AE64B9" w:rsidR="00303776" w:rsidP="00A60C9A" w:rsidRDefault="00303776" w14:paraId="79A92C19" w14:textId="77777777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B72925">
        <w:rPr>
          <w:rFonts w:ascii="Times New Roman" w:hAnsi="Times New Roman"/>
          <w:b/>
          <w:spacing w:val="-3"/>
          <w:szCs w:val="24"/>
        </w:rPr>
        <w:t>3.</w:t>
      </w:r>
      <w:r w:rsidRPr="00B72925">
        <w:rPr>
          <w:rFonts w:ascii="Times New Roman" w:hAnsi="Times New Roman"/>
          <w:b/>
          <w:spacing w:val="-3"/>
          <w:szCs w:val="24"/>
        </w:rPr>
        <w:tab/>
      </w:r>
      <w:r w:rsidRPr="00AE64B9">
        <w:rPr>
          <w:rFonts w:ascii="Times New Roman" w:hAnsi="Times New Roman"/>
          <w:b/>
          <w:szCs w:val="24"/>
        </w:rPr>
        <w:t>Use of Improved Technology and Burden Reduction</w:t>
      </w:r>
    </w:p>
    <w:p w:rsidRPr="002175E1" w:rsidR="00303776" w:rsidP="00B85B8C" w:rsidRDefault="00303776" w14:paraId="79A92C1A" w14:textId="77777777">
      <w:pPr>
        <w:tabs>
          <w:tab w:val="left" w:pos="-720"/>
        </w:tabs>
        <w:suppressAutoHyphens/>
        <w:rPr>
          <w:szCs w:val="24"/>
        </w:rPr>
      </w:pPr>
    </w:p>
    <w:p w:rsidRPr="009E34FA" w:rsidR="00A84E55" w:rsidP="00A84E55" w:rsidRDefault="00F132BB" w14:paraId="79A92C1B" w14:textId="7B42001B">
      <w:pPr>
        <w:tabs>
          <w:tab w:val="left" w:pos="-720"/>
        </w:tabs>
        <w:suppressAutoHyphens/>
        <w:rPr>
          <w:szCs w:val="24"/>
        </w:rPr>
      </w:pPr>
      <w:r w:rsidRPr="00AE64B9">
        <w:rPr>
          <w:rFonts w:ascii="Times New Roman" w:hAnsi="Times New Roman"/>
          <w:szCs w:val="24"/>
        </w:rPr>
        <w:t xml:space="preserve">The FPLS </w:t>
      </w:r>
      <w:r w:rsidRPr="00AE64B9" w:rsidR="00E07C23">
        <w:rPr>
          <w:rFonts w:ascii="Times New Roman" w:hAnsi="Times New Roman"/>
          <w:szCs w:val="24"/>
        </w:rPr>
        <w:t>technology</w:t>
      </w:r>
      <w:r w:rsidR="00E07C23">
        <w:rPr>
          <w:rFonts w:ascii="Times New Roman" w:hAnsi="Times New Roman"/>
          <w:szCs w:val="24"/>
        </w:rPr>
        <w:t>-</w:t>
      </w:r>
      <w:r w:rsidRPr="00AE64B9" w:rsidR="00E07C23">
        <w:rPr>
          <w:rFonts w:ascii="Times New Roman" w:hAnsi="Times New Roman"/>
          <w:szCs w:val="24"/>
        </w:rPr>
        <w:t xml:space="preserve">based </w:t>
      </w:r>
      <w:r w:rsidRPr="00AE64B9">
        <w:rPr>
          <w:rFonts w:ascii="Times New Roman" w:hAnsi="Times New Roman"/>
          <w:szCs w:val="24"/>
        </w:rPr>
        <w:t xml:space="preserve">infrastructure that supports the Insurance Match </w:t>
      </w:r>
      <w:r w:rsidRPr="00AE64B9" w:rsidR="002410A8">
        <w:rPr>
          <w:rFonts w:ascii="Times New Roman" w:hAnsi="Times New Roman"/>
          <w:szCs w:val="24"/>
        </w:rPr>
        <w:t>program</w:t>
      </w:r>
      <w:r w:rsidRPr="00AE64B9">
        <w:rPr>
          <w:rFonts w:ascii="Times New Roman" w:hAnsi="Times New Roman"/>
          <w:szCs w:val="24"/>
        </w:rPr>
        <w:t xml:space="preserve"> </w:t>
      </w:r>
      <w:r w:rsidRPr="00AE64B9" w:rsidR="00C87D79">
        <w:rPr>
          <w:rFonts w:ascii="Times New Roman" w:hAnsi="Times New Roman"/>
          <w:szCs w:val="24"/>
        </w:rPr>
        <w:t xml:space="preserve">minimizes </w:t>
      </w:r>
      <w:r w:rsidR="0093136B">
        <w:rPr>
          <w:rFonts w:ascii="Times New Roman" w:hAnsi="Times New Roman"/>
          <w:szCs w:val="24"/>
        </w:rPr>
        <w:t xml:space="preserve">the burden to participate in the </w:t>
      </w:r>
      <w:r w:rsidRPr="00AE64B9" w:rsidR="00A84E55">
        <w:rPr>
          <w:rFonts w:ascii="Times New Roman" w:hAnsi="Times New Roman"/>
          <w:szCs w:val="24"/>
        </w:rPr>
        <w:t xml:space="preserve">program. </w:t>
      </w:r>
      <w:r w:rsidR="00DE351B">
        <w:rPr>
          <w:rFonts w:ascii="Times New Roman" w:hAnsi="Times New Roman"/>
          <w:szCs w:val="24"/>
        </w:rPr>
        <w:t>T</w:t>
      </w:r>
      <w:r w:rsidRPr="00B15632" w:rsidR="00DE351B">
        <w:rPr>
          <w:rFonts w:ascii="Times New Roman" w:hAnsi="Times New Roman"/>
          <w:szCs w:val="24"/>
        </w:rPr>
        <w:t>o provide an incentive for participation and ease the burden</w:t>
      </w:r>
      <w:r w:rsidR="00DE351B">
        <w:rPr>
          <w:rFonts w:ascii="Times New Roman" w:hAnsi="Times New Roman"/>
          <w:szCs w:val="24"/>
        </w:rPr>
        <w:t xml:space="preserve"> for insurers,</w:t>
      </w:r>
      <w:r w:rsidRPr="00B15632" w:rsidR="00DE351B">
        <w:rPr>
          <w:rFonts w:ascii="Times New Roman" w:hAnsi="Times New Roman"/>
          <w:szCs w:val="24"/>
        </w:rPr>
        <w:t xml:space="preserve"> </w:t>
      </w:r>
      <w:r w:rsidRPr="002175E1" w:rsidR="00DE351B">
        <w:rPr>
          <w:rFonts w:ascii="Times New Roman" w:hAnsi="Times New Roman"/>
          <w:szCs w:val="24"/>
        </w:rPr>
        <w:t>OCSE developed several options for insurers to share claim data.</w:t>
      </w:r>
      <w:r w:rsidR="004C2198">
        <w:rPr>
          <w:rFonts w:ascii="Times New Roman" w:hAnsi="Times New Roman"/>
          <w:szCs w:val="24"/>
        </w:rPr>
        <w:t xml:space="preserve"> </w:t>
      </w:r>
      <w:r w:rsidRPr="00DE351B" w:rsidR="005D4AFB">
        <w:rPr>
          <w:rFonts w:ascii="Times New Roman" w:hAnsi="Times New Roman"/>
          <w:szCs w:val="24"/>
        </w:rPr>
        <w:t>Each option provides different tech</w:t>
      </w:r>
      <w:r w:rsidR="008D0A4B">
        <w:rPr>
          <w:rFonts w:ascii="Times New Roman" w:hAnsi="Times New Roman"/>
          <w:szCs w:val="24"/>
        </w:rPr>
        <w:t xml:space="preserve">nical and business advantages. </w:t>
      </w:r>
      <w:r w:rsidRPr="00DE351B" w:rsidR="006C3CA4">
        <w:rPr>
          <w:rFonts w:ascii="Times New Roman" w:hAnsi="Times New Roman"/>
          <w:szCs w:val="24"/>
        </w:rPr>
        <w:t xml:space="preserve">Insurers may </w:t>
      </w:r>
      <w:r w:rsidRPr="00DE351B" w:rsidR="00E21182">
        <w:rPr>
          <w:rFonts w:ascii="Times New Roman" w:hAnsi="Times New Roman"/>
          <w:szCs w:val="24"/>
        </w:rPr>
        <w:t xml:space="preserve">submit their information </w:t>
      </w:r>
      <w:r w:rsidRPr="00DE351B" w:rsidR="00C87D79">
        <w:rPr>
          <w:rFonts w:ascii="Times New Roman" w:hAnsi="Times New Roman"/>
          <w:szCs w:val="24"/>
        </w:rPr>
        <w:t>in</w:t>
      </w:r>
      <w:r w:rsidR="00C87D79">
        <w:rPr>
          <w:rFonts w:ascii="Times New Roman" w:hAnsi="Times New Roman"/>
          <w:szCs w:val="24"/>
        </w:rPr>
        <w:t xml:space="preserve"> an input file </w:t>
      </w:r>
      <w:r w:rsidR="002B63B6">
        <w:rPr>
          <w:rFonts w:ascii="Times New Roman" w:hAnsi="Times New Roman"/>
          <w:szCs w:val="24"/>
        </w:rPr>
        <w:t xml:space="preserve">to OCSE </w:t>
      </w:r>
      <w:r w:rsidR="00E21182">
        <w:rPr>
          <w:rFonts w:ascii="Times New Roman" w:hAnsi="Times New Roman"/>
          <w:szCs w:val="24"/>
        </w:rPr>
        <w:t xml:space="preserve">for </w:t>
      </w:r>
      <w:r w:rsidR="002B63B6">
        <w:rPr>
          <w:rFonts w:ascii="Times New Roman" w:hAnsi="Times New Roman"/>
          <w:szCs w:val="24"/>
        </w:rPr>
        <w:t xml:space="preserve">the </w:t>
      </w:r>
      <w:r w:rsidR="00E21182">
        <w:rPr>
          <w:rFonts w:ascii="Times New Roman" w:hAnsi="Times New Roman"/>
          <w:szCs w:val="24"/>
        </w:rPr>
        <w:t>comparison</w:t>
      </w:r>
      <w:r w:rsidR="00A84E55">
        <w:rPr>
          <w:rFonts w:ascii="Times New Roman" w:hAnsi="Times New Roman"/>
          <w:szCs w:val="24"/>
        </w:rPr>
        <w:t xml:space="preserve"> using</w:t>
      </w:r>
      <w:r w:rsidR="00C87D79">
        <w:rPr>
          <w:rFonts w:ascii="Times New Roman" w:hAnsi="Times New Roman"/>
          <w:szCs w:val="24"/>
        </w:rPr>
        <w:t xml:space="preserve"> </w:t>
      </w:r>
      <w:r w:rsidR="00A84E55">
        <w:rPr>
          <w:rFonts w:ascii="Times New Roman" w:hAnsi="Times New Roman"/>
          <w:szCs w:val="24"/>
        </w:rPr>
        <w:t>Managed File Transfer (MFT</w:t>
      </w:r>
      <w:r w:rsidR="00E07C23">
        <w:rPr>
          <w:rFonts w:ascii="Times New Roman" w:hAnsi="Times New Roman"/>
          <w:szCs w:val="24"/>
        </w:rPr>
        <w:t xml:space="preserve">) – </w:t>
      </w:r>
      <w:r w:rsidR="00A84E55">
        <w:rPr>
          <w:rFonts w:ascii="Times New Roman" w:hAnsi="Times New Roman"/>
          <w:szCs w:val="24"/>
        </w:rPr>
        <w:t xml:space="preserve">a </w:t>
      </w:r>
      <w:r w:rsidR="00C87D79">
        <w:rPr>
          <w:rFonts w:ascii="Times New Roman" w:hAnsi="Times New Roman"/>
          <w:szCs w:val="24"/>
        </w:rPr>
        <w:t xml:space="preserve">secure </w:t>
      </w:r>
      <w:r w:rsidR="00A84E55">
        <w:rPr>
          <w:rFonts w:ascii="Times New Roman" w:hAnsi="Times New Roman"/>
          <w:szCs w:val="24"/>
        </w:rPr>
        <w:t xml:space="preserve">electronic transmission process, </w:t>
      </w:r>
      <w:r w:rsidR="00040A03">
        <w:rPr>
          <w:rFonts w:ascii="Times New Roman" w:hAnsi="Times New Roman"/>
          <w:szCs w:val="24"/>
        </w:rPr>
        <w:t>upload a file</w:t>
      </w:r>
      <w:r w:rsidR="008F669B">
        <w:rPr>
          <w:rFonts w:ascii="Times New Roman" w:hAnsi="Times New Roman"/>
          <w:szCs w:val="24"/>
        </w:rPr>
        <w:t>,</w:t>
      </w:r>
      <w:r w:rsidR="00040A03">
        <w:rPr>
          <w:rFonts w:ascii="Times New Roman" w:hAnsi="Times New Roman"/>
          <w:szCs w:val="24"/>
        </w:rPr>
        <w:t xml:space="preserve"> </w:t>
      </w:r>
      <w:r w:rsidR="00E21182">
        <w:rPr>
          <w:rFonts w:ascii="Times New Roman" w:hAnsi="Times New Roman"/>
          <w:szCs w:val="24"/>
        </w:rPr>
        <w:t xml:space="preserve">or compare </w:t>
      </w:r>
      <w:r w:rsidR="00040A03">
        <w:rPr>
          <w:rFonts w:ascii="Times New Roman" w:hAnsi="Times New Roman"/>
          <w:szCs w:val="24"/>
        </w:rPr>
        <w:t xml:space="preserve">an </w:t>
      </w:r>
      <w:r w:rsidR="00E21182">
        <w:rPr>
          <w:rFonts w:ascii="Times New Roman" w:hAnsi="Times New Roman"/>
          <w:szCs w:val="24"/>
        </w:rPr>
        <w:t xml:space="preserve">individual </w:t>
      </w:r>
      <w:r w:rsidR="00040A03">
        <w:rPr>
          <w:rFonts w:ascii="Times New Roman" w:hAnsi="Times New Roman"/>
          <w:szCs w:val="24"/>
        </w:rPr>
        <w:t>claimant or beneficiary</w:t>
      </w:r>
      <w:r w:rsidR="008F669B">
        <w:rPr>
          <w:rFonts w:ascii="Times New Roman" w:hAnsi="Times New Roman"/>
          <w:szCs w:val="24"/>
        </w:rPr>
        <w:t xml:space="preserve"> information</w:t>
      </w:r>
      <w:r w:rsidR="00040A03">
        <w:rPr>
          <w:rFonts w:ascii="Times New Roman" w:hAnsi="Times New Roman"/>
          <w:szCs w:val="24"/>
        </w:rPr>
        <w:t xml:space="preserve"> </w:t>
      </w:r>
      <w:r w:rsidR="00E21182">
        <w:rPr>
          <w:rFonts w:ascii="Times New Roman" w:hAnsi="Times New Roman"/>
          <w:szCs w:val="24"/>
        </w:rPr>
        <w:t xml:space="preserve">against the OCSE Debtor File via the </w:t>
      </w:r>
      <w:r w:rsidR="006C5447">
        <w:rPr>
          <w:rFonts w:ascii="Times New Roman" w:hAnsi="Times New Roman"/>
          <w:szCs w:val="24"/>
        </w:rPr>
        <w:t>Child Support</w:t>
      </w:r>
      <w:r w:rsidRPr="00B65CC9" w:rsidR="006C5447">
        <w:rPr>
          <w:rFonts w:ascii="Times New Roman" w:hAnsi="Times New Roman"/>
          <w:szCs w:val="24"/>
        </w:rPr>
        <w:t xml:space="preserve"> </w:t>
      </w:r>
      <w:r w:rsidRPr="00B65CC9" w:rsidR="00E21182">
        <w:rPr>
          <w:rFonts w:ascii="Times New Roman" w:hAnsi="Times New Roman"/>
          <w:szCs w:val="24"/>
        </w:rPr>
        <w:t>Portal</w:t>
      </w:r>
      <w:r w:rsidR="00E21182">
        <w:rPr>
          <w:rFonts w:ascii="Times New Roman" w:hAnsi="Times New Roman"/>
          <w:szCs w:val="24"/>
        </w:rPr>
        <w:t xml:space="preserve"> </w:t>
      </w:r>
      <w:r w:rsidR="008E0A8C">
        <w:rPr>
          <w:rFonts w:ascii="Times New Roman" w:hAnsi="Times New Roman"/>
          <w:szCs w:val="24"/>
        </w:rPr>
        <w:t xml:space="preserve">(“Portal”) </w:t>
      </w:r>
      <w:r w:rsidR="00E21182">
        <w:rPr>
          <w:rFonts w:ascii="Times New Roman" w:hAnsi="Times New Roman"/>
          <w:szCs w:val="24"/>
        </w:rPr>
        <w:t>(</w:t>
      </w:r>
      <w:r w:rsidRPr="00113288" w:rsidR="00E21182">
        <w:rPr>
          <w:rFonts w:ascii="Times New Roman" w:hAnsi="Times New Roman"/>
          <w:szCs w:val="24"/>
        </w:rPr>
        <w:t xml:space="preserve">OMB </w:t>
      </w:r>
      <w:r w:rsidR="00E21182">
        <w:rPr>
          <w:rFonts w:ascii="Times New Roman" w:hAnsi="Times New Roman"/>
          <w:szCs w:val="24"/>
        </w:rPr>
        <w:t>#</w:t>
      </w:r>
      <w:r w:rsidRPr="00113288" w:rsidR="00E21182">
        <w:rPr>
          <w:rFonts w:ascii="Times New Roman" w:hAnsi="Times New Roman"/>
          <w:szCs w:val="24"/>
        </w:rPr>
        <w:t>0970–0370</w:t>
      </w:r>
      <w:r w:rsidR="009D35C6">
        <w:rPr>
          <w:rFonts w:ascii="Times New Roman" w:hAnsi="Times New Roman"/>
          <w:szCs w:val="24"/>
        </w:rPr>
        <w:t xml:space="preserve"> </w:t>
      </w:r>
      <w:r w:rsidRPr="009D35C6" w:rsidR="009D35C6">
        <w:rPr>
          <w:rFonts w:ascii="Times New Roman" w:hAnsi="Times New Roman"/>
          <w:szCs w:val="24"/>
        </w:rPr>
        <w:t>Child Support Portal Registration</w:t>
      </w:r>
      <w:r w:rsidR="00E21182">
        <w:rPr>
          <w:rFonts w:ascii="Times New Roman" w:hAnsi="Times New Roman"/>
          <w:szCs w:val="24"/>
        </w:rPr>
        <w:t xml:space="preserve">) prior to making a </w:t>
      </w:r>
      <w:r w:rsidR="00A84E55">
        <w:rPr>
          <w:rFonts w:ascii="Times New Roman" w:hAnsi="Times New Roman"/>
          <w:szCs w:val="24"/>
        </w:rPr>
        <w:t xml:space="preserve">claim </w:t>
      </w:r>
      <w:r w:rsidR="00E21182">
        <w:rPr>
          <w:rFonts w:ascii="Times New Roman" w:hAnsi="Times New Roman"/>
          <w:szCs w:val="24"/>
        </w:rPr>
        <w:t>payment</w:t>
      </w:r>
      <w:r w:rsidR="008D0A4B">
        <w:rPr>
          <w:rFonts w:ascii="Times New Roman" w:hAnsi="Times New Roman"/>
          <w:szCs w:val="24"/>
        </w:rPr>
        <w:t xml:space="preserve">. </w:t>
      </w:r>
      <w:r w:rsidRPr="009E34FA" w:rsidR="00A84E55">
        <w:rPr>
          <w:rFonts w:ascii="Times New Roman" w:hAnsi="Times New Roman"/>
          <w:szCs w:val="24"/>
        </w:rPr>
        <w:t xml:space="preserve">The </w:t>
      </w:r>
      <w:r w:rsidR="00A84E55">
        <w:rPr>
          <w:rFonts w:ascii="Times New Roman" w:hAnsi="Times New Roman"/>
          <w:szCs w:val="24"/>
        </w:rPr>
        <w:t xml:space="preserve">Portal </w:t>
      </w:r>
      <w:r w:rsidRPr="009E34FA" w:rsidR="00A84E55">
        <w:rPr>
          <w:rFonts w:ascii="Times New Roman" w:hAnsi="Times New Roman"/>
          <w:szCs w:val="24"/>
        </w:rPr>
        <w:t xml:space="preserve">process for insurers provides </w:t>
      </w:r>
      <w:r w:rsidR="00A84E55">
        <w:rPr>
          <w:rFonts w:ascii="Times New Roman" w:hAnsi="Times New Roman"/>
          <w:szCs w:val="24"/>
        </w:rPr>
        <w:t xml:space="preserve">a </w:t>
      </w:r>
      <w:r w:rsidRPr="009E34FA" w:rsidR="00A84E55">
        <w:rPr>
          <w:rFonts w:ascii="Times New Roman" w:hAnsi="Times New Roman"/>
          <w:szCs w:val="24"/>
        </w:rPr>
        <w:t xml:space="preserve">secure, </w:t>
      </w:r>
      <w:r w:rsidR="00A84E55">
        <w:rPr>
          <w:rFonts w:ascii="Times New Roman" w:hAnsi="Times New Roman"/>
          <w:szCs w:val="24"/>
        </w:rPr>
        <w:t>real-</w:t>
      </w:r>
      <w:r w:rsidRPr="009E34FA" w:rsidR="00A84E55">
        <w:rPr>
          <w:rFonts w:ascii="Times New Roman" w:hAnsi="Times New Roman"/>
          <w:szCs w:val="24"/>
        </w:rPr>
        <w:t>time</w:t>
      </w:r>
      <w:r w:rsidR="00A84E55">
        <w:rPr>
          <w:rFonts w:ascii="Times New Roman" w:hAnsi="Times New Roman"/>
          <w:szCs w:val="24"/>
        </w:rPr>
        <w:t>,</w:t>
      </w:r>
      <w:r w:rsidRPr="009E34FA" w:rsidR="00A84E55">
        <w:rPr>
          <w:rFonts w:ascii="Times New Roman" w:hAnsi="Times New Roman"/>
          <w:szCs w:val="24"/>
        </w:rPr>
        <w:t xml:space="preserve"> efficient</w:t>
      </w:r>
      <w:r w:rsidR="00A84E55">
        <w:rPr>
          <w:rFonts w:ascii="Times New Roman" w:hAnsi="Times New Roman"/>
          <w:szCs w:val="24"/>
        </w:rPr>
        <w:t xml:space="preserve"> process </w:t>
      </w:r>
      <w:r w:rsidRPr="00AE7F6F" w:rsidR="008F669B">
        <w:rPr>
          <w:rFonts w:ascii="Times New Roman" w:hAnsi="Times New Roman"/>
          <w:szCs w:val="24"/>
        </w:rPr>
        <w:t>to</w:t>
      </w:r>
      <w:r w:rsidRPr="00AE7F6F" w:rsidR="00A84E55">
        <w:rPr>
          <w:rFonts w:ascii="Times New Roman" w:hAnsi="Times New Roman"/>
          <w:szCs w:val="24"/>
        </w:rPr>
        <w:t xml:space="preserve"> report</w:t>
      </w:r>
      <w:r w:rsidRPr="009E34FA" w:rsidR="00A84E55">
        <w:rPr>
          <w:rFonts w:ascii="Times New Roman" w:hAnsi="Times New Roman"/>
          <w:szCs w:val="24"/>
        </w:rPr>
        <w:t xml:space="preserve"> payment information about claimants.  </w:t>
      </w:r>
    </w:p>
    <w:p w:rsidRPr="00B85B8C" w:rsidR="006C3CA4" w:rsidP="00B85B8C" w:rsidRDefault="006C3CA4" w14:paraId="79A92C1C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Pr="00B85B8C" w:rsidR="006C3CA4" w:rsidP="00B85B8C" w:rsidRDefault="00B67AE5" w14:paraId="79A92C1D" w14:textId="398F4AC4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5F77E4">
        <w:rPr>
          <w:rFonts w:ascii="Times New Roman" w:hAnsi="Times New Roman"/>
          <w:szCs w:val="24"/>
        </w:rPr>
        <w:t xml:space="preserve">OCSE also uses technology to minimize </w:t>
      </w:r>
      <w:r w:rsidRPr="005F77E4" w:rsidR="00A84E55">
        <w:rPr>
          <w:rFonts w:ascii="Times New Roman" w:hAnsi="Times New Roman"/>
          <w:szCs w:val="24"/>
        </w:rPr>
        <w:t>state agen</w:t>
      </w:r>
      <w:r w:rsidRPr="005F77E4" w:rsidR="008F669B">
        <w:rPr>
          <w:rFonts w:ascii="Times New Roman" w:hAnsi="Times New Roman"/>
          <w:szCs w:val="24"/>
        </w:rPr>
        <w:t>c</w:t>
      </w:r>
      <w:r w:rsidRPr="005F77E4" w:rsidR="00A84E55">
        <w:rPr>
          <w:rFonts w:ascii="Times New Roman" w:hAnsi="Times New Roman"/>
          <w:szCs w:val="24"/>
        </w:rPr>
        <w:t xml:space="preserve">ies’ </w:t>
      </w:r>
      <w:r w:rsidR="00411804">
        <w:rPr>
          <w:rFonts w:ascii="Times New Roman" w:hAnsi="Times New Roman"/>
          <w:szCs w:val="24"/>
        </w:rPr>
        <w:t xml:space="preserve">burden to </w:t>
      </w:r>
      <w:r w:rsidRPr="005F77E4" w:rsidR="00A84E55">
        <w:rPr>
          <w:rFonts w:ascii="Times New Roman" w:hAnsi="Times New Roman"/>
          <w:szCs w:val="24"/>
        </w:rPr>
        <w:t>participat</w:t>
      </w:r>
      <w:r w:rsidR="00411804">
        <w:rPr>
          <w:rFonts w:ascii="Times New Roman" w:hAnsi="Times New Roman"/>
          <w:szCs w:val="24"/>
        </w:rPr>
        <w:t>e</w:t>
      </w:r>
      <w:r w:rsidRPr="005F77E4" w:rsidR="00A84E55">
        <w:rPr>
          <w:rFonts w:ascii="Times New Roman" w:hAnsi="Times New Roman"/>
          <w:szCs w:val="24"/>
        </w:rPr>
        <w:t xml:space="preserve">. </w:t>
      </w:r>
      <w:r w:rsidRPr="005F77E4" w:rsidR="0086670A">
        <w:rPr>
          <w:rFonts w:ascii="Times New Roman" w:hAnsi="Times New Roman"/>
          <w:szCs w:val="24"/>
        </w:rPr>
        <w:t xml:space="preserve">States </w:t>
      </w:r>
      <w:r w:rsidRPr="005F77E4" w:rsidR="006C3CA4">
        <w:rPr>
          <w:rFonts w:ascii="Times New Roman" w:hAnsi="Times New Roman"/>
          <w:szCs w:val="24"/>
        </w:rPr>
        <w:t xml:space="preserve">receive </w:t>
      </w:r>
      <w:r w:rsidRPr="005F77E4" w:rsidR="004C369C">
        <w:rPr>
          <w:rFonts w:ascii="Times New Roman" w:hAnsi="Times New Roman"/>
          <w:szCs w:val="24"/>
        </w:rPr>
        <w:t>comparison results through</w:t>
      </w:r>
      <w:r w:rsidRPr="005F77E4" w:rsidR="00F132BB">
        <w:rPr>
          <w:rFonts w:ascii="Times New Roman" w:hAnsi="Times New Roman"/>
          <w:szCs w:val="24"/>
        </w:rPr>
        <w:t xml:space="preserve"> the </w:t>
      </w:r>
      <w:r w:rsidRPr="005F77E4" w:rsidR="006C3CA4">
        <w:rPr>
          <w:rFonts w:ascii="Times New Roman" w:hAnsi="Times New Roman"/>
          <w:szCs w:val="24"/>
        </w:rPr>
        <w:t>F</w:t>
      </w:r>
      <w:r w:rsidRPr="005F77E4">
        <w:rPr>
          <w:rFonts w:ascii="Times New Roman" w:hAnsi="Times New Roman"/>
          <w:szCs w:val="24"/>
        </w:rPr>
        <w:t xml:space="preserve">ederal </w:t>
      </w:r>
      <w:r w:rsidRPr="005F77E4" w:rsidR="006C3CA4">
        <w:rPr>
          <w:rFonts w:ascii="Times New Roman" w:hAnsi="Times New Roman"/>
          <w:szCs w:val="24"/>
        </w:rPr>
        <w:t>C</w:t>
      </w:r>
      <w:r w:rsidRPr="005F77E4">
        <w:rPr>
          <w:rFonts w:ascii="Times New Roman" w:hAnsi="Times New Roman"/>
          <w:szCs w:val="24"/>
        </w:rPr>
        <w:t xml:space="preserve">ase </w:t>
      </w:r>
      <w:r w:rsidRPr="005F77E4" w:rsidR="006C3CA4">
        <w:rPr>
          <w:rFonts w:ascii="Times New Roman" w:hAnsi="Times New Roman"/>
          <w:szCs w:val="24"/>
        </w:rPr>
        <w:t>R</w:t>
      </w:r>
      <w:r w:rsidRPr="005F77E4">
        <w:rPr>
          <w:rFonts w:ascii="Times New Roman" w:hAnsi="Times New Roman"/>
          <w:szCs w:val="24"/>
        </w:rPr>
        <w:t xml:space="preserve">egistry (OMB </w:t>
      </w:r>
      <w:r w:rsidRPr="005F77E4" w:rsidR="008F669B">
        <w:rPr>
          <w:rFonts w:ascii="Times New Roman" w:hAnsi="Times New Roman"/>
          <w:szCs w:val="24"/>
        </w:rPr>
        <w:t>#</w:t>
      </w:r>
      <w:r w:rsidRPr="005F77E4">
        <w:rPr>
          <w:rFonts w:ascii="Times New Roman" w:hAnsi="Times New Roman"/>
          <w:szCs w:val="24"/>
        </w:rPr>
        <w:t xml:space="preserve"> 0970-0421)</w:t>
      </w:r>
      <w:r w:rsidRPr="005F77E4" w:rsidR="006C3CA4">
        <w:rPr>
          <w:rFonts w:ascii="Times New Roman" w:hAnsi="Times New Roman"/>
          <w:szCs w:val="24"/>
        </w:rPr>
        <w:t xml:space="preserve"> by </w:t>
      </w:r>
      <w:r w:rsidRPr="005F77E4" w:rsidR="00A86B07">
        <w:rPr>
          <w:rFonts w:ascii="Times New Roman" w:hAnsi="Times New Roman"/>
          <w:szCs w:val="24"/>
        </w:rPr>
        <w:t>MFT</w:t>
      </w:r>
      <w:r w:rsidR="006C3CA4">
        <w:rPr>
          <w:rFonts w:ascii="Times New Roman" w:hAnsi="Times New Roman"/>
          <w:szCs w:val="24"/>
        </w:rPr>
        <w:t xml:space="preserve"> </w:t>
      </w:r>
      <w:r w:rsidR="0050042C">
        <w:rPr>
          <w:rFonts w:ascii="Times New Roman" w:hAnsi="Times New Roman"/>
          <w:szCs w:val="24"/>
        </w:rPr>
        <w:t xml:space="preserve">transmission </w:t>
      </w:r>
      <w:r w:rsidR="00697C53">
        <w:rPr>
          <w:rFonts w:ascii="Times New Roman" w:hAnsi="Times New Roman"/>
          <w:szCs w:val="24"/>
        </w:rPr>
        <w:t xml:space="preserve">or </w:t>
      </w:r>
      <w:r w:rsidR="006C3CA4">
        <w:rPr>
          <w:rFonts w:ascii="Times New Roman" w:hAnsi="Times New Roman"/>
          <w:szCs w:val="24"/>
        </w:rPr>
        <w:t xml:space="preserve">through the </w:t>
      </w:r>
      <w:r w:rsidR="00E21182">
        <w:rPr>
          <w:rFonts w:ascii="Times New Roman" w:hAnsi="Times New Roman"/>
          <w:szCs w:val="24"/>
        </w:rPr>
        <w:t>P</w:t>
      </w:r>
      <w:r w:rsidRPr="00B85B8C" w:rsidR="00E21182">
        <w:rPr>
          <w:rFonts w:ascii="Times New Roman" w:hAnsi="Times New Roman"/>
          <w:szCs w:val="24"/>
        </w:rPr>
        <w:t>ortal</w:t>
      </w:r>
      <w:r>
        <w:rPr>
          <w:rFonts w:ascii="Times New Roman" w:hAnsi="Times New Roman"/>
          <w:szCs w:val="24"/>
        </w:rPr>
        <w:t>.</w:t>
      </w:r>
    </w:p>
    <w:p w:rsidRPr="002175E1" w:rsidR="00303776" w:rsidP="002175E1" w:rsidRDefault="00303776" w14:paraId="79A92C1E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Pr="00B72925" w:rsidR="00303776" w:rsidP="00A851C5" w:rsidRDefault="00303776" w14:paraId="79A92C1F" w14:textId="77777777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b/>
          <w:spacing w:val="-3"/>
          <w:szCs w:val="24"/>
        </w:rPr>
      </w:pPr>
      <w:r w:rsidRPr="00B72925">
        <w:rPr>
          <w:rFonts w:ascii="Times New Roman" w:hAnsi="Times New Roman"/>
          <w:b/>
          <w:spacing w:val="-3"/>
          <w:szCs w:val="24"/>
        </w:rPr>
        <w:t>4.</w:t>
      </w:r>
      <w:r w:rsidRPr="00B72925">
        <w:rPr>
          <w:rFonts w:ascii="Times New Roman" w:hAnsi="Times New Roman"/>
          <w:b/>
          <w:spacing w:val="-3"/>
          <w:szCs w:val="24"/>
        </w:rPr>
        <w:tab/>
      </w:r>
      <w:r w:rsidRPr="00F84070">
        <w:rPr>
          <w:rFonts w:ascii="Times New Roman" w:hAnsi="Times New Roman"/>
          <w:b/>
          <w:szCs w:val="24"/>
        </w:rPr>
        <w:t>Efforts to Identify Duplication and Use of Similar Information</w:t>
      </w:r>
    </w:p>
    <w:p w:rsidRPr="002175E1" w:rsidR="00303776" w:rsidP="002175E1" w:rsidRDefault="00303776" w14:paraId="79A92C20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Pr="008B7BC0" w:rsidR="00CA4216" w:rsidP="00B85B8C" w:rsidRDefault="006C73C1" w14:paraId="79A92C21" w14:textId="72CEBA11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Insurance Match program has the capability to </w:t>
      </w:r>
      <w:r w:rsidR="005D2F28">
        <w:rPr>
          <w:rFonts w:ascii="Times New Roman" w:hAnsi="Times New Roman"/>
          <w:szCs w:val="24"/>
        </w:rPr>
        <w:t>maintain</w:t>
      </w:r>
      <w:r>
        <w:rPr>
          <w:rFonts w:ascii="Times New Roman" w:hAnsi="Times New Roman"/>
          <w:szCs w:val="24"/>
        </w:rPr>
        <w:t xml:space="preserve"> 12 months of information comparison results, and it is </w:t>
      </w:r>
      <w:r w:rsidR="00C50920">
        <w:rPr>
          <w:rFonts w:ascii="Times New Roman" w:hAnsi="Times New Roman"/>
          <w:szCs w:val="24"/>
        </w:rPr>
        <w:t xml:space="preserve">designed </w:t>
      </w:r>
      <w:r w:rsidRPr="00B85B8C" w:rsidR="00C25889">
        <w:rPr>
          <w:rFonts w:ascii="Times New Roman" w:hAnsi="Times New Roman"/>
          <w:szCs w:val="24"/>
        </w:rPr>
        <w:t>to identify</w:t>
      </w:r>
      <w:r w:rsidR="002175E1">
        <w:rPr>
          <w:rFonts w:ascii="Times New Roman" w:hAnsi="Times New Roman"/>
          <w:szCs w:val="24"/>
        </w:rPr>
        <w:t xml:space="preserve"> </w:t>
      </w:r>
      <w:r w:rsidRPr="00B85B8C" w:rsidR="00234F74">
        <w:rPr>
          <w:rFonts w:ascii="Times New Roman" w:hAnsi="Times New Roman"/>
          <w:szCs w:val="24"/>
        </w:rPr>
        <w:t xml:space="preserve">and prevent distribution of </w:t>
      </w:r>
      <w:r w:rsidRPr="00B85B8C" w:rsidR="00C25889">
        <w:rPr>
          <w:rFonts w:ascii="Times New Roman" w:hAnsi="Times New Roman"/>
          <w:szCs w:val="24"/>
        </w:rPr>
        <w:t xml:space="preserve">duplicate </w:t>
      </w:r>
      <w:r w:rsidRPr="00B85B8C" w:rsidR="00234F74">
        <w:rPr>
          <w:rFonts w:ascii="Times New Roman" w:hAnsi="Times New Roman"/>
          <w:szCs w:val="24"/>
        </w:rPr>
        <w:t>information</w:t>
      </w:r>
      <w:r>
        <w:rPr>
          <w:rFonts w:ascii="Times New Roman" w:hAnsi="Times New Roman"/>
          <w:szCs w:val="24"/>
        </w:rPr>
        <w:t xml:space="preserve">.  </w:t>
      </w:r>
      <w:r w:rsidRPr="00B85B8C" w:rsidR="00234F74">
        <w:rPr>
          <w:rFonts w:ascii="Times New Roman" w:hAnsi="Times New Roman"/>
          <w:szCs w:val="24"/>
        </w:rPr>
        <w:t>A</w:t>
      </w:r>
      <w:r w:rsidRPr="00B85B8C" w:rsidR="00CA4216">
        <w:rPr>
          <w:rFonts w:ascii="Times New Roman" w:hAnsi="Times New Roman"/>
          <w:szCs w:val="24"/>
        </w:rPr>
        <w:t xml:space="preserve">s </w:t>
      </w:r>
      <w:r w:rsidRPr="00B85B8C" w:rsidR="00A77F93">
        <w:rPr>
          <w:rFonts w:ascii="Times New Roman" w:hAnsi="Times New Roman"/>
          <w:szCs w:val="24"/>
        </w:rPr>
        <w:t xml:space="preserve">each comparison is </w:t>
      </w:r>
      <w:r w:rsidRPr="00B85B8C" w:rsidR="00CA4216">
        <w:rPr>
          <w:rFonts w:ascii="Times New Roman" w:hAnsi="Times New Roman"/>
          <w:szCs w:val="24"/>
        </w:rPr>
        <w:t>conducted</w:t>
      </w:r>
      <w:r w:rsidR="00411804">
        <w:rPr>
          <w:rFonts w:ascii="Times New Roman" w:hAnsi="Times New Roman"/>
          <w:szCs w:val="24"/>
        </w:rPr>
        <w:t xml:space="preserve"> </w:t>
      </w:r>
      <w:r w:rsidRPr="00B85B8C" w:rsidR="00CA4216">
        <w:rPr>
          <w:rFonts w:ascii="Times New Roman" w:hAnsi="Times New Roman"/>
          <w:szCs w:val="24"/>
        </w:rPr>
        <w:t>and</w:t>
      </w:r>
      <w:r w:rsidRPr="00B85B8C" w:rsidR="00A77F93">
        <w:rPr>
          <w:rFonts w:ascii="Times New Roman" w:hAnsi="Times New Roman"/>
          <w:szCs w:val="24"/>
        </w:rPr>
        <w:t xml:space="preserve"> the</w:t>
      </w:r>
      <w:r w:rsidRPr="00B85B8C" w:rsidR="00CA4216">
        <w:rPr>
          <w:rFonts w:ascii="Times New Roman" w:hAnsi="Times New Roman"/>
          <w:szCs w:val="24"/>
        </w:rPr>
        <w:t xml:space="preserve"> </w:t>
      </w:r>
      <w:r w:rsidRPr="00B85B8C" w:rsidR="00F132BB">
        <w:rPr>
          <w:rFonts w:ascii="Times New Roman" w:hAnsi="Times New Roman"/>
          <w:szCs w:val="24"/>
        </w:rPr>
        <w:t>results</w:t>
      </w:r>
      <w:r w:rsidRPr="00B85B8C" w:rsidR="00CA4216">
        <w:rPr>
          <w:rFonts w:ascii="Times New Roman" w:hAnsi="Times New Roman"/>
          <w:szCs w:val="24"/>
        </w:rPr>
        <w:t xml:space="preserve"> are c</w:t>
      </w:r>
      <w:r w:rsidRPr="00B85B8C" w:rsidR="00A80C35">
        <w:rPr>
          <w:rFonts w:ascii="Times New Roman" w:hAnsi="Times New Roman"/>
          <w:szCs w:val="24"/>
        </w:rPr>
        <w:t xml:space="preserve">reated, the </w:t>
      </w:r>
      <w:r w:rsidR="008B7BC0">
        <w:rPr>
          <w:rFonts w:ascii="Times New Roman" w:hAnsi="Times New Roman"/>
          <w:szCs w:val="24"/>
        </w:rPr>
        <w:t xml:space="preserve">program </w:t>
      </w:r>
      <w:r w:rsidRPr="00B85B8C" w:rsidR="00A80C35">
        <w:rPr>
          <w:rFonts w:ascii="Times New Roman" w:hAnsi="Times New Roman"/>
          <w:szCs w:val="24"/>
        </w:rPr>
        <w:t>identifies</w:t>
      </w:r>
      <w:r w:rsidRPr="00B85B8C" w:rsidR="00CA4216">
        <w:rPr>
          <w:rFonts w:ascii="Times New Roman" w:hAnsi="Times New Roman"/>
          <w:szCs w:val="24"/>
        </w:rPr>
        <w:t xml:space="preserve"> </w:t>
      </w:r>
      <w:r w:rsidR="002175E1">
        <w:rPr>
          <w:rFonts w:ascii="Times New Roman" w:hAnsi="Times New Roman"/>
          <w:szCs w:val="24"/>
        </w:rPr>
        <w:t>the initial match, updated claim data</w:t>
      </w:r>
      <w:r w:rsidR="008F669B">
        <w:rPr>
          <w:rFonts w:ascii="Times New Roman" w:hAnsi="Times New Roman"/>
          <w:szCs w:val="24"/>
        </w:rPr>
        <w:t>,</w:t>
      </w:r>
      <w:r w:rsidR="002175E1">
        <w:rPr>
          <w:rFonts w:ascii="Times New Roman" w:hAnsi="Times New Roman"/>
          <w:szCs w:val="24"/>
        </w:rPr>
        <w:t xml:space="preserve"> and duplicative </w:t>
      </w:r>
      <w:r w:rsidRPr="008B7BC0" w:rsidR="002175E1">
        <w:rPr>
          <w:rFonts w:ascii="Times New Roman" w:hAnsi="Times New Roman"/>
          <w:szCs w:val="24"/>
        </w:rPr>
        <w:t>data</w:t>
      </w:r>
      <w:r w:rsidR="008D0A4B">
        <w:rPr>
          <w:rFonts w:ascii="Times New Roman" w:hAnsi="Times New Roman"/>
          <w:szCs w:val="24"/>
        </w:rPr>
        <w:t xml:space="preserve">. </w:t>
      </w:r>
      <w:r w:rsidRPr="008B7BC0" w:rsidR="002175E1">
        <w:rPr>
          <w:rFonts w:ascii="Times New Roman" w:hAnsi="Times New Roman"/>
          <w:szCs w:val="24"/>
        </w:rPr>
        <w:t>R</w:t>
      </w:r>
      <w:r w:rsidRPr="008B7BC0" w:rsidR="00CA4216">
        <w:rPr>
          <w:rFonts w:ascii="Times New Roman" w:hAnsi="Times New Roman"/>
          <w:szCs w:val="24"/>
        </w:rPr>
        <w:t xml:space="preserve">ecords </w:t>
      </w:r>
      <w:r w:rsidRPr="008B7BC0" w:rsidR="00A80C35">
        <w:rPr>
          <w:rFonts w:ascii="Times New Roman" w:hAnsi="Times New Roman"/>
          <w:szCs w:val="24"/>
        </w:rPr>
        <w:t>that were</w:t>
      </w:r>
      <w:r w:rsidRPr="008B7BC0" w:rsidR="00F132BB">
        <w:rPr>
          <w:rFonts w:ascii="Times New Roman" w:hAnsi="Times New Roman"/>
          <w:szCs w:val="24"/>
        </w:rPr>
        <w:t xml:space="preserve"> </w:t>
      </w:r>
      <w:r w:rsidRPr="008B7BC0" w:rsidR="00CA4216">
        <w:rPr>
          <w:rFonts w:ascii="Times New Roman" w:hAnsi="Times New Roman"/>
          <w:szCs w:val="24"/>
        </w:rPr>
        <w:t xml:space="preserve">previously </w:t>
      </w:r>
      <w:r w:rsidRPr="008B7BC0" w:rsidR="009F5413">
        <w:rPr>
          <w:rFonts w:ascii="Times New Roman" w:hAnsi="Times New Roman"/>
          <w:szCs w:val="24"/>
        </w:rPr>
        <w:t>sent to</w:t>
      </w:r>
      <w:r w:rsidRPr="008B7BC0" w:rsidR="00630226">
        <w:rPr>
          <w:rFonts w:ascii="Times New Roman" w:hAnsi="Times New Roman"/>
          <w:szCs w:val="24"/>
        </w:rPr>
        <w:t xml:space="preserve"> </w:t>
      </w:r>
      <w:r w:rsidRPr="008B7BC0" w:rsidR="0086670A">
        <w:rPr>
          <w:rFonts w:ascii="Times New Roman" w:hAnsi="Times New Roman"/>
          <w:szCs w:val="24"/>
        </w:rPr>
        <w:t>states</w:t>
      </w:r>
      <w:r w:rsidRPr="008B7BC0" w:rsidR="00A80C35">
        <w:rPr>
          <w:rFonts w:ascii="Times New Roman" w:hAnsi="Times New Roman"/>
          <w:szCs w:val="24"/>
        </w:rPr>
        <w:t xml:space="preserve"> </w:t>
      </w:r>
      <w:r w:rsidRPr="008B7BC0" w:rsidR="002175E1">
        <w:rPr>
          <w:rFonts w:ascii="Times New Roman" w:hAnsi="Times New Roman"/>
          <w:szCs w:val="24"/>
        </w:rPr>
        <w:t xml:space="preserve">are </w:t>
      </w:r>
      <w:r w:rsidRPr="008B7BC0" w:rsidR="008715AC">
        <w:rPr>
          <w:rFonts w:ascii="Times New Roman" w:hAnsi="Times New Roman"/>
          <w:szCs w:val="24"/>
        </w:rPr>
        <w:t>eliminate</w:t>
      </w:r>
      <w:r w:rsidRPr="008B7BC0" w:rsidR="002175E1">
        <w:rPr>
          <w:rFonts w:ascii="Times New Roman" w:hAnsi="Times New Roman"/>
          <w:szCs w:val="24"/>
        </w:rPr>
        <w:t>d</w:t>
      </w:r>
      <w:r w:rsidRPr="008B7BC0" w:rsidR="008E0A8C">
        <w:rPr>
          <w:rFonts w:ascii="Times New Roman" w:hAnsi="Times New Roman"/>
          <w:szCs w:val="24"/>
        </w:rPr>
        <w:t>, which helps</w:t>
      </w:r>
      <w:r w:rsidRPr="008B7BC0" w:rsidR="002175E1">
        <w:rPr>
          <w:rFonts w:ascii="Times New Roman" w:hAnsi="Times New Roman"/>
          <w:szCs w:val="24"/>
        </w:rPr>
        <w:t xml:space="preserve"> states </w:t>
      </w:r>
      <w:r w:rsidR="00D269F2">
        <w:rPr>
          <w:rFonts w:ascii="Times New Roman" w:hAnsi="Times New Roman"/>
          <w:szCs w:val="24"/>
        </w:rPr>
        <w:t xml:space="preserve">to </w:t>
      </w:r>
      <w:r w:rsidRPr="008B7BC0" w:rsidR="002175E1">
        <w:rPr>
          <w:rFonts w:ascii="Times New Roman" w:hAnsi="Times New Roman"/>
          <w:szCs w:val="24"/>
        </w:rPr>
        <w:t>prioritiz</w:t>
      </w:r>
      <w:r w:rsidRPr="008B7BC0" w:rsidR="008F669B">
        <w:rPr>
          <w:rFonts w:ascii="Times New Roman" w:hAnsi="Times New Roman"/>
          <w:szCs w:val="24"/>
        </w:rPr>
        <w:t>e actions and avoid duplications in</w:t>
      </w:r>
      <w:r w:rsidRPr="008B7BC0" w:rsidR="002175E1">
        <w:rPr>
          <w:rFonts w:ascii="Times New Roman" w:hAnsi="Times New Roman"/>
          <w:szCs w:val="24"/>
        </w:rPr>
        <w:t xml:space="preserve"> their </w:t>
      </w:r>
      <w:r w:rsidRPr="008B7BC0" w:rsidR="008E0A8C">
        <w:rPr>
          <w:rFonts w:ascii="Times New Roman" w:hAnsi="Times New Roman"/>
          <w:szCs w:val="24"/>
        </w:rPr>
        <w:t xml:space="preserve">case </w:t>
      </w:r>
      <w:r w:rsidRPr="008B7BC0" w:rsidR="002175E1">
        <w:rPr>
          <w:rFonts w:ascii="Times New Roman" w:hAnsi="Times New Roman"/>
          <w:szCs w:val="24"/>
        </w:rPr>
        <w:t>workload.</w:t>
      </w:r>
      <w:r w:rsidRPr="008B7BC0" w:rsidR="000A1E6E">
        <w:rPr>
          <w:rFonts w:ascii="Times New Roman" w:hAnsi="Times New Roman"/>
          <w:szCs w:val="24"/>
        </w:rPr>
        <w:t xml:space="preserve">  </w:t>
      </w:r>
    </w:p>
    <w:p w:rsidRPr="008B7BC0" w:rsidR="00CA4216" w:rsidP="00CA4216" w:rsidRDefault="00CA4216" w14:paraId="79A92C22" w14:textId="77777777">
      <w:pPr>
        <w:ind w:left="720" w:hanging="720"/>
        <w:rPr>
          <w:rFonts w:ascii="Times New Roman" w:hAnsi="Times New Roman"/>
          <w:spacing w:val="-3"/>
          <w:szCs w:val="24"/>
        </w:rPr>
      </w:pPr>
    </w:p>
    <w:p w:rsidR="00B26398" w:rsidP="00A851C5" w:rsidRDefault="008E0A8C" w14:paraId="4FD8E796" w14:textId="55B46BD4">
      <w:pPr>
        <w:tabs>
          <w:tab w:val="left" w:pos="-720"/>
        </w:tabs>
        <w:suppressAutoHyphens/>
        <w:rPr>
          <w:rFonts w:ascii="Times New Roman" w:hAnsi="Times New Roman"/>
          <w:b/>
          <w:spacing w:val="-3"/>
          <w:szCs w:val="24"/>
        </w:rPr>
      </w:pPr>
      <w:r w:rsidRPr="008B7BC0">
        <w:rPr>
          <w:rFonts w:ascii="Times New Roman" w:hAnsi="Times New Roman"/>
          <w:szCs w:val="24"/>
        </w:rPr>
        <w:t>All states participate in the Insurance Match program</w:t>
      </w:r>
      <w:r w:rsidR="006C73C1">
        <w:rPr>
          <w:rFonts w:ascii="Times New Roman" w:hAnsi="Times New Roman"/>
          <w:szCs w:val="24"/>
        </w:rPr>
        <w:t>. S</w:t>
      </w:r>
      <w:r w:rsidRPr="008B7BC0">
        <w:rPr>
          <w:rFonts w:ascii="Times New Roman" w:hAnsi="Times New Roman"/>
          <w:szCs w:val="24"/>
        </w:rPr>
        <w:t xml:space="preserve">tates </w:t>
      </w:r>
      <w:r w:rsidRPr="008B7BC0" w:rsidR="008F669B">
        <w:rPr>
          <w:rFonts w:ascii="Times New Roman" w:hAnsi="Times New Roman"/>
          <w:szCs w:val="24"/>
        </w:rPr>
        <w:t xml:space="preserve">may </w:t>
      </w:r>
      <w:r w:rsidRPr="008B7BC0">
        <w:rPr>
          <w:rFonts w:ascii="Times New Roman" w:hAnsi="Times New Roman"/>
          <w:szCs w:val="24"/>
        </w:rPr>
        <w:t xml:space="preserve">also </w:t>
      </w:r>
      <w:r w:rsidRPr="008B7BC0" w:rsidR="00A40EEE">
        <w:rPr>
          <w:rFonts w:ascii="Times New Roman" w:hAnsi="Times New Roman"/>
          <w:szCs w:val="24"/>
        </w:rPr>
        <w:t>join t</w:t>
      </w:r>
      <w:r w:rsidRPr="008B7BC0" w:rsidR="00CA4216">
        <w:rPr>
          <w:rFonts w:ascii="Times New Roman" w:hAnsi="Times New Roman"/>
          <w:szCs w:val="24"/>
        </w:rPr>
        <w:t>he Child Support Lien Network</w:t>
      </w:r>
      <w:r w:rsidRPr="008B7BC0" w:rsidR="00A40EEE">
        <w:rPr>
          <w:rFonts w:ascii="Times New Roman" w:hAnsi="Times New Roman"/>
          <w:szCs w:val="24"/>
        </w:rPr>
        <w:t>,</w:t>
      </w:r>
      <w:r w:rsidRPr="008B7BC0" w:rsidR="002175E1">
        <w:rPr>
          <w:rFonts w:ascii="Times New Roman" w:hAnsi="Times New Roman"/>
          <w:szCs w:val="24"/>
        </w:rPr>
        <w:t xml:space="preserve"> </w:t>
      </w:r>
      <w:r w:rsidRPr="008B7BC0">
        <w:rPr>
          <w:rFonts w:ascii="Times New Roman" w:hAnsi="Times New Roman"/>
          <w:szCs w:val="24"/>
        </w:rPr>
        <w:t xml:space="preserve">which is </w:t>
      </w:r>
      <w:r w:rsidRPr="008B7BC0" w:rsidR="00CA4216">
        <w:rPr>
          <w:rFonts w:ascii="Times New Roman" w:hAnsi="Times New Roman"/>
          <w:szCs w:val="24"/>
        </w:rPr>
        <w:t>an organizati</w:t>
      </w:r>
      <w:r w:rsidRPr="008B7BC0" w:rsidR="00A80C35">
        <w:rPr>
          <w:rFonts w:ascii="Times New Roman" w:hAnsi="Times New Roman"/>
          <w:szCs w:val="24"/>
        </w:rPr>
        <w:t>on that collects similar noncustodial parent</w:t>
      </w:r>
      <w:r w:rsidRPr="008B7BC0" w:rsidR="00CA4216">
        <w:rPr>
          <w:rFonts w:ascii="Times New Roman" w:hAnsi="Times New Roman"/>
          <w:szCs w:val="24"/>
        </w:rPr>
        <w:t xml:space="preserve"> </w:t>
      </w:r>
      <w:r w:rsidRPr="008B7BC0" w:rsidR="00104C55">
        <w:rPr>
          <w:rFonts w:ascii="Times New Roman" w:hAnsi="Times New Roman"/>
          <w:szCs w:val="24"/>
        </w:rPr>
        <w:t xml:space="preserve">debt </w:t>
      </w:r>
      <w:r w:rsidRPr="008B7BC0" w:rsidR="00CA4216">
        <w:rPr>
          <w:rFonts w:ascii="Times New Roman" w:hAnsi="Times New Roman"/>
          <w:szCs w:val="24"/>
        </w:rPr>
        <w:t>information from states</w:t>
      </w:r>
      <w:r w:rsidRPr="008B7BC0" w:rsidR="009F5413">
        <w:rPr>
          <w:rFonts w:ascii="Times New Roman" w:hAnsi="Times New Roman"/>
          <w:szCs w:val="24"/>
        </w:rPr>
        <w:t xml:space="preserve"> and</w:t>
      </w:r>
      <w:r w:rsidRPr="008B7BC0" w:rsidR="00104C55">
        <w:rPr>
          <w:rFonts w:ascii="Times New Roman" w:hAnsi="Times New Roman"/>
          <w:szCs w:val="24"/>
        </w:rPr>
        <w:t xml:space="preserve"> </w:t>
      </w:r>
      <w:r w:rsidRPr="008B7BC0" w:rsidR="00DE65A6">
        <w:rPr>
          <w:rFonts w:ascii="Times New Roman" w:hAnsi="Times New Roman"/>
          <w:szCs w:val="24"/>
        </w:rPr>
        <w:t xml:space="preserve">claims </w:t>
      </w:r>
      <w:r w:rsidRPr="008B7BC0" w:rsidR="00104C55">
        <w:rPr>
          <w:rFonts w:ascii="Times New Roman" w:hAnsi="Times New Roman"/>
          <w:szCs w:val="24"/>
        </w:rPr>
        <w:t xml:space="preserve">information </w:t>
      </w:r>
      <w:r w:rsidRPr="008B7BC0" w:rsidR="00DE65A6">
        <w:rPr>
          <w:rFonts w:ascii="Times New Roman" w:hAnsi="Times New Roman"/>
          <w:szCs w:val="24"/>
        </w:rPr>
        <w:t xml:space="preserve">from </w:t>
      </w:r>
      <w:r w:rsidRPr="008B7BC0" w:rsidR="009F5413">
        <w:rPr>
          <w:rFonts w:ascii="Times New Roman" w:hAnsi="Times New Roman"/>
          <w:szCs w:val="24"/>
        </w:rPr>
        <w:t>insurers</w:t>
      </w:r>
      <w:r w:rsidRPr="008B7BC0" w:rsidR="00AF1957">
        <w:rPr>
          <w:rFonts w:ascii="Times New Roman" w:hAnsi="Times New Roman"/>
          <w:szCs w:val="24"/>
        </w:rPr>
        <w:t xml:space="preserve">. </w:t>
      </w:r>
      <w:r w:rsidRPr="008B7BC0">
        <w:rPr>
          <w:rFonts w:ascii="Times New Roman" w:hAnsi="Times New Roman"/>
          <w:szCs w:val="24"/>
        </w:rPr>
        <w:t>S</w:t>
      </w:r>
      <w:r w:rsidRPr="008B7BC0" w:rsidR="00AF1957">
        <w:rPr>
          <w:rFonts w:ascii="Times New Roman" w:hAnsi="Times New Roman"/>
          <w:szCs w:val="24"/>
        </w:rPr>
        <w:t xml:space="preserve">tates </w:t>
      </w:r>
      <w:r w:rsidRPr="008B7BC0">
        <w:rPr>
          <w:rFonts w:ascii="Times New Roman" w:hAnsi="Times New Roman"/>
          <w:szCs w:val="24"/>
        </w:rPr>
        <w:t xml:space="preserve">that </w:t>
      </w:r>
      <w:r w:rsidR="00F03AFA">
        <w:rPr>
          <w:rFonts w:ascii="Times New Roman" w:hAnsi="Times New Roman"/>
          <w:szCs w:val="24"/>
        </w:rPr>
        <w:t>are</w:t>
      </w:r>
      <w:r w:rsidRPr="008B7BC0" w:rsidR="00840257">
        <w:rPr>
          <w:rFonts w:ascii="Times New Roman" w:hAnsi="Times New Roman"/>
          <w:szCs w:val="24"/>
        </w:rPr>
        <w:t xml:space="preserve"> </w:t>
      </w:r>
      <w:r w:rsidRPr="008B7BC0" w:rsidR="009F5413">
        <w:rPr>
          <w:rFonts w:ascii="Times New Roman" w:hAnsi="Times New Roman"/>
          <w:szCs w:val="24"/>
        </w:rPr>
        <w:t>member</w:t>
      </w:r>
      <w:r w:rsidR="00F03AFA">
        <w:rPr>
          <w:rFonts w:ascii="Times New Roman" w:hAnsi="Times New Roman"/>
          <w:szCs w:val="24"/>
        </w:rPr>
        <w:t>s</w:t>
      </w:r>
      <w:r w:rsidRPr="008B7BC0" w:rsidR="009F5413">
        <w:rPr>
          <w:rFonts w:ascii="Times New Roman" w:hAnsi="Times New Roman"/>
          <w:szCs w:val="24"/>
        </w:rPr>
        <w:t xml:space="preserve"> of the </w:t>
      </w:r>
      <w:r w:rsidRPr="008B7BC0" w:rsidR="008F4463">
        <w:rPr>
          <w:rFonts w:ascii="Times New Roman" w:hAnsi="Times New Roman"/>
          <w:szCs w:val="24"/>
        </w:rPr>
        <w:t>Child Support Lien Network</w:t>
      </w:r>
      <w:r w:rsidRPr="008B7BC0">
        <w:rPr>
          <w:rFonts w:ascii="Times New Roman" w:hAnsi="Times New Roman"/>
          <w:szCs w:val="24"/>
        </w:rPr>
        <w:t xml:space="preserve"> </w:t>
      </w:r>
      <w:r w:rsidRPr="008B7BC0" w:rsidR="00CA4216">
        <w:rPr>
          <w:rFonts w:ascii="Times New Roman" w:hAnsi="Times New Roman"/>
          <w:szCs w:val="24"/>
        </w:rPr>
        <w:t xml:space="preserve">pay </w:t>
      </w:r>
      <w:r w:rsidRPr="008B7BC0" w:rsidR="009F5413">
        <w:rPr>
          <w:rFonts w:ascii="Times New Roman" w:hAnsi="Times New Roman"/>
          <w:szCs w:val="24"/>
        </w:rPr>
        <w:t>fee</w:t>
      </w:r>
      <w:r w:rsidRPr="008B7BC0" w:rsidR="001A10D7">
        <w:rPr>
          <w:rFonts w:ascii="Times New Roman" w:hAnsi="Times New Roman"/>
          <w:szCs w:val="24"/>
        </w:rPr>
        <w:t>s</w:t>
      </w:r>
      <w:r w:rsidRPr="008B7BC0" w:rsidR="009F5413">
        <w:rPr>
          <w:rFonts w:ascii="Times New Roman" w:hAnsi="Times New Roman"/>
          <w:szCs w:val="24"/>
        </w:rPr>
        <w:t xml:space="preserve"> to receive matches</w:t>
      </w:r>
      <w:r w:rsidRPr="008B7BC0">
        <w:rPr>
          <w:rFonts w:ascii="Times New Roman" w:hAnsi="Times New Roman"/>
          <w:szCs w:val="24"/>
        </w:rPr>
        <w:t xml:space="preserve"> from the </w:t>
      </w:r>
      <w:r w:rsidRPr="008B7BC0">
        <w:rPr>
          <w:rFonts w:ascii="Times New Roman" w:hAnsi="Times New Roman"/>
          <w:szCs w:val="24"/>
        </w:rPr>
        <w:lastRenderedPageBreak/>
        <w:t>organization</w:t>
      </w:r>
      <w:r w:rsidRPr="008B7BC0" w:rsidR="00104C55">
        <w:rPr>
          <w:rFonts w:ascii="Times New Roman" w:hAnsi="Times New Roman"/>
          <w:szCs w:val="24"/>
        </w:rPr>
        <w:t>.</w:t>
      </w:r>
    </w:p>
    <w:p w:rsidR="00B26398" w:rsidP="00A851C5" w:rsidRDefault="00B26398" w14:paraId="7700CAD2" w14:textId="77777777">
      <w:pPr>
        <w:tabs>
          <w:tab w:val="left" w:pos="-720"/>
        </w:tabs>
        <w:suppressAutoHyphens/>
        <w:rPr>
          <w:rFonts w:ascii="Times New Roman" w:hAnsi="Times New Roman"/>
          <w:b/>
          <w:spacing w:val="-3"/>
          <w:szCs w:val="24"/>
        </w:rPr>
      </w:pPr>
    </w:p>
    <w:p w:rsidRPr="008B7BC0" w:rsidR="00303776" w:rsidP="00A851C5" w:rsidRDefault="00303776" w14:paraId="79A92C25" w14:textId="772730A8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B7BC0">
        <w:rPr>
          <w:rFonts w:ascii="Times New Roman" w:hAnsi="Times New Roman"/>
          <w:b/>
          <w:spacing w:val="-3"/>
          <w:szCs w:val="24"/>
        </w:rPr>
        <w:t>5.</w:t>
      </w:r>
      <w:r w:rsidRPr="008B7BC0">
        <w:rPr>
          <w:rFonts w:ascii="Times New Roman" w:hAnsi="Times New Roman"/>
          <w:b/>
          <w:spacing w:val="-3"/>
          <w:szCs w:val="24"/>
        </w:rPr>
        <w:tab/>
        <w:t>Impact on Small Businesses or Other Small Entities</w:t>
      </w:r>
    </w:p>
    <w:p w:rsidRPr="008B7BC0" w:rsidR="00303776" w:rsidP="007919AD" w:rsidRDefault="00303776" w14:paraId="79A92C26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Pr="00B85B8C" w:rsidR="00303776" w:rsidP="00B85B8C" w:rsidRDefault="00CA45DC" w14:paraId="79A92C27" w14:textId="179F289C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8B7BC0">
        <w:rPr>
          <w:rFonts w:ascii="Times New Roman" w:hAnsi="Times New Roman"/>
          <w:szCs w:val="24"/>
        </w:rPr>
        <w:t xml:space="preserve">OCSE </w:t>
      </w:r>
      <w:r w:rsidRPr="008B7BC0" w:rsidR="00765FEB">
        <w:rPr>
          <w:rFonts w:ascii="Times New Roman" w:hAnsi="Times New Roman"/>
          <w:szCs w:val="24"/>
        </w:rPr>
        <w:t xml:space="preserve">minimizes the </w:t>
      </w:r>
      <w:r w:rsidRPr="008B7BC0">
        <w:rPr>
          <w:rFonts w:ascii="Times New Roman" w:hAnsi="Times New Roman"/>
          <w:szCs w:val="24"/>
        </w:rPr>
        <w:t xml:space="preserve">impact </w:t>
      </w:r>
      <w:r w:rsidRPr="008B7BC0" w:rsidR="0065754F">
        <w:rPr>
          <w:rFonts w:ascii="Times New Roman" w:hAnsi="Times New Roman"/>
          <w:szCs w:val="24"/>
        </w:rPr>
        <w:t>on</w:t>
      </w:r>
      <w:r w:rsidRPr="008B7BC0" w:rsidR="00765FEB">
        <w:rPr>
          <w:rFonts w:ascii="Times New Roman" w:hAnsi="Times New Roman"/>
          <w:szCs w:val="24"/>
        </w:rPr>
        <w:t xml:space="preserve"> </w:t>
      </w:r>
      <w:r w:rsidRPr="008B7BC0" w:rsidR="00CB5B09">
        <w:rPr>
          <w:rFonts w:ascii="Times New Roman" w:hAnsi="Times New Roman"/>
          <w:szCs w:val="24"/>
        </w:rPr>
        <w:t xml:space="preserve">small business </w:t>
      </w:r>
      <w:r w:rsidRPr="008B7BC0" w:rsidR="00765FEB">
        <w:rPr>
          <w:rFonts w:ascii="Times New Roman" w:hAnsi="Times New Roman"/>
          <w:szCs w:val="24"/>
        </w:rPr>
        <w:t xml:space="preserve">respondents </w:t>
      </w:r>
      <w:r w:rsidRPr="008B7BC0">
        <w:rPr>
          <w:rFonts w:ascii="Times New Roman" w:hAnsi="Times New Roman"/>
          <w:szCs w:val="24"/>
        </w:rPr>
        <w:t xml:space="preserve">by providing a variety of </w:t>
      </w:r>
      <w:r w:rsidRPr="008B7BC0" w:rsidR="00A47FF3">
        <w:rPr>
          <w:rFonts w:ascii="Times New Roman" w:hAnsi="Times New Roman"/>
          <w:szCs w:val="24"/>
        </w:rPr>
        <w:t xml:space="preserve">low-cost matching </w:t>
      </w:r>
      <w:r w:rsidRPr="008B7BC0">
        <w:rPr>
          <w:rFonts w:ascii="Times New Roman" w:hAnsi="Times New Roman"/>
          <w:szCs w:val="24"/>
        </w:rPr>
        <w:t>options</w:t>
      </w:r>
      <w:r w:rsidRPr="008B7BC0" w:rsidR="00CB5B09">
        <w:rPr>
          <w:rFonts w:ascii="Times New Roman" w:hAnsi="Times New Roman"/>
          <w:szCs w:val="24"/>
        </w:rPr>
        <w:t>,</w:t>
      </w:r>
      <w:r w:rsidRPr="008B7BC0">
        <w:rPr>
          <w:rFonts w:ascii="Times New Roman" w:hAnsi="Times New Roman"/>
          <w:szCs w:val="24"/>
        </w:rPr>
        <w:t xml:space="preserve"> </w:t>
      </w:r>
      <w:r w:rsidRPr="008B7BC0" w:rsidR="00A47FF3">
        <w:rPr>
          <w:rFonts w:ascii="Times New Roman" w:hAnsi="Times New Roman"/>
          <w:szCs w:val="24"/>
        </w:rPr>
        <w:t>including using</w:t>
      </w:r>
      <w:r w:rsidRPr="008B7BC0">
        <w:rPr>
          <w:rFonts w:ascii="Times New Roman" w:hAnsi="Times New Roman"/>
          <w:szCs w:val="24"/>
        </w:rPr>
        <w:t xml:space="preserve"> the </w:t>
      </w:r>
      <w:r w:rsidRPr="008B7BC0" w:rsidR="00E82AC8">
        <w:rPr>
          <w:rFonts w:ascii="Times New Roman" w:hAnsi="Times New Roman"/>
          <w:szCs w:val="24"/>
        </w:rPr>
        <w:t>P</w:t>
      </w:r>
      <w:r w:rsidR="008D0A4B">
        <w:rPr>
          <w:rFonts w:ascii="Times New Roman" w:hAnsi="Times New Roman"/>
          <w:szCs w:val="24"/>
        </w:rPr>
        <w:t xml:space="preserve">ortal. </w:t>
      </w:r>
      <w:r w:rsidRPr="008B7BC0" w:rsidR="00731400">
        <w:rPr>
          <w:rFonts w:ascii="Times New Roman" w:hAnsi="Times New Roman"/>
          <w:szCs w:val="24"/>
        </w:rPr>
        <w:t xml:space="preserve">This </w:t>
      </w:r>
      <w:r w:rsidRPr="008B7BC0" w:rsidR="00331FAB">
        <w:rPr>
          <w:rFonts w:ascii="Times New Roman" w:hAnsi="Times New Roman"/>
          <w:szCs w:val="24"/>
        </w:rPr>
        <w:t>flexibility</w:t>
      </w:r>
      <w:r w:rsidRPr="008B7BC0" w:rsidR="00731400">
        <w:rPr>
          <w:rFonts w:ascii="Times New Roman" w:hAnsi="Times New Roman"/>
          <w:szCs w:val="24"/>
        </w:rPr>
        <w:t xml:space="preserve"> provides</w:t>
      </w:r>
      <w:r w:rsidRPr="008B7BC0" w:rsidR="00765FEB">
        <w:rPr>
          <w:rFonts w:ascii="Times New Roman" w:hAnsi="Times New Roman"/>
          <w:szCs w:val="24"/>
        </w:rPr>
        <w:t xml:space="preserve"> small businesses</w:t>
      </w:r>
      <w:r w:rsidRPr="008B7BC0" w:rsidR="00731400">
        <w:rPr>
          <w:rFonts w:ascii="Times New Roman" w:hAnsi="Times New Roman"/>
          <w:szCs w:val="24"/>
        </w:rPr>
        <w:t xml:space="preserve"> with different options depending on their techn</w:t>
      </w:r>
      <w:r w:rsidR="00D269F2">
        <w:rPr>
          <w:rFonts w:ascii="Times New Roman" w:hAnsi="Times New Roman"/>
          <w:szCs w:val="24"/>
        </w:rPr>
        <w:t>ical cap</w:t>
      </w:r>
      <w:r w:rsidRPr="008B7BC0" w:rsidR="00731400">
        <w:rPr>
          <w:rFonts w:ascii="Times New Roman" w:hAnsi="Times New Roman"/>
          <w:szCs w:val="24"/>
        </w:rPr>
        <w:t xml:space="preserve">ability. </w:t>
      </w:r>
      <w:r w:rsidRPr="008B7BC0" w:rsidR="000A1E6E">
        <w:rPr>
          <w:rFonts w:ascii="Times New Roman" w:hAnsi="Times New Roman"/>
          <w:szCs w:val="24"/>
        </w:rPr>
        <w:t xml:space="preserve">Insurers with a small claim volume or a lack of technical resources to program automated data </w:t>
      </w:r>
      <w:r w:rsidRPr="008B7BC0" w:rsidR="008E0A8C">
        <w:rPr>
          <w:rFonts w:ascii="Times New Roman" w:hAnsi="Times New Roman"/>
          <w:szCs w:val="24"/>
        </w:rPr>
        <w:t>processe</w:t>
      </w:r>
      <w:r w:rsidRPr="008B7BC0" w:rsidR="000A1E6E">
        <w:rPr>
          <w:rFonts w:ascii="Times New Roman" w:hAnsi="Times New Roman"/>
          <w:szCs w:val="24"/>
        </w:rPr>
        <w:t xml:space="preserve">s </w:t>
      </w:r>
      <w:r w:rsidRPr="008B7BC0" w:rsidR="000A5F2C">
        <w:rPr>
          <w:rFonts w:ascii="Times New Roman" w:hAnsi="Times New Roman"/>
          <w:szCs w:val="24"/>
        </w:rPr>
        <w:t xml:space="preserve">may </w:t>
      </w:r>
      <w:r w:rsidRPr="008B7BC0" w:rsidR="000A1E6E">
        <w:rPr>
          <w:rFonts w:ascii="Times New Roman" w:hAnsi="Times New Roman"/>
          <w:szCs w:val="24"/>
        </w:rPr>
        <w:t>use the Portal</w:t>
      </w:r>
      <w:r w:rsidRPr="008B7BC0" w:rsidR="00CD1FCA">
        <w:rPr>
          <w:rFonts w:ascii="Times New Roman" w:hAnsi="Times New Roman"/>
          <w:szCs w:val="24"/>
        </w:rPr>
        <w:t xml:space="preserve"> because it </w:t>
      </w:r>
      <w:r w:rsidRPr="008B7BC0" w:rsidR="00C604B5">
        <w:rPr>
          <w:rFonts w:ascii="Times New Roman" w:hAnsi="Times New Roman"/>
          <w:szCs w:val="24"/>
        </w:rPr>
        <w:t>requires</w:t>
      </w:r>
      <w:r w:rsidRPr="008B7BC0" w:rsidR="008E0A8C">
        <w:rPr>
          <w:rFonts w:ascii="Times New Roman" w:hAnsi="Times New Roman"/>
          <w:szCs w:val="24"/>
        </w:rPr>
        <w:t xml:space="preserve"> </w:t>
      </w:r>
      <w:r w:rsidR="001F7863">
        <w:rPr>
          <w:rFonts w:ascii="Times New Roman" w:hAnsi="Times New Roman"/>
          <w:szCs w:val="24"/>
        </w:rPr>
        <w:t xml:space="preserve">no programming and </w:t>
      </w:r>
      <w:r w:rsidRPr="008B7BC0" w:rsidR="00C604B5">
        <w:rPr>
          <w:rFonts w:ascii="Times New Roman" w:hAnsi="Times New Roman"/>
          <w:szCs w:val="24"/>
        </w:rPr>
        <w:t>minimal resources to register</w:t>
      </w:r>
      <w:r w:rsidR="008D0A4B">
        <w:rPr>
          <w:rFonts w:ascii="Times New Roman" w:hAnsi="Times New Roman"/>
          <w:szCs w:val="24"/>
        </w:rPr>
        <w:t xml:space="preserve">. </w:t>
      </w:r>
      <w:r w:rsidRPr="008B7BC0" w:rsidR="00C604B5">
        <w:rPr>
          <w:rFonts w:ascii="Times New Roman" w:hAnsi="Times New Roman"/>
          <w:szCs w:val="24"/>
        </w:rPr>
        <w:t>The Portal also does not limit</w:t>
      </w:r>
      <w:r w:rsidR="00D269F2">
        <w:rPr>
          <w:rFonts w:ascii="Times New Roman" w:hAnsi="Times New Roman"/>
          <w:szCs w:val="24"/>
        </w:rPr>
        <w:t xml:space="preserve"> </w:t>
      </w:r>
      <w:r w:rsidRPr="008B7BC0" w:rsidR="00C604B5">
        <w:rPr>
          <w:rFonts w:ascii="Times New Roman" w:hAnsi="Times New Roman"/>
          <w:szCs w:val="24"/>
        </w:rPr>
        <w:t xml:space="preserve">the number of registrants </w:t>
      </w:r>
      <w:r w:rsidRPr="008B7BC0" w:rsidR="00CF7E05">
        <w:rPr>
          <w:rFonts w:ascii="Times New Roman" w:hAnsi="Times New Roman"/>
          <w:szCs w:val="24"/>
        </w:rPr>
        <w:t>an insurer may</w:t>
      </w:r>
      <w:r w:rsidRPr="008B7BC0" w:rsidR="000A5F2C">
        <w:rPr>
          <w:rFonts w:ascii="Times New Roman" w:hAnsi="Times New Roman"/>
          <w:szCs w:val="24"/>
        </w:rPr>
        <w:t xml:space="preserve"> </w:t>
      </w:r>
      <w:r w:rsidRPr="008B7BC0" w:rsidR="00CF7E05">
        <w:rPr>
          <w:rFonts w:ascii="Times New Roman" w:hAnsi="Times New Roman"/>
          <w:szCs w:val="24"/>
        </w:rPr>
        <w:t>have</w:t>
      </w:r>
      <w:r w:rsidR="00DE1122">
        <w:rPr>
          <w:rFonts w:ascii="Times New Roman" w:hAnsi="Times New Roman"/>
          <w:szCs w:val="24"/>
        </w:rPr>
        <w:t>,</w:t>
      </w:r>
      <w:r w:rsidRPr="008B7BC0" w:rsidR="00CD1FCA">
        <w:rPr>
          <w:rFonts w:ascii="Times New Roman" w:hAnsi="Times New Roman"/>
          <w:szCs w:val="24"/>
        </w:rPr>
        <w:t xml:space="preserve"> and </w:t>
      </w:r>
      <w:r w:rsidRPr="008B7BC0" w:rsidR="00CB5B09">
        <w:rPr>
          <w:rFonts w:ascii="Times New Roman" w:hAnsi="Times New Roman"/>
          <w:szCs w:val="24"/>
        </w:rPr>
        <w:t xml:space="preserve">it </w:t>
      </w:r>
      <w:r w:rsidRPr="008B7BC0" w:rsidR="00CF7E05">
        <w:rPr>
          <w:rFonts w:ascii="Times New Roman" w:hAnsi="Times New Roman"/>
          <w:szCs w:val="24"/>
        </w:rPr>
        <w:t xml:space="preserve">supports </w:t>
      </w:r>
      <w:r w:rsidRPr="008B7BC0" w:rsidR="00CB5B09">
        <w:rPr>
          <w:rFonts w:ascii="Times New Roman" w:hAnsi="Times New Roman"/>
          <w:szCs w:val="24"/>
        </w:rPr>
        <w:t xml:space="preserve">small </w:t>
      </w:r>
      <w:r w:rsidRPr="008B7BC0" w:rsidR="00CF7E05">
        <w:rPr>
          <w:rFonts w:ascii="Times New Roman" w:hAnsi="Times New Roman"/>
          <w:szCs w:val="24"/>
        </w:rPr>
        <w:t xml:space="preserve">business needs by immediately providing information to the insurer </w:t>
      </w:r>
      <w:r w:rsidRPr="008B7BC0" w:rsidR="00CB5B09">
        <w:rPr>
          <w:rFonts w:ascii="Times New Roman" w:hAnsi="Times New Roman"/>
          <w:szCs w:val="24"/>
        </w:rPr>
        <w:t>about individuals</w:t>
      </w:r>
      <w:r w:rsidR="00CB5B09">
        <w:rPr>
          <w:rFonts w:ascii="Times New Roman" w:hAnsi="Times New Roman"/>
          <w:szCs w:val="24"/>
        </w:rPr>
        <w:t xml:space="preserve"> </w:t>
      </w:r>
      <w:r w:rsidR="000A4FDC">
        <w:rPr>
          <w:rFonts w:ascii="Times New Roman" w:hAnsi="Times New Roman"/>
          <w:szCs w:val="24"/>
        </w:rPr>
        <w:t>with</w:t>
      </w:r>
      <w:r w:rsidR="003E4E44">
        <w:rPr>
          <w:rFonts w:ascii="Times New Roman" w:hAnsi="Times New Roman"/>
          <w:szCs w:val="24"/>
        </w:rPr>
        <w:t xml:space="preserve"> </w:t>
      </w:r>
      <w:r w:rsidR="00CF7E05">
        <w:rPr>
          <w:rFonts w:ascii="Times New Roman" w:hAnsi="Times New Roman"/>
          <w:szCs w:val="24"/>
        </w:rPr>
        <w:t>past-due child support</w:t>
      </w:r>
      <w:r w:rsidR="00CB5B09">
        <w:rPr>
          <w:rFonts w:ascii="Times New Roman" w:hAnsi="Times New Roman"/>
          <w:szCs w:val="24"/>
        </w:rPr>
        <w:t>.</w:t>
      </w:r>
      <w:r w:rsidR="00CF7E05">
        <w:rPr>
          <w:rFonts w:ascii="Times New Roman" w:hAnsi="Times New Roman"/>
          <w:szCs w:val="24"/>
        </w:rPr>
        <w:t xml:space="preserve">   </w:t>
      </w:r>
    </w:p>
    <w:p w:rsidRPr="00B85B8C" w:rsidR="003D5CA0" w:rsidP="00B85B8C" w:rsidRDefault="003D5CA0" w14:paraId="79A92C28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Pr="00B72925" w:rsidR="00303776" w:rsidP="00A60C9A" w:rsidRDefault="00303776" w14:paraId="79A92C29" w14:textId="777777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ind w:left="6480" w:hanging="6480"/>
        <w:rPr>
          <w:rFonts w:ascii="Times New Roman" w:hAnsi="Times New Roman"/>
          <w:b/>
          <w:spacing w:val="-3"/>
          <w:szCs w:val="24"/>
        </w:rPr>
      </w:pPr>
      <w:r w:rsidRPr="00B72925">
        <w:rPr>
          <w:rFonts w:ascii="Times New Roman" w:hAnsi="Times New Roman"/>
          <w:b/>
          <w:spacing w:val="-3"/>
          <w:szCs w:val="24"/>
        </w:rPr>
        <w:t>6.</w:t>
      </w:r>
      <w:r w:rsidRPr="00B72925">
        <w:rPr>
          <w:rFonts w:ascii="Times New Roman" w:hAnsi="Times New Roman"/>
          <w:b/>
          <w:spacing w:val="-3"/>
          <w:szCs w:val="24"/>
        </w:rPr>
        <w:tab/>
      </w:r>
      <w:r w:rsidRPr="00B72925">
        <w:rPr>
          <w:rFonts w:ascii="Times New Roman" w:hAnsi="Times New Roman"/>
          <w:b/>
          <w:szCs w:val="24"/>
        </w:rPr>
        <w:t>Consequences of Collecting the Information Less Frequently</w:t>
      </w:r>
      <w:r w:rsidRPr="00B72925">
        <w:rPr>
          <w:rFonts w:ascii="Times New Roman" w:hAnsi="Times New Roman"/>
          <w:b/>
          <w:spacing w:val="-3"/>
          <w:szCs w:val="24"/>
        </w:rPr>
        <w:tab/>
      </w:r>
    </w:p>
    <w:p w:rsidRPr="009E34FA" w:rsidR="00156489" w:rsidP="00B85B8C" w:rsidRDefault="00156489" w14:paraId="79A92C2A" w14:textId="77777777">
      <w:pPr>
        <w:tabs>
          <w:tab w:val="left" w:pos="-720"/>
        </w:tabs>
        <w:suppressAutoHyphens/>
        <w:rPr>
          <w:szCs w:val="24"/>
        </w:rPr>
      </w:pPr>
    </w:p>
    <w:p w:rsidR="00A819D3" w:rsidP="00B85B8C" w:rsidRDefault="00303776" w14:paraId="79A92C2B" w14:textId="1C6A0346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E666BC">
        <w:rPr>
          <w:rFonts w:ascii="Times New Roman" w:hAnsi="Times New Roman"/>
          <w:szCs w:val="24"/>
        </w:rPr>
        <w:t xml:space="preserve">OCSE </w:t>
      </w:r>
      <w:r w:rsidRPr="00E666BC" w:rsidR="008A5E97">
        <w:rPr>
          <w:rFonts w:ascii="Times New Roman" w:hAnsi="Times New Roman"/>
          <w:szCs w:val="24"/>
        </w:rPr>
        <w:t>encourages</w:t>
      </w:r>
      <w:r w:rsidRPr="00E666BC" w:rsidR="00A647F1">
        <w:rPr>
          <w:rFonts w:ascii="Times New Roman" w:hAnsi="Times New Roman"/>
          <w:szCs w:val="24"/>
        </w:rPr>
        <w:t xml:space="preserve"> </w:t>
      </w:r>
      <w:r w:rsidRPr="00E666BC" w:rsidR="00C50920">
        <w:rPr>
          <w:rFonts w:ascii="Times New Roman" w:hAnsi="Times New Roman"/>
          <w:szCs w:val="24"/>
        </w:rPr>
        <w:t xml:space="preserve">Insurance Match participants to submit </w:t>
      </w:r>
      <w:r w:rsidRPr="00E666BC" w:rsidR="00B66969">
        <w:rPr>
          <w:rFonts w:ascii="Times New Roman" w:hAnsi="Times New Roman"/>
          <w:szCs w:val="24"/>
        </w:rPr>
        <w:t xml:space="preserve">information </w:t>
      </w:r>
      <w:r w:rsidRPr="00E666BC" w:rsidR="00C50920">
        <w:rPr>
          <w:rFonts w:ascii="Times New Roman" w:hAnsi="Times New Roman"/>
          <w:szCs w:val="24"/>
        </w:rPr>
        <w:t xml:space="preserve">for </w:t>
      </w:r>
      <w:r w:rsidRPr="00E666BC" w:rsidR="007E477C">
        <w:rPr>
          <w:rFonts w:ascii="Times New Roman" w:hAnsi="Times New Roman"/>
          <w:szCs w:val="24"/>
        </w:rPr>
        <w:t xml:space="preserve">comparison </w:t>
      </w:r>
      <w:r w:rsidRPr="00E666BC" w:rsidR="000C01AA">
        <w:rPr>
          <w:rFonts w:ascii="Times New Roman" w:hAnsi="Times New Roman"/>
          <w:szCs w:val="24"/>
        </w:rPr>
        <w:t>at least</w:t>
      </w:r>
      <w:r w:rsidRPr="00E666BC">
        <w:rPr>
          <w:rFonts w:ascii="Times New Roman" w:hAnsi="Times New Roman"/>
          <w:szCs w:val="24"/>
        </w:rPr>
        <w:t xml:space="preserve"> monthly</w:t>
      </w:r>
      <w:r w:rsidRPr="00E666BC" w:rsidR="00A647F1">
        <w:rPr>
          <w:rFonts w:ascii="Times New Roman" w:hAnsi="Times New Roman"/>
          <w:szCs w:val="24"/>
        </w:rPr>
        <w:t>; however, some comp</w:t>
      </w:r>
      <w:r w:rsidR="008D0A4B">
        <w:rPr>
          <w:rFonts w:ascii="Times New Roman" w:hAnsi="Times New Roman"/>
          <w:szCs w:val="24"/>
        </w:rPr>
        <w:t xml:space="preserve">arisons occur daily or weekly. </w:t>
      </w:r>
      <w:r w:rsidRPr="00E666BC" w:rsidR="00F71945">
        <w:rPr>
          <w:rFonts w:ascii="Times New Roman" w:hAnsi="Times New Roman"/>
          <w:szCs w:val="24"/>
        </w:rPr>
        <w:t>C</w:t>
      </w:r>
      <w:r w:rsidRPr="00E666BC">
        <w:rPr>
          <w:rFonts w:ascii="Times New Roman" w:hAnsi="Times New Roman"/>
          <w:szCs w:val="24"/>
        </w:rPr>
        <w:t>ollecti</w:t>
      </w:r>
      <w:r w:rsidRPr="00E666BC" w:rsidR="0051611C">
        <w:rPr>
          <w:rFonts w:ascii="Times New Roman" w:hAnsi="Times New Roman"/>
          <w:szCs w:val="24"/>
        </w:rPr>
        <w:t xml:space="preserve">ng the information and conducting the </w:t>
      </w:r>
      <w:r w:rsidRPr="00E666BC" w:rsidR="00F71945">
        <w:rPr>
          <w:rFonts w:ascii="Times New Roman" w:hAnsi="Times New Roman"/>
          <w:szCs w:val="24"/>
        </w:rPr>
        <w:t>comparison</w:t>
      </w:r>
      <w:r w:rsidRPr="00E666BC" w:rsidR="005D1C13">
        <w:rPr>
          <w:rFonts w:ascii="Times New Roman" w:hAnsi="Times New Roman"/>
          <w:szCs w:val="24"/>
        </w:rPr>
        <w:t>s</w:t>
      </w:r>
      <w:r w:rsidRPr="00E666BC" w:rsidR="00F71945">
        <w:rPr>
          <w:rFonts w:ascii="Times New Roman" w:hAnsi="Times New Roman"/>
          <w:szCs w:val="24"/>
        </w:rPr>
        <w:t xml:space="preserve"> </w:t>
      </w:r>
      <w:r w:rsidR="002C5797">
        <w:rPr>
          <w:rFonts w:ascii="Times New Roman" w:hAnsi="Times New Roman"/>
          <w:szCs w:val="24"/>
        </w:rPr>
        <w:t>less</w:t>
      </w:r>
      <w:r w:rsidRPr="00E666BC" w:rsidR="00F748C3">
        <w:rPr>
          <w:rFonts w:ascii="Times New Roman" w:hAnsi="Times New Roman"/>
          <w:szCs w:val="24"/>
        </w:rPr>
        <w:t xml:space="preserve"> </w:t>
      </w:r>
      <w:r w:rsidRPr="00E666BC" w:rsidR="000C01AA">
        <w:rPr>
          <w:rFonts w:ascii="Times New Roman" w:hAnsi="Times New Roman"/>
          <w:szCs w:val="24"/>
        </w:rPr>
        <w:t>frequently</w:t>
      </w:r>
      <w:r w:rsidRPr="00E666BC" w:rsidR="00A47FF3">
        <w:rPr>
          <w:rFonts w:ascii="Times New Roman" w:hAnsi="Times New Roman"/>
          <w:szCs w:val="24"/>
        </w:rPr>
        <w:t xml:space="preserve"> </w:t>
      </w:r>
      <w:r w:rsidR="002C5797">
        <w:rPr>
          <w:rFonts w:ascii="Times New Roman" w:hAnsi="Times New Roman"/>
          <w:szCs w:val="24"/>
        </w:rPr>
        <w:t>de</w:t>
      </w:r>
      <w:r w:rsidR="00F748C3">
        <w:rPr>
          <w:rFonts w:ascii="Times New Roman" w:hAnsi="Times New Roman"/>
          <w:szCs w:val="24"/>
        </w:rPr>
        <w:t>creases the state’s opportunity to</w:t>
      </w:r>
      <w:r w:rsidRPr="00E666BC">
        <w:rPr>
          <w:rFonts w:ascii="Times New Roman" w:hAnsi="Times New Roman"/>
          <w:szCs w:val="24"/>
        </w:rPr>
        <w:t xml:space="preserve"> </w:t>
      </w:r>
      <w:r w:rsidRPr="00E666BC" w:rsidR="005D1C13">
        <w:rPr>
          <w:rFonts w:ascii="Times New Roman" w:hAnsi="Times New Roman"/>
          <w:szCs w:val="24"/>
        </w:rPr>
        <w:t>intercept</w:t>
      </w:r>
      <w:r w:rsidR="00CD550E">
        <w:rPr>
          <w:rFonts w:ascii="Times New Roman" w:hAnsi="Times New Roman"/>
          <w:szCs w:val="24"/>
        </w:rPr>
        <w:t xml:space="preserve"> </w:t>
      </w:r>
      <w:r w:rsidR="00E666BC">
        <w:rPr>
          <w:rFonts w:ascii="Times New Roman" w:hAnsi="Times New Roman"/>
          <w:szCs w:val="24"/>
        </w:rPr>
        <w:t xml:space="preserve">and </w:t>
      </w:r>
      <w:r w:rsidR="00CD550E">
        <w:rPr>
          <w:rFonts w:ascii="Times New Roman" w:hAnsi="Times New Roman"/>
          <w:szCs w:val="24"/>
        </w:rPr>
        <w:t xml:space="preserve">apply </w:t>
      </w:r>
      <w:r w:rsidRPr="00E666BC" w:rsidR="00D91CE8">
        <w:rPr>
          <w:rFonts w:ascii="Times New Roman" w:hAnsi="Times New Roman"/>
          <w:szCs w:val="24"/>
        </w:rPr>
        <w:t>claim payments</w:t>
      </w:r>
      <w:r w:rsidR="00CD550E">
        <w:rPr>
          <w:rFonts w:ascii="Times New Roman" w:hAnsi="Times New Roman"/>
          <w:szCs w:val="24"/>
        </w:rPr>
        <w:t xml:space="preserve"> </w:t>
      </w:r>
      <w:r w:rsidR="00E666BC">
        <w:rPr>
          <w:rFonts w:ascii="Times New Roman" w:hAnsi="Times New Roman"/>
          <w:szCs w:val="24"/>
        </w:rPr>
        <w:t>toward</w:t>
      </w:r>
      <w:r w:rsidRPr="00E666BC" w:rsidR="005D1C13">
        <w:rPr>
          <w:rFonts w:ascii="Times New Roman" w:hAnsi="Times New Roman"/>
          <w:szCs w:val="24"/>
        </w:rPr>
        <w:t xml:space="preserve"> past</w:t>
      </w:r>
      <w:r w:rsidRPr="00E666BC" w:rsidR="00DA14DE">
        <w:rPr>
          <w:rFonts w:ascii="Times New Roman" w:hAnsi="Times New Roman"/>
          <w:szCs w:val="24"/>
        </w:rPr>
        <w:t>-</w:t>
      </w:r>
      <w:r w:rsidRPr="00E666BC" w:rsidR="005D1C13">
        <w:rPr>
          <w:rFonts w:ascii="Times New Roman" w:hAnsi="Times New Roman"/>
          <w:szCs w:val="24"/>
        </w:rPr>
        <w:t>due support</w:t>
      </w:r>
      <w:r w:rsidR="00CD550E">
        <w:rPr>
          <w:rFonts w:ascii="Times New Roman" w:hAnsi="Times New Roman"/>
          <w:szCs w:val="24"/>
        </w:rPr>
        <w:t xml:space="preserve"> </w:t>
      </w:r>
      <w:r w:rsidRPr="00E666BC" w:rsidR="005D1C13">
        <w:rPr>
          <w:rFonts w:ascii="Times New Roman" w:hAnsi="Times New Roman"/>
          <w:szCs w:val="24"/>
        </w:rPr>
        <w:t xml:space="preserve">before </w:t>
      </w:r>
      <w:r w:rsidR="00E666BC">
        <w:rPr>
          <w:rFonts w:ascii="Times New Roman" w:hAnsi="Times New Roman"/>
          <w:szCs w:val="24"/>
        </w:rPr>
        <w:t>they</w:t>
      </w:r>
      <w:r w:rsidRPr="00E666BC" w:rsidR="005D1C13">
        <w:rPr>
          <w:rFonts w:ascii="Times New Roman" w:hAnsi="Times New Roman"/>
          <w:szCs w:val="24"/>
        </w:rPr>
        <w:t xml:space="preserve"> </w:t>
      </w:r>
      <w:r w:rsidRPr="00E666BC" w:rsidR="00A47FF3">
        <w:rPr>
          <w:rFonts w:ascii="Times New Roman" w:hAnsi="Times New Roman"/>
          <w:szCs w:val="24"/>
        </w:rPr>
        <w:t>are made</w:t>
      </w:r>
      <w:r w:rsidRPr="00E666BC" w:rsidR="005201E3">
        <w:rPr>
          <w:rFonts w:ascii="Times New Roman" w:hAnsi="Times New Roman"/>
          <w:szCs w:val="24"/>
        </w:rPr>
        <w:t xml:space="preserve"> to the </w:t>
      </w:r>
      <w:r w:rsidRPr="00E666BC" w:rsidR="00B22EEA">
        <w:rPr>
          <w:rFonts w:ascii="Times New Roman" w:hAnsi="Times New Roman"/>
          <w:szCs w:val="24"/>
        </w:rPr>
        <w:t>noncustodial parent</w:t>
      </w:r>
      <w:r w:rsidR="00E666BC">
        <w:rPr>
          <w:rFonts w:ascii="Times New Roman" w:hAnsi="Times New Roman"/>
          <w:szCs w:val="24"/>
        </w:rPr>
        <w:t xml:space="preserve"> by the insurer</w:t>
      </w:r>
      <w:r w:rsidR="00954F0F">
        <w:rPr>
          <w:rFonts w:ascii="Times New Roman" w:hAnsi="Times New Roman"/>
          <w:szCs w:val="24"/>
        </w:rPr>
        <w:t xml:space="preserve">.  </w:t>
      </w:r>
    </w:p>
    <w:p w:rsidRPr="009E34FA" w:rsidR="00A47FF3" w:rsidP="00B85B8C" w:rsidRDefault="00A47FF3" w14:paraId="79A92C2C" w14:textId="77777777">
      <w:pPr>
        <w:tabs>
          <w:tab w:val="left" w:pos="-720"/>
        </w:tabs>
        <w:suppressAutoHyphens/>
        <w:rPr>
          <w:szCs w:val="24"/>
        </w:rPr>
      </w:pPr>
    </w:p>
    <w:p w:rsidRPr="00B72925" w:rsidR="00303776" w:rsidP="00A851C5" w:rsidRDefault="00303776" w14:paraId="79A92C2D" w14:textId="77777777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spacing w:val="-3"/>
          <w:szCs w:val="24"/>
        </w:rPr>
      </w:pPr>
      <w:r w:rsidRPr="00B72925">
        <w:rPr>
          <w:rFonts w:ascii="Times New Roman" w:hAnsi="Times New Roman"/>
          <w:b/>
          <w:spacing w:val="-3"/>
          <w:szCs w:val="24"/>
        </w:rPr>
        <w:t>7.</w:t>
      </w:r>
      <w:r w:rsidRPr="00B72925">
        <w:rPr>
          <w:rFonts w:ascii="Times New Roman" w:hAnsi="Times New Roman"/>
          <w:b/>
          <w:spacing w:val="-3"/>
          <w:szCs w:val="24"/>
        </w:rPr>
        <w:tab/>
      </w:r>
      <w:r w:rsidRPr="00B72925">
        <w:rPr>
          <w:rFonts w:ascii="Times New Roman" w:hAnsi="Times New Roman"/>
          <w:b/>
          <w:szCs w:val="24"/>
        </w:rPr>
        <w:t>Special Circumstances Relating to the Guidelines of 5 CFR 1320.5</w:t>
      </w:r>
    </w:p>
    <w:p w:rsidRPr="00B85B8C" w:rsidR="00303776" w:rsidP="00B85B8C" w:rsidRDefault="00303776" w14:paraId="79A92C2E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Pr="00B85B8C" w:rsidR="00303776" w:rsidP="00B85B8C" w:rsidRDefault="004F79D8" w14:paraId="79A92C2F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B85B8C">
        <w:rPr>
          <w:rFonts w:ascii="Times New Roman" w:hAnsi="Times New Roman"/>
          <w:szCs w:val="24"/>
        </w:rPr>
        <w:t>I</w:t>
      </w:r>
      <w:r w:rsidRPr="00B85B8C" w:rsidR="00303776">
        <w:rPr>
          <w:rFonts w:ascii="Times New Roman" w:hAnsi="Times New Roman"/>
          <w:szCs w:val="24"/>
        </w:rPr>
        <w:t>nformation is requested from</w:t>
      </w:r>
      <w:r w:rsidR="00731400">
        <w:rPr>
          <w:rFonts w:ascii="Times New Roman" w:hAnsi="Times New Roman"/>
          <w:szCs w:val="24"/>
        </w:rPr>
        <w:t xml:space="preserve"> respondents </w:t>
      </w:r>
      <w:r w:rsidR="00863E1D">
        <w:rPr>
          <w:rFonts w:ascii="Times New Roman" w:hAnsi="Times New Roman"/>
          <w:szCs w:val="24"/>
        </w:rPr>
        <w:t xml:space="preserve">at least </w:t>
      </w:r>
      <w:r w:rsidRPr="00B85B8C" w:rsidR="00303776">
        <w:rPr>
          <w:rFonts w:ascii="Times New Roman" w:hAnsi="Times New Roman"/>
          <w:szCs w:val="24"/>
        </w:rPr>
        <w:t>monthly</w:t>
      </w:r>
      <w:r w:rsidR="00863E1D">
        <w:rPr>
          <w:rFonts w:ascii="Times New Roman" w:hAnsi="Times New Roman"/>
          <w:szCs w:val="24"/>
        </w:rPr>
        <w:t xml:space="preserve">, </w:t>
      </w:r>
      <w:r w:rsidRPr="00B85B8C" w:rsidR="00F01F14">
        <w:rPr>
          <w:rFonts w:ascii="Times New Roman" w:hAnsi="Times New Roman"/>
          <w:szCs w:val="24"/>
        </w:rPr>
        <w:t>rather</w:t>
      </w:r>
      <w:r w:rsidRPr="00B85B8C" w:rsidR="00FA41BA">
        <w:rPr>
          <w:rFonts w:ascii="Times New Roman" w:hAnsi="Times New Roman"/>
          <w:szCs w:val="24"/>
        </w:rPr>
        <w:t xml:space="preserve"> than quarterly</w:t>
      </w:r>
      <w:r w:rsidR="00863E1D">
        <w:rPr>
          <w:rFonts w:ascii="Times New Roman" w:hAnsi="Times New Roman"/>
          <w:szCs w:val="24"/>
        </w:rPr>
        <w:t xml:space="preserve">, </w:t>
      </w:r>
      <w:r w:rsidRPr="00B85B8C" w:rsidR="00303776">
        <w:rPr>
          <w:rFonts w:ascii="Times New Roman" w:hAnsi="Times New Roman"/>
          <w:szCs w:val="24"/>
        </w:rPr>
        <w:t xml:space="preserve">to </w:t>
      </w:r>
      <w:r w:rsidRPr="00B85B8C" w:rsidR="00F01F14">
        <w:rPr>
          <w:rFonts w:ascii="Times New Roman" w:hAnsi="Times New Roman"/>
          <w:szCs w:val="24"/>
        </w:rPr>
        <w:t xml:space="preserve">give </w:t>
      </w:r>
      <w:r w:rsidRPr="00B85B8C" w:rsidR="00A47FF3">
        <w:rPr>
          <w:rFonts w:ascii="Times New Roman" w:hAnsi="Times New Roman"/>
          <w:szCs w:val="24"/>
        </w:rPr>
        <w:t xml:space="preserve">states </w:t>
      </w:r>
      <w:r w:rsidRPr="00B85B8C" w:rsidR="00303776">
        <w:rPr>
          <w:rFonts w:ascii="Times New Roman" w:hAnsi="Times New Roman"/>
          <w:szCs w:val="24"/>
        </w:rPr>
        <w:t>the opportunity to optimize collections.</w:t>
      </w:r>
      <w:r w:rsidRPr="00B85B8C" w:rsidR="00C25889">
        <w:rPr>
          <w:rFonts w:ascii="Times New Roman" w:hAnsi="Times New Roman"/>
          <w:szCs w:val="24"/>
        </w:rPr>
        <w:t xml:space="preserve"> </w:t>
      </w:r>
      <w:r w:rsidRPr="00B85B8C" w:rsidR="00303776">
        <w:rPr>
          <w:rFonts w:ascii="Times New Roman" w:hAnsi="Times New Roman"/>
          <w:szCs w:val="24"/>
        </w:rPr>
        <w:t xml:space="preserve"> </w:t>
      </w:r>
    </w:p>
    <w:p w:rsidRPr="00B85B8C" w:rsidR="00303776" w:rsidP="00B85B8C" w:rsidRDefault="00303776" w14:paraId="79A92C30" w14:textId="77777777">
      <w:pPr>
        <w:tabs>
          <w:tab w:val="left" w:pos="-720"/>
        </w:tabs>
        <w:suppressAutoHyphens/>
        <w:rPr>
          <w:szCs w:val="24"/>
        </w:rPr>
      </w:pPr>
    </w:p>
    <w:p w:rsidRPr="00B72925" w:rsidR="00303776" w:rsidP="00A851C5" w:rsidRDefault="00303776" w14:paraId="79A92C31" w14:textId="77777777">
      <w:pPr>
        <w:pStyle w:val="BodyTextIndent2"/>
        <w:jc w:val="left"/>
        <w:rPr>
          <w:b/>
          <w:szCs w:val="24"/>
        </w:rPr>
      </w:pPr>
      <w:r w:rsidRPr="00B72925">
        <w:rPr>
          <w:b/>
          <w:szCs w:val="24"/>
        </w:rPr>
        <w:t>8.</w:t>
      </w:r>
      <w:r w:rsidRPr="00B72925">
        <w:rPr>
          <w:b/>
          <w:szCs w:val="24"/>
        </w:rPr>
        <w:tab/>
        <w:t>Comments in Response to the Federal Register Notice and Efforts to Consult Outside the Agency</w:t>
      </w:r>
    </w:p>
    <w:p w:rsidRPr="00B85B8C" w:rsidR="00303776" w:rsidP="00B85B8C" w:rsidRDefault="00303776" w14:paraId="79A92C32" w14:textId="77777777">
      <w:pPr>
        <w:tabs>
          <w:tab w:val="left" w:pos="-720"/>
        </w:tabs>
        <w:suppressAutoHyphens/>
        <w:rPr>
          <w:b/>
          <w:szCs w:val="24"/>
        </w:rPr>
      </w:pPr>
    </w:p>
    <w:p w:rsidRPr="00A819D3" w:rsidR="00303776" w:rsidP="00CD1FCA" w:rsidRDefault="00A819D3" w14:paraId="79A92C33" w14:textId="556AD2A5">
      <w:pPr>
        <w:rPr>
          <w:b/>
          <w:szCs w:val="24"/>
        </w:rPr>
      </w:pPr>
      <w:r w:rsidRPr="00D45BC2">
        <w:rPr>
          <w:rFonts w:ascii="Times New Roman" w:hAnsi="Times New Roman"/>
          <w:szCs w:val="24"/>
        </w:rPr>
        <w:t>In accordance with the Paperwork Reduction Act of 1995 (Pub. L. 104-13) and Office of Management and Budget (OMB) regulations at 5 CFR Part 1320 (60 FR 44978, August 29, 1995),</w:t>
      </w:r>
      <w:r>
        <w:rPr>
          <w:rFonts w:ascii="Times New Roman" w:hAnsi="Times New Roman"/>
          <w:szCs w:val="24"/>
        </w:rPr>
        <w:t xml:space="preserve"> OCSE </w:t>
      </w:r>
      <w:r w:rsidRPr="000F60A8">
        <w:rPr>
          <w:rFonts w:ascii="Times New Roman" w:hAnsi="Times New Roman"/>
          <w:spacing w:val="-3"/>
          <w:szCs w:val="24"/>
        </w:rPr>
        <w:t xml:space="preserve">published </w:t>
      </w:r>
      <w:r>
        <w:rPr>
          <w:rFonts w:ascii="Times New Roman" w:hAnsi="Times New Roman"/>
          <w:spacing w:val="-3"/>
          <w:szCs w:val="24"/>
        </w:rPr>
        <w:t xml:space="preserve">a notice </w:t>
      </w:r>
      <w:r w:rsidRPr="000F60A8">
        <w:rPr>
          <w:rFonts w:ascii="Times New Roman" w:hAnsi="Times New Roman"/>
          <w:spacing w:val="-3"/>
          <w:szCs w:val="24"/>
        </w:rPr>
        <w:t xml:space="preserve">in the Federal Register at </w:t>
      </w:r>
      <w:r>
        <w:rPr>
          <w:rFonts w:ascii="Times New Roman" w:hAnsi="Times New Roman"/>
          <w:spacing w:val="-3"/>
          <w:szCs w:val="24"/>
        </w:rPr>
        <w:t>85</w:t>
      </w:r>
      <w:r w:rsidRPr="007C33F0">
        <w:rPr>
          <w:rFonts w:ascii="Times New Roman" w:hAnsi="Times New Roman"/>
          <w:spacing w:val="-3"/>
          <w:szCs w:val="24"/>
        </w:rPr>
        <w:t xml:space="preserve"> FR </w:t>
      </w:r>
      <w:r>
        <w:rPr>
          <w:rFonts w:ascii="Times New Roman" w:hAnsi="Times New Roman"/>
          <w:spacing w:val="-3"/>
          <w:szCs w:val="24"/>
        </w:rPr>
        <w:t xml:space="preserve">27745 </w:t>
      </w:r>
      <w:r w:rsidRPr="007C33F0">
        <w:rPr>
          <w:rFonts w:ascii="Times New Roman" w:hAnsi="Times New Roman"/>
          <w:spacing w:val="-3"/>
          <w:szCs w:val="24"/>
        </w:rPr>
        <w:t xml:space="preserve">on </w:t>
      </w:r>
      <w:r>
        <w:rPr>
          <w:rFonts w:ascii="Times New Roman" w:hAnsi="Times New Roman"/>
          <w:spacing w:val="-3"/>
          <w:szCs w:val="24"/>
        </w:rPr>
        <w:t xml:space="preserve">May 11, 2020. </w:t>
      </w:r>
      <w:r w:rsidRPr="00B85B8C" w:rsidR="00F01F14">
        <w:rPr>
          <w:rFonts w:ascii="Times New Roman" w:hAnsi="Times New Roman"/>
          <w:szCs w:val="24"/>
        </w:rPr>
        <w:t xml:space="preserve">The notice </w:t>
      </w:r>
      <w:r w:rsidR="001E569A">
        <w:rPr>
          <w:rFonts w:ascii="Times New Roman" w:hAnsi="Times New Roman"/>
          <w:szCs w:val="24"/>
        </w:rPr>
        <w:t>announced OCSE</w:t>
      </w:r>
      <w:r w:rsidR="005D1C13">
        <w:rPr>
          <w:rFonts w:ascii="Times New Roman" w:hAnsi="Times New Roman"/>
          <w:szCs w:val="24"/>
        </w:rPr>
        <w:t>’s</w:t>
      </w:r>
      <w:r w:rsidR="001E569A">
        <w:rPr>
          <w:rFonts w:ascii="Times New Roman" w:hAnsi="Times New Roman"/>
          <w:szCs w:val="24"/>
        </w:rPr>
        <w:t xml:space="preserve"> intention to seek OMB approval of, and </w:t>
      </w:r>
      <w:r w:rsidRPr="00B85B8C" w:rsidR="00F01F14">
        <w:rPr>
          <w:rFonts w:ascii="Times New Roman" w:hAnsi="Times New Roman"/>
          <w:szCs w:val="24"/>
        </w:rPr>
        <w:t>provided</w:t>
      </w:r>
      <w:r w:rsidRPr="00B85B8C" w:rsidR="00303776">
        <w:rPr>
          <w:rFonts w:ascii="Times New Roman" w:hAnsi="Times New Roman"/>
          <w:szCs w:val="24"/>
        </w:rPr>
        <w:t xml:space="preserve"> a 60-day comment period for the public to submit any comments about</w:t>
      </w:r>
      <w:r w:rsidR="001E569A">
        <w:rPr>
          <w:rFonts w:ascii="Times New Roman" w:hAnsi="Times New Roman"/>
          <w:szCs w:val="24"/>
        </w:rPr>
        <w:t xml:space="preserve">, this </w:t>
      </w:r>
      <w:r w:rsidRPr="00B85B8C" w:rsidR="00303776">
        <w:rPr>
          <w:rFonts w:ascii="Times New Roman" w:hAnsi="Times New Roman"/>
          <w:szCs w:val="24"/>
        </w:rPr>
        <w:t>information collection</w:t>
      </w:r>
      <w:r w:rsidR="001E569A">
        <w:rPr>
          <w:rFonts w:ascii="Times New Roman" w:hAnsi="Times New Roman"/>
          <w:szCs w:val="24"/>
        </w:rPr>
        <w:t xml:space="preserve"> activity</w:t>
      </w:r>
      <w:r w:rsidRPr="00B85B8C" w:rsidR="00303776">
        <w:rPr>
          <w:rFonts w:ascii="Times New Roman" w:hAnsi="Times New Roman"/>
          <w:szCs w:val="24"/>
        </w:rPr>
        <w:t xml:space="preserve">. </w:t>
      </w:r>
      <w:r w:rsidR="00E666BC">
        <w:rPr>
          <w:rFonts w:ascii="Times New Roman" w:hAnsi="Times New Roman"/>
          <w:szCs w:val="24"/>
        </w:rPr>
        <w:t>OCSE did not receive comments</w:t>
      </w:r>
      <w:r w:rsidRPr="00484159" w:rsidR="00303776">
        <w:rPr>
          <w:rFonts w:ascii="Times New Roman" w:hAnsi="Times New Roman"/>
          <w:szCs w:val="24"/>
        </w:rPr>
        <w:t>.</w:t>
      </w:r>
    </w:p>
    <w:p w:rsidRPr="00B85B8C" w:rsidR="00303776" w:rsidP="00B85B8C" w:rsidRDefault="00303776" w14:paraId="79A92C34" w14:textId="77777777">
      <w:pPr>
        <w:tabs>
          <w:tab w:val="left" w:pos="-720"/>
        </w:tabs>
        <w:suppressAutoHyphens/>
        <w:rPr>
          <w:b/>
          <w:szCs w:val="24"/>
        </w:rPr>
      </w:pPr>
    </w:p>
    <w:p w:rsidRPr="00B72925" w:rsidR="00303776" w:rsidP="00A60C9A" w:rsidRDefault="00303776" w14:paraId="79A92C35" w14:textId="77777777">
      <w:pPr>
        <w:tabs>
          <w:tab w:val="left" w:pos="-720"/>
        </w:tabs>
        <w:suppressAutoHyphens/>
        <w:rPr>
          <w:rFonts w:ascii="Times New Roman" w:hAnsi="Times New Roman"/>
          <w:b/>
          <w:spacing w:val="-3"/>
          <w:szCs w:val="24"/>
        </w:rPr>
      </w:pPr>
      <w:r w:rsidRPr="00B72925">
        <w:rPr>
          <w:rFonts w:ascii="Times New Roman" w:hAnsi="Times New Roman"/>
          <w:b/>
          <w:spacing w:val="-3"/>
          <w:szCs w:val="24"/>
        </w:rPr>
        <w:t>9.</w:t>
      </w:r>
      <w:r w:rsidRPr="00B72925">
        <w:rPr>
          <w:rFonts w:ascii="Times New Roman" w:hAnsi="Times New Roman"/>
          <w:b/>
          <w:spacing w:val="-3"/>
          <w:szCs w:val="24"/>
        </w:rPr>
        <w:tab/>
      </w:r>
      <w:r w:rsidRPr="00B72925">
        <w:rPr>
          <w:rFonts w:ascii="Times New Roman" w:hAnsi="Times New Roman"/>
          <w:b/>
          <w:szCs w:val="24"/>
        </w:rPr>
        <w:t>Explanation of Any Payment or Gift to Respondents</w:t>
      </w:r>
    </w:p>
    <w:p w:rsidRPr="009E34FA" w:rsidR="00303776" w:rsidP="00B85B8C" w:rsidRDefault="00303776" w14:paraId="79A92C36" w14:textId="77777777">
      <w:pPr>
        <w:tabs>
          <w:tab w:val="left" w:pos="-720"/>
        </w:tabs>
        <w:suppressAutoHyphens/>
        <w:rPr>
          <w:szCs w:val="24"/>
        </w:rPr>
      </w:pPr>
    </w:p>
    <w:p w:rsidRPr="00B85B8C" w:rsidR="00303776" w:rsidP="00B85B8C" w:rsidRDefault="00471E84" w14:paraId="79A92C37" w14:textId="2CFA790F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B85B8C">
        <w:rPr>
          <w:rFonts w:ascii="Times New Roman" w:hAnsi="Times New Roman"/>
          <w:szCs w:val="24"/>
        </w:rPr>
        <w:t xml:space="preserve">Federal law provides that the costs incurred by a state or federal agency in providing information to OCSE shall be reimbursed by OCSE in an amount </w:t>
      </w:r>
      <w:r w:rsidRPr="00B85B8C" w:rsidR="00933513">
        <w:rPr>
          <w:rFonts w:ascii="Times New Roman" w:hAnsi="Times New Roman"/>
          <w:szCs w:val="24"/>
        </w:rPr>
        <w:t xml:space="preserve">that </w:t>
      </w:r>
      <w:r w:rsidRPr="00B85B8C">
        <w:rPr>
          <w:rFonts w:ascii="Times New Roman" w:hAnsi="Times New Roman"/>
          <w:szCs w:val="24"/>
        </w:rPr>
        <w:t>OCSE determines to be</w:t>
      </w:r>
      <w:r w:rsidR="00077466">
        <w:rPr>
          <w:rFonts w:ascii="Times New Roman" w:hAnsi="Times New Roman"/>
          <w:szCs w:val="24"/>
        </w:rPr>
        <w:t xml:space="preserve"> a</w:t>
      </w:r>
      <w:r w:rsidRPr="00B85B8C">
        <w:rPr>
          <w:rFonts w:ascii="Times New Roman" w:hAnsi="Times New Roman"/>
          <w:szCs w:val="24"/>
        </w:rPr>
        <w:t xml:space="preserve"> reasonable payment for the information exchange (</w:t>
      </w:r>
      <w:r w:rsidRPr="00B85B8C" w:rsidR="00F01F14">
        <w:rPr>
          <w:rFonts w:ascii="Times New Roman" w:hAnsi="Times New Roman"/>
          <w:szCs w:val="24"/>
        </w:rPr>
        <w:t xml:space="preserve">this </w:t>
      </w:r>
      <w:r w:rsidRPr="00B85B8C">
        <w:rPr>
          <w:rFonts w:ascii="Times New Roman" w:hAnsi="Times New Roman"/>
          <w:szCs w:val="24"/>
        </w:rPr>
        <w:t>amount shall not include payment for the costs of obtaining, compiling</w:t>
      </w:r>
      <w:r w:rsidR="00A62C57">
        <w:rPr>
          <w:rFonts w:ascii="Times New Roman" w:hAnsi="Times New Roman"/>
          <w:szCs w:val="24"/>
        </w:rPr>
        <w:t>,</w:t>
      </w:r>
      <w:r w:rsidRPr="00B85B8C">
        <w:rPr>
          <w:rFonts w:ascii="Times New Roman" w:hAnsi="Times New Roman"/>
          <w:szCs w:val="24"/>
        </w:rPr>
        <w:t xml:space="preserve"> or</w:t>
      </w:r>
      <w:r w:rsidR="008D0A4B">
        <w:rPr>
          <w:rFonts w:ascii="Times New Roman" w:hAnsi="Times New Roman"/>
          <w:szCs w:val="24"/>
        </w:rPr>
        <w:t xml:space="preserve"> maintaining the information). </w:t>
      </w:r>
      <w:r w:rsidRPr="00B85B8C" w:rsidR="00933513">
        <w:rPr>
          <w:rFonts w:ascii="Times New Roman" w:hAnsi="Times New Roman"/>
          <w:szCs w:val="24"/>
        </w:rPr>
        <w:t xml:space="preserve">State </w:t>
      </w:r>
      <w:r w:rsidR="008F4463">
        <w:rPr>
          <w:rFonts w:ascii="Times New Roman" w:hAnsi="Times New Roman"/>
          <w:szCs w:val="24"/>
        </w:rPr>
        <w:t xml:space="preserve">worker’s compensation </w:t>
      </w:r>
      <w:r w:rsidRPr="00B85B8C" w:rsidR="00933513">
        <w:rPr>
          <w:rFonts w:ascii="Times New Roman" w:hAnsi="Times New Roman"/>
          <w:szCs w:val="24"/>
        </w:rPr>
        <w:t xml:space="preserve">agencies seek, and OCSE will provide, reasonable reimbursement to </w:t>
      </w:r>
      <w:r w:rsidRPr="00B85B8C" w:rsidR="00510D08">
        <w:rPr>
          <w:rFonts w:ascii="Times New Roman" w:hAnsi="Times New Roman"/>
          <w:szCs w:val="24"/>
        </w:rPr>
        <w:t>offset</w:t>
      </w:r>
      <w:r w:rsidRPr="00B85B8C" w:rsidR="00933513">
        <w:rPr>
          <w:rFonts w:ascii="Times New Roman" w:hAnsi="Times New Roman"/>
          <w:szCs w:val="24"/>
        </w:rPr>
        <w:t xml:space="preserve"> costs to participate in the Insurance Match </w:t>
      </w:r>
      <w:r w:rsidRPr="00B85B8C" w:rsidR="002410A8">
        <w:rPr>
          <w:rFonts w:ascii="Times New Roman" w:hAnsi="Times New Roman"/>
          <w:szCs w:val="24"/>
        </w:rPr>
        <w:t>program</w:t>
      </w:r>
      <w:r w:rsidR="001F2E82">
        <w:rPr>
          <w:rFonts w:ascii="Times New Roman" w:hAnsi="Times New Roman"/>
          <w:szCs w:val="24"/>
        </w:rPr>
        <w:t xml:space="preserve"> (</w:t>
      </w:r>
      <w:r w:rsidRPr="00B85B8C">
        <w:rPr>
          <w:rFonts w:ascii="Times New Roman" w:hAnsi="Times New Roman"/>
          <w:szCs w:val="24"/>
        </w:rPr>
        <w:t>42 U.S.C. § 653(e)(2)</w:t>
      </w:r>
      <w:r w:rsidR="001F2E82">
        <w:rPr>
          <w:rFonts w:ascii="Times New Roman" w:hAnsi="Times New Roman"/>
          <w:szCs w:val="24"/>
        </w:rPr>
        <w:t>)</w:t>
      </w:r>
      <w:r w:rsidRPr="00B85B8C">
        <w:rPr>
          <w:rFonts w:ascii="Times New Roman" w:hAnsi="Times New Roman"/>
          <w:szCs w:val="24"/>
        </w:rPr>
        <w:t xml:space="preserve">.  </w:t>
      </w:r>
      <w:r w:rsidRPr="00B85B8C" w:rsidR="0051611C">
        <w:rPr>
          <w:rFonts w:ascii="Times New Roman" w:hAnsi="Times New Roman"/>
          <w:szCs w:val="24"/>
        </w:rPr>
        <w:t xml:space="preserve">OCSE provides payment to </w:t>
      </w:r>
      <w:r w:rsidR="000A4987">
        <w:rPr>
          <w:rFonts w:ascii="Times New Roman" w:hAnsi="Times New Roman"/>
          <w:szCs w:val="24"/>
        </w:rPr>
        <w:t>t</w:t>
      </w:r>
      <w:r w:rsidR="00A42DAE">
        <w:rPr>
          <w:rFonts w:ascii="Times New Roman" w:hAnsi="Times New Roman"/>
          <w:szCs w:val="24"/>
        </w:rPr>
        <w:t>he Insurance Services Office (</w:t>
      </w:r>
      <w:r w:rsidRPr="00B85B8C" w:rsidR="0051611C">
        <w:rPr>
          <w:rFonts w:ascii="Times New Roman" w:hAnsi="Times New Roman"/>
          <w:szCs w:val="24"/>
        </w:rPr>
        <w:t>ISO</w:t>
      </w:r>
      <w:r w:rsidR="00A42DAE">
        <w:rPr>
          <w:rFonts w:ascii="Times New Roman" w:hAnsi="Times New Roman"/>
          <w:szCs w:val="24"/>
        </w:rPr>
        <w:t>)</w:t>
      </w:r>
      <w:r w:rsidRPr="00B85B8C" w:rsidR="0051611C">
        <w:rPr>
          <w:rFonts w:ascii="Times New Roman" w:hAnsi="Times New Roman"/>
          <w:szCs w:val="24"/>
        </w:rPr>
        <w:t xml:space="preserve"> according to terms set </w:t>
      </w:r>
      <w:r w:rsidRPr="00B85B8C" w:rsidR="0051611C">
        <w:rPr>
          <w:rFonts w:ascii="Times New Roman" w:hAnsi="Times New Roman"/>
          <w:szCs w:val="24"/>
        </w:rPr>
        <w:lastRenderedPageBreak/>
        <w:t>forth between OCSE and ISO to transmit claim information for comparison</w:t>
      </w:r>
      <w:r w:rsidRPr="00B85B8C" w:rsidR="00A47FF3">
        <w:rPr>
          <w:rFonts w:ascii="Times New Roman" w:hAnsi="Times New Roman"/>
          <w:szCs w:val="24"/>
        </w:rPr>
        <w:t>.</w:t>
      </w:r>
    </w:p>
    <w:p w:rsidRPr="00B85B8C" w:rsidR="00471E84" w:rsidP="00B85B8C" w:rsidRDefault="00471E84" w14:paraId="79A92C38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Pr="00B72925" w:rsidR="00303776" w:rsidP="00A60C9A" w:rsidRDefault="00303776" w14:paraId="79A92C39" w14:textId="77777777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B72925">
        <w:rPr>
          <w:rFonts w:ascii="Times New Roman" w:hAnsi="Times New Roman"/>
          <w:b/>
          <w:spacing w:val="-3"/>
          <w:szCs w:val="24"/>
        </w:rPr>
        <w:t>10.</w:t>
      </w:r>
      <w:r w:rsidRPr="00B72925">
        <w:rPr>
          <w:rFonts w:ascii="Times New Roman" w:hAnsi="Times New Roman"/>
          <w:b/>
          <w:spacing w:val="-3"/>
          <w:szCs w:val="24"/>
        </w:rPr>
        <w:tab/>
      </w:r>
      <w:r w:rsidRPr="00B72925">
        <w:rPr>
          <w:rFonts w:ascii="Times New Roman" w:hAnsi="Times New Roman"/>
          <w:b/>
          <w:szCs w:val="24"/>
        </w:rPr>
        <w:t>Assurance of Confidentiality Provided to Respondents</w:t>
      </w:r>
    </w:p>
    <w:p w:rsidRPr="009E34FA" w:rsidR="00303776" w:rsidP="00B85B8C" w:rsidRDefault="00303776" w14:paraId="79A92C3A" w14:textId="77777777">
      <w:pPr>
        <w:tabs>
          <w:tab w:val="left" w:pos="-720"/>
        </w:tabs>
        <w:suppressAutoHyphens/>
        <w:rPr>
          <w:szCs w:val="24"/>
        </w:rPr>
      </w:pPr>
    </w:p>
    <w:p w:rsidRPr="007B6010" w:rsidR="00A819D3" w:rsidP="000C60FE" w:rsidRDefault="00303776" w14:paraId="79A92C3B" w14:textId="6D3A79D3">
      <w:p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szCs w:val="24"/>
        </w:rPr>
      </w:pPr>
      <w:r w:rsidRPr="00A819D3">
        <w:rPr>
          <w:rFonts w:ascii="Times New Roman" w:hAnsi="Times New Roman"/>
          <w:szCs w:val="24"/>
        </w:rPr>
        <w:t>The Secretary of HHS is required by law to establish and implement safeguards to restrict access to and use of confidential information to authorize</w:t>
      </w:r>
      <w:r w:rsidRPr="00A819D3" w:rsidR="00C25889">
        <w:rPr>
          <w:rFonts w:ascii="Times New Roman" w:hAnsi="Times New Roman"/>
          <w:szCs w:val="24"/>
        </w:rPr>
        <w:t>d persons</w:t>
      </w:r>
      <w:r w:rsidR="001F2E82">
        <w:rPr>
          <w:rFonts w:ascii="Times New Roman" w:hAnsi="Times New Roman"/>
          <w:szCs w:val="24"/>
        </w:rPr>
        <w:t xml:space="preserve"> (</w:t>
      </w:r>
      <w:r w:rsidRPr="00A819D3" w:rsidR="00C25889">
        <w:rPr>
          <w:rFonts w:ascii="Times New Roman" w:hAnsi="Times New Roman"/>
          <w:szCs w:val="24"/>
        </w:rPr>
        <w:t xml:space="preserve">42 U.S.C. </w:t>
      </w:r>
      <w:r w:rsidRPr="00A819D3" w:rsidR="00FA41BA">
        <w:rPr>
          <w:rFonts w:ascii="Times New Roman" w:hAnsi="Times New Roman"/>
          <w:szCs w:val="24"/>
        </w:rPr>
        <w:t xml:space="preserve">§ </w:t>
      </w:r>
      <w:r w:rsidRPr="00A819D3" w:rsidR="00C25889">
        <w:rPr>
          <w:rFonts w:ascii="Times New Roman" w:hAnsi="Times New Roman"/>
          <w:szCs w:val="24"/>
        </w:rPr>
        <w:t>653(m)</w:t>
      </w:r>
      <w:r w:rsidR="001F2E82">
        <w:rPr>
          <w:rFonts w:ascii="Times New Roman" w:hAnsi="Times New Roman"/>
          <w:szCs w:val="24"/>
        </w:rPr>
        <w:t>)</w:t>
      </w:r>
      <w:r w:rsidRPr="00A819D3" w:rsidR="00C25889">
        <w:rPr>
          <w:rFonts w:ascii="Times New Roman" w:hAnsi="Times New Roman"/>
          <w:szCs w:val="24"/>
        </w:rPr>
        <w:t xml:space="preserve">.  </w:t>
      </w:r>
      <w:r w:rsidRPr="00A819D3">
        <w:rPr>
          <w:rFonts w:ascii="Times New Roman" w:hAnsi="Times New Roman"/>
          <w:szCs w:val="24"/>
        </w:rPr>
        <w:t xml:space="preserve">In addition, each </w:t>
      </w:r>
      <w:r w:rsidRPr="00A819D3" w:rsidR="00C215AA">
        <w:rPr>
          <w:rFonts w:ascii="Times New Roman" w:hAnsi="Times New Roman"/>
          <w:szCs w:val="24"/>
        </w:rPr>
        <w:t>s</w:t>
      </w:r>
      <w:r w:rsidRPr="00A819D3">
        <w:rPr>
          <w:rFonts w:ascii="Times New Roman" w:hAnsi="Times New Roman"/>
          <w:szCs w:val="24"/>
        </w:rPr>
        <w:t xml:space="preserve">tate must have in effect safeguards applicable to all confidential information handled by the </w:t>
      </w:r>
      <w:r w:rsidRPr="00A819D3" w:rsidR="00ED4092">
        <w:rPr>
          <w:rFonts w:ascii="Times New Roman" w:hAnsi="Times New Roman"/>
          <w:szCs w:val="24"/>
        </w:rPr>
        <w:t>state child support</w:t>
      </w:r>
      <w:r w:rsidRPr="00A819D3">
        <w:rPr>
          <w:rFonts w:ascii="Times New Roman" w:hAnsi="Times New Roman"/>
          <w:szCs w:val="24"/>
        </w:rPr>
        <w:t xml:space="preserve"> </w:t>
      </w:r>
      <w:r w:rsidRPr="00A819D3" w:rsidR="00E12E0E">
        <w:rPr>
          <w:rFonts w:ascii="Times New Roman" w:hAnsi="Times New Roman"/>
          <w:szCs w:val="24"/>
        </w:rPr>
        <w:t xml:space="preserve">enforcement </w:t>
      </w:r>
      <w:r w:rsidRPr="00A819D3">
        <w:rPr>
          <w:rFonts w:ascii="Times New Roman" w:hAnsi="Times New Roman"/>
          <w:szCs w:val="24"/>
        </w:rPr>
        <w:t xml:space="preserve">agency that are designed to protect the privacy rights of </w:t>
      </w:r>
      <w:r w:rsidR="00077466">
        <w:rPr>
          <w:rFonts w:ascii="Times New Roman" w:hAnsi="Times New Roman"/>
          <w:szCs w:val="24"/>
        </w:rPr>
        <w:t>individuals</w:t>
      </w:r>
      <w:r w:rsidR="001F2E82">
        <w:rPr>
          <w:rFonts w:ascii="Times New Roman" w:hAnsi="Times New Roman"/>
          <w:szCs w:val="24"/>
        </w:rPr>
        <w:t xml:space="preserve"> (</w:t>
      </w:r>
      <w:r w:rsidRPr="00A819D3">
        <w:rPr>
          <w:rFonts w:ascii="Times New Roman" w:hAnsi="Times New Roman"/>
          <w:szCs w:val="24"/>
        </w:rPr>
        <w:t xml:space="preserve">42 U.S.C. </w:t>
      </w:r>
      <w:r w:rsidRPr="00A819D3" w:rsidR="00FA41BA">
        <w:rPr>
          <w:rFonts w:ascii="Times New Roman" w:hAnsi="Times New Roman"/>
          <w:szCs w:val="24"/>
        </w:rPr>
        <w:t xml:space="preserve">§ </w:t>
      </w:r>
      <w:r w:rsidR="008D0A4B">
        <w:rPr>
          <w:rFonts w:ascii="Times New Roman" w:hAnsi="Times New Roman"/>
          <w:szCs w:val="24"/>
        </w:rPr>
        <w:t>654(26)</w:t>
      </w:r>
      <w:r w:rsidR="001F2E82">
        <w:rPr>
          <w:rFonts w:ascii="Times New Roman" w:hAnsi="Times New Roman"/>
          <w:szCs w:val="24"/>
        </w:rPr>
        <w:t>)</w:t>
      </w:r>
      <w:r w:rsidR="008D0A4B">
        <w:rPr>
          <w:rFonts w:ascii="Times New Roman" w:hAnsi="Times New Roman"/>
          <w:szCs w:val="24"/>
        </w:rPr>
        <w:t xml:space="preserve">. </w:t>
      </w:r>
      <w:r w:rsidRPr="00A819D3">
        <w:rPr>
          <w:rFonts w:ascii="Times New Roman" w:hAnsi="Times New Roman"/>
          <w:szCs w:val="24"/>
        </w:rPr>
        <w:t xml:space="preserve">All </w:t>
      </w:r>
      <w:r w:rsidR="007D40F4">
        <w:rPr>
          <w:rFonts w:ascii="Times New Roman" w:hAnsi="Times New Roman"/>
          <w:szCs w:val="24"/>
        </w:rPr>
        <w:t>files for the Insurance Match program are transmitted</w:t>
      </w:r>
      <w:r w:rsidRPr="00A819D3" w:rsidR="000C60FE">
        <w:rPr>
          <w:rFonts w:ascii="Times New Roman" w:hAnsi="Times New Roman"/>
          <w:szCs w:val="24"/>
        </w:rPr>
        <w:t xml:space="preserve"> </w:t>
      </w:r>
      <w:r w:rsidRPr="00A819D3">
        <w:rPr>
          <w:rFonts w:ascii="Times New Roman" w:hAnsi="Times New Roman"/>
          <w:szCs w:val="24"/>
        </w:rPr>
        <w:t xml:space="preserve">over secure and dedicated lines to the FPLS or </w:t>
      </w:r>
      <w:r w:rsidRPr="00A819D3" w:rsidR="00C12147">
        <w:rPr>
          <w:rFonts w:ascii="Times New Roman" w:hAnsi="Times New Roman"/>
          <w:szCs w:val="24"/>
        </w:rPr>
        <w:t>other mutually agreed upon secure transmission methods</w:t>
      </w:r>
      <w:r w:rsidRPr="00A819D3" w:rsidR="00B66969">
        <w:rPr>
          <w:rFonts w:ascii="Times New Roman" w:hAnsi="Times New Roman"/>
          <w:szCs w:val="24"/>
        </w:rPr>
        <w:t xml:space="preserve"> </w:t>
      </w:r>
      <w:r w:rsidRPr="00A819D3">
        <w:rPr>
          <w:rFonts w:ascii="Times New Roman" w:hAnsi="Times New Roman"/>
          <w:szCs w:val="24"/>
        </w:rPr>
        <w:t>in accordance with requirements outlined in 42 U.S.C.</w:t>
      </w:r>
      <w:r w:rsidRPr="00A819D3" w:rsidR="00FA41BA">
        <w:rPr>
          <w:rFonts w:ascii="Times New Roman" w:hAnsi="Times New Roman"/>
          <w:szCs w:val="24"/>
        </w:rPr>
        <w:t xml:space="preserve"> §</w:t>
      </w:r>
      <w:r w:rsidRPr="00A819D3">
        <w:rPr>
          <w:rFonts w:ascii="Times New Roman" w:hAnsi="Times New Roman"/>
          <w:szCs w:val="24"/>
        </w:rPr>
        <w:t xml:space="preserve"> 653(m).</w:t>
      </w:r>
      <w:r w:rsidR="008D0A4B">
        <w:rPr>
          <w:rFonts w:ascii="Times New Roman" w:hAnsi="Times New Roman"/>
          <w:szCs w:val="24"/>
        </w:rPr>
        <w:t xml:space="preserve"> </w:t>
      </w:r>
      <w:r w:rsidR="000A4FDC">
        <w:rPr>
          <w:rFonts w:ascii="Times New Roman" w:hAnsi="Times New Roman"/>
          <w:szCs w:val="24"/>
        </w:rPr>
        <w:t>The</w:t>
      </w:r>
      <w:r w:rsidRPr="00A819D3" w:rsidR="00CD38A3">
        <w:rPr>
          <w:rFonts w:ascii="Times New Roman" w:hAnsi="Times New Roman"/>
          <w:szCs w:val="24"/>
        </w:rPr>
        <w:t xml:space="preserve"> information is maintained in the </w:t>
      </w:r>
      <w:r w:rsidR="00A56D2F">
        <w:rPr>
          <w:rFonts w:ascii="Times New Roman" w:hAnsi="Times New Roman"/>
          <w:szCs w:val="24"/>
        </w:rPr>
        <w:t xml:space="preserve">OCSE </w:t>
      </w:r>
      <w:r w:rsidRPr="00A819D3" w:rsidR="00CD38A3">
        <w:rPr>
          <w:rFonts w:ascii="Times New Roman" w:hAnsi="Times New Roman"/>
          <w:szCs w:val="24"/>
        </w:rPr>
        <w:t xml:space="preserve">Debtor File </w:t>
      </w:r>
      <w:r w:rsidRPr="00A819D3" w:rsidR="00C81967">
        <w:rPr>
          <w:rFonts w:ascii="Times New Roman" w:hAnsi="Times New Roman"/>
          <w:szCs w:val="24"/>
        </w:rPr>
        <w:t>system</w:t>
      </w:r>
      <w:r w:rsidRPr="00A819D3" w:rsidR="00CD38A3">
        <w:rPr>
          <w:rFonts w:ascii="Times New Roman" w:hAnsi="Times New Roman"/>
          <w:szCs w:val="24"/>
        </w:rPr>
        <w:t xml:space="preserve"> of records, last published at 80 FR17909, April 2, 2015</w:t>
      </w:r>
      <w:r w:rsidR="00A819D3">
        <w:rPr>
          <w:rFonts w:ascii="Times New Roman" w:hAnsi="Times New Roman"/>
          <w:szCs w:val="24"/>
        </w:rPr>
        <w:t>, and partially revised at 83 FR 6591, Feb. 14, 2018</w:t>
      </w:r>
      <w:r w:rsidRPr="007B6010" w:rsidR="00A819D3">
        <w:rPr>
          <w:rFonts w:ascii="Times New Roman" w:hAnsi="Times New Roman"/>
          <w:szCs w:val="24"/>
        </w:rPr>
        <w:t xml:space="preserve">. </w:t>
      </w:r>
    </w:p>
    <w:p w:rsidR="001A5FA9" w:rsidP="000A4FDC" w:rsidRDefault="001A5FA9" w14:paraId="79A92C3C" w14:textId="77777777">
      <w:pPr>
        <w:pStyle w:val="ListNumber"/>
        <w:rPr>
          <w:szCs w:val="24"/>
        </w:rPr>
      </w:pPr>
    </w:p>
    <w:p w:rsidRPr="00B72925" w:rsidR="00303776" w:rsidP="006D6EF8" w:rsidRDefault="00303776" w14:paraId="79A92C3D" w14:textId="77777777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b/>
          <w:spacing w:val="-3"/>
          <w:szCs w:val="24"/>
        </w:rPr>
      </w:pPr>
      <w:r w:rsidRPr="00B72925">
        <w:rPr>
          <w:rFonts w:ascii="Times New Roman" w:hAnsi="Times New Roman"/>
          <w:b/>
          <w:spacing w:val="-3"/>
          <w:szCs w:val="24"/>
        </w:rPr>
        <w:t>11.</w:t>
      </w:r>
      <w:r w:rsidRPr="00B72925">
        <w:rPr>
          <w:rFonts w:ascii="Times New Roman" w:hAnsi="Times New Roman"/>
          <w:b/>
          <w:spacing w:val="-3"/>
          <w:szCs w:val="24"/>
        </w:rPr>
        <w:tab/>
      </w:r>
      <w:r w:rsidRPr="00B72925">
        <w:rPr>
          <w:rFonts w:ascii="Times New Roman" w:hAnsi="Times New Roman"/>
          <w:b/>
          <w:szCs w:val="24"/>
        </w:rPr>
        <w:t>Justification for Sensitive Questions</w:t>
      </w:r>
    </w:p>
    <w:p w:rsidRPr="00B85B8C" w:rsidR="00303776" w:rsidP="00B85B8C" w:rsidRDefault="00303776" w14:paraId="79A92C3E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Pr="00B85B8C" w:rsidR="00933513" w:rsidP="00B85B8C" w:rsidRDefault="000417BD" w14:paraId="79A92C3F" w14:textId="0358AB5F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0417BD">
        <w:rPr>
          <w:rFonts w:ascii="Times New Roman" w:hAnsi="Times New Roman"/>
          <w:szCs w:val="24"/>
        </w:rPr>
        <w:t>OCSE is required by law to operate the FPLS</w:t>
      </w:r>
      <w:r w:rsidR="001718AA">
        <w:rPr>
          <w:rFonts w:ascii="Times New Roman" w:hAnsi="Times New Roman"/>
          <w:szCs w:val="24"/>
        </w:rPr>
        <w:t xml:space="preserve"> </w:t>
      </w:r>
      <w:r w:rsidRPr="000417BD">
        <w:rPr>
          <w:rFonts w:ascii="Times New Roman" w:hAnsi="Times New Roman"/>
          <w:szCs w:val="24"/>
        </w:rPr>
        <w:t>for the primary purpose of assisting state</w:t>
      </w:r>
      <w:r>
        <w:rPr>
          <w:rFonts w:ascii="Times New Roman" w:hAnsi="Times New Roman"/>
          <w:szCs w:val="24"/>
        </w:rPr>
        <w:t>s</w:t>
      </w:r>
      <w:r w:rsidR="00DE1122">
        <w:rPr>
          <w:rFonts w:ascii="Times New Roman" w:hAnsi="Times New Roman"/>
          <w:szCs w:val="24"/>
        </w:rPr>
        <w:t xml:space="preserve"> in</w:t>
      </w:r>
      <w:r w:rsidRPr="000417BD">
        <w:rPr>
          <w:rFonts w:ascii="Times New Roman" w:hAnsi="Times New Roman"/>
          <w:szCs w:val="24"/>
        </w:rPr>
        <w:t xml:space="preserve"> establish</w:t>
      </w:r>
      <w:r w:rsidR="00DE1122">
        <w:rPr>
          <w:rFonts w:ascii="Times New Roman" w:hAnsi="Times New Roman"/>
          <w:szCs w:val="24"/>
        </w:rPr>
        <w:t>ing</w:t>
      </w:r>
      <w:r w:rsidRPr="000417BD">
        <w:rPr>
          <w:rFonts w:ascii="Times New Roman" w:hAnsi="Times New Roman"/>
          <w:szCs w:val="24"/>
        </w:rPr>
        <w:t xml:space="preserve">, </w:t>
      </w:r>
      <w:r w:rsidRPr="000417BD" w:rsidR="00864676">
        <w:rPr>
          <w:rFonts w:ascii="Times New Roman" w:hAnsi="Times New Roman"/>
          <w:szCs w:val="24"/>
        </w:rPr>
        <w:t>modif</w:t>
      </w:r>
      <w:r w:rsidR="00864676">
        <w:rPr>
          <w:rFonts w:ascii="Times New Roman" w:hAnsi="Times New Roman"/>
          <w:szCs w:val="24"/>
        </w:rPr>
        <w:t>ying</w:t>
      </w:r>
      <w:r w:rsidRPr="000417BD">
        <w:rPr>
          <w:rFonts w:ascii="Times New Roman" w:hAnsi="Times New Roman"/>
          <w:szCs w:val="24"/>
        </w:rPr>
        <w:t>, and enforc</w:t>
      </w:r>
      <w:r w:rsidR="00DE1122">
        <w:rPr>
          <w:rFonts w:ascii="Times New Roman" w:hAnsi="Times New Roman"/>
          <w:szCs w:val="24"/>
        </w:rPr>
        <w:t>ing</w:t>
      </w:r>
      <w:r w:rsidRPr="000417BD">
        <w:rPr>
          <w:rFonts w:ascii="Times New Roman" w:hAnsi="Times New Roman"/>
          <w:szCs w:val="24"/>
        </w:rPr>
        <w:t xml:space="preserve"> child support orders. Collection of sensitive information, such as an individual’s Social Security number</w:t>
      </w:r>
      <w:r w:rsidR="001718AA">
        <w:rPr>
          <w:rFonts w:ascii="Times New Roman" w:hAnsi="Times New Roman"/>
          <w:szCs w:val="24"/>
        </w:rPr>
        <w:t xml:space="preserve"> (SSN)</w:t>
      </w:r>
      <w:r w:rsidRPr="000417BD">
        <w:rPr>
          <w:rFonts w:ascii="Times New Roman" w:hAnsi="Times New Roman"/>
          <w:szCs w:val="24"/>
        </w:rPr>
        <w:t xml:space="preserve">, is </w:t>
      </w:r>
      <w:r>
        <w:rPr>
          <w:rFonts w:ascii="Times New Roman" w:hAnsi="Times New Roman"/>
          <w:szCs w:val="24"/>
        </w:rPr>
        <w:t>necessary to ensure states</w:t>
      </w:r>
      <w:r w:rsidRPr="000417BD">
        <w:rPr>
          <w:rFonts w:ascii="Times New Roman" w:hAnsi="Times New Roman"/>
          <w:szCs w:val="24"/>
        </w:rPr>
        <w:t xml:space="preserve"> identify</w:t>
      </w:r>
      <w:r>
        <w:rPr>
          <w:rFonts w:ascii="Times New Roman" w:hAnsi="Times New Roman"/>
          <w:szCs w:val="24"/>
        </w:rPr>
        <w:t xml:space="preserve"> the correct individual</w:t>
      </w:r>
      <w:r w:rsidRPr="000417BD">
        <w:rPr>
          <w:rFonts w:ascii="Times New Roman" w:hAnsi="Times New Roman"/>
          <w:szCs w:val="24"/>
        </w:rPr>
        <w:t xml:space="preserve">.  </w:t>
      </w:r>
    </w:p>
    <w:p w:rsidRPr="00B85B8C" w:rsidR="00933513" w:rsidP="00B85B8C" w:rsidRDefault="00933513" w14:paraId="79A92C40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Pr="00B85B8C" w:rsidR="00303776" w:rsidP="00B85B8C" w:rsidRDefault="004F79D8" w14:paraId="79A92C41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B85B8C">
        <w:rPr>
          <w:rFonts w:ascii="Times New Roman" w:hAnsi="Times New Roman"/>
          <w:szCs w:val="24"/>
        </w:rPr>
        <w:t xml:space="preserve">The </w:t>
      </w:r>
      <w:r w:rsidRPr="00B85B8C" w:rsidR="00B66969">
        <w:rPr>
          <w:rFonts w:ascii="Times New Roman" w:hAnsi="Times New Roman"/>
          <w:szCs w:val="24"/>
        </w:rPr>
        <w:t xml:space="preserve">information collected for the Insurance Match </w:t>
      </w:r>
      <w:r w:rsidRPr="00B85B8C" w:rsidR="002410A8">
        <w:rPr>
          <w:rFonts w:ascii="Times New Roman" w:hAnsi="Times New Roman"/>
          <w:szCs w:val="24"/>
        </w:rPr>
        <w:t>program</w:t>
      </w:r>
      <w:r w:rsidRPr="00B85B8C" w:rsidR="00B66969">
        <w:rPr>
          <w:rFonts w:ascii="Times New Roman" w:hAnsi="Times New Roman"/>
          <w:szCs w:val="24"/>
        </w:rPr>
        <w:t xml:space="preserve"> </w:t>
      </w:r>
      <w:r w:rsidRPr="00B85B8C">
        <w:rPr>
          <w:rFonts w:ascii="Times New Roman" w:hAnsi="Times New Roman"/>
          <w:szCs w:val="24"/>
        </w:rPr>
        <w:t xml:space="preserve">includes personally identifiable information and </w:t>
      </w:r>
      <w:r w:rsidRPr="00B85B8C" w:rsidR="00B66969">
        <w:rPr>
          <w:rFonts w:ascii="Times New Roman" w:hAnsi="Times New Roman"/>
          <w:szCs w:val="24"/>
        </w:rPr>
        <w:t>is used</w:t>
      </w:r>
      <w:r w:rsidRPr="00B85B8C">
        <w:rPr>
          <w:rFonts w:ascii="Times New Roman" w:hAnsi="Times New Roman"/>
          <w:szCs w:val="24"/>
        </w:rPr>
        <w:t xml:space="preserve"> in accordance with 42 U.S.C. § 653(m) and OCSE policies. </w:t>
      </w:r>
      <w:r w:rsidRPr="00B85B8C" w:rsidR="00303776">
        <w:rPr>
          <w:rFonts w:ascii="Times New Roman" w:hAnsi="Times New Roman"/>
          <w:szCs w:val="24"/>
        </w:rPr>
        <w:t xml:space="preserve">An individual’s SSN is </w:t>
      </w:r>
      <w:r w:rsidRPr="00B85B8C" w:rsidR="001C0812">
        <w:rPr>
          <w:rFonts w:ascii="Times New Roman" w:hAnsi="Times New Roman"/>
          <w:szCs w:val="24"/>
        </w:rPr>
        <w:t>vital</w:t>
      </w:r>
      <w:r w:rsidRPr="00B85B8C" w:rsidDel="001C0812" w:rsidR="001C0812">
        <w:rPr>
          <w:rFonts w:ascii="Times New Roman" w:hAnsi="Times New Roman"/>
          <w:szCs w:val="24"/>
        </w:rPr>
        <w:t xml:space="preserve"> </w:t>
      </w:r>
      <w:r w:rsidRPr="00B85B8C" w:rsidR="001C0812">
        <w:rPr>
          <w:rFonts w:ascii="Times New Roman" w:hAnsi="Times New Roman"/>
          <w:szCs w:val="24"/>
        </w:rPr>
        <w:t xml:space="preserve">for </w:t>
      </w:r>
      <w:r w:rsidRPr="00B85B8C" w:rsidR="00303776">
        <w:rPr>
          <w:rFonts w:ascii="Times New Roman" w:hAnsi="Times New Roman"/>
          <w:szCs w:val="24"/>
        </w:rPr>
        <w:t xml:space="preserve">conducting the </w:t>
      </w:r>
      <w:r w:rsidRPr="00B85B8C" w:rsidR="00B66969">
        <w:rPr>
          <w:rFonts w:ascii="Times New Roman" w:hAnsi="Times New Roman"/>
          <w:szCs w:val="24"/>
        </w:rPr>
        <w:t xml:space="preserve">information </w:t>
      </w:r>
      <w:r w:rsidR="008D0A4B">
        <w:rPr>
          <w:rFonts w:ascii="Times New Roman" w:hAnsi="Times New Roman"/>
          <w:szCs w:val="24"/>
        </w:rPr>
        <w:t xml:space="preserve">comparison. </w:t>
      </w:r>
      <w:r w:rsidRPr="00B85B8C" w:rsidR="008D3978">
        <w:rPr>
          <w:rFonts w:ascii="Times New Roman" w:hAnsi="Times New Roman"/>
          <w:szCs w:val="24"/>
        </w:rPr>
        <w:t>Using the SSN significantly increases</w:t>
      </w:r>
      <w:r w:rsidRPr="00B85B8C" w:rsidR="00303776">
        <w:rPr>
          <w:rFonts w:ascii="Times New Roman" w:hAnsi="Times New Roman"/>
          <w:szCs w:val="24"/>
        </w:rPr>
        <w:t xml:space="preserve"> the probability that the insurance claim </w:t>
      </w:r>
      <w:r w:rsidRPr="00B85B8C" w:rsidR="00785E13">
        <w:rPr>
          <w:rFonts w:ascii="Times New Roman" w:hAnsi="Times New Roman"/>
          <w:szCs w:val="24"/>
        </w:rPr>
        <w:t>information comparison result</w:t>
      </w:r>
      <w:r w:rsidRPr="00B85B8C" w:rsidR="00303776">
        <w:rPr>
          <w:rFonts w:ascii="Times New Roman" w:hAnsi="Times New Roman"/>
          <w:szCs w:val="24"/>
        </w:rPr>
        <w:t xml:space="preserve"> is correctl</w:t>
      </w:r>
      <w:r w:rsidRPr="00B85B8C" w:rsidR="008D3978">
        <w:rPr>
          <w:rFonts w:ascii="Times New Roman" w:hAnsi="Times New Roman"/>
          <w:szCs w:val="24"/>
        </w:rPr>
        <w:t>y associated with the noncustodial parent</w:t>
      </w:r>
      <w:r w:rsidRPr="00B85B8C" w:rsidR="00303776">
        <w:rPr>
          <w:rFonts w:ascii="Times New Roman" w:hAnsi="Times New Roman"/>
          <w:szCs w:val="24"/>
        </w:rPr>
        <w:t xml:space="preserve"> </w:t>
      </w:r>
      <w:r w:rsidR="00077466">
        <w:rPr>
          <w:rFonts w:ascii="Times New Roman" w:hAnsi="Times New Roman"/>
          <w:szCs w:val="24"/>
        </w:rPr>
        <w:t>with past</w:t>
      </w:r>
      <w:r w:rsidR="005F1B0B">
        <w:rPr>
          <w:rFonts w:ascii="Times New Roman" w:hAnsi="Times New Roman"/>
          <w:szCs w:val="24"/>
        </w:rPr>
        <w:t>-</w:t>
      </w:r>
      <w:r w:rsidR="00077466">
        <w:rPr>
          <w:rFonts w:ascii="Times New Roman" w:hAnsi="Times New Roman"/>
          <w:szCs w:val="24"/>
        </w:rPr>
        <w:t>due child</w:t>
      </w:r>
      <w:r w:rsidRPr="00B85B8C" w:rsidR="00303776">
        <w:rPr>
          <w:rFonts w:ascii="Times New Roman" w:hAnsi="Times New Roman"/>
          <w:szCs w:val="24"/>
        </w:rPr>
        <w:t xml:space="preserve"> support</w:t>
      </w:r>
      <w:r w:rsidR="00077466">
        <w:rPr>
          <w:rFonts w:ascii="Times New Roman" w:hAnsi="Times New Roman"/>
          <w:szCs w:val="24"/>
        </w:rPr>
        <w:t>.</w:t>
      </w:r>
      <w:r w:rsidRPr="00B85B8C" w:rsidR="00C25889">
        <w:rPr>
          <w:rFonts w:ascii="Times New Roman" w:hAnsi="Times New Roman"/>
          <w:szCs w:val="24"/>
        </w:rPr>
        <w:t xml:space="preserve"> </w:t>
      </w:r>
    </w:p>
    <w:p w:rsidRPr="00B85B8C" w:rsidR="00303776" w:rsidP="00B85B8C" w:rsidRDefault="00303776" w14:paraId="79A92C42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Pr="00F84070" w:rsidR="0089486E" w:rsidP="0089486E" w:rsidRDefault="0089486E" w14:paraId="79A92C43" w14:textId="77777777">
      <w:pPr>
        <w:numPr>
          <w:ilvl w:val="0"/>
          <w:numId w:val="7"/>
        </w:numPr>
        <w:tabs>
          <w:tab w:val="left" w:pos="-720"/>
          <w:tab w:val="left" w:pos="720"/>
        </w:tabs>
        <w:suppressAutoHyphens/>
        <w:rPr>
          <w:rFonts w:ascii="Times New Roman" w:hAnsi="Times New Roman"/>
          <w:b/>
          <w:spacing w:val="-3"/>
          <w:szCs w:val="24"/>
        </w:rPr>
      </w:pPr>
      <w:r w:rsidRPr="00F84070">
        <w:rPr>
          <w:rFonts w:ascii="Times New Roman" w:hAnsi="Times New Roman"/>
          <w:b/>
          <w:spacing w:val="-3"/>
          <w:szCs w:val="24"/>
        </w:rPr>
        <w:t>Estimates of Annualized Burden Hours and Costs</w:t>
      </w:r>
    </w:p>
    <w:p w:rsidRPr="00E819C0" w:rsidR="0092116B" w:rsidP="00B85B8C" w:rsidRDefault="0092116B" w14:paraId="79A92C44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C50920" w:rsidP="00307593" w:rsidRDefault="0089486E" w14:paraId="79A92C45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414A3A">
        <w:rPr>
          <w:rFonts w:ascii="Times New Roman" w:hAnsi="Times New Roman"/>
          <w:szCs w:val="24"/>
        </w:rPr>
        <w:t>OCSE estimates</w:t>
      </w:r>
      <w:r w:rsidRPr="00414A3A" w:rsidR="00BB6255">
        <w:rPr>
          <w:rFonts w:ascii="Times New Roman" w:hAnsi="Times New Roman"/>
          <w:szCs w:val="24"/>
        </w:rPr>
        <w:t xml:space="preserve"> </w:t>
      </w:r>
      <w:r w:rsidRPr="00414A3A" w:rsidR="00DD2391">
        <w:rPr>
          <w:rFonts w:ascii="Times New Roman" w:hAnsi="Times New Roman"/>
          <w:szCs w:val="24"/>
        </w:rPr>
        <w:t xml:space="preserve">145 </w:t>
      </w:r>
      <w:r w:rsidRPr="00414A3A" w:rsidR="008A6252">
        <w:rPr>
          <w:rFonts w:ascii="Times New Roman" w:hAnsi="Times New Roman"/>
          <w:szCs w:val="24"/>
        </w:rPr>
        <w:t>respondents</w:t>
      </w:r>
      <w:r w:rsidRPr="00414A3A" w:rsidR="0051233E">
        <w:rPr>
          <w:rFonts w:ascii="Times New Roman" w:hAnsi="Times New Roman"/>
          <w:szCs w:val="24"/>
        </w:rPr>
        <w:t xml:space="preserve"> </w:t>
      </w:r>
      <w:r w:rsidRPr="00414A3A" w:rsidR="006E6FD5">
        <w:rPr>
          <w:rFonts w:ascii="Times New Roman" w:hAnsi="Times New Roman"/>
          <w:szCs w:val="24"/>
        </w:rPr>
        <w:t xml:space="preserve">will </w:t>
      </w:r>
      <w:r w:rsidRPr="00414A3A">
        <w:rPr>
          <w:rFonts w:ascii="Times New Roman" w:hAnsi="Times New Roman"/>
          <w:szCs w:val="24"/>
        </w:rPr>
        <w:t>participat</w:t>
      </w:r>
      <w:r w:rsidRPr="00414A3A" w:rsidR="006E6FD5">
        <w:rPr>
          <w:rFonts w:ascii="Times New Roman" w:hAnsi="Times New Roman"/>
          <w:szCs w:val="24"/>
        </w:rPr>
        <w:t>e</w:t>
      </w:r>
      <w:r w:rsidRPr="00414A3A">
        <w:rPr>
          <w:rFonts w:ascii="Times New Roman" w:hAnsi="Times New Roman"/>
          <w:szCs w:val="24"/>
        </w:rPr>
        <w:t xml:space="preserve"> in the </w:t>
      </w:r>
      <w:r w:rsidRPr="00414A3A" w:rsidR="006B34A0">
        <w:rPr>
          <w:rFonts w:ascii="Times New Roman" w:hAnsi="Times New Roman"/>
          <w:szCs w:val="24"/>
        </w:rPr>
        <w:t>I</w:t>
      </w:r>
      <w:r w:rsidRPr="00414A3A">
        <w:rPr>
          <w:rFonts w:ascii="Times New Roman" w:hAnsi="Times New Roman"/>
          <w:szCs w:val="24"/>
        </w:rPr>
        <w:t xml:space="preserve">nsurance </w:t>
      </w:r>
      <w:r w:rsidRPr="00414A3A" w:rsidR="006B34A0">
        <w:rPr>
          <w:rFonts w:ascii="Times New Roman" w:hAnsi="Times New Roman"/>
          <w:szCs w:val="24"/>
        </w:rPr>
        <w:t>M</w:t>
      </w:r>
      <w:r w:rsidRPr="00414A3A">
        <w:rPr>
          <w:rFonts w:ascii="Times New Roman" w:hAnsi="Times New Roman"/>
          <w:szCs w:val="24"/>
        </w:rPr>
        <w:t xml:space="preserve">atch </w:t>
      </w:r>
      <w:r w:rsidRPr="00414A3A" w:rsidR="002410A8">
        <w:rPr>
          <w:rFonts w:ascii="Times New Roman" w:hAnsi="Times New Roman"/>
          <w:szCs w:val="24"/>
        </w:rPr>
        <w:t>program</w:t>
      </w:r>
      <w:r w:rsidRPr="00414A3A" w:rsidR="006B34A0">
        <w:rPr>
          <w:rFonts w:ascii="Times New Roman" w:hAnsi="Times New Roman"/>
          <w:szCs w:val="24"/>
        </w:rPr>
        <w:t xml:space="preserve"> </w:t>
      </w:r>
      <w:r w:rsidRPr="00414A3A" w:rsidR="006E6FD5">
        <w:rPr>
          <w:rFonts w:ascii="Times New Roman" w:hAnsi="Times New Roman"/>
          <w:szCs w:val="24"/>
        </w:rPr>
        <w:t xml:space="preserve">over </w:t>
      </w:r>
      <w:r w:rsidRPr="00414A3A">
        <w:rPr>
          <w:rFonts w:ascii="Times New Roman" w:hAnsi="Times New Roman"/>
          <w:szCs w:val="24"/>
        </w:rPr>
        <w:t xml:space="preserve">the next three years. </w:t>
      </w:r>
      <w:r w:rsidRPr="00414A3A" w:rsidR="00251521">
        <w:rPr>
          <w:rFonts w:ascii="Times New Roman" w:hAnsi="Times New Roman"/>
          <w:szCs w:val="24"/>
        </w:rPr>
        <w:t xml:space="preserve">Estimates are based on </w:t>
      </w:r>
      <w:r w:rsidRPr="00414A3A" w:rsidR="00350A42">
        <w:rPr>
          <w:rFonts w:ascii="Times New Roman" w:hAnsi="Times New Roman"/>
          <w:szCs w:val="24"/>
        </w:rPr>
        <w:t xml:space="preserve">recent usage and </w:t>
      </w:r>
      <w:r w:rsidRPr="00414A3A" w:rsidR="00077466">
        <w:rPr>
          <w:rFonts w:ascii="Times New Roman" w:hAnsi="Times New Roman"/>
          <w:szCs w:val="24"/>
        </w:rPr>
        <w:t xml:space="preserve">an increase in </w:t>
      </w:r>
      <w:r w:rsidRPr="00414A3A" w:rsidR="00251521">
        <w:rPr>
          <w:rFonts w:ascii="Times New Roman" w:hAnsi="Times New Roman"/>
          <w:szCs w:val="24"/>
        </w:rPr>
        <w:t xml:space="preserve">the number of new participants </w:t>
      </w:r>
      <w:r w:rsidRPr="00414A3A" w:rsidR="003E606D">
        <w:rPr>
          <w:rFonts w:ascii="Times New Roman" w:hAnsi="Times New Roman"/>
          <w:szCs w:val="24"/>
        </w:rPr>
        <w:t xml:space="preserve">because </w:t>
      </w:r>
      <w:r w:rsidRPr="00414A3A" w:rsidR="0005251D">
        <w:rPr>
          <w:rFonts w:ascii="Times New Roman" w:hAnsi="Times New Roman"/>
          <w:szCs w:val="24"/>
        </w:rPr>
        <w:t xml:space="preserve">additional states </w:t>
      </w:r>
      <w:r w:rsidRPr="00414A3A" w:rsidR="003E606D">
        <w:rPr>
          <w:rFonts w:ascii="Times New Roman" w:hAnsi="Times New Roman"/>
          <w:szCs w:val="24"/>
        </w:rPr>
        <w:t xml:space="preserve">are </w:t>
      </w:r>
      <w:r w:rsidRPr="00414A3A" w:rsidR="0005251D">
        <w:rPr>
          <w:rFonts w:ascii="Times New Roman" w:hAnsi="Times New Roman"/>
          <w:szCs w:val="24"/>
        </w:rPr>
        <w:t>requiring data match</w:t>
      </w:r>
      <w:r w:rsidRPr="00414A3A" w:rsidR="003E606D">
        <w:rPr>
          <w:rFonts w:ascii="Times New Roman" w:hAnsi="Times New Roman"/>
          <w:szCs w:val="24"/>
        </w:rPr>
        <w:t>es</w:t>
      </w:r>
      <w:r w:rsidRPr="00414A3A" w:rsidR="0005251D">
        <w:rPr>
          <w:rFonts w:ascii="Times New Roman" w:hAnsi="Times New Roman"/>
          <w:szCs w:val="24"/>
        </w:rPr>
        <w:t>.</w:t>
      </w:r>
      <w:r w:rsidRPr="0005251D" w:rsidR="0005251D">
        <w:rPr>
          <w:rFonts w:ascii="Times New Roman" w:hAnsi="Times New Roman"/>
          <w:szCs w:val="24"/>
        </w:rPr>
        <w:t xml:space="preserve">  </w:t>
      </w:r>
    </w:p>
    <w:p w:rsidR="00C50920" w:rsidP="00307593" w:rsidRDefault="00C50920" w14:paraId="79A92C46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89664F" w:rsidP="00C70476" w:rsidRDefault="00307593" w14:paraId="79A92C47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B72925">
        <w:rPr>
          <w:rFonts w:ascii="Times New Roman" w:hAnsi="Times New Roman"/>
          <w:szCs w:val="24"/>
        </w:rPr>
        <w:t>The comparison of insurance claims information</w:t>
      </w:r>
      <w:r w:rsidR="00414A3A">
        <w:rPr>
          <w:rFonts w:ascii="Times New Roman" w:hAnsi="Times New Roman"/>
          <w:szCs w:val="24"/>
        </w:rPr>
        <w:t xml:space="preserve"> to </w:t>
      </w:r>
      <w:r w:rsidRPr="00B72925">
        <w:rPr>
          <w:rFonts w:ascii="Times New Roman" w:hAnsi="Times New Roman"/>
          <w:szCs w:val="24"/>
        </w:rPr>
        <w:t xml:space="preserve">information </w:t>
      </w:r>
      <w:r>
        <w:rPr>
          <w:rFonts w:ascii="Times New Roman" w:hAnsi="Times New Roman"/>
          <w:szCs w:val="24"/>
        </w:rPr>
        <w:t xml:space="preserve">pertaining to </w:t>
      </w:r>
      <w:r w:rsidRPr="00B72925">
        <w:rPr>
          <w:rFonts w:ascii="Times New Roman" w:hAnsi="Times New Roman"/>
          <w:szCs w:val="24"/>
        </w:rPr>
        <w:t xml:space="preserve">individuals </w:t>
      </w:r>
      <w:r w:rsidR="000A4FDC">
        <w:rPr>
          <w:rFonts w:ascii="Times New Roman" w:hAnsi="Times New Roman"/>
          <w:szCs w:val="24"/>
        </w:rPr>
        <w:t>with</w:t>
      </w:r>
      <w:r w:rsidRPr="00B72925">
        <w:rPr>
          <w:rFonts w:ascii="Times New Roman" w:hAnsi="Times New Roman"/>
          <w:szCs w:val="24"/>
        </w:rPr>
        <w:t xml:space="preserve"> </w:t>
      </w:r>
      <w:r w:rsidR="003E606D">
        <w:rPr>
          <w:rFonts w:ascii="Times New Roman" w:hAnsi="Times New Roman"/>
          <w:szCs w:val="24"/>
        </w:rPr>
        <w:t>past</w:t>
      </w:r>
      <w:r w:rsidR="00E83F39">
        <w:rPr>
          <w:rFonts w:ascii="Times New Roman" w:hAnsi="Times New Roman"/>
          <w:szCs w:val="24"/>
        </w:rPr>
        <w:t>-</w:t>
      </w:r>
      <w:r w:rsidR="003E606D">
        <w:rPr>
          <w:rFonts w:ascii="Times New Roman" w:hAnsi="Times New Roman"/>
          <w:szCs w:val="24"/>
        </w:rPr>
        <w:t xml:space="preserve">due </w:t>
      </w:r>
      <w:r>
        <w:rPr>
          <w:rFonts w:ascii="Times New Roman" w:hAnsi="Times New Roman"/>
          <w:szCs w:val="24"/>
        </w:rPr>
        <w:t>child</w:t>
      </w:r>
      <w:r w:rsidRPr="00B72925">
        <w:rPr>
          <w:rFonts w:ascii="Times New Roman" w:hAnsi="Times New Roman"/>
          <w:szCs w:val="24"/>
        </w:rPr>
        <w:t xml:space="preserve"> support occur</w:t>
      </w:r>
      <w:r>
        <w:rPr>
          <w:rFonts w:ascii="Times New Roman" w:hAnsi="Times New Roman"/>
          <w:szCs w:val="24"/>
        </w:rPr>
        <w:t xml:space="preserve">s daily, weekly, or </w:t>
      </w:r>
      <w:r w:rsidRPr="00B66F6A">
        <w:rPr>
          <w:rFonts w:ascii="Times New Roman" w:hAnsi="Times New Roman"/>
          <w:szCs w:val="24"/>
        </w:rPr>
        <w:t>monthly</w:t>
      </w:r>
      <w:r w:rsidR="00C81967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T</w:t>
      </w:r>
      <w:r w:rsidRPr="00B72925">
        <w:rPr>
          <w:rFonts w:ascii="Times New Roman" w:hAnsi="Times New Roman"/>
          <w:szCs w:val="24"/>
        </w:rPr>
        <w:t xml:space="preserve">he </w:t>
      </w:r>
      <w:r w:rsidR="00C50920">
        <w:rPr>
          <w:rFonts w:ascii="Times New Roman" w:hAnsi="Times New Roman"/>
          <w:szCs w:val="24"/>
        </w:rPr>
        <w:t xml:space="preserve">following are </w:t>
      </w:r>
      <w:r w:rsidR="009B7D26">
        <w:rPr>
          <w:rFonts w:ascii="Times New Roman" w:hAnsi="Times New Roman"/>
          <w:szCs w:val="24"/>
        </w:rPr>
        <w:t xml:space="preserve">annual burden </w:t>
      </w:r>
      <w:r w:rsidRPr="00B72925">
        <w:rPr>
          <w:rFonts w:ascii="Times New Roman" w:hAnsi="Times New Roman"/>
          <w:szCs w:val="24"/>
        </w:rPr>
        <w:t xml:space="preserve">estimates </w:t>
      </w:r>
      <w:r w:rsidR="00C50920">
        <w:rPr>
          <w:rFonts w:ascii="Times New Roman" w:hAnsi="Times New Roman"/>
          <w:szCs w:val="24"/>
        </w:rPr>
        <w:t xml:space="preserve">for each </w:t>
      </w:r>
      <w:r w:rsidRPr="00B72925">
        <w:rPr>
          <w:rFonts w:ascii="Times New Roman" w:hAnsi="Times New Roman"/>
          <w:szCs w:val="24"/>
        </w:rPr>
        <w:t>frequenc</w:t>
      </w:r>
      <w:r w:rsidR="009B7D26">
        <w:rPr>
          <w:rFonts w:ascii="Times New Roman" w:hAnsi="Times New Roman"/>
          <w:szCs w:val="24"/>
        </w:rPr>
        <w:t>y</w:t>
      </w:r>
      <w:r w:rsidR="00C50920">
        <w:rPr>
          <w:rFonts w:ascii="Times New Roman" w:hAnsi="Times New Roman"/>
          <w:szCs w:val="24"/>
        </w:rPr>
        <w:t xml:space="preserve"> and submission type. </w:t>
      </w:r>
      <w:r>
        <w:rPr>
          <w:rFonts w:ascii="Times New Roman" w:hAnsi="Times New Roman"/>
          <w:szCs w:val="24"/>
        </w:rPr>
        <w:t xml:space="preserve"> </w:t>
      </w:r>
      <w:r w:rsidR="0089664F">
        <w:rPr>
          <w:rFonts w:ascii="Times New Roman" w:hAnsi="Times New Roman"/>
          <w:szCs w:val="24"/>
        </w:rPr>
        <w:br w:type="page"/>
      </w:r>
    </w:p>
    <w:p w:rsidRPr="00B72925" w:rsidR="0089486E" w:rsidP="00677977" w:rsidRDefault="0089486E" w14:paraId="79A92C48" w14:textId="77777777">
      <w:pPr>
        <w:widowControl/>
        <w:spacing w:after="120"/>
        <w:rPr>
          <w:rFonts w:ascii="Times New Roman" w:hAnsi="Times New Roman"/>
          <w:szCs w:val="24"/>
        </w:rPr>
      </w:pPr>
      <w:r w:rsidRPr="00B72925">
        <w:rPr>
          <w:rFonts w:ascii="Times New Roman" w:hAnsi="Times New Roman"/>
          <w:szCs w:val="24"/>
        </w:rPr>
        <w:lastRenderedPageBreak/>
        <w:t>Table 12.1</w:t>
      </w:r>
      <w:r w:rsidR="00A62C57">
        <w:rPr>
          <w:rFonts w:ascii="Times New Roman" w:hAnsi="Times New Roman"/>
          <w:szCs w:val="24"/>
        </w:rPr>
        <w:t xml:space="preserve"> Estimated </w:t>
      </w:r>
      <w:r w:rsidR="001A5FA9">
        <w:rPr>
          <w:rFonts w:ascii="Times New Roman" w:hAnsi="Times New Roman"/>
          <w:szCs w:val="24"/>
        </w:rPr>
        <w:t xml:space="preserve">Annual </w:t>
      </w:r>
      <w:r w:rsidR="00A62C57">
        <w:rPr>
          <w:rFonts w:ascii="Times New Roman" w:hAnsi="Times New Roman"/>
          <w:szCs w:val="24"/>
        </w:rPr>
        <w:t>Burden</w:t>
      </w:r>
    </w:p>
    <w:tbl>
      <w:tblPr>
        <w:tblW w:w="10170" w:type="dxa"/>
        <w:tblInd w:w="-63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90"/>
        <w:gridCol w:w="1620"/>
        <w:gridCol w:w="1620"/>
        <w:gridCol w:w="1350"/>
        <w:gridCol w:w="1170"/>
        <w:gridCol w:w="1080"/>
        <w:gridCol w:w="1440"/>
      </w:tblGrid>
      <w:tr w:rsidRPr="00B72925" w:rsidR="0089664F" w:rsidTr="008E3A35" w14:paraId="79A92C51" w14:textId="77777777">
        <w:trPr>
          <w:trHeight w:val="1020"/>
        </w:trPr>
        <w:tc>
          <w:tcPr>
            <w:tcW w:w="1890" w:type="dxa"/>
            <w:tcBorders>
              <w:top w:val="single" w:color="auto" w:sz="6" w:space="0"/>
              <w:left w:val="single" w:color="auto" w:sz="6" w:space="0"/>
            </w:tcBorders>
          </w:tcPr>
          <w:p w:rsidR="0089664F" w:rsidP="00307593" w:rsidRDefault="0089664F" w14:paraId="79A92C49" w14:textId="77777777">
            <w:pPr>
              <w:keepNext/>
              <w:tabs>
                <w:tab w:val="left" w:pos="0"/>
              </w:tabs>
              <w:suppressAutoHyphens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Information Collection</w:t>
            </w:r>
          </w:p>
          <w:p w:rsidRPr="001A5FA9" w:rsidR="0089664F" w:rsidP="00307593" w:rsidRDefault="0089664F" w14:paraId="79A92C4A" w14:textId="77777777">
            <w:pPr>
              <w:keepNext/>
              <w:tabs>
                <w:tab w:val="left" w:pos="0"/>
              </w:tabs>
              <w:suppressAutoHyphens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Instrument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</w:tcBorders>
          </w:tcPr>
          <w:p w:rsidRPr="00B72925" w:rsidR="0089664F" w:rsidP="0089664F" w:rsidRDefault="0089664F" w14:paraId="79A92C4B" w14:textId="77777777">
            <w:pPr>
              <w:keepNext/>
              <w:tabs>
                <w:tab w:val="left" w:pos="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b/>
                <w:szCs w:val="24"/>
              </w:rPr>
            </w:pPr>
            <w:r w:rsidRPr="00B72925">
              <w:rPr>
                <w:rFonts w:ascii="Times New Roman" w:hAnsi="Times New Roman"/>
                <w:b/>
                <w:szCs w:val="24"/>
              </w:rPr>
              <w:t xml:space="preserve">Number of </w:t>
            </w:r>
            <w:r>
              <w:rPr>
                <w:rFonts w:ascii="Times New Roman" w:hAnsi="Times New Roman"/>
                <w:b/>
                <w:szCs w:val="24"/>
              </w:rPr>
              <w:t>Respondents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</w:tcBorders>
          </w:tcPr>
          <w:p w:rsidRPr="00B72925" w:rsidR="0089664F" w:rsidP="0089664F" w:rsidRDefault="0089664F" w14:paraId="79A92C4C" w14:textId="77777777">
            <w:pPr>
              <w:keepNext/>
              <w:tabs>
                <w:tab w:val="left" w:pos="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b/>
                <w:szCs w:val="24"/>
              </w:rPr>
            </w:pPr>
            <w:r w:rsidRPr="00B72925">
              <w:rPr>
                <w:rFonts w:ascii="Times New Roman" w:hAnsi="Times New Roman"/>
                <w:b/>
                <w:szCs w:val="24"/>
              </w:rPr>
              <w:t xml:space="preserve">Number of Responses per </w:t>
            </w:r>
            <w:r>
              <w:rPr>
                <w:rFonts w:ascii="Times New Roman" w:hAnsi="Times New Roman"/>
                <w:b/>
                <w:szCs w:val="24"/>
              </w:rPr>
              <w:t>Respondent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</w:tcBorders>
          </w:tcPr>
          <w:p w:rsidRPr="00B72925" w:rsidR="0089664F" w:rsidP="0089664F" w:rsidRDefault="0089664F" w14:paraId="79A92C4D" w14:textId="77777777">
            <w:pPr>
              <w:keepNext/>
              <w:tabs>
                <w:tab w:val="left" w:pos="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b/>
                <w:szCs w:val="24"/>
              </w:rPr>
            </w:pPr>
            <w:r w:rsidRPr="00B72925">
              <w:rPr>
                <w:rFonts w:ascii="Times New Roman" w:hAnsi="Times New Roman"/>
                <w:b/>
                <w:szCs w:val="24"/>
              </w:rPr>
              <w:t xml:space="preserve">Average Burden Hours </w:t>
            </w:r>
            <w:r>
              <w:rPr>
                <w:rFonts w:ascii="Times New Roman" w:hAnsi="Times New Roman"/>
                <w:b/>
                <w:szCs w:val="24"/>
              </w:rPr>
              <w:t>p</w:t>
            </w:r>
            <w:r w:rsidRPr="00B72925">
              <w:rPr>
                <w:rFonts w:ascii="Times New Roman" w:hAnsi="Times New Roman"/>
                <w:b/>
                <w:szCs w:val="24"/>
              </w:rPr>
              <w:t>er Response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B72925" w:rsidR="0089664F" w:rsidP="0089664F" w:rsidRDefault="0089664F" w14:paraId="79A92C4E" w14:textId="77777777">
            <w:pPr>
              <w:keepNext/>
              <w:tabs>
                <w:tab w:val="left" w:pos="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b/>
                <w:szCs w:val="24"/>
              </w:rPr>
            </w:pPr>
            <w:r w:rsidRPr="00B72925">
              <w:rPr>
                <w:rFonts w:ascii="Times New Roman" w:hAnsi="Times New Roman"/>
                <w:b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szCs w:val="24"/>
              </w:rPr>
              <w:t xml:space="preserve">Annual </w:t>
            </w:r>
            <w:r w:rsidRPr="00B72925">
              <w:rPr>
                <w:rFonts w:ascii="Times New Roman" w:hAnsi="Times New Roman"/>
                <w:b/>
                <w:szCs w:val="24"/>
              </w:rPr>
              <w:t>Burden Hours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FC2663" w:rsidR="0089664F" w:rsidP="00677977" w:rsidRDefault="0089664F" w14:paraId="79A92C4F" w14:textId="77777777">
            <w:pPr>
              <w:keepNext/>
              <w:tabs>
                <w:tab w:val="left" w:pos="0"/>
              </w:tabs>
              <w:suppressAutoHyphens/>
              <w:spacing w:before="90" w:after="54"/>
              <w:ind w:right="-30"/>
              <w:jc w:val="center"/>
              <w:rPr>
                <w:rFonts w:ascii="Times New Roman" w:hAnsi="Times New Roman"/>
                <w:b/>
                <w:szCs w:val="24"/>
              </w:rPr>
            </w:pPr>
            <w:r w:rsidRPr="00414A3A">
              <w:rPr>
                <w:rFonts w:ascii="Times New Roman" w:hAnsi="Times New Roman"/>
                <w:b/>
              </w:rPr>
              <w:t>Average Hourly Wage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FC2663" w:rsidR="0089664F" w:rsidP="0089664F" w:rsidRDefault="0089664F" w14:paraId="79A92C50" w14:textId="77777777">
            <w:pPr>
              <w:keepNext/>
              <w:tabs>
                <w:tab w:val="left" w:pos="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b/>
                <w:szCs w:val="24"/>
              </w:rPr>
            </w:pPr>
            <w:r w:rsidRPr="00414A3A">
              <w:rPr>
                <w:rFonts w:ascii="Times New Roman" w:hAnsi="Times New Roman"/>
                <w:b/>
              </w:rPr>
              <w:t>Annual Cost</w:t>
            </w:r>
          </w:p>
        </w:tc>
      </w:tr>
      <w:tr w:rsidRPr="00361D03" w:rsidR="0089664F" w:rsidTr="008E3A35" w14:paraId="79A92C5E" w14:textId="77777777">
        <w:trPr>
          <w:trHeight w:val="1165"/>
        </w:trPr>
        <w:tc>
          <w:tcPr>
            <w:tcW w:w="1890" w:type="dxa"/>
            <w:tcBorders>
              <w:top w:val="single" w:color="auto" w:sz="6" w:space="0"/>
              <w:left w:val="single" w:color="auto" w:sz="6" w:space="0"/>
            </w:tcBorders>
          </w:tcPr>
          <w:p w:rsidRPr="00361D03" w:rsidR="0089664F" w:rsidP="00307593" w:rsidRDefault="0089664F" w14:paraId="79A92C52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361D03">
              <w:rPr>
                <w:rFonts w:ascii="Times New Roman" w:hAnsi="Times New Roman"/>
                <w:szCs w:val="24"/>
              </w:rPr>
              <w:t>Insurance Match File: Monthly</w:t>
            </w:r>
          </w:p>
          <w:p w:rsidRPr="00361D03" w:rsidR="0089664F" w:rsidP="00307593" w:rsidRDefault="0089664F" w14:paraId="79A92C53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361D03">
              <w:rPr>
                <w:rFonts w:ascii="Times New Roman" w:hAnsi="Times New Roman"/>
                <w:szCs w:val="24"/>
              </w:rPr>
              <w:t>Reporting Electronically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</w:tcBorders>
          </w:tcPr>
          <w:p w:rsidR="00755FB5" w:rsidP="00755FB5" w:rsidRDefault="00755FB5" w14:paraId="79A92C54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</w:p>
          <w:p w:rsidRPr="00361D03" w:rsidR="0089664F" w:rsidP="00755FB5" w:rsidRDefault="0089664F" w14:paraId="79A92C55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  <w:r w:rsidRPr="00361D03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</w:tcBorders>
          </w:tcPr>
          <w:p w:rsidR="00755FB5" w:rsidP="00755FB5" w:rsidRDefault="00755FB5" w14:paraId="79A92C56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</w:p>
          <w:p w:rsidRPr="00361D03" w:rsidR="0089664F" w:rsidP="00755FB5" w:rsidRDefault="0089664F" w14:paraId="79A92C57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  <w:r w:rsidRPr="00361D03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</w:tcBorders>
          </w:tcPr>
          <w:p w:rsidR="00755FB5" w:rsidP="00755FB5" w:rsidRDefault="00755FB5" w14:paraId="79A92C58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</w:p>
          <w:p w:rsidRPr="00361D03" w:rsidR="0089664F" w:rsidP="00755FB5" w:rsidRDefault="0089664F" w14:paraId="79A92C59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0.083</w:t>
            </w:r>
            <w:r>
              <w:rPr>
                <w:rStyle w:val="FootnoteReference"/>
                <w:rFonts w:ascii="Times New Roman" w:hAnsi="Times New Roman"/>
                <w:szCs w:val="24"/>
              </w:rPr>
              <w:footnoteReference w:id="2"/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="00755FB5" w:rsidP="00755FB5" w:rsidRDefault="00755FB5" w14:paraId="79A92C5A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</w:p>
          <w:p w:rsidRPr="00361D03" w:rsidR="0089664F" w:rsidP="00755FB5" w:rsidRDefault="0089664F" w14:paraId="79A92C5B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  <w:r w:rsidRPr="00361D03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5.90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:rsidRPr="00361D03" w:rsidR="0089664F" w:rsidP="00755FB5" w:rsidRDefault="001C7453" w14:paraId="79A92C5C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$50.26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:rsidRPr="00361D03" w:rsidR="0089664F" w:rsidP="0089664F" w:rsidRDefault="001C7453" w14:paraId="79A92C5D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$1,301.73</w:t>
            </w:r>
          </w:p>
        </w:tc>
      </w:tr>
      <w:tr w:rsidRPr="00361D03" w:rsidR="001C7453" w:rsidTr="008E3A35" w14:paraId="79A92C6B" w14:textId="77777777">
        <w:trPr>
          <w:trHeight w:val="1165"/>
        </w:trPr>
        <w:tc>
          <w:tcPr>
            <w:tcW w:w="1890" w:type="dxa"/>
            <w:tcBorders>
              <w:top w:val="single" w:color="auto" w:sz="6" w:space="0"/>
              <w:left w:val="single" w:color="auto" w:sz="6" w:space="0"/>
            </w:tcBorders>
          </w:tcPr>
          <w:p w:rsidRPr="00361D03" w:rsidR="001C7453" w:rsidP="001C7453" w:rsidRDefault="001C7453" w14:paraId="79A92C5F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361D03">
              <w:rPr>
                <w:rFonts w:ascii="Times New Roman" w:hAnsi="Times New Roman"/>
                <w:szCs w:val="24"/>
              </w:rPr>
              <w:t>Insurance Match File: Weekly</w:t>
            </w:r>
          </w:p>
          <w:p w:rsidRPr="00361D03" w:rsidR="001C7453" w:rsidP="001C7453" w:rsidRDefault="001C7453" w14:paraId="79A92C60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361D03">
              <w:rPr>
                <w:rFonts w:ascii="Times New Roman" w:hAnsi="Times New Roman"/>
                <w:szCs w:val="24"/>
              </w:rPr>
              <w:t>Reporting Electronically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</w:tcBorders>
          </w:tcPr>
          <w:p w:rsidR="00755FB5" w:rsidP="00755FB5" w:rsidRDefault="00755FB5" w14:paraId="79A92C61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</w:p>
          <w:p w:rsidRPr="00361D03" w:rsidR="001C7453" w:rsidP="00755FB5" w:rsidRDefault="001C7453" w14:paraId="79A92C62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</w:tcBorders>
          </w:tcPr>
          <w:p w:rsidR="00755FB5" w:rsidP="00755FB5" w:rsidRDefault="00755FB5" w14:paraId="79A92C63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</w:p>
          <w:p w:rsidRPr="00361D03" w:rsidR="001C7453" w:rsidP="00755FB5" w:rsidRDefault="001C7453" w14:paraId="79A92C64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  <w:r w:rsidRPr="00361D03">
              <w:rPr>
                <w:rFonts w:ascii="Times New Roman" w:hAnsi="Times New Roman"/>
                <w:szCs w:val="24"/>
              </w:rPr>
              <w:t>52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</w:tcBorders>
          </w:tcPr>
          <w:p w:rsidR="00755FB5" w:rsidP="00755FB5" w:rsidRDefault="00755FB5" w14:paraId="79A92C65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</w:p>
          <w:p w:rsidRPr="00361D03" w:rsidR="001C7453" w:rsidP="00755FB5" w:rsidRDefault="00755FB5" w14:paraId="79A92C66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  <w:r w:rsidR="001C7453">
              <w:rPr>
                <w:rFonts w:ascii="Times New Roman" w:hAnsi="Times New Roman"/>
                <w:szCs w:val="24"/>
              </w:rPr>
              <w:t>.083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="00755FB5" w:rsidP="00755FB5" w:rsidRDefault="00755FB5" w14:paraId="79A92C67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</w:p>
          <w:p w:rsidRPr="00361D03" w:rsidR="001C7453" w:rsidP="00755FB5" w:rsidRDefault="001C7453" w14:paraId="79A92C68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  <w:r w:rsidRPr="00361D03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8.84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:rsidRPr="00361D03" w:rsidR="001C7453" w:rsidP="00755FB5" w:rsidRDefault="001C7453" w14:paraId="79A92C69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$50.26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:rsidRPr="00361D03" w:rsidR="001C7453" w:rsidP="001C7453" w:rsidRDefault="001C7453" w14:paraId="79A92C6A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$1,952.10</w:t>
            </w:r>
          </w:p>
        </w:tc>
      </w:tr>
      <w:tr w:rsidRPr="00361D03" w:rsidR="001C7453" w:rsidTr="008E3A35" w14:paraId="79A92C78" w14:textId="77777777">
        <w:trPr>
          <w:trHeight w:val="1165"/>
        </w:trPr>
        <w:tc>
          <w:tcPr>
            <w:tcW w:w="1890" w:type="dxa"/>
            <w:tcBorders>
              <w:top w:val="single" w:color="auto" w:sz="6" w:space="0"/>
              <w:left w:val="single" w:color="auto" w:sz="6" w:space="0"/>
            </w:tcBorders>
          </w:tcPr>
          <w:p w:rsidR="001C7453" w:rsidP="001C7453" w:rsidRDefault="001C7453" w14:paraId="79A92C6C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361D03">
              <w:rPr>
                <w:rFonts w:ascii="Times New Roman" w:hAnsi="Times New Roman"/>
                <w:szCs w:val="24"/>
              </w:rPr>
              <w:t>Insurance Match File: Daily</w:t>
            </w:r>
          </w:p>
          <w:p w:rsidRPr="00361D03" w:rsidR="001C7453" w:rsidP="001C7453" w:rsidRDefault="001C7453" w14:paraId="79A92C6D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361D03">
              <w:rPr>
                <w:rFonts w:ascii="Times New Roman" w:hAnsi="Times New Roman"/>
                <w:szCs w:val="24"/>
              </w:rPr>
              <w:t xml:space="preserve">Reporting Electronically 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</w:tcBorders>
          </w:tcPr>
          <w:p w:rsidR="00755FB5" w:rsidP="00755FB5" w:rsidRDefault="00755FB5" w14:paraId="79A92C6E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</w:p>
          <w:p w:rsidRPr="00361D03" w:rsidR="001C7453" w:rsidP="00755FB5" w:rsidRDefault="001C7453" w14:paraId="79A92C6F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  <w:r w:rsidRPr="00361D0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</w:tcBorders>
          </w:tcPr>
          <w:p w:rsidR="00755FB5" w:rsidP="00755FB5" w:rsidRDefault="00755FB5" w14:paraId="79A92C70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</w:p>
          <w:p w:rsidRPr="00361D03" w:rsidR="001C7453" w:rsidP="00755FB5" w:rsidRDefault="001C7453" w14:paraId="79A92C71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  <w:r w:rsidRPr="00361D03">
              <w:rPr>
                <w:rFonts w:ascii="Times New Roman" w:hAnsi="Times New Roman"/>
                <w:szCs w:val="24"/>
              </w:rPr>
              <w:t>251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</w:tcBorders>
          </w:tcPr>
          <w:p w:rsidR="00755FB5" w:rsidP="00755FB5" w:rsidRDefault="00755FB5" w14:paraId="79A92C72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</w:p>
          <w:p w:rsidRPr="00361D03" w:rsidR="001C7453" w:rsidP="00755FB5" w:rsidRDefault="00755FB5" w14:paraId="79A92C73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  <w:r w:rsidR="001C7453">
              <w:rPr>
                <w:rFonts w:ascii="Times New Roman" w:hAnsi="Times New Roman"/>
                <w:szCs w:val="24"/>
              </w:rPr>
              <w:t>.083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="00755FB5" w:rsidP="00755FB5" w:rsidRDefault="00755FB5" w14:paraId="79A92C74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</w:p>
          <w:p w:rsidRPr="00361D03" w:rsidR="001C7453" w:rsidP="00755FB5" w:rsidRDefault="001C7453" w14:paraId="79A92C75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41.67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:rsidR="001C7453" w:rsidP="00755FB5" w:rsidRDefault="001C7453" w14:paraId="79A92C76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$50.26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:rsidR="001C7453" w:rsidP="001C7453" w:rsidRDefault="001C7453" w14:paraId="79A92C77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$2,094.33</w:t>
            </w:r>
          </w:p>
        </w:tc>
      </w:tr>
      <w:tr w:rsidRPr="00361D03" w:rsidR="001C7453" w:rsidTr="008E3A35" w14:paraId="79A92C85" w14:textId="77777777">
        <w:trPr>
          <w:trHeight w:val="930"/>
        </w:trPr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361D03" w:rsidR="001C7453" w:rsidP="001C7453" w:rsidRDefault="001C7453" w14:paraId="79A92C79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Insurance </w:t>
            </w:r>
            <w:r w:rsidRPr="00361D03">
              <w:rPr>
                <w:rFonts w:ascii="Times New Roman" w:hAnsi="Times New Roman"/>
                <w:szCs w:val="24"/>
              </w:rPr>
              <w:t>Match File: Daily</w:t>
            </w:r>
          </w:p>
          <w:p w:rsidRPr="00361D03" w:rsidR="001C7453" w:rsidP="001C7453" w:rsidRDefault="001C7453" w14:paraId="79A92C7A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361D03">
              <w:rPr>
                <w:rFonts w:ascii="Times New Roman" w:hAnsi="Times New Roman"/>
                <w:szCs w:val="24"/>
              </w:rPr>
              <w:t>Reporting Manually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="00755FB5" w:rsidP="00755FB5" w:rsidRDefault="00755FB5" w14:paraId="79A92C7B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</w:p>
          <w:p w:rsidRPr="00361D03" w:rsidR="001C7453" w:rsidP="00755FB5" w:rsidRDefault="001C7453" w14:paraId="79A92C7C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108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="00755FB5" w:rsidP="00755FB5" w:rsidRDefault="00755FB5" w14:paraId="79A92C7D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</w:p>
          <w:p w:rsidRPr="00361D03" w:rsidR="001C7453" w:rsidP="00755FB5" w:rsidRDefault="001C7453" w14:paraId="79A92C7E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  <w:r w:rsidRPr="00361D03">
              <w:rPr>
                <w:rFonts w:ascii="Times New Roman" w:hAnsi="Times New Roman"/>
                <w:szCs w:val="24"/>
              </w:rPr>
              <w:t>251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="00755FB5" w:rsidP="00755FB5" w:rsidRDefault="00755FB5" w14:paraId="79A92C7F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</w:p>
          <w:p w:rsidRPr="00361D03" w:rsidR="001C7453" w:rsidP="00755FB5" w:rsidRDefault="001C7453" w14:paraId="79A92C80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  <w:r w:rsidRPr="00361D03">
              <w:rPr>
                <w:rFonts w:ascii="Times New Roman" w:hAnsi="Times New Roman"/>
                <w:szCs w:val="24"/>
              </w:rPr>
              <w:t>0.1</w:t>
            </w:r>
            <w:r>
              <w:rPr>
                <w:rStyle w:val="FootnoteReference"/>
                <w:rFonts w:ascii="Times New Roman" w:hAnsi="Times New Roman"/>
                <w:szCs w:val="24"/>
              </w:rPr>
              <w:footnoteReference w:id="3"/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55FB5" w:rsidP="00755FB5" w:rsidRDefault="00755FB5" w14:paraId="79A92C81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</w:p>
          <w:p w:rsidRPr="00361D03" w:rsidR="001C7453" w:rsidP="00755FB5" w:rsidRDefault="001C7453" w14:paraId="79A92C82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  <w:r w:rsidRPr="00361D03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,710.80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361D03" w:rsidR="001C7453" w:rsidP="00755FB5" w:rsidRDefault="001C7453" w14:paraId="79A92C83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$50.26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361D03" w:rsidR="001C7453" w:rsidP="00724852" w:rsidRDefault="001C7453" w14:paraId="79A92C84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$136,244.81</w:t>
            </w:r>
          </w:p>
        </w:tc>
      </w:tr>
      <w:tr w:rsidRPr="00361D03" w:rsidR="0089664F" w:rsidTr="008E3A35" w14:paraId="79A92C8B" w14:textId="77777777">
        <w:trPr>
          <w:trHeight w:val="1165"/>
        </w:trPr>
        <w:tc>
          <w:tcPr>
            <w:tcW w:w="64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 w:rsidR="0089664F" w:rsidP="0089664F" w:rsidRDefault="0089664F" w14:paraId="79A92C86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rPr>
                <w:rFonts w:ascii="Times New Roman" w:hAnsi="Times New Roman"/>
                <w:szCs w:val="24"/>
              </w:rPr>
            </w:pPr>
          </w:p>
          <w:p w:rsidRPr="00361D03" w:rsidR="0089664F" w:rsidP="0089664F" w:rsidRDefault="0089664F" w14:paraId="79A92C87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rPr>
                <w:rFonts w:ascii="Times New Roman" w:hAnsi="Times New Roman"/>
                <w:szCs w:val="24"/>
              </w:rPr>
            </w:pPr>
            <w:r w:rsidRPr="00B72925">
              <w:rPr>
                <w:rFonts w:ascii="Times New Roman" w:hAnsi="Times New Roman"/>
                <w:b/>
                <w:szCs w:val="24"/>
              </w:rPr>
              <w:t>Estimated Total Annual Burden Hours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361D03" w:rsidR="0089664F" w:rsidP="0089664F" w:rsidRDefault="0089664F" w14:paraId="79A92C88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                  2,817.2</w:t>
            </w:r>
            <w:r w:rsidR="00307593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361D03" w:rsidR="0089664F" w:rsidP="0089664F" w:rsidRDefault="0089664F" w14:paraId="79A92C89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B6010" w:rsidR="0089664F" w:rsidP="00724852" w:rsidRDefault="001C7453" w14:paraId="79A92C8A" w14:textId="77777777">
            <w:pPr>
              <w:tabs>
                <w:tab w:val="left" w:pos="0"/>
                <w:tab w:val="center" w:pos="4320"/>
                <w:tab w:val="right" w:pos="864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b/>
                <w:szCs w:val="24"/>
              </w:rPr>
            </w:pPr>
            <w:r w:rsidRPr="007B6010">
              <w:rPr>
                <w:rFonts w:ascii="Times New Roman" w:hAnsi="Times New Roman"/>
                <w:b/>
                <w:szCs w:val="24"/>
              </w:rPr>
              <w:t>$</w:t>
            </w:r>
            <w:r>
              <w:rPr>
                <w:rFonts w:ascii="Times New Roman" w:hAnsi="Times New Roman"/>
                <w:b/>
                <w:szCs w:val="24"/>
              </w:rPr>
              <w:t>141.592.97</w:t>
            </w:r>
          </w:p>
        </w:tc>
      </w:tr>
    </w:tbl>
    <w:p w:rsidRPr="00B72925" w:rsidR="0089486E" w:rsidP="0089486E" w:rsidRDefault="0089486E" w14:paraId="79A92C8C" w14:textId="77777777">
      <w:pPr>
        <w:tabs>
          <w:tab w:val="left" w:pos="0"/>
        </w:tabs>
        <w:suppressAutoHyphens/>
        <w:rPr>
          <w:rFonts w:ascii="Times New Roman" w:hAnsi="Times New Roman"/>
          <w:szCs w:val="24"/>
        </w:rPr>
      </w:pPr>
    </w:p>
    <w:p w:rsidR="004A23DA" w:rsidP="00B85B8C" w:rsidRDefault="004A23DA" w14:paraId="79A92C8D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Pr="00414A3A" w:rsidR="00B01102" w:rsidP="00307593" w:rsidRDefault="00307593" w14:paraId="79A92C8E" w14:textId="5D57DC40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190E9B">
        <w:rPr>
          <w:rFonts w:ascii="Times New Roman" w:hAnsi="Times New Roman"/>
          <w:szCs w:val="24"/>
        </w:rPr>
        <w:t xml:space="preserve">The job </w:t>
      </w:r>
      <w:r w:rsidRPr="00C03946">
        <w:rPr>
          <w:rFonts w:ascii="Times New Roman" w:hAnsi="Times New Roman"/>
          <w:szCs w:val="24"/>
        </w:rPr>
        <w:t xml:space="preserve">code </w:t>
      </w:r>
      <w:r w:rsidR="001F2E82">
        <w:rPr>
          <w:rFonts w:ascii="Times New Roman" w:hAnsi="Times New Roman"/>
          <w:szCs w:val="24"/>
        </w:rPr>
        <w:t xml:space="preserve">for computer use support specialists </w:t>
      </w:r>
      <w:r>
        <w:rPr>
          <w:rFonts w:ascii="Times New Roman" w:hAnsi="Times New Roman"/>
          <w:szCs w:val="24"/>
        </w:rPr>
        <w:t xml:space="preserve">is </w:t>
      </w:r>
      <w:r w:rsidR="001C7453">
        <w:rPr>
          <w:rFonts w:ascii="Times New Roman" w:hAnsi="Times New Roman"/>
          <w:szCs w:val="24"/>
        </w:rPr>
        <w:t>15-1232</w:t>
      </w:r>
      <w:r>
        <w:rPr>
          <w:rFonts w:ascii="Times New Roman" w:hAnsi="Times New Roman"/>
          <w:szCs w:val="24"/>
        </w:rPr>
        <w:t xml:space="preserve">, </w:t>
      </w:r>
      <w:r w:rsidRPr="00C03946">
        <w:rPr>
          <w:rFonts w:ascii="Times New Roman" w:hAnsi="Times New Roman"/>
          <w:szCs w:val="24"/>
        </w:rPr>
        <w:t>with</w:t>
      </w:r>
      <w:r>
        <w:rPr>
          <w:rFonts w:ascii="Times New Roman" w:hAnsi="Times New Roman"/>
          <w:szCs w:val="24"/>
        </w:rPr>
        <w:t xml:space="preserve"> an h</w:t>
      </w:r>
      <w:r w:rsidRPr="00C03946">
        <w:rPr>
          <w:rFonts w:ascii="Times New Roman" w:hAnsi="Times New Roman"/>
          <w:szCs w:val="24"/>
        </w:rPr>
        <w:t xml:space="preserve">ourly wage </w:t>
      </w:r>
      <w:r>
        <w:rPr>
          <w:rFonts w:ascii="Times New Roman" w:hAnsi="Times New Roman"/>
          <w:szCs w:val="24"/>
        </w:rPr>
        <w:t xml:space="preserve">of </w:t>
      </w:r>
      <w:r w:rsidRPr="00C03946">
        <w:rPr>
          <w:rFonts w:ascii="Times New Roman" w:hAnsi="Times New Roman"/>
          <w:szCs w:val="24"/>
        </w:rPr>
        <w:t>$</w:t>
      </w:r>
      <w:r w:rsidR="001C7453">
        <w:rPr>
          <w:rFonts w:ascii="Times New Roman" w:hAnsi="Times New Roman"/>
          <w:szCs w:val="24"/>
        </w:rPr>
        <w:t>25.13</w:t>
      </w:r>
      <w:r w:rsidRPr="00C03946" w:rsidR="001C7453">
        <w:rPr>
          <w:rFonts w:ascii="Times New Roman" w:hAnsi="Times New Roman"/>
          <w:szCs w:val="24"/>
        </w:rPr>
        <w:t xml:space="preserve"> </w:t>
      </w:r>
      <w:r w:rsidRPr="00C03946">
        <w:rPr>
          <w:rFonts w:ascii="Times New Roman" w:hAnsi="Times New Roman"/>
          <w:szCs w:val="24"/>
        </w:rPr>
        <w:t>per hour</w:t>
      </w:r>
      <w:r w:rsidR="00996816">
        <w:rPr>
          <w:rFonts w:ascii="Times New Roman" w:hAnsi="Times New Roman"/>
          <w:szCs w:val="24"/>
        </w:rPr>
        <w:t xml:space="preserve">. </w:t>
      </w:r>
      <w:r w:rsidR="007C55E9">
        <w:rPr>
          <w:rFonts w:ascii="Times New Roman" w:hAnsi="Times New Roman"/>
          <w:szCs w:val="24"/>
        </w:rPr>
        <w:t>T</w:t>
      </w:r>
      <w:r w:rsidR="00B01102">
        <w:rPr>
          <w:rFonts w:ascii="Times New Roman" w:hAnsi="Times New Roman"/>
          <w:szCs w:val="24"/>
        </w:rPr>
        <w:t>he hourly rate estimate</w:t>
      </w:r>
      <w:r w:rsidR="003501D7">
        <w:rPr>
          <w:rFonts w:ascii="Times New Roman" w:hAnsi="Times New Roman"/>
          <w:szCs w:val="24"/>
        </w:rPr>
        <w:t xml:space="preserve"> is</w:t>
      </w:r>
      <w:r w:rsidR="00B01102">
        <w:rPr>
          <w:rFonts w:ascii="Times New Roman" w:hAnsi="Times New Roman"/>
          <w:szCs w:val="24"/>
        </w:rPr>
        <w:t xml:space="preserve"> </w:t>
      </w:r>
      <w:r w:rsidRPr="00190E9B" w:rsidR="00B01102">
        <w:rPr>
          <w:rFonts w:ascii="Times New Roman" w:hAnsi="Times New Roman"/>
          <w:spacing w:val="-3"/>
          <w:szCs w:val="24"/>
        </w:rPr>
        <w:t xml:space="preserve">derived from the most current </w:t>
      </w:r>
      <w:r w:rsidRPr="00414A3A" w:rsidR="00B01102">
        <w:rPr>
          <w:rFonts w:ascii="Times New Roman" w:hAnsi="Times New Roman"/>
          <w:spacing w:val="-3"/>
          <w:szCs w:val="24"/>
        </w:rPr>
        <w:t>Bureau of Labor Statistics figures (</w:t>
      </w:r>
      <w:hyperlink w:history="1" r:id="rId11">
        <w:r w:rsidRPr="00414A3A" w:rsidR="00B01102">
          <w:rPr>
            <w:rStyle w:val="Hyperlink"/>
            <w:rFonts w:ascii="Times New Roman" w:hAnsi="Times New Roman"/>
            <w:szCs w:val="24"/>
          </w:rPr>
          <w:t>https://www.bls.gov/oes/current/oes151232.htm</w:t>
        </w:r>
      </w:hyperlink>
      <w:r w:rsidRPr="00414A3A" w:rsidR="00B01102">
        <w:rPr>
          <w:rFonts w:ascii="Times New Roman" w:hAnsi="Times New Roman"/>
          <w:szCs w:val="24"/>
        </w:rPr>
        <w:t>)</w:t>
      </w:r>
      <w:r w:rsidR="007C55E9">
        <w:rPr>
          <w:rFonts w:ascii="Times New Roman" w:hAnsi="Times New Roman"/>
          <w:szCs w:val="24"/>
        </w:rPr>
        <w:t xml:space="preserve"> and now includes fringe </w:t>
      </w:r>
      <w:r w:rsidR="00756BCE">
        <w:rPr>
          <w:rFonts w:ascii="Times New Roman" w:hAnsi="Times New Roman"/>
          <w:szCs w:val="24"/>
        </w:rPr>
        <w:t>benefits</w:t>
      </w:r>
      <w:r w:rsidR="007C55E9">
        <w:rPr>
          <w:rFonts w:ascii="Times New Roman" w:hAnsi="Times New Roman"/>
          <w:szCs w:val="24"/>
        </w:rPr>
        <w:t xml:space="preserve"> and overhead, which resulted in an increase in the total annualized </w:t>
      </w:r>
      <w:r w:rsidRPr="00414A3A" w:rsidR="00B01102">
        <w:rPr>
          <w:rFonts w:ascii="Times New Roman" w:hAnsi="Times New Roman"/>
          <w:szCs w:val="24"/>
        </w:rPr>
        <w:t xml:space="preserve">cost </w:t>
      </w:r>
      <w:r w:rsidRPr="00414A3A">
        <w:rPr>
          <w:rFonts w:ascii="Times New Roman" w:hAnsi="Times New Roman"/>
          <w:spacing w:val="-3"/>
          <w:szCs w:val="24"/>
        </w:rPr>
        <w:t>from the previous approval</w:t>
      </w:r>
      <w:r w:rsidR="00996816">
        <w:rPr>
          <w:rFonts w:ascii="Times New Roman" w:hAnsi="Times New Roman"/>
          <w:szCs w:val="24"/>
        </w:rPr>
        <w:t xml:space="preserve">. </w:t>
      </w:r>
      <w:r w:rsidRPr="00414A3A">
        <w:rPr>
          <w:rFonts w:ascii="Times New Roman" w:hAnsi="Times New Roman"/>
          <w:szCs w:val="24"/>
        </w:rPr>
        <w:t>To account for fringe benefits and overhead, OCSE multiplied the hourly rate by two, or $</w:t>
      </w:r>
      <w:r w:rsidRPr="00414A3A" w:rsidR="001C7453">
        <w:rPr>
          <w:rFonts w:ascii="Times New Roman" w:hAnsi="Times New Roman"/>
          <w:szCs w:val="24"/>
        </w:rPr>
        <w:t>50.26</w:t>
      </w:r>
      <w:r w:rsidRPr="00414A3A">
        <w:rPr>
          <w:rFonts w:ascii="Times New Roman" w:hAnsi="Times New Roman"/>
          <w:szCs w:val="24"/>
        </w:rPr>
        <w:t>.</w:t>
      </w:r>
      <w:r w:rsidRPr="00414A3A" w:rsidR="00B01102">
        <w:rPr>
          <w:rFonts w:ascii="Times New Roman" w:hAnsi="Times New Roman"/>
          <w:szCs w:val="24"/>
        </w:rPr>
        <w:t xml:space="preserve">  </w:t>
      </w:r>
    </w:p>
    <w:p w:rsidRPr="00414A3A" w:rsidR="00B01102" w:rsidP="00307593" w:rsidRDefault="00B01102" w14:paraId="79A92C8F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Pr="00414A3A" w:rsidR="00E75E44" w:rsidP="00307593" w:rsidRDefault="00307593" w14:paraId="79A92C90" w14:textId="16DB82B0">
      <w:pPr>
        <w:tabs>
          <w:tab w:val="left" w:pos="-720"/>
        </w:tabs>
        <w:suppressAutoHyphens/>
        <w:rPr>
          <w:rFonts w:ascii="Times New Roman" w:hAnsi="Times New Roman"/>
          <w:b/>
          <w:szCs w:val="24"/>
        </w:rPr>
      </w:pPr>
      <w:r w:rsidRPr="00414A3A">
        <w:rPr>
          <w:rFonts w:ascii="Times New Roman" w:hAnsi="Times New Roman"/>
          <w:szCs w:val="24"/>
        </w:rPr>
        <w:t xml:space="preserve">The estimated annualized cost to respondents for </w:t>
      </w:r>
      <w:r w:rsidRPr="00414A3A" w:rsidR="003E606D">
        <w:rPr>
          <w:rFonts w:ascii="Times New Roman" w:hAnsi="Times New Roman"/>
          <w:szCs w:val="24"/>
        </w:rPr>
        <w:t xml:space="preserve">the </w:t>
      </w:r>
      <w:r w:rsidRPr="00414A3A">
        <w:rPr>
          <w:rFonts w:ascii="Times New Roman" w:hAnsi="Times New Roman"/>
          <w:szCs w:val="24"/>
        </w:rPr>
        <w:t xml:space="preserve">hour burden is </w:t>
      </w:r>
      <w:r w:rsidRPr="00414A3A" w:rsidR="00771193">
        <w:rPr>
          <w:rFonts w:ascii="Times New Roman" w:hAnsi="Times New Roman"/>
          <w:szCs w:val="24"/>
        </w:rPr>
        <w:t>2,817</w:t>
      </w:r>
      <w:r w:rsidRPr="00414A3A" w:rsidR="001C7453">
        <w:rPr>
          <w:rFonts w:ascii="Times New Roman" w:hAnsi="Times New Roman"/>
          <w:szCs w:val="24"/>
        </w:rPr>
        <w:t>.21</w:t>
      </w:r>
      <w:r w:rsidRPr="00414A3A">
        <w:rPr>
          <w:rFonts w:ascii="Times New Roman" w:hAnsi="Times New Roman"/>
          <w:szCs w:val="24"/>
        </w:rPr>
        <w:t xml:space="preserve"> </w:t>
      </w:r>
      <w:r w:rsidR="00261F02">
        <w:rPr>
          <w:rFonts w:ascii="Times New Roman" w:hAnsi="Times New Roman"/>
          <w:szCs w:val="24"/>
        </w:rPr>
        <w:t xml:space="preserve">hours </w:t>
      </w:r>
      <w:r w:rsidRPr="00414A3A">
        <w:rPr>
          <w:rFonts w:ascii="Times New Roman" w:hAnsi="Times New Roman"/>
          <w:szCs w:val="24"/>
        </w:rPr>
        <w:t xml:space="preserve">times </w:t>
      </w:r>
      <w:r w:rsidRPr="00414A3A" w:rsidR="001C7453">
        <w:rPr>
          <w:rFonts w:ascii="Times New Roman" w:hAnsi="Times New Roman"/>
          <w:szCs w:val="24"/>
        </w:rPr>
        <w:t>$50.26</w:t>
      </w:r>
      <w:r w:rsidRPr="00414A3A">
        <w:rPr>
          <w:rFonts w:ascii="Times New Roman" w:hAnsi="Times New Roman"/>
          <w:szCs w:val="24"/>
        </w:rPr>
        <w:t xml:space="preserve"> or $</w:t>
      </w:r>
      <w:r w:rsidRPr="00414A3A" w:rsidR="001C7453">
        <w:rPr>
          <w:rFonts w:ascii="Times New Roman" w:hAnsi="Times New Roman"/>
          <w:szCs w:val="24"/>
        </w:rPr>
        <w:t>141,592.97</w:t>
      </w:r>
      <w:r w:rsidRPr="00414A3A" w:rsidR="009B7D26">
        <w:rPr>
          <w:rFonts w:ascii="Times New Roman" w:hAnsi="Times New Roman"/>
          <w:spacing w:val="-3"/>
          <w:szCs w:val="24"/>
        </w:rPr>
        <w:t>.</w:t>
      </w:r>
    </w:p>
    <w:p w:rsidRPr="00414A3A" w:rsidR="00863E1D" w:rsidP="00307593" w:rsidRDefault="00863E1D" w14:paraId="79A92C91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="00677977" w:rsidRDefault="00677977" w14:paraId="79A92C92" w14:textId="77777777">
      <w:pPr>
        <w:widowControl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</w:p>
    <w:p w:rsidRPr="00B72925" w:rsidR="0089486E" w:rsidP="0089486E" w:rsidRDefault="00E75E44" w14:paraId="79A92C93" w14:textId="77777777">
      <w:pPr>
        <w:rPr>
          <w:rFonts w:ascii="Times New Roman" w:hAnsi="Times New Roman"/>
          <w:b/>
          <w:spacing w:val="-3"/>
          <w:szCs w:val="24"/>
        </w:rPr>
      </w:pPr>
      <w:r w:rsidRPr="00414A3A">
        <w:rPr>
          <w:rFonts w:ascii="Times New Roman" w:hAnsi="Times New Roman"/>
          <w:b/>
          <w:szCs w:val="24"/>
        </w:rPr>
        <w:lastRenderedPageBreak/>
        <w:t xml:space="preserve">13. </w:t>
      </w:r>
      <w:r w:rsidRPr="00414A3A" w:rsidR="0089486E">
        <w:rPr>
          <w:rFonts w:ascii="Times New Roman" w:hAnsi="Times New Roman"/>
          <w:b/>
          <w:szCs w:val="24"/>
        </w:rPr>
        <w:t>Estimate of Other Total Annual Cost Burden to Respondents and</w:t>
      </w:r>
      <w:r w:rsidRPr="00B66F6A" w:rsidR="0089486E">
        <w:rPr>
          <w:rFonts w:ascii="Times New Roman" w:hAnsi="Times New Roman"/>
          <w:b/>
          <w:szCs w:val="24"/>
        </w:rPr>
        <w:t xml:space="preserve"> Record Keepers</w:t>
      </w:r>
    </w:p>
    <w:p w:rsidRPr="00B72925" w:rsidR="00E87D31" w:rsidP="00B85B8C" w:rsidRDefault="00E87D31" w14:paraId="79A92C94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Pr="001A6399" w:rsidR="001A6399" w:rsidP="001A6399" w:rsidRDefault="001A6399" w14:paraId="79A92C95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1A6399">
        <w:rPr>
          <w:rFonts w:ascii="Times New Roman" w:hAnsi="Times New Roman"/>
          <w:szCs w:val="24"/>
        </w:rPr>
        <w:t>Respondents use systems already in place to provide information, so there is no capital or start-</w:t>
      </w:r>
      <w:r w:rsidR="008D0A4B">
        <w:rPr>
          <w:rFonts w:ascii="Times New Roman" w:hAnsi="Times New Roman"/>
          <w:szCs w:val="24"/>
        </w:rPr>
        <w:t xml:space="preserve">up cost burden to respondents. </w:t>
      </w:r>
      <w:r w:rsidR="003A3205">
        <w:rPr>
          <w:rFonts w:ascii="Times New Roman" w:hAnsi="Times New Roman"/>
          <w:szCs w:val="24"/>
        </w:rPr>
        <w:t>T</w:t>
      </w:r>
      <w:r w:rsidRPr="001A6399">
        <w:rPr>
          <w:rFonts w:ascii="Times New Roman" w:hAnsi="Times New Roman"/>
          <w:szCs w:val="24"/>
        </w:rPr>
        <w:t xml:space="preserve">here </w:t>
      </w:r>
      <w:r w:rsidR="003A3205">
        <w:rPr>
          <w:rFonts w:ascii="Times New Roman" w:hAnsi="Times New Roman"/>
          <w:szCs w:val="24"/>
        </w:rPr>
        <w:t xml:space="preserve">are no </w:t>
      </w:r>
      <w:r w:rsidRPr="001A6399">
        <w:rPr>
          <w:rFonts w:ascii="Times New Roman" w:hAnsi="Times New Roman"/>
          <w:szCs w:val="24"/>
        </w:rPr>
        <w:t xml:space="preserve">incremental costs associated with collecting this </w:t>
      </w:r>
      <w:r w:rsidRPr="003A3205">
        <w:rPr>
          <w:rFonts w:ascii="Times New Roman" w:hAnsi="Times New Roman"/>
          <w:szCs w:val="24"/>
        </w:rPr>
        <w:t>information</w:t>
      </w:r>
      <w:r w:rsidRPr="003A3205" w:rsidR="003A3205">
        <w:rPr>
          <w:rFonts w:ascii="Times New Roman" w:hAnsi="Times New Roman"/>
          <w:szCs w:val="24"/>
        </w:rPr>
        <w:t xml:space="preserve">, </w:t>
      </w:r>
      <w:r w:rsidRPr="003A3205" w:rsidR="00414A3A">
        <w:rPr>
          <w:rFonts w:ascii="Times New Roman" w:hAnsi="Times New Roman"/>
          <w:szCs w:val="24"/>
        </w:rPr>
        <w:t>and</w:t>
      </w:r>
      <w:r w:rsidRPr="003A3205" w:rsidR="003A3205">
        <w:rPr>
          <w:rFonts w:ascii="Times New Roman" w:hAnsi="Times New Roman"/>
          <w:szCs w:val="24"/>
        </w:rPr>
        <w:t xml:space="preserve"> neither i</w:t>
      </w:r>
      <w:r w:rsidRPr="003A3205" w:rsidR="00257DBB">
        <w:rPr>
          <w:rFonts w:ascii="Times New Roman" w:hAnsi="Times New Roman"/>
          <w:szCs w:val="24"/>
        </w:rPr>
        <w:t xml:space="preserve">nsurers </w:t>
      </w:r>
      <w:r w:rsidRPr="003A3205" w:rsidR="003A3205">
        <w:rPr>
          <w:rFonts w:ascii="Times New Roman" w:hAnsi="Times New Roman"/>
          <w:szCs w:val="24"/>
        </w:rPr>
        <w:t xml:space="preserve">nor </w:t>
      </w:r>
      <w:r w:rsidRPr="003A3205" w:rsidR="00257DBB">
        <w:rPr>
          <w:rFonts w:ascii="Times New Roman" w:hAnsi="Times New Roman"/>
          <w:szCs w:val="24"/>
        </w:rPr>
        <w:t xml:space="preserve">states </w:t>
      </w:r>
      <w:r w:rsidRPr="003A3205" w:rsidR="00863E1D">
        <w:rPr>
          <w:rFonts w:ascii="Times New Roman" w:hAnsi="Times New Roman"/>
          <w:szCs w:val="24"/>
        </w:rPr>
        <w:t xml:space="preserve">incur any costs </w:t>
      </w:r>
      <w:r w:rsidRPr="003A3205" w:rsidR="00257DBB">
        <w:rPr>
          <w:rFonts w:ascii="Times New Roman" w:hAnsi="Times New Roman"/>
          <w:szCs w:val="24"/>
        </w:rPr>
        <w:t xml:space="preserve">to participate in the </w:t>
      </w:r>
      <w:r w:rsidRPr="003A3205" w:rsidR="00863E1D">
        <w:rPr>
          <w:rFonts w:ascii="Times New Roman" w:hAnsi="Times New Roman"/>
          <w:szCs w:val="24"/>
        </w:rPr>
        <w:t>I</w:t>
      </w:r>
      <w:r w:rsidRPr="003A3205" w:rsidR="00257DBB">
        <w:rPr>
          <w:rFonts w:ascii="Times New Roman" w:hAnsi="Times New Roman"/>
          <w:szCs w:val="24"/>
        </w:rPr>
        <w:t xml:space="preserve">nsurance </w:t>
      </w:r>
      <w:r w:rsidRPr="003A3205" w:rsidR="00863E1D">
        <w:rPr>
          <w:rFonts w:ascii="Times New Roman" w:hAnsi="Times New Roman"/>
          <w:szCs w:val="24"/>
        </w:rPr>
        <w:t>M</w:t>
      </w:r>
      <w:r w:rsidRPr="003A3205" w:rsidR="00257DBB">
        <w:rPr>
          <w:rFonts w:ascii="Times New Roman" w:hAnsi="Times New Roman"/>
          <w:szCs w:val="24"/>
        </w:rPr>
        <w:t>atch</w:t>
      </w:r>
      <w:r w:rsidRPr="003A3205" w:rsidR="00863E1D">
        <w:rPr>
          <w:rFonts w:ascii="Times New Roman" w:hAnsi="Times New Roman"/>
          <w:szCs w:val="24"/>
        </w:rPr>
        <w:t xml:space="preserve"> program</w:t>
      </w:r>
      <w:r w:rsidRPr="003A3205" w:rsidR="00257DBB">
        <w:rPr>
          <w:rFonts w:ascii="Times New Roman" w:hAnsi="Times New Roman"/>
          <w:szCs w:val="24"/>
        </w:rPr>
        <w:t>.</w:t>
      </w:r>
    </w:p>
    <w:p w:rsidRPr="001A6399" w:rsidR="001A6399" w:rsidP="001A6399" w:rsidRDefault="001A6399" w14:paraId="79A92C96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</w:p>
    <w:p w:rsidRPr="00E60057" w:rsidR="006A6780" w:rsidP="00863E1D" w:rsidRDefault="003A09E3" w14:paraId="79A92C97" w14:textId="77777777">
      <w:pPr>
        <w:tabs>
          <w:tab w:val="left" w:pos="-720"/>
        </w:tabs>
        <w:suppressAutoHyphens/>
        <w:rPr>
          <w:rFonts w:ascii="Times New Roman" w:hAnsi="Times New Roman"/>
          <w:b/>
          <w:spacing w:val="-3"/>
          <w:szCs w:val="24"/>
        </w:rPr>
      </w:pPr>
      <w:r w:rsidRPr="001A6399">
        <w:rPr>
          <w:rFonts w:ascii="Times New Roman" w:hAnsi="Times New Roman"/>
          <w:szCs w:val="24"/>
        </w:rPr>
        <w:t>There are no</w:t>
      </w:r>
      <w:r w:rsidRPr="001A6399" w:rsidR="001A6399">
        <w:rPr>
          <w:rFonts w:ascii="Times New Roman" w:hAnsi="Times New Roman"/>
          <w:szCs w:val="24"/>
        </w:rPr>
        <w:t xml:space="preserve"> ongoing</w:t>
      </w:r>
      <w:r w:rsidR="00E428C8">
        <w:rPr>
          <w:rFonts w:ascii="Times New Roman" w:hAnsi="Times New Roman"/>
          <w:szCs w:val="24"/>
        </w:rPr>
        <w:t xml:space="preserve"> operations and</w:t>
      </w:r>
      <w:r w:rsidRPr="001A6399" w:rsidR="001A6399">
        <w:rPr>
          <w:rFonts w:ascii="Times New Roman" w:hAnsi="Times New Roman"/>
          <w:szCs w:val="24"/>
        </w:rPr>
        <w:t xml:space="preserve"> maintenance costs for respondents for the </w:t>
      </w:r>
      <w:r w:rsidR="00B37797">
        <w:rPr>
          <w:rFonts w:ascii="Times New Roman" w:hAnsi="Times New Roman"/>
          <w:szCs w:val="24"/>
        </w:rPr>
        <w:t xml:space="preserve">Standard Input File </w:t>
      </w:r>
      <w:r w:rsidR="00E428C8">
        <w:rPr>
          <w:rFonts w:ascii="Times New Roman" w:hAnsi="Times New Roman"/>
          <w:szCs w:val="24"/>
        </w:rPr>
        <w:t xml:space="preserve">Detail </w:t>
      </w:r>
      <w:r w:rsidR="00B37797">
        <w:rPr>
          <w:rFonts w:ascii="Times New Roman" w:hAnsi="Times New Roman"/>
          <w:szCs w:val="24"/>
        </w:rPr>
        <w:t xml:space="preserve">Record (information collection tool); </w:t>
      </w:r>
      <w:r w:rsidRPr="001A6399" w:rsidR="001A6399">
        <w:rPr>
          <w:rFonts w:ascii="Times New Roman" w:hAnsi="Times New Roman"/>
          <w:szCs w:val="24"/>
        </w:rPr>
        <w:t>OCSE bears all of the maintenance costs.</w:t>
      </w:r>
    </w:p>
    <w:p w:rsidRPr="00E60057" w:rsidR="00933A87" w:rsidP="007E7B96" w:rsidRDefault="00933A87" w14:paraId="79A92C98" w14:textId="77777777">
      <w:pPr>
        <w:tabs>
          <w:tab w:val="left" w:pos="-720"/>
          <w:tab w:val="left" w:pos="720"/>
        </w:tabs>
        <w:suppressAutoHyphens/>
        <w:rPr>
          <w:rFonts w:ascii="Times New Roman" w:hAnsi="Times New Roman"/>
          <w:b/>
          <w:spacing w:val="-3"/>
          <w:szCs w:val="24"/>
        </w:rPr>
      </w:pPr>
    </w:p>
    <w:p w:rsidRPr="00E60057" w:rsidR="0089486E" w:rsidP="0089486E" w:rsidRDefault="0089486E" w14:paraId="79A92C99" w14:textId="77777777">
      <w:pPr>
        <w:tabs>
          <w:tab w:val="left" w:pos="-720"/>
        </w:tabs>
        <w:suppressAutoHyphens/>
        <w:rPr>
          <w:rFonts w:ascii="Times New Roman" w:hAnsi="Times New Roman"/>
          <w:b/>
          <w:spacing w:val="-3"/>
          <w:szCs w:val="24"/>
        </w:rPr>
      </w:pPr>
      <w:r w:rsidRPr="00E60057">
        <w:rPr>
          <w:rFonts w:ascii="Times New Roman" w:hAnsi="Times New Roman"/>
          <w:b/>
          <w:spacing w:val="-3"/>
          <w:szCs w:val="24"/>
        </w:rPr>
        <w:t>14.</w:t>
      </w:r>
      <w:r w:rsidRPr="00E60057">
        <w:rPr>
          <w:rFonts w:ascii="Times New Roman" w:hAnsi="Times New Roman"/>
          <w:b/>
          <w:spacing w:val="-3"/>
          <w:szCs w:val="24"/>
        </w:rPr>
        <w:tab/>
      </w:r>
      <w:r w:rsidRPr="00E60057">
        <w:rPr>
          <w:rFonts w:ascii="Times New Roman" w:hAnsi="Times New Roman"/>
          <w:b/>
          <w:szCs w:val="24"/>
        </w:rPr>
        <w:t>Annualized Cost to the Federal Government</w:t>
      </w:r>
    </w:p>
    <w:p w:rsidRPr="00E60057" w:rsidR="004804A3" w:rsidP="004804A3" w:rsidRDefault="004804A3" w14:paraId="79A92C9A" w14:textId="77777777">
      <w:pPr>
        <w:rPr>
          <w:rFonts w:ascii="Times New Roman" w:hAnsi="Times New Roman"/>
          <w:szCs w:val="24"/>
        </w:rPr>
      </w:pPr>
    </w:p>
    <w:p w:rsidRPr="003A3205" w:rsidR="004804A3" w:rsidP="004804A3" w:rsidRDefault="004804A3" w14:paraId="79A92C9B" w14:textId="611AD09B">
      <w:pPr>
        <w:rPr>
          <w:rFonts w:ascii="Times New Roman" w:hAnsi="Times New Roman"/>
          <w:szCs w:val="24"/>
        </w:rPr>
      </w:pPr>
      <w:r w:rsidRPr="00E60057">
        <w:rPr>
          <w:rFonts w:ascii="Times New Roman" w:hAnsi="Times New Roman"/>
          <w:szCs w:val="24"/>
        </w:rPr>
        <w:t xml:space="preserve">The annualized cost to the federal </w:t>
      </w:r>
      <w:r w:rsidRPr="003A3205">
        <w:rPr>
          <w:rFonts w:ascii="Times New Roman" w:hAnsi="Times New Roman"/>
          <w:szCs w:val="24"/>
        </w:rPr>
        <w:t>government</w:t>
      </w:r>
      <w:r w:rsidRPr="003A3205" w:rsidR="00E60057">
        <w:rPr>
          <w:rFonts w:ascii="Times New Roman" w:hAnsi="Times New Roman"/>
          <w:szCs w:val="24"/>
        </w:rPr>
        <w:t xml:space="preserve"> for the </w:t>
      </w:r>
      <w:r w:rsidR="0083162C">
        <w:rPr>
          <w:rFonts w:ascii="Times New Roman" w:hAnsi="Times New Roman"/>
          <w:szCs w:val="24"/>
        </w:rPr>
        <w:t>I</w:t>
      </w:r>
      <w:r w:rsidRPr="003A3205" w:rsidR="00E60057">
        <w:rPr>
          <w:rFonts w:ascii="Times New Roman" w:hAnsi="Times New Roman"/>
          <w:szCs w:val="24"/>
        </w:rPr>
        <w:t xml:space="preserve">nsurance </w:t>
      </w:r>
      <w:r w:rsidR="0083162C">
        <w:rPr>
          <w:rFonts w:ascii="Times New Roman" w:hAnsi="Times New Roman"/>
          <w:szCs w:val="24"/>
        </w:rPr>
        <w:t>M</w:t>
      </w:r>
      <w:r w:rsidRPr="003A3205" w:rsidR="00E60057">
        <w:rPr>
          <w:rFonts w:ascii="Times New Roman" w:hAnsi="Times New Roman"/>
          <w:szCs w:val="24"/>
        </w:rPr>
        <w:t>atch program is $</w:t>
      </w:r>
      <w:r w:rsidRPr="003A3205" w:rsidR="00816230">
        <w:rPr>
          <w:rFonts w:ascii="Times New Roman" w:hAnsi="Times New Roman"/>
          <w:szCs w:val="24"/>
        </w:rPr>
        <w:t>1,254,610</w:t>
      </w:r>
      <w:r w:rsidRPr="003A3205">
        <w:rPr>
          <w:rFonts w:ascii="Times New Roman" w:hAnsi="Times New Roman"/>
          <w:szCs w:val="24"/>
        </w:rPr>
        <w:t xml:space="preserve"> includ</w:t>
      </w:r>
      <w:r w:rsidRPr="003A3205" w:rsidR="00E60057">
        <w:rPr>
          <w:rFonts w:ascii="Times New Roman" w:hAnsi="Times New Roman"/>
          <w:szCs w:val="24"/>
        </w:rPr>
        <w:t>ing</w:t>
      </w:r>
      <w:r w:rsidRPr="003A3205">
        <w:rPr>
          <w:rFonts w:ascii="Times New Roman" w:hAnsi="Times New Roman"/>
          <w:szCs w:val="24"/>
        </w:rPr>
        <w:t xml:space="preserve"> reimbursement to ISO for the costs </w:t>
      </w:r>
      <w:r w:rsidRPr="003A3205" w:rsidR="00CB4983">
        <w:rPr>
          <w:rFonts w:ascii="Times New Roman" w:hAnsi="Times New Roman"/>
          <w:szCs w:val="24"/>
        </w:rPr>
        <w:t xml:space="preserve">it </w:t>
      </w:r>
      <w:r w:rsidRPr="003A3205">
        <w:rPr>
          <w:rFonts w:ascii="Times New Roman" w:hAnsi="Times New Roman"/>
          <w:szCs w:val="24"/>
        </w:rPr>
        <w:t>incur</w:t>
      </w:r>
      <w:r w:rsidRPr="003A3205" w:rsidR="00CB4983">
        <w:rPr>
          <w:rFonts w:ascii="Times New Roman" w:hAnsi="Times New Roman"/>
          <w:szCs w:val="24"/>
        </w:rPr>
        <w:t>s</w:t>
      </w:r>
      <w:r w:rsidRPr="003A3205">
        <w:rPr>
          <w:rFonts w:ascii="Times New Roman" w:hAnsi="Times New Roman"/>
          <w:szCs w:val="24"/>
        </w:rPr>
        <w:t xml:space="preserve"> to conduct the information comparis</w:t>
      </w:r>
      <w:r w:rsidR="008D0A4B">
        <w:rPr>
          <w:rFonts w:ascii="Times New Roman" w:hAnsi="Times New Roman"/>
          <w:szCs w:val="24"/>
        </w:rPr>
        <w:t xml:space="preserve">on and return matches to OCSE. </w:t>
      </w:r>
      <w:r w:rsidRPr="003A3205">
        <w:rPr>
          <w:rFonts w:ascii="Times New Roman" w:hAnsi="Times New Roman"/>
          <w:szCs w:val="24"/>
        </w:rPr>
        <w:t>Per the terms of a contract between OCSE and ISO, OCSE pay</w:t>
      </w:r>
      <w:r w:rsidRPr="003A3205" w:rsidR="00E60057">
        <w:rPr>
          <w:rFonts w:ascii="Times New Roman" w:hAnsi="Times New Roman"/>
          <w:szCs w:val="24"/>
        </w:rPr>
        <w:t>s</w:t>
      </w:r>
      <w:r w:rsidRPr="003A3205">
        <w:rPr>
          <w:rFonts w:ascii="Times New Roman" w:hAnsi="Times New Roman"/>
          <w:szCs w:val="24"/>
        </w:rPr>
        <w:t xml:space="preserve"> ISO an agreed upon per match cost, which currently averages $</w:t>
      </w:r>
      <w:r w:rsidRPr="003A3205" w:rsidR="00A90CDF">
        <w:rPr>
          <w:rFonts w:ascii="Times New Roman" w:hAnsi="Times New Roman"/>
          <w:szCs w:val="24"/>
        </w:rPr>
        <w:t>9.02</w:t>
      </w:r>
      <w:r w:rsidRPr="003A3205" w:rsidR="00E60057">
        <w:rPr>
          <w:rFonts w:ascii="Times New Roman" w:hAnsi="Times New Roman"/>
          <w:szCs w:val="24"/>
        </w:rPr>
        <w:t xml:space="preserve"> per match</w:t>
      </w:r>
      <w:r w:rsidRPr="003A3205" w:rsidR="00021C41">
        <w:rPr>
          <w:rFonts w:ascii="Times New Roman" w:hAnsi="Times New Roman"/>
          <w:szCs w:val="24"/>
        </w:rPr>
        <w:t>.</w:t>
      </w:r>
      <w:r w:rsidRPr="003A3205" w:rsidR="00E60057">
        <w:rPr>
          <w:rFonts w:ascii="Times New Roman" w:hAnsi="Times New Roman"/>
          <w:szCs w:val="24"/>
        </w:rPr>
        <w:t xml:space="preserve"> </w:t>
      </w:r>
      <w:r w:rsidRPr="003A3205" w:rsidR="00021C41">
        <w:rPr>
          <w:rFonts w:ascii="Times New Roman" w:hAnsi="Times New Roman"/>
          <w:szCs w:val="24"/>
        </w:rPr>
        <w:t>T</w:t>
      </w:r>
      <w:r w:rsidRPr="003A3205" w:rsidR="00E60057">
        <w:rPr>
          <w:rFonts w:ascii="Times New Roman" w:hAnsi="Times New Roman"/>
          <w:szCs w:val="24"/>
        </w:rPr>
        <w:t xml:space="preserve">otal </w:t>
      </w:r>
      <w:r w:rsidR="003A3205">
        <w:rPr>
          <w:rFonts w:ascii="Times New Roman" w:hAnsi="Times New Roman"/>
          <w:szCs w:val="24"/>
        </w:rPr>
        <w:t xml:space="preserve">ISO payments </w:t>
      </w:r>
      <w:r w:rsidRPr="003A3205">
        <w:rPr>
          <w:rFonts w:ascii="Times New Roman" w:hAnsi="Times New Roman"/>
          <w:szCs w:val="24"/>
        </w:rPr>
        <w:t>may increase or decrease depending on th</w:t>
      </w:r>
      <w:r w:rsidR="00724852">
        <w:rPr>
          <w:rFonts w:ascii="Times New Roman" w:hAnsi="Times New Roman"/>
          <w:szCs w:val="24"/>
        </w:rPr>
        <w:t xml:space="preserve">e volume of matches ISO returns. </w:t>
      </w:r>
      <w:r w:rsidRPr="003A3205">
        <w:rPr>
          <w:rFonts w:ascii="Times New Roman" w:hAnsi="Times New Roman"/>
          <w:szCs w:val="24"/>
        </w:rPr>
        <w:t xml:space="preserve">The remaining </w:t>
      </w:r>
      <w:r w:rsidRPr="003A3205" w:rsidR="007E477C">
        <w:rPr>
          <w:rFonts w:ascii="Times New Roman" w:hAnsi="Times New Roman"/>
          <w:szCs w:val="24"/>
        </w:rPr>
        <w:t>costs include</w:t>
      </w:r>
      <w:r w:rsidRPr="003A3205">
        <w:rPr>
          <w:rFonts w:ascii="Times New Roman" w:hAnsi="Times New Roman"/>
          <w:szCs w:val="24"/>
        </w:rPr>
        <w:t xml:space="preserve"> federal salaries</w:t>
      </w:r>
      <w:r w:rsidRPr="003A3205" w:rsidR="00E60057">
        <w:rPr>
          <w:rFonts w:ascii="Times New Roman" w:hAnsi="Times New Roman"/>
          <w:szCs w:val="24"/>
        </w:rPr>
        <w:t xml:space="preserve">, </w:t>
      </w:r>
      <w:r w:rsidRPr="003A3205">
        <w:rPr>
          <w:rFonts w:ascii="Times New Roman" w:hAnsi="Times New Roman"/>
          <w:szCs w:val="24"/>
        </w:rPr>
        <w:t>contractor costs</w:t>
      </w:r>
      <w:r w:rsidRPr="003A3205" w:rsidR="00497AED">
        <w:rPr>
          <w:rFonts w:ascii="Times New Roman" w:hAnsi="Times New Roman"/>
          <w:szCs w:val="24"/>
        </w:rPr>
        <w:t>,</w:t>
      </w:r>
      <w:r w:rsidRPr="003A3205" w:rsidR="00E60057">
        <w:rPr>
          <w:rFonts w:ascii="Times New Roman" w:hAnsi="Times New Roman"/>
          <w:szCs w:val="24"/>
        </w:rPr>
        <w:t xml:space="preserve"> and other system costs</w:t>
      </w:r>
      <w:r w:rsidRPr="003A3205">
        <w:rPr>
          <w:rFonts w:ascii="Times New Roman" w:hAnsi="Times New Roman"/>
          <w:szCs w:val="24"/>
        </w:rPr>
        <w:t xml:space="preserve">. </w:t>
      </w:r>
    </w:p>
    <w:p w:rsidRPr="003A3205" w:rsidR="007B6010" w:rsidP="004804A3" w:rsidRDefault="007B6010" w14:paraId="79A92C9C" w14:textId="77777777">
      <w:pPr>
        <w:rPr>
          <w:rFonts w:ascii="Times New Roman" w:hAnsi="Times New Roman"/>
          <w:szCs w:val="24"/>
        </w:rPr>
      </w:pPr>
    </w:p>
    <w:p w:rsidRPr="003A3205" w:rsidR="00DE0D71" w:rsidP="0089486E" w:rsidRDefault="0089486E" w14:paraId="79A92C9E" w14:textId="77777777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b/>
          <w:szCs w:val="24"/>
        </w:rPr>
      </w:pPr>
      <w:r w:rsidRPr="003A3205">
        <w:rPr>
          <w:rFonts w:ascii="Times New Roman" w:hAnsi="Times New Roman"/>
          <w:b/>
          <w:szCs w:val="24"/>
        </w:rPr>
        <w:t>15.</w:t>
      </w:r>
      <w:r w:rsidRPr="003A3205">
        <w:rPr>
          <w:rFonts w:ascii="Times New Roman" w:hAnsi="Times New Roman"/>
          <w:b/>
          <w:szCs w:val="24"/>
        </w:rPr>
        <w:tab/>
        <w:t>Explanation for Program Changes or Adjustments</w:t>
      </w:r>
    </w:p>
    <w:p w:rsidRPr="003A3205" w:rsidR="00A224BD" w:rsidP="00B85B8C" w:rsidRDefault="00A224BD" w14:paraId="79A92C9F" w14:textId="77777777">
      <w:pPr>
        <w:rPr>
          <w:rFonts w:ascii="Times New Roman" w:hAnsi="Times New Roman"/>
          <w:szCs w:val="24"/>
        </w:rPr>
      </w:pPr>
    </w:p>
    <w:p w:rsidRPr="003A3205" w:rsidR="007912BC" w:rsidP="007E66DD" w:rsidRDefault="009B7D26" w14:paraId="79A92CA0" w14:textId="77777777">
      <w:pPr>
        <w:rPr>
          <w:rFonts w:ascii="Times New Roman" w:hAnsi="Times New Roman"/>
          <w:szCs w:val="24"/>
        </w:rPr>
      </w:pPr>
      <w:r w:rsidRPr="003A3205">
        <w:rPr>
          <w:rFonts w:ascii="Times New Roman" w:hAnsi="Times New Roman"/>
          <w:szCs w:val="24"/>
        </w:rPr>
        <w:t>Th</w:t>
      </w:r>
      <w:r w:rsidRPr="003A3205" w:rsidR="00775DAA">
        <w:rPr>
          <w:rFonts w:ascii="Times New Roman" w:hAnsi="Times New Roman"/>
          <w:szCs w:val="24"/>
        </w:rPr>
        <w:t xml:space="preserve">e burden hour </w:t>
      </w:r>
      <w:r w:rsidRPr="003A3205">
        <w:rPr>
          <w:rFonts w:ascii="Times New Roman" w:hAnsi="Times New Roman"/>
          <w:szCs w:val="24"/>
        </w:rPr>
        <w:t xml:space="preserve">increased since </w:t>
      </w:r>
      <w:r w:rsidRPr="003A3205" w:rsidR="00460AC4">
        <w:rPr>
          <w:rFonts w:ascii="Times New Roman" w:hAnsi="Times New Roman"/>
          <w:szCs w:val="24"/>
        </w:rPr>
        <w:t>t</w:t>
      </w:r>
      <w:r w:rsidRPr="003A3205" w:rsidR="00775DAA">
        <w:rPr>
          <w:rFonts w:ascii="Times New Roman" w:hAnsi="Times New Roman"/>
          <w:szCs w:val="24"/>
        </w:rPr>
        <w:t xml:space="preserve">he previous approval, from </w:t>
      </w:r>
      <w:r w:rsidRPr="003A3205">
        <w:rPr>
          <w:rFonts w:ascii="Times New Roman" w:hAnsi="Times New Roman"/>
          <w:szCs w:val="24"/>
        </w:rPr>
        <w:t>2</w:t>
      </w:r>
      <w:r w:rsidRPr="003A3205" w:rsidR="00DF740D">
        <w:rPr>
          <w:rFonts w:ascii="Times New Roman" w:hAnsi="Times New Roman"/>
          <w:szCs w:val="24"/>
        </w:rPr>
        <w:t>,</w:t>
      </w:r>
      <w:r w:rsidRPr="003A3205">
        <w:rPr>
          <w:rFonts w:ascii="Times New Roman" w:hAnsi="Times New Roman"/>
          <w:szCs w:val="24"/>
        </w:rPr>
        <w:t xml:space="preserve">102 </w:t>
      </w:r>
      <w:r w:rsidRPr="003A3205" w:rsidR="00775DAA">
        <w:rPr>
          <w:rFonts w:ascii="Times New Roman" w:hAnsi="Times New Roman"/>
          <w:szCs w:val="24"/>
        </w:rPr>
        <w:t xml:space="preserve">hours to </w:t>
      </w:r>
      <w:r w:rsidRPr="003A3205" w:rsidR="000D1467">
        <w:rPr>
          <w:rFonts w:ascii="Times New Roman" w:hAnsi="Times New Roman"/>
          <w:szCs w:val="24"/>
        </w:rPr>
        <w:t>2</w:t>
      </w:r>
      <w:r w:rsidRPr="003A3205" w:rsidR="00CB4983">
        <w:rPr>
          <w:rFonts w:ascii="Times New Roman" w:hAnsi="Times New Roman"/>
          <w:szCs w:val="24"/>
        </w:rPr>
        <w:t>,</w:t>
      </w:r>
      <w:r w:rsidRPr="003A3205">
        <w:rPr>
          <w:rFonts w:ascii="Times New Roman" w:hAnsi="Times New Roman"/>
          <w:szCs w:val="24"/>
        </w:rPr>
        <w:t xml:space="preserve">817.21 </w:t>
      </w:r>
      <w:r w:rsidR="00724852">
        <w:rPr>
          <w:rFonts w:ascii="Times New Roman" w:hAnsi="Times New Roman"/>
          <w:szCs w:val="24"/>
        </w:rPr>
        <w:t>hours. T</w:t>
      </w:r>
      <w:r w:rsidRPr="003A3205" w:rsidR="00775DAA">
        <w:rPr>
          <w:rFonts w:ascii="Times New Roman" w:hAnsi="Times New Roman"/>
          <w:szCs w:val="24"/>
        </w:rPr>
        <w:t xml:space="preserve">his adjustment </w:t>
      </w:r>
      <w:r w:rsidRPr="003A3205">
        <w:rPr>
          <w:rFonts w:ascii="Times New Roman" w:hAnsi="Times New Roman"/>
          <w:szCs w:val="24"/>
        </w:rPr>
        <w:t xml:space="preserve">is the result of an </w:t>
      </w:r>
      <w:r w:rsidRPr="003A3205" w:rsidR="004B04DB">
        <w:rPr>
          <w:rFonts w:ascii="Times New Roman" w:hAnsi="Times New Roman"/>
          <w:szCs w:val="24"/>
        </w:rPr>
        <w:t xml:space="preserve">increase in the number of new Insurance Match program </w:t>
      </w:r>
      <w:r w:rsidRPr="003A3205" w:rsidR="008A6252">
        <w:rPr>
          <w:rFonts w:ascii="Times New Roman" w:hAnsi="Times New Roman"/>
          <w:szCs w:val="24"/>
        </w:rPr>
        <w:t>respondents</w:t>
      </w:r>
      <w:r w:rsidRPr="003A3205" w:rsidR="004B04DB">
        <w:rPr>
          <w:rFonts w:ascii="Times New Roman" w:hAnsi="Times New Roman"/>
          <w:szCs w:val="24"/>
        </w:rPr>
        <w:t xml:space="preserve"> from 111</w:t>
      </w:r>
      <w:r w:rsidRPr="003A3205" w:rsidR="00AA1367">
        <w:rPr>
          <w:rFonts w:ascii="Times New Roman" w:hAnsi="Times New Roman"/>
          <w:szCs w:val="24"/>
        </w:rPr>
        <w:t xml:space="preserve"> to 145</w:t>
      </w:r>
      <w:r w:rsidRPr="003A3205" w:rsidR="004B04DB">
        <w:rPr>
          <w:rFonts w:ascii="Times New Roman" w:hAnsi="Times New Roman"/>
          <w:szCs w:val="24"/>
        </w:rPr>
        <w:t>.</w:t>
      </w:r>
      <w:r w:rsidR="00C81967">
        <w:rPr>
          <w:rFonts w:ascii="Times New Roman" w:hAnsi="Times New Roman"/>
          <w:szCs w:val="24"/>
        </w:rPr>
        <w:t xml:space="preserve"> </w:t>
      </w:r>
      <w:r w:rsidRPr="003A3205">
        <w:rPr>
          <w:rFonts w:ascii="Times New Roman" w:hAnsi="Times New Roman"/>
          <w:szCs w:val="24"/>
        </w:rPr>
        <w:t xml:space="preserve">The estimated average amount of time for each response is unchanged. </w:t>
      </w:r>
    </w:p>
    <w:p w:rsidRPr="003A3205" w:rsidR="005E1513" w:rsidP="00775DAA" w:rsidRDefault="005E1513" w14:paraId="79A92CA1" w14:textId="77777777">
      <w:pPr>
        <w:rPr>
          <w:rFonts w:ascii="Times New Roman" w:hAnsi="Times New Roman"/>
          <w:szCs w:val="24"/>
        </w:rPr>
      </w:pPr>
    </w:p>
    <w:p w:rsidRPr="003A3205" w:rsidR="00775DAA" w:rsidP="00775DAA" w:rsidRDefault="00AA1367" w14:paraId="79A92CA2" w14:textId="77777777">
      <w:pPr>
        <w:rPr>
          <w:rFonts w:ascii="Times New Roman" w:hAnsi="Times New Roman"/>
          <w:szCs w:val="24"/>
        </w:rPr>
      </w:pPr>
      <w:r w:rsidRPr="003A3205">
        <w:rPr>
          <w:rFonts w:ascii="Times New Roman" w:hAnsi="Times New Roman"/>
          <w:szCs w:val="24"/>
        </w:rPr>
        <w:t xml:space="preserve">There are no program changes. </w:t>
      </w:r>
    </w:p>
    <w:p w:rsidRPr="003A3205" w:rsidR="00311C19" w:rsidP="00B85B8C" w:rsidRDefault="00311C19" w14:paraId="79A92CA3" w14:textId="77777777">
      <w:pPr>
        <w:rPr>
          <w:szCs w:val="24"/>
        </w:rPr>
      </w:pPr>
    </w:p>
    <w:p w:rsidRPr="003A3205" w:rsidR="00AB1DD2" w:rsidP="00AB1DD2" w:rsidRDefault="00AB1DD2" w14:paraId="79A92CA4" w14:textId="77777777">
      <w:pPr>
        <w:tabs>
          <w:tab w:val="left" w:pos="-720"/>
        </w:tabs>
        <w:suppressAutoHyphens/>
        <w:rPr>
          <w:rFonts w:ascii="Times New Roman" w:hAnsi="Times New Roman"/>
          <w:b/>
          <w:szCs w:val="24"/>
        </w:rPr>
      </w:pPr>
      <w:r w:rsidRPr="003A3205">
        <w:rPr>
          <w:rFonts w:ascii="Times New Roman" w:hAnsi="Times New Roman"/>
          <w:b/>
          <w:szCs w:val="24"/>
        </w:rPr>
        <w:t>16.</w:t>
      </w:r>
      <w:r w:rsidRPr="003A3205">
        <w:rPr>
          <w:rFonts w:ascii="Times New Roman" w:hAnsi="Times New Roman"/>
          <w:b/>
          <w:szCs w:val="24"/>
        </w:rPr>
        <w:tab/>
        <w:t>Plans for Tabulation and Publication and Project Time Schedule</w:t>
      </w:r>
    </w:p>
    <w:p w:rsidRPr="003A3205" w:rsidR="00AB1DD2" w:rsidP="00B85B8C" w:rsidRDefault="00AB1DD2" w14:paraId="79A92CA5" w14:textId="77777777">
      <w:pPr>
        <w:rPr>
          <w:rFonts w:ascii="Times New Roman" w:hAnsi="Times New Roman"/>
          <w:szCs w:val="24"/>
        </w:rPr>
      </w:pPr>
    </w:p>
    <w:p w:rsidR="00AB1DD2" w:rsidP="00B85B8C" w:rsidRDefault="00AB1DD2" w14:paraId="79A92CA6" w14:textId="77777777">
      <w:pPr>
        <w:rPr>
          <w:rFonts w:ascii="Times New Roman" w:hAnsi="Times New Roman"/>
          <w:szCs w:val="24"/>
        </w:rPr>
      </w:pPr>
      <w:r w:rsidRPr="003A3205">
        <w:rPr>
          <w:rFonts w:ascii="Times New Roman" w:hAnsi="Times New Roman"/>
          <w:szCs w:val="24"/>
        </w:rPr>
        <w:t xml:space="preserve">The results of the information comparison, in aggregate form and without personal identifiers, will be analyzed and reported in the </w:t>
      </w:r>
      <w:r w:rsidR="0083162C">
        <w:rPr>
          <w:rFonts w:ascii="Times New Roman" w:hAnsi="Times New Roman"/>
          <w:szCs w:val="24"/>
        </w:rPr>
        <w:t xml:space="preserve">Office of </w:t>
      </w:r>
      <w:r w:rsidRPr="003A3205">
        <w:rPr>
          <w:rFonts w:ascii="Times New Roman" w:hAnsi="Times New Roman"/>
          <w:szCs w:val="24"/>
        </w:rPr>
        <w:t xml:space="preserve">Child Support Enforcement Annual Report to Congress.  </w:t>
      </w:r>
    </w:p>
    <w:p w:rsidR="006F49EA" w:rsidP="00AB1DD2" w:rsidRDefault="006F49EA" w14:paraId="79A92CA7" w14:textId="77777777">
      <w:pPr>
        <w:tabs>
          <w:tab w:val="left" w:pos="-720"/>
        </w:tabs>
        <w:suppressAutoHyphens/>
        <w:rPr>
          <w:rFonts w:ascii="Times New Roman" w:hAnsi="Times New Roman"/>
          <w:b/>
          <w:szCs w:val="24"/>
        </w:rPr>
      </w:pPr>
    </w:p>
    <w:p w:rsidRPr="00B72925" w:rsidR="00AB1DD2" w:rsidP="00AB1DD2" w:rsidRDefault="00AB1DD2" w14:paraId="79A92CA8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B72925">
        <w:rPr>
          <w:rFonts w:ascii="Times New Roman" w:hAnsi="Times New Roman"/>
          <w:b/>
          <w:szCs w:val="24"/>
        </w:rPr>
        <w:t>17.</w:t>
      </w:r>
      <w:r w:rsidRPr="00B72925">
        <w:rPr>
          <w:rFonts w:ascii="Times New Roman" w:hAnsi="Times New Roman"/>
          <w:b/>
          <w:szCs w:val="24"/>
        </w:rPr>
        <w:tab/>
        <w:t xml:space="preserve">Reason(s) Display of OMB Expiration Date </w:t>
      </w:r>
      <w:r w:rsidR="00CB4983">
        <w:rPr>
          <w:rFonts w:ascii="Times New Roman" w:hAnsi="Times New Roman"/>
          <w:b/>
          <w:szCs w:val="24"/>
        </w:rPr>
        <w:t>I</w:t>
      </w:r>
      <w:r w:rsidRPr="00B72925" w:rsidR="00CB4983">
        <w:rPr>
          <w:rFonts w:ascii="Times New Roman" w:hAnsi="Times New Roman"/>
          <w:b/>
          <w:szCs w:val="24"/>
        </w:rPr>
        <w:t xml:space="preserve">s </w:t>
      </w:r>
      <w:r w:rsidRPr="00B72925">
        <w:rPr>
          <w:rFonts w:ascii="Times New Roman" w:hAnsi="Times New Roman"/>
          <w:b/>
          <w:szCs w:val="24"/>
        </w:rPr>
        <w:t>Inappropriate</w:t>
      </w:r>
    </w:p>
    <w:p w:rsidRPr="00B72925" w:rsidR="00AB1DD2" w:rsidP="00B85B8C" w:rsidRDefault="00AB1DD2" w14:paraId="79A92CA9" w14:textId="77777777">
      <w:pPr>
        <w:rPr>
          <w:rFonts w:ascii="Times New Roman" w:hAnsi="Times New Roman"/>
          <w:szCs w:val="24"/>
        </w:rPr>
      </w:pPr>
    </w:p>
    <w:p w:rsidRPr="00B72925" w:rsidR="00AB1DD2" w:rsidP="00B85B8C" w:rsidRDefault="00AB1DD2" w14:paraId="79A92CAA" w14:textId="77777777">
      <w:pPr>
        <w:rPr>
          <w:rFonts w:ascii="Times New Roman" w:hAnsi="Times New Roman"/>
          <w:szCs w:val="24"/>
        </w:rPr>
      </w:pPr>
      <w:r w:rsidRPr="00B72925">
        <w:rPr>
          <w:rFonts w:ascii="Times New Roman" w:hAnsi="Times New Roman"/>
          <w:szCs w:val="24"/>
        </w:rPr>
        <w:t>Not applicable.</w:t>
      </w:r>
    </w:p>
    <w:p w:rsidRPr="00B72925" w:rsidR="00AB1DD2" w:rsidP="00B85B8C" w:rsidRDefault="00AB1DD2" w14:paraId="79A92CAB" w14:textId="77777777">
      <w:pPr>
        <w:rPr>
          <w:rFonts w:ascii="Times New Roman" w:hAnsi="Times New Roman"/>
          <w:szCs w:val="24"/>
        </w:rPr>
      </w:pPr>
    </w:p>
    <w:p w:rsidRPr="00B72925" w:rsidR="00AB1DD2" w:rsidP="00AB1DD2" w:rsidRDefault="00AB1DD2" w14:paraId="79A92CAC" w14:textId="7777777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B72925">
        <w:rPr>
          <w:rFonts w:ascii="Times New Roman" w:hAnsi="Times New Roman"/>
          <w:b/>
          <w:szCs w:val="24"/>
        </w:rPr>
        <w:t>18.</w:t>
      </w:r>
      <w:r w:rsidRPr="00B72925">
        <w:rPr>
          <w:rFonts w:ascii="Times New Roman" w:hAnsi="Times New Roman"/>
          <w:b/>
          <w:szCs w:val="24"/>
        </w:rPr>
        <w:tab/>
        <w:t>Exceptions to Certification for Paperwork Reduction Act Submissions</w:t>
      </w:r>
    </w:p>
    <w:p w:rsidRPr="00B85B8C" w:rsidR="0089486E" w:rsidP="00B85B8C" w:rsidRDefault="0089486E" w14:paraId="79A92CAD" w14:textId="77777777">
      <w:pPr>
        <w:rPr>
          <w:rFonts w:ascii="Times New Roman" w:hAnsi="Times New Roman"/>
          <w:szCs w:val="24"/>
        </w:rPr>
      </w:pPr>
    </w:p>
    <w:p w:rsidRPr="009E34FA" w:rsidR="00A81127" w:rsidP="00677977" w:rsidRDefault="006E0990" w14:paraId="79A92CAE" w14:textId="77777777">
      <w:pPr>
        <w:widowControl/>
        <w:rPr>
          <w:szCs w:val="24"/>
        </w:rPr>
      </w:pPr>
      <w:r w:rsidRPr="00B85B8C">
        <w:rPr>
          <w:rFonts w:ascii="Times New Roman" w:hAnsi="Times New Roman"/>
          <w:szCs w:val="24"/>
        </w:rPr>
        <w:t xml:space="preserve">Not applicable. </w:t>
      </w:r>
    </w:p>
    <w:sectPr w:rsidRPr="009E34FA" w:rsidR="00A81127" w:rsidSect="004720D7">
      <w:headerReference w:type="default" r:id="rId12"/>
      <w:footerReference w:type="default" r:id="rId13"/>
      <w:endnotePr>
        <w:numFmt w:val="decimal"/>
      </w:endnotePr>
      <w:pgSz w:w="12240" w:h="15840"/>
      <w:pgMar w:top="1440" w:right="1800" w:bottom="1440" w:left="1800" w:header="864" w:footer="86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A9A61" w14:textId="77777777" w:rsidR="00801540" w:rsidRDefault="00801540">
      <w:pPr>
        <w:spacing w:line="20" w:lineRule="exact"/>
      </w:pPr>
    </w:p>
    <w:p w14:paraId="0B21219B" w14:textId="77777777" w:rsidR="00801540" w:rsidRDefault="00801540"/>
  </w:endnote>
  <w:endnote w:type="continuationSeparator" w:id="0">
    <w:p w14:paraId="1DC5F2B2" w14:textId="77777777" w:rsidR="00801540" w:rsidRDefault="00801540">
      <w:r>
        <w:t xml:space="preserve"> </w:t>
      </w:r>
    </w:p>
    <w:p w14:paraId="4DFC49B1" w14:textId="77777777" w:rsidR="00801540" w:rsidRDefault="00801540"/>
  </w:endnote>
  <w:endnote w:type="continuationNotice" w:id="1">
    <w:p w14:paraId="42DCDBCC" w14:textId="77777777" w:rsidR="00801540" w:rsidRDefault="00801540">
      <w:r>
        <w:t xml:space="preserve"> </w:t>
      </w:r>
    </w:p>
    <w:p w14:paraId="2DE8ED17" w14:textId="77777777" w:rsidR="00801540" w:rsidRDefault="008015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04459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Cs w:val="24"/>
      </w:rPr>
    </w:sdtEndPr>
    <w:sdtContent>
      <w:p w14:paraId="79A92CBD" w14:textId="1AF6B185" w:rsidR="004877B3" w:rsidRPr="00B85B8C" w:rsidRDefault="004877B3">
        <w:pPr>
          <w:pStyle w:val="Footer"/>
          <w:jc w:val="center"/>
          <w:rPr>
            <w:rFonts w:ascii="Times New Roman" w:hAnsi="Times New Roman"/>
            <w:szCs w:val="24"/>
          </w:rPr>
        </w:pPr>
        <w:r w:rsidRPr="00B85B8C">
          <w:rPr>
            <w:rFonts w:ascii="Times New Roman" w:hAnsi="Times New Roman"/>
            <w:szCs w:val="24"/>
          </w:rPr>
          <w:fldChar w:fldCharType="begin"/>
        </w:r>
        <w:r w:rsidRPr="00B85B8C">
          <w:rPr>
            <w:rFonts w:ascii="Times New Roman" w:hAnsi="Times New Roman"/>
            <w:szCs w:val="24"/>
          </w:rPr>
          <w:instrText xml:space="preserve"> PAGE   \* MERGEFORMAT </w:instrText>
        </w:r>
        <w:r w:rsidRPr="00B85B8C">
          <w:rPr>
            <w:rFonts w:ascii="Times New Roman" w:hAnsi="Times New Roman"/>
            <w:szCs w:val="24"/>
          </w:rPr>
          <w:fldChar w:fldCharType="separate"/>
        </w:r>
        <w:r w:rsidR="008D556E">
          <w:rPr>
            <w:rFonts w:ascii="Times New Roman" w:hAnsi="Times New Roman"/>
            <w:noProof/>
            <w:szCs w:val="24"/>
          </w:rPr>
          <w:t>7</w:t>
        </w:r>
        <w:r w:rsidRPr="00B85B8C">
          <w:rPr>
            <w:rFonts w:ascii="Times New Roman" w:hAnsi="Times New Roman"/>
            <w:noProof/>
            <w:szCs w:val="24"/>
          </w:rPr>
          <w:fldChar w:fldCharType="end"/>
        </w:r>
      </w:p>
    </w:sdtContent>
  </w:sdt>
  <w:p w14:paraId="79A92CBE" w14:textId="77777777" w:rsidR="004877B3" w:rsidRDefault="004877B3">
    <w:pPr>
      <w:pStyle w:val="Footer"/>
    </w:pPr>
  </w:p>
  <w:p w14:paraId="79A92CBF" w14:textId="77777777" w:rsidR="004877B3" w:rsidRDefault="004877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973A0" w14:textId="77777777" w:rsidR="00801540" w:rsidRDefault="00801540">
      <w:r>
        <w:separator/>
      </w:r>
    </w:p>
    <w:p w14:paraId="0F75C06E" w14:textId="77777777" w:rsidR="00801540" w:rsidRDefault="00801540"/>
  </w:footnote>
  <w:footnote w:type="continuationSeparator" w:id="0">
    <w:p w14:paraId="1F664503" w14:textId="77777777" w:rsidR="00801540" w:rsidRDefault="00801540">
      <w:r>
        <w:continuationSeparator/>
      </w:r>
    </w:p>
    <w:p w14:paraId="317249B3" w14:textId="77777777" w:rsidR="00801540" w:rsidRDefault="00801540"/>
  </w:footnote>
  <w:footnote w:type="continuationNotice" w:id="1">
    <w:p w14:paraId="04475444" w14:textId="77777777" w:rsidR="00801540" w:rsidRDefault="00801540"/>
  </w:footnote>
  <w:footnote w:id="2">
    <w:p w14:paraId="79A92CC2" w14:textId="77777777" w:rsidR="0089664F" w:rsidRPr="00B37797" w:rsidRDefault="0089664F" w:rsidP="0089664F">
      <w:pPr>
        <w:pStyle w:val="FootnoteText"/>
        <w:rPr>
          <w:rFonts w:ascii="Times New Roman" w:hAnsi="Times New Roman"/>
          <w:sz w:val="16"/>
          <w:szCs w:val="16"/>
        </w:rPr>
      </w:pPr>
      <w:r w:rsidRPr="005E1513">
        <w:rPr>
          <w:sz w:val="18"/>
          <w:szCs w:val="18"/>
        </w:rPr>
        <w:footnoteRef/>
      </w:r>
      <w:r w:rsidRPr="005E1513">
        <w:rPr>
          <w:rFonts w:ascii="Times New Roman" w:hAnsi="Times New Roman"/>
          <w:sz w:val="18"/>
          <w:szCs w:val="18"/>
        </w:rPr>
        <w:t xml:space="preserve"> </w:t>
      </w:r>
      <w:r w:rsidRPr="00B37797">
        <w:rPr>
          <w:rFonts w:ascii="Times New Roman" w:hAnsi="Times New Roman"/>
          <w:sz w:val="18"/>
          <w:szCs w:val="18"/>
        </w:rPr>
        <w:t xml:space="preserve">Participants who report electronically estimated it takes 5 minutes. For hourly calculation, use </w:t>
      </w:r>
      <w:r w:rsidR="00526276">
        <w:rPr>
          <w:rFonts w:ascii="Times New Roman" w:hAnsi="Times New Roman"/>
          <w:sz w:val="18"/>
          <w:szCs w:val="18"/>
        </w:rPr>
        <w:t>5</w:t>
      </w:r>
      <w:r w:rsidR="00307593">
        <w:rPr>
          <w:rFonts w:ascii="Times New Roman" w:hAnsi="Times New Roman"/>
          <w:sz w:val="18"/>
          <w:szCs w:val="18"/>
        </w:rPr>
        <w:t>/</w:t>
      </w:r>
      <w:r w:rsidR="00526276">
        <w:rPr>
          <w:rFonts w:ascii="Times New Roman" w:hAnsi="Times New Roman"/>
          <w:sz w:val="18"/>
          <w:szCs w:val="18"/>
        </w:rPr>
        <w:t>60</w:t>
      </w:r>
      <w:r w:rsidRPr="00B37797">
        <w:rPr>
          <w:rFonts w:ascii="Times New Roman" w:hAnsi="Times New Roman"/>
          <w:sz w:val="18"/>
          <w:szCs w:val="18"/>
        </w:rPr>
        <w:t>.</w:t>
      </w:r>
      <w:r w:rsidRPr="00B37797">
        <w:rPr>
          <w:rFonts w:ascii="Times New Roman" w:hAnsi="Times New Roman"/>
          <w:sz w:val="16"/>
          <w:szCs w:val="16"/>
        </w:rPr>
        <w:t xml:space="preserve"> </w:t>
      </w:r>
    </w:p>
  </w:footnote>
  <w:footnote w:id="3">
    <w:p w14:paraId="79A92CC3" w14:textId="77777777" w:rsidR="001C7453" w:rsidRPr="00147991" w:rsidRDefault="001C7453" w:rsidP="0089664F">
      <w:pPr>
        <w:pStyle w:val="FootnoteText"/>
        <w:rPr>
          <w:rFonts w:ascii="Times New Roman" w:hAnsi="Times New Roman"/>
          <w:sz w:val="18"/>
          <w:szCs w:val="18"/>
        </w:rPr>
      </w:pPr>
      <w:r w:rsidRPr="00B37797">
        <w:rPr>
          <w:rFonts w:ascii="Times New Roman" w:hAnsi="Times New Roman"/>
          <w:sz w:val="18"/>
          <w:szCs w:val="18"/>
        </w:rPr>
        <w:footnoteRef/>
      </w:r>
      <w:r w:rsidRPr="00B37797">
        <w:rPr>
          <w:rFonts w:ascii="Times New Roman" w:hAnsi="Times New Roman"/>
          <w:sz w:val="18"/>
          <w:szCs w:val="18"/>
        </w:rPr>
        <w:t xml:space="preserve"> Participants who report manually through the Child Support Portal estimated it takes 6 minutes. For hourly calculation, use </w:t>
      </w:r>
      <w:r w:rsidR="00526276">
        <w:rPr>
          <w:rFonts w:ascii="Times New Roman" w:hAnsi="Times New Roman"/>
          <w:sz w:val="18"/>
          <w:szCs w:val="18"/>
        </w:rPr>
        <w:t>6</w:t>
      </w:r>
      <w:r>
        <w:rPr>
          <w:rFonts w:ascii="Times New Roman" w:hAnsi="Times New Roman"/>
          <w:sz w:val="18"/>
          <w:szCs w:val="18"/>
        </w:rPr>
        <w:t>/</w:t>
      </w:r>
      <w:r w:rsidR="00526276">
        <w:rPr>
          <w:rFonts w:ascii="Times New Roman" w:hAnsi="Times New Roman"/>
          <w:sz w:val="18"/>
          <w:szCs w:val="18"/>
        </w:rPr>
        <w:t>60</w:t>
      </w:r>
      <w:r w:rsidRPr="00B37797">
        <w:rPr>
          <w:rFonts w:ascii="Times New Roman" w:hAnsi="Times New Roman"/>
          <w:sz w:val="18"/>
          <w:szCs w:val="18"/>
        </w:rPr>
        <w:t>.</w:t>
      </w:r>
      <w:r w:rsidRPr="00147991">
        <w:rPr>
          <w:rFonts w:ascii="Times New Roman" w:hAnsi="Times New Roman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92CBA" w14:textId="77777777" w:rsidR="004877B3" w:rsidRDefault="004877B3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9A92CC0" wp14:editId="79A92CC1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A92CC4" w14:textId="77777777" w:rsidR="004877B3" w:rsidRDefault="004877B3">
                          <w:pPr>
                            <w:tabs>
                              <w:tab w:val="center" w:pos="4680"/>
                              <w:tab w:val="right" w:pos="936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333C7F" id="Rectangle 1" o:spid="_x0000_s1026" style="position:absolute;left:0;text-align:left;margin-left:1in;margin-top:0;width:468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" o:allowincell="f" filled="f" stroked="f" strokeweight="0">
              <v:textbox inset="0,0,0,0">
                <w:txbxContent>
                  <w:p w:rsidR="004877B3" w:rsidRDefault="004877B3">
                    <w:pPr>
                      <w:tabs>
                        <w:tab w:val="center" w:pos="4680"/>
                        <w:tab w:val="right" w:pos="9360"/>
                      </w:tabs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79A92CBB" w14:textId="77777777" w:rsidR="004877B3" w:rsidRDefault="004877B3">
    <w:pPr>
      <w:spacing w:after="140" w:line="100" w:lineRule="exact"/>
      <w:jc w:val="both"/>
      <w:rPr>
        <w:sz w:val="10"/>
      </w:rPr>
    </w:pPr>
  </w:p>
  <w:p w14:paraId="79A92CBC" w14:textId="77777777" w:rsidR="004877B3" w:rsidRDefault="004877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534E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41A0352"/>
    <w:multiLevelType w:val="singleLevel"/>
    <w:tmpl w:val="41D60E74"/>
    <w:lvl w:ilvl="0">
      <w:start w:val="12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3" w15:restartNumberingAfterBreak="0">
    <w:nsid w:val="05BB74A3"/>
    <w:multiLevelType w:val="hybridMultilevel"/>
    <w:tmpl w:val="D1A2C51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A90BB7"/>
    <w:multiLevelType w:val="hybridMultilevel"/>
    <w:tmpl w:val="294007F8"/>
    <w:lvl w:ilvl="0" w:tplc="0409000F">
      <w:start w:val="1"/>
      <w:numFmt w:val="decimal"/>
      <w:lvlText w:val="%1."/>
      <w:lvlJc w:val="left"/>
      <w:pPr>
        <w:ind w:left="1605" w:hanging="360"/>
      </w:p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5" w15:restartNumberingAfterBreak="0">
    <w:nsid w:val="119E004F"/>
    <w:multiLevelType w:val="hybridMultilevel"/>
    <w:tmpl w:val="05A01A68"/>
    <w:lvl w:ilvl="0" w:tplc="82A0C34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" w:hanging="360"/>
      </w:pPr>
    </w:lvl>
    <w:lvl w:ilvl="2" w:tplc="0409001B" w:tentative="1">
      <w:start w:val="1"/>
      <w:numFmt w:val="lowerRoman"/>
      <w:lvlText w:val="%3."/>
      <w:lvlJc w:val="right"/>
      <w:pPr>
        <w:ind w:left="915" w:hanging="180"/>
      </w:pPr>
    </w:lvl>
    <w:lvl w:ilvl="3" w:tplc="0409000F" w:tentative="1">
      <w:start w:val="1"/>
      <w:numFmt w:val="decimal"/>
      <w:lvlText w:val="%4."/>
      <w:lvlJc w:val="left"/>
      <w:pPr>
        <w:ind w:left="1635" w:hanging="360"/>
      </w:pPr>
    </w:lvl>
    <w:lvl w:ilvl="4" w:tplc="04090019" w:tentative="1">
      <w:start w:val="1"/>
      <w:numFmt w:val="lowerLetter"/>
      <w:lvlText w:val="%5."/>
      <w:lvlJc w:val="left"/>
      <w:pPr>
        <w:ind w:left="2355" w:hanging="360"/>
      </w:pPr>
    </w:lvl>
    <w:lvl w:ilvl="5" w:tplc="0409001B" w:tentative="1">
      <w:start w:val="1"/>
      <w:numFmt w:val="lowerRoman"/>
      <w:lvlText w:val="%6."/>
      <w:lvlJc w:val="right"/>
      <w:pPr>
        <w:ind w:left="3075" w:hanging="180"/>
      </w:pPr>
    </w:lvl>
    <w:lvl w:ilvl="6" w:tplc="0409000F" w:tentative="1">
      <w:start w:val="1"/>
      <w:numFmt w:val="decimal"/>
      <w:lvlText w:val="%7."/>
      <w:lvlJc w:val="left"/>
      <w:pPr>
        <w:ind w:left="3795" w:hanging="360"/>
      </w:pPr>
    </w:lvl>
    <w:lvl w:ilvl="7" w:tplc="04090019" w:tentative="1">
      <w:start w:val="1"/>
      <w:numFmt w:val="lowerLetter"/>
      <w:lvlText w:val="%8."/>
      <w:lvlJc w:val="left"/>
      <w:pPr>
        <w:ind w:left="4515" w:hanging="360"/>
      </w:pPr>
    </w:lvl>
    <w:lvl w:ilvl="8" w:tplc="0409001B" w:tentative="1">
      <w:start w:val="1"/>
      <w:numFmt w:val="lowerRoman"/>
      <w:lvlText w:val="%9."/>
      <w:lvlJc w:val="right"/>
      <w:pPr>
        <w:ind w:left="5235" w:hanging="180"/>
      </w:pPr>
    </w:lvl>
  </w:abstractNum>
  <w:abstractNum w:abstractNumId="6" w15:restartNumberingAfterBreak="0">
    <w:nsid w:val="12020EF9"/>
    <w:multiLevelType w:val="hybridMultilevel"/>
    <w:tmpl w:val="8DF09AEE"/>
    <w:lvl w:ilvl="0" w:tplc="C0B8D9F4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</w:rPr>
    </w:lvl>
    <w:lvl w:ilvl="1" w:tplc="14E87B1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BD003CE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010D7C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65D63F7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3342C28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6F06989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A40F5E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84CC19C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16AA2261"/>
    <w:multiLevelType w:val="hybridMultilevel"/>
    <w:tmpl w:val="2C4A9A0C"/>
    <w:lvl w:ilvl="0" w:tplc="DB8C458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087DF4"/>
    <w:multiLevelType w:val="multilevel"/>
    <w:tmpl w:val="9516D1E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600"/>
      </w:pPr>
      <w:rPr>
        <w:rFonts w:cs="Times New Roman" w:hint="default"/>
      </w:rPr>
    </w:lvl>
    <w:lvl w:ilvl="1">
      <w:start w:val="1"/>
      <w:numFmt w:val="decimal"/>
      <w:lvlText w:val="%2."/>
      <w:lvlJc w:val="center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9" w15:restartNumberingAfterBreak="0">
    <w:nsid w:val="20631ED6"/>
    <w:multiLevelType w:val="hybridMultilevel"/>
    <w:tmpl w:val="EF30A070"/>
    <w:lvl w:ilvl="0" w:tplc="8E16612A">
      <w:start w:val="2"/>
      <w:numFmt w:val="upperLetter"/>
      <w:lvlText w:val="%1."/>
      <w:lvlJc w:val="left"/>
      <w:pPr>
        <w:tabs>
          <w:tab w:val="num" w:pos="2880"/>
        </w:tabs>
        <w:ind w:left="2880" w:hanging="600"/>
      </w:pPr>
      <w:rPr>
        <w:rFonts w:cs="Times New Roman" w:hint="default"/>
        <w:b w:val="0"/>
        <w:i w:val="0"/>
      </w:rPr>
    </w:lvl>
    <w:lvl w:ilvl="1" w:tplc="C35663CE">
      <w:start w:val="1"/>
      <w:numFmt w:val="decimal"/>
      <w:lvlText w:val="%2."/>
      <w:lvlJc w:val="center"/>
      <w:pPr>
        <w:tabs>
          <w:tab w:val="num" w:pos="3360"/>
        </w:tabs>
        <w:ind w:left="336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  <w:rPr>
        <w:rFonts w:cs="Times New Roman"/>
      </w:rPr>
    </w:lvl>
  </w:abstractNum>
  <w:abstractNum w:abstractNumId="10" w15:restartNumberingAfterBreak="0">
    <w:nsid w:val="232B6AA5"/>
    <w:multiLevelType w:val="hybridMultilevel"/>
    <w:tmpl w:val="1C16DE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42A51"/>
    <w:multiLevelType w:val="multilevel"/>
    <w:tmpl w:val="6090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805E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3B003528"/>
    <w:multiLevelType w:val="singleLevel"/>
    <w:tmpl w:val="FFFFFFFF"/>
    <w:lvl w:ilvl="0">
      <w:numFmt w:val="decimal"/>
      <w:pStyle w:val="Heading3"/>
      <w:lvlText w:val="%1"/>
      <w:legacy w:legacy="1" w:legacySpace="0" w:legacyIndent="0"/>
      <w:lvlJc w:val="left"/>
      <w:rPr>
        <w:rFonts w:cs="Times New Roman"/>
      </w:rPr>
    </w:lvl>
  </w:abstractNum>
  <w:abstractNum w:abstractNumId="15" w15:restartNumberingAfterBreak="0">
    <w:nsid w:val="3CA54AA5"/>
    <w:multiLevelType w:val="hybridMultilevel"/>
    <w:tmpl w:val="7DF6AC24"/>
    <w:lvl w:ilvl="0" w:tplc="CC021D6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6" w15:restartNumberingAfterBreak="0">
    <w:nsid w:val="51EB69E5"/>
    <w:multiLevelType w:val="hybridMultilevel"/>
    <w:tmpl w:val="E9840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404EC"/>
    <w:multiLevelType w:val="hybridMultilevel"/>
    <w:tmpl w:val="1D1C2C30"/>
    <w:lvl w:ilvl="0" w:tplc="C35663CE">
      <w:start w:val="1"/>
      <w:numFmt w:val="decimal"/>
      <w:lvlText w:val="%1."/>
      <w:lvlJc w:val="center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8" w15:restartNumberingAfterBreak="0">
    <w:nsid w:val="5B45358B"/>
    <w:multiLevelType w:val="multilevel"/>
    <w:tmpl w:val="C660DA6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60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9" w15:restartNumberingAfterBreak="0">
    <w:nsid w:val="63824D8E"/>
    <w:multiLevelType w:val="hybridMultilevel"/>
    <w:tmpl w:val="EA766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152E8"/>
    <w:multiLevelType w:val="hybridMultilevel"/>
    <w:tmpl w:val="569ABEC8"/>
    <w:lvl w:ilvl="0" w:tplc="5D0C21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4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7">
    <w:abstractNumId w:val="2"/>
  </w:num>
  <w:num w:numId="8">
    <w:abstractNumId w:val="13"/>
  </w:num>
  <w:num w:numId="9">
    <w:abstractNumId w:val="3"/>
  </w:num>
  <w:num w:numId="10">
    <w:abstractNumId w:val="10"/>
  </w:num>
  <w:num w:numId="11">
    <w:abstractNumId w:val="9"/>
  </w:num>
  <w:num w:numId="12">
    <w:abstractNumId w:val="18"/>
  </w:num>
  <w:num w:numId="13">
    <w:abstractNumId w:val="8"/>
  </w:num>
  <w:num w:numId="14">
    <w:abstractNumId w:val="17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9"/>
  </w:num>
  <w:num w:numId="23">
    <w:abstractNumId w:val="5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5"/>
  </w:num>
  <w:num w:numId="27">
    <w:abstractNumId w:val="2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0A"/>
    <w:rsid w:val="0000289F"/>
    <w:rsid w:val="0000679C"/>
    <w:rsid w:val="00006CD0"/>
    <w:rsid w:val="00015EEE"/>
    <w:rsid w:val="00016D5E"/>
    <w:rsid w:val="0001781B"/>
    <w:rsid w:val="00021C41"/>
    <w:rsid w:val="00023D18"/>
    <w:rsid w:val="00024033"/>
    <w:rsid w:val="00026142"/>
    <w:rsid w:val="00026D68"/>
    <w:rsid w:val="000308AB"/>
    <w:rsid w:val="00030D24"/>
    <w:rsid w:val="00031C68"/>
    <w:rsid w:val="000366D6"/>
    <w:rsid w:val="00037DA0"/>
    <w:rsid w:val="00040A03"/>
    <w:rsid w:val="000415C7"/>
    <w:rsid w:val="000417BD"/>
    <w:rsid w:val="0004196B"/>
    <w:rsid w:val="00043F06"/>
    <w:rsid w:val="0004446A"/>
    <w:rsid w:val="00045B3F"/>
    <w:rsid w:val="00046948"/>
    <w:rsid w:val="00046F02"/>
    <w:rsid w:val="00050F25"/>
    <w:rsid w:val="0005251D"/>
    <w:rsid w:val="00056623"/>
    <w:rsid w:val="00060C64"/>
    <w:rsid w:val="00061256"/>
    <w:rsid w:val="00064461"/>
    <w:rsid w:val="00064967"/>
    <w:rsid w:val="00065BA0"/>
    <w:rsid w:val="00070B23"/>
    <w:rsid w:val="0007302B"/>
    <w:rsid w:val="00074E61"/>
    <w:rsid w:val="00074E9F"/>
    <w:rsid w:val="000764AD"/>
    <w:rsid w:val="00077466"/>
    <w:rsid w:val="00081C44"/>
    <w:rsid w:val="00082E37"/>
    <w:rsid w:val="00090C6D"/>
    <w:rsid w:val="000911AA"/>
    <w:rsid w:val="00093ACF"/>
    <w:rsid w:val="00094507"/>
    <w:rsid w:val="00096978"/>
    <w:rsid w:val="000A1839"/>
    <w:rsid w:val="000A1E6E"/>
    <w:rsid w:val="000A3CA1"/>
    <w:rsid w:val="000A4987"/>
    <w:rsid w:val="000A4C68"/>
    <w:rsid w:val="000A4FDC"/>
    <w:rsid w:val="000A5AE5"/>
    <w:rsid w:val="000A5F2C"/>
    <w:rsid w:val="000A6BF8"/>
    <w:rsid w:val="000A7F0C"/>
    <w:rsid w:val="000B123F"/>
    <w:rsid w:val="000B131D"/>
    <w:rsid w:val="000B1ABF"/>
    <w:rsid w:val="000B5148"/>
    <w:rsid w:val="000C01AA"/>
    <w:rsid w:val="000C1F29"/>
    <w:rsid w:val="000C3681"/>
    <w:rsid w:val="000C60FE"/>
    <w:rsid w:val="000D1467"/>
    <w:rsid w:val="000D4EC7"/>
    <w:rsid w:val="000D4F3A"/>
    <w:rsid w:val="000D78C4"/>
    <w:rsid w:val="000E0BC5"/>
    <w:rsid w:val="000E0CD9"/>
    <w:rsid w:val="000E440A"/>
    <w:rsid w:val="000E46A1"/>
    <w:rsid w:val="000E68B8"/>
    <w:rsid w:val="000F77DC"/>
    <w:rsid w:val="0010038F"/>
    <w:rsid w:val="001024A5"/>
    <w:rsid w:val="00104C55"/>
    <w:rsid w:val="00105040"/>
    <w:rsid w:val="00106A86"/>
    <w:rsid w:val="0010728F"/>
    <w:rsid w:val="00113288"/>
    <w:rsid w:val="00116963"/>
    <w:rsid w:val="00121DBE"/>
    <w:rsid w:val="0012685F"/>
    <w:rsid w:val="001327D4"/>
    <w:rsid w:val="00132C05"/>
    <w:rsid w:val="00133590"/>
    <w:rsid w:val="00135CBF"/>
    <w:rsid w:val="00136AD5"/>
    <w:rsid w:val="00143F96"/>
    <w:rsid w:val="001461FA"/>
    <w:rsid w:val="00147991"/>
    <w:rsid w:val="00147F10"/>
    <w:rsid w:val="00151E16"/>
    <w:rsid w:val="00156489"/>
    <w:rsid w:val="00157A68"/>
    <w:rsid w:val="00163709"/>
    <w:rsid w:val="00163978"/>
    <w:rsid w:val="00165C00"/>
    <w:rsid w:val="0017003C"/>
    <w:rsid w:val="001718AA"/>
    <w:rsid w:val="001719CD"/>
    <w:rsid w:val="001767BD"/>
    <w:rsid w:val="00176F17"/>
    <w:rsid w:val="00181E2A"/>
    <w:rsid w:val="00182F72"/>
    <w:rsid w:val="0018319E"/>
    <w:rsid w:val="001842DC"/>
    <w:rsid w:val="00196B3E"/>
    <w:rsid w:val="001A04F9"/>
    <w:rsid w:val="001A10D7"/>
    <w:rsid w:val="001A1E22"/>
    <w:rsid w:val="001A48E0"/>
    <w:rsid w:val="001A5FA9"/>
    <w:rsid w:val="001A6399"/>
    <w:rsid w:val="001A6538"/>
    <w:rsid w:val="001B03E7"/>
    <w:rsid w:val="001B616A"/>
    <w:rsid w:val="001C0790"/>
    <w:rsid w:val="001C0812"/>
    <w:rsid w:val="001C2AEC"/>
    <w:rsid w:val="001C2D30"/>
    <w:rsid w:val="001C5347"/>
    <w:rsid w:val="001C558F"/>
    <w:rsid w:val="001C6F0C"/>
    <w:rsid w:val="001C7453"/>
    <w:rsid w:val="001D17FC"/>
    <w:rsid w:val="001E569A"/>
    <w:rsid w:val="001E59D0"/>
    <w:rsid w:val="001E6293"/>
    <w:rsid w:val="001E7DCD"/>
    <w:rsid w:val="001F24B6"/>
    <w:rsid w:val="001F2CCF"/>
    <w:rsid w:val="001F2E82"/>
    <w:rsid w:val="001F6940"/>
    <w:rsid w:val="001F6B85"/>
    <w:rsid w:val="001F6DC8"/>
    <w:rsid w:val="001F7863"/>
    <w:rsid w:val="00206FB3"/>
    <w:rsid w:val="002101EA"/>
    <w:rsid w:val="002125E1"/>
    <w:rsid w:val="002171BB"/>
    <w:rsid w:val="002175E1"/>
    <w:rsid w:val="00221A9D"/>
    <w:rsid w:val="00223BC0"/>
    <w:rsid w:val="00225A22"/>
    <w:rsid w:val="00230016"/>
    <w:rsid w:val="00230E66"/>
    <w:rsid w:val="00234373"/>
    <w:rsid w:val="00234F74"/>
    <w:rsid w:val="0023760F"/>
    <w:rsid w:val="00240076"/>
    <w:rsid w:val="00240231"/>
    <w:rsid w:val="002407F9"/>
    <w:rsid w:val="002410A8"/>
    <w:rsid w:val="002418C2"/>
    <w:rsid w:val="00241CA8"/>
    <w:rsid w:val="002444A4"/>
    <w:rsid w:val="00244F1A"/>
    <w:rsid w:val="00246EFF"/>
    <w:rsid w:val="002470F7"/>
    <w:rsid w:val="00250C6E"/>
    <w:rsid w:val="002514D4"/>
    <w:rsid w:val="00251521"/>
    <w:rsid w:val="00253B26"/>
    <w:rsid w:val="002548BD"/>
    <w:rsid w:val="00254D7E"/>
    <w:rsid w:val="00255879"/>
    <w:rsid w:val="00257DBB"/>
    <w:rsid w:val="00261F02"/>
    <w:rsid w:val="00267232"/>
    <w:rsid w:val="00267B8B"/>
    <w:rsid w:val="00270285"/>
    <w:rsid w:val="002712A5"/>
    <w:rsid w:val="00272A5A"/>
    <w:rsid w:val="0027393D"/>
    <w:rsid w:val="002739FB"/>
    <w:rsid w:val="00273FEC"/>
    <w:rsid w:val="00274E30"/>
    <w:rsid w:val="00276F8C"/>
    <w:rsid w:val="00280974"/>
    <w:rsid w:val="0028196E"/>
    <w:rsid w:val="00282B83"/>
    <w:rsid w:val="00285209"/>
    <w:rsid w:val="002853BC"/>
    <w:rsid w:val="002909B9"/>
    <w:rsid w:val="00292179"/>
    <w:rsid w:val="00292D02"/>
    <w:rsid w:val="00292D97"/>
    <w:rsid w:val="0029403D"/>
    <w:rsid w:val="0029785E"/>
    <w:rsid w:val="002979AF"/>
    <w:rsid w:val="002A2A84"/>
    <w:rsid w:val="002B4320"/>
    <w:rsid w:val="002B63B6"/>
    <w:rsid w:val="002C0C16"/>
    <w:rsid w:val="002C2E26"/>
    <w:rsid w:val="002C3285"/>
    <w:rsid w:val="002C3501"/>
    <w:rsid w:val="002C5797"/>
    <w:rsid w:val="002C6984"/>
    <w:rsid w:val="002D1177"/>
    <w:rsid w:val="002D219B"/>
    <w:rsid w:val="002D6EBA"/>
    <w:rsid w:val="002E1AA6"/>
    <w:rsid w:val="002E7BB7"/>
    <w:rsid w:val="002F20F7"/>
    <w:rsid w:val="002F4F2B"/>
    <w:rsid w:val="002F6168"/>
    <w:rsid w:val="002F64B2"/>
    <w:rsid w:val="003017A2"/>
    <w:rsid w:val="00303247"/>
    <w:rsid w:val="00303776"/>
    <w:rsid w:val="00303E8B"/>
    <w:rsid w:val="00304ACB"/>
    <w:rsid w:val="00307273"/>
    <w:rsid w:val="00307593"/>
    <w:rsid w:val="0031134B"/>
    <w:rsid w:val="003116F4"/>
    <w:rsid w:val="00311C19"/>
    <w:rsid w:val="003123EE"/>
    <w:rsid w:val="00312B45"/>
    <w:rsid w:val="00314F48"/>
    <w:rsid w:val="003215BA"/>
    <w:rsid w:val="003246D2"/>
    <w:rsid w:val="00325F5C"/>
    <w:rsid w:val="00326827"/>
    <w:rsid w:val="00331FAB"/>
    <w:rsid w:val="00337193"/>
    <w:rsid w:val="00340C78"/>
    <w:rsid w:val="00344E53"/>
    <w:rsid w:val="003459BD"/>
    <w:rsid w:val="0034653C"/>
    <w:rsid w:val="003501D7"/>
    <w:rsid w:val="00350A42"/>
    <w:rsid w:val="00352104"/>
    <w:rsid w:val="00353580"/>
    <w:rsid w:val="0035400B"/>
    <w:rsid w:val="00355597"/>
    <w:rsid w:val="00357E90"/>
    <w:rsid w:val="00360534"/>
    <w:rsid w:val="00360A93"/>
    <w:rsid w:val="00361A51"/>
    <w:rsid w:val="00361D03"/>
    <w:rsid w:val="0036310D"/>
    <w:rsid w:val="00363DFD"/>
    <w:rsid w:val="003656C6"/>
    <w:rsid w:val="00370135"/>
    <w:rsid w:val="00374B94"/>
    <w:rsid w:val="00375B64"/>
    <w:rsid w:val="00376FDE"/>
    <w:rsid w:val="003801AC"/>
    <w:rsid w:val="003807CB"/>
    <w:rsid w:val="00382B46"/>
    <w:rsid w:val="003837DC"/>
    <w:rsid w:val="00385081"/>
    <w:rsid w:val="00394A25"/>
    <w:rsid w:val="003967CF"/>
    <w:rsid w:val="00397ABD"/>
    <w:rsid w:val="00397C8E"/>
    <w:rsid w:val="003A04F2"/>
    <w:rsid w:val="003A09E3"/>
    <w:rsid w:val="003A3205"/>
    <w:rsid w:val="003A37AC"/>
    <w:rsid w:val="003A3B5A"/>
    <w:rsid w:val="003A6802"/>
    <w:rsid w:val="003B1444"/>
    <w:rsid w:val="003B1E3C"/>
    <w:rsid w:val="003B54D1"/>
    <w:rsid w:val="003B6AF2"/>
    <w:rsid w:val="003B6DF1"/>
    <w:rsid w:val="003B76D3"/>
    <w:rsid w:val="003B7995"/>
    <w:rsid w:val="003C0241"/>
    <w:rsid w:val="003C1372"/>
    <w:rsid w:val="003C1695"/>
    <w:rsid w:val="003C1E5C"/>
    <w:rsid w:val="003C2F99"/>
    <w:rsid w:val="003C5AA5"/>
    <w:rsid w:val="003C6871"/>
    <w:rsid w:val="003C737F"/>
    <w:rsid w:val="003D1224"/>
    <w:rsid w:val="003D4A55"/>
    <w:rsid w:val="003D5CA0"/>
    <w:rsid w:val="003E1FAB"/>
    <w:rsid w:val="003E2BA3"/>
    <w:rsid w:val="003E2F6D"/>
    <w:rsid w:val="003E3815"/>
    <w:rsid w:val="003E41ED"/>
    <w:rsid w:val="003E479A"/>
    <w:rsid w:val="003E47EE"/>
    <w:rsid w:val="003E4E44"/>
    <w:rsid w:val="003E5632"/>
    <w:rsid w:val="003E606D"/>
    <w:rsid w:val="003F01B5"/>
    <w:rsid w:val="003F1091"/>
    <w:rsid w:val="003F11F5"/>
    <w:rsid w:val="003F2694"/>
    <w:rsid w:val="003F4940"/>
    <w:rsid w:val="003F4CD2"/>
    <w:rsid w:val="003F5DBE"/>
    <w:rsid w:val="003F707C"/>
    <w:rsid w:val="003F70BF"/>
    <w:rsid w:val="00405844"/>
    <w:rsid w:val="004115E3"/>
    <w:rsid w:val="00411625"/>
    <w:rsid w:val="00411804"/>
    <w:rsid w:val="00412DFB"/>
    <w:rsid w:val="00412E47"/>
    <w:rsid w:val="00414A3A"/>
    <w:rsid w:val="0042123C"/>
    <w:rsid w:val="00421C46"/>
    <w:rsid w:val="00421E75"/>
    <w:rsid w:val="00425D95"/>
    <w:rsid w:val="00427358"/>
    <w:rsid w:val="00431B84"/>
    <w:rsid w:val="004340F7"/>
    <w:rsid w:val="00434162"/>
    <w:rsid w:val="00435D3A"/>
    <w:rsid w:val="00436222"/>
    <w:rsid w:val="00436434"/>
    <w:rsid w:val="00440091"/>
    <w:rsid w:val="00440099"/>
    <w:rsid w:val="00442F47"/>
    <w:rsid w:val="00445D6D"/>
    <w:rsid w:val="00450C1E"/>
    <w:rsid w:val="004512CC"/>
    <w:rsid w:val="00451AA1"/>
    <w:rsid w:val="00452117"/>
    <w:rsid w:val="00452CE9"/>
    <w:rsid w:val="0045435D"/>
    <w:rsid w:val="0045553E"/>
    <w:rsid w:val="00456D63"/>
    <w:rsid w:val="00460AC4"/>
    <w:rsid w:val="004617F5"/>
    <w:rsid w:val="00464B26"/>
    <w:rsid w:val="00465600"/>
    <w:rsid w:val="00467AEF"/>
    <w:rsid w:val="00471E84"/>
    <w:rsid w:val="004720D7"/>
    <w:rsid w:val="00474D9E"/>
    <w:rsid w:val="00477101"/>
    <w:rsid w:val="0047784E"/>
    <w:rsid w:val="004804A3"/>
    <w:rsid w:val="00480C59"/>
    <w:rsid w:val="00484126"/>
    <w:rsid w:val="00484159"/>
    <w:rsid w:val="004877B3"/>
    <w:rsid w:val="00491FC0"/>
    <w:rsid w:val="004932E4"/>
    <w:rsid w:val="00494DD9"/>
    <w:rsid w:val="00495AEA"/>
    <w:rsid w:val="004978DA"/>
    <w:rsid w:val="00497AED"/>
    <w:rsid w:val="004A0F02"/>
    <w:rsid w:val="004A23DA"/>
    <w:rsid w:val="004A265D"/>
    <w:rsid w:val="004A458D"/>
    <w:rsid w:val="004A676F"/>
    <w:rsid w:val="004A684A"/>
    <w:rsid w:val="004A7E30"/>
    <w:rsid w:val="004B04DB"/>
    <w:rsid w:val="004B130F"/>
    <w:rsid w:val="004B175B"/>
    <w:rsid w:val="004B6A51"/>
    <w:rsid w:val="004C0487"/>
    <w:rsid w:val="004C09C7"/>
    <w:rsid w:val="004C169B"/>
    <w:rsid w:val="004C2198"/>
    <w:rsid w:val="004C2C74"/>
    <w:rsid w:val="004C369C"/>
    <w:rsid w:val="004C43E3"/>
    <w:rsid w:val="004C4B7C"/>
    <w:rsid w:val="004C5F91"/>
    <w:rsid w:val="004C6F68"/>
    <w:rsid w:val="004D023C"/>
    <w:rsid w:val="004D36BA"/>
    <w:rsid w:val="004D446E"/>
    <w:rsid w:val="004E24D9"/>
    <w:rsid w:val="004E2F99"/>
    <w:rsid w:val="004E3010"/>
    <w:rsid w:val="004E41A8"/>
    <w:rsid w:val="004E67F1"/>
    <w:rsid w:val="004E78FA"/>
    <w:rsid w:val="004F03EF"/>
    <w:rsid w:val="004F3403"/>
    <w:rsid w:val="004F5FFB"/>
    <w:rsid w:val="004F79D8"/>
    <w:rsid w:val="004F7CB2"/>
    <w:rsid w:val="005002DC"/>
    <w:rsid w:val="0050042C"/>
    <w:rsid w:val="005021FC"/>
    <w:rsid w:val="005029B7"/>
    <w:rsid w:val="00505D8C"/>
    <w:rsid w:val="005075F9"/>
    <w:rsid w:val="00510D08"/>
    <w:rsid w:val="005114B5"/>
    <w:rsid w:val="00511BEA"/>
    <w:rsid w:val="0051233E"/>
    <w:rsid w:val="00512DB9"/>
    <w:rsid w:val="005138CA"/>
    <w:rsid w:val="00515016"/>
    <w:rsid w:val="0051611C"/>
    <w:rsid w:val="00517BF3"/>
    <w:rsid w:val="005201E3"/>
    <w:rsid w:val="00520E14"/>
    <w:rsid w:val="00522405"/>
    <w:rsid w:val="00524A5E"/>
    <w:rsid w:val="00525749"/>
    <w:rsid w:val="00526276"/>
    <w:rsid w:val="0052799E"/>
    <w:rsid w:val="00531913"/>
    <w:rsid w:val="00533E6D"/>
    <w:rsid w:val="00534053"/>
    <w:rsid w:val="005344BB"/>
    <w:rsid w:val="0054198A"/>
    <w:rsid w:val="005422B0"/>
    <w:rsid w:val="005424BE"/>
    <w:rsid w:val="00542E19"/>
    <w:rsid w:val="00546304"/>
    <w:rsid w:val="00547BCB"/>
    <w:rsid w:val="00547D41"/>
    <w:rsid w:val="0055106B"/>
    <w:rsid w:val="0055168E"/>
    <w:rsid w:val="005530BF"/>
    <w:rsid w:val="00554E3B"/>
    <w:rsid w:val="005623D4"/>
    <w:rsid w:val="005648E2"/>
    <w:rsid w:val="005650DD"/>
    <w:rsid w:val="0056795C"/>
    <w:rsid w:val="00567ED4"/>
    <w:rsid w:val="0057013B"/>
    <w:rsid w:val="00570BD8"/>
    <w:rsid w:val="00572493"/>
    <w:rsid w:val="00574636"/>
    <w:rsid w:val="00576917"/>
    <w:rsid w:val="0057714A"/>
    <w:rsid w:val="00577290"/>
    <w:rsid w:val="00577AE7"/>
    <w:rsid w:val="0058039A"/>
    <w:rsid w:val="0058354D"/>
    <w:rsid w:val="00583CFA"/>
    <w:rsid w:val="00585A85"/>
    <w:rsid w:val="005901E6"/>
    <w:rsid w:val="005949F4"/>
    <w:rsid w:val="005977E0"/>
    <w:rsid w:val="005A114B"/>
    <w:rsid w:val="005A1B6A"/>
    <w:rsid w:val="005B2BF2"/>
    <w:rsid w:val="005B351C"/>
    <w:rsid w:val="005B45AD"/>
    <w:rsid w:val="005B57E3"/>
    <w:rsid w:val="005C3A28"/>
    <w:rsid w:val="005C549A"/>
    <w:rsid w:val="005C6053"/>
    <w:rsid w:val="005C6A2B"/>
    <w:rsid w:val="005D1C13"/>
    <w:rsid w:val="005D2F28"/>
    <w:rsid w:val="005D4AFB"/>
    <w:rsid w:val="005E020C"/>
    <w:rsid w:val="005E10BA"/>
    <w:rsid w:val="005E1513"/>
    <w:rsid w:val="005E3190"/>
    <w:rsid w:val="005F00DD"/>
    <w:rsid w:val="005F04B6"/>
    <w:rsid w:val="005F1B0B"/>
    <w:rsid w:val="005F39C6"/>
    <w:rsid w:val="005F55DC"/>
    <w:rsid w:val="005F77E4"/>
    <w:rsid w:val="005F7B5B"/>
    <w:rsid w:val="0060151B"/>
    <w:rsid w:val="006021F6"/>
    <w:rsid w:val="006032EE"/>
    <w:rsid w:val="0060350C"/>
    <w:rsid w:val="00603869"/>
    <w:rsid w:val="00607D49"/>
    <w:rsid w:val="00611487"/>
    <w:rsid w:val="00616BCB"/>
    <w:rsid w:val="00617BD7"/>
    <w:rsid w:val="00620C2D"/>
    <w:rsid w:val="006212AD"/>
    <w:rsid w:val="00621C3F"/>
    <w:rsid w:val="0062353B"/>
    <w:rsid w:val="00624D89"/>
    <w:rsid w:val="006261FE"/>
    <w:rsid w:val="006272AD"/>
    <w:rsid w:val="00630226"/>
    <w:rsid w:val="00632CBD"/>
    <w:rsid w:val="00637A8F"/>
    <w:rsid w:val="006418F1"/>
    <w:rsid w:val="00644CD3"/>
    <w:rsid w:val="0064640B"/>
    <w:rsid w:val="00650CA1"/>
    <w:rsid w:val="00652FA3"/>
    <w:rsid w:val="00654355"/>
    <w:rsid w:val="00654EF1"/>
    <w:rsid w:val="0065754F"/>
    <w:rsid w:val="00663058"/>
    <w:rsid w:val="006666E9"/>
    <w:rsid w:val="0066765B"/>
    <w:rsid w:val="00670927"/>
    <w:rsid w:val="0067094A"/>
    <w:rsid w:val="00673FCA"/>
    <w:rsid w:val="00674C55"/>
    <w:rsid w:val="00674ECA"/>
    <w:rsid w:val="00677977"/>
    <w:rsid w:val="00682418"/>
    <w:rsid w:val="00682514"/>
    <w:rsid w:val="006850C9"/>
    <w:rsid w:val="006902BD"/>
    <w:rsid w:val="00693534"/>
    <w:rsid w:val="00693F6A"/>
    <w:rsid w:val="0069767C"/>
    <w:rsid w:val="00697C53"/>
    <w:rsid w:val="006A0835"/>
    <w:rsid w:val="006A1BE5"/>
    <w:rsid w:val="006A4107"/>
    <w:rsid w:val="006A5997"/>
    <w:rsid w:val="006A5CEA"/>
    <w:rsid w:val="006A6125"/>
    <w:rsid w:val="006A6780"/>
    <w:rsid w:val="006A78BA"/>
    <w:rsid w:val="006B1414"/>
    <w:rsid w:val="006B34A0"/>
    <w:rsid w:val="006B3E5A"/>
    <w:rsid w:val="006B65C4"/>
    <w:rsid w:val="006B6BF6"/>
    <w:rsid w:val="006B6C62"/>
    <w:rsid w:val="006C17DA"/>
    <w:rsid w:val="006C1A34"/>
    <w:rsid w:val="006C1D49"/>
    <w:rsid w:val="006C1D73"/>
    <w:rsid w:val="006C3CA4"/>
    <w:rsid w:val="006C5447"/>
    <w:rsid w:val="006C73C1"/>
    <w:rsid w:val="006C78CD"/>
    <w:rsid w:val="006D1D0B"/>
    <w:rsid w:val="006D6B73"/>
    <w:rsid w:val="006D6EF8"/>
    <w:rsid w:val="006E0990"/>
    <w:rsid w:val="006E3283"/>
    <w:rsid w:val="006E6FD5"/>
    <w:rsid w:val="006F23EA"/>
    <w:rsid w:val="006F2831"/>
    <w:rsid w:val="006F2903"/>
    <w:rsid w:val="006F49EA"/>
    <w:rsid w:val="006F5CFF"/>
    <w:rsid w:val="006F6EDB"/>
    <w:rsid w:val="006F7CBF"/>
    <w:rsid w:val="00703D07"/>
    <w:rsid w:val="0070761B"/>
    <w:rsid w:val="00710546"/>
    <w:rsid w:val="00711BEB"/>
    <w:rsid w:val="007176C3"/>
    <w:rsid w:val="00722470"/>
    <w:rsid w:val="00724852"/>
    <w:rsid w:val="00724903"/>
    <w:rsid w:val="00724A4F"/>
    <w:rsid w:val="00726855"/>
    <w:rsid w:val="00726D8A"/>
    <w:rsid w:val="00730165"/>
    <w:rsid w:val="00731400"/>
    <w:rsid w:val="00731C86"/>
    <w:rsid w:val="00735749"/>
    <w:rsid w:val="00735C34"/>
    <w:rsid w:val="00736CD6"/>
    <w:rsid w:val="007379F6"/>
    <w:rsid w:val="00751A7C"/>
    <w:rsid w:val="0075273C"/>
    <w:rsid w:val="007550C5"/>
    <w:rsid w:val="00755FB5"/>
    <w:rsid w:val="00756BCE"/>
    <w:rsid w:val="00757664"/>
    <w:rsid w:val="00757E00"/>
    <w:rsid w:val="00761ABB"/>
    <w:rsid w:val="00765B69"/>
    <w:rsid w:val="00765FEB"/>
    <w:rsid w:val="00766D96"/>
    <w:rsid w:val="00770CBA"/>
    <w:rsid w:val="00771193"/>
    <w:rsid w:val="0077311C"/>
    <w:rsid w:val="00775DAA"/>
    <w:rsid w:val="0077716E"/>
    <w:rsid w:val="007803E5"/>
    <w:rsid w:val="00780C8A"/>
    <w:rsid w:val="007816C6"/>
    <w:rsid w:val="00782D4A"/>
    <w:rsid w:val="007857C7"/>
    <w:rsid w:val="00785E13"/>
    <w:rsid w:val="0078753B"/>
    <w:rsid w:val="00790790"/>
    <w:rsid w:val="007912BC"/>
    <w:rsid w:val="007915E4"/>
    <w:rsid w:val="007919AD"/>
    <w:rsid w:val="00792DCA"/>
    <w:rsid w:val="007943F7"/>
    <w:rsid w:val="007958BB"/>
    <w:rsid w:val="00797E07"/>
    <w:rsid w:val="007A1EA0"/>
    <w:rsid w:val="007A3160"/>
    <w:rsid w:val="007B48CA"/>
    <w:rsid w:val="007B6010"/>
    <w:rsid w:val="007C093C"/>
    <w:rsid w:val="007C18AD"/>
    <w:rsid w:val="007C3027"/>
    <w:rsid w:val="007C320F"/>
    <w:rsid w:val="007C39E3"/>
    <w:rsid w:val="007C5384"/>
    <w:rsid w:val="007C55E9"/>
    <w:rsid w:val="007C71DF"/>
    <w:rsid w:val="007D276E"/>
    <w:rsid w:val="007D40F4"/>
    <w:rsid w:val="007E14FD"/>
    <w:rsid w:val="007E1F6B"/>
    <w:rsid w:val="007E26B9"/>
    <w:rsid w:val="007E477C"/>
    <w:rsid w:val="007E66DD"/>
    <w:rsid w:val="007E6705"/>
    <w:rsid w:val="007E6915"/>
    <w:rsid w:val="007E7B96"/>
    <w:rsid w:val="007F0986"/>
    <w:rsid w:val="007F40B9"/>
    <w:rsid w:val="007F53A3"/>
    <w:rsid w:val="00801540"/>
    <w:rsid w:val="00803193"/>
    <w:rsid w:val="00803F7A"/>
    <w:rsid w:val="00804A28"/>
    <w:rsid w:val="008054D1"/>
    <w:rsid w:val="008146F7"/>
    <w:rsid w:val="00815C53"/>
    <w:rsid w:val="00816230"/>
    <w:rsid w:val="00817A0A"/>
    <w:rsid w:val="00820C1A"/>
    <w:rsid w:val="00820DD2"/>
    <w:rsid w:val="008213BC"/>
    <w:rsid w:val="00822251"/>
    <w:rsid w:val="008241AE"/>
    <w:rsid w:val="00825720"/>
    <w:rsid w:val="008303F4"/>
    <w:rsid w:val="0083162C"/>
    <w:rsid w:val="00831C14"/>
    <w:rsid w:val="0083723F"/>
    <w:rsid w:val="00840257"/>
    <w:rsid w:val="00841158"/>
    <w:rsid w:val="008419D9"/>
    <w:rsid w:val="008421BA"/>
    <w:rsid w:val="008440EC"/>
    <w:rsid w:val="00845F5D"/>
    <w:rsid w:val="008463CA"/>
    <w:rsid w:val="00846783"/>
    <w:rsid w:val="0085077B"/>
    <w:rsid w:val="008512F7"/>
    <w:rsid w:val="0085626C"/>
    <w:rsid w:val="00857B5B"/>
    <w:rsid w:val="008603C8"/>
    <w:rsid w:val="008606B1"/>
    <w:rsid w:val="008625D3"/>
    <w:rsid w:val="00863244"/>
    <w:rsid w:val="00863E1D"/>
    <w:rsid w:val="00864676"/>
    <w:rsid w:val="00865568"/>
    <w:rsid w:val="00865EA3"/>
    <w:rsid w:val="0086670A"/>
    <w:rsid w:val="008715AC"/>
    <w:rsid w:val="008729E0"/>
    <w:rsid w:val="0087537D"/>
    <w:rsid w:val="00875A58"/>
    <w:rsid w:val="008761B3"/>
    <w:rsid w:val="008849D8"/>
    <w:rsid w:val="008850DF"/>
    <w:rsid w:val="00885AED"/>
    <w:rsid w:val="00886A84"/>
    <w:rsid w:val="00893BDB"/>
    <w:rsid w:val="0089486E"/>
    <w:rsid w:val="00895279"/>
    <w:rsid w:val="0089664F"/>
    <w:rsid w:val="00896990"/>
    <w:rsid w:val="0089779C"/>
    <w:rsid w:val="008A0482"/>
    <w:rsid w:val="008A2750"/>
    <w:rsid w:val="008A5D0D"/>
    <w:rsid w:val="008A5E97"/>
    <w:rsid w:val="008A6252"/>
    <w:rsid w:val="008A626A"/>
    <w:rsid w:val="008A71D2"/>
    <w:rsid w:val="008B4AA2"/>
    <w:rsid w:val="008B7BC0"/>
    <w:rsid w:val="008C3E46"/>
    <w:rsid w:val="008C3F47"/>
    <w:rsid w:val="008C5D80"/>
    <w:rsid w:val="008C6CCD"/>
    <w:rsid w:val="008C71E3"/>
    <w:rsid w:val="008C7BE6"/>
    <w:rsid w:val="008D0A4B"/>
    <w:rsid w:val="008D0B4E"/>
    <w:rsid w:val="008D3484"/>
    <w:rsid w:val="008D3978"/>
    <w:rsid w:val="008D49CE"/>
    <w:rsid w:val="008D556E"/>
    <w:rsid w:val="008D62BB"/>
    <w:rsid w:val="008D6434"/>
    <w:rsid w:val="008D7886"/>
    <w:rsid w:val="008E0A8C"/>
    <w:rsid w:val="008E3A35"/>
    <w:rsid w:val="008E4DB6"/>
    <w:rsid w:val="008E59D0"/>
    <w:rsid w:val="008F0AB4"/>
    <w:rsid w:val="008F4463"/>
    <w:rsid w:val="008F6137"/>
    <w:rsid w:val="008F669B"/>
    <w:rsid w:val="00900CA7"/>
    <w:rsid w:val="00902669"/>
    <w:rsid w:val="00904FC7"/>
    <w:rsid w:val="00907C13"/>
    <w:rsid w:val="00913C43"/>
    <w:rsid w:val="00916CF2"/>
    <w:rsid w:val="00917FAD"/>
    <w:rsid w:val="0092116B"/>
    <w:rsid w:val="00922827"/>
    <w:rsid w:val="00922935"/>
    <w:rsid w:val="009245B3"/>
    <w:rsid w:val="00926717"/>
    <w:rsid w:val="0093136B"/>
    <w:rsid w:val="00931A27"/>
    <w:rsid w:val="00931CBB"/>
    <w:rsid w:val="00933513"/>
    <w:rsid w:val="00933A87"/>
    <w:rsid w:val="009363F3"/>
    <w:rsid w:val="00940521"/>
    <w:rsid w:val="00940C6C"/>
    <w:rsid w:val="00944C26"/>
    <w:rsid w:val="00946F14"/>
    <w:rsid w:val="0094764D"/>
    <w:rsid w:val="00952B0A"/>
    <w:rsid w:val="00954C30"/>
    <w:rsid w:val="00954F0F"/>
    <w:rsid w:val="00955125"/>
    <w:rsid w:val="00957CBC"/>
    <w:rsid w:val="00960B81"/>
    <w:rsid w:val="00963317"/>
    <w:rsid w:val="00964E0F"/>
    <w:rsid w:val="0096570E"/>
    <w:rsid w:val="009669DA"/>
    <w:rsid w:val="00970CBD"/>
    <w:rsid w:val="009713D6"/>
    <w:rsid w:val="00975717"/>
    <w:rsid w:val="009758ED"/>
    <w:rsid w:val="0098486D"/>
    <w:rsid w:val="00986010"/>
    <w:rsid w:val="00986453"/>
    <w:rsid w:val="0098747B"/>
    <w:rsid w:val="00987CD4"/>
    <w:rsid w:val="00987DB1"/>
    <w:rsid w:val="009908D0"/>
    <w:rsid w:val="009908D7"/>
    <w:rsid w:val="009909AB"/>
    <w:rsid w:val="009915BF"/>
    <w:rsid w:val="0099268A"/>
    <w:rsid w:val="00993692"/>
    <w:rsid w:val="009941AB"/>
    <w:rsid w:val="0099441D"/>
    <w:rsid w:val="00994BFE"/>
    <w:rsid w:val="00996816"/>
    <w:rsid w:val="009A0CC3"/>
    <w:rsid w:val="009A2FF6"/>
    <w:rsid w:val="009A34C8"/>
    <w:rsid w:val="009A4665"/>
    <w:rsid w:val="009A66C5"/>
    <w:rsid w:val="009B0551"/>
    <w:rsid w:val="009B2219"/>
    <w:rsid w:val="009B294E"/>
    <w:rsid w:val="009B5913"/>
    <w:rsid w:val="009B708B"/>
    <w:rsid w:val="009B7D26"/>
    <w:rsid w:val="009C2B7B"/>
    <w:rsid w:val="009C2EFE"/>
    <w:rsid w:val="009C4BF5"/>
    <w:rsid w:val="009C4F89"/>
    <w:rsid w:val="009C5ADB"/>
    <w:rsid w:val="009C6C06"/>
    <w:rsid w:val="009D117A"/>
    <w:rsid w:val="009D2305"/>
    <w:rsid w:val="009D24E9"/>
    <w:rsid w:val="009D35C6"/>
    <w:rsid w:val="009D3FF2"/>
    <w:rsid w:val="009D53BD"/>
    <w:rsid w:val="009D53F7"/>
    <w:rsid w:val="009D60D4"/>
    <w:rsid w:val="009D6E4B"/>
    <w:rsid w:val="009D6F8B"/>
    <w:rsid w:val="009D71EF"/>
    <w:rsid w:val="009D71F7"/>
    <w:rsid w:val="009D7EF3"/>
    <w:rsid w:val="009E1EB5"/>
    <w:rsid w:val="009E2ACB"/>
    <w:rsid w:val="009E34FA"/>
    <w:rsid w:val="009E529C"/>
    <w:rsid w:val="009E71B8"/>
    <w:rsid w:val="009F07F4"/>
    <w:rsid w:val="009F5195"/>
    <w:rsid w:val="009F5413"/>
    <w:rsid w:val="009F57CC"/>
    <w:rsid w:val="009F71D9"/>
    <w:rsid w:val="009F73BB"/>
    <w:rsid w:val="00A0337D"/>
    <w:rsid w:val="00A03A8C"/>
    <w:rsid w:val="00A05BE6"/>
    <w:rsid w:val="00A068B5"/>
    <w:rsid w:val="00A12DFE"/>
    <w:rsid w:val="00A13AF6"/>
    <w:rsid w:val="00A140A0"/>
    <w:rsid w:val="00A16D11"/>
    <w:rsid w:val="00A170DE"/>
    <w:rsid w:val="00A224BD"/>
    <w:rsid w:val="00A23F6B"/>
    <w:rsid w:val="00A26B19"/>
    <w:rsid w:val="00A31008"/>
    <w:rsid w:val="00A32DE9"/>
    <w:rsid w:val="00A33168"/>
    <w:rsid w:val="00A36BF7"/>
    <w:rsid w:val="00A40EEE"/>
    <w:rsid w:val="00A426D4"/>
    <w:rsid w:val="00A42DAE"/>
    <w:rsid w:val="00A43AF9"/>
    <w:rsid w:val="00A47FF3"/>
    <w:rsid w:val="00A5130D"/>
    <w:rsid w:val="00A52DBD"/>
    <w:rsid w:val="00A533C8"/>
    <w:rsid w:val="00A53BC2"/>
    <w:rsid w:val="00A5598E"/>
    <w:rsid w:val="00A567CD"/>
    <w:rsid w:val="00A56D2F"/>
    <w:rsid w:val="00A574FD"/>
    <w:rsid w:val="00A60C9A"/>
    <w:rsid w:val="00A625DE"/>
    <w:rsid w:val="00A628BA"/>
    <w:rsid w:val="00A62C57"/>
    <w:rsid w:val="00A647F1"/>
    <w:rsid w:val="00A66609"/>
    <w:rsid w:val="00A71F99"/>
    <w:rsid w:val="00A72297"/>
    <w:rsid w:val="00A75808"/>
    <w:rsid w:val="00A779CE"/>
    <w:rsid w:val="00A77F93"/>
    <w:rsid w:val="00A80C35"/>
    <w:rsid w:val="00A80DBB"/>
    <w:rsid w:val="00A81127"/>
    <w:rsid w:val="00A819D3"/>
    <w:rsid w:val="00A829A7"/>
    <w:rsid w:val="00A82E8F"/>
    <w:rsid w:val="00A84E55"/>
    <w:rsid w:val="00A851C5"/>
    <w:rsid w:val="00A859C4"/>
    <w:rsid w:val="00A86B07"/>
    <w:rsid w:val="00A8700E"/>
    <w:rsid w:val="00A9039E"/>
    <w:rsid w:val="00A90CDF"/>
    <w:rsid w:val="00A95F88"/>
    <w:rsid w:val="00AA1367"/>
    <w:rsid w:val="00AA1E12"/>
    <w:rsid w:val="00AA3C95"/>
    <w:rsid w:val="00AA497D"/>
    <w:rsid w:val="00AB1322"/>
    <w:rsid w:val="00AB1DD2"/>
    <w:rsid w:val="00AB519F"/>
    <w:rsid w:val="00AB7A18"/>
    <w:rsid w:val="00AC03D5"/>
    <w:rsid w:val="00AC0FF7"/>
    <w:rsid w:val="00AC1072"/>
    <w:rsid w:val="00AC2B17"/>
    <w:rsid w:val="00AC337C"/>
    <w:rsid w:val="00AD0E85"/>
    <w:rsid w:val="00AD1129"/>
    <w:rsid w:val="00AD27DA"/>
    <w:rsid w:val="00AE3A96"/>
    <w:rsid w:val="00AE43B3"/>
    <w:rsid w:val="00AE482D"/>
    <w:rsid w:val="00AE4DE7"/>
    <w:rsid w:val="00AE50C7"/>
    <w:rsid w:val="00AE55AF"/>
    <w:rsid w:val="00AE64B9"/>
    <w:rsid w:val="00AE751D"/>
    <w:rsid w:val="00AE7F6F"/>
    <w:rsid w:val="00AF1957"/>
    <w:rsid w:val="00AF20D3"/>
    <w:rsid w:val="00AF46BD"/>
    <w:rsid w:val="00AF763B"/>
    <w:rsid w:val="00B01102"/>
    <w:rsid w:val="00B01318"/>
    <w:rsid w:val="00B05CC7"/>
    <w:rsid w:val="00B05DA3"/>
    <w:rsid w:val="00B06E5B"/>
    <w:rsid w:val="00B07CCF"/>
    <w:rsid w:val="00B10B74"/>
    <w:rsid w:val="00B153CC"/>
    <w:rsid w:val="00B22EEA"/>
    <w:rsid w:val="00B24193"/>
    <w:rsid w:val="00B25BFE"/>
    <w:rsid w:val="00B26398"/>
    <w:rsid w:val="00B26AF7"/>
    <w:rsid w:val="00B319E3"/>
    <w:rsid w:val="00B37797"/>
    <w:rsid w:val="00B410D2"/>
    <w:rsid w:val="00B42D3E"/>
    <w:rsid w:val="00B43072"/>
    <w:rsid w:val="00B43BB0"/>
    <w:rsid w:val="00B4728C"/>
    <w:rsid w:val="00B6366B"/>
    <w:rsid w:val="00B63A75"/>
    <w:rsid w:val="00B65C7F"/>
    <w:rsid w:val="00B65CC9"/>
    <w:rsid w:val="00B663E8"/>
    <w:rsid w:val="00B66744"/>
    <w:rsid w:val="00B66969"/>
    <w:rsid w:val="00B66C8A"/>
    <w:rsid w:val="00B66F6A"/>
    <w:rsid w:val="00B67AE5"/>
    <w:rsid w:val="00B70513"/>
    <w:rsid w:val="00B71104"/>
    <w:rsid w:val="00B71EC2"/>
    <w:rsid w:val="00B72925"/>
    <w:rsid w:val="00B750EF"/>
    <w:rsid w:val="00B76E5F"/>
    <w:rsid w:val="00B811DF"/>
    <w:rsid w:val="00B81235"/>
    <w:rsid w:val="00B81703"/>
    <w:rsid w:val="00B8186E"/>
    <w:rsid w:val="00B82B87"/>
    <w:rsid w:val="00B83800"/>
    <w:rsid w:val="00B85B8C"/>
    <w:rsid w:val="00B86102"/>
    <w:rsid w:val="00B86404"/>
    <w:rsid w:val="00B86558"/>
    <w:rsid w:val="00B865B8"/>
    <w:rsid w:val="00B953AC"/>
    <w:rsid w:val="00B96175"/>
    <w:rsid w:val="00B97177"/>
    <w:rsid w:val="00BA1F79"/>
    <w:rsid w:val="00BA33EB"/>
    <w:rsid w:val="00BA4D92"/>
    <w:rsid w:val="00BA690C"/>
    <w:rsid w:val="00BB02FA"/>
    <w:rsid w:val="00BB211A"/>
    <w:rsid w:val="00BB25F5"/>
    <w:rsid w:val="00BB2B3E"/>
    <w:rsid w:val="00BB5F5E"/>
    <w:rsid w:val="00BB6255"/>
    <w:rsid w:val="00BB69CC"/>
    <w:rsid w:val="00BC16DC"/>
    <w:rsid w:val="00BC1B5C"/>
    <w:rsid w:val="00BC3EC7"/>
    <w:rsid w:val="00BC5D8B"/>
    <w:rsid w:val="00BD1358"/>
    <w:rsid w:val="00BD7307"/>
    <w:rsid w:val="00BE3387"/>
    <w:rsid w:val="00BE444D"/>
    <w:rsid w:val="00BE57B1"/>
    <w:rsid w:val="00BE5B5D"/>
    <w:rsid w:val="00BE67A3"/>
    <w:rsid w:val="00BF0F25"/>
    <w:rsid w:val="00BF17D3"/>
    <w:rsid w:val="00BF2469"/>
    <w:rsid w:val="00BF5829"/>
    <w:rsid w:val="00BF5AC3"/>
    <w:rsid w:val="00C01327"/>
    <w:rsid w:val="00C01CF7"/>
    <w:rsid w:val="00C04417"/>
    <w:rsid w:val="00C07AF5"/>
    <w:rsid w:val="00C07B39"/>
    <w:rsid w:val="00C10B99"/>
    <w:rsid w:val="00C110E0"/>
    <w:rsid w:val="00C11A2B"/>
    <w:rsid w:val="00C12147"/>
    <w:rsid w:val="00C141FC"/>
    <w:rsid w:val="00C14DC6"/>
    <w:rsid w:val="00C1618E"/>
    <w:rsid w:val="00C1760E"/>
    <w:rsid w:val="00C215AA"/>
    <w:rsid w:val="00C21E68"/>
    <w:rsid w:val="00C2552E"/>
    <w:rsid w:val="00C25889"/>
    <w:rsid w:val="00C309C7"/>
    <w:rsid w:val="00C310C7"/>
    <w:rsid w:val="00C313DD"/>
    <w:rsid w:val="00C335B3"/>
    <w:rsid w:val="00C35F51"/>
    <w:rsid w:val="00C42685"/>
    <w:rsid w:val="00C42B44"/>
    <w:rsid w:val="00C4437F"/>
    <w:rsid w:val="00C445F6"/>
    <w:rsid w:val="00C44D4E"/>
    <w:rsid w:val="00C50920"/>
    <w:rsid w:val="00C52F1F"/>
    <w:rsid w:val="00C54E94"/>
    <w:rsid w:val="00C604B5"/>
    <w:rsid w:val="00C61F1E"/>
    <w:rsid w:val="00C657E3"/>
    <w:rsid w:val="00C70056"/>
    <w:rsid w:val="00C70476"/>
    <w:rsid w:val="00C707D2"/>
    <w:rsid w:val="00C71D34"/>
    <w:rsid w:val="00C73384"/>
    <w:rsid w:val="00C76A4B"/>
    <w:rsid w:val="00C76EA7"/>
    <w:rsid w:val="00C80B58"/>
    <w:rsid w:val="00C81967"/>
    <w:rsid w:val="00C82548"/>
    <w:rsid w:val="00C82590"/>
    <w:rsid w:val="00C84A8E"/>
    <w:rsid w:val="00C87852"/>
    <w:rsid w:val="00C87D79"/>
    <w:rsid w:val="00C946B2"/>
    <w:rsid w:val="00C95903"/>
    <w:rsid w:val="00C9764C"/>
    <w:rsid w:val="00CA1BEA"/>
    <w:rsid w:val="00CA4216"/>
    <w:rsid w:val="00CA45DC"/>
    <w:rsid w:val="00CB0368"/>
    <w:rsid w:val="00CB18B8"/>
    <w:rsid w:val="00CB221A"/>
    <w:rsid w:val="00CB42A9"/>
    <w:rsid w:val="00CB4983"/>
    <w:rsid w:val="00CB5288"/>
    <w:rsid w:val="00CB5B09"/>
    <w:rsid w:val="00CB7602"/>
    <w:rsid w:val="00CB7F99"/>
    <w:rsid w:val="00CC21A7"/>
    <w:rsid w:val="00CC5ECB"/>
    <w:rsid w:val="00CC6CC4"/>
    <w:rsid w:val="00CD1059"/>
    <w:rsid w:val="00CD1FCA"/>
    <w:rsid w:val="00CD38A3"/>
    <w:rsid w:val="00CD5092"/>
    <w:rsid w:val="00CD550E"/>
    <w:rsid w:val="00CE0D0F"/>
    <w:rsid w:val="00CE1109"/>
    <w:rsid w:val="00CE26A5"/>
    <w:rsid w:val="00CE31E0"/>
    <w:rsid w:val="00CE3CF0"/>
    <w:rsid w:val="00CE66F1"/>
    <w:rsid w:val="00CE7051"/>
    <w:rsid w:val="00CF3010"/>
    <w:rsid w:val="00CF7B39"/>
    <w:rsid w:val="00CF7E05"/>
    <w:rsid w:val="00D032AC"/>
    <w:rsid w:val="00D0363E"/>
    <w:rsid w:val="00D056E9"/>
    <w:rsid w:val="00D06564"/>
    <w:rsid w:val="00D06CD7"/>
    <w:rsid w:val="00D07BCF"/>
    <w:rsid w:val="00D1231C"/>
    <w:rsid w:val="00D153B4"/>
    <w:rsid w:val="00D16ED5"/>
    <w:rsid w:val="00D230BD"/>
    <w:rsid w:val="00D253EA"/>
    <w:rsid w:val="00D269F2"/>
    <w:rsid w:val="00D27FAF"/>
    <w:rsid w:val="00D3084C"/>
    <w:rsid w:val="00D30F5B"/>
    <w:rsid w:val="00D345FC"/>
    <w:rsid w:val="00D4058B"/>
    <w:rsid w:val="00D411BB"/>
    <w:rsid w:val="00D43B1C"/>
    <w:rsid w:val="00D43B37"/>
    <w:rsid w:val="00D44EEF"/>
    <w:rsid w:val="00D46054"/>
    <w:rsid w:val="00D505EC"/>
    <w:rsid w:val="00D51107"/>
    <w:rsid w:val="00D56A92"/>
    <w:rsid w:val="00D57136"/>
    <w:rsid w:val="00D574C0"/>
    <w:rsid w:val="00D64801"/>
    <w:rsid w:val="00D65533"/>
    <w:rsid w:val="00D71501"/>
    <w:rsid w:val="00D814FA"/>
    <w:rsid w:val="00D8209E"/>
    <w:rsid w:val="00D86E01"/>
    <w:rsid w:val="00D91CE8"/>
    <w:rsid w:val="00D9422C"/>
    <w:rsid w:val="00D9763B"/>
    <w:rsid w:val="00DA14DE"/>
    <w:rsid w:val="00DA3FFC"/>
    <w:rsid w:val="00DA5547"/>
    <w:rsid w:val="00DA7383"/>
    <w:rsid w:val="00DA7C37"/>
    <w:rsid w:val="00DB1698"/>
    <w:rsid w:val="00DB4EE4"/>
    <w:rsid w:val="00DB4EF9"/>
    <w:rsid w:val="00DC2402"/>
    <w:rsid w:val="00DC76E7"/>
    <w:rsid w:val="00DC7B07"/>
    <w:rsid w:val="00DD2391"/>
    <w:rsid w:val="00DD270A"/>
    <w:rsid w:val="00DD3D38"/>
    <w:rsid w:val="00DD6004"/>
    <w:rsid w:val="00DD76E5"/>
    <w:rsid w:val="00DE0D71"/>
    <w:rsid w:val="00DE0FCB"/>
    <w:rsid w:val="00DE1122"/>
    <w:rsid w:val="00DE351B"/>
    <w:rsid w:val="00DE4FE0"/>
    <w:rsid w:val="00DE65A6"/>
    <w:rsid w:val="00DE6788"/>
    <w:rsid w:val="00DE7D89"/>
    <w:rsid w:val="00DF3111"/>
    <w:rsid w:val="00DF4134"/>
    <w:rsid w:val="00DF4179"/>
    <w:rsid w:val="00DF4806"/>
    <w:rsid w:val="00DF4C16"/>
    <w:rsid w:val="00DF4C8F"/>
    <w:rsid w:val="00DF5F29"/>
    <w:rsid w:val="00DF66CF"/>
    <w:rsid w:val="00DF740D"/>
    <w:rsid w:val="00E00413"/>
    <w:rsid w:val="00E01AF6"/>
    <w:rsid w:val="00E01E8B"/>
    <w:rsid w:val="00E0649F"/>
    <w:rsid w:val="00E07C23"/>
    <w:rsid w:val="00E1227A"/>
    <w:rsid w:val="00E12E0E"/>
    <w:rsid w:val="00E16871"/>
    <w:rsid w:val="00E17048"/>
    <w:rsid w:val="00E21182"/>
    <w:rsid w:val="00E216F5"/>
    <w:rsid w:val="00E31FC8"/>
    <w:rsid w:val="00E35220"/>
    <w:rsid w:val="00E35D43"/>
    <w:rsid w:val="00E36434"/>
    <w:rsid w:val="00E37FD4"/>
    <w:rsid w:val="00E40C73"/>
    <w:rsid w:val="00E428C8"/>
    <w:rsid w:val="00E43336"/>
    <w:rsid w:val="00E477D5"/>
    <w:rsid w:val="00E526B4"/>
    <w:rsid w:val="00E543A3"/>
    <w:rsid w:val="00E60057"/>
    <w:rsid w:val="00E61A3D"/>
    <w:rsid w:val="00E66534"/>
    <w:rsid w:val="00E666BC"/>
    <w:rsid w:val="00E6691F"/>
    <w:rsid w:val="00E712CF"/>
    <w:rsid w:val="00E7336C"/>
    <w:rsid w:val="00E73943"/>
    <w:rsid w:val="00E75E44"/>
    <w:rsid w:val="00E7608C"/>
    <w:rsid w:val="00E819C0"/>
    <w:rsid w:val="00E81AF3"/>
    <w:rsid w:val="00E8206B"/>
    <w:rsid w:val="00E82AC8"/>
    <w:rsid w:val="00E83F39"/>
    <w:rsid w:val="00E851D7"/>
    <w:rsid w:val="00E87D31"/>
    <w:rsid w:val="00E921BA"/>
    <w:rsid w:val="00E95CFC"/>
    <w:rsid w:val="00EA0F4D"/>
    <w:rsid w:val="00EA4629"/>
    <w:rsid w:val="00EB240A"/>
    <w:rsid w:val="00EB2ACA"/>
    <w:rsid w:val="00EB377E"/>
    <w:rsid w:val="00EB6905"/>
    <w:rsid w:val="00EC72FD"/>
    <w:rsid w:val="00EC7C0C"/>
    <w:rsid w:val="00ED1AE2"/>
    <w:rsid w:val="00ED407C"/>
    <w:rsid w:val="00ED4092"/>
    <w:rsid w:val="00ED432B"/>
    <w:rsid w:val="00ED4735"/>
    <w:rsid w:val="00ED4C2F"/>
    <w:rsid w:val="00ED598F"/>
    <w:rsid w:val="00ED5CDF"/>
    <w:rsid w:val="00ED7305"/>
    <w:rsid w:val="00EE2756"/>
    <w:rsid w:val="00EE4192"/>
    <w:rsid w:val="00EE67A5"/>
    <w:rsid w:val="00EE6F9B"/>
    <w:rsid w:val="00EF0761"/>
    <w:rsid w:val="00EF0A80"/>
    <w:rsid w:val="00EF0C65"/>
    <w:rsid w:val="00EF167A"/>
    <w:rsid w:val="00EF2C31"/>
    <w:rsid w:val="00EF41C1"/>
    <w:rsid w:val="00EF45FA"/>
    <w:rsid w:val="00EF4C92"/>
    <w:rsid w:val="00EF7187"/>
    <w:rsid w:val="00F01F14"/>
    <w:rsid w:val="00F03AFA"/>
    <w:rsid w:val="00F132BB"/>
    <w:rsid w:val="00F137DE"/>
    <w:rsid w:val="00F14BE8"/>
    <w:rsid w:val="00F1632B"/>
    <w:rsid w:val="00F171DB"/>
    <w:rsid w:val="00F2595D"/>
    <w:rsid w:val="00F25B05"/>
    <w:rsid w:val="00F3051F"/>
    <w:rsid w:val="00F34F54"/>
    <w:rsid w:val="00F40BDE"/>
    <w:rsid w:val="00F43516"/>
    <w:rsid w:val="00F43517"/>
    <w:rsid w:val="00F45C57"/>
    <w:rsid w:val="00F45D2C"/>
    <w:rsid w:val="00F46318"/>
    <w:rsid w:val="00F46E4D"/>
    <w:rsid w:val="00F47DC0"/>
    <w:rsid w:val="00F5340A"/>
    <w:rsid w:val="00F5628D"/>
    <w:rsid w:val="00F603D4"/>
    <w:rsid w:val="00F6164A"/>
    <w:rsid w:val="00F64569"/>
    <w:rsid w:val="00F665E1"/>
    <w:rsid w:val="00F675E6"/>
    <w:rsid w:val="00F71945"/>
    <w:rsid w:val="00F73671"/>
    <w:rsid w:val="00F73EE7"/>
    <w:rsid w:val="00F740DB"/>
    <w:rsid w:val="00F748C3"/>
    <w:rsid w:val="00F769B6"/>
    <w:rsid w:val="00F8387D"/>
    <w:rsid w:val="00F84070"/>
    <w:rsid w:val="00F86499"/>
    <w:rsid w:val="00F91326"/>
    <w:rsid w:val="00F95D22"/>
    <w:rsid w:val="00F97058"/>
    <w:rsid w:val="00F97DA1"/>
    <w:rsid w:val="00FA2FD2"/>
    <w:rsid w:val="00FA41BA"/>
    <w:rsid w:val="00FA47A7"/>
    <w:rsid w:val="00FB34FD"/>
    <w:rsid w:val="00FB3EA8"/>
    <w:rsid w:val="00FB4193"/>
    <w:rsid w:val="00FB5BB4"/>
    <w:rsid w:val="00FC01CD"/>
    <w:rsid w:val="00FC13A8"/>
    <w:rsid w:val="00FC2027"/>
    <w:rsid w:val="00FC2663"/>
    <w:rsid w:val="00FC3AFE"/>
    <w:rsid w:val="00FC79F2"/>
    <w:rsid w:val="00FD2A0E"/>
    <w:rsid w:val="00FD300D"/>
    <w:rsid w:val="00FD5137"/>
    <w:rsid w:val="00FE0B78"/>
    <w:rsid w:val="00FE2195"/>
    <w:rsid w:val="00FE284C"/>
    <w:rsid w:val="00FE3040"/>
    <w:rsid w:val="00FE5C09"/>
    <w:rsid w:val="00FF5242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9A92BDE"/>
  <w15:docId w15:val="{F11101CC-CBE3-4A60-8A0A-5A6E3D63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7DC"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0F77DC"/>
    <w:pPr>
      <w:keepNext/>
      <w:suppressAutoHyphens/>
      <w:outlineLvl w:val="0"/>
    </w:pPr>
    <w:rPr>
      <w:rFonts w:ascii="CG Times" w:hAnsi="CG Times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F77DC"/>
    <w:pPr>
      <w:keepNext/>
      <w:suppressAutoHyphens/>
      <w:jc w:val="center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link w:val="Heading3Char"/>
    <w:qFormat/>
    <w:rsid w:val="000F77DC"/>
    <w:pPr>
      <w:keepNext/>
      <w:numPr>
        <w:numId w:val="5"/>
      </w:numPr>
      <w:tabs>
        <w:tab w:val="left" w:pos="-720"/>
        <w:tab w:val="left" w:pos="0"/>
        <w:tab w:val="left" w:pos="720"/>
      </w:tabs>
      <w:suppressAutoHyphens/>
      <w:ind w:left="720" w:hanging="72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link w:val="Heading4Char"/>
    <w:qFormat/>
    <w:rsid w:val="000F77DC"/>
    <w:pPr>
      <w:keepNext/>
      <w:tabs>
        <w:tab w:val="left" w:pos="-720"/>
      </w:tabs>
      <w:suppressAutoHyphens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link w:val="Heading5Char"/>
    <w:qFormat/>
    <w:rsid w:val="00BA690C"/>
    <w:pPr>
      <w:keepNext/>
      <w:jc w:val="center"/>
      <w:outlineLvl w:val="4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B26AF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B26AF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B26AF7"/>
    <w:rPr>
      <w:b/>
      <w:sz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semiHidden/>
    <w:locked/>
    <w:rsid w:val="00B26AF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locked/>
    <w:rsid w:val="00B26AF7"/>
    <w:rPr>
      <w:rFonts w:ascii="Calibri" w:hAnsi="Calibri" w:cs="Times New Roman"/>
      <w:b/>
      <w:bCs/>
      <w:i/>
      <w:iCs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rsid w:val="000F77DC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26AF7"/>
    <w:rPr>
      <w:rFonts w:ascii="Courier" w:hAnsi="Courier" w:cs="Times New Roman"/>
    </w:rPr>
  </w:style>
  <w:style w:type="character" w:styleId="EndnoteReference">
    <w:name w:val="endnote reference"/>
    <w:basedOn w:val="DefaultParagraphFont"/>
    <w:semiHidden/>
    <w:rsid w:val="000F77DC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semiHidden/>
    <w:rsid w:val="000F77DC"/>
  </w:style>
  <w:style w:type="character" w:customStyle="1" w:styleId="FootnoteTextChar">
    <w:name w:val="Footnote Text Char"/>
    <w:basedOn w:val="DefaultParagraphFont"/>
    <w:link w:val="FootnoteText"/>
    <w:semiHidden/>
    <w:locked/>
    <w:rsid w:val="00B26AF7"/>
    <w:rPr>
      <w:rFonts w:ascii="Courier" w:hAnsi="Courier" w:cs="Times New Roman"/>
    </w:rPr>
  </w:style>
  <w:style w:type="character" w:styleId="FootnoteReference">
    <w:name w:val="footnote reference"/>
    <w:basedOn w:val="DefaultParagraphFont"/>
    <w:semiHidden/>
    <w:rsid w:val="000F77DC"/>
    <w:rPr>
      <w:rFonts w:cs="Times New Roman"/>
      <w:vertAlign w:val="superscript"/>
    </w:rPr>
  </w:style>
  <w:style w:type="character" w:customStyle="1" w:styleId="Header4">
    <w:name w:val="Header 4"/>
    <w:basedOn w:val="DefaultParagraphFont"/>
    <w:rsid w:val="000F77DC"/>
    <w:rPr>
      <w:rFonts w:cs="Times New Roman"/>
    </w:rPr>
  </w:style>
  <w:style w:type="character" w:customStyle="1" w:styleId="Header3">
    <w:name w:val="Header 3"/>
    <w:basedOn w:val="DefaultParagraphFont"/>
    <w:rsid w:val="000F77DC"/>
    <w:rPr>
      <w:rFonts w:cs="Times New Roman"/>
      <w:i/>
      <w:sz w:val="21"/>
    </w:rPr>
  </w:style>
  <w:style w:type="character" w:customStyle="1" w:styleId="Header2">
    <w:name w:val="Header 2"/>
    <w:basedOn w:val="DefaultParagraphFont"/>
    <w:rsid w:val="000F77DC"/>
    <w:rPr>
      <w:rFonts w:cs="Times New Roman"/>
    </w:rPr>
  </w:style>
  <w:style w:type="character" w:customStyle="1" w:styleId="a">
    <w:name w:val="_"/>
    <w:basedOn w:val="DefaultParagraphFont"/>
    <w:rsid w:val="000F77DC"/>
    <w:rPr>
      <w:rFonts w:cs="Times New Roman"/>
    </w:rPr>
  </w:style>
  <w:style w:type="character" w:customStyle="1" w:styleId="Document8">
    <w:name w:val="Document 8"/>
    <w:basedOn w:val="DefaultParagraphFont"/>
    <w:rsid w:val="000F77DC"/>
    <w:rPr>
      <w:rFonts w:cs="Times New Roman"/>
    </w:rPr>
  </w:style>
  <w:style w:type="character" w:customStyle="1" w:styleId="Document4">
    <w:name w:val="Document 4"/>
    <w:basedOn w:val="DefaultParagraphFont"/>
    <w:rsid w:val="000F77DC"/>
    <w:rPr>
      <w:rFonts w:cs="Times New Roman"/>
      <w:b/>
      <w:i/>
      <w:sz w:val="24"/>
    </w:rPr>
  </w:style>
  <w:style w:type="character" w:customStyle="1" w:styleId="Document6">
    <w:name w:val="Document 6"/>
    <w:basedOn w:val="DefaultParagraphFont"/>
    <w:rsid w:val="000F77DC"/>
    <w:rPr>
      <w:rFonts w:cs="Times New Roman"/>
    </w:rPr>
  </w:style>
  <w:style w:type="character" w:customStyle="1" w:styleId="Document5">
    <w:name w:val="Document 5"/>
    <w:basedOn w:val="DefaultParagraphFont"/>
    <w:rsid w:val="000F77DC"/>
    <w:rPr>
      <w:rFonts w:cs="Times New Roman"/>
    </w:rPr>
  </w:style>
  <w:style w:type="character" w:customStyle="1" w:styleId="Document2">
    <w:name w:val="Document 2"/>
    <w:basedOn w:val="DefaultParagraphFont"/>
    <w:rsid w:val="000F77DC"/>
    <w:rPr>
      <w:rFonts w:ascii="Courier" w:hAnsi="Courier" w:cs="Times New Roman"/>
      <w:sz w:val="24"/>
      <w:lang w:val="en-US"/>
    </w:rPr>
  </w:style>
  <w:style w:type="character" w:customStyle="1" w:styleId="Document7">
    <w:name w:val="Document 7"/>
    <w:basedOn w:val="DefaultParagraphFont"/>
    <w:rsid w:val="000F77DC"/>
    <w:rPr>
      <w:rFonts w:cs="Times New Roman"/>
    </w:rPr>
  </w:style>
  <w:style w:type="character" w:customStyle="1" w:styleId="Bibliogrphy">
    <w:name w:val="Bibliogrphy"/>
    <w:basedOn w:val="DefaultParagraphFont"/>
    <w:rsid w:val="000F77DC"/>
    <w:rPr>
      <w:rFonts w:cs="Times New Roman"/>
    </w:rPr>
  </w:style>
  <w:style w:type="character" w:customStyle="1" w:styleId="RightPar1">
    <w:name w:val="Right Par 1"/>
    <w:basedOn w:val="DefaultParagraphFont"/>
    <w:rsid w:val="000F77DC"/>
    <w:rPr>
      <w:rFonts w:cs="Times New Roman"/>
    </w:rPr>
  </w:style>
  <w:style w:type="character" w:customStyle="1" w:styleId="RightPar2">
    <w:name w:val="Right Par 2"/>
    <w:basedOn w:val="DefaultParagraphFont"/>
    <w:rsid w:val="000F77DC"/>
    <w:rPr>
      <w:rFonts w:cs="Times New Roman"/>
    </w:rPr>
  </w:style>
  <w:style w:type="character" w:customStyle="1" w:styleId="Document3">
    <w:name w:val="Document 3"/>
    <w:basedOn w:val="DefaultParagraphFont"/>
    <w:rsid w:val="000F77DC"/>
    <w:rPr>
      <w:rFonts w:ascii="Courier" w:hAnsi="Courier" w:cs="Times New Roman"/>
      <w:sz w:val="24"/>
      <w:lang w:val="en-US"/>
    </w:rPr>
  </w:style>
  <w:style w:type="character" w:customStyle="1" w:styleId="RightPar3">
    <w:name w:val="Right Par 3"/>
    <w:basedOn w:val="DefaultParagraphFont"/>
    <w:rsid w:val="000F77DC"/>
    <w:rPr>
      <w:rFonts w:cs="Times New Roman"/>
    </w:rPr>
  </w:style>
  <w:style w:type="character" w:customStyle="1" w:styleId="RightPar4">
    <w:name w:val="Right Par 4"/>
    <w:basedOn w:val="DefaultParagraphFont"/>
    <w:rsid w:val="000F77DC"/>
    <w:rPr>
      <w:rFonts w:cs="Times New Roman"/>
    </w:rPr>
  </w:style>
  <w:style w:type="character" w:customStyle="1" w:styleId="RightPar5">
    <w:name w:val="Right Par 5"/>
    <w:basedOn w:val="DefaultParagraphFont"/>
    <w:rsid w:val="000F77DC"/>
    <w:rPr>
      <w:rFonts w:cs="Times New Roman"/>
    </w:rPr>
  </w:style>
  <w:style w:type="character" w:customStyle="1" w:styleId="RightPar6">
    <w:name w:val="Right Par 6"/>
    <w:basedOn w:val="DefaultParagraphFont"/>
    <w:rsid w:val="000F77DC"/>
    <w:rPr>
      <w:rFonts w:cs="Times New Roman"/>
    </w:rPr>
  </w:style>
  <w:style w:type="character" w:customStyle="1" w:styleId="RightPar7">
    <w:name w:val="Right Par 7"/>
    <w:basedOn w:val="DefaultParagraphFont"/>
    <w:rsid w:val="000F77DC"/>
    <w:rPr>
      <w:rFonts w:cs="Times New Roman"/>
    </w:rPr>
  </w:style>
  <w:style w:type="character" w:customStyle="1" w:styleId="RightPar8">
    <w:name w:val="Right Par 8"/>
    <w:basedOn w:val="DefaultParagraphFont"/>
    <w:rsid w:val="000F77DC"/>
    <w:rPr>
      <w:rFonts w:cs="Times New Roman"/>
    </w:rPr>
  </w:style>
  <w:style w:type="paragraph" w:customStyle="1" w:styleId="Document1">
    <w:name w:val="Document 1"/>
    <w:rsid w:val="000F77DC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  <w:rsid w:val="000F77DC"/>
    <w:rPr>
      <w:rFonts w:cs="Times New Roman"/>
    </w:rPr>
  </w:style>
  <w:style w:type="character" w:customStyle="1" w:styleId="TechInit">
    <w:name w:val="Tech Init"/>
    <w:basedOn w:val="DefaultParagraphFont"/>
    <w:rsid w:val="000F77DC"/>
    <w:rPr>
      <w:rFonts w:ascii="Courier" w:hAnsi="Courier" w:cs="Times New Roman"/>
      <w:sz w:val="24"/>
      <w:lang w:val="en-US"/>
    </w:rPr>
  </w:style>
  <w:style w:type="character" w:customStyle="1" w:styleId="Technical5">
    <w:name w:val="Technical 5"/>
    <w:basedOn w:val="DefaultParagraphFont"/>
    <w:rsid w:val="000F77DC"/>
    <w:rPr>
      <w:rFonts w:cs="Times New Roman"/>
    </w:rPr>
  </w:style>
  <w:style w:type="character" w:customStyle="1" w:styleId="Technical6">
    <w:name w:val="Technical 6"/>
    <w:basedOn w:val="DefaultParagraphFont"/>
    <w:rsid w:val="000F77DC"/>
    <w:rPr>
      <w:rFonts w:cs="Times New Roman"/>
    </w:rPr>
  </w:style>
  <w:style w:type="character" w:customStyle="1" w:styleId="Technical2">
    <w:name w:val="Technical 2"/>
    <w:basedOn w:val="DefaultParagraphFont"/>
    <w:rsid w:val="000F77DC"/>
    <w:rPr>
      <w:rFonts w:ascii="Courier" w:hAnsi="Courier" w:cs="Times New Roman"/>
      <w:sz w:val="24"/>
      <w:lang w:val="en-US"/>
    </w:rPr>
  </w:style>
  <w:style w:type="character" w:customStyle="1" w:styleId="Technical3">
    <w:name w:val="Technical 3"/>
    <w:basedOn w:val="DefaultParagraphFont"/>
    <w:rsid w:val="000F77DC"/>
    <w:rPr>
      <w:rFonts w:ascii="Courier" w:hAnsi="Courier" w:cs="Times New Roman"/>
      <w:sz w:val="24"/>
      <w:lang w:val="en-US"/>
    </w:rPr>
  </w:style>
  <w:style w:type="character" w:customStyle="1" w:styleId="Technical4">
    <w:name w:val="Technical 4"/>
    <w:basedOn w:val="DefaultParagraphFont"/>
    <w:rsid w:val="000F77DC"/>
    <w:rPr>
      <w:rFonts w:cs="Times New Roman"/>
    </w:rPr>
  </w:style>
  <w:style w:type="character" w:customStyle="1" w:styleId="Technical1">
    <w:name w:val="Technical 1"/>
    <w:basedOn w:val="DefaultParagraphFont"/>
    <w:rsid w:val="000F77DC"/>
    <w:rPr>
      <w:rFonts w:ascii="Courier" w:hAnsi="Courier" w:cs="Times New Roman"/>
      <w:sz w:val="24"/>
      <w:lang w:val="en-US"/>
    </w:rPr>
  </w:style>
  <w:style w:type="character" w:customStyle="1" w:styleId="Technical7">
    <w:name w:val="Technical 7"/>
    <w:basedOn w:val="DefaultParagraphFont"/>
    <w:rsid w:val="000F77DC"/>
    <w:rPr>
      <w:rFonts w:cs="Times New Roman"/>
    </w:rPr>
  </w:style>
  <w:style w:type="character" w:customStyle="1" w:styleId="Technical8">
    <w:name w:val="Technical 8"/>
    <w:basedOn w:val="DefaultParagraphFont"/>
    <w:rsid w:val="000F77DC"/>
    <w:rPr>
      <w:rFonts w:cs="Times New Roman"/>
    </w:rPr>
  </w:style>
  <w:style w:type="paragraph" w:styleId="TOC1">
    <w:name w:val="toc 1"/>
    <w:basedOn w:val="Normal"/>
    <w:next w:val="Normal"/>
    <w:semiHidden/>
    <w:rsid w:val="000F77D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rsid w:val="000F77D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0F77D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0F77D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0F77D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0F77D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0F77D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0F77D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0F77D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0F77D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0F77D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F77D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F77DC"/>
  </w:style>
  <w:style w:type="character" w:customStyle="1" w:styleId="EquationCaption">
    <w:name w:val="_Equation Caption"/>
    <w:rsid w:val="000F77DC"/>
  </w:style>
  <w:style w:type="paragraph" w:styleId="BodyText2">
    <w:name w:val="Body Text 2"/>
    <w:basedOn w:val="Normal"/>
    <w:link w:val="BodyText2Char"/>
    <w:rsid w:val="000F77DC"/>
    <w:pPr>
      <w:tabs>
        <w:tab w:val="left" w:pos="-720"/>
      </w:tabs>
      <w:suppressAutoHyphens/>
      <w:jc w:val="center"/>
    </w:pPr>
    <w:rPr>
      <w:rFonts w:ascii="Times New Roman" w:hAnsi="Times New Roman"/>
      <w:b/>
    </w:rPr>
  </w:style>
  <w:style w:type="character" w:customStyle="1" w:styleId="BodyText2Char">
    <w:name w:val="Body Text 2 Char"/>
    <w:basedOn w:val="DefaultParagraphFont"/>
    <w:link w:val="BodyText2"/>
    <w:locked/>
    <w:rsid w:val="00B26AF7"/>
    <w:rPr>
      <w:rFonts w:ascii="Courier" w:hAnsi="Courier" w:cs="Times New Roman"/>
      <w:sz w:val="24"/>
    </w:rPr>
  </w:style>
  <w:style w:type="paragraph" w:styleId="BodyTextIndent2">
    <w:name w:val="Body Text Indent 2"/>
    <w:basedOn w:val="Normal"/>
    <w:link w:val="BodyTextIndent2Char"/>
    <w:rsid w:val="000F77DC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Times New Roman" w:hAnsi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locked/>
    <w:rsid w:val="00B26AF7"/>
    <w:rPr>
      <w:rFonts w:ascii="Courier" w:hAnsi="Courier" w:cs="Times New Roman"/>
      <w:sz w:val="24"/>
    </w:rPr>
  </w:style>
  <w:style w:type="paragraph" w:styleId="BodyTextIndent3">
    <w:name w:val="Body Text Indent 3"/>
    <w:basedOn w:val="Normal"/>
    <w:link w:val="BodyTextIndent3Char"/>
    <w:rsid w:val="000F77DC"/>
    <w:pPr>
      <w:tabs>
        <w:tab w:val="left" w:pos="-720"/>
        <w:tab w:val="left" w:pos="0"/>
      </w:tabs>
      <w:suppressAutoHyphens/>
      <w:ind w:left="1440" w:hanging="720"/>
      <w:jc w:val="both"/>
    </w:pPr>
    <w:rPr>
      <w:rFonts w:ascii="Times New Roman" w:hAnsi="Times New Roman"/>
      <w:spacing w:val="-3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B26AF7"/>
    <w:rPr>
      <w:rFonts w:ascii="Courier" w:hAnsi="Courier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0F77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26AF7"/>
    <w:rPr>
      <w:rFonts w:ascii="Courier" w:hAnsi="Courier" w:cs="Times New Roman"/>
      <w:sz w:val="24"/>
    </w:rPr>
  </w:style>
  <w:style w:type="character" w:styleId="PageNumber">
    <w:name w:val="page number"/>
    <w:basedOn w:val="DefaultParagraphFont"/>
    <w:rsid w:val="000F77DC"/>
    <w:rPr>
      <w:rFonts w:cs="Times New Roman"/>
    </w:rPr>
  </w:style>
  <w:style w:type="paragraph" w:styleId="Header">
    <w:name w:val="header"/>
    <w:basedOn w:val="Normal"/>
    <w:link w:val="HeaderChar"/>
    <w:rsid w:val="000F77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B26AF7"/>
    <w:rPr>
      <w:rFonts w:ascii="Courier" w:hAnsi="Courier" w:cs="Times New Roman"/>
      <w:sz w:val="24"/>
    </w:rPr>
  </w:style>
  <w:style w:type="paragraph" w:styleId="BlockText">
    <w:name w:val="Block Text"/>
    <w:basedOn w:val="Normal"/>
    <w:rsid w:val="000F77DC"/>
    <w:pPr>
      <w:tabs>
        <w:tab w:val="left" w:pos="-720"/>
        <w:tab w:val="left" w:pos="0"/>
      </w:tabs>
      <w:suppressAutoHyphens/>
      <w:ind w:left="720" w:right="720" w:hanging="720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rsid w:val="000F77DC"/>
    <w:pPr>
      <w:tabs>
        <w:tab w:val="left" w:pos="-720"/>
      </w:tabs>
      <w:suppressAutoHyphens/>
      <w:jc w:val="center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semiHidden/>
    <w:locked/>
    <w:rsid w:val="00B26AF7"/>
    <w:rPr>
      <w:rFonts w:ascii="Courier" w:hAnsi="Courier" w:cs="Times New Roman"/>
      <w:sz w:val="24"/>
    </w:rPr>
  </w:style>
  <w:style w:type="paragraph" w:styleId="BodyTextIndent">
    <w:name w:val="Body Text Indent"/>
    <w:basedOn w:val="Normal"/>
    <w:link w:val="BodyTextIndentChar"/>
    <w:rsid w:val="000F77DC"/>
    <w:pPr>
      <w:tabs>
        <w:tab w:val="left" w:pos="-720"/>
      </w:tabs>
      <w:suppressAutoHyphens/>
      <w:ind w:left="720" w:hanging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B26AF7"/>
    <w:rPr>
      <w:rFonts w:ascii="Courier" w:hAnsi="Courier" w:cs="Times New Roman"/>
      <w:sz w:val="24"/>
    </w:rPr>
  </w:style>
  <w:style w:type="paragraph" w:styleId="BalloonText">
    <w:name w:val="Balloon Text"/>
    <w:basedOn w:val="Normal"/>
    <w:link w:val="BalloonTextChar"/>
    <w:semiHidden/>
    <w:rsid w:val="000F77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B26AF7"/>
    <w:rPr>
      <w:rFonts w:cs="Times New Roman"/>
      <w:sz w:val="2"/>
    </w:rPr>
  </w:style>
  <w:style w:type="character" w:styleId="CommentReference">
    <w:name w:val="annotation reference"/>
    <w:basedOn w:val="DefaultParagraphFont"/>
    <w:rsid w:val="000F77DC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0F77DC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B26AF7"/>
    <w:rPr>
      <w:rFonts w:ascii="Courier" w:hAnsi="Courier"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54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B26AF7"/>
    <w:rPr>
      <w:rFonts w:ascii="Courier" w:hAnsi="Courier" w:cs="Times New Roman"/>
      <w:b/>
      <w:bCs/>
    </w:rPr>
  </w:style>
  <w:style w:type="paragraph" w:styleId="ListNumber">
    <w:name w:val="List Number"/>
    <w:basedOn w:val="Normal"/>
    <w:rsid w:val="00BA690C"/>
    <w:pPr>
      <w:widowControl/>
      <w:tabs>
        <w:tab w:val="num" w:pos="360"/>
      </w:tabs>
      <w:ind w:left="360"/>
    </w:pPr>
    <w:rPr>
      <w:rFonts w:ascii="Times New Roman" w:hAnsi="Times New Roman"/>
    </w:rPr>
  </w:style>
  <w:style w:type="paragraph" w:styleId="DocumentMap">
    <w:name w:val="Document Map"/>
    <w:basedOn w:val="Normal"/>
    <w:link w:val="DocumentMapChar"/>
    <w:semiHidden/>
    <w:rsid w:val="002739FB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B26AF7"/>
    <w:rPr>
      <w:rFonts w:cs="Times New Roman"/>
      <w:sz w:val="2"/>
    </w:rPr>
  </w:style>
  <w:style w:type="paragraph" w:styleId="TOCHeading">
    <w:name w:val="TOC Heading"/>
    <w:basedOn w:val="Heading1"/>
    <w:next w:val="Normal"/>
    <w:qFormat/>
    <w:rsid w:val="00376FDE"/>
    <w:pPr>
      <w:keepLines/>
      <w:widowControl/>
      <w:suppressAutoHyphens w:val="0"/>
      <w:spacing w:before="480" w:line="276" w:lineRule="auto"/>
      <w:outlineLvl w:val="9"/>
    </w:pPr>
    <w:rPr>
      <w:rFonts w:ascii="Cambria" w:hAnsi="Cambria"/>
      <w:bCs/>
      <w:color w:val="365F91"/>
      <w:szCs w:val="28"/>
    </w:rPr>
  </w:style>
  <w:style w:type="character" w:styleId="Hyperlink">
    <w:name w:val="Hyperlink"/>
    <w:basedOn w:val="DefaultParagraphFont"/>
    <w:rsid w:val="00376FDE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D43B1C"/>
    <w:rPr>
      <w:rFonts w:ascii="Courier" w:hAnsi="Courier"/>
      <w:sz w:val="24"/>
    </w:rPr>
  </w:style>
  <w:style w:type="character" w:customStyle="1" w:styleId="CharChar8">
    <w:name w:val="Char Char8"/>
    <w:basedOn w:val="DefaultParagraphFont"/>
    <w:semiHidden/>
    <w:rsid w:val="0064640B"/>
    <w:rPr>
      <w:rFonts w:ascii="Courier" w:hAnsi="Courier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locked/>
    <w:rsid w:val="006C78CD"/>
    <w:rPr>
      <w:i/>
      <w:iCs/>
    </w:rPr>
  </w:style>
  <w:style w:type="paragraph" w:styleId="ListParagraph">
    <w:name w:val="List Paragraph"/>
    <w:basedOn w:val="Normal"/>
    <w:uiPriority w:val="34"/>
    <w:qFormat/>
    <w:rsid w:val="001B03E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70CBD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ReportCover-Title">
    <w:name w:val="ReportCover-Title"/>
    <w:basedOn w:val="Normal"/>
    <w:rsid w:val="006F7CBF"/>
    <w:pPr>
      <w:widowControl/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6F7CBF"/>
    <w:pPr>
      <w:widowControl/>
      <w:spacing w:after="840" w:line="260" w:lineRule="exact"/>
    </w:pPr>
    <w:rPr>
      <w:rFonts w:ascii="Franklin Gothic Medium" w:hAnsi="Franklin Gothic Medium"/>
      <w:b/>
      <w:color w:val="003C79"/>
    </w:rPr>
  </w:style>
  <w:style w:type="character" w:styleId="FollowedHyperlink">
    <w:name w:val="FollowedHyperlink"/>
    <w:basedOn w:val="DefaultParagraphFont"/>
    <w:semiHidden/>
    <w:unhideWhenUsed/>
    <w:rsid w:val="001C7453"/>
    <w:rPr>
      <w:color w:val="800080" w:themeColor="followedHyperlink"/>
      <w:u w:val="single"/>
    </w:rPr>
  </w:style>
  <w:style w:type="paragraph" w:customStyle="1" w:styleId="psection-2">
    <w:name w:val="psection-2"/>
    <w:basedOn w:val="Normal"/>
    <w:rsid w:val="00CD1FCA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numxml">
    <w:name w:val="enumxml"/>
    <w:basedOn w:val="DefaultParagraphFont"/>
    <w:rsid w:val="00CD1FCA"/>
  </w:style>
  <w:style w:type="paragraph" w:customStyle="1" w:styleId="psection-3">
    <w:name w:val="psection-3"/>
    <w:basedOn w:val="Normal"/>
    <w:rsid w:val="00CD1FCA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36463">
                  <w:marLeft w:val="15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018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0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9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84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19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6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3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9279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724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current/oes151232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3E1A956BA614C9E183E87B7731BA3" ma:contentTypeVersion="2" ma:contentTypeDescription="Create a new document." ma:contentTypeScope="" ma:versionID="ba6f656e0f924b79659439677272b44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c1b013b7b37c38513a425db059721f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C510E-FD0E-4614-B107-4B0CF5CA2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4D33FF-BCAA-473A-9727-9E8E7D2967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2BCCB-96D3-41B5-9496-919F7B0F1474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2DDBE91-D2B5-4898-A947-D8FE279A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2000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DIRECTORY OF NEW HIRES</vt:lpstr>
    </vt:vector>
  </TitlesOfParts>
  <Company>DHHS</Company>
  <LinksUpToDate>false</LinksUpToDate>
  <CharactersWithSpaces>13680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DIRECTORY OF NEW HIRES</dc:title>
  <dc:subject/>
  <dc:creator>Michelle Carpenter</dc:creator>
  <cp:keywords/>
  <dc:description/>
  <cp:lastModifiedBy>Wilson, Camille (ACF) (CTR)</cp:lastModifiedBy>
  <cp:revision>5</cp:revision>
  <cp:lastPrinted>2017-10-03T18:23:00Z</cp:lastPrinted>
  <dcterms:created xsi:type="dcterms:W3CDTF">2020-08-25T14:06:00Z</dcterms:created>
  <dcterms:modified xsi:type="dcterms:W3CDTF">2020-10-21T18:04:00Z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-844902015</vt:i4>
  </property>
  <property fmtid="{D5CDD505-2E9C-101B-9397-08002B2CF9AE}" pid="3" name="_NewReviewCycle">
    <vt:lpwstr/>
  </property>
  <property fmtid="{D5CDD505-2E9C-101B-9397-08002B2CF9AE}" pid="4" name="ContentTypeId">
    <vt:lpwstr>0x01010034A3E1A956BA614C9E183E87B7731BA3</vt:lpwstr>
  </property>
  <property fmtid="{D5CDD505-2E9C-101B-9397-08002B2CF9AE}" pid="5" name="WorkflowChangePath">
    <vt:lpwstr>33d46c6f-39c5-4107-98e3-6111893532f5,4;7f410b9a-d0e1-44a7-af3a-8f036a21a3b1,15;7f410b9a-d0e1-44a7-af3a-8f036a21a3b1,4;7f410b9a-d0e1-44a7-af3a-8f036a21a3b1,9;7f410b9a-d0e1-44a7-af3a-8f036a21a3b1,14;7f410b9a-d0e1-44a7-af3a-8f036a21a3b1,18;</vt:lpwstr>
  </property>
</Properties>
</file>