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AF8" w:rsidP="00922AF8" w:rsidRDefault="00922AF8" w14:paraId="4D69A682" w14:textId="77777777">
      <w:pPr>
        <w:pStyle w:val="ReportCover-Title"/>
        <w:spacing w:line="240" w:lineRule="auto"/>
        <w:jc w:val="center"/>
        <w:rPr>
          <w:rFonts w:ascii="Times New Roman" w:hAnsi="Times New Roman" w:eastAsia="Arial Unicode MS"/>
          <w:noProof/>
          <w:color w:val="auto"/>
        </w:rPr>
      </w:pPr>
      <w:r w:rsidRPr="00B120B3">
        <w:rPr>
          <w:rFonts w:ascii="Times New Roman" w:hAnsi="Times New Roman" w:eastAsia="Arial Unicode MS"/>
          <w:noProof/>
          <w:color w:val="auto"/>
        </w:rPr>
        <w:t>Admi</w:t>
      </w:r>
      <w:r>
        <w:rPr>
          <w:rFonts w:ascii="Times New Roman" w:hAnsi="Times New Roman" w:eastAsia="Arial Unicode MS"/>
          <w:noProof/>
          <w:color w:val="auto"/>
        </w:rPr>
        <w:t>nistration and Oversight of the</w:t>
      </w:r>
    </w:p>
    <w:p w:rsidRPr="00346B36" w:rsidR="00922AF8" w:rsidP="00922AF8" w:rsidRDefault="00922AF8" w14:paraId="6925B160" w14:textId="77777777">
      <w:pPr>
        <w:pStyle w:val="ReportCover-Title"/>
        <w:spacing w:line="240" w:lineRule="auto"/>
        <w:jc w:val="center"/>
        <w:rPr>
          <w:rFonts w:ascii="Times New Roman" w:hAnsi="Times New Roman"/>
          <w:color w:val="auto"/>
        </w:rPr>
      </w:pPr>
      <w:r w:rsidRPr="00B120B3">
        <w:rPr>
          <w:rFonts w:ascii="Times New Roman" w:hAnsi="Times New Roman" w:eastAsia="Arial Unicode MS"/>
          <w:noProof/>
          <w:color w:val="auto"/>
        </w:rPr>
        <w:t>Unaccompanied Alien Children Program</w:t>
      </w:r>
    </w:p>
    <w:p w:rsidRPr="00346B36" w:rsidR="00922AF8" w:rsidP="00922AF8" w:rsidRDefault="00922AF8" w14:paraId="66129C25" w14:textId="77777777">
      <w:pPr>
        <w:pStyle w:val="ReportCover-Title"/>
        <w:spacing w:line="240" w:lineRule="auto"/>
        <w:rPr>
          <w:rFonts w:ascii="Times New Roman" w:hAnsi="Times New Roman"/>
          <w:color w:val="auto"/>
        </w:rPr>
      </w:pPr>
    </w:p>
    <w:p w:rsidRPr="00346B36" w:rsidR="00922AF8" w:rsidP="00922AF8" w:rsidRDefault="00922AF8" w14:paraId="72FD2356" w14:textId="77777777">
      <w:pPr>
        <w:pStyle w:val="ReportCover-Title"/>
        <w:spacing w:line="240" w:lineRule="auto"/>
        <w:jc w:val="center"/>
        <w:rPr>
          <w:rFonts w:ascii="Times New Roman" w:hAnsi="Times New Roman"/>
          <w:color w:val="auto"/>
          <w:sz w:val="32"/>
          <w:szCs w:val="32"/>
        </w:rPr>
      </w:pPr>
      <w:r w:rsidRPr="00346B36">
        <w:rPr>
          <w:rFonts w:ascii="Times New Roman" w:hAnsi="Times New Roman"/>
          <w:color w:val="auto"/>
          <w:sz w:val="32"/>
          <w:szCs w:val="32"/>
        </w:rPr>
        <w:t>OMB Information Collection Request</w:t>
      </w:r>
    </w:p>
    <w:p w:rsidRPr="00346B36" w:rsidR="00922AF8" w:rsidP="00922AF8" w:rsidRDefault="00922AF8" w14:paraId="744189A8" w14:textId="77777777">
      <w:pPr>
        <w:pStyle w:val="ReportCover-Title"/>
        <w:spacing w:line="240" w:lineRule="auto"/>
        <w:jc w:val="center"/>
        <w:rPr>
          <w:rFonts w:ascii="Times New Roman" w:hAnsi="Times New Roman"/>
          <w:color w:val="auto"/>
          <w:sz w:val="32"/>
          <w:szCs w:val="32"/>
        </w:rPr>
      </w:pPr>
      <w:r w:rsidRPr="00346B36">
        <w:rPr>
          <w:rFonts w:ascii="Times New Roman" w:hAnsi="Times New Roman"/>
          <w:color w:val="auto"/>
          <w:sz w:val="32"/>
          <w:szCs w:val="32"/>
        </w:rPr>
        <w:t xml:space="preserve">0970 - </w:t>
      </w:r>
      <w:r>
        <w:rPr>
          <w:rFonts w:ascii="Times New Roman" w:hAnsi="Times New Roman"/>
          <w:color w:val="auto"/>
          <w:sz w:val="32"/>
          <w:szCs w:val="32"/>
        </w:rPr>
        <w:t>0547</w:t>
      </w:r>
    </w:p>
    <w:p w:rsidRPr="00346B36" w:rsidR="00922AF8" w:rsidP="00922AF8" w:rsidRDefault="00922AF8" w14:paraId="114AF622" w14:textId="77777777">
      <w:pPr>
        <w:spacing w:after="0" w:line="240" w:lineRule="auto"/>
        <w:rPr>
          <w:rFonts w:ascii="Times New Roman" w:hAnsi="Times New Roman" w:cs="Times New Roman"/>
        </w:rPr>
      </w:pPr>
    </w:p>
    <w:p w:rsidR="00922AF8" w:rsidP="00922AF8" w:rsidRDefault="00922AF8" w14:paraId="03D132D3" w14:textId="77777777">
      <w:pPr>
        <w:pStyle w:val="ReportCover-Date"/>
        <w:spacing w:after="0" w:line="240" w:lineRule="auto"/>
        <w:jc w:val="center"/>
        <w:rPr>
          <w:rFonts w:ascii="Times New Roman" w:hAnsi="Times New Roman"/>
          <w:color w:val="auto"/>
        </w:rPr>
      </w:pPr>
    </w:p>
    <w:p w:rsidR="00922AF8" w:rsidP="00922AF8" w:rsidRDefault="00922AF8" w14:paraId="0B976C2C" w14:textId="77777777">
      <w:pPr>
        <w:pStyle w:val="ReportCover-Date"/>
        <w:spacing w:after="0" w:line="240" w:lineRule="auto"/>
        <w:jc w:val="center"/>
        <w:rPr>
          <w:rFonts w:ascii="Times New Roman" w:hAnsi="Times New Roman"/>
          <w:color w:val="auto"/>
        </w:rPr>
      </w:pPr>
    </w:p>
    <w:p w:rsidR="00922AF8" w:rsidP="00922AF8" w:rsidRDefault="00922AF8" w14:paraId="4B1D8B35" w14:textId="77777777">
      <w:pPr>
        <w:pStyle w:val="ReportCover-Date"/>
        <w:spacing w:after="0" w:line="240" w:lineRule="auto"/>
        <w:jc w:val="center"/>
        <w:rPr>
          <w:rFonts w:ascii="Times New Roman" w:hAnsi="Times New Roman"/>
          <w:color w:val="auto"/>
        </w:rPr>
      </w:pPr>
    </w:p>
    <w:p w:rsidRPr="00346B36" w:rsidR="00922AF8" w:rsidP="00922AF8" w:rsidRDefault="00922AF8" w14:paraId="47724513" w14:textId="77777777">
      <w:pPr>
        <w:pStyle w:val="ReportCover-Date"/>
        <w:spacing w:after="0" w:line="240" w:lineRule="auto"/>
        <w:jc w:val="center"/>
        <w:rPr>
          <w:rFonts w:ascii="Times New Roman" w:hAnsi="Times New Roman"/>
          <w:color w:val="auto"/>
        </w:rPr>
      </w:pPr>
    </w:p>
    <w:p w:rsidRPr="00346B36" w:rsidR="00922AF8" w:rsidP="00922AF8" w:rsidRDefault="00922AF8" w14:paraId="05D0B50F" w14:textId="6EEFC26B">
      <w:pPr>
        <w:pStyle w:val="ReportCover-Date"/>
        <w:spacing w:after="0" w:line="240" w:lineRule="auto"/>
        <w:jc w:val="center"/>
        <w:rPr>
          <w:rFonts w:ascii="Times New Roman" w:hAnsi="Times New Roman"/>
          <w:color w:val="auto"/>
          <w:sz w:val="48"/>
          <w:szCs w:val="48"/>
        </w:rPr>
      </w:pPr>
      <w:r>
        <w:rPr>
          <w:rFonts w:ascii="Times New Roman" w:hAnsi="Times New Roman"/>
          <w:color w:val="auto"/>
          <w:sz w:val="48"/>
          <w:szCs w:val="48"/>
        </w:rPr>
        <w:t>Attachment</w:t>
      </w:r>
      <w:r w:rsidRPr="00346B36">
        <w:rPr>
          <w:rFonts w:ascii="Times New Roman" w:hAnsi="Times New Roman"/>
          <w:color w:val="auto"/>
          <w:sz w:val="48"/>
          <w:szCs w:val="48"/>
        </w:rPr>
        <w:t xml:space="preserve"> </w:t>
      </w:r>
      <w:proofErr w:type="gramStart"/>
      <w:r w:rsidRPr="00346B36">
        <w:rPr>
          <w:rFonts w:ascii="Times New Roman" w:hAnsi="Times New Roman"/>
          <w:color w:val="auto"/>
          <w:sz w:val="48"/>
          <w:szCs w:val="48"/>
        </w:rPr>
        <w:t>A</w:t>
      </w:r>
      <w:proofErr w:type="gramEnd"/>
      <w:r w:rsidRPr="00346B36">
        <w:rPr>
          <w:rFonts w:ascii="Times New Roman" w:hAnsi="Times New Roman"/>
          <w:color w:val="auto"/>
          <w:sz w:val="48"/>
          <w:szCs w:val="48"/>
        </w:rPr>
        <w:t xml:space="preserve"> - </w:t>
      </w:r>
      <w:r w:rsidRPr="00922AF8">
        <w:rPr>
          <w:rFonts w:ascii="Times New Roman" w:hAnsi="Times New Roman"/>
          <w:color w:val="auto"/>
          <w:sz w:val="48"/>
          <w:szCs w:val="48"/>
        </w:rPr>
        <w:t>Summary of Public Comments and ORR Responses</w:t>
      </w:r>
    </w:p>
    <w:p w:rsidR="00922AF8" w:rsidP="00922AF8" w:rsidRDefault="00922AF8" w14:paraId="32BEBB0B" w14:textId="77777777">
      <w:pPr>
        <w:pStyle w:val="ReportCover-Date"/>
        <w:spacing w:after="0" w:line="240" w:lineRule="auto"/>
        <w:jc w:val="center"/>
        <w:rPr>
          <w:rFonts w:ascii="Times New Roman" w:hAnsi="Times New Roman"/>
          <w:color w:val="auto"/>
        </w:rPr>
      </w:pPr>
    </w:p>
    <w:p w:rsidRPr="00346B36" w:rsidR="00922AF8" w:rsidP="00922AF8" w:rsidRDefault="00922AF8" w14:paraId="5A1A707B" w14:textId="77777777">
      <w:pPr>
        <w:pStyle w:val="ReportCover-Date"/>
        <w:spacing w:after="0" w:line="240" w:lineRule="auto"/>
        <w:jc w:val="center"/>
        <w:rPr>
          <w:rFonts w:ascii="Times New Roman" w:hAnsi="Times New Roman"/>
          <w:color w:val="auto"/>
        </w:rPr>
      </w:pPr>
      <w:r>
        <w:rPr>
          <w:rFonts w:ascii="Times New Roman" w:hAnsi="Times New Roman"/>
          <w:color w:val="auto"/>
        </w:rPr>
        <w:t>OCTOBER 2020</w:t>
      </w:r>
    </w:p>
    <w:p w:rsidRPr="00346B36" w:rsidR="00922AF8" w:rsidP="00922AF8" w:rsidRDefault="00922AF8" w14:paraId="435A1692" w14:textId="77777777">
      <w:pPr>
        <w:spacing w:after="0" w:line="240" w:lineRule="auto"/>
        <w:jc w:val="center"/>
        <w:rPr>
          <w:rFonts w:ascii="Times New Roman" w:hAnsi="Times New Roman" w:cs="Times New Roman"/>
        </w:rPr>
      </w:pPr>
    </w:p>
    <w:p w:rsidRPr="00346B36" w:rsidR="00922AF8" w:rsidP="00922AF8" w:rsidRDefault="00922AF8" w14:paraId="7220AA7D" w14:textId="77777777">
      <w:pPr>
        <w:spacing w:after="0" w:line="240" w:lineRule="auto"/>
        <w:jc w:val="center"/>
        <w:rPr>
          <w:rFonts w:ascii="Times New Roman" w:hAnsi="Times New Roman" w:cs="Times New Roman"/>
        </w:rPr>
      </w:pPr>
    </w:p>
    <w:p w:rsidRPr="00346B36" w:rsidR="00922AF8" w:rsidP="00922AF8" w:rsidRDefault="00922AF8" w14:paraId="6A397A3D" w14:textId="77777777">
      <w:pPr>
        <w:spacing w:after="0" w:line="240" w:lineRule="auto"/>
        <w:jc w:val="center"/>
        <w:rPr>
          <w:rFonts w:ascii="Times New Roman" w:hAnsi="Times New Roman" w:cs="Times New Roman"/>
        </w:rPr>
      </w:pPr>
    </w:p>
    <w:p w:rsidRPr="00346B36" w:rsidR="00922AF8" w:rsidP="00922AF8" w:rsidRDefault="00922AF8" w14:paraId="3A1367AD" w14:textId="77777777">
      <w:pPr>
        <w:spacing w:after="0" w:line="240" w:lineRule="auto"/>
        <w:jc w:val="center"/>
        <w:rPr>
          <w:rFonts w:ascii="Times New Roman" w:hAnsi="Times New Roman" w:cs="Times New Roman"/>
        </w:rPr>
      </w:pPr>
    </w:p>
    <w:p w:rsidRPr="00346B36" w:rsidR="00922AF8" w:rsidP="00922AF8" w:rsidRDefault="00922AF8" w14:paraId="157D38CF" w14:textId="77777777">
      <w:pPr>
        <w:spacing w:after="0" w:line="240" w:lineRule="auto"/>
        <w:jc w:val="center"/>
        <w:rPr>
          <w:rFonts w:ascii="Times New Roman" w:hAnsi="Times New Roman" w:cs="Times New Roman"/>
        </w:rPr>
      </w:pPr>
    </w:p>
    <w:p w:rsidRPr="00346B36" w:rsidR="00922AF8" w:rsidP="00922AF8" w:rsidRDefault="00922AF8" w14:paraId="7FF91252" w14:textId="77777777">
      <w:pPr>
        <w:spacing w:after="0" w:line="240" w:lineRule="auto"/>
        <w:jc w:val="center"/>
        <w:rPr>
          <w:rFonts w:ascii="Times New Roman" w:hAnsi="Times New Roman" w:cs="Times New Roman"/>
        </w:rPr>
      </w:pPr>
    </w:p>
    <w:p w:rsidRPr="00346B36" w:rsidR="00922AF8" w:rsidP="00922AF8" w:rsidRDefault="00922AF8" w14:paraId="1140CBAD" w14:textId="77777777">
      <w:pPr>
        <w:spacing w:after="0" w:line="240" w:lineRule="auto"/>
        <w:jc w:val="center"/>
        <w:rPr>
          <w:rFonts w:ascii="Times New Roman" w:hAnsi="Times New Roman" w:cs="Times New Roman"/>
        </w:rPr>
      </w:pPr>
    </w:p>
    <w:p w:rsidRPr="00346B36" w:rsidR="00922AF8" w:rsidP="00922AF8" w:rsidRDefault="00922AF8" w14:paraId="7DD2774C" w14:textId="77777777">
      <w:pPr>
        <w:spacing w:after="0" w:line="240" w:lineRule="auto"/>
        <w:jc w:val="center"/>
        <w:rPr>
          <w:rFonts w:ascii="Times New Roman" w:hAnsi="Times New Roman" w:cs="Times New Roman"/>
        </w:rPr>
      </w:pPr>
    </w:p>
    <w:p w:rsidRPr="00346B36" w:rsidR="00922AF8" w:rsidP="00922AF8" w:rsidRDefault="00922AF8" w14:paraId="0E379B71" w14:textId="77777777">
      <w:pPr>
        <w:spacing w:after="0" w:line="240" w:lineRule="auto"/>
        <w:jc w:val="center"/>
        <w:rPr>
          <w:rFonts w:ascii="Times New Roman" w:hAnsi="Times New Roman" w:cs="Times New Roman"/>
        </w:rPr>
      </w:pPr>
    </w:p>
    <w:p w:rsidRPr="00346B36" w:rsidR="00922AF8" w:rsidP="00922AF8" w:rsidRDefault="00922AF8" w14:paraId="06530935" w14:textId="77777777">
      <w:pPr>
        <w:spacing w:after="0" w:line="240" w:lineRule="auto"/>
        <w:jc w:val="center"/>
        <w:rPr>
          <w:rFonts w:ascii="Times New Roman" w:hAnsi="Times New Roman" w:cs="Times New Roman"/>
        </w:rPr>
      </w:pPr>
    </w:p>
    <w:p w:rsidRPr="00346B36" w:rsidR="00922AF8" w:rsidP="00922AF8" w:rsidRDefault="00922AF8" w14:paraId="3A94F0D9" w14:textId="77777777">
      <w:pPr>
        <w:spacing w:after="0" w:line="240" w:lineRule="auto"/>
        <w:jc w:val="center"/>
        <w:rPr>
          <w:rFonts w:ascii="Times New Roman" w:hAnsi="Times New Roman" w:cs="Times New Roman"/>
        </w:rPr>
      </w:pPr>
    </w:p>
    <w:p w:rsidRPr="00346B36" w:rsidR="00922AF8" w:rsidP="00922AF8" w:rsidRDefault="00922AF8" w14:paraId="7EE89051" w14:textId="77777777">
      <w:pPr>
        <w:spacing w:after="0" w:line="240" w:lineRule="auto"/>
        <w:jc w:val="center"/>
        <w:rPr>
          <w:rFonts w:ascii="Times New Roman" w:hAnsi="Times New Roman" w:cs="Times New Roman"/>
        </w:rPr>
      </w:pPr>
    </w:p>
    <w:p w:rsidRPr="00346B36" w:rsidR="00922AF8" w:rsidP="00922AF8" w:rsidRDefault="00922AF8" w14:paraId="3AF56B50" w14:textId="77777777">
      <w:pPr>
        <w:spacing w:after="0" w:line="240" w:lineRule="auto"/>
        <w:jc w:val="center"/>
        <w:rPr>
          <w:rFonts w:ascii="Times New Roman" w:hAnsi="Times New Roman" w:cs="Times New Roman"/>
        </w:rPr>
      </w:pPr>
    </w:p>
    <w:p w:rsidR="00922AF8" w:rsidP="00922AF8" w:rsidRDefault="00922AF8" w14:paraId="7422A783" w14:textId="77777777">
      <w:pPr>
        <w:spacing w:after="0" w:line="240" w:lineRule="auto"/>
        <w:jc w:val="center"/>
        <w:rPr>
          <w:rFonts w:ascii="Times New Roman" w:hAnsi="Times New Roman" w:cs="Times New Roman"/>
        </w:rPr>
      </w:pPr>
    </w:p>
    <w:p w:rsidR="00922AF8" w:rsidP="00922AF8" w:rsidRDefault="00922AF8" w14:paraId="7081496B" w14:textId="77777777">
      <w:pPr>
        <w:spacing w:after="0" w:line="240" w:lineRule="auto"/>
        <w:jc w:val="center"/>
        <w:rPr>
          <w:rFonts w:ascii="Times New Roman" w:hAnsi="Times New Roman" w:cs="Times New Roman"/>
        </w:rPr>
      </w:pPr>
    </w:p>
    <w:p w:rsidR="00922AF8" w:rsidP="00922AF8" w:rsidRDefault="00922AF8" w14:paraId="2AEA7F64" w14:textId="77777777">
      <w:pPr>
        <w:spacing w:after="0" w:line="240" w:lineRule="auto"/>
        <w:jc w:val="center"/>
        <w:rPr>
          <w:rFonts w:ascii="Times New Roman" w:hAnsi="Times New Roman" w:cs="Times New Roman"/>
        </w:rPr>
      </w:pPr>
    </w:p>
    <w:p w:rsidR="00922AF8" w:rsidP="00922AF8" w:rsidRDefault="00922AF8" w14:paraId="0125DA00" w14:textId="77777777">
      <w:pPr>
        <w:spacing w:after="0" w:line="240" w:lineRule="auto"/>
        <w:jc w:val="center"/>
        <w:rPr>
          <w:rFonts w:ascii="Times New Roman" w:hAnsi="Times New Roman" w:cs="Times New Roman"/>
        </w:rPr>
      </w:pPr>
    </w:p>
    <w:p w:rsidR="00922AF8" w:rsidP="00922AF8" w:rsidRDefault="00922AF8" w14:paraId="2428EE18" w14:textId="77777777">
      <w:pPr>
        <w:spacing w:after="0" w:line="240" w:lineRule="auto"/>
        <w:jc w:val="center"/>
        <w:rPr>
          <w:rFonts w:ascii="Times New Roman" w:hAnsi="Times New Roman" w:cs="Times New Roman"/>
        </w:rPr>
      </w:pPr>
    </w:p>
    <w:p w:rsidR="00922AF8" w:rsidP="00922AF8" w:rsidRDefault="00922AF8" w14:paraId="5142DC1F" w14:textId="77777777">
      <w:pPr>
        <w:spacing w:after="0" w:line="240" w:lineRule="auto"/>
        <w:jc w:val="center"/>
        <w:rPr>
          <w:rFonts w:ascii="Times New Roman" w:hAnsi="Times New Roman" w:cs="Times New Roman"/>
        </w:rPr>
      </w:pPr>
    </w:p>
    <w:p w:rsidR="00922AF8" w:rsidP="00922AF8" w:rsidRDefault="00922AF8" w14:paraId="0D036898" w14:textId="77777777">
      <w:pPr>
        <w:spacing w:after="0" w:line="240" w:lineRule="auto"/>
        <w:jc w:val="center"/>
        <w:rPr>
          <w:rFonts w:ascii="Times New Roman" w:hAnsi="Times New Roman" w:cs="Times New Roman"/>
        </w:rPr>
      </w:pPr>
    </w:p>
    <w:p w:rsidR="00922AF8" w:rsidP="00922AF8" w:rsidRDefault="00922AF8" w14:paraId="56D04A69" w14:textId="77777777">
      <w:pPr>
        <w:spacing w:after="0" w:line="240" w:lineRule="auto"/>
        <w:jc w:val="center"/>
        <w:rPr>
          <w:rFonts w:ascii="Times New Roman" w:hAnsi="Times New Roman" w:cs="Times New Roman"/>
        </w:rPr>
      </w:pPr>
    </w:p>
    <w:p w:rsidR="00922AF8" w:rsidP="00922AF8" w:rsidRDefault="00922AF8" w14:paraId="0FC38B05" w14:textId="77777777">
      <w:pPr>
        <w:spacing w:after="0" w:line="240" w:lineRule="auto"/>
        <w:jc w:val="center"/>
        <w:rPr>
          <w:rFonts w:ascii="Times New Roman" w:hAnsi="Times New Roman" w:cs="Times New Roman"/>
        </w:rPr>
      </w:pPr>
    </w:p>
    <w:p w:rsidR="00922AF8" w:rsidP="00922AF8" w:rsidRDefault="00922AF8" w14:paraId="5BB8EF5E" w14:textId="77777777">
      <w:pPr>
        <w:spacing w:after="0" w:line="240" w:lineRule="auto"/>
        <w:jc w:val="center"/>
        <w:rPr>
          <w:rFonts w:ascii="Times New Roman" w:hAnsi="Times New Roman" w:cs="Times New Roman"/>
        </w:rPr>
      </w:pPr>
    </w:p>
    <w:p w:rsidR="00922AF8" w:rsidP="00922AF8" w:rsidRDefault="00922AF8" w14:paraId="60C3DDF6" w14:textId="77777777">
      <w:pPr>
        <w:spacing w:after="0" w:line="240" w:lineRule="auto"/>
        <w:jc w:val="center"/>
        <w:rPr>
          <w:rFonts w:ascii="Times New Roman" w:hAnsi="Times New Roman" w:cs="Times New Roman"/>
        </w:rPr>
      </w:pPr>
    </w:p>
    <w:p w:rsidR="00922AF8" w:rsidP="00922AF8" w:rsidRDefault="00922AF8" w14:paraId="55270706" w14:textId="77777777">
      <w:pPr>
        <w:spacing w:after="0" w:line="240" w:lineRule="auto"/>
        <w:jc w:val="center"/>
        <w:rPr>
          <w:rFonts w:ascii="Times New Roman" w:hAnsi="Times New Roman" w:cs="Times New Roman"/>
        </w:rPr>
      </w:pPr>
    </w:p>
    <w:p w:rsidR="00922AF8" w:rsidP="00922AF8" w:rsidRDefault="00922AF8" w14:paraId="55455728" w14:textId="77777777">
      <w:pPr>
        <w:spacing w:after="0" w:line="240" w:lineRule="auto"/>
        <w:jc w:val="center"/>
        <w:rPr>
          <w:rFonts w:ascii="Times New Roman" w:hAnsi="Times New Roman" w:cs="Times New Roman"/>
        </w:rPr>
      </w:pPr>
    </w:p>
    <w:p w:rsidRPr="00346B36" w:rsidR="00922AF8" w:rsidP="00922AF8" w:rsidRDefault="00922AF8" w14:paraId="602D7B89" w14:textId="77777777">
      <w:pPr>
        <w:spacing w:after="0" w:line="240" w:lineRule="auto"/>
        <w:jc w:val="center"/>
        <w:rPr>
          <w:rFonts w:ascii="Times New Roman" w:hAnsi="Times New Roman" w:cs="Times New Roman"/>
        </w:rPr>
      </w:pPr>
    </w:p>
    <w:p w:rsidRPr="00346B36" w:rsidR="00922AF8" w:rsidP="00922AF8" w:rsidRDefault="00922AF8" w14:paraId="4BE92716" w14:textId="77777777">
      <w:pPr>
        <w:spacing w:after="0" w:line="240" w:lineRule="auto"/>
        <w:jc w:val="center"/>
        <w:rPr>
          <w:rFonts w:ascii="Times New Roman" w:hAnsi="Times New Roman" w:cs="Times New Roman"/>
        </w:rPr>
      </w:pPr>
      <w:r w:rsidRPr="00346B36">
        <w:rPr>
          <w:rFonts w:ascii="Times New Roman" w:hAnsi="Times New Roman" w:cs="Times New Roman"/>
        </w:rPr>
        <w:t>Submitted By:</w:t>
      </w:r>
    </w:p>
    <w:p w:rsidRPr="00346B36" w:rsidR="00922AF8" w:rsidP="00922AF8" w:rsidRDefault="00922AF8" w14:paraId="4A8D5B8C" w14:textId="77777777">
      <w:pPr>
        <w:spacing w:after="0" w:line="240" w:lineRule="auto"/>
        <w:jc w:val="center"/>
        <w:rPr>
          <w:rFonts w:ascii="Times New Roman" w:hAnsi="Times New Roman" w:cs="Times New Roman"/>
        </w:rPr>
      </w:pPr>
      <w:r>
        <w:rPr>
          <w:rFonts w:ascii="Times New Roman" w:hAnsi="Times New Roman" w:cs="Times New Roman"/>
        </w:rPr>
        <w:t>Office of Refugee Resettlement</w:t>
      </w:r>
    </w:p>
    <w:p w:rsidRPr="00346B36" w:rsidR="00922AF8" w:rsidP="00922AF8" w:rsidRDefault="00922AF8" w14:paraId="2BFDDA8F" w14:textId="77777777">
      <w:pPr>
        <w:spacing w:after="0" w:line="240" w:lineRule="auto"/>
        <w:jc w:val="center"/>
        <w:rPr>
          <w:rFonts w:ascii="Times New Roman" w:hAnsi="Times New Roman" w:cs="Times New Roman"/>
        </w:rPr>
      </w:pPr>
      <w:r w:rsidRPr="00346B36">
        <w:rPr>
          <w:rFonts w:ascii="Times New Roman" w:hAnsi="Times New Roman" w:cs="Times New Roman"/>
        </w:rPr>
        <w:t xml:space="preserve">Administration for Children and Families </w:t>
      </w:r>
    </w:p>
    <w:p w:rsidRPr="00346B36" w:rsidR="00922AF8" w:rsidP="00922AF8" w:rsidRDefault="00922AF8" w14:paraId="44B66B7A" w14:textId="77777777">
      <w:pPr>
        <w:spacing w:after="0" w:line="240" w:lineRule="auto"/>
        <w:jc w:val="center"/>
        <w:rPr>
          <w:rFonts w:ascii="Times New Roman" w:hAnsi="Times New Roman" w:cs="Times New Roman"/>
        </w:rPr>
      </w:pPr>
      <w:r w:rsidRPr="00346B36">
        <w:rPr>
          <w:rFonts w:ascii="Times New Roman" w:hAnsi="Times New Roman" w:cs="Times New Roman"/>
        </w:rPr>
        <w:t>U.S. Department of Health and Human Services</w:t>
      </w:r>
    </w:p>
    <w:p w:rsidR="00922AF8" w:rsidP="00922AF8" w:rsidRDefault="00922AF8" w14:paraId="254604C2" w14:textId="77777777">
      <w:pPr>
        <w:rPr>
          <w:rFonts w:ascii="Times New Roman" w:hAnsi="Times New Roman" w:cs="Times New Roman"/>
          <w:b/>
          <w:sz w:val="36"/>
        </w:rPr>
      </w:pPr>
    </w:p>
    <w:p w:rsidRPr="00AB7C31" w:rsidR="00922AF8" w:rsidP="00922AF8" w:rsidRDefault="00922AF8" w14:paraId="0A314D5D" w14:textId="22638FB8">
      <w:pPr>
        <w:rPr>
          <w:rFonts w:ascii="Times New Roman" w:hAnsi="Times New Roman" w:cs="Times New Roman"/>
          <w:b/>
          <w:sz w:val="28"/>
        </w:rPr>
      </w:pPr>
      <w:r w:rsidRPr="00AB7C31">
        <w:rPr>
          <w:rFonts w:ascii="Times New Roman" w:hAnsi="Times New Roman" w:cs="Times New Roman"/>
          <w:b/>
          <w:sz w:val="28"/>
        </w:rPr>
        <w:lastRenderedPageBreak/>
        <w:t>Serious Incident Reports</w:t>
      </w:r>
      <w:r w:rsidR="0023445D">
        <w:rPr>
          <w:rFonts w:ascii="Times New Roman" w:hAnsi="Times New Roman" w:cs="Times New Roman"/>
          <w:b/>
          <w:sz w:val="28"/>
        </w:rPr>
        <w:t xml:space="preserve"> (SIR)</w:t>
      </w:r>
    </w:p>
    <w:p w:rsidRPr="00AB7C31" w:rsidR="00922AF8" w:rsidP="00922AF8" w:rsidRDefault="00922AF8" w14:paraId="207195D2" w14:textId="4B73754E">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Commenters are concerned that SIRs may have negative consequences for</w:t>
      </w:r>
      <w:r w:rsidR="0023445D">
        <w:rPr>
          <w:rFonts w:ascii="Times New Roman" w:hAnsi="Times New Roman" w:cs="Times New Roman"/>
        </w:rPr>
        <w:t xml:space="preserve"> unaccompanied alien children</w:t>
      </w:r>
      <w:r w:rsidRPr="00AB7C31">
        <w:rPr>
          <w:rFonts w:ascii="Times New Roman" w:hAnsi="Times New Roman" w:cs="Times New Roman"/>
        </w:rPr>
        <w:t xml:space="preserve"> </w:t>
      </w:r>
      <w:r w:rsidR="0023445D">
        <w:rPr>
          <w:rFonts w:ascii="Times New Roman" w:hAnsi="Times New Roman" w:cs="Times New Roman"/>
        </w:rPr>
        <w:t>(</w:t>
      </w:r>
      <w:r w:rsidRPr="00AB7C31">
        <w:rPr>
          <w:rFonts w:ascii="Times New Roman" w:hAnsi="Times New Roman" w:cs="Times New Roman"/>
        </w:rPr>
        <w:t>UAC</w:t>
      </w:r>
      <w:r w:rsidR="0023445D">
        <w:rPr>
          <w:rFonts w:ascii="Times New Roman" w:hAnsi="Times New Roman" w:cs="Times New Roman"/>
        </w:rPr>
        <w:t>)</w:t>
      </w:r>
      <w:r w:rsidRPr="00AB7C31">
        <w:rPr>
          <w:rFonts w:ascii="Times New Roman" w:hAnsi="Times New Roman" w:cs="Times New Roman"/>
        </w:rPr>
        <w:t xml:space="preserve">, such as inappropriate placement in a restrictive setting, complicating or delaying release from </w:t>
      </w:r>
      <w:r w:rsidR="0023445D">
        <w:rPr>
          <w:rFonts w:ascii="Times New Roman" w:hAnsi="Times New Roman" w:cs="Times New Roman"/>
        </w:rPr>
        <w:t>Office of Refugee Resettlement (</w:t>
      </w:r>
      <w:r w:rsidRPr="00AB7C31">
        <w:rPr>
          <w:rFonts w:ascii="Times New Roman" w:hAnsi="Times New Roman" w:cs="Times New Roman"/>
        </w:rPr>
        <w:t>ORR</w:t>
      </w:r>
      <w:r w:rsidR="0023445D">
        <w:rPr>
          <w:rFonts w:ascii="Times New Roman" w:hAnsi="Times New Roman" w:cs="Times New Roman"/>
        </w:rPr>
        <w:t>)</w:t>
      </w:r>
      <w:r w:rsidRPr="00AB7C31">
        <w:rPr>
          <w:rFonts w:ascii="Times New Roman" w:hAnsi="Times New Roman" w:cs="Times New Roman"/>
        </w:rPr>
        <w:t xml:space="preserve"> custody or transfer to a long-term foster care program, or </w:t>
      </w:r>
      <w:proofErr w:type="gramStart"/>
      <w:r w:rsidRPr="00AB7C31">
        <w:rPr>
          <w:rFonts w:ascii="Times New Roman" w:hAnsi="Times New Roman" w:cs="Times New Roman"/>
        </w:rPr>
        <w:t>being used</w:t>
      </w:r>
      <w:proofErr w:type="gramEnd"/>
      <w:r w:rsidRPr="00AB7C31">
        <w:rPr>
          <w:rFonts w:ascii="Times New Roman" w:hAnsi="Times New Roman" w:cs="Times New Roman"/>
        </w:rPr>
        <w:t xml:space="preserve"> against them in a legal proceeding. </w:t>
      </w:r>
    </w:p>
    <w:p w:rsidRPr="00AB7C31" w:rsidR="00922AF8" w:rsidP="00922AF8" w:rsidRDefault="00922AF8" w14:paraId="408D5322" w14:textId="77777777">
      <w:pPr>
        <w:pStyle w:val="ListParagraph"/>
        <w:contextualSpacing w:val="0"/>
        <w:rPr>
          <w:rFonts w:ascii="Times New Roman" w:hAnsi="Times New Roman" w:cs="Times New Roman"/>
          <w:color w:val="D9D9D9" w:themeColor="background1" w:themeShade="D9"/>
        </w:rPr>
      </w:pPr>
      <w:r w:rsidRPr="00AB7C31">
        <w:rPr>
          <w:rFonts w:ascii="Times New Roman" w:hAnsi="Times New Roman" w:cs="Times New Roman"/>
          <w:b/>
          <w:i/>
        </w:rPr>
        <w:t xml:space="preserve">ORR Response: </w:t>
      </w:r>
      <w:r w:rsidRPr="00AB7C31">
        <w:rPr>
          <w:rFonts w:ascii="Times New Roman" w:hAnsi="Times New Roman" w:cs="Times New Roman"/>
        </w:rPr>
        <w:t xml:space="preserve">The purpose of significant incident reporting is to ensure that </w:t>
      </w:r>
      <w:proofErr w:type="gramStart"/>
      <w:r w:rsidRPr="00AB7C31">
        <w:rPr>
          <w:rFonts w:ascii="Times New Roman" w:hAnsi="Times New Roman" w:cs="Times New Roman"/>
        </w:rPr>
        <w:t>a broad range of issues involving UAC are</w:t>
      </w:r>
      <w:proofErr w:type="gramEnd"/>
      <w:r w:rsidRPr="00AB7C31">
        <w:rPr>
          <w:rFonts w:ascii="Times New Roman" w:hAnsi="Times New Roman" w:cs="Times New Roman"/>
        </w:rPr>
        <w:t xml:space="preserve"> elevated to ORR, and to ensure that all incidents and responses to such incidents are documented and resolved in a way that protects the interests of children in ORR care. Incident reporting of this nature is standard practice in child welfare systems. The information contained in an SIR may prompt a reassessment of service provision, placement, or readiness for release, but these decisions are not made solely </w:t>
      </w:r>
      <w:proofErr w:type="gramStart"/>
      <w:r w:rsidRPr="00AB7C31">
        <w:rPr>
          <w:rFonts w:ascii="Times New Roman" w:hAnsi="Times New Roman" w:cs="Times New Roman"/>
        </w:rPr>
        <w:t>on the basis of</w:t>
      </w:r>
      <w:proofErr w:type="gramEnd"/>
      <w:r w:rsidRPr="00AB7C31">
        <w:rPr>
          <w:rFonts w:ascii="Times New Roman" w:hAnsi="Times New Roman" w:cs="Times New Roman"/>
        </w:rPr>
        <w:t xml:space="preserve"> the SIR. ORR takes into account all available information to make holistic decisions regarding the care of children in its custody that </w:t>
      </w:r>
      <w:proofErr w:type="gramStart"/>
      <w:r w:rsidRPr="00AB7C31">
        <w:rPr>
          <w:rFonts w:ascii="Times New Roman" w:hAnsi="Times New Roman" w:cs="Times New Roman"/>
        </w:rPr>
        <w:t>are always made</w:t>
      </w:r>
      <w:proofErr w:type="gramEnd"/>
      <w:r w:rsidRPr="00AB7C31">
        <w:rPr>
          <w:rFonts w:ascii="Times New Roman" w:hAnsi="Times New Roman" w:cs="Times New Roman"/>
        </w:rPr>
        <w:t xml:space="preserve"> in the best interest of the child in mind. </w:t>
      </w:r>
    </w:p>
    <w:p w:rsidRPr="00AB7C31" w:rsidR="00922AF8" w:rsidP="00922AF8" w:rsidRDefault="00922AF8" w14:paraId="08BB21E3" w14:textId="77777777">
      <w:pPr>
        <w:pStyle w:val="ListParagraph"/>
        <w:contextualSpacing w:val="0"/>
        <w:rPr>
          <w:rFonts w:ascii="Times New Roman" w:hAnsi="Times New Roman" w:cs="Times New Roman"/>
        </w:rPr>
      </w:pPr>
    </w:p>
    <w:p w:rsidRPr="00AB7C31" w:rsidR="00922AF8" w:rsidP="00922AF8" w:rsidRDefault="00922AF8" w14:paraId="0E0FAF79"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Commenters are concerned that staff who complete SIRs receive limited training on the use of the forms, may lack expertise to complete certain sections of the form (regarding the child’s mental or physical health), or may lack an understanding of how the form may be used against the child in legal proceedings far in the future.</w:t>
      </w:r>
    </w:p>
    <w:p w:rsidRPr="00AB7C31" w:rsidR="00922AF8" w:rsidP="00922AF8" w:rsidRDefault="00922AF8" w14:paraId="0ACB7CAB" w14:textId="77777777">
      <w:pPr>
        <w:pStyle w:val="ListParagraph"/>
        <w:contextualSpacing w:val="0"/>
        <w:rPr>
          <w:rFonts w:ascii="Times New Roman" w:hAnsi="Times New Roman" w:cs="Times New Roman"/>
        </w:rPr>
      </w:pPr>
      <w:proofErr w:type="gramStart"/>
      <w:r w:rsidRPr="00AB7C31">
        <w:rPr>
          <w:rFonts w:ascii="Times New Roman" w:hAnsi="Times New Roman" w:cs="Times New Roman"/>
          <w:b/>
          <w:i/>
        </w:rPr>
        <w:t xml:space="preserve">ORR Response: </w:t>
      </w:r>
      <w:r w:rsidRPr="00AB7C31">
        <w:rPr>
          <w:rFonts w:ascii="Times New Roman" w:hAnsi="Times New Roman" w:cs="Times New Roman"/>
        </w:rPr>
        <w:t>ORR provides SIR completion training to care provider staff and is working towards the creation of a more robust training system in conjunction with the launch of its new database, UAC Path, in early 2021.</w:t>
      </w:r>
      <w:proofErr w:type="gramEnd"/>
      <w:r w:rsidRPr="00AB7C31">
        <w:rPr>
          <w:rFonts w:ascii="Times New Roman" w:hAnsi="Times New Roman" w:cs="Times New Roman"/>
        </w:rPr>
        <w:t xml:space="preserve"> SIRs are not medical records and </w:t>
      </w:r>
      <w:proofErr w:type="gramStart"/>
      <w:r w:rsidRPr="00AB7C31">
        <w:rPr>
          <w:rFonts w:ascii="Times New Roman" w:hAnsi="Times New Roman" w:cs="Times New Roman"/>
        </w:rPr>
        <w:t>are not used</w:t>
      </w:r>
      <w:proofErr w:type="gramEnd"/>
      <w:r w:rsidRPr="00AB7C31">
        <w:rPr>
          <w:rFonts w:ascii="Times New Roman" w:hAnsi="Times New Roman" w:cs="Times New Roman"/>
        </w:rPr>
        <w:t xml:space="preserve"> as such, nor are staff documenting incidents in the SIR making medical diagnoses. SIRs are a vehicle used to ensure all relevant parties are aware of the incident, and to document responses and outcomes.  </w:t>
      </w:r>
    </w:p>
    <w:p w:rsidRPr="00AB7C31" w:rsidR="00922AF8" w:rsidP="00922AF8" w:rsidRDefault="00922AF8" w14:paraId="3B7A5914" w14:textId="77777777">
      <w:pPr>
        <w:pStyle w:val="ListParagraph"/>
        <w:contextualSpacing w:val="0"/>
        <w:rPr>
          <w:rFonts w:ascii="Times New Roman" w:hAnsi="Times New Roman" w:cs="Times New Roman"/>
        </w:rPr>
      </w:pPr>
    </w:p>
    <w:p w:rsidRPr="00AB7C31" w:rsidR="00922AF8" w:rsidP="00922AF8" w:rsidRDefault="00922AF8" w14:paraId="5FB82D81"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 xml:space="preserve">Commenters believe that the checkbox format of the SIR forms is insufficient to fully report on significant incidents and that the lack of space to provide detail and context make SIR forms a tool that </w:t>
      </w:r>
      <w:proofErr w:type="gramStart"/>
      <w:r w:rsidRPr="00AB7C31">
        <w:rPr>
          <w:rFonts w:ascii="Times New Roman" w:hAnsi="Times New Roman" w:cs="Times New Roman"/>
        </w:rPr>
        <w:t>may be taken out of context and used in negative way</w:t>
      </w:r>
      <w:proofErr w:type="gramEnd"/>
      <w:r w:rsidRPr="00AB7C31">
        <w:rPr>
          <w:rFonts w:ascii="Times New Roman" w:hAnsi="Times New Roman" w:cs="Times New Roman"/>
        </w:rPr>
        <w:t xml:space="preserve">. Commenters also believe that the incident information section is insufficient to address the services provided to the child during or after the incident. Commenters recommend that a section for staff response and intervention </w:t>
      </w:r>
      <w:proofErr w:type="gramStart"/>
      <w:r w:rsidRPr="00AB7C31">
        <w:rPr>
          <w:rFonts w:ascii="Times New Roman" w:hAnsi="Times New Roman" w:cs="Times New Roman"/>
        </w:rPr>
        <w:t>be added</w:t>
      </w:r>
      <w:proofErr w:type="gramEnd"/>
      <w:r w:rsidRPr="00AB7C31">
        <w:rPr>
          <w:rFonts w:ascii="Times New Roman" w:hAnsi="Times New Roman" w:cs="Times New Roman"/>
        </w:rPr>
        <w:t xml:space="preserve"> to the SIR form, and that the child’s clinician is required to be involved in the follow up process after the incident.</w:t>
      </w:r>
    </w:p>
    <w:p w:rsidRPr="00AB7C31" w:rsidR="00922AF8" w:rsidP="00922AF8" w:rsidRDefault="00922AF8" w14:paraId="37B69484" w14:textId="77777777">
      <w:pPr>
        <w:pStyle w:val="ListParagraph"/>
        <w:contextualSpacing w:val="0"/>
        <w:rPr>
          <w:rFonts w:ascii="Times New Roman" w:hAnsi="Times New Roman" w:cs="Times New Roman"/>
          <w:color w:val="D9D9D9" w:themeColor="background1" w:themeShade="D9"/>
        </w:rPr>
      </w:pPr>
      <w:r w:rsidRPr="00AB7C31">
        <w:rPr>
          <w:rFonts w:ascii="Times New Roman" w:hAnsi="Times New Roman" w:cs="Times New Roman"/>
          <w:b/>
          <w:i/>
        </w:rPr>
        <w:t xml:space="preserve">ORR Response: </w:t>
      </w:r>
      <w:r w:rsidRPr="00AB7C31">
        <w:rPr>
          <w:rFonts w:ascii="Times New Roman" w:hAnsi="Times New Roman" w:cs="Times New Roman"/>
        </w:rPr>
        <w:t xml:space="preserve">The checkboxes in SIR forms </w:t>
      </w:r>
      <w:proofErr w:type="gramStart"/>
      <w:r w:rsidRPr="00AB7C31">
        <w:rPr>
          <w:rFonts w:ascii="Times New Roman" w:hAnsi="Times New Roman" w:cs="Times New Roman"/>
        </w:rPr>
        <w:t>are used</w:t>
      </w:r>
      <w:proofErr w:type="gramEnd"/>
      <w:r w:rsidRPr="00AB7C31">
        <w:rPr>
          <w:rFonts w:ascii="Times New Roman" w:hAnsi="Times New Roman" w:cs="Times New Roman"/>
        </w:rPr>
        <w:t xml:space="preserve"> to categorize the type of incident being reported and are not a full description of the incident. Categorizing SIRs in this matter allows readers </w:t>
      </w:r>
      <w:proofErr w:type="gramStart"/>
      <w:r w:rsidRPr="00AB7C31">
        <w:rPr>
          <w:rFonts w:ascii="Times New Roman" w:hAnsi="Times New Roman" w:cs="Times New Roman"/>
        </w:rPr>
        <w:t>to immediately identify</w:t>
      </w:r>
      <w:proofErr w:type="gramEnd"/>
      <w:r w:rsidRPr="00AB7C31">
        <w:rPr>
          <w:rFonts w:ascii="Times New Roman" w:hAnsi="Times New Roman" w:cs="Times New Roman"/>
        </w:rPr>
        <w:t xml:space="preserve"> the type of incident reported and allows ORR to track and analyze SIRs.  The SIR form provides a description of incident textbox where the incident </w:t>
      </w:r>
      <w:proofErr w:type="gramStart"/>
      <w:r w:rsidRPr="00AB7C31">
        <w:rPr>
          <w:rFonts w:ascii="Times New Roman" w:hAnsi="Times New Roman" w:cs="Times New Roman"/>
        </w:rPr>
        <w:t>is described</w:t>
      </w:r>
      <w:proofErr w:type="gramEnd"/>
      <w:r w:rsidRPr="00AB7C31">
        <w:rPr>
          <w:rFonts w:ascii="Times New Roman" w:hAnsi="Times New Roman" w:cs="Times New Roman"/>
        </w:rPr>
        <w:t xml:space="preserve"> in detail and, thus, context is provided to the checkbox categories selected. The form already provides textboxes to record staff response and intervention, as well as follow-up and/or resolution. Any services, including clinical services, provided to the child during or after the incident </w:t>
      </w:r>
      <w:proofErr w:type="gramStart"/>
      <w:r w:rsidRPr="00AB7C31">
        <w:rPr>
          <w:rFonts w:ascii="Times New Roman" w:hAnsi="Times New Roman" w:cs="Times New Roman"/>
        </w:rPr>
        <w:t>are recorded</w:t>
      </w:r>
      <w:proofErr w:type="gramEnd"/>
      <w:r w:rsidRPr="00AB7C31">
        <w:rPr>
          <w:rFonts w:ascii="Times New Roman" w:hAnsi="Times New Roman" w:cs="Times New Roman"/>
        </w:rPr>
        <w:t xml:space="preserve"> in these areas.   </w:t>
      </w:r>
    </w:p>
    <w:p w:rsidRPr="00AB7C31" w:rsidR="00922AF8" w:rsidP="00922AF8" w:rsidRDefault="00922AF8" w14:paraId="726C5FF2" w14:textId="77777777">
      <w:pPr>
        <w:pStyle w:val="ListParagraph"/>
        <w:contextualSpacing w:val="0"/>
        <w:rPr>
          <w:rFonts w:ascii="Times New Roman" w:hAnsi="Times New Roman" w:cs="Times New Roman"/>
        </w:rPr>
      </w:pPr>
    </w:p>
    <w:p w:rsidRPr="00AB7C31" w:rsidR="00922AF8" w:rsidP="00922AF8" w:rsidRDefault="00922AF8" w14:paraId="42A9B881"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 xml:space="preserve">Commenters note that the forms are completed and become part of the child’s record without any participation by the child, the child’s attorney (if they have one), the independent Child Advocate (if they have one), and the local ORR-funded legal services provider. Commenters recommend that in every case, ORR provide the form to the child, the child’s attorney, the child advocate, and the ORR-funded legal services provider, so that they can identify problems, object to content, propose changes, or submit missing or contextualizing information. Commenters also recommend that any time ORR sends the form to DHS or another agency, it should notify the child, child’s attorney, child advocate, and ORR-funded legal services provider. Finally, commenters recommend that the form </w:t>
      </w:r>
      <w:proofErr w:type="gramStart"/>
      <w:r w:rsidRPr="00AB7C31">
        <w:rPr>
          <w:rFonts w:ascii="Times New Roman" w:hAnsi="Times New Roman" w:cs="Times New Roman"/>
        </w:rPr>
        <w:t>be modified</w:t>
      </w:r>
      <w:proofErr w:type="gramEnd"/>
      <w:r w:rsidRPr="00AB7C31">
        <w:rPr>
          <w:rFonts w:ascii="Times New Roman" w:hAnsi="Times New Roman" w:cs="Times New Roman"/>
        </w:rPr>
        <w:t xml:space="preserve"> to document how and when the form is provided to others. </w:t>
      </w:r>
    </w:p>
    <w:p w:rsidRPr="00AB7C31" w:rsidR="00922AF8" w:rsidP="00922AF8" w:rsidRDefault="00922AF8" w14:paraId="041814CB" w14:textId="6DA32394">
      <w:pPr>
        <w:pStyle w:val="ListParagraph"/>
        <w:contextualSpacing w:val="0"/>
        <w:rPr>
          <w:rFonts w:ascii="Times New Roman" w:hAnsi="Times New Roman" w:cs="Times New Roman"/>
          <w:color w:val="D9D9D9" w:themeColor="background1" w:themeShade="D9"/>
        </w:rPr>
      </w:pPr>
      <w:r w:rsidRPr="00AB7C31">
        <w:rPr>
          <w:rFonts w:ascii="Times New Roman" w:hAnsi="Times New Roman" w:cs="Times New Roman"/>
          <w:b/>
          <w:i/>
        </w:rPr>
        <w:t xml:space="preserve">ORR Response: </w:t>
      </w:r>
      <w:r w:rsidRPr="00AB7C31">
        <w:rPr>
          <w:rFonts w:ascii="Times New Roman" w:hAnsi="Times New Roman" w:cs="Times New Roman"/>
        </w:rPr>
        <w:t xml:space="preserve">The SIR is a tool used to document serious incidents, ensure they are elevated to the appropriate parties, and document intervention, response, and outcome. The information available at the time the SIR </w:t>
      </w:r>
      <w:proofErr w:type="gramStart"/>
      <w:r w:rsidRPr="00AB7C31">
        <w:rPr>
          <w:rFonts w:ascii="Times New Roman" w:hAnsi="Times New Roman" w:cs="Times New Roman"/>
        </w:rPr>
        <w:t>is created</w:t>
      </w:r>
      <w:proofErr w:type="gramEnd"/>
      <w:r w:rsidRPr="00AB7C31">
        <w:rPr>
          <w:rFonts w:ascii="Times New Roman" w:hAnsi="Times New Roman" w:cs="Times New Roman"/>
        </w:rPr>
        <w:t xml:space="preserve"> may be limited because the incident and/or interventions and response may be </w:t>
      </w:r>
      <w:r w:rsidRPr="00AB7C31">
        <w:rPr>
          <w:rFonts w:ascii="Times New Roman" w:hAnsi="Times New Roman" w:cs="Times New Roman"/>
        </w:rPr>
        <w:lastRenderedPageBreak/>
        <w:t xml:space="preserve">ongoing. All new information, including missing or contextualizing information and actions taken since the initial SIR </w:t>
      </w:r>
      <w:proofErr w:type="gramStart"/>
      <w:r w:rsidRPr="00AB7C31">
        <w:rPr>
          <w:rFonts w:ascii="Times New Roman" w:hAnsi="Times New Roman" w:cs="Times New Roman"/>
        </w:rPr>
        <w:t>was filed</w:t>
      </w:r>
      <w:proofErr w:type="gramEnd"/>
      <w:r w:rsidRPr="00AB7C31">
        <w:rPr>
          <w:rFonts w:ascii="Times New Roman" w:hAnsi="Times New Roman" w:cs="Times New Roman"/>
        </w:rPr>
        <w:t xml:space="preserve">, is documented in SIR Addendums. SIRs and Addendums are not legal documents and </w:t>
      </w:r>
      <w:proofErr w:type="gramStart"/>
      <w:r w:rsidRPr="00AB7C31">
        <w:rPr>
          <w:rFonts w:ascii="Times New Roman" w:hAnsi="Times New Roman" w:cs="Times New Roman"/>
        </w:rPr>
        <w:t>should not be treated</w:t>
      </w:r>
      <w:proofErr w:type="gramEnd"/>
      <w:r w:rsidRPr="00AB7C31">
        <w:rPr>
          <w:rFonts w:ascii="Times New Roman" w:hAnsi="Times New Roman" w:cs="Times New Roman"/>
        </w:rPr>
        <w:t xml:space="preserve"> as such. ORR regularly provides attorneys of record, child advocates, and ORR-funded legal service providers with updates on the child’s case, including the occurrence of any serious incidents. Child advocates are provided copies of </w:t>
      </w:r>
      <w:proofErr w:type="gramStart"/>
      <w:r w:rsidRPr="00AB7C31">
        <w:rPr>
          <w:rFonts w:ascii="Times New Roman" w:hAnsi="Times New Roman" w:cs="Times New Roman"/>
        </w:rPr>
        <w:t>SIRs and there is a mechanism in place through which attorneys of records</w:t>
      </w:r>
      <w:proofErr w:type="gramEnd"/>
      <w:r w:rsidRPr="00AB7C31">
        <w:rPr>
          <w:rFonts w:ascii="Times New Roman" w:hAnsi="Times New Roman" w:cs="Times New Roman"/>
        </w:rPr>
        <w:t xml:space="preserve"> and legal services providers may request documents from the child’s case file, including SIRs. ORR Policy Guide Section 5.8.5 clearly outlines when an SIR </w:t>
      </w:r>
      <w:proofErr w:type="gramStart"/>
      <w:r w:rsidRPr="00AB7C31">
        <w:rPr>
          <w:rFonts w:ascii="Times New Roman" w:hAnsi="Times New Roman" w:cs="Times New Roman"/>
        </w:rPr>
        <w:t>is sent</w:t>
      </w:r>
      <w:proofErr w:type="gramEnd"/>
      <w:r w:rsidRPr="00AB7C31">
        <w:rPr>
          <w:rFonts w:ascii="Times New Roman" w:hAnsi="Times New Roman" w:cs="Times New Roman"/>
        </w:rPr>
        <w:t xml:space="preserve"> to </w:t>
      </w:r>
      <w:r w:rsidR="0023445D">
        <w:rPr>
          <w:rFonts w:ascii="Times New Roman" w:hAnsi="Times New Roman" w:cs="Times New Roman"/>
        </w:rPr>
        <w:t>the Department of Homeland Security (</w:t>
      </w:r>
      <w:r w:rsidRPr="00AB7C31">
        <w:rPr>
          <w:rFonts w:ascii="Times New Roman" w:hAnsi="Times New Roman" w:cs="Times New Roman"/>
        </w:rPr>
        <w:t>DHS</w:t>
      </w:r>
      <w:r w:rsidR="0023445D">
        <w:rPr>
          <w:rFonts w:ascii="Times New Roman" w:hAnsi="Times New Roman" w:cs="Times New Roman"/>
        </w:rPr>
        <w:t>)</w:t>
      </w:r>
      <w:r w:rsidRPr="00AB7C31">
        <w:rPr>
          <w:rFonts w:ascii="Times New Roman" w:hAnsi="Times New Roman" w:cs="Times New Roman"/>
        </w:rPr>
        <w:t xml:space="preserve">. In addition, the SIR form already includes notification tables that document who </w:t>
      </w:r>
      <w:proofErr w:type="gramStart"/>
      <w:r w:rsidRPr="00AB7C31">
        <w:rPr>
          <w:rFonts w:ascii="Times New Roman" w:hAnsi="Times New Roman" w:cs="Times New Roman"/>
        </w:rPr>
        <w:t>was notified</w:t>
      </w:r>
      <w:proofErr w:type="gramEnd"/>
      <w:r w:rsidRPr="00AB7C31">
        <w:rPr>
          <w:rFonts w:ascii="Times New Roman" w:hAnsi="Times New Roman" w:cs="Times New Roman"/>
        </w:rPr>
        <w:t xml:space="preserve"> of the incident.    </w:t>
      </w:r>
    </w:p>
    <w:p w:rsidRPr="00AB7C31" w:rsidR="00922AF8" w:rsidP="00922AF8" w:rsidRDefault="00922AF8" w14:paraId="2AE260C0" w14:textId="77777777">
      <w:pPr>
        <w:pStyle w:val="ListParagraph"/>
        <w:contextualSpacing w:val="0"/>
        <w:rPr>
          <w:rFonts w:ascii="Times New Roman" w:hAnsi="Times New Roman" w:cs="Times New Roman"/>
        </w:rPr>
      </w:pPr>
    </w:p>
    <w:p w:rsidRPr="00AB7C31" w:rsidR="00922AF8" w:rsidP="00922AF8" w:rsidRDefault="00922AF8" w14:paraId="49A677A5"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 xml:space="preserve">Commenters recommend that the biographical information portion of the SIR forms be amended to remove reference to the child’s country of origin and that the options for the gender field be expanded to be inclusive of all children in ORR care. </w:t>
      </w:r>
    </w:p>
    <w:p w:rsidRPr="00AB7C31" w:rsidR="00922AF8" w:rsidP="00922AF8" w:rsidRDefault="00922AF8" w14:paraId="1248E33D" w14:textId="69E3D0C5">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Many of the forms completed in ORR’s database, including SIRs, contain a standardized biographical information section at the top of the form. This information is important </w:t>
      </w:r>
      <w:proofErr w:type="gramStart"/>
      <w:r w:rsidRPr="00AB7C31">
        <w:rPr>
          <w:rFonts w:ascii="Times New Roman" w:hAnsi="Times New Roman" w:cs="Times New Roman"/>
        </w:rPr>
        <w:t>to accurately identify</w:t>
      </w:r>
      <w:proofErr w:type="gramEnd"/>
      <w:r w:rsidRPr="00AB7C31">
        <w:rPr>
          <w:rFonts w:ascii="Times New Roman" w:hAnsi="Times New Roman" w:cs="Times New Roman"/>
        </w:rPr>
        <w:t xml:space="preserve"> the child and often provides important additional context. ORR plans to keep the child’s country of origin as a field in this standardize biographical information section</w:t>
      </w:r>
      <w:r w:rsidRPr="00AB7C31">
        <w:rPr>
          <w:rFonts w:ascii="Times New Roman" w:hAnsi="Times New Roman" w:cs="Times New Roman"/>
          <w:color w:val="000000" w:themeColor="text1"/>
        </w:rPr>
        <w:t>. However, ORR will be expanding the options available for the gender field to be inclusive of all children in ORR care</w:t>
      </w:r>
      <w:r w:rsidR="00E9669C">
        <w:rPr>
          <w:rFonts w:ascii="Times New Roman" w:hAnsi="Times New Roman" w:cs="Times New Roman"/>
          <w:color w:val="000000" w:themeColor="text1"/>
        </w:rPr>
        <w:t xml:space="preserve"> when it launches its new case management system, UAC Path</w:t>
      </w:r>
      <w:r w:rsidRPr="00AB7C31">
        <w:rPr>
          <w:rFonts w:ascii="Times New Roman" w:hAnsi="Times New Roman" w:cs="Times New Roman"/>
          <w:color w:val="000000" w:themeColor="text1"/>
        </w:rPr>
        <w:t xml:space="preserve">.  </w:t>
      </w:r>
    </w:p>
    <w:p w:rsidRPr="00AB7C31" w:rsidR="00922AF8" w:rsidP="00922AF8" w:rsidRDefault="00922AF8" w14:paraId="11425D06" w14:textId="77777777">
      <w:pPr>
        <w:pStyle w:val="ListParagraph"/>
        <w:contextualSpacing w:val="0"/>
        <w:rPr>
          <w:rFonts w:ascii="Times New Roman" w:hAnsi="Times New Roman" w:cs="Times New Roman"/>
        </w:rPr>
      </w:pPr>
    </w:p>
    <w:p w:rsidRPr="00AB7C31" w:rsidR="00922AF8" w:rsidP="00922AF8" w:rsidRDefault="00922AF8" w14:paraId="39F77C0F" w14:textId="77777777">
      <w:pPr>
        <w:pStyle w:val="ListParagraph"/>
        <w:numPr>
          <w:ilvl w:val="0"/>
          <w:numId w:val="1"/>
        </w:numPr>
        <w:spacing w:after="120"/>
        <w:contextualSpacing w:val="0"/>
        <w:rPr>
          <w:rFonts w:ascii="Times New Roman" w:hAnsi="Times New Roman" w:cs="Times New Roman"/>
        </w:rPr>
      </w:pPr>
      <w:proofErr w:type="gramStart"/>
      <w:r w:rsidRPr="00AB7C31">
        <w:rPr>
          <w:rFonts w:ascii="Times New Roman" w:hAnsi="Times New Roman" w:cs="Times New Roman"/>
        </w:rPr>
        <w:t>Commenters recommend that for incidents of abuse or neglect in ORR care, the form include additional information about the offending adult, whether the adult was removed from the facility, whether the incident was reported to state licensing officials, whether law enforcement was contacted, and whether the child victim was referred to legal counsel and/or provided access to independent (non-ORR) therapeutic counseling and/or supportive services.</w:t>
      </w:r>
      <w:proofErr w:type="gramEnd"/>
    </w:p>
    <w:p w:rsidRPr="00AB7C31" w:rsidR="00922AF8" w:rsidP="00922AF8" w:rsidRDefault="00922AF8" w14:paraId="665F0CDC" w14:textId="77777777">
      <w:pPr>
        <w:pStyle w:val="ListParagraph"/>
        <w:contextualSpacing w:val="0"/>
        <w:rPr>
          <w:rFonts w:ascii="Times New Roman" w:hAnsi="Times New Roman" w:cs="Times New Roman"/>
        </w:rPr>
      </w:pPr>
      <w:proofErr w:type="gramStart"/>
      <w:r w:rsidRPr="00AB7C31">
        <w:rPr>
          <w:rFonts w:ascii="Times New Roman" w:hAnsi="Times New Roman" w:cs="Times New Roman"/>
          <w:b/>
          <w:i/>
        </w:rPr>
        <w:t xml:space="preserve">ORR Response: </w:t>
      </w:r>
      <w:r w:rsidRPr="00AB7C31">
        <w:rPr>
          <w:rFonts w:ascii="Times New Roman" w:hAnsi="Times New Roman" w:cs="Times New Roman"/>
        </w:rPr>
        <w:t>SIR forms already include sections that indicate whether an incident was reported to state licensing, child protective services (CPS), and/or local law enforcement, when the report was made, the reason why a report was made, whether the agency receiving the report opened an investigation, a case/confirmation number, results/findings of the investigation, and an area to upload all documents associated with the investigation.</w:t>
      </w:r>
      <w:proofErr w:type="gramEnd"/>
      <w:r w:rsidRPr="00AB7C31">
        <w:rPr>
          <w:rFonts w:ascii="Times New Roman" w:hAnsi="Times New Roman" w:cs="Times New Roman"/>
        </w:rPr>
        <w:t xml:space="preserve"> SIR forms also contain two fields called “staff response and intervention” and “follow-up and/or resolution” where </w:t>
      </w:r>
      <w:proofErr w:type="gramStart"/>
      <w:r w:rsidRPr="00AB7C31">
        <w:rPr>
          <w:rFonts w:ascii="Times New Roman" w:hAnsi="Times New Roman" w:cs="Times New Roman"/>
        </w:rPr>
        <w:t>any and all</w:t>
      </w:r>
      <w:proofErr w:type="gramEnd"/>
      <w:r w:rsidRPr="00AB7C31">
        <w:rPr>
          <w:rFonts w:ascii="Times New Roman" w:hAnsi="Times New Roman" w:cs="Times New Roman"/>
        </w:rPr>
        <w:t xml:space="preserve"> actions taken are documented, including referrals to legal counsel and provision of independent therapeutic counseling and/or supportive services</w:t>
      </w:r>
      <w:r w:rsidRPr="00AB7C31">
        <w:rPr>
          <w:rFonts w:ascii="Times New Roman" w:hAnsi="Times New Roman" w:cs="Times New Roman"/>
          <w:color w:val="000000" w:themeColor="text1"/>
        </w:rPr>
        <w:t>. Inf</w:t>
      </w:r>
      <w:r w:rsidRPr="00AB7C31">
        <w:rPr>
          <w:rFonts w:ascii="Times New Roman" w:hAnsi="Times New Roman" w:cs="Times New Roman"/>
        </w:rPr>
        <w:t xml:space="preserve">ormation regarding alleged offending adults is captured in the “incident information”, “staff response and intervention”, and “follow-up and/or resolution” fields. ORR will explore adding </w:t>
      </w:r>
      <w:proofErr w:type="gramStart"/>
      <w:r w:rsidRPr="00AB7C31">
        <w:rPr>
          <w:rFonts w:ascii="Times New Roman" w:hAnsi="Times New Roman" w:cs="Times New Roman"/>
        </w:rPr>
        <w:t>more specific fields to capture information related to incidents of abuse or neglect in ORR care</w:t>
      </w:r>
      <w:proofErr w:type="gramEnd"/>
      <w:r w:rsidRPr="00AB7C31">
        <w:rPr>
          <w:rFonts w:ascii="Times New Roman" w:hAnsi="Times New Roman" w:cs="Times New Roman"/>
        </w:rPr>
        <w:t xml:space="preserve">. </w:t>
      </w:r>
    </w:p>
    <w:p w:rsidRPr="00AB7C31" w:rsidR="00922AF8" w:rsidP="002C5D25" w:rsidRDefault="00922AF8" w14:paraId="677D43B6" w14:textId="77777777">
      <w:pPr>
        <w:spacing w:after="0"/>
        <w:rPr>
          <w:rFonts w:ascii="Times New Roman" w:hAnsi="Times New Roman" w:cs="Times New Roman"/>
        </w:rPr>
      </w:pPr>
    </w:p>
    <w:p w:rsidRPr="00AB7C31" w:rsidR="00922AF8" w:rsidP="00922AF8" w:rsidRDefault="00922AF8" w14:paraId="4B9B9D9E"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 xml:space="preserve">Commenters are concerned that background information about past abuse or neglect in home country or on the journey is often collected at a time when the child is still in crisis, has unaddressed trauma, or lacks an interpreter in their best language and that the child may or may not be in a position to convey past experiences with accuracy.  Commenters recommended that information about abuse, neglect, or abandonment in home country or on the journey </w:t>
      </w:r>
      <w:proofErr w:type="gramStart"/>
      <w:r w:rsidRPr="00AB7C31">
        <w:rPr>
          <w:rFonts w:ascii="Times New Roman" w:hAnsi="Times New Roman" w:cs="Times New Roman"/>
        </w:rPr>
        <w:t>be removed entirely from this form and reported on a separate form</w:t>
      </w:r>
      <w:proofErr w:type="gramEnd"/>
      <w:r w:rsidRPr="00AB7C31">
        <w:rPr>
          <w:rFonts w:ascii="Times New Roman" w:hAnsi="Times New Roman" w:cs="Times New Roman"/>
        </w:rPr>
        <w:t xml:space="preserve">. </w:t>
      </w:r>
      <w:proofErr w:type="gramStart"/>
      <w:r w:rsidRPr="00AB7C31">
        <w:rPr>
          <w:rFonts w:ascii="Times New Roman" w:hAnsi="Times New Roman" w:cs="Times New Roman"/>
        </w:rPr>
        <w:t>Commenters also recommended that the category title be rewritten as “past abuse/neglect in custody of other government agencies,” or something similar, to account for abuse and neglect outside of ORR, but while children were in the custody of other government agencies and that there be a space in which the individual completing the form must report when and where the information was reported to other law enforcement agencies and oversight bodies.</w:t>
      </w:r>
      <w:proofErr w:type="gramEnd"/>
    </w:p>
    <w:p w:rsidRPr="00AB7C31" w:rsidR="00922AF8" w:rsidP="00922AF8" w:rsidRDefault="00922AF8" w14:paraId="2BFAA3F2" w14:textId="1D239065">
      <w:pPr>
        <w:ind w:left="72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Past abuse or neglect </w:t>
      </w:r>
      <w:r w:rsidR="004D172D">
        <w:rPr>
          <w:rFonts w:ascii="Times New Roman" w:hAnsi="Times New Roman" w:cs="Times New Roman"/>
        </w:rPr>
        <w:t>includes</w:t>
      </w:r>
      <w:r w:rsidRPr="00AB7C31">
        <w:rPr>
          <w:rFonts w:ascii="Times New Roman" w:hAnsi="Times New Roman" w:cs="Times New Roman"/>
        </w:rPr>
        <w:t xml:space="preserve"> incidents taking place in home country, on the journey, while in the custody of other government agencies, in the U.S. interior, and at a previous ORR care provider placement. It is important for ORR to be able </w:t>
      </w:r>
      <w:proofErr w:type="gramStart"/>
      <w:r w:rsidRPr="00AB7C31">
        <w:rPr>
          <w:rFonts w:ascii="Times New Roman" w:hAnsi="Times New Roman" w:cs="Times New Roman"/>
        </w:rPr>
        <w:t>to quickly elevate</w:t>
      </w:r>
      <w:proofErr w:type="gramEnd"/>
      <w:r w:rsidRPr="00AB7C31">
        <w:rPr>
          <w:rFonts w:ascii="Times New Roman" w:hAnsi="Times New Roman" w:cs="Times New Roman"/>
        </w:rPr>
        <w:t xml:space="preserve"> incident</w:t>
      </w:r>
      <w:r w:rsidR="004D172D">
        <w:rPr>
          <w:rFonts w:ascii="Times New Roman" w:hAnsi="Times New Roman" w:cs="Times New Roman"/>
        </w:rPr>
        <w:t>s</w:t>
      </w:r>
      <w:r w:rsidRPr="00AB7C31">
        <w:rPr>
          <w:rFonts w:ascii="Times New Roman" w:hAnsi="Times New Roman" w:cs="Times New Roman"/>
        </w:rPr>
        <w:t xml:space="preserve"> of past abuse or neglect, regardless of where they occurred. This is standard information that </w:t>
      </w:r>
      <w:proofErr w:type="gramStart"/>
      <w:r w:rsidRPr="00AB7C31">
        <w:rPr>
          <w:rFonts w:ascii="Times New Roman" w:hAnsi="Times New Roman" w:cs="Times New Roman"/>
        </w:rPr>
        <w:t>must be reported</w:t>
      </w:r>
      <w:proofErr w:type="gramEnd"/>
      <w:r w:rsidRPr="00AB7C31">
        <w:rPr>
          <w:rFonts w:ascii="Times New Roman" w:hAnsi="Times New Roman" w:cs="Times New Roman"/>
        </w:rPr>
        <w:t xml:space="preserve"> according </w:t>
      </w:r>
      <w:r w:rsidRPr="00AB7C31">
        <w:rPr>
          <w:rFonts w:ascii="Times New Roman" w:hAnsi="Times New Roman" w:cs="Times New Roman"/>
        </w:rPr>
        <w:lastRenderedPageBreak/>
        <w:t xml:space="preserve">to child welfare safety laws. ORR must be in position to identify children who are or potentially are victims of past abuse </w:t>
      </w:r>
      <w:proofErr w:type="gramStart"/>
      <w:r w:rsidRPr="00AB7C31">
        <w:rPr>
          <w:rFonts w:ascii="Times New Roman" w:hAnsi="Times New Roman" w:cs="Times New Roman"/>
        </w:rPr>
        <w:t>in order to better provide</w:t>
      </w:r>
      <w:proofErr w:type="gramEnd"/>
      <w:r w:rsidRPr="00AB7C31">
        <w:rPr>
          <w:rFonts w:ascii="Times New Roman" w:hAnsi="Times New Roman" w:cs="Times New Roman"/>
        </w:rPr>
        <w:t xml:space="preserve"> for their care. </w:t>
      </w:r>
    </w:p>
    <w:p w:rsidRPr="00AB7C31" w:rsidR="00922AF8" w:rsidP="002C5D25" w:rsidRDefault="00922AF8" w14:paraId="497043D2"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 xml:space="preserve">For incidents categorized as “major behavioral incidents that threaten safety,” commenters recommend that: </w:t>
      </w:r>
    </w:p>
    <w:p w:rsidRPr="00AB7C31" w:rsidR="00922AF8" w:rsidP="00922AF8" w:rsidRDefault="00922AF8" w14:paraId="146F1A1F" w14:textId="77777777">
      <w:pPr>
        <w:pStyle w:val="ListParagraph"/>
        <w:numPr>
          <w:ilvl w:val="1"/>
          <w:numId w:val="1"/>
        </w:numPr>
        <w:spacing w:after="120"/>
        <w:contextualSpacing w:val="0"/>
        <w:rPr>
          <w:rFonts w:ascii="Times New Roman" w:hAnsi="Times New Roman" w:cs="Times New Roman"/>
        </w:rPr>
      </w:pPr>
      <w:r w:rsidRPr="00AB7C31">
        <w:rPr>
          <w:rFonts w:ascii="Times New Roman" w:hAnsi="Times New Roman" w:cs="Times New Roman"/>
        </w:rPr>
        <w:t xml:space="preserve">The form include the length of time the child has spent in ORR custody to provide further context to the reported incident because spending long period of time in government custody can lead to detention fatigue and corresponding incidents of “acting out.” </w:t>
      </w:r>
    </w:p>
    <w:p w:rsidRPr="00AB7C31" w:rsidR="00922AF8" w:rsidP="00922AF8" w:rsidRDefault="00922AF8" w14:paraId="0549DDA0" w14:textId="77777777">
      <w:pPr>
        <w:pStyle w:val="ListParagraph"/>
        <w:ind w:left="1440"/>
        <w:contextualSpacing w:val="0"/>
        <w:rPr>
          <w:rFonts w:ascii="Times New Roman" w:hAnsi="Times New Roman" w:cs="Times New Roman"/>
          <w:color w:val="D9D9D9" w:themeColor="background1" w:themeShade="D9"/>
        </w:rPr>
      </w:pPr>
      <w:r w:rsidRPr="00AB7C31">
        <w:rPr>
          <w:rFonts w:ascii="Times New Roman" w:hAnsi="Times New Roman" w:cs="Times New Roman"/>
          <w:b/>
          <w:i/>
        </w:rPr>
        <w:t xml:space="preserve">ORR Response: </w:t>
      </w:r>
      <w:r w:rsidRPr="00AB7C31">
        <w:rPr>
          <w:rFonts w:ascii="Times New Roman" w:hAnsi="Times New Roman" w:cs="Times New Roman"/>
        </w:rPr>
        <w:t xml:space="preserve">SIRs already contain fields for LOS (length of stay) and length of care (LOC) which denote the length of time the child has been in custody at their current placements and the overall length of time the child has been in ORR custody, respectively.   </w:t>
      </w:r>
    </w:p>
    <w:p w:rsidRPr="00AB7C31" w:rsidR="00922AF8" w:rsidP="00922AF8" w:rsidRDefault="00922AF8" w14:paraId="7DC7E5BD" w14:textId="77777777">
      <w:pPr>
        <w:pStyle w:val="ListParagraph"/>
        <w:ind w:left="1440"/>
        <w:contextualSpacing w:val="0"/>
        <w:rPr>
          <w:rFonts w:ascii="Times New Roman" w:hAnsi="Times New Roman" w:cs="Times New Roman"/>
        </w:rPr>
      </w:pPr>
    </w:p>
    <w:p w:rsidRPr="00AB7C31" w:rsidR="00922AF8" w:rsidP="00922AF8" w:rsidRDefault="00922AF8" w14:paraId="78C580B6" w14:textId="77777777">
      <w:pPr>
        <w:pStyle w:val="ListParagraph"/>
        <w:numPr>
          <w:ilvl w:val="1"/>
          <w:numId w:val="1"/>
        </w:numPr>
        <w:spacing w:after="120"/>
        <w:contextualSpacing w:val="0"/>
        <w:rPr>
          <w:rFonts w:ascii="Times New Roman" w:hAnsi="Times New Roman" w:cs="Times New Roman"/>
        </w:rPr>
      </w:pPr>
      <w:r w:rsidRPr="00AB7C31">
        <w:rPr>
          <w:rFonts w:ascii="Times New Roman" w:hAnsi="Times New Roman" w:cs="Times New Roman"/>
        </w:rPr>
        <w:t>The category of “Verbal aggression” be removed as it is too vague of a term to be accurately documented on the form and in most cases verbal aggression does not pose any sort of safety risk to ORR and facility staff or other children on its own.</w:t>
      </w:r>
    </w:p>
    <w:p w:rsidRPr="00AB7C31" w:rsidR="00922AF8" w:rsidP="00922AF8" w:rsidRDefault="00922AF8" w14:paraId="4BE7CC77" w14:textId="77777777">
      <w:pPr>
        <w:pStyle w:val="ListParagraph"/>
        <w:ind w:left="1440"/>
        <w:contextualSpacing w:val="0"/>
        <w:rPr>
          <w:rFonts w:ascii="Times New Roman" w:hAnsi="Times New Roman" w:cs="Times New Roman"/>
          <w:color w:val="000000" w:themeColor="text1"/>
        </w:rPr>
      </w:pPr>
      <w:r w:rsidRPr="00AB7C31">
        <w:rPr>
          <w:rFonts w:ascii="Times New Roman" w:hAnsi="Times New Roman" w:cs="Times New Roman"/>
          <w:b/>
          <w:i/>
        </w:rPr>
        <w:t>ORR Response:</w:t>
      </w:r>
      <w:r w:rsidRPr="00AB7C31">
        <w:rPr>
          <w:rFonts w:ascii="Times New Roman" w:hAnsi="Times New Roman" w:cs="Times New Roman"/>
          <w:b/>
          <w:i/>
          <w:color w:val="000000" w:themeColor="text1"/>
        </w:rPr>
        <w:t xml:space="preserve"> </w:t>
      </w:r>
      <w:r w:rsidRPr="00AB7C31">
        <w:rPr>
          <w:rFonts w:ascii="Times New Roman" w:hAnsi="Times New Roman" w:cs="Times New Roman"/>
          <w:color w:val="000000" w:themeColor="text1"/>
        </w:rPr>
        <w:t xml:space="preserve">ORR concurs that in most cases verbal aggression does not pose a safety risk to others. However, verbal aggression can be an indicator of significant behavioral or mental health issues. It is important that indicators like these be elevated to ORR and care provider staff quickly so that appropriate actions </w:t>
      </w:r>
      <w:proofErr w:type="gramStart"/>
      <w:r w:rsidRPr="00AB7C31">
        <w:rPr>
          <w:rFonts w:ascii="Times New Roman" w:hAnsi="Times New Roman" w:cs="Times New Roman"/>
          <w:color w:val="000000" w:themeColor="text1"/>
        </w:rPr>
        <w:t>may be taken</w:t>
      </w:r>
      <w:proofErr w:type="gramEnd"/>
      <w:r w:rsidRPr="00AB7C31">
        <w:rPr>
          <w:rFonts w:ascii="Times New Roman" w:hAnsi="Times New Roman" w:cs="Times New Roman"/>
          <w:color w:val="000000" w:themeColor="text1"/>
        </w:rPr>
        <w:t xml:space="preserve"> to ensure the well-being and safety of the child, such as tailored or increased counseling sessions. </w:t>
      </w:r>
    </w:p>
    <w:p w:rsidRPr="00AB7C31" w:rsidR="00922AF8" w:rsidP="00922AF8" w:rsidRDefault="00922AF8" w14:paraId="169BBEEF" w14:textId="77777777">
      <w:pPr>
        <w:pStyle w:val="ListParagraph"/>
        <w:ind w:left="1440"/>
        <w:contextualSpacing w:val="0"/>
        <w:rPr>
          <w:rFonts w:ascii="Times New Roman" w:hAnsi="Times New Roman" w:cs="Times New Roman"/>
        </w:rPr>
      </w:pPr>
    </w:p>
    <w:p w:rsidRPr="00AB7C31" w:rsidR="00922AF8" w:rsidP="00922AF8" w:rsidRDefault="00922AF8" w14:paraId="6FF89829" w14:textId="77777777">
      <w:pPr>
        <w:pStyle w:val="ListParagraph"/>
        <w:numPr>
          <w:ilvl w:val="1"/>
          <w:numId w:val="1"/>
        </w:numPr>
        <w:spacing w:after="120"/>
        <w:contextualSpacing w:val="0"/>
        <w:rPr>
          <w:rFonts w:ascii="Times New Roman" w:hAnsi="Times New Roman" w:cs="Times New Roman"/>
        </w:rPr>
      </w:pPr>
      <w:r w:rsidRPr="00AB7C31">
        <w:rPr>
          <w:rFonts w:ascii="Times New Roman" w:hAnsi="Times New Roman" w:cs="Times New Roman"/>
        </w:rPr>
        <w:t>Only a qualified mental health professional be able to report on certain categories of “major behavioral incidents that threaten safety” and that mental health incidents, including suicide attempts and suicidal ideation, have their own section on the form.</w:t>
      </w:r>
    </w:p>
    <w:p w:rsidRPr="00AB7C31" w:rsidR="00922AF8" w:rsidP="00922AF8" w:rsidRDefault="00922AF8" w14:paraId="2EF245B8" w14:textId="77777777">
      <w:pPr>
        <w:pStyle w:val="ListParagraph"/>
        <w:ind w:left="1440"/>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SIRs may be used to elevate incidents related to mental health to ensure that swift </w:t>
      </w:r>
      <w:proofErr w:type="gramStart"/>
      <w:r w:rsidRPr="00AB7C31">
        <w:rPr>
          <w:rFonts w:ascii="Times New Roman" w:hAnsi="Times New Roman" w:cs="Times New Roman"/>
        </w:rPr>
        <w:t>intervention and response is taken to ensure the safety of the child</w:t>
      </w:r>
      <w:proofErr w:type="gramEnd"/>
      <w:r w:rsidRPr="00AB7C31">
        <w:rPr>
          <w:rFonts w:ascii="Times New Roman" w:hAnsi="Times New Roman" w:cs="Times New Roman"/>
        </w:rPr>
        <w:t xml:space="preserve"> and that all actions taken are documented. SIRs are not used evaluate a child’s mental health or provide diagnoses. All mental health evaluations, diagnoses, interventions, or progress notes </w:t>
      </w:r>
      <w:proofErr w:type="gramStart"/>
      <w:r w:rsidRPr="00AB7C31">
        <w:rPr>
          <w:rFonts w:ascii="Times New Roman" w:hAnsi="Times New Roman" w:cs="Times New Roman"/>
        </w:rPr>
        <w:t>are documented by a clinical or mental health professional and kept in the child’s health records</w:t>
      </w:r>
      <w:proofErr w:type="gramEnd"/>
      <w:r w:rsidRPr="00AB7C31">
        <w:rPr>
          <w:rFonts w:ascii="Times New Roman" w:hAnsi="Times New Roman" w:cs="Times New Roman"/>
        </w:rPr>
        <w:t xml:space="preserve">.  </w:t>
      </w:r>
    </w:p>
    <w:p w:rsidRPr="00AB7C31" w:rsidR="00922AF8" w:rsidP="00922AF8" w:rsidRDefault="00922AF8" w14:paraId="1F69822E" w14:textId="77777777">
      <w:pPr>
        <w:pStyle w:val="ListParagraph"/>
        <w:ind w:left="1440"/>
        <w:contextualSpacing w:val="0"/>
        <w:rPr>
          <w:rFonts w:ascii="Times New Roman" w:hAnsi="Times New Roman" w:cs="Times New Roman"/>
        </w:rPr>
      </w:pPr>
    </w:p>
    <w:p w:rsidRPr="00AB7C31" w:rsidR="00922AF8" w:rsidP="00922AF8" w:rsidRDefault="00922AF8" w14:paraId="2DB3EC7D" w14:textId="77777777">
      <w:pPr>
        <w:pStyle w:val="ListParagraph"/>
        <w:numPr>
          <w:ilvl w:val="1"/>
          <w:numId w:val="1"/>
        </w:numPr>
        <w:spacing w:after="120"/>
        <w:contextualSpacing w:val="0"/>
        <w:rPr>
          <w:rFonts w:ascii="Times New Roman" w:hAnsi="Times New Roman" w:cs="Times New Roman"/>
        </w:rPr>
      </w:pPr>
      <w:proofErr w:type="gramStart"/>
      <w:r w:rsidRPr="00AB7C31">
        <w:rPr>
          <w:rFonts w:ascii="Times New Roman" w:hAnsi="Times New Roman" w:cs="Times New Roman"/>
        </w:rPr>
        <w:t>The category of possession/use of weapon be more clearly defined as it may be inappropriate to report incidents of children being in possession of an item that could be used as a weapon, such as a pen or cleaning supplies, without any evidence that the children were motivated to use the item as a weapon, which could have significant impact on their placement within ORR and their immigration case.</w:t>
      </w:r>
      <w:proofErr w:type="gramEnd"/>
    </w:p>
    <w:p w:rsidRPr="00AB7C31" w:rsidR="00922AF8" w:rsidP="00922AF8" w:rsidRDefault="00922AF8" w14:paraId="6A843FB7" w14:textId="77777777">
      <w:pPr>
        <w:pStyle w:val="ListParagraph"/>
        <w:ind w:left="1440"/>
        <w:contextualSpacing w:val="0"/>
        <w:rPr>
          <w:rFonts w:ascii="Times New Roman" w:hAnsi="Times New Roman" w:cs="Times New Roman"/>
        </w:rPr>
      </w:pPr>
      <w:r w:rsidRPr="00AB7C31">
        <w:rPr>
          <w:rFonts w:ascii="Times New Roman" w:hAnsi="Times New Roman" w:cs="Times New Roman"/>
          <w:b/>
          <w:i/>
        </w:rPr>
        <w:t xml:space="preserve">ORR Response: </w:t>
      </w:r>
      <w:proofErr w:type="gramStart"/>
      <w:r w:rsidRPr="00AB7C31">
        <w:rPr>
          <w:rFonts w:ascii="Times New Roman" w:hAnsi="Times New Roman" w:cs="Times New Roman"/>
        </w:rPr>
        <w:t>Should possession of an item that is not clearly a weapon but could be used as such be reported on an SIR out of an abundance of caution for the safety of the child and others, any additional information related to motivations</w:t>
      </w:r>
      <w:proofErr w:type="gramEnd"/>
      <w:r w:rsidRPr="00AB7C31">
        <w:rPr>
          <w:rFonts w:ascii="Times New Roman" w:hAnsi="Times New Roman" w:cs="Times New Roman"/>
        </w:rPr>
        <w:t xml:space="preserve"> and circumstances that would provide additional context would be documented in an Addendum. ORR takes into account all available information to make holistic decisions on what type of placement is in the best interest of the child. </w:t>
      </w:r>
    </w:p>
    <w:p w:rsidRPr="00AB7C31" w:rsidR="00922AF8" w:rsidP="00922AF8" w:rsidRDefault="00922AF8" w14:paraId="6E8D342E" w14:textId="77777777">
      <w:pPr>
        <w:pStyle w:val="ListParagraph"/>
        <w:ind w:left="1440"/>
        <w:contextualSpacing w:val="0"/>
        <w:rPr>
          <w:rFonts w:ascii="Times New Roman" w:hAnsi="Times New Roman" w:cs="Times New Roman"/>
        </w:rPr>
      </w:pPr>
    </w:p>
    <w:p w:rsidRPr="00AB7C31" w:rsidR="00922AF8" w:rsidP="00922AF8" w:rsidRDefault="00922AF8" w14:paraId="3A17CDB6" w14:textId="63887EFF">
      <w:pPr>
        <w:pStyle w:val="ListParagraph"/>
        <w:numPr>
          <w:ilvl w:val="1"/>
          <w:numId w:val="1"/>
        </w:numPr>
        <w:spacing w:after="120"/>
        <w:contextualSpacing w:val="0"/>
        <w:rPr>
          <w:rFonts w:ascii="Times New Roman" w:hAnsi="Times New Roman" w:cs="Times New Roman"/>
        </w:rPr>
      </w:pPr>
      <w:r w:rsidRPr="00AB7C31">
        <w:rPr>
          <w:rFonts w:ascii="Times New Roman" w:hAnsi="Times New Roman" w:cs="Times New Roman"/>
        </w:rPr>
        <w:t>The form distinguish</w:t>
      </w:r>
      <w:r w:rsidR="00BC7858">
        <w:rPr>
          <w:rFonts w:ascii="Times New Roman" w:hAnsi="Times New Roman" w:cs="Times New Roman"/>
        </w:rPr>
        <w:t>es</w:t>
      </w:r>
      <w:r w:rsidRPr="00AB7C31">
        <w:rPr>
          <w:rFonts w:ascii="Times New Roman" w:hAnsi="Times New Roman" w:cs="Times New Roman"/>
        </w:rPr>
        <w:t xml:space="preserve"> between incidents during which children </w:t>
      </w:r>
      <w:proofErr w:type="gramStart"/>
      <w:r w:rsidRPr="00AB7C31">
        <w:rPr>
          <w:rFonts w:ascii="Times New Roman" w:hAnsi="Times New Roman" w:cs="Times New Roman"/>
        </w:rPr>
        <w:t>were found</w:t>
      </w:r>
      <w:proofErr w:type="gramEnd"/>
      <w:r w:rsidRPr="00AB7C31">
        <w:rPr>
          <w:rFonts w:ascii="Times New Roman" w:hAnsi="Times New Roman" w:cs="Times New Roman"/>
        </w:rPr>
        <w:t xml:space="preserve"> to have drugs or alcohol in their possession upon intake and those in which drugs or alcohol are found within a facility. Commenters believe that there are very few situations in which drugs and alcohol make it into a facility without some sort of staff involvement and that this type of incident </w:t>
      </w:r>
      <w:proofErr w:type="gramStart"/>
      <w:r w:rsidRPr="00AB7C31">
        <w:rPr>
          <w:rFonts w:ascii="Times New Roman" w:hAnsi="Times New Roman" w:cs="Times New Roman"/>
        </w:rPr>
        <w:t>should be treated</w:t>
      </w:r>
      <w:proofErr w:type="gramEnd"/>
      <w:r w:rsidRPr="00AB7C31">
        <w:rPr>
          <w:rFonts w:ascii="Times New Roman" w:hAnsi="Times New Roman" w:cs="Times New Roman"/>
        </w:rPr>
        <w:t xml:space="preserve"> as a staff issue, rather than as a child behavioral incident.</w:t>
      </w:r>
    </w:p>
    <w:p w:rsidRPr="00AB7C31" w:rsidR="00922AF8" w:rsidP="00922AF8" w:rsidRDefault="00922AF8" w14:paraId="3E3B827A" w14:textId="77777777">
      <w:pPr>
        <w:pStyle w:val="ListParagraph"/>
        <w:ind w:left="1440"/>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It is important that all incidents where a child </w:t>
      </w:r>
      <w:proofErr w:type="gramStart"/>
      <w:r w:rsidRPr="00AB7C31">
        <w:rPr>
          <w:rFonts w:ascii="Times New Roman" w:hAnsi="Times New Roman" w:cs="Times New Roman"/>
        </w:rPr>
        <w:t>is found</w:t>
      </w:r>
      <w:proofErr w:type="gramEnd"/>
      <w:r w:rsidRPr="00AB7C31">
        <w:rPr>
          <w:rFonts w:ascii="Times New Roman" w:hAnsi="Times New Roman" w:cs="Times New Roman"/>
        </w:rPr>
        <w:t xml:space="preserve"> to be in possession of drugs or alcohol be elevated to staff via an SIR so that intervention and response can happen quickly and the incident be appropriately documented. All known information related to the incident </w:t>
      </w:r>
      <w:proofErr w:type="gramStart"/>
      <w:r w:rsidRPr="00AB7C31">
        <w:rPr>
          <w:rFonts w:ascii="Times New Roman" w:hAnsi="Times New Roman" w:cs="Times New Roman"/>
        </w:rPr>
        <w:t>would be documented</w:t>
      </w:r>
      <w:proofErr w:type="gramEnd"/>
      <w:r w:rsidRPr="00AB7C31">
        <w:rPr>
          <w:rFonts w:ascii="Times New Roman" w:hAnsi="Times New Roman" w:cs="Times New Roman"/>
        </w:rPr>
        <w:t xml:space="preserve"> in the SIR or an Addendum, including any staff involvement.  </w:t>
      </w:r>
    </w:p>
    <w:p w:rsidRPr="00AB7C31" w:rsidR="00922AF8" w:rsidP="00922AF8" w:rsidRDefault="00922AF8" w14:paraId="0C09677A" w14:textId="77777777">
      <w:pPr>
        <w:pStyle w:val="ListParagraph"/>
        <w:contextualSpacing w:val="0"/>
        <w:rPr>
          <w:rFonts w:ascii="Times New Roman" w:hAnsi="Times New Roman" w:cs="Times New Roman"/>
        </w:rPr>
      </w:pPr>
    </w:p>
    <w:p w:rsidRPr="00AB7C31" w:rsidR="00922AF8" w:rsidP="00922AF8" w:rsidRDefault="00922AF8" w14:paraId="5FD36F09"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 xml:space="preserve">Commenters recommend that ORR remove reference to run away incident that took place in the child’s home country because in many cases, the child’s decision to run away is both appropriate and protective. Commenters believe that inclusion of attempts to run away in the child’s home country may negatively </w:t>
      </w:r>
      <w:proofErr w:type="gramStart"/>
      <w:r w:rsidRPr="00AB7C31">
        <w:rPr>
          <w:rFonts w:ascii="Times New Roman" w:hAnsi="Times New Roman" w:cs="Times New Roman"/>
        </w:rPr>
        <w:t>impact</w:t>
      </w:r>
      <w:proofErr w:type="gramEnd"/>
      <w:r w:rsidRPr="00AB7C31">
        <w:rPr>
          <w:rFonts w:ascii="Times New Roman" w:hAnsi="Times New Roman" w:cs="Times New Roman"/>
        </w:rPr>
        <w:t xml:space="preserve"> a child’s placement options and their ability to seek legal relief when those incidents are, in fact, evidence of the child’s need and eligibility for protection. In addition, commenters recommend that the form exclude incidents that did not involve an actual runaway because the actions of the child </w:t>
      </w:r>
      <w:proofErr w:type="gramStart"/>
      <w:r w:rsidRPr="00AB7C31">
        <w:rPr>
          <w:rFonts w:ascii="Times New Roman" w:hAnsi="Times New Roman" w:cs="Times New Roman"/>
        </w:rPr>
        <w:t>may be taken out of context and labeled as attempts or intentions to run away, even when the child did not leave or intend to leave the premises</w:t>
      </w:r>
      <w:proofErr w:type="gramEnd"/>
      <w:r w:rsidRPr="00AB7C31">
        <w:rPr>
          <w:rFonts w:ascii="Times New Roman" w:hAnsi="Times New Roman" w:cs="Times New Roman"/>
        </w:rPr>
        <w:t xml:space="preserve">. For example, even if a child simply expresses a desire to be elsewhere, outside of the facility, it </w:t>
      </w:r>
      <w:proofErr w:type="gramStart"/>
      <w:r w:rsidRPr="00AB7C31">
        <w:rPr>
          <w:rFonts w:ascii="Times New Roman" w:hAnsi="Times New Roman" w:cs="Times New Roman"/>
        </w:rPr>
        <w:t>could be construed</w:t>
      </w:r>
      <w:proofErr w:type="gramEnd"/>
      <w:r w:rsidRPr="00AB7C31">
        <w:rPr>
          <w:rFonts w:ascii="Times New Roman" w:hAnsi="Times New Roman" w:cs="Times New Roman"/>
        </w:rPr>
        <w:t xml:space="preserve"> as the intention to run away if the opportunity arose.</w:t>
      </w:r>
    </w:p>
    <w:p w:rsidRPr="00AB7C31" w:rsidR="00922AF8" w:rsidP="00922AF8" w:rsidRDefault="00922AF8" w14:paraId="4D57A38E" w14:textId="77777777">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An SIR would only include information about a child running away from home in their home country if it was in relation to another SIR category, such as abuse or neglect. The category of “Runaway” </w:t>
      </w:r>
      <w:proofErr w:type="gramStart"/>
      <w:r w:rsidRPr="00AB7C31">
        <w:rPr>
          <w:rFonts w:ascii="Times New Roman" w:hAnsi="Times New Roman" w:cs="Times New Roman"/>
        </w:rPr>
        <w:t>is only used</w:t>
      </w:r>
      <w:proofErr w:type="gramEnd"/>
      <w:r w:rsidRPr="00AB7C31">
        <w:rPr>
          <w:rFonts w:ascii="Times New Roman" w:hAnsi="Times New Roman" w:cs="Times New Roman"/>
        </w:rPr>
        <w:t xml:space="preserve"> when a child attempts or successfully absconds from an ORR care provider facility. ORR has renamed this category “Unauthorized Absence.”</w:t>
      </w:r>
    </w:p>
    <w:p w:rsidRPr="00AB7C31" w:rsidR="00922AF8" w:rsidP="00922AF8" w:rsidRDefault="00922AF8" w14:paraId="362A5F05" w14:textId="77777777">
      <w:pPr>
        <w:pStyle w:val="ListParagraph"/>
        <w:contextualSpacing w:val="0"/>
        <w:rPr>
          <w:rFonts w:ascii="Times New Roman" w:hAnsi="Times New Roman" w:cs="Times New Roman"/>
        </w:rPr>
      </w:pPr>
    </w:p>
    <w:p w:rsidRPr="00AB7C31" w:rsidR="00922AF8" w:rsidP="00922AF8" w:rsidRDefault="00922AF8" w14:paraId="128C13E4"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 xml:space="preserve">Commenters recommend that incidents categorized as “Incidents Involving Law Enforcement” include information about who called law enforcement, which law enforcement agency </w:t>
      </w:r>
      <w:proofErr w:type="gramStart"/>
      <w:r w:rsidRPr="00AB7C31">
        <w:rPr>
          <w:rFonts w:ascii="Times New Roman" w:hAnsi="Times New Roman" w:cs="Times New Roman"/>
        </w:rPr>
        <w:t>was called</w:t>
      </w:r>
      <w:proofErr w:type="gramEnd"/>
      <w:r w:rsidRPr="00AB7C31">
        <w:rPr>
          <w:rFonts w:ascii="Times New Roman" w:hAnsi="Times New Roman" w:cs="Times New Roman"/>
        </w:rPr>
        <w:t xml:space="preserve">, and what steps were taken to address or de-escalate the situation before law enforcement was called. Commenters also recommend that the form distinguish between situations in which the child is the victim in the incident. </w:t>
      </w:r>
    </w:p>
    <w:p w:rsidRPr="00AB7C31" w:rsidR="00922AF8" w:rsidP="00922AF8" w:rsidRDefault="00922AF8" w14:paraId="22E3D9D6" w14:textId="77777777">
      <w:pPr>
        <w:ind w:left="720"/>
        <w:rPr>
          <w:rFonts w:ascii="Times New Roman" w:hAnsi="Times New Roman" w:cs="Times New Roman"/>
          <w:color w:val="000000" w:themeColor="text1"/>
        </w:rPr>
      </w:pPr>
      <w:r w:rsidRPr="00AB7C31">
        <w:rPr>
          <w:rFonts w:ascii="Times New Roman" w:hAnsi="Times New Roman" w:cs="Times New Roman"/>
          <w:b/>
          <w:i/>
        </w:rPr>
        <w:t xml:space="preserve">ORR Response: </w:t>
      </w:r>
      <w:r w:rsidRPr="00AB7C31">
        <w:rPr>
          <w:rFonts w:ascii="Times New Roman" w:hAnsi="Times New Roman" w:cs="Times New Roman"/>
          <w:color w:val="000000" w:themeColor="text1"/>
        </w:rPr>
        <w:t xml:space="preserve">All SIRs include a section in which to document information about reports made to law enforcement. </w:t>
      </w:r>
      <w:proofErr w:type="gramStart"/>
      <w:r w:rsidRPr="00AB7C31">
        <w:rPr>
          <w:rFonts w:ascii="Times New Roman" w:hAnsi="Times New Roman" w:cs="Times New Roman"/>
          <w:color w:val="000000" w:themeColor="text1"/>
        </w:rPr>
        <w:t>SIRs capture whether the incident was reported to law enforcement, date and time of the report, the name and badge number of the officer receiving the report, whether the incident was investigated and date notified of investigation, the case/confirmation number, a text box to provide an explanation/details, the results/findings of any investigations, and a place to upload any related documents.</w:t>
      </w:r>
      <w:proofErr w:type="gramEnd"/>
      <w:r w:rsidRPr="00AB7C31">
        <w:rPr>
          <w:rFonts w:ascii="Times New Roman" w:hAnsi="Times New Roman" w:cs="Times New Roman"/>
          <w:color w:val="000000" w:themeColor="text1"/>
        </w:rPr>
        <w:t xml:space="preserve"> This category includes contact the child may have had with law enforcement before coming into ORR custody and while in ORR custody. The majority of incidents reported under this category are not the result of a behavioral issue that required de-escalation (e.g., a previous arrest, child is interviewed as a material witness). However, should a behavioral incident result in a call to law enforcement, all actions taken to address or de-escalate the situation would be captured in the “Staff Response and Intervention” or “Follow-Up and/or Resolution” fields of the SIR. </w:t>
      </w:r>
    </w:p>
    <w:p w:rsidRPr="00AB7C31" w:rsidR="00922AF8" w:rsidP="00922AF8" w:rsidRDefault="00922AF8" w14:paraId="1A28AF93"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 xml:space="preserve">Commenters believe that the category “Criminal History” </w:t>
      </w:r>
      <w:proofErr w:type="gramStart"/>
      <w:r w:rsidRPr="00AB7C31">
        <w:rPr>
          <w:rFonts w:ascii="Times New Roman" w:hAnsi="Times New Roman" w:cs="Times New Roman"/>
        </w:rPr>
        <w:t>is vaguely and prejudicially defined</w:t>
      </w:r>
      <w:proofErr w:type="gramEnd"/>
      <w:r w:rsidRPr="00AB7C31">
        <w:rPr>
          <w:rFonts w:ascii="Times New Roman" w:hAnsi="Times New Roman" w:cs="Times New Roman"/>
        </w:rPr>
        <w:t xml:space="preserve"> and serves DHS enforcement rather than child welfare interests. Commenters note that the form does not require the reporting individual to request and fully understand documentation of legal proceedings, arrest history, or other documents underlying the criminal or delinquency charges. In addition, commenters are concerned about possible inclusion of juvenile charges or convictions on the SIR forms because disclosure of juvenile delinquency records may violate state laws governing the confidentiality of juvenile records.</w:t>
      </w:r>
    </w:p>
    <w:p w:rsidRPr="00AB7C31" w:rsidR="00922AF8" w:rsidP="002C5D25" w:rsidRDefault="00922AF8" w14:paraId="25E46329" w14:textId="77777777">
      <w:pPr>
        <w:pStyle w:val="ListParagraph"/>
        <w:spacing w:after="200"/>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ORR attempts to corroborate and understand any disclosure of the child’s criminal history made by the child, their family, or their sponsor to ensure that the child </w:t>
      </w:r>
      <w:proofErr w:type="gramStart"/>
      <w:r w:rsidRPr="00AB7C31">
        <w:rPr>
          <w:rFonts w:ascii="Times New Roman" w:hAnsi="Times New Roman" w:cs="Times New Roman"/>
        </w:rPr>
        <w:t>is placed</w:t>
      </w:r>
      <w:proofErr w:type="gramEnd"/>
      <w:r w:rsidRPr="00AB7C31">
        <w:rPr>
          <w:rFonts w:ascii="Times New Roman" w:hAnsi="Times New Roman" w:cs="Times New Roman"/>
        </w:rPr>
        <w:t xml:space="preserve"> in the least restrictive setting that meets their individual needs, the child receives appropriate services, and that ORR is able to make a well-informed release decision. ORR abides by all state laws governing the confidentiality of juvenile records.</w:t>
      </w:r>
    </w:p>
    <w:p w:rsidRPr="00AB7C31" w:rsidR="00922AF8" w:rsidP="00922AF8" w:rsidRDefault="00922AF8" w14:paraId="7991487B"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 xml:space="preserve">Commenters note that pregnancy is differentiated from every other medical event by its inclusion in the forms and </w:t>
      </w:r>
      <w:proofErr w:type="gramStart"/>
      <w:r w:rsidRPr="00AB7C31">
        <w:rPr>
          <w:rFonts w:ascii="Times New Roman" w:hAnsi="Times New Roman" w:cs="Times New Roman"/>
        </w:rPr>
        <w:t>that other medical events</w:t>
      </w:r>
      <w:proofErr w:type="gramEnd"/>
      <w:r w:rsidRPr="00AB7C31">
        <w:rPr>
          <w:rFonts w:ascii="Times New Roman" w:hAnsi="Times New Roman" w:cs="Times New Roman"/>
        </w:rPr>
        <w:t xml:space="preserve"> and health conditions are not subject to reporting requirements. Commenters recommend that ORR reconsider its association of pregnancy-related matters with SIR protocols.</w:t>
      </w:r>
    </w:p>
    <w:p w:rsidRPr="00AB7C31" w:rsidR="00922AF8" w:rsidP="00922AF8" w:rsidRDefault="00922AF8" w14:paraId="55968294" w14:textId="77777777">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color w:val="000000" w:themeColor="text1"/>
        </w:rPr>
        <w:t xml:space="preserve">Medical and mental health emergencies are reported via emergency SIRs and this practice will continue. </w:t>
      </w:r>
    </w:p>
    <w:p w:rsidRPr="00AB7C31" w:rsidR="00922AF8" w:rsidP="00922AF8" w:rsidRDefault="00922AF8" w14:paraId="0A1C5730" w14:textId="77777777">
      <w:pPr>
        <w:spacing w:after="0"/>
        <w:ind w:left="1080"/>
        <w:rPr>
          <w:rFonts w:ascii="Times New Roman" w:hAnsi="Times New Roman" w:cs="Times New Roman"/>
        </w:rPr>
      </w:pPr>
    </w:p>
    <w:p w:rsidRPr="00AB7C31" w:rsidR="00922AF8" w:rsidP="00922AF8" w:rsidRDefault="00922AF8" w14:paraId="7C4983BB"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lastRenderedPageBreak/>
        <w:t xml:space="preserve">Commenters recommend that the reporting category of separation from a parent/legal guardian be expanded to include when a child is separated from another family member or unrelated adult acting as the primary caregiver, as well as from a sibling, cousin, or other family member. </w:t>
      </w:r>
      <w:proofErr w:type="gramStart"/>
      <w:r w:rsidRPr="00AB7C31">
        <w:rPr>
          <w:rFonts w:ascii="Times New Roman" w:hAnsi="Times New Roman" w:cs="Times New Roman"/>
        </w:rPr>
        <w:t>Commenters also recommend that the form include fields to track a child’s separation from parents or other family members as a result of the Migrant Protection Protocols (MPP) and a child’s separation from a parent or other family members as a result of other border closures, such as the March 20, 2020 closure of the border based on a Center for Disease Control Order.</w:t>
      </w:r>
      <w:proofErr w:type="gramEnd"/>
    </w:p>
    <w:p w:rsidRPr="00AB7C31" w:rsidR="00922AF8" w:rsidP="00922AF8" w:rsidRDefault="00922AF8" w14:paraId="2B4F9F16" w14:textId="1CBE1C31">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Separation from any family member, including a parent/legal guardian, another family member, or unrelated adult acting as the primary caregiver is documented in the child assessments conducted upon admission to an ORR care provider program so that appropriate services may be rendered to the child (e.g., reunification, facilitating communication, </w:t>
      </w:r>
      <w:proofErr w:type="gramStart"/>
      <w:r w:rsidRPr="00AB7C31">
        <w:rPr>
          <w:rFonts w:ascii="Times New Roman" w:hAnsi="Times New Roman" w:cs="Times New Roman"/>
        </w:rPr>
        <w:t>counseling</w:t>
      </w:r>
      <w:proofErr w:type="gramEnd"/>
      <w:r w:rsidRPr="00AB7C31">
        <w:rPr>
          <w:rFonts w:ascii="Times New Roman" w:hAnsi="Times New Roman" w:cs="Times New Roman"/>
        </w:rPr>
        <w:t>). ORR also reports separation from a parent/legal guardian for any reason via an SIR in order to facilitate mandated reporting of such separations. Likewise, ORR will be adding a category to the SIR to facilitate tracking and reporting of children previously enrolled in the Migrant Protection Protocols (MPP) program</w:t>
      </w:r>
      <w:r w:rsidRPr="00416164" w:rsidR="00416164">
        <w:rPr>
          <w:rFonts w:ascii="Times New Roman" w:hAnsi="Times New Roman" w:cs="Times New Roman"/>
          <w:color w:val="000000" w:themeColor="text1"/>
        </w:rPr>
        <w:t xml:space="preserve"> </w:t>
      </w:r>
      <w:r w:rsidR="00416164">
        <w:rPr>
          <w:rFonts w:ascii="Times New Roman" w:hAnsi="Times New Roman" w:cs="Times New Roman"/>
          <w:color w:val="000000" w:themeColor="text1"/>
        </w:rPr>
        <w:t>when it launches its new case management system, UAC Path</w:t>
      </w:r>
      <w:r w:rsidRPr="00AB7C31">
        <w:rPr>
          <w:rFonts w:ascii="Times New Roman" w:hAnsi="Times New Roman" w:cs="Times New Roman"/>
        </w:rPr>
        <w:t xml:space="preserve">. ORR does not have a similar need to track and report on other types of family separation and will continue to document that information in the child assessments only. </w:t>
      </w:r>
    </w:p>
    <w:p w:rsidRPr="00AB7C31" w:rsidR="00922AF8" w:rsidP="00922AF8" w:rsidRDefault="00922AF8" w14:paraId="2896D61A" w14:textId="77777777">
      <w:pPr>
        <w:rPr>
          <w:rFonts w:ascii="Times New Roman" w:hAnsi="Times New Roman" w:cs="Times New Roman"/>
        </w:rPr>
      </w:pPr>
    </w:p>
    <w:p w:rsidRPr="00AB7C31" w:rsidR="00922AF8" w:rsidP="00922AF8" w:rsidRDefault="00922AF8" w14:paraId="3DA06562" w14:textId="77777777">
      <w:pPr>
        <w:rPr>
          <w:rFonts w:ascii="Times New Roman" w:hAnsi="Times New Roman" w:cs="Times New Roman"/>
          <w:b/>
          <w:sz w:val="28"/>
        </w:rPr>
      </w:pPr>
      <w:r w:rsidRPr="00AB7C31">
        <w:rPr>
          <w:rFonts w:ascii="Times New Roman" w:hAnsi="Times New Roman" w:cs="Times New Roman"/>
          <w:b/>
          <w:sz w:val="28"/>
        </w:rPr>
        <w:t>Authorization for Release of Records</w:t>
      </w:r>
    </w:p>
    <w:p w:rsidRPr="00AB7C31" w:rsidR="00922AF8" w:rsidP="00922AF8" w:rsidRDefault="00922AF8" w14:paraId="4D5E3472" w14:textId="77777777">
      <w:pPr>
        <w:pStyle w:val="ListParagraph"/>
        <w:numPr>
          <w:ilvl w:val="0"/>
          <w:numId w:val="2"/>
        </w:numPr>
        <w:spacing w:after="120"/>
        <w:contextualSpacing w:val="0"/>
        <w:rPr>
          <w:rFonts w:ascii="Times New Roman" w:hAnsi="Times New Roman" w:cs="Times New Roman"/>
        </w:rPr>
      </w:pPr>
      <w:r w:rsidRPr="00AB7C31">
        <w:rPr>
          <w:rFonts w:ascii="Times New Roman" w:hAnsi="Times New Roman" w:cs="Times New Roman"/>
        </w:rPr>
        <w:t xml:space="preserve">Commenters have concerns regarding the accessibility of the form and recommend that it be made available in multiple languages, that a guide or language services be provided along with the form to explain it to those who may be illiterate of have trouble understanding the form, and that it be handwritten submissions be accepted. </w:t>
      </w:r>
    </w:p>
    <w:p w:rsidRPr="00AB7C31" w:rsidR="00922AF8" w:rsidP="00922AF8" w:rsidRDefault="00922AF8" w14:paraId="320EDD12" w14:textId="78673633">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ORR notes that </w:t>
      </w:r>
      <w:proofErr w:type="gramStart"/>
      <w:r w:rsidRPr="00AB7C31">
        <w:rPr>
          <w:rFonts w:ascii="Times New Roman" w:hAnsi="Times New Roman" w:cs="Times New Roman"/>
        </w:rPr>
        <w:t>this form is rarely completed by former UACs, sponsors, or the parents/legal guardians of UAC on their own</w:t>
      </w:r>
      <w:proofErr w:type="gramEnd"/>
      <w:r w:rsidRPr="00AB7C31">
        <w:rPr>
          <w:rFonts w:ascii="Times New Roman" w:hAnsi="Times New Roman" w:cs="Times New Roman"/>
        </w:rPr>
        <w:t xml:space="preserve">. The vast majority of individuals who complete and submit this form are attorneys of record or legal service providers for UAC. These parties are proficient in English, able to explain the form to their minor client and/or their client’s parents in language that they understand, and have the resources and skills to complete the form electronically. Nevertheless, ORR concurs that it </w:t>
      </w:r>
      <w:r w:rsidRPr="00AB7C31">
        <w:rPr>
          <w:rFonts w:ascii="Times New Roman" w:hAnsi="Times New Roman" w:cs="Times New Roman"/>
          <w:color w:val="000000" w:themeColor="text1"/>
        </w:rPr>
        <w:t xml:space="preserve">can take additional steps to make the form more accessible. ORR will translate the form into Spanish </w:t>
      </w:r>
      <w:r w:rsidR="00274720">
        <w:rPr>
          <w:rFonts w:ascii="Times New Roman" w:hAnsi="Times New Roman" w:cs="Times New Roman"/>
          <w:color w:val="000000" w:themeColor="text1"/>
        </w:rPr>
        <w:t xml:space="preserve">in the first quarter of 2021 </w:t>
      </w:r>
      <w:r w:rsidRPr="00AB7C31">
        <w:rPr>
          <w:rFonts w:ascii="Times New Roman" w:hAnsi="Times New Roman" w:cs="Times New Roman"/>
          <w:color w:val="000000" w:themeColor="text1"/>
        </w:rPr>
        <w:t xml:space="preserve">and consider translating it in to other </w:t>
      </w:r>
      <w:proofErr w:type="gramStart"/>
      <w:r w:rsidRPr="00AB7C31">
        <w:rPr>
          <w:rFonts w:ascii="Times New Roman" w:hAnsi="Times New Roman" w:cs="Times New Roman"/>
          <w:color w:val="000000" w:themeColor="text1"/>
        </w:rPr>
        <w:t>frequently-used</w:t>
      </w:r>
      <w:proofErr w:type="gramEnd"/>
      <w:r w:rsidRPr="00AB7C31">
        <w:rPr>
          <w:rFonts w:ascii="Times New Roman" w:hAnsi="Times New Roman" w:cs="Times New Roman"/>
          <w:color w:val="000000" w:themeColor="text1"/>
        </w:rPr>
        <w:t xml:space="preserve"> languages among the UAC population. ORR has and will continue to accept handwritten submissions of the form, although typed submissions are still strongly preferred to prevent potential delays in processing a request due to unclear handwriting. </w:t>
      </w:r>
    </w:p>
    <w:p w:rsidRPr="00AB7C31" w:rsidR="00922AF8" w:rsidP="00922AF8" w:rsidRDefault="00922AF8" w14:paraId="7F43C557" w14:textId="77777777">
      <w:pPr>
        <w:pStyle w:val="ListParagraph"/>
        <w:contextualSpacing w:val="0"/>
        <w:rPr>
          <w:rFonts w:ascii="Times New Roman" w:hAnsi="Times New Roman" w:cs="Times New Roman"/>
        </w:rPr>
      </w:pPr>
    </w:p>
    <w:p w:rsidRPr="00AB7C31" w:rsidR="00922AF8" w:rsidP="00922AF8" w:rsidRDefault="00922AF8" w14:paraId="65F69795" w14:textId="77777777">
      <w:pPr>
        <w:pStyle w:val="ListParagraph"/>
        <w:numPr>
          <w:ilvl w:val="0"/>
          <w:numId w:val="2"/>
        </w:numPr>
        <w:spacing w:after="120"/>
        <w:contextualSpacing w:val="0"/>
        <w:rPr>
          <w:rFonts w:ascii="Times New Roman" w:hAnsi="Times New Roman" w:cs="Times New Roman"/>
        </w:rPr>
      </w:pPr>
      <w:r w:rsidRPr="00AB7C31">
        <w:rPr>
          <w:rFonts w:ascii="Times New Roman" w:hAnsi="Times New Roman" w:cs="Times New Roman"/>
        </w:rPr>
        <w:t xml:space="preserve">Commenters are concerned that the processing time for file requests fails to account for detained children’s urgent need to evaluate their legal eligibility and recommended that additional factors, such as the fact that the child </w:t>
      </w:r>
      <w:proofErr w:type="gramStart"/>
      <w:r w:rsidRPr="00AB7C31">
        <w:rPr>
          <w:rFonts w:ascii="Times New Roman" w:hAnsi="Times New Roman" w:cs="Times New Roman"/>
        </w:rPr>
        <w:t>is detained</w:t>
      </w:r>
      <w:proofErr w:type="gramEnd"/>
      <w:r w:rsidRPr="00AB7C31">
        <w:rPr>
          <w:rFonts w:ascii="Times New Roman" w:hAnsi="Times New Roman" w:cs="Times New Roman"/>
        </w:rPr>
        <w:t xml:space="preserve"> or expecting a Flores bond hearing, be considered for urgent processing.  </w:t>
      </w:r>
    </w:p>
    <w:p w:rsidRPr="00AB7C31" w:rsidR="00922AF8" w:rsidP="00922AF8" w:rsidRDefault="00922AF8" w14:paraId="40222E6F" w14:textId="77777777">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The form already accounts for this need by allowing requesters to ask for expedited processing. The most common reasons for requesting expedited processing </w:t>
      </w:r>
      <w:proofErr w:type="gramStart"/>
      <w:r w:rsidRPr="00AB7C31">
        <w:rPr>
          <w:rFonts w:ascii="Times New Roman" w:hAnsi="Times New Roman" w:cs="Times New Roman"/>
        </w:rPr>
        <w:t>are listed</w:t>
      </w:r>
      <w:proofErr w:type="gramEnd"/>
      <w:r w:rsidRPr="00AB7C31">
        <w:rPr>
          <w:rFonts w:ascii="Times New Roman" w:hAnsi="Times New Roman" w:cs="Times New Roman"/>
        </w:rPr>
        <w:t xml:space="preserve"> in Section C. This includes a category of “UAC has a court or administrative hearing scheduled within 30 days” under which </w:t>
      </w:r>
      <w:r w:rsidRPr="00AB7C31">
        <w:rPr>
          <w:rFonts w:ascii="Times New Roman" w:hAnsi="Times New Roman" w:cs="Times New Roman"/>
          <w:i/>
        </w:rPr>
        <w:t>Flores</w:t>
      </w:r>
      <w:r w:rsidRPr="00AB7C31">
        <w:rPr>
          <w:rFonts w:ascii="Times New Roman" w:hAnsi="Times New Roman" w:cs="Times New Roman"/>
        </w:rPr>
        <w:t xml:space="preserve"> bond hearing would fall. There is also an option of “Other” to capture reasons a request may be urgent that </w:t>
      </w:r>
      <w:proofErr w:type="gramStart"/>
      <w:r w:rsidRPr="00AB7C31">
        <w:rPr>
          <w:rFonts w:ascii="Times New Roman" w:hAnsi="Times New Roman" w:cs="Times New Roman"/>
        </w:rPr>
        <w:t>are not already listed</w:t>
      </w:r>
      <w:proofErr w:type="gramEnd"/>
      <w:r w:rsidRPr="00AB7C31">
        <w:rPr>
          <w:rFonts w:ascii="Times New Roman" w:hAnsi="Times New Roman" w:cs="Times New Roman"/>
        </w:rPr>
        <w:t xml:space="preserve">. </w:t>
      </w:r>
    </w:p>
    <w:p w:rsidRPr="00AB7C31" w:rsidR="00922AF8" w:rsidP="00922AF8" w:rsidRDefault="00922AF8" w14:paraId="7A5C2319" w14:textId="77777777">
      <w:pPr>
        <w:pStyle w:val="ListParagraph"/>
        <w:contextualSpacing w:val="0"/>
        <w:rPr>
          <w:rFonts w:ascii="Times New Roman" w:hAnsi="Times New Roman" w:cs="Times New Roman"/>
        </w:rPr>
      </w:pPr>
    </w:p>
    <w:p w:rsidRPr="00AB7C31" w:rsidR="00922AF8" w:rsidP="00922AF8" w:rsidRDefault="00922AF8" w14:paraId="3BBB80ED" w14:textId="1E11DA3E">
      <w:pPr>
        <w:pStyle w:val="ListParagraph"/>
        <w:numPr>
          <w:ilvl w:val="0"/>
          <w:numId w:val="2"/>
        </w:numPr>
        <w:spacing w:after="120"/>
        <w:contextualSpacing w:val="0"/>
        <w:rPr>
          <w:rFonts w:ascii="Times New Roman" w:hAnsi="Times New Roman" w:cs="Times New Roman"/>
        </w:rPr>
      </w:pPr>
      <w:r w:rsidRPr="00AB7C31">
        <w:rPr>
          <w:rFonts w:ascii="Times New Roman" w:hAnsi="Times New Roman" w:cs="Times New Roman"/>
        </w:rPr>
        <w:t xml:space="preserve">Commenters are concerned that a without clarifying the limits and oversight of decision-making for processing requests for tender-age children and children with disabilities, such broad discretion may lead ORR to violate constitutional due process protections for unaccompanied children. For example, ORR may summarily deny a request from a child’s legal service provider, counsel, or sponsor but approve a request from DHS or </w:t>
      </w:r>
      <w:r w:rsidR="00C72D6D">
        <w:rPr>
          <w:rFonts w:ascii="Times New Roman" w:hAnsi="Times New Roman" w:cs="Times New Roman"/>
        </w:rPr>
        <w:t>the Executive Office for Immigration Review (</w:t>
      </w:r>
      <w:r w:rsidRPr="00AB7C31">
        <w:rPr>
          <w:rFonts w:ascii="Times New Roman" w:hAnsi="Times New Roman" w:cs="Times New Roman"/>
        </w:rPr>
        <w:t>EOIR</w:t>
      </w:r>
      <w:r w:rsidR="00C72D6D">
        <w:rPr>
          <w:rFonts w:ascii="Times New Roman" w:hAnsi="Times New Roman" w:cs="Times New Roman"/>
        </w:rPr>
        <w:t>)</w:t>
      </w:r>
      <w:r w:rsidRPr="00AB7C31">
        <w:rPr>
          <w:rFonts w:ascii="Times New Roman" w:hAnsi="Times New Roman" w:cs="Times New Roman"/>
        </w:rPr>
        <w:t>. Commenters recommend that</w:t>
      </w:r>
      <w:r w:rsidRPr="00AB7C31">
        <w:rPr>
          <w:rStyle w:val="CommentReference"/>
          <w:rFonts w:ascii="Times New Roman" w:hAnsi="Times New Roman" w:cs="Times New Roman"/>
        </w:rPr>
        <w:t xml:space="preserve"> </w:t>
      </w:r>
      <w:r w:rsidRPr="00AB7C31">
        <w:rPr>
          <w:rFonts w:ascii="Times New Roman" w:hAnsi="Times New Roman" w:cs="Times New Roman"/>
        </w:rPr>
        <w:t>that ORR specify what definition it uses to evaluate if a child has a developmental disability and clarify its decision-making process.</w:t>
      </w:r>
    </w:p>
    <w:p w:rsidRPr="00AB7C31" w:rsidR="00922AF8" w:rsidP="00922AF8" w:rsidRDefault="00922AF8" w14:paraId="234DCDE7" w14:textId="77777777">
      <w:pPr>
        <w:pStyle w:val="ListParagraph"/>
        <w:contextualSpacing w:val="0"/>
        <w:rPr>
          <w:rFonts w:ascii="Times New Roman" w:hAnsi="Times New Roman" w:cs="Times New Roman"/>
        </w:rPr>
      </w:pPr>
      <w:r w:rsidRPr="00AB7C31">
        <w:rPr>
          <w:rFonts w:ascii="Times New Roman" w:hAnsi="Times New Roman" w:cs="Times New Roman"/>
          <w:b/>
          <w:i/>
        </w:rPr>
        <w:lastRenderedPageBreak/>
        <w:t xml:space="preserve">ORR Response: </w:t>
      </w:r>
      <w:r w:rsidRPr="00AB7C31">
        <w:rPr>
          <w:rFonts w:ascii="Times New Roman" w:hAnsi="Times New Roman" w:cs="Times New Roman"/>
        </w:rPr>
        <w:t xml:space="preserve">By law, ORR has the authority to make any decision regarding the well-being of a child in its custody. See </w:t>
      </w:r>
      <w:proofErr w:type="gramStart"/>
      <w:r w:rsidRPr="00AB7C31">
        <w:rPr>
          <w:rFonts w:ascii="Times New Roman" w:hAnsi="Times New Roman" w:cs="Times New Roman"/>
        </w:rPr>
        <w:t>6</w:t>
      </w:r>
      <w:proofErr w:type="gramEnd"/>
      <w:r w:rsidRPr="00AB7C31">
        <w:rPr>
          <w:rFonts w:ascii="Times New Roman" w:hAnsi="Times New Roman" w:cs="Times New Roman"/>
        </w:rPr>
        <w:t xml:space="preserve"> U.S.C. § 279. ORR puts forth a conscientious, good-faith effort when exercising its authority to ensure that all decisions are in the best interest of the child, which includes adjudication of records requests. ORR evaluates each records request with the safety and well-being of the child as the primary factor in decision-making and does not issue summary denials. For tender-age children and where the requesting party indicates that a child 14 years or older has a developmental disability, ORR consults with the local Federal Field Specialist to make an individual determination as to whether releasing the requested records would be in the child’s best interest. </w:t>
      </w:r>
    </w:p>
    <w:p w:rsidRPr="00AB7C31" w:rsidR="00922AF8" w:rsidP="00922AF8" w:rsidRDefault="00922AF8" w14:paraId="7AE0ED88" w14:textId="77777777">
      <w:pPr>
        <w:pStyle w:val="ListParagraph"/>
        <w:contextualSpacing w:val="0"/>
        <w:rPr>
          <w:rFonts w:ascii="Times New Roman" w:hAnsi="Times New Roman" w:cs="Times New Roman"/>
        </w:rPr>
      </w:pPr>
    </w:p>
    <w:p w:rsidRPr="00AB7C31" w:rsidR="00922AF8" w:rsidP="00922AF8" w:rsidRDefault="00922AF8" w14:paraId="220579B6" w14:textId="77777777">
      <w:pPr>
        <w:pStyle w:val="ListParagraph"/>
        <w:numPr>
          <w:ilvl w:val="0"/>
          <w:numId w:val="2"/>
        </w:numPr>
        <w:spacing w:after="120"/>
        <w:contextualSpacing w:val="0"/>
        <w:rPr>
          <w:rFonts w:ascii="Times New Roman" w:hAnsi="Times New Roman" w:cs="Times New Roman"/>
        </w:rPr>
      </w:pPr>
      <w:proofErr w:type="gramStart"/>
      <w:r w:rsidRPr="00AB7C31">
        <w:rPr>
          <w:rFonts w:ascii="Times New Roman" w:hAnsi="Times New Roman" w:cs="Times New Roman"/>
        </w:rPr>
        <w:t>Commenters are concerned that the inclusion of “Representative of a Federal/State government agency” as a category of requesting parties and “Conducting an Investigation…” as a reason to request records opens the door for many agencies, including local law enforcement agencies, to access children’s ORR files without the authorization of the child and/or legal guardian or other critical safeguards for purposes not specifically defined or authorized in ORR policy.</w:t>
      </w:r>
      <w:proofErr w:type="gramEnd"/>
      <w:r w:rsidRPr="00AB7C31">
        <w:rPr>
          <w:rFonts w:ascii="Times New Roman" w:hAnsi="Times New Roman" w:cs="Times New Roman"/>
        </w:rPr>
        <w:t xml:space="preserve"> Commenters recommend that the category of government agency </w:t>
      </w:r>
      <w:proofErr w:type="gramStart"/>
      <w:r w:rsidRPr="00AB7C31">
        <w:rPr>
          <w:rFonts w:ascii="Times New Roman" w:hAnsi="Times New Roman" w:cs="Times New Roman"/>
        </w:rPr>
        <w:t>be removed or narrowed in scope</w:t>
      </w:r>
      <w:proofErr w:type="gramEnd"/>
      <w:r w:rsidRPr="00AB7C31">
        <w:rPr>
          <w:rFonts w:ascii="Times New Roman" w:hAnsi="Times New Roman" w:cs="Times New Roman"/>
        </w:rPr>
        <w:t xml:space="preserve"> and that ORR define and limit the scope of investigatory requests. Commenters also recommend that ORR revise the form and its instructions to require a court-issued subpoena or order as supporting documentation </w:t>
      </w:r>
      <w:proofErr w:type="gramStart"/>
      <w:r w:rsidRPr="00AB7C31">
        <w:rPr>
          <w:rFonts w:ascii="Times New Roman" w:hAnsi="Times New Roman" w:cs="Times New Roman"/>
        </w:rPr>
        <w:t>for any records request from a law enforcement agency absent an authorizing signature from the unaccompanied child or their legal guardian</w:t>
      </w:r>
      <w:proofErr w:type="gramEnd"/>
      <w:r w:rsidRPr="00AB7C31">
        <w:rPr>
          <w:rFonts w:ascii="Times New Roman" w:hAnsi="Times New Roman" w:cs="Times New Roman"/>
        </w:rPr>
        <w:t>.</w:t>
      </w:r>
    </w:p>
    <w:p w:rsidRPr="00AB7C31" w:rsidR="00922AF8" w:rsidP="00922AF8" w:rsidRDefault="00922AF8" w14:paraId="471B05F8" w14:textId="60326424">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ORR has always cooperated with investigations performed by other government agencies, which includes state licensing agencies, child protective services, local law enforcement, the National Center for Missing and Exploited Children, and other federal agencies. However, ORR does not provide these agencies with unmitigated access to children’s records. As noted in the form, ORR limits </w:t>
      </w:r>
      <w:proofErr w:type="gramStart"/>
      <w:r w:rsidRPr="00AB7C31">
        <w:rPr>
          <w:rFonts w:ascii="Times New Roman" w:hAnsi="Times New Roman" w:cs="Times New Roman"/>
        </w:rPr>
        <w:t>that categories</w:t>
      </w:r>
      <w:proofErr w:type="gramEnd"/>
      <w:r w:rsidRPr="00AB7C31">
        <w:rPr>
          <w:rFonts w:ascii="Times New Roman" w:hAnsi="Times New Roman" w:cs="Times New Roman"/>
        </w:rPr>
        <w:t xml:space="preserve"> of documents it will provide to </w:t>
      </w:r>
      <w:r w:rsidRPr="00AB7C31">
        <w:rPr>
          <w:rFonts w:ascii="Times New Roman" w:hAnsi="Times New Roman" w:cs="Times New Roman"/>
          <w:color w:val="000000" w:themeColor="text1"/>
        </w:rPr>
        <w:t xml:space="preserve">government agencies without authorization from the child or the child’s parent/legal guardian. </w:t>
      </w:r>
      <w:r w:rsidR="00274720">
        <w:rPr>
          <w:rFonts w:ascii="Times New Roman" w:hAnsi="Times New Roman" w:cs="Times New Roman"/>
          <w:color w:val="000000" w:themeColor="text1"/>
        </w:rPr>
        <w:t xml:space="preserve">In the first quarter of 2021, </w:t>
      </w:r>
      <w:r w:rsidRPr="00AB7C31">
        <w:rPr>
          <w:rFonts w:ascii="Times New Roman" w:hAnsi="Times New Roman" w:cs="Times New Roman"/>
          <w:color w:val="000000" w:themeColor="text1"/>
        </w:rPr>
        <w:t xml:space="preserve">ORR will revise the form to require </w:t>
      </w:r>
      <w:proofErr w:type="gramStart"/>
      <w:r w:rsidRPr="00AB7C31">
        <w:rPr>
          <w:rFonts w:ascii="Times New Roman" w:hAnsi="Times New Roman" w:cs="Times New Roman"/>
          <w:color w:val="000000" w:themeColor="text1"/>
        </w:rPr>
        <w:t>that requests from government agencies be accompanied by either 1) a court-issued subpoena or order or 2) a statement</w:t>
      </w:r>
      <w:proofErr w:type="gramEnd"/>
      <w:r w:rsidRPr="00AB7C31">
        <w:rPr>
          <w:rFonts w:ascii="Times New Roman" w:hAnsi="Times New Roman" w:cs="Times New Roman"/>
          <w:color w:val="000000" w:themeColor="text1"/>
        </w:rPr>
        <w:t xml:space="preserve"> on the agency's official letterhead verifying the requesting party's affiliation and which specifies the scope of their investigation and includes a case reference number. In addition, ORR will not release any records that are clearly outside of the scope of the agency’s investigation absent a court-issued subpoena or order. </w:t>
      </w:r>
    </w:p>
    <w:p w:rsidRPr="00AB7C31" w:rsidR="00922AF8" w:rsidP="002C5D25" w:rsidRDefault="00922AF8" w14:paraId="72C0E68A" w14:textId="77777777">
      <w:pPr>
        <w:spacing w:after="0"/>
        <w:rPr>
          <w:rFonts w:ascii="Times New Roman" w:hAnsi="Times New Roman" w:cs="Times New Roman"/>
        </w:rPr>
      </w:pPr>
    </w:p>
    <w:p w:rsidRPr="00AB7C31" w:rsidR="00922AF8" w:rsidP="00922AF8" w:rsidRDefault="00922AF8" w14:paraId="6D59281A" w14:textId="45B08F84">
      <w:pPr>
        <w:pStyle w:val="ListParagraph"/>
        <w:numPr>
          <w:ilvl w:val="0"/>
          <w:numId w:val="2"/>
        </w:numPr>
        <w:spacing w:after="120"/>
        <w:contextualSpacing w:val="0"/>
        <w:rPr>
          <w:rFonts w:ascii="Times New Roman" w:hAnsi="Times New Roman" w:cs="Times New Roman"/>
        </w:rPr>
      </w:pPr>
      <w:proofErr w:type="gramStart"/>
      <w:r w:rsidRPr="00AB7C31">
        <w:rPr>
          <w:rFonts w:ascii="Times New Roman" w:hAnsi="Times New Roman" w:cs="Times New Roman"/>
        </w:rPr>
        <w:t>Commenters believe that by allowing for the inclusion of state records under the category of Legal Information, therefore permitting government agencies to obtain these records without an authorizing signature from the unaccompanied child (or the parent or legal guardian in cases of children under 14 or those with a diagnosed developmental disability), ORR exposes itself to violations of state records confidentiality laws.</w:t>
      </w:r>
      <w:proofErr w:type="gramEnd"/>
      <w:r w:rsidRPr="00AB7C31">
        <w:rPr>
          <w:rFonts w:ascii="Times New Roman" w:hAnsi="Times New Roman" w:cs="Times New Roman"/>
        </w:rPr>
        <w:t xml:space="preserve"> Commenters note that while some state laws allow for release of certain records to specific agencies performing duties related to the subject matter (such as child abuse investigations), numerous state laws prohibit the release of juvenile or child protective service records to be released to any government agency, which would include </w:t>
      </w:r>
      <w:r w:rsidR="00C72D6D">
        <w:rPr>
          <w:rFonts w:ascii="Times New Roman" w:hAnsi="Times New Roman" w:cs="Times New Roman"/>
        </w:rPr>
        <w:t>Immigration and Customs Enforcement (</w:t>
      </w:r>
      <w:r w:rsidRPr="00AB7C31">
        <w:rPr>
          <w:rFonts w:ascii="Times New Roman" w:hAnsi="Times New Roman" w:cs="Times New Roman"/>
        </w:rPr>
        <w:t>ICE</w:t>
      </w:r>
      <w:r w:rsidR="00C72D6D">
        <w:rPr>
          <w:rFonts w:ascii="Times New Roman" w:hAnsi="Times New Roman" w:cs="Times New Roman"/>
        </w:rPr>
        <w:t>)</w:t>
      </w:r>
      <w:r w:rsidRPr="00AB7C31">
        <w:rPr>
          <w:rFonts w:ascii="Times New Roman" w:hAnsi="Times New Roman" w:cs="Times New Roman"/>
        </w:rPr>
        <w:t>, EOIR, and others.</w:t>
      </w:r>
    </w:p>
    <w:p w:rsidRPr="00AB7C31" w:rsidR="00922AF8" w:rsidP="00922AF8" w:rsidRDefault="00922AF8" w14:paraId="106463E9" w14:textId="77777777">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 ORR complies with confidentiality requirements and limits the disclosure of certain records, as appropriate. </w:t>
      </w:r>
    </w:p>
    <w:p w:rsidRPr="00AB7C31" w:rsidR="00922AF8" w:rsidP="00922AF8" w:rsidRDefault="00922AF8" w14:paraId="76599BDC" w14:textId="77777777">
      <w:pPr>
        <w:spacing w:after="0"/>
        <w:rPr>
          <w:rFonts w:ascii="Times New Roman" w:hAnsi="Times New Roman" w:cs="Times New Roman"/>
        </w:rPr>
      </w:pPr>
    </w:p>
    <w:p w:rsidRPr="00AB7C31" w:rsidR="00922AF8" w:rsidP="00922AF8" w:rsidRDefault="00922AF8" w14:paraId="66BD4C4B" w14:textId="77777777">
      <w:pPr>
        <w:pStyle w:val="ListParagraph"/>
        <w:numPr>
          <w:ilvl w:val="0"/>
          <w:numId w:val="2"/>
        </w:numPr>
        <w:spacing w:after="120"/>
        <w:contextualSpacing w:val="0"/>
        <w:rPr>
          <w:rFonts w:ascii="Times New Roman" w:hAnsi="Times New Roman" w:cs="Times New Roman"/>
          <w:color w:val="000000" w:themeColor="text1"/>
        </w:rPr>
      </w:pPr>
      <w:r w:rsidRPr="00AB7C31">
        <w:rPr>
          <w:rFonts w:ascii="Times New Roman" w:hAnsi="Times New Roman" w:cs="Times New Roman"/>
          <w:color w:val="000000" w:themeColor="text1"/>
        </w:rPr>
        <w:t xml:space="preserve">Commenters noted a few typographical errors in the form. </w:t>
      </w:r>
    </w:p>
    <w:p w:rsidRPr="00AB7C31" w:rsidR="00922AF8" w:rsidP="00922AF8" w:rsidRDefault="00922AF8" w14:paraId="0724BF61" w14:textId="2EAFD4EC">
      <w:pPr>
        <w:pStyle w:val="ListParagraph"/>
        <w:contextualSpacing w:val="0"/>
        <w:rPr>
          <w:rFonts w:ascii="Times New Roman" w:hAnsi="Times New Roman" w:cs="Times New Roman"/>
          <w:color w:val="000000" w:themeColor="text1"/>
        </w:rPr>
      </w:pPr>
      <w:r w:rsidRPr="00AB7C31">
        <w:rPr>
          <w:rFonts w:ascii="Times New Roman" w:hAnsi="Times New Roman" w:cs="Times New Roman"/>
          <w:b/>
          <w:i/>
          <w:color w:val="000000" w:themeColor="text1"/>
        </w:rPr>
        <w:t xml:space="preserve">ORR Response: </w:t>
      </w:r>
      <w:r w:rsidRPr="00AB7C31">
        <w:rPr>
          <w:rFonts w:ascii="Times New Roman" w:hAnsi="Times New Roman" w:cs="Times New Roman"/>
          <w:color w:val="000000" w:themeColor="text1"/>
        </w:rPr>
        <w:t>ORR will correct all typographical errors</w:t>
      </w:r>
      <w:r w:rsidR="00274720">
        <w:rPr>
          <w:rFonts w:ascii="Times New Roman" w:hAnsi="Times New Roman" w:cs="Times New Roman"/>
          <w:color w:val="000000" w:themeColor="text1"/>
        </w:rPr>
        <w:t xml:space="preserve"> in the first quarter of 2021</w:t>
      </w:r>
      <w:r w:rsidRPr="00AB7C31">
        <w:rPr>
          <w:rFonts w:ascii="Times New Roman" w:hAnsi="Times New Roman" w:cs="Times New Roman"/>
          <w:color w:val="000000" w:themeColor="text1"/>
        </w:rPr>
        <w:t xml:space="preserve">. </w:t>
      </w:r>
    </w:p>
    <w:p w:rsidRPr="00AB7C31" w:rsidR="00922AF8" w:rsidP="002C5D25" w:rsidRDefault="00922AF8" w14:paraId="27CE8F75" w14:textId="77777777">
      <w:pPr>
        <w:spacing w:after="0"/>
        <w:rPr>
          <w:rFonts w:ascii="Times New Roman" w:hAnsi="Times New Roman" w:cs="Times New Roman"/>
        </w:rPr>
      </w:pPr>
    </w:p>
    <w:p w:rsidRPr="00AB7C31" w:rsidR="00922AF8" w:rsidP="002C5D25" w:rsidRDefault="00922AF8" w14:paraId="3A623D37" w14:textId="77777777">
      <w:pPr>
        <w:spacing w:after="0"/>
        <w:rPr>
          <w:rFonts w:ascii="Times New Roman" w:hAnsi="Times New Roman" w:cs="Times New Roman"/>
        </w:rPr>
      </w:pPr>
    </w:p>
    <w:p w:rsidRPr="00AB7C31" w:rsidR="00922AF8" w:rsidP="00922AF8" w:rsidRDefault="00922AF8" w14:paraId="65D34C48" w14:textId="77777777">
      <w:pPr>
        <w:spacing w:after="120"/>
        <w:rPr>
          <w:rFonts w:ascii="Times New Roman" w:hAnsi="Times New Roman" w:cs="Times New Roman"/>
          <w:b/>
          <w:sz w:val="28"/>
        </w:rPr>
      </w:pPr>
      <w:r w:rsidRPr="00AB7C31">
        <w:rPr>
          <w:rFonts w:ascii="Times New Roman" w:hAnsi="Times New Roman" w:cs="Times New Roman"/>
          <w:b/>
          <w:sz w:val="28"/>
        </w:rPr>
        <w:t>UAC Satisfaction Survey</w:t>
      </w:r>
      <w:bookmarkStart w:name="_GoBack" w:id="0"/>
      <w:bookmarkEnd w:id="0"/>
    </w:p>
    <w:p w:rsidRPr="00AB7C31" w:rsidR="00922AF8" w:rsidP="00922AF8" w:rsidRDefault="00922AF8" w14:paraId="7622562C" w14:textId="77777777">
      <w:pPr>
        <w:pStyle w:val="ListParagraph"/>
        <w:numPr>
          <w:ilvl w:val="0"/>
          <w:numId w:val="3"/>
        </w:numPr>
        <w:spacing w:after="120"/>
        <w:contextualSpacing w:val="0"/>
        <w:rPr>
          <w:rFonts w:ascii="Times New Roman" w:hAnsi="Times New Roman" w:cs="Times New Roman"/>
        </w:rPr>
      </w:pPr>
      <w:r w:rsidRPr="00AB7C31">
        <w:rPr>
          <w:rFonts w:ascii="Times New Roman" w:hAnsi="Times New Roman" w:cs="Times New Roman"/>
        </w:rPr>
        <w:t xml:space="preserve">ORR received several comments asking how the survey </w:t>
      </w:r>
      <w:proofErr w:type="gramStart"/>
      <w:r w:rsidRPr="00AB7C31">
        <w:rPr>
          <w:rFonts w:ascii="Times New Roman" w:hAnsi="Times New Roman" w:cs="Times New Roman"/>
        </w:rPr>
        <w:t>will be used</w:t>
      </w:r>
      <w:proofErr w:type="gramEnd"/>
      <w:r w:rsidRPr="00AB7C31">
        <w:rPr>
          <w:rFonts w:ascii="Times New Roman" w:hAnsi="Times New Roman" w:cs="Times New Roman"/>
        </w:rPr>
        <w:t xml:space="preserve">, what confidentiality protections will be in place, if the survey will be used at secure, staff secure, and residential treatment facilities, and </w:t>
      </w:r>
      <w:r w:rsidRPr="00AB7C31">
        <w:rPr>
          <w:rFonts w:ascii="Times New Roman" w:hAnsi="Times New Roman" w:cs="Times New Roman"/>
        </w:rPr>
        <w:lastRenderedPageBreak/>
        <w:t>recommending that ORR reconsider use of the survey in favor of comprehensive and independent evaluation and monitoring to achieve its programmatic improvement goals.</w:t>
      </w:r>
    </w:p>
    <w:p w:rsidRPr="00AB7C31" w:rsidR="00922AF8" w:rsidP="00922AF8" w:rsidRDefault="00922AF8" w14:paraId="1E50C508" w14:textId="77777777">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ORR will no longer be implementing this survey and is removing it from this information collection request.   </w:t>
      </w:r>
    </w:p>
    <w:p w:rsidR="00922AF8" w:rsidP="00922AF8" w:rsidRDefault="00922AF8" w14:paraId="1BA37EE1" w14:textId="77777777">
      <w:pPr>
        <w:pStyle w:val="ListParagraph"/>
        <w:contextualSpacing w:val="0"/>
        <w:rPr>
          <w:rFonts w:ascii="Times New Roman" w:hAnsi="Times New Roman" w:cs="Times New Roman"/>
        </w:rPr>
      </w:pPr>
    </w:p>
    <w:p w:rsidRPr="00AB7C31" w:rsidR="00922AF8" w:rsidP="00922AF8" w:rsidRDefault="00922AF8" w14:paraId="6A472F57" w14:textId="77777777">
      <w:pPr>
        <w:pStyle w:val="ListParagraph"/>
        <w:contextualSpacing w:val="0"/>
        <w:rPr>
          <w:rFonts w:ascii="Times New Roman" w:hAnsi="Times New Roman" w:cs="Times New Roman"/>
        </w:rPr>
      </w:pPr>
    </w:p>
    <w:p w:rsidRPr="00AB7C31" w:rsidR="00922AF8" w:rsidP="00922AF8" w:rsidRDefault="00922AF8" w14:paraId="47EFFFE3" w14:textId="77777777">
      <w:pPr>
        <w:spacing w:after="120"/>
        <w:rPr>
          <w:rFonts w:ascii="Times New Roman" w:hAnsi="Times New Roman" w:cs="Times New Roman"/>
          <w:b/>
          <w:sz w:val="28"/>
        </w:rPr>
      </w:pPr>
      <w:r w:rsidRPr="00AB7C31">
        <w:rPr>
          <w:rFonts w:ascii="Times New Roman" w:hAnsi="Times New Roman" w:cs="Times New Roman"/>
          <w:b/>
          <w:sz w:val="28"/>
        </w:rPr>
        <w:t>Notice to UAC for Flores Visits</w:t>
      </w:r>
    </w:p>
    <w:p w:rsidRPr="00AB7C31" w:rsidR="00922AF8" w:rsidP="00922AF8" w:rsidRDefault="00922AF8" w14:paraId="5D3874CA" w14:textId="77777777">
      <w:pPr>
        <w:pStyle w:val="ListParagraph"/>
        <w:numPr>
          <w:ilvl w:val="0"/>
          <w:numId w:val="4"/>
        </w:numPr>
        <w:spacing w:after="120"/>
        <w:contextualSpacing w:val="0"/>
        <w:rPr>
          <w:rFonts w:ascii="Times New Roman" w:hAnsi="Times New Roman" w:cs="Times New Roman"/>
        </w:rPr>
      </w:pPr>
      <w:r w:rsidRPr="00AB7C31">
        <w:rPr>
          <w:rFonts w:ascii="Times New Roman" w:hAnsi="Times New Roman" w:cs="Times New Roman"/>
        </w:rPr>
        <w:t xml:space="preserve">Commenters noted that the Spanish translation of the form is confusing, unclear, and inconsistent with the English version of the form. </w:t>
      </w:r>
    </w:p>
    <w:p w:rsidRPr="00AB7C31" w:rsidR="00922AF8" w:rsidP="00922AF8" w:rsidRDefault="00922AF8" w14:paraId="59E5549B" w14:textId="42A9AD4E">
      <w:pPr>
        <w:pStyle w:val="ListParagraph"/>
        <w:contextualSpacing w:val="0"/>
        <w:rPr>
          <w:rFonts w:ascii="Times New Roman" w:hAnsi="Times New Roman" w:cs="Times New Roman"/>
          <w:color w:val="000000" w:themeColor="text1"/>
        </w:rPr>
      </w:pPr>
      <w:r w:rsidRPr="00AB7C31">
        <w:rPr>
          <w:rFonts w:ascii="Times New Roman" w:hAnsi="Times New Roman" w:cs="Times New Roman"/>
          <w:b/>
          <w:i/>
          <w:color w:val="000000" w:themeColor="text1"/>
        </w:rPr>
        <w:t xml:space="preserve">ORR Response: </w:t>
      </w:r>
      <w:r w:rsidR="00274720">
        <w:rPr>
          <w:rFonts w:ascii="Times New Roman" w:hAnsi="Times New Roman" w:cs="Times New Roman"/>
          <w:color w:val="000000" w:themeColor="text1"/>
        </w:rPr>
        <w:t xml:space="preserve">In the first quarter of 2021, </w:t>
      </w:r>
      <w:r w:rsidRPr="00AB7C31">
        <w:rPr>
          <w:rFonts w:ascii="Times New Roman" w:hAnsi="Times New Roman" w:cs="Times New Roman"/>
          <w:color w:val="000000" w:themeColor="text1"/>
        </w:rPr>
        <w:t xml:space="preserve">ORR will re-translate the form to ensure that the Spanish version is clear and consistent with the English version. </w:t>
      </w:r>
    </w:p>
    <w:p w:rsidRPr="00CB7010" w:rsidR="00922AF8" w:rsidP="00922AF8" w:rsidRDefault="00922AF8" w14:paraId="4DEB9560" w14:textId="77777777">
      <w:pPr>
        <w:pStyle w:val="Default"/>
        <w:rPr>
          <w:rFonts w:ascii="Times New Roman" w:hAnsi="Times New Roman" w:cs="Times New Roman"/>
          <w:sz w:val="20"/>
          <w:szCs w:val="20"/>
        </w:rPr>
      </w:pPr>
    </w:p>
    <w:p w:rsidR="00D61406" w:rsidRDefault="00D61406" w14:paraId="61CE6043" w14:textId="77777777"/>
    <w:sectPr w:rsidR="00D61406" w:rsidSect="00AF5BF2">
      <w:footerReference w:type="default" r:id="rId7"/>
      <w:pgSz w:w="12240" w:h="16340"/>
      <w:pgMar w:top="1580" w:right="938" w:bottom="1229" w:left="121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E5545" w14:textId="77777777" w:rsidR="00000000" w:rsidRDefault="002C5D25">
      <w:pPr>
        <w:spacing w:after="0" w:line="240" w:lineRule="auto"/>
      </w:pPr>
      <w:r>
        <w:separator/>
      </w:r>
    </w:p>
  </w:endnote>
  <w:endnote w:type="continuationSeparator" w:id="0">
    <w:p w14:paraId="5EBB7B6F" w14:textId="77777777" w:rsidR="00000000" w:rsidRDefault="002C5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C24C" w14:textId="77777777" w:rsidR="007A4C35" w:rsidRPr="00EA2A3D" w:rsidRDefault="002C5D25" w:rsidP="00EA2A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791AA" w14:textId="77777777" w:rsidR="00000000" w:rsidRDefault="002C5D25">
      <w:pPr>
        <w:spacing w:after="0" w:line="240" w:lineRule="auto"/>
      </w:pPr>
      <w:r>
        <w:separator/>
      </w:r>
    </w:p>
  </w:footnote>
  <w:footnote w:type="continuationSeparator" w:id="0">
    <w:p w14:paraId="563B52C6" w14:textId="77777777" w:rsidR="00000000" w:rsidRDefault="002C5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91999"/>
    <w:multiLevelType w:val="hybridMultilevel"/>
    <w:tmpl w:val="9F32D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E1550"/>
    <w:multiLevelType w:val="hybridMultilevel"/>
    <w:tmpl w:val="A25C5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D63A4"/>
    <w:multiLevelType w:val="hybridMultilevel"/>
    <w:tmpl w:val="449C7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1158D"/>
    <w:multiLevelType w:val="hybridMultilevel"/>
    <w:tmpl w:val="A25C5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AF8"/>
    <w:rsid w:val="001B3214"/>
    <w:rsid w:val="0023445D"/>
    <w:rsid w:val="00274720"/>
    <w:rsid w:val="002C5D25"/>
    <w:rsid w:val="00406703"/>
    <w:rsid w:val="00416164"/>
    <w:rsid w:val="004D172D"/>
    <w:rsid w:val="008A21B7"/>
    <w:rsid w:val="00922AF8"/>
    <w:rsid w:val="00BC7858"/>
    <w:rsid w:val="00C72D6D"/>
    <w:rsid w:val="00D61406"/>
    <w:rsid w:val="00E96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0515"/>
  <w15:chartTrackingRefBased/>
  <w15:docId w15:val="{28FF4209-4F67-4FB1-B80B-1AFB101B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AF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2AF8"/>
    <w:pPr>
      <w:widowControl w:val="0"/>
      <w:autoSpaceDE w:val="0"/>
      <w:autoSpaceDN w:val="0"/>
      <w:adjustRightInd w:val="0"/>
    </w:pPr>
    <w:rPr>
      <w:rFonts w:ascii="JMABN O+ Courier New," w:eastAsiaTheme="minorEastAsia" w:hAnsi="JMABN O+ Courier New," w:cs="JMABN O+ Courier New,"/>
      <w:color w:val="000000"/>
      <w:sz w:val="24"/>
      <w:szCs w:val="24"/>
    </w:rPr>
  </w:style>
  <w:style w:type="character" w:styleId="CommentReference">
    <w:name w:val="annotation reference"/>
    <w:basedOn w:val="DefaultParagraphFont"/>
    <w:uiPriority w:val="99"/>
    <w:unhideWhenUsed/>
    <w:rsid w:val="00922AF8"/>
    <w:rPr>
      <w:sz w:val="16"/>
      <w:szCs w:val="16"/>
    </w:rPr>
  </w:style>
  <w:style w:type="paragraph" w:styleId="CommentText">
    <w:name w:val="annotation text"/>
    <w:basedOn w:val="Normal"/>
    <w:link w:val="CommentTextChar"/>
    <w:unhideWhenUsed/>
    <w:rsid w:val="00922AF8"/>
    <w:rPr>
      <w:sz w:val="20"/>
      <w:szCs w:val="20"/>
    </w:rPr>
  </w:style>
  <w:style w:type="character" w:customStyle="1" w:styleId="CommentTextChar">
    <w:name w:val="Comment Text Char"/>
    <w:basedOn w:val="DefaultParagraphFont"/>
    <w:link w:val="CommentText"/>
    <w:rsid w:val="00922AF8"/>
    <w:rPr>
      <w:rFonts w:eastAsiaTheme="minorEastAsia"/>
      <w:sz w:val="20"/>
      <w:szCs w:val="20"/>
    </w:rPr>
  </w:style>
  <w:style w:type="paragraph" w:styleId="Footer">
    <w:name w:val="footer"/>
    <w:basedOn w:val="Normal"/>
    <w:link w:val="FooterChar"/>
    <w:uiPriority w:val="99"/>
    <w:unhideWhenUsed/>
    <w:rsid w:val="00922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AF8"/>
    <w:rPr>
      <w:rFonts w:eastAsiaTheme="minorEastAsia"/>
    </w:rPr>
  </w:style>
  <w:style w:type="paragraph" w:styleId="ListParagraph">
    <w:name w:val="List Paragraph"/>
    <w:basedOn w:val="Normal"/>
    <w:uiPriority w:val="34"/>
    <w:qFormat/>
    <w:rsid w:val="00922AF8"/>
    <w:pPr>
      <w:spacing w:after="0" w:line="240" w:lineRule="auto"/>
      <w:ind w:left="720"/>
      <w:contextualSpacing/>
    </w:pPr>
    <w:rPr>
      <w:rFonts w:eastAsiaTheme="minorHAnsi"/>
    </w:rPr>
  </w:style>
  <w:style w:type="paragraph" w:styleId="BalloonText">
    <w:name w:val="Balloon Text"/>
    <w:basedOn w:val="Normal"/>
    <w:link w:val="BalloonTextChar"/>
    <w:uiPriority w:val="99"/>
    <w:semiHidden/>
    <w:unhideWhenUsed/>
    <w:rsid w:val="00922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AF8"/>
    <w:rPr>
      <w:rFonts w:ascii="Segoe UI" w:eastAsiaTheme="minorEastAsia" w:hAnsi="Segoe UI" w:cs="Segoe UI"/>
      <w:sz w:val="18"/>
      <w:szCs w:val="18"/>
    </w:rPr>
  </w:style>
  <w:style w:type="paragraph" w:customStyle="1" w:styleId="ReportCover-Title">
    <w:name w:val="ReportCover-Title"/>
    <w:basedOn w:val="Normal"/>
    <w:rsid w:val="00922AF8"/>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922AF8"/>
    <w:pPr>
      <w:spacing w:after="840" w:line="260" w:lineRule="exact"/>
    </w:pPr>
    <w:rPr>
      <w:rFonts w:ascii="Franklin Gothic Medium" w:eastAsia="Times New Roman" w:hAnsi="Franklin Gothic Medium" w:cs="Times New Roman"/>
      <w:b/>
      <w:color w:val="003C79"/>
      <w:sz w:val="24"/>
      <w:szCs w:val="20"/>
    </w:rPr>
  </w:style>
  <w:style w:type="paragraph" w:styleId="CommentSubject">
    <w:name w:val="annotation subject"/>
    <w:basedOn w:val="CommentText"/>
    <w:next w:val="CommentText"/>
    <w:link w:val="CommentSubjectChar"/>
    <w:uiPriority w:val="99"/>
    <w:semiHidden/>
    <w:unhideWhenUsed/>
    <w:rsid w:val="008A21B7"/>
    <w:pPr>
      <w:spacing w:line="240" w:lineRule="auto"/>
    </w:pPr>
    <w:rPr>
      <w:b/>
      <w:bCs/>
    </w:rPr>
  </w:style>
  <w:style w:type="character" w:customStyle="1" w:styleId="CommentSubjectChar">
    <w:name w:val="Comment Subject Char"/>
    <w:basedOn w:val="CommentTextChar"/>
    <w:link w:val="CommentSubject"/>
    <w:uiPriority w:val="99"/>
    <w:semiHidden/>
    <w:rsid w:val="008A21B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3948</Words>
  <Characters>22505</Characters>
  <Application>Microsoft Office Word</Application>
  <DocSecurity>0</DocSecurity>
  <Lines>187</Lines>
  <Paragraphs>52</Paragraphs>
  <ScaleCrop>false</ScaleCrop>
  <Company>HHS/ITIO</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DPP-SH</dc:creator>
  <cp:keywords/>
  <dc:description/>
  <cp:lastModifiedBy>DPP-SH</cp:lastModifiedBy>
  <cp:revision>12</cp:revision>
  <dcterms:created xsi:type="dcterms:W3CDTF">2020-10-27T13:12:00Z</dcterms:created>
  <dcterms:modified xsi:type="dcterms:W3CDTF">2020-10-27T14:11:00Z</dcterms:modified>
</cp:coreProperties>
</file>