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64919" w:rsidR="000F08ED" w:rsidRDefault="000F08ED">
      <w:pPr>
        <w:widowControl w:val="0"/>
        <w:spacing w:line="240" w:lineRule="atLeast"/>
        <w:rPr>
          <w:rFonts w:ascii="Helvetica" w:hAnsi="Helvetica"/>
          <w:b/>
          <w:color w:val="FF0000"/>
        </w:rPr>
      </w:pPr>
      <w:bookmarkStart w:name="_GoBack" w:id="0"/>
      <w:bookmarkEnd w:id="0"/>
    </w:p>
    <w:p w:rsidR="000F08ED" w:rsidRDefault="000F08ED">
      <w:pPr>
        <w:widowControl w:val="0"/>
        <w:spacing w:line="240" w:lineRule="atLeast"/>
        <w:rPr>
          <w:rFonts w:ascii="Helvetica" w:hAnsi="Helvetica"/>
        </w:rPr>
      </w:pPr>
    </w:p>
    <w:p w:rsidR="00CC4CDB" w:rsidRDefault="00CC4CDB">
      <w:pPr>
        <w:widowControl w:val="0"/>
        <w:spacing w:line="240" w:lineRule="atLeast"/>
        <w:rPr>
          <w:rFonts w:ascii="Helvetica" w:hAnsi="Helvetica"/>
        </w:rPr>
      </w:pPr>
      <w:r>
        <w:rPr>
          <w:rFonts w:ascii="Helvetica" w:hAnsi="Helvetica"/>
        </w:rPr>
        <w:object w:dxaOrig="11520" w:dyaOrig="16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77.5pt;height:86.25pt" o:ole="" type="#_x0000_t75">
            <v:imagedata o:title="" r:id="rId7"/>
          </v:shape>
          <o:OLEObject Type="Embed" ProgID="Word.Picture.8" ShapeID="_x0000_i1025" DrawAspect="Content" ObjectID="_1643549125" r:id="rId8"/>
        </w:object>
      </w:r>
    </w:p>
    <w:p w:rsidR="00C4000A" w:rsidP="00C4000A" w:rsidRDefault="00C4000A">
      <w:pPr>
        <w:widowControl w:val="0"/>
        <w:spacing w:line="240" w:lineRule="atLeast"/>
        <w:ind w:right="1260"/>
        <w:rPr>
          <w:rFonts w:ascii="Helvetica" w:hAnsi="Helvetica"/>
        </w:rPr>
        <w:sectPr w:rsidR="00C4000A">
          <w:pgSz w:w="12240" w:h="15840"/>
          <w:pgMar w:top="360" w:right="360" w:bottom="1440" w:left="360" w:header="720" w:footer="720" w:gutter="0"/>
          <w:cols w:space="0"/>
        </w:sectPr>
      </w:pPr>
    </w:p>
    <w:p w:rsidRPr="00AD710B" w:rsidR="00A34EFC" w:rsidP="00A34EFC" w:rsidRDefault="00321E52">
      <w:pPr>
        <w:spacing w:after="200" w:line="276" w:lineRule="auto"/>
        <w:rPr>
          <w:rFonts w:ascii="Calibri" w:hAnsi="Calibri" w:eastAsia="Calibri" w:cs="Calibri"/>
          <w:szCs w:val="24"/>
        </w:rPr>
      </w:pPr>
      <w:r>
        <w:rPr>
          <w:rFonts w:ascii="Calibri" w:hAnsi="Calibri" w:eastAsia="Calibri" w:cs="Calibri"/>
          <w:szCs w:val="24"/>
        </w:rPr>
        <w:t>[Date]</w:t>
      </w:r>
    </w:p>
    <w:p w:rsidR="00C35329" w:rsidP="00687CA6" w:rsidRDefault="00C35329">
      <w:pPr>
        <w:spacing w:after="200" w:line="276" w:lineRule="auto"/>
        <w:contextualSpacing/>
        <w:rPr>
          <w:rFonts w:ascii="Calibri" w:hAnsi="Calibri" w:eastAsia="Calibri" w:cs="Calibri"/>
          <w:b/>
          <w:szCs w:val="24"/>
        </w:rPr>
      </w:pPr>
    </w:p>
    <w:p w:rsidR="00C35329" w:rsidP="00C35329" w:rsidRDefault="00C35329">
      <w:pPr>
        <w:spacing w:after="200" w:line="276" w:lineRule="auto"/>
        <w:contextualSpacing/>
        <w:jc w:val="center"/>
        <w:rPr>
          <w:rFonts w:ascii="Calibri" w:hAnsi="Calibri" w:eastAsia="Calibri" w:cs="Calibri"/>
          <w:b/>
          <w:szCs w:val="24"/>
        </w:rPr>
      </w:pPr>
      <w:r>
        <w:rPr>
          <w:rFonts w:ascii="Calibri" w:hAnsi="Calibri" w:eastAsia="Calibri" w:cs="Calibri"/>
          <w:b/>
          <w:szCs w:val="24"/>
        </w:rPr>
        <w:t xml:space="preserve">Invitiation to the </w:t>
      </w:r>
      <w:r w:rsidRPr="00C35329">
        <w:rPr>
          <w:rFonts w:cs="Calibri"/>
          <w:b/>
          <w:bCs/>
        </w:rPr>
        <w:t>IRINAH Annual Meeting</w:t>
      </w:r>
      <w:r>
        <w:rPr>
          <w:rFonts w:cs="Calibri"/>
          <w:b/>
          <w:bCs/>
        </w:rPr>
        <w:t xml:space="preserve"> - </w:t>
      </w:r>
      <w:r w:rsidRPr="00C35329">
        <w:rPr>
          <w:rFonts w:cs="Calibri"/>
          <w:b/>
          <w:bCs/>
          <w:i/>
        </w:rPr>
        <w:t>Unto the 7th Generation: Lessons Learned and Future Directions for Intervention Research to Improve Native American Health</w:t>
      </w:r>
    </w:p>
    <w:p w:rsidRPr="00C35329" w:rsidR="00A34EFC" w:rsidP="00C35329" w:rsidRDefault="00C35329">
      <w:pPr>
        <w:spacing w:after="200" w:line="276" w:lineRule="auto"/>
        <w:contextualSpacing/>
        <w:jc w:val="center"/>
        <w:rPr>
          <w:rFonts w:cs="Calibri"/>
          <w:b/>
          <w:bCs/>
        </w:rPr>
      </w:pPr>
      <w:r>
        <w:rPr>
          <w:rFonts w:ascii="Calibri" w:hAnsi="Calibri" w:eastAsia="Calibri" w:cs="Calibri"/>
          <w:b/>
          <w:szCs w:val="24"/>
        </w:rPr>
        <w:t>April 16 - 17</w:t>
      </w:r>
      <w:r w:rsidRPr="00211726" w:rsidR="009E3F81">
        <w:rPr>
          <w:rFonts w:ascii="Calibri" w:hAnsi="Calibri" w:eastAsia="Calibri" w:cs="Calibri"/>
          <w:b/>
          <w:szCs w:val="24"/>
        </w:rPr>
        <w:t>, 2020</w:t>
      </w:r>
    </w:p>
    <w:p w:rsidRPr="00211726" w:rsidR="00687CA6" w:rsidP="00687CA6" w:rsidRDefault="00687CA6">
      <w:pPr>
        <w:spacing w:after="200" w:line="276" w:lineRule="auto"/>
        <w:contextualSpacing/>
        <w:rPr>
          <w:rFonts w:ascii="Calibri" w:hAnsi="Calibri" w:cs="Calibri"/>
          <w:szCs w:val="24"/>
        </w:rPr>
      </w:pPr>
    </w:p>
    <w:p w:rsidRPr="00C35329" w:rsidR="00C35329" w:rsidP="00C35329" w:rsidRDefault="00C35329">
      <w:pPr>
        <w:rPr>
          <w:rFonts w:cs="Calibri"/>
          <w:color w:val="333333"/>
        </w:rPr>
      </w:pPr>
      <w:r w:rsidRPr="00C35329">
        <w:rPr>
          <w:rFonts w:cs="Calibri"/>
          <w:color w:val="333333"/>
        </w:rPr>
        <w:t xml:space="preserve">The National Institutes of Health (NIH) warmly invites you to attend the </w:t>
      </w:r>
      <w:r w:rsidRPr="00C35329">
        <w:rPr>
          <w:rFonts w:cs="Calibri"/>
          <w:b/>
          <w:bCs/>
        </w:rPr>
        <w:t xml:space="preserve">IRINAH Annual Meeting - </w:t>
      </w:r>
      <w:r w:rsidRPr="00C35329">
        <w:rPr>
          <w:rFonts w:cs="Calibri"/>
          <w:b/>
          <w:bCs/>
          <w:i/>
          <w:iCs/>
        </w:rPr>
        <w:t xml:space="preserve">Unto the 7th Generation: Lessons Learned and Future Directions for Intervention Research to Improve Native American Health </w:t>
      </w:r>
      <w:r w:rsidRPr="00C35329">
        <w:rPr>
          <w:rFonts w:cs="Calibri"/>
          <w:color w:val="333333"/>
        </w:rPr>
        <w:t>on April 16-17, 2020. The two-day meeting will be held on the NIH Main Campus in Building 45 (Natcher) in Bethesda, MD. The IRINAH network consists of NIH-funded principal investigators and their partners who work to develop, adapt, and test the effectiveness of health-promotion and disease-prevention interventions in Native American (NA) populations, with a long-term goal of reducing mortality and morbidity in NA communities.</w:t>
      </w:r>
    </w:p>
    <w:p w:rsidRPr="00C35329" w:rsidR="00C35329" w:rsidP="00C35329" w:rsidRDefault="00C35329">
      <w:pPr>
        <w:rPr>
          <w:rFonts w:cs="Calibri"/>
          <w:color w:val="333333"/>
        </w:rPr>
      </w:pPr>
    </w:p>
    <w:p w:rsidRPr="00C35329" w:rsidR="00C35329" w:rsidP="00C35329" w:rsidRDefault="00C35329">
      <w:pPr>
        <w:rPr>
          <w:rFonts w:cs="Calibri"/>
          <w:i/>
          <w:iCs/>
          <w:color w:val="333333"/>
        </w:rPr>
      </w:pPr>
      <w:r w:rsidRPr="00C35329">
        <w:rPr>
          <w:rFonts w:cs="Calibri"/>
          <w:color w:val="333333"/>
        </w:rPr>
        <w:t>The goal of the meeting is to identify research discoveries and lessons learned based on 10 years of IRINAH research, including the successes, challenges, and the ways in which culture is critical to intervention science for improving American Indian, Alaska Native, and Native Hawaiian health.</w:t>
      </w:r>
      <w:r w:rsidRPr="00C35329">
        <w:rPr>
          <w:rFonts w:cs="Calibri"/>
          <w:i/>
          <w:iCs/>
          <w:color w:val="333333"/>
        </w:rPr>
        <w:t xml:space="preserve"> </w:t>
      </w:r>
      <w:r w:rsidRPr="00C35329">
        <w:rPr>
          <w:rFonts w:cs="Calibri"/>
          <w:color w:val="333333"/>
        </w:rPr>
        <w:t>A broader aim of the meeting is for IRINAH researchers to share their views on priority areas for future research.</w:t>
      </w:r>
    </w:p>
    <w:p w:rsidRPr="00C35329" w:rsidR="00C35329" w:rsidP="00C35329" w:rsidRDefault="00C35329">
      <w:pPr>
        <w:rPr>
          <w:rFonts w:cs="Calibri"/>
          <w:color w:val="333333"/>
        </w:rPr>
      </w:pPr>
    </w:p>
    <w:p w:rsidRPr="00C35329" w:rsidR="00C35329" w:rsidP="00C35329" w:rsidRDefault="00C35329">
      <w:pPr>
        <w:rPr>
          <w:rFonts w:cs="Calibri"/>
          <w:color w:val="333333"/>
          <w:lang w:val="en"/>
        </w:rPr>
      </w:pPr>
      <w:r w:rsidRPr="00C35329">
        <w:rPr>
          <w:rFonts w:cs="Calibri"/>
          <w:color w:val="333333"/>
          <w:lang w:val="en"/>
        </w:rPr>
        <w:t xml:space="preserve">The information gained from this meeting will (a) provide important IRINAH research information to NIH leadership; (b) support publications of a white paper and scientific manuscripts; and (c) contribute to strategic planning critical to IRINAH and its emergent scientific findings during the next </w:t>
      </w:r>
      <w:r w:rsidR="00024916">
        <w:rPr>
          <w:rFonts w:cs="Calibri"/>
          <w:color w:val="333333"/>
          <w:lang w:val="en"/>
        </w:rPr>
        <w:t>five</w:t>
      </w:r>
      <w:r w:rsidRPr="00C35329">
        <w:rPr>
          <w:rFonts w:cs="Calibri"/>
          <w:color w:val="333333"/>
          <w:lang w:val="en"/>
        </w:rPr>
        <w:t xml:space="preserve"> years</w:t>
      </w:r>
      <w:r w:rsidR="00024916">
        <w:rPr>
          <w:rFonts w:cs="Calibri"/>
          <w:color w:val="333333"/>
          <w:lang w:val="en"/>
        </w:rPr>
        <w:t>.</w:t>
      </w:r>
    </w:p>
    <w:p w:rsidRPr="00C35329" w:rsidR="00C35329" w:rsidP="00C35329" w:rsidRDefault="00C35329">
      <w:pPr>
        <w:rPr>
          <w:rFonts w:cs="Calibri"/>
          <w:color w:val="333333"/>
        </w:rPr>
      </w:pPr>
    </w:p>
    <w:p w:rsidRPr="00C35329" w:rsidR="00C35329" w:rsidP="00C35329" w:rsidRDefault="00C35329">
      <w:pPr>
        <w:ind w:left="50"/>
        <w:rPr>
          <w:rFonts w:cs="Calibri"/>
          <w:color w:val="333333"/>
          <w:lang w:val="en"/>
        </w:rPr>
      </w:pPr>
      <w:r w:rsidRPr="00C35329">
        <w:rPr>
          <w:rFonts w:cs="Calibri"/>
          <w:color w:val="333333"/>
          <w:lang w:val="en"/>
        </w:rPr>
        <w:t>Over the two</w:t>
      </w:r>
      <w:r>
        <w:rPr>
          <w:rFonts w:cs="Calibri"/>
          <w:color w:val="333333"/>
          <w:lang w:val="en"/>
        </w:rPr>
        <w:t xml:space="preserve"> </w:t>
      </w:r>
      <w:r w:rsidRPr="00C35329">
        <w:rPr>
          <w:rFonts w:cs="Calibri"/>
          <w:color w:val="333333"/>
          <w:lang w:val="en"/>
        </w:rPr>
        <w:t xml:space="preserve">days, a variety of panel presentations are planned to provide catalyzing talks for group discussions. Each of the discussions will focus on thematic areas inspired by the IRINAH projects and are intended to facilitate scientific collaboration and interactions. A poster session </w:t>
      </w:r>
      <w:r w:rsidRPr="00C35329" w:rsidR="00024916">
        <w:rPr>
          <w:rFonts w:cs="Calibri"/>
          <w:color w:val="333333"/>
          <w:lang w:val="en"/>
        </w:rPr>
        <w:t xml:space="preserve">also </w:t>
      </w:r>
      <w:r w:rsidRPr="00C35329">
        <w:rPr>
          <w:rFonts w:cs="Calibri"/>
          <w:color w:val="333333"/>
          <w:lang w:val="en"/>
        </w:rPr>
        <w:t xml:space="preserve">will take place, with abstract submission open to all attending. </w:t>
      </w:r>
    </w:p>
    <w:p w:rsidRPr="00C35329" w:rsidR="00C35329" w:rsidP="00C35329" w:rsidRDefault="00C35329">
      <w:pPr>
        <w:ind w:left="50"/>
        <w:rPr>
          <w:rFonts w:cs="Calibri"/>
          <w:color w:val="333333"/>
          <w:lang w:val="en"/>
        </w:rPr>
      </w:pPr>
    </w:p>
    <w:p w:rsidRPr="00C35329" w:rsidR="00C35329" w:rsidP="00C35329" w:rsidRDefault="00C35329">
      <w:pPr>
        <w:rPr>
          <w:rFonts w:cs="Calibri"/>
          <w:color w:val="333333"/>
        </w:rPr>
      </w:pPr>
      <w:r w:rsidRPr="00C35329">
        <w:rPr>
          <w:rFonts w:cs="Calibri"/>
          <w:color w:val="333333"/>
        </w:rPr>
        <w:t>On behalf of the following NIH Institutes and Offices, the meeting Co-Chairs Dr. Karina L. Walters (University of Washington School of Social Work, Indigenous Wellness Research Institute) and Dr. J. Keawe'aimoku Kaholokula (University of Hawai‘i at Mānoa, John A. Burns School of Medicine, Department of Native Hawaiian Health)</w:t>
      </w:r>
      <w:r>
        <w:rPr>
          <w:rFonts w:cs="Calibri"/>
          <w:color w:val="333333"/>
        </w:rPr>
        <w:t>,</w:t>
      </w:r>
      <w:r w:rsidRPr="00C35329">
        <w:rPr>
          <w:rFonts w:cs="Calibri"/>
          <w:color w:val="333333"/>
        </w:rPr>
        <w:t xml:space="preserve"> we </w:t>
      </w:r>
      <w:r>
        <w:rPr>
          <w:rFonts w:cs="Calibri"/>
          <w:color w:val="333333"/>
        </w:rPr>
        <w:t>look forward to your participation in</w:t>
      </w:r>
      <w:r w:rsidRPr="00C35329">
        <w:rPr>
          <w:rFonts w:cs="Calibri"/>
          <w:color w:val="333333"/>
        </w:rPr>
        <w:t xml:space="preserve"> the IRINAH Annual Meeting.</w:t>
      </w:r>
    </w:p>
    <w:p w:rsidRPr="00C35329" w:rsidR="00C35329" w:rsidP="00C35329" w:rsidRDefault="00C35329">
      <w:pPr>
        <w:outlineLvl w:val="3"/>
        <w:rPr>
          <w:rFonts w:cs="Calibri"/>
          <w:b/>
          <w:bCs/>
          <w:color w:val="333333"/>
        </w:rPr>
      </w:pPr>
    </w:p>
    <w:p w:rsidRPr="00C35329" w:rsidR="00C35329" w:rsidP="00C35329" w:rsidRDefault="00C35329">
      <w:pPr>
        <w:outlineLvl w:val="3"/>
        <w:rPr>
          <w:rFonts w:cs="Calibri"/>
          <w:b/>
          <w:bCs/>
          <w:color w:val="333333"/>
        </w:rPr>
      </w:pPr>
      <w:r w:rsidRPr="00C35329">
        <w:rPr>
          <w:rFonts w:cs="Calibri"/>
          <w:b/>
          <w:bCs/>
          <w:color w:val="333333"/>
        </w:rPr>
        <w:t>National Cancer Institute (NCI)</w:t>
      </w:r>
    </w:p>
    <w:p w:rsidRPr="00C35329" w:rsidR="00C35329" w:rsidP="00C35329" w:rsidRDefault="00C35329">
      <w:pPr>
        <w:outlineLvl w:val="3"/>
        <w:rPr>
          <w:rFonts w:cs="Calibri"/>
          <w:b/>
          <w:bCs/>
          <w:color w:val="333333"/>
        </w:rPr>
      </w:pPr>
      <w:r w:rsidRPr="00C35329">
        <w:rPr>
          <w:rFonts w:cs="Calibri"/>
          <w:b/>
          <w:bCs/>
          <w:color w:val="333333"/>
        </w:rPr>
        <w:t>National Heart, Lung, and Blood Institute (NHLBI)</w:t>
      </w:r>
    </w:p>
    <w:p w:rsidRPr="00C35329" w:rsidR="00C35329" w:rsidP="00C35329" w:rsidRDefault="00C35329">
      <w:pPr>
        <w:outlineLvl w:val="3"/>
        <w:rPr>
          <w:rFonts w:cs="Calibri"/>
          <w:b/>
          <w:bCs/>
          <w:color w:val="333333"/>
        </w:rPr>
      </w:pPr>
      <w:r w:rsidRPr="00C35329">
        <w:rPr>
          <w:rFonts w:cs="Calibri"/>
          <w:b/>
          <w:bCs/>
          <w:color w:val="333333"/>
        </w:rPr>
        <w:t>National Institute of Dental and Craniofacial Research (NIDCR)</w:t>
      </w:r>
    </w:p>
    <w:p w:rsidRPr="00C35329" w:rsidR="00C35329" w:rsidP="00C35329" w:rsidRDefault="00C35329">
      <w:pPr>
        <w:outlineLvl w:val="3"/>
        <w:rPr>
          <w:rFonts w:cs="Calibri"/>
          <w:b/>
          <w:bCs/>
          <w:color w:val="333333"/>
        </w:rPr>
      </w:pPr>
      <w:r w:rsidRPr="00C35329">
        <w:rPr>
          <w:rFonts w:cs="Calibri"/>
          <w:b/>
          <w:bCs/>
          <w:color w:val="333333"/>
        </w:rPr>
        <w:t>National Institute of Environmental Health Sciences (NIEHS)</w:t>
      </w:r>
    </w:p>
    <w:p w:rsidRPr="00C35329" w:rsidR="00C35329" w:rsidP="00C35329" w:rsidRDefault="00C35329">
      <w:pPr>
        <w:outlineLvl w:val="3"/>
        <w:rPr>
          <w:rFonts w:cs="Calibri"/>
          <w:b/>
          <w:bCs/>
          <w:color w:val="333333"/>
        </w:rPr>
      </w:pPr>
      <w:r w:rsidRPr="00C35329">
        <w:rPr>
          <w:rFonts w:cs="Calibri"/>
          <w:b/>
          <w:bCs/>
          <w:color w:val="333333"/>
        </w:rPr>
        <w:lastRenderedPageBreak/>
        <w:t>National Institute of Mental Health (NIMH)</w:t>
      </w:r>
    </w:p>
    <w:p w:rsidRPr="00C35329" w:rsidR="00C35329" w:rsidP="00C35329" w:rsidRDefault="00C35329">
      <w:pPr>
        <w:outlineLvl w:val="3"/>
        <w:rPr>
          <w:rFonts w:cs="Calibri"/>
          <w:b/>
          <w:bCs/>
          <w:color w:val="333333"/>
        </w:rPr>
      </w:pPr>
      <w:r w:rsidRPr="00C35329">
        <w:rPr>
          <w:rFonts w:cs="Calibri"/>
          <w:b/>
          <w:bCs/>
          <w:color w:val="333333"/>
        </w:rPr>
        <w:t>National Institute of Nursing Research (NINR)</w:t>
      </w:r>
    </w:p>
    <w:p w:rsidRPr="00C35329" w:rsidR="00C35329" w:rsidP="00C35329" w:rsidRDefault="00C35329">
      <w:pPr>
        <w:outlineLvl w:val="3"/>
        <w:rPr>
          <w:rFonts w:cs="Calibri"/>
          <w:b/>
          <w:bCs/>
          <w:color w:val="333333"/>
        </w:rPr>
      </w:pPr>
      <w:r w:rsidRPr="00C35329">
        <w:rPr>
          <w:rFonts w:cs="Calibri"/>
          <w:b/>
          <w:bCs/>
          <w:color w:val="333333"/>
        </w:rPr>
        <w:t>National Institute on Alcohol Abuse and Alcoholism (NIAAA)</w:t>
      </w:r>
    </w:p>
    <w:p w:rsidRPr="00C35329" w:rsidR="00C35329" w:rsidP="00C35329" w:rsidRDefault="00C35329">
      <w:pPr>
        <w:outlineLvl w:val="3"/>
        <w:rPr>
          <w:rFonts w:cs="Calibri"/>
          <w:b/>
          <w:bCs/>
          <w:color w:val="333333"/>
        </w:rPr>
      </w:pPr>
      <w:r w:rsidRPr="00C35329">
        <w:rPr>
          <w:rFonts w:cs="Calibri"/>
          <w:b/>
          <w:bCs/>
          <w:color w:val="333333"/>
        </w:rPr>
        <w:t>National Institute on Drug Abuse (NIDA)</w:t>
      </w:r>
    </w:p>
    <w:p w:rsidRPr="00C35329" w:rsidR="00C35329" w:rsidP="00C35329" w:rsidRDefault="00C35329">
      <w:pPr>
        <w:outlineLvl w:val="3"/>
        <w:rPr>
          <w:rFonts w:cs="Calibri"/>
          <w:b/>
          <w:bCs/>
          <w:color w:val="333333"/>
        </w:rPr>
      </w:pPr>
      <w:r w:rsidRPr="00C35329">
        <w:rPr>
          <w:rFonts w:cs="Calibri"/>
          <w:b/>
          <w:bCs/>
          <w:color w:val="333333"/>
        </w:rPr>
        <w:t>National Institute on Minority Health and Health Disparities (NIMHD)</w:t>
      </w:r>
    </w:p>
    <w:p w:rsidRPr="00C35329" w:rsidR="00C35329" w:rsidP="00C35329" w:rsidRDefault="00C35329">
      <w:pPr>
        <w:outlineLvl w:val="3"/>
        <w:rPr>
          <w:rFonts w:cs="Calibri"/>
          <w:b/>
          <w:bCs/>
          <w:color w:val="333333"/>
        </w:rPr>
      </w:pPr>
      <w:r w:rsidRPr="00C35329">
        <w:rPr>
          <w:rFonts w:cs="Calibri"/>
          <w:b/>
          <w:bCs/>
          <w:color w:val="333333"/>
        </w:rPr>
        <w:t>Office of Behavioral and Social Sciences Research (OBSSR)</w:t>
      </w:r>
    </w:p>
    <w:p w:rsidRPr="00C35329" w:rsidR="00C35329" w:rsidP="00C35329" w:rsidRDefault="00C35329">
      <w:pPr>
        <w:outlineLvl w:val="3"/>
        <w:rPr>
          <w:rFonts w:cs="Calibri"/>
          <w:b/>
          <w:bCs/>
          <w:color w:val="333333"/>
        </w:rPr>
      </w:pPr>
      <w:r w:rsidRPr="00C35329">
        <w:rPr>
          <w:rFonts w:cs="Calibri"/>
          <w:b/>
          <w:bCs/>
          <w:color w:val="333333"/>
        </w:rPr>
        <w:t>Tribal Health Research Office (THRO)</w:t>
      </w:r>
    </w:p>
    <w:p w:rsidRPr="00C35329" w:rsidR="00C35329" w:rsidP="00C35329" w:rsidRDefault="00C35329">
      <w:pPr>
        <w:outlineLvl w:val="3"/>
        <w:rPr>
          <w:rFonts w:cs="Calibri"/>
          <w:b/>
          <w:bCs/>
          <w:color w:val="333333"/>
        </w:rPr>
      </w:pPr>
    </w:p>
    <w:p w:rsidRPr="00024916" w:rsidR="009E3F81" w:rsidP="00024916" w:rsidRDefault="00C35329">
      <w:pPr>
        <w:rPr>
          <w:rFonts w:cs="Calibri"/>
          <w:color w:val="333333"/>
        </w:rPr>
      </w:pPr>
      <w:r w:rsidRPr="00C35329">
        <w:rPr>
          <w:rFonts w:cs="Calibri"/>
          <w:b/>
          <w:bCs/>
          <w:color w:val="333333"/>
        </w:rPr>
        <w:t>For questions</w:t>
      </w:r>
      <w:r w:rsidRPr="00C35329">
        <w:rPr>
          <w:rFonts w:cs="Calibri"/>
          <w:color w:val="333333"/>
        </w:rPr>
        <w:t xml:space="preserve">, please contact Dr. Amy Kennedy, Health Disparities Research Coordinator, Division of Cancer Control and Population Sciences, National Cancer Institute </w:t>
      </w:r>
      <w:r w:rsidRPr="00C35329">
        <w:rPr>
          <w:rFonts w:cs="Calibri"/>
          <w:color w:val="337AB7"/>
          <w:u w:val="single"/>
        </w:rPr>
        <w:t>amy.kennedy@nih.gov</w:t>
      </w:r>
      <w:r w:rsidR="00024916">
        <w:rPr>
          <w:rFonts w:cs="Calibri"/>
          <w:color w:val="333333"/>
        </w:rPr>
        <w:t>.</w:t>
      </w:r>
    </w:p>
    <w:sectPr w:rsidRPr="00024916" w:rsidR="009E3F81" w:rsidSect="00A34EFC">
      <w:headerReference w:type="default" r:id="rId9"/>
      <w:type w:val="continuous"/>
      <w:pgSz w:w="12240" w:h="15840"/>
      <w:pgMar w:top="1440" w:right="1440" w:bottom="1440" w:left="1440" w:header="720" w:footer="720"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2BF" w:rsidRDefault="000C52BF">
      <w:r>
        <w:separator/>
      </w:r>
    </w:p>
  </w:endnote>
  <w:endnote w:type="continuationSeparator" w:id="0">
    <w:p w:rsidR="000C52BF" w:rsidRDefault="000C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2BF" w:rsidRDefault="000C52BF">
      <w:r>
        <w:separator/>
      </w:r>
    </w:p>
  </w:footnote>
  <w:footnote w:type="continuationSeparator" w:id="0">
    <w:p w:rsidR="000C52BF" w:rsidRDefault="000C5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CDB" w:rsidRDefault="00CC4CDB">
    <w:pPr>
      <w:pStyle w:val="Header"/>
    </w:pPr>
  </w:p>
  <w:p w:rsidR="00CC4CDB" w:rsidRDefault="00CC4CDB">
    <w:pPr>
      <w:pStyle w:val="Header"/>
    </w:pPr>
  </w:p>
  <w:p w:rsidR="00CC4CDB" w:rsidRDefault="00CC4C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C43F6"/>
    <w:multiLevelType w:val="hybridMultilevel"/>
    <w:tmpl w:val="DB1092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CD30907"/>
    <w:multiLevelType w:val="hybridMultilevel"/>
    <w:tmpl w:val="9508D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F55A82"/>
    <w:multiLevelType w:val="hybridMultilevel"/>
    <w:tmpl w:val="DDF6D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0B7"/>
    <w:rsid w:val="00003269"/>
    <w:rsid w:val="00012F85"/>
    <w:rsid w:val="00024916"/>
    <w:rsid w:val="0004551C"/>
    <w:rsid w:val="00070A09"/>
    <w:rsid w:val="00072E17"/>
    <w:rsid w:val="000851F5"/>
    <w:rsid w:val="000B31A5"/>
    <w:rsid w:val="000C52BF"/>
    <w:rsid w:val="000C5706"/>
    <w:rsid w:val="000D0ABA"/>
    <w:rsid w:val="000F08ED"/>
    <w:rsid w:val="00152FA4"/>
    <w:rsid w:val="001B1F8B"/>
    <w:rsid w:val="001B3794"/>
    <w:rsid w:val="001C3916"/>
    <w:rsid w:val="001E1BA4"/>
    <w:rsid w:val="00211726"/>
    <w:rsid w:val="002B2759"/>
    <w:rsid w:val="003157D4"/>
    <w:rsid w:val="00321E52"/>
    <w:rsid w:val="00336D79"/>
    <w:rsid w:val="00392A71"/>
    <w:rsid w:val="003D12A0"/>
    <w:rsid w:val="004573DF"/>
    <w:rsid w:val="00507190"/>
    <w:rsid w:val="00516458"/>
    <w:rsid w:val="00557465"/>
    <w:rsid w:val="00570D15"/>
    <w:rsid w:val="005B00B7"/>
    <w:rsid w:val="005B3D7D"/>
    <w:rsid w:val="005C461A"/>
    <w:rsid w:val="005F5223"/>
    <w:rsid w:val="005F6685"/>
    <w:rsid w:val="006023DD"/>
    <w:rsid w:val="00640495"/>
    <w:rsid w:val="0065728A"/>
    <w:rsid w:val="00687CA6"/>
    <w:rsid w:val="006B589C"/>
    <w:rsid w:val="006B5F0A"/>
    <w:rsid w:val="006E3841"/>
    <w:rsid w:val="006E402B"/>
    <w:rsid w:val="00795EDC"/>
    <w:rsid w:val="007C51EB"/>
    <w:rsid w:val="007F0868"/>
    <w:rsid w:val="00800A37"/>
    <w:rsid w:val="0080510C"/>
    <w:rsid w:val="008257A2"/>
    <w:rsid w:val="008F15E2"/>
    <w:rsid w:val="008F28FF"/>
    <w:rsid w:val="00957FEA"/>
    <w:rsid w:val="00970AFE"/>
    <w:rsid w:val="00986919"/>
    <w:rsid w:val="009C39E0"/>
    <w:rsid w:val="009C577E"/>
    <w:rsid w:val="009E3F81"/>
    <w:rsid w:val="00A338F1"/>
    <w:rsid w:val="00A34EFC"/>
    <w:rsid w:val="00A4490B"/>
    <w:rsid w:val="00A64BDD"/>
    <w:rsid w:val="00AD1366"/>
    <w:rsid w:val="00AD710B"/>
    <w:rsid w:val="00AF7452"/>
    <w:rsid w:val="00B662C2"/>
    <w:rsid w:val="00B77E80"/>
    <w:rsid w:val="00BB2F78"/>
    <w:rsid w:val="00BE4961"/>
    <w:rsid w:val="00BF62E7"/>
    <w:rsid w:val="00C26305"/>
    <w:rsid w:val="00C35329"/>
    <w:rsid w:val="00C3689E"/>
    <w:rsid w:val="00C4000A"/>
    <w:rsid w:val="00C6410C"/>
    <w:rsid w:val="00CC2F49"/>
    <w:rsid w:val="00CC4CDB"/>
    <w:rsid w:val="00CC7132"/>
    <w:rsid w:val="00D0189C"/>
    <w:rsid w:val="00D108F9"/>
    <w:rsid w:val="00D148EA"/>
    <w:rsid w:val="00D55B71"/>
    <w:rsid w:val="00D66860"/>
    <w:rsid w:val="00DE30C8"/>
    <w:rsid w:val="00DF5A9E"/>
    <w:rsid w:val="00E2252B"/>
    <w:rsid w:val="00E22B2F"/>
    <w:rsid w:val="00E64919"/>
    <w:rsid w:val="00E730C4"/>
    <w:rsid w:val="00E83589"/>
    <w:rsid w:val="00E83AAD"/>
    <w:rsid w:val="00E977F1"/>
    <w:rsid w:val="00F21B37"/>
    <w:rsid w:val="00F92DA2"/>
    <w:rsid w:val="00FA1A1C"/>
    <w:rsid w:val="00FA6E74"/>
    <w:rsid w:val="00FC2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4A4F70-8A7A-4A7E-BAEC-3FBFD5311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BodyText">
    <w:name w:val="Body Text"/>
    <w:basedOn w:val="Normal"/>
    <w:link w:val="BodyTextChar"/>
    <w:rsid w:val="003157D4"/>
    <w:pPr>
      <w:spacing w:after="240" w:line="240" w:lineRule="atLeast"/>
      <w:ind w:firstLine="360"/>
      <w:jc w:val="both"/>
    </w:pPr>
    <w:rPr>
      <w:rFonts w:ascii="Garamond" w:hAnsi="Garamond"/>
      <w:sz w:val="22"/>
      <w:lang w:val="x-none" w:eastAsia="x-none"/>
    </w:rPr>
  </w:style>
  <w:style w:type="character" w:customStyle="1" w:styleId="BodyTextChar">
    <w:name w:val="Body Text Char"/>
    <w:link w:val="BodyText"/>
    <w:rsid w:val="003157D4"/>
    <w:rPr>
      <w:rFonts w:ascii="Garamond" w:hAnsi="Garamond"/>
      <w:sz w:val="22"/>
    </w:rPr>
  </w:style>
  <w:style w:type="paragraph" w:styleId="MessageHeader">
    <w:name w:val="Message Header"/>
    <w:basedOn w:val="BodyText"/>
    <w:link w:val="MessageHeaderChar"/>
    <w:rsid w:val="003157D4"/>
    <w:pPr>
      <w:keepLines/>
      <w:spacing w:after="120"/>
      <w:ind w:left="1080" w:hanging="1080"/>
      <w:jc w:val="left"/>
    </w:pPr>
    <w:rPr>
      <w:caps/>
      <w:sz w:val="18"/>
    </w:rPr>
  </w:style>
  <w:style w:type="character" w:customStyle="1" w:styleId="MessageHeaderChar">
    <w:name w:val="Message Header Char"/>
    <w:link w:val="MessageHeader"/>
    <w:rsid w:val="003157D4"/>
    <w:rPr>
      <w:rFonts w:ascii="Garamond" w:hAnsi="Garamond"/>
      <w:caps/>
      <w:sz w:val="18"/>
    </w:rPr>
  </w:style>
  <w:style w:type="paragraph" w:customStyle="1" w:styleId="MessageHeaderFirst">
    <w:name w:val="Message Header First"/>
    <w:basedOn w:val="MessageHeader"/>
    <w:next w:val="MessageHeader"/>
    <w:rsid w:val="003157D4"/>
    <w:pPr>
      <w:spacing w:before="360"/>
    </w:pPr>
  </w:style>
  <w:style w:type="character" w:customStyle="1" w:styleId="MessageHeaderLabel">
    <w:name w:val="Message Header Label"/>
    <w:rsid w:val="003157D4"/>
    <w:rPr>
      <w:b/>
      <w:sz w:val="18"/>
    </w:rPr>
  </w:style>
  <w:style w:type="paragraph" w:styleId="BalloonText">
    <w:name w:val="Balloon Text"/>
    <w:basedOn w:val="Normal"/>
    <w:link w:val="BalloonTextChar"/>
    <w:rsid w:val="003157D4"/>
    <w:rPr>
      <w:rFonts w:ascii="Tahoma" w:hAnsi="Tahoma"/>
      <w:sz w:val="16"/>
      <w:szCs w:val="16"/>
      <w:lang w:val="x-none" w:eastAsia="x-none"/>
    </w:rPr>
  </w:style>
  <w:style w:type="character" w:customStyle="1" w:styleId="BalloonTextChar">
    <w:name w:val="Balloon Text Char"/>
    <w:link w:val="BalloonText"/>
    <w:rsid w:val="003157D4"/>
    <w:rPr>
      <w:rFonts w:ascii="Tahoma" w:hAnsi="Tahoma" w:cs="Tahoma"/>
      <w:sz w:val="16"/>
      <w:szCs w:val="16"/>
    </w:rPr>
  </w:style>
  <w:style w:type="character" w:styleId="Hyperlink">
    <w:name w:val="Hyperlink"/>
    <w:uiPriority w:val="99"/>
    <w:unhideWhenUsed/>
    <w:rsid w:val="000F08ED"/>
    <w:rPr>
      <w:color w:val="0000FF"/>
      <w:u w:val="single"/>
    </w:rPr>
  </w:style>
  <w:style w:type="character" w:customStyle="1" w:styleId="st">
    <w:name w:val="st"/>
    <w:rsid w:val="00E730C4"/>
  </w:style>
  <w:style w:type="character" w:styleId="FollowedHyperlink">
    <w:name w:val="FollowedHyperlink"/>
    <w:rsid w:val="0004551C"/>
    <w:rPr>
      <w:color w:val="800080"/>
      <w:u w:val="single"/>
    </w:rPr>
  </w:style>
  <w:style w:type="paragraph" w:styleId="NormalWeb">
    <w:name w:val="Normal (Web)"/>
    <w:basedOn w:val="Normal"/>
    <w:uiPriority w:val="99"/>
    <w:unhideWhenUsed/>
    <w:rsid w:val="001B3794"/>
    <w:pPr>
      <w:spacing w:before="100" w:beforeAutospacing="1" w:after="100" w:afterAutospacing="1"/>
    </w:pPr>
    <w:rPr>
      <w:rFonts w:ascii="Times New Roman" w:hAnsi="Times New Roman"/>
      <w:szCs w:val="24"/>
    </w:rPr>
  </w:style>
  <w:style w:type="character" w:styleId="Strong">
    <w:name w:val="Strong"/>
    <w:uiPriority w:val="22"/>
    <w:qFormat/>
    <w:rsid w:val="001B3794"/>
    <w:rPr>
      <w:b/>
      <w:bCs/>
    </w:rPr>
  </w:style>
  <w:style w:type="paragraph" w:customStyle="1" w:styleId="titles">
    <w:name w:val="titles"/>
    <w:basedOn w:val="Normal"/>
    <w:rsid w:val="00970AFE"/>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1B1F8B"/>
    <w:pPr>
      <w:spacing w:after="160" w:line="259"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79218">
      <w:bodyDiv w:val="1"/>
      <w:marLeft w:val="0"/>
      <w:marRight w:val="0"/>
      <w:marTop w:val="0"/>
      <w:marBottom w:val="0"/>
      <w:divBdr>
        <w:top w:val="none" w:sz="0" w:space="0" w:color="auto"/>
        <w:left w:val="none" w:sz="0" w:space="0" w:color="auto"/>
        <w:bottom w:val="none" w:sz="0" w:space="0" w:color="auto"/>
        <w:right w:val="none" w:sz="0" w:space="0" w:color="auto"/>
      </w:divBdr>
      <w:divsChild>
        <w:div w:id="105126977">
          <w:marLeft w:val="0"/>
          <w:marRight w:val="0"/>
          <w:marTop w:val="0"/>
          <w:marBottom w:val="0"/>
          <w:divBdr>
            <w:top w:val="none" w:sz="0" w:space="0" w:color="auto"/>
            <w:left w:val="none" w:sz="0" w:space="0" w:color="auto"/>
            <w:bottom w:val="none" w:sz="0" w:space="0" w:color="auto"/>
            <w:right w:val="none" w:sz="0" w:space="0" w:color="auto"/>
          </w:divBdr>
        </w:div>
      </w:divsChild>
    </w:div>
    <w:div w:id="315912419">
      <w:bodyDiv w:val="1"/>
      <w:marLeft w:val="0"/>
      <w:marRight w:val="0"/>
      <w:marTop w:val="0"/>
      <w:marBottom w:val="0"/>
      <w:divBdr>
        <w:top w:val="none" w:sz="0" w:space="0" w:color="auto"/>
        <w:left w:val="none" w:sz="0" w:space="0" w:color="auto"/>
        <w:bottom w:val="none" w:sz="0" w:space="0" w:color="auto"/>
        <w:right w:val="none" w:sz="0" w:space="0" w:color="auto"/>
      </w:divBdr>
    </w:div>
    <w:div w:id="400518784">
      <w:bodyDiv w:val="1"/>
      <w:marLeft w:val="0"/>
      <w:marRight w:val="0"/>
      <w:marTop w:val="0"/>
      <w:marBottom w:val="0"/>
      <w:divBdr>
        <w:top w:val="none" w:sz="0" w:space="0" w:color="auto"/>
        <w:left w:val="none" w:sz="0" w:space="0" w:color="auto"/>
        <w:bottom w:val="none" w:sz="0" w:space="0" w:color="auto"/>
        <w:right w:val="none" w:sz="0" w:space="0" w:color="auto"/>
      </w:divBdr>
    </w:div>
    <w:div w:id="626472462">
      <w:bodyDiv w:val="1"/>
      <w:marLeft w:val="0"/>
      <w:marRight w:val="0"/>
      <w:marTop w:val="0"/>
      <w:marBottom w:val="0"/>
      <w:divBdr>
        <w:top w:val="none" w:sz="0" w:space="0" w:color="auto"/>
        <w:left w:val="none" w:sz="0" w:space="0" w:color="auto"/>
        <w:bottom w:val="none" w:sz="0" w:space="0" w:color="auto"/>
        <w:right w:val="none" w:sz="0" w:space="0" w:color="auto"/>
      </w:divBdr>
      <w:divsChild>
        <w:div w:id="135072214">
          <w:marLeft w:val="0"/>
          <w:marRight w:val="0"/>
          <w:marTop w:val="0"/>
          <w:marBottom w:val="0"/>
          <w:divBdr>
            <w:top w:val="none" w:sz="0" w:space="0" w:color="auto"/>
            <w:left w:val="none" w:sz="0" w:space="0" w:color="auto"/>
            <w:bottom w:val="none" w:sz="0" w:space="0" w:color="auto"/>
            <w:right w:val="none" w:sz="0" w:space="0" w:color="auto"/>
          </w:divBdr>
        </w:div>
        <w:div w:id="252250149">
          <w:marLeft w:val="0"/>
          <w:marRight w:val="0"/>
          <w:marTop w:val="0"/>
          <w:marBottom w:val="0"/>
          <w:divBdr>
            <w:top w:val="none" w:sz="0" w:space="0" w:color="auto"/>
            <w:left w:val="none" w:sz="0" w:space="0" w:color="auto"/>
            <w:bottom w:val="none" w:sz="0" w:space="0" w:color="auto"/>
            <w:right w:val="none" w:sz="0" w:space="0" w:color="auto"/>
          </w:divBdr>
        </w:div>
        <w:div w:id="490801544">
          <w:marLeft w:val="0"/>
          <w:marRight w:val="0"/>
          <w:marTop w:val="0"/>
          <w:marBottom w:val="0"/>
          <w:divBdr>
            <w:top w:val="none" w:sz="0" w:space="0" w:color="auto"/>
            <w:left w:val="none" w:sz="0" w:space="0" w:color="auto"/>
            <w:bottom w:val="none" w:sz="0" w:space="0" w:color="auto"/>
            <w:right w:val="none" w:sz="0" w:space="0" w:color="auto"/>
          </w:divBdr>
        </w:div>
        <w:div w:id="816610331">
          <w:marLeft w:val="0"/>
          <w:marRight w:val="0"/>
          <w:marTop w:val="0"/>
          <w:marBottom w:val="0"/>
          <w:divBdr>
            <w:top w:val="none" w:sz="0" w:space="0" w:color="auto"/>
            <w:left w:val="none" w:sz="0" w:space="0" w:color="auto"/>
            <w:bottom w:val="none" w:sz="0" w:space="0" w:color="auto"/>
            <w:right w:val="none" w:sz="0" w:space="0" w:color="auto"/>
          </w:divBdr>
        </w:div>
        <w:div w:id="867523064">
          <w:marLeft w:val="0"/>
          <w:marRight w:val="0"/>
          <w:marTop w:val="0"/>
          <w:marBottom w:val="0"/>
          <w:divBdr>
            <w:top w:val="none" w:sz="0" w:space="0" w:color="auto"/>
            <w:left w:val="none" w:sz="0" w:space="0" w:color="auto"/>
            <w:bottom w:val="none" w:sz="0" w:space="0" w:color="auto"/>
            <w:right w:val="none" w:sz="0" w:space="0" w:color="auto"/>
          </w:divBdr>
        </w:div>
        <w:div w:id="889613634">
          <w:marLeft w:val="0"/>
          <w:marRight w:val="0"/>
          <w:marTop w:val="0"/>
          <w:marBottom w:val="0"/>
          <w:divBdr>
            <w:top w:val="none" w:sz="0" w:space="0" w:color="auto"/>
            <w:left w:val="none" w:sz="0" w:space="0" w:color="auto"/>
            <w:bottom w:val="none" w:sz="0" w:space="0" w:color="auto"/>
            <w:right w:val="none" w:sz="0" w:space="0" w:color="auto"/>
          </w:divBdr>
        </w:div>
        <w:div w:id="897014003">
          <w:marLeft w:val="0"/>
          <w:marRight w:val="0"/>
          <w:marTop w:val="0"/>
          <w:marBottom w:val="0"/>
          <w:divBdr>
            <w:top w:val="none" w:sz="0" w:space="0" w:color="auto"/>
            <w:left w:val="none" w:sz="0" w:space="0" w:color="auto"/>
            <w:bottom w:val="none" w:sz="0" w:space="0" w:color="auto"/>
            <w:right w:val="none" w:sz="0" w:space="0" w:color="auto"/>
          </w:divBdr>
        </w:div>
        <w:div w:id="965476656">
          <w:marLeft w:val="0"/>
          <w:marRight w:val="0"/>
          <w:marTop w:val="0"/>
          <w:marBottom w:val="0"/>
          <w:divBdr>
            <w:top w:val="none" w:sz="0" w:space="0" w:color="auto"/>
            <w:left w:val="none" w:sz="0" w:space="0" w:color="auto"/>
            <w:bottom w:val="none" w:sz="0" w:space="0" w:color="auto"/>
            <w:right w:val="none" w:sz="0" w:space="0" w:color="auto"/>
          </w:divBdr>
        </w:div>
        <w:div w:id="1237669287">
          <w:marLeft w:val="0"/>
          <w:marRight w:val="0"/>
          <w:marTop w:val="0"/>
          <w:marBottom w:val="0"/>
          <w:divBdr>
            <w:top w:val="none" w:sz="0" w:space="0" w:color="auto"/>
            <w:left w:val="none" w:sz="0" w:space="0" w:color="auto"/>
            <w:bottom w:val="none" w:sz="0" w:space="0" w:color="auto"/>
            <w:right w:val="none" w:sz="0" w:space="0" w:color="auto"/>
          </w:divBdr>
        </w:div>
        <w:div w:id="1272125219">
          <w:marLeft w:val="0"/>
          <w:marRight w:val="0"/>
          <w:marTop w:val="0"/>
          <w:marBottom w:val="0"/>
          <w:divBdr>
            <w:top w:val="none" w:sz="0" w:space="0" w:color="auto"/>
            <w:left w:val="none" w:sz="0" w:space="0" w:color="auto"/>
            <w:bottom w:val="none" w:sz="0" w:space="0" w:color="auto"/>
            <w:right w:val="none" w:sz="0" w:space="0" w:color="auto"/>
          </w:divBdr>
        </w:div>
        <w:div w:id="1759207456">
          <w:marLeft w:val="0"/>
          <w:marRight w:val="0"/>
          <w:marTop w:val="0"/>
          <w:marBottom w:val="0"/>
          <w:divBdr>
            <w:top w:val="none" w:sz="0" w:space="0" w:color="auto"/>
            <w:left w:val="none" w:sz="0" w:space="0" w:color="auto"/>
            <w:bottom w:val="none" w:sz="0" w:space="0" w:color="auto"/>
            <w:right w:val="none" w:sz="0" w:space="0" w:color="auto"/>
          </w:divBdr>
        </w:div>
        <w:div w:id="1814524795">
          <w:marLeft w:val="0"/>
          <w:marRight w:val="0"/>
          <w:marTop w:val="0"/>
          <w:marBottom w:val="0"/>
          <w:divBdr>
            <w:top w:val="none" w:sz="0" w:space="0" w:color="auto"/>
            <w:left w:val="none" w:sz="0" w:space="0" w:color="auto"/>
            <w:bottom w:val="none" w:sz="0" w:space="0" w:color="auto"/>
            <w:right w:val="none" w:sz="0" w:space="0" w:color="auto"/>
          </w:divBdr>
        </w:div>
        <w:div w:id="1902600114">
          <w:marLeft w:val="0"/>
          <w:marRight w:val="0"/>
          <w:marTop w:val="0"/>
          <w:marBottom w:val="0"/>
          <w:divBdr>
            <w:top w:val="none" w:sz="0" w:space="0" w:color="auto"/>
            <w:left w:val="none" w:sz="0" w:space="0" w:color="auto"/>
            <w:bottom w:val="none" w:sz="0" w:space="0" w:color="auto"/>
            <w:right w:val="none" w:sz="0" w:space="0" w:color="auto"/>
          </w:divBdr>
        </w:div>
        <w:div w:id="2123916797">
          <w:marLeft w:val="0"/>
          <w:marRight w:val="0"/>
          <w:marTop w:val="0"/>
          <w:marBottom w:val="0"/>
          <w:divBdr>
            <w:top w:val="none" w:sz="0" w:space="0" w:color="auto"/>
            <w:left w:val="none" w:sz="0" w:space="0" w:color="auto"/>
            <w:bottom w:val="none" w:sz="0" w:space="0" w:color="auto"/>
            <w:right w:val="none" w:sz="0" w:space="0" w:color="auto"/>
          </w:divBdr>
        </w:div>
      </w:divsChild>
    </w:div>
    <w:div w:id="1862937891">
      <w:bodyDiv w:val="1"/>
      <w:marLeft w:val="0"/>
      <w:marRight w:val="0"/>
      <w:marTop w:val="0"/>
      <w:marBottom w:val="0"/>
      <w:divBdr>
        <w:top w:val="none" w:sz="0" w:space="0" w:color="auto"/>
        <w:left w:val="none" w:sz="0" w:space="0" w:color="auto"/>
        <w:bottom w:val="none" w:sz="0" w:space="0" w:color="auto"/>
        <w:right w:val="none" w:sz="0" w:space="0" w:color="auto"/>
      </w:divBdr>
    </w:div>
    <w:div w:id="1870946758">
      <w:bodyDiv w:val="1"/>
      <w:marLeft w:val="0"/>
      <w:marRight w:val="0"/>
      <w:marTop w:val="0"/>
      <w:marBottom w:val="0"/>
      <w:divBdr>
        <w:top w:val="none" w:sz="0" w:space="0" w:color="auto"/>
        <w:left w:val="none" w:sz="0" w:space="0" w:color="auto"/>
        <w:bottom w:val="none" w:sz="0" w:space="0" w:color="auto"/>
        <w:right w:val="none" w:sz="0" w:space="0" w:color="auto"/>
      </w:divBdr>
      <w:divsChild>
        <w:div w:id="2042199999">
          <w:marLeft w:val="0"/>
          <w:marRight w:val="0"/>
          <w:marTop w:val="0"/>
          <w:marBottom w:val="0"/>
          <w:divBdr>
            <w:top w:val="none" w:sz="0" w:space="0" w:color="auto"/>
            <w:left w:val="none" w:sz="0" w:space="0" w:color="auto"/>
            <w:bottom w:val="none" w:sz="0" w:space="0" w:color="auto"/>
            <w:right w:val="none" w:sz="0" w:space="0" w:color="auto"/>
          </w:divBdr>
          <w:divsChild>
            <w:div w:id="202909499">
              <w:marLeft w:val="0"/>
              <w:marRight w:val="0"/>
              <w:marTop w:val="0"/>
              <w:marBottom w:val="0"/>
              <w:divBdr>
                <w:top w:val="none" w:sz="0" w:space="0" w:color="auto"/>
                <w:left w:val="none" w:sz="0" w:space="0" w:color="auto"/>
                <w:bottom w:val="none" w:sz="0" w:space="0" w:color="auto"/>
                <w:right w:val="none" w:sz="0" w:space="0" w:color="auto"/>
              </w:divBdr>
            </w:div>
            <w:div w:id="439835547">
              <w:marLeft w:val="0"/>
              <w:marRight w:val="0"/>
              <w:marTop w:val="0"/>
              <w:marBottom w:val="0"/>
              <w:divBdr>
                <w:top w:val="none" w:sz="0" w:space="0" w:color="auto"/>
                <w:left w:val="none" w:sz="0" w:space="0" w:color="auto"/>
                <w:bottom w:val="none" w:sz="0" w:space="0" w:color="auto"/>
                <w:right w:val="none" w:sz="0" w:space="0" w:color="auto"/>
              </w:divBdr>
            </w:div>
            <w:div w:id="871265664">
              <w:marLeft w:val="0"/>
              <w:marRight w:val="0"/>
              <w:marTop w:val="0"/>
              <w:marBottom w:val="0"/>
              <w:divBdr>
                <w:top w:val="none" w:sz="0" w:space="0" w:color="auto"/>
                <w:left w:val="none" w:sz="0" w:space="0" w:color="auto"/>
                <w:bottom w:val="none" w:sz="0" w:space="0" w:color="auto"/>
                <w:right w:val="none" w:sz="0" w:space="0" w:color="auto"/>
              </w:divBdr>
            </w:div>
            <w:div w:id="1143110714">
              <w:marLeft w:val="0"/>
              <w:marRight w:val="0"/>
              <w:marTop w:val="0"/>
              <w:marBottom w:val="0"/>
              <w:divBdr>
                <w:top w:val="none" w:sz="0" w:space="0" w:color="auto"/>
                <w:left w:val="none" w:sz="0" w:space="0" w:color="auto"/>
                <w:bottom w:val="none" w:sz="0" w:space="0" w:color="auto"/>
                <w:right w:val="none" w:sz="0" w:space="0" w:color="auto"/>
              </w:divBdr>
            </w:div>
            <w:div w:id="1506553738">
              <w:marLeft w:val="0"/>
              <w:marRight w:val="0"/>
              <w:marTop w:val="0"/>
              <w:marBottom w:val="0"/>
              <w:divBdr>
                <w:top w:val="none" w:sz="0" w:space="0" w:color="auto"/>
                <w:left w:val="none" w:sz="0" w:space="0" w:color="auto"/>
                <w:bottom w:val="none" w:sz="0" w:space="0" w:color="auto"/>
                <w:right w:val="none" w:sz="0" w:space="0" w:color="auto"/>
              </w:divBdr>
            </w:div>
            <w:div w:id="1715034885">
              <w:marLeft w:val="0"/>
              <w:marRight w:val="0"/>
              <w:marTop w:val="0"/>
              <w:marBottom w:val="0"/>
              <w:divBdr>
                <w:top w:val="none" w:sz="0" w:space="0" w:color="auto"/>
                <w:left w:val="none" w:sz="0" w:space="0" w:color="auto"/>
                <w:bottom w:val="none" w:sz="0" w:space="0" w:color="auto"/>
                <w:right w:val="none" w:sz="0" w:space="0" w:color="auto"/>
              </w:divBdr>
            </w:div>
            <w:div w:id="1780374880">
              <w:marLeft w:val="0"/>
              <w:marRight w:val="0"/>
              <w:marTop w:val="0"/>
              <w:marBottom w:val="0"/>
              <w:divBdr>
                <w:top w:val="none" w:sz="0" w:space="0" w:color="auto"/>
                <w:left w:val="none" w:sz="0" w:space="0" w:color="auto"/>
                <w:bottom w:val="none" w:sz="0" w:space="0" w:color="auto"/>
                <w:right w:val="none" w:sz="0" w:space="0" w:color="auto"/>
              </w:divBdr>
            </w:div>
            <w:div w:id="204959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586981">
      <w:bodyDiv w:val="1"/>
      <w:marLeft w:val="0"/>
      <w:marRight w:val="0"/>
      <w:marTop w:val="0"/>
      <w:marBottom w:val="0"/>
      <w:divBdr>
        <w:top w:val="none" w:sz="0" w:space="0" w:color="auto"/>
        <w:left w:val="none" w:sz="0" w:space="0" w:color="auto"/>
        <w:bottom w:val="none" w:sz="0" w:space="0" w:color="auto"/>
        <w:right w:val="none" w:sz="0" w:space="0" w:color="auto"/>
      </w:divBdr>
      <w:divsChild>
        <w:div w:id="817767710">
          <w:marLeft w:val="0"/>
          <w:marRight w:val="0"/>
          <w:marTop w:val="0"/>
          <w:marBottom w:val="0"/>
          <w:divBdr>
            <w:top w:val="none" w:sz="0" w:space="0" w:color="auto"/>
            <w:left w:val="none" w:sz="0" w:space="0" w:color="auto"/>
            <w:bottom w:val="none" w:sz="0" w:space="0" w:color="auto"/>
            <w:right w:val="none" w:sz="0" w:space="0" w:color="auto"/>
          </w:divBdr>
        </w:div>
        <w:div w:id="2075541328">
          <w:marLeft w:val="0"/>
          <w:marRight w:val="0"/>
          <w:marTop w:val="0"/>
          <w:marBottom w:val="0"/>
          <w:divBdr>
            <w:top w:val="none" w:sz="0" w:space="0" w:color="auto"/>
            <w:left w:val="none" w:sz="0" w:space="0" w:color="auto"/>
            <w:bottom w:val="none" w:sz="0" w:space="0" w:color="auto"/>
            <w:right w:val="none" w:sz="0" w:space="0" w:color="auto"/>
          </w:divBdr>
        </w:div>
      </w:divsChild>
    </w:div>
    <w:div w:id="2068448827">
      <w:bodyDiv w:val="1"/>
      <w:marLeft w:val="0"/>
      <w:marRight w:val="0"/>
      <w:marTop w:val="0"/>
      <w:marBottom w:val="0"/>
      <w:divBdr>
        <w:top w:val="none" w:sz="0" w:space="0" w:color="auto"/>
        <w:left w:val="none" w:sz="0" w:space="0" w:color="auto"/>
        <w:bottom w:val="none" w:sz="0" w:space="0" w:color="auto"/>
        <w:right w:val="none" w:sz="0" w:space="0" w:color="auto"/>
      </w:divBdr>
      <w:divsChild>
        <w:div w:id="204410512">
          <w:marLeft w:val="0"/>
          <w:marRight w:val="0"/>
          <w:marTop w:val="0"/>
          <w:marBottom w:val="0"/>
          <w:divBdr>
            <w:top w:val="none" w:sz="0" w:space="0" w:color="auto"/>
            <w:left w:val="none" w:sz="0" w:space="0" w:color="auto"/>
            <w:bottom w:val="none" w:sz="0" w:space="0" w:color="auto"/>
            <w:right w:val="none" w:sz="0" w:space="0" w:color="auto"/>
          </w:divBdr>
        </w:div>
        <w:div w:id="369648317">
          <w:marLeft w:val="0"/>
          <w:marRight w:val="0"/>
          <w:marTop w:val="0"/>
          <w:marBottom w:val="0"/>
          <w:divBdr>
            <w:top w:val="none" w:sz="0" w:space="0" w:color="auto"/>
            <w:left w:val="none" w:sz="0" w:space="0" w:color="auto"/>
            <w:bottom w:val="none" w:sz="0" w:space="0" w:color="auto"/>
            <w:right w:val="none" w:sz="0" w:space="0" w:color="auto"/>
          </w:divBdr>
        </w:div>
        <w:div w:id="591671923">
          <w:marLeft w:val="0"/>
          <w:marRight w:val="0"/>
          <w:marTop w:val="0"/>
          <w:marBottom w:val="0"/>
          <w:divBdr>
            <w:top w:val="none" w:sz="0" w:space="0" w:color="auto"/>
            <w:left w:val="none" w:sz="0" w:space="0" w:color="auto"/>
            <w:bottom w:val="none" w:sz="0" w:space="0" w:color="auto"/>
            <w:right w:val="none" w:sz="0" w:space="0" w:color="auto"/>
          </w:divBdr>
        </w:div>
        <w:div w:id="735738618">
          <w:marLeft w:val="0"/>
          <w:marRight w:val="0"/>
          <w:marTop w:val="0"/>
          <w:marBottom w:val="0"/>
          <w:divBdr>
            <w:top w:val="none" w:sz="0" w:space="0" w:color="auto"/>
            <w:left w:val="none" w:sz="0" w:space="0" w:color="auto"/>
            <w:bottom w:val="none" w:sz="0" w:space="0" w:color="auto"/>
            <w:right w:val="none" w:sz="0" w:space="0" w:color="auto"/>
          </w:divBdr>
        </w:div>
        <w:div w:id="1055664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NCI</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AmbsS</dc:creator>
  <cp:keywords/>
  <cp:lastModifiedBy>Abdelmouti, Tawanda (NIH/OD) [E]</cp:lastModifiedBy>
  <cp:revision>2</cp:revision>
  <cp:lastPrinted>2020-01-10T18:40:00Z</cp:lastPrinted>
  <dcterms:created xsi:type="dcterms:W3CDTF">2020-02-18T21:39:00Z</dcterms:created>
  <dcterms:modified xsi:type="dcterms:W3CDTF">2020-02-18T21:39:00Z</dcterms:modified>
</cp:coreProperties>
</file>