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51CA" w:rsidP="002751CA" w:rsidRDefault="002751CA">
      <w:pPr>
        <w:pStyle w:val="Body"/>
        <w:spacing w:line="240" w:lineRule="auto"/>
        <w:jc w:val="center"/>
        <w:rPr>
          <w:b/>
        </w:rPr>
      </w:pPr>
      <w:r>
        <w:rPr>
          <w:b/>
        </w:rPr>
        <w:t>Generic Clearance</w:t>
      </w:r>
    </w:p>
    <w:p w:rsidRPr="00E81F3D" w:rsidR="002751CA" w:rsidP="002751CA" w:rsidRDefault="002751CA">
      <w:pPr>
        <w:pStyle w:val="Body"/>
        <w:spacing w:line="240" w:lineRule="auto"/>
        <w:jc w:val="center"/>
        <w:rPr>
          <w:b/>
        </w:rPr>
      </w:pPr>
    </w:p>
    <w:p w:rsidR="002751CA" w:rsidP="008F2673" w:rsidRDefault="002751CA">
      <w:pPr>
        <w:jc w:val="center"/>
        <w:rPr>
          <w:b/>
          <w:bCs/>
          <w:iCs/>
        </w:rPr>
      </w:pPr>
      <w:r w:rsidRPr="00E81F3D">
        <w:rPr>
          <w:b/>
        </w:rPr>
        <w:t>Assess</w:t>
      </w:r>
      <w:r>
        <w:rPr>
          <w:b/>
        </w:rPr>
        <w:t>ments of</w:t>
      </w:r>
      <w:r w:rsidRPr="00E81F3D">
        <w:rPr>
          <w:b/>
        </w:rPr>
        <w:t xml:space="preserve"> adults’ professional experiences </w:t>
      </w:r>
      <w:r>
        <w:rPr>
          <w:b/>
        </w:rPr>
        <w:t>for improving programs to</w:t>
      </w:r>
      <w:r w:rsidRPr="00E81F3D">
        <w:rPr>
          <w:b/>
        </w:rPr>
        <w:t xml:space="preserve"> decreas</w:t>
      </w:r>
      <w:r>
        <w:rPr>
          <w:b/>
        </w:rPr>
        <w:t>e</w:t>
      </w:r>
      <w:r w:rsidRPr="00E81F3D">
        <w:rPr>
          <w:b/>
        </w:rPr>
        <w:t xml:space="preserve"> sexual risk</w:t>
      </w:r>
      <w:r>
        <w:rPr>
          <w:b/>
        </w:rPr>
        <w:t xml:space="preserve"> and related</w:t>
      </w:r>
      <w:r w:rsidRPr="00E81F3D">
        <w:rPr>
          <w:b/>
        </w:rPr>
        <w:t xml:space="preserve"> behaviors and adverse health outcomes among </w:t>
      </w:r>
      <w:r>
        <w:rPr>
          <w:b/>
        </w:rPr>
        <w:t>youth</w:t>
      </w:r>
      <w:r w:rsidRPr="00E81F3D">
        <w:rPr>
          <w:b/>
        </w:rPr>
        <w:t>.</w:t>
      </w:r>
    </w:p>
    <w:p w:rsidR="002751CA" w:rsidP="008F2673" w:rsidRDefault="002751CA">
      <w:pPr>
        <w:jc w:val="center"/>
        <w:rPr>
          <w:b/>
          <w:bCs/>
          <w:iCs/>
        </w:rPr>
      </w:pPr>
    </w:p>
    <w:p w:rsidRPr="006E299F" w:rsidR="008F2673" w:rsidP="008F2673" w:rsidRDefault="008F2673">
      <w:pPr>
        <w:jc w:val="center"/>
      </w:pPr>
    </w:p>
    <w:p w:rsidRPr="00154254" w:rsidR="002751CA" w:rsidP="002751CA" w:rsidRDefault="002751CA">
      <w:pPr>
        <w:jc w:val="center"/>
        <w:rPr>
          <w:bCs/>
          <w:iCs/>
        </w:rPr>
      </w:pPr>
      <w:r w:rsidRPr="00154254">
        <w:rPr>
          <w:bCs/>
          <w:iCs/>
        </w:rPr>
        <w:t>OMB #</w:t>
      </w:r>
      <w:r>
        <w:rPr>
          <w:bCs/>
          <w:iCs/>
        </w:rPr>
        <w:t>0920-NEW</w:t>
      </w:r>
    </w:p>
    <w:p w:rsidR="002751CA" w:rsidP="002751CA" w:rsidRDefault="002751CA">
      <w:pPr>
        <w:jc w:val="center"/>
        <w:rPr>
          <w:bCs/>
          <w:iCs/>
        </w:rPr>
      </w:pPr>
      <w:r>
        <w:rPr>
          <w:bCs/>
          <w:iCs/>
        </w:rPr>
        <w:t>Expiration: 00/00/0000</w:t>
      </w:r>
    </w:p>
    <w:p w:rsidRPr="00154254" w:rsidR="002751CA" w:rsidP="002751CA" w:rsidRDefault="002751CA">
      <w:pPr>
        <w:jc w:val="center"/>
        <w:rPr>
          <w:bCs/>
          <w:iCs/>
        </w:rPr>
      </w:pPr>
    </w:p>
    <w:p w:rsidRPr="00154254" w:rsidR="002751CA" w:rsidP="002751CA" w:rsidRDefault="002751CA">
      <w:pPr>
        <w:jc w:val="center"/>
        <w:rPr>
          <w:bCs/>
          <w:iCs/>
        </w:rPr>
      </w:pPr>
      <w:r w:rsidRPr="00154254">
        <w:rPr>
          <w:bCs/>
          <w:iCs/>
        </w:rPr>
        <w:t xml:space="preserve">Supporting Statement Part </w:t>
      </w:r>
      <w:r>
        <w:rPr>
          <w:bCs/>
          <w:iCs/>
        </w:rPr>
        <w:t>B</w:t>
      </w:r>
    </w:p>
    <w:p w:rsidRPr="00154254" w:rsidR="002751CA" w:rsidP="002751CA" w:rsidRDefault="002751CA">
      <w:pPr>
        <w:jc w:val="center"/>
        <w:rPr>
          <w:bCs/>
          <w:iCs/>
        </w:rPr>
      </w:pPr>
    </w:p>
    <w:p w:rsidRPr="00154254" w:rsidR="002751CA" w:rsidP="002751CA" w:rsidRDefault="002751CA"/>
    <w:p w:rsidR="002751CA" w:rsidP="002751CA" w:rsidRDefault="002751CA"/>
    <w:p w:rsidR="002751CA" w:rsidP="002751CA" w:rsidRDefault="002751CA"/>
    <w:p w:rsidRPr="00154254" w:rsidR="002751CA" w:rsidP="002751CA" w:rsidRDefault="002751CA"/>
    <w:p w:rsidRPr="00154254" w:rsidR="002751CA" w:rsidP="002751CA" w:rsidRDefault="002751CA"/>
    <w:p w:rsidRPr="00154254" w:rsidR="002751CA" w:rsidP="002751CA" w:rsidRDefault="00B32D91">
      <w:pPr>
        <w:jc w:val="center"/>
      </w:pPr>
      <w:r>
        <w:t>July 14</w:t>
      </w:r>
      <w:r w:rsidR="002751CA">
        <w:t>, 2020</w:t>
      </w:r>
    </w:p>
    <w:p w:rsidR="002751CA" w:rsidP="002751CA" w:rsidRDefault="002751CA"/>
    <w:p w:rsidR="002751CA" w:rsidP="002751CA" w:rsidRDefault="002751CA"/>
    <w:p w:rsidR="002751CA" w:rsidP="002751CA" w:rsidRDefault="002751CA"/>
    <w:p w:rsidRPr="00154254" w:rsidR="002751CA" w:rsidP="002751CA" w:rsidRDefault="002751CA"/>
    <w:p w:rsidRPr="00154254" w:rsidR="002751CA" w:rsidP="002751CA" w:rsidRDefault="002751CA">
      <w:pPr>
        <w:jc w:val="center"/>
      </w:pPr>
      <w:r w:rsidRPr="00154254">
        <w:t>Supported by:</w:t>
      </w:r>
    </w:p>
    <w:p w:rsidRPr="00154254" w:rsidR="002751CA" w:rsidP="002751CA" w:rsidRDefault="002751CA">
      <w:pPr>
        <w:jc w:val="center"/>
      </w:pPr>
    </w:p>
    <w:p w:rsidRPr="00154254" w:rsidR="002751CA" w:rsidP="002751CA" w:rsidRDefault="002751CA">
      <w:pPr>
        <w:jc w:val="center"/>
      </w:pPr>
      <w:r w:rsidRPr="00154254">
        <w:t>Division of Adolescent and School Health</w:t>
      </w:r>
    </w:p>
    <w:p w:rsidRPr="00154254" w:rsidR="002751CA" w:rsidP="002751CA" w:rsidRDefault="002751CA">
      <w:pPr>
        <w:jc w:val="center"/>
      </w:pPr>
      <w:r w:rsidRPr="00154254">
        <w:t>Centers for Disease Control and Prevention</w:t>
      </w:r>
    </w:p>
    <w:p w:rsidRPr="00154254" w:rsidR="002751CA" w:rsidP="002751CA" w:rsidRDefault="002751CA">
      <w:pPr>
        <w:jc w:val="center"/>
      </w:pPr>
    </w:p>
    <w:p w:rsidR="002751CA" w:rsidP="002751CA" w:rsidRDefault="002751CA">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Catherine Rasberry, PhD</w:t>
      </w:r>
    </w:p>
    <w:p w:rsidR="002751CA" w:rsidP="002751CA" w:rsidRDefault="002751CA">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CDC/OID/NCHHSTP, Health Scientist</w:t>
      </w:r>
    </w:p>
    <w:p w:rsidR="002751CA" w:rsidP="002751CA" w:rsidRDefault="002751CA">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(404) 718-8170</w:t>
      </w:r>
    </w:p>
    <w:p w:rsidR="002751CA" w:rsidP="002751CA" w:rsidRDefault="002751CA">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CRasberry@cdc.gov</w:t>
      </w:r>
    </w:p>
    <w:p w:rsidR="002751CA" w:rsidRDefault="002751CA">
      <w:pPr>
        <w:spacing w:after="200" w:line="276" w:lineRule="auto"/>
        <w:rPr>
          <w:b/>
          <w:bCs/>
        </w:rPr>
      </w:pPr>
      <w:r>
        <w:rPr>
          <w:b/>
          <w:bCs/>
        </w:rPr>
        <w:br w:type="page"/>
      </w:r>
    </w:p>
    <w:sdt>
      <w:sdtPr>
        <w:rPr>
          <w:b/>
          <w:bCs/>
        </w:rPr>
        <w:id w:val="1910043563"/>
        <w:docPartObj>
          <w:docPartGallery w:val="Table of Contents"/>
          <w:docPartUnique/>
        </w:docPartObj>
      </w:sdtPr>
      <w:sdtEndPr>
        <w:rPr>
          <w:b w:val="0"/>
          <w:bCs w:val="0"/>
        </w:rPr>
      </w:sdtEndPr>
      <w:sdtContent>
        <w:p w:rsidRPr="0074782B" w:rsidR="008F2673" w:rsidP="008F2673" w:rsidRDefault="008F2673">
          <w:pPr>
            <w:spacing w:after="200"/>
            <w:rPr>
              <w:b/>
              <w:bCs/>
            </w:rPr>
          </w:pPr>
          <w:r>
            <w:rPr>
              <w:b/>
              <w:bCs/>
            </w:rPr>
            <w:t>TABLE OF CONTENTS</w:t>
          </w:r>
        </w:p>
        <w:p w:rsidR="00B07EE4" w:rsidRDefault="00B40DBC">
          <w:pPr>
            <w:pStyle w:val="TOC1"/>
            <w:rPr>
              <w:rFonts w:asciiTheme="minorHAnsi" w:hAnsiTheme="minorHAnsi" w:eastAsiaTheme="minorEastAsia" w:cstheme="minorBidi"/>
              <w:noProof/>
              <w:sz w:val="22"/>
              <w:szCs w:val="22"/>
            </w:rPr>
          </w:pPr>
          <w:r>
            <w:fldChar w:fldCharType="begin"/>
          </w:r>
          <w:r w:rsidR="008F2673">
            <w:instrText xml:space="preserve"> TOC \o "1-3" \h \z \u </w:instrText>
          </w:r>
          <w:r>
            <w:fldChar w:fldCharType="separate"/>
          </w:r>
          <w:hyperlink w:history="1" w:anchor="_Toc31809985">
            <w:r w:rsidRPr="00817AB6" w:rsidR="00B07EE4">
              <w:rPr>
                <w:rStyle w:val="Hyperlink"/>
                <w:b/>
                <w:bCs/>
                <w:iCs/>
                <w:noProof/>
              </w:rPr>
              <w:t>PART B. COLLECTION OF INFORMATION EMPLOYING STATISTICAL METHODS</w:t>
            </w:r>
            <w:r w:rsidR="00B07EE4">
              <w:rPr>
                <w:noProof/>
                <w:webHidden/>
              </w:rPr>
              <w:tab/>
            </w:r>
            <w:r w:rsidR="00B07EE4">
              <w:rPr>
                <w:noProof/>
                <w:webHidden/>
              </w:rPr>
              <w:fldChar w:fldCharType="begin"/>
            </w:r>
            <w:r w:rsidR="00B07EE4">
              <w:rPr>
                <w:noProof/>
                <w:webHidden/>
              </w:rPr>
              <w:instrText xml:space="preserve"> PAGEREF _Toc31809985 \h </w:instrText>
            </w:r>
            <w:r w:rsidR="00B07EE4">
              <w:rPr>
                <w:noProof/>
                <w:webHidden/>
              </w:rPr>
            </w:r>
            <w:r w:rsidR="00B07EE4">
              <w:rPr>
                <w:noProof/>
                <w:webHidden/>
              </w:rPr>
              <w:fldChar w:fldCharType="separate"/>
            </w:r>
            <w:r w:rsidR="00B07EE4">
              <w:rPr>
                <w:noProof/>
                <w:webHidden/>
              </w:rPr>
              <w:t>3</w:t>
            </w:r>
            <w:r w:rsidR="00B07EE4">
              <w:rPr>
                <w:noProof/>
                <w:webHidden/>
              </w:rPr>
              <w:fldChar w:fldCharType="end"/>
            </w:r>
          </w:hyperlink>
        </w:p>
        <w:p w:rsidR="00B07EE4" w:rsidRDefault="000E5AB0">
          <w:pPr>
            <w:pStyle w:val="TOC1"/>
            <w:rPr>
              <w:rFonts w:asciiTheme="minorHAnsi" w:hAnsiTheme="minorHAnsi" w:eastAsiaTheme="minorEastAsia" w:cstheme="minorBidi"/>
              <w:noProof/>
              <w:sz w:val="22"/>
              <w:szCs w:val="22"/>
            </w:rPr>
          </w:pPr>
          <w:hyperlink w:history="1" w:anchor="_Toc31809986">
            <w:r w:rsidRPr="00817AB6" w:rsidR="00B07EE4">
              <w:rPr>
                <w:rStyle w:val="Hyperlink"/>
                <w:b/>
                <w:bCs/>
                <w:iCs/>
                <w:noProof/>
              </w:rPr>
              <w:t>B.1. Respondent Universe and Sampling Methods</w:t>
            </w:r>
            <w:r w:rsidR="00B07EE4">
              <w:rPr>
                <w:noProof/>
                <w:webHidden/>
              </w:rPr>
              <w:tab/>
            </w:r>
            <w:r w:rsidR="00B07EE4">
              <w:rPr>
                <w:noProof/>
                <w:webHidden/>
              </w:rPr>
              <w:fldChar w:fldCharType="begin"/>
            </w:r>
            <w:r w:rsidR="00B07EE4">
              <w:rPr>
                <w:noProof/>
                <w:webHidden/>
              </w:rPr>
              <w:instrText xml:space="preserve"> PAGEREF _Toc31809986 \h </w:instrText>
            </w:r>
            <w:r w:rsidR="00B07EE4">
              <w:rPr>
                <w:noProof/>
                <w:webHidden/>
              </w:rPr>
            </w:r>
            <w:r w:rsidR="00B07EE4">
              <w:rPr>
                <w:noProof/>
                <w:webHidden/>
              </w:rPr>
              <w:fldChar w:fldCharType="separate"/>
            </w:r>
            <w:r w:rsidR="00B07EE4">
              <w:rPr>
                <w:noProof/>
                <w:webHidden/>
              </w:rPr>
              <w:t>3</w:t>
            </w:r>
            <w:r w:rsidR="00B07EE4">
              <w:rPr>
                <w:noProof/>
                <w:webHidden/>
              </w:rPr>
              <w:fldChar w:fldCharType="end"/>
            </w:r>
          </w:hyperlink>
        </w:p>
        <w:p w:rsidR="00B07EE4" w:rsidRDefault="000E5AB0">
          <w:pPr>
            <w:pStyle w:val="TOC1"/>
            <w:rPr>
              <w:rFonts w:asciiTheme="minorHAnsi" w:hAnsiTheme="minorHAnsi" w:eastAsiaTheme="minorEastAsia" w:cstheme="minorBidi"/>
              <w:noProof/>
              <w:sz w:val="22"/>
              <w:szCs w:val="22"/>
            </w:rPr>
          </w:pPr>
          <w:hyperlink w:history="1" w:anchor="_Toc31809987">
            <w:r w:rsidRPr="00817AB6" w:rsidR="00B07EE4">
              <w:rPr>
                <w:rStyle w:val="Hyperlink"/>
                <w:b/>
                <w:bCs/>
                <w:iCs/>
                <w:noProof/>
              </w:rPr>
              <w:t>B.2. Procedures for the Collection of Information</w:t>
            </w:r>
            <w:r w:rsidR="00B07EE4">
              <w:rPr>
                <w:noProof/>
                <w:webHidden/>
              </w:rPr>
              <w:tab/>
            </w:r>
            <w:r w:rsidR="00B07EE4">
              <w:rPr>
                <w:noProof/>
                <w:webHidden/>
              </w:rPr>
              <w:fldChar w:fldCharType="begin"/>
            </w:r>
            <w:r w:rsidR="00B07EE4">
              <w:rPr>
                <w:noProof/>
                <w:webHidden/>
              </w:rPr>
              <w:instrText xml:space="preserve"> PAGEREF _Toc31809987 \h </w:instrText>
            </w:r>
            <w:r w:rsidR="00B07EE4">
              <w:rPr>
                <w:noProof/>
                <w:webHidden/>
              </w:rPr>
            </w:r>
            <w:r w:rsidR="00B07EE4">
              <w:rPr>
                <w:noProof/>
                <w:webHidden/>
              </w:rPr>
              <w:fldChar w:fldCharType="separate"/>
            </w:r>
            <w:r w:rsidR="00B07EE4">
              <w:rPr>
                <w:noProof/>
                <w:webHidden/>
              </w:rPr>
              <w:t>4</w:t>
            </w:r>
            <w:r w:rsidR="00B07EE4">
              <w:rPr>
                <w:noProof/>
                <w:webHidden/>
              </w:rPr>
              <w:fldChar w:fldCharType="end"/>
            </w:r>
          </w:hyperlink>
        </w:p>
        <w:p w:rsidR="00B07EE4" w:rsidRDefault="000E5AB0">
          <w:pPr>
            <w:pStyle w:val="TOC1"/>
            <w:rPr>
              <w:rFonts w:asciiTheme="minorHAnsi" w:hAnsiTheme="minorHAnsi" w:eastAsiaTheme="minorEastAsia" w:cstheme="minorBidi"/>
              <w:noProof/>
              <w:sz w:val="22"/>
              <w:szCs w:val="22"/>
            </w:rPr>
          </w:pPr>
          <w:hyperlink w:history="1" w:anchor="_Toc31809988">
            <w:r w:rsidRPr="00817AB6" w:rsidR="00B07EE4">
              <w:rPr>
                <w:rStyle w:val="Hyperlink"/>
                <w:b/>
                <w:bCs/>
                <w:iCs/>
                <w:noProof/>
              </w:rPr>
              <w:t>B.3. Methods to Maximize Response Rates and Deal with No Response</w:t>
            </w:r>
            <w:r w:rsidR="00B07EE4">
              <w:rPr>
                <w:noProof/>
                <w:webHidden/>
              </w:rPr>
              <w:tab/>
            </w:r>
            <w:r w:rsidR="00B07EE4">
              <w:rPr>
                <w:noProof/>
                <w:webHidden/>
              </w:rPr>
              <w:fldChar w:fldCharType="begin"/>
            </w:r>
            <w:r w:rsidR="00B07EE4">
              <w:rPr>
                <w:noProof/>
                <w:webHidden/>
              </w:rPr>
              <w:instrText xml:space="preserve"> PAGEREF _Toc31809988 \h </w:instrText>
            </w:r>
            <w:r w:rsidR="00B07EE4">
              <w:rPr>
                <w:noProof/>
                <w:webHidden/>
              </w:rPr>
            </w:r>
            <w:r w:rsidR="00B07EE4">
              <w:rPr>
                <w:noProof/>
                <w:webHidden/>
              </w:rPr>
              <w:fldChar w:fldCharType="separate"/>
            </w:r>
            <w:r w:rsidR="00B07EE4">
              <w:rPr>
                <w:noProof/>
                <w:webHidden/>
              </w:rPr>
              <w:t>6</w:t>
            </w:r>
            <w:r w:rsidR="00B07EE4">
              <w:rPr>
                <w:noProof/>
                <w:webHidden/>
              </w:rPr>
              <w:fldChar w:fldCharType="end"/>
            </w:r>
          </w:hyperlink>
        </w:p>
        <w:p w:rsidR="00B07EE4" w:rsidRDefault="000E5AB0">
          <w:pPr>
            <w:pStyle w:val="TOC1"/>
            <w:rPr>
              <w:rFonts w:asciiTheme="minorHAnsi" w:hAnsiTheme="minorHAnsi" w:eastAsiaTheme="minorEastAsia" w:cstheme="minorBidi"/>
              <w:noProof/>
              <w:sz w:val="22"/>
              <w:szCs w:val="22"/>
            </w:rPr>
          </w:pPr>
          <w:hyperlink w:history="1" w:anchor="_Toc31809989">
            <w:r w:rsidRPr="00817AB6" w:rsidR="00B07EE4">
              <w:rPr>
                <w:rStyle w:val="Hyperlink"/>
                <w:b/>
                <w:bCs/>
                <w:iCs/>
                <w:noProof/>
              </w:rPr>
              <w:t>B.4. Test of Procedures or Methods to be Undertaken</w:t>
            </w:r>
            <w:r w:rsidR="00B07EE4">
              <w:rPr>
                <w:noProof/>
                <w:webHidden/>
              </w:rPr>
              <w:tab/>
            </w:r>
            <w:r w:rsidR="00B07EE4">
              <w:rPr>
                <w:noProof/>
                <w:webHidden/>
              </w:rPr>
              <w:fldChar w:fldCharType="begin"/>
            </w:r>
            <w:r w:rsidR="00B07EE4">
              <w:rPr>
                <w:noProof/>
                <w:webHidden/>
              </w:rPr>
              <w:instrText xml:space="preserve"> PAGEREF _Toc31809989 \h </w:instrText>
            </w:r>
            <w:r w:rsidR="00B07EE4">
              <w:rPr>
                <w:noProof/>
                <w:webHidden/>
              </w:rPr>
            </w:r>
            <w:r w:rsidR="00B07EE4">
              <w:rPr>
                <w:noProof/>
                <w:webHidden/>
              </w:rPr>
              <w:fldChar w:fldCharType="separate"/>
            </w:r>
            <w:r w:rsidR="00B07EE4">
              <w:rPr>
                <w:noProof/>
                <w:webHidden/>
              </w:rPr>
              <w:t>6</w:t>
            </w:r>
            <w:r w:rsidR="00B07EE4">
              <w:rPr>
                <w:noProof/>
                <w:webHidden/>
              </w:rPr>
              <w:fldChar w:fldCharType="end"/>
            </w:r>
          </w:hyperlink>
        </w:p>
        <w:p w:rsidR="00B07EE4" w:rsidRDefault="000E5AB0">
          <w:pPr>
            <w:pStyle w:val="TOC1"/>
            <w:rPr>
              <w:rFonts w:asciiTheme="minorHAnsi" w:hAnsiTheme="minorHAnsi" w:eastAsiaTheme="minorEastAsia" w:cstheme="minorBidi"/>
              <w:noProof/>
              <w:sz w:val="22"/>
              <w:szCs w:val="22"/>
            </w:rPr>
          </w:pPr>
          <w:hyperlink w:history="1" w:anchor="_Toc31809990">
            <w:r w:rsidRPr="00817AB6" w:rsidR="00B07EE4">
              <w:rPr>
                <w:rStyle w:val="Hyperlink"/>
                <w:b/>
                <w:bCs/>
                <w:iCs/>
                <w:noProof/>
              </w:rPr>
              <w:t>B.5. Individuals Consulted on Statistical Aspects and Individuals Collecting and/or Analyzing Data</w:t>
            </w:r>
            <w:r w:rsidR="00B07EE4">
              <w:rPr>
                <w:noProof/>
                <w:webHidden/>
              </w:rPr>
              <w:tab/>
            </w:r>
            <w:r w:rsidR="00B07EE4">
              <w:rPr>
                <w:noProof/>
                <w:webHidden/>
              </w:rPr>
              <w:fldChar w:fldCharType="begin"/>
            </w:r>
            <w:r w:rsidR="00B07EE4">
              <w:rPr>
                <w:noProof/>
                <w:webHidden/>
              </w:rPr>
              <w:instrText xml:space="preserve"> PAGEREF _Toc31809990 \h </w:instrText>
            </w:r>
            <w:r w:rsidR="00B07EE4">
              <w:rPr>
                <w:noProof/>
                <w:webHidden/>
              </w:rPr>
            </w:r>
            <w:r w:rsidR="00B07EE4">
              <w:rPr>
                <w:noProof/>
                <w:webHidden/>
              </w:rPr>
              <w:fldChar w:fldCharType="separate"/>
            </w:r>
            <w:r w:rsidR="00B07EE4">
              <w:rPr>
                <w:noProof/>
                <w:webHidden/>
              </w:rPr>
              <w:t>7</w:t>
            </w:r>
            <w:r w:rsidR="00B07EE4">
              <w:rPr>
                <w:noProof/>
                <w:webHidden/>
              </w:rPr>
              <w:fldChar w:fldCharType="end"/>
            </w:r>
          </w:hyperlink>
        </w:p>
        <w:p w:rsidRPr="00C16160" w:rsidR="008F2673" w:rsidP="008F2673" w:rsidRDefault="00B40DBC">
          <w:pPr>
            <w:pStyle w:val="TOC1"/>
            <w:rPr>
              <w:rFonts w:asciiTheme="minorHAnsi" w:hAnsiTheme="minorHAnsi" w:eastAsiaTheme="minorEastAsia" w:cstheme="minorBidi"/>
              <w:noProof/>
              <w:sz w:val="22"/>
              <w:szCs w:val="22"/>
            </w:rPr>
          </w:pPr>
          <w:r>
            <w:fldChar w:fldCharType="end"/>
          </w:r>
        </w:p>
      </w:sdtContent>
    </w:sdt>
    <w:p w:rsidR="008F2673" w:rsidP="008F2673" w:rsidRDefault="008F2673">
      <w:pPr>
        <w:rPr>
          <w:b/>
          <w:bCs/>
        </w:rPr>
      </w:pPr>
    </w:p>
    <w:p w:rsidR="008F2673" w:rsidP="008F2673" w:rsidRDefault="008F2673">
      <w:pPr>
        <w:rPr>
          <w:bCs/>
        </w:rPr>
      </w:pPr>
    </w:p>
    <w:p w:rsidRPr="00E96FE7" w:rsidR="008F2673" w:rsidP="008F2673" w:rsidRDefault="008F2673">
      <w:pPr>
        <w:tabs>
          <w:tab w:val="left" w:pos="648"/>
          <w:tab w:val="left" w:pos="1335"/>
        </w:tabs>
        <w:rPr>
          <w:color w:val="000000"/>
        </w:rPr>
      </w:pPr>
      <w:r w:rsidRPr="00E96FE7">
        <w:rPr>
          <w:color w:val="000000"/>
        </w:rPr>
        <w:tab/>
      </w:r>
      <w:r>
        <w:rPr>
          <w:color w:val="000000"/>
        </w:rPr>
        <w:tab/>
      </w:r>
    </w:p>
    <w:p w:rsidR="008F2673" w:rsidP="008F2673" w:rsidRDefault="008F2673">
      <w:pPr>
        <w:spacing w:after="200" w:line="276" w:lineRule="auto"/>
        <w:rPr>
          <w:bCs/>
        </w:rPr>
      </w:pPr>
      <w:r>
        <w:rPr>
          <w:bCs/>
        </w:rPr>
        <w:br w:type="page"/>
      </w:r>
    </w:p>
    <w:p w:rsidRPr="00D21483" w:rsidR="0058495C" w:rsidP="0058495C" w:rsidRDefault="0058495C">
      <w:pPr>
        <w:jc w:val="center"/>
        <w:rPr>
          <w:b/>
        </w:rPr>
      </w:pPr>
      <w:r w:rsidRPr="00D21483">
        <w:rPr>
          <w:b/>
        </w:rPr>
        <w:lastRenderedPageBreak/>
        <w:t>Assessing the Impact of Interventions to Decrease Sexual Risk Behaviors and Adverse Health Outcomes among Middle and High-School Aged Youth</w:t>
      </w:r>
    </w:p>
    <w:p w:rsidR="002C744C" w:rsidP="008F2673" w:rsidRDefault="002C744C">
      <w:pPr>
        <w:jc w:val="center"/>
        <w:rPr>
          <w:b/>
          <w:bCs/>
        </w:rPr>
      </w:pPr>
    </w:p>
    <w:p w:rsidR="008F2673" w:rsidP="008F2673" w:rsidRDefault="008F2673">
      <w:pPr>
        <w:jc w:val="center"/>
        <w:rPr>
          <w:b/>
          <w:bCs/>
        </w:rPr>
      </w:pPr>
      <w:r>
        <w:rPr>
          <w:b/>
          <w:bCs/>
        </w:rPr>
        <w:t xml:space="preserve">Request for OMB Approval of a Generic Clearance </w:t>
      </w:r>
      <w:r w:rsidR="00872DB2">
        <w:rPr>
          <w:b/>
          <w:bCs/>
        </w:rPr>
        <w:t xml:space="preserve">for </w:t>
      </w:r>
      <w:r>
        <w:rPr>
          <w:b/>
          <w:bCs/>
        </w:rPr>
        <w:t>Data Collection</w:t>
      </w:r>
    </w:p>
    <w:p w:rsidR="008F2673" w:rsidP="008F2673" w:rsidRDefault="008F2673">
      <w:pPr>
        <w:jc w:val="center"/>
        <w:rPr>
          <w:b/>
          <w:color w:val="000000"/>
        </w:rPr>
      </w:pPr>
    </w:p>
    <w:p w:rsidR="008F2673" w:rsidP="008F2673" w:rsidRDefault="008F2673">
      <w:pPr>
        <w:outlineLvl w:val="0"/>
        <w:rPr>
          <w:b/>
          <w:color w:val="000000"/>
        </w:rPr>
      </w:pPr>
    </w:p>
    <w:p w:rsidR="008F2673" w:rsidP="008F2673" w:rsidRDefault="008F2673">
      <w:pPr>
        <w:outlineLvl w:val="0"/>
        <w:rPr>
          <w:b/>
          <w:bCs/>
          <w:iCs/>
          <w:color w:val="000000"/>
        </w:rPr>
      </w:pPr>
      <w:bookmarkStart w:name="_Toc31809985" w:id="0"/>
      <w:r w:rsidRPr="006D325F">
        <w:rPr>
          <w:b/>
          <w:bCs/>
          <w:iCs/>
          <w:color w:val="000000"/>
        </w:rPr>
        <w:t>PART B. COLLECTION OF INFORMATION EMPLOYING STATISTICAL METHODS</w:t>
      </w:r>
      <w:bookmarkEnd w:id="0"/>
    </w:p>
    <w:p w:rsidR="008F2673" w:rsidP="008F2673" w:rsidRDefault="008F2673">
      <w:pPr>
        <w:outlineLvl w:val="0"/>
        <w:rPr>
          <w:b/>
          <w:bCs/>
          <w:iCs/>
          <w:color w:val="000000"/>
        </w:rPr>
      </w:pPr>
    </w:p>
    <w:p w:rsidRPr="006D325F" w:rsidR="008F2673" w:rsidP="008F2673" w:rsidRDefault="008F2673">
      <w:pPr>
        <w:outlineLvl w:val="0"/>
        <w:rPr>
          <w:b/>
          <w:bCs/>
          <w:iCs/>
          <w:color w:val="000000"/>
        </w:rPr>
      </w:pPr>
    </w:p>
    <w:p w:rsidRPr="00C16160" w:rsidR="008F2673" w:rsidP="008F2673" w:rsidRDefault="008F2673">
      <w:pPr>
        <w:outlineLvl w:val="0"/>
        <w:rPr>
          <w:b/>
          <w:bCs/>
          <w:iCs/>
          <w:color w:val="000000"/>
        </w:rPr>
      </w:pPr>
      <w:bookmarkStart w:name="_Toc31809986" w:id="1"/>
      <w:r w:rsidRPr="00C16160">
        <w:rPr>
          <w:b/>
          <w:bCs/>
          <w:iCs/>
          <w:color w:val="000000"/>
        </w:rPr>
        <w:t>B.1. Respondent Universe and Sampling Methods</w:t>
      </w:r>
      <w:bookmarkEnd w:id="1"/>
    </w:p>
    <w:p w:rsidR="008F2673" w:rsidP="008F2673" w:rsidRDefault="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751CA" w:rsidP="00D0611B" w:rsidRDefault="00C86EDE">
      <w:r>
        <w:t>The respondent universe consists of</w:t>
      </w:r>
      <w:r w:rsidR="002751CA">
        <w:t xml:space="preserve"> adults (18 years of age and over) who help implement or oversee programs to prevent HIV, other sexually transmitted diseases (STDs), and pregnancy among youth or influence related risk and protective factors</w:t>
      </w:r>
      <w:r>
        <w:t>.</w:t>
      </w:r>
      <w:r w:rsidR="002751CA">
        <w:t xml:space="preserve">  These adults typically serve in the following types of roles: </w:t>
      </w:r>
    </w:p>
    <w:p w:rsidR="002751CA" w:rsidP="002751CA" w:rsidRDefault="002751CA">
      <w:pPr>
        <w:pStyle w:val="ListParagraph"/>
        <w:numPr>
          <w:ilvl w:val="0"/>
          <w:numId w:val="8"/>
        </w:numPr>
        <w:spacing w:after="200" w:line="276" w:lineRule="auto"/>
      </w:pPr>
      <w:r>
        <w:t>School staff and administrators;</w:t>
      </w:r>
    </w:p>
    <w:p w:rsidR="002751CA" w:rsidP="002751CA" w:rsidRDefault="002751CA">
      <w:pPr>
        <w:pStyle w:val="ListParagraph"/>
        <w:numPr>
          <w:ilvl w:val="0"/>
          <w:numId w:val="8"/>
        </w:numPr>
        <w:spacing w:after="200" w:line="276" w:lineRule="auto"/>
      </w:pPr>
      <w:r>
        <w:t>Staff in state and local education agencies;</w:t>
      </w:r>
    </w:p>
    <w:p w:rsidR="002751CA" w:rsidP="002751CA" w:rsidRDefault="002751CA">
      <w:pPr>
        <w:pStyle w:val="ListParagraph"/>
        <w:numPr>
          <w:ilvl w:val="0"/>
          <w:numId w:val="8"/>
        </w:numPr>
        <w:spacing w:after="200" w:line="276" w:lineRule="auto"/>
      </w:pPr>
      <w:r>
        <w:t>Staff in local health agencies;</w:t>
      </w:r>
    </w:p>
    <w:p w:rsidR="002751CA" w:rsidP="002751CA" w:rsidRDefault="002751CA">
      <w:pPr>
        <w:pStyle w:val="ListParagraph"/>
        <w:numPr>
          <w:ilvl w:val="0"/>
          <w:numId w:val="8"/>
        </w:numPr>
        <w:spacing w:after="200" w:line="276" w:lineRule="auto"/>
      </w:pPr>
      <w:r>
        <w:t>Staff in youth-serving community or national non-governmental organizations;</w:t>
      </w:r>
    </w:p>
    <w:p w:rsidR="002751CA" w:rsidP="002751CA" w:rsidRDefault="002751CA">
      <w:pPr>
        <w:pStyle w:val="ListParagraph"/>
        <w:numPr>
          <w:ilvl w:val="0"/>
          <w:numId w:val="8"/>
        </w:numPr>
        <w:spacing w:after="200" w:line="276" w:lineRule="auto"/>
      </w:pPr>
      <w:r>
        <w:t>Community-based health care providers for youth; and</w:t>
      </w:r>
    </w:p>
    <w:p w:rsidR="002751CA" w:rsidP="002751CA" w:rsidRDefault="002751CA">
      <w:pPr>
        <w:pStyle w:val="ListParagraph"/>
        <w:numPr>
          <w:ilvl w:val="0"/>
          <w:numId w:val="8"/>
        </w:numPr>
        <w:spacing w:after="200" w:line="276" w:lineRule="auto"/>
      </w:pPr>
      <w:r>
        <w:t>School-based health care providers for youth.</w:t>
      </w:r>
    </w:p>
    <w:p w:rsidR="00C86EDE" w:rsidP="00D0611B" w:rsidRDefault="00E86316">
      <w:r>
        <w:t>Each information collection will target individuals in are</w:t>
      </w:r>
      <w:r w:rsidR="00D44335">
        <w:t>as aligned with the</w:t>
      </w:r>
      <w:r>
        <w:t xml:space="preserve"> purpose of the project.  For</w:t>
      </w:r>
      <w:r w:rsidR="00391F41">
        <w:t xml:space="preserve"> example, if the project was designed to refine </w:t>
      </w:r>
      <w:r>
        <w:t xml:space="preserve">a program being implemented in a specific school district, a respondent sample would be drawn from the universe of </w:t>
      </w:r>
      <w:r w:rsidR="002751CA">
        <w:t xml:space="preserve">relevant adults (e.g., teachers, administrators) working with the </w:t>
      </w:r>
      <w:r>
        <w:t xml:space="preserve">program in that </w:t>
      </w:r>
      <w:proofErr w:type="gramStart"/>
      <w:r>
        <w:t>particular school</w:t>
      </w:r>
      <w:proofErr w:type="gramEnd"/>
      <w:r>
        <w:t xml:space="preserve"> district.  In addition, respondents may sometimes be drawn from outside the areas of interest if that is require</w:t>
      </w:r>
      <w:r w:rsidR="002751CA">
        <w:t>d</w:t>
      </w:r>
      <w:r>
        <w:t xml:space="preserve"> to compile an appropriate control group.  Each individual ICR under this </w:t>
      </w:r>
      <w:r w:rsidR="000E5AB0">
        <w:t>generic clearance</w:t>
      </w:r>
      <w:r>
        <w:t xml:space="preserve"> will include the specific methods for sampling and show</w:t>
      </w:r>
      <w:r w:rsidR="00D44335">
        <w:t xml:space="preserve"> alignment with the </w:t>
      </w:r>
      <w:r>
        <w:t>questions being addressed.</w:t>
      </w:r>
    </w:p>
    <w:p w:rsidR="00C86EDE" w:rsidP="00D0611B" w:rsidRDefault="00C86EDE"/>
    <w:p w:rsidR="00C86EDE" w:rsidP="00D0611B" w:rsidRDefault="00E86316">
      <w:r w:rsidRPr="008D500E">
        <w:rPr>
          <w:b/>
        </w:rPr>
        <w:t xml:space="preserve">For probability-based sample quantitative </w:t>
      </w:r>
      <w:r w:rsidR="009518D7">
        <w:rPr>
          <w:b/>
        </w:rPr>
        <w:t>questionnaires</w:t>
      </w:r>
      <w:r>
        <w:t>, the potential participants for each data collection will be selected using the simplest sampling and lowest burden methodology possible to add</w:t>
      </w:r>
      <w:r w:rsidR="00D44335">
        <w:t xml:space="preserve">ress the </w:t>
      </w:r>
      <w:r>
        <w:t>question</w:t>
      </w:r>
      <w:r w:rsidR="00391F41">
        <w:t xml:space="preserve"> of interest</w:t>
      </w:r>
      <w:r>
        <w:t>.  Methods will be dependent on the sampling frame and characteristics of the specific target population.</w:t>
      </w:r>
    </w:p>
    <w:p w:rsidR="00C86EDE" w:rsidP="00D0611B" w:rsidRDefault="00C86EDE"/>
    <w:p w:rsidRPr="00C47219" w:rsidR="00854951" w:rsidP="00C47219" w:rsidRDefault="00C47219">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7219">
        <w:t xml:space="preserve">For data collections designed to </w:t>
      </w:r>
      <w:r w:rsidR="004B0D77">
        <w:t>refine</w:t>
      </w:r>
      <w:r w:rsidRPr="00C47219">
        <w:t xml:space="preserve"> specific program activities, the sampling frame will consist of </w:t>
      </w:r>
      <w:r w:rsidR="002751CA">
        <w:t>adults</w:t>
      </w:r>
      <w:r w:rsidRPr="00C47219">
        <w:t xml:space="preserve"> associated with the program</w:t>
      </w:r>
      <w:r w:rsidR="002751CA">
        <w:t xml:space="preserve"> (also referred to as “program implementers”)</w:t>
      </w:r>
      <w:r w:rsidRPr="00C47219">
        <w:t xml:space="preserve"> and, for some projects, an additional group of </w:t>
      </w:r>
      <w:r w:rsidR="002751CA">
        <w:t>adults in similar roles</w:t>
      </w:r>
      <w:r w:rsidRPr="00C47219">
        <w:t xml:space="preserve"> who are closely matched to the program </w:t>
      </w:r>
      <w:r w:rsidR="002751CA">
        <w:t>implementers</w:t>
      </w:r>
      <w:r w:rsidRPr="00C47219">
        <w:t xml:space="preserve"> on a number of relevant factors (e.g., geographic location, race, ethnicity, age, SES, policy environment</w:t>
      </w:r>
      <w:r w:rsidR="002751CA">
        <w:t>, length of experience</w:t>
      </w:r>
      <w:r w:rsidRPr="00C47219">
        <w:t>).</w:t>
      </w:r>
      <w:r>
        <w:t xml:space="preserve">  Sampling frames could be limited to a </w:t>
      </w:r>
      <w:proofErr w:type="gramStart"/>
      <w:r>
        <w:t>particular region</w:t>
      </w:r>
      <w:proofErr w:type="gramEnd"/>
      <w:r>
        <w:t xml:space="preserve">, community, school district, schools, or even particular classes or </w:t>
      </w:r>
      <w:r w:rsidR="002751CA">
        <w:t>professional roles</w:t>
      </w:r>
      <w:r>
        <w:t xml:space="preserve"> within a school or community, depending on the structure and implementation format of the program being </w:t>
      </w:r>
      <w:r w:rsidR="00D44335">
        <w:t>assess</w:t>
      </w:r>
      <w:r>
        <w:t>ed.</w:t>
      </w:r>
      <w:r w:rsidRPr="00C47219">
        <w:t xml:space="preserve"> </w:t>
      </w:r>
      <w:r>
        <w:t xml:space="preserve">When feasible, random selection within the sampling frame will be used.  </w:t>
      </w:r>
    </w:p>
    <w:p w:rsidR="00C47219" w:rsidP="00C47219" w:rsidRDefault="00C47219">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47219" w:rsidP="00C47219" w:rsidRDefault="00C47219">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7219">
        <w:t>For data collections used to inform program design</w:t>
      </w:r>
      <w:r w:rsidR="002747E5">
        <w:t xml:space="preserve"> (e.g., needs assessments)</w:t>
      </w:r>
      <w:r w:rsidRPr="00C47219">
        <w:t xml:space="preserve">, the sampling frame will consist of </w:t>
      </w:r>
      <w:r w:rsidR="00076D39">
        <w:t xml:space="preserve">lists of </w:t>
      </w:r>
      <w:r w:rsidR="002751CA">
        <w:t>program implementers</w:t>
      </w:r>
      <w:r>
        <w:t xml:space="preserve"> representing </w:t>
      </w:r>
      <w:r w:rsidR="00076D39">
        <w:t xml:space="preserve">the area </w:t>
      </w:r>
      <w:r w:rsidR="002751CA">
        <w:t>where</w:t>
      </w:r>
      <w:r>
        <w:t xml:space="preserve"> </w:t>
      </w:r>
      <w:r w:rsidR="00794DE7">
        <w:t xml:space="preserve">the </w:t>
      </w:r>
      <w:r>
        <w:t xml:space="preserve">program </w:t>
      </w:r>
      <w:r w:rsidR="002751CA">
        <w:t>is</w:t>
      </w:r>
      <w:r>
        <w:t xml:space="preserve"> implemented.  For example, if the data collection is intended to inform a program in a </w:t>
      </w:r>
      <w:proofErr w:type="gramStart"/>
      <w:r>
        <w:t>particular school</w:t>
      </w:r>
      <w:proofErr w:type="gramEnd"/>
      <w:r>
        <w:t xml:space="preserve"> district, the sampling frame would be limited to</w:t>
      </w:r>
      <w:r w:rsidR="00076D39">
        <w:t xml:space="preserve"> the school districts’ list of</w:t>
      </w:r>
      <w:r>
        <w:t xml:space="preserve"> </w:t>
      </w:r>
      <w:r w:rsidR="002751CA">
        <w:t>adults associated with the program</w:t>
      </w:r>
      <w:r w:rsidR="00076D39">
        <w:t xml:space="preserve"> </w:t>
      </w:r>
      <w:r>
        <w:t>in that school district.  When feasible, random selection within the sampling frame will be used</w:t>
      </w:r>
      <w:r w:rsidR="002751CA">
        <w:t>.</w:t>
      </w:r>
      <w:r>
        <w:t xml:space="preserve"> </w:t>
      </w:r>
    </w:p>
    <w:p w:rsidR="00076D39" w:rsidP="00076D39" w:rsidRDefault="00076D39">
      <w:pPr>
        <w:pStyle w:val="ListParagraph"/>
      </w:pPr>
    </w:p>
    <w:p w:rsidRPr="00BC25A4" w:rsidR="00365CAC" w:rsidP="00436168" w:rsidRDefault="00365CAC">
      <w:pPr>
        <w:spacing w:after="200"/>
        <w:rPr>
          <w:rFonts w:asciiTheme="minorHAnsi" w:hAnsiTheme="minorHAnsi" w:cstheme="minorBidi"/>
        </w:rPr>
      </w:pPr>
      <w:r w:rsidRPr="00076D39">
        <w:t>Power calculations will be conducted for each data collection to determine appropriate sample sizes</w:t>
      </w:r>
      <w:r w:rsidRPr="00076D39" w:rsidR="00076D39">
        <w:t xml:space="preserve"> based on the specific measure of </w:t>
      </w:r>
      <w:r w:rsidRPr="00076D39" w:rsidR="00E83E2C">
        <w:t xml:space="preserve">interest </w:t>
      </w:r>
      <w:r w:rsidRPr="00076D39">
        <w:t xml:space="preserve">and desired precision. </w:t>
      </w:r>
      <w:r w:rsidRPr="00076D39" w:rsidR="00076D39">
        <w:t xml:space="preserve">Limits to </w:t>
      </w:r>
      <w:r w:rsidRPr="00076D39">
        <w:t xml:space="preserve">generalizability of </w:t>
      </w:r>
      <w:r w:rsidRPr="00BC25A4">
        <w:t xml:space="preserve">each collection </w:t>
      </w:r>
      <w:r w:rsidRPr="00BC25A4" w:rsidR="00076D39">
        <w:t>will be clearly described through all reports of the data</w:t>
      </w:r>
      <w:r w:rsidRPr="00BC25A4">
        <w:t>.</w:t>
      </w:r>
    </w:p>
    <w:p w:rsidRPr="00BC25A4" w:rsidR="004D7359" w:rsidP="004D7359" w:rsidRDefault="008853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C25A4">
        <w:rPr>
          <w:b/>
        </w:rPr>
        <w:t xml:space="preserve">For </w:t>
      </w:r>
      <w:r w:rsidRPr="00BC25A4" w:rsidR="008D500E">
        <w:rPr>
          <w:b/>
        </w:rPr>
        <w:t xml:space="preserve">qualitative interviews or </w:t>
      </w:r>
      <w:r w:rsidRPr="00BC25A4">
        <w:rPr>
          <w:b/>
        </w:rPr>
        <w:t>focus groups,</w:t>
      </w:r>
      <w:r w:rsidRPr="00BC25A4">
        <w:t xml:space="preserve"> </w:t>
      </w:r>
      <w:r w:rsidRPr="00BC25A4" w:rsidR="00236835">
        <w:t xml:space="preserve">purposive non-probability sampling </w:t>
      </w:r>
      <w:r w:rsidRPr="00BC25A4" w:rsidR="004D7359">
        <w:rPr>
          <w:color w:val="000000"/>
        </w:rPr>
        <w:t>will be</w:t>
      </w:r>
      <w:r w:rsidRPr="00BC25A4" w:rsidR="00236835">
        <w:rPr>
          <w:color w:val="000000"/>
        </w:rPr>
        <w:t xml:space="preserve"> used to identify and recruit</w:t>
      </w:r>
      <w:r w:rsidRPr="00BC25A4" w:rsidR="00236835">
        <w:t xml:space="preserve"> p</w:t>
      </w:r>
      <w:r w:rsidRPr="00BC25A4" w:rsidR="00236835">
        <w:rPr>
          <w:color w:val="000000"/>
        </w:rPr>
        <w:t>articipants</w:t>
      </w:r>
      <w:r w:rsidRPr="00BC25A4" w:rsidR="004D7359">
        <w:rPr>
          <w:color w:val="000000"/>
        </w:rPr>
        <w:t xml:space="preserve"> in accordance with the specific target population </w:t>
      </w:r>
      <w:r w:rsidRPr="00BC25A4" w:rsidR="003D75CC">
        <w:t xml:space="preserve">(e.g., </w:t>
      </w:r>
      <w:r w:rsidRPr="00BC25A4" w:rsidR="008D500E">
        <w:t xml:space="preserve">age, race, ethnicity, program </w:t>
      </w:r>
      <w:r w:rsidR="002751CA">
        <w:t>experience</w:t>
      </w:r>
      <w:r w:rsidRPr="00BC25A4" w:rsidR="003D75CC">
        <w:t xml:space="preserve">) </w:t>
      </w:r>
      <w:r w:rsidRPr="00BC25A4" w:rsidR="004D7359">
        <w:rPr>
          <w:color w:val="000000"/>
        </w:rPr>
        <w:t>and purpose of the project.</w:t>
      </w:r>
      <w:r w:rsidRPr="00BC25A4" w:rsidR="004D7359">
        <w:t xml:space="preserve"> </w:t>
      </w:r>
      <w:r w:rsidRPr="00BC25A4" w:rsidR="00236835">
        <w:t xml:space="preserve">Participants’ recruitment </w:t>
      </w:r>
      <w:r w:rsidR="002751CA">
        <w:t>is expected to</w:t>
      </w:r>
      <w:r w:rsidRPr="00BC25A4" w:rsidR="00236835">
        <w:t xml:space="preserve"> take place through collaboration with </w:t>
      </w:r>
      <w:r w:rsidRPr="00BC25A4" w:rsidR="008D500E">
        <w:t xml:space="preserve">schools, </w:t>
      </w:r>
      <w:r w:rsidRPr="00BC25A4" w:rsidR="00436168">
        <w:rPr>
          <w:color w:val="000000"/>
        </w:rPr>
        <w:t>community-based organizations</w:t>
      </w:r>
      <w:r w:rsidRPr="00BC25A4" w:rsidR="008D500E">
        <w:rPr>
          <w:color w:val="000000"/>
        </w:rPr>
        <w:t xml:space="preserve">, and/or other groups </w:t>
      </w:r>
      <w:r w:rsidR="002751CA">
        <w:rPr>
          <w:color w:val="000000"/>
        </w:rPr>
        <w:t>helping provide program implementation support</w:t>
      </w:r>
      <w:r w:rsidRPr="00BC25A4" w:rsidR="008D500E">
        <w:rPr>
          <w:color w:val="000000"/>
        </w:rPr>
        <w:t>.  As with the quantitative data collection, recruitment methods will vary depending on the group being targeted an</w:t>
      </w:r>
      <w:r w:rsidRPr="00BC25A4" w:rsidR="00BC25A4">
        <w:rPr>
          <w:color w:val="000000"/>
        </w:rPr>
        <w:t>d the purpose of the project</w:t>
      </w:r>
      <w:r w:rsidRPr="00BC25A4" w:rsidR="00436168">
        <w:rPr>
          <w:color w:val="000000"/>
        </w:rPr>
        <w:t xml:space="preserve">. Eligibility criteria will be established for all focus group participants, and potential participants will be screened using a standard screening </w:t>
      </w:r>
      <w:r w:rsidRPr="00BC25A4" w:rsidR="00BC25A4">
        <w:rPr>
          <w:color w:val="000000"/>
        </w:rPr>
        <w:t>process</w:t>
      </w:r>
      <w:r w:rsidRPr="00BC25A4" w:rsidR="00436168">
        <w:rPr>
          <w:color w:val="000000"/>
        </w:rPr>
        <w:t xml:space="preserve">. </w:t>
      </w:r>
      <w:r w:rsidRPr="00BC25A4" w:rsidR="004D7359">
        <w:rPr>
          <w:color w:val="000000"/>
        </w:rPr>
        <w:t xml:space="preserve">As many as </w:t>
      </w:r>
      <w:r w:rsidR="002751CA">
        <w:rPr>
          <w:color w:val="000000"/>
        </w:rPr>
        <w:t>7</w:t>
      </w:r>
      <w:r w:rsidRPr="00BC25A4" w:rsidR="00BC25A4">
        <w:rPr>
          <w:color w:val="000000"/>
        </w:rPr>
        <w:t>,</w:t>
      </w:r>
      <w:r w:rsidRPr="00BC25A4" w:rsidR="00B60F68">
        <w:rPr>
          <w:color w:val="000000"/>
        </w:rPr>
        <w:t>00</w:t>
      </w:r>
      <w:r w:rsidRPr="00BC25A4" w:rsidR="00BC25A4">
        <w:rPr>
          <w:color w:val="000000"/>
        </w:rPr>
        <w:t>0</w:t>
      </w:r>
      <w:r w:rsidRPr="00BC25A4" w:rsidR="004D7359">
        <w:rPr>
          <w:color w:val="000000"/>
        </w:rPr>
        <w:t xml:space="preserve"> respondents </w:t>
      </w:r>
      <w:r w:rsidR="002751CA">
        <w:rPr>
          <w:color w:val="000000"/>
        </w:rPr>
        <w:t>may</w:t>
      </w:r>
      <w:r w:rsidR="00794DE7">
        <w:rPr>
          <w:color w:val="000000"/>
        </w:rPr>
        <w:t xml:space="preserve"> be</w:t>
      </w:r>
      <w:r w:rsidRPr="00BC25A4" w:rsidR="004D7359">
        <w:rPr>
          <w:color w:val="000000"/>
        </w:rPr>
        <w:t xml:space="preserve"> anticipated to take part in </w:t>
      </w:r>
      <w:r w:rsidRPr="00BC25A4" w:rsidR="00BC25A4">
        <w:rPr>
          <w:color w:val="000000"/>
        </w:rPr>
        <w:t xml:space="preserve">interviews or </w:t>
      </w:r>
      <w:r w:rsidRPr="00BC25A4" w:rsidR="004D7359">
        <w:rPr>
          <w:color w:val="000000"/>
        </w:rPr>
        <w:t>focus group discussions each year</w:t>
      </w:r>
      <w:r w:rsidRPr="00BC25A4" w:rsidR="00BC25A4">
        <w:rPr>
          <w:color w:val="000000"/>
        </w:rPr>
        <w:t xml:space="preserve">, with most individual ICRs under this </w:t>
      </w:r>
      <w:r w:rsidR="000E5AB0">
        <w:t xml:space="preserve">generic clearance </w:t>
      </w:r>
      <w:r w:rsidRPr="00BC25A4" w:rsidR="00BC25A4">
        <w:rPr>
          <w:color w:val="000000"/>
        </w:rPr>
        <w:t>averaging no more than 200 qualitative participants.</w:t>
      </w:r>
      <w:r w:rsidRPr="00BC25A4" w:rsidR="004D7359">
        <w:rPr>
          <w:color w:val="000000"/>
        </w:rPr>
        <w:t xml:space="preserve"> </w:t>
      </w:r>
    </w:p>
    <w:p w:rsidRPr="00BC25A4" w:rsidR="004D7359" w:rsidP="00436168" w:rsidRDefault="004D7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C25A4" w:rsidR="00436168" w:rsidP="00436168" w:rsidRDefault="004361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C25A4">
        <w:rPr>
          <w:color w:val="000000"/>
        </w:rPr>
        <w:t xml:space="preserve">Each proposed </w:t>
      </w:r>
      <w:r w:rsidRPr="00BC25A4" w:rsidR="00BC25A4">
        <w:rPr>
          <w:color w:val="000000"/>
        </w:rPr>
        <w:t>data collection</w:t>
      </w:r>
      <w:r w:rsidRPr="00BC25A4">
        <w:rPr>
          <w:color w:val="000000"/>
        </w:rPr>
        <w:t xml:space="preserve"> will </w:t>
      </w:r>
      <w:proofErr w:type="gramStart"/>
      <w:r w:rsidRPr="00BC25A4">
        <w:rPr>
          <w:color w:val="000000"/>
        </w:rPr>
        <w:t>submit an application</w:t>
      </w:r>
      <w:proofErr w:type="gramEnd"/>
      <w:r w:rsidRPr="00BC25A4">
        <w:rPr>
          <w:color w:val="000000"/>
        </w:rPr>
        <w:t xml:space="preserve"> for IRB review and approval, which will outline their procedure</w:t>
      </w:r>
      <w:r w:rsidR="002751CA">
        <w:rPr>
          <w:color w:val="000000"/>
        </w:rPr>
        <w:t>s</w:t>
      </w:r>
      <w:r w:rsidRPr="00BC25A4">
        <w:rPr>
          <w:color w:val="000000"/>
        </w:rPr>
        <w:t xml:space="preserve"> for participant selection and consent.</w:t>
      </w:r>
    </w:p>
    <w:p w:rsidRPr="00BC25A4" w:rsidR="008F2673" w:rsidP="008F2673" w:rsidRDefault="008F2673">
      <w:pPr>
        <w:outlineLvl w:val="0"/>
        <w:rPr>
          <w:b/>
          <w:bCs/>
          <w:iCs/>
          <w:color w:val="000000"/>
        </w:rPr>
      </w:pPr>
    </w:p>
    <w:p w:rsidRPr="00246D58" w:rsidR="00436168" w:rsidP="008F2673" w:rsidRDefault="00436168">
      <w:pPr>
        <w:outlineLvl w:val="0"/>
        <w:rPr>
          <w:b/>
          <w:bCs/>
          <w:iCs/>
          <w:color w:val="000000"/>
        </w:rPr>
      </w:pPr>
    </w:p>
    <w:p w:rsidRPr="00246D58" w:rsidR="008F2673" w:rsidP="008F2673" w:rsidRDefault="008F2673">
      <w:pPr>
        <w:outlineLvl w:val="0"/>
        <w:rPr>
          <w:b/>
          <w:bCs/>
          <w:iCs/>
          <w:color w:val="000000"/>
        </w:rPr>
      </w:pPr>
      <w:bookmarkStart w:name="_Toc31809987" w:id="2"/>
      <w:r w:rsidRPr="00246D58">
        <w:rPr>
          <w:b/>
          <w:bCs/>
          <w:iCs/>
          <w:color w:val="000000"/>
        </w:rPr>
        <w:t>B.2. Procedures for the Collection of Information</w:t>
      </w:r>
      <w:bookmarkEnd w:id="2"/>
    </w:p>
    <w:p w:rsidRPr="00246D58" w:rsidR="008F2673" w:rsidP="008F2673" w:rsidRDefault="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246D58" w:rsidR="00D31239" w:rsidP="00D31239" w:rsidRDefault="009C71A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
        </w:rPr>
      </w:pPr>
      <w:r w:rsidRPr="00246D58">
        <w:rPr>
          <w:i/>
        </w:rPr>
        <w:t xml:space="preserve">Quantitative </w:t>
      </w:r>
      <w:r w:rsidRPr="00246D58" w:rsidR="00D31239">
        <w:rPr>
          <w:i/>
        </w:rPr>
        <w:t>surveys</w:t>
      </w:r>
    </w:p>
    <w:p w:rsidRPr="00246D58" w:rsidR="009C71A2" w:rsidP="00D31239" w:rsidRDefault="009C71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46D58">
        <w:t xml:space="preserve">For the quantitative surveys, data collection methods will be determined by the nature of the survey questions, considerations of respondent privacy and comfort, and the environment in which the respondents will provide data.  </w:t>
      </w:r>
      <w:r w:rsidR="00D95656">
        <w:t>It is anticipated that data collections will typically be electronic</w:t>
      </w:r>
      <w:r w:rsidRPr="00246D58" w:rsidR="002224D4">
        <w:t xml:space="preserve"> (e.g., computer, tablet, or phone based) in order to take advan</w:t>
      </w:r>
      <w:r w:rsidR="00553571">
        <w:t>tage</w:t>
      </w:r>
      <w:r w:rsidRPr="00246D58" w:rsidR="002224D4">
        <w:t xml:space="preserve"> of features such as programmed skip patterns </w:t>
      </w:r>
      <w:r w:rsidR="00553571">
        <w:t>to</w:t>
      </w:r>
      <w:r w:rsidRPr="00246D58" w:rsidR="002224D4">
        <w:t xml:space="preserve"> reduce burden on the respondent.  In general, the preference will be for electronic data collection unless logistics or participant characteristics limit the feasibility or </w:t>
      </w:r>
      <w:r w:rsidR="00553571">
        <w:t>effectiveness</w:t>
      </w:r>
      <w:r w:rsidRPr="00246D58" w:rsidR="002224D4">
        <w:t xml:space="preserve"> of such an approach.</w:t>
      </w:r>
      <w:r w:rsidR="008119A8">
        <w:t xml:space="preserve">  As many as 30,000 respondents may take pa</w:t>
      </w:r>
      <w:r w:rsidR="00794DE7">
        <w:t>rt</w:t>
      </w:r>
      <w:r w:rsidR="008119A8">
        <w:t xml:space="preserve"> in one of the </w:t>
      </w:r>
      <w:r w:rsidR="00553571">
        <w:t>20</w:t>
      </w:r>
      <w:r w:rsidR="008119A8">
        <w:t xml:space="preserve"> projects per year for which we are requesting approval, which averages approximately </w:t>
      </w:r>
      <w:r w:rsidR="00553571">
        <w:t>1</w:t>
      </w:r>
      <w:r w:rsidR="008119A8">
        <w:t>,</w:t>
      </w:r>
      <w:r w:rsidR="00553571">
        <w:t>5</w:t>
      </w:r>
      <w:r w:rsidR="008119A8">
        <w:t xml:space="preserve">00 </w:t>
      </w:r>
      <w:r w:rsidR="00553571">
        <w:t>respondents</w:t>
      </w:r>
      <w:r w:rsidR="008119A8">
        <w:t xml:space="preserve"> per project.</w:t>
      </w:r>
    </w:p>
    <w:p w:rsidRPr="008119A8" w:rsidR="00365CAC" w:rsidP="00D31239" w:rsidRDefault="00365C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5D07AB" w:rsidR="00D31239" w:rsidP="008F2673" w:rsidRDefault="00811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119A8">
        <w:t xml:space="preserve">As appropriate, possible </w:t>
      </w:r>
      <w:r w:rsidRPr="008119A8" w:rsidR="00E62B6C">
        <w:t xml:space="preserve">survey </w:t>
      </w:r>
      <w:r w:rsidRPr="008119A8">
        <w:t xml:space="preserve">respondents will be </w:t>
      </w:r>
      <w:r w:rsidRPr="008119A8" w:rsidR="00D31239">
        <w:t xml:space="preserve">screened for appropriate </w:t>
      </w:r>
      <w:r w:rsidRPr="008119A8">
        <w:t xml:space="preserve">eligibility characteristics </w:t>
      </w:r>
      <w:r w:rsidRPr="008119A8" w:rsidR="00D31239">
        <w:t>as indicated by the project purpose.</w:t>
      </w:r>
      <w:r w:rsidRPr="008119A8" w:rsidR="00D31239">
        <w:rPr>
          <w:color w:val="000000"/>
        </w:rPr>
        <w:t xml:space="preserve"> Each proposed information collection request will include </w:t>
      </w:r>
      <w:r w:rsidR="002747E5">
        <w:rPr>
          <w:color w:val="000000"/>
        </w:rPr>
        <w:t>review and approval by an IRB</w:t>
      </w:r>
      <w:r w:rsidRPr="008119A8" w:rsidR="00D31239">
        <w:rPr>
          <w:color w:val="000000"/>
        </w:rPr>
        <w:t xml:space="preserve">.  The </w:t>
      </w:r>
      <w:r w:rsidR="002747E5">
        <w:rPr>
          <w:color w:val="000000"/>
        </w:rPr>
        <w:t xml:space="preserve">IRB and OMB packages </w:t>
      </w:r>
      <w:r w:rsidRPr="008119A8" w:rsidR="00D31239">
        <w:rPr>
          <w:color w:val="000000"/>
        </w:rPr>
        <w:t xml:space="preserve">will outline the procedure </w:t>
      </w:r>
      <w:r w:rsidRPr="005D07AB" w:rsidR="00D31239">
        <w:rPr>
          <w:color w:val="000000"/>
        </w:rPr>
        <w:t>for participant selection and consent.</w:t>
      </w:r>
      <w:r w:rsidRPr="005D07AB">
        <w:rPr>
          <w:color w:val="000000"/>
        </w:rPr>
        <w:t xml:space="preserve">  In addition, each ICR submitted under this </w:t>
      </w:r>
      <w:r w:rsidR="000E5AB0">
        <w:t xml:space="preserve">generic clearance </w:t>
      </w:r>
      <w:r w:rsidRPr="005D07AB">
        <w:rPr>
          <w:color w:val="000000"/>
        </w:rPr>
        <w:t xml:space="preserve">will provide </w:t>
      </w:r>
      <w:proofErr w:type="gramStart"/>
      <w:r w:rsidRPr="005D07AB" w:rsidR="005D07AB">
        <w:rPr>
          <w:color w:val="000000"/>
        </w:rPr>
        <w:t>culturally-appropriate</w:t>
      </w:r>
      <w:proofErr w:type="gramEnd"/>
      <w:r w:rsidRPr="005D07AB" w:rsidR="005D07AB">
        <w:rPr>
          <w:color w:val="000000"/>
        </w:rPr>
        <w:t xml:space="preserve"> tools for data collection as well as additional </w:t>
      </w:r>
      <w:r w:rsidRPr="005D07AB">
        <w:rPr>
          <w:color w:val="000000"/>
        </w:rPr>
        <w:t>detail</w:t>
      </w:r>
      <w:r w:rsidRPr="005D07AB" w:rsidR="005D07AB">
        <w:rPr>
          <w:color w:val="000000"/>
        </w:rPr>
        <w:t>s</w:t>
      </w:r>
      <w:r w:rsidRPr="005D07AB">
        <w:rPr>
          <w:color w:val="000000"/>
        </w:rPr>
        <w:t xml:space="preserve"> on the data collection methods proposed and the rationale for their selection.</w:t>
      </w:r>
    </w:p>
    <w:p w:rsidRPr="005D07AB" w:rsidR="008F2673" w:rsidP="008F2673" w:rsidRDefault="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5D07AB" w:rsidR="008F2673" w:rsidP="008F2673" w:rsidRDefault="009C71A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
        </w:rPr>
      </w:pPr>
      <w:r w:rsidRPr="005D07AB">
        <w:rPr>
          <w:i/>
        </w:rPr>
        <w:t>Qualitative interviews/focus groups</w:t>
      </w:r>
    </w:p>
    <w:p w:rsidRPr="005D07AB" w:rsidR="005D07AB" w:rsidP="005D07AB" w:rsidRDefault="008119A8">
      <w:pPr>
        <w:spacing w:after="120"/>
        <w:contextualSpacing/>
      </w:pPr>
      <w:r w:rsidRPr="005D07AB">
        <w:rPr>
          <w:color w:val="000000"/>
        </w:rPr>
        <w:t>Qualitative interviews and f</w:t>
      </w:r>
      <w:r w:rsidRPr="005D07AB" w:rsidR="008F2673">
        <w:rPr>
          <w:color w:val="000000"/>
        </w:rPr>
        <w:t>ocus group discuss</w:t>
      </w:r>
      <w:r w:rsidRPr="005D07AB" w:rsidR="003D75CC">
        <w:rPr>
          <w:color w:val="000000"/>
        </w:rPr>
        <w:t xml:space="preserve">ions </w:t>
      </w:r>
      <w:r w:rsidRPr="005D07AB" w:rsidR="008F2673">
        <w:rPr>
          <w:color w:val="000000"/>
        </w:rPr>
        <w:t xml:space="preserve">will </w:t>
      </w:r>
      <w:r w:rsidRPr="005D07AB">
        <w:rPr>
          <w:color w:val="000000"/>
        </w:rPr>
        <w:t xml:space="preserve">be led by trained interviewers and/or moderators.  </w:t>
      </w:r>
      <w:r w:rsidRPr="005D07AB" w:rsidR="008F2673">
        <w:t xml:space="preserve">These </w:t>
      </w:r>
      <w:r w:rsidRPr="005D07AB">
        <w:t xml:space="preserve">data collection </w:t>
      </w:r>
      <w:r w:rsidRPr="005D07AB" w:rsidR="008F2673">
        <w:t xml:space="preserve">discussions may take place in-person, through web-interface or by telephone. </w:t>
      </w:r>
      <w:r w:rsidRPr="005D07AB">
        <w:t xml:space="preserve">With permission from the respondents, </w:t>
      </w:r>
      <w:r w:rsidRPr="005D07AB" w:rsidR="00236835">
        <w:t>discussions will be audio-</w:t>
      </w:r>
      <w:proofErr w:type="gramStart"/>
      <w:r w:rsidRPr="005D07AB" w:rsidR="00236835">
        <w:t>recorded</w:t>
      </w:r>
      <w:proofErr w:type="gramEnd"/>
      <w:r w:rsidRPr="005D07AB" w:rsidR="00236835">
        <w:t xml:space="preserve"> and transcripts will be prepared from these recordings. Notes will also be taken during the discussions to ensure that records of the</w:t>
      </w:r>
      <w:r w:rsidRPr="005D07AB" w:rsidR="005D07AB">
        <w:t xml:space="preserve"> conversations</w:t>
      </w:r>
      <w:r w:rsidRPr="005D07AB" w:rsidR="00236835">
        <w:t xml:space="preserve"> exist in the case of audio equipment malfunction.</w:t>
      </w:r>
      <w:r w:rsidRPr="005D07AB" w:rsidR="005D07AB">
        <w:t xml:space="preserve">  </w:t>
      </w:r>
    </w:p>
    <w:p w:rsidRPr="005D07AB" w:rsidR="005D07AB" w:rsidP="005D07AB" w:rsidRDefault="005D07AB">
      <w:pPr>
        <w:spacing w:after="120"/>
        <w:contextualSpacing/>
      </w:pPr>
    </w:p>
    <w:p w:rsidRPr="00C86EDE" w:rsidR="00436168" w:rsidP="005D07AB" w:rsidRDefault="00436168">
      <w:pPr>
        <w:contextualSpacing/>
        <w:rPr>
          <w:highlight w:val="yellow"/>
        </w:rPr>
      </w:pPr>
      <w:r w:rsidRPr="005D07AB">
        <w:t xml:space="preserve">Each proposed project </w:t>
      </w:r>
      <w:r w:rsidRPr="005D07AB">
        <w:rPr>
          <w:color w:val="000000"/>
        </w:rPr>
        <w:t xml:space="preserve">will submit </w:t>
      </w:r>
      <w:r w:rsidRPr="005D07AB" w:rsidR="005D07AB">
        <w:rPr>
          <w:color w:val="000000"/>
        </w:rPr>
        <w:t xml:space="preserve">age- and </w:t>
      </w:r>
      <w:r w:rsidRPr="005D07AB">
        <w:rPr>
          <w:color w:val="000000"/>
        </w:rPr>
        <w:t>culturally</w:t>
      </w:r>
      <w:r w:rsidRPr="005D07AB" w:rsidR="005D07AB">
        <w:rPr>
          <w:color w:val="000000"/>
        </w:rPr>
        <w:t>-</w:t>
      </w:r>
      <w:r w:rsidRPr="005D07AB">
        <w:rPr>
          <w:color w:val="000000"/>
        </w:rPr>
        <w:t xml:space="preserve">appropriate tools for data collection, </w:t>
      </w:r>
      <w:r w:rsidRPr="005D07AB">
        <w:t>in the statement provided to OMB</w:t>
      </w:r>
      <w:r w:rsidRPr="005D07AB">
        <w:rPr>
          <w:color w:val="000000"/>
        </w:rPr>
        <w:t>.</w:t>
      </w:r>
      <w:r w:rsidRPr="005D07AB" w:rsidR="005A14BB">
        <w:rPr>
          <w:color w:val="000000"/>
        </w:rPr>
        <w:t xml:space="preserve"> </w:t>
      </w:r>
      <w:r w:rsidRPr="005D07AB" w:rsidR="005D07AB">
        <w:rPr>
          <w:color w:val="000000"/>
        </w:rPr>
        <w:t xml:space="preserve">As many as </w:t>
      </w:r>
      <w:r w:rsidR="00553571">
        <w:rPr>
          <w:color w:val="000000"/>
        </w:rPr>
        <w:t>7</w:t>
      </w:r>
      <w:r w:rsidRPr="005D07AB" w:rsidR="005D07AB">
        <w:rPr>
          <w:color w:val="000000"/>
        </w:rPr>
        <w:t xml:space="preserve">,000 respondents </w:t>
      </w:r>
      <w:r w:rsidR="00553571">
        <w:rPr>
          <w:color w:val="000000"/>
        </w:rPr>
        <w:t xml:space="preserve">may take </w:t>
      </w:r>
      <w:r w:rsidRPr="005D07AB" w:rsidR="005D07AB">
        <w:rPr>
          <w:color w:val="000000"/>
        </w:rPr>
        <w:t>part in interviews or focus</w:t>
      </w:r>
      <w:r w:rsidRPr="00BC25A4" w:rsidR="005D07AB">
        <w:rPr>
          <w:color w:val="000000"/>
        </w:rPr>
        <w:t xml:space="preserve"> group discussions each year, with most individual </w:t>
      </w:r>
      <w:r w:rsidR="005D07AB">
        <w:rPr>
          <w:color w:val="000000"/>
        </w:rPr>
        <w:t>requests</w:t>
      </w:r>
      <w:r w:rsidRPr="00BC25A4" w:rsidR="005D07AB">
        <w:rPr>
          <w:color w:val="000000"/>
        </w:rPr>
        <w:t xml:space="preserve"> under this </w:t>
      </w:r>
      <w:r w:rsidR="000E5AB0">
        <w:t xml:space="preserve">generic clearance </w:t>
      </w:r>
      <w:r w:rsidRPr="00BC25A4" w:rsidR="005D07AB">
        <w:rPr>
          <w:color w:val="000000"/>
        </w:rPr>
        <w:t xml:space="preserve">averaging no more than </w:t>
      </w:r>
      <w:r w:rsidR="00553571">
        <w:rPr>
          <w:color w:val="000000"/>
        </w:rPr>
        <w:t>350</w:t>
      </w:r>
      <w:r w:rsidRPr="00BC25A4" w:rsidR="005D07AB">
        <w:rPr>
          <w:color w:val="000000"/>
        </w:rPr>
        <w:t xml:space="preserve"> qualitative participants.</w:t>
      </w:r>
    </w:p>
    <w:p w:rsidRPr="005D07AB" w:rsidR="008F2673" w:rsidP="005D07AB" w:rsidRDefault="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5D07AB" w:rsidR="008F2673" w:rsidP="005D07AB" w:rsidRDefault="008F2673">
      <w:r w:rsidRPr="005D07AB">
        <w:t xml:space="preserve">  </w:t>
      </w:r>
    </w:p>
    <w:p w:rsidRPr="005D07AB" w:rsidR="008F2673" w:rsidP="005D07AB" w:rsidRDefault="008F267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i/>
        </w:rPr>
      </w:pPr>
      <w:r w:rsidRPr="005D07AB">
        <w:rPr>
          <w:i/>
        </w:rPr>
        <w:t>Estimation procedures</w:t>
      </w:r>
    </w:p>
    <w:p w:rsidRPr="005D07AB" w:rsidR="008F2673" w:rsidP="005D07AB" w:rsidRDefault="008F2673">
      <w:pPr>
        <w:pStyle w:val="H4"/>
        <w:rPr>
          <w:b w:val="0"/>
          <w:bCs/>
          <w:szCs w:val="24"/>
        </w:rPr>
      </w:pPr>
      <w:r w:rsidRPr="005D07AB">
        <w:rPr>
          <w:b w:val="0"/>
          <w:bCs/>
          <w:szCs w:val="24"/>
        </w:rPr>
        <w:t xml:space="preserve">All </w:t>
      </w:r>
      <w:r w:rsidRPr="005D07AB" w:rsidR="005B1A1A">
        <w:rPr>
          <w:b w:val="0"/>
          <w:bCs/>
          <w:szCs w:val="24"/>
        </w:rPr>
        <w:t xml:space="preserve">survey </w:t>
      </w:r>
      <w:r w:rsidRPr="005D07AB">
        <w:rPr>
          <w:b w:val="0"/>
          <w:bCs/>
          <w:szCs w:val="24"/>
        </w:rPr>
        <w:t>analysis will be conducted under the advice of a statistician/data analyst as needed and may involve generating descriptive statistics and</w:t>
      </w:r>
      <w:r w:rsidRPr="005D07AB" w:rsidR="005D07AB">
        <w:rPr>
          <w:b w:val="0"/>
          <w:bCs/>
          <w:szCs w:val="24"/>
        </w:rPr>
        <w:t xml:space="preserve"> analyses such as t-tests and regression analysis to identify change from pre-test data to post-test data or to identify characteristics predictive of the outcomes of interest.  </w:t>
      </w:r>
      <w:r w:rsidRPr="005D07AB">
        <w:rPr>
          <w:b w:val="0"/>
          <w:szCs w:val="24"/>
        </w:rPr>
        <w:t xml:space="preserve">When required, the planned sample strategies will also permit sub-analyses that may include analyzing </w:t>
      </w:r>
      <w:r w:rsidR="00553571">
        <w:rPr>
          <w:b w:val="0"/>
          <w:szCs w:val="24"/>
        </w:rPr>
        <w:t xml:space="preserve">experiences, </w:t>
      </w:r>
      <w:r w:rsidRPr="005D07AB">
        <w:rPr>
          <w:b w:val="0"/>
          <w:szCs w:val="24"/>
        </w:rPr>
        <w:t>knowledge, attitude</w:t>
      </w:r>
      <w:r w:rsidR="00794422">
        <w:rPr>
          <w:b w:val="0"/>
          <w:szCs w:val="24"/>
        </w:rPr>
        <w:t>,</w:t>
      </w:r>
      <w:r w:rsidRPr="005D07AB">
        <w:rPr>
          <w:b w:val="0"/>
          <w:szCs w:val="24"/>
        </w:rPr>
        <w:t xml:space="preserve"> be</w:t>
      </w:r>
      <w:r w:rsidRPr="005D07AB" w:rsidR="005D07AB">
        <w:rPr>
          <w:b w:val="0"/>
          <w:szCs w:val="24"/>
        </w:rPr>
        <w:t>havior</w:t>
      </w:r>
      <w:r w:rsidR="00794422">
        <w:rPr>
          <w:b w:val="0"/>
          <w:szCs w:val="24"/>
        </w:rPr>
        <w:t>, and skill</w:t>
      </w:r>
      <w:r w:rsidRPr="005D07AB">
        <w:rPr>
          <w:b w:val="0"/>
          <w:szCs w:val="24"/>
        </w:rPr>
        <w:t xml:space="preserve"> disparities among different sub-populations. Corrections will be made for over/under sampling, non-response, non-standard distributions, or any other unanticipated sampling or measurement error that may skew or bias the information collection and analyses.</w:t>
      </w:r>
      <w:r w:rsidRPr="005D07AB" w:rsidDel="00901ACF">
        <w:rPr>
          <w:b w:val="0"/>
          <w:szCs w:val="24"/>
        </w:rPr>
        <w:t xml:space="preserve"> </w:t>
      </w:r>
    </w:p>
    <w:p w:rsidRPr="00C86EDE" w:rsidR="008F2673" w:rsidP="005D07AB" w:rsidRDefault="008F2673">
      <w:pPr>
        <w:pStyle w:val="H4"/>
        <w:rPr>
          <w:b w:val="0"/>
          <w:bCs/>
          <w:szCs w:val="24"/>
          <w:highlight w:val="yellow"/>
        </w:rPr>
      </w:pPr>
    </w:p>
    <w:p w:rsidRPr="00C86EDE" w:rsidR="004D7BD5" w:rsidP="005D07AB" w:rsidRDefault="004D7B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highlight w:val="yellow"/>
        </w:rPr>
      </w:pPr>
    </w:p>
    <w:p w:rsidRPr="00B92B78" w:rsidR="008F2673" w:rsidP="005D07AB" w:rsidRDefault="008F267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i/>
        </w:rPr>
      </w:pPr>
      <w:r w:rsidRPr="00B92B78">
        <w:rPr>
          <w:i/>
        </w:rPr>
        <w:t>Degree of accuracy needed for the purpose described in the justification</w:t>
      </w:r>
    </w:p>
    <w:p w:rsidRPr="00B92B78" w:rsidR="00E23EA0" w:rsidP="005D07AB" w:rsidRDefault="008F2673">
      <w:r w:rsidRPr="00B92B78">
        <w:t>The use of simple but scientifically sound sampling methods</w:t>
      </w:r>
      <w:r w:rsidRPr="00B92B78" w:rsidR="00902FCA">
        <w:t xml:space="preserve"> and power calculations </w:t>
      </w:r>
      <w:r w:rsidRPr="00B92B78">
        <w:t xml:space="preserve">will ensure </w:t>
      </w:r>
      <w:r w:rsidRPr="00B92B78" w:rsidR="00E23EA0">
        <w:t>data are collected</w:t>
      </w:r>
      <w:r w:rsidRPr="00B92B78">
        <w:t xml:space="preserve"> </w:t>
      </w:r>
      <w:r w:rsidRPr="00B92B78" w:rsidR="006F047E">
        <w:t xml:space="preserve">with enough accuracy </w:t>
      </w:r>
      <w:r w:rsidRPr="00B92B78">
        <w:t xml:space="preserve">to </w:t>
      </w:r>
      <w:r w:rsidRPr="00B92B78" w:rsidR="00E23EA0">
        <w:t>determine program impact and to inform future program development as well as help CDC/DASH provide appropriate guidance to its fund</w:t>
      </w:r>
      <w:r w:rsidR="005379AF">
        <w:t>ing recipients</w:t>
      </w:r>
      <w:r w:rsidRPr="00B92B78" w:rsidR="00E23EA0">
        <w:t xml:space="preserve">.  Close partnership with organizations participating in data collection (e.g., schools, community-based organizations) will help ensure all activities are conducted in </w:t>
      </w:r>
      <w:proofErr w:type="gramStart"/>
      <w:r w:rsidRPr="00B92B78" w:rsidR="00E23EA0">
        <w:t>culturally-appropriate</w:t>
      </w:r>
      <w:proofErr w:type="gramEnd"/>
      <w:r w:rsidRPr="00B92B78" w:rsidR="00E23EA0">
        <w:t xml:space="preserve"> ways, and should help ensure sufficient </w:t>
      </w:r>
      <w:r w:rsidRPr="00B92B78" w:rsidR="00B92B78">
        <w:t xml:space="preserve">participation levels to reduce non-response bias.  The qualitative data collection may also offer useful insight to interpretation of quantitative findings and allow for better understanding of the </w:t>
      </w:r>
      <w:r w:rsidR="00553571">
        <w:t xml:space="preserve">experiences, </w:t>
      </w:r>
      <w:r w:rsidRPr="00B92B78" w:rsidR="00B92B78">
        <w:t>knowledge, attitude, behavior</w:t>
      </w:r>
      <w:r w:rsidR="00794422">
        <w:t>, and skill-</w:t>
      </w:r>
      <w:r w:rsidRPr="00B92B78" w:rsidR="00B92B78">
        <w:t xml:space="preserve">related results found among </w:t>
      </w:r>
      <w:r w:rsidR="00553571">
        <w:t>participants</w:t>
      </w:r>
      <w:r w:rsidRPr="00B92B78" w:rsidR="00B92B78">
        <w:t>.</w:t>
      </w:r>
    </w:p>
    <w:p w:rsidRPr="00B92B78" w:rsidR="00E23EA0" w:rsidP="005D07AB" w:rsidRDefault="00E23EA0"/>
    <w:p w:rsidRPr="00B92B78" w:rsidR="008F2673" w:rsidP="005D07AB" w:rsidRDefault="008F267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i/>
        </w:rPr>
      </w:pPr>
      <w:r w:rsidRPr="00B92B78">
        <w:rPr>
          <w:i/>
        </w:rPr>
        <w:t>Unusual problems requiring specialized sampling procedures</w:t>
      </w:r>
    </w:p>
    <w:p w:rsidRPr="00B92B78" w:rsidR="008F2673" w:rsidP="005D07AB" w:rsidRDefault="008F2673">
      <w:pPr>
        <w:pStyle w:val="CommentText"/>
        <w:rPr>
          <w:sz w:val="24"/>
          <w:szCs w:val="24"/>
        </w:rPr>
      </w:pPr>
      <w:r w:rsidRPr="00B92B78">
        <w:rPr>
          <w:sz w:val="24"/>
          <w:szCs w:val="24"/>
        </w:rPr>
        <w:t>Unusual problems requiring specialized sampling are expected to be rare and will be disclosed in individual requests under this generic clearance.</w:t>
      </w:r>
    </w:p>
    <w:p w:rsidRPr="00C86EDE" w:rsidR="008F2673" w:rsidP="005D07AB" w:rsidRDefault="008F2673">
      <w:pPr>
        <w:pStyle w:val="CommentText"/>
        <w:rPr>
          <w:sz w:val="24"/>
          <w:szCs w:val="24"/>
          <w:highlight w:val="yellow"/>
        </w:rPr>
      </w:pPr>
    </w:p>
    <w:p w:rsidRPr="00B92B78" w:rsidR="008F2673" w:rsidP="005D07AB" w:rsidRDefault="008F267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i/>
        </w:rPr>
      </w:pPr>
      <w:r w:rsidRPr="00B92B78">
        <w:rPr>
          <w:i/>
        </w:rPr>
        <w:t>Any use of periodic (less frequent than annual) data collection cycles to reduce burden</w:t>
      </w:r>
    </w:p>
    <w:p w:rsidRPr="00B92B78" w:rsidR="008F2673" w:rsidP="005D07AB" w:rsidRDefault="008F2673">
      <w:pPr>
        <w:pStyle w:val="CommentText"/>
        <w:rPr>
          <w:sz w:val="24"/>
          <w:szCs w:val="24"/>
        </w:rPr>
      </w:pPr>
      <w:r w:rsidRPr="00B92B78">
        <w:rPr>
          <w:sz w:val="24"/>
          <w:szCs w:val="24"/>
        </w:rPr>
        <w:t>Use of per</w:t>
      </w:r>
      <w:r w:rsidRPr="00B92B78" w:rsidR="006F157F">
        <w:rPr>
          <w:sz w:val="24"/>
          <w:szCs w:val="24"/>
        </w:rPr>
        <w:t>iodic data collection</w:t>
      </w:r>
      <w:r w:rsidRPr="00B92B78" w:rsidR="008422B8">
        <w:rPr>
          <w:sz w:val="24"/>
          <w:szCs w:val="24"/>
        </w:rPr>
        <w:t xml:space="preserve"> cycles</w:t>
      </w:r>
      <w:r w:rsidRPr="00B92B78" w:rsidR="006F157F">
        <w:rPr>
          <w:sz w:val="24"/>
          <w:szCs w:val="24"/>
        </w:rPr>
        <w:t xml:space="preserve">, e.g. </w:t>
      </w:r>
      <w:r w:rsidRPr="00B92B78" w:rsidR="003177CF">
        <w:rPr>
          <w:sz w:val="24"/>
          <w:szCs w:val="24"/>
        </w:rPr>
        <w:t>once over t</w:t>
      </w:r>
      <w:r w:rsidRPr="00B92B78" w:rsidR="00673365">
        <w:rPr>
          <w:sz w:val="24"/>
          <w:szCs w:val="24"/>
        </w:rPr>
        <w:t>he approval term of the generic</w:t>
      </w:r>
      <w:r w:rsidRPr="00B92B78" w:rsidR="003177CF">
        <w:rPr>
          <w:sz w:val="24"/>
          <w:szCs w:val="24"/>
        </w:rPr>
        <w:t>,</w:t>
      </w:r>
      <w:r w:rsidRPr="00B92B78" w:rsidR="008422B8">
        <w:rPr>
          <w:sz w:val="24"/>
          <w:szCs w:val="24"/>
        </w:rPr>
        <w:t xml:space="preserve"> for specific </w:t>
      </w:r>
      <w:r w:rsidRPr="00B92B78" w:rsidR="00B92B78">
        <w:rPr>
          <w:sz w:val="24"/>
          <w:szCs w:val="24"/>
        </w:rPr>
        <w:t xml:space="preserve">projects </w:t>
      </w:r>
      <w:r w:rsidRPr="00B92B78">
        <w:rPr>
          <w:sz w:val="24"/>
          <w:szCs w:val="24"/>
        </w:rPr>
        <w:t>is likely for m</w:t>
      </w:r>
      <w:r w:rsidRPr="00B92B78" w:rsidR="00B92B78">
        <w:rPr>
          <w:sz w:val="24"/>
          <w:szCs w:val="24"/>
        </w:rPr>
        <w:t xml:space="preserve">any of the qualitative data collections.  </w:t>
      </w:r>
      <w:r w:rsidRPr="00B92B78" w:rsidR="00673365">
        <w:rPr>
          <w:sz w:val="24"/>
          <w:szCs w:val="24"/>
        </w:rPr>
        <w:t>The p</w:t>
      </w:r>
      <w:r w:rsidRPr="00B92B78">
        <w:rPr>
          <w:sz w:val="24"/>
          <w:szCs w:val="24"/>
        </w:rPr>
        <w:t>eriodic</w:t>
      </w:r>
      <w:r w:rsidRPr="00B92B78" w:rsidR="00673365">
        <w:rPr>
          <w:sz w:val="24"/>
          <w:szCs w:val="24"/>
        </w:rPr>
        <w:t>ity of</w:t>
      </w:r>
      <w:r w:rsidRPr="00B92B78">
        <w:rPr>
          <w:sz w:val="24"/>
          <w:szCs w:val="24"/>
        </w:rPr>
        <w:t xml:space="preserve"> data </w:t>
      </w:r>
      <w:r w:rsidRPr="00B92B78">
        <w:rPr>
          <w:sz w:val="24"/>
          <w:szCs w:val="24"/>
        </w:rPr>
        <w:lastRenderedPageBreak/>
        <w:t xml:space="preserve">collection will be described in </w:t>
      </w:r>
      <w:r w:rsidRPr="00B92B78" w:rsidR="00B92B78">
        <w:rPr>
          <w:sz w:val="24"/>
          <w:szCs w:val="24"/>
        </w:rPr>
        <w:t xml:space="preserve">the ICR submitted for </w:t>
      </w:r>
      <w:r w:rsidRPr="00B92B78">
        <w:rPr>
          <w:sz w:val="24"/>
          <w:szCs w:val="24"/>
        </w:rPr>
        <w:t>each proposed project</w:t>
      </w:r>
      <w:r w:rsidRPr="00B92B78" w:rsidR="00B92B78">
        <w:rPr>
          <w:sz w:val="24"/>
          <w:szCs w:val="24"/>
        </w:rPr>
        <w:t xml:space="preserve"> under this </w:t>
      </w:r>
      <w:r w:rsidR="000E5AB0">
        <w:t>generic clearance</w:t>
      </w:r>
      <w:r w:rsidRPr="00B92B78">
        <w:rPr>
          <w:sz w:val="24"/>
          <w:szCs w:val="24"/>
        </w:rPr>
        <w:t xml:space="preserve">. Justification and description for more frequent data collection will be provided if it applies to the proposed project. </w:t>
      </w:r>
      <w:r w:rsidRPr="00B92B78" w:rsidR="006F157F">
        <w:rPr>
          <w:sz w:val="24"/>
          <w:szCs w:val="24"/>
        </w:rPr>
        <w:t xml:space="preserve"> </w:t>
      </w:r>
    </w:p>
    <w:p w:rsidRPr="00C86EDE" w:rsidR="008F2673" w:rsidP="005D07AB" w:rsidRDefault="008F2673">
      <w:pPr>
        <w:outlineLvl w:val="0"/>
        <w:rPr>
          <w:b/>
          <w:bCs/>
          <w:iCs/>
          <w:color w:val="000000"/>
          <w:highlight w:val="yellow"/>
        </w:rPr>
      </w:pPr>
    </w:p>
    <w:p w:rsidRPr="00C86EDE" w:rsidR="00193D58" w:rsidP="008F2673" w:rsidRDefault="00193D58">
      <w:pPr>
        <w:outlineLvl w:val="0"/>
        <w:rPr>
          <w:b/>
          <w:bCs/>
          <w:iCs/>
          <w:color w:val="000000"/>
          <w:highlight w:val="yellow"/>
        </w:rPr>
      </w:pPr>
    </w:p>
    <w:p w:rsidRPr="00B92B78" w:rsidR="008F2673" w:rsidP="008F2673" w:rsidRDefault="008F2673">
      <w:pPr>
        <w:outlineLvl w:val="0"/>
        <w:rPr>
          <w:b/>
          <w:bCs/>
          <w:iCs/>
          <w:color w:val="000000"/>
        </w:rPr>
      </w:pPr>
      <w:bookmarkStart w:name="_Toc31809988" w:id="3"/>
      <w:r w:rsidRPr="00B92B78">
        <w:rPr>
          <w:b/>
          <w:bCs/>
          <w:iCs/>
          <w:color w:val="000000"/>
        </w:rPr>
        <w:t>B.3. Methods to Maximize Response Rates and Deal with No</w:t>
      </w:r>
      <w:r w:rsidR="00B07EE4">
        <w:rPr>
          <w:b/>
          <w:bCs/>
          <w:iCs/>
          <w:color w:val="000000"/>
        </w:rPr>
        <w:t xml:space="preserve"> R</w:t>
      </w:r>
      <w:r w:rsidRPr="00B92B78">
        <w:rPr>
          <w:b/>
          <w:bCs/>
          <w:iCs/>
          <w:color w:val="000000"/>
        </w:rPr>
        <w:t>esponse</w:t>
      </w:r>
      <w:bookmarkEnd w:id="3"/>
    </w:p>
    <w:p w:rsidRPr="00B92B78" w:rsidR="008F2673" w:rsidP="008F2673" w:rsidRDefault="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92B78" w:rsidR="008F2673" w:rsidP="008F2673" w:rsidRDefault="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92B78">
        <w:t xml:space="preserve">The following are the examples of the procedures that have proven effective in previous studies and will be used when possible to obtain </w:t>
      </w:r>
      <w:r w:rsidRPr="00B92B78" w:rsidR="00AD3C5A">
        <w:t xml:space="preserve">an adequate </w:t>
      </w:r>
      <w:r w:rsidRPr="00B92B78">
        <w:t>response rate:</w:t>
      </w:r>
    </w:p>
    <w:p w:rsidRPr="00B92B78" w:rsidR="008F2673" w:rsidP="008F2673" w:rsidRDefault="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D01A44" w:rsidR="008F2673" w:rsidP="008F2673" w:rsidRDefault="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D01A44">
        <w:rPr>
          <w:rFonts w:ascii="Times New Roman" w:hAnsi="Times New Roman"/>
        </w:rPr>
        <w:t>Informing respondents of what the project is asking, why it is being asked, who will see the results, and how the results will be used, as well as discussing how respondents will benefit from the results and how the findings will be put into action.</w:t>
      </w:r>
    </w:p>
    <w:p w:rsidRPr="00D01A44" w:rsidR="008F2673" w:rsidP="008F2673" w:rsidRDefault="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D01A44">
        <w:rPr>
          <w:rFonts w:ascii="Times New Roman" w:hAnsi="Times New Roman"/>
        </w:rPr>
        <w:t>A token of appreciation for a respondent’s time and interest may be given to research participants.</w:t>
      </w:r>
    </w:p>
    <w:p w:rsidRPr="00D01A44" w:rsidR="008F2673" w:rsidP="008F2673" w:rsidRDefault="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D01A44">
        <w:rPr>
          <w:rFonts w:ascii="Times New Roman" w:hAnsi="Times New Roman"/>
        </w:rPr>
        <w:t xml:space="preserve">Addressing data security and anonymity with respondents. </w:t>
      </w:r>
    </w:p>
    <w:p w:rsidRPr="00D01A44" w:rsidR="008F2673" w:rsidP="008F2673" w:rsidRDefault="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D01A44">
        <w:rPr>
          <w:rFonts w:ascii="Times New Roman" w:hAnsi="Times New Roman"/>
        </w:rPr>
        <w:t xml:space="preserve">Minimizing the time needed for participation in the project. </w:t>
      </w:r>
    </w:p>
    <w:p w:rsidRPr="00D01A44" w:rsidR="008F2673" w:rsidP="008F2673" w:rsidRDefault="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D01A44">
        <w:rPr>
          <w:rFonts w:ascii="Times New Roman" w:hAnsi="Times New Roman"/>
        </w:rPr>
        <w:t>Informing respondents how much time the project will take so that they know what to expect.</w:t>
      </w:r>
    </w:p>
    <w:p w:rsidRPr="00D01A44" w:rsidR="008F2673" w:rsidP="008F2673" w:rsidRDefault="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D01A44">
        <w:rPr>
          <w:rFonts w:ascii="Times New Roman" w:hAnsi="Times New Roman"/>
        </w:rPr>
        <w:t>Utilizing deadlines, reminders, and follow-ups to remind respondents and encourage participation.</w:t>
      </w:r>
    </w:p>
    <w:p w:rsidRPr="00D01A44" w:rsidR="008F2673" w:rsidP="008F2673" w:rsidRDefault="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D01A44">
        <w:rPr>
          <w:rFonts w:ascii="Times New Roman" w:hAnsi="Times New Roman"/>
        </w:rPr>
        <w:t xml:space="preserve">Providing easy access to </w:t>
      </w:r>
      <w:r w:rsidRPr="00D01A44" w:rsidR="00D01A44">
        <w:rPr>
          <w:rFonts w:ascii="Times New Roman" w:hAnsi="Times New Roman"/>
        </w:rPr>
        <w:t>data collection</w:t>
      </w:r>
      <w:r w:rsidRPr="00D01A44">
        <w:rPr>
          <w:rFonts w:ascii="Times New Roman" w:hAnsi="Times New Roman"/>
        </w:rPr>
        <w:t xml:space="preserve"> instruments, regardless of method being utilized. Wh</w:t>
      </w:r>
      <w:r w:rsidRPr="00D01A44" w:rsidR="00D01A44">
        <w:rPr>
          <w:rFonts w:ascii="Times New Roman" w:hAnsi="Times New Roman"/>
        </w:rPr>
        <w:t xml:space="preserve">en appropriate for the participants and setting of a specific project, data collection </w:t>
      </w:r>
      <w:r w:rsidRPr="00D01A44">
        <w:rPr>
          <w:rFonts w:ascii="Times New Roman" w:hAnsi="Times New Roman"/>
        </w:rPr>
        <w:t>instruments will be designed to be easily accessed by electronic means, from a link in an e-mail or on a website.</w:t>
      </w:r>
    </w:p>
    <w:p w:rsidRPr="00D01A44" w:rsidR="008F2673" w:rsidP="008F2673" w:rsidRDefault="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D01A44">
        <w:rPr>
          <w:rFonts w:ascii="Times New Roman" w:hAnsi="Times New Roman"/>
        </w:rPr>
        <w:t xml:space="preserve">For telephone </w:t>
      </w:r>
      <w:r w:rsidRPr="00D01A44" w:rsidR="007D7726">
        <w:rPr>
          <w:rFonts w:ascii="Times New Roman" w:hAnsi="Times New Roman"/>
        </w:rPr>
        <w:t>survey</w:t>
      </w:r>
      <w:r w:rsidRPr="00D01A44" w:rsidR="00985321">
        <w:rPr>
          <w:rFonts w:ascii="Times New Roman" w:hAnsi="Times New Roman"/>
        </w:rPr>
        <w:t>s</w:t>
      </w:r>
      <w:r w:rsidRPr="00D01A44">
        <w:rPr>
          <w:rFonts w:ascii="Times New Roman" w:hAnsi="Times New Roman"/>
        </w:rPr>
        <w:t xml:space="preserve">, outgoing calls that result in no answer, a busy signal, or an answering machine will be automatically rescheduled for subsequent attempts.  </w:t>
      </w:r>
    </w:p>
    <w:p w:rsidRPr="00D01A44" w:rsidR="008F2673" w:rsidP="008F2673" w:rsidRDefault="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D01A44">
        <w:rPr>
          <w:rFonts w:ascii="Times New Roman" w:hAnsi="Times New Roman"/>
        </w:rPr>
        <w:t>Over-sampling</w:t>
      </w:r>
      <w:r w:rsidR="00553571">
        <w:rPr>
          <w:rFonts w:ascii="Times New Roman" w:hAnsi="Times New Roman"/>
        </w:rPr>
        <w:t>,</w:t>
      </w:r>
      <w:r w:rsidRPr="00D01A44">
        <w:rPr>
          <w:rFonts w:ascii="Times New Roman" w:hAnsi="Times New Roman"/>
        </w:rPr>
        <w:t xml:space="preserve"> if necessary</w:t>
      </w:r>
      <w:r w:rsidR="00553571">
        <w:rPr>
          <w:rFonts w:ascii="Times New Roman" w:hAnsi="Times New Roman"/>
        </w:rPr>
        <w:t>,</w:t>
      </w:r>
      <w:r w:rsidRPr="00D01A44">
        <w:rPr>
          <w:rFonts w:ascii="Times New Roman" w:hAnsi="Times New Roman"/>
        </w:rPr>
        <w:t xml:space="preserve"> to address potential for non-response.</w:t>
      </w:r>
    </w:p>
    <w:p w:rsidRPr="00D01A44" w:rsidR="008F2673" w:rsidP="008F2673" w:rsidRDefault="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D01A44">
        <w:rPr>
          <w:rFonts w:ascii="Times New Roman" w:hAnsi="Times New Roman"/>
        </w:rPr>
        <w:t xml:space="preserve">Collaborating to collect information with </w:t>
      </w:r>
      <w:r w:rsidRPr="00D01A44" w:rsidR="00D01A44">
        <w:rPr>
          <w:rFonts w:ascii="Times New Roman" w:hAnsi="Times New Roman"/>
        </w:rPr>
        <w:t xml:space="preserve">organizations and agencies (e.g., schools, community-based organizations) </w:t>
      </w:r>
      <w:r w:rsidRPr="00D01A44">
        <w:rPr>
          <w:rFonts w:ascii="Times New Roman" w:hAnsi="Times New Roman"/>
        </w:rPr>
        <w:t>that serve the target populations.</w:t>
      </w:r>
    </w:p>
    <w:p w:rsidRPr="00D01A44" w:rsidR="008F2673" w:rsidP="008F2673" w:rsidRDefault="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D01A44">
        <w:rPr>
          <w:rFonts w:ascii="Times New Roman" w:hAnsi="Times New Roman"/>
        </w:rPr>
        <w:t>Obtaining support for information collections from</w:t>
      </w:r>
      <w:r w:rsidRPr="00D01A44" w:rsidR="00D01A44">
        <w:rPr>
          <w:rFonts w:ascii="Times New Roman" w:hAnsi="Times New Roman"/>
        </w:rPr>
        <w:t xml:space="preserve"> trusted leaders in the participating organizations/agencies (e.g., school superintendents, school principals, community leaders).</w:t>
      </w:r>
    </w:p>
    <w:p w:rsidRPr="00C86EDE" w:rsidR="008F2673" w:rsidP="008F2673" w:rsidRDefault="008F2673">
      <w:pPr>
        <w:outlineLvl w:val="0"/>
        <w:rPr>
          <w:b/>
          <w:bCs/>
          <w:iCs/>
          <w:color w:val="000000"/>
          <w:highlight w:val="yellow"/>
        </w:rPr>
      </w:pPr>
    </w:p>
    <w:p w:rsidRPr="00D01A44" w:rsidR="008F2673" w:rsidP="008F2673" w:rsidRDefault="008F2673">
      <w:pPr>
        <w:outlineLvl w:val="0"/>
        <w:rPr>
          <w:b/>
          <w:bCs/>
          <w:iCs/>
          <w:color w:val="000000"/>
        </w:rPr>
      </w:pPr>
      <w:bookmarkStart w:name="_Toc31809989" w:id="4"/>
      <w:r w:rsidRPr="00D01A44">
        <w:rPr>
          <w:b/>
          <w:bCs/>
          <w:iCs/>
          <w:color w:val="000000"/>
        </w:rPr>
        <w:t>B.4. Test of Procedures or Methods to be Undertaken</w:t>
      </w:r>
      <w:bookmarkEnd w:id="4"/>
    </w:p>
    <w:p w:rsidRPr="00D01A44" w:rsidR="00B07EE4" w:rsidP="008F2673" w:rsidRDefault="00B07EE4">
      <w:pPr>
        <w:outlineLvl w:val="0"/>
        <w:rPr>
          <w:bCs/>
          <w:iCs/>
          <w:color w:val="000000"/>
        </w:rPr>
      </w:pPr>
    </w:p>
    <w:p w:rsidRPr="00B07EE4" w:rsidR="00B07EE4" w:rsidP="00B07EE4" w:rsidRDefault="00B07EE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
        </w:rPr>
      </w:pPr>
      <w:r>
        <w:t>CDC</w:t>
      </w:r>
      <w:r w:rsidRPr="00D01A44">
        <w:t>/DASH will implement strategies</w:t>
      </w:r>
      <w:r>
        <w:t xml:space="preserve"> (</w:t>
      </w:r>
      <w:r w:rsidRPr="00D01A44">
        <w:t>e.g. pilot testing, key informant interviews</w:t>
      </w:r>
      <w:r>
        <w:t>)</w:t>
      </w:r>
      <w:r w:rsidRPr="00D01A44">
        <w:t xml:space="preserve"> to ensure that all information collection instruments and tools are culturally-appropriate for the populations targeted in each proposed project.  The strategies used will be disclosed in each individual submission under this generic clearance.</w:t>
      </w:r>
    </w:p>
    <w:p w:rsidRPr="00D01A44" w:rsidR="00AD3C5A" w:rsidP="000542F1" w:rsidRDefault="000542F1">
      <w:pPr>
        <w:pStyle w:val="ListParagraph"/>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
        </w:rPr>
      </w:pPr>
      <w:r>
        <w:rPr>
          <w:i/>
        </w:rPr>
        <w:lastRenderedPageBreak/>
        <w:t>Quantitative</w:t>
      </w:r>
      <w:r w:rsidRPr="00D01A44" w:rsidR="00AD3C5A">
        <w:rPr>
          <w:i/>
        </w:rPr>
        <w:t xml:space="preserve"> surveys</w:t>
      </w:r>
    </w:p>
    <w:p w:rsidRPr="00D01A44" w:rsidR="008F2673" w:rsidP="000542F1" w:rsidRDefault="008F1E36">
      <w:pPr>
        <w:ind w:left="360"/>
      </w:pPr>
      <w:r w:rsidRPr="00D01A44">
        <w:t xml:space="preserve">As appropriate, validated standard questions from </w:t>
      </w:r>
      <w:r w:rsidR="000542F1">
        <w:t>existing</w:t>
      </w:r>
      <w:r w:rsidRPr="00D01A44">
        <w:t xml:space="preserve"> </w:t>
      </w:r>
      <w:r w:rsidRPr="00D01A44" w:rsidR="00D01A44">
        <w:t xml:space="preserve">questionnaires will be incorporated into the instruments used under this </w:t>
      </w:r>
      <w:r w:rsidR="000E5AB0">
        <w:t>generic clearance</w:t>
      </w:r>
      <w:bookmarkStart w:name="_GoBack" w:id="5"/>
      <w:bookmarkEnd w:id="5"/>
      <w:r w:rsidRPr="00D01A44" w:rsidR="00D01A44">
        <w:t>.</w:t>
      </w:r>
      <w:r w:rsidRPr="00D01A44">
        <w:t xml:space="preserve"> </w:t>
      </w:r>
      <w:r w:rsidR="000542F1">
        <w:t>All new or adapted instruments will be pilot tested with 9 or fewer individuals prior to submission to OMB. In addition, if creation of new items becomes a substantial task in any of the proposed projects, one or more of the following procedures may be used to shape item construction:</w:t>
      </w:r>
      <w:r w:rsidRPr="00D01A44" w:rsidR="008F2673">
        <w:t xml:space="preserve"> </w:t>
      </w:r>
    </w:p>
    <w:p w:rsidRPr="00C86EDE" w:rsidR="008F2673" w:rsidP="008F2673" w:rsidRDefault="008F2673">
      <w:pPr>
        <w:rPr>
          <w:highlight w:val="yellow"/>
        </w:rPr>
      </w:pPr>
    </w:p>
    <w:p w:rsidRPr="000542F1" w:rsidR="008F2673" w:rsidP="008F2673" w:rsidRDefault="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D01A44">
        <w:rPr>
          <w:rFonts w:ascii="Times New Roman" w:hAnsi="Times New Roman"/>
        </w:rPr>
        <w:t xml:space="preserve">Developing protocols, scenarios, and question probes--follow-up questions used to gain </w:t>
      </w:r>
      <w:r w:rsidRPr="000542F1">
        <w:rPr>
          <w:rFonts w:ascii="Times New Roman" w:hAnsi="Times New Roman"/>
        </w:rPr>
        <w:t xml:space="preserve">more information about respondents' strategies for answering questions.  </w:t>
      </w:r>
    </w:p>
    <w:p w:rsidRPr="000542F1" w:rsidR="008F2673" w:rsidP="008F2673" w:rsidRDefault="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0542F1">
        <w:rPr>
          <w:rFonts w:ascii="Times New Roman" w:hAnsi="Times New Roman"/>
        </w:rPr>
        <w:t xml:space="preserve">Concurrent think-aloud interview--respondents think aloud while answering questions and responses are probed extensively.  </w:t>
      </w:r>
    </w:p>
    <w:p w:rsidRPr="000542F1" w:rsidR="008F2673" w:rsidP="008F2673" w:rsidRDefault="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0542F1">
        <w:rPr>
          <w:rFonts w:ascii="Times New Roman" w:hAnsi="Times New Roman"/>
        </w:rPr>
        <w:t xml:space="preserve">Retrospective think-aloud interview--respondents answer all questions first, then are asked how they arrived at their answers.  </w:t>
      </w:r>
    </w:p>
    <w:p w:rsidRPr="000542F1" w:rsidR="008F2673" w:rsidP="008F2673" w:rsidRDefault="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0542F1">
        <w:rPr>
          <w:rFonts w:ascii="Times New Roman" w:hAnsi="Times New Roman"/>
        </w:rPr>
        <w:t xml:space="preserve">Confidence ratings--respondents relate the degree of confidence they have in the accuracy of their answers.  </w:t>
      </w:r>
    </w:p>
    <w:p w:rsidRPr="000542F1" w:rsidR="008F2673" w:rsidP="008F2673" w:rsidRDefault="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0542F1">
        <w:rPr>
          <w:rFonts w:ascii="Times New Roman" w:hAnsi="Times New Roman"/>
        </w:rPr>
        <w:t xml:space="preserve">Paraphrasing--respondents repeat the questions in their own words. </w:t>
      </w:r>
    </w:p>
    <w:p w:rsidRPr="000542F1" w:rsidR="008F1E36" w:rsidP="008F2673" w:rsidRDefault="008F1E36">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0542F1">
        <w:rPr>
          <w:rFonts w:ascii="Times New Roman" w:hAnsi="Times New Roman"/>
        </w:rPr>
        <w:t>Collaboration with community representatives in developing survey instruments</w:t>
      </w:r>
    </w:p>
    <w:p w:rsidRPr="00C86EDE" w:rsidR="008F2673" w:rsidP="008F2673" w:rsidRDefault="008F2673">
      <w:pPr>
        <w:ind w:left="720"/>
        <w:rPr>
          <w:highlight w:val="yellow"/>
        </w:rPr>
      </w:pPr>
    </w:p>
    <w:p w:rsidRPr="000542F1" w:rsidR="00AD3C5A" w:rsidP="00AD3C5A" w:rsidRDefault="000542F1">
      <w:pPr>
        <w:pStyle w:val="ListParagraph"/>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r w:rsidRPr="000542F1">
        <w:rPr>
          <w:i/>
        </w:rPr>
        <w:t>Qualitative Interviews/Focus</w:t>
      </w:r>
      <w:r w:rsidRPr="000542F1" w:rsidR="0090709B">
        <w:rPr>
          <w:i/>
        </w:rPr>
        <w:t xml:space="preserve"> Groups</w:t>
      </w:r>
    </w:p>
    <w:p w:rsidRPr="000542F1" w:rsidR="00AD3C5A" w:rsidP="00AD3C5A" w:rsidRDefault="00AD3C5A">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p w:rsidRPr="000542F1" w:rsidR="00AD3C5A" w:rsidP="00AD3C5A" w:rsidRDefault="00AD3C5A">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60"/>
      </w:pPr>
      <w:r w:rsidRPr="000542F1">
        <w:t>The use of previously va</w:t>
      </w:r>
      <w:r w:rsidRPr="000542F1" w:rsidR="005B1A1A">
        <w:t xml:space="preserve">lidated </w:t>
      </w:r>
      <w:r w:rsidRPr="000542F1" w:rsidR="000542F1">
        <w:t xml:space="preserve">interview and </w:t>
      </w:r>
      <w:r w:rsidRPr="000542F1" w:rsidR="005B1A1A">
        <w:t xml:space="preserve">focus group guides </w:t>
      </w:r>
      <w:r w:rsidRPr="000542F1">
        <w:t>will be encouraged, as appropriate.  If previously validated instruments are not available or appropriate for a proposed project, then the instruments and methods of data collection will be pilot tested before information collection is implemented. Lessons from the pilot test will be identified, and changes will be incorporated into the instrument and method, as necessary. All pre-tests will involve no more than nine individuals unless OMB clearance is sought for more than nine participants.</w:t>
      </w:r>
    </w:p>
    <w:p w:rsidRPr="000542F1" w:rsidR="00AD3C5A" w:rsidP="008F2673" w:rsidRDefault="00AD3C5A">
      <w:pPr>
        <w:ind w:left="720"/>
      </w:pPr>
    </w:p>
    <w:p w:rsidRPr="000542F1" w:rsidR="008F2673" w:rsidP="008F2673" w:rsidRDefault="008F2673">
      <w:pPr>
        <w:ind w:left="720"/>
      </w:pPr>
    </w:p>
    <w:p w:rsidRPr="000542F1" w:rsidR="008F2673" w:rsidP="008F2673" w:rsidRDefault="008F2673">
      <w:pPr>
        <w:outlineLvl w:val="0"/>
        <w:rPr>
          <w:b/>
          <w:bCs/>
          <w:iCs/>
          <w:color w:val="000000"/>
        </w:rPr>
      </w:pPr>
      <w:bookmarkStart w:name="_Toc31809990" w:id="6"/>
      <w:r w:rsidRPr="000542F1">
        <w:rPr>
          <w:b/>
          <w:bCs/>
          <w:iCs/>
          <w:color w:val="000000"/>
        </w:rPr>
        <w:t>B.5. Individuals Consulted on Statistical Aspects and Individuals Collecting and/or Analyzing Data</w:t>
      </w:r>
      <w:bookmarkEnd w:id="6"/>
    </w:p>
    <w:p w:rsidRPr="000542F1" w:rsidR="008F2673" w:rsidP="008F2673" w:rsidRDefault="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0542F1" w:rsidR="008F2673" w:rsidP="008F2673" w:rsidRDefault="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542F1">
        <w:t xml:space="preserve">The following individuals, including contractors, who may be chosen to </w:t>
      </w:r>
      <w:r w:rsidR="000542F1">
        <w:t>review</w:t>
      </w:r>
      <w:r w:rsidRPr="000542F1">
        <w:t xml:space="preserve"> information collection instruments and tools and conduct information collections, will be available to provide advice about the design of statistical and sampling procedures undertaken as part of these data collection activities:</w:t>
      </w:r>
    </w:p>
    <w:p w:rsidRPr="000542F1" w:rsidR="008F2673" w:rsidP="008F2673" w:rsidRDefault="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0542F1" w:rsidR="008F2673" w:rsidP="008F2673" w:rsidRDefault="000542F1">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Catherine Rasberry, PhD, Health Scientist, Division of Adolescent and School Health, CDC</w:t>
      </w:r>
    </w:p>
    <w:p w:rsidR="008F2673" w:rsidP="008F2673" w:rsidRDefault="00134EC1">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Leah Robin, PhD, Lead Health Scientist, Division of Adolescent and School Health, CDC</w:t>
      </w:r>
    </w:p>
    <w:p w:rsidR="00134EC1" w:rsidP="008F2673" w:rsidRDefault="00134EC1">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lastRenderedPageBreak/>
        <w:t>Catherine Lesesne, PhD, Technical Director, ICF International</w:t>
      </w:r>
    </w:p>
    <w:p w:rsidRPr="000542F1" w:rsidR="008F2673" w:rsidP="008F2673" w:rsidRDefault="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0542F1" w:rsidR="008F2673" w:rsidP="008F2673" w:rsidRDefault="00134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CDC/DASH staff</w:t>
      </w:r>
      <w:r w:rsidRPr="000542F1" w:rsidR="008F2673">
        <w:t xml:space="preserve"> will determine if additional consultation is required and will report any </w:t>
      </w:r>
      <w:r>
        <w:t xml:space="preserve">individuals consulting on statistical aspects or collecting/analyzing data </w:t>
      </w:r>
      <w:r w:rsidRPr="000542F1" w:rsidR="008F2673">
        <w:t>in the individual packages.</w:t>
      </w:r>
    </w:p>
    <w:p w:rsidR="008F23FC" w:rsidRDefault="008F23FC"/>
    <w:sectPr w:rsidR="008F23FC" w:rsidSect="00154F20">
      <w:footerReference w:type="default" r:id="rId7"/>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1262" w:rsidRDefault="00E91262" w:rsidP="00125CFA">
      <w:r>
        <w:separator/>
      </w:r>
    </w:p>
  </w:endnote>
  <w:endnote w:type="continuationSeparator" w:id="0">
    <w:p w:rsidR="00E91262" w:rsidRDefault="00E91262" w:rsidP="00125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9311969"/>
      <w:docPartObj>
        <w:docPartGallery w:val="Page Numbers (Bottom of Page)"/>
        <w:docPartUnique/>
      </w:docPartObj>
    </w:sdtPr>
    <w:sdtEndPr/>
    <w:sdtContent>
      <w:p w:rsidR="00C60110" w:rsidRDefault="00B40DBC">
        <w:pPr>
          <w:pStyle w:val="Footer"/>
          <w:jc w:val="right"/>
        </w:pPr>
        <w:r>
          <w:fldChar w:fldCharType="begin"/>
        </w:r>
        <w:r w:rsidR="008F2673">
          <w:instrText xml:space="preserve"> PAGE   \* MERGEFORMAT </w:instrText>
        </w:r>
        <w:r>
          <w:fldChar w:fldCharType="separate"/>
        </w:r>
        <w:r w:rsidR="00750AB6">
          <w:rPr>
            <w:noProof/>
          </w:rPr>
          <w:t>4</w:t>
        </w:r>
        <w:r>
          <w:fldChar w:fldCharType="end"/>
        </w:r>
      </w:p>
    </w:sdtContent>
  </w:sdt>
  <w:p w:rsidR="00C60110" w:rsidRDefault="000E5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1262" w:rsidRDefault="00E91262" w:rsidP="00125CFA">
      <w:r>
        <w:separator/>
      </w:r>
    </w:p>
  </w:footnote>
  <w:footnote w:type="continuationSeparator" w:id="0">
    <w:p w:rsidR="00E91262" w:rsidRDefault="00E91262" w:rsidP="00125C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252C8"/>
    <w:multiLevelType w:val="hybridMultilevel"/>
    <w:tmpl w:val="4986E7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11F7452"/>
    <w:multiLevelType w:val="hybridMultilevel"/>
    <w:tmpl w:val="977CF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543626C"/>
    <w:multiLevelType w:val="hybridMultilevel"/>
    <w:tmpl w:val="4CCEE93A"/>
    <w:lvl w:ilvl="0" w:tplc="8EDCFF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0B7FFD"/>
    <w:multiLevelType w:val="hybridMultilevel"/>
    <w:tmpl w:val="95D21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6A2116"/>
    <w:multiLevelType w:val="hybridMultilevel"/>
    <w:tmpl w:val="F6325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2C4E5D"/>
    <w:multiLevelType w:val="hybridMultilevel"/>
    <w:tmpl w:val="C4C2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B968D4"/>
    <w:multiLevelType w:val="hybridMultilevel"/>
    <w:tmpl w:val="61A43F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4"/>
  </w:num>
  <w:num w:numId="5">
    <w:abstractNumId w:val="0"/>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673"/>
    <w:rsid w:val="00044078"/>
    <w:rsid w:val="000542F1"/>
    <w:rsid w:val="00055877"/>
    <w:rsid w:val="00065D26"/>
    <w:rsid w:val="00076D39"/>
    <w:rsid w:val="000C192E"/>
    <w:rsid w:val="000E5AB0"/>
    <w:rsid w:val="00111CFA"/>
    <w:rsid w:val="00113034"/>
    <w:rsid w:val="00125CFA"/>
    <w:rsid w:val="00134EC1"/>
    <w:rsid w:val="0017113E"/>
    <w:rsid w:val="00193D58"/>
    <w:rsid w:val="001F642C"/>
    <w:rsid w:val="002224D4"/>
    <w:rsid w:val="00236835"/>
    <w:rsid w:val="00246D58"/>
    <w:rsid w:val="00264B98"/>
    <w:rsid w:val="00265E5E"/>
    <w:rsid w:val="002747E5"/>
    <w:rsid w:val="002751CA"/>
    <w:rsid w:val="002816E1"/>
    <w:rsid w:val="00291D39"/>
    <w:rsid w:val="002C744C"/>
    <w:rsid w:val="003177CF"/>
    <w:rsid w:val="003617ED"/>
    <w:rsid w:val="00365CAC"/>
    <w:rsid w:val="0037628E"/>
    <w:rsid w:val="00383E02"/>
    <w:rsid w:val="00391F41"/>
    <w:rsid w:val="003B70E9"/>
    <w:rsid w:val="003B757F"/>
    <w:rsid w:val="003D1392"/>
    <w:rsid w:val="003D75CC"/>
    <w:rsid w:val="003E06D4"/>
    <w:rsid w:val="00406CA2"/>
    <w:rsid w:val="00412CF2"/>
    <w:rsid w:val="00436168"/>
    <w:rsid w:val="004A7A95"/>
    <w:rsid w:val="004B0D77"/>
    <w:rsid w:val="004B5BBE"/>
    <w:rsid w:val="004C6DD0"/>
    <w:rsid w:val="004D7359"/>
    <w:rsid w:val="004D7BD5"/>
    <w:rsid w:val="004F6A65"/>
    <w:rsid w:val="005327EA"/>
    <w:rsid w:val="005379AF"/>
    <w:rsid w:val="00553571"/>
    <w:rsid w:val="005558CF"/>
    <w:rsid w:val="005723C3"/>
    <w:rsid w:val="00582D80"/>
    <w:rsid w:val="0058495C"/>
    <w:rsid w:val="005A07FD"/>
    <w:rsid w:val="005A14BB"/>
    <w:rsid w:val="005B1A1A"/>
    <w:rsid w:val="005C1DA9"/>
    <w:rsid w:val="005D07AB"/>
    <w:rsid w:val="005D26A7"/>
    <w:rsid w:val="00637C99"/>
    <w:rsid w:val="0064552E"/>
    <w:rsid w:val="00661191"/>
    <w:rsid w:val="00672C55"/>
    <w:rsid w:val="00673365"/>
    <w:rsid w:val="00686890"/>
    <w:rsid w:val="00692A67"/>
    <w:rsid w:val="006A2475"/>
    <w:rsid w:val="006E299F"/>
    <w:rsid w:val="006F047E"/>
    <w:rsid w:val="006F157F"/>
    <w:rsid w:val="006F3069"/>
    <w:rsid w:val="00727E26"/>
    <w:rsid w:val="00734185"/>
    <w:rsid w:val="007345F9"/>
    <w:rsid w:val="00735132"/>
    <w:rsid w:val="007403DF"/>
    <w:rsid w:val="0074784D"/>
    <w:rsid w:val="00750AB6"/>
    <w:rsid w:val="007513AE"/>
    <w:rsid w:val="0077077D"/>
    <w:rsid w:val="00794422"/>
    <w:rsid w:val="00794DE7"/>
    <w:rsid w:val="007B3B24"/>
    <w:rsid w:val="007B591E"/>
    <w:rsid w:val="007B78C2"/>
    <w:rsid w:val="007C5366"/>
    <w:rsid w:val="007D0009"/>
    <w:rsid w:val="007D7726"/>
    <w:rsid w:val="008119A8"/>
    <w:rsid w:val="00820DC1"/>
    <w:rsid w:val="008422B8"/>
    <w:rsid w:val="0085015F"/>
    <w:rsid w:val="00854951"/>
    <w:rsid w:val="008566D5"/>
    <w:rsid w:val="00872DB2"/>
    <w:rsid w:val="0087363D"/>
    <w:rsid w:val="008853CC"/>
    <w:rsid w:val="00895E21"/>
    <w:rsid w:val="008D4E36"/>
    <w:rsid w:val="008D500E"/>
    <w:rsid w:val="008F1E36"/>
    <w:rsid w:val="008F23FC"/>
    <w:rsid w:val="008F2673"/>
    <w:rsid w:val="008F5A4F"/>
    <w:rsid w:val="00902FCA"/>
    <w:rsid w:val="00904B94"/>
    <w:rsid w:val="0090709B"/>
    <w:rsid w:val="00934612"/>
    <w:rsid w:val="00950A72"/>
    <w:rsid w:val="009518D7"/>
    <w:rsid w:val="00961CBA"/>
    <w:rsid w:val="00962104"/>
    <w:rsid w:val="00977C00"/>
    <w:rsid w:val="00985321"/>
    <w:rsid w:val="00990B11"/>
    <w:rsid w:val="009C71A2"/>
    <w:rsid w:val="009D396F"/>
    <w:rsid w:val="009D6BDE"/>
    <w:rsid w:val="009F36A3"/>
    <w:rsid w:val="00AA602C"/>
    <w:rsid w:val="00AD3C5A"/>
    <w:rsid w:val="00AF5810"/>
    <w:rsid w:val="00B07EE4"/>
    <w:rsid w:val="00B32D91"/>
    <w:rsid w:val="00B40DBC"/>
    <w:rsid w:val="00B60F68"/>
    <w:rsid w:val="00B92B78"/>
    <w:rsid w:val="00BA02EF"/>
    <w:rsid w:val="00BC25A4"/>
    <w:rsid w:val="00C1625E"/>
    <w:rsid w:val="00C37AD4"/>
    <w:rsid w:val="00C47219"/>
    <w:rsid w:val="00C53E04"/>
    <w:rsid w:val="00C8551B"/>
    <w:rsid w:val="00C86EDE"/>
    <w:rsid w:val="00CB0054"/>
    <w:rsid w:val="00CC2ECD"/>
    <w:rsid w:val="00CD02E0"/>
    <w:rsid w:val="00CD0952"/>
    <w:rsid w:val="00CF6A65"/>
    <w:rsid w:val="00D00991"/>
    <w:rsid w:val="00D01A44"/>
    <w:rsid w:val="00D0611B"/>
    <w:rsid w:val="00D31239"/>
    <w:rsid w:val="00D44335"/>
    <w:rsid w:val="00D854D8"/>
    <w:rsid w:val="00D95656"/>
    <w:rsid w:val="00DE4C03"/>
    <w:rsid w:val="00E14506"/>
    <w:rsid w:val="00E23EA0"/>
    <w:rsid w:val="00E32CF0"/>
    <w:rsid w:val="00E62B6C"/>
    <w:rsid w:val="00E75DAA"/>
    <w:rsid w:val="00E83E2C"/>
    <w:rsid w:val="00E86316"/>
    <w:rsid w:val="00E91262"/>
    <w:rsid w:val="00EA53F9"/>
    <w:rsid w:val="00F034B3"/>
    <w:rsid w:val="00F250BF"/>
    <w:rsid w:val="00F6111E"/>
    <w:rsid w:val="00FA6F0E"/>
    <w:rsid w:val="00FD48D1"/>
    <w:rsid w:val="00FF7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6F2007B6"/>
  <w15:docId w15:val="{E7639700-2E87-4A28-A5DC-CA61C0408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6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673"/>
    <w:pPr>
      <w:ind w:left="720"/>
      <w:contextualSpacing/>
    </w:pPr>
  </w:style>
  <w:style w:type="character" w:styleId="CommentReference">
    <w:name w:val="annotation reference"/>
    <w:basedOn w:val="DefaultParagraphFont"/>
    <w:uiPriority w:val="99"/>
    <w:semiHidden/>
    <w:unhideWhenUsed/>
    <w:rsid w:val="008F2673"/>
    <w:rPr>
      <w:sz w:val="16"/>
      <w:szCs w:val="16"/>
    </w:rPr>
  </w:style>
  <w:style w:type="paragraph" w:styleId="CommentText">
    <w:name w:val="annotation text"/>
    <w:basedOn w:val="Normal"/>
    <w:link w:val="CommentTextChar"/>
    <w:uiPriority w:val="99"/>
    <w:unhideWhenUsed/>
    <w:rsid w:val="008F2673"/>
    <w:rPr>
      <w:sz w:val="20"/>
      <w:szCs w:val="20"/>
    </w:rPr>
  </w:style>
  <w:style w:type="character" w:customStyle="1" w:styleId="CommentTextChar">
    <w:name w:val="Comment Text Char"/>
    <w:basedOn w:val="DefaultParagraphFont"/>
    <w:link w:val="CommentText"/>
    <w:uiPriority w:val="99"/>
    <w:rsid w:val="008F267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F2673"/>
    <w:pPr>
      <w:tabs>
        <w:tab w:val="center" w:pos="4680"/>
        <w:tab w:val="right" w:pos="9360"/>
      </w:tabs>
    </w:pPr>
  </w:style>
  <w:style w:type="character" w:customStyle="1" w:styleId="FooterChar">
    <w:name w:val="Footer Char"/>
    <w:basedOn w:val="DefaultParagraphFont"/>
    <w:link w:val="Footer"/>
    <w:uiPriority w:val="99"/>
    <w:rsid w:val="008F2673"/>
    <w:rPr>
      <w:rFonts w:ascii="Times New Roman" w:eastAsia="Times New Roman" w:hAnsi="Times New Roman" w:cs="Times New Roman"/>
      <w:sz w:val="24"/>
      <w:szCs w:val="24"/>
    </w:rPr>
  </w:style>
  <w:style w:type="character" w:styleId="Hyperlink">
    <w:name w:val="Hyperlink"/>
    <w:basedOn w:val="DefaultParagraphFont"/>
    <w:uiPriority w:val="99"/>
    <w:rsid w:val="008F2673"/>
    <w:rPr>
      <w:color w:val="0000FF"/>
      <w:u w:val="single"/>
    </w:rPr>
  </w:style>
  <w:style w:type="paragraph" w:styleId="Header">
    <w:name w:val="header"/>
    <w:basedOn w:val="Normal"/>
    <w:link w:val="HeaderChar"/>
    <w:uiPriority w:val="99"/>
    <w:semiHidden/>
    <w:unhideWhenUsed/>
    <w:rsid w:val="008F2673"/>
    <w:pPr>
      <w:tabs>
        <w:tab w:val="center" w:pos="4680"/>
        <w:tab w:val="right" w:pos="9360"/>
      </w:tabs>
    </w:pPr>
  </w:style>
  <w:style w:type="character" w:customStyle="1" w:styleId="HeaderChar">
    <w:name w:val="Header Char"/>
    <w:basedOn w:val="DefaultParagraphFont"/>
    <w:link w:val="Header"/>
    <w:uiPriority w:val="99"/>
    <w:semiHidden/>
    <w:rsid w:val="008F2673"/>
    <w:rPr>
      <w:rFonts w:ascii="Times New Roman" w:eastAsia="Times New Roman" w:hAnsi="Times New Roman" w:cs="Times New Roman"/>
      <w:sz w:val="24"/>
      <w:szCs w:val="24"/>
    </w:rPr>
  </w:style>
  <w:style w:type="paragraph" w:customStyle="1" w:styleId="Level1">
    <w:name w:val="Level 1"/>
    <w:rsid w:val="008F2673"/>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8F2673"/>
    <w:pPr>
      <w:widowControl w:val="0"/>
      <w:overflowPunct w:val="0"/>
      <w:autoSpaceDE w:val="0"/>
      <w:autoSpaceDN w:val="0"/>
      <w:adjustRightInd w:val="0"/>
      <w:textAlignment w:val="baseline"/>
    </w:pPr>
    <w:rPr>
      <w:b/>
      <w:szCs w:val="20"/>
    </w:rPr>
  </w:style>
  <w:style w:type="paragraph" w:styleId="TOC1">
    <w:name w:val="toc 1"/>
    <w:basedOn w:val="Normal"/>
    <w:next w:val="Normal"/>
    <w:autoRedefine/>
    <w:uiPriority w:val="39"/>
    <w:unhideWhenUsed/>
    <w:qFormat/>
    <w:rsid w:val="008F2673"/>
    <w:pPr>
      <w:tabs>
        <w:tab w:val="right" w:leader="dot" w:pos="9350"/>
      </w:tabs>
      <w:spacing w:after="100"/>
      <w:ind w:left="450" w:hanging="450"/>
    </w:pPr>
  </w:style>
  <w:style w:type="paragraph" w:styleId="BalloonText">
    <w:name w:val="Balloon Text"/>
    <w:basedOn w:val="Normal"/>
    <w:link w:val="BalloonTextChar"/>
    <w:uiPriority w:val="99"/>
    <w:semiHidden/>
    <w:unhideWhenUsed/>
    <w:rsid w:val="008F2673"/>
    <w:rPr>
      <w:rFonts w:ascii="Tahoma" w:hAnsi="Tahoma" w:cs="Tahoma"/>
      <w:sz w:val="16"/>
      <w:szCs w:val="16"/>
    </w:rPr>
  </w:style>
  <w:style w:type="character" w:customStyle="1" w:styleId="BalloonTextChar">
    <w:name w:val="Balloon Text Char"/>
    <w:basedOn w:val="DefaultParagraphFont"/>
    <w:link w:val="BalloonText"/>
    <w:uiPriority w:val="99"/>
    <w:semiHidden/>
    <w:rsid w:val="008F267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F5810"/>
    <w:rPr>
      <w:b/>
      <w:bCs/>
    </w:rPr>
  </w:style>
  <w:style w:type="character" w:customStyle="1" w:styleId="CommentSubjectChar">
    <w:name w:val="Comment Subject Char"/>
    <w:basedOn w:val="CommentTextChar"/>
    <w:link w:val="CommentSubject"/>
    <w:uiPriority w:val="99"/>
    <w:semiHidden/>
    <w:rsid w:val="00AF5810"/>
    <w:rPr>
      <w:rFonts w:ascii="Times New Roman" w:eastAsia="Times New Roman" w:hAnsi="Times New Roman" w:cs="Times New Roman"/>
      <w:b/>
      <w:bCs/>
      <w:sz w:val="20"/>
      <w:szCs w:val="20"/>
    </w:rPr>
  </w:style>
  <w:style w:type="paragraph" w:customStyle="1" w:styleId="Body">
    <w:name w:val="Body"/>
    <w:basedOn w:val="Normal"/>
    <w:qFormat/>
    <w:rsid w:val="002751CA"/>
    <w:pPr>
      <w:widowControl w:val="0"/>
      <w:autoSpaceDE w:val="0"/>
      <w:autoSpaceDN w:val="0"/>
      <w:adjustRightInd w:val="0"/>
      <w:spacing w:line="276" w:lineRule="auto"/>
    </w:pPr>
    <w:rPr>
      <w:color w:val="0D0D0D" w:themeColor="text1" w:themeTint="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2272</Words>
  <Characters>12953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kurnitm</dc:creator>
  <cp:lastModifiedBy>Catherine Rasberry</cp:lastModifiedBy>
  <cp:revision>2</cp:revision>
  <dcterms:created xsi:type="dcterms:W3CDTF">2020-10-06T20:38:00Z</dcterms:created>
  <dcterms:modified xsi:type="dcterms:W3CDTF">2020-10-06T20:38:00Z</dcterms:modified>
</cp:coreProperties>
</file>