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53F19" w:rsidR="001750B6" w:rsidP="001750B6" w:rsidRDefault="001750B6" w14:paraId="2C1C243A" w14:textId="77777777">
      <w:pPr>
        <w:pStyle w:val="Default"/>
        <w:ind w:firstLine="720"/>
        <w:jc w:val="center"/>
        <w:rPr>
          <w:color w:val="auto"/>
        </w:rPr>
      </w:pPr>
      <w:r w:rsidRPr="00553F19">
        <w:rPr>
          <w:color w:val="auto"/>
        </w:rPr>
        <w:t>U</w:t>
      </w:r>
      <w:r>
        <w:rPr>
          <w:color w:val="auto"/>
        </w:rPr>
        <w:t xml:space="preserve">NITED STATES </w:t>
      </w:r>
      <w:r w:rsidRPr="00553F19">
        <w:rPr>
          <w:color w:val="auto"/>
        </w:rPr>
        <w:t xml:space="preserve">FOOD </w:t>
      </w:r>
      <w:r>
        <w:rPr>
          <w:color w:val="auto"/>
        </w:rPr>
        <w:t xml:space="preserve">&amp; </w:t>
      </w:r>
      <w:r w:rsidRPr="00553F19">
        <w:rPr>
          <w:color w:val="auto"/>
        </w:rPr>
        <w:t>DRUG ADMINISTRATION</w:t>
      </w:r>
    </w:p>
    <w:p w:rsidR="001750B6" w:rsidP="001750B6" w:rsidRDefault="001750B6" w14:paraId="4EA6A102" w14:textId="77777777">
      <w:pPr>
        <w:spacing w:after="0" w:line="240" w:lineRule="auto"/>
        <w:jc w:val="center"/>
        <w:rPr>
          <w:rFonts w:ascii="Times New Roman" w:hAnsi="Times New Roman" w:eastAsia="Times New Roman"/>
          <w:sz w:val="24"/>
          <w:szCs w:val="24"/>
        </w:rPr>
      </w:pPr>
    </w:p>
    <w:p w:rsidRPr="001750B6" w:rsidR="00F87F5E" w:rsidP="001750B6" w:rsidRDefault="001750B6" w14:paraId="697B9EB1" w14:textId="77777777">
      <w:pPr>
        <w:spacing w:after="0" w:line="240" w:lineRule="auto"/>
        <w:jc w:val="center"/>
        <w:rPr>
          <w:rFonts w:ascii="Times New Roman" w:hAnsi="Times New Roman" w:eastAsia="Times New Roman"/>
          <w:sz w:val="24"/>
          <w:szCs w:val="24"/>
        </w:rPr>
      </w:pPr>
      <w:r>
        <w:rPr>
          <w:rFonts w:ascii="Times New Roman" w:hAnsi="Times New Roman" w:eastAsia="Times New Roman"/>
          <w:sz w:val="24"/>
          <w:szCs w:val="24"/>
        </w:rPr>
        <w:t>Product Jurisdiction and Combination Pro</w:t>
      </w:r>
      <w:r w:rsidR="00F87F5E">
        <w:rPr>
          <w:rFonts w:ascii="Times New Roman" w:hAnsi="Times New Roman" w:eastAsia="Times New Roman"/>
          <w:sz w:val="24"/>
          <w:szCs w:val="24"/>
        </w:rPr>
        <w:t>ducts</w:t>
      </w:r>
    </w:p>
    <w:p w:rsidRPr="00F273C8" w:rsidR="001750B6" w:rsidP="001750B6" w:rsidRDefault="001750B6" w14:paraId="4683EBC1" w14:textId="77777777">
      <w:pPr>
        <w:pStyle w:val="Default"/>
        <w:ind w:firstLine="720"/>
        <w:jc w:val="center"/>
        <w:rPr>
          <w:rFonts w:eastAsia="Times New Roman"/>
          <w:b/>
          <w:color w:val="auto"/>
        </w:rPr>
      </w:pPr>
    </w:p>
    <w:p w:rsidRPr="00553F19" w:rsidR="001750B6" w:rsidP="001750B6" w:rsidRDefault="001750B6" w14:paraId="4DF823D4" w14:textId="77777777">
      <w:pPr>
        <w:pStyle w:val="Default"/>
        <w:ind w:firstLine="720"/>
        <w:jc w:val="center"/>
        <w:rPr>
          <w:rFonts w:eastAsia="Times New Roman"/>
          <w:color w:val="auto"/>
          <w:u w:val="single"/>
        </w:rPr>
      </w:pPr>
      <w:r w:rsidRPr="00553F19">
        <w:rPr>
          <w:rFonts w:eastAsia="Times New Roman"/>
          <w:color w:val="auto"/>
          <w:u w:val="single"/>
        </w:rPr>
        <w:t>OMB Control No. 0910-0</w:t>
      </w:r>
      <w:r>
        <w:rPr>
          <w:rFonts w:eastAsia="Times New Roman"/>
          <w:color w:val="auto"/>
          <w:u w:val="single"/>
        </w:rPr>
        <w:t>523</w:t>
      </w:r>
    </w:p>
    <w:p w:rsidRPr="00F273C8" w:rsidR="001750B6" w:rsidP="001750B6" w:rsidRDefault="001750B6" w14:paraId="43835841" w14:textId="77777777">
      <w:pPr>
        <w:pStyle w:val="Default"/>
        <w:ind w:firstLine="720"/>
        <w:jc w:val="center"/>
        <w:rPr>
          <w:rFonts w:eastAsia="Times New Roman"/>
          <w:b/>
          <w:color w:val="auto"/>
        </w:rPr>
      </w:pPr>
    </w:p>
    <w:p w:rsidR="00F87F5E" w:rsidP="00F87F5E" w:rsidRDefault="001750B6" w14:paraId="20DD8018" w14:textId="77777777">
      <w:pPr>
        <w:pStyle w:val="Default"/>
        <w:rPr>
          <w:b/>
          <w:color w:val="auto"/>
        </w:rPr>
      </w:pPr>
      <w:r>
        <w:rPr>
          <w:b/>
          <w:color w:val="auto"/>
        </w:rPr>
        <w:t>Request for non-substantive/non-material change:</w:t>
      </w:r>
    </w:p>
    <w:p w:rsidR="00F87F5E" w:rsidP="00F87F5E" w:rsidRDefault="00F87F5E" w14:paraId="6C87E152" w14:textId="77777777">
      <w:pPr>
        <w:pStyle w:val="Default"/>
        <w:rPr>
          <w:b/>
          <w:color w:val="auto"/>
        </w:rPr>
      </w:pPr>
    </w:p>
    <w:p w:rsidR="00EC1762" w:rsidP="00F87F5E" w:rsidRDefault="00F87F5E" w14:paraId="5585604D" w14:textId="35C97C22">
      <w:pPr>
        <w:pStyle w:val="Default"/>
      </w:pPr>
      <w:r w:rsidRPr="00D92DB8">
        <w:t>This information collection supports section 503(g) of the Federal Food, Drug, and Cosmetic Act (FD&amp;C Act) (21 U.S.C. 353(g))</w:t>
      </w:r>
      <w:r w:rsidR="00A4199F">
        <w:t>, and implementing regul</w:t>
      </w:r>
      <w:r w:rsidR="00CD4A05">
        <w:t>ations in 21 CFR part 3</w:t>
      </w:r>
      <w:r w:rsidR="008871B5">
        <w:t>.  We established the information collection</w:t>
      </w:r>
      <w:r w:rsidR="00FD309A">
        <w:t>,</w:t>
      </w:r>
      <w:r w:rsidR="00CD4A05">
        <w:t xml:space="preserve"> in part, to</w:t>
      </w:r>
      <w:r w:rsidR="00980921">
        <w:t>, “</w:t>
      </w:r>
      <w:r w:rsidRPr="00980921" w:rsidR="00BE6500">
        <w:rPr>
          <w:i/>
        </w:rPr>
        <w:t>enhance the efficiency of agency management and operations by providing procedures for determining which agency component will have primary jurisdiction for any drug, device, or biological product where such jurisdiction is unclear or in dispute</w:t>
      </w:r>
      <w:r w:rsidR="005A1AB7">
        <w:rPr>
          <w:i/>
        </w:rPr>
        <w:t>,</w:t>
      </w:r>
      <w:r w:rsidRPr="00980921" w:rsidR="00192D4A">
        <w:rPr>
          <w:i/>
        </w:rPr>
        <w:t>”</w:t>
      </w:r>
      <w:r w:rsidR="00192D4A">
        <w:t xml:space="preserve"> (see 21 CFR part 3.1)</w:t>
      </w:r>
      <w:r w:rsidR="00827B05">
        <w:t>.</w:t>
      </w:r>
      <w:r w:rsidR="009157A0">
        <w:t xml:space="preserve">  </w:t>
      </w:r>
      <w:r w:rsidR="00BA5B3A">
        <w:t>Since</w:t>
      </w:r>
      <w:r w:rsidR="00705875">
        <w:t xml:space="preserve"> doing so</w:t>
      </w:r>
      <w:r w:rsidR="00BA5B3A">
        <w:t>, more recent legislation an</w:t>
      </w:r>
      <w:r w:rsidR="00FA60AC">
        <w:t>d</w:t>
      </w:r>
      <w:r w:rsidR="00BA5B3A">
        <w:t xml:space="preserve"> </w:t>
      </w:r>
      <w:r w:rsidR="00FF7601">
        <w:t xml:space="preserve">agency </w:t>
      </w:r>
      <w:r w:rsidR="00F22E4C">
        <w:t xml:space="preserve">processes </w:t>
      </w:r>
      <w:r w:rsidR="00BA5B3A">
        <w:t>ha</w:t>
      </w:r>
      <w:r w:rsidR="00FA60AC">
        <w:t xml:space="preserve">ve effected submissions </w:t>
      </w:r>
      <w:r w:rsidR="00F22E4C">
        <w:t xml:space="preserve">relating to combination product jurisdiction and we are </w:t>
      </w:r>
      <w:r w:rsidR="00705875">
        <w:t xml:space="preserve">currently proposing to </w:t>
      </w:r>
      <w:r w:rsidR="00F22E4C">
        <w:t>mak</w:t>
      </w:r>
      <w:r w:rsidR="00705875">
        <w:t xml:space="preserve">e </w:t>
      </w:r>
      <w:r w:rsidR="00F22E4C">
        <w:t xml:space="preserve">corresponding changes to the information collection.  </w:t>
      </w:r>
      <w:r w:rsidR="00F0143B">
        <w:t xml:space="preserve">Specifically, we are soon </w:t>
      </w:r>
      <w:r w:rsidR="00F22E4C">
        <w:t xml:space="preserve">publishing a 30-day notice in the </w:t>
      </w:r>
      <w:r w:rsidRPr="00BD6925" w:rsidR="00F22E4C">
        <w:rPr>
          <w:u w:val="single"/>
        </w:rPr>
        <w:t>Federal Register</w:t>
      </w:r>
      <w:r w:rsidR="00F22E4C">
        <w:t xml:space="preserve"> to discuss changes to section </w:t>
      </w:r>
      <w:r w:rsidR="009157A0">
        <w:t xml:space="preserve">503(g) </w:t>
      </w:r>
      <w:r w:rsidR="00F22E4C">
        <w:t xml:space="preserve">as </w:t>
      </w:r>
      <w:r w:rsidR="009157A0">
        <w:t xml:space="preserve">amended by </w:t>
      </w:r>
      <w:r w:rsidRPr="00D92DB8">
        <w:t xml:space="preserve">the </w:t>
      </w:r>
      <w:r w:rsidRPr="00B74FB9">
        <w:t>21st Century Cures Act (P.L. 114-255) (“Cures</w:t>
      </w:r>
      <w:r>
        <w:t xml:space="preserve"> </w:t>
      </w:r>
      <w:r w:rsidRPr="00B74FB9">
        <w:t>Act”)</w:t>
      </w:r>
      <w:r w:rsidR="00051FCE">
        <w:t>;</w:t>
      </w:r>
      <w:r w:rsidR="00194EA4">
        <w:t xml:space="preserve"> </w:t>
      </w:r>
      <w:r w:rsidR="00F22E4C">
        <w:t>chan</w:t>
      </w:r>
      <w:r w:rsidR="00062453">
        <w:t xml:space="preserve">ges </w:t>
      </w:r>
      <w:r w:rsidR="009A6EBD">
        <w:t xml:space="preserve">discussed in our proposed rule of </w:t>
      </w:r>
      <w:r w:rsidR="00BD6925">
        <w:t>May 15, 2018 (</w:t>
      </w:r>
      <w:r w:rsidR="00051FCE">
        <w:t xml:space="preserve">RIN 0910-AH71; </w:t>
      </w:r>
      <w:r w:rsidR="00BD6925">
        <w:t>83 FR 22428)</w:t>
      </w:r>
      <w:r w:rsidR="00A25F42">
        <w:t>, and</w:t>
      </w:r>
      <w:r w:rsidR="00051FCE">
        <w:t>,</w:t>
      </w:r>
      <w:r w:rsidR="00A25F42">
        <w:t xml:space="preserve"> finally, changes resulting from</w:t>
      </w:r>
      <w:r w:rsidR="00005695">
        <w:t xml:space="preserve"> recommendations found in relevant agency guidance documents.</w:t>
      </w:r>
      <w:r w:rsidR="00EC1762">
        <w:t xml:space="preserve">  </w:t>
      </w:r>
      <w:r w:rsidR="0026612F">
        <w:t>Among th</w:t>
      </w:r>
      <w:r w:rsidR="00EC1762">
        <w:t>ose is the guidance document entitled, “</w:t>
      </w:r>
      <w:r w:rsidRPr="00FE0698" w:rsidR="00D36681">
        <w:rPr>
          <w:i/>
        </w:rPr>
        <w:t>How to Prepare a Pre-Request for Designation (Pre-RFD)</w:t>
      </w:r>
      <w:r w:rsidRPr="00FE0698" w:rsidR="00C17BAB">
        <w:rPr>
          <w:i/>
        </w:rPr>
        <w:t>,”</w:t>
      </w:r>
      <w:r w:rsidR="00C17BAB">
        <w:t xml:space="preserve"> currently approved under OMB control no. 0910-0845.  </w:t>
      </w:r>
      <w:r w:rsidR="00807C30">
        <w:t xml:space="preserve">For efficiency of agency operations, we are discontinuing the collection of information associated with control no. 0910-0845 </w:t>
      </w:r>
      <w:r w:rsidR="0029145C">
        <w:t xml:space="preserve">and are proposing to consolidate it </w:t>
      </w:r>
      <w:r w:rsidR="00FE0698">
        <w:t xml:space="preserve">here </w:t>
      </w:r>
      <w:r w:rsidR="0029145C">
        <w:t>with similar collection activit</w:t>
      </w:r>
      <w:r w:rsidR="00FE0698">
        <w:t>y</w:t>
      </w:r>
      <w:r w:rsidR="0080173C">
        <w:t xml:space="preserve">.  This results in </w:t>
      </w:r>
      <w:r w:rsidR="009276F5">
        <w:t xml:space="preserve">an </w:t>
      </w:r>
      <w:r w:rsidR="00B963ED">
        <w:t>adjustment</w:t>
      </w:r>
      <w:r w:rsidR="009276F5">
        <w:t xml:space="preserve"> of 136 additional responses and </w:t>
      </w:r>
      <w:r w:rsidR="001172C7">
        <w:t>1,768 additional hours annually.</w:t>
      </w:r>
    </w:p>
    <w:p w:rsidR="0080173C" w:rsidP="00F87F5E" w:rsidRDefault="0080173C" w14:paraId="4D7DEE27" w14:textId="73262562">
      <w:pPr>
        <w:pStyle w:val="Default"/>
      </w:pPr>
    </w:p>
    <w:p w:rsidRPr="0080173C" w:rsidR="0080173C" w:rsidP="00F87F5E" w:rsidRDefault="0080173C" w14:paraId="19750AED" w14:textId="1C041C8C">
      <w:pPr>
        <w:pStyle w:val="Default"/>
        <w:rPr>
          <w:b/>
        </w:rPr>
      </w:pPr>
      <w:r w:rsidRPr="0080173C">
        <w:rPr>
          <w:b/>
        </w:rPr>
        <w:t>October 2020</w:t>
      </w:r>
      <w:bookmarkStart w:name="_GoBack" w:id="0"/>
      <w:bookmarkEnd w:id="0"/>
    </w:p>
    <w:p w:rsidR="00EC1762" w:rsidP="00F87F5E" w:rsidRDefault="00EC1762" w14:paraId="4F6F12F1" w14:textId="77777777">
      <w:pPr>
        <w:pStyle w:val="Default"/>
      </w:pPr>
    </w:p>
    <w:p w:rsidR="00F518B3" w:rsidP="001172C7" w:rsidRDefault="00EC1762" w14:paraId="679C69EF" w14:textId="78579F04">
      <w:pPr>
        <w:pStyle w:val="Default"/>
      </w:pPr>
      <w:r>
        <w:t xml:space="preserve"> </w:t>
      </w:r>
    </w:p>
    <w:p w:rsidRPr="00F87F5E" w:rsidR="00F518B3" w:rsidP="00F87F5E" w:rsidRDefault="00F518B3" w14:paraId="7698F6EC" w14:textId="77777777">
      <w:pPr>
        <w:pStyle w:val="Default"/>
        <w:rPr>
          <w:b/>
          <w:color w:val="auto"/>
        </w:rPr>
      </w:pPr>
    </w:p>
    <w:sectPr w:rsidRPr="00F87F5E" w:rsidR="00F518B3" w:rsidSect="00EE0E55">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5B0C76" w14:textId="77777777" w:rsidR="0045684E" w:rsidRDefault="0045684E" w:rsidP="009370F6">
      <w:pPr>
        <w:spacing w:after="0" w:line="240" w:lineRule="auto"/>
      </w:pPr>
      <w:r>
        <w:separator/>
      </w:r>
    </w:p>
  </w:endnote>
  <w:endnote w:type="continuationSeparator" w:id="0">
    <w:p w14:paraId="6618C455" w14:textId="77777777" w:rsidR="0045684E" w:rsidRDefault="0045684E" w:rsidP="00937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82ABC2" w14:textId="77777777" w:rsidR="0045684E" w:rsidRDefault="0045684E" w:rsidP="009370F6">
      <w:pPr>
        <w:spacing w:after="0" w:line="240" w:lineRule="auto"/>
      </w:pPr>
      <w:r>
        <w:separator/>
      </w:r>
    </w:p>
  </w:footnote>
  <w:footnote w:type="continuationSeparator" w:id="0">
    <w:p w14:paraId="1DC22B1B" w14:textId="77777777" w:rsidR="0045684E" w:rsidRDefault="0045684E" w:rsidP="009370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0B6"/>
    <w:rsid w:val="00005695"/>
    <w:rsid w:val="000377EC"/>
    <w:rsid w:val="00051FCE"/>
    <w:rsid w:val="00062453"/>
    <w:rsid w:val="001172C7"/>
    <w:rsid w:val="001750B6"/>
    <w:rsid w:val="00192D4A"/>
    <w:rsid w:val="00194EA4"/>
    <w:rsid w:val="0026612F"/>
    <w:rsid w:val="0029145C"/>
    <w:rsid w:val="00417065"/>
    <w:rsid w:val="0045684E"/>
    <w:rsid w:val="00546635"/>
    <w:rsid w:val="005A1AB7"/>
    <w:rsid w:val="00656A00"/>
    <w:rsid w:val="00705875"/>
    <w:rsid w:val="0080173C"/>
    <w:rsid w:val="00807859"/>
    <w:rsid w:val="00807C30"/>
    <w:rsid w:val="00827B05"/>
    <w:rsid w:val="008871B5"/>
    <w:rsid w:val="009157A0"/>
    <w:rsid w:val="009276F5"/>
    <w:rsid w:val="009370F6"/>
    <w:rsid w:val="00980921"/>
    <w:rsid w:val="009A6EBD"/>
    <w:rsid w:val="00A25F42"/>
    <w:rsid w:val="00A404EF"/>
    <w:rsid w:val="00A4199F"/>
    <w:rsid w:val="00A563DD"/>
    <w:rsid w:val="00AB524D"/>
    <w:rsid w:val="00B1151C"/>
    <w:rsid w:val="00B963ED"/>
    <w:rsid w:val="00BA5B3A"/>
    <w:rsid w:val="00BD6925"/>
    <w:rsid w:val="00BE6500"/>
    <w:rsid w:val="00C17BAB"/>
    <w:rsid w:val="00CC0E4D"/>
    <w:rsid w:val="00CD4A05"/>
    <w:rsid w:val="00D36681"/>
    <w:rsid w:val="00DE6EC3"/>
    <w:rsid w:val="00EC1762"/>
    <w:rsid w:val="00EE0E55"/>
    <w:rsid w:val="00F0143B"/>
    <w:rsid w:val="00F22E4C"/>
    <w:rsid w:val="00F518B3"/>
    <w:rsid w:val="00F87F5E"/>
    <w:rsid w:val="00FA60AC"/>
    <w:rsid w:val="00FD309A"/>
    <w:rsid w:val="00FE0698"/>
    <w:rsid w:val="00FF7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B568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50B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50B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CommentReference">
    <w:name w:val="annotation reference"/>
    <w:semiHidden/>
    <w:rsid w:val="00F87F5E"/>
    <w:rPr>
      <w:sz w:val="16"/>
      <w:szCs w:val="16"/>
    </w:rPr>
  </w:style>
  <w:style w:type="paragraph" w:styleId="CommentText">
    <w:name w:val="annotation text"/>
    <w:basedOn w:val="Normal"/>
    <w:link w:val="CommentTextChar"/>
    <w:semiHidden/>
    <w:rsid w:val="00F87F5E"/>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semiHidden/>
    <w:rsid w:val="00F87F5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87F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7F5E"/>
    <w:rPr>
      <w:rFonts w:ascii="Segoe UI" w:eastAsia="Calibri" w:hAnsi="Segoe UI" w:cs="Segoe UI"/>
      <w:sz w:val="18"/>
      <w:szCs w:val="18"/>
    </w:rPr>
  </w:style>
  <w:style w:type="paragraph" w:styleId="Header">
    <w:name w:val="header"/>
    <w:basedOn w:val="Normal"/>
    <w:link w:val="HeaderChar"/>
    <w:uiPriority w:val="99"/>
    <w:unhideWhenUsed/>
    <w:rsid w:val="009370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0F6"/>
    <w:rPr>
      <w:rFonts w:ascii="Calibri" w:eastAsia="Calibri" w:hAnsi="Calibri" w:cs="Times New Roman"/>
    </w:rPr>
  </w:style>
  <w:style w:type="paragraph" w:styleId="Footer">
    <w:name w:val="footer"/>
    <w:basedOn w:val="Normal"/>
    <w:link w:val="FooterChar"/>
    <w:uiPriority w:val="99"/>
    <w:unhideWhenUsed/>
    <w:rsid w:val="009370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0F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1478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2020-10-27T13:17:00Z</dcterms:created>
  <dcterms:modified xsi:type="dcterms:W3CDTF">2020-10-27T13:17:00Z</dcterms:modified>
</cp:coreProperties>
</file>